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EFF" w:rsidRDefault="000C7EFF">
      <w:pPr>
        <w:shd w:val="clear" w:color="auto" w:fill="FFFFFF"/>
      </w:pPr>
    </w:p>
    <w:p w:rsidR="000C7EFF" w:rsidRDefault="00E203EE">
      <w:pPr>
        <w:shd w:val="clear" w:color="auto" w:fill="FFFFFF"/>
        <w:spacing w:after="120"/>
        <w:jc w:val="center"/>
        <w:rPr>
          <w:b/>
        </w:rPr>
      </w:pPr>
      <w:bookmarkStart w:id="0" w:name="_gjdgxs" w:colFirst="0" w:colLast="0"/>
      <w:bookmarkEnd w:id="0"/>
      <w:r>
        <w:rPr>
          <w:b/>
        </w:rPr>
        <w:t>Likumprojekta “Ieroču aprites likums” sākotnējās ietekmes novērtējuma ziņojums (anotācija)</w:t>
      </w:r>
    </w:p>
    <w:p w:rsidR="000C7EFF" w:rsidRDefault="000C7EFF">
      <w:pPr>
        <w:shd w:val="clear" w:color="auto" w:fill="FFFFFF"/>
        <w:ind w:firstLine="300"/>
        <w:jc w:val="center"/>
      </w:pPr>
    </w:p>
    <w:tbl>
      <w:tblPr>
        <w:tblStyle w:val="a"/>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7"/>
        <w:gridCol w:w="5405"/>
      </w:tblGrid>
      <w:tr w:rsidR="000C7EFF">
        <w:tc>
          <w:tcPr>
            <w:tcW w:w="8522" w:type="dxa"/>
            <w:gridSpan w:val="2"/>
            <w:tcBorders>
              <w:top w:val="single" w:sz="4" w:space="0" w:color="000000"/>
              <w:left w:val="single" w:sz="4" w:space="0" w:color="000000"/>
              <w:bottom w:val="single" w:sz="4" w:space="0" w:color="000000"/>
              <w:right w:val="single" w:sz="4" w:space="0" w:color="000000"/>
            </w:tcBorders>
            <w:shd w:val="clear" w:color="auto" w:fill="FFFFFF"/>
          </w:tcPr>
          <w:p w:rsidR="000C7EFF" w:rsidRPr="00151A8E" w:rsidRDefault="00E203EE">
            <w:pPr>
              <w:jc w:val="center"/>
              <w:rPr>
                <w:rFonts w:ascii="Times New Roman" w:hAnsi="Times New Roman" w:cs="Times New Roman"/>
                <w:b/>
              </w:rPr>
            </w:pPr>
            <w:r w:rsidRPr="00151A8E">
              <w:rPr>
                <w:rFonts w:ascii="Times New Roman" w:hAnsi="Times New Roman" w:cs="Times New Roman"/>
                <w:b/>
              </w:rPr>
              <w:t xml:space="preserve">Tiesību akta projekta anotācijas kopsavilkums </w:t>
            </w:r>
          </w:p>
        </w:tc>
      </w:tr>
      <w:tr w:rsidR="000C7EFF">
        <w:tc>
          <w:tcPr>
            <w:tcW w:w="3117" w:type="dxa"/>
            <w:tcBorders>
              <w:top w:val="single" w:sz="4" w:space="0" w:color="000000"/>
              <w:left w:val="single" w:sz="4" w:space="0" w:color="000000"/>
              <w:bottom w:val="single" w:sz="4" w:space="0" w:color="000000"/>
              <w:right w:val="single" w:sz="4" w:space="0" w:color="000000"/>
            </w:tcBorders>
            <w:shd w:val="clear" w:color="auto" w:fill="FFFFFF"/>
          </w:tcPr>
          <w:p w:rsidR="000C7EFF" w:rsidRPr="00151A8E" w:rsidRDefault="00E203EE">
            <w:pPr>
              <w:rPr>
                <w:rFonts w:ascii="Times New Roman" w:hAnsi="Times New Roman" w:cs="Times New Roman"/>
              </w:rPr>
            </w:pPr>
            <w:r w:rsidRPr="00151A8E">
              <w:rPr>
                <w:rFonts w:ascii="Times New Roman" w:hAnsi="Times New Roman" w:cs="Times New Roman"/>
              </w:rPr>
              <w:t xml:space="preserve">Mērķis, risinājums un projekta spēkā stāšanās laiks </w:t>
            </w:r>
          </w:p>
        </w:tc>
        <w:tc>
          <w:tcPr>
            <w:tcW w:w="5405" w:type="dxa"/>
            <w:tcBorders>
              <w:top w:val="single" w:sz="4" w:space="0" w:color="000000"/>
              <w:left w:val="single" w:sz="4" w:space="0" w:color="000000"/>
              <w:bottom w:val="single" w:sz="4" w:space="0" w:color="000000"/>
              <w:right w:val="single" w:sz="4" w:space="0" w:color="000000"/>
            </w:tcBorders>
            <w:shd w:val="clear" w:color="auto" w:fill="FFFFFF"/>
          </w:tcPr>
          <w:p w:rsidR="000C7EFF" w:rsidRPr="00151A8E" w:rsidRDefault="00E203EE">
            <w:pPr>
              <w:ind w:firstLine="720"/>
              <w:jc w:val="both"/>
              <w:rPr>
                <w:rFonts w:ascii="Times New Roman" w:hAnsi="Times New Roman" w:cs="Times New Roman"/>
              </w:rPr>
            </w:pPr>
            <w:r w:rsidRPr="00151A8E">
              <w:rPr>
                <w:rFonts w:ascii="Times New Roman" w:hAnsi="Times New Roman" w:cs="Times New Roman"/>
              </w:rPr>
              <w:t>Projekta galvenais mērķis ir Eiropas Parlamenta un Padomes 2017.gada 17.maija Direktīvas (ES) 2017/853 ar ko groza Padomes Direktīvu 91/477/EEK par ieroču iegādes un glabāšanas kontroli</w:t>
            </w:r>
            <w:r w:rsidRPr="00151A8E">
              <w:rPr>
                <w:rFonts w:ascii="Times New Roman" w:hAnsi="Times New Roman" w:cs="Times New Roman"/>
                <w:i/>
              </w:rPr>
              <w:t xml:space="preserve"> </w:t>
            </w:r>
            <w:r w:rsidRPr="00151A8E">
              <w:rPr>
                <w:rFonts w:ascii="Times New Roman" w:hAnsi="Times New Roman" w:cs="Times New Roman"/>
              </w:rPr>
              <w:t xml:space="preserve">(turpmāk - Direktīva (ES) 2017/853) prasību pārņemšana Latvijas nacionālajos normatīvajos aktos. </w:t>
            </w:r>
          </w:p>
          <w:p w:rsidR="000C7EFF" w:rsidRDefault="00E203EE">
            <w:pPr>
              <w:ind w:firstLine="720"/>
              <w:jc w:val="both"/>
            </w:pPr>
            <w:r w:rsidRPr="00151A8E">
              <w:rPr>
                <w:rFonts w:ascii="Times New Roman" w:hAnsi="Times New Roman" w:cs="Times New Roman"/>
              </w:rPr>
              <w:t>Projektam jāstājas spēkā 2018.gada 14.septembrī.</w:t>
            </w:r>
          </w:p>
        </w:tc>
      </w:tr>
    </w:tbl>
    <w:p w:rsidR="000C7EFF" w:rsidRDefault="000C7EFF">
      <w:pPr>
        <w:shd w:val="clear" w:color="auto" w:fill="FFFFFF"/>
        <w:ind w:firstLine="300"/>
        <w:jc w:val="center"/>
      </w:pPr>
    </w:p>
    <w:tbl>
      <w:tblPr>
        <w:tblStyle w:val="a0"/>
        <w:tblW w:w="8572" w:type="dxa"/>
        <w:tblInd w:w="-112" w:type="dxa"/>
        <w:tblBorders>
          <w:top w:val="single" w:sz="6" w:space="0" w:color="414142"/>
          <w:left w:val="single" w:sz="6" w:space="0" w:color="414142"/>
          <w:bottom w:val="single" w:sz="6" w:space="0" w:color="414142"/>
          <w:right w:val="single" w:sz="6" w:space="0" w:color="414142"/>
        </w:tblBorders>
        <w:tblLayout w:type="fixed"/>
        <w:tblLook w:val="0400" w:firstRow="0" w:lastRow="0" w:firstColumn="0" w:lastColumn="0" w:noHBand="0" w:noVBand="1"/>
      </w:tblPr>
      <w:tblGrid>
        <w:gridCol w:w="520"/>
        <w:gridCol w:w="2592"/>
        <w:gridCol w:w="5460"/>
      </w:tblGrid>
      <w:tr w:rsidR="000C7EFF">
        <w:trPr>
          <w:trHeight w:val="240"/>
        </w:trPr>
        <w:tc>
          <w:tcPr>
            <w:tcW w:w="8572" w:type="dxa"/>
            <w:gridSpan w:val="3"/>
            <w:tcBorders>
              <w:top w:val="single" w:sz="6" w:space="0" w:color="414142"/>
              <w:left w:val="single" w:sz="6" w:space="0" w:color="414142"/>
              <w:bottom w:val="single" w:sz="6" w:space="0" w:color="414142"/>
              <w:right w:val="single" w:sz="6" w:space="0" w:color="414142"/>
            </w:tcBorders>
            <w:vAlign w:val="center"/>
          </w:tcPr>
          <w:p w:rsidR="000C7EFF" w:rsidRDefault="00E203EE">
            <w:pPr>
              <w:jc w:val="center"/>
              <w:rPr>
                <w:b/>
              </w:rPr>
            </w:pPr>
            <w:r>
              <w:rPr>
                <w:b/>
              </w:rPr>
              <w:t>I. Tiesību akta projekta izstrādes nepieciešamība</w:t>
            </w:r>
          </w:p>
        </w:tc>
      </w:tr>
      <w:tr w:rsidR="000C7EFF">
        <w:trPr>
          <w:trHeight w:val="180"/>
        </w:trPr>
        <w:tc>
          <w:tcPr>
            <w:tcW w:w="520" w:type="dxa"/>
            <w:tcBorders>
              <w:top w:val="single" w:sz="6" w:space="0" w:color="414142"/>
              <w:left w:val="single" w:sz="6" w:space="0" w:color="414142"/>
              <w:bottom w:val="single" w:sz="6" w:space="0" w:color="414142"/>
              <w:right w:val="single" w:sz="6" w:space="0" w:color="414142"/>
            </w:tcBorders>
          </w:tcPr>
          <w:p w:rsidR="000C7EFF" w:rsidRDefault="00E203EE">
            <w:pPr>
              <w:jc w:val="center"/>
            </w:pPr>
            <w:r>
              <w:t>1.</w:t>
            </w:r>
          </w:p>
        </w:tc>
        <w:tc>
          <w:tcPr>
            <w:tcW w:w="2592" w:type="dxa"/>
            <w:tcBorders>
              <w:top w:val="single" w:sz="6" w:space="0" w:color="414142"/>
              <w:left w:val="single" w:sz="6" w:space="0" w:color="414142"/>
              <w:bottom w:val="single" w:sz="6" w:space="0" w:color="414142"/>
              <w:right w:val="single" w:sz="6" w:space="0" w:color="414142"/>
            </w:tcBorders>
          </w:tcPr>
          <w:p w:rsidR="000C7EFF" w:rsidRDefault="00E203EE">
            <w:r>
              <w:t>Pamatojums</w:t>
            </w:r>
          </w:p>
        </w:tc>
        <w:tc>
          <w:tcPr>
            <w:tcW w:w="5460" w:type="dxa"/>
            <w:tcBorders>
              <w:top w:val="single" w:sz="6" w:space="0" w:color="414142"/>
              <w:left w:val="single" w:sz="6" w:space="0" w:color="414142"/>
              <w:bottom w:val="single" w:sz="6" w:space="0" w:color="414142"/>
              <w:right w:val="single" w:sz="6" w:space="0" w:color="414142"/>
            </w:tcBorders>
          </w:tcPr>
          <w:p w:rsidR="000C7EFF" w:rsidRDefault="00E203EE">
            <w:pPr>
              <w:ind w:firstLine="402"/>
              <w:jc w:val="both"/>
            </w:pPr>
            <w:r>
              <w:t>Nepieciešams pārņemt Direktīvu (ES) 2017/853, lai nodrošinātu Latvijas ieroču aprites nosacījumu harmonizāciju ar citām Eiropas Savienības dalībvalstīm un Eiropas Ekonomikas Zonas valstīm:</w:t>
            </w:r>
          </w:p>
          <w:p w:rsidR="000C7EFF" w:rsidRDefault="00E203EE">
            <w:pPr>
              <w:ind w:firstLine="402"/>
              <w:jc w:val="both"/>
            </w:pPr>
            <w:r>
              <w:t>1) šaujamieroču aprites regulējumā;</w:t>
            </w:r>
          </w:p>
          <w:p w:rsidR="000C7EFF" w:rsidRDefault="00E203EE">
            <w:pPr>
              <w:ind w:firstLine="402"/>
              <w:jc w:val="both"/>
            </w:pPr>
            <w:r>
              <w:t>2)salūtieroču (akustisko ieroču) aprites regulējumā;</w:t>
            </w:r>
          </w:p>
          <w:p w:rsidR="000C7EFF" w:rsidRDefault="00E203EE">
            <w:pPr>
              <w:ind w:firstLine="402"/>
              <w:jc w:val="both"/>
            </w:pPr>
            <w:r>
              <w:t>3) gāzes un signālieroču aprites regulējumā;</w:t>
            </w:r>
          </w:p>
          <w:p w:rsidR="000C7EFF" w:rsidRDefault="00E203EE">
            <w:pPr>
              <w:ind w:firstLine="402"/>
              <w:jc w:val="both"/>
            </w:pPr>
            <w:r>
              <w:t>4) dezaktivēto šaujamieroču aprites regulējumā.</w:t>
            </w:r>
          </w:p>
        </w:tc>
      </w:tr>
      <w:tr w:rsidR="000C7EFF">
        <w:trPr>
          <w:trHeight w:val="460"/>
        </w:trPr>
        <w:tc>
          <w:tcPr>
            <w:tcW w:w="520" w:type="dxa"/>
            <w:tcBorders>
              <w:top w:val="single" w:sz="6" w:space="0" w:color="414142"/>
              <w:left w:val="single" w:sz="6" w:space="0" w:color="414142"/>
              <w:bottom w:val="single" w:sz="6" w:space="0" w:color="414142"/>
              <w:right w:val="single" w:sz="6" w:space="0" w:color="414142"/>
            </w:tcBorders>
          </w:tcPr>
          <w:p w:rsidR="000C7EFF" w:rsidRDefault="00E203EE">
            <w:pPr>
              <w:jc w:val="center"/>
            </w:pPr>
            <w:r>
              <w:t>2.</w:t>
            </w:r>
          </w:p>
        </w:tc>
        <w:tc>
          <w:tcPr>
            <w:tcW w:w="2592" w:type="dxa"/>
            <w:tcBorders>
              <w:top w:val="single" w:sz="6" w:space="0" w:color="414142"/>
              <w:left w:val="single" w:sz="6" w:space="0" w:color="414142"/>
              <w:bottom w:val="single" w:sz="6" w:space="0" w:color="414142"/>
              <w:right w:val="single" w:sz="6" w:space="0" w:color="414142"/>
            </w:tcBorders>
          </w:tcPr>
          <w:p w:rsidR="000C7EFF" w:rsidRDefault="00E203EE">
            <w:r>
              <w:t>Pašreizējā situācija un problēmas, kuru risināšanai tiesību akta projekts izstrādāts, tiesiskā regulējuma mērķis un būtība</w:t>
            </w:r>
          </w:p>
        </w:tc>
        <w:tc>
          <w:tcPr>
            <w:tcW w:w="5460" w:type="dxa"/>
            <w:tcBorders>
              <w:top w:val="single" w:sz="6" w:space="0" w:color="414142"/>
              <w:left w:val="single" w:sz="6" w:space="0" w:color="414142"/>
              <w:bottom w:val="single" w:sz="6" w:space="0" w:color="414142"/>
              <w:right w:val="single" w:sz="6" w:space="0" w:color="414142"/>
            </w:tcBorders>
          </w:tcPr>
          <w:p w:rsidR="000C7EFF" w:rsidRDefault="00E203EE">
            <w:pPr>
              <w:ind w:firstLine="402"/>
              <w:jc w:val="both"/>
            </w:pPr>
            <w:r>
              <w:t>Izstrādātais likumprojekts galvenokārt saistīts ar nepieciešamību pārņemt Direktīvas (ES) 2017/853 prasības nacionālajos normatīvajos aktos. Lai transponētu direktīvu, likumprojektā:</w:t>
            </w:r>
          </w:p>
          <w:p w:rsidR="000C7EFF" w:rsidRDefault="00E203EE">
            <w:pPr>
              <w:numPr>
                <w:ilvl w:val="0"/>
                <w:numId w:val="1"/>
              </w:numPr>
              <w:ind w:left="0" w:firstLine="360"/>
              <w:contextualSpacing/>
              <w:jc w:val="both"/>
            </w:pPr>
            <w:r>
              <w:rPr>
                <w:b/>
              </w:rPr>
              <w:t>iekļautas jaunās jēdzienu definīcijas:</w:t>
            </w:r>
            <w:r>
              <w:t xml:space="preserve"> “antīkais šaujamierocis”, “šaujamierocis”, šaujamieroča būtiska sastāvdaļa”, “gāzes ierocis un signālierocis”, “salūtierocis (akustiskais ierocis)”, “dezaktivēts šaujamierocis”, “šaujamieroču muzejs”, “kolekcija”, “ieroču komersants”, “ieroču brokeris”.</w:t>
            </w:r>
          </w:p>
          <w:p w:rsidR="000C7EFF" w:rsidRDefault="00E203EE">
            <w:pPr>
              <w:numPr>
                <w:ilvl w:val="0"/>
                <w:numId w:val="1"/>
              </w:numPr>
              <w:ind w:left="0" w:firstLine="360"/>
              <w:contextualSpacing/>
              <w:jc w:val="both"/>
            </w:pPr>
            <w:r>
              <w:rPr>
                <w:b/>
              </w:rPr>
              <w:t>paredzēts izveidot jaunu ieroču un munīcijas klasifikāciju Latvijā.</w:t>
            </w:r>
            <w:r>
              <w:t xml:space="preserve"> Šobrīd Ieroču un speciālo līdzekļu aprites likuma (turpmāk – Likums) 8.panta 2.punkts nosaka, ka Latvijā ir aizliegta neklasificētu šaujamieroču, to munīcijas un lielas enerģijas pneimatisko ieroču aprite. Savukārt Likuma 6.pants paredz ieroču un munīcijas tehnisko klasifikāciju atbilstoši to iedalījumam A, B, C un D šaujamieroču kategorijās, kā arī pneimatisko ieroču kategoriju. Saskaņā ar Likuma 9.panta trešās daļas 2.punktu fiziskajām un juridiskajām personām ir aizliegts izgatavot, iegādāties, glabāt, nēsāt, realizēt, izmantot un pielietot A kategorijas ieročus, to munīciju un sastāvdaļas.  Likuma 11.panta pirmā daļa paredz fiziskajām un juridiskajām personām, izņemot valsts un </w:t>
            </w:r>
            <w:r>
              <w:lastRenderedPageBreak/>
              <w:t>pašvaldību iestādes, kurām tiesības iegādāties, glabāt un savā darbībā izmantot ieročus piešķirtas saskaņā ar likumu, ir tiesības iegādāties, kolekcionēt, glabāt, nēsāt, pārvadāt un realizēt B, C un D kategorijas šaujamieročus, to maināmos stobrus un šaujamieroču munīciju, kā arī lielas enerģijas pneimatiskos ieročus tikai ar Valsts policijas atļauju.</w:t>
            </w:r>
          </w:p>
          <w:p w:rsidR="000C7EFF" w:rsidRDefault="00E203EE">
            <w:pPr>
              <w:ind w:firstLine="261"/>
              <w:jc w:val="both"/>
            </w:pPr>
            <w:r>
              <w:t>Izvērtējot jaunās Direktīvas (ES) 2017/853 tiesību normas konstatēs, ka I pielikuma II daļā ieroči un šaujamieroči no jauna tehniski tika sadalīti A, B un C kategorijās. No Direktīvas 91/447/EEC I pielikuma II daļas svītroja D kategoriju, kura tehniski reglamentēja garstobra gludstobra šaujamieročus, pārceļot minētos šaujamieročus C kategorijas septītajā apakšgrupā. Vienlaikus A, B un C kategorija tika attiecināta uz salūtieročiem (akustiskiem ieročiem), kā arī C kategorija tika attiecināta uz dezaktivētiem šaujamieročiem, kuri ir dezaktivēti saskaņā ar Komisijas 2015. gada 15. decembra Īstenošanas regulu (ES) </w:t>
            </w:r>
            <w:hyperlink r:id="rId7">
              <w:r>
                <w:rPr>
                  <w:color w:val="0000FF"/>
                  <w:u w:val="single"/>
                </w:rPr>
                <w:t>2015/2403</w:t>
              </w:r>
            </w:hyperlink>
            <w:r>
              <w:t xml:space="preserve">, ar ko </w:t>
            </w:r>
            <w:r w:rsidR="000172FA">
              <w:t>izstrādā</w:t>
            </w:r>
            <w:r>
              <w:t xml:space="preserve"> kopīgas pamatnostādnes par dezaktivēšanas standartiem un metodēm, lai nodrošinātu, ka dezaktivētie šaujamieroči tiek padarīti neatgriezeniski neizmantojami (turpmāk — Komisijas Īstenošanas regula (ES) </w:t>
            </w:r>
            <w:hyperlink r:id="rId8">
              <w:r>
                <w:rPr>
                  <w:color w:val="0000FF"/>
                  <w:u w:val="single"/>
                </w:rPr>
                <w:t>2015/2403</w:t>
              </w:r>
            </w:hyperlink>
            <w:r>
              <w:t xml:space="preserve">).  </w:t>
            </w:r>
          </w:p>
          <w:p w:rsidR="000C7EFF" w:rsidRDefault="00E203EE">
            <w:pPr>
              <w:ind w:firstLine="261"/>
              <w:jc w:val="both"/>
            </w:pPr>
            <w:r>
              <w:t xml:space="preserve"> Papildus Direktīvas (ES) 2017/853 tiesību normas nosaka jaunus gāzes un signālieroču aprites nosacījumus. Direktīvas (ES) 2017/853 10.a.panta 2.punkts paredz, ka dalībvalsts klasificē kā šaujamieročus tādas ierīc</w:t>
            </w:r>
            <w:r w:rsidR="00922C1D">
              <w:t>es ar čaulīšu turētāju, kuras paredzē</w:t>
            </w:r>
            <w:r>
              <w:t>tas vienīgi tukšo patronu, kairinošu vielu, citu aktīvu vielu vai pirotehniskas signālmunīcijas izšaušanai un kuras var pārveidot šaušanai vai lodes vai lādiņa izsviešanai no stobra kanāla šaujampulvera iedarbības rezultātā. Savukārt Direktīvas (ES) 2017/853 10.a.panta 3.punkts nosaka, ka komisija pieņem īstenošanas aktus, ar kuriem nosaka tehniskās specifikācijas visiem Savienībā 2018. gada 14. septembrī vai vēlāk izgatavotiem vai importētiem trauksmes un signālieročiem, lai nodrošinātu, ka tos nevar pārveidot šaušanai vai lodes vai lādiņa izsviešanai no stobra kanāla šaujampulvera iedarbības rezultātā. Komisija pieņem pirmo šādu īstenošanas aktu līdz 2018. gada 14. septembrim. Ņemot vērā minēto, Direktīva (ES) 2017/853 izveido gāzes ieroču un signālieroču duālo regulējumu, nosakot, ka tie gāzes ieroči un signālieroči, kurus var pārveidot šaušanai vai lodes vai lādiņa izsviešanai no stobra kanāla šaujampulver</w:t>
            </w:r>
            <w:r w:rsidR="00922C1D">
              <w:t>a iedarbības rezultāta neatbildī</w:t>
            </w:r>
            <w:r>
              <w:t xml:space="preserve">s jaunām Eiropas Komisijas īstenošanas aktam un ir klasificējami saskaņā ar Direktīvas (ES) 2017/853 I pielikuma II daļas </w:t>
            </w:r>
            <w:r>
              <w:lastRenderedPageBreak/>
              <w:t>kritērijiem, bet tie gāzes ieroči un signālieroči, kurus nebūs iespējams pārveidot  šaušanai vai lodes vai lādiņa izsviešanai no stobra kanāla šaujampulv</w:t>
            </w:r>
            <w:r w:rsidR="00922C1D">
              <w:t>era iedarbības rezultāta atbildī</w:t>
            </w:r>
            <w:r>
              <w:t xml:space="preserve">s jaunām Eiropas Komisijas īstenošanas aktam un saskaņā ar Direktīvas (ES) 2017/853 1.panta 4.punkta definīciju nav uzskatāmi par šaujamieročiem, bet par ieročiem un pakļaujami nacionālajām ieroču aprites regulējumam.  </w:t>
            </w:r>
          </w:p>
          <w:p w:rsidR="000C7EFF" w:rsidRDefault="00E203EE">
            <w:pPr>
              <w:ind w:firstLine="261"/>
              <w:jc w:val="both"/>
            </w:pPr>
            <w:r>
              <w:t xml:space="preserve"> Papildus Direktīvas (ES) 2017/853 I pielikuma III daļas b) punkts ir izteikts jaunā redakcijā, paredzot, ka priekšmetus, kas atbilst “šaujamieroča” definīcijai, neiekļauj minētajā definīcijā, ja tie tiek uzskatīti par antīkiem ieročiem, ja tie nav iekļauti II daļā izklāstītajās kategorijās un uz tiem attiecas valstu tiesību akti. No minētā izriet, ka par šaujamieročiem nav uzskatāmi antīkie šaujamieroči, kas paredzēti neunitārās munīcijas izšaušanai, kas tika izgatavoti līdz 1899.gadam</w:t>
            </w:r>
            <w:r w:rsidR="00151A8E">
              <w:t>.</w:t>
            </w:r>
            <w:r>
              <w:t xml:space="preserve"> </w:t>
            </w:r>
          </w:p>
          <w:p w:rsidR="000C7EFF" w:rsidRDefault="00E203EE">
            <w:pPr>
              <w:ind w:firstLine="261"/>
              <w:jc w:val="both"/>
            </w:pPr>
            <w:r>
              <w:t xml:space="preserve">Ņemot vērā minēto, likumprojekts, atbilstoši Direktīvā (ES) 2017/853 ietvertam regulējumam, paredz ieroču un munīciju atbilstoši tehniskiem parametriem iedalīt A, B un C kategorijās, papildus, turpinot ieroču iedalījumu pēc tehniskiem parametriem nacionālām vajadzībām, izveidotas D un F kategorijas, un, nodrošinot Direktīvā (ES) 2017/853 ietverta gāzes un signālieroču regulējuma nosacījumu pārņemšanu, izveidota E kategorija. Vienlaicīgi saglabāta nacionālā ieroču un munīcijas klasifikācija pēc ieroču lietojuma pašaizsardzības, medību, sporta un kolekcijas ieročos, kā arī paredzēts jauns lietojuma veids  kultūras jomas un vēstures notikumu atveidošanai. </w:t>
            </w:r>
          </w:p>
          <w:p w:rsidR="000C7EFF" w:rsidRDefault="00E203EE">
            <w:pPr>
              <w:ind w:firstLine="720"/>
              <w:jc w:val="both"/>
            </w:pPr>
            <w:r>
              <w:t>Direktīvas (ES) 2017/853 2.panta 2.punkts nosaka, ka šo direktīvu nepiemēro, kad saskaņā ar valsts tiesību aktiem ieročus un munīciju iegādājas vai glabā bruņotie spēki, policija vai publiskās iestādes. Ņemot vērā minēto, likumprojekts paredz, ka ieroču un munīcijas tehniskā klasifikācija nav attiecināma uz militāriem vai dienesta ieročiem un munīciju, kas ir to valsts un pašvaldību institūciju rīcībā, kurām tiesības iegādāties, glabāt un savā darbībā izmantot šaujamieročus piešķirtas saskaņā ar likumu. Vienlaikus valsts un pašvaldību institūcijām, kurām tiesības iegādāties, glabāt un savā darbībā izmantot šaujamieročus piešķirtas saskaņā ar likumu, ieroču klasifikācija atbilstoši to lietojumam netiek veikta.</w:t>
            </w:r>
          </w:p>
          <w:p w:rsidR="000C7EFF" w:rsidRDefault="00E203EE">
            <w:pPr>
              <w:ind w:firstLine="261"/>
              <w:jc w:val="both"/>
            </w:pPr>
            <w:r>
              <w:t xml:space="preserve">Saskaņā ar Direktīvā (ES) 2017/853 ietverto regulējumu I pielikuma II daļas A kategorijas šaujamieroči un to munīcija ir uzskatama par aizliegto. Ņemot vērā minēto, A kategorijas šaujamieroči un munīcija ir aizliegta Latvijas apritē medībām un pašaizsardzībai, tomēr pašā A kategorijā ir atrodami </w:t>
            </w:r>
            <w:r>
              <w:lastRenderedPageBreak/>
              <w:t>izņēmumi, kā arī Direktīvas (ES) 2017/853 6.pantā. Ņemot vērā minēto un, lai veicinātu to Latvija sporta veidu attīstību, kuri ir saistīts ar šaušanu, sporta lietojumam ir atļauti A kategorijas sestās apakšgrupas automātiskie šaujamieroči, kas ir pārveidoti par pusautomātiskiem šaujamieročiem, un A kategorijas septītās apakšgrupas pusautomātiskie šaujamieroči, kuru munīcijai ir centrālā kapsele, un tie atbilst šādiem parametriem:</w:t>
            </w:r>
          </w:p>
          <w:p w:rsidR="000C7EFF" w:rsidRDefault="00E203EE">
            <w:pPr>
              <w:jc w:val="both"/>
            </w:pPr>
            <w:r>
              <w:t>7.1) īsstobra šaujamieroči, ar kuriem var izšaut vairāk nekā 21 patronu bez pārlādēšanas, ja:</w:t>
            </w:r>
          </w:p>
          <w:p w:rsidR="000C7EFF" w:rsidRDefault="00E203EE">
            <w:pPr>
              <w:jc w:val="both"/>
            </w:pPr>
            <w:r>
              <w:t xml:space="preserve">7.1.1.) magazīna, kas pārsniedz 20 patronas, ir daļa no minētā šaujamieroča; </w:t>
            </w:r>
          </w:p>
          <w:p w:rsidR="000C7EFF" w:rsidRDefault="00E203EE">
            <w:pPr>
              <w:jc w:val="both"/>
            </w:pPr>
            <w:r>
              <w:t>7.1.2.) šaujamierocim ir pievienota noņemama magazīna, kas pārsniedz 20 patronas;</w:t>
            </w:r>
          </w:p>
          <w:p w:rsidR="000C7EFF" w:rsidRDefault="00E203EE">
            <w:pPr>
              <w:jc w:val="both"/>
            </w:pPr>
            <w:r>
              <w:t>7.2.) garstobra šaujamieroči, ar kuriem var izšaut vairāk nekā 11 patronas bez pārlādēšanas, ja:</w:t>
            </w:r>
          </w:p>
          <w:p w:rsidR="000C7EFF" w:rsidRDefault="00E203EE">
            <w:pPr>
              <w:jc w:val="both"/>
            </w:pPr>
            <w:r>
              <w:t>7.2.1.) magazīna, kas pārsniedz 10 patronas, ir daļa no minētā šaujamieroča;</w:t>
            </w:r>
          </w:p>
          <w:p w:rsidR="000C7EFF" w:rsidRDefault="00E203EE">
            <w:pPr>
              <w:jc w:val="both"/>
            </w:pPr>
            <w:r>
              <w:t>7.2.2.) šaujamierocim ir pievienota noņemama magazīna, kas pārsniedz 10 patronas.</w:t>
            </w:r>
          </w:p>
          <w:p w:rsidR="000C7EFF" w:rsidRDefault="00E203EE">
            <w:pPr>
              <w:ind w:firstLine="544"/>
              <w:jc w:val="both"/>
            </w:pPr>
            <w:r>
              <w:t xml:space="preserve">Likumprojektā arī paredzētas tiesības šaujamieroču muzejiem ar Valsts policijas atļauju kolekcionēt A kategorijas šaujamieročus, bet fiziskām personām ar Valsts policijas atļauju kolekcionēt A kategorijas sestās un septītās apakšgrupas šaujamieročus. </w:t>
            </w:r>
          </w:p>
          <w:p w:rsidR="000C7EFF" w:rsidRDefault="00E203EE">
            <w:pPr>
              <w:ind w:firstLine="544"/>
              <w:jc w:val="both"/>
            </w:pPr>
            <w:r>
              <w:t>Šobrīd Latvijā saskaņā ar Likuma 9.panta pirmās daļas 4.punktu fiziskajām personām ir aizliegts iegādāties, glabāt, nēsāt, realizēt, izmantot un pielietot šaujamieročus, kas padarīti derīgi šaušanai tikai ar salūtpatronām. Saskaņā ar Likuma 18.panta otro daļu šaujamieročus, kas padarīti derīgi šaušanai tikai ar salūtpatronām, un salūtpatronas atļauts iegādāties, glabāt un izmantot valsts un pašvaldību iestādēm un privāto tiesību juridiskajām personām, kurām tiesības iegādāties, glabāt un savā darbībā izmantot šaujamieročus piešķirtas saskaņā ar likumu, kā arī juridiskajām personām, kuras tos izmanto kinofilmu uzņemšanā vai citādā profesionālajā darbībā</w:t>
            </w:r>
          </w:p>
          <w:p w:rsidR="000C7EFF" w:rsidRDefault="00E203EE">
            <w:pPr>
              <w:ind w:firstLine="544"/>
              <w:jc w:val="both"/>
            </w:pPr>
            <w:r>
              <w:t>Likumprojekts paredz juridiskām personām, kas īsteno savu profesionālo darbību kultūras jomā vai vēstures notikumu atveidošanā, iegādāties, glabāt, pārvadāt un izsniegt izmantošanai kultūras jomas un vēstures notikumu atveidošanas lietojumam klasificētus A kategorijas automātiskus salūtieročus (akustiskus ieročus) un tiem paredzētas salūtpatronas.</w:t>
            </w:r>
          </w:p>
          <w:p w:rsidR="000C7EFF" w:rsidRDefault="00E203EE">
            <w:pPr>
              <w:ind w:firstLine="544"/>
              <w:jc w:val="both"/>
            </w:pPr>
            <w:r>
              <w:t>Saskaņā ar iepriekšējo</w:t>
            </w:r>
            <w:r>
              <w:rPr>
                <w:i/>
              </w:rPr>
              <w:t xml:space="preserve"> </w:t>
            </w:r>
            <w:r>
              <w:t xml:space="preserve">1991.gada 18.jūnijā pieņemto Eiropas Parlamenta un Padomes direktīvā 91/447/EEC par ieroču iegādes un glabāšanas kontroli </w:t>
            </w:r>
            <w:r>
              <w:lastRenderedPageBreak/>
              <w:t xml:space="preserve">(turpmāk - Direktīva 91/477/EEC) ietverto regulējumu daudzi no minētajiem pusautomātisko šaujamieroču veidiem, kas šobrīd ir iekļauti Direktīvas (ES) 2017/853 I pielikuma II daļā A kategorijas 6., 7., un 8.punktos atradās B vai C kategorijā, kas atļāva, ievērojot noteiktās procedūras, fiziskām un juridiskām personām minētos ieročus iegūt savā īpašumā. Ņemot vērā minēto, likumprojektā ir paredzēti pārejas noteikumi, kas nosaka, ka personām, kurām pirms šā likuma spēkā stāšanos ir izsniegta ieroču nēsāšanas atļauja vai ieroča glabāšanas atļauja pašaizsardzības, medību vai sporta lietojumam B vai C kategorijas pusautomātiskajiem šaujamieročiem, kas atbilstoši šā likuma prasībām tiek klasificēti kā A kategorijas ieroči, kas nav paredzēti pašaizsardzības, medību vai sporta lietojumam, ir tiesības attiecīgos šaujamieročus glabāt un nēsāt, ievērojot šā likuma prasības, bez tiesībām tos realizēt citām personām.     </w:t>
            </w:r>
          </w:p>
          <w:p w:rsidR="000C7EFF" w:rsidRDefault="00E203EE">
            <w:pPr>
              <w:ind w:firstLine="261"/>
              <w:jc w:val="both"/>
            </w:pPr>
            <w:r>
              <w:t xml:space="preserve">  Saskaņā ar Direktīvā (ES) 2017/853 ietverto regulējumu I pielikuma II daļā B kategorijas šaujamieroči un to munīcija ir šaujamieroči, par kuriem jāsaņem atļauja. Ņemot vērā minēto, B kategorijas šaujamieroču un munīcijas aprite ir atļauta ar Valsts policijas atļauju.</w:t>
            </w:r>
          </w:p>
          <w:p w:rsidR="000C7EFF" w:rsidRDefault="00E203EE">
            <w:pPr>
              <w:ind w:firstLine="261"/>
              <w:jc w:val="both"/>
            </w:pPr>
            <w:r>
              <w:t xml:space="preserve">B kategorijas šaujamieroči ar Valsts policijas atļauju un atbilstoši to iedalījumam pēc lietojuma ir paredzēti personām sportam, medībām, pašaizsardzībai  un kolekcionēšanai.  </w:t>
            </w:r>
          </w:p>
          <w:p w:rsidR="000C7EFF" w:rsidRDefault="00E203EE">
            <w:pPr>
              <w:ind w:firstLine="261"/>
              <w:jc w:val="both"/>
            </w:pPr>
            <w:r>
              <w:t xml:space="preserve">Direktīvā (ES) 2017/853 B kategorija ir paplašināta ar punktiem, kuros iekļauti pusautomātiskie šaujamieroči, kas pēc savas darbības principa atbilst A kategorijas sestās, septītās un astotās apakšgrupas iekļautiem šaujamieročiem, bet, ievērojot tehniskos parametrus, tomēr veido izņēmumu un ir iekļaujami B kategorijā. Piemērām, B kategorijas piektā apakšgrupā ietver pusautomātiskus īsstobra šaujamieročus, kuri nav uzskaitīti A kategorijas septītās apakšgrupas a)apakšpunktā. No minētā izriet, ka Latvijas iedzīvotāji ar Valsts policijas atļauju var iegādāties un glabāt pašaizsardzībai pistoles, ar kurām var tehniski izšaut vairāk nekā 21 patronu bez pārlādēšanas, bet iegādājamai pistolei nedrīkst pievienot klāt noņemamo magazīnu ar iespēju pielādēt pistoles magazīnu vairāk nekā ar 20 patronām. No minētās tiesību normas izriet, ka pusautomātiskās pistoles ieroču īpašnieks nevar iegādāties savā īpašumā,  arī vēlāk pistoles magazīnu, kuras tilpums ļaus pielādēt vairāk nekā 20 patronas, jo minētās pistoles magazīnas iegūšana savā īpašumā pārkvalificēs pistoli no B kategorijas piektās apakšgrupas A kategorijas septītās apakšgrupas </w:t>
            </w:r>
            <w:r>
              <w:lastRenderedPageBreak/>
              <w:t xml:space="preserve">a)apakšpunktā, un šādu šaujamieroču aprite pašaizsardzībai ir aizliegta. </w:t>
            </w:r>
          </w:p>
          <w:p w:rsidR="000C7EFF" w:rsidRDefault="00E203EE">
            <w:pPr>
              <w:ind w:firstLine="261"/>
              <w:jc w:val="both"/>
            </w:pPr>
            <w:r>
              <w:t>Analoģisks regulējums ir arī attiecībā uz medību pusautomātiskiem garstobra šaujamieročiem ar patronām, kurām uzsitiens notiek pa patronas centrālo kapseli. Piemēram, B kategorijas sestajā apakšgrupā ir ietverti pusautomātiskie garstobra šaujamieroči, kas uzskaitīti A kategorijas septītās apakšgrupas b) apakšpunktā  un kuru patrontelpas un magazīnas kopējā ietilpība nav lielāka par trim patronam, bet magazīna ir noņemama vai kurus, izmantojot vienkāršus instrumentus, var pārveidot par tādu ieroci, kura patrontelpas un magazīnas kopējā ietilpība ir lielāka par trim patronām kā norādīts A kategorijas septītās apakšgrupas b)apakšpunktā. No minētā izriet, ka Latvijas iedzīvotāji ar Valsts policijas atļauju var iegādāties un glabāt pusautomātisko garstobra šaujamieroci medībām ar patronām, kurām uzsitiens notiek pa patronas centrālo kapseli, bet ar nosacījumu, ka patrontelpas un magazīnas kopējā ietilpība nav lielāka par trim patronam, tomēr tehniski no minēta šaujamieroča, pievienojot klāt magazīnu, kuras tilpums ļaus pielādēt vairāk nekā 10 patronas, pārkvalificēs medību pusautomātisko garstobra šaujamieroci A kategorijas septītās apakšgrupas b) apakšpunktā un šāda šaujamieroču aprite medību lietojumam ir aizliegta.</w:t>
            </w:r>
          </w:p>
          <w:p w:rsidR="000C7EFF" w:rsidRDefault="00E203EE">
            <w:pPr>
              <w:ind w:firstLine="720"/>
              <w:jc w:val="both"/>
            </w:pPr>
            <w:r>
              <w:t>Šobrīd Likuma 7.panta pirmās daļas 3.punkts paredz, ka Latvijā atļautas pašaizsardzībai paredzētas pusautomātiskās, atkārtotas darbības vai viena šāviena gāzes pistoles (revolveri) un to munīcija, ieskaitot tām paredzētās salūtpatronas. Direktīvas (ES) 2017/853 10.a.panta 2.punkts paredz, ka dalībvalsts klasificē kā šaujamieročus tādas ierīce</w:t>
            </w:r>
            <w:r w:rsidR="00922C1D">
              <w:t>s ar čaulīšu turētāju, kuras paredzē</w:t>
            </w:r>
            <w:r>
              <w:t xml:space="preserve">tas vienīgi tukšo patronu, kairinošu vielu, citu aktīvu vielu vai pirotehniskas signālmunīcijas izšaušanai un kuras var pārveidot šaušanai vai lodes vai lādiņa izsviešanai no stobra kanāla šaujampulvera iedarbības rezultātā. Saskaņā ar Direktīvas (ES) 2017/853 10.a.panta 3.punktu, komisija pieņem īstenošanas aktus, ar kuriem nosaka tehniskās specifikācijas visiem Savienībā 2018. gada 14. septembrī vai vēlāk izgatavotiem vai importētiem trauksmes un signālieročiem, lai nodrošinātu, ka tos nevar pārveidot šaušanai vai lodes vai lādiņa izsviešanai no stobra kanāla šaujampulvera iedarbības rezultātā. Ņemot vērā minēto, no 2018.gada 14.septembra būs noteikta jaunā tehniskā specifikācija gāzes ieročiem un signālieročiem, kas būs uzskatami par nepārveidojamiem šaušanai vai lodes vai lādiņa izsviešanai no stobra kanāla šaujampulvera iedarbības rezultātā. Līdz ar to šobrīd apritē Latvijā </w:t>
            </w:r>
            <w:r>
              <w:lastRenderedPageBreak/>
              <w:t xml:space="preserve">esošas pusautomātiskās, atkārtotas darbības vai viena šāviena gāzes pistoles (revolveri) būs uzskatamas par neatbilstošam jaunām Eiropas Savienības tehniskām prasībām, jo tika izgatavotas līdz 2018.gada 14.septembrim un ir uzskatamas par tādām, kuras var pārveidot šaušanai vai lodes vai lādiņa izsviešanai no stobra kanāla šaujampulvera iedarbības rezultātā. Ņemot vērā minēto, likumprojekts paredz, ka pusautomātiskus, atkārtotas darbības vai viena šāviena īsstobra gāzes ieročus un signālieroču pistoles (revolverus), kuras var pārveidot šaušanai ar lodi vai daudz komponentu šāviņu izsviešanai no stobra kanāla propelenta (šaujampulvera) iedarbības rezultātā, uzskata par B kategorijas šaujamieročiem, klasificējot, atkarībā no to darbības principa, vienā no B kategorijas apakšgrupām. Likumprojektā ir paredzēti pārejas noteikumi, kas nosaka, ka personām, kuras iegādājušās gāzes pistoles (revolverus) vai signālieročus pirms šā likuma spēkā stāšanās dienas, kas klasificējami atbilstoši šajā likumā noteiktajām prasībām pašaizsardzības, kolekcijas lietojumam vai kultūras jomas vai vēstures notikumu atveidošanas lietojumam, līdz 2023.gada 14.septembrim ir pienākums šos ieročus reģistrēt Valsts policijā, uzrādot gāzes pistoles (revolverus) vai signālieročus un iesniedzot iesniegumu, kurā norāda personas datus un informāciju par attiecīgo gāzes ieroci (revolveri) vai signālieroci (veids, marka, modelis, marķējums) un saņemt ieroču glabāšanas, ieroču nēsāšanas vai ieroču kolekcijas atļauju, ievērojot šajā likumā noteiktās prasības, vai pārreģistrēt to citai personai, kurai ir attiecīga ieroču atļauja, vai realizēt ar Latvijas Republikas ieroču komersanta starpniecību, vai nodot gāzes ieroci (revolveru) vai signālieroci Valsts policijā. </w:t>
            </w:r>
          </w:p>
          <w:p w:rsidR="000C7EFF" w:rsidRDefault="00E203EE">
            <w:pPr>
              <w:ind w:firstLine="720"/>
              <w:jc w:val="both"/>
            </w:pPr>
            <w:r>
              <w:t>Papildus atbilstoši Direktīvā (ES) 2017/853 ietvertam regulējumam I pielikuma II daļā B kate</w:t>
            </w:r>
            <w:r w:rsidR="00922C1D">
              <w:t>gorijas astotajā apakšgrupā iekļ</w:t>
            </w:r>
            <w:r>
              <w:t>auj salūtieročus (akustiskos ieročus). Likumprojekts paredz tiesības juridiskām personām, kas īsteno savu profesionālo darbību kultūras jomā vai vēstures notikumu atveidošanā, iegādāties, glabāt, pārvadāt un izsniegt izmantošanai kultūras jomas un vēstures notikumu atveidošanas lietojumam klasificētus B kategorijas salūtieročus (akustiskus ieročus) un tiem paredzētas salūtpatronas.</w:t>
            </w:r>
          </w:p>
          <w:p w:rsidR="000C7EFF" w:rsidRDefault="00E203EE">
            <w:pPr>
              <w:ind w:firstLine="261"/>
              <w:jc w:val="both"/>
            </w:pPr>
            <w:r>
              <w:t xml:space="preserve">  Saskaņā ar Direktīvas (ES) 2017/853 I pielikuma II daļu C kategorijas šaujamieroči ir ieroči, kas jādeklarē. Likumprojekts paredz, ka C kategorijas šaujamieroči  ar Valsts policijas atļauju atbilstoši to iedalījumam pēc lietojuma ir paredzēti personām sportam, medībām, pašaizsardzībai, kolekcionēšanai, kultūras jomas un </w:t>
            </w:r>
            <w:r>
              <w:lastRenderedPageBreak/>
              <w:t>vēstures notikumu atveidošanai, izņemot C kategorijas sesto apakšgrupu.</w:t>
            </w:r>
          </w:p>
          <w:p w:rsidR="000C7EFF" w:rsidRDefault="00E203EE">
            <w:pPr>
              <w:ind w:firstLine="261"/>
              <w:jc w:val="both"/>
            </w:pPr>
            <w:r>
              <w:t xml:space="preserve"> Direktīvā (ES) 2017/853 ievērojami paplašināta C kategorija, ietverot C kategorijas septītā apakšgrupā vienšāviena garstobra šaujamieročus ar gludu stobru, kas iepriekšējās  Direktīvas 91/447/EEC regulējumā tika uzskatīti par D kategorijas šaujamieročiem. No Direktīvas 91/447/EEC I pielikuma II daļas D kategorija ir svītrota.</w:t>
            </w:r>
          </w:p>
          <w:p w:rsidR="000C7EFF" w:rsidRDefault="00E203EE">
            <w:pPr>
              <w:ind w:firstLine="261"/>
              <w:jc w:val="both"/>
            </w:pPr>
            <w:r>
              <w:t xml:space="preserve"> Šobrīd Likuma 11.panta pirmā daļa nosaka, ka fiziskajām un juridiskajām personām, izņemot valsts un pašvaldību iestādes, kurām tiesības iegādāties, glabāt un savā darbībā izmantot ieročus piešķirtas saskaņā ar likumu, ir tiesības iegādāties, kolekcionēt, glabāt, nēsāt, pārvadāt un realizēt D kategorijas šaujamieročus tikai ar Valsts policijas atļauju. Likumprojektā minētajām personu lokam ir paredzēts analoģisks regulējums, integrējot D kategorijas vienšāviena garstobra-gludstobra šaujamieročus atbilstoši Direktīvas (ES) 2017/853 prasībām C kategorijā.</w:t>
            </w:r>
          </w:p>
          <w:p w:rsidR="000C7EFF" w:rsidRDefault="00E203EE">
            <w:pPr>
              <w:ind w:firstLine="261"/>
              <w:jc w:val="both"/>
            </w:pPr>
            <w:r>
              <w:t>Papildus Direktīva (ES) 2017/853 ievērojami paplašina C kategoriju, ietverot C kategorijas sestā apakšgrupā dezaktivētus šaujamieročus, kuri ir dezaktivēti saskaņā ar Komisijas Īstenošanas regulas (ES) </w:t>
            </w:r>
            <w:hyperlink r:id="rId9">
              <w:r>
                <w:rPr>
                  <w:color w:val="0000FF"/>
                  <w:u w:val="single"/>
                </w:rPr>
                <w:t>2015/2403</w:t>
              </w:r>
            </w:hyperlink>
            <w:r>
              <w:t xml:space="preserve"> prasībām. Likumprojekts neparedz personām pienākumus saņemt Valsts policijas ieroču atļauju dezaktivētiem šaujamieročiem, kuri ir dezaktivēti saskaņā ar Komisijas Īstenošanas regulu (ES) </w:t>
            </w:r>
            <w:hyperlink r:id="rId10">
              <w:r>
                <w:rPr>
                  <w:color w:val="0000FF"/>
                  <w:u w:val="single"/>
                </w:rPr>
                <w:t>2015/2403</w:t>
              </w:r>
            </w:hyperlink>
            <w:r>
              <w:t>, ka arī šādi ieroči netiks klasificēti pēc to lietojuma veida. Tomēr likumprojekts paredz, ka iegādāties, glabāt, nēsāt un pārvadāt dezaktivētos šaujamieročus, kas atbilst Komisijas Īstenošanas regulas (ES) </w:t>
            </w:r>
            <w:hyperlink r:id="rId11">
              <w:r>
                <w:rPr>
                  <w:color w:val="0563C1"/>
                </w:rPr>
                <w:t>2015/2403</w:t>
              </w:r>
            </w:hyperlink>
            <w:r>
              <w:t xml:space="preserve"> prasībām, varēs fiziskās personas no 18 gadiem. Šāds vecuma ierobežojums ir nepieciešams, lai nodrošinātu </w:t>
            </w:r>
            <w:r w:rsidR="000172FA">
              <w:t>adekvātu</w:t>
            </w:r>
            <w:r>
              <w:t xml:space="preserve"> rīcību ar dezaktivētu šaujamieroci atbilstoši likumprojekta prasībām, ka arī izpildītu citus pienākumus, ko likumprojekts uzliek personām, kuru īpašumā būs šādi dezaktivēti ieroči, kas izriet no to izsekojamības pienākuma </w:t>
            </w:r>
            <w:r w:rsidR="000172FA">
              <w:t>atbilstoši</w:t>
            </w:r>
            <w:r>
              <w:t xml:space="preserve"> Direktīvas (ES) 2017/853 8.</w:t>
            </w:r>
            <w:r w:rsidR="000172FA">
              <w:t> </w:t>
            </w:r>
            <w:r>
              <w:t>pantam.</w:t>
            </w:r>
          </w:p>
          <w:p w:rsidR="000C7EFF" w:rsidRDefault="00E203EE">
            <w:pPr>
              <w:ind w:firstLine="720"/>
              <w:jc w:val="both"/>
            </w:pPr>
            <w:r>
              <w:t>Papildus atbilstoši Direktīvā (ES) 2017/853 ietvertam regulējumam I pielikuma II daļas C kate</w:t>
            </w:r>
            <w:r w:rsidR="00922C1D">
              <w:t>gorijas piektajā apakšgrupā iekļ</w:t>
            </w:r>
            <w:r>
              <w:t>auj salūtieročus (akustiskos ieročus). Likumprojekts paredz tiesības juridiskām personām, kas īsteno savu profesionālo darbību kultūras jomā vai vēstures notikumu atveidošanā, iegādāties, glabāt, pārvadāt un izsniegt izmantošanai kultūras jomas un vēstures notikumu atveidošanas lietojumam klasificētus C kategorijas salūtieročus (akustiskus ieročus) un tiem paredzētas salūtpatronas.</w:t>
            </w:r>
          </w:p>
          <w:p w:rsidR="000C7EFF" w:rsidRDefault="00E203EE">
            <w:pPr>
              <w:ind w:firstLine="720"/>
              <w:jc w:val="both"/>
            </w:pPr>
            <w:r>
              <w:lastRenderedPageBreak/>
              <w:t>Likumprojekts paredz, ka Latvijā ir aizliegta tāda šaujamieroču pārveidošana, kuras rezultātā tiek mainīta šaujamieroču kategorija vai šaujamieroču kategorijas apakšgrupa (izņemot šaujamieroču pārveidošanu salūtieročos (akustiskos ieročos) un šaujamieroču dezaktivāciju).</w:t>
            </w:r>
          </w:p>
          <w:p w:rsidR="000C7EFF" w:rsidRDefault="00E203EE">
            <w:pPr>
              <w:jc w:val="both"/>
            </w:pPr>
            <w:r>
              <w:rPr>
                <w:b/>
              </w:rPr>
              <w:t xml:space="preserve">3) noteiktā prasība verificēt salūtieročus (akustiskus ieročus). </w:t>
            </w:r>
            <w:r>
              <w:t>Direktīvā (ES) 2017/853 ietvertais regulējums I pielikuma II daļā paredz klasificēt salūtieročus (akustiskus ieročus) A, B vai C kategorijās. Likumprojekts paredz šādus šaujamieročus izmantot juridiskām personām kultūras jomā un vēsturisku notikumu atveidošanā. Lai pārliecinātos, ka ieroču komersants šaujamieroci ir pārveidojis par salūtieroci, kas derīgs šaut tikai ar salūtpatronām un nevar nodarīt kaitējumu cilvēka dzīvībai un veselībai, ir nepieciešams nodrošināt salūtieroču (akustisko ieroču) verifikāciju. Likumprojekts paredz, ka Valsts policija būs tā iestāde, kura verificēs, vai šaujamierocis ir pārveidots par salūtieroci (akustisko) atbilstoši noteiktajām tehniskajām specifikācijām. Tehnisko specifikāciju šaujamieroča pārveidošanai par salūtieroci noteiks Ministru kabinets. Kārtību, kādā tiek izsniegts salūtieroča apliecinājums, kā arī kārtību un apmēru, kādā maksājama valsts nodeva par salūtieroča (akustiska ieroča) apliecinājuma izsniegšanu, nosaka Ministru kabinets.</w:t>
            </w:r>
          </w:p>
          <w:p w:rsidR="000C7EFF" w:rsidRDefault="00E203EE">
            <w:pPr>
              <w:ind w:firstLine="261"/>
              <w:jc w:val="both"/>
              <w:rPr>
                <w:b/>
              </w:rPr>
            </w:pPr>
            <w:r>
              <w:rPr>
                <w:b/>
              </w:rPr>
              <w:t>4) noteikts, ka Valsts policija anulē ieroča iegādāšanās, realizēšanas, glabāšanas, nēsāšanas  un kolekcijas atļauju</w:t>
            </w:r>
            <w:r>
              <w:t xml:space="preserve"> </w:t>
            </w:r>
            <w:r>
              <w:rPr>
                <w:b/>
              </w:rPr>
              <w:t>vai nepagarina atļaujas derīguma termiņu,</w:t>
            </w:r>
            <w:r>
              <w:t xml:space="preserve"> ja fiziskā persona administratīvi sodīta par sportam klasificēto A kategorijas garstobra šaujamieroču magazīnu, kas pārsniedz 10 patronu ietilpību, sportam klasificēto A kategorijas īsstobra šaujamieroču magazīnu, kas pārsniedz 20 patronu ietilpību, aprites noteikumu pārkāpšanu.</w:t>
            </w:r>
            <w:r w:rsidR="00FC7297">
              <w:t xml:space="preserve"> Fiziskā persona par minēto ieroču aprites pārkāpumu tiks sodītā saskaņā ar Latvijas Administratīvo pārkāpumu kodeksa 181.panta pirmās daļas.</w:t>
            </w:r>
          </w:p>
          <w:p w:rsidR="000C7EFF" w:rsidRDefault="00E203EE">
            <w:pPr>
              <w:ind w:firstLine="261"/>
              <w:jc w:val="both"/>
            </w:pPr>
            <w:r>
              <w:t>Direktīvas (ES) 2017/853 5.panta 3.punkts paredz, ka  dalībvalstis nodrošina, ka atļauju iegādāties un atļauju glabāt šaujamieroci, kas klasificēts B kategorijā, anulē, ja konstatē, ka persona, kurai piešķirta minētā atļauja, nelikumīgi glabā lādējamu ierīci, ko var uzmontēt pusautomātiskam šaujamierocim ar patronām, kurām uzsitiens notiek pa patronas centrālo kapseli, vai atkārtotas darbības šaujamierocim, kurā:</w:t>
            </w:r>
            <w:r>
              <w:rPr>
                <w:highlight w:val="white"/>
              </w:rPr>
              <w:t xml:space="preserve"> a) </w:t>
            </w:r>
            <w:r>
              <w:t xml:space="preserve">ietilpst vairāk nekā 20 patronu; vai b) garstobra šaujamieroču gadījumā – ietilpst vairāk nekā 10 patronu, ja vien minētajai personai nav piešķirta atļauja saskaņā ar </w:t>
            </w:r>
            <w:r>
              <w:lastRenderedPageBreak/>
              <w:t>6. pantu vai atļauja, kas apstiprināta, atjaunota vai pagarināta atbilstīgi 7. panta 4.a punktam.</w:t>
            </w:r>
          </w:p>
          <w:p w:rsidR="000C7EFF" w:rsidRDefault="00E203EE">
            <w:pPr>
              <w:ind w:firstLine="261"/>
              <w:jc w:val="both"/>
            </w:pPr>
            <w:r>
              <w:rPr>
                <w:b/>
              </w:rPr>
              <w:t>5) paredzētas terminētās ieroču atļaujas.</w:t>
            </w:r>
            <w:r>
              <w:t xml:space="preserve"> Valsts policija izsniedz ieroča glabāšanas, nēsāšanas atļaujas, kolekcijas atļaujas, Eiropas šaujamieroču apliecības uz pieciem gadiem. Direktīvas (ES) 2017/853 6.panta 7.punkts un 7.panta 4.punkt paredz, ka atļaujas periodiski pārskata - ne retāk kā reizi piecos gados.  Savukārt saskaņā ar Direktīvas (ES) 2017/853 3.pantu Eiropas šaujamieroču apliecības maksimālais derīguma termiņš ir pieci gadi.</w:t>
            </w:r>
          </w:p>
          <w:p w:rsidR="000C7EFF" w:rsidRDefault="00E203EE">
            <w:pPr>
              <w:ind w:firstLine="261"/>
              <w:jc w:val="both"/>
            </w:pPr>
            <w:r>
              <w:t>Šobrīd Likuma 11.panta ceturtā daļa nosaka, ka ieroču kolekcijas atļaujas, kā arī ieroča glabāšanas atļaujas, ja šajā likumā nav noteikts citādi, izsniedz uz nenoteiktu laiku. Ieroča nēsāšanas atļaujas izsniedz uz 10 gadiem. Likuma 11.panta piektā daļa nosaka, ka Eiropas šaujamieroču apliecību Valsts policija izsniedz uz pieciem gadiem personai, kurai reģistrēti B, C vai D kategorijas šaujamieroči izmantošanai medībās vai sportā vai lielas enerģijas pneimatiskie ieroči izmantošanai sportā.</w:t>
            </w:r>
          </w:p>
          <w:p w:rsidR="000C7EFF" w:rsidRDefault="00E203EE">
            <w:pPr>
              <w:ind w:firstLine="261"/>
              <w:jc w:val="both"/>
            </w:pPr>
            <w:r>
              <w:t xml:space="preserve">Ņemot vērā minēto, likumprojektā ir paredzēti pārejas noteikumi, kas nosaka, ka ieroča nēsāšanas atļaujas, </w:t>
            </w:r>
            <w:bookmarkStart w:id="1" w:name="30j0zll" w:colFirst="0" w:colLast="0"/>
            <w:bookmarkStart w:id="2" w:name="1fob9te" w:colFirst="0" w:colLast="0"/>
            <w:bookmarkEnd w:id="1"/>
            <w:bookmarkEnd w:id="2"/>
            <w:r>
              <w:t>ieroča glabāšanas atļaujas, ieroču kolekcijas atļaujas, kas līdz šā likuma spēkā stāšanās dienai tika izsniegtas uz nenoteiktu laiku, derīguma termiņš ir līdz 2023.gada 14.septembrim. Vienlaikus ir paredzēti pārejas noteikumi, kas nosaka, ka ieroča nēsāšanas atļaujas, kas līdz šā likuma spēkā stāšanās dienai tika izsniegtas uz 10 gadiem, derīguma termiņš ir līdz 2023.gada 14.septembrim.</w:t>
            </w:r>
          </w:p>
          <w:p w:rsidR="000C7EFF" w:rsidRDefault="00E203EE">
            <w:pPr>
              <w:ind w:firstLine="261"/>
              <w:jc w:val="both"/>
            </w:pPr>
            <w:r>
              <w:rPr>
                <w:b/>
              </w:rPr>
              <w:t xml:space="preserve">6) paredzētas terminētās licences komercdarbībai ar šaujamieročiem. </w:t>
            </w:r>
            <w:r>
              <w:t>Likumprojekts nosaka, ka ieroču komersantiem un ieroču brokeriem, kas veic komercdarbību ar</w:t>
            </w:r>
            <w:r w:rsidR="006C19A6">
              <w:t xml:space="preserve"> A kategorijas</w:t>
            </w:r>
            <w:r>
              <w:t xml:space="preserve"> šaujamieročiem ir izsniedzama terminēta licence uz 5 gadiem. Direktīvas (ES) 2017/853 6.panta 4.punkts nosaka, ka dalībvalsts var atļaut tirgotājiem vai tirdzniecības starpniekiem, tiem veicot savu attiecīgo profesionālo darbību, iegādāties, izgatavot, dezaktivēt, remontēt, piegādāt, nodot un glabāt šaujamieročus, būtiskās daļas un munīciju, kas klasificēti A kategorijā, ja ir ievēroti stingri nosacījumi attiecībā uz drošību. Direktīvas (ES) 2017/853 6.panta 7.punkts nosaka, ka saskaņā ar šo pantu izsniegtās atļaujas periodiski pārskata - ne retāk kā reizi piecos gados. Šobrīd saskaņā ar Likuma 41.pantu speciālajām atļaujām (licencēm) nav noteikts darbības termiņš. Vienlaikus likumprojekts paredz ieroču komersantiem, kas veic komercdarbību ar</w:t>
            </w:r>
            <w:r w:rsidR="006C19A6">
              <w:t xml:space="preserve"> B, C un D kategorijas ieročiem, E kategorijas</w:t>
            </w:r>
            <w:r>
              <w:t xml:space="preserve"> gāzes ieročiem un </w:t>
            </w:r>
            <w:r>
              <w:lastRenderedPageBreak/>
              <w:t>signālieročiem, kā arī speciāliem līdzekļiem, saglabāt iepriekšējo licences darbības termiņu un izsniegt minētās licences uz nenoteiktu laiku. Ņemot vērā minēto, likumprojektā ir paredzēti pārejas noteikumi, kas nosaka, ka</w:t>
            </w:r>
            <w:r>
              <w:rPr>
                <w:sz w:val="26"/>
                <w:szCs w:val="26"/>
              </w:rPr>
              <w:t xml:space="preserve"> </w:t>
            </w:r>
            <w:r>
              <w:t xml:space="preserve">ieroču komersantiem izsniegto speciālo licenču (atļauju) derīguma termiņš ir līdz 2023.gada 14.septembrim. </w:t>
            </w:r>
          </w:p>
          <w:p w:rsidR="000C7EFF" w:rsidRDefault="00E203EE">
            <w:pPr>
              <w:jc w:val="both"/>
            </w:pPr>
            <w:r>
              <w:rPr>
                <w:b/>
              </w:rPr>
              <w:t xml:space="preserve">7) izveidots regulējums attiecībā uz ieroču brokera komercdarbības reglamentāciju. </w:t>
            </w:r>
            <w:r>
              <w:t>Likumprojekts paredz, ka  Valsts policijas licencēšanas komisija uz 5 gadiem izsniedz ieroču brokera licenci komercdarījumiem ar A, B, C kategorijas medību, sporta, pašaizsardzības, kolekcijas šaujamieročiem un to būtiskajām sastāvdaļām, tiem paredzēto munīciju un tās sastāvdaļām (ieskaitot arī šaujampulveri). Ieroču brokerim ir tiesības sniegt ieroču komersantam starpniecības pakalpojumus A, B, C kategoriju medību, sporta, pašaizsardzības, kolekcijas šaujamieročiem un to būtisko sastāvdaļu, tiem paredzēto munīciju un to sastāvdaļu (ieskaitot arī šaujampulveri) iegādē un realizācijā. Vienlaikus likumprojekts paredz ieroču brokerim licences darbības laikā pienākumu 24 stundu laikā ievadīt Ieroču reģistrā ziņas, kas ļauj identificēt un izsekot visus ar tā starpniecību iegādātos un realizētos šaujamieročus, to būtiskās sastāvdaļas, šaujamieroču munīciju, kā arī šaujampulveri.</w:t>
            </w:r>
          </w:p>
          <w:p w:rsidR="000C7EFF" w:rsidRDefault="00E203EE">
            <w:pPr>
              <w:jc w:val="both"/>
            </w:pPr>
            <w:r>
              <w:rPr>
                <w:b/>
              </w:rPr>
              <w:t>8) veiktas izmaiņas Eiropas Šaujamieroču apliecībā.</w:t>
            </w:r>
            <w:r>
              <w:t xml:space="preserve"> Saskaņā ar Likuma 11.panta piekto daļu  Eiropas Šaujamieroču apliecību Valsts policija izsniedz uz pieciem gadiem personai, kurai reģistrēti B, C vai D kategorijas šaujamieroči izmantošanai medībās vai sportā vai lielas enerģijas pneimatiskie ieroči izmantošanai sportā. Eiropas Savienības ietvaros Eiropas Šaujamieroču apliecības tiek uztvertas kā ilgtermiņa atļauja ceļošanai ar šaujamieročiem uz citu Eiropas Savienības vai Eiropas Ekonomikas zonas valsti. Saskaņā ar iepriekšējo</w:t>
            </w:r>
            <w:r>
              <w:rPr>
                <w:i/>
              </w:rPr>
              <w:t xml:space="preserve"> </w:t>
            </w:r>
            <w:r>
              <w:t xml:space="preserve">Direktīvā 91/477/EEK ietverto regulējumu Eiropas Šaujamieroču apliecību vārēja saņemt medību un sporta ieroču īpašnieki. Direktīvas (ES) 2017/853  12.panta 2.punkts paplašina Eiropas Šaujamieroču apliecības lietotāju loku un ierakstāmo šaujamieroču loku, nosakot, ka šo atļauju var saņemt vēsturisku notikumu atveidotāji attiecībā uz šaujamieročiem, kas klasificēti C kategorijā. Vienlaikus Direktīvas (ES) 2017/853  12.panta 2.punkts ierobežo personu ceļošanu ar medību šaujamieročiem, nosakot, ka šo atļauju var saņemt tikai C kategorijas medību šaujamieročiem. Direktīvas (ES) 2017/853  12.panta 2.punkts paredz Eiropas Šaujamieroču apliecības izsniegšanu A, B un C kategorijas sporta </w:t>
            </w:r>
            <w:r>
              <w:lastRenderedPageBreak/>
              <w:t>šaujamieročiem. Papildus nav paredzēts Eiropas Šaujamieroču apliecību izsniegt lielas enerģijas pneimatiskajiem ieročiem. Ņemot vērā minēto, likumprojekts paredz, ka personas var izvest no Latvijas un pārvadāt uz citu Eiropas Savienības dalībvalsti vai Eiropas Ekonomikas zonas valsti:</w:t>
            </w:r>
          </w:p>
          <w:p w:rsidR="000C7EFF" w:rsidRDefault="00E203EE">
            <w:pPr>
              <w:jc w:val="both"/>
            </w:pPr>
            <w:r>
              <w:t>1) A kategorijas sportam klasificētus šaujamieročus un maināmās būtiskās sastāvdaļas, kas ir ierakstīti Eiropas Šaujamieroču apliecībā un ir pamatojums ieroču ievešanai attiecīgajā galamērķa valstī treniņšaušanai vai šaušanai sporta sacensībās, kā arī A kategorijas garstobra-vītņstobra šaujamieroču munīciju un magazīnas, kas pārsniedz 10 patronu ietilpību vai A kategorijas īsstobra šaujamieroču munīciju un magazīnas, kas pārsniedz 20 patronu ietilpību,  ja attiecīgajā valstī nav noteikta cita kārtība;</w:t>
            </w:r>
          </w:p>
          <w:p w:rsidR="000C7EFF" w:rsidRDefault="00E203EE">
            <w:pPr>
              <w:jc w:val="both"/>
            </w:pPr>
            <w:r>
              <w:t>2) B kategorijas sportam klasificētus šaujamieročus, maināmās būtiskās sastāvdaļas, kas ir ierakstīti Eiropas Šaujamieroču apliecībā un ir pamatojums ieroču ievešanai attiecīgajā galamērķa valstī treniņšaušanai vai šaušanai sporta sacensībās, kā arī tiem paredzēto munīciju, ja attiecīgajā valstī nav noteikta cita kārtība;</w:t>
            </w:r>
          </w:p>
          <w:p w:rsidR="000C7EFF" w:rsidRDefault="00E203EE">
            <w:pPr>
              <w:jc w:val="both"/>
            </w:pPr>
            <w:r>
              <w:t>3) C kategorijas sportam un medībām klasificētus šaujamieročus, tiem paredzētās maināmās būtiskās sastāvdaļas, kas ir ierakstīti Eiropas Šaujamieroču apliecībā un ir pamatojums ieroču ievešanai attiecīgajā galamērķa valstī atbilstoši to lietojuma veidam treniņšaušanai vai šaušanai sporta sacensībās, medībās, kā arī tiem paredzēto munīciju, ja attiecīgajā valstī nav noteikta cita kārtība;</w:t>
            </w:r>
          </w:p>
          <w:p w:rsidR="000C7EFF" w:rsidRDefault="00E203EE">
            <w:pPr>
              <w:jc w:val="both"/>
            </w:pPr>
            <w:r>
              <w:t>4) C kategorijas salūtieročus, kas ir ierakstīti Eiropas šaujamieroču apliecībā un ir pamatojums ieroču ievešanai attiecīgajā galamērķa valstī izmantošanai profesionālai darbībai kultūras jomā vai vēsturisku notikumu atveidošanā, kā arī tiem paredzēto salūtmunīciju, ja attiecīgajā valstī nav noteikta cita kārtība.</w:t>
            </w:r>
          </w:p>
          <w:p w:rsidR="000C7EFF" w:rsidRDefault="00E203EE">
            <w:pPr>
              <w:jc w:val="both"/>
            </w:pPr>
            <w:r>
              <w:rPr>
                <w:b/>
              </w:rPr>
              <w:t xml:space="preserve">9) paredzēta informācijas apmaiņa ar citām Eiropas Savienība dalībvalstīm un Eiropas Ekonomikas zonas valsts kompetentām iestādēm par izsniegtām ieroču atļaujām. </w:t>
            </w:r>
            <w:r>
              <w:t>Pienākums ir noteikts  Direktīvas (ES) 2017/853 13.pantā. Saskaņā ar Direktīvas 13.panta 5.punktu Komisija nodrošina sistēmu šajā pantā minētās informācijas apmaiņai. Komisija pieņem deleģētos aktus saskaņā ar 13.a pantu, lai papildinātu šo direktīvu, nosakot sīki izstrādātu kārtību sistemātiskai informācijas apmaiņai, izmantojot elektroniskus līdzekļus. Komisija pieņem pirmo šādu deleģēto aktu līdz 2018. gada 14. septembrim.</w:t>
            </w:r>
          </w:p>
          <w:p w:rsidR="000C7EFF" w:rsidRDefault="00E203EE">
            <w:pPr>
              <w:jc w:val="both"/>
              <w:rPr>
                <w:b/>
              </w:rPr>
            </w:pPr>
            <w:r>
              <w:rPr>
                <w:b/>
              </w:rPr>
              <w:lastRenderedPageBreak/>
              <w:t xml:space="preserve">10) paredzēts pienākums ziņot par aizdomīgiem darījumiem. </w:t>
            </w:r>
            <w:r>
              <w:t>Direktīvas (ES) 2017/853 10.panta 2.punkts paredz pienākumu ieroču tirgotājiem un tirdzniecības starpniekiem ziņot par aizdomīgiem darījumiem. Likumprojekts paredz, ka ieroču komersantiem un ieroču brokeriem ir pienākums ziņot Valsts policijai par aizdomīgiem darījumiem vai aizdomīga darījuma mēģinājumiem ar šaujamieročiem, šaujamieroču būtiskām sastāvdaļām, šaujamieroču munīciju un tā sastāvdaļām (arī šaujampulveri), gāzes un signālieročiem.</w:t>
            </w:r>
          </w:p>
          <w:p w:rsidR="000C7EFF" w:rsidRDefault="00E203EE">
            <w:pPr>
              <w:jc w:val="both"/>
            </w:pPr>
            <w:r>
              <w:rPr>
                <w:b/>
              </w:rPr>
              <w:t xml:space="preserve">11)  nodrošināta prasību pārņemšana attiecībā uz šaujamieroču un to būtisko daļu marķēšanu un laišanu tirgū, kas izgatavoti vai importēti Eiropas Savienībā 2018.gada 14.septembrī vai vēlāk, kā arī to izsekošanu. </w:t>
            </w:r>
            <w:r>
              <w:t xml:space="preserve">Likumprojekts paredz, ka pēc 2018. gada 14. septembra laiž tirgū tikai tādus izgatavotus vai importētus šaujamieročus vai to būtiskas sastāvdaļas, kas ir  atbilstoši marķēti un reģistrēti. Ieroču komersants izgatavošanas laikā ar skaidru un neizdzēšamo marķējumu marķē šaujamieročus, jebkuras šaujamieroču būtiskās sastāvdaļas, šaujamieroču munīcijas iepakojumus, lielas enerģijas pneimatiskos ieročus, gāzes ieročus un signālieročus. Papildus likumprojekts paredz, ka ieroču komersants, importējot Latvijā šaujamieročus, jebkuras šaujamieroču būtiskas sastāvdaļas, šaujamieroču munīciju, lielas enerģijas pneimatiskos ieročus un gāzes ieročus un signālieročus ar mērķi laist tirgū, nodrošina, ka šaujamieroči, jebkuras šaujamieroču būtiskas sastāvdaļas, šaujamieroču munīcijas iepakojumi, lielas enerģijas pneimatiskie ieroči un gāzes ieroči un signālieroči ir marķēti ar skaidru un neizdzēšamo marķējumu, izņemot šaujamieročus vai šaujamieroču būtiskās sastāvdaļas, kam ir īpaša vēsturiska nozīme. </w:t>
            </w:r>
          </w:p>
          <w:p w:rsidR="000C7EFF" w:rsidRDefault="00E203EE">
            <w:pPr>
              <w:ind w:firstLine="720"/>
              <w:jc w:val="both"/>
            </w:pPr>
            <w:r>
              <w:t xml:space="preserve">Ieroču komersantam licences darbības laikā ir pienākums 24 stundu laikā ievadīt Ieroču reģistrā ziņas, kas ļauj identificēt un izsekot visus ieroča komersanta: </w:t>
            </w:r>
          </w:p>
          <w:p w:rsidR="000C7EFF" w:rsidRDefault="00E203EE">
            <w:pPr>
              <w:jc w:val="both"/>
            </w:pPr>
            <w:r>
              <w:t xml:space="preserve">1) izgatavotos, iegādātos un realizētos šaujamieročus, šaujamieroču būtiskās sastāvdaļas, šaujamieroču munīciju, kā arī iegādāto un realizēto šaujampulveri; </w:t>
            </w:r>
          </w:p>
          <w:p w:rsidR="000C7EFF" w:rsidRDefault="00E203EE">
            <w:pPr>
              <w:jc w:val="both"/>
            </w:pPr>
            <w:r>
              <w:t>2) izgatavotos, iegādātos un realizētos lielas enerģijas pneimatiskos ieročus;</w:t>
            </w:r>
          </w:p>
          <w:p w:rsidR="000C7EFF" w:rsidRDefault="00E203EE">
            <w:pPr>
              <w:jc w:val="both"/>
            </w:pPr>
            <w:r>
              <w:t>3) izgatavotos, iegādātos un realizētos gāzes ieročus un signālieročus;</w:t>
            </w:r>
          </w:p>
          <w:p w:rsidR="000C7EFF" w:rsidRDefault="00E203EE">
            <w:pPr>
              <w:jc w:val="both"/>
            </w:pPr>
            <w:r>
              <w:t>4) remonta laikā nomainītās šaujamieroču būtiskās sastāvdaļas;</w:t>
            </w:r>
          </w:p>
          <w:p w:rsidR="000C7EFF" w:rsidRDefault="00E203EE">
            <w:pPr>
              <w:jc w:val="both"/>
            </w:pPr>
            <w:r>
              <w:t>5) dezaktivētos šaujamieročus un lielas enerģijas pneimatiskos ieročus, kā arī dezaktivēto šaujamieroču realizāciju;</w:t>
            </w:r>
          </w:p>
          <w:p w:rsidR="000C7EFF" w:rsidRDefault="00E203EE">
            <w:pPr>
              <w:jc w:val="both"/>
            </w:pPr>
            <w:r>
              <w:lastRenderedPageBreak/>
              <w:t>6) salūtieročos pārveidotos šaujamieročus;</w:t>
            </w:r>
          </w:p>
          <w:p w:rsidR="000C7EFF" w:rsidRDefault="00E203EE">
            <w:pPr>
              <w:jc w:val="both"/>
            </w:pPr>
            <w:r>
              <w:t>7) glabāšanai pieņemtos šaujamieročus, munīciju, šaujampulveri.</w:t>
            </w:r>
          </w:p>
          <w:p w:rsidR="000C7EFF" w:rsidRDefault="00E203EE">
            <w:pPr>
              <w:jc w:val="both"/>
              <w:rPr>
                <w:u w:val="single"/>
              </w:rPr>
            </w:pPr>
            <w:r>
              <w:t>Papildus Ieroču reģistrā reģistrē Latvijas fizisko un juridisko personu, valsts un pašvaldību institūciju</w:t>
            </w:r>
            <w:r>
              <w:rPr>
                <w:u w:val="single"/>
              </w:rPr>
              <w:t xml:space="preserve"> </w:t>
            </w:r>
            <w:r>
              <w:t>(izņemot Nacionālos bruņotos spēkus un Satversmes aizsardzības biroju) šaujamieročus, šaujamieroču būtiskās sastāvdaļas, šaujamieroču munīciju, lielas enerģijas pneimatiskos ieročus, gāzes ieročus un signālieročus, salūtieročos pārveidotus šaujamieročus, dezaktivētos šaujamieročus, iznicinātos šaujamieročus un personas, kurām izsniegtas Valsts policijas ieroču atļaujas, kā arī šaujamieroču un šaujamieroču būtisko sastāvdaļu piegādātājus.</w:t>
            </w:r>
          </w:p>
          <w:p w:rsidR="000C7EFF" w:rsidRDefault="00E203EE">
            <w:pPr>
              <w:jc w:val="both"/>
            </w:pPr>
            <w:r>
              <w:rPr>
                <w:b/>
              </w:rPr>
              <w:t xml:space="preserve">12) noteikta prasība par šaujamieroču vai to būtisko sastāvdaļu marķēšanu, nododot šaujamieročus vai būtiskas sastāvdaļas no valsts krājumiem pastāvīgai civilai lietošanai. </w:t>
            </w:r>
            <w:r>
              <w:t xml:space="preserve">Direktīvas (ES) 2017/853 4.panta 2.punktā noteikts, ka dalībvalstis nodrošina, lai brīdī, kad notiek šaujamieroča vai tā būtisku daļu nodošana no valdības krājumiem pastāvīgā civilā lietošanā, tās būtu marķētas ar unikālu marķējumu kā to paredz 4.panta 1. punkts, kas atļauj identificēt nodošanas vienību. Likumprojektā </w:t>
            </w:r>
            <w:r w:rsidR="00272454">
              <w:t>paredzēts</w:t>
            </w:r>
            <w:r>
              <w:t>, ka Valsts un pašvaldību institūcijas, kurām tiesības iegādāties, glabāt un savā darbībā izmantot šaujamieročus piešķirtas saskaņā ar likumu, nodrošina, ka pirms šaujamieroču vai jebkuras šaujamieroču būtiskās sastāvdaļas atsavināšanai privātpersonai, izņemot šaujamieročus vai šaujamieroču būtiskās sastāvdaļas, kam ir īpaša vēsturiska nozīme, ka tie ir marķēti atbilstoši šā likuma prasībām.</w:t>
            </w:r>
          </w:p>
          <w:p w:rsidR="00272454" w:rsidRDefault="00272454">
            <w:pPr>
              <w:jc w:val="both"/>
            </w:pPr>
          </w:p>
          <w:p w:rsidR="00272454" w:rsidRPr="00AA02E7" w:rsidRDefault="00272454" w:rsidP="008D53F1">
            <w:pPr>
              <w:ind w:firstLine="720"/>
              <w:jc w:val="both"/>
            </w:pPr>
            <w:r w:rsidRPr="00AA02E7">
              <w:t>Papildus direktīvas transponēšanai nepieciešamajām normām likumprojektā:</w:t>
            </w:r>
          </w:p>
          <w:p w:rsidR="00272454" w:rsidRPr="00AA02E7" w:rsidRDefault="00272454" w:rsidP="008D53F1">
            <w:pPr>
              <w:ind w:firstLine="720"/>
              <w:jc w:val="both"/>
              <w:rPr>
                <w:b/>
              </w:rPr>
            </w:pPr>
            <w:r w:rsidRPr="00AA02E7">
              <w:rPr>
                <w:b/>
              </w:rPr>
              <w:t>1)</w:t>
            </w:r>
            <w:r w:rsidRPr="00AA02E7">
              <w:t xml:space="preserve"> </w:t>
            </w:r>
            <w:r w:rsidRPr="00AA02E7">
              <w:rPr>
                <w:b/>
              </w:rPr>
              <w:t>Pilnveidota</w:t>
            </w:r>
            <w:r w:rsidRPr="00AA02E7">
              <w:t xml:space="preserve"> </w:t>
            </w:r>
            <w:r w:rsidRPr="00AA02E7">
              <w:rPr>
                <w:b/>
              </w:rPr>
              <w:t xml:space="preserve">ieroču un </w:t>
            </w:r>
            <w:r w:rsidR="004B126D" w:rsidRPr="00AA02E7">
              <w:rPr>
                <w:b/>
              </w:rPr>
              <w:t xml:space="preserve">munīcijas </w:t>
            </w:r>
            <w:r w:rsidR="009A685B" w:rsidRPr="00AA02E7">
              <w:rPr>
                <w:b/>
              </w:rPr>
              <w:t xml:space="preserve">tehniskā </w:t>
            </w:r>
            <w:r w:rsidR="004B126D" w:rsidRPr="00AA02E7">
              <w:rPr>
                <w:b/>
              </w:rPr>
              <w:t>klasifikācija</w:t>
            </w:r>
            <w:r w:rsidRPr="00AA02E7">
              <w:rPr>
                <w:b/>
              </w:rPr>
              <w:t xml:space="preserve"> atbilstoši nacionālām vajadzībām</w:t>
            </w:r>
          </w:p>
          <w:p w:rsidR="00DD5D3A" w:rsidRPr="00AA02E7" w:rsidRDefault="00C436CF" w:rsidP="00DD5D3A">
            <w:pPr>
              <w:jc w:val="both"/>
            </w:pPr>
            <w:r w:rsidRPr="00AA02E7">
              <w:t>Direktīvas (ES) 2017/</w:t>
            </w:r>
            <w:r w:rsidR="00DF0A68" w:rsidRPr="00AA02E7">
              <w:t>853 I pielikuma II daļā ietverta</w:t>
            </w:r>
            <w:r w:rsidRPr="00AA02E7">
              <w:t>s tiesību normas</w:t>
            </w:r>
            <w:r w:rsidR="00180E8E" w:rsidRPr="00AA02E7">
              <w:t>, kas nosaka ieroču un šaujamieroču tehnisko iedalījumu A,</w:t>
            </w:r>
            <w:r w:rsidR="00D3436A" w:rsidRPr="00AA02E7">
              <w:t xml:space="preserve"> </w:t>
            </w:r>
            <w:r w:rsidR="00180E8E" w:rsidRPr="00AA02E7">
              <w:t>B, un C kategorijās</w:t>
            </w:r>
            <w:r w:rsidR="00D3436A" w:rsidRPr="00AA02E7">
              <w:t>, bet minētājās kategorijās nav ietverti visi ieroči, kas atrodas Latvijas apritē. Ņemot vērā minēto, tika papildināts ieroču kategorij</w:t>
            </w:r>
            <w:r w:rsidR="00DF0A68" w:rsidRPr="00AA02E7">
              <w:t>u</w:t>
            </w:r>
            <w:r w:rsidR="00D3436A" w:rsidRPr="00AA02E7">
              <w:t xml:space="preserve"> uzskaitījums. Likumprojekts paredz izveidot jaunu D kategoriju, kurā tiks ietverti lielas enerģijas pneimatiski</w:t>
            </w:r>
            <w:r w:rsidR="00A04D1A" w:rsidRPr="00AA02E7">
              <w:t>e</w:t>
            </w:r>
            <w:r w:rsidR="00D3436A" w:rsidRPr="00AA02E7">
              <w:t xml:space="preserve"> ieroči, kas ir pneimatiskie i</w:t>
            </w:r>
            <w:r w:rsidR="00A04D1A" w:rsidRPr="00AA02E7">
              <w:t>eroci, kuru</w:t>
            </w:r>
            <w:r w:rsidR="00D3436A" w:rsidRPr="00AA02E7">
              <w:t xml:space="preserve"> šāviņa sākumenerģija ir lielāka par</w:t>
            </w:r>
            <w:r w:rsidR="00B65E3F" w:rsidRPr="00AA02E7">
              <w:t xml:space="preserve"> 12 džouliem. </w:t>
            </w:r>
            <w:r w:rsidR="00DD5D3A" w:rsidRPr="00AA02E7">
              <w:t>Likumprojekts paredz, ka</w:t>
            </w:r>
            <w:r w:rsidR="00DD5D3A" w:rsidRPr="00AA02E7">
              <w:rPr>
                <w:color w:val="auto"/>
              </w:rPr>
              <w:t xml:space="preserve"> </w:t>
            </w:r>
            <w:r w:rsidR="00DD5D3A" w:rsidRPr="00AA02E7">
              <w:t>fiziskajām</w:t>
            </w:r>
            <w:r w:rsidR="00064CA1" w:rsidRPr="00AA02E7">
              <w:t xml:space="preserve"> personām</w:t>
            </w:r>
            <w:r w:rsidR="00DD5D3A" w:rsidRPr="00AA02E7">
              <w:t xml:space="preserve"> no 18 gadu vecuma un juridiskajām personām ir tiesības iegādāties, glabāt, nēsāt, kolekcionēt, pārvadāt, pārsūtīt un realizēt</w:t>
            </w:r>
            <w:r w:rsidR="00DD5D3A" w:rsidRPr="00AA02E7">
              <w:rPr>
                <w:color w:val="auto"/>
              </w:rPr>
              <w:t xml:space="preserve"> </w:t>
            </w:r>
            <w:r w:rsidR="00DD5D3A" w:rsidRPr="00AA02E7">
              <w:t>D kategorijas lielas enerģijas pneimatiskos ieročus tikai ar Valsts policijas atļauju.</w:t>
            </w:r>
            <w:r w:rsidR="00064CA1" w:rsidRPr="00AA02E7">
              <w:t xml:space="preserve"> Likumprojekts </w:t>
            </w:r>
            <w:r w:rsidR="00064CA1" w:rsidRPr="00AA02E7">
              <w:lastRenderedPageBreak/>
              <w:t>paredz D kategorijas lielas enerģijas pneimatiskos ieročus izmantot medību un sporta lietojumam.</w:t>
            </w:r>
          </w:p>
          <w:p w:rsidR="00064CA1" w:rsidRPr="00AA02E7" w:rsidRDefault="00D3436A" w:rsidP="008D53F1">
            <w:pPr>
              <w:ind w:firstLine="720"/>
              <w:jc w:val="both"/>
            </w:pPr>
            <w:r w:rsidRPr="00AA02E7">
              <w:t>Izveidota jaunā E kategorija, kurā būs ietverti gāzes ieroči un signālieroči, kurus nevar pārve</w:t>
            </w:r>
            <w:r w:rsidR="00A04D1A" w:rsidRPr="00AA02E7">
              <w:t>idot šaušanai ar lodi vai daudz</w:t>
            </w:r>
            <w:r w:rsidRPr="00AA02E7">
              <w:t xml:space="preserve">komponentu šāviņu izsviešanai no stobra kanāla propelenta (šaujampulvera) iedarbības rezultātā. Tehniskā specifikācija minētājai kategorijai būs noteiktā </w:t>
            </w:r>
            <w:r w:rsidR="00A04D1A" w:rsidRPr="00AA02E7">
              <w:t>Eiropas Komisijas</w:t>
            </w:r>
            <w:r w:rsidRPr="00AA02E7">
              <w:t xml:space="preserve"> īstenošanas aktā, ar kuru noteiks tehnisko specifikāciju visiem </w:t>
            </w:r>
            <w:r w:rsidR="00A04D1A" w:rsidRPr="00AA02E7">
              <w:t>Eiropas S</w:t>
            </w:r>
            <w:r w:rsidRPr="00AA02E7">
              <w:t>avienībā 2018. gada 14. septembrī vai vēlāk izgatavotiem vai importētiem trauksmes un signālieročiem, lai nodrošinātu, ka tos nevar pārveidot šaušanai vai lodes vai lādiņa izsviešanai no stobra kanāla šaujampulvera iedarbības rezultātā.</w:t>
            </w:r>
            <w:r w:rsidR="00064CA1" w:rsidRPr="00AA02E7">
              <w:t xml:space="preserve"> Likumprojekts paredz, ka fiziskajām personām no 18 gadu vecuma ir tiesības</w:t>
            </w:r>
            <w:r w:rsidR="00064CA1" w:rsidRPr="00AA02E7">
              <w:rPr>
                <w:color w:val="auto"/>
              </w:rPr>
              <w:t xml:space="preserve"> </w:t>
            </w:r>
            <w:r w:rsidR="00064CA1" w:rsidRPr="00AA02E7">
              <w:t>iegādāties, pārvadāt, glabāt un nēsāt E kategorijas pašaizsardzībai klasificētus gāzes ieročus un signālieroču pistoles (revolverus) un minētos ieročus un to munīciju pielietot pašaizsardzībai;</w:t>
            </w:r>
          </w:p>
          <w:p w:rsidR="00064CA1" w:rsidRPr="00AA02E7" w:rsidRDefault="000E67F7" w:rsidP="008D53F1">
            <w:pPr>
              <w:ind w:firstLine="720"/>
              <w:jc w:val="both"/>
            </w:pPr>
            <w:r w:rsidRPr="00AA02E7">
              <w:t>Ir izveidotā jaunā F kategorija. Minētājā kategorijā tiks ietverti mazas enerģijas pneimatiskie ieroči, kas ir pneimatiskie ieroci, kuru šāviņa sākumenerģija nepārsniedz 12 džoulus. Likumprojekts paredz, ka fiziskajām personām no 18 gadu vecuma ir tiesības</w:t>
            </w:r>
            <w:r w:rsidRPr="00AA02E7">
              <w:rPr>
                <w:color w:val="auto"/>
              </w:rPr>
              <w:t xml:space="preserve"> </w:t>
            </w:r>
            <w:r w:rsidRPr="00AA02E7">
              <w:t>iegādāties, glabāt, pārvadāt un izmantot</w:t>
            </w:r>
            <w:r w:rsidRPr="00AA02E7">
              <w:rPr>
                <w:color w:val="auto"/>
              </w:rPr>
              <w:t xml:space="preserve"> </w:t>
            </w:r>
            <w:r w:rsidRPr="00AA02E7">
              <w:t>treniņos un sporta sacensībās</w:t>
            </w:r>
            <w:r w:rsidRPr="00AA02E7">
              <w:rPr>
                <w:color w:val="auto"/>
              </w:rPr>
              <w:t xml:space="preserve"> </w:t>
            </w:r>
            <w:r w:rsidRPr="00AA02E7">
              <w:t>F kategorijas mazas enerģijas pneimatiskos ieročus.</w:t>
            </w:r>
          </w:p>
          <w:p w:rsidR="00D12BC1" w:rsidRPr="00AA02E7" w:rsidRDefault="000E67F7" w:rsidP="008D53F1">
            <w:pPr>
              <w:ind w:firstLine="720"/>
              <w:jc w:val="both"/>
              <w:rPr>
                <w:bCs/>
                <w:color w:val="auto"/>
              </w:rPr>
            </w:pPr>
            <w:r w:rsidRPr="00AA02E7">
              <w:rPr>
                <w:bCs/>
                <w:color w:val="auto"/>
              </w:rPr>
              <w:t>Latvijā šobrīd ļoti strauji attīstās un kļūst populāras militārās simulācijas spēles. Minētājās spēlēs izmanto</w:t>
            </w:r>
            <w:r w:rsidR="003A33ED" w:rsidRPr="00AA02E7">
              <w:rPr>
                <w:bCs/>
                <w:color w:val="auto"/>
              </w:rPr>
              <w:t xml:space="preserve"> straikbola</w:t>
            </w:r>
            <w:r w:rsidRPr="00AA02E7">
              <w:rPr>
                <w:bCs/>
                <w:color w:val="auto"/>
              </w:rPr>
              <w:t xml:space="preserve"> ieročus, paintbola ieročus, lāzertaga ierīces.</w:t>
            </w:r>
            <w:r w:rsidR="004801A6" w:rsidRPr="00AA02E7">
              <w:rPr>
                <w:bCs/>
                <w:color w:val="auto"/>
              </w:rPr>
              <w:t xml:space="preserve"> </w:t>
            </w:r>
            <w:r w:rsidR="008D53F1" w:rsidRPr="00AA02E7">
              <w:rPr>
                <w:bCs/>
                <w:color w:val="auto"/>
              </w:rPr>
              <w:t>Militārās</w:t>
            </w:r>
            <w:r w:rsidRPr="00AA02E7">
              <w:rPr>
                <w:bCs/>
                <w:color w:val="auto"/>
              </w:rPr>
              <w:t xml:space="preserve"> simulācijas spēļu dalībnieku pastiprināta interese</w:t>
            </w:r>
            <w:r w:rsidR="004801A6" w:rsidRPr="00AA02E7">
              <w:rPr>
                <w:bCs/>
                <w:color w:val="auto"/>
              </w:rPr>
              <w:t xml:space="preserve"> minētājiem ieročiem ir saistīt</w:t>
            </w:r>
            <w:r w:rsidR="008D53F1" w:rsidRPr="00AA02E7">
              <w:rPr>
                <w:bCs/>
                <w:color w:val="auto"/>
              </w:rPr>
              <w:t>a,</w:t>
            </w:r>
            <w:r w:rsidR="003A33ED" w:rsidRPr="00AA02E7">
              <w:rPr>
                <w:bCs/>
                <w:color w:val="auto"/>
              </w:rPr>
              <w:t xml:space="preserve"> pirmkārt</w:t>
            </w:r>
            <w:r w:rsidR="008D53F1" w:rsidRPr="00AA02E7">
              <w:rPr>
                <w:bCs/>
                <w:color w:val="auto"/>
              </w:rPr>
              <w:t>,</w:t>
            </w:r>
            <w:r w:rsidR="003A33ED" w:rsidRPr="00AA02E7">
              <w:rPr>
                <w:bCs/>
                <w:color w:val="auto"/>
              </w:rPr>
              <w:t xml:space="preserve"> ar</w:t>
            </w:r>
            <w:r w:rsidR="004801A6" w:rsidRPr="00AA02E7">
              <w:rPr>
                <w:bCs/>
                <w:color w:val="auto"/>
              </w:rPr>
              <w:t xml:space="preserve"> to ārējo izskatu. Latvijā bez jebkāda vecuma ierobežojuma ir iespējams iegādāties </w:t>
            </w:r>
            <w:r w:rsidR="003A33ED" w:rsidRPr="00AA02E7">
              <w:rPr>
                <w:bCs/>
                <w:color w:val="auto"/>
              </w:rPr>
              <w:t>s</w:t>
            </w:r>
            <w:r w:rsidR="008D53F1" w:rsidRPr="00AA02E7">
              <w:rPr>
                <w:bCs/>
                <w:color w:val="auto"/>
              </w:rPr>
              <w:t>trai</w:t>
            </w:r>
            <w:r w:rsidR="003A33ED" w:rsidRPr="00AA02E7">
              <w:rPr>
                <w:bCs/>
                <w:color w:val="auto"/>
              </w:rPr>
              <w:t>kbola</w:t>
            </w:r>
            <w:r w:rsidR="004801A6" w:rsidRPr="00AA02E7">
              <w:rPr>
                <w:bCs/>
                <w:color w:val="auto"/>
              </w:rPr>
              <w:t xml:space="preserve"> ieročus, paintbola ieročus, un lāzertaga ierīces, kas pilnība atveido</w:t>
            </w:r>
            <w:r w:rsidR="003A33ED" w:rsidRPr="00AA02E7">
              <w:rPr>
                <w:bCs/>
                <w:color w:val="auto"/>
              </w:rPr>
              <w:t xml:space="preserve"> kaujas šaujamieročus. L</w:t>
            </w:r>
            <w:r w:rsidR="004801A6" w:rsidRPr="00AA02E7">
              <w:rPr>
                <w:bCs/>
                <w:color w:val="auto"/>
              </w:rPr>
              <w:t>āzertaga ierīču apritē atrodas</w:t>
            </w:r>
            <w:r w:rsidR="003A33ED" w:rsidRPr="00AA02E7">
              <w:rPr>
                <w:bCs/>
                <w:color w:val="auto"/>
              </w:rPr>
              <w:t xml:space="preserve"> pat dezaktivēti šaujamieroči, kas ir pielāgoti šaušanai ar lāzera vai infrasarkano staru. Papildus īpašu popularitāti ieguva </w:t>
            </w:r>
            <w:r w:rsidR="008D53F1" w:rsidRPr="00AA02E7">
              <w:rPr>
                <w:bCs/>
                <w:color w:val="auto"/>
              </w:rPr>
              <w:t>straikbola</w:t>
            </w:r>
            <w:r w:rsidR="003A33ED" w:rsidRPr="00AA02E7">
              <w:rPr>
                <w:bCs/>
                <w:color w:val="auto"/>
              </w:rPr>
              <w:t xml:space="preserve"> ieroči un paintbola ieroči, jo no </w:t>
            </w:r>
            <w:r w:rsidR="008D53F1" w:rsidRPr="00AA02E7">
              <w:rPr>
                <w:bCs/>
                <w:color w:val="auto"/>
              </w:rPr>
              <w:t>tiem</w:t>
            </w:r>
            <w:r w:rsidR="003A33ED" w:rsidRPr="00AA02E7">
              <w:rPr>
                <w:bCs/>
                <w:color w:val="auto"/>
              </w:rPr>
              <w:t xml:space="preserve"> ir iespējams </w:t>
            </w:r>
            <w:r w:rsidR="008D53F1" w:rsidRPr="00AA02E7">
              <w:rPr>
                <w:bCs/>
                <w:color w:val="auto"/>
              </w:rPr>
              <w:t>izšaut ar samēra lielo šāviņa sā</w:t>
            </w:r>
            <w:r w:rsidR="003A33ED" w:rsidRPr="00AA02E7">
              <w:rPr>
                <w:bCs/>
                <w:color w:val="auto"/>
              </w:rPr>
              <w:t xml:space="preserve">kumenerģijas jaudu. </w:t>
            </w:r>
            <w:r w:rsidR="00707365" w:rsidRPr="00AA02E7">
              <w:rPr>
                <w:bCs/>
                <w:color w:val="auto"/>
              </w:rPr>
              <w:t>Izvērtējot straikbola organizāc</w:t>
            </w:r>
            <w:r w:rsidR="008D53F1" w:rsidRPr="00AA02E7">
              <w:rPr>
                <w:bCs/>
                <w:color w:val="auto"/>
              </w:rPr>
              <w:t>iju militārās simulācijas spēļu</w:t>
            </w:r>
            <w:r w:rsidR="00707365" w:rsidRPr="00AA02E7">
              <w:rPr>
                <w:bCs/>
                <w:color w:val="auto"/>
              </w:rPr>
              <w:t xml:space="preserve"> noteikumus, kas paredz straikbola ieroču izmantošanu</w:t>
            </w:r>
            <w:r w:rsidR="008D53F1" w:rsidRPr="00AA02E7">
              <w:rPr>
                <w:bCs/>
                <w:color w:val="auto"/>
              </w:rPr>
              <w:t>,</w:t>
            </w:r>
            <w:r w:rsidR="00707365" w:rsidRPr="00AA02E7">
              <w:rPr>
                <w:bCs/>
                <w:color w:val="auto"/>
              </w:rPr>
              <w:t xml:space="preserve"> var konstatēt, ka no militārās simulācijas spēles dalībniekiem Latvijā</w:t>
            </w:r>
            <w:r w:rsidR="008D53F1" w:rsidRPr="00AA02E7">
              <w:rPr>
                <w:bCs/>
                <w:color w:val="auto"/>
              </w:rPr>
              <w:t xml:space="preserve"> tiek pieprasīts</w:t>
            </w:r>
            <w:r w:rsidR="00707365" w:rsidRPr="00AA02E7">
              <w:rPr>
                <w:bCs/>
                <w:color w:val="auto"/>
              </w:rPr>
              <w:t>, lai straik</w:t>
            </w:r>
            <w:r w:rsidR="008D53F1" w:rsidRPr="00AA02E7">
              <w:rPr>
                <w:bCs/>
                <w:color w:val="auto"/>
              </w:rPr>
              <w:t>bola ieroču šāviņa sākumenerģija</w:t>
            </w:r>
            <w:r w:rsidR="00707365" w:rsidRPr="00AA02E7">
              <w:rPr>
                <w:bCs/>
                <w:color w:val="auto"/>
              </w:rPr>
              <w:t xml:space="preserve"> </w:t>
            </w:r>
            <w:r w:rsidR="00D12BC1" w:rsidRPr="00AA02E7">
              <w:rPr>
                <w:bCs/>
                <w:color w:val="auto"/>
              </w:rPr>
              <w:t xml:space="preserve">tiktu ierobežota un </w:t>
            </w:r>
            <w:r w:rsidR="008D53F1" w:rsidRPr="00AA02E7">
              <w:rPr>
                <w:bCs/>
                <w:color w:val="auto"/>
              </w:rPr>
              <w:t>nepārsniegtu</w:t>
            </w:r>
            <w:r w:rsidR="00707365" w:rsidRPr="00AA02E7">
              <w:rPr>
                <w:bCs/>
                <w:color w:val="auto"/>
              </w:rPr>
              <w:t xml:space="preserve"> četrus džoulus. Vienlaikus pēc kādas biedrības </w:t>
            </w:r>
            <w:r w:rsidR="00FD2D00" w:rsidRPr="00AA02E7">
              <w:rPr>
                <w:bCs/>
                <w:color w:val="auto"/>
              </w:rPr>
              <w:t xml:space="preserve">Iekšlietu ministrijai </w:t>
            </w:r>
            <w:r w:rsidR="00D12BC1" w:rsidRPr="00AA02E7">
              <w:rPr>
                <w:bCs/>
                <w:color w:val="auto"/>
              </w:rPr>
              <w:t>sniegtās informācijas</w:t>
            </w:r>
            <w:r w:rsidR="00707365" w:rsidRPr="00AA02E7">
              <w:rPr>
                <w:bCs/>
                <w:color w:val="auto"/>
              </w:rPr>
              <w:t xml:space="preserve">, šobrīd Latvijā </w:t>
            </w:r>
            <w:r w:rsidR="00FD2D00" w:rsidRPr="00AA02E7">
              <w:rPr>
                <w:bCs/>
                <w:color w:val="auto"/>
              </w:rPr>
              <w:t xml:space="preserve">pārdošanā </w:t>
            </w:r>
            <w:r w:rsidR="00707365" w:rsidRPr="00AA02E7">
              <w:rPr>
                <w:bCs/>
                <w:color w:val="auto"/>
              </w:rPr>
              <w:t xml:space="preserve">ir </w:t>
            </w:r>
            <w:r w:rsidR="00FD2D00" w:rsidRPr="00AA02E7">
              <w:rPr>
                <w:bCs/>
                <w:color w:val="auto"/>
              </w:rPr>
              <w:t>atrodami paintbola ieroči,</w:t>
            </w:r>
            <w:r w:rsidR="00707365" w:rsidRPr="00AA02E7">
              <w:rPr>
                <w:bCs/>
                <w:color w:val="auto"/>
              </w:rPr>
              <w:t xml:space="preserve"> kuru jauda ir</w:t>
            </w:r>
            <w:r w:rsidR="000273A0" w:rsidRPr="00AA02E7">
              <w:rPr>
                <w:bCs/>
                <w:color w:val="auto"/>
              </w:rPr>
              <w:t xml:space="preserve"> pat 12 džouli.</w:t>
            </w:r>
            <w:r w:rsidR="00D12BC1" w:rsidRPr="00AA02E7">
              <w:rPr>
                <w:bCs/>
                <w:color w:val="auto"/>
              </w:rPr>
              <w:t xml:space="preserve"> Rezultātā</w:t>
            </w:r>
            <w:r w:rsidR="00FD2D00" w:rsidRPr="00AA02E7">
              <w:rPr>
                <w:bCs/>
                <w:color w:val="auto"/>
              </w:rPr>
              <w:t>,</w:t>
            </w:r>
            <w:r w:rsidR="00D12BC1" w:rsidRPr="00AA02E7">
              <w:rPr>
                <w:bCs/>
                <w:color w:val="auto"/>
              </w:rPr>
              <w:t xml:space="preserve"> trāpot cilvēkam vai dzīvniekam</w:t>
            </w:r>
            <w:r w:rsidR="00553A39" w:rsidRPr="00AA02E7">
              <w:rPr>
                <w:bCs/>
                <w:color w:val="auto"/>
              </w:rPr>
              <w:t xml:space="preserve"> ar šāviņu, </w:t>
            </w:r>
            <w:r w:rsidR="009F1281" w:rsidRPr="00AA02E7">
              <w:rPr>
                <w:bCs/>
                <w:color w:val="auto"/>
              </w:rPr>
              <w:lastRenderedPageBreak/>
              <w:t xml:space="preserve">kura </w:t>
            </w:r>
            <w:r w:rsidR="00553A39" w:rsidRPr="00AA02E7">
              <w:rPr>
                <w:bCs/>
                <w:color w:val="auto"/>
              </w:rPr>
              <w:t>sākumenerģijas</w:t>
            </w:r>
            <w:r w:rsidR="009F1281" w:rsidRPr="00AA02E7">
              <w:rPr>
                <w:bCs/>
                <w:color w:val="auto"/>
              </w:rPr>
              <w:t xml:space="preserve"> jauda </w:t>
            </w:r>
            <w:r w:rsidR="00553A39" w:rsidRPr="00AA02E7">
              <w:rPr>
                <w:bCs/>
                <w:color w:val="auto"/>
              </w:rPr>
              <w:t>ir līdzvērtīgā</w:t>
            </w:r>
            <w:r w:rsidR="009F1281" w:rsidRPr="00AA02E7">
              <w:rPr>
                <w:bCs/>
                <w:color w:val="auto"/>
              </w:rPr>
              <w:t xml:space="preserve"> četriem</w:t>
            </w:r>
            <w:r w:rsidR="00553A39" w:rsidRPr="00AA02E7">
              <w:rPr>
                <w:bCs/>
                <w:color w:val="auto"/>
              </w:rPr>
              <w:t xml:space="preserve"> </w:t>
            </w:r>
            <w:r w:rsidR="009F1281" w:rsidRPr="00AA02E7">
              <w:rPr>
                <w:bCs/>
                <w:color w:val="auto"/>
              </w:rPr>
              <w:t>džouliem</w:t>
            </w:r>
            <w:r w:rsidR="00FD2D00" w:rsidRPr="00AA02E7">
              <w:rPr>
                <w:bCs/>
                <w:color w:val="auto"/>
              </w:rPr>
              <w:t>, var nodarīt kaitējumu</w:t>
            </w:r>
            <w:r w:rsidR="009F1281" w:rsidRPr="00AA02E7">
              <w:rPr>
                <w:bCs/>
                <w:color w:val="auto"/>
              </w:rPr>
              <w:t xml:space="preserve"> cilvēka veselībai. Saskaņā ar LVS NE 71-1:2015 standartu “Rotaļlietu drošums. 1.daļa: Mehāniskās un fizikālās īpašības” (turpmāk</w:t>
            </w:r>
            <w:r w:rsidR="00146F93" w:rsidRPr="00AA02E7">
              <w:rPr>
                <w:bCs/>
                <w:color w:val="auto"/>
              </w:rPr>
              <w:t xml:space="preserve"> </w:t>
            </w:r>
            <w:r w:rsidR="009F1281" w:rsidRPr="00AA02E7">
              <w:rPr>
                <w:bCs/>
                <w:color w:val="auto"/>
              </w:rPr>
              <w:t>- LVS NE 71-1:2015 standartu) par rotaļlietu ieroci ir atzīstams priekšmets, kura šāviņa sākumenerģija nepārsniedz 0.5 džoulus</w:t>
            </w:r>
            <w:r w:rsidR="00FD2D00" w:rsidRPr="00AA02E7">
              <w:rPr>
                <w:bCs/>
                <w:color w:val="auto"/>
              </w:rPr>
              <w:t>.</w:t>
            </w:r>
          </w:p>
          <w:p w:rsidR="006F2CD3" w:rsidRPr="00AA02E7" w:rsidRDefault="009F1281" w:rsidP="008D53F1">
            <w:pPr>
              <w:ind w:firstLine="720"/>
              <w:jc w:val="both"/>
              <w:rPr>
                <w:bCs/>
                <w:color w:val="auto"/>
              </w:rPr>
            </w:pPr>
            <w:r w:rsidRPr="00AA02E7">
              <w:rPr>
                <w:bCs/>
                <w:color w:val="auto"/>
              </w:rPr>
              <w:t>S</w:t>
            </w:r>
            <w:r w:rsidR="00707365" w:rsidRPr="00AA02E7">
              <w:rPr>
                <w:bCs/>
                <w:color w:val="auto"/>
              </w:rPr>
              <w:t>askaņā ar Ieroču un speciālo līdzekļu aprites likuma 16.</w:t>
            </w:r>
            <w:r w:rsidR="00FD2D00" w:rsidRPr="00AA02E7">
              <w:rPr>
                <w:bCs/>
                <w:color w:val="auto"/>
              </w:rPr>
              <w:t> </w:t>
            </w:r>
            <w:r w:rsidR="00707365" w:rsidRPr="00AA02E7">
              <w:rPr>
                <w:bCs/>
                <w:color w:val="auto"/>
              </w:rPr>
              <w:t>panta otrās daļas 1.</w:t>
            </w:r>
            <w:r w:rsidR="00FD2D00" w:rsidRPr="00AA02E7">
              <w:rPr>
                <w:bCs/>
                <w:color w:val="auto"/>
              </w:rPr>
              <w:t> </w:t>
            </w:r>
            <w:r w:rsidR="00707365" w:rsidRPr="00AA02E7">
              <w:rPr>
                <w:bCs/>
                <w:color w:val="auto"/>
              </w:rPr>
              <w:t>punktu  fiz</w:t>
            </w:r>
            <w:r w:rsidR="00FD2D00" w:rsidRPr="00AA02E7">
              <w:rPr>
                <w:bCs/>
                <w:color w:val="auto"/>
              </w:rPr>
              <w:t>iskajai personai, kas sasniegusi</w:t>
            </w:r>
            <w:r w:rsidR="00707365" w:rsidRPr="00AA02E7">
              <w:rPr>
                <w:bCs/>
                <w:color w:val="auto"/>
              </w:rPr>
              <w:t xml:space="preserve"> 18 gadu vecumu, ir tiesības iegādāties, glabāt un pārvadāt mazas enerģijas pneimatiskos ieročus un to munīciju un izmantot šos ieročus treniņos un sporta sacensībās. Latvijā ieroču komersanti, kas veic mazas enerģijas pneimatisko ieroču realizāciju</w:t>
            </w:r>
            <w:r w:rsidR="00FD2D00" w:rsidRPr="00AA02E7">
              <w:rPr>
                <w:bCs/>
                <w:color w:val="auto"/>
              </w:rPr>
              <w:t>,</w:t>
            </w:r>
            <w:r w:rsidR="00707365" w:rsidRPr="00AA02E7">
              <w:rPr>
                <w:bCs/>
                <w:color w:val="auto"/>
              </w:rPr>
              <w:t xml:space="preserve"> izp</w:t>
            </w:r>
            <w:r w:rsidR="00FD2D00" w:rsidRPr="00AA02E7">
              <w:rPr>
                <w:bCs/>
                <w:color w:val="auto"/>
              </w:rPr>
              <w:t>lata mazas enerģijas pneimatiskā</w:t>
            </w:r>
            <w:r w:rsidR="00707365" w:rsidRPr="00AA02E7">
              <w:rPr>
                <w:bCs/>
                <w:color w:val="auto"/>
              </w:rPr>
              <w:t>s ieroču pistoles</w:t>
            </w:r>
            <w:r w:rsidR="006F2CD3" w:rsidRPr="00AA02E7">
              <w:rPr>
                <w:bCs/>
                <w:color w:val="auto"/>
              </w:rPr>
              <w:t xml:space="preserve"> vidēji</w:t>
            </w:r>
            <w:r w:rsidR="00707365" w:rsidRPr="00AA02E7">
              <w:rPr>
                <w:bCs/>
                <w:color w:val="auto"/>
              </w:rPr>
              <w:t xml:space="preserve"> ar 3,5 džoulu jaudu. </w:t>
            </w:r>
            <w:r w:rsidR="006F2CD3" w:rsidRPr="00AA02E7">
              <w:rPr>
                <w:bCs/>
                <w:color w:val="auto"/>
              </w:rPr>
              <w:t xml:space="preserve">Savukārt straikbola ieročus, paintbola ieročus, lāzertaga ierīces var iegādāties bez jebkāda vecuma ierobežojuma. </w:t>
            </w:r>
            <w:r w:rsidR="000273A0" w:rsidRPr="00AA02E7">
              <w:rPr>
                <w:bCs/>
                <w:color w:val="auto"/>
              </w:rPr>
              <w:t>Līdz ar to veidojas nekonsekventa pieeja ieroču aprites regulējumā</w:t>
            </w:r>
            <w:r w:rsidR="006F2CD3" w:rsidRPr="00AA02E7">
              <w:rPr>
                <w:bCs/>
                <w:color w:val="auto"/>
              </w:rPr>
              <w:t xml:space="preserve"> līdzvērtīgās jaudas ieročiem</w:t>
            </w:r>
            <w:r w:rsidR="000273A0" w:rsidRPr="00AA02E7">
              <w:rPr>
                <w:bCs/>
                <w:color w:val="auto"/>
              </w:rPr>
              <w:t xml:space="preserve">. </w:t>
            </w:r>
          </w:p>
          <w:p w:rsidR="00707365" w:rsidRPr="00AA02E7" w:rsidRDefault="000273A0" w:rsidP="008D53F1">
            <w:pPr>
              <w:ind w:firstLine="720"/>
              <w:jc w:val="both"/>
              <w:rPr>
                <w:bCs/>
                <w:color w:val="auto"/>
              </w:rPr>
            </w:pPr>
            <w:r w:rsidRPr="00AA02E7">
              <w:rPr>
                <w:bCs/>
                <w:color w:val="auto"/>
              </w:rPr>
              <w:t>Ņemot vērā minēto, F kategorija tika papildināta ar paintbola ieročiem un straikbola ieročiem, kas pēc ārējā izskata atveido rūpnieciski ražotos šaujamieročus un kuru šāviņa sākumenerģija pārsniedz 0,5 džoulus. Vienlaikus F kategorija tika papildināta ar lāzertaga ierīcēm. Likumprojekts par lāzertaga ierīci uzskata</w:t>
            </w:r>
            <w:r w:rsidRPr="00AA02E7">
              <w:t xml:space="preserve"> </w:t>
            </w:r>
            <w:r w:rsidR="00D12BC1" w:rsidRPr="00AA02E7">
              <w:rPr>
                <w:bCs/>
                <w:color w:val="auto"/>
              </w:rPr>
              <w:t>priekšmetu</w:t>
            </w:r>
            <w:r w:rsidRPr="00AA02E7">
              <w:rPr>
                <w:bCs/>
                <w:color w:val="auto"/>
              </w:rPr>
              <w:t>, kas pēc ārējā izskata atveido rūpnieciski ražotos šaujamieročus, vai</w:t>
            </w:r>
            <w:r w:rsidR="006F2CD3" w:rsidRPr="00AA02E7">
              <w:rPr>
                <w:bCs/>
                <w:color w:val="auto"/>
              </w:rPr>
              <w:t xml:space="preserve"> tie ir</w:t>
            </w:r>
            <w:r w:rsidRPr="00AA02E7">
              <w:rPr>
                <w:bCs/>
                <w:color w:val="auto"/>
              </w:rPr>
              <w:t xml:space="preserve"> dezaktivēti šaujamieroči, kas ir pielāgoti šaušanai ar lāzera vai infrasarkano staru. </w:t>
            </w:r>
          </w:p>
          <w:p w:rsidR="00707365" w:rsidRPr="00AA02E7" w:rsidRDefault="000273A0" w:rsidP="008D53F1">
            <w:pPr>
              <w:ind w:firstLine="720"/>
              <w:jc w:val="both"/>
              <w:rPr>
                <w:bCs/>
                <w:color w:val="auto"/>
              </w:rPr>
            </w:pPr>
            <w:r w:rsidRPr="00AA02E7">
              <w:rPr>
                <w:bCs/>
                <w:color w:val="auto"/>
              </w:rPr>
              <w:t>Likumprojekts paredz, ka fiziskajai personai, kas sasniegusi 18 gadu vecumu, ir tiesības iegādāties, glabāt, pārvadāt un izmantot F kategorijas straikbola ieročus, paintbola ieročus, lāzertaga ierīces</w:t>
            </w:r>
            <w:r w:rsidR="00FD2D00" w:rsidRPr="00AA02E7">
              <w:rPr>
                <w:bCs/>
                <w:color w:val="auto"/>
              </w:rPr>
              <w:t xml:space="preserve">, tai skaitā </w:t>
            </w:r>
            <w:r w:rsidRPr="00AA02E7">
              <w:rPr>
                <w:bCs/>
                <w:color w:val="auto"/>
              </w:rPr>
              <w:t xml:space="preserve">izmantot </w:t>
            </w:r>
            <w:r w:rsidR="00FD2D00" w:rsidRPr="00AA02E7">
              <w:rPr>
                <w:bCs/>
                <w:color w:val="auto"/>
              </w:rPr>
              <w:t xml:space="preserve">to </w:t>
            </w:r>
            <w:r w:rsidRPr="00AA02E7">
              <w:rPr>
                <w:bCs/>
                <w:color w:val="auto"/>
              </w:rPr>
              <w:t>simulācijas spēlēs atbilstoši šā likuma nosacījumiem</w:t>
            </w:r>
            <w:r w:rsidR="006F2CD3" w:rsidRPr="00AA02E7">
              <w:rPr>
                <w:bCs/>
                <w:color w:val="auto"/>
              </w:rPr>
              <w:t>.</w:t>
            </w:r>
          </w:p>
          <w:p w:rsidR="00201021" w:rsidRPr="00AA02E7" w:rsidRDefault="00201021" w:rsidP="008D53F1">
            <w:pPr>
              <w:ind w:firstLine="720"/>
              <w:jc w:val="both"/>
              <w:rPr>
                <w:bCs/>
                <w:color w:val="auto"/>
              </w:rPr>
            </w:pPr>
            <w:r w:rsidRPr="00AA02E7">
              <w:rPr>
                <w:bCs/>
                <w:color w:val="auto"/>
              </w:rPr>
              <w:t xml:space="preserve">Likumprojekts paredz fiziskajām </w:t>
            </w:r>
            <w:r w:rsidR="00FD2D00" w:rsidRPr="00AA02E7">
              <w:rPr>
                <w:bCs/>
                <w:color w:val="auto"/>
              </w:rPr>
              <w:t>un juridiskajām personām atļaut</w:t>
            </w:r>
            <w:r w:rsidRPr="00AA02E7">
              <w:rPr>
                <w:bCs/>
                <w:color w:val="auto"/>
              </w:rPr>
              <w:t xml:space="preserve"> izmantot un pielietot paintbola ieroci, straikbola ieroci un lāzertaga ierīci sev piederoš</w:t>
            </w:r>
            <w:r w:rsidR="00FD2D00" w:rsidRPr="00AA02E7">
              <w:rPr>
                <w:bCs/>
                <w:color w:val="auto"/>
              </w:rPr>
              <w:t>aj</w:t>
            </w:r>
            <w:r w:rsidRPr="00AA02E7">
              <w:rPr>
                <w:bCs/>
                <w:color w:val="auto"/>
              </w:rPr>
              <w:t>ā vai valdījumā, vai turējumā esoš</w:t>
            </w:r>
            <w:r w:rsidR="00FD2D00" w:rsidRPr="00AA02E7">
              <w:rPr>
                <w:bCs/>
                <w:color w:val="auto"/>
              </w:rPr>
              <w:t>aj</w:t>
            </w:r>
            <w:r w:rsidRPr="00AA02E7">
              <w:rPr>
                <w:bCs/>
                <w:color w:val="auto"/>
              </w:rPr>
              <w:t xml:space="preserve">ā nekustamajā īpašumā, </w:t>
            </w:r>
            <w:r w:rsidR="00FD2D00" w:rsidRPr="00AA02E7">
              <w:rPr>
                <w:bCs/>
                <w:color w:val="auto"/>
              </w:rPr>
              <w:t xml:space="preserve">ja </w:t>
            </w:r>
            <w:r w:rsidR="00146F93" w:rsidRPr="00AA02E7">
              <w:rPr>
                <w:bCs/>
                <w:color w:val="auto"/>
              </w:rPr>
              <w:t xml:space="preserve">īpašums ir </w:t>
            </w:r>
            <w:r w:rsidRPr="00AA02E7">
              <w:rPr>
                <w:bCs/>
                <w:color w:val="auto"/>
              </w:rPr>
              <w:t>norobežo</w:t>
            </w:r>
            <w:r w:rsidR="00146F93" w:rsidRPr="00AA02E7">
              <w:rPr>
                <w:bCs/>
                <w:color w:val="auto"/>
              </w:rPr>
              <w:t>ts,</w:t>
            </w:r>
            <w:r w:rsidRPr="00AA02E7">
              <w:rPr>
                <w:bCs/>
                <w:color w:val="auto"/>
              </w:rPr>
              <w:t xml:space="preserve"> nodrošinot tādus paintbola ieroču, straikbola ieroču un lāzertaga ierīču izmantošanas apstākļus, kas nepieļauj vides, dzīvnieku, cilvēku dzīvības, veselības vai citiem piederošās mantas apdraudējumu, kā arī neapdraud sabiedrisko drošību un nerada sabiedriskās kārtības traucējumu.</w:t>
            </w:r>
          </w:p>
          <w:p w:rsidR="00707365" w:rsidRPr="00AA02E7" w:rsidRDefault="00201021" w:rsidP="008D53F1">
            <w:pPr>
              <w:ind w:firstLine="720"/>
              <w:jc w:val="both"/>
              <w:rPr>
                <w:b/>
                <w:bCs/>
                <w:color w:val="auto"/>
              </w:rPr>
            </w:pPr>
            <w:r w:rsidRPr="00AA02E7">
              <w:rPr>
                <w:b/>
                <w:bCs/>
                <w:color w:val="auto"/>
              </w:rPr>
              <w:t xml:space="preserve">2) </w:t>
            </w:r>
            <w:r w:rsidR="00DB696D" w:rsidRPr="00AA02E7">
              <w:rPr>
                <w:b/>
                <w:bCs/>
                <w:color w:val="auto"/>
              </w:rPr>
              <w:t>Precizēta un p</w:t>
            </w:r>
            <w:r w:rsidRPr="00AA02E7">
              <w:rPr>
                <w:b/>
                <w:bCs/>
                <w:color w:val="auto"/>
              </w:rPr>
              <w:t>ilnveidota</w:t>
            </w:r>
            <w:r w:rsidR="00DB696D" w:rsidRPr="00AA02E7">
              <w:rPr>
                <w:b/>
                <w:bCs/>
                <w:color w:val="auto"/>
              </w:rPr>
              <w:t xml:space="preserve"> ieroču un munīcijas klasifikācija pēc lietojuma</w:t>
            </w:r>
            <w:r w:rsidR="00081FA0" w:rsidRPr="00AA02E7">
              <w:rPr>
                <w:b/>
                <w:bCs/>
                <w:color w:val="auto"/>
              </w:rPr>
              <w:t>,</w:t>
            </w:r>
            <w:r w:rsidR="004B126D" w:rsidRPr="00AA02E7">
              <w:rPr>
                <w:b/>
              </w:rPr>
              <w:t xml:space="preserve"> </w:t>
            </w:r>
            <w:r w:rsidR="004B126D" w:rsidRPr="00AA02E7">
              <w:rPr>
                <w:b/>
                <w:bCs/>
                <w:color w:val="auto"/>
              </w:rPr>
              <w:t>atbilstoši nacionālām vajadzībām</w:t>
            </w:r>
            <w:r w:rsidR="00DB696D" w:rsidRPr="00AA02E7">
              <w:rPr>
                <w:b/>
                <w:bCs/>
                <w:color w:val="auto"/>
              </w:rPr>
              <w:t>.</w:t>
            </w:r>
          </w:p>
          <w:p w:rsidR="000C3D13" w:rsidRPr="00AA02E7" w:rsidRDefault="000C3D13" w:rsidP="008D53F1">
            <w:pPr>
              <w:ind w:firstLine="720"/>
              <w:jc w:val="both"/>
              <w:rPr>
                <w:bCs/>
                <w:color w:val="auto"/>
              </w:rPr>
            </w:pPr>
            <w:r w:rsidRPr="00AA02E7">
              <w:rPr>
                <w:bCs/>
                <w:color w:val="auto"/>
              </w:rPr>
              <w:t>Likumprojekts paredz, ka</w:t>
            </w:r>
            <w:r w:rsidRPr="00AA02E7">
              <w:t xml:space="preserve"> </w:t>
            </w:r>
            <w:r w:rsidRPr="00AA02E7">
              <w:rPr>
                <w:bCs/>
                <w:color w:val="auto"/>
              </w:rPr>
              <w:t xml:space="preserve">ieroču un munīcijas klasifikācija nav attiecināma uz dienesta un militārajiem </w:t>
            </w:r>
            <w:r w:rsidRPr="00AA02E7">
              <w:rPr>
                <w:bCs/>
                <w:color w:val="auto"/>
              </w:rPr>
              <w:lastRenderedPageBreak/>
              <w:t>šaujamieročiem, lai neierobežotu</w:t>
            </w:r>
            <w:r w:rsidRPr="00AA02E7">
              <w:t xml:space="preserve"> </w:t>
            </w:r>
            <w:r w:rsidRPr="00AA02E7">
              <w:rPr>
                <w:bCs/>
                <w:color w:val="auto"/>
              </w:rPr>
              <w:t>valsts un pašvaldību institūcijas, kurām tiesības iegādāties, glabāt un savā darbībā izmantot šaujamieročus un speciālo</w:t>
            </w:r>
            <w:r w:rsidR="00146F93" w:rsidRPr="00AA02E7">
              <w:rPr>
                <w:bCs/>
                <w:color w:val="auto"/>
              </w:rPr>
              <w:t>s</w:t>
            </w:r>
            <w:r w:rsidRPr="00AA02E7">
              <w:rPr>
                <w:bCs/>
                <w:color w:val="auto"/>
              </w:rPr>
              <w:t xml:space="preserve"> līdzekļus piešķirtas saskaņā ar likumu, i</w:t>
            </w:r>
            <w:r w:rsidR="00146F93" w:rsidRPr="00AA02E7">
              <w:rPr>
                <w:bCs/>
                <w:color w:val="auto"/>
              </w:rPr>
              <w:t>espējas izvēlēties savu dienesta</w:t>
            </w:r>
            <w:r w:rsidRPr="00AA02E7">
              <w:rPr>
                <w:bCs/>
                <w:color w:val="auto"/>
              </w:rPr>
              <w:t xml:space="preserve"> uzdevumu pildīšanai piemērotāko bruņojumu. Ņemot vērā minēto, Valsts policija veiks i</w:t>
            </w:r>
            <w:r w:rsidR="00146F93" w:rsidRPr="00AA02E7">
              <w:rPr>
                <w:bCs/>
                <w:color w:val="auto"/>
              </w:rPr>
              <w:t>eroču un munīcijas klasifikāciju</w:t>
            </w:r>
            <w:r w:rsidRPr="00AA02E7">
              <w:rPr>
                <w:b/>
                <w:bCs/>
                <w:color w:val="auto"/>
              </w:rPr>
              <w:t xml:space="preserve"> </w:t>
            </w:r>
            <w:r w:rsidRPr="00AA02E7">
              <w:rPr>
                <w:bCs/>
                <w:color w:val="auto"/>
              </w:rPr>
              <w:t>atbils</w:t>
            </w:r>
            <w:r w:rsidR="00146F93" w:rsidRPr="00AA02E7">
              <w:rPr>
                <w:bCs/>
                <w:color w:val="auto"/>
              </w:rPr>
              <w:t>toši to lietojumam tikai civilas</w:t>
            </w:r>
            <w:r w:rsidRPr="00AA02E7">
              <w:rPr>
                <w:bCs/>
                <w:color w:val="auto"/>
              </w:rPr>
              <w:t xml:space="preserve"> aprites vajadzībām.</w:t>
            </w:r>
            <w:r w:rsidR="00594E21" w:rsidRPr="00AA02E7">
              <w:rPr>
                <w:bCs/>
                <w:color w:val="auto"/>
              </w:rPr>
              <w:t xml:space="preserve"> </w:t>
            </w:r>
            <w:r w:rsidRPr="00AA02E7">
              <w:rPr>
                <w:bCs/>
                <w:color w:val="auto"/>
              </w:rPr>
              <w:t>Valsts policija fizisko un juridisko personu A, B, C, D un E kategorijas ieročus un munīciju atbilstoši to lietojumam iedalīs šādi: 1) pašaizsardzības ieroči un to munīcija; 2) medību ieroči un to munīcija; 3) sporta ieroči un to munīcija; 4) kolekcijas ieroči; 5) kultūras jomai un vēstures notikumu atveidošanai p</w:t>
            </w:r>
            <w:r w:rsidR="00594E21" w:rsidRPr="00AA02E7">
              <w:rPr>
                <w:bCs/>
                <w:color w:val="auto"/>
              </w:rPr>
              <w:t>aredzēti ieroči un to munīcija.</w:t>
            </w:r>
          </w:p>
          <w:p w:rsidR="00DB696D" w:rsidRPr="00AA02E7" w:rsidRDefault="00DB696D" w:rsidP="008D53F1">
            <w:pPr>
              <w:ind w:firstLine="720"/>
              <w:jc w:val="both"/>
              <w:rPr>
                <w:bCs/>
                <w:color w:val="auto"/>
              </w:rPr>
            </w:pPr>
            <w:r w:rsidRPr="00AA02E7">
              <w:rPr>
                <w:b/>
                <w:bCs/>
                <w:color w:val="auto"/>
              </w:rPr>
              <w:t>3) Atcelts distances līguma slēgšanas aizliegums ieroču apritē.</w:t>
            </w:r>
            <w:r w:rsidR="00594E21" w:rsidRPr="00AA02E7">
              <w:rPr>
                <w:b/>
                <w:bCs/>
                <w:color w:val="auto"/>
              </w:rPr>
              <w:t xml:space="preserve"> </w:t>
            </w:r>
            <w:r w:rsidR="00594E21" w:rsidRPr="00AA02E7">
              <w:rPr>
                <w:bCs/>
                <w:color w:val="auto"/>
              </w:rPr>
              <w:t>Šobrīd Ieroču un speciālo līdzekļu aprites likuma 44.</w:t>
            </w:r>
            <w:r w:rsidR="00146F93" w:rsidRPr="00AA02E7">
              <w:rPr>
                <w:bCs/>
                <w:color w:val="auto"/>
              </w:rPr>
              <w:t> </w:t>
            </w:r>
            <w:r w:rsidR="00594E21" w:rsidRPr="00AA02E7">
              <w:rPr>
                <w:bCs/>
                <w:color w:val="auto"/>
              </w:rPr>
              <w:t>panta septītā daļa nosaka, ka</w:t>
            </w:r>
            <w:r w:rsidR="00594E21" w:rsidRPr="00AA02E7">
              <w:rPr>
                <w:rFonts w:ascii="Arial" w:hAnsi="Arial" w:cs="Arial"/>
                <w:color w:val="414142"/>
                <w:sz w:val="20"/>
                <w:szCs w:val="20"/>
                <w:shd w:val="clear" w:color="auto" w:fill="F1F1F1"/>
              </w:rPr>
              <w:t xml:space="preserve"> </w:t>
            </w:r>
            <w:r w:rsidR="00146F93" w:rsidRPr="00AA02E7">
              <w:rPr>
                <w:rFonts w:ascii="Arial" w:hAnsi="Arial" w:cs="Arial"/>
                <w:color w:val="414142"/>
                <w:sz w:val="20"/>
                <w:szCs w:val="20"/>
                <w:shd w:val="clear" w:color="auto" w:fill="F1F1F1"/>
              </w:rPr>
              <w:t>a</w:t>
            </w:r>
            <w:r w:rsidR="00594E21" w:rsidRPr="00AA02E7">
              <w:rPr>
                <w:bCs/>
                <w:color w:val="auto"/>
              </w:rPr>
              <w:t>izliegts iegādāties un realizēt šaujamieročus, to munīciju un būtiskās sastāvdaļas, kā arī lielas enerģijas pneimatiskos ieročus, slēdzot</w:t>
            </w:r>
            <w:r w:rsidR="00146F93" w:rsidRPr="00AA02E7">
              <w:rPr>
                <w:bCs/>
                <w:color w:val="auto"/>
              </w:rPr>
              <w:t xml:space="preserve"> distances līgumu. Likumprojektā</w:t>
            </w:r>
            <w:r w:rsidR="00594E21" w:rsidRPr="00AA02E7">
              <w:rPr>
                <w:bCs/>
                <w:color w:val="auto"/>
              </w:rPr>
              <w:t xml:space="preserve"> </w:t>
            </w:r>
            <w:r w:rsidR="00146F93" w:rsidRPr="00AA02E7">
              <w:rPr>
                <w:bCs/>
                <w:color w:val="auto"/>
              </w:rPr>
              <w:t>ir paredzēta iespēja, ka fiziskajai</w:t>
            </w:r>
            <w:r w:rsidR="00594E21" w:rsidRPr="00AA02E7">
              <w:rPr>
                <w:bCs/>
                <w:color w:val="auto"/>
              </w:rPr>
              <w:t xml:space="preserve"> </w:t>
            </w:r>
            <w:r w:rsidR="00146F93" w:rsidRPr="00AA02E7">
              <w:rPr>
                <w:bCs/>
                <w:color w:val="auto"/>
              </w:rPr>
              <w:t>vai</w:t>
            </w:r>
            <w:r w:rsidR="00594E21" w:rsidRPr="00AA02E7">
              <w:rPr>
                <w:bCs/>
                <w:color w:val="auto"/>
              </w:rPr>
              <w:t xml:space="preserve"> juridisk</w:t>
            </w:r>
            <w:r w:rsidR="00146F93" w:rsidRPr="00AA02E7">
              <w:rPr>
                <w:bCs/>
                <w:color w:val="auto"/>
              </w:rPr>
              <w:t>ajai</w:t>
            </w:r>
            <w:r w:rsidR="00594E21" w:rsidRPr="00AA02E7">
              <w:rPr>
                <w:bCs/>
                <w:color w:val="auto"/>
              </w:rPr>
              <w:t xml:space="preserve"> personai, lai iegādātos Eiropas Savienības dalībvalstī vai Eiropas Ekonomikas zonas valstī un ievestu Latvijā A, B un C kategorijas šaujamieročus, tiem paredzētas maināmās būtiskās sastāvdaļas, munīciju, kā arī D kategorijas lielas enerģijas pneimatisko ieroci</w:t>
            </w:r>
            <w:r w:rsidR="00146F93" w:rsidRPr="00AA02E7">
              <w:rPr>
                <w:bCs/>
                <w:color w:val="auto"/>
              </w:rPr>
              <w:t>,</w:t>
            </w:r>
            <w:r w:rsidR="00594E21" w:rsidRPr="00AA02E7">
              <w:rPr>
                <w:bCs/>
                <w:color w:val="auto"/>
              </w:rPr>
              <w:t xml:space="preserve"> nav nepieciešams personīgi braukt uz cit</w:t>
            </w:r>
            <w:r w:rsidR="00146F93" w:rsidRPr="00AA02E7">
              <w:rPr>
                <w:bCs/>
                <w:color w:val="auto"/>
              </w:rPr>
              <w:t>u Eiropas Savienības dalībvalsti</w:t>
            </w:r>
            <w:r w:rsidR="00594E21" w:rsidRPr="00AA02E7">
              <w:rPr>
                <w:bCs/>
                <w:color w:val="auto"/>
              </w:rPr>
              <w:t xml:space="preserve"> vai Eirop</w:t>
            </w:r>
            <w:r w:rsidR="00146F93" w:rsidRPr="00AA02E7">
              <w:rPr>
                <w:bCs/>
                <w:color w:val="auto"/>
              </w:rPr>
              <w:t>as Ekonomikas zonas valsti vai trešo valsti</w:t>
            </w:r>
            <w:r w:rsidR="009C59B9" w:rsidRPr="00AA02E7">
              <w:rPr>
                <w:bCs/>
                <w:color w:val="auto"/>
              </w:rPr>
              <w:t>.</w:t>
            </w:r>
            <w:r w:rsidR="00924482" w:rsidRPr="00AA02E7">
              <w:rPr>
                <w:color w:val="auto"/>
              </w:rPr>
              <w:t xml:space="preserve"> Personai</w:t>
            </w:r>
            <w:r w:rsidR="00146F93" w:rsidRPr="00AA02E7">
              <w:rPr>
                <w:color w:val="auto"/>
              </w:rPr>
              <w:t>,</w:t>
            </w:r>
            <w:r w:rsidR="00924482" w:rsidRPr="00AA02E7">
              <w:rPr>
                <w:color w:val="auto"/>
              </w:rPr>
              <w:t xml:space="preserve"> </w:t>
            </w:r>
            <w:r w:rsidR="00924482" w:rsidRPr="00AA02E7">
              <w:rPr>
                <w:bCs/>
                <w:color w:val="auto"/>
              </w:rPr>
              <w:t>saņemot Valsts policijā ieroču iegādes atļauju un iepriekšējās piekrišanas dokumentu šaujamieroču un munīcijas pārsūtīšanai, kā arī attiecīgajā Eiropas Savienības dalībvalsts vai Eiropas Ekonomikas zona</w:t>
            </w:r>
            <w:r w:rsidR="00146F93" w:rsidRPr="00AA02E7">
              <w:rPr>
                <w:bCs/>
                <w:color w:val="auto"/>
              </w:rPr>
              <w:t>s valsts kompetentajā iestādē</w:t>
            </w:r>
            <w:r w:rsidR="00924482" w:rsidRPr="00AA02E7">
              <w:rPr>
                <w:bCs/>
                <w:color w:val="auto"/>
              </w:rPr>
              <w:t xml:space="preserve"> pārsūtīšanas atļauju, ja attiecīgajā valstī nav noteikta cita kārtība, saņemt iegādāto ieroci, šaujamieroča maināmo būtisko sastāvdaļu vai munīciju ar pasta st</w:t>
            </w:r>
            <w:r w:rsidR="00146F93" w:rsidRPr="00AA02E7">
              <w:rPr>
                <w:bCs/>
                <w:color w:val="auto"/>
              </w:rPr>
              <w:t>arpniecību. Attiecībā uz trešajā</w:t>
            </w:r>
            <w:r w:rsidR="00924482" w:rsidRPr="00AA02E7">
              <w:rPr>
                <w:bCs/>
                <w:color w:val="auto"/>
              </w:rPr>
              <w:t>m valstīm ir paredzētā analoģisk</w:t>
            </w:r>
            <w:r w:rsidR="00146F93" w:rsidRPr="00AA02E7">
              <w:rPr>
                <w:bCs/>
                <w:color w:val="auto"/>
              </w:rPr>
              <w:t>ā</w:t>
            </w:r>
            <w:r w:rsidR="00924482" w:rsidRPr="00AA02E7">
              <w:rPr>
                <w:bCs/>
                <w:color w:val="auto"/>
              </w:rPr>
              <w:t xml:space="preserve"> k</w:t>
            </w:r>
            <w:r w:rsidR="00B02660" w:rsidRPr="00AA02E7">
              <w:rPr>
                <w:bCs/>
                <w:color w:val="auto"/>
              </w:rPr>
              <w:t>ā</w:t>
            </w:r>
            <w:r w:rsidR="00924482" w:rsidRPr="00AA02E7">
              <w:rPr>
                <w:bCs/>
                <w:color w:val="auto"/>
              </w:rPr>
              <w:t>rtība. Papildus, lai veicinātu Latvijas ieroču komersantu komercdarbību un konkurētspēju ar citu Eiropas Savienības dalībvalstu un Eiropas Ekonomikas zonas valstu ieroču komersantiem</w:t>
            </w:r>
            <w:r w:rsidR="00B02660" w:rsidRPr="00AA02E7">
              <w:rPr>
                <w:bCs/>
                <w:color w:val="auto"/>
              </w:rPr>
              <w:t>,</w:t>
            </w:r>
            <w:r w:rsidR="00924482" w:rsidRPr="00AA02E7">
              <w:rPr>
                <w:bCs/>
                <w:color w:val="auto"/>
              </w:rPr>
              <w:t xml:space="preserve"> </w:t>
            </w:r>
            <w:r w:rsidR="009A685B" w:rsidRPr="00AA02E7">
              <w:rPr>
                <w:bCs/>
                <w:color w:val="auto"/>
              </w:rPr>
              <w:t>p</w:t>
            </w:r>
            <w:r w:rsidR="004B126D" w:rsidRPr="00AA02E7">
              <w:rPr>
                <w:color w:val="auto"/>
              </w:rPr>
              <w:t xml:space="preserve">aredzēta iespēja Latvijas </w:t>
            </w:r>
            <w:r w:rsidR="004B126D" w:rsidRPr="00AA02E7">
              <w:rPr>
                <w:bCs/>
                <w:color w:val="auto"/>
              </w:rPr>
              <w:t xml:space="preserve">ieroču komersantam pārsūtīt Eiropas Savienības </w:t>
            </w:r>
            <w:r w:rsidR="009A685B" w:rsidRPr="00AA02E7">
              <w:rPr>
                <w:bCs/>
                <w:color w:val="auto"/>
              </w:rPr>
              <w:t>dalībvalsts</w:t>
            </w:r>
            <w:r w:rsidR="004B126D" w:rsidRPr="00AA02E7">
              <w:rPr>
                <w:bCs/>
                <w:color w:val="auto"/>
              </w:rPr>
              <w:t xml:space="preserve"> un Eiropas Ekonomikas zonas valst</w:t>
            </w:r>
            <w:r w:rsidR="009A685B" w:rsidRPr="00AA02E7">
              <w:rPr>
                <w:bCs/>
                <w:color w:val="auto"/>
              </w:rPr>
              <w:t>s</w:t>
            </w:r>
            <w:r w:rsidR="004B126D" w:rsidRPr="00AA02E7">
              <w:rPr>
                <w:bCs/>
                <w:color w:val="auto"/>
              </w:rPr>
              <w:t xml:space="preserve"> pilsonim uz distances līguma pamata iegādātos šaujamieročus, tiem paredzētas maināmās būtiskās sastāvdaļas, munīciju vai lielas enerģijas pneimatiskos ieročus kopā ar Valsts policijas izsniegto ieroču iegādes atļauju un ieroču pārsūtīšanas atļauju. </w:t>
            </w:r>
          </w:p>
          <w:p w:rsidR="00DB696D" w:rsidRPr="00AA02E7" w:rsidRDefault="00DB696D" w:rsidP="008D53F1">
            <w:pPr>
              <w:ind w:firstLine="720"/>
              <w:jc w:val="both"/>
              <w:rPr>
                <w:b/>
                <w:bCs/>
                <w:color w:val="auto"/>
              </w:rPr>
            </w:pPr>
            <w:r w:rsidRPr="00AA02E7">
              <w:rPr>
                <w:b/>
                <w:bCs/>
                <w:color w:val="auto"/>
              </w:rPr>
              <w:lastRenderedPageBreak/>
              <w:t xml:space="preserve">4) Papildināts </w:t>
            </w:r>
            <w:r w:rsidR="00B02660" w:rsidRPr="00AA02E7">
              <w:rPr>
                <w:b/>
                <w:bCs/>
                <w:color w:val="auto"/>
              </w:rPr>
              <w:t xml:space="preserve">to </w:t>
            </w:r>
            <w:r w:rsidRPr="00AA02E7">
              <w:rPr>
                <w:b/>
                <w:bCs/>
                <w:color w:val="auto"/>
              </w:rPr>
              <w:t>iestāžu</w:t>
            </w:r>
            <w:r w:rsidR="00AC32C1" w:rsidRPr="00AA02E7">
              <w:rPr>
                <w:b/>
                <w:bCs/>
                <w:color w:val="auto"/>
              </w:rPr>
              <w:t xml:space="preserve"> loks</w:t>
            </w:r>
            <w:r w:rsidRPr="00AA02E7">
              <w:rPr>
                <w:b/>
                <w:bCs/>
                <w:color w:val="auto"/>
              </w:rPr>
              <w:t>, k</w:t>
            </w:r>
            <w:r w:rsidR="00B02660" w:rsidRPr="00AA02E7">
              <w:rPr>
                <w:b/>
                <w:bCs/>
                <w:color w:val="auto"/>
              </w:rPr>
              <w:t>uras</w:t>
            </w:r>
            <w:r w:rsidRPr="00AA02E7">
              <w:rPr>
                <w:b/>
                <w:bCs/>
                <w:color w:val="auto"/>
              </w:rPr>
              <w:t xml:space="preserve"> ir ties</w:t>
            </w:r>
            <w:r w:rsidR="00AC32C1" w:rsidRPr="00AA02E7">
              <w:rPr>
                <w:b/>
                <w:bCs/>
                <w:color w:val="auto"/>
              </w:rPr>
              <w:t>īg</w:t>
            </w:r>
            <w:r w:rsidR="00B02660" w:rsidRPr="00AA02E7">
              <w:rPr>
                <w:b/>
                <w:bCs/>
                <w:color w:val="auto"/>
              </w:rPr>
              <w:t>as</w:t>
            </w:r>
            <w:r w:rsidRPr="00AA02E7">
              <w:rPr>
                <w:b/>
                <w:bCs/>
                <w:color w:val="auto"/>
              </w:rPr>
              <w:t xml:space="preserve"> apbalvot </w:t>
            </w:r>
            <w:r w:rsidR="004B126D" w:rsidRPr="00AA02E7">
              <w:rPr>
                <w:b/>
                <w:bCs/>
                <w:color w:val="auto"/>
              </w:rPr>
              <w:t>fiziskās pe</w:t>
            </w:r>
            <w:r w:rsidR="00AC32C1" w:rsidRPr="00AA02E7">
              <w:rPr>
                <w:b/>
                <w:bCs/>
                <w:color w:val="auto"/>
              </w:rPr>
              <w:t>r</w:t>
            </w:r>
            <w:r w:rsidR="004B126D" w:rsidRPr="00AA02E7">
              <w:rPr>
                <w:b/>
                <w:bCs/>
                <w:color w:val="auto"/>
              </w:rPr>
              <w:t>sona</w:t>
            </w:r>
            <w:r w:rsidR="00AC32C1" w:rsidRPr="00AA02E7">
              <w:rPr>
                <w:b/>
                <w:bCs/>
                <w:color w:val="auto"/>
              </w:rPr>
              <w:t xml:space="preserve">s </w:t>
            </w:r>
            <w:r w:rsidR="00B02660" w:rsidRPr="00AA02E7">
              <w:rPr>
                <w:b/>
                <w:bCs/>
                <w:color w:val="auto"/>
              </w:rPr>
              <w:t>ar personisko apbalvojuma</w:t>
            </w:r>
            <w:r w:rsidRPr="00AA02E7">
              <w:rPr>
                <w:b/>
                <w:bCs/>
                <w:color w:val="auto"/>
              </w:rPr>
              <w:t xml:space="preserve"> ieroci.</w:t>
            </w:r>
          </w:p>
          <w:p w:rsidR="004B126D" w:rsidRPr="00AA02E7" w:rsidRDefault="004B126D" w:rsidP="008D53F1">
            <w:pPr>
              <w:ind w:firstLine="720"/>
              <w:jc w:val="both"/>
              <w:rPr>
                <w:bCs/>
                <w:color w:val="auto"/>
              </w:rPr>
            </w:pPr>
            <w:r w:rsidRPr="00AA02E7">
              <w:rPr>
                <w:bCs/>
                <w:color w:val="auto"/>
              </w:rPr>
              <w:t>Šobrīd Ieroču un speciālo līdzekļu aprites likuma 26.</w:t>
            </w:r>
            <w:r w:rsidR="00B02660" w:rsidRPr="00AA02E7">
              <w:rPr>
                <w:bCs/>
                <w:color w:val="auto"/>
              </w:rPr>
              <w:t> </w:t>
            </w:r>
            <w:r w:rsidRPr="00AA02E7">
              <w:rPr>
                <w:bCs/>
                <w:color w:val="auto"/>
              </w:rPr>
              <w:t>panta otrā daļa paredz iespēju tikai vie</w:t>
            </w:r>
            <w:r w:rsidR="00B02660" w:rsidRPr="00AA02E7">
              <w:rPr>
                <w:bCs/>
                <w:color w:val="auto"/>
              </w:rPr>
              <w:t>nas drošības iestādes vadītājām</w:t>
            </w:r>
            <w:r w:rsidRPr="00AA02E7">
              <w:rPr>
                <w:bCs/>
                <w:color w:val="auto"/>
              </w:rPr>
              <w:t>,</w:t>
            </w:r>
            <w:r w:rsidR="00B02660" w:rsidRPr="00AA02E7">
              <w:rPr>
                <w:bCs/>
                <w:color w:val="auto"/>
              </w:rPr>
              <w:t xml:space="preserve"> </w:t>
            </w:r>
            <w:r w:rsidRPr="00AA02E7">
              <w:rPr>
                <w:bCs/>
                <w:color w:val="auto"/>
              </w:rPr>
              <w:t>proti, Satversmes aizsardzības biroja direktoram</w:t>
            </w:r>
            <w:r w:rsidR="00B02660" w:rsidRPr="00AA02E7">
              <w:rPr>
                <w:bCs/>
                <w:color w:val="auto"/>
              </w:rPr>
              <w:t>,</w:t>
            </w:r>
            <w:r w:rsidRPr="00AA02E7">
              <w:rPr>
                <w:bCs/>
                <w:color w:val="auto"/>
              </w:rPr>
              <w:t xml:space="preserve"> par priekšzīmīgu dienesta vai darba pienākumu pildīšanu </w:t>
            </w:r>
            <w:r w:rsidR="00B02660" w:rsidRPr="00AA02E7">
              <w:rPr>
                <w:bCs/>
                <w:color w:val="auto"/>
              </w:rPr>
              <w:t>apbalvot</w:t>
            </w:r>
            <w:r w:rsidR="00B02660" w:rsidRPr="00AA02E7">
              <w:rPr>
                <w:rFonts w:ascii="Arial" w:hAnsi="Arial" w:cs="Arial"/>
                <w:color w:val="414142"/>
                <w:sz w:val="20"/>
                <w:szCs w:val="20"/>
                <w:shd w:val="clear" w:color="auto" w:fill="F1F1F1"/>
              </w:rPr>
              <w:t xml:space="preserve"> </w:t>
            </w:r>
            <w:r w:rsidRPr="00AA02E7">
              <w:rPr>
                <w:bCs/>
                <w:color w:val="auto"/>
              </w:rPr>
              <w:t>darbiniekus ar personiskajiem apbalvojuma ieročiem. Likumprojektā paredz</w:t>
            </w:r>
            <w:r w:rsidR="00B02660" w:rsidRPr="00AA02E7">
              <w:rPr>
                <w:bCs/>
                <w:color w:val="auto"/>
              </w:rPr>
              <w:t>ēts</w:t>
            </w:r>
            <w:r w:rsidRPr="00AA02E7">
              <w:rPr>
                <w:bCs/>
                <w:color w:val="auto"/>
              </w:rPr>
              <w:t xml:space="preserve"> </w:t>
            </w:r>
            <w:r w:rsidR="006563C4" w:rsidRPr="00AA02E7">
              <w:rPr>
                <w:bCs/>
                <w:color w:val="auto"/>
              </w:rPr>
              <w:t>visiem</w:t>
            </w:r>
            <w:r w:rsidRPr="00AA02E7">
              <w:rPr>
                <w:bCs/>
                <w:color w:val="auto"/>
              </w:rPr>
              <w:t xml:space="preserve"> </w:t>
            </w:r>
            <w:r w:rsidR="006563C4" w:rsidRPr="00AA02E7">
              <w:rPr>
                <w:bCs/>
                <w:color w:val="auto"/>
              </w:rPr>
              <w:t xml:space="preserve">valsts drošības iestādes vadītājiem piešķirt tiesības par priekšzīmīgu dienesta vai darba pienākumu pildīšanu </w:t>
            </w:r>
            <w:r w:rsidR="00B02660" w:rsidRPr="00AA02E7">
              <w:rPr>
                <w:bCs/>
                <w:color w:val="auto"/>
              </w:rPr>
              <w:t xml:space="preserve">apbalvot </w:t>
            </w:r>
            <w:r w:rsidR="006563C4" w:rsidRPr="00AA02E7">
              <w:rPr>
                <w:bCs/>
                <w:color w:val="auto"/>
              </w:rPr>
              <w:t>darbiniekus ar personiskajiem apbalvojuma ieročiem</w:t>
            </w:r>
          </w:p>
          <w:p w:rsidR="006563C4" w:rsidRPr="00AA02E7" w:rsidRDefault="00DB696D" w:rsidP="008D53F1">
            <w:pPr>
              <w:ind w:firstLine="720"/>
              <w:jc w:val="both"/>
              <w:rPr>
                <w:b/>
                <w:bCs/>
                <w:color w:val="auto"/>
              </w:rPr>
            </w:pPr>
            <w:r w:rsidRPr="00AA02E7">
              <w:rPr>
                <w:b/>
                <w:bCs/>
                <w:color w:val="auto"/>
              </w:rPr>
              <w:t>5)</w:t>
            </w:r>
            <w:r w:rsidR="00304C06" w:rsidRPr="00AA02E7">
              <w:rPr>
                <w:b/>
                <w:bCs/>
                <w:color w:val="auto"/>
              </w:rPr>
              <w:t xml:space="preserve"> </w:t>
            </w:r>
            <w:r w:rsidR="00E57B17" w:rsidRPr="00AA02E7">
              <w:rPr>
                <w:b/>
                <w:bCs/>
                <w:color w:val="auto"/>
              </w:rPr>
              <w:t>Pilnveidoti</w:t>
            </w:r>
            <w:r w:rsidRPr="00AA02E7">
              <w:rPr>
                <w:b/>
                <w:bCs/>
                <w:color w:val="auto"/>
              </w:rPr>
              <w:t xml:space="preserve"> valsts nozīmes ieroču un munīcijas kolekcijas veidošana</w:t>
            </w:r>
            <w:r w:rsidR="00E57B17" w:rsidRPr="00AA02E7">
              <w:rPr>
                <w:b/>
                <w:bCs/>
                <w:color w:val="auto"/>
              </w:rPr>
              <w:t>s nosacījumi</w:t>
            </w:r>
            <w:r w:rsidRPr="00AA02E7">
              <w:rPr>
                <w:b/>
                <w:bCs/>
                <w:color w:val="auto"/>
              </w:rPr>
              <w:t xml:space="preserve"> </w:t>
            </w:r>
          </w:p>
          <w:p w:rsidR="00DB696D" w:rsidRPr="00AA02E7" w:rsidRDefault="0046624B" w:rsidP="008D53F1">
            <w:pPr>
              <w:ind w:firstLine="720"/>
              <w:jc w:val="both"/>
              <w:rPr>
                <w:bCs/>
                <w:color w:val="auto"/>
              </w:rPr>
            </w:pPr>
            <w:r w:rsidRPr="00AA02E7">
              <w:rPr>
                <w:bCs/>
                <w:color w:val="auto"/>
              </w:rPr>
              <w:t xml:space="preserve">Likumprojekts paredz paplašināt </w:t>
            </w:r>
            <w:r w:rsidR="00BF682E" w:rsidRPr="00AA02E7">
              <w:rPr>
                <w:bCs/>
                <w:color w:val="auto"/>
              </w:rPr>
              <w:t xml:space="preserve">to </w:t>
            </w:r>
            <w:r w:rsidRPr="00AA02E7">
              <w:rPr>
                <w:bCs/>
                <w:color w:val="auto"/>
              </w:rPr>
              <w:t>iestāžu loku, kas varētu veidot valsts nozīmes ieroču un munīcijas kolekcijas</w:t>
            </w:r>
            <w:r w:rsidR="009A685B" w:rsidRPr="00AA02E7">
              <w:rPr>
                <w:bCs/>
                <w:color w:val="auto"/>
              </w:rPr>
              <w:t>,</w:t>
            </w:r>
            <w:r w:rsidR="00BF682E" w:rsidRPr="00AA02E7">
              <w:rPr>
                <w:bCs/>
                <w:color w:val="auto"/>
              </w:rPr>
              <w:t xml:space="preserve"> ar</w:t>
            </w:r>
            <w:r w:rsidRPr="00AA02E7">
              <w:rPr>
                <w:bCs/>
                <w:color w:val="auto"/>
              </w:rPr>
              <w:t xml:space="preserve"> </w:t>
            </w:r>
            <w:r w:rsidR="0091081B" w:rsidRPr="00AA02E7">
              <w:rPr>
                <w:bCs/>
                <w:color w:val="auto"/>
              </w:rPr>
              <w:t>Latvijas Kara muzeju</w:t>
            </w:r>
            <w:r w:rsidRPr="00AA02E7">
              <w:rPr>
                <w:bCs/>
                <w:color w:val="auto"/>
              </w:rPr>
              <w:t>. Papildus, lai sekmētu valsts nozīmes ieroču un munīcijas kolekciju papildināša</w:t>
            </w:r>
            <w:r w:rsidR="0091081B" w:rsidRPr="00AA02E7">
              <w:rPr>
                <w:bCs/>
                <w:color w:val="auto"/>
              </w:rPr>
              <w:t>nu ar ieročiem un munīciju, kurie</w:t>
            </w:r>
            <w:r w:rsidRPr="00AA02E7">
              <w:rPr>
                <w:bCs/>
                <w:color w:val="auto"/>
              </w:rPr>
              <w:t>m ir vēsturiska, kultūras, zinātniska, tehniska, izglītojoša, kriminālistika vai citāda izziņas avota nozīme, likumprojekts paredz</w:t>
            </w:r>
            <w:r w:rsidR="00081FA0" w:rsidRPr="00AA02E7">
              <w:rPr>
                <w:bCs/>
                <w:color w:val="auto"/>
              </w:rPr>
              <w:t xml:space="preserve"> iesēju Valsts policijai, Nacionāl</w:t>
            </w:r>
            <w:r w:rsidR="0091081B" w:rsidRPr="00AA02E7">
              <w:rPr>
                <w:bCs/>
                <w:color w:val="auto"/>
              </w:rPr>
              <w:t>aj</w:t>
            </w:r>
            <w:r w:rsidR="00081FA0" w:rsidRPr="00AA02E7">
              <w:rPr>
                <w:bCs/>
                <w:color w:val="auto"/>
              </w:rPr>
              <w:t>iem bruņot</w:t>
            </w:r>
            <w:r w:rsidR="0091081B" w:rsidRPr="00AA02E7">
              <w:rPr>
                <w:bCs/>
                <w:color w:val="auto"/>
              </w:rPr>
              <w:t>ajiem spēk</w:t>
            </w:r>
            <w:r w:rsidR="00081FA0" w:rsidRPr="00AA02E7">
              <w:rPr>
                <w:bCs/>
                <w:color w:val="auto"/>
              </w:rPr>
              <w:t>iem un Latvijas Kara muzejam valsts nozīmes kolekcijās</w:t>
            </w:r>
            <w:r w:rsidR="00794596" w:rsidRPr="00AA02E7">
              <w:rPr>
                <w:bCs/>
                <w:color w:val="auto"/>
              </w:rPr>
              <w:t xml:space="preserve"> </w:t>
            </w:r>
            <w:r w:rsidR="0091081B" w:rsidRPr="00AA02E7">
              <w:rPr>
                <w:bCs/>
                <w:color w:val="auto"/>
              </w:rPr>
              <w:t xml:space="preserve">iekļaut </w:t>
            </w:r>
            <w:r w:rsidRPr="00AA02E7">
              <w:rPr>
                <w:bCs/>
                <w:color w:val="auto"/>
              </w:rPr>
              <w:t> </w:t>
            </w:r>
            <w:r w:rsidR="00081FA0" w:rsidRPr="00AA02E7">
              <w:rPr>
                <w:bCs/>
                <w:color w:val="auto"/>
              </w:rPr>
              <w:t>Latvijā klasificēto</w:t>
            </w:r>
            <w:r w:rsidR="0091081B" w:rsidRPr="00AA02E7">
              <w:rPr>
                <w:bCs/>
                <w:color w:val="auto"/>
              </w:rPr>
              <w:t>s</w:t>
            </w:r>
            <w:r w:rsidR="00081FA0" w:rsidRPr="00AA02E7">
              <w:rPr>
                <w:bCs/>
                <w:color w:val="auto"/>
              </w:rPr>
              <w:t xml:space="preserve"> un neklasificēto</w:t>
            </w:r>
            <w:r w:rsidR="0091081B" w:rsidRPr="00AA02E7">
              <w:rPr>
                <w:bCs/>
                <w:color w:val="auto"/>
              </w:rPr>
              <w:t>s</w:t>
            </w:r>
            <w:r w:rsidR="00081FA0" w:rsidRPr="00AA02E7">
              <w:rPr>
                <w:bCs/>
                <w:color w:val="auto"/>
              </w:rPr>
              <w:t xml:space="preserve"> ieroču</w:t>
            </w:r>
            <w:r w:rsidR="00794596" w:rsidRPr="00AA02E7">
              <w:rPr>
                <w:bCs/>
                <w:color w:val="auto"/>
              </w:rPr>
              <w:t>s un to sastāvdaļas</w:t>
            </w:r>
            <w:r w:rsidR="00081FA0" w:rsidRPr="00AA02E7">
              <w:rPr>
                <w:bCs/>
                <w:color w:val="auto"/>
              </w:rPr>
              <w:t>, kā arī munīciju.</w:t>
            </w:r>
          </w:p>
          <w:p w:rsidR="00794596" w:rsidRPr="00AA02E7" w:rsidRDefault="00794596" w:rsidP="008D53F1">
            <w:pPr>
              <w:ind w:firstLine="720"/>
              <w:jc w:val="both"/>
              <w:rPr>
                <w:b/>
                <w:bCs/>
                <w:color w:val="auto"/>
              </w:rPr>
            </w:pPr>
            <w:r w:rsidRPr="00AA02E7">
              <w:rPr>
                <w:b/>
                <w:bCs/>
                <w:color w:val="auto"/>
              </w:rPr>
              <w:t xml:space="preserve">6) </w:t>
            </w:r>
            <w:r w:rsidR="00EF5296" w:rsidRPr="00AA02E7">
              <w:rPr>
                <w:b/>
                <w:bCs/>
                <w:color w:val="auto"/>
              </w:rPr>
              <w:t>Noteikti</w:t>
            </w:r>
            <w:r w:rsidR="00947272" w:rsidRPr="00AA02E7">
              <w:rPr>
                <w:b/>
                <w:bCs/>
                <w:color w:val="auto"/>
              </w:rPr>
              <w:t xml:space="preserve"> salūtieroču (akustisko ieroču) izmantošanas nosacījumi</w:t>
            </w:r>
          </w:p>
          <w:p w:rsidR="00794596" w:rsidRPr="00AA02E7" w:rsidRDefault="00794596" w:rsidP="008D53F1">
            <w:pPr>
              <w:ind w:firstLine="720"/>
              <w:jc w:val="both"/>
              <w:rPr>
                <w:b/>
                <w:bCs/>
                <w:color w:val="auto"/>
              </w:rPr>
            </w:pPr>
            <w:r w:rsidRPr="00AA02E7">
              <w:rPr>
                <w:bCs/>
                <w:color w:val="auto"/>
              </w:rPr>
              <w:t>Likumprojekts nosaka, ka</w:t>
            </w:r>
            <w:r w:rsidRPr="00AA02E7">
              <w:t xml:space="preserve"> </w:t>
            </w:r>
            <w:r w:rsidRPr="00AA02E7">
              <w:rPr>
                <w:bCs/>
                <w:color w:val="auto"/>
              </w:rPr>
              <w:t>par kultūras jomai un vēstures notikumu atveidošanai paredzētiem ieročiem un to munīciju tiek uzskatīti kultūras jomas un vēstures notikumu atveidošanai klasificēti A kategorijas automātiski</w:t>
            </w:r>
            <w:r w:rsidR="0091081B" w:rsidRPr="00AA02E7">
              <w:rPr>
                <w:bCs/>
                <w:color w:val="auto"/>
              </w:rPr>
              <w:t>e</w:t>
            </w:r>
            <w:r w:rsidRPr="00AA02E7">
              <w:rPr>
                <w:bCs/>
                <w:color w:val="auto"/>
              </w:rPr>
              <w:t xml:space="preserve"> salūtieroči (akustiskie ieroči), B un C kategorijas salūtieroči (akustiskie ieroči) un tiem paredzētas salūtpatronas. Salūtieroči (akustiski</w:t>
            </w:r>
            <w:r w:rsidR="0091081B" w:rsidRPr="00AA02E7">
              <w:rPr>
                <w:bCs/>
                <w:color w:val="auto"/>
              </w:rPr>
              <w:t>e ieroči</w:t>
            </w:r>
            <w:r w:rsidRPr="00AA02E7">
              <w:rPr>
                <w:bCs/>
                <w:color w:val="auto"/>
              </w:rPr>
              <w:t>) ir šaujamiero</w:t>
            </w:r>
            <w:r w:rsidR="0091081B" w:rsidRPr="00AA02E7">
              <w:rPr>
                <w:bCs/>
                <w:color w:val="auto"/>
              </w:rPr>
              <w:t>či</w:t>
            </w:r>
            <w:r w:rsidRPr="00AA02E7">
              <w:rPr>
                <w:bCs/>
                <w:color w:val="auto"/>
              </w:rPr>
              <w:t>, kas īpaši pārveidoti tikai salūtpatronu izšaušanai, lai izmantotu, piemēram, teātra izrādēs, fotosesijās, filmu un televīzijas ierakstiem</w:t>
            </w:r>
            <w:r w:rsidR="006C19A6" w:rsidRPr="00AA02E7">
              <w:rPr>
                <w:bCs/>
                <w:color w:val="auto"/>
              </w:rPr>
              <w:t>, vēsturisk</w:t>
            </w:r>
            <w:r w:rsidR="0091081B" w:rsidRPr="00AA02E7">
              <w:rPr>
                <w:bCs/>
                <w:color w:val="auto"/>
              </w:rPr>
              <w:t>o</w:t>
            </w:r>
            <w:r w:rsidR="006C19A6" w:rsidRPr="00AA02E7">
              <w:rPr>
                <w:bCs/>
                <w:color w:val="auto"/>
              </w:rPr>
              <w:t xml:space="preserve"> notikumu uzvedumos un</w:t>
            </w:r>
            <w:r w:rsidRPr="00AA02E7">
              <w:rPr>
                <w:bCs/>
                <w:color w:val="auto"/>
              </w:rPr>
              <w:t xml:space="preserve"> parādēs</w:t>
            </w:r>
            <w:r w:rsidR="006C19A6" w:rsidRPr="00AA02E7">
              <w:rPr>
                <w:bCs/>
                <w:color w:val="auto"/>
              </w:rPr>
              <w:t>. Šobrīd spēkā esošais Ieroču un speciālo līdzekļu apries likums neizvirza speciālās prasības salūtieroču (akustisko ieroču</w:t>
            </w:r>
            <w:r w:rsidR="0091081B" w:rsidRPr="00AA02E7">
              <w:rPr>
                <w:bCs/>
                <w:color w:val="auto"/>
              </w:rPr>
              <w:t>)</w:t>
            </w:r>
            <w:r w:rsidR="006C19A6" w:rsidRPr="00AA02E7">
              <w:rPr>
                <w:bCs/>
                <w:color w:val="auto"/>
              </w:rPr>
              <w:t xml:space="preserve"> izmantošanai. Likumprojekts paredz, ka j</w:t>
            </w:r>
            <w:r w:rsidRPr="00AA02E7">
              <w:rPr>
                <w:bCs/>
                <w:color w:val="auto"/>
              </w:rPr>
              <w:t>uridiskajām personām, kas īsteno savu profesionālo darbību kultūras jomā</w:t>
            </w:r>
            <w:r w:rsidR="0091081B" w:rsidRPr="00AA02E7">
              <w:rPr>
                <w:bCs/>
                <w:color w:val="auto"/>
              </w:rPr>
              <w:t>,</w:t>
            </w:r>
            <w:r w:rsidRPr="00AA02E7">
              <w:rPr>
                <w:bCs/>
                <w:color w:val="auto"/>
              </w:rPr>
              <w:t xml:space="preserve"> un biedrībām, kas īsteno vēstures notikumu atveidošanu</w:t>
            </w:r>
            <w:r w:rsidR="0091081B" w:rsidRPr="00AA02E7">
              <w:rPr>
                <w:bCs/>
                <w:color w:val="auto"/>
              </w:rPr>
              <w:t>,</w:t>
            </w:r>
            <w:r w:rsidRPr="00AA02E7">
              <w:rPr>
                <w:bCs/>
                <w:color w:val="auto"/>
              </w:rPr>
              <w:t xml:space="preserve"> ir atļauts izmantot salūtieročus</w:t>
            </w:r>
            <w:r w:rsidR="006C19A6" w:rsidRPr="00AA02E7">
              <w:rPr>
                <w:bCs/>
                <w:color w:val="auto"/>
              </w:rPr>
              <w:t xml:space="preserve"> (akustiskos ieročus)</w:t>
            </w:r>
            <w:r w:rsidRPr="00AA02E7">
              <w:rPr>
                <w:bCs/>
                <w:color w:val="auto"/>
              </w:rPr>
              <w:t xml:space="preserve"> tādos apstākļos, kas neapdraud sabiedrisko drošību un nerada sabiedriskās kārtības traucējumu.</w:t>
            </w:r>
            <w:r w:rsidR="006C19A6" w:rsidRPr="00AA02E7">
              <w:rPr>
                <w:bCs/>
                <w:color w:val="auto"/>
              </w:rPr>
              <w:t xml:space="preserve"> </w:t>
            </w:r>
          </w:p>
          <w:p w:rsidR="007149FF" w:rsidRPr="00AA02E7" w:rsidRDefault="007149FF" w:rsidP="008D53F1">
            <w:pPr>
              <w:ind w:firstLine="720"/>
              <w:jc w:val="both"/>
              <w:rPr>
                <w:bCs/>
                <w:color w:val="auto"/>
              </w:rPr>
            </w:pPr>
            <w:r w:rsidRPr="00AA02E7">
              <w:rPr>
                <w:b/>
                <w:bCs/>
                <w:color w:val="auto"/>
              </w:rPr>
              <w:t>7) Dezaktivēto ieroču aprites speciālie nosacījumi.</w:t>
            </w:r>
            <w:r w:rsidRPr="00AA02E7">
              <w:rPr>
                <w:bCs/>
                <w:color w:val="auto"/>
              </w:rPr>
              <w:t xml:space="preserve"> Likumprojektā ir izstrādāts detalizēts </w:t>
            </w:r>
            <w:r w:rsidRPr="00AA02E7">
              <w:rPr>
                <w:bCs/>
                <w:color w:val="auto"/>
              </w:rPr>
              <w:lastRenderedPageBreak/>
              <w:t>regulējums dezaktivēto ieroču aprites reglamentācijai Latvijā. Tiesiskais regulējums aptver ne tikai dezaktivēto šaujamieroču apriti, kas ir dezaktivēti atbilstoši Komisijas Īstenošanas regulas (ES) </w:t>
            </w:r>
            <w:hyperlink r:id="rId12">
              <w:r w:rsidRPr="00AA02E7">
                <w:rPr>
                  <w:rStyle w:val="Hyperlink"/>
                  <w:bCs/>
                </w:rPr>
                <w:t>2015/2403</w:t>
              </w:r>
            </w:hyperlink>
            <w:r w:rsidR="0091081B" w:rsidRPr="00AA02E7">
              <w:rPr>
                <w:bCs/>
                <w:color w:val="auto"/>
              </w:rPr>
              <w:t xml:space="preserve"> </w:t>
            </w:r>
            <w:r w:rsidRPr="00AA02E7">
              <w:rPr>
                <w:bCs/>
                <w:color w:val="auto"/>
              </w:rPr>
              <w:t>noteiktajām tehniskajām specifikācijām, bet arī de</w:t>
            </w:r>
            <w:r w:rsidR="0091081B" w:rsidRPr="00AA02E7">
              <w:rPr>
                <w:bCs/>
                <w:color w:val="auto"/>
              </w:rPr>
              <w:t>z</w:t>
            </w:r>
            <w:r w:rsidRPr="00AA02E7">
              <w:rPr>
                <w:bCs/>
                <w:color w:val="auto"/>
              </w:rPr>
              <w:t>aktivēto lielas enerģijas pneimatisko ieroču apriti, kā arī</w:t>
            </w:r>
            <w:r w:rsidR="0091081B" w:rsidRPr="00AA02E7">
              <w:rPr>
                <w:bCs/>
                <w:color w:val="auto"/>
              </w:rPr>
              <w:t xml:space="preserve"> to</w:t>
            </w:r>
            <w:r w:rsidRPr="00AA02E7">
              <w:rPr>
                <w:bCs/>
                <w:color w:val="auto"/>
              </w:rPr>
              <w:t xml:space="preserve"> dezaktivēto šaujamieroču apriti, kas tika dezaktivēti atbilstoši Latvijas nacionāl</w:t>
            </w:r>
            <w:r w:rsidR="0091081B" w:rsidRPr="00AA02E7">
              <w:rPr>
                <w:bCs/>
                <w:color w:val="auto"/>
              </w:rPr>
              <w:t>aj</w:t>
            </w:r>
            <w:r w:rsidRPr="00AA02E7">
              <w:rPr>
                <w:bCs/>
                <w:color w:val="auto"/>
              </w:rPr>
              <w:t>ām prasībām līdz Komisijas Īstenošanas regulas (ES) </w:t>
            </w:r>
            <w:hyperlink r:id="rId13">
              <w:r w:rsidRPr="00AA02E7">
                <w:rPr>
                  <w:rStyle w:val="Hyperlink"/>
                  <w:bCs/>
                </w:rPr>
                <w:t>2015/2403</w:t>
              </w:r>
            </w:hyperlink>
            <w:r w:rsidRPr="00AA02E7">
              <w:rPr>
                <w:bCs/>
                <w:color w:val="auto"/>
              </w:rPr>
              <w:t xml:space="preserve"> stāšanas spēkā 2016.</w:t>
            </w:r>
            <w:r w:rsidR="0091081B" w:rsidRPr="00AA02E7">
              <w:rPr>
                <w:bCs/>
                <w:color w:val="auto"/>
              </w:rPr>
              <w:t> </w:t>
            </w:r>
            <w:r w:rsidRPr="00AA02E7">
              <w:rPr>
                <w:bCs/>
                <w:color w:val="auto"/>
              </w:rPr>
              <w:t>gada 8.</w:t>
            </w:r>
            <w:r w:rsidR="0091081B" w:rsidRPr="00AA02E7">
              <w:rPr>
                <w:bCs/>
                <w:color w:val="auto"/>
              </w:rPr>
              <w:t> </w:t>
            </w:r>
            <w:r w:rsidRPr="00AA02E7">
              <w:rPr>
                <w:bCs/>
                <w:color w:val="auto"/>
              </w:rPr>
              <w:t>aprīlī.</w:t>
            </w:r>
          </w:p>
          <w:p w:rsidR="00DB696D" w:rsidRPr="00AA02E7" w:rsidRDefault="001D744F" w:rsidP="008D53F1">
            <w:pPr>
              <w:ind w:firstLine="720"/>
              <w:jc w:val="both"/>
              <w:rPr>
                <w:b/>
                <w:bCs/>
                <w:color w:val="auto"/>
              </w:rPr>
            </w:pPr>
            <w:r w:rsidRPr="00AA02E7">
              <w:rPr>
                <w:b/>
                <w:bCs/>
                <w:color w:val="auto"/>
              </w:rPr>
              <w:t>8</w:t>
            </w:r>
            <w:r w:rsidR="00E57B17" w:rsidRPr="00AA02E7">
              <w:rPr>
                <w:b/>
                <w:bCs/>
                <w:color w:val="auto"/>
              </w:rPr>
              <w:t xml:space="preserve">) </w:t>
            </w:r>
            <w:r w:rsidR="00081FA0" w:rsidRPr="00AA02E7">
              <w:rPr>
                <w:b/>
                <w:bCs/>
                <w:color w:val="auto"/>
              </w:rPr>
              <w:t>P</w:t>
            </w:r>
            <w:r w:rsidR="00794596" w:rsidRPr="00AA02E7">
              <w:rPr>
                <w:b/>
                <w:bCs/>
                <w:color w:val="auto"/>
              </w:rPr>
              <w:t>i</w:t>
            </w:r>
            <w:r w:rsidR="00081FA0" w:rsidRPr="00AA02E7">
              <w:rPr>
                <w:b/>
                <w:bCs/>
                <w:color w:val="auto"/>
              </w:rPr>
              <w:t>lnveidota</w:t>
            </w:r>
            <w:r w:rsidR="00794596" w:rsidRPr="00AA02E7">
              <w:rPr>
                <w:b/>
                <w:bCs/>
                <w:color w:val="auto"/>
              </w:rPr>
              <w:t xml:space="preserve"> komercdarbības licencēšana</w:t>
            </w:r>
            <w:r w:rsidR="00947272" w:rsidRPr="00AA02E7">
              <w:rPr>
                <w:b/>
                <w:bCs/>
                <w:color w:val="auto"/>
              </w:rPr>
              <w:t xml:space="preserve"> </w:t>
            </w:r>
          </w:p>
          <w:p w:rsidR="00527753" w:rsidRPr="00AA02E7" w:rsidRDefault="007149FF" w:rsidP="008D53F1">
            <w:pPr>
              <w:ind w:firstLine="720"/>
              <w:jc w:val="both"/>
              <w:rPr>
                <w:bCs/>
                <w:color w:val="auto"/>
              </w:rPr>
            </w:pPr>
            <w:r w:rsidRPr="00AA02E7">
              <w:rPr>
                <w:bCs/>
                <w:color w:val="auto"/>
              </w:rPr>
              <w:t>Lai veicinātu komercdarbības attīstību</w:t>
            </w:r>
            <w:r w:rsidR="00725E09" w:rsidRPr="00AA02E7">
              <w:rPr>
                <w:bCs/>
                <w:color w:val="auto"/>
              </w:rPr>
              <w:t xml:space="preserve"> Latvijā un veicinātu Latvijas ieroču komersantu konkurētspēju ar citiem Eiropas Savienības dalībvalstu un Eiropas Ekonomikas zonas valstu ieroču komersantiem ir pilnveidotās tiesības, kuras piešķir licence A, B un C kategoriju medību, sporta, pašaizsardzības šaujamieroču un to sastāvdaļu, tiem paredzētās munīcijas un tās sastāvdaļu (izņemot šaujampulveri), D kategorijas lielas enerģijas pneimatisko ieroču un to sastāvdaļu, šāviena trokšņa slāpētāju (klusi</w:t>
            </w:r>
            <w:r w:rsidR="006F5013" w:rsidRPr="00AA02E7">
              <w:rPr>
                <w:bCs/>
                <w:color w:val="auto"/>
              </w:rPr>
              <w:t>nātāju) izgatavošanai. Atšķirībā no iepriekšējā</w:t>
            </w:r>
            <w:r w:rsidR="00725E09" w:rsidRPr="00AA02E7">
              <w:rPr>
                <w:bCs/>
                <w:color w:val="auto"/>
              </w:rPr>
              <w:t xml:space="preserve"> regulējuma licence piešķir tiesības</w:t>
            </w:r>
            <w:r w:rsidR="00725E09" w:rsidRPr="00AA02E7">
              <w:rPr>
                <w:color w:val="auto"/>
              </w:rPr>
              <w:t xml:space="preserve"> </w:t>
            </w:r>
            <w:r w:rsidR="00725E09" w:rsidRPr="00AA02E7">
              <w:rPr>
                <w:bCs/>
                <w:color w:val="auto"/>
              </w:rPr>
              <w:t>veikt kvalitātes pārbaudes (testus) izgatavotiem ieročiem, to sastāvdaļām, munīcijai un tās sastāvdaļām (izņemot šaujampulveri), un minēt</w:t>
            </w:r>
            <w:r w:rsidR="006F5013" w:rsidRPr="00AA02E7">
              <w:rPr>
                <w:bCs/>
                <w:color w:val="auto"/>
              </w:rPr>
              <w:t>aj</w:t>
            </w:r>
            <w:r w:rsidR="00725E09" w:rsidRPr="00AA02E7">
              <w:rPr>
                <w:bCs/>
                <w:color w:val="auto"/>
              </w:rPr>
              <w:t>ā nolūkā ir atļauts iegādāties A, B un C kategorijas medību, sporta, pašaizsardzības, šaujamieročus, kā arī D kategorijas lielas enerģijas ieročus. Izstrād</w:t>
            </w:r>
            <w:r w:rsidR="00E6297E" w:rsidRPr="00AA02E7">
              <w:rPr>
                <w:bCs/>
                <w:color w:val="auto"/>
              </w:rPr>
              <w:t>ājot prasības A, B un C kategoriju medību, sporta, pašaizsardzības šaujamieroču un to sastāvdaļu, tiem paredzētās munīcijas un tās sastāvdaļu (izņemot šaujampulveri), D kategorijas lielas enerģijas pneimatisko ieroču un to sastāvdaļu, šāviena trokšņa slāpētāju (klusinātāju) izgatavotājiem</w:t>
            </w:r>
            <w:r w:rsidR="006F5013" w:rsidRPr="00AA02E7">
              <w:rPr>
                <w:bCs/>
                <w:color w:val="auto"/>
              </w:rPr>
              <w:t>,</w:t>
            </w:r>
            <w:r w:rsidR="00E6297E" w:rsidRPr="00AA02E7">
              <w:rPr>
                <w:bCs/>
                <w:color w:val="auto"/>
              </w:rPr>
              <w:t xml:space="preserve"> paredzēts izgatavotās produkcijas testēšanas vietu iekļaut komersanta infrastruktūrā, </w:t>
            </w:r>
            <w:r w:rsidR="006F5013" w:rsidRPr="00AA02E7">
              <w:rPr>
                <w:bCs/>
                <w:color w:val="auto"/>
              </w:rPr>
              <w:t>kura ir nepieciešama licences saņemšanai. Līdz ar to komersantam</w:t>
            </w:r>
            <w:r w:rsidR="00E6297E" w:rsidRPr="00AA02E7">
              <w:rPr>
                <w:bCs/>
                <w:color w:val="auto"/>
              </w:rPr>
              <w:t xml:space="preserve"> nebūs nepi</w:t>
            </w:r>
            <w:r w:rsidR="00ED718F" w:rsidRPr="00AA02E7">
              <w:rPr>
                <w:bCs/>
                <w:color w:val="auto"/>
              </w:rPr>
              <w:t>e</w:t>
            </w:r>
            <w:r w:rsidR="00E6297E" w:rsidRPr="00AA02E7">
              <w:rPr>
                <w:bCs/>
                <w:color w:val="auto"/>
              </w:rPr>
              <w:t xml:space="preserve">ciešams </w:t>
            </w:r>
            <w:r w:rsidR="006F5013" w:rsidRPr="00AA02E7">
              <w:rPr>
                <w:bCs/>
                <w:color w:val="auto"/>
              </w:rPr>
              <w:t xml:space="preserve">pašvaldībā papildus </w:t>
            </w:r>
            <w:r w:rsidR="00E6297E" w:rsidRPr="00AA02E7">
              <w:rPr>
                <w:bCs/>
                <w:color w:val="auto"/>
              </w:rPr>
              <w:t>saņemt atļauju šautuves izveidei.</w:t>
            </w:r>
            <w:r w:rsidR="00ED718F" w:rsidRPr="00AA02E7">
              <w:rPr>
                <w:bCs/>
                <w:color w:val="auto"/>
              </w:rPr>
              <w:t xml:space="preserve"> </w:t>
            </w:r>
            <w:r w:rsidR="00527753" w:rsidRPr="00AA02E7">
              <w:rPr>
                <w:bCs/>
                <w:color w:val="auto"/>
              </w:rPr>
              <w:t>Vienlaikus projekts paredz, komersantam, kas saņēma iepriekšminēto licenci šaujamieroču izgatavošanai</w:t>
            </w:r>
            <w:r w:rsidR="006F5013" w:rsidRPr="00AA02E7">
              <w:rPr>
                <w:bCs/>
                <w:color w:val="auto"/>
              </w:rPr>
              <w:t>, atļaut</w:t>
            </w:r>
            <w:r w:rsidR="00527753" w:rsidRPr="00AA02E7">
              <w:rPr>
                <w:bCs/>
                <w:color w:val="auto"/>
              </w:rPr>
              <w:t xml:space="preserve"> iegādāties A, B un C kategorijas </w:t>
            </w:r>
            <w:r w:rsidR="006F5013" w:rsidRPr="00AA02E7">
              <w:rPr>
                <w:bCs/>
                <w:color w:val="auto"/>
              </w:rPr>
              <w:t>medību, sporta, pašaizsardzības</w:t>
            </w:r>
            <w:r w:rsidR="00527753" w:rsidRPr="00AA02E7">
              <w:rPr>
                <w:bCs/>
                <w:color w:val="auto"/>
              </w:rPr>
              <w:t xml:space="preserve"> šaujamieročus, kā arī D kategorijas lielas enerģijas ieročus, to sastāvdaļas (tajā skaitā arī būtiskas sastāvdaļas) un ieroču sastāvdaļu sagataves (tajā skaitā arī būtiskas sastāvdaļu sagataves), kā arī munīciju un to sastāvdaļas</w:t>
            </w:r>
            <w:r w:rsidR="006F5013" w:rsidRPr="00AA02E7">
              <w:rPr>
                <w:bCs/>
                <w:color w:val="auto"/>
              </w:rPr>
              <w:t>,</w:t>
            </w:r>
            <w:r w:rsidR="00527753" w:rsidRPr="00AA02E7">
              <w:rPr>
                <w:bCs/>
                <w:color w:val="auto"/>
              </w:rPr>
              <w:t xml:space="preserve"> izgatavošanas vajadzībām, kā arī izgatavotās produkcijas kvalitātes pārbaudes (testēšanas) vajadzībām. </w:t>
            </w:r>
          </w:p>
          <w:p w:rsidR="00527753" w:rsidRPr="00AA02E7" w:rsidRDefault="00ED718F" w:rsidP="008D53F1">
            <w:pPr>
              <w:ind w:firstLine="720"/>
              <w:jc w:val="both"/>
              <w:rPr>
                <w:bCs/>
                <w:color w:val="auto"/>
              </w:rPr>
            </w:pPr>
            <w:r w:rsidRPr="00AA02E7">
              <w:rPr>
                <w:bCs/>
                <w:color w:val="auto"/>
              </w:rPr>
              <w:t xml:space="preserve">Papildus likumprojekts paredz </w:t>
            </w:r>
            <w:r w:rsidR="006F5013" w:rsidRPr="00AA02E7">
              <w:rPr>
                <w:bCs/>
                <w:color w:val="auto"/>
              </w:rPr>
              <w:t>izveidot jaunu</w:t>
            </w:r>
            <w:r w:rsidR="001D744F" w:rsidRPr="00AA02E7">
              <w:rPr>
                <w:bCs/>
                <w:color w:val="auto"/>
              </w:rPr>
              <w:t xml:space="preserve"> licences veidu</w:t>
            </w:r>
            <w:r w:rsidR="006F5013" w:rsidRPr="00AA02E7">
              <w:rPr>
                <w:bCs/>
                <w:color w:val="auto"/>
              </w:rPr>
              <w:t xml:space="preserve"> </w:t>
            </w:r>
            <w:r w:rsidR="00373FC4" w:rsidRPr="00AA02E7">
              <w:rPr>
                <w:bCs/>
                <w:color w:val="auto"/>
              </w:rPr>
              <w:t>-</w:t>
            </w:r>
            <w:r w:rsidR="001D744F" w:rsidRPr="00AA02E7">
              <w:rPr>
                <w:bCs/>
                <w:color w:val="auto"/>
              </w:rPr>
              <w:t xml:space="preserve"> </w:t>
            </w:r>
            <w:r w:rsidR="007149FF" w:rsidRPr="00AA02E7">
              <w:rPr>
                <w:bCs/>
                <w:color w:val="auto"/>
              </w:rPr>
              <w:t xml:space="preserve">licenci A, B, C un D kategorijas ieroču dezaktivēšanai un A, B un C kategorijas ieroču </w:t>
            </w:r>
            <w:r w:rsidR="007149FF" w:rsidRPr="00AA02E7">
              <w:rPr>
                <w:bCs/>
                <w:color w:val="auto"/>
              </w:rPr>
              <w:lastRenderedPageBreak/>
              <w:t>pārveidošanai par salūti</w:t>
            </w:r>
            <w:r w:rsidR="001D744F" w:rsidRPr="00AA02E7">
              <w:rPr>
                <w:bCs/>
                <w:color w:val="auto"/>
              </w:rPr>
              <w:t>eročiem (akustisk</w:t>
            </w:r>
            <w:r w:rsidR="006F5013" w:rsidRPr="00AA02E7">
              <w:rPr>
                <w:bCs/>
                <w:color w:val="auto"/>
              </w:rPr>
              <w:t>aj</w:t>
            </w:r>
            <w:r w:rsidR="001D744F" w:rsidRPr="00AA02E7">
              <w:rPr>
                <w:bCs/>
                <w:color w:val="auto"/>
              </w:rPr>
              <w:t xml:space="preserve">iem ieročiem). Licence piešķir </w:t>
            </w:r>
            <w:r w:rsidR="007149FF" w:rsidRPr="00AA02E7">
              <w:rPr>
                <w:bCs/>
                <w:color w:val="auto"/>
              </w:rPr>
              <w:t>tiesības iegādāties A kategorijas automātiskos šaujamieročus, B un C kategorijas ieročus dezaktivēšanai vai pārveidošanai par salūtieročiem (akustisk</w:t>
            </w:r>
            <w:r w:rsidR="006F5013" w:rsidRPr="00AA02E7">
              <w:rPr>
                <w:bCs/>
                <w:color w:val="auto"/>
              </w:rPr>
              <w:t>aj</w:t>
            </w:r>
            <w:r w:rsidR="007149FF" w:rsidRPr="00AA02E7">
              <w:rPr>
                <w:bCs/>
                <w:color w:val="auto"/>
              </w:rPr>
              <w:t>iem ieročiem), iegādāties D kategorijas ieročus dezaktivēšanai, dezaktivēt ieročus, pārvei</w:t>
            </w:r>
            <w:r w:rsidR="006F5013" w:rsidRPr="00AA02E7">
              <w:rPr>
                <w:bCs/>
                <w:color w:val="auto"/>
              </w:rPr>
              <w:t>dot šaujamieročus par salūtieroč</w:t>
            </w:r>
            <w:r w:rsidR="007149FF" w:rsidRPr="00AA02E7">
              <w:rPr>
                <w:bCs/>
                <w:color w:val="auto"/>
              </w:rPr>
              <w:t>iem (akustisk</w:t>
            </w:r>
            <w:r w:rsidR="006F5013" w:rsidRPr="00AA02E7">
              <w:rPr>
                <w:bCs/>
                <w:color w:val="auto"/>
              </w:rPr>
              <w:t>ajiem ieroč</w:t>
            </w:r>
            <w:r w:rsidR="007149FF" w:rsidRPr="00AA02E7">
              <w:rPr>
                <w:bCs/>
                <w:color w:val="auto"/>
              </w:rPr>
              <w:t xml:space="preserve">iem), kā arī minētos ieročus glabāt, eksponēt izstādēs, </w:t>
            </w:r>
            <w:r w:rsidR="001D744F" w:rsidRPr="00AA02E7">
              <w:rPr>
                <w:bCs/>
                <w:color w:val="auto"/>
              </w:rPr>
              <w:t xml:space="preserve">pārvadāt, pārsūtīt un </w:t>
            </w:r>
            <w:r w:rsidR="006F5013" w:rsidRPr="00AA02E7">
              <w:rPr>
                <w:bCs/>
                <w:color w:val="auto"/>
              </w:rPr>
              <w:t>realizēt. Jaunās licences veids</w:t>
            </w:r>
            <w:r w:rsidR="001D744F" w:rsidRPr="00AA02E7">
              <w:rPr>
                <w:bCs/>
                <w:color w:val="auto"/>
              </w:rPr>
              <w:t xml:space="preserve"> atļaus ieroču komersantiem piedāvāt pakalpojumus kultūras un vēstures notikumu atveidošanas jomā</w:t>
            </w:r>
            <w:r w:rsidR="006F5013" w:rsidRPr="00AA02E7">
              <w:rPr>
                <w:bCs/>
                <w:color w:val="auto"/>
              </w:rPr>
              <w:t>,</w:t>
            </w:r>
            <w:r w:rsidR="001D744F" w:rsidRPr="00AA02E7">
              <w:rPr>
                <w:bCs/>
                <w:color w:val="auto"/>
              </w:rPr>
              <w:t xml:space="preserve"> realizējot salūtieročus (akustiskos ieročus</w:t>
            </w:r>
            <w:r w:rsidR="006F5013" w:rsidRPr="00AA02E7">
              <w:rPr>
                <w:bCs/>
                <w:color w:val="auto"/>
              </w:rPr>
              <w:t>)</w:t>
            </w:r>
            <w:r w:rsidR="001D744F" w:rsidRPr="00AA02E7">
              <w:rPr>
                <w:bCs/>
                <w:color w:val="auto"/>
              </w:rPr>
              <w:t xml:space="preserve"> juridiskajām personām, kas īsteno savu profesionālo darbību kultūras jomā</w:t>
            </w:r>
            <w:r w:rsidR="00365D46" w:rsidRPr="00AA02E7">
              <w:rPr>
                <w:bCs/>
                <w:color w:val="auto"/>
              </w:rPr>
              <w:t>,</w:t>
            </w:r>
            <w:r w:rsidR="001D744F" w:rsidRPr="00AA02E7">
              <w:rPr>
                <w:bCs/>
                <w:color w:val="auto"/>
              </w:rPr>
              <w:t xml:space="preserve"> un biedrībām, kas īsteno vēstures notikumu atveidošanu. Papildus</w:t>
            </w:r>
            <w:r w:rsidR="00365D46" w:rsidRPr="00AA02E7">
              <w:rPr>
                <w:bCs/>
                <w:color w:val="auto"/>
              </w:rPr>
              <w:t>, atšķirībā no iepriekšējā regulējuma,</w:t>
            </w:r>
            <w:r w:rsidR="001D744F" w:rsidRPr="00AA02E7">
              <w:rPr>
                <w:bCs/>
                <w:color w:val="auto"/>
              </w:rPr>
              <w:t xml:space="preserve"> ar šaujamieroču dezaktivēšanu nevarēs nodarboties komersanti, kas saņēma licenci šaujamieroču remontam, bet tikai komersanti</w:t>
            </w:r>
            <w:r w:rsidR="00365D46" w:rsidRPr="00AA02E7">
              <w:rPr>
                <w:bCs/>
                <w:color w:val="auto"/>
              </w:rPr>
              <w:t>,</w:t>
            </w:r>
            <w:r w:rsidR="001D744F" w:rsidRPr="00AA02E7">
              <w:rPr>
                <w:bCs/>
                <w:color w:val="auto"/>
              </w:rPr>
              <w:t xml:space="preserve"> kas saņēma iepriekšminēto licenci. </w:t>
            </w:r>
            <w:r w:rsidR="0034513B" w:rsidRPr="00AA02E7">
              <w:rPr>
                <w:bCs/>
                <w:color w:val="auto"/>
              </w:rPr>
              <w:t>Latvijas ieroču apritē komersanti, kas veica ieroču remontu veica arī šaujamieroču dezaktivāciju, bet atbilstoši Latvijas nacionālām prasībām, kas bija daudz zemākā līmenī</w:t>
            </w:r>
            <w:r w:rsidR="004E036B" w:rsidRPr="00AA02E7">
              <w:rPr>
                <w:bCs/>
                <w:color w:val="auto"/>
              </w:rPr>
              <w:t>.</w:t>
            </w:r>
            <w:r w:rsidR="00527753" w:rsidRPr="00AA02E7">
              <w:rPr>
                <w:bCs/>
                <w:color w:val="auto"/>
              </w:rPr>
              <w:t xml:space="preserve"> Šobrīd spēkā esošā Ieroču aprites likuma 1.</w:t>
            </w:r>
            <w:r w:rsidR="00FD6156" w:rsidRPr="00AA02E7">
              <w:rPr>
                <w:bCs/>
                <w:color w:val="auto"/>
              </w:rPr>
              <w:t> </w:t>
            </w:r>
            <w:r w:rsidR="00527753" w:rsidRPr="00AA02E7">
              <w:rPr>
                <w:bCs/>
                <w:color w:val="auto"/>
              </w:rPr>
              <w:t>panta 18.</w:t>
            </w:r>
            <w:r w:rsidR="00FD6156" w:rsidRPr="00AA02E7">
              <w:rPr>
                <w:bCs/>
                <w:color w:val="auto"/>
              </w:rPr>
              <w:t> </w:t>
            </w:r>
            <w:r w:rsidR="00527753" w:rsidRPr="00AA02E7">
              <w:rPr>
                <w:bCs/>
                <w:color w:val="auto"/>
              </w:rPr>
              <w:t>punktā ir atrodama ieroču remonta definīcija, kas nosaka, ka ieroču remonts ir</w:t>
            </w:r>
            <w:r w:rsidR="00527753" w:rsidRPr="00AA02E7">
              <w:rPr>
                <w:rFonts w:ascii="Arial" w:hAnsi="Arial" w:cs="Arial"/>
                <w:color w:val="414142"/>
                <w:sz w:val="20"/>
                <w:szCs w:val="20"/>
                <w:shd w:val="clear" w:color="auto" w:fill="F1F1F1"/>
              </w:rPr>
              <w:t xml:space="preserve"> </w:t>
            </w:r>
            <w:r w:rsidR="00527753" w:rsidRPr="00AA02E7">
              <w:rPr>
                <w:bCs/>
                <w:color w:val="auto"/>
              </w:rPr>
              <w:t>ieroča defektu novēršana vai ieroča pielāgošana īpašnieka individuālajām vajadzībām. Ieroču remonta veikšana neprasa tik augstu tehnisko zināšan</w:t>
            </w:r>
            <w:r w:rsidR="00FD6156" w:rsidRPr="00AA02E7">
              <w:rPr>
                <w:bCs/>
                <w:color w:val="auto"/>
              </w:rPr>
              <w:t>u</w:t>
            </w:r>
            <w:r w:rsidR="00527753" w:rsidRPr="00AA02E7">
              <w:rPr>
                <w:bCs/>
                <w:color w:val="auto"/>
              </w:rPr>
              <w:t xml:space="preserve"> līmeni</w:t>
            </w:r>
            <w:r w:rsidR="00FD6156" w:rsidRPr="00AA02E7">
              <w:rPr>
                <w:bCs/>
                <w:color w:val="auto"/>
              </w:rPr>
              <w:t xml:space="preserve"> kā ekspertam, kam </w:t>
            </w:r>
            <w:r w:rsidR="00527753" w:rsidRPr="00AA02E7">
              <w:rPr>
                <w:bCs/>
                <w:color w:val="auto"/>
              </w:rPr>
              <w:t>jāveic šaujamieroču dezaktivēšan</w:t>
            </w:r>
            <w:r w:rsidR="00FD6156" w:rsidRPr="00AA02E7">
              <w:rPr>
                <w:bCs/>
                <w:color w:val="auto"/>
              </w:rPr>
              <w:t>a</w:t>
            </w:r>
            <w:r w:rsidR="00527753" w:rsidRPr="00AA02E7">
              <w:rPr>
                <w:bCs/>
                <w:color w:val="auto"/>
              </w:rPr>
              <w:t xml:space="preserve"> atbilstoši Īstenošanas regulas (ES) </w:t>
            </w:r>
            <w:hyperlink r:id="rId14">
              <w:r w:rsidR="00527753" w:rsidRPr="00AA02E7">
                <w:rPr>
                  <w:rStyle w:val="Hyperlink"/>
                  <w:bCs/>
                </w:rPr>
                <w:t>2015/2403</w:t>
              </w:r>
            </w:hyperlink>
            <w:r w:rsidR="00FD6156" w:rsidRPr="00AA02E7">
              <w:rPr>
                <w:rStyle w:val="Hyperlink"/>
                <w:bCs/>
              </w:rPr>
              <w:t xml:space="preserve"> </w:t>
            </w:r>
            <w:r w:rsidR="00527753" w:rsidRPr="00AA02E7">
              <w:rPr>
                <w:bCs/>
                <w:color w:val="auto"/>
              </w:rPr>
              <w:t>noteiktajām tehniskajām prasībām.</w:t>
            </w:r>
          </w:p>
          <w:p w:rsidR="00925E81" w:rsidRPr="00AA02E7" w:rsidRDefault="00527753" w:rsidP="008D53F1">
            <w:pPr>
              <w:ind w:firstLine="720"/>
              <w:jc w:val="both"/>
              <w:rPr>
                <w:bCs/>
                <w:color w:val="auto"/>
              </w:rPr>
            </w:pPr>
            <w:r w:rsidRPr="00AA02E7">
              <w:rPr>
                <w:bCs/>
                <w:color w:val="auto"/>
              </w:rPr>
              <w:t>Likumprojekts paredz atteikties</w:t>
            </w:r>
            <w:r w:rsidR="00925E81" w:rsidRPr="00AA02E7">
              <w:rPr>
                <w:bCs/>
                <w:color w:val="auto"/>
              </w:rPr>
              <w:t xml:space="preserve"> no licenču </w:t>
            </w:r>
            <w:r w:rsidR="00FD6156" w:rsidRPr="00AA02E7">
              <w:rPr>
                <w:bCs/>
                <w:color w:val="auto"/>
              </w:rPr>
              <w:t>iedalīšanas v</w:t>
            </w:r>
            <w:r w:rsidR="00925E81" w:rsidRPr="00AA02E7">
              <w:rPr>
                <w:bCs/>
                <w:color w:val="auto"/>
              </w:rPr>
              <w:t>airumti</w:t>
            </w:r>
            <w:r w:rsidR="00FD6156" w:rsidRPr="00AA02E7">
              <w:rPr>
                <w:bCs/>
                <w:color w:val="auto"/>
              </w:rPr>
              <w:t>rdzniecības un mazumtirdzniecība</w:t>
            </w:r>
            <w:r w:rsidR="00925E81" w:rsidRPr="00AA02E7">
              <w:rPr>
                <w:bCs/>
                <w:color w:val="auto"/>
              </w:rPr>
              <w:t>s licencēs.</w:t>
            </w:r>
            <w:r w:rsidR="004257E5" w:rsidRPr="00AA02E7">
              <w:rPr>
                <w:bCs/>
                <w:color w:val="auto"/>
              </w:rPr>
              <w:t xml:space="preserve"> Šāds licen</w:t>
            </w:r>
            <w:r w:rsidR="00FD6156" w:rsidRPr="00AA02E7">
              <w:rPr>
                <w:bCs/>
                <w:color w:val="auto"/>
              </w:rPr>
              <w:t>ču</w:t>
            </w:r>
            <w:r w:rsidR="004257E5" w:rsidRPr="00AA02E7">
              <w:rPr>
                <w:bCs/>
                <w:color w:val="auto"/>
              </w:rPr>
              <w:t xml:space="preserve"> sadalījums liek </w:t>
            </w:r>
            <w:r w:rsidR="00B03531" w:rsidRPr="00AA02E7">
              <w:rPr>
                <w:bCs/>
                <w:color w:val="auto"/>
              </w:rPr>
              <w:t xml:space="preserve">administratīvus </w:t>
            </w:r>
            <w:r w:rsidR="004257E5" w:rsidRPr="00AA02E7">
              <w:rPr>
                <w:bCs/>
                <w:color w:val="auto"/>
              </w:rPr>
              <w:t xml:space="preserve">šķēršļus ieroču komersantiem pilnvērtīgi </w:t>
            </w:r>
            <w:r w:rsidR="00FD6156" w:rsidRPr="00AA02E7">
              <w:rPr>
                <w:bCs/>
                <w:color w:val="auto"/>
              </w:rPr>
              <w:t xml:space="preserve">īstenot </w:t>
            </w:r>
            <w:r w:rsidR="004257E5" w:rsidRPr="00AA02E7">
              <w:rPr>
                <w:bCs/>
                <w:color w:val="auto"/>
              </w:rPr>
              <w:t>komercdarbību un sniegt nepieciešamu pakalpojumu klientam.</w:t>
            </w:r>
          </w:p>
          <w:p w:rsidR="00527753" w:rsidRPr="00AA02E7" w:rsidRDefault="00373FC4" w:rsidP="008D53F1">
            <w:pPr>
              <w:ind w:firstLine="720"/>
              <w:jc w:val="both"/>
              <w:rPr>
                <w:bCs/>
                <w:color w:val="auto"/>
              </w:rPr>
            </w:pPr>
            <w:r w:rsidRPr="00AA02E7">
              <w:rPr>
                <w:bCs/>
                <w:color w:val="auto"/>
              </w:rPr>
              <w:t xml:space="preserve">Likumprojekts paredz atteikties </w:t>
            </w:r>
            <w:r w:rsidR="00527753" w:rsidRPr="00AA02E7">
              <w:rPr>
                <w:bCs/>
                <w:color w:val="auto"/>
              </w:rPr>
              <w:t>no</w:t>
            </w:r>
            <w:r w:rsidR="00792C0B" w:rsidRPr="00AA02E7">
              <w:rPr>
                <w:bCs/>
                <w:color w:val="auto"/>
              </w:rPr>
              <w:t xml:space="preserve"> atsevišķas</w:t>
            </w:r>
            <w:r w:rsidR="00527753" w:rsidRPr="00AA02E7">
              <w:rPr>
                <w:bCs/>
                <w:color w:val="auto"/>
              </w:rPr>
              <w:t xml:space="preserve"> </w:t>
            </w:r>
            <w:r w:rsidR="00792C0B" w:rsidRPr="00AA02E7">
              <w:rPr>
                <w:bCs/>
                <w:color w:val="auto"/>
              </w:rPr>
              <w:t xml:space="preserve">Valsts policijas izsniedzamas </w:t>
            </w:r>
            <w:r w:rsidR="00527753" w:rsidRPr="00AA02E7">
              <w:rPr>
                <w:bCs/>
                <w:color w:val="auto"/>
              </w:rPr>
              <w:t>licences</w:t>
            </w:r>
            <w:r w:rsidRPr="00AA02E7">
              <w:rPr>
                <w:bCs/>
                <w:color w:val="auto"/>
              </w:rPr>
              <w:t>, kas d</w:t>
            </w:r>
            <w:r w:rsidR="00FD6156" w:rsidRPr="00AA02E7">
              <w:rPr>
                <w:bCs/>
                <w:color w:val="auto"/>
              </w:rPr>
              <w:t>od</w:t>
            </w:r>
            <w:r w:rsidR="00925E81" w:rsidRPr="00AA02E7">
              <w:rPr>
                <w:bCs/>
                <w:color w:val="auto"/>
              </w:rPr>
              <w:t xml:space="preserve"> tiesības iegādāties, importēt un realizēt vairumtirdzniecībā A, B, C un D kategorijas dienesta lietojumam klasificētus šaujamieročus un to munīciju, gāzes pistoles (revolverus), speciālos līdzekļus, kas paredzēti sabiedriskās kārtības un drošības sargāšanai, dienesta vai darba pienākumu pildīšanai, tādu juridisko personu vajadzībām, kurām saskaņā ar šo likumu ir tiesības iegādāties šādus ieročus, munīciju vai speciālos līdzekļus, kā arī eksportēt šos ieročus, munīciju un speciālos līdzekļus</w:t>
            </w:r>
            <w:r w:rsidRPr="00AA02E7">
              <w:rPr>
                <w:bCs/>
                <w:color w:val="auto"/>
              </w:rPr>
              <w:t>.</w:t>
            </w:r>
          </w:p>
          <w:p w:rsidR="00FD6156" w:rsidRPr="00AA02E7" w:rsidRDefault="00373FC4" w:rsidP="008D53F1">
            <w:pPr>
              <w:ind w:firstLine="720"/>
              <w:jc w:val="both"/>
              <w:rPr>
                <w:bCs/>
                <w:color w:val="auto"/>
              </w:rPr>
            </w:pPr>
            <w:r w:rsidRPr="00AA02E7">
              <w:rPr>
                <w:bCs/>
                <w:color w:val="auto"/>
              </w:rPr>
              <w:lastRenderedPageBreak/>
              <w:t>Likumprojekts paredz, ka ieroču un munīcijas klasifikācija nav attiecināma uz dienesta un militārajiem šaujamieročiem. Valsts un pašvaldību institūcijas, kurām tiesības iegādāties, glabāt un savā darbībā izmantot šaujamieročus un speciālo</w:t>
            </w:r>
            <w:r w:rsidR="00FD6156" w:rsidRPr="00AA02E7">
              <w:rPr>
                <w:bCs/>
                <w:color w:val="auto"/>
              </w:rPr>
              <w:t>s</w:t>
            </w:r>
            <w:r w:rsidRPr="00AA02E7">
              <w:rPr>
                <w:bCs/>
                <w:color w:val="auto"/>
              </w:rPr>
              <w:t xml:space="preserve"> līdzekļus piešķirtas saskaņā ar likumu</w:t>
            </w:r>
            <w:r w:rsidR="00FD6156" w:rsidRPr="00AA02E7">
              <w:rPr>
                <w:bCs/>
                <w:color w:val="auto"/>
              </w:rPr>
              <w:t>,</w:t>
            </w:r>
            <w:r w:rsidRPr="00AA02E7">
              <w:rPr>
                <w:bCs/>
                <w:color w:val="auto"/>
              </w:rPr>
              <w:t xml:space="preserve"> nepieciešamības gadījumā varēs ar Valsts policijas licencēta </w:t>
            </w:r>
            <w:r w:rsidR="00792C0B" w:rsidRPr="00AA02E7">
              <w:rPr>
                <w:bCs/>
                <w:color w:val="auto"/>
              </w:rPr>
              <w:t>ieroč</w:t>
            </w:r>
            <w:r w:rsidR="00FD6156" w:rsidRPr="00AA02E7">
              <w:rPr>
                <w:bCs/>
                <w:color w:val="auto"/>
              </w:rPr>
              <w:t>u</w:t>
            </w:r>
            <w:r w:rsidR="00792C0B" w:rsidRPr="00AA02E7">
              <w:rPr>
                <w:bCs/>
                <w:color w:val="auto"/>
              </w:rPr>
              <w:t xml:space="preserve"> </w:t>
            </w:r>
            <w:r w:rsidRPr="00AA02E7">
              <w:rPr>
                <w:bCs/>
                <w:color w:val="auto"/>
              </w:rPr>
              <w:t>komersanta starpniecību iegādāties</w:t>
            </w:r>
            <w:r w:rsidRPr="00AA02E7">
              <w:rPr>
                <w:color w:val="auto"/>
              </w:rPr>
              <w:t xml:space="preserve"> </w:t>
            </w:r>
            <w:r w:rsidRPr="00AA02E7">
              <w:rPr>
                <w:bCs/>
                <w:color w:val="auto"/>
              </w:rPr>
              <w:t>A, B un C kategorijas medību, sporta, pašaizsardzības šaujamieročus, tiem paredzētās maināmas būtiskās sastāvdaļas, tiem paredzēto munīciju un izmantot dienesta vajadzībā</w:t>
            </w:r>
            <w:r w:rsidR="00FD6156" w:rsidRPr="00AA02E7">
              <w:rPr>
                <w:bCs/>
                <w:color w:val="auto"/>
              </w:rPr>
              <w:t xml:space="preserve">m. Savukārt </w:t>
            </w:r>
            <w:r w:rsidRPr="00AA02E7">
              <w:rPr>
                <w:bCs/>
                <w:color w:val="auto"/>
              </w:rPr>
              <w:t>valsts un pašvaldību institūcijas, kurām tiesības iegādāties, glabāt un savā darbībā izmantot šaujamieročus</w:t>
            </w:r>
            <w:r w:rsidR="00FD6156" w:rsidRPr="00AA02E7">
              <w:rPr>
                <w:bCs/>
                <w:color w:val="auto"/>
              </w:rPr>
              <w:t>, vēlēsies iegādāties savām</w:t>
            </w:r>
            <w:r w:rsidRPr="00AA02E7">
              <w:rPr>
                <w:bCs/>
                <w:color w:val="auto"/>
              </w:rPr>
              <w:t xml:space="preserve"> dienest</w:t>
            </w:r>
            <w:r w:rsidR="00FD6156" w:rsidRPr="00AA02E7">
              <w:rPr>
                <w:bCs/>
                <w:color w:val="auto"/>
              </w:rPr>
              <w:t>a</w:t>
            </w:r>
            <w:r w:rsidRPr="00AA02E7">
              <w:rPr>
                <w:bCs/>
                <w:color w:val="auto"/>
              </w:rPr>
              <w:t xml:space="preserve"> vajadzībām militāros šaujamieročus</w:t>
            </w:r>
            <w:r w:rsidR="00792C0B" w:rsidRPr="00AA02E7">
              <w:rPr>
                <w:bCs/>
                <w:color w:val="auto"/>
              </w:rPr>
              <w:t xml:space="preserve"> (</w:t>
            </w:r>
            <w:r w:rsidRPr="00AA02E7">
              <w:rPr>
                <w:bCs/>
                <w:color w:val="auto"/>
              </w:rPr>
              <w:t>piemērām automātiskus šaujamieročus)</w:t>
            </w:r>
            <w:r w:rsidR="00FD6156" w:rsidRPr="00AA02E7">
              <w:rPr>
                <w:bCs/>
                <w:color w:val="auto"/>
              </w:rPr>
              <w:t>,</w:t>
            </w:r>
            <w:r w:rsidRPr="00AA02E7">
              <w:rPr>
                <w:bCs/>
                <w:color w:val="auto"/>
              </w:rPr>
              <w:t xml:space="preserve"> varēs to izdarīt ar </w:t>
            </w:r>
            <w:r w:rsidR="00FD6156" w:rsidRPr="00AA02E7">
              <w:rPr>
                <w:bCs/>
                <w:color w:val="auto"/>
              </w:rPr>
              <w:t xml:space="preserve">tāda </w:t>
            </w:r>
            <w:r w:rsidRPr="00AA02E7">
              <w:rPr>
                <w:bCs/>
                <w:color w:val="auto"/>
              </w:rPr>
              <w:t>komersanta starpniecību, kas saņēma Aizsardzības ministrijas</w:t>
            </w:r>
            <w:r w:rsidR="00792C0B" w:rsidRPr="00AA02E7">
              <w:rPr>
                <w:bCs/>
                <w:color w:val="auto"/>
              </w:rPr>
              <w:t xml:space="preserve"> licenci komercdarbībai ar</w:t>
            </w:r>
            <w:r w:rsidR="00792C0B" w:rsidRPr="00AA02E7">
              <w:t xml:space="preserve"> </w:t>
            </w:r>
            <w:r w:rsidR="00792C0B" w:rsidRPr="00AA02E7">
              <w:rPr>
                <w:bCs/>
                <w:color w:val="auto"/>
              </w:rPr>
              <w:t>militār</w:t>
            </w:r>
            <w:r w:rsidR="00FD6156" w:rsidRPr="00AA02E7">
              <w:rPr>
                <w:bCs/>
                <w:color w:val="auto"/>
              </w:rPr>
              <w:t>aj</w:t>
            </w:r>
            <w:r w:rsidR="00792C0B" w:rsidRPr="00AA02E7">
              <w:rPr>
                <w:bCs/>
                <w:color w:val="auto"/>
              </w:rPr>
              <w:t>iem ieročiem, munīciju un speciālajiem līdzekļiem, k</w:t>
            </w:r>
            <w:r w:rsidR="00FD6156" w:rsidRPr="00AA02E7">
              <w:rPr>
                <w:bCs/>
                <w:color w:val="auto"/>
              </w:rPr>
              <w:t>uri</w:t>
            </w:r>
            <w:r w:rsidR="00792C0B" w:rsidRPr="00AA02E7">
              <w:rPr>
                <w:bCs/>
                <w:color w:val="auto"/>
              </w:rPr>
              <w:t xml:space="preserve"> ir minēti Eiropas Savienības Kopējā militāro preču sarakstā. </w:t>
            </w:r>
          </w:p>
          <w:p w:rsidR="00081FA0" w:rsidRPr="00AA02E7" w:rsidRDefault="00792C0B" w:rsidP="008D53F1">
            <w:pPr>
              <w:ind w:firstLine="720"/>
              <w:jc w:val="both"/>
              <w:rPr>
                <w:bCs/>
                <w:color w:val="auto"/>
              </w:rPr>
            </w:pPr>
            <w:r w:rsidRPr="00AA02E7">
              <w:rPr>
                <w:bCs/>
                <w:color w:val="auto"/>
              </w:rPr>
              <w:t>Papildus likumprojekts paredz piešķirt tiesības</w:t>
            </w:r>
            <w:r w:rsidR="00FD6156" w:rsidRPr="00AA02E7">
              <w:rPr>
                <w:bCs/>
                <w:color w:val="auto"/>
              </w:rPr>
              <w:t xml:space="preserve"> k</w:t>
            </w:r>
            <w:r w:rsidR="00C10909" w:rsidRPr="00AA02E7">
              <w:rPr>
                <w:bCs/>
                <w:color w:val="auto"/>
              </w:rPr>
              <w:t>omersantiem, kas saņēma licenci E kategorijas gāzes ieroču un signālieroču un to munīciju, F kategorijas mazas enerģijas pneimatisko ieroču, gāzes baloniņu, elektrošoku un auksto ieroču realizācijai</w:t>
            </w:r>
            <w:r w:rsidR="00FD6156" w:rsidRPr="00AA02E7">
              <w:rPr>
                <w:bCs/>
                <w:color w:val="auto"/>
              </w:rPr>
              <w:t>,</w:t>
            </w:r>
            <w:r w:rsidR="00C10909" w:rsidRPr="00AA02E7">
              <w:rPr>
                <w:bCs/>
                <w:color w:val="auto"/>
              </w:rPr>
              <w:t xml:space="preserve"> papildus licencē norādīt</w:t>
            </w:r>
            <w:r w:rsidR="00FD6156" w:rsidRPr="00AA02E7">
              <w:rPr>
                <w:bCs/>
                <w:color w:val="auto"/>
              </w:rPr>
              <w:t>aj</w:t>
            </w:r>
            <w:r w:rsidR="00C10909" w:rsidRPr="00AA02E7">
              <w:rPr>
                <w:bCs/>
                <w:color w:val="auto"/>
              </w:rPr>
              <w:t>iem speciālajiem līdzekļiem ir atļauts iegādāties stekus un roku dzelžus apsardzes komersantu vai iekšējas drošības dienestu vajadzībām, kā arī iegādāties speciālos līdzekļus, kas ir paredzēti sabiedriskas kārtības nodrošināšanai valsts un pašvaldību institūciju vajadzībām, kurām tiesības iegādāties, glabāt un savā darbībā izmantot speciālos līdzekļus piešķirtas saskaņā ar likumu.</w:t>
            </w:r>
            <w:r w:rsidR="00C10909" w:rsidRPr="00AA02E7">
              <w:t xml:space="preserve"> Vienlaikus minētājiem komersantiem </w:t>
            </w:r>
            <w:r w:rsidR="00C10909" w:rsidRPr="00AA02E7">
              <w:rPr>
                <w:bCs/>
                <w:color w:val="auto"/>
              </w:rPr>
              <w:t>ir atļauts realizēt stekus un roku dzelžus tikai apsardzes komersantiem vai iekšējas drošības dienestiem, kā arī speciālos līdzekļus, kas ir paredzēti sabiedriskas kārtības nodrošināšanai</w:t>
            </w:r>
            <w:r w:rsidR="00FD6156" w:rsidRPr="00AA02E7">
              <w:rPr>
                <w:bCs/>
                <w:color w:val="auto"/>
              </w:rPr>
              <w:t>,</w:t>
            </w:r>
            <w:r w:rsidR="00C10909" w:rsidRPr="00AA02E7">
              <w:rPr>
                <w:bCs/>
                <w:color w:val="auto"/>
              </w:rPr>
              <w:t xml:space="preserve"> tikai valsts un pašvaldību institūcijām, kurām tiesības iegādāties, glabāt un savā darbībā izmantot speciālos līdzekļus piešķirtas saskaņā ar likumu.</w:t>
            </w:r>
          </w:p>
          <w:p w:rsidR="00FA5563" w:rsidRPr="00AA02E7" w:rsidRDefault="00C10909" w:rsidP="008D53F1">
            <w:pPr>
              <w:ind w:firstLine="720"/>
              <w:jc w:val="both"/>
              <w:rPr>
                <w:b/>
                <w:bCs/>
                <w:color w:val="auto"/>
              </w:rPr>
            </w:pPr>
            <w:r w:rsidRPr="00AA02E7">
              <w:rPr>
                <w:b/>
                <w:bCs/>
                <w:color w:val="auto"/>
              </w:rPr>
              <w:t>9</w:t>
            </w:r>
            <w:r w:rsidR="00FA5563" w:rsidRPr="00AA02E7">
              <w:rPr>
                <w:b/>
                <w:bCs/>
                <w:color w:val="auto"/>
              </w:rPr>
              <w:t>) Precizēts regulējums, kas skar Valsts un pašvaldību institūciju, ārvalstu diplomātisko un konsulāro institūciju ieročus</w:t>
            </w:r>
          </w:p>
          <w:p w:rsidR="00272454" w:rsidRPr="00C10909" w:rsidRDefault="00FD6156" w:rsidP="00FD6156">
            <w:pPr>
              <w:ind w:firstLine="720"/>
              <w:jc w:val="both"/>
              <w:rPr>
                <w:bCs/>
                <w:color w:val="auto"/>
              </w:rPr>
            </w:pPr>
            <w:r w:rsidRPr="00AA02E7">
              <w:rPr>
                <w:bCs/>
                <w:color w:val="auto"/>
              </w:rPr>
              <w:t>Likumprojekts neparedz noteikt</w:t>
            </w:r>
            <w:r w:rsidR="00947272" w:rsidRPr="00AA02E7">
              <w:rPr>
                <w:bCs/>
                <w:color w:val="auto"/>
              </w:rPr>
              <w:t xml:space="preserve"> v</w:t>
            </w:r>
            <w:r w:rsidRPr="00AA02E7">
              <w:rPr>
                <w:bCs/>
                <w:color w:val="auto"/>
              </w:rPr>
              <w:t>alsts un pašvaldību institūciju</w:t>
            </w:r>
            <w:r w:rsidR="00947272" w:rsidRPr="00AA02E7">
              <w:rPr>
                <w:bCs/>
                <w:color w:val="auto"/>
              </w:rPr>
              <w:t xml:space="preserve"> uzskaitījumu, kurām tiesības iegādāties, glabāt un savā darbībā izmantot šaujamieročus un speciālo</w:t>
            </w:r>
            <w:r w:rsidRPr="00AA02E7">
              <w:rPr>
                <w:bCs/>
                <w:color w:val="auto"/>
              </w:rPr>
              <w:t>s</w:t>
            </w:r>
            <w:r w:rsidR="00947272" w:rsidRPr="00AA02E7">
              <w:rPr>
                <w:bCs/>
                <w:color w:val="auto"/>
              </w:rPr>
              <w:t xml:space="preserve"> līdzekļus piešķirtas saskaņā ar likumu, jo sakarā ar jauno institūciju izveidi, kam </w:t>
            </w:r>
            <w:r w:rsidRPr="00AA02E7">
              <w:rPr>
                <w:bCs/>
                <w:color w:val="auto"/>
              </w:rPr>
              <w:t>būs piešķirta</w:t>
            </w:r>
            <w:r w:rsidR="00947272" w:rsidRPr="00AA02E7">
              <w:rPr>
                <w:bCs/>
                <w:color w:val="auto"/>
              </w:rPr>
              <w:t>s tiesības savā darbībā izmantot šaujamieročus un speciālos līdzekļus</w:t>
            </w:r>
            <w:r w:rsidRPr="00AA02E7">
              <w:rPr>
                <w:bCs/>
                <w:color w:val="auto"/>
              </w:rPr>
              <w:t>,</w:t>
            </w:r>
            <w:r w:rsidR="00947272" w:rsidRPr="00AA02E7">
              <w:rPr>
                <w:bCs/>
                <w:color w:val="auto"/>
              </w:rPr>
              <w:t xml:space="preserve"> būs nepieciešams veikt </w:t>
            </w:r>
            <w:r w:rsidR="00947272" w:rsidRPr="00AA02E7">
              <w:rPr>
                <w:bCs/>
                <w:color w:val="auto"/>
              </w:rPr>
              <w:lastRenderedPageBreak/>
              <w:t>grozījumus likumā</w:t>
            </w:r>
            <w:r w:rsidRPr="00AA02E7">
              <w:rPr>
                <w:bCs/>
                <w:color w:val="auto"/>
              </w:rPr>
              <w:t>,</w:t>
            </w:r>
            <w:r w:rsidR="00947272" w:rsidRPr="00AA02E7">
              <w:rPr>
                <w:bCs/>
                <w:color w:val="auto"/>
              </w:rPr>
              <w:t xml:space="preserve"> papildinot iestāžu uzskaitījumu. P</w:t>
            </w:r>
            <w:r w:rsidR="00EF5296" w:rsidRPr="00AA02E7">
              <w:rPr>
                <w:bCs/>
                <w:color w:val="auto"/>
              </w:rPr>
              <w:t>apildus</w:t>
            </w:r>
            <w:r w:rsidRPr="00AA02E7">
              <w:rPr>
                <w:bCs/>
                <w:color w:val="auto"/>
              </w:rPr>
              <w:t>,</w:t>
            </w:r>
            <w:r w:rsidR="00EF5296" w:rsidRPr="00AA02E7">
              <w:rPr>
                <w:bCs/>
                <w:color w:val="auto"/>
              </w:rPr>
              <w:t xml:space="preserve"> lai samazinātu Ārlietu ministrijai administratīvo slogu ārvalstu diplomātisko un konsulāro pārstāvniecību amatpersonu, augstu ārvalsts amatpersonu vai starptautisko organizāciju amatpersonu</w:t>
            </w:r>
            <w:r w:rsidR="001C6C02" w:rsidRPr="00AA02E7">
              <w:rPr>
                <w:bCs/>
                <w:color w:val="auto"/>
              </w:rPr>
              <w:t xml:space="preserve"> un to bruņotas apsardzes </w:t>
            </w:r>
            <w:r w:rsidR="00EF5296" w:rsidRPr="00AA02E7">
              <w:rPr>
                <w:bCs/>
                <w:color w:val="auto"/>
              </w:rPr>
              <w:t>vizīšu organizēšanā</w:t>
            </w:r>
            <w:r w:rsidRPr="00AA02E7">
              <w:rPr>
                <w:bCs/>
                <w:color w:val="auto"/>
              </w:rPr>
              <w:t>,</w:t>
            </w:r>
            <w:r w:rsidR="001C6C02" w:rsidRPr="00AA02E7">
              <w:rPr>
                <w:bCs/>
                <w:color w:val="auto"/>
              </w:rPr>
              <w:t xml:space="preserve"> likumprojekts vairs neparedz nepieciešamību papildus Ārlietu ministrijas atļaujai saņemt arī Valsts policijas atļauju.</w:t>
            </w:r>
          </w:p>
        </w:tc>
        <w:bookmarkStart w:id="3" w:name="_GoBack"/>
        <w:bookmarkEnd w:id="3"/>
      </w:tr>
      <w:tr w:rsidR="000C7EFF">
        <w:trPr>
          <w:trHeight w:val="460"/>
        </w:trPr>
        <w:tc>
          <w:tcPr>
            <w:tcW w:w="520" w:type="dxa"/>
            <w:tcBorders>
              <w:top w:val="single" w:sz="6" w:space="0" w:color="414142"/>
              <w:left w:val="single" w:sz="6" w:space="0" w:color="414142"/>
              <w:bottom w:val="single" w:sz="6" w:space="0" w:color="414142"/>
              <w:right w:val="single" w:sz="6" w:space="0" w:color="414142"/>
            </w:tcBorders>
          </w:tcPr>
          <w:p w:rsidR="000C7EFF" w:rsidRDefault="00E203EE">
            <w:pPr>
              <w:jc w:val="center"/>
            </w:pPr>
            <w:r>
              <w:lastRenderedPageBreak/>
              <w:t>3.</w:t>
            </w:r>
          </w:p>
        </w:tc>
        <w:tc>
          <w:tcPr>
            <w:tcW w:w="2592" w:type="dxa"/>
            <w:tcBorders>
              <w:top w:val="single" w:sz="6" w:space="0" w:color="414142"/>
              <w:left w:val="single" w:sz="6" w:space="0" w:color="414142"/>
              <w:bottom w:val="single" w:sz="6" w:space="0" w:color="414142"/>
              <w:right w:val="single" w:sz="6" w:space="0" w:color="414142"/>
            </w:tcBorders>
          </w:tcPr>
          <w:p w:rsidR="000C7EFF" w:rsidRDefault="00E203EE">
            <w:r>
              <w:t>Projekta izstrādē iesaistītās institūcijas un publiskas personas kapitālsabiedrības</w:t>
            </w:r>
          </w:p>
        </w:tc>
        <w:tc>
          <w:tcPr>
            <w:tcW w:w="5460" w:type="dxa"/>
            <w:tcBorders>
              <w:top w:val="single" w:sz="6" w:space="0" w:color="414142"/>
              <w:left w:val="single" w:sz="6" w:space="0" w:color="414142"/>
              <w:bottom w:val="single" w:sz="6" w:space="0" w:color="414142"/>
              <w:right w:val="single" w:sz="6" w:space="0" w:color="414142"/>
            </w:tcBorders>
          </w:tcPr>
          <w:p w:rsidR="000C7EFF" w:rsidRDefault="00E203EE">
            <w:pPr>
              <w:spacing w:after="120"/>
              <w:jc w:val="both"/>
            </w:pPr>
            <w:r>
              <w:t>Iekšlietu ministrija, Valsts policija</w:t>
            </w:r>
          </w:p>
        </w:tc>
      </w:tr>
      <w:tr w:rsidR="000C7EFF">
        <w:tc>
          <w:tcPr>
            <w:tcW w:w="520" w:type="dxa"/>
            <w:tcBorders>
              <w:top w:val="single" w:sz="6" w:space="0" w:color="414142"/>
              <w:left w:val="single" w:sz="6" w:space="0" w:color="414142"/>
              <w:bottom w:val="single" w:sz="6" w:space="0" w:color="414142"/>
              <w:right w:val="single" w:sz="6" w:space="0" w:color="414142"/>
            </w:tcBorders>
          </w:tcPr>
          <w:p w:rsidR="000C7EFF" w:rsidRDefault="00E203EE">
            <w:pPr>
              <w:jc w:val="center"/>
            </w:pPr>
            <w:r>
              <w:t>4.</w:t>
            </w:r>
          </w:p>
        </w:tc>
        <w:tc>
          <w:tcPr>
            <w:tcW w:w="2592" w:type="dxa"/>
            <w:tcBorders>
              <w:top w:val="single" w:sz="6" w:space="0" w:color="414142"/>
              <w:left w:val="single" w:sz="6" w:space="0" w:color="414142"/>
              <w:bottom w:val="single" w:sz="6" w:space="0" w:color="414142"/>
              <w:right w:val="single" w:sz="6" w:space="0" w:color="414142"/>
            </w:tcBorders>
          </w:tcPr>
          <w:p w:rsidR="000C7EFF" w:rsidRDefault="00E203EE">
            <w:r>
              <w:t>Cita informācija</w:t>
            </w:r>
          </w:p>
        </w:tc>
        <w:tc>
          <w:tcPr>
            <w:tcW w:w="5460" w:type="dxa"/>
            <w:tcBorders>
              <w:top w:val="single" w:sz="6" w:space="0" w:color="414142"/>
              <w:left w:val="single" w:sz="6" w:space="0" w:color="414142"/>
              <w:bottom w:val="single" w:sz="6" w:space="0" w:color="414142"/>
              <w:right w:val="single" w:sz="6" w:space="0" w:color="414142"/>
            </w:tcBorders>
          </w:tcPr>
          <w:p w:rsidR="000C7EFF" w:rsidRDefault="00E203EE">
            <w:r>
              <w:t>Nav</w:t>
            </w:r>
          </w:p>
        </w:tc>
      </w:tr>
    </w:tbl>
    <w:p w:rsidR="000C7EFF" w:rsidRDefault="000C7EFF">
      <w:pPr>
        <w:shd w:val="clear" w:color="auto" w:fill="FFFFFF"/>
        <w:ind w:firstLine="300"/>
      </w:pPr>
    </w:p>
    <w:tbl>
      <w:tblPr>
        <w:tblStyle w:val="a1"/>
        <w:tblW w:w="8572" w:type="dxa"/>
        <w:tblInd w:w="-112" w:type="dxa"/>
        <w:tblBorders>
          <w:top w:val="single" w:sz="6" w:space="0" w:color="414142"/>
          <w:left w:val="single" w:sz="6" w:space="0" w:color="414142"/>
          <w:bottom w:val="single" w:sz="6" w:space="0" w:color="414142"/>
          <w:right w:val="single" w:sz="6" w:space="0" w:color="414142"/>
        </w:tblBorders>
        <w:tblLayout w:type="fixed"/>
        <w:tblLook w:val="0400" w:firstRow="0" w:lastRow="0" w:firstColumn="0" w:lastColumn="0" w:noHBand="0" w:noVBand="1"/>
      </w:tblPr>
      <w:tblGrid>
        <w:gridCol w:w="520"/>
        <w:gridCol w:w="2592"/>
        <w:gridCol w:w="5460"/>
      </w:tblGrid>
      <w:tr w:rsidR="000C7EFF">
        <w:trPr>
          <w:trHeight w:val="220"/>
        </w:trPr>
        <w:tc>
          <w:tcPr>
            <w:tcW w:w="8572" w:type="dxa"/>
            <w:gridSpan w:val="3"/>
            <w:tcBorders>
              <w:top w:val="single" w:sz="6" w:space="0" w:color="414142"/>
              <w:left w:val="single" w:sz="6" w:space="0" w:color="414142"/>
              <w:bottom w:val="single" w:sz="6" w:space="0" w:color="414142"/>
              <w:right w:val="single" w:sz="6" w:space="0" w:color="414142"/>
            </w:tcBorders>
            <w:vAlign w:val="center"/>
          </w:tcPr>
          <w:p w:rsidR="000C7EFF" w:rsidRDefault="00E203EE">
            <w:pPr>
              <w:jc w:val="center"/>
              <w:rPr>
                <w:b/>
              </w:rPr>
            </w:pPr>
            <w:r>
              <w:rPr>
                <w:b/>
              </w:rPr>
              <w:t>II. Tiesību akta projekta ietekme uz sabiedrību, tautsaimniecības attīstību un administratīvo slogu</w:t>
            </w:r>
          </w:p>
        </w:tc>
      </w:tr>
      <w:tr w:rsidR="000C7EFF">
        <w:trPr>
          <w:trHeight w:val="460"/>
        </w:trPr>
        <w:tc>
          <w:tcPr>
            <w:tcW w:w="520" w:type="dxa"/>
            <w:tcBorders>
              <w:top w:val="single" w:sz="6" w:space="0" w:color="414142"/>
              <w:left w:val="single" w:sz="6" w:space="0" w:color="414142"/>
              <w:bottom w:val="single" w:sz="6" w:space="0" w:color="414142"/>
              <w:right w:val="single" w:sz="6" w:space="0" w:color="414142"/>
            </w:tcBorders>
          </w:tcPr>
          <w:p w:rsidR="000C7EFF" w:rsidRDefault="00E203EE">
            <w:r>
              <w:t>1.</w:t>
            </w:r>
          </w:p>
        </w:tc>
        <w:tc>
          <w:tcPr>
            <w:tcW w:w="2592" w:type="dxa"/>
            <w:tcBorders>
              <w:top w:val="single" w:sz="6" w:space="0" w:color="414142"/>
              <w:left w:val="single" w:sz="6" w:space="0" w:color="414142"/>
              <w:bottom w:val="single" w:sz="6" w:space="0" w:color="414142"/>
              <w:right w:val="single" w:sz="6" w:space="0" w:color="414142"/>
            </w:tcBorders>
          </w:tcPr>
          <w:p w:rsidR="000C7EFF" w:rsidRDefault="00E203EE">
            <w:r>
              <w:t>Sabiedrības mērķgrupas, kuras tiesiskais regulējums ietekmē vai varētu ietekmēt</w:t>
            </w:r>
          </w:p>
        </w:tc>
        <w:tc>
          <w:tcPr>
            <w:tcW w:w="5460" w:type="dxa"/>
            <w:tcBorders>
              <w:top w:val="single" w:sz="6" w:space="0" w:color="414142"/>
              <w:left w:val="single" w:sz="6" w:space="0" w:color="414142"/>
              <w:bottom w:val="single" w:sz="6" w:space="0" w:color="414142"/>
              <w:right w:val="single" w:sz="6" w:space="0" w:color="414142"/>
            </w:tcBorders>
          </w:tcPr>
          <w:p w:rsidR="000C7EFF" w:rsidRDefault="00E203EE">
            <w:pPr>
              <w:spacing w:after="120"/>
              <w:jc w:val="both"/>
            </w:pPr>
            <w:r>
              <w:t>Saskaņā ar Iekšlietu ministrijas Informācijas centra publicēto pārskatu par ieroču īpašniekiem (fiziskām personām) un to īpašuma ejošajiem ieročiem Latvijas Republikā:</w:t>
            </w:r>
          </w:p>
          <w:p w:rsidR="000C7EFF" w:rsidRDefault="00E203EE">
            <w:pPr>
              <w:jc w:val="both"/>
            </w:pPr>
            <w:r>
              <w:t>1. Lielas enerģijas pneimatisko ieroču īpašnieki 37;</w:t>
            </w:r>
          </w:p>
          <w:p w:rsidR="000C7EFF" w:rsidRDefault="00E203EE">
            <w:pPr>
              <w:jc w:val="both"/>
            </w:pPr>
            <w:r>
              <w:t>2. Lielas enerģijas pneimatisko ieroču kopskaits 39;</w:t>
            </w:r>
          </w:p>
          <w:p w:rsidR="000C7EFF" w:rsidRDefault="00E203EE">
            <w:pPr>
              <w:jc w:val="both"/>
            </w:pPr>
            <w:r>
              <w:t>3. Gāzes ieroču īpašnieki 21274;</w:t>
            </w:r>
          </w:p>
          <w:p w:rsidR="000C7EFF" w:rsidRDefault="00E203EE">
            <w:pPr>
              <w:jc w:val="both"/>
            </w:pPr>
            <w:r>
              <w:t>4. Reģistrēti gāzes ieroči 27462;</w:t>
            </w:r>
          </w:p>
          <w:p w:rsidR="000C7EFF" w:rsidRDefault="00E203EE">
            <w:pPr>
              <w:jc w:val="both"/>
            </w:pPr>
            <w:r>
              <w:t>5.Šaujamieroču īpašnieki 33108;</w:t>
            </w:r>
          </w:p>
          <w:p w:rsidR="000C7EFF" w:rsidRDefault="00E203EE">
            <w:pPr>
              <w:jc w:val="both"/>
            </w:pPr>
            <w:r>
              <w:t>5.1. no tiem sievietes 805;</w:t>
            </w:r>
          </w:p>
          <w:p w:rsidR="000C7EFF" w:rsidRDefault="00E203EE">
            <w:pPr>
              <w:jc w:val="both"/>
            </w:pPr>
            <w:r>
              <w:t>5.2. no tiem vīrieši 32303;</w:t>
            </w:r>
          </w:p>
          <w:p w:rsidR="000C7EFF" w:rsidRDefault="00E203EE">
            <w:pPr>
              <w:jc w:val="both"/>
            </w:pPr>
            <w:r>
              <w:t>6. Reģistrējamo šaujamieroču kopskaits 68975;</w:t>
            </w:r>
          </w:p>
          <w:p w:rsidR="000C7EFF" w:rsidRDefault="00E203EE">
            <w:pPr>
              <w:jc w:val="both"/>
            </w:pPr>
            <w:r>
              <w:t>6.1. no tiem medībām 57073;</w:t>
            </w:r>
          </w:p>
          <w:p w:rsidR="000C7EFF" w:rsidRDefault="00E203EE">
            <w:pPr>
              <w:jc w:val="both"/>
            </w:pPr>
            <w:r>
              <w:t>6.1.1. no tiem garstobra-vītņstobra šaujamieroči 22881;</w:t>
            </w:r>
          </w:p>
          <w:p w:rsidR="000C7EFF" w:rsidRDefault="00E203EE">
            <w:pPr>
              <w:jc w:val="both"/>
            </w:pPr>
            <w:r>
              <w:t>6.1.2. no tiem garstobra-gludstobra šaujamieroči 34192;</w:t>
            </w:r>
          </w:p>
          <w:p w:rsidR="000C7EFF" w:rsidRDefault="00E203EE">
            <w:pPr>
              <w:jc w:val="both"/>
            </w:pPr>
            <w:r>
              <w:t>6.2. no tiem sportam 419;</w:t>
            </w:r>
          </w:p>
          <w:p w:rsidR="000C7EFF" w:rsidRDefault="00E203EE">
            <w:pPr>
              <w:jc w:val="both"/>
            </w:pPr>
            <w:r>
              <w:t>6.2.1. no tiem īsstobra šaujamieroči 259</w:t>
            </w:r>
          </w:p>
          <w:p w:rsidR="000C7EFF" w:rsidRDefault="00E203EE">
            <w:pPr>
              <w:jc w:val="both"/>
            </w:pPr>
            <w:r>
              <w:t>6.2.2. no tiem garstobra vītņstobra šaujamieroči 133;</w:t>
            </w:r>
          </w:p>
          <w:p w:rsidR="000C7EFF" w:rsidRDefault="00E203EE">
            <w:pPr>
              <w:jc w:val="both"/>
            </w:pPr>
            <w:r>
              <w:t>6.3. no tiem pašaizsardzībai 11432;</w:t>
            </w:r>
          </w:p>
          <w:p w:rsidR="000C7EFF" w:rsidRDefault="00E203EE">
            <w:pPr>
              <w:jc w:val="both"/>
            </w:pPr>
            <w:r>
              <w:t xml:space="preserve">6.3.1. no tiem </w:t>
            </w:r>
            <w:r w:rsidR="004873ED">
              <w:t>īsstobra</w:t>
            </w:r>
            <w:r>
              <w:t xml:space="preserve"> šaujamieroči (pistoles, revolveri) 10912;</w:t>
            </w:r>
          </w:p>
          <w:p w:rsidR="000C7EFF" w:rsidRDefault="00E203EE">
            <w:pPr>
              <w:jc w:val="both"/>
            </w:pPr>
            <w:r>
              <w:t>6.3.1.1. no tiem ar nēsāšanas atļauju 9880;</w:t>
            </w:r>
          </w:p>
          <w:p w:rsidR="000C7EFF" w:rsidRDefault="00E203EE">
            <w:pPr>
              <w:jc w:val="both"/>
            </w:pPr>
            <w:r>
              <w:t>6.3.2. no tiem garstobra gludstobra šaujamieroči 519.</w:t>
            </w:r>
          </w:p>
          <w:p w:rsidR="000C7EFF" w:rsidRDefault="00E203EE">
            <w:pPr>
              <w:jc w:val="both"/>
            </w:pPr>
            <w:r>
              <w:t>Saskaņā ar Iekšlietu ministrijas Informācijas centra rīcībā esošo informāciju fiziskām personām ir reģistrētas 12 ieroču kolekcijas.</w:t>
            </w:r>
          </w:p>
          <w:p w:rsidR="000C7EFF" w:rsidRDefault="00E203EE">
            <w:pPr>
              <w:spacing w:after="120"/>
              <w:jc w:val="both"/>
            </w:pPr>
            <w:r>
              <w:t>Saskaņā ar Valsts policijas rīcībā esošo informāciju:</w:t>
            </w:r>
          </w:p>
          <w:p w:rsidR="000C7EFF" w:rsidRDefault="00E203EE">
            <w:pPr>
              <w:jc w:val="both"/>
            </w:pPr>
            <w:r>
              <w:t>1. ieroču tirdzniecības komersanti - 41 ar 83</w:t>
            </w:r>
            <w:r>
              <w:rPr>
                <w:b/>
              </w:rPr>
              <w:t xml:space="preserve"> </w:t>
            </w:r>
            <w:r>
              <w:t xml:space="preserve">ieroču un speciālo līdzekļu tirdzniecības objektiem, to glabāto šaujamieroču un lielas enerģijas pneimatisko ieroču skaits 4891 (garstobra-vītņstobra šaujamieroči 12145, </w:t>
            </w:r>
            <w:r>
              <w:lastRenderedPageBreak/>
              <w:t>garstobra-gludstobra šaujamieroči 1158, īsstobra šaujamieroči (pistoles un revolveri) 1547, lielas enerģijas pneimatiskie ieroči 41).</w:t>
            </w:r>
          </w:p>
          <w:p w:rsidR="000C7EFF" w:rsidRDefault="00E203EE">
            <w:pPr>
              <w:jc w:val="both"/>
            </w:pPr>
            <w:r>
              <w:t>2. ieroču un munīcijas izgatavošanas komersanti 6;</w:t>
            </w:r>
            <w:r>
              <w:rPr>
                <w:b/>
              </w:rPr>
              <w:t xml:space="preserve"> </w:t>
            </w:r>
          </w:p>
          <w:p w:rsidR="000C7EFF" w:rsidRDefault="00E203EE">
            <w:pPr>
              <w:jc w:val="both"/>
            </w:pPr>
            <w:r>
              <w:t>3. ieroču remonta komersanti 11;</w:t>
            </w:r>
          </w:p>
          <w:p w:rsidR="000C7EFF" w:rsidRDefault="00E203EE">
            <w:pPr>
              <w:jc w:val="both"/>
            </w:pPr>
            <w:r>
              <w:t>4. Juridiskām personām reģistrētie ieroči:</w:t>
            </w:r>
          </w:p>
          <w:p w:rsidR="000C7EFF" w:rsidRDefault="00E203EE">
            <w:pPr>
              <w:jc w:val="both"/>
            </w:pPr>
            <w:r>
              <w:t>4.1. savvaļas sugu dzīvnieku turēšanas juridiskās personas, kurām reģistrēti ieroči: 0;</w:t>
            </w:r>
          </w:p>
          <w:p w:rsidR="000C7EFF" w:rsidRDefault="00E203EE">
            <w:pPr>
              <w:jc w:val="both"/>
            </w:pPr>
            <w:r>
              <w:t>4.2. sporta organizācijas, kurām reģistrēti ieroči: 14, tām reģistrēti 778 šaujamieroči (garstobra-vītņstobra šaujamieroči 456, garstobra-gludstobra šaujamieroči 0, īsstobra šaujamieroči (pistoles un revolveri) 322, lielas enerģijas pneimatiskie ieroči 0;</w:t>
            </w:r>
          </w:p>
          <w:p w:rsidR="000C7EFF" w:rsidRDefault="00E203EE">
            <w:pPr>
              <w:jc w:val="both"/>
            </w:pPr>
            <w:r>
              <w:t>4.3. šautuves (šaušanas stendi) kopā: 63, šautuves, kurās reģistrēti ieroči: 12, tajās reģistrēti 164 ieroči (garstobra-vītņstobra šaujamieroči 40, garstobra-gludstobra šaujamieroči 20, īsstobra šaujamieroči (pistoles un revolveri) 104, lielas enerģijas pneimatiskie ieroči 0;</w:t>
            </w:r>
          </w:p>
          <w:p w:rsidR="000C7EFF" w:rsidRDefault="00E203EE">
            <w:pPr>
              <w:jc w:val="both"/>
            </w:pPr>
            <w:r>
              <w:t>4.4. juridisko personu ieroču kolekcijas: 0;</w:t>
            </w:r>
          </w:p>
          <w:p w:rsidR="000C7EFF" w:rsidRDefault="00E203EE">
            <w:pPr>
              <w:jc w:val="both"/>
            </w:pPr>
            <w:r>
              <w:t>4.5. apsardzes komersanti, kuriem reģistrēti šaujamieroči: 11, tiem reģistrēti 135 šaujamieroči (garstobra-gludstobra šaujamieroči 18, īsstobra šaujamieroči (pistoles un revolveri) 117);</w:t>
            </w:r>
          </w:p>
          <w:p w:rsidR="000C7EFF" w:rsidRDefault="00E203EE">
            <w:pPr>
              <w:jc w:val="both"/>
            </w:pPr>
            <w:r>
              <w:t>4.6. iekšējie drošības dienesti: 56, no tiem ar šaujamieročiem 5, tiem reģistrēti 129 šaujamieroči (garstobra-gludstobra šaujamieroči 8, īsstobra šaujamieroči (pistoles un revolveri) 121);</w:t>
            </w:r>
          </w:p>
          <w:p w:rsidR="000C7EFF" w:rsidRDefault="000C7EFF">
            <w:pPr>
              <w:jc w:val="both"/>
            </w:pPr>
          </w:p>
        </w:tc>
      </w:tr>
      <w:tr w:rsidR="000C7EFF">
        <w:trPr>
          <w:trHeight w:val="500"/>
        </w:trPr>
        <w:tc>
          <w:tcPr>
            <w:tcW w:w="520" w:type="dxa"/>
            <w:tcBorders>
              <w:top w:val="single" w:sz="6" w:space="0" w:color="414142"/>
              <w:left w:val="single" w:sz="6" w:space="0" w:color="414142"/>
              <w:bottom w:val="single" w:sz="6" w:space="0" w:color="414142"/>
              <w:right w:val="single" w:sz="6" w:space="0" w:color="414142"/>
            </w:tcBorders>
          </w:tcPr>
          <w:p w:rsidR="000C7EFF" w:rsidRDefault="00E203EE">
            <w:r>
              <w:lastRenderedPageBreak/>
              <w:t>2.</w:t>
            </w:r>
          </w:p>
        </w:tc>
        <w:tc>
          <w:tcPr>
            <w:tcW w:w="2592" w:type="dxa"/>
            <w:tcBorders>
              <w:top w:val="single" w:sz="6" w:space="0" w:color="414142"/>
              <w:left w:val="single" w:sz="6" w:space="0" w:color="414142"/>
              <w:bottom w:val="single" w:sz="6" w:space="0" w:color="414142"/>
              <w:right w:val="single" w:sz="6" w:space="0" w:color="414142"/>
            </w:tcBorders>
          </w:tcPr>
          <w:p w:rsidR="000C7EFF" w:rsidRDefault="00E203EE">
            <w:r>
              <w:t>Tiesiskā regulējuma ietekme uz tautsaimniecību un administratīvo slogu</w:t>
            </w:r>
          </w:p>
        </w:tc>
        <w:tc>
          <w:tcPr>
            <w:tcW w:w="5460" w:type="dxa"/>
            <w:tcBorders>
              <w:top w:val="single" w:sz="6" w:space="0" w:color="414142"/>
              <w:left w:val="single" w:sz="6" w:space="0" w:color="414142"/>
              <w:bottom w:val="single" w:sz="6" w:space="0" w:color="414142"/>
              <w:right w:val="single" w:sz="6" w:space="0" w:color="414142"/>
            </w:tcBorders>
          </w:tcPr>
          <w:p w:rsidR="000C7EFF" w:rsidRDefault="00E203EE">
            <w:pPr>
              <w:spacing w:after="120"/>
              <w:jc w:val="both"/>
            </w:pPr>
            <w:r>
              <w:t xml:space="preserve">Tiesiskais regulējums palielinās administratīvo slogu personām, kas saņēma ieroču atļauju, personām, kam ir reģistrēti gāzes ieroči, komersantiem, kas saņēma Valsts policijā speciālo atļauju (licenci) komercdarbībai ar ieročiem, munīciju un speciāliem līdzekļiem. </w:t>
            </w:r>
          </w:p>
        </w:tc>
      </w:tr>
      <w:tr w:rsidR="000C7EFF">
        <w:trPr>
          <w:trHeight w:val="500"/>
        </w:trPr>
        <w:tc>
          <w:tcPr>
            <w:tcW w:w="520" w:type="dxa"/>
            <w:tcBorders>
              <w:top w:val="single" w:sz="6" w:space="0" w:color="414142"/>
              <w:left w:val="single" w:sz="6" w:space="0" w:color="414142"/>
              <w:bottom w:val="single" w:sz="6" w:space="0" w:color="414142"/>
              <w:right w:val="single" w:sz="6" w:space="0" w:color="414142"/>
            </w:tcBorders>
          </w:tcPr>
          <w:p w:rsidR="000C7EFF" w:rsidRDefault="00E203EE">
            <w:r>
              <w:t>3.</w:t>
            </w:r>
          </w:p>
        </w:tc>
        <w:tc>
          <w:tcPr>
            <w:tcW w:w="2592" w:type="dxa"/>
            <w:tcBorders>
              <w:top w:val="single" w:sz="6" w:space="0" w:color="414142"/>
              <w:left w:val="single" w:sz="6" w:space="0" w:color="414142"/>
              <w:bottom w:val="single" w:sz="6" w:space="0" w:color="414142"/>
              <w:right w:val="single" w:sz="6" w:space="0" w:color="414142"/>
            </w:tcBorders>
          </w:tcPr>
          <w:p w:rsidR="000C7EFF" w:rsidRDefault="00E203EE">
            <w:r>
              <w:t>Administratīvo izmaksu monetārs novērtējums</w:t>
            </w:r>
          </w:p>
        </w:tc>
        <w:tc>
          <w:tcPr>
            <w:tcW w:w="5460" w:type="dxa"/>
            <w:tcBorders>
              <w:top w:val="single" w:sz="6" w:space="0" w:color="414142"/>
              <w:left w:val="single" w:sz="6" w:space="0" w:color="414142"/>
              <w:bottom w:val="single" w:sz="6" w:space="0" w:color="414142"/>
              <w:right w:val="single" w:sz="6" w:space="0" w:color="414142"/>
            </w:tcBorders>
          </w:tcPr>
          <w:p w:rsidR="000C7EFF" w:rsidRPr="00526DD3" w:rsidRDefault="00526DD3" w:rsidP="00526DD3">
            <w:pPr>
              <w:pStyle w:val="Standard"/>
              <w:spacing w:after="0" w:line="240" w:lineRule="auto"/>
              <w:ind w:left="57" w:right="57"/>
              <w:jc w:val="both"/>
              <w:rPr>
                <w:b/>
                <w:sz w:val="24"/>
                <w:szCs w:val="24"/>
              </w:rPr>
            </w:pPr>
            <w:r w:rsidRPr="00526DD3">
              <w:rPr>
                <w:sz w:val="24"/>
                <w:szCs w:val="24"/>
              </w:rPr>
              <w:t>Projekts šo jomu neskar.</w:t>
            </w:r>
          </w:p>
        </w:tc>
      </w:tr>
      <w:tr w:rsidR="000C7EFF">
        <w:trPr>
          <w:trHeight w:val="500"/>
        </w:trPr>
        <w:tc>
          <w:tcPr>
            <w:tcW w:w="520" w:type="dxa"/>
            <w:tcBorders>
              <w:top w:val="single" w:sz="6" w:space="0" w:color="414142"/>
              <w:left w:val="single" w:sz="6" w:space="0" w:color="414142"/>
              <w:bottom w:val="single" w:sz="6" w:space="0" w:color="414142"/>
              <w:right w:val="single" w:sz="6" w:space="0" w:color="414142"/>
            </w:tcBorders>
          </w:tcPr>
          <w:p w:rsidR="000C7EFF" w:rsidRDefault="00E203EE">
            <w:r>
              <w:t>4.</w:t>
            </w:r>
          </w:p>
        </w:tc>
        <w:tc>
          <w:tcPr>
            <w:tcW w:w="2592" w:type="dxa"/>
            <w:tcBorders>
              <w:top w:val="single" w:sz="6" w:space="0" w:color="414142"/>
              <w:left w:val="single" w:sz="6" w:space="0" w:color="414142"/>
              <w:bottom w:val="single" w:sz="6" w:space="0" w:color="414142"/>
              <w:right w:val="single" w:sz="6" w:space="0" w:color="414142"/>
            </w:tcBorders>
          </w:tcPr>
          <w:p w:rsidR="000C7EFF" w:rsidRDefault="00E203EE">
            <w:r>
              <w:t>Atbilstības izmaksu monetārs novērtējums</w:t>
            </w:r>
          </w:p>
        </w:tc>
        <w:tc>
          <w:tcPr>
            <w:tcW w:w="5460" w:type="dxa"/>
            <w:tcBorders>
              <w:top w:val="single" w:sz="6" w:space="0" w:color="414142"/>
              <w:left w:val="single" w:sz="6" w:space="0" w:color="414142"/>
              <w:bottom w:val="single" w:sz="6" w:space="0" w:color="414142"/>
              <w:right w:val="single" w:sz="6" w:space="0" w:color="414142"/>
            </w:tcBorders>
          </w:tcPr>
          <w:p w:rsidR="000C7EFF" w:rsidRDefault="00E203EE">
            <w:r>
              <w:t>Projekts šo jomu neskar.</w:t>
            </w:r>
          </w:p>
        </w:tc>
      </w:tr>
      <w:tr w:rsidR="000C7EFF">
        <w:trPr>
          <w:trHeight w:val="340"/>
        </w:trPr>
        <w:tc>
          <w:tcPr>
            <w:tcW w:w="520" w:type="dxa"/>
            <w:tcBorders>
              <w:top w:val="single" w:sz="6" w:space="0" w:color="414142"/>
              <w:left w:val="single" w:sz="6" w:space="0" w:color="414142"/>
              <w:bottom w:val="single" w:sz="6" w:space="0" w:color="414142"/>
              <w:right w:val="single" w:sz="6" w:space="0" w:color="414142"/>
            </w:tcBorders>
          </w:tcPr>
          <w:p w:rsidR="000C7EFF" w:rsidRDefault="00E203EE">
            <w:r>
              <w:t>5.</w:t>
            </w:r>
          </w:p>
        </w:tc>
        <w:tc>
          <w:tcPr>
            <w:tcW w:w="2592" w:type="dxa"/>
            <w:tcBorders>
              <w:top w:val="single" w:sz="6" w:space="0" w:color="414142"/>
              <w:left w:val="single" w:sz="6" w:space="0" w:color="414142"/>
              <w:bottom w:val="single" w:sz="6" w:space="0" w:color="414142"/>
              <w:right w:val="single" w:sz="6" w:space="0" w:color="414142"/>
            </w:tcBorders>
          </w:tcPr>
          <w:p w:rsidR="000C7EFF" w:rsidRDefault="00E203EE">
            <w:r>
              <w:t>Cita informācija</w:t>
            </w:r>
          </w:p>
        </w:tc>
        <w:tc>
          <w:tcPr>
            <w:tcW w:w="5460" w:type="dxa"/>
            <w:tcBorders>
              <w:top w:val="single" w:sz="6" w:space="0" w:color="414142"/>
              <w:left w:val="single" w:sz="6" w:space="0" w:color="414142"/>
              <w:bottom w:val="single" w:sz="6" w:space="0" w:color="414142"/>
              <w:right w:val="single" w:sz="6" w:space="0" w:color="414142"/>
            </w:tcBorders>
          </w:tcPr>
          <w:p w:rsidR="000C7EFF" w:rsidRDefault="00E203EE">
            <w:r>
              <w:t>Nav</w:t>
            </w:r>
          </w:p>
        </w:tc>
      </w:tr>
    </w:tbl>
    <w:p w:rsidR="00514A64" w:rsidRDefault="00E203EE">
      <w:pPr>
        <w:shd w:val="clear" w:color="auto" w:fill="FFFFFF"/>
        <w:ind w:firstLine="300"/>
        <w:rPr>
          <w:rFonts w:ascii="Arial" w:eastAsia="Arial" w:hAnsi="Arial" w:cs="Arial"/>
        </w:rPr>
      </w:pPr>
      <w:r>
        <w:rPr>
          <w:rFonts w:ascii="Arial" w:eastAsia="Arial" w:hAnsi="Arial" w:cs="Arial"/>
        </w:rPr>
        <w:t> </w:t>
      </w:r>
    </w:p>
    <w:p w:rsidR="00E0334C" w:rsidRPr="00E0334C" w:rsidRDefault="00E0334C" w:rsidP="00E0334C">
      <w:pPr>
        <w:rPr>
          <w:rFonts w:ascii="Arial" w:eastAsia="Arial" w:hAnsi="Arial" w:cs="Arial"/>
        </w:rPr>
      </w:pPr>
    </w:p>
    <w:tbl>
      <w:tblPr>
        <w:tblStyle w:val="TableGrid"/>
        <w:tblW w:w="5191" w:type="pct"/>
        <w:tblInd w:w="-113" w:type="dxa"/>
        <w:tblLayout w:type="fixed"/>
        <w:tblLook w:val="04A0" w:firstRow="1" w:lastRow="0" w:firstColumn="1" w:lastColumn="0" w:noHBand="0" w:noVBand="1"/>
      </w:tblPr>
      <w:tblGrid>
        <w:gridCol w:w="1384"/>
        <w:gridCol w:w="992"/>
        <w:gridCol w:w="994"/>
        <w:gridCol w:w="1133"/>
        <w:gridCol w:w="992"/>
        <w:gridCol w:w="992"/>
        <w:gridCol w:w="851"/>
        <w:gridCol w:w="1275"/>
      </w:tblGrid>
      <w:tr w:rsidR="00E0334C" w:rsidRPr="00E0334C" w:rsidTr="00F01582">
        <w:tc>
          <w:tcPr>
            <w:tcW w:w="5000" w:type="pct"/>
            <w:gridSpan w:val="8"/>
            <w:hideMark/>
          </w:tcPr>
          <w:p w:rsidR="00E0334C" w:rsidRPr="00E0334C" w:rsidRDefault="00E0334C" w:rsidP="00E0334C">
            <w:pPr>
              <w:rPr>
                <w:rFonts w:eastAsia="Arial"/>
                <w:b/>
                <w:bCs/>
              </w:rPr>
            </w:pPr>
            <w:r w:rsidRPr="00E0334C">
              <w:rPr>
                <w:rFonts w:eastAsia="Arial"/>
                <w:b/>
                <w:bCs/>
              </w:rPr>
              <w:t>III. Tiesību akta projekta ietekme uz valsts budžetu un pašvaldību budžetiem</w:t>
            </w:r>
          </w:p>
        </w:tc>
      </w:tr>
      <w:tr w:rsidR="00E0334C" w:rsidRPr="00E0334C" w:rsidTr="00F01582">
        <w:tc>
          <w:tcPr>
            <w:tcW w:w="803" w:type="pct"/>
            <w:vMerge w:val="restart"/>
            <w:hideMark/>
          </w:tcPr>
          <w:p w:rsidR="00E0334C" w:rsidRPr="00E0334C" w:rsidRDefault="00E0334C" w:rsidP="00E0334C">
            <w:pPr>
              <w:rPr>
                <w:rFonts w:eastAsia="Arial"/>
              </w:rPr>
            </w:pPr>
            <w:r w:rsidRPr="00E0334C">
              <w:rPr>
                <w:rFonts w:eastAsia="Arial"/>
              </w:rPr>
              <w:t>Rādītāji</w:t>
            </w:r>
          </w:p>
        </w:tc>
        <w:tc>
          <w:tcPr>
            <w:tcW w:w="1153" w:type="pct"/>
            <w:gridSpan w:val="2"/>
            <w:vMerge w:val="restart"/>
            <w:hideMark/>
          </w:tcPr>
          <w:p w:rsidR="00E0334C" w:rsidRPr="00E0334C" w:rsidRDefault="00E0334C" w:rsidP="00E0334C">
            <w:pPr>
              <w:rPr>
                <w:rFonts w:eastAsia="Arial"/>
              </w:rPr>
            </w:pPr>
            <w:r w:rsidRPr="00E0334C">
              <w:rPr>
                <w:rFonts w:eastAsia="Arial"/>
              </w:rPr>
              <w:t>2018.gads</w:t>
            </w:r>
          </w:p>
        </w:tc>
        <w:tc>
          <w:tcPr>
            <w:tcW w:w="3044" w:type="pct"/>
            <w:gridSpan w:val="5"/>
            <w:hideMark/>
          </w:tcPr>
          <w:p w:rsidR="00E0334C" w:rsidRPr="00E0334C" w:rsidRDefault="00E0334C" w:rsidP="00E0334C">
            <w:pPr>
              <w:rPr>
                <w:rFonts w:eastAsia="Arial"/>
              </w:rPr>
            </w:pPr>
            <w:r w:rsidRPr="00E0334C">
              <w:rPr>
                <w:rFonts w:eastAsia="Arial"/>
              </w:rPr>
              <w:t>Turpmākie trīs gadi (</w:t>
            </w:r>
            <w:r w:rsidRPr="00E0334C">
              <w:rPr>
                <w:rFonts w:eastAsia="Arial"/>
                <w:i/>
                <w:iCs/>
              </w:rPr>
              <w:t>euro</w:t>
            </w:r>
            <w:r w:rsidRPr="00E0334C">
              <w:rPr>
                <w:rFonts w:eastAsia="Arial"/>
              </w:rPr>
              <w:t>)</w:t>
            </w:r>
          </w:p>
        </w:tc>
      </w:tr>
      <w:tr w:rsidR="00E0334C" w:rsidRPr="00E0334C" w:rsidTr="00F01582">
        <w:tc>
          <w:tcPr>
            <w:tcW w:w="803" w:type="pct"/>
            <w:vMerge/>
            <w:hideMark/>
          </w:tcPr>
          <w:p w:rsidR="00E0334C" w:rsidRPr="00E0334C" w:rsidRDefault="00E0334C" w:rsidP="00E0334C">
            <w:pPr>
              <w:rPr>
                <w:rFonts w:eastAsia="Arial"/>
              </w:rPr>
            </w:pPr>
          </w:p>
        </w:tc>
        <w:tc>
          <w:tcPr>
            <w:tcW w:w="1153" w:type="pct"/>
            <w:gridSpan w:val="2"/>
            <w:vMerge/>
            <w:hideMark/>
          </w:tcPr>
          <w:p w:rsidR="00E0334C" w:rsidRPr="00E0334C" w:rsidRDefault="00E0334C" w:rsidP="00E0334C">
            <w:pPr>
              <w:rPr>
                <w:rFonts w:eastAsia="Arial"/>
              </w:rPr>
            </w:pPr>
          </w:p>
        </w:tc>
        <w:tc>
          <w:tcPr>
            <w:tcW w:w="1234" w:type="pct"/>
            <w:gridSpan w:val="2"/>
            <w:hideMark/>
          </w:tcPr>
          <w:p w:rsidR="00E0334C" w:rsidRPr="00E0334C" w:rsidRDefault="00E0334C" w:rsidP="00E0334C">
            <w:pPr>
              <w:rPr>
                <w:rFonts w:eastAsia="Arial"/>
              </w:rPr>
            </w:pPr>
            <w:r w:rsidRPr="00E0334C">
              <w:rPr>
                <w:rFonts w:eastAsia="Arial"/>
              </w:rPr>
              <w:t>2019.gads</w:t>
            </w:r>
          </w:p>
        </w:tc>
        <w:tc>
          <w:tcPr>
            <w:tcW w:w="1070" w:type="pct"/>
            <w:gridSpan w:val="2"/>
            <w:hideMark/>
          </w:tcPr>
          <w:p w:rsidR="00E0334C" w:rsidRPr="00E0334C" w:rsidRDefault="00E0334C" w:rsidP="00E0334C">
            <w:pPr>
              <w:rPr>
                <w:rFonts w:eastAsia="Arial"/>
              </w:rPr>
            </w:pPr>
            <w:r w:rsidRPr="00E0334C">
              <w:rPr>
                <w:rFonts w:eastAsia="Arial"/>
              </w:rPr>
              <w:t>2020.gads</w:t>
            </w:r>
          </w:p>
        </w:tc>
        <w:tc>
          <w:tcPr>
            <w:tcW w:w="740" w:type="pct"/>
            <w:hideMark/>
          </w:tcPr>
          <w:p w:rsidR="00E0334C" w:rsidRPr="00E0334C" w:rsidRDefault="00E0334C" w:rsidP="00E0334C">
            <w:pPr>
              <w:rPr>
                <w:rFonts w:eastAsia="Arial"/>
              </w:rPr>
            </w:pPr>
            <w:r w:rsidRPr="00E0334C">
              <w:rPr>
                <w:rFonts w:eastAsia="Arial"/>
              </w:rPr>
              <w:t>2021.gads</w:t>
            </w:r>
          </w:p>
        </w:tc>
      </w:tr>
      <w:tr w:rsidR="00E0334C" w:rsidRPr="00E0334C" w:rsidTr="00F01582">
        <w:tc>
          <w:tcPr>
            <w:tcW w:w="803" w:type="pct"/>
            <w:vMerge/>
            <w:hideMark/>
          </w:tcPr>
          <w:p w:rsidR="00E0334C" w:rsidRPr="00E0334C" w:rsidRDefault="00E0334C" w:rsidP="00E0334C">
            <w:pPr>
              <w:rPr>
                <w:rFonts w:eastAsia="Arial"/>
              </w:rPr>
            </w:pPr>
          </w:p>
        </w:tc>
        <w:tc>
          <w:tcPr>
            <w:tcW w:w="576" w:type="pct"/>
            <w:hideMark/>
          </w:tcPr>
          <w:p w:rsidR="00E0334C" w:rsidRPr="00E0334C" w:rsidRDefault="00E0334C" w:rsidP="00E0334C">
            <w:pPr>
              <w:rPr>
                <w:rFonts w:eastAsia="Arial"/>
              </w:rPr>
            </w:pPr>
            <w:r w:rsidRPr="00E0334C">
              <w:rPr>
                <w:rFonts w:eastAsia="Arial"/>
              </w:rPr>
              <w:t>saskaņā ar valsts budžetu kārtēja</w:t>
            </w:r>
            <w:r w:rsidRPr="00E0334C">
              <w:rPr>
                <w:rFonts w:eastAsia="Arial"/>
              </w:rPr>
              <w:lastRenderedPageBreak/>
              <w:t>m gadam</w:t>
            </w:r>
          </w:p>
        </w:tc>
        <w:tc>
          <w:tcPr>
            <w:tcW w:w="577" w:type="pct"/>
            <w:hideMark/>
          </w:tcPr>
          <w:p w:rsidR="00E0334C" w:rsidRPr="00E0334C" w:rsidRDefault="00E0334C" w:rsidP="00E0334C">
            <w:pPr>
              <w:rPr>
                <w:rFonts w:eastAsia="Arial"/>
              </w:rPr>
            </w:pPr>
            <w:r w:rsidRPr="00E0334C">
              <w:rPr>
                <w:rFonts w:eastAsia="Arial"/>
              </w:rPr>
              <w:lastRenderedPageBreak/>
              <w:t>izmaiņas kārtējā gadā, salīdzin</w:t>
            </w:r>
            <w:r w:rsidRPr="00E0334C">
              <w:rPr>
                <w:rFonts w:eastAsia="Arial"/>
              </w:rPr>
              <w:lastRenderedPageBreak/>
              <w:t>ot ar valsts budžetu kārtējam gadam</w:t>
            </w:r>
          </w:p>
        </w:tc>
        <w:tc>
          <w:tcPr>
            <w:tcW w:w="658" w:type="pct"/>
            <w:hideMark/>
          </w:tcPr>
          <w:p w:rsidR="00E0334C" w:rsidRPr="00E0334C" w:rsidRDefault="00E0334C" w:rsidP="00E0334C">
            <w:pPr>
              <w:rPr>
                <w:rFonts w:eastAsia="Arial"/>
              </w:rPr>
            </w:pPr>
            <w:r w:rsidRPr="00E0334C">
              <w:rPr>
                <w:rFonts w:eastAsia="Arial"/>
              </w:rPr>
              <w:lastRenderedPageBreak/>
              <w:t>saskaņā ar vidēja termiņa budžeta ietvaru</w:t>
            </w:r>
          </w:p>
        </w:tc>
        <w:tc>
          <w:tcPr>
            <w:tcW w:w="576" w:type="pct"/>
            <w:hideMark/>
          </w:tcPr>
          <w:p w:rsidR="00E0334C" w:rsidRPr="00E0334C" w:rsidRDefault="00E0334C" w:rsidP="00E0334C">
            <w:pPr>
              <w:rPr>
                <w:rFonts w:eastAsia="Arial"/>
              </w:rPr>
            </w:pPr>
            <w:r w:rsidRPr="00E0334C">
              <w:rPr>
                <w:rFonts w:eastAsia="Arial"/>
              </w:rPr>
              <w:t xml:space="preserve">izmaiņas, salīdzinot ar vidēja </w:t>
            </w:r>
            <w:r w:rsidRPr="00E0334C">
              <w:rPr>
                <w:rFonts w:eastAsia="Arial"/>
              </w:rPr>
              <w:lastRenderedPageBreak/>
              <w:t>termiņa budžeta ietvaru 2019. gadam</w:t>
            </w:r>
          </w:p>
        </w:tc>
        <w:tc>
          <w:tcPr>
            <w:tcW w:w="576" w:type="pct"/>
            <w:hideMark/>
          </w:tcPr>
          <w:p w:rsidR="00E0334C" w:rsidRPr="00E0334C" w:rsidRDefault="00E0334C" w:rsidP="00E0334C">
            <w:pPr>
              <w:rPr>
                <w:rFonts w:eastAsia="Arial"/>
              </w:rPr>
            </w:pPr>
            <w:r w:rsidRPr="00E0334C">
              <w:rPr>
                <w:rFonts w:eastAsia="Arial"/>
              </w:rPr>
              <w:lastRenderedPageBreak/>
              <w:t xml:space="preserve">saskaņā ar vidēja termiņa </w:t>
            </w:r>
            <w:r w:rsidRPr="00E0334C">
              <w:rPr>
                <w:rFonts w:eastAsia="Arial"/>
              </w:rPr>
              <w:lastRenderedPageBreak/>
              <w:t>budžeta ietvaru</w:t>
            </w:r>
          </w:p>
        </w:tc>
        <w:tc>
          <w:tcPr>
            <w:tcW w:w="494" w:type="pct"/>
            <w:hideMark/>
          </w:tcPr>
          <w:p w:rsidR="00E0334C" w:rsidRPr="00E0334C" w:rsidRDefault="00E0334C" w:rsidP="00E0334C">
            <w:pPr>
              <w:rPr>
                <w:rFonts w:eastAsia="Arial"/>
              </w:rPr>
            </w:pPr>
            <w:r w:rsidRPr="00E0334C">
              <w:rPr>
                <w:rFonts w:eastAsia="Arial"/>
              </w:rPr>
              <w:lastRenderedPageBreak/>
              <w:t xml:space="preserve">izmaiņas, salīdzinot ar vidēja </w:t>
            </w:r>
            <w:r w:rsidRPr="00E0334C">
              <w:rPr>
                <w:rFonts w:eastAsia="Arial"/>
              </w:rPr>
              <w:lastRenderedPageBreak/>
              <w:t>termiņa budžeta ietvaru 2020. gadam</w:t>
            </w:r>
          </w:p>
        </w:tc>
        <w:tc>
          <w:tcPr>
            <w:tcW w:w="740" w:type="pct"/>
            <w:hideMark/>
          </w:tcPr>
          <w:p w:rsidR="00E0334C" w:rsidRPr="00E0334C" w:rsidRDefault="00E0334C" w:rsidP="00E0334C">
            <w:pPr>
              <w:rPr>
                <w:rFonts w:eastAsia="Arial"/>
              </w:rPr>
            </w:pPr>
            <w:r w:rsidRPr="00E0334C">
              <w:rPr>
                <w:rFonts w:eastAsia="Arial"/>
              </w:rPr>
              <w:lastRenderedPageBreak/>
              <w:t xml:space="preserve">izmaiņas, salīdzinot ar vidēja termiņa budžeta </w:t>
            </w:r>
            <w:r w:rsidRPr="00E0334C">
              <w:rPr>
                <w:rFonts w:eastAsia="Arial"/>
              </w:rPr>
              <w:lastRenderedPageBreak/>
              <w:t>ietvaru 2020. gadam</w:t>
            </w:r>
          </w:p>
        </w:tc>
      </w:tr>
      <w:tr w:rsidR="00E0334C" w:rsidRPr="00E0334C" w:rsidTr="00F01582">
        <w:tc>
          <w:tcPr>
            <w:tcW w:w="803" w:type="pct"/>
            <w:hideMark/>
          </w:tcPr>
          <w:p w:rsidR="00E0334C" w:rsidRPr="00E0334C" w:rsidRDefault="00E0334C" w:rsidP="00E0334C">
            <w:pPr>
              <w:rPr>
                <w:rFonts w:eastAsia="Arial"/>
              </w:rPr>
            </w:pPr>
            <w:r w:rsidRPr="00E0334C">
              <w:rPr>
                <w:rFonts w:eastAsia="Arial"/>
              </w:rPr>
              <w:lastRenderedPageBreak/>
              <w:t>1</w:t>
            </w:r>
          </w:p>
        </w:tc>
        <w:tc>
          <w:tcPr>
            <w:tcW w:w="576" w:type="pct"/>
            <w:hideMark/>
          </w:tcPr>
          <w:p w:rsidR="00E0334C" w:rsidRPr="00E0334C" w:rsidRDefault="00E0334C" w:rsidP="00E0334C">
            <w:pPr>
              <w:rPr>
                <w:rFonts w:eastAsia="Arial"/>
              </w:rPr>
            </w:pPr>
            <w:r w:rsidRPr="00E0334C">
              <w:rPr>
                <w:rFonts w:eastAsia="Arial"/>
              </w:rPr>
              <w:t>2</w:t>
            </w:r>
          </w:p>
        </w:tc>
        <w:tc>
          <w:tcPr>
            <w:tcW w:w="577" w:type="pct"/>
            <w:hideMark/>
          </w:tcPr>
          <w:p w:rsidR="00E0334C" w:rsidRPr="00E0334C" w:rsidRDefault="00E0334C" w:rsidP="00E0334C">
            <w:pPr>
              <w:rPr>
                <w:rFonts w:eastAsia="Arial"/>
              </w:rPr>
            </w:pPr>
            <w:r w:rsidRPr="00E0334C">
              <w:rPr>
                <w:rFonts w:eastAsia="Arial"/>
              </w:rPr>
              <w:t>3</w:t>
            </w:r>
          </w:p>
        </w:tc>
        <w:tc>
          <w:tcPr>
            <w:tcW w:w="658" w:type="pct"/>
            <w:hideMark/>
          </w:tcPr>
          <w:p w:rsidR="00E0334C" w:rsidRPr="00E0334C" w:rsidRDefault="00E0334C" w:rsidP="00E0334C">
            <w:pPr>
              <w:rPr>
                <w:rFonts w:eastAsia="Arial"/>
              </w:rPr>
            </w:pPr>
            <w:r w:rsidRPr="00E0334C">
              <w:rPr>
                <w:rFonts w:eastAsia="Arial"/>
              </w:rPr>
              <w:t>4</w:t>
            </w:r>
          </w:p>
        </w:tc>
        <w:tc>
          <w:tcPr>
            <w:tcW w:w="576" w:type="pct"/>
            <w:hideMark/>
          </w:tcPr>
          <w:p w:rsidR="00E0334C" w:rsidRPr="00E0334C" w:rsidRDefault="00E0334C" w:rsidP="00E0334C">
            <w:pPr>
              <w:rPr>
                <w:rFonts w:eastAsia="Arial"/>
              </w:rPr>
            </w:pPr>
            <w:r w:rsidRPr="00E0334C">
              <w:rPr>
                <w:rFonts w:eastAsia="Arial"/>
              </w:rPr>
              <w:t>5</w:t>
            </w:r>
          </w:p>
        </w:tc>
        <w:tc>
          <w:tcPr>
            <w:tcW w:w="576" w:type="pct"/>
            <w:hideMark/>
          </w:tcPr>
          <w:p w:rsidR="00E0334C" w:rsidRPr="00E0334C" w:rsidRDefault="00E0334C" w:rsidP="00E0334C">
            <w:pPr>
              <w:rPr>
                <w:rFonts w:eastAsia="Arial"/>
              </w:rPr>
            </w:pPr>
            <w:r w:rsidRPr="00E0334C">
              <w:rPr>
                <w:rFonts w:eastAsia="Arial"/>
              </w:rPr>
              <w:t>6</w:t>
            </w:r>
          </w:p>
        </w:tc>
        <w:tc>
          <w:tcPr>
            <w:tcW w:w="494" w:type="pct"/>
            <w:hideMark/>
          </w:tcPr>
          <w:p w:rsidR="00E0334C" w:rsidRPr="00E0334C" w:rsidRDefault="00E0334C" w:rsidP="00E0334C">
            <w:pPr>
              <w:rPr>
                <w:rFonts w:eastAsia="Arial"/>
              </w:rPr>
            </w:pPr>
            <w:r w:rsidRPr="00E0334C">
              <w:rPr>
                <w:rFonts w:eastAsia="Arial"/>
              </w:rPr>
              <w:t>7</w:t>
            </w:r>
          </w:p>
        </w:tc>
        <w:tc>
          <w:tcPr>
            <w:tcW w:w="740" w:type="pct"/>
            <w:hideMark/>
          </w:tcPr>
          <w:p w:rsidR="00E0334C" w:rsidRPr="00E0334C" w:rsidRDefault="00E0334C" w:rsidP="00E0334C">
            <w:pPr>
              <w:rPr>
                <w:rFonts w:eastAsia="Arial"/>
              </w:rPr>
            </w:pPr>
            <w:r w:rsidRPr="00E0334C">
              <w:rPr>
                <w:rFonts w:eastAsia="Arial"/>
              </w:rPr>
              <w:t>8</w:t>
            </w:r>
          </w:p>
        </w:tc>
      </w:tr>
      <w:tr w:rsidR="00E0334C" w:rsidRPr="00E0334C" w:rsidTr="00F01582">
        <w:tc>
          <w:tcPr>
            <w:tcW w:w="803" w:type="pct"/>
            <w:hideMark/>
          </w:tcPr>
          <w:p w:rsidR="00E0334C" w:rsidRPr="00E0334C" w:rsidRDefault="00E0334C" w:rsidP="00E0334C">
            <w:pPr>
              <w:rPr>
                <w:rFonts w:eastAsia="Arial"/>
              </w:rPr>
            </w:pPr>
            <w:r w:rsidRPr="00E0334C">
              <w:rPr>
                <w:rFonts w:eastAsia="Arial"/>
              </w:rPr>
              <w:t>1. Budžeta ieņēmumi</w:t>
            </w:r>
          </w:p>
        </w:tc>
        <w:tc>
          <w:tcPr>
            <w:tcW w:w="576" w:type="pct"/>
            <w:hideMark/>
          </w:tcPr>
          <w:p w:rsidR="00E0334C" w:rsidRPr="00E0334C" w:rsidRDefault="00E0334C" w:rsidP="00E0334C">
            <w:pPr>
              <w:rPr>
                <w:rFonts w:eastAsia="Arial"/>
              </w:rPr>
            </w:pPr>
            <w:r w:rsidRPr="00E0334C">
              <w:rPr>
                <w:rFonts w:eastAsia="Arial"/>
              </w:rPr>
              <w:t>988 173</w:t>
            </w:r>
          </w:p>
        </w:tc>
        <w:tc>
          <w:tcPr>
            <w:tcW w:w="577" w:type="pct"/>
            <w:hideMark/>
          </w:tcPr>
          <w:p w:rsidR="00E0334C" w:rsidRPr="00E0334C" w:rsidRDefault="00E0334C" w:rsidP="00E0334C">
            <w:pPr>
              <w:rPr>
                <w:rFonts w:eastAsia="Arial"/>
              </w:rPr>
            </w:pPr>
            <w:r w:rsidRPr="00E0334C">
              <w:rPr>
                <w:rFonts w:eastAsia="Arial"/>
              </w:rPr>
              <w:t>0</w:t>
            </w:r>
          </w:p>
        </w:tc>
        <w:tc>
          <w:tcPr>
            <w:tcW w:w="658" w:type="pct"/>
            <w:hideMark/>
          </w:tcPr>
          <w:p w:rsidR="00E0334C" w:rsidRPr="00E0334C" w:rsidRDefault="00E0334C" w:rsidP="00E0334C">
            <w:pPr>
              <w:rPr>
                <w:rFonts w:eastAsia="Arial"/>
              </w:rPr>
            </w:pPr>
            <w:r w:rsidRPr="00E0334C">
              <w:rPr>
                <w:rFonts w:eastAsia="Arial"/>
              </w:rPr>
              <w:t>1 094 380</w:t>
            </w:r>
          </w:p>
        </w:tc>
        <w:tc>
          <w:tcPr>
            <w:tcW w:w="576" w:type="pct"/>
            <w:hideMark/>
          </w:tcPr>
          <w:p w:rsidR="00E0334C" w:rsidRPr="00E0334C" w:rsidRDefault="00E0334C" w:rsidP="00E0334C">
            <w:pPr>
              <w:rPr>
                <w:rFonts w:eastAsia="Arial"/>
              </w:rPr>
            </w:pPr>
            <w:r w:rsidRPr="00E0334C">
              <w:rPr>
                <w:rFonts w:eastAsia="Arial"/>
              </w:rPr>
              <w:t>6 861</w:t>
            </w:r>
          </w:p>
        </w:tc>
        <w:tc>
          <w:tcPr>
            <w:tcW w:w="576" w:type="pct"/>
            <w:hideMark/>
          </w:tcPr>
          <w:p w:rsidR="00E0334C" w:rsidRPr="00E0334C" w:rsidRDefault="00E0334C" w:rsidP="00E0334C">
            <w:pPr>
              <w:rPr>
                <w:rFonts w:eastAsia="Arial"/>
              </w:rPr>
            </w:pPr>
            <w:r w:rsidRPr="00E0334C">
              <w:rPr>
                <w:rFonts w:eastAsia="Arial"/>
              </w:rPr>
              <w:t>988 173</w:t>
            </w:r>
          </w:p>
        </w:tc>
        <w:tc>
          <w:tcPr>
            <w:tcW w:w="494" w:type="pct"/>
            <w:hideMark/>
          </w:tcPr>
          <w:p w:rsidR="00E0334C" w:rsidRPr="00E0334C" w:rsidRDefault="00E0334C" w:rsidP="00E0334C">
            <w:pPr>
              <w:rPr>
                <w:rFonts w:eastAsia="Arial"/>
              </w:rPr>
            </w:pPr>
            <w:r w:rsidRPr="00E0334C">
              <w:rPr>
                <w:rFonts w:eastAsia="Arial"/>
              </w:rPr>
              <w:t>6 861</w:t>
            </w:r>
          </w:p>
        </w:tc>
        <w:tc>
          <w:tcPr>
            <w:tcW w:w="740" w:type="pct"/>
            <w:hideMark/>
          </w:tcPr>
          <w:p w:rsidR="00E0334C" w:rsidRPr="00E0334C" w:rsidRDefault="00E0334C" w:rsidP="00E0334C">
            <w:pPr>
              <w:rPr>
                <w:rFonts w:eastAsia="Arial"/>
              </w:rPr>
            </w:pPr>
            <w:r w:rsidRPr="00E0334C">
              <w:rPr>
                <w:rFonts w:eastAsia="Arial"/>
              </w:rPr>
              <w:t>6 861</w:t>
            </w:r>
          </w:p>
        </w:tc>
      </w:tr>
      <w:tr w:rsidR="00E0334C" w:rsidRPr="00E0334C" w:rsidTr="00F01582">
        <w:tc>
          <w:tcPr>
            <w:tcW w:w="803" w:type="pct"/>
            <w:hideMark/>
          </w:tcPr>
          <w:p w:rsidR="00E0334C" w:rsidRPr="00E0334C" w:rsidRDefault="00E0334C" w:rsidP="00E0334C">
            <w:pPr>
              <w:rPr>
                <w:rFonts w:eastAsia="Arial"/>
              </w:rPr>
            </w:pPr>
            <w:r w:rsidRPr="00E0334C">
              <w:rPr>
                <w:rFonts w:eastAsia="Arial"/>
              </w:rPr>
              <w:t>1.1. valsts pamatbudžets, tai skaitā ieņēmumi no maksas pakalpojumiem un citi pašu ieņēmumi</w:t>
            </w:r>
          </w:p>
        </w:tc>
        <w:tc>
          <w:tcPr>
            <w:tcW w:w="576" w:type="pct"/>
            <w:hideMark/>
          </w:tcPr>
          <w:p w:rsidR="00E0334C" w:rsidRPr="00E0334C" w:rsidRDefault="00E0334C" w:rsidP="00E0334C">
            <w:pPr>
              <w:rPr>
                <w:rFonts w:eastAsia="Arial"/>
              </w:rPr>
            </w:pPr>
            <w:r w:rsidRPr="00E0334C">
              <w:rPr>
                <w:rFonts w:eastAsia="Arial"/>
              </w:rPr>
              <w:t>988 173</w:t>
            </w:r>
          </w:p>
        </w:tc>
        <w:tc>
          <w:tcPr>
            <w:tcW w:w="577" w:type="pct"/>
            <w:hideMark/>
          </w:tcPr>
          <w:p w:rsidR="00E0334C" w:rsidRPr="00E0334C" w:rsidRDefault="00E0334C" w:rsidP="00E0334C">
            <w:pPr>
              <w:rPr>
                <w:rFonts w:eastAsia="Arial"/>
              </w:rPr>
            </w:pPr>
            <w:r w:rsidRPr="00E0334C">
              <w:rPr>
                <w:rFonts w:eastAsia="Arial"/>
              </w:rPr>
              <w:t>0</w:t>
            </w:r>
          </w:p>
          <w:p w:rsidR="00E0334C" w:rsidRPr="00E0334C" w:rsidRDefault="00E0334C" w:rsidP="00E0334C">
            <w:pPr>
              <w:rPr>
                <w:rFonts w:eastAsia="Arial"/>
              </w:rPr>
            </w:pPr>
          </w:p>
          <w:p w:rsidR="00E0334C" w:rsidRPr="00E0334C" w:rsidRDefault="00E0334C" w:rsidP="00E0334C">
            <w:pPr>
              <w:rPr>
                <w:rFonts w:eastAsia="Arial"/>
              </w:rPr>
            </w:pPr>
          </w:p>
          <w:p w:rsidR="00E0334C" w:rsidRPr="00E0334C" w:rsidRDefault="00E0334C" w:rsidP="00E0334C">
            <w:pPr>
              <w:rPr>
                <w:rFonts w:eastAsia="Arial"/>
              </w:rPr>
            </w:pPr>
          </w:p>
          <w:p w:rsidR="00E0334C" w:rsidRPr="00E0334C" w:rsidRDefault="00E0334C" w:rsidP="00E0334C">
            <w:pPr>
              <w:rPr>
                <w:rFonts w:eastAsia="Arial"/>
              </w:rPr>
            </w:pPr>
          </w:p>
          <w:p w:rsidR="00E0334C" w:rsidRPr="00E0334C" w:rsidRDefault="00E0334C" w:rsidP="00E0334C">
            <w:pPr>
              <w:rPr>
                <w:rFonts w:eastAsia="Arial"/>
              </w:rPr>
            </w:pPr>
          </w:p>
        </w:tc>
        <w:tc>
          <w:tcPr>
            <w:tcW w:w="658" w:type="pct"/>
            <w:hideMark/>
          </w:tcPr>
          <w:p w:rsidR="00E0334C" w:rsidRPr="00E0334C" w:rsidRDefault="00E0334C" w:rsidP="00E0334C">
            <w:pPr>
              <w:rPr>
                <w:rFonts w:eastAsia="Arial"/>
              </w:rPr>
            </w:pPr>
            <w:r w:rsidRPr="00E0334C">
              <w:rPr>
                <w:rFonts w:eastAsia="Arial"/>
              </w:rPr>
              <w:t>1 094 380</w:t>
            </w:r>
          </w:p>
        </w:tc>
        <w:tc>
          <w:tcPr>
            <w:tcW w:w="576" w:type="pct"/>
            <w:hideMark/>
          </w:tcPr>
          <w:p w:rsidR="00E0334C" w:rsidRPr="00E0334C" w:rsidRDefault="00E0334C" w:rsidP="00E0334C">
            <w:pPr>
              <w:rPr>
                <w:rFonts w:eastAsia="Arial"/>
              </w:rPr>
            </w:pPr>
            <w:r w:rsidRPr="00E0334C">
              <w:rPr>
                <w:rFonts w:eastAsia="Arial"/>
              </w:rPr>
              <w:t>6 861</w:t>
            </w:r>
          </w:p>
        </w:tc>
        <w:tc>
          <w:tcPr>
            <w:tcW w:w="576" w:type="pct"/>
            <w:hideMark/>
          </w:tcPr>
          <w:p w:rsidR="00E0334C" w:rsidRPr="00E0334C" w:rsidRDefault="00E0334C" w:rsidP="00E0334C">
            <w:pPr>
              <w:rPr>
                <w:rFonts w:eastAsia="Arial"/>
              </w:rPr>
            </w:pPr>
            <w:r w:rsidRPr="00E0334C">
              <w:rPr>
                <w:rFonts w:eastAsia="Arial"/>
              </w:rPr>
              <w:t>988 173</w:t>
            </w:r>
          </w:p>
        </w:tc>
        <w:tc>
          <w:tcPr>
            <w:tcW w:w="494" w:type="pct"/>
            <w:hideMark/>
          </w:tcPr>
          <w:p w:rsidR="00E0334C" w:rsidRPr="00E0334C" w:rsidRDefault="00E0334C" w:rsidP="00E0334C">
            <w:pPr>
              <w:rPr>
                <w:rFonts w:eastAsia="Arial"/>
              </w:rPr>
            </w:pPr>
            <w:r w:rsidRPr="00E0334C">
              <w:rPr>
                <w:rFonts w:eastAsia="Arial"/>
              </w:rPr>
              <w:t>6 861</w:t>
            </w:r>
          </w:p>
        </w:tc>
        <w:tc>
          <w:tcPr>
            <w:tcW w:w="740" w:type="pct"/>
            <w:hideMark/>
          </w:tcPr>
          <w:p w:rsidR="00E0334C" w:rsidRPr="00E0334C" w:rsidRDefault="00E0334C" w:rsidP="00E0334C">
            <w:pPr>
              <w:rPr>
                <w:rFonts w:eastAsia="Arial"/>
              </w:rPr>
            </w:pPr>
            <w:r w:rsidRPr="00E0334C">
              <w:rPr>
                <w:rFonts w:eastAsia="Arial"/>
              </w:rPr>
              <w:t>6 861</w:t>
            </w:r>
          </w:p>
        </w:tc>
      </w:tr>
      <w:tr w:rsidR="00E0334C" w:rsidRPr="00E0334C" w:rsidTr="00F01582">
        <w:tc>
          <w:tcPr>
            <w:tcW w:w="803" w:type="pct"/>
            <w:hideMark/>
          </w:tcPr>
          <w:p w:rsidR="00E0334C" w:rsidRPr="00E0334C" w:rsidRDefault="00E0334C" w:rsidP="00E0334C">
            <w:pPr>
              <w:rPr>
                <w:rFonts w:eastAsia="Arial"/>
              </w:rPr>
            </w:pPr>
            <w:r w:rsidRPr="00E0334C">
              <w:rPr>
                <w:rFonts w:eastAsia="Arial"/>
              </w:rPr>
              <w:t>1.2. valsts speciālais budžets</w:t>
            </w:r>
          </w:p>
        </w:tc>
        <w:tc>
          <w:tcPr>
            <w:tcW w:w="576" w:type="pct"/>
            <w:hideMark/>
          </w:tcPr>
          <w:p w:rsidR="00E0334C" w:rsidRPr="00E0334C" w:rsidRDefault="00E0334C" w:rsidP="00E0334C">
            <w:pPr>
              <w:rPr>
                <w:rFonts w:eastAsia="Arial"/>
              </w:rPr>
            </w:pPr>
            <w:r w:rsidRPr="00E0334C">
              <w:rPr>
                <w:rFonts w:eastAsia="Arial"/>
              </w:rPr>
              <w:t>0</w:t>
            </w:r>
          </w:p>
        </w:tc>
        <w:tc>
          <w:tcPr>
            <w:tcW w:w="577" w:type="pct"/>
            <w:hideMark/>
          </w:tcPr>
          <w:p w:rsidR="00E0334C" w:rsidRPr="00E0334C" w:rsidRDefault="00E0334C" w:rsidP="00E0334C">
            <w:pPr>
              <w:rPr>
                <w:rFonts w:eastAsia="Arial"/>
              </w:rPr>
            </w:pPr>
            <w:r w:rsidRPr="00E0334C">
              <w:rPr>
                <w:rFonts w:eastAsia="Arial"/>
              </w:rPr>
              <w:t>0</w:t>
            </w:r>
          </w:p>
        </w:tc>
        <w:tc>
          <w:tcPr>
            <w:tcW w:w="658" w:type="pct"/>
            <w:hideMark/>
          </w:tcPr>
          <w:p w:rsidR="00E0334C" w:rsidRPr="00E0334C" w:rsidRDefault="00E0334C" w:rsidP="00E0334C">
            <w:pPr>
              <w:rPr>
                <w:rFonts w:eastAsia="Arial"/>
              </w:rPr>
            </w:pPr>
            <w:r w:rsidRPr="00E0334C">
              <w:rPr>
                <w:rFonts w:eastAsia="Arial"/>
              </w:rPr>
              <w:t>0</w:t>
            </w:r>
          </w:p>
        </w:tc>
        <w:tc>
          <w:tcPr>
            <w:tcW w:w="576" w:type="pct"/>
            <w:hideMark/>
          </w:tcPr>
          <w:p w:rsidR="00E0334C" w:rsidRPr="00E0334C" w:rsidRDefault="00E0334C" w:rsidP="00E0334C">
            <w:pPr>
              <w:rPr>
                <w:rFonts w:eastAsia="Arial"/>
              </w:rPr>
            </w:pPr>
            <w:r w:rsidRPr="00E0334C">
              <w:rPr>
                <w:rFonts w:eastAsia="Arial"/>
              </w:rPr>
              <w:t>0</w:t>
            </w:r>
          </w:p>
        </w:tc>
        <w:tc>
          <w:tcPr>
            <w:tcW w:w="576" w:type="pct"/>
            <w:hideMark/>
          </w:tcPr>
          <w:p w:rsidR="00E0334C" w:rsidRPr="00E0334C" w:rsidRDefault="00E0334C" w:rsidP="00E0334C">
            <w:pPr>
              <w:rPr>
                <w:rFonts w:eastAsia="Arial"/>
              </w:rPr>
            </w:pPr>
            <w:r w:rsidRPr="00E0334C">
              <w:rPr>
                <w:rFonts w:eastAsia="Arial"/>
              </w:rPr>
              <w:t>0</w:t>
            </w:r>
          </w:p>
        </w:tc>
        <w:tc>
          <w:tcPr>
            <w:tcW w:w="494" w:type="pct"/>
            <w:hideMark/>
          </w:tcPr>
          <w:p w:rsidR="00E0334C" w:rsidRPr="00E0334C" w:rsidRDefault="00E0334C" w:rsidP="00E0334C">
            <w:pPr>
              <w:rPr>
                <w:rFonts w:eastAsia="Arial"/>
              </w:rPr>
            </w:pPr>
            <w:r w:rsidRPr="00E0334C">
              <w:rPr>
                <w:rFonts w:eastAsia="Arial"/>
              </w:rPr>
              <w:t>0</w:t>
            </w:r>
          </w:p>
        </w:tc>
        <w:tc>
          <w:tcPr>
            <w:tcW w:w="740" w:type="pct"/>
            <w:hideMark/>
          </w:tcPr>
          <w:p w:rsidR="00E0334C" w:rsidRPr="00E0334C" w:rsidRDefault="00E0334C" w:rsidP="00E0334C">
            <w:pPr>
              <w:rPr>
                <w:rFonts w:eastAsia="Arial"/>
              </w:rPr>
            </w:pPr>
            <w:r w:rsidRPr="00E0334C">
              <w:rPr>
                <w:rFonts w:eastAsia="Arial"/>
              </w:rPr>
              <w:t>0</w:t>
            </w:r>
          </w:p>
        </w:tc>
      </w:tr>
      <w:tr w:rsidR="00E0334C" w:rsidRPr="00E0334C" w:rsidTr="00F01582">
        <w:tc>
          <w:tcPr>
            <w:tcW w:w="803" w:type="pct"/>
            <w:hideMark/>
          </w:tcPr>
          <w:p w:rsidR="00E0334C" w:rsidRPr="00E0334C" w:rsidRDefault="00E0334C" w:rsidP="00E0334C">
            <w:pPr>
              <w:rPr>
                <w:rFonts w:eastAsia="Arial"/>
              </w:rPr>
            </w:pPr>
            <w:r w:rsidRPr="00E0334C">
              <w:rPr>
                <w:rFonts w:eastAsia="Arial"/>
              </w:rPr>
              <w:t>1.3. pašvaldību budžets</w:t>
            </w:r>
          </w:p>
        </w:tc>
        <w:tc>
          <w:tcPr>
            <w:tcW w:w="576" w:type="pct"/>
            <w:hideMark/>
          </w:tcPr>
          <w:p w:rsidR="00E0334C" w:rsidRPr="00E0334C" w:rsidRDefault="00E0334C" w:rsidP="00E0334C">
            <w:pPr>
              <w:rPr>
                <w:rFonts w:eastAsia="Arial"/>
              </w:rPr>
            </w:pPr>
            <w:r w:rsidRPr="00E0334C">
              <w:rPr>
                <w:rFonts w:eastAsia="Arial"/>
              </w:rPr>
              <w:t>0</w:t>
            </w:r>
          </w:p>
        </w:tc>
        <w:tc>
          <w:tcPr>
            <w:tcW w:w="577" w:type="pct"/>
            <w:hideMark/>
          </w:tcPr>
          <w:p w:rsidR="00E0334C" w:rsidRPr="00E0334C" w:rsidRDefault="00E0334C" w:rsidP="00E0334C">
            <w:pPr>
              <w:rPr>
                <w:rFonts w:eastAsia="Arial"/>
              </w:rPr>
            </w:pPr>
            <w:r w:rsidRPr="00E0334C">
              <w:rPr>
                <w:rFonts w:eastAsia="Arial"/>
              </w:rPr>
              <w:t>0</w:t>
            </w:r>
          </w:p>
        </w:tc>
        <w:tc>
          <w:tcPr>
            <w:tcW w:w="658" w:type="pct"/>
            <w:hideMark/>
          </w:tcPr>
          <w:p w:rsidR="00E0334C" w:rsidRPr="00E0334C" w:rsidRDefault="00E0334C" w:rsidP="00E0334C">
            <w:pPr>
              <w:rPr>
                <w:rFonts w:eastAsia="Arial"/>
              </w:rPr>
            </w:pPr>
            <w:r w:rsidRPr="00E0334C">
              <w:rPr>
                <w:rFonts w:eastAsia="Arial"/>
              </w:rPr>
              <w:t>0</w:t>
            </w:r>
          </w:p>
        </w:tc>
        <w:tc>
          <w:tcPr>
            <w:tcW w:w="576" w:type="pct"/>
            <w:hideMark/>
          </w:tcPr>
          <w:p w:rsidR="00E0334C" w:rsidRPr="00E0334C" w:rsidRDefault="00E0334C" w:rsidP="00E0334C">
            <w:pPr>
              <w:rPr>
                <w:rFonts w:eastAsia="Arial"/>
              </w:rPr>
            </w:pPr>
            <w:r w:rsidRPr="00E0334C">
              <w:rPr>
                <w:rFonts w:eastAsia="Arial"/>
              </w:rPr>
              <w:t>0</w:t>
            </w:r>
          </w:p>
        </w:tc>
        <w:tc>
          <w:tcPr>
            <w:tcW w:w="576" w:type="pct"/>
            <w:hideMark/>
          </w:tcPr>
          <w:p w:rsidR="00E0334C" w:rsidRPr="00E0334C" w:rsidRDefault="00E0334C" w:rsidP="00E0334C">
            <w:pPr>
              <w:rPr>
                <w:rFonts w:eastAsia="Arial"/>
              </w:rPr>
            </w:pPr>
            <w:r w:rsidRPr="00E0334C">
              <w:rPr>
                <w:rFonts w:eastAsia="Arial"/>
              </w:rPr>
              <w:t>0</w:t>
            </w:r>
          </w:p>
        </w:tc>
        <w:tc>
          <w:tcPr>
            <w:tcW w:w="494" w:type="pct"/>
            <w:hideMark/>
          </w:tcPr>
          <w:p w:rsidR="00E0334C" w:rsidRPr="00E0334C" w:rsidRDefault="00E0334C" w:rsidP="00E0334C">
            <w:pPr>
              <w:rPr>
                <w:rFonts w:eastAsia="Arial"/>
              </w:rPr>
            </w:pPr>
            <w:r w:rsidRPr="00E0334C">
              <w:rPr>
                <w:rFonts w:eastAsia="Arial"/>
              </w:rPr>
              <w:t>0</w:t>
            </w:r>
          </w:p>
        </w:tc>
        <w:tc>
          <w:tcPr>
            <w:tcW w:w="740" w:type="pct"/>
            <w:hideMark/>
          </w:tcPr>
          <w:p w:rsidR="00E0334C" w:rsidRPr="00E0334C" w:rsidRDefault="00E0334C" w:rsidP="00E0334C">
            <w:pPr>
              <w:rPr>
                <w:rFonts w:eastAsia="Arial"/>
              </w:rPr>
            </w:pPr>
            <w:r w:rsidRPr="00E0334C">
              <w:rPr>
                <w:rFonts w:eastAsia="Arial"/>
              </w:rPr>
              <w:t>0</w:t>
            </w:r>
          </w:p>
        </w:tc>
      </w:tr>
      <w:tr w:rsidR="00E0334C" w:rsidRPr="00E0334C" w:rsidTr="00F01582">
        <w:tc>
          <w:tcPr>
            <w:tcW w:w="803" w:type="pct"/>
            <w:hideMark/>
          </w:tcPr>
          <w:p w:rsidR="00E0334C" w:rsidRPr="00E0334C" w:rsidRDefault="00E0334C" w:rsidP="00E0334C">
            <w:pPr>
              <w:rPr>
                <w:rFonts w:eastAsia="Arial"/>
              </w:rPr>
            </w:pPr>
            <w:r w:rsidRPr="00E0334C">
              <w:rPr>
                <w:rFonts w:eastAsia="Arial"/>
              </w:rPr>
              <w:t>2. Budžeta izdevumi</w:t>
            </w:r>
          </w:p>
        </w:tc>
        <w:tc>
          <w:tcPr>
            <w:tcW w:w="576" w:type="pct"/>
            <w:hideMark/>
          </w:tcPr>
          <w:p w:rsidR="00E0334C" w:rsidRPr="00E0334C" w:rsidRDefault="00E0334C" w:rsidP="00E0334C">
            <w:pPr>
              <w:rPr>
                <w:rFonts w:eastAsia="Arial"/>
              </w:rPr>
            </w:pPr>
            <w:r w:rsidRPr="00E0334C">
              <w:rPr>
                <w:rFonts w:eastAsia="Arial"/>
              </w:rPr>
              <w:t>988 173</w:t>
            </w:r>
          </w:p>
        </w:tc>
        <w:tc>
          <w:tcPr>
            <w:tcW w:w="577" w:type="pct"/>
            <w:hideMark/>
          </w:tcPr>
          <w:p w:rsidR="00E0334C" w:rsidRPr="00E0334C" w:rsidRDefault="00E0334C" w:rsidP="00E0334C">
            <w:pPr>
              <w:rPr>
                <w:rFonts w:eastAsia="Arial"/>
              </w:rPr>
            </w:pPr>
            <w:r w:rsidRPr="00E0334C">
              <w:rPr>
                <w:rFonts w:eastAsia="Arial"/>
              </w:rPr>
              <w:t>0</w:t>
            </w:r>
          </w:p>
        </w:tc>
        <w:tc>
          <w:tcPr>
            <w:tcW w:w="658" w:type="pct"/>
            <w:hideMark/>
          </w:tcPr>
          <w:p w:rsidR="00E0334C" w:rsidRPr="00E0334C" w:rsidRDefault="00E0334C" w:rsidP="00E0334C">
            <w:pPr>
              <w:rPr>
                <w:rFonts w:eastAsia="Arial"/>
              </w:rPr>
            </w:pPr>
            <w:r w:rsidRPr="00E0334C">
              <w:rPr>
                <w:rFonts w:eastAsia="Arial"/>
              </w:rPr>
              <w:t>1 094 380</w:t>
            </w:r>
          </w:p>
        </w:tc>
        <w:tc>
          <w:tcPr>
            <w:tcW w:w="576" w:type="pct"/>
            <w:hideMark/>
          </w:tcPr>
          <w:p w:rsidR="00E0334C" w:rsidRPr="00E0334C" w:rsidRDefault="00E0334C" w:rsidP="00E0334C">
            <w:pPr>
              <w:rPr>
                <w:rFonts w:eastAsia="Arial"/>
              </w:rPr>
            </w:pPr>
            <w:r w:rsidRPr="00E0334C">
              <w:rPr>
                <w:rFonts w:eastAsia="Arial"/>
              </w:rPr>
              <w:t>0</w:t>
            </w:r>
          </w:p>
        </w:tc>
        <w:tc>
          <w:tcPr>
            <w:tcW w:w="576" w:type="pct"/>
            <w:hideMark/>
          </w:tcPr>
          <w:p w:rsidR="00E0334C" w:rsidRPr="00E0334C" w:rsidRDefault="00E0334C" w:rsidP="00E0334C">
            <w:pPr>
              <w:rPr>
                <w:rFonts w:eastAsia="Arial"/>
              </w:rPr>
            </w:pPr>
            <w:r w:rsidRPr="00E0334C">
              <w:rPr>
                <w:rFonts w:eastAsia="Arial"/>
              </w:rPr>
              <w:t>988 173</w:t>
            </w:r>
          </w:p>
        </w:tc>
        <w:tc>
          <w:tcPr>
            <w:tcW w:w="494" w:type="pct"/>
            <w:hideMark/>
          </w:tcPr>
          <w:p w:rsidR="00E0334C" w:rsidRPr="00E0334C" w:rsidRDefault="00E0334C" w:rsidP="00E0334C">
            <w:pPr>
              <w:rPr>
                <w:rFonts w:eastAsia="Arial"/>
              </w:rPr>
            </w:pPr>
            <w:r w:rsidRPr="00E0334C">
              <w:rPr>
                <w:rFonts w:eastAsia="Arial"/>
              </w:rPr>
              <w:t>0</w:t>
            </w:r>
          </w:p>
        </w:tc>
        <w:tc>
          <w:tcPr>
            <w:tcW w:w="740" w:type="pct"/>
            <w:hideMark/>
          </w:tcPr>
          <w:p w:rsidR="00E0334C" w:rsidRPr="00E0334C" w:rsidRDefault="00E0334C" w:rsidP="00E0334C">
            <w:pPr>
              <w:rPr>
                <w:rFonts w:eastAsia="Arial"/>
              </w:rPr>
            </w:pPr>
            <w:r w:rsidRPr="00E0334C">
              <w:rPr>
                <w:rFonts w:eastAsia="Arial"/>
              </w:rPr>
              <w:t>0</w:t>
            </w:r>
          </w:p>
        </w:tc>
      </w:tr>
      <w:tr w:rsidR="00E0334C" w:rsidRPr="00E0334C" w:rsidTr="00F01582">
        <w:tc>
          <w:tcPr>
            <w:tcW w:w="803" w:type="pct"/>
            <w:hideMark/>
          </w:tcPr>
          <w:p w:rsidR="00E0334C" w:rsidRPr="00E0334C" w:rsidRDefault="00E0334C" w:rsidP="00E0334C">
            <w:pPr>
              <w:rPr>
                <w:rFonts w:eastAsia="Arial"/>
              </w:rPr>
            </w:pPr>
            <w:r w:rsidRPr="00E0334C">
              <w:rPr>
                <w:rFonts w:eastAsia="Arial"/>
              </w:rPr>
              <w:t>2.1. valsts pamatbudžets</w:t>
            </w:r>
          </w:p>
        </w:tc>
        <w:tc>
          <w:tcPr>
            <w:tcW w:w="576" w:type="pct"/>
            <w:hideMark/>
          </w:tcPr>
          <w:p w:rsidR="00E0334C" w:rsidRPr="00E0334C" w:rsidRDefault="00E0334C" w:rsidP="00E0334C">
            <w:pPr>
              <w:rPr>
                <w:rFonts w:eastAsia="Arial"/>
              </w:rPr>
            </w:pPr>
            <w:r w:rsidRPr="00E0334C">
              <w:rPr>
                <w:rFonts w:eastAsia="Arial"/>
              </w:rPr>
              <w:t>988 173</w:t>
            </w:r>
          </w:p>
        </w:tc>
        <w:tc>
          <w:tcPr>
            <w:tcW w:w="577" w:type="pct"/>
            <w:hideMark/>
          </w:tcPr>
          <w:p w:rsidR="00E0334C" w:rsidRPr="00E0334C" w:rsidRDefault="00E0334C" w:rsidP="00E0334C">
            <w:pPr>
              <w:rPr>
                <w:rFonts w:eastAsia="Arial"/>
              </w:rPr>
            </w:pPr>
            <w:r w:rsidRPr="00E0334C">
              <w:rPr>
                <w:rFonts w:eastAsia="Arial"/>
              </w:rPr>
              <w:t>0</w:t>
            </w:r>
          </w:p>
        </w:tc>
        <w:tc>
          <w:tcPr>
            <w:tcW w:w="658" w:type="pct"/>
            <w:hideMark/>
          </w:tcPr>
          <w:p w:rsidR="00E0334C" w:rsidRPr="00E0334C" w:rsidRDefault="00E0334C" w:rsidP="00E0334C">
            <w:pPr>
              <w:rPr>
                <w:rFonts w:eastAsia="Arial"/>
              </w:rPr>
            </w:pPr>
            <w:r w:rsidRPr="00E0334C">
              <w:rPr>
                <w:rFonts w:eastAsia="Arial"/>
              </w:rPr>
              <w:t>1 094 380</w:t>
            </w:r>
          </w:p>
        </w:tc>
        <w:tc>
          <w:tcPr>
            <w:tcW w:w="576" w:type="pct"/>
            <w:hideMark/>
          </w:tcPr>
          <w:p w:rsidR="00E0334C" w:rsidRPr="00E0334C" w:rsidRDefault="00E0334C" w:rsidP="00E0334C">
            <w:pPr>
              <w:rPr>
                <w:rFonts w:eastAsia="Arial"/>
              </w:rPr>
            </w:pPr>
            <w:r w:rsidRPr="00E0334C">
              <w:rPr>
                <w:rFonts w:eastAsia="Arial"/>
              </w:rPr>
              <w:t>0</w:t>
            </w:r>
          </w:p>
        </w:tc>
        <w:tc>
          <w:tcPr>
            <w:tcW w:w="576" w:type="pct"/>
            <w:hideMark/>
          </w:tcPr>
          <w:p w:rsidR="00E0334C" w:rsidRPr="00E0334C" w:rsidRDefault="00E0334C" w:rsidP="00E0334C">
            <w:pPr>
              <w:rPr>
                <w:rFonts w:eastAsia="Arial"/>
              </w:rPr>
            </w:pPr>
            <w:r w:rsidRPr="00E0334C">
              <w:rPr>
                <w:rFonts w:eastAsia="Arial"/>
              </w:rPr>
              <w:t>988 173</w:t>
            </w:r>
          </w:p>
        </w:tc>
        <w:tc>
          <w:tcPr>
            <w:tcW w:w="494" w:type="pct"/>
            <w:hideMark/>
          </w:tcPr>
          <w:p w:rsidR="00E0334C" w:rsidRPr="00E0334C" w:rsidRDefault="00E0334C" w:rsidP="00E0334C">
            <w:pPr>
              <w:rPr>
                <w:rFonts w:eastAsia="Arial"/>
              </w:rPr>
            </w:pPr>
            <w:r w:rsidRPr="00E0334C">
              <w:rPr>
                <w:rFonts w:eastAsia="Arial"/>
              </w:rPr>
              <w:t>0</w:t>
            </w:r>
          </w:p>
        </w:tc>
        <w:tc>
          <w:tcPr>
            <w:tcW w:w="740" w:type="pct"/>
            <w:hideMark/>
          </w:tcPr>
          <w:p w:rsidR="00E0334C" w:rsidRPr="00E0334C" w:rsidRDefault="00E0334C" w:rsidP="00E0334C">
            <w:pPr>
              <w:rPr>
                <w:rFonts w:eastAsia="Arial"/>
              </w:rPr>
            </w:pPr>
            <w:r w:rsidRPr="00E0334C">
              <w:rPr>
                <w:rFonts w:eastAsia="Arial"/>
              </w:rPr>
              <w:t>0</w:t>
            </w:r>
          </w:p>
        </w:tc>
      </w:tr>
      <w:tr w:rsidR="00E0334C" w:rsidRPr="00E0334C" w:rsidTr="00F01582">
        <w:tc>
          <w:tcPr>
            <w:tcW w:w="803" w:type="pct"/>
            <w:hideMark/>
          </w:tcPr>
          <w:p w:rsidR="00E0334C" w:rsidRPr="00E0334C" w:rsidRDefault="00E0334C" w:rsidP="00E0334C">
            <w:pPr>
              <w:rPr>
                <w:rFonts w:eastAsia="Arial"/>
              </w:rPr>
            </w:pPr>
            <w:r w:rsidRPr="00E0334C">
              <w:rPr>
                <w:rFonts w:eastAsia="Arial"/>
              </w:rPr>
              <w:t>2.2. valsts speciālais budžets</w:t>
            </w:r>
          </w:p>
        </w:tc>
        <w:tc>
          <w:tcPr>
            <w:tcW w:w="576" w:type="pct"/>
            <w:hideMark/>
          </w:tcPr>
          <w:p w:rsidR="00E0334C" w:rsidRPr="00E0334C" w:rsidRDefault="00E0334C" w:rsidP="00E0334C">
            <w:pPr>
              <w:rPr>
                <w:rFonts w:eastAsia="Arial"/>
              </w:rPr>
            </w:pPr>
            <w:r w:rsidRPr="00E0334C">
              <w:rPr>
                <w:rFonts w:eastAsia="Arial"/>
              </w:rPr>
              <w:t>0</w:t>
            </w:r>
          </w:p>
        </w:tc>
        <w:tc>
          <w:tcPr>
            <w:tcW w:w="577" w:type="pct"/>
            <w:hideMark/>
          </w:tcPr>
          <w:p w:rsidR="00E0334C" w:rsidRPr="00E0334C" w:rsidRDefault="00E0334C" w:rsidP="00E0334C">
            <w:pPr>
              <w:rPr>
                <w:rFonts w:eastAsia="Arial"/>
              </w:rPr>
            </w:pPr>
            <w:r w:rsidRPr="00E0334C">
              <w:rPr>
                <w:rFonts w:eastAsia="Arial"/>
              </w:rPr>
              <w:t>0</w:t>
            </w:r>
          </w:p>
        </w:tc>
        <w:tc>
          <w:tcPr>
            <w:tcW w:w="658" w:type="pct"/>
            <w:hideMark/>
          </w:tcPr>
          <w:p w:rsidR="00E0334C" w:rsidRPr="00E0334C" w:rsidRDefault="00E0334C" w:rsidP="00E0334C">
            <w:pPr>
              <w:rPr>
                <w:rFonts w:eastAsia="Arial"/>
              </w:rPr>
            </w:pPr>
            <w:r w:rsidRPr="00E0334C">
              <w:rPr>
                <w:rFonts w:eastAsia="Arial"/>
              </w:rPr>
              <w:t>0</w:t>
            </w:r>
          </w:p>
        </w:tc>
        <w:tc>
          <w:tcPr>
            <w:tcW w:w="576" w:type="pct"/>
            <w:hideMark/>
          </w:tcPr>
          <w:p w:rsidR="00E0334C" w:rsidRPr="00E0334C" w:rsidRDefault="00E0334C" w:rsidP="00E0334C">
            <w:pPr>
              <w:rPr>
                <w:rFonts w:eastAsia="Arial"/>
              </w:rPr>
            </w:pPr>
            <w:r w:rsidRPr="00E0334C">
              <w:rPr>
                <w:rFonts w:eastAsia="Arial"/>
              </w:rPr>
              <w:t>0</w:t>
            </w:r>
          </w:p>
        </w:tc>
        <w:tc>
          <w:tcPr>
            <w:tcW w:w="576" w:type="pct"/>
            <w:hideMark/>
          </w:tcPr>
          <w:p w:rsidR="00E0334C" w:rsidRPr="00E0334C" w:rsidRDefault="00E0334C" w:rsidP="00E0334C">
            <w:pPr>
              <w:rPr>
                <w:rFonts w:eastAsia="Arial"/>
              </w:rPr>
            </w:pPr>
            <w:r w:rsidRPr="00E0334C">
              <w:rPr>
                <w:rFonts w:eastAsia="Arial"/>
              </w:rPr>
              <w:t>0</w:t>
            </w:r>
          </w:p>
        </w:tc>
        <w:tc>
          <w:tcPr>
            <w:tcW w:w="494" w:type="pct"/>
            <w:hideMark/>
          </w:tcPr>
          <w:p w:rsidR="00E0334C" w:rsidRPr="00E0334C" w:rsidRDefault="00E0334C" w:rsidP="00E0334C">
            <w:pPr>
              <w:rPr>
                <w:rFonts w:eastAsia="Arial"/>
              </w:rPr>
            </w:pPr>
            <w:r w:rsidRPr="00E0334C">
              <w:rPr>
                <w:rFonts w:eastAsia="Arial"/>
              </w:rPr>
              <w:t>0</w:t>
            </w:r>
          </w:p>
        </w:tc>
        <w:tc>
          <w:tcPr>
            <w:tcW w:w="740" w:type="pct"/>
            <w:hideMark/>
          </w:tcPr>
          <w:p w:rsidR="00E0334C" w:rsidRPr="00E0334C" w:rsidRDefault="00E0334C" w:rsidP="00E0334C">
            <w:pPr>
              <w:rPr>
                <w:rFonts w:eastAsia="Arial"/>
              </w:rPr>
            </w:pPr>
            <w:r w:rsidRPr="00E0334C">
              <w:rPr>
                <w:rFonts w:eastAsia="Arial"/>
              </w:rPr>
              <w:t>0</w:t>
            </w:r>
          </w:p>
        </w:tc>
      </w:tr>
      <w:tr w:rsidR="00E0334C" w:rsidRPr="00E0334C" w:rsidTr="00F01582">
        <w:tc>
          <w:tcPr>
            <w:tcW w:w="803" w:type="pct"/>
            <w:hideMark/>
          </w:tcPr>
          <w:p w:rsidR="00E0334C" w:rsidRPr="00E0334C" w:rsidRDefault="00E0334C" w:rsidP="00E0334C">
            <w:pPr>
              <w:rPr>
                <w:rFonts w:eastAsia="Arial"/>
              </w:rPr>
            </w:pPr>
            <w:r w:rsidRPr="00E0334C">
              <w:rPr>
                <w:rFonts w:eastAsia="Arial"/>
              </w:rPr>
              <w:t>2.3. pašvaldību budžets</w:t>
            </w:r>
          </w:p>
        </w:tc>
        <w:tc>
          <w:tcPr>
            <w:tcW w:w="576" w:type="pct"/>
            <w:hideMark/>
          </w:tcPr>
          <w:p w:rsidR="00E0334C" w:rsidRPr="00E0334C" w:rsidRDefault="00E0334C" w:rsidP="00E0334C">
            <w:pPr>
              <w:rPr>
                <w:rFonts w:eastAsia="Arial"/>
              </w:rPr>
            </w:pPr>
            <w:r w:rsidRPr="00E0334C">
              <w:rPr>
                <w:rFonts w:eastAsia="Arial"/>
              </w:rPr>
              <w:t>0</w:t>
            </w:r>
          </w:p>
        </w:tc>
        <w:tc>
          <w:tcPr>
            <w:tcW w:w="577" w:type="pct"/>
            <w:hideMark/>
          </w:tcPr>
          <w:p w:rsidR="00E0334C" w:rsidRPr="00E0334C" w:rsidRDefault="00E0334C" w:rsidP="00E0334C">
            <w:pPr>
              <w:rPr>
                <w:rFonts w:eastAsia="Arial"/>
              </w:rPr>
            </w:pPr>
            <w:r w:rsidRPr="00E0334C">
              <w:rPr>
                <w:rFonts w:eastAsia="Arial"/>
              </w:rPr>
              <w:t>0</w:t>
            </w:r>
          </w:p>
        </w:tc>
        <w:tc>
          <w:tcPr>
            <w:tcW w:w="658" w:type="pct"/>
            <w:hideMark/>
          </w:tcPr>
          <w:p w:rsidR="00E0334C" w:rsidRPr="00E0334C" w:rsidRDefault="00E0334C" w:rsidP="00E0334C">
            <w:pPr>
              <w:rPr>
                <w:rFonts w:eastAsia="Arial"/>
              </w:rPr>
            </w:pPr>
            <w:r w:rsidRPr="00E0334C">
              <w:rPr>
                <w:rFonts w:eastAsia="Arial"/>
              </w:rPr>
              <w:t>0</w:t>
            </w:r>
          </w:p>
        </w:tc>
        <w:tc>
          <w:tcPr>
            <w:tcW w:w="576" w:type="pct"/>
            <w:hideMark/>
          </w:tcPr>
          <w:p w:rsidR="00E0334C" w:rsidRPr="00E0334C" w:rsidRDefault="00E0334C" w:rsidP="00E0334C">
            <w:pPr>
              <w:rPr>
                <w:rFonts w:eastAsia="Arial"/>
              </w:rPr>
            </w:pPr>
            <w:r w:rsidRPr="00E0334C">
              <w:rPr>
                <w:rFonts w:eastAsia="Arial"/>
              </w:rPr>
              <w:t>0</w:t>
            </w:r>
          </w:p>
        </w:tc>
        <w:tc>
          <w:tcPr>
            <w:tcW w:w="576" w:type="pct"/>
            <w:hideMark/>
          </w:tcPr>
          <w:p w:rsidR="00E0334C" w:rsidRPr="00E0334C" w:rsidRDefault="00E0334C" w:rsidP="00E0334C">
            <w:pPr>
              <w:rPr>
                <w:rFonts w:eastAsia="Arial"/>
              </w:rPr>
            </w:pPr>
            <w:r w:rsidRPr="00E0334C">
              <w:rPr>
                <w:rFonts w:eastAsia="Arial"/>
              </w:rPr>
              <w:t>0</w:t>
            </w:r>
          </w:p>
        </w:tc>
        <w:tc>
          <w:tcPr>
            <w:tcW w:w="494" w:type="pct"/>
            <w:hideMark/>
          </w:tcPr>
          <w:p w:rsidR="00E0334C" w:rsidRPr="00E0334C" w:rsidRDefault="00E0334C" w:rsidP="00E0334C">
            <w:pPr>
              <w:rPr>
                <w:rFonts w:eastAsia="Arial"/>
              </w:rPr>
            </w:pPr>
            <w:r w:rsidRPr="00E0334C">
              <w:rPr>
                <w:rFonts w:eastAsia="Arial"/>
              </w:rPr>
              <w:t>0</w:t>
            </w:r>
          </w:p>
        </w:tc>
        <w:tc>
          <w:tcPr>
            <w:tcW w:w="740" w:type="pct"/>
            <w:hideMark/>
          </w:tcPr>
          <w:p w:rsidR="00E0334C" w:rsidRPr="00E0334C" w:rsidRDefault="00E0334C" w:rsidP="00E0334C">
            <w:pPr>
              <w:rPr>
                <w:rFonts w:eastAsia="Arial"/>
              </w:rPr>
            </w:pPr>
            <w:r w:rsidRPr="00E0334C">
              <w:rPr>
                <w:rFonts w:eastAsia="Arial"/>
              </w:rPr>
              <w:t>0</w:t>
            </w:r>
          </w:p>
        </w:tc>
      </w:tr>
      <w:tr w:rsidR="00E0334C" w:rsidRPr="00E0334C" w:rsidTr="00F01582">
        <w:tc>
          <w:tcPr>
            <w:tcW w:w="803" w:type="pct"/>
            <w:hideMark/>
          </w:tcPr>
          <w:p w:rsidR="00E0334C" w:rsidRPr="00E0334C" w:rsidRDefault="00E0334C" w:rsidP="00E0334C">
            <w:pPr>
              <w:rPr>
                <w:rFonts w:eastAsia="Arial"/>
              </w:rPr>
            </w:pPr>
            <w:r w:rsidRPr="00E0334C">
              <w:rPr>
                <w:rFonts w:eastAsia="Arial"/>
              </w:rPr>
              <w:t>3. Finansiālā ietekme</w:t>
            </w:r>
          </w:p>
        </w:tc>
        <w:tc>
          <w:tcPr>
            <w:tcW w:w="576" w:type="pct"/>
            <w:hideMark/>
          </w:tcPr>
          <w:p w:rsidR="00E0334C" w:rsidRPr="00E0334C" w:rsidRDefault="00E0334C" w:rsidP="00E0334C">
            <w:pPr>
              <w:rPr>
                <w:rFonts w:eastAsia="Arial"/>
              </w:rPr>
            </w:pPr>
            <w:r w:rsidRPr="00E0334C">
              <w:rPr>
                <w:rFonts w:eastAsia="Arial"/>
              </w:rPr>
              <w:t>0</w:t>
            </w:r>
          </w:p>
        </w:tc>
        <w:tc>
          <w:tcPr>
            <w:tcW w:w="577" w:type="pct"/>
            <w:hideMark/>
          </w:tcPr>
          <w:p w:rsidR="00E0334C" w:rsidRPr="00E0334C" w:rsidRDefault="00E0334C" w:rsidP="00E0334C">
            <w:pPr>
              <w:rPr>
                <w:rFonts w:eastAsia="Arial"/>
              </w:rPr>
            </w:pPr>
            <w:r w:rsidRPr="00E0334C">
              <w:rPr>
                <w:rFonts w:eastAsia="Arial"/>
              </w:rPr>
              <w:t>0</w:t>
            </w:r>
          </w:p>
        </w:tc>
        <w:tc>
          <w:tcPr>
            <w:tcW w:w="658" w:type="pct"/>
            <w:hideMark/>
          </w:tcPr>
          <w:p w:rsidR="00E0334C" w:rsidRPr="00E0334C" w:rsidRDefault="00E0334C" w:rsidP="00E0334C">
            <w:pPr>
              <w:rPr>
                <w:rFonts w:eastAsia="Arial"/>
              </w:rPr>
            </w:pPr>
            <w:r w:rsidRPr="00E0334C">
              <w:rPr>
                <w:rFonts w:eastAsia="Arial"/>
              </w:rPr>
              <w:t>0</w:t>
            </w:r>
          </w:p>
        </w:tc>
        <w:tc>
          <w:tcPr>
            <w:tcW w:w="576" w:type="pct"/>
            <w:hideMark/>
          </w:tcPr>
          <w:p w:rsidR="00E0334C" w:rsidRPr="00E0334C" w:rsidRDefault="00E0334C" w:rsidP="00E0334C">
            <w:pPr>
              <w:rPr>
                <w:rFonts w:eastAsia="Arial"/>
              </w:rPr>
            </w:pPr>
            <w:r w:rsidRPr="00E0334C">
              <w:rPr>
                <w:rFonts w:eastAsia="Arial"/>
              </w:rPr>
              <w:t>6 861</w:t>
            </w:r>
          </w:p>
        </w:tc>
        <w:tc>
          <w:tcPr>
            <w:tcW w:w="576" w:type="pct"/>
            <w:hideMark/>
          </w:tcPr>
          <w:p w:rsidR="00E0334C" w:rsidRPr="00E0334C" w:rsidRDefault="00E0334C" w:rsidP="00E0334C">
            <w:pPr>
              <w:rPr>
                <w:rFonts w:eastAsia="Arial"/>
              </w:rPr>
            </w:pPr>
            <w:r w:rsidRPr="00E0334C">
              <w:rPr>
                <w:rFonts w:eastAsia="Arial"/>
              </w:rPr>
              <w:t>0</w:t>
            </w:r>
          </w:p>
        </w:tc>
        <w:tc>
          <w:tcPr>
            <w:tcW w:w="494" w:type="pct"/>
            <w:hideMark/>
          </w:tcPr>
          <w:p w:rsidR="00E0334C" w:rsidRPr="00E0334C" w:rsidRDefault="00E0334C" w:rsidP="00E0334C">
            <w:pPr>
              <w:rPr>
                <w:rFonts w:eastAsia="Arial"/>
              </w:rPr>
            </w:pPr>
            <w:r w:rsidRPr="00E0334C">
              <w:rPr>
                <w:rFonts w:eastAsia="Arial"/>
              </w:rPr>
              <w:t>6 861</w:t>
            </w:r>
          </w:p>
        </w:tc>
        <w:tc>
          <w:tcPr>
            <w:tcW w:w="740" w:type="pct"/>
            <w:hideMark/>
          </w:tcPr>
          <w:p w:rsidR="00E0334C" w:rsidRPr="00E0334C" w:rsidRDefault="00E0334C" w:rsidP="00E0334C">
            <w:pPr>
              <w:rPr>
                <w:rFonts w:eastAsia="Arial"/>
              </w:rPr>
            </w:pPr>
            <w:r w:rsidRPr="00E0334C">
              <w:rPr>
                <w:rFonts w:eastAsia="Arial"/>
              </w:rPr>
              <w:t>6 861</w:t>
            </w:r>
          </w:p>
        </w:tc>
      </w:tr>
      <w:tr w:rsidR="00E0334C" w:rsidRPr="00E0334C" w:rsidTr="00F01582">
        <w:tc>
          <w:tcPr>
            <w:tcW w:w="803" w:type="pct"/>
            <w:hideMark/>
          </w:tcPr>
          <w:p w:rsidR="00E0334C" w:rsidRPr="00E0334C" w:rsidRDefault="00E0334C" w:rsidP="00E0334C">
            <w:pPr>
              <w:rPr>
                <w:rFonts w:eastAsia="Arial"/>
              </w:rPr>
            </w:pPr>
            <w:r w:rsidRPr="00E0334C">
              <w:rPr>
                <w:rFonts w:eastAsia="Arial"/>
              </w:rPr>
              <w:t>3.1. valsts pamatbudžets</w:t>
            </w:r>
          </w:p>
        </w:tc>
        <w:tc>
          <w:tcPr>
            <w:tcW w:w="576" w:type="pct"/>
            <w:hideMark/>
          </w:tcPr>
          <w:p w:rsidR="00E0334C" w:rsidRPr="00E0334C" w:rsidRDefault="00E0334C" w:rsidP="00E0334C">
            <w:pPr>
              <w:rPr>
                <w:rFonts w:eastAsia="Arial"/>
              </w:rPr>
            </w:pPr>
            <w:r w:rsidRPr="00E0334C">
              <w:rPr>
                <w:rFonts w:eastAsia="Arial"/>
              </w:rPr>
              <w:t>0</w:t>
            </w:r>
          </w:p>
        </w:tc>
        <w:tc>
          <w:tcPr>
            <w:tcW w:w="577" w:type="pct"/>
            <w:hideMark/>
          </w:tcPr>
          <w:p w:rsidR="00E0334C" w:rsidRPr="00E0334C" w:rsidRDefault="00E0334C" w:rsidP="00E0334C">
            <w:pPr>
              <w:rPr>
                <w:rFonts w:eastAsia="Arial"/>
              </w:rPr>
            </w:pPr>
            <w:r w:rsidRPr="00E0334C">
              <w:rPr>
                <w:rFonts w:eastAsia="Arial"/>
              </w:rPr>
              <w:t>0</w:t>
            </w:r>
          </w:p>
        </w:tc>
        <w:tc>
          <w:tcPr>
            <w:tcW w:w="658" w:type="pct"/>
            <w:hideMark/>
          </w:tcPr>
          <w:p w:rsidR="00E0334C" w:rsidRPr="00E0334C" w:rsidRDefault="00E0334C" w:rsidP="00E0334C">
            <w:pPr>
              <w:rPr>
                <w:rFonts w:eastAsia="Arial"/>
              </w:rPr>
            </w:pPr>
            <w:r w:rsidRPr="00E0334C">
              <w:rPr>
                <w:rFonts w:eastAsia="Arial"/>
              </w:rPr>
              <w:t>0</w:t>
            </w:r>
          </w:p>
        </w:tc>
        <w:tc>
          <w:tcPr>
            <w:tcW w:w="576" w:type="pct"/>
            <w:hideMark/>
          </w:tcPr>
          <w:p w:rsidR="00E0334C" w:rsidRPr="00E0334C" w:rsidRDefault="00E0334C" w:rsidP="00E0334C">
            <w:pPr>
              <w:rPr>
                <w:rFonts w:eastAsia="Arial"/>
              </w:rPr>
            </w:pPr>
            <w:r w:rsidRPr="00E0334C">
              <w:rPr>
                <w:rFonts w:eastAsia="Arial"/>
              </w:rPr>
              <w:t>6 861</w:t>
            </w:r>
          </w:p>
        </w:tc>
        <w:tc>
          <w:tcPr>
            <w:tcW w:w="576" w:type="pct"/>
            <w:hideMark/>
          </w:tcPr>
          <w:p w:rsidR="00E0334C" w:rsidRPr="00E0334C" w:rsidRDefault="00E0334C" w:rsidP="00E0334C">
            <w:pPr>
              <w:rPr>
                <w:rFonts w:eastAsia="Arial"/>
              </w:rPr>
            </w:pPr>
            <w:r w:rsidRPr="00E0334C">
              <w:rPr>
                <w:rFonts w:eastAsia="Arial"/>
              </w:rPr>
              <w:t>0</w:t>
            </w:r>
          </w:p>
        </w:tc>
        <w:tc>
          <w:tcPr>
            <w:tcW w:w="494" w:type="pct"/>
            <w:hideMark/>
          </w:tcPr>
          <w:p w:rsidR="00E0334C" w:rsidRPr="00E0334C" w:rsidRDefault="00E0334C" w:rsidP="00E0334C">
            <w:pPr>
              <w:rPr>
                <w:rFonts w:eastAsia="Arial"/>
              </w:rPr>
            </w:pPr>
            <w:r w:rsidRPr="00E0334C">
              <w:rPr>
                <w:rFonts w:eastAsia="Arial"/>
              </w:rPr>
              <w:t>6 861</w:t>
            </w:r>
          </w:p>
        </w:tc>
        <w:tc>
          <w:tcPr>
            <w:tcW w:w="740" w:type="pct"/>
            <w:hideMark/>
          </w:tcPr>
          <w:p w:rsidR="00E0334C" w:rsidRPr="00E0334C" w:rsidRDefault="00E0334C" w:rsidP="00E0334C">
            <w:pPr>
              <w:rPr>
                <w:rFonts w:eastAsia="Arial"/>
              </w:rPr>
            </w:pPr>
            <w:r w:rsidRPr="00E0334C">
              <w:rPr>
                <w:rFonts w:eastAsia="Arial"/>
              </w:rPr>
              <w:t>6 861</w:t>
            </w:r>
          </w:p>
        </w:tc>
      </w:tr>
      <w:tr w:rsidR="00E0334C" w:rsidRPr="00E0334C" w:rsidTr="00F01582">
        <w:tc>
          <w:tcPr>
            <w:tcW w:w="803" w:type="pct"/>
            <w:hideMark/>
          </w:tcPr>
          <w:p w:rsidR="00E0334C" w:rsidRPr="00E0334C" w:rsidRDefault="00E0334C" w:rsidP="00E0334C">
            <w:pPr>
              <w:rPr>
                <w:rFonts w:eastAsia="Arial"/>
              </w:rPr>
            </w:pPr>
            <w:r w:rsidRPr="00E0334C">
              <w:rPr>
                <w:rFonts w:eastAsia="Arial"/>
              </w:rPr>
              <w:t>3.2. speciālais budžets</w:t>
            </w:r>
          </w:p>
        </w:tc>
        <w:tc>
          <w:tcPr>
            <w:tcW w:w="576" w:type="pct"/>
            <w:hideMark/>
          </w:tcPr>
          <w:p w:rsidR="00E0334C" w:rsidRPr="00E0334C" w:rsidRDefault="00E0334C" w:rsidP="00E0334C">
            <w:pPr>
              <w:rPr>
                <w:rFonts w:eastAsia="Arial"/>
              </w:rPr>
            </w:pPr>
            <w:r w:rsidRPr="00E0334C">
              <w:rPr>
                <w:rFonts w:eastAsia="Arial"/>
              </w:rPr>
              <w:t> 0</w:t>
            </w:r>
          </w:p>
        </w:tc>
        <w:tc>
          <w:tcPr>
            <w:tcW w:w="577" w:type="pct"/>
            <w:hideMark/>
          </w:tcPr>
          <w:p w:rsidR="00E0334C" w:rsidRPr="00E0334C" w:rsidRDefault="00E0334C" w:rsidP="00E0334C">
            <w:pPr>
              <w:rPr>
                <w:rFonts w:eastAsia="Arial"/>
              </w:rPr>
            </w:pPr>
            <w:r w:rsidRPr="00E0334C">
              <w:rPr>
                <w:rFonts w:eastAsia="Arial"/>
              </w:rPr>
              <w:t> 0</w:t>
            </w:r>
          </w:p>
        </w:tc>
        <w:tc>
          <w:tcPr>
            <w:tcW w:w="658" w:type="pct"/>
            <w:hideMark/>
          </w:tcPr>
          <w:p w:rsidR="00E0334C" w:rsidRPr="00E0334C" w:rsidRDefault="00E0334C" w:rsidP="00E0334C">
            <w:pPr>
              <w:rPr>
                <w:rFonts w:eastAsia="Arial"/>
              </w:rPr>
            </w:pPr>
            <w:r w:rsidRPr="00E0334C">
              <w:rPr>
                <w:rFonts w:eastAsia="Arial"/>
              </w:rPr>
              <w:t> 0</w:t>
            </w:r>
          </w:p>
        </w:tc>
        <w:tc>
          <w:tcPr>
            <w:tcW w:w="576" w:type="pct"/>
            <w:hideMark/>
          </w:tcPr>
          <w:p w:rsidR="00E0334C" w:rsidRPr="00E0334C" w:rsidRDefault="00E0334C" w:rsidP="00E0334C">
            <w:pPr>
              <w:rPr>
                <w:rFonts w:eastAsia="Arial"/>
              </w:rPr>
            </w:pPr>
            <w:r w:rsidRPr="00E0334C">
              <w:rPr>
                <w:rFonts w:eastAsia="Arial"/>
              </w:rPr>
              <w:t> 0</w:t>
            </w:r>
          </w:p>
        </w:tc>
        <w:tc>
          <w:tcPr>
            <w:tcW w:w="576" w:type="pct"/>
            <w:hideMark/>
          </w:tcPr>
          <w:p w:rsidR="00E0334C" w:rsidRPr="00E0334C" w:rsidRDefault="00E0334C" w:rsidP="00E0334C">
            <w:pPr>
              <w:rPr>
                <w:rFonts w:eastAsia="Arial"/>
              </w:rPr>
            </w:pPr>
            <w:r w:rsidRPr="00E0334C">
              <w:rPr>
                <w:rFonts w:eastAsia="Arial"/>
              </w:rPr>
              <w:t> 0</w:t>
            </w:r>
          </w:p>
        </w:tc>
        <w:tc>
          <w:tcPr>
            <w:tcW w:w="494" w:type="pct"/>
            <w:hideMark/>
          </w:tcPr>
          <w:p w:rsidR="00E0334C" w:rsidRPr="00E0334C" w:rsidRDefault="00E0334C" w:rsidP="00E0334C">
            <w:pPr>
              <w:rPr>
                <w:rFonts w:eastAsia="Arial"/>
              </w:rPr>
            </w:pPr>
            <w:r w:rsidRPr="00E0334C">
              <w:rPr>
                <w:rFonts w:eastAsia="Arial"/>
              </w:rPr>
              <w:t> 0</w:t>
            </w:r>
          </w:p>
        </w:tc>
        <w:tc>
          <w:tcPr>
            <w:tcW w:w="740" w:type="pct"/>
            <w:hideMark/>
          </w:tcPr>
          <w:p w:rsidR="00E0334C" w:rsidRPr="00E0334C" w:rsidRDefault="00E0334C" w:rsidP="00E0334C">
            <w:pPr>
              <w:rPr>
                <w:rFonts w:eastAsia="Arial"/>
              </w:rPr>
            </w:pPr>
            <w:r w:rsidRPr="00E0334C">
              <w:rPr>
                <w:rFonts w:eastAsia="Arial"/>
              </w:rPr>
              <w:t> 0</w:t>
            </w:r>
          </w:p>
        </w:tc>
      </w:tr>
      <w:tr w:rsidR="00E0334C" w:rsidRPr="00E0334C" w:rsidTr="00F01582">
        <w:tc>
          <w:tcPr>
            <w:tcW w:w="803" w:type="pct"/>
            <w:hideMark/>
          </w:tcPr>
          <w:p w:rsidR="00E0334C" w:rsidRPr="00E0334C" w:rsidRDefault="00E0334C" w:rsidP="00E0334C">
            <w:pPr>
              <w:rPr>
                <w:rFonts w:eastAsia="Arial"/>
              </w:rPr>
            </w:pPr>
            <w:r w:rsidRPr="00E0334C">
              <w:rPr>
                <w:rFonts w:eastAsia="Arial"/>
              </w:rPr>
              <w:t>3.3. pašvaldību budžets</w:t>
            </w:r>
          </w:p>
        </w:tc>
        <w:tc>
          <w:tcPr>
            <w:tcW w:w="576" w:type="pct"/>
            <w:hideMark/>
          </w:tcPr>
          <w:p w:rsidR="00E0334C" w:rsidRPr="00E0334C" w:rsidRDefault="00E0334C" w:rsidP="00E0334C">
            <w:pPr>
              <w:rPr>
                <w:rFonts w:eastAsia="Arial"/>
              </w:rPr>
            </w:pPr>
            <w:r w:rsidRPr="00E0334C">
              <w:rPr>
                <w:rFonts w:eastAsia="Arial"/>
              </w:rPr>
              <w:t> 0</w:t>
            </w:r>
          </w:p>
        </w:tc>
        <w:tc>
          <w:tcPr>
            <w:tcW w:w="577" w:type="pct"/>
            <w:hideMark/>
          </w:tcPr>
          <w:p w:rsidR="00E0334C" w:rsidRPr="00E0334C" w:rsidRDefault="00E0334C" w:rsidP="00E0334C">
            <w:pPr>
              <w:rPr>
                <w:rFonts w:eastAsia="Arial"/>
              </w:rPr>
            </w:pPr>
            <w:r w:rsidRPr="00E0334C">
              <w:rPr>
                <w:rFonts w:eastAsia="Arial"/>
              </w:rPr>
              <w:t> 0</w:t>
            </w:r>
          </w:p>
        </w:tc>
        <w:tc>
          <w:tcPr>
            <w:tcW w:w="658" w:type="pct"/>
            <w:hideMark/>
          </w:tcPr>
          <w:p w:rsidR="00E0334C" w:rsidRPr="00E0334C" w:rsidRDefault="00E0334C" w:rsidP="00E0334C">
            <w:pPr>
              <w:rPr>
                <w:rFonts w:eastAsia="Arial"/>
              </w:rPr>
            </w:pPr>
            <w:r w:rsidRPr="00E0334C">
              <w:rPr>
                <w:rFonts w:eastAsia="Arial"/>
              </w:rPr>
              <w:t> 0</w:t>
            </w:r>
          </w:p>
        </w:tc>
        <w:tc>
          <w:tcPr>
            <w:tcW w:w="576" w:type="pct"/>
            <w:hideMark/>
          </w:tcPr>
          <w:p w:rsidR="00E0334C" w:rsidRPr="00E0334C" w:rsidRDefault="00E0334C" w:rsidP="00E0334C">
            <w:pPr>
              <w:rPr>
                <w:rFonts w:eastAsia="Arial"/>
              </w:rPr>
            </w:pPr>
            <w:r w:rsidRPr="00E0334C">
              <w:rPr>
                <w:rFonts w:eastAsia="Arial"/>
              </w:rPr>
              <w:t> 0</w:t>
            </w:r>
          </w:p>
        </w:tc>
        <w:tc>
          <w:tcPr>
            <w:tcW w:w="576" w:type="pct"/>
            <w:hideMark/>
          </w:tcPr>
          <w:p w:rsidR="00E0334C" w:rsidRPr="00E0334C" w:rsidRDefault="00E0334C" w:rsidP="00E0334C">
            <w:pPr>
              <w:rPr>
                <w:rFonts w:eastAsia="Arial"/>
              </w:rPr>
            </w:pPr>
            <w:r w:rsidRPr="00E0334C">
              <w:rPr>
                <w:rFonts w:eastAsia="Arial"/>
              </w:rPr>
              <w:t> 0</w:t>
            </w:r>
          </w:p>
        </w:tc>
        <w:tc>
          <w:tcPr>
            <w:tcW w:w="494" w:type="pct"/>
            <w:hideMark/>
          </w:tcPr>
          <w:p w:rsidR="00E0334C" w:rsidRPr="00E0334C" w:rsidRDefault="00E0334C" w:rsidP="00E0334C">
            <w:pPr>
              <w:rPr>
                <w:rFonts w:eastAsia="Arial"/>
              </w:rPr>
            </w:pPr>
            <w:r w:rsidRPr="00E0334C">
              <w:rPr>
                <w:rFonts w:eastAsia="Arial"/>
              </w:rPr>
              <w:t> 0</w:t>
            </w:r>
          </w:p>
        </w:tc>
        <w:tc>
          <w:tcPr>
            <w:tcW w:w="740" w:type="pct"/>
            <w:hideMark/>
          </w:tcPr>
          <w:p w:rsidR="00E0334C" w:rsidRPr="00E0334C" w:rsidRDefault="00E0334C" w:rsidP="00E0334C">
            <w:pPr>
              <w:rPr>
                <w:rFonts w:eastAsia="Arial"/>
              </w:rPr>
            </w:pPr>
            <w:r w:rsidRPr="00E0334C">
              <w:rPr>
                <w:rFonts w:eastAsia="Arial"/>
              </w:rPr>
              <w:t> 0</w:t>
            </w:r>
          </w:p>
        </w:tc>
      </w:tr>
      <w:tr w:rsidR="00E0334C" w:rsidRPr="00E0334C" w:rsidTr="00F01582">
        <w:tc>
          <w:tcPr>
            <w:tcW w:w="803" w:type="pct"/>
            <w:hideMark/>
          </w:tcPr>
          <w:p w:rsidR="00E0334C" w:rsidRPr="00E0334C" w:rsidRDefault="00E0334C" w:rsidP="00E0334C">
            <w:pPr>
              <w:rPr>
                <w:rFonts w:eastAsia="Arial"/>
              </w:rPr>
            </w:pPr>
            <w:r w:rsidRPr="00E0334C">
              <w:rPr>
                <w:rFonts w:eastAsia="Arial"/>
              </w:rPr>
              <w:lastRenderedPageBreak/>
              <w:t>4. Finanšu līdzekļi papildu izdevumu finansēšanai (kompensējošu izdevumu samazinājumu norāda ar "+" zīmi)</w:t>
            </w:r>
          </w:p>
        </w:tc>
        <w:tc>
          <w:tcPr>
            <w:tcW w:w="576" w:type="pct"/>
            <w:hideMark/>
          </w:tcPr>
          <w:p w:rsidR="00E0334C" w:rsidRPr="00E0334C" w:rsidRDefault="00E0334C" w:rsidP="00E0334C">
            <w:pPr>
              <w:rPr>
                <w:rFonts w:eastAsia="Arial"/>
              </w:rPr>
            </w:pPr>
            <w:r w:rsidRPr="00E0334C">
              <w:rPr>
                <w:rFonts w:eastAsia="Arial"/>
              </w:rPr>
              <w:t> X</w:t>
            </w:r>
          </w:p>
        </w:tc>
        <w:tc>
          <w:tcPr>
            <w:tcW w:w="577" w:type="pct"/>
            <w:hideMark/>
          </w:tcPr>
          <w:p w:rsidR="00E0334C" w:rsidRPr="00E0334C" w:rsidRDefault="00E0334C" w:rsidP="00E0334C">
            <w:pPr>
              <w:rPr>
                <w:rFonts w:eastAsia="Arial"/>
              </w:rPr>
            </w:pPr>
            <w:r w:rsidRPr="00E0334C">
              <w:rPr>
                <w:rFonts w:eastAsia="Arial"/>
              </w:rPr>
              <w:t> 0</w:t>
            </w:r>
          </w:p>
        </w:tc>
        <w:tc>
          <w:tcPr>
            <w:tcW w:w="658" w:type="pct"/>
            <w:hideMark/>
          </w:tcPr>
          <w:p w:rsidR="00E0334C" w:rsidRPr="00E0334C" w:rsidRDefault="00E0334C" w:rsidP="00E0334C">
            <w:pPr>
              <w:rPr>
                <w:rFonts w:eastAsia="Arial"/>
              </w:rPr>
            </w:pPr>
            <w:r w:rsidRPr="00E0334C">
              <w:rPr>
                <w:rFonts w:eastAsia="Arial"/>
              </w:rPr>
              <w:t> 0</w:t>
            </w:r>
          </w:p>
        </w:tc>
        <w:tc>
          <w:tcPr>
            <w:tcW w:w="576" w:type="pct"/>
            <w:hideMark/>
          </w:tcPr>
          <w:p w:rsidR="00E0334C" w:rsidRPr="00E0334C" w:rsidRDefault="00E0334C" w:rsidP="00E0334C">
            <w:pPr>
              <w:rPr>
                <w:rFonts w:eastAsia="Arial"/>
              </w:rPr>
            </w:pPr>
            <w:r w:rsidRPr="00E0334C">
              <w:rPr>
                <w:rFonts w:eastAsia="Arial"/>
              </w:rPr>
              <w:t> 0</w:t>
            </w:r>
          </w:p>
        </w:tc>
        <w:tc>
          <w:tcPr>
            <w:tcW w:w="576" w:type="pct"/>
            <w:hideMark/>
          </w:tcPr>
          <w:p w:rsidR="00E0334C" w:rsidRPr="00E0334C" w:rsidRDefault="00E0334C" w:rsidP="00E0334C">
            <w:pPr>
              <w:rPr>
                <w:rFonts w:eastAsia="Arial"/>
              </w:rPr>
            </w:pPr>
            <w:r w:rsidRPr="00E0334C">
              <w:rPr>
                <w:rFonts w:eastAsia="Arial"/>
              </w:rPr>
              <w:t> 0</w:t>
            </w:r>
          </w:p>
        </w:tc>
        <w:tc>
          <w:tcPr>
            <w:tcW w:w="494" w:type="pct"/>
            <w:hideMark/>
          </w:tcPr>
          <w:p w:rsidR="00E0334C" w:rsidRPr="00E0334C" w:rsidRDefault="00E0334C" w:rsidP="00E0334C">
            <w:pPr>
              <w:rPr>
                <w:rFonts w:eastAsia="Arial"/>
              </w:rPr>
            </w:pPr>
            <w:r w:rsidRPr="00E0334C">
              <w:rPr>
                <w:rFonts w:eastAsia="Arial"/>
              </w:rPr>
              <w:t> 0</w:t>
            </w:r>
          </w:p>
        </w:tc>
        <w:tc>
          <w:tcPr>
            <w:tcW w:w="740" w:type="pct"/>
            <w:hideMark/>
          </w:tcPr>
          <w:p w:rsidR="00E0334C" w:rsidRPr="00E0334C" w:rsidRDefault="00E0334C" w:rsidP="00E0334C">
            <w:pPr>
              <w:rPr>
                <w:rFonts w:eastAsia="Arial"/>
              </w:rPr>
            </w:pPr>
            <w:r w:rsidRPr="00E0334C">
              <w:rPr>
                <w:rFonts w:eastAsia="Arial"/>
              </w:rPr>
              <w:t> 0</w:t>
            </w:r>
          </w:p>
        </w:tc>
      </w:tr>
      <w:tr w:rsidR="00E0334C" w:rsidRPr="00E0334C" w:rsidTr="00F01582">
        <w:tc>
          <w:tcPr>
            <w:tcW w:w="803" w:type="pct"/>
          </w:tcPr>
          <w:p w:rsidR="00E0334C" w:rsidRPr="00E0334C" w:rsidRDefault="00E0334C" w:rsidP="00E0334C">
            <w:pPr>
              <w:rPr>
                <w:rFonts w:eastAsia="Arial"/>
              </w:rPr>
            </w:pPr>
            <w:r w:rsidRPr="00E0334C">
              <w:rPr>
                <w:rFonts w:eastAsia="Arial"/>
              </w:rPr>
              <w:t>5. Precizēta finansiālā ietekme</w:t>
            </w:r>
          </w:p>
        </w:tc>
        <w:tc>
          <w:tcPr>
            <w:tcW w:w="576" w:type="pct"/>
          </w:tcPr>
          <w:p w:rsidR="00E0334C" w:rsidRPr="00E0334C" w:rsidRDefault="00E0334C" w:rsidP="00E0334C">
            <w:pPr>
              <w:rPr>
                <w:rFonts w:eastAsia="Arial"/>
              </w:rPr>
            </w:pPr>
            <w:r w:rsidRPr="00E0334C">
              <w:rPr>
                <w:rFonts w:eastAsia="Arial"/>
              </w:rPr>
              <w:t>X</w:t>
            </w:r>
          </w:p>
        </w:tc>
        <w:tc>
          <w:tcPr>
            <w:tcW w:w="577" w:type="pct"/>
          </w:tcPr>
          <w:p w:rsidR="00E0334C" w:rsidRPr="00E0334C" w:rsidRDefault="00E0334C" w:rsidP="00E0334C">
            <w:pPr>
              <w:rPr>
                <w:rFonts w:eastAsia="Arial"/>
              </w:rPr>
            </w:pPr>
            <w:r w:rsidRPr="00E0334C">
              <w:rPr>
                <w:rFonts w:eastAsia="Arial"/>
              </w:rPr>
              <w:t>0</w:t>
            </w:r>
          </w:p>
        </w:tc>
        <w:tc>
          <w:tcPr>
            <w:tcW w:w="658" w:type="pct"/>
          </w:tcPr>
          <w:p w:rsidR="00E0334C" w:rsidRPr="00E0334C" w:rsidRDefault="00E0334C" w:rsidP="00E0334C">
            <w:pPr>
              <w:rPr>
                <w:rFonts w:eastAsia="Arial"/>
              </w:rPr>
            </w:pPr>
            <w:r w:rsidRPr="00E0334C">
              <w:rPr>
                <w:rFonts w:eastAsia="Arial"/>
              </w:rPr>
              <w:t>0</w:t>
            </w:r>
          </w:p>
        </w:tc>
        <w:tc>
          <w:tcPr>
            <w:tcW w:w="576" w:type="pct"/>
          </w:tcPr>
          <w:p w:rsidR="00E0334C" w:rsidRPr="00E0334C" w:rsidRDefault="00E0334C" w:rsidP="00E0334C">
            <w:pPr>
              <w:rPr>
                <w:rFonts w:eastAsia="Arial"/>
              </w:rPr>
            </w:pPr>
            <w:r w:rsidRPr="00E0334C">
              <w:rPr>
                <w:rFonts w:eastAsia="Arial"/>
              </w:rPr>
              <w:t>0</w:t>
            </w:r>
          </w:p>
        </w:tc>
        <w:tc>
          <w:tcPr>
            <w:tcW w:w="576" w:type="pct"/>
          </w:tcPr>
          <w:p w:rsidR="00E0334C" w:rsidRPr="00E0334C" w:rsidRDefault="00E0334C" w:rsidP="00E0334C">
            <w:pPr>
              <w:rPr>
                <w:rFonts w:eastAsia="Arial"/>
              </w:rPr>
            </w:pPr>
            <w:r w:rsidRPr="00E0334C">
              <w:rPr>
                <w:rFonts w:eastAsia="Arial"/>
              </w:rPr>
              <w:t>0</w:t>
            </w:r>
          </w:p>
        </w:tc>
        <w:tc>
          <w:tcPr>
            <w:tcW w:w="494" w:type="pct"/>
          </w:tcPr>
          <w:p w:rsidR="00E0334C" w:rsidRPr="00E0334C" w:rsidRDefault="00E0334C" w:rsidP="00E0334C">
            <w:pPr>
              <w:rPr>
                <w:rFonts w:eastAsia="Arial"/>
              </w:rPr>
            </w:pPr>
            <w:r w:rsidRPr="00E0334C">
              <w:rPr>
                <w:rFonts w:eastAsia="Arial"/>
              </w:rPr>
              <w:t>0</w:t>
            </w:r>
          </w:p>
        </w:tc>
        <w:tc>
          <w:tcPr>
            <w:tcW w:w="740" w:type="pct"/>
          </w:tcPr>
          <w:p w:rsidR="00E0334C" w:rsidRPr="00E0334C" w:rsidRDefault="00E0334C" w:rsidP="00E0334C">
            <w:pPr>
              <w:rPr>
                <w:rFonts w:eastAsia="Arial"/>
              </w:rPr>
            </w:pPr>
            <w:r w:rsidRPr="00E0334C">
              <w:rPr>
                <w:rFonts w:eastAsia="Arial"/>
              </w:rPr>
              <w:t>0</w:t>
            </w:r>
          </w:p>
        </w:tc>
      </w:tr>
      <w:tr w:rsidR="00E0334C" w:rsidRPr="00E0334C" w:rsidTr="00F01582">
        <w:tc>
          <w:tcPr>
            <w:tcW w:w="803" w:type="pct"/>
          </w:tcPr>
          <w:p w:rsidR="00E0334C" w:rsidRPr="00E0334C" w:rsidRDefault="00E0334C" w:rsidP="00E0334C">
            <w:pPr>
              <w:rPr>
                <w:rFonts w:eastAsia="Arial"/>
              </w:rPr>
            </w:pPr>
            <w:r w:rsidRPr="00E0334C">
              <w:rPr>
                <w:rFonts w:eastAsia="Arial"/>
              </w:rPr>
              <w:t>5.1. valsts pamatbudžets</w:t>
            </w:r>
          </w:p>
        </w:tc>
        <w:tc>
          <w:tcPr>
            <w:tcW w:w="576" w:type="pct"/>
          </w:tcPr>
          <w:p w:rsidR="00E0334C" w:rsidRPr="00E0334C" w:rsidRDefault="00E0334C" w:rsidP="00E0334C">
            <w:pPr>
              <w:rPr>
                <w:rFonts w:eastAsia="Arial"/>
              </w:rPr>
            </w:pPr>
            <w:r w:rsidRPr="00E0334C">
              <w:rPr>
                <w:rFonts w:eastAsia="Arial"/>
              </w:rPr>
              <w:t>0</w:t>
            </w:r>
          </w:p>
        </w:tc>
        <w:tc>
          <w:tcPr>
            <w:tcW w:w="577" w:type="pct"/>
          </w:tcPr>
          <w:p w:rsidR="00E0334C" w:rsidRPr="00E0334C" w:rsidRDefault="00E0334C" w:rsidP="00E0334C">
            <w:pPr>
              <w:rPr>
                <w:rFonts w:eastAsia="Arial"/>
              </w:rPr>
            </w:pPr>
            <w:r w:rsidRPr="00E0334C">
              <w:rPr>
                <w:rFonts w:eastAsia="Arial"/>
              </w:rPr>
              <w:t>0</w:t>
            </w:r>
          </w:p>
        </w:tc>
        <w:tc>
          <w:tcPr>
            <w:tcW w:w="658" w:type="pct"/>
          </w:tcPr>
          <w:p w:rsidR="00E0334C" w:rsidRPr="00E0334C" w:rsidRDefault="00E0334C" w:rsidP="00E0334C">
            <w:pPr>
              <w:rPr>
                <w:rFonts w:eastAsia="Arial"/>
              </w:rPr>
            </w:pPr>
            <w:r w:rsidRPr="00E0334C">
              <w:rPr>
                <w:rFonts w:eastAsia="Arial"/>
              </w:rPr>
              <w:t>0</w:t>
            </w:r>
          </w:p>
        </w:tc>
        <w:tc>
          <w:tcPr>
            <w:tcW w:w="576" w:type="pct"/>
          </w:tcPr>
          <w:p w:rsidR="00E0334C" w:rsidRPr="00E0334C" w:rsidRDefault="00E0334C" w:rsidP="00E0334C">
            <w:pPr>
              <w:rPr>
                <w:rFonts w:eastAsia="Arial"/>
              </w:rPr>
            </w:pPr>
            <w:r w:rsidRPr="00E0334C">
              <w:rPr>
                <w:rFonts w:eastAsia="Arial"/>
              </w:rPr>
              <w:t>0</w:t>
            </w:r>
          </w:p>
        </w:tc>
        <w:tc>
          <w:tcPr>
            <w:tcW w:w="576" w:type="pct"/>
          </w:tcPr>
          <w:p w:rsidR="00E0334C" w:rsidRPr="00E0334C" w:rsidRDefault="00E0334C" w:rsidP="00E0334C">
            <w:pPr>
              <w:rPr>
                <w:rFonts w:eastAsia="Arial"/>
              </w:rPr>
            </w:pPr>
            <w:r w:rsidRPr="00E0334C">
              <w:rPr>
                <w:rFonts w:eastAsia="Arial"/>
              </w:rPr>
              <w:t>0</w:t>
            </w:r>
          </w:p>
        </w:tc>
        <w:tc>
          <w:tcPr>
            <w:tcW w:w="494" w:type="pct"/>
          </w:tcPr>
          <w:p w:rsidR="00E0334C" w:rsidRPr="00E0334C" w:rsidRDefault="00E0334C" w:rsidP="00E0334C">
            <w:pPr>
              <w:rPr>
                <w:rFonts w:eastAsia="Arial"/>
              </w:rPr>
            </w:pPr>
            <w:r w:rsidRPr="00E0334C">
              <w:rPr>
                <w:rFonts w:eastAsia="Arial"/>
              </w:rPr>
              <w:t>0</w:t>
            </w:r>
          </w:p>
        </w:tc>
        <w:tc>
          <w:tcPr>
            <w:tcW w:w="740" w:type="pct"/>
          </w:tcPr>
          <w:p w:rsidR="00E0334C" w:rsidRPr="00E0334C" w:rsidRDefault="00E0334C" w:rsidP="00E0334C">
            <w:pPr>
              <w:rPr>
                <w:rFonts w:eastAsia="Arial"/>
              </w:rPr>
            </w:pPr>
            <w:r w:rsidRPr="00E0334C">
              <w:rPr>
                <w:rFonts w:eastAsia="Arial"/>
              </w:rPr>
              <w:t>0</w:t>
            </w:r>
          </w:p>
        </w:tc>
      </w:tr>
      <w:tr w:rsidR="00E0334C" w:rsidRPr="00E0334C" w:rsidTr="00F01582">
        <w:tc>
          <w:tcPr>
            <w:tcW w:w="803" w:type="pct"/>
          </w:tcPr>
          <w:p w:rsidR="00E0334C" w:rsidRPr="00E0334C" w:rsidRDefault="00E0334C" w:rsidP="00E0334C">
            <w:pPr>
              <w:rPr>
                <w:rFonts w:eastAsia="Arial"/>
              </w:rPr>
            </w:pPr>
            <w:r w:rsidRPr="00E0334C">
              <w:rPr>
                <w:rFonts w:eastAsia="Arial"/>
              </w:rPr>
              <w:t>5.2. speciālais budžets</w:t>
            </w:r>
          </w:p>
        </w:tc>
        <w:tc>
          <w:tcPr>
            <w:tcW w:w="576" w:type="pct"/>
          </w:tcPr>
          <w:p w:rsidR="00E0334C" w:rsidRPr="00E0334C" w:rsidRDefault="00E0334C" w:rsidP="00E0334C">
            <w:pPr>
              <w:rPr>
                <w:rFonts w:eastAsia="Arial"/>
              </w:rPr>
            </w:pPr>
            <w:r w:rsidRPr="00E0334C">
              <w:rPr>
                <w:rFonts w:eastAsia="Arial"/>
              </w:rPr>
              <w:t>0</w:t>
            </w:r>
          </w:p>
        </w:tc>
        <w:tc>
          <w:tcPr>
            <w:tcW w:w="577" w:type="pct"/>
          </w:tcPr>
          <w:p w:rsidR="00E0334C" w:rsidRPr="00E0334C" w:rsidRDefault="00E0334C" w:rsidP="00E0334C">
            <w:pPr>
              <w:rPr>
                <w:rFonts w:eastAsia="Arial"/>
              </w:rPr>
            </w:pPr>
            <w:r w:rsidRPr="00E0334C">
              <w:rPr>
                <w:rFonts w:eastAsia="Arial"/>
              </w:rPr>
              <w:t>0</w:t>
            </w:r>
          </w:p>
        </w:tc>
        <w:tc>
          <w:tcPr>
            <w:tcW w:w="658" w:type="pct"/>
          </w:tcPr>
          <w:p w:rsidR="00E0334C" w:rsidRPr="00E0334C" w:rsidRDefault="00E0334C" w:rsidP="00E0334C">
            <w:pPr>
              <w:rPr>
                <w:rFonts w:eastAsia="Arial"/>
              </w:rPr>
            </w:pPr>
            <w:r w:rsidRPr="00E0334C">
              <w:rPr>
                <w:rFonts w:eastAsia="Arial"/>
              </w:rPr>
              <w:t>0</w:t>
            </w:r>
          </w:p>
        </w:tc>
        <w:tc>
          <w:tcPr>
            <w:tcW w:w="576" w:type="pct"/>
          </w:tcPr>
          <w:p w:rsidR="00E0334C" w:rsidRPr="00E0334C" w:rsidRDefault="00E0334C" w:rsidP="00E0334C">
            <w:pPr>
              <w:rPr>
                <w:rFonts w:eastAsia="Arial"/>
              </w:rPr>
            </w:pPr>
            <w:r w:rsidRPr="00E0334C">
              <w:rPr>
                <w:rFonts w:eastAsia="Arial"/>
              </w:rPr>
              <w:t>0</w:t>
            </w:r>
          </w:p>
        </w:tc>
        <w:tc>
          <w:tcPr>
            <w:tcW w:w="576" w:type="pct"/>
          </w:tcPr>
          <w:p w:rsidR="00E0334C" w:rsidRPr="00E0334C" w:rsidRDefault="00E0334C" w:rsidP="00E0334C">
            <w:pPr>
              <w:rPr>
                <w:rFonts w:eastAsia="Arial"/>
              </w:rPr>
            </w:pPr>
            <w:r w:rsidRPr="00E0334C">
              <w:rPr>
                <w:rFonts w:eastAsia="Arial"/>
              </w:rPr>
              <w:t>0</w:t>
            </w:r>
          </w:p>
        </w:tc>
        <w:tc>
          <w:tcPr>
            <w:tcW w:w="494" w:type="pct"/>
          </w:tcPr>
          <w:p w:rsidR="00E0334C" w:rsidRPr="00E0334C" w:rsidRDefault="00E0334C" w:rsidP="00E0334C">
            <w:pPr>
              <w:rPr>
                <w:rFonts w:eastAsia="Arial"/>
              </w:rPr>
            </w:pPr>
            <w:r w:rsidRPr="00E0334C">
              <w:rPr>
                <w:rFonts w:eastAsia="Arial"/>
              </w:rPr>
              <w:t>0</w:t>
            </w:r>
          </w:p>
        </w:tc>
        <w:tc>
          <w:tcPr>
            <w:tcW w:w="740" w:type="pct"/>
          </w:tcPr>
          <w:p w:rsidR="00E0334C" w:rsidRPr="00E0334C" w:rsidRDefault="00E0334C" w:rsidP="00E0334C">
            <w:pPr>
              <w:rPr>
                <w:rFonts w:eastAsia="Arial"/>
              </w:rPr>
            </w:pPr>
            <w:r w:rsidRPr="00E0334C">
              <w:rPr>
                <w:rFonts w:eastAsia="Arial"/>
              </w:rPr>
              <w:t>0</w:t>
            </w:r>
          </w:p>
        </w:tc>
      </w:tr>
      <w:tr w:rsidR="00E0334C" w:rsidRPr="00E0334C" w:rsidTr="00F01582">
        <w:tc>
          <w:tcPr>
            <w:tcW w:w="803" w:type="pct"/>
          </w:tcPr>
          <w:p w:rsidR="00E0334C" w:rsidRPr="00E0334C" w:rsidRDefault="00E0334C" w:rsidP="00E0334C">
            <w:pPr>
              <w:rPr>
                <w:rFonts w:eastAsia="Arial"/>
              </w:rPr>
            </w:pPr>
            <w:r w:rsidRPr="00E0334C">
              <w:rPr>
                <w:rFonts w:eastAsia="Arial"/>
              </w:rPr>
              <w:t>5.3. pašvaldību budžets</w:t>
            </w:r>
          </w:p>
        </w:tc>
        <w:tc>
          <w:tcPr>
            <w:tcW w:w="576" w:type="pct"/>
          </w:tcPr>
          <w:p w:rsidR="00E0334C" w:rsidRPr="00E0334C" w:rsidRDefault="00E0334C" w:rsidP="00E0334C">
            <w:pPr>
              <w:rPr>
                <w:rFonts w:eastAsia="Arial"/>
              </w:rPr>
            </w:pPr>
            <w:r w:rsidRPr="00E0334C">
              <w:rPr>
                <w:rFonts w:eastAsia="Arial"/>
              </w:rPr>
              <w:t>0</w:t>
            </w:r>
          </w:p>
        </w:tc>
        <w:tc>
          <w:tcPr>
            <w:tcW w:w="577" w:type="pct"/>
          </w:tcPr>
          <w:p w:rsidR="00E0334C" w:rsidRPr="00E0334C" w:rsidRDefault="00E0334C" w:rsidP="00E0334C">
            <w:pPr>
              <w:rPr>
                <w:rFonts w:eastAsia="Arial"/>
              </w:rPr>
            </w:pPr>
            <w:r w:rsidRPr="00E0334C">
              <w:rPr>
                <w:rFonts w:eastAsia="Arial"/>
              </w:rPr>
              <w:t>0</w:t>
            </w:r>
          </w:p>
        </w:tc>
        <w:tc>
          <w:tcPr>
            <w:tcW w:w="658" w:type="pct"/>
          </w:tcPr>
          <w:p w:rsidR="00E0334C" w:rsidRPr="00E0334C" w:rsidRDefault="00E0334C" w:rsidP="00E0334C">
            <w:pPr>
              <w:rPr>
                <w:rFonts w:eastAsia="Arial"/>
              </w:rPr>
            </w:pPr>
            <w:r w:rsidRPr="00E0334C">
              <w:rPr>
                <w:rFonts w:eastAsia="Arial"/>
              </w:rPr>
              <w:t>0</w:t>
            </w:r>
          </w:p>
        </w:tc>
        <w:tc>
          <w:tcPr>
            <w:tcW w:w="576" w:type="pct"/>
          </w:tcPr>
          <w:p w:rsidR="00E0334C" w:rsidRPr="00E0334C" w:rsidRDefault="00E0334C" w:rsidP="00E0334C">
            <w:pPr>
              <w:rPr>
                <w:rFonts w:eastAsia="Arial"/>
              </w:rPr>
            </w:pPr>
            <w:r w:rsidRPr="00E0334C">
              <w:rPr>
                <w:rFonts w:eastAsia="Arial"/>
              </w:rPr>
              <w:t>0</w:t>
            </w:r>
          </w:p>
        </w:tc>
        <w:tc>
          <w:tcPr>
            <w:tcW w:w="576" w:type="pct"/>
          </w:tcPr>
          <w:p w:rsidR="00E0334C" w:rsidRPr="00E0334C" w:rsidRDefault="00E0334C" w:rsidP="00E0334C">
            <w:pPr>
              <w:rPr>
                <w:rFonts w:eastAsia="Arial"/>
              </w:rPr>
            </w:pPr>
            <w:r w:rsidRPr="00E0334C">
              <w:rPr>
                <w:rFonts w:eastAsia="Arial"/>
              </w:rPr>
              <w:t>0</w:t>
            </w:r>
          </w:p>
        </w:tc>
        <w:tc>
          <w:tcPr>
            <w:tcW w:w="494" w:type="pct"/>
          </w:tcPr>
          <w:p w:rsidR="00E0334C" w:rsidRPr="00E0334C" w:rsidRDefault="00E0334C" w:rsidP="00E0334C">
            <w:pPr>
              <w:rPr>
                <w:rFonts w:eastAsia="Arial"/>
              </w:rPr>
            </w:pPr>
            <w:r w:rsidRPr="00E0334C">
              <w:rPr>
                <w:rFonts w:eastAsia="Arial"/>
              </w:rPr>
              <w:t>0</w:t>
            </w:r>
          </w:p>
        </w:tc>
        <w:tc>
          <w:tcPr>
            <w:tcW w:w="740" w:type="pct"/>
          </w:tcPr>
          <w:p w:rsidR="00E0334C" w:rsidRPr="00E0334C" w:rsidRDefault="00E0334C" w:rsidP="00E0334C">
            <w:pPr>
              <w:rPr>
                <w:rFonts w:eastAsia="Arial"/>
              </w:rPr>
            </w:pPr>
            <w:r w:rsidRPr="00E0334C">
              <w:rPr>
                <w:rFonts w:eastAsia="Arial"/>
              </w:rPr>
              <w:t>0</w:t>
            </w:r>
          </w:p>
        </w:tc>
      </w:tr>
      <w:tr w:rsidR="00E0334C" w:rsidRPr="00E0334C" w:rsidTr="00F01582">
        <w:trPr>
          <w:trHeight w:val="1266"/>
        </w:trPr>
        <w:tc>
          <w:tcPr>
            <w:tcW w:w="803" w:type="pct"/>
            <w:hideMark/>
          </w:tcPr>
          <w:p w:rsidR="00E0334C" w:rsidRPr="00E0334C" w:rsidRDefault="00E0334C" w:rsidP="00E0334C">
            <w:pPr>
              <w:rPr>
                <w:rFonts w:eastAsia="Arial"/>
              </w:rPr>
            </w:pPr>
            <w:r w:rsidRPr="00E0334C">
              <w:rPr>
                <w:rFonts w:eastAsia="Arial"/>
              </w:rPr>
              <w:t>6. Detalizēts ieņēmumu un izdevumu aprēķins (ja nepieciešams, detalizētu ieņēmumu un izdevumu aprēķinu var pievienot anotācijas pielikumā)</w:t>
            </w:r>
          </w:p>
        </w:tc>
        <w:tc>
          <w:tcPr>
            <w:tcW w:w="4197" w:type="pct"/>
            <w:gridSpan w:val="7"/>
            <w:vMerge w:val="restart"/>
            <w:hideMark/>
          </w:tcPr>
          <w:p w:rsidR="00E0334C" w:rsidRPr="00E0334C" w:rsidRDefault="00E0334C" w:rsidP="00E0334C">
            <w:pPr>
              <w:rPr>
                <w:rFonts w:eastAsia="Arial"/>
                <w:i/>
              </w:rPr>
            </w:pPr>
            <w:r w:rsidRPr="00E0334C">
              <w:rPr>
                <w:rFonts w:eastAsia="Arial"/>
                <w:i/>
              </w:rPr>
              <w:t>6.1. Detalizēts ieņēmumu aprēķins (pielikums)</w:t>
            </w:r>
          </w:p>
          <w:p w:rsidR="00E0334C" w:rsidRPr="00E0334C" w:rsidRDefault="00E0334C" w:rsidP="00E0334C">
            <w:pPr>
              <w:rPr>
                <w:rFonts w:eastAsia="Arial"/>
              </w:rPr>
            </w:pPr>
          </w:p>
          <w:p w:rsidR="00E0334C" w:rsidRPr="00E0334C" w:rsidRDefault="00E0334C" w:rsidP="00E0334C">
            <w:pPr>
              <w:rPr>
                <w:rFonts w:eastAsia="Arial"/>
              </w:rPr>
            </w:pPr>
            <w:r w:rsidRPr="00E0334C">
              <w:rPr>
                <w:rFonts w:eastAsia="Arial"/>
              </w:rPr>
              <w:t>Kopumā 2019.gadā un turpmāk ik gadu tiek plānots izsniegt 10 licenču derīguma termiņa pagarinājumus un 70 salūtieroča (akustiska ieroča) apliecinājumus.</w:t>
            </w:r>
          </w:p>
          <w:p w:rsidR="00E0334C" w:rsidRPr="00E0334C" w:rsidRDefault="00E0334C" w:rsidP="00E0334C">
            <w:pPr>
              <w:rPr>
                <w:rFonts w:eastAsia="Arial"/>
              </w:rPr>
            </w:pPr>
          </w:p>
          <w:p w:rsidR="00E0334C" w:rsidRPr="00E0334C" w:rsidRDefault="00E0334C" w:rsidP="00E0334C">
            <w:pPr>
              <w:rPr>
                <w:rFonts w:eastAsia="Arial"/>
              </w:rPr>
            </w:pPr>
            <w:r w:rsidRPr="00E0334C">
              <w:rPr>
                <w:rFonts w:eastAsia="Arial"/>
              </w:rPr>
              <w:t>Aprēķinot nodevas apmēru, tika izvērtēti valsts nodevas administrēšanas nodrošināšanai un pakalpojuma sniegšanai nepieciešamie tiešie un netiešie izdevumi.</w:t>
            </w:r>
          </w:p>
          <w:p w:rsidR="00E0334C" w:rsidRPr="00E0334C" w:rsidRDefault="00E0334C" w:rsidP="00E0334C">
            <w:pPr>
              <w:rPr>
                <w:rFonts w:eastAsia="Arial"/>
              </w:rPr>
            </w:pPr>
          </w:p>
          <w:p w:rsidR="00E0334C" w:rsidRPr="00E0334C" w:rsidRDefault="00E0334C" w:rsidP="00E0334C">
            <w:pPr>
              <w:rPr>
                <w:rFonts w:eastAsia="Arial"/>
                <w:i/>
              </w:rPr>
            </w:pPr>
            <w:r w:rsidRPr="00E0334C">
              <w:rPr>
                <w:rFonts w:eastAsia="Arial"/>
                <w:i/>
              </w:rPr>
              <w:t>Valsts pamatbudžeta ieņēmumu no valsts nodevas prognoze:</w:t>
            </w:r>
          </w:p>
          <w:p w:rsidR="00E0334C" w:rsidRPr="00E0334C" w:rsidRDefault="00E0334C" w:rsidP="00E0334C">
            <w:pPr>
              <w:rPr>
                <w:rFonts w:eastAsia="Arial"/>
              </w:rPr>
            </w:pPr>
          </w:p>
          <w:p w:rsidR="00E0334C" w:rsidRPr="00E0334C" w:rsidRDefault="00E0334C" w:rsidP="00E0334C">
            <w:pPr>
              <w:rPr>
                <w:rFonts w:eastAsia="Arial"/>
              </w:rPr>
            </w:pPr>
            <w:r w:rsidRPr="00E0334C">
              <w:rPr>
                <w:rFonts w:eastAsia="Arial"/>
              </w:rPr>
              <w:t xml:space="preserve"> 2019.gadā un turpmāk ik gadu prognozēti ieņēmumi 6 861 </w:t>
            </w:r>
            <w:r w:rsidRPr="00E0334C">
              <w:rPr>
                <w:rFonts w:eastAsia="Arial"/>
                <w:i/>
              </w:rPr>
              <w:t>euro</w:t>
            </w:r>
            <w:r w:rsidRPr="00E0334C">
              <w:rPr>
                <w:rFonts w:eastAsia="Arial"/>
              </w:rPr>
              <w:t xml:space="preserve"> apmērā:</w:t>
            </w:r>
          </w:p>
          <w:p w:rsidR="00E0334C" w:rsidRPr="00E0334C" w:rsidRDefault="00E0334C" w:rsidP="00E0334C">
            <w:pPr>
              <w:numPr>
                <w:ilvl w:val="0"/>
                <w:numId w:val="7"/>
              </w:numPr>
              <w:rPr>
                <w:rFonts w:eastAsia="Arial"/>
              </w:rPr>
            </w:pPr>
            <w:r w:rsidRPr="00E0334C">
              <w:rPr>
                <w:rFonts w:eastAsia="Arial"/>
              </w:rPr>
              <w:t>ieņēmumi no valsts nodevas par licences derīguma termiņa pagarināšanu:</w:t>
            </w:r>
          </w:p>
          <w:p w:rsidR="00E0334C" w:rsidRPr="00E0334C" w:rsidRDefault="00E0334C" w:rsidP="00E0334C">
            <w:pPr>
              <w:rPr>
                <w:rFonts w:eastAsia="Arial"/>
              </w:rPr>
            </w:pPr>
            <w:r w:rsidRPr="00E0334C">
              <w:rPr>
                <w:rFonts w:eastAsia="Arial"/>
              </w:rPr>
              <w:t>20,00 </w:t>
            </w:r>
            <w:r w:rsidRPr="00E0334C">
              <w:rPr>
                <w:rFonts w:eastAsia="Arial"/>
                <w:i/>
              </w:rPr>
              <w:t>euro</w:t>
            </w:r>
            <w:r w:rsidRPr="00E0334C">
              <w:rPr>
                <w:rFonts w:eastAsia="Arial"/>
              </w:rPr>
              <w:t xml:space="preserve"> x 10 licences = 200 </w:t>
            </w:r>
            <w:r w:rsidRPr="00E0334C">
              <w:rPr>
                <w:rFonts w:eastAsia="Arial"/>
                <w:i/>
              </w:rPr>
              <w:t>euro.</w:t>
            </w:r>
          </w:p>
          <w:p w:rsidR="00E0334C" w:rsidRPr="00E0334C" w:rsidRDefault="00E0334C" w:rsidP="00E0334C">
            <w:pPr>
              <w:numPr>
                <w:ilvl w:val="0"/>
                <w:numId w:val="7"/>
              </w:numPr>
              <w:rPr>
                <w:rFonts w:eastAsia="Arial"/>
              </w:rPr>
            </w:pPr>
            <w:r w:rsidRPr="00E0334C">
              <w:rPr>
                <w:rFonts w:eastAsia="Arial"/>
              </w:rPr>
              <w:t>ieņēmumi no valsts nodevas par salūtieroča (akustiska ieroča) apliecinājuma izsniegšanu:</w:t>
            </w:r>
          </w:p>
          <w:p w:rsidR="00E0334C" w:rsidRPr="00E0334C" w:rsidRDefault="00E0334C" w:rsidP="00E0334C">
            <w:pPr>
              <w:rPr>
                <w:rFonts w:eastAsia="Arial"/>
                <w:i/>
              </w:rPr>
            </w:pPr>
            <w:r w:rsidRPr="00E0334C">
              <w:rPr>
                <w:rFonts w:eastAsia="Arial"/>
              </w:rPr>
              <w:t>95,15 </w:t>
            </w:r>
            <w:r w:rsidRPr="00E0334C">
              <w:rPr>
                <w:rFonts w:eastAsia="Arial"/>
                <w:i/>
              </w:rPr>
              <w:t>euro</w:t>
            </w:r>
            <w:r w:rsidRPr="00E0334C">
              <w:rPr>
                <w:rFonts w:eastAsia="Arial"/>
              </w:rPr>
              <w:t xml:space="preserve"> x 70 apliecinājumi = 6 661 </w:t>
            </w:r>
            <w:r w:rsidRPr="00E0334C">
              <w:rPr>
                <w:rFonts w:eastAsia="Arial"/>
                <w:i/>
              </w:rPr>
              <w:t>euro.</w:t>
            </w:r>
          </w:p>
          <w:p w:rsidR="00E0334C" w:rsidRPr="00E0334C" w:rsidRDefault="00E0334C" w:rsidP="00E0334C">
            <w:pPr>
              <w:rPr>
                <w:rFonts w:eastAsia="Arial"/>
                <w:i/>
              </w:rPr>
            </w:pPr>
          </w:p>
          <w:p w:rsidR="00E0334C" w:rsidRPr="00E0334C" w:rsidRDefault="00E0334C" w:rsidP="00E0334C">
            <w:pPr>
              <w:rPr>
                <w:rFonts w:eastAsia="Arial"/>
              </w:rPr>
            </w:pPr>
            <w:r w:rsidRPr="00E0334C">
              <w:rPr>
                <w:rFonts w:eastAsia="Arial"/>
              </w:rPr>
              <w:t>Valsts policija izdevumus, kas saistīti ar valsts nodevas par licences derīguma termiņa pagarināšanu un valsts nodevas par salūtieroča (akustiska ieroča) apliecinājuma izsniegšanu administrēšanas nodrošināšanu un pakalpojuma sniegšanu, segs tai piešķirto valsts budžeta līdzekļu ietvaros.</w:t>
            </w:r>
          </w:p>
          <w:p w:rsidR="00E0334C" w:rsidRPr="00E0334C" w:rsidRDefault="00E0334C" w:rsidP="00E0334C">
            <w:pPr>
              <w:rPr>
                <w:rFonts w:eastAsia="Arial"/>
              </w:rPr>
            </w:pPr>
          </w:p>
        </w:tc>
      </w:tr>
      <w:tr w:rsidR="00E0334C" w:rsidRPr="00E0334C" w:rsidTr="00F01582">
        <w:trPr>
          <w:trHeight w:val="1964"/>
        </w:trPr>
        <w:tc>
          <w:tcPr>
            <w:tcW w:w="803" w:type="pct"/>
            <w:hideMark/>
          </w:tcPr>
          <w:p w:rsidR="00E0334C" w:rsidRPr="00E0334C" w:rsidRDefault="00E0334C" w:rsidP="00E0334C">
            <w:pPr>
              <w:rPr>
                <w:rFonts w:eastAsia="Arial"/>
              </w:rPr>
            </w:pPr>
            <w:r w:rsidRPr="00E0334C">
              <w:rPr>
                <w:rFonts w:eastAsia="Arial"/>
              </w:rPr>
              <w:t>6.1. detalizēts ieņēmumu aprēķins</w:t>
            </w:r>
          </w:p>
        </w:tc>
        <w:tc>
          <w:tcPr>
            <w:tcW w:w="4197" w:type="pct"/>
            <w:gridSpan w:val="7"/>
            <w:vMerge/>
            <w:hideMark/>
          </w:tcPr>
          <w:p w:rsidR="00E0334C" w:rsidRPr="00E0334C" w:rsidRDefault="00E0334C" w:rsidP="00E0334C">
            <w:pPr>
              <w:rPr>
                <w:rFonts w:eastAsia="Arial"/>
              </w:rPr>
            </w:pPr>
          </w:p>
        </w:tc>
      </w:tr>
      <w:tr w:rsidR="00E0334C" w:rsidRPr="00E0334C" w:rsidTr="00F01582">
        <w:tc>
          <w:tcPr>
            <w:tcW w:w="803" w:type="pct"/>
            <w:hideMark/>
          </w:tcPr>
          <w:p w:rsidR="00E0334C" w:rsidRPr="00E0334C" w:rsidRDefault="00E0334C" w:rsidP="00E0334C">
            <w:pPr>
              <w:rPr>
                <w:rFonts w:eastAsia="Arial"/>
              </w:rPr>
            </w:pPr>
            <w:r w:rsidRPr="00E0334C">
              <w:rPr>
                <w:rFonts w:eastAsia="Arial"/>
              </w:rPr>
              <w:t xml:space="preserve">6.2. </w:t>
            </w:r>
          </w:p>
          <w:p w:rsidR="00E0334C" w:rsidRPr="00E0334C" w:rsidRDefault="00E0334C" w:rsidP="00E0334C">
            <w:pPr>
              <w:rPr>
                <w:rFonts w:eastAsia="Arial"/>
              </w:rPr>
            </w:pPr>
            <w:r w:rsidRPr="00E0334C">
              <w:rPr>
                <w:rFonts w:eastAsia="Arial"/>
              </w:rPr>
              <w:lastRenderedPageBreak/>
              <w:t>detalizēts izdevumu aprēķins</w:t>
            </w:r>
          </w:p>
        </w:tc>
        <w:tc>
          <w:tcPr>
            <w:tcW w:w="4197" w:type="pct"/>
            <w:gridSpan w:val="7"/>
            <w:vMerge/>
            <w:hideMark/>
          </w:tcPr>
          <w:p w:rsidR="00E0334C" w:rsidRPr="00E0334C" w:rsidRDefault="00E0334C" w:rsidP="00E0334C">
            <w:pPr>
              <w:rPr>
                <w:rFonts w:eastAsia="Arial"/>
              </w:rPr>
            </w:pPr>
          </w:p>
        </w:tc>
      </w:tr>
      <w:tr w:rsidR="00E0334C" w:rsidRPr="00E0334C" w:rsidTr="00F01582">
        <w:tc>
          <w:tcPr>
            <w:tcW w:w="803" w:type="pct"/>
            <w:hideMark/>
          </w:tcPr>
          <w:p w:rsidR="00E0334C" w:rsidRPr="00E0334C" w:rsidRDefault="00E0334C" w:rsidP="00E0334C">
            <w:pPr>
              <w:rPr>
                <w:rFonts w:eastAsia="Arial"/>
              </w:rPr>
            </w:pPr>
            <w:r w:rsidRPr="00E0334C">
              <w:rPr>
                <w:rFonts w:eastAsia="Arial"/>
              </w:rPr>
              <w:t>7. Amata vietu skaita izmaiņas</w:t>
            </w:r>
          </w:p>
        </w:tc>
        <w:tc>
          <w:tcPr>
            <w:tcW w:w="4197" w:type="pct"/>
            <w:gridSpan w:val="7"/>
            <w:hideMark/>
          </w:tcPr>
          <w:p w:rsidR="00E0334C" w:rsidRPr="00E0334C" w:rsidRDefault="00E0334C" w:rsidP="00E0334C">
            <w:pPr>
              <w:rPr>
                <w:rFonts w:eastAsia="Arial"/>
              </w:rPr>
            </w:pPr>
            <w:r w:rsidRPr="00E0334C">
              <w:rPr>
                <w:rFonts w:eastAsia="Arial"/>
              </w:rPr>
              <w:t>Amatu vietu skaits paliek nemainīgs.</w:t>
            </w:r>
          </w:p>
        </w:tc>
      </w:tr>
      <w:tr w:rsidR="00E0334C" w:rsidRPr="00E0334C" w:rsidTr="00F01582">
        <w:tc>
          <w:tcPr>
            <w:tcW w:w="803" w:type="pct"/>
            <w:hideMark/>
          </w:tcPr>
          <w:p w:rsidR="00E0334C" w:rsidRPr="00E0334C" w:rsidRDefault="00E0334C" w:rsidP="00E0334C">
            <w:pPr>
              <w:rPr>
                <w:rFonts w:eastAsia="Arial"/>
              </w:rPr>
            </w:pPr>
            <w:r w:rsidRPr="00E0334C">
              <w:rPr>
                <w:rFonts w:eastAsia="Arial"/>
              </w:rPr>
              <w:t>8. Cita informācija</w:t>
            </w:r>
          </w:p>
        </w:tc>
        <w:tc>
          <w:tcPr>
            <w:tcW w:w="4197" w:type="pct"/>
            <w:gridSpan w:val="7"/>
            <w:hideMark/>
          </w:tcPr>
          <w:p w:rsidR="00E0334C" w:rsidRPr="00E0334C" w:rsidRDefault="00E0334C" w:rsidP="00E0334C">
            <w:pPr>
              <w:ind w:firstLine="317"/>
              <w:jc w:val="both"/>
              <w:rPr>
                <w:rFonts w:eastAsia="Arial"/>
              </w:rPr>
            </w:pPr>
            <w:r w:rsidRPr="00E0334C">
              <w:rPr>
                <w:rFonts w:eastAsia="Arial"/>
              </w:rPr>
              <w:t>Projektam pievienots Ministru kabineta sēdes protokollēmuma projekts, kas paredz, atbalstīt Iekšlietu ministrijas priekšlikumu likumprojektā “Par vidēja termiņa budžeta ietvaru 2019., 2020. un 2021.gadam” un likumprojektā “Par valsts budžetu 2019.gadam” paredzēt: valsts pamatbudžeta ieņēmumu no valsts nodevas par licences derīguma termiņa pagarināšanu un valsts nodevas par salūtieroča (akustiska ieroča) apliecinājuma izsniegšanu palielinājumu.</w:t>
            </w:r>
          </w:p>
          <w:p w:rsidR="00E0334C" w:rsidRPr="00E0334C" w:rsidRDefault="00E0334C" w:rsidP="00E0334C">
            <w:pPr>
              <w:ind w:firstLine="317"/>
              <w:jc w:val="both"/>
              <w:rPr>
                <w:rFonts w:eastAsia="Arial"/>
              </w:rPr>
            </w:pPr>
            <w:r w:rsidRPr="00E0334C">
              <w:rPr>
                <w:rFonts w:eastAsia="Arial"/>
              </w:rPr>
              <w:t>Likumprojekts paredz vairāku būtisku izmaiņu ieviešanu un realizāciju Ieroču reģistrā un Licenču un sertifikātu reģistrā, piemēram: klasificēto šaujamieroču, munīcijas un lielas enerģijas pneimatisko ieroču uzskaites pilnveidošana atbilstoši norādītajām izmaiņām ieroču kategorijās;  tiešsaistes risinājuma izstrāde, lai nodrošinātu ieroču komersantiem iespēju vienas darba dienas laikā iekļaut informāciju par ieroču, munīcijas apriti Ieroču reģistrā;  ieroču brokeru licenču uzskaitei; terminēto ieroču atļauju apstrādes pilnveidošanai. Šīs izmaiņas ir būtiskas un radīs būtiskas izmaiņas Ieroču reģistrā un Licenču un sertifikātu reģistrā, kuru realizēšanai būs nepieciešami valsts budžeta līdzekļi. Taču šobrīd to precīza aprēķināšana nav iespējama, jo prasības informācijas apritei tiks definētas Ministru kabineta noteikumos (to uzskaitījums ir atspoguļots likumprojekta sākotnējās ietekmes novērtējuma ziņojuma (anotācijas) IV sadaļas 1.punktā). Tāpēc likumprojekta turpmākai ieviešanai nepieciešamos valsts budžeta līdzekļus varēs aprēķināt tikai likumprojekta deleģēto Ministru kabineta noteikumu izstrādes un virzības laikā.</w:t>
            </w:r>
          </w:p>
        </w:tc>
      </w:tr>
    </w:tbl>
    <w:p w:rsidR="00514A64" w:rsidRPr="00E0334C" w:rsidRDefault="00514A64" w:rsidP="00E0334C">
      <w:pPr>
        <w:rPr>
          <w:rFonts w:ascii="Arial" w:eastAsia="Arial" w:hAnsi="Arial" w:cs="Arial"/>
        </w:rPr>
      </w:pPr>
    </w:p>
    <w:p w:rsidR="000C7EFF" w:rsidRDefault="00E203EE">
      <w:pPr>
        <w:shd w:val="clear" w:color="auto" w:fill="FFFFFF"/>
        <w:ind w:firstLine="300"/>
        <w:rPr>
          <w:sz w:val="22"/>
          <w:szCs w:val="22"/>
        </w:rPr>
      </w:pPr>
      <w:r>
        <w:rPr>
          <w:sz w:val="22"/>
          <w:szCs w:val="22"/>
        </w:rPr>
        <w:t> </w:t>
      </w:r>
    </w:p>
    <w:tbl>
      <w:tblPr>
        <w:tblStyle w:val="a3"/>
        <w:tblW w:w="8522" w:type="dxa"/>
        <w:jc w:val="center"/>
        <w:tblBorders>
          <w:top w:val="single" w:sz="6" w:space="0" w:color="414142"/>
          <w:left w:val="single" w:sz="6" w:space="0" w:color="414142"/>
          <w:bottom w:val="single" w:sz="6" w:space="0" w:color="414142"/>
          <w:right w:val="single" w:sz="6" w:space="0" w:color="414142"/>
        </w:tblBorders>
        <w:tblLayout w:type="fixed"/>
        <w:tblLook w:val="0400" w:firstRow="0" w:lastRow="0" w:firstColumn="0" w:lastColumn="0" w:noHBand="0" w:noVBand="1"/>
      </w:tblPr>
      <w:tblGrid>
        <w:gridCol w:w="522"/>
        <w:gridCol w:w="2425"/>
        <w:gridCol w:w="5575"/>
      </w:tblGrid>
      <w:tr w:rsidR="000C7EFF">
        <w:trPr>
          <w:trHeight w:val="180"/>
          <w:jc w:val="center"/>
        </w:trPr>
        <w:tc>
          <w:tcPr>
            <w:tcW w:w="8522" w:type="dxa"/>
            <w:gridSpan w:val="3"/>
            <w:tcBorders>
              <w:top w:val="single" w:sz="6" w:space="0" w:color="414142"/>
              <w:left w:val="single" w:sz="6" w:space="0" w:color="414142"/>
              <w:bottom w:val="single" w:sz="6" w:space="0" w:color="414142"/>
              <w:right w:val="single" w:sz="6" w:space="0" w:color="414142"/>
            </w:tcBorders>
            <w:vAlign w:val="center"/>
          </w:tcPr>
          <w:p w:rsidR="000C7EFF" w:rsidRDefault="00E203EE">
            <w:pPr>
              <w:jc w:val="center"/>
              <w:rPr>
                <w:b/>
              </w:rPr>
            </w:pPr>
            <w:r>
              <w:rPr>
                <w:b/>
              </w:rPr>
              <w:t>IV. Tiesību akta projekta ietekme uz spēkā esošo tiesību normu sistēmu</w:t>
            </w:r>
          </w:p>
        </w:tc>
      </w:tr>
      <w:tr w:rsidR="000C7EFF">
        <w:trPr>
          <w:jc w:val="center"/>
        </w:trPr>
        <w:tc>
          <w:tcPr>
            <w:tcW w:w="522" w:type="dxa"/>
            <w:tcBorders>
              <w:top w:val="single" w:sz="6" w:space="0" w:color="414142"/>
              <w:left w:val="single" w:sz="6" w:space="0" w:color="414142"/>
              <w:bottom w:val="single" w:sz="6" w:space="0" w:color="414142"/>
              <w:right w:val="single" w:sz="6" w:space="0" w:color="414142"/>
            </w:tcBorders>
          </w:tcPr>
          <w:p w:rsidR="000C7EFF" w:rsidRDefault="00E203EE">
            <w:r>
              <w:t>1.</w:t>
            </w:r>
          </w:p>
        </w:tc>
        <w:tc>
          <w:tcPr>
            <w:tcW w:w="2425" w:type="dxa"/>
            <w:tcBorders>
              <w:top w:val="single" w:sz="6" w:space="0" w:color="414142"/>
              <w:left w:val="single" w:sz="6" w:space="0" w:color="414142"/>
              <w:bottom w:val="single" w:sz="6" w:space="0" w:color="414142"/>
              <w:right w:val="single" w:sz="6" w:space="0" w:color="414142"/>
            </w:tcBorders>
          </w:tcPr>
          <w:p w:rsidR="000C7EFF" w:rsidRDefault="00E203EE">
            <w:r>
              <w:t>Saistītie tiesību aktu projekti</w:t>
            </w:r>
          </w:p>
        </w:tc>
        <w:tc>
          <w:tcPr>
            <w:tcW w:w="5575" w:type="dxa"/>
            <w:tcBorders>
              <w:top w:val="single" w:sz="6" w:space="0" w:color="414142"/>
              <w:left w:val="single" w:sz="6" w:space="0" w:color="414142"/>
              <w:bottom w:val="single" w:sz="6" w:space="0" w:color="414142"/>
              <w:right w:val="single" w:sz="6" w:space="0" w:color="414142"/>
            </w:tcBorders>
          </w:tcPr>
          <w:p w:rsidR="00C10909" w:rsidRDefault="00E203EE">
            <w:pPr>
              <w:jc w:val="both"/>
            </w:pPr>
            <w:r>
              <w:t>Būs nepieciešams Ministru kabineta</w:t>
            </w:r>
            <w:r w:rsidR="003757F0">
              <w:t>m</w:t>
            </w:r>
            <w:r w:rsidR="00C10909">
              <w:t xml:space="preserve"> izdot šā likuma</w:t>
            </w:r>
            <w:r w:rsidR="00B90F08">
              <w:t xml:space="preserve"> 4.panta piektās daļas, 16.panta ceturtās un piektās daļas, 27.panta sestās daļas, 28.panta pirmās un trešās daļas, 32.panta trešās daļas, 33.panta ceturtās daļas, 34.panta otrās daļas, 35.panta desmitās daļas, 37.panta otrās daļas,38.panta otrās daļas, 40.panta trešās daļas, 41.panta trešās daļas, 42.panta septītās daļas,  43.panta otrās daļas, </w:t>
            </w:r>
          </w:p>
          <w:p w:rsidR="000C7EFF" w:rsidRDefault="00B90F08">
            <w:pPr>
              <w:jc w:val="both"/>
              <w:rPr>
                <w:color w:val="auto"/>
              </w:rPr>
            </w:pPr>
            <w:r w:rsidRPr="00B90F08">
              <w:rPr>
                <w:color w:val="auto"/>
              </w:rPr>
              <w:t>44.panta</w:t>
            </w:r>
            <w:r>
              <w:rPr>
                <w:color w:val="auto"/>
              </w:rPr>
              <w:t>,</w:t>
            </w:r>
            <w:r w:rsidR="00D21A69">
              <w:rPr>
                <w:color w:val="auto"/>
              </w:rPr>
              <w:t xml:space="preserve"> 49.panta piektās daļas, 50.panta trešās daļas, 51.panta otrās daļas, 52.panta trešās daļas, 53.panta trešās daļas, 54.panta piektās daļas,  55.panta trešās daļas, 56.panta trešās daļas,  58.panta trešās daļas, 59.panta desmitās daļas, 62.panta ceturtās daļas, </w:t>
            </w:r>
            <w:r w:rsidR="00C27AA0">
              <w:rPr>
                <w:color w:val="auto"/>
              </w:rPr>
              <w:t>70.panta trešās daļas, 71.panta desmitās daļas, 72.panta desmitās un 11.daļas, 73.panta septītās un devītās daļas, 81.panta, 82.panta, 83</w:t>
            </w:r>
            <w:r w:rsidR="00693FD8">
              <w:rPr>
                <w:color w:val="auto"/>
              </w:rPr>
              <w:t xml:space="preserve"> otrās un ceturtās daļas, 86.panta ceturtās daļa, 87.panta ceturtās daļa, 88.panta pirmās, otrās, ceturtās un </w:t>
            </w:r>
            <w:r w:rsidR="00693FD8">
              <w:rPr>
                <w:color w:val="auto"/>
              </w:rPr>
              <w:lastRenderedPageBreak/>
              <w:t xml:space="preserve">piektās daļas, 92.panta ceturtās daļas, 93.panta pirmās un otrās daļas, 97.panta piektās daļas Ministru kabineta noteikumus. </w:t>
            </w:r>
            <w:r w:rsidR="00D21A69">
              <w:rPr>
                <w:color w:val="auto"/>
              </w:rPr>
              <w:t xml:space="preserve"> </w:t>
            </w:r>
          </w:p>
          <w:p w:rsidR="00B90F08" w:rsidRPr="00B90F08" w:rsidRDefault="00B90F08">
            <w:pPr>
              <w:jc w:val="both"/>
              <w:rPr>
                <w:color w:val="auto"/>
              </w:rPr>
            </w:pPr>
          </w:p>
          <w:p w:rsidR="000C7EFF" w:rsidRPr="00693FD8" w:rsidRDefault="00E203EE" w:rsidP="00693FD8">
            <w:pPr>
              <w:jc w:val="both"/>
            </w:pPr>
            <w:r>
              <w:t>Būs nepieciešami grozījumi:</w:t>
            </w:r>
          </w:p>
          <w:p w:rsidR="000C7EFF" w:rsidRDefault="00E203EE">
            <w:pPr>
              <w:spacing w:line="259" w:lineRule="auto"/>
              <w:jc w:val="both"/>
            </w:pPr>
            <w:r>
              <w:t>1) Apsardzes darbības likumā</w:t>
            </w:r>
          </w:p>
          <w:p w:rsidR="001279B9" w:rsidRDefault="00E203EE" w:rsidP="001279B9">
            <w:pPr>
              <w:spacing w:line="259" w:lineRule="auto"/>
              <w:jc w:val="both"/>
            </w:pPr>
            <w:r>
              <w:t>2) Ministru kabineta 2015.gada 10.februāra noteikumos Nr.63 “Licenču un sertifikātu reģistra noteikumi”</w:t>
            </w:r>
          </w:p>
          <w:p w:rsidR="001279B9" w:rsidRDefault="001279B9" w:rsidP="001279B9">
            <w:pPr>
              <w:spacing w:line="259" w:lineRule="auto"/>
              <w:jc w:val="both"/>
            </w:pPr>
            <w:r>
              <w:t>3) Ministru kabineta 2005.gada 27.decembra noteikumos Nr.1032  “Noteikumi par budžetu ieņēmumu klasifikāciju”</w:t>
            </w:r>
          </w:p>
        </w:tc>
      </w:tr>
      <w:tr w:rsidR="000C7EFF">
        <w:trPr>
          <w:jc w:val="center"/>
        </w:trPr>
        <w:tc>
          <w:tcPr>
            <w:tcW w:w="522" w:type="dxa"/>
            <w:tcBorders>
              <w:top w:val="single" w:sz="6" w:space="0" w:color="414142"/>
              <w:left w:val="single" w:sz="6" w:space="0" w:color="414142"/>
              <w:bottom w:val="single" w:sz="6" w:space="0" w:color="414142"/>
              <w:right w:val="single" w:sz="6" w:space="0" w:color="414142"/>
            </w:tcBorders>
          </w:tcPr>
          <w:p w:rsidR="000C7EFF" w:rsidRDefault="00E203EE">
            <w:r>
              <w:lastRenderedPageBreak/>
              <w:t>2.</w:t>
            </w:r>
          </w:p>
        </w:tc>
        <w:tc>
          <w:tcPr>
            <w:tcW w:w="2425" w:type="dxa"/>
            <w:tcBorders>
              <w:top w:val="single" w:sz="6" w:space="0" w:color="414142"/>
              <w:left w:val="single" w:sz="6" w:space="0" w:color="414142"/>
              <w:bottom w:val="single" w:sz="6" w:space="0" w:color="414142"/>
              <w:right w:val="single" w:sz="6" w:space="0" w:color="414142"/>
            </w:tcBorders>
          </w:tcPr>
          <w:p w:rsidR="000C7EFF" w:rsidRDefault="00E203EE">
            <w:r>
              <w:t>Atbildīgā institūcija</w:t>
            </w:r>
          </w:p>
        </w:tc>
        <w:tc>
          <w:tcPr>
            <w:tcW w:w="5575" w:type="dxa"/>
            <w:tcBorders>
              <w:top w:val="single" w:sz="6" w:space="0" w:color="414142"/>
              <w:left w:val="single" w:sz="6" w:space="0" w:color="414142"/>
              <w:bottom w:val="single" w:sz="6" w:space="0" w:color="414142"/>
              <w:right w:val="single" w:sz="6" w:space="0" w:color="414142"/>
            </w:tcBorders>
          </w:tcPr>
          <w:p w:rsidR="000C7EFF" w:rsidRDefault="00E203EE">
            <w:pPr>
              <w:spacing w:after="120"/>
            </w:pPr>
            <w:r>
              <w:t>Iekšlietu ministrija, Valsts policija</w:t>
            </w:r>
          </w:p>
        </w:tc>
      </w:tr>
      <w:tr w:rsidR="000C7EFF">
        <w:trPr>
          <w:jc w:val="center"/>
        </w:trPr>
        <w:tc>
          <w:tcPr>
            <w:tcW w:w="522" w:type="dxa"/>
            <w:tcBorders>
              <w:top w:val="single" w:sz="6" w:space="0" w:color="414142"/>
              <w:left w:val="single" w:sz="6" w:space="0" w:color="414142"/>
              <w:bottom w:val="single" w:sz="6" w:space="0" w:color="414142"/>
              <w:right w:val="single" w:sz="6" w:space="0" w:color="414142"/>
            </w:tcBorders>
          </w:tcPr>
          <w:p w:rsidR="000C7EFF" w:rsidRDefault="00E203EE">
            <w:r>
              <w:t>3.</w:t>
            </w:r>
          </w:p>
        </w:tc>
        <w:tc>
          <w:tcPr>
            <w:tcW w:w="2425" w:type="dxa"/>
            <w:tcBorders>
              <w:top w:val="single" w:sz="6" w:space="0" w:color="414142"/>
              <w:left w:val="single" w:sz="6" w:space="0" w:color="414142"/>
              <w:bottom w:val="single" w:sz="6" w:space="0" w:color="414142"/>
              <w:right w:val="single" w:sz="6" w:space="0" w:color="414142"/>
            </w:tcBorders>
          </w:tcPr>
          <w:p w:rsidR="000C7EFF" w:rsidRDefault="00E203EE">
            <w:r>
              <w:t>Cita informācija</w:t>
            </w:r>
          </w:p>
        </w:tc>
        <w:tc>
          <w:tcPr>
            <w:tcW w:w="5575" w:type="dxa"/>
            <w:tcBorders>
              <w:top w:val="single" w:sz="6" w:space="0" w:color="414142"/>
              <w:left w:val="single" w:sz="6" w:space="0" w:color="414142"/>
              <w:bottom w:val="single" w:sz="6" w:space="0" w:color="414142"/>
              <w:right w:val="single" w:sz="6" w:space="0" w:color="414142"/>
            </w:tcBorders>
          </w:tcPr>
          <w:p w:rsidR="000C7EFF" w:rsidRDefault="00E203EE">
            <w:pPr>
              <w:spacing w:before="100" w:after="120"/>
            </w:pPr>
            <w:r>
              <w:t>Šīs sadaļas 1.punktā minēto Ministru kabineta noteikumu grozījumu projekti tiks virzīti pēc likumprojekta „Ieroču aprites likums” izskatīšanas Saeimā otrajā lasījumā.</w:t>
            </w:r>
          </w:p>
        </w:tc>
      </w:tr>
    </w:tbl>
    <w:p w:rsidR="000C7EFF" w:rsidRDefault="00E203EE">
      <w:pPr>
        <w:shd w:val="clear" w:color="auto" w:fill="FFFFFF"/>
        <w:ind w:firstLine="300"/>
      </w:pPr>
      <w:r>
        <w:rPr>
          <w:rFonts w:ascii="Arial" w:eastAsia="Arial" w:hAnsi="Arial" w:cs="Arial"/>
        </w:rPr>
        <w:t> </w:t>
      </w:r>
    </w:p>
    <w:tbl>
      <w:tblPr>
        <w:tblStyle w:val="a4"/>
        <w:tblW w:w="8572" w:type="dxa"/>
        <w:tblInd w:w="-112" w:type="dxa"/>
        <w:tblBorders>
          <w:top w:val="single" w:sz="6" w:space="0" w:color="414142"/>
          <w:left w:val="single" w:sz="6" w:space="0" w:color="414142"/>
          <w:bottom w:val="single" w:sz="6" w:space="0" w:color="414142"/>
          <w:right w:val="single" w:sz="6" w:space="0" w:color="414142"/>
        </w:tblBorders>
        <w:tblLayout w:type="fixed"/>
        <w:tblLook w:val="0400" w:firstRow="0" w:lastRow="0" w:firstColumn="0" w:lastColumn="0" w:noHBand="0" w:noVBand="1"/>
      </w:tblPr>
      <w:tblGrid>
        <w:gridCol w:w="521"/>
        <w:gridCol w:w="2426"/>
        <w:gridCol w:w="5625"/>
      </w:tblGrid>
      <w:tr w:rsidR="000C7EFF">
        <w:tc>
          <w:tcPr>
            <w:tcW w:w="8572" w:type="dxa"/>
            <w:gridSpan w:val="3"/>
            <w:tcBorders>
              <w:top w:val="single" w:sz="6" w:space="0" w:color="414142"/>
              <w:left w:val="single" w:sz="6" w:space="0" w:color="414142"/>
              <w:bottom w:val="single" w:sz="6" w:space="0" w:color="414142"/>
              <w:right w:val="single" w:sz="6" w:space="0" w:color="414142"/>
            </w:tcBorders>
            <w:vAlign w:val="center"/>
          </w:tcPr>
          <w:p w:rsidR="000C7EFF" w:rsidRDefault="00E203EE">
            <w:pPr>
              <w:jc w:val="center"/>
              <w:rPr>
                <w:b/>
              </w:rPr>
            </w:pPr>
            <w:r>
              <w:rPr>
                <w:b/>
              </w:rPr>
              <w:t>V. Tiesību akta projekta atbilstība Latvijas Republikas starptautiskajām saistībām</w:t>
            </w:r>
          </w:p>
        </w:tc>
      </w:tr>
      <w:tr w:rsidR="000C7EFF">
        <w:tc>
          <w:tcPr>
            <w:tcW w:w="521" w:type="dxa"/>
            <w:tcBorders>
              <w:top w:val="single" w:sz="6" w:space="0" w:color="414142"/>
              <w:left w:val="single" w:sz="6" w:space="0" w:color="414142"/>
              <w:bottom w:val="single" w:sz="6" w:space="0" w:color="414142"/>
              <w:right w:val="single" w:sz="6" w:space="0" w:color="414142"/>
            </w:tcBorders>
          </w:tcPr>
          <w:p w:rsidR="000C7EFF" w:rsidRDefault="00E203EE">
            <w:r>
              <w:t>1.</w:t>
            </w:r>
          </w:p>
        </w:tc>
        <w:tc>
          <w:tcPr>
            <w:tcW w:w="2426" w:type="dxa"/>
            <w:tcBorders>
              <w:top w:val="single" w:sz="6" w:space="0" w:color="414142"/>
              <w:left w:val="single" w:sz="6" w:space="0" w:color="414142"/>
              <w:bottom w:val="single" w:sz="6" w:space="0" w:color="414142"/>
              <w:right w:val="single" w:sz="6" w:space="0" w:color="414142"/>
            </w:tcBorders>
          </w:tcPr>
          <w:p w:rsidR="000C7EFF" w:rsidRDefault="00E203EE">
            <w:r>
              <w:t>Saistības pret Eiropas Savienību</w:t>
            </w:r>
          </w:p>
        </w:tc>
        <w:tc>
          <w:tcPr>
            <w:tcW w:w="5625" w:type="dxa"/>
            <w:tcBorders>
              <w:top w:val="single" w:sz="6" w:space="0" w:color="414142"/>
              <w:left w:val="single" w:sz="6" w:space="0" w:color="414142"/>
              <w:bottom w:val="single" w:sz="6" w:space="0" w:color="414142"/>
              <w:right w:val="single" w:sz="6" w:space="0" w:color="414142"/>
            </w:tcBorders>
          </w:tcPr>
          <w:p w:rsidR="000C7EFF" w:rsidRDefault="00E203EE">
            <w:pPr>
              <w:jc w:val="both"/>
            </w:pPr>
            <w:r>
              <w:t>Eiropas Parlamenta un Padomes 2017.gada 17.maija Direktīva (ES) 2017/853 ar ko groza Padomes Direktīvu 91/477/EEK par ieroču iegādes un glabāšanas kontroli. (direktīva jāpārņem nacionālajos normatīvajos aktos līdz 2018.gada 14.septembrim).</w:t>
            </w:r>
          </w:p>
        </w:tc>
      </w:tr>
      <w:tr w:rsidR="000C7EFF">
        <w:tc>
          <w:tcPr>
            <w:tcW w:w="521" w:type="dxa"/>
            <w:tcBorders>
              <w:top w:val="single" w:sz="6" w:space="0" w:color="414142"/>
              <w:left w:val="single" w:sz="6" w:space="0" w:color="414142"/>
              <w:bottom w:val="single" w:sz="6" w:space="0" w:color="414142"/>
              <w:right w:val="single" w:sz="6" w:space="0" w:color="414142"/>
            </w:tcBorders>
          </w:tcPr>
          <w:p w:rsidR="000C7EFF" w:rsidRDefault="00E203EE">
            <w:r>
              <w:t>2.</w:t>
            </w:r>
          </w:p>
        </w:tc>
        <w:tc>
          <w:tcPr>
            <w:tcW w:w="2426" w:type="dxa"/>
            <w:tcBorders>
              <w:top w:val="single" w:sz="6" w:space="0" w:color="414142"/>
              <w:left w:val="single" w:sz="6" w:space="0" w:color="414142"/>
              <w:bottom w:val="single" w:sz="6" w:space="0" w:color="414142"/>
              <w:right w:val="single" w:sz="6" w:space="0" w:color="414142"/>
            </w:tcBorders>
          </w:tcPr>
          <w:p w:rsidR="000C7EFF" w:rsidRDefault="00E203EE">
            <w:r>
              <w:t>Citas starptautiskās saistības</w:t>
            </w:r>
          </w:p>
        </w:tc>
        <w:tc>
          <w:tcPr>
            <w:tcW w:w="5625" w:type="dxa"/>
            <w:tcBorders>
              <w:top w:val="single" w:sz="6" w:space="0" w:color="414142"/>
              <w:left w:val="single" w:sz="6" w:space="0" w:color="414142"/>
              <w:bottom w:val="single" w:sz="6" w:space="0" w:color="414142"/>
              <w:right w:val="single" w:sz="6" w:space="0" w:color="414142"/>
            </w:tcBorders>
          </w:tcPr>
          <w:p w:rsidR="000C7EFF" w:rsidRDefault="00E203EE">
            <w:r>
              <w:t>Projekts šo jomu neskar.</w:t>
            </w:r>
          </w:p>
        </w:tc>
      </w:tr>
      <w:tr w:rsidR="000C7EFF">
        <w:tc>
          <w:tcPr>
            <w:tcW w:w="521" w:type="dxa"/>
            <w:tcBorders>
              <w:top w:val="single" w:sz="6" w:space="0" w:color="414142"/>
              <w:left w:val="single" w:sz="6" w:space="0" w:color="414142"/>
              <w:bottom w:val="single" w:sz="6" w:space="0" w:color="414142"/>
              <w:right w:val="single" w:sz="6" w:space="0" w:color="414142"/>
            </w:tcBorders>
          </w:tcPr>
          <w:p w:rsidR="000C7EFF" w:rsidRDefault="00E203EE">
            <w:r>
              <w:t>3.</w:t>
            </w:r>
          </w:p>
        </w:tc>
        <w:tc>
          <w:tcPr>
            <w:tcW w:w="2426" w:type="dxa"/>
            <w:tcBorders>
              <w:top w:val="single" w:sz="6" w:space="0" w:color="414142"/>
              <w:left w:val="single" w:sz="6" w:space="0" w:color="414142"/>
              <w:bottom w:val="single" w:sz="6" w:space="0" w:color="414142"/>
              <w:right w:val="single" w:sz="6" w:space="0" w:color="414142"/>
            </w:tcBorders>
          </w:tcPr>
          <w:p w:rsidR="000C7EFF" w:rsidRDefault="00E203EE">
            <w:r>
              <w:t>Cita informācija</w:t>
            </w:r>
          </w:p>
        </w:tc>
        <w:tc>
          <w:tcPr>
            <w:tcW w:w="5625" w:type="dxa"/>
            <w:tcBorders>
              <w:top w:val="single" w:sz="6" w:space="0" w:color="414142"/>
              <w:left w:val="single" w:sz="6" w:space="0" w:color="414142"/>
              <w:bottom w:val="single" w:sz="6" w:space="0" w:color="414142"/>
              <w:right w:val="single" w:sz="6" w:space="0" w:color="414142"/>
            </w:tcBorders>
          </w:tcPr>
          <w:p w:rsidR="000C7EFF" w:rsidRDefault="00E203EE">
            <w:r>
              <w:t>Nav.</w:t>
            </w:r>
          </w:p>
        </w:tc>
      </w:tr>
    </w:tbl>
    <w:p w:rsidR="000C7EFF" w:rsidRDefault="00E203EE">
      <w:pPr>
        <w:shd w:val="clear" w:color="auto" w:fill="FFFFFF"/>
        <w:ind w:firstLine="300"/>
      </w:pPr>
      <w:r>
        <w:rPr>
          <w:rFonts w:ascii="Arial" w:eastAsia="Arial" w:hAnsi="Arial" w:cs="Arial"/>
        </w:rPr>
        <w:t> </w:t>
      </w:r>
    </w:p>
    <w:tbl>
      <w:tblPr>
        <w:tblStyle w:val="a5"/>
        <w:tblW w:w="8590" w:type="dxa"/>
        <w:jc w:val="center"/>
        <w:tblBorders>
          <w:top w:val="single" w:sz="6" w:space="0" w:color="414142"/>
          <w:left w:val="single" w:sz="6" w:space="0" w:color="414142"/>
          <w:bottom w:val="single" w:sz="6" w:space="0" w:color="414142"/>
          <w:right w:val="single" w:sz="6" w:space="0" w:color="414142"/>
        </w:tblBorders>
        <w:tblLayout w:type="fixed"/>
        <w:tblLook w:val="0400" w:firstRow="0" w:lastRow="0" w:firstColumn="0" w:lastColumn="0" w:noHBand="0" w:noVBand="1"/>
      </w:tblPr>
      <w:tblGrid>
        <w:gridCol w:w="2037"/>
        <w:gridCol w:w="1840"/>
        <w:gridCol w:w="2340"/>
        <w:gridCol w:w="2373"/>
      </w:tblGrid>
      <w:tr w:rsidR="000C7EFF">
        <w:trPr>
          <w:jc w:val="center"/>
        </w:trPr>
        <w:tc>
          <w:tcPr>
            <w:tcW w:w="8590" w:type="dxa"/>
            <w:gridSpan w:val="4"/>
            <w:tcBorders>
              <w:top w:val="single" w:sz="6" w:space="0" w:color="414142"/>
              <w:left w:val="single" w:sz="6" w:space="0" w:color="414142"/>
              <w:bottom w:val="single" w:sz="6" w:space="0" w:color="414142"/>
              <w:right w:val="single" w:sz="6" w:space="0" w:color="414142"/>
            </w:tcBorders>
            <w:vAlign w:val="center"/>
          </w:tcPr>
          <w:p w:rsidR="000C7EFF" w:rsidRDefault="00E203EE">
            <w:pPr>
              <w:spacing w:before="100" w:after="100"/>
              <w:jc w:val="center"/>
              <w:rPr>
                <w:b/>
              </w:rPr>
            </w:pPr>
            <w:r>
              <w:rPr>
                <w:b/>
              </w:rPr>
              <w:t>1. tabula</w:t>
            </w:r>
            <w:r>
              <w:rPr>
                <w:b/>
              </w:rPr>
              <w:br/>
              <w:t>Tiesību akta projekta atbilstība ES tiesību aktiem</w:t>
            </w:r>
          </w:p>
        </w:tc>
      </w:tr>
      <w:tr w:rsidR="000C7EFF">
        <w:trPr>
          <w:jc w:val="center"/>
        </w:trPr>
        <w:tc>
          <w:tcPr>
            <w:tcW w:w="2037" w:type="dxa"/>
            <w:tcBorders>
              <w:top w:val="single" w:sz="6" w:space="0" w:color="414142"/>
              <w:left w:val="single" w:sz="6" w:space="0" w:color="414142"/>
              <w:bottom w:val="single" w:sz="6" w:space="0" w:color="414142"/>
              <w:right w:val="single" w:sz="6" w:space="0" w:color="414142"/>
            </w:tcBorders>
          </w:tcPr>
          <w:p w:rsidR="000C7EFF" w:rsidRDefault="00E203EE">
            <w:r>
              <w:t>Attiecīgā ES tiesību akta datums, numurs un nosaukums</w:t>
            </w:r>
          </w:p>
        </w:tc>
        <w:tc>
          <w:tcPr>
            <w:tcW w:w="6553" w:type="dxa"/>
            <w:gridSpan w:val="3"/>
            <w:tcBorders>
              <w:top w:val="single" w:sz="6" w:space="0" w:color="414142"/>
              <w:left w:val="single" w:sz="6" w:space="0" w:color="414142"/>
              <w:bottom w:val="single" w:sz="6" w:space="0" w:color="414142"/>
              <w:right w:val="single" w:sz="6" w:space="0" w:color="414142"/>
            </w:tcBorders>
          </w:tcPr>
          <w:p w:rsidR="000C7EFF" w:rsidRDefault="00E203EE">
            <w:r>
              <w:t xml:space="preserve">Konsolidēta 1991.gada 18.jūnijā pieņemta Eiropas Parlamenta un Padomes direktīva 91/447/EEC par ieroču iegādes un glabāšanas kontroli </w:t>
            </w:r>
          </w:p>
        </w:tc>
      </w:tr>
      <w:tr w:rsidR="000C7EFF">
        <w:trPr>
          <w:jc w:val="center"/>
        </w:trPr>
        <w:tc>
          <w:tcPr>
            <w:tcW w:w="2037" w:type="dxa"/>
            <w:tcBorders>
              <w:top w:val="single" w:sz="6" w:space="0" w:color="414142"/>
              <w:left w:val="single" w:sz="6" w:space="0" w:color="414142"/>
              <w:bottom w:val="single" w:sz="6" w:space="0" w:color="414142"/>
              <w:right w:val="single" w:sz="6" w:space="0" w:color="414142"/>
            </w:tcBorders>
            <w:vAlign w:val="center"/>
          </w:tcPr>
          <w:p w:rsidR="000C7EFF" w:rsidRDefault="00E203EE">
            <w:pPr>
              <w:spacing w:before="100" w:after="100"/>
              <w:jc w:val="center"/>
            </w:pPr>
            <w:r>
              <w:t>A</w:t>
            </w:r>
          </w:p>
        </w:tc>
        <w:tc>
          <w:tcPr>
            <w:tcW w:w="1840" w:type="dxa"/>
            <w:tcBorders>
              <w:top w:val="single" w:sz="6" w:space="0" w:color="414142"/>
              <w:left w:val="single" w:sz="6" w:space="0" w:color="414142"/>
              <w:bottom w:val="single" w:sz="6" w:space="0" w:color="414142"/>
              <w:right w:val="single" w:sz="6" w:space="0" w:color="414142"/>
            </w:tcBorders>
            <w:vAlign w:val="center"/>
          </w:tcPr>
          <w:p w:rsidR="000C7EFF" w:rsidRDefault="00E203EE">
            <w:pPr>
              <w:spacing w:before="100" w:after="100"/>
              <w:jc w:val="center"/>
            </w:pPr>
            <w:r>
              <w:t>B</w:t>
            </w:r>
          </w:p>
        </w:tc>
        <w:tc>
          <w:tcPr>
            <w:tcW w:w="2340" w:type="dxa"/>
            <w:tcBorders>
              <w:top w:val="single" w:sz="6" w:space="0" w:color="414142"/>
              <w:left w:val="single" w:sz="6" w:space="0" w:color="414142"/>
              <w:bottom w:val="single" w:sz="6" w:space="0" w:color="414142"/>
              <w:right w:val="single" w:sz="6" w:space="0" w:color="414142"/>
            </w:tcBorders>
            <w:vAlign w:val="center"/>
          </w:tcPr>
          <w:p w:rsidR="000C7EFF" w:rsidRDefault="00E203EE">
            <w:pPr>
              <w:spacing w:before="100" w:after="100"/>
              <w:jc w:val="center"/>
            </w:pPr>
            <w:r>
              <w:t>C</w:t>
            </w:r>
          </w:p>
        </w:tc>
        <w:tc>
          <w:tcPr>
            <w:tcW w:w="2373" w:type="dxa"/>
            <w:tcBorders>
              <w:top w:val="single" w:sz="6" w:space="0" w:color="414142"/>
              <w:left w:val="single" w:sz="6" w:space="0" w:color="414142"/>
              <w:bottom w:val="single" w:sz="6" w:space="0" w:color="414142"/>
              <w:right w:val="single" w:sz="6" w:space="0" w:color="414142"/>
            </w:tcBorders>
            <w:vAlign w:val="center"/>
          </w:tcPr>
          <w:p w:rsidR="000C7EFF" w:rsidRDefault="00E203EE">
            <w:pPr>
              <w:spacing w:before="100" w:after="100"/>
              <w:jc w:val="center"/>
            </w:pPr>
            <w:r>
              <w:t>D</w:t>
            </w:r>
          </w:p>
        </w:tc>
      </w:tr>
      <w:tr w:rsidR="000C7EFF">
        <w:trPr>
          <w:jc w:val="center"/>
        </w:trPr>
        <w:tc>
          <w:tcPr>
            <w:tcW w:w="2037" w:type="dxa"/>
            <w:tcBorders>
              <w:top w:val="single" w:sz="6" w:space="0" w:color="414142"/>
              <w:left w:val="single" w:sz="6" w:space="0" w:color="414142"/>
              <w:bottom w:val="single" w:sz="6" w:space="0" w:color="414142"/>
              <w:right w:val="single" w:sz="6" w:space="0" w:color="414142"/>
            </w:tcBorders>
          </w:tcPr>
          <w:p w:rsidR="000C7EFF" w:rsidRDefault="00E203EE">
            <w:r>
              <w:t>Attiecīgā ES tiesību akta panta numurs (uzskaitot katru tiesību akta vienību – pantu, daļu, punktu, apakšpunktu)</w:t>
            </w:r>
          </w:p>
        </w:tc>
        <w:tc>
          <w:tcPr>
            <w:tcW w:w="1840" w:type="dxa"/>
            <w:tcBorders>
              <w:top w:val="single" w:sz="6" w:space="0" w:color="414142"/>
              <w:left w:val="single" w:sz="6" w:space="0" w:color="414142"/>
              <w:bottom w:val="single" w:sz="6" w:space="0" w:color="414142"/>
              <w:right w:val="single" w:sz="6" w:space="0" w:color="414142"/>
            </w:tcBorders>
          </w:tcPr>
          <w:p w:rsidR="000C7EFF" w:rsidRDefault="00E203EE">
            <w:r>
              <w:t>Projekta vienība, kas pārņem vai ievieš katru šīs tabulas A ailē minēto ES tiesību akta vienību, vai tiesību akts, kur attiecīgā ES tiesību akta vienība pārņemta vai ieviesta</w:t>
            </w:r>
          </w:p>
        </w:tc>
        <w:tc>
          <w:tcPr>
            <w:tcW w:w="2340" w:type="dxa"/>
            <w:tcBorders>
              <w:top w:val="single" w:sz="6" w:space="0" w:color="414142"/>
              <w:left w:val="single" w:sz="6" w:space="0" w:color="414142"/>
              <w:bottom w:val="single" w:sz="6" w:space="0" w:color="414142"/>
              <w:right w:val="single" w:sz="6" w:space="0" w:color="414142"/>
            </w:tcBorders>
          </w:tcPr>
          <w:p w:rsidR="000C7EFF" w:rsidRDefault="00E203EE">
            <w:r>
              <w:t>Informācija par to, vai šīs tabulas A ailē minētās ES tiesību akta vienības tiek pārņemtas vai ieviestas pilnībā vai daļēji.</w:t>
            </w:r>
          </w:p>
          <w:p w:rsidR="000C7EFF" w:rsidRDefault="00E203EE">
            <w:pPr>
              <w:spacing w:before="280" w:after="280"/>
            </w:pPr>
            <w:r>
              <w:t xml:space="preserve">Ja attiecīgā ES tiesību akta vienība tiek pārņemta vai ieviesta daļēji, sniedz attiecīgu </w:t>
            </w:r>
            <w:r>
              <w:lastRenderedPageBreak/>
              <w:t>skaidrojumu, kā arī precīzi norāda, kad un kādā veidā ES tiesību akta vienība tiks pārņemta vai ieviesta pilnībā.</w:t>
            </w:r>
          </w:p>
          <w:p w:rsidR="000C7EFF" w:rsidRDefault="00E203EE">
            <w:pPr>
              <w:spacing w:after="100"/>
            </w:pPr>
            <w:r>
              <w:t>Norāda institūciju, kas ir atbildīga par šo saistību izpildi pilnībā</w:t>
            </w:r>
          </w:p>
        </w:tc>
        <w:tc>
          <w:tcPr>
            <w:tcW w:w="2373" w:type="dxa"/>
            <w:tcBorders>
              <w:top w:val="single" w:sz="6" w:space="0" w:color="414142"/>
              <w:left w:val="single" w:sz="6" w:space="0" w:color="414142"/>
              <w:bottom w:val="single" w:sz="6" w:space="0" w:color="414142"/>
              <w:right w:val="single" w:sz="6" w:space="0" w:color="414142"/>
            </w:tcBorders>
          </w:tcPr>
          <w:p w:rsidR="000C7EFF" w:rsidRDefault="00E203EE">
            <w:r>
              <w:lastRenderedPageBreak/>
              <w:t>Informācija par to, vai šīs tabulas B ailē minētās projekta vienības paredz stingrākas prasības nekā šīs tabulas A ailē minētās ES tiesību akta vienības.</w:t>
            </w:r>
          </w:p>
          <w:p w:rsidR="000C7EFF" w:rsidRDefault="00E203EE">
            <w:pPr>
              <w:spacing w:before="280" w:after="280"/>
            </w:pPr>
            <w:r>
              <w:t xml:space="preserve">Ja projekts satur stingrākas prasības </w:t>
            </w:r>
            <w:r>
              <w:lastRenderedPageBreak/>
              <w:t>nekā attiecīgais ES tiesību akts, norāda pamatojumu un samērīgumu.</w:t>
            </w:r>
          </w:p>
          <w:p w:rsidR="000C7EFF" w:rsidRDefault="00E203EE">
            <w:pPr>
              <w:spacing w:after="100"/>
            </w:pPr>
            <w:r>
              <w:t>Norāda iespējamās alternatīvas (t.sk. alternatīvas, kas neparedz tiesiskā regulējuma izstrādi) – kādos gadījumos būtu iespējams izvairīties no stingrāku prasību noteikšanas, nekā paredzēts attiecīgajos ES tiesību aktos</w:t>
            </w:r>
          </w:p>
        </w:tc>
      </w:tr>
      <w:tr w:rsidR="000C7EFF">
        <w:trPr>
          <w:jc w:val="center"/>
        </w:trPr>
        <w:tc>
          <w:tcPr>
            <w:tcW w:w="2037" w:type="dxa"/>
            <w:tcBorders>
              <w:top w:val="single" w:sz="6" w:space="0" w:color="414142"/>
              <w:left w:val="single" w:sz="6" w:space="0" w:color="414142"/>
              <w:bottom w:val="single" w:sz="6" w:space="0" w:color="414142"/>
              <w:right w:val="single" w:sz="6" w:space="0" w:color="414142"/>
            </w:tcBorders>
          </w:tcPr>
          <w:p w:rsidR="000C7EFF" w:rsidRDefault="00E203EE">
            <w:pPr>
              <w:rPr>
                <w:b/>
              </w:rPr>
            </w:pPr>
            <w:r>
              <w:rPr>
                <w:b/>
              </w:rPr>
              <w:lastRenderedPageBreak/>
              <w:t>1.panta 1.punkta 1.apakšpunkts</w:t>
            </w:r>
          </w:p>
          <w:p w:rsidR="000C7EFF" w:rsidRDefault="000C7EFF"/>
        </w:tc>
        <w:tc>
          <w:tcPr>
            <w:tcW w:w="1840" w:type="dxa"/>
            <w:tcBorders>
              <w:top w:val="single" w:sz="6" w:space="0" w:color="414142"/>
              <w:left w:val="single" w:sz="6" w:space="0" w:color="414142"/>
              <w:bottom w:val="single" w:sz="6" w:space="0" w:color="414142"/>
              <w:right w:val="single" w:sz="6" w:space="0" w:color="414142"/>
            </w:tcBorders>
          </w:tcPr>
          <w:p w:rsidR="000C7EFF" w:rsidRDefault="00BF6670">
            <w:r>
              <w:t>1.panta 44</w:t>
            </w:r>
            <w:r w:rsidR="00E203EE">
              <w:t>.punkts</w:t>
            </w:r>
          </w:p>
          <w:p w:rsidR="000C7EFF" w:rsidRDefault="00E203EE">
            <w:r>
              <w:t>3.panta otrā daļa</w:t>
            </w:r>
          </w:p>
        </w:tc>
        <w:tc>
          <w:tcPr>
            <w:tcW w:w="2340" w:type="dxa"/>
            <w:tcBorders>
              <w:top w:val="single" w:sz="6" w:space="0" w:color="414142"/>
              <w:left w:val="single" w:sz="6" w:space="0" w:color="414142"/>
              <w:bottom w:val="single" w:sz="6" w:space="0" w:color="414142"/>
              <w:right w:val="single" w:sz="6" w:space="0" w:color="414142"/>
            </w:tcBorders>
          </w:tcPr>
          <w:p w:rsidR="000C7EFF" w:rsidRDefault="00E203EE">
            <w:r>
              <w:t>Atbilst</w:t>
            </w:r>
          </w:p>
        </w:tc>
        <w:tc>
          <w:tcPr>
            <w:tcW w:w="2373" w:type="dxa"/>
            <w:tcBorders>
              <w:top w:val="single" w:sz="6" w:space="0" w:color="414142"/>
              <w:left w:val="single" w:sz="6" w:space="0" w:color="414142"/>
              <w:bottom w:val="single" w:sz="6" w:space="0" w:color="414142"/>
              <w:right w:val="single" w:sz="6" w:space="0" w:color="414142"/>
            </w:tcBorders>
          </w:tcPr>
          <w:p w:rsidR="000C7EFF" w:rsidRDefault="00E203EE">
            <w:r>
              <w:t>Projekts nesatur stingrākas prasības nekā attiecīgais ES tiesību akts.</w:t>
            </w:r>
          </w:p>
        </w:tc>
      </w:tr>
      <w:tr w:rsidR="000C7EFF">
        <w:trPr>
          <w:jc w:val="center"/>
        </w:trPr>
        <w:tc>
          <w:tcPr>
            <w:tcW w:w="2037" w:type="dxa"/>
            <w:tcBorders>
              <w:top w:val="single" w:sz="6" w:space="0" w:color="414142"/>
              <w:left w:val="single" w:sz="6" w:space="0" w:color="414142"/>
              <w:bottom w:val="single" w:sz="6" w:space="0" w:color="414142"/>
              <w:right w:val="single" w:sz="6" w:space="0" w:color="414142"/>
            </w:tcBorders>
          </w:tcPr>
          <w:p w:rsidR="000C7EFF" w:rsidRDefault="00E203EE">
            <w:r>
              <w:rPr>
                <w:b/>
              </w:rPr>
              <w:t>1.panta 1.punkta 2.apakšpunkts</w:t>
            </w:r>
          </w:p>
        </w:tc>
        <w:tc>
          <w:tcPr>
            <w:tcW w:w="1840" w:type="dxa"/>
            <w:tcBorders>
              <w:top w:val="single" w:sz="6" w:space="0" w:color="414142"/>
              <w:left w:val="single" w:sz="6" w:space="0" w:color="414142"/>
              <w:bottom w:val="single" w:sz="6" w:space="0" w:color="414142"/>
              <w:right w:val="single" w:sz="6" w:space="0" w:color="414142"/>
            </w:tcBorders>
          </w:tcPr>
          <w:p w:rsidR="000C7EFF" w:rsidRDefault="00BF6670">
            <w:r>
              <w:t>1.panta 45</w:t>
            </w:r>
            <w:r w:rsidR="00E203EE">
              <w:t>.punkts</w:t>
            </w:r>
          </w:p>
        </w:tc>
        <w:tc>
          <w:tcPr>
            <w:tcW w:w="2340" w:type="dxa"/>
            <w:tcBorders>
              <w:top w:val="single" w:sz="6" w:space="0" w:color="414142"/>
              <w:left w:val="single" w:sz="6" w:space="0" w:color="414142"/>
              <w:bottom w:val="single" w:sz="6" w:space="0" w:color="414142"/>
              <w:right w:val="single" w:sz="6" w:space="0" w:color="414142"/>
            </w:tcBorders>
          </w:tcPr>
          <w:p w:rsidR="000C7EFF" w:rsidRDefault="00E203EE">
            <w:r>
              <w:t>Atbilst</w:t>
            </w:r>
          </w:p>
        </w:tc>
        <w:tc>
          <w:tcPr>
            <w:tcW w:w="2373" w:type="dxa"/>
            <w:tcBorders>
              <w:top w:val="single" w:sz="6" w:space="0" w:color="414142"/>
              <w:left w:val="single" w:sz="6" w:space="0" w:color="414142"/>
              <w:bottom w:val="single" w:sz="6" w:space="0" w:color="414142"/>
              <w:right w:val="single" w:sz="6" w:space="0" w:color="414142"/>
            </w:tcBorders>
          </w:tcPr>
          <w:p w:rsidR="000C7EFF" w:rsidRDefault="00E203EE">
            <w:r>
              <w:t>Projekts nesatur stingrākas prasības nekā attiecīgais ES tiesību akts.</w:t>
            </w:r>
          </w:p>
        </w:tc>
      </w:tr>
      <w:tr w:rsidR="000C7EFF">
        <w:trPr>
          <w:jc w:val="center"/>
        </w:trPr>
        <w:tc>
          <w:tcPr>
            <w:tcW w:w="2037" w:type="dxa"/>
            <w:tcBorders>
              <w:top w:val="single" w:sz="6" w:space="0" w:color="414142"/>
              <w:left w:val="single" w:sz="6" w:space="0" w:color="414142"/>
              <w:bottom w:val="single" w:sz="6" w:space="0" w:color="414142"/>
              <w:right w:val="single" w:sz="6" w:space="0" w:color="414142"/>
            </w:tcBorders>
          </w:tcPr>
          <w:p w:rsidR="000C7EFF" w:rsidRDefault="00E203EE">
            <w:r>
              <w:rPr>
                <w:b/>
              </w:rPr>
              <w:t>1.panta 1.punkta 3.apakšpunkts</w:t>
            </w:r>
          </w:p>
        </w:tc>
        <w:tc>
          <w:tcPr>
            <w:tcW w:w="1840" w:type="dxa"/>
            <w:tcBorders>
              <w:top w:val="single" w:sz="6" w:space="0" w:color="414142"/>
              <w:left w:val="single" w:sz="6" w:space="0" w:color="414142"/>
              <w:bottom w:val="single" w:sz="6" w:space="0" w:color="414142"/>
              <w:right w:val="single" w:sz="6" w:space="0" w:color="414142"/>
            </w:tcBorders>
          </w:tcPr>
          <w:p w:rsidR="000C7EFF" w:rsidRDefault="00BF6670">
            <w:r>
              <w:t>1.panta 32</w:t>
            </w:r>
            <w:r w:rsidR="00E203EE">
              <w:t>.punkts</w:t>
            </w:r>
          </w:p>
          <w:p w:rsidR="000C7EFF" w:rsidRDefault="00BF6670">
            <w:r>
              <w:t>1.panta 36</w:t>
            </w:r>
            <w:r w:rsidR="00E203EE">
              <w:t>.punkts</w:t>
            </w:r>
          </w:p>
          <w:p w:rsidR="000C7EFF" w:rsidRDefault="00BF6670">
            <w:r>
              <w:t>1.panta 47</w:t>
            </w:r>
            <w:r w:rsidR="00E203EE">
              <w:t>.punkts</w:t>
            </w:r>
          </w:p>
        </w:tc>
        <w:tc>
          <w:tcPr>
            <w:tcW w:w="2340" w:type="dxa"/>
            <w:tcBorders>
              <w:top w:val="single" w:sz="6" w:space="0" w:color="414142"/>
              <w:left w:val="single" w:sz="6" w:space="0" w:color="414142"/>
              <w:bottom w:val="single" w:sz="6" w:space="0" w:color="414142"/>
              <w:right w:val="single" w:sz="6" w:space="0" w:color="414142"/>
            </w:tcBorders>
          </w:tcPr>
          <w:p w:rsidR="000C7EFF" w:rsidRDefault="00E203EE">
            <w:r>
              <w:t>Atbilst</w:t>
            </w:r>
          </w:p>
        </w:tc>
        <w:tc>
          <w:tcPr>
            <w:tcW w:w="2373" w:type="dxa"/>
            <w:tcBorders>
              <w:top w:val="single" w:sz="6" w:space="0" w:color="414142"/>
              <w:left w:val="single" w:sz="6" w:space="0" w:color="414142"/>
              <w:bottom w:val="single" w:sz="6" w:space="0" w:color="414142"/>
              <w:right w:val="single" w:sz="6" w:space="0" w:color="414142"/>
            </w:tcBorders>
          </w:tcPr>
          <w:p w:rsidR="000C7EFF" w:rsidRDefault="00E203EE">
            <w:r>
              <w:t>Projekts nesatur stingrākas prasības nekā attiecīgais ES tiesību akts.</w:t>
            </w:r>
          </w:p>
        </w:tc>
      </w:tr>
      <w:tr w:rsidR="000C7EFF">
        <w:trPr>
          <w:jc w:val="center"/>
        </w:trPr>
        <w:tc>
          <w:tcPr>
            <w:tcW w:w="2037" w:type="dxa"/>
            <w:tcBorders>
              <w:top w:val="single" w:sz="6" w:space="0" w:color="414142"/>
              <w:left w:val="single" w:sz="6" w:space="0" w:color="414142"/>
              <w:bottom w:val="single" w:sz="6" w:space="0" w:color="414142"/>
              <w:right w:val="single" w:sz="6" w:space="0" w:color="414142"/>
            </w:tcBorders>
          </w:tcPr>
          <w:p w:rsidR="000C7EFF" w:rsidRDefault="00E203EE">
            <w:r>
              <w:rPr>
                <w:b/>
              </w:rPr>
              <w:t>1.panta 1.punkta 4.apakšpunkts</w:t>
            </w:r>
          </w:p>
        </w:tc>
        <w:tc>
          <w:tcPr>
            <w:tcW w:w="1840" w:type="dxa"/>
            <w:tcBorders>
              <w:top w:val="single" w:sz="6" w:space="0" w:color="414142"/>
              <w:left w:val="single" w:sz="6" w:space="0" w:color="414142"/>
              <w:bottom w:val="single" w:sz="6" w:space="0" w:color="414142"/>
              <w:right w:val="single" w:sz="6" w:space="0" w:color="414142"/>
            </w:tcBorders>
          </w:tcPr>
          <w:p w:rsidR="000C7EFF" w:rsidRDefault="00F50908">
            <w:r>
              <w:t>1.panta 11</w:t>
            </w:r>
            <w:r w:rsidR="00E203EE">
              <w:t>.punkts</w:t>
            </w:r>
          </w:p>
        </w:tc>
        <w:tc>
          <w:tcPr>
            <w:tcW w:w="2340" w:type="dxa"/>
            <w:tcBorders>
              <w:top w:val="single" w:sz="6" w:space="0" w:color="414142"/>
              <w:left w:val="single" w:sz="6" w:space="0" w:color="414142"/>
              <w:bottom w:val="single" w:sz="6" w:space="0" w:color="414142"/>
              <w:right w:val="single" w:sz="6" w:space="0" w:color="414142"/>
            </w:tcBorders>
          </w:tcPr>
          <w:p w:rsidR="000C7EFF" w:rsidRDefault="00E203EE">
            <w:r>
              <w:t>Atbilst</w:t>
            </w:r>
          </w:p>
        </w:tc>
        <w:tc>
          <w:tcPr>
            <w:tcW w:w="2373" w:type="dxa"/>
            <w:tcBorders>
              <w:top w:val="single" w:sz="6" w:space="0" w:color="414142"/>
              <w:left w:val="single" w:sz="6" w:space="0" w:color="414142"/>
              <w:bottom w:val="single" w:sz="6" w:space="0" w:color="414142"/>
              <w:right w:val="single" w:sz="6" w:space="0" w:color="414142"/>
            </w:tcBorders>
          </w:tcPr>
          <w:p w:rsidR="000C7EFF" w:rsidRDefault="00E203EE">
            <w:r>
              <w:t>Projekts nesatur stingrākas prasības nekā attiecīgais ES tiesību akts.</w:t>
            </w:r>
          </w:p>
        </w:tc>
      </w:tr>
      <w:tr w:rsidR="000C7EFF">
        <w:trPr>
          <w:jc w:val="center"/>
        </w:trPr>
        <w:tc>
          <w:tcPr>
            <w:tcW w:w="2037" w:type="dxa"/>
            <w:tcBorders>
              <w:top w:val="single" w:sz="6" w:space="0" w:color="414142"/>
              <w:left w:val="single" w:sz="6" w:space="0" w:color="414142"/>
              <w:bottom w:val="single" w:sz="6" w:space="0" w:color="414142"/>
              <w:right w:val="single" w:sz="6" w:space="0" w:color="414142"/>
            </w:tcBorders>
          </w:tcPr>
          <w:p w:rsidR="000C7EFF" w:rsidRDefault="00E203EE">
            <w:pPr>
              <w:rPr>
                <w:b/>
              </w:rPr>
            </w:pPr>
            <w:r>
              <w:rPr>
                <w:b/>
              </w:rPr>
              <w:t>1.panta 1.punkta 4.apakšpunkts</w:t>
            </w:r>
          </w:p>
        </w:tc>
        <w:tc>
          <w:tcPr>
            <w:tcW w:w="1840" w:type="dxa"/>
            <w:tcBorders>
              <w:top w:val="single" w:sz="6" w:space="0" w:color="414142"/>
              <w:left w:val="single" w:sz="6" w:space="0" w:color="414142"/>
              <w:bottom w:val="single" w:sz="6" w:space="0" w:color="414142"/>
              <w:right w:val="single" w:sz="6" w:space="0" w:color="414142"/>
            </w:tcBorders>
          </w:tcPr>
          <w:p w:rsidR="000C7EFF" w:rsidRDefault="00F50908">
            <w:r>
              <w:t>1.panta 40</w:t>
            </w:r>
            <w:r w:rsidR="00E203EE">
              <w:t>.punkts</w:t>
            </w:r>
          </w:p>
        </w:tc>
        <w:tc>
          <w:tcPr>
            <w:tcW w:w="2340" w:type="dxa"/>
            <w:tcBorders>
              <w:top w:val="single" w:sz="6" w:space="0" w:color="414142"/>
              <w:left w:val="single" w:sz="6" w:space="0" w:color="414142"/>
              <w:bottom w:val="single" w:sz="6" w:space="0" w:color="414142"/>
              <w:right w:val="single" w:sz="6" w:space="0" w:color="414142"/>
            </w:tcBorders>
          </w:tcPr>
          <w:p w:rsidR="000C7EFF" w:rsidRDefault="00E203EE">
            <w:r>
              <w:t>Atbilst</w:t>
            </w:r>
          </w:p>
        </w:tc>
        <w:tc>
          <w:tcPr>
            <w:tcW w:w="2373" w:type="dxa"/>
            <w:tcBorders>
              <w:top w:val="single" w:sz="6" w:space="0" w:color="414142"/>
              <w:left w:val="single" w:sz="6" w:space="0" w:color="414142"/>
              <w:bottom w:val="single" w:sz="6" w:space="0" w:color="414142"/>
              <w:right w:val="single" w:sz="6" w:space="0" w:color="414142"/>
            </w:tcBorders>
          </w:tcPr>
          <w:p w:rsidR="000C7EFF" w:rsidRDefault="00E203EE">
            <w:r>
              <w:t>Projekts nesatur stingrākas prasības nekā attiecīgais ES tiesību akts.</w:t>
            </w:r>
          </w:p>
        </w:tc>
      </w:tr>
      <w:tr w:rsidR="000C7EFF">
        <w:trPr>
          <w:jc w:val="center"/>
        </w:trPr>
        <w:tc>
          <w:tcPr>
            <w:tcW w:w="2037" w:type="dxa"/>
            <w:tcBorders>
              <w:top w:val="single" w:sz="6" w:space="0" w:color="414142"/>
              <w:left w:val="single" w:sz="6" w:space="0" w:color="414142"/>
              <w:bottom w:val="single" w:sz="6" w:space="0" w:color="414142"/>
              <w:right w:val="single" w:sz="6" w:space="0" w:color="414142"/>
            </w:tcBorders>
          </w:tcPr>
          <w:p w:rsidR="000C7EFF" w:rsidRDefault="00E203EE">
            <w:pPr>
              <w:rPr>
                <w:b/>
              </w:rPr>
            </w:pPr>
            <w:r>
              <w:rPr>
                <w:b/>
              </w:rPr>
              <w:t>1.panta 1.punkta 6.apakšpunkts</w:t>
            </w:r>
          </w:p>
        </w:tc>
        <w:tc>
          <w:tcPr>
            <w:tcW w:w="1840" w:type="dxa"/>
            <w:tcBorders>
              <w:top w:val="single" w:sz="6" w:space="0" w:color="414142"/>
              <w:left w:val="single" w:sz="6" w:space="0" w:color="414142"/>
              <w:bottom w:val="single" w:sz="6" w:space="0" w:color="414142"/>
              <w:right w:val="single" w:sz="6" w:space="0" w:color="414142"/>
            </w:tcBorders>
          </w:tcPr>
          <w:p w:rsidR="000C7EFF" w:rsidRDefault="00F50908">
            <w:r>
              <w:t>1.panta 20</w:t>
            </w:r>
            <w:r w:rsidR="00E203EE">
              <w:t>.punkts</w:t>
            </w:r>
          </w:p>
        </w:tc>
        <w:tc>
          <w:tcPr>
            <w:tcW w:w="2340" w:type="dxa"/>
            <w:tcBorders>
              <w:top w:val="single" w:sz="6" w:space="0" w:color="414142"/>
              <w:left w:val="single" w:sz="6" w:space="0" w:color="414142"/>
              <w:bottom w:val="single" w:sz="6" w:space="0" w:color="414142"/>
              <w:right w:val="single" w:sz="6" w:space="0" w:color="414142"/>
            </w:tcBorders>
          </w:tcPr>
          <w:p w:rsidR="000C7EFF" w:rsidRDefault="00E203EE">
            <w:r>
              <w:t>Atbilst</w:t>
            </w:r>
          </w:p>
        </w:tc>
        <w:tc>
          <w:tcPr>
            <w:tcW w:w="2373" w:type="dxa"/>
            <w:tcBorders>
              <w:top w:val="single" w:sz="6" w:space="0" w:color="414142"/>
              <w:left w:val="single" w:sz="6" w:space="0" w:color="414142"/>
              <w:bottom w:val="single" w:sz="6" w:space="0" w:color="414142"/>
              <w:right w:val="single" w:sz="6" w:space="0" w:color="414142"/>
            </w:tcBorders>
          </w:tcPr>
          <w:p w:rsidR="000C7EFF" w:rsidRDefault="00E203EE">
            <w:r>
              <w:t>Projekts nesatur stingrākas prasības nekā attiecīgais ES tiesību akts.</w:t>
            </w:r>
          </w:p>
        </w:tc>
      </w:tr>
      <w:tr w:rsidR="000C7EFF">
        <w:trPr>
          <w:jc w:val="center"/>
        </w:trPr>
        <w:tc>
          <w:tcPr>
            <w:tcW w:w="2037" w:type="dxa"/>
            <w:tcBorders>
              <w:top w:val="single" w:sz="6" w:space="0" w:color="414142"/>
              <w:left w:val="single" w:sz="6" w:space="0" w:color="414142"/>
              <w:bottom w:val="single" w:sz="6" w:space="0" w:color="414142"/>
              <w:right w:val="single" w:sz="6" w:space="0" w:color="414142"/>
            </w:tcBorders>
          </w:tcPr>
          <w:p w:rsidR="000C7EFF" w:rsidRDefault="00E203EE">
            <w:r>
              <w:rPr>
                <w:b/>
              </w:rPr>
              <w:t>1.panta 1.punkta 7.apakšpunkts</w:t>
            </w:r>
          </w:p>
        </w:tc>
        <w:tc>
          <w:tcPr>
            <w:tcW w:w="1840" w:type="dxa"/>
            <w:tcBorders>
              <w:top w:val="single" w:sz="6" w:space="0" w:color="414142"/>
              <w:left w:val="single" w:sz="6" w:space="0" w:color="414142"/>
              <w:bottom w:val="single" w:sz="6" w:space="0" w:color="414142"/>
              <w:right w:val="single" w:sz="6" w:space="0" w:color="414142"/>
            </w:tcBorders>
          </w:tcPr>
          <w:p w:rsidR="008548A0" w:rsidRPr="008548A0" w:rsidRDefault="00C50E90">
            <w:r w:rsidRPr="008548A0">
              <w:t>Nav nepieciešams</w:t>
            </w:r>
          </w:p>
          <w:p w:rsidR="000C7EFF" w:rsidRPr="008548A0" w:rsidRDefault="008548A0">
            <w:r w:rsidRPr="008548A0">
              <w:t xml:space="preserve">pārņemt </w:t>
            </w:r>
            <w:r w:rsidR="00C50E90" w:rsidRPr="008548A0">
              <w:t xml:space="preserve"> </w:t>
            </w:r>
          </w:p>
        </w:tc>
        <w:tc>
          <w:tcPr>
            <w:tcW w:w="2340" w:type="dxa"/>
            <w:tcBorders>
              <w:top w:val="single" w:sz="6" w:space="0" w:color="414142"/>
              <w:left w:val="single" w:sz="6" w:space="0" w:color="414142"/>
              <w:bottom w:val="single" w:sz="6" w:space="0" w:color="414142"/>
              <w:right w:val="single" w:sz="6" w:space="0" w:color="414142"/>
            </w:tcBorders>
          </w:tcPr>
          <w:p w:rsidR="000C7EFF" w:rsidRPr="008548A0" w:rsidRDefault="00E203EE">
            <w:r w:rsidRPr="008548A0">
              <w:t>Atbilst</w:t>
            </w:r>
          </w:p>
        </w:tc>
        <w:tc>
          <w:tcPr>
            <w:tcW w:w="2373" w:type="dxa"/>
            <w:tcBorders>
              <w:top w:val="single" w:sz="6" w:space="0" w:color="414142"/>
              <w:left w:val="single" w:sz="6" w:space="0" w:color="414142"/>
              <w:bottom w:val="single" w:sz="6" w:space="0" w:color="414142"/>
              <w:right w:val="single" w:sz="6" w:space="0" w:color="414142"/>
            </w:tcBorders>
          </w:tcPr>
          <w:p w:rsidR="000C7EFF" w:rsidRDefault="00E203EE">
            <w:r>
              <w:t>Projekts satur stingrākas prasības nekā attiecīgais ES tiesību akts, jo neparedz iespēju šaujamieroču muzejiem kolekcionēt šaušanai derīgu ieroču munīciju.</w:t>
            </w:r>
          </w:p>
        </w:tc>
      </w:tr>
      <w:tr w:rsidR="000C7EFF">
        <w:trPr>
          <w:jc w:val="center"/>
        </w:trPr>
        <w:tc>
          <w:tcPr>
            <w:tcW w:w="2037" w:type="dxa"/>
            <w:tcBorders>
              <w:top w:val="single" w:sz="6" w:space="0" w:color="414142"/>
              <w:left w:val="single" w:sz="6" w:space="0" w:color="414142"/>
              <w:bottom w:val="single" w:sz="6" w:space="0" w:color="414142"/>
              <w:right w:val="single" w:sz="6" w:space="0" w:color="414142"/>
            </w:tcBorders>
          </w:tcPr>
          <w:p w:rsidR="000C7EFF" w:rsidRDefault="00E203EE">
            <w:r>
              <w:rPr>
                <w:b/>
              </w:rPr>
              <w:lastRenderedPageBreak/>
              <w:t>1.panta 1.punkta 8.apakšpunkts</w:t>
            </w:r>
          </w:p>
        </w:tc>
        <w:tc>
          <w:tcPr>
            <w:tcW w:w="1840" w:type="dxa"/>
            <w:tcBorders>
              <w:top w:val="single" w:sz="6" w:space="0" w:color="414142"/>
              <w:left w:val="single" w:sz="6" w:space="0" w:color="414142"/>
              <w:bottom w:val="single" w:sz="6" w:space="0" w:color="414142"/>
              <w:right w:val="single" w:sz="6" w:space="0" w:color="414142"/>
            </w:tcBorders>
          </w:tcPr>
          <w:p w:rsidR="000C7EFF" w:rsidRDefault="006E7776">
            <w:r>
              <w:t>1.panta 26</w:t>
            </w:r>
            <w:r w:rsidR="00E203EE">
              <w:t>.punkts</w:t>
            </w:r>
          </w:p>
        </w:tc>
        <w:tc>
          <w:tcPr>
            <w:tcW w:w="2340" w:type="dxa"/>
            <w:tcBorders>
              <w:top w:val="single" w:sz="6" w:space="0" w:color="414142"/>
              <w:left w:val="single" w:sz="6" w:space="0" w:color="414142"/>
              <w:bottom w:val="single" w:sz="6" w:space="0" w:color="414142"/>
              <w:right w:val="single" w:sz="6" w:space="0" w:color="414142"/>
            </w:tcBorders>
          </w:tcPr>
          <w:p w:rsidR="000C7EFF" w:rsidRDefault="00E203EE">
            <w:r>
              <w:t>Atbilst</w:t>
            </w:r>
          </w:p>
        </w:tc>
        <w:tc>
          <w:tcPr>
            <w:tcW w:w="2373" w:type="dxa"/>
            <w:tcBorders>
              <w:top w:val="single" w:sz="6" w:space="0" w:color="414142"/>
              <w:left w:val="single" w:sz="6" w:space="0" w:color="414142"/>
              <w:bottom w:val="single" w:sz="6" w:space="0" w:color="414142"/>
              <w:right w:val="single" w:sz="6" w:space="0" w:color="414142"/>
            </w:tcBorders>
          </w:tcPr>
          <w:p w:rsidR="000C7EFF" w:rsidRDefault="00E203EE">
            <w:r>
              <w:t>Projekts nesatur stingrākas prasības nekā attiecīgais ES tiesību akts.</w:t>
            </w:r>
          </w:p>
        </w:tc>
      </w:tr>
      <w:tr w:rsidR="000C7EFF">
        <w:trPr>
          <w:jc w:val="center"/>
        </w:trPr>
        <w:tc>
          <w:tcPr>
            <w:tcW w:w="2037" w:type="dxa"/>
            <w:tcBorders>
              <w:top w:val="single" w:sz="6" w:space="0" w:color="414142"/>
              <w:left w:val="single" w:sz="6" w:space="0" w:color="414142"/>
              <w:bottom w:val="single" w:sz="6" w:space="0" w:color="414142"/>
              <w:right w:val="single" w:sz="6" w:space="0" w:color="414142"/>
            </w:tcBorders>
          </w:tcPr>
          <w:p w:rsidR="000C7EFF" w:rsidRDefault="00E203EE">
            <w:r>
              <w:rPr>
                <w:b/>
              </w:rPr>
              <w:t>1.panta 1.punkta 9.apakšpunkts</w:t>
            </w:r>
          </w:p>
        </w:tc>
        <w:tc>
          <w:tcPr>
            <w:tcW w:w="1840" w:type="dxa"/>
            <w:tcBorders>
              <w:top w:val="single" w:sz="6" w:space="0" w:color="414142"/>
              <w:left w:val="single" w:sz="6" w:space="0" w:color="414142"/>
              <w:bottom w:val="single" w:sz="6" w:space="0" w:color="414142"/>
              <w:right w:val="single" w:sz="6" w:space="0" w:color="414142"/>
            </w:tcBorders>
          </w:tcPr>
          <w:p w:rsidR="000C7EFF" w:rsidRDefault="006E7776">
            <w:r>
              <w:t>1.panta 17</w:t>
            </w:r>
            <w:r w:rsidR="00E203EE">
              <w:t>.punkts</w:t>
            </w:r>
          </w:p>
        </w:tc>
        <w:tc>
          <w:tcPr>
            <w:tcW w:w="2340" w:type="dxa"/>
            <w:tcBorders>
              <w:top w:val="single" w:sz="6" w:space="0" w:color="414142"/>
              <w:left w:val="single" w:sz="6" w:space="0" w:color="414142"/>
              <w:bottom w:val="single" w:sz="6" w:space="0" w:color="414142"/>
              <w:right w:val="single" w:sz="6" w:space="0" w:color="414142"/>
            </w:tcBorders>
          </w:tcPr>
          <w:p w:rsidR="000C7EFF" w:rsidRDefault="00E203EE">
            <w:r>
              <w:t>Atbilst</w:t>
            </w:r>
          </w:p>
        </w:tc>
        <w:tc>
          <w:tcPr>
            <w:tcW w:w="2373" w:type="dxa"/>
            <w:tcBorders>
              <w:top w:val="single" w:sz="6" w:space="0" w:color="414142"/>
              <w:left w:val="single" w:sz="6" w:space="0" w:color="414142"/>
              <w:bottom w:val="single" w:sz="6" w:space="0" w:color="414142"/>
              <w:right w:val="single" w:sz="6" w:space="0" w:color="414142"/>
            </w:tcBorders>
          </w:tcPr>
          <w:p w:rsidR="000C7EFF" w:rsidRDefault="00E203EE">
            <w:r>
              <w:t>Projekts nesatur stingrākas prasības nekā attiecīgais ES tiesību akts.</w:t>
            </w:r>
          </w:p>
        </w:tc>
      </w:tr>
      <w:tr w:rsidR="000C7EFF">
        <w:trPr>
          <w:jc w:val="center"/>
        </w:trPr>
        <w:tc>
          <w:tcPr>
            <w:tcW w:w="2037" w:type="dxa"/>
            <w:tcBorders>
              <w:top w:val="single" w:sz="6" w:space="0" w:color="414142"/>
              <w:left w:val="single" w:sz="6" w:space="0" w:color="414142"/>
              <w:bottom w:val="single" w:sz="6" w:space="0" w:color="414142"/>
              <w:right w:val="single" w:sz="6" w:space="0" w:color="414142"/>
            </w:tcBorders>
          </w:tcPr>
          <w:p w:rsidR="000C7EFF" w:rsidRDefault="00E203EE">
            <w:r>
              <w:rPr>
                <w:b/>
              </w:rPr>
              <w:t>1.panta 1.punkta 10.apakšpunkts</w:t>
            </w:r>
          </w:p>
        </w:tc>
        <w:tc>
          <w:tcPr>
            <w:tcW w:w="1840" w:type="dxa"/>
            <w:tcBorders>
              <w:top w:val="single" w:sz="6" w:space="0" w:color="414142"/>
              <w:left w:val="single" w:sz="6" w:space="0" w:color="414142"/>
              <w:bottom w:val="single" w:sz="6" w:space="0" w:color="414142"/>
              <w:right w:val="single" w:sz="6" w:space="0" w:color="414142"/>
            </w:tcBorders>
          </w:tcPr>
          <w:p w:rsidR="000C7EFF" w:rsidRDefault="006E7776">
            <w:r>
              <w:t>1.panta 16</w:t>
            </w:r>
            <w:r w:rsidR="00E203EE">
              <w:t>.punkts</w:t>
            </w:r>
          </w:p>
        </w:tc>
        <w:tc>
          <w:tcPr>
            <w:tcW w:w="2340" w:type="dxa"/>
            <w:tcBorders>
              <w:top w:val="single" w:sz="6" w:space="0" w:color="414142"/>
              <w:left w:val="single" w:sz="6" w:space="0" w:color="414142"/>
              <w:bottom w:val="single" w:sz="6" w:space="0" w:color="414142"/>
              <w:right w:val="single" w:sz="6" w:space="0" w:color="414142"/>
            </w:tcBorders>
          </w:tcPr>
          <w:p w:rsidR="000C7EFF" w:rsidRDefault="00E203EE">
            <w:r>
              <w:t>Atbilst</w:t>
            </w:r>
          </w:p>
        </w:tc>
        <w:tc>
          <w:tcPr>
            <w:tcW w:w="2373" w:type="dxa"/>
            <w:tcBorders>
              <w:top w:val="single" w:sz="6" w:space="0" w:color="414142"/>
              <w:left w:val="single" w:sz="6" w:space="0" w:color="414142"/>
              <w:bottom w:val="single" w:sz="6" w:space="0" w:color="414142"/>
              <w:right w:val="single" w:sz="6" w:space="0" w:color="414142"/>
            </w:tcBorders>
          </w:tcPr>
          <w:p w:rsidR="000C7EFF" w:rsidRDefault="00E203EE">
            <w:r>
              <w:t>Projekts nesatur stingrākas prasības nekā attiecīgais ES tiesību akts.</w:t>
            </w:r>
          </w:p>
        </w:tc>
      </w:tr>
      <w:tr w:rsidR="000C7EFF">
        <w:trPr>
          <w:jc w:val="center"/>
        </w:trPr>
        <w:tc>
          <w:tcPr>
            <w:tcW w:w="2037" w:type="dxa"/>
            <w:tcBorders>
              <w:top w:val="single" w:sz="6" w:space="0" w:color="414142"/>
              <w:left w:val="single" w:sz="6" w:space="0" w:color="414142"/>
              <w:bottom w:val="single" w:sz="6" w:space="0" w:color="414142"/>
              <w:right w:val="single" w:sz="6" w:space="0" w:color="414142"/>
            </w:tcBorders>
          </w:tcPr>
          <w:p w:rsidR="000C7EFF" w:rsidRDefault="00E203EE">
            <w:r>
              <w:rPr>
                <w:b/>
              </w:rPr>
              <w:t>1.panta 1.punkta 11.apakšpunkts</w:t>
            </w:r>
          </w:p>
        </w:tc>
        <w:tc>
          <w:tcPr>
            <w:tcW w:w="1840" w:type="dxa"/>
            <w:tcBorders>
              <w:top w:val="single" w:sz="6" w:space="0" w:color="414142"/>
              <w:left w:val="single" w:sz="6" w:space="0" w:color="414142"/>
              <w:bottom w:val="single" w:sz="6" w:space="0" w:color="414142"/>
              <w:right w:val="single" w:sz="6" w:space="0" w:color="414142"/>
            </w:tcBorders>
          </w:tcPr>
          <w:p w:rsidR="000C7EFF" w:rsidRDefault="00E203EE">
            <w:r>
              <w:t>Krimināllikuma 233.pants</w:t>
            </w:r>
          </w:p>
        </w:tc>
        <w:tc>
          <w:tcPr>
            <w:tcW w:w="2340" w:type="dxa"/>
            <w:tcBorders>
              <w:top w:val="single" w:sz="6" w:space="0" w:color="414142"/>
              <w:left w:val="single" w:sz="6" w:space="0" w:color="414142"/>
              <w:bottom w:val="single" w:sz="6" w:space="0" w:color="414142"/>
              <w:right w:val="single" w:sz="6" w:space="0" w:color="414142"/>
            </w:tcBorders>
          </w:tcPr>
          <w:p w:rsidR="000C7EFF" w:rsidRDefault="00E203EE">
            <w:r>
              <w:t>Nav nepieciešams pārņemt</w:t>
            </w:r>
          </w:p>
        </w:tc>
        <w:tc>
          <w:tcPr>
            <w:tcW w:w="2373" w:type="dxa"/>
            <w:tcBorders>
              <w:top w:val="single" w:sz="6" w:space="0" w:color="414142"/>
              <w:left w:val="single" w:sz="6" w:space="0" w:color="414142"/>
              <w:bottom w:val="single" w:sz="6" w:space="0" w:color="414142"/>
              <w:right w:val="single" w:sz="6" w:space="0" w:color="414142"/>
            </w:tcBorders>
          </w:tcPr>
          <w:p w:rsidR="000C7EFF" w:rsidRDefault="000C7EFF"/>
        </w:tc>
      </w:tr>
      <w:tr w:rsidR="000C7EFF">
        <w:trPr>
          <w:jc w:val="center"/>
        </w:trPr>
        <w:tc>
          <w:tcPr>
            <w:tcW w:w="2037" w:type="dxa"/>
            <w:tcBorders>
              <w:top w:val="single" w:sz="6" w:space="0" w:color="414142"/>
              <w:left w:val="single" w:sz="6" w:space="0" w:color="414142"/>
              <w:bottom w:val="single" w:sz="6" w:space="0" w:color="414142"/>
              <w:right w:val="single" w:sz="6" w:space="0" w:color="414142"/>
            </w:tcBorders>
          </w:tcPr>
          <w:p w:rsidR="000C7EFF" w:rsidRDefault="00E203EE">
            <w:pPr>
              <w:rPr>
                <w:b/>
              </w:rPr>
            </w:pPr>
            <w:r>
              <w:rPr>
                <w:b/>
              </w:rPr>
              <w:t>1.panta 1.punkta 12.apakšpunkts</w:t>
            </w:r>
          </w:p>
        </w:tc>
        <w:tc>
          <w:tcPr>
            <w:tcW w:w="1840" w:type="dxa"/>
            <w:tcBorders>
              <w:top w:val="single" w:sz="6" w:space="0" w:color="414142"/>
              <w:left w:val="single" w:sz="6" w:space="0" w:color="414142"/>
              <w:bottom w:val="single" w:sz="6" w:space="0" w:color="414142"/>
              <w:right w:val="single" w:sz="6" w:space="0" w:color="414142"/>
            </w:tcBorders>
          </w:tcPr>
          <w:p w:rsidR="000C7EFF" w:rsidRDefault="00E203EE">
            <w:r>
              <w:t>Krimināllikuma 233.pants un 234.pants</w:t>
            </w:r>
          </w:p>
        </w:tc>
        <w:tc>
          <w:tcPr>
            <w:tcW w:w="2340" w:type="dxa"/>
            <w:tcBorders>
              <w:top w:val="single" w:sz="6" w:space="0" w:color="414142"/>
              <w:left w:val="single" w:sz="6" w:space="0" w:color="414142"/>
              <w:bottom w:val="single" w:sz="6" w:space="0" w:color="414142"/>
              <w:right w:val="single" w:sz="6" w:space="0" w:color="414142"/>
            </w:tcBorders>
          </w:tcPr>
          <w:p w:rsidR="000C7EFF" w:rsidRDefault="00E203EE">
            <w:r>
              <w:t>Nav nepieciešams pārņemt</w:t>
            </w:r>
          </w:p>
        </w:tc>
        <w:tc>
          <w:tcPr>
            <w:tcW w:w="2373" w:type="dxa"/>
            <w:tcBorders>
              <w:top w:val="single" w:sz="6" w:space="0" w:color="414142"/>
              <w:left w:val="single" w:sz="6" w:space="0" w:color="414142"/>
              <w:bottom w:val="single" w:sz="6" w:space="0" w:color="414142"/>
              <w:right w:val="single" w:sz="6" w:space="0" w:color="414142"/>
            </w:tcBorders>
          </w:tcPr>
          <w:p w:rsidR="000C7EFF" w:rsidRDefault="000C7EFF"/>
        </w:tc>
      </w:tr>
      <w:tr w:rsidR="000C7EFF">
        <w:trPr>
          <w:jc w:val="center"/>
        </w:trPr>
        <w:tc>
          <w:tcPr>
            <w:tcW w:w="2037" w:type="dxa"/>
            <w:tcBorders>
              <w:top w:val="single" w:sz="6" w:space="0" w:color="414142"/>
              <w:left w:val="single" w:sz="6" w:space="0" w:color="414142"/>
              <w:bottom w:val="single" w:sz="6" w:space="0" w:color="414142"/>
              <w:right w:val="single" w:sz="6" w:space="0" w:color="414142"/>
            </w:tcBorders>
          </w:tcPr>
          <w:p w:rsidR="000C7EFF" w:rsidRDefault="00E203EE">
            <w:pPr>
              <w:rPr>
                <w:b/>
              </w:rPr>
            </w:pPr>
            <w:r>
              <w:rPr>
                <w:b/>
              </w:rPr>
              <w:t>1.panta 1.punkta 13.apakšpunkts</w:t>
            </w:r>
          </w:p>
        </w:tc>
        <w:tc>
          <w:tcPr>
            <w:tcW w:w="1840" w:type="dxa"/>
            <w:tcBorders>
              <w:top w:val="single" w:sz="6" w:space="0" w:color="414142"/>
              <w:left w:val="single" w:sz="6" w:space="0" w:color="414142"/>
              <w:bottom w:val="single" w:sz="6" w:space="0" w:color="414142"/>
              <w:right w:val="single" w:sz="6" w:space="0" w:color="414142"/>
            </w:tcBorders>
          </w:tcPr>
          <w:p w:rsidR="000C7EFF" w:rsidRDefault="006E7776">
            <w:r>
              <w:t>83.pants, 87</w:t>
            </w:r>
            <w:r w:rsidR="00E203EE">
              <w:t>.pants</w:t>
            </w:r>
          </w:p>
        </w:tc>
        <w:tc>
          <w:tcPr>
            <w:tcW w:w="2340" w:type="dxa"/>
            <w:tcBorders>
              <w:top w:val="single" w:sz="6" w:space="0" w:color="414142"/>
              <w:left w:val="single" w:sz="6" w:space="0" w:color="414142"/>
              <w:bottom w:val="single" w:sz="6" w:space="0" w:color="414142"/>
              <w:right w:val="single" w:sz="6" w:space="0" w:color="414142"/>
            </w:tcBorders>
          </w:tcPr>
          <w:p w:rsidR="000C7EFF" w:rsidRDefault="00E203EE">
            <w:r>
              <w:t>Nav nepieciešams pārņemt.</w:t>
            </w:r>
          </w:p>
        </w:tc>
        <w:tc>
          <w:tcPr>
            <w:tcW w:w="2373" w:type="dxa"/>
            <w:tcBorders>
              <w:top w:val="single" w:sz="6" w:space="0" w:color="414142"/>
              <w:left w:val="single" w:sz="6" w:space="0" w:color="414142"/>
              <w:bottom w:val="single" w:sz="6" w:space="0" w:color="414142"/>
              <w:right w:val="single" w:sz="6" w:space="0" w:color="414142"/>
            </w:tcBorders>
          </w:tcPr>
          <w:p w:rsidR="000C7EFF" w:rsidRDefault="00E203EE">
            <w:r>
              <w:t>Projekts nesatur stingrākas prasības nekā attiecīgais ES tiesību akts.</w:t>
            </w:r>
          </w:p>
        </w:tc>
      </w:tr>
      <w:tr w:rsidR="000C7EFF">
        <w:trPr>
          <w:jc w:val="center"/>
        </w:trPr>
        <w:tc>
          <w:tcPr>
            <w:tcW w:w="2037" w:type="dxa"/>
            <w:tcBorders>
              <w:top w:val="single" w:sz="6" w:space="0" w:color="414142"/>
              <w:left w:val="single" w:sz="6" w:space="0" w:color="414142"/>
              <w:bottom w:val="single" w:sz="6" w:space="0" w:color="414142"/>
              <w:right w:val="single" w:sz="6" w:space="0" w:color="414142"/>
            </w:tcBorders>
          </w:tcPr>
          <w:p w:rsidR="000C7EFF" w:rsidRDefault="00E203EE">
            <w:pPr>
              <w:rPr>
                <w:b/>
              </w:rPr>
            </w:pPr>
            <w:r>
              <w:rPr>
                <w:b/>
              </w:rPr>
              <w:t>1.panta 2.punkts</w:t>
            </w:r>
          </w:p>
        </w:tc>
        <w:tc>
          <w:tcPr>
            <w:tcW w:w="1840" w:type="dxa"/>
            <w:tcBorders>
              <w:top w:val="single" w:sz="6" w:space="0" w:color="414142"/>
              <w:left w:val="single" w:sz="6" w:space="0" w:color="414142"/>
              <w:bottom w:val="single" w:sz="6" w:space="0" w:color="414142"/>
              <w:right w:val="single" w:sz="6" w:space="0" w:color="414142"/>
            </w:tcBorders>
          </w:tcPr>
          <w:p w:rsidR="000C7EFF" w:rsidRDefault="00E203EE">
            <w:r>
              <w:t>14.pants</w:t>
            </w:r>
          </w:p>
        </w:tc>
        <w:tc>
          <w:tcPr>
            <w:tcW w:w="2340" w:type="dxa"/>
            <w:tcBorders>
              <w:top w:val="single" w:sz="6" w:space="0" w:color="414142"/>
              <w:left w:val="single" w:sz="6" w:space="0" w:color="414142"/>
              <w:bottom w:val="single" w:sz="6" w:space="0" w:color="414142"/>
              <w:right w:val="single" w:sz="6" w:space="0" w:color="414142"/>
            </w:tcBorders>
          </w:tcPr>
          <w:p w:rsidR="000C7EFF" w:rsidRDefault="00E203EE">
            <w:r>
              <w:t>Daļēji atbilst. Pilnībā tiks pārņemts ar MK noteikumiem.</w:t>
            </w:r>
          </w:p>
        </w:tc>
        <w:tc>
          <w:tcPr>
            <w:tcW w:w="2373" w:type="dxa"/>
            <w:tcBorders>
              <w:top w:val="single" w:sz="6" w:space="0" w:color="414142"/>
              <w:left w:val="single" w:sz="6" w:space="0" w:color="414142"/>
              <w:bottom w:val="single" w:sz="6" w:space="0" w:color="414142"/>
              <w:right w:val="single" w:sz="6" w:space="0" w:color="414142"/>
            </w:tcBorders>
          </w:tcPr>
          <w:p w:rsidR="000C7EFF" w:rsidRDefault="00E203EE">
            <w:r>
              <w:t>Projekts nesatur stingrākas prasības nekā attiecīgais ES tiesību akts.</w:t>
            </w:r>
          </w:p>
        </w:tc>
      </w:tr>
      <w:tr w:rsidR="000C7EFF">
        <w:trPr>
          <w:jc w:val="center"/>
        </w:trPr>
        <w:tc>
          <w:tcPr>
            <w:tcW w:w="2037" w:type="dxa"/>
            <w:tcBorders>
              <w:top w:val="single" w:sz="6" w:space="0" w:color="414142"/>
              <w:left w:val="single" w:sz="6" w:space="0" w:color="414142"/>
              <w:bottom w:val="single" w:sz="6" w:space="0" w:color="414142"/>
              <w:right w:val="single" w:sz="6" w:space="0" w:color="414142"/>
            </w:tcBorders>
          </w:tcPr>
          <w:p w:rsidR="000C7EFF" w:rsidRDefault="00E203EE">
            <w:pPr>
              <w:rPr>
                <w:b/>
              </w:rPr>
            </w:pPr>
            <w:r>
              <w:rPr>
                <w:b/>
              </w:rPr>
              <w:t>1.panta 3.punkts</w:t>
            </w:r>
          </w:p>
        </w:tc>
        <w:tc>
          <w:tcPr>
            <w:tcW w:w="1840" w:type="dxa"/>
            <w:tcBorders>
              <w:top w:val="single" w:sz="6" w:space="0" w:color="414142"/>
              <w:left w:val="single" w:sz="6" w:space="0" w:color="414142"/>
              <w:bottom w:val="single" w:sz="6" w:space="0" w:color="414142"/>
              <w:right w:val="single" w:sz="6" w:space="0" w:color="414142"/>
            </w:tcBorders>
          </w:tcPr>
          <w:p w:rsidR="000C7EFF" w:rsidRDefault="00E203EE">
            <w:r>
              <w:t>16.panta trešā daļa, 22.pants</w:t>
            </w:r>
          </w:p>
        </w:tc>
        <w:tc>
          <w:tcPr>
            <w:tcW w:w="2340" w:type="dxa"/>
            <w:tcBorders>
              <w:top w:val="single" w:sz="6" w:space="0" w:color="414142"/>
              <w:left w:val="single" w:sz="6" w:space="0" w:color="414142"/>
              <w:bottom w:val="single" w:sz="6" w:space="0" w:color="414142"/>
              <w:right w:val="single" w:sz="6" w:space="0" w:color="414142"/>
            </w:tcBorders>
          </w:tcPr>
          <w:p w:rsidR="000C7EFF" w:rsidRDefault="00E203EE">
            <w:r>
              <w:t>Atbilst</w:t>
            </w:r>
          </w:p>
        </w:tc>
        <w:tc>
          <w:tcPr>
            <w:tcW w:w="2373" w:type="dxa"/>
            <w:tcBorders>
              <w:top w:val="single" w:sz="6" w:space="0" w:color="414142"/>
              <w:left w:val="single" w:sz="6" w:space="0" w:color="414142"/>
              <w:bottom w:val="single" w:sz="6" w:space="0" w:color="414142"/>
              <w:right w:val="single" w:sz="6" w:space="0" w:color="414142"/>
            </w:tcBorders>
          </w:tcPr>
          <w:p w:rsidR="000C7EFF" w:rsidRDefault="00E203EE">
            <w:r>
              <w:t>Projekts nesatur stingrākas prasības nekā attiecīgais ES tiesību akts.</w:t>
            </w:r>
          </w:p>
        </w:tc>
      </w:tr>
      <w:tr w:rsidR="000C7EFF">
        <w:trPr>
          <w:jc w:val="center"/>
        </w:trPr>
        <w:tc>
          <w:tcPr>
            <w:tcW w:w="2037" w:type="dxa"/>
            <w:tcBorders>
              <w:top w:val="single" w:sz="6" w:space="0" w:color="414142"/>
              <w:left w:val="single" w:sz="6" w:space="0" w:color="414142"/>
              <w:bottom w:val="single" w:sz="6" w:space="0" w:color="414142"/>
              <w:right w:val="single" w:sz="6" w:space="0" w:color="414142"/>
            </w:tcBorders>
          </w:tcPr>
          <w:p w:rsidR="000C7EFF" w:rsidRDefault="00E203EE">
            <w:pPr>
              <w:rPr>
                <w:b/>
              </w:rPr>
            </w:pPr>
            <w:r>
              <w:rPr>
                <w:b/>
              </w:rPr>
              <w:t>2.panta 1.punkts</w:t>
            </w:r>
          </w:p>
        </w:tc>
        <w:tc>
          <w:tcPr>
            <w:tcW w:w="1840" w:type="dxa"/>
            <w:tcBorders>
              <w:top w:val="single" w:sz="6" w:space="0" w:color="414142"/>
              <w:left w:val="single" w:sz="6" w:space="0" w:color="414142"/>
              <w:bottom w:val="single" w:sz="6" w:space="0" w:color="414142"/>
              <w:right w:val="single" w:sz="6" w:space="0" w:color="414142"/>
            </w:tcBorders>
          </w:tcPr>
          <w:p w:rsidR="000C7EFF" w:rsidRDefault="000C7EFF"/>
        </w:tc>
        <w:tc>
          <w:tcPr>
            <w:tcW w:w="2340" w:type="dxa"/>
            <w:tcBorders>
              <w:top w:val="single" w:sz="6" w:space="0" w:color="414142"/>
              <w:left w:val="single" w:sz="6" w:space="0" w:color="414142"/>
              <w:bottom w:val="single" w:sz="6" w:space="0" w:color="414142"/>
              <w:right w:val="single" w:sz="6" w:space="0" w:color="414142"/>
            </w:tcBorders>
          </w:tcPr>
          <w:p w:rsidR="000C7EFF" w:rsidRDefault="00E203EE">
            <w:r>
              <w:t>Nav nepieciešams pārņemt</w:t>
            </w:r>
          </w:p>
        </w:tc>
        <w:tc>
          <w:tcPr>
            <w:tcW w:w="2373" w:type="dxa"/>
            <w:tcBorders>
              <w:top w:val="single" w:sz="6" w:space="0" w:color="414142"/>
              <w:left w:val="single" w:sz="6" w:space="0" w:color="414142"/>
              <w:bottom w:val="single" w:sz="6" w:space="0" w:color="414142"/>
              <w:right w:val="single" w:sz="6" w:space="0" w:color="414142"/>
            </w:tcBorders>
          </w:tcPr>
          <w:p w:rsidR="000C7EFF" w:rsidRDefault="00E203EE">
            <w:r>
              <w:t>Projekts nesatur stingrākas prasības nekā attiecīgais ES tiesību akts.</w:t>
            </w:r>
          </w:p>
        </w:tc>
      </w:tr>
      <w:tr w:rsidR="000C7EFF">
        <w:trPr>
          <w:jc w:val="center"/>
        </w:trPr>
        <w:tc>
          <w:tcPr>
            <w:tcW w:w="2037" w:type="dxa"/>
            <w:tcBorders>
              <w:top w:val="single" w:sz="6" w:space="0" w:color="414142"/>
              <w:left w:val="single" w:sz="6" w:space="0" w:color="414142"/>
              <w:bottom w:val="single" w:sz="6" w:space="0" w:color="414142"/>
              <w:right w:val="single" w:sz="6" w:space="0" w:color="414142"/>
            </w:tcBorders>
          </w:tcPr>
          <w:p w:rsidR="000C7EFF" w:rsidRDefault="00E203EE">
            <w:r>
              <w:rPr>
                <w:b/>
              </w:rPr>
              <w:t>2.panta 2.punkts</w:t>
            </w:r>
          </w:p>
        </w:tc>
        <w:tc>
          <w:tcPr>
            <w:tcW w:w="1840" w:type="dxa"/>
            <w:tcBorders>
              <w:top w:val="single" w:sz="6" w:space="0" w:color="414142"/>
              <w:left w:val="single" w:sz="6" w:space="0" w:color="414142"/>
              <w:bottom w:val="single" w:sz="6" w:space="0" w:color="414142"/>
              <w:right w:val="single" w:sz="6" w:space="0" w:color="414142"/>
            </w:tcBorders>
          </w:tcPr>
          <w:p w:rsidR="000C7EFF" w:rsidRDefault="00E203EE">
            <w:r>
              <w:t>XIX nodaļa</w:t>
            </w:r>
          </w:p>
        </w:tc>
        <w:tc>
          <w:tcPr>
            <w:tcW w:w="2340" w:type="dxa"/>
            <w:tcBorders>
              <w:top w:val="single" w:sz="6" w:space="0" w:color="414142"/>
              <w:left w:val="single" w:sz="6" w:space="0" w:color="414142"/>
              <w:bottom w:val="single" w:sz="6" w:space="0" w:color="414142"/>
              <w:right w:val="single" w:sz="6" w:space="0" w:color="414142"/>
            </w:tcBorders>
          </w:tcPr>
          <w:p w:rsidR="000C7EFF" w:rsidRDefault="00E203EE">
            <w:r>
              <w:t>Atbilst</w:t>
            </w:r>
          </w:p>
        </w:tc>
        <w:tc>
          <w:tcPr>
            <w:tcW w:w="2373" w:type="dxa"/>
            <w:tcBorders>
              <w:top w:val="single" w:sz="6" w:space="0" w:color="414142"/>
              <w:left w:val="single" w:sz="6" w:space="0" w:color="414142"/>
              <w:bottom w:val="single" w:sz="6" w:space="0" w:color="414142"/>
              <w:right w:val="single" w:sz="6" w:space="0" w:color="414142"/>
            </w:tcBorders>
          </w:tcPr>
          <w:p w:rsidR="000C7EFF" w:rsidRDefault="00E203EE">
            <w:r>
              <w:t>Projekts nesatur stingrākas prasības nekā attiecīgais ES tiesību akts.</w:t>
            </w:r>
          </w:p>
        </w:tc>
      </w:tr>
      <w:tr w:rsidR="000C7EFF">
        <w:trPr>
          <w:jc w:val="center"/>
        </w:trPr>
        <w:tc>
          <w:tcPr>
            <w:tcW w:w="2037" w:type="dxa"/>
            <w:tcBorders>
              <w:top w:val="single" w:sz="6" w:space="0" w:color="414142"/>
              <w:left w:val="single" w:sz="6" w:space="0" w:color="414142"/>
              <w:bottom w:val="single" w:sz="6" w:space="0" w:color="414142"/>
              <w:right w:val="single" w:sz="6" w:space="0" w:color="414142"/>
            </w:tcBorders>
          </w:tcPr>
          <w:p w:rsidR="000C7EFF" w:rsidRDefault="00E203EE">
            <w:pPr>
              <w:rPr>
                <w:b/>
              </w:rPr>
            </w:pPr>
            <w:r>
              <w:rPr>
                <w:b/>
              </w:rPr>
              <w:t>3.pants</w:t>
            </w:r>
          </w:p>
        </w:tc>
        <w:tc>
          <w:tcPr>
            <w:tcW w:w="1840" w:type="dxa"/>
            <w:tcBorders>
              <w:top w:val="single" w:sz="6" w:space="0" w:color="414142"/>
              <w:left w:val="single" w:sz="6" w:space="0" w:color="414142"/>
              <w:bottom w:val="single" w:sz="6" w:space="0" w:color="414142"/>
              <w:right w:val="single" w:sz="6" w:space="0" w:color="414142"/>
            </w:tcBorders>
          </w:tcPr>
          <w:p w:rsidR="000C7EFF" w:rsidRDefault="00E203EE">
            <w:r>
              <w:t>16.panta trešā daļa, 22.pants</w:t>
            </w:r>
          </w:p>
        </w:tc>
        <w:tc>
          <w:tcPr>
            <w:tcW w:w="2340" w:type="dxa"/>
            <w:tcBorders>
              <w:top w:val="single" w:sz="6" w:space="0" w:color="414142"/>
              <w:left w:val="single" w:sz="6" w:space="0" w:color="414142"/>
              <w:bottom w:val="single" w:sz="6" w:space="0" w:color="414142"/>
              <w:right w:val="single" w:sz="6" w:space="0" w:color="414142"/>
            </w:tcBorders>
          </w:tcPr>
          <w:p w:rsidR="000C7EFF" w:rsidRDefault="00E203EE">
            <w:r>
              <w:t>Atbilst</w:t>
            </w:r>
          </w:p>
        </w:tc>
        <w:tc>
          <w:tcPr>
            <w:tcW w:w="2373" w:type="dxa"/>
            <w:tcBorders>
              <w:top w:val="single" w:sz="6" w:space="0" w:color="414142"/>
              <w:left w:val="single" w:sz="6" w:space="0" w:color="414142"/>
              <w:bottom w:val="single" w:sz="6" w:space="0" w:color="414142"/>
              <w:right w:val="single" w:sz="6" w:space="0" w:color="414142"/>
            </w:tcBorders>
          </w:tcPr>
          <w:p w:rsidR="000C7EFF" w:rsidRDefault="00E203EE">
            <w:r>
              <w:t>Projekts nesatur stingrākas prasības nekā attiecīgais ES tiesību akts.</w:t>
            </w:r>
          </w:p>
        </w:tc>
      </w:tr>
      <w:tr w:rsidR="000C7EFF">
        <w:trPr>
          <w:jc w:val="center"/>
        </w:trPr>
        <w:tc>
          <w:tcPr>
            <w:tcW w:w="2037" w:type="dxa"/>
            <w:tcBorders>
              <w:top w:val="single" w:sz="6" w:space="0" w:color="414142"/>
              <w:left w:val="single" w:sz="6" w:space="0" w:color="414142"/>
              <w:bottom w:val="single" w:sz="6" w:space="0" w:color="414142"/>
              <w:right w:val="single" w:sz="6" w:space="0" w:color="414142"/>
            </w:tcBorders>
          </w:tcPr>
          <w:p w:rsidR="000C7EFF" w:rsidRDefault="00E203EE">
            <w:pPr>
              <w:rPr>
                <w:b/>
              </w:rPr>
            </w:pPr>
            <w:r>
              <w:rPr>
                <w:b/>
              </w:rPr>
              <w:t>4.panta 1.punkta a) apakšpunkts</w:t>
            </w:r>
          </w:p>
        </w:tc>
        <w:tc>
          <w:tcPr>
            <w:tcW w:w="1840" w:type="dxa"/>
            <w:tcBorders>
              <w:top w:val="single" w:sz="6" w:space="0" w:color="414142"/>
              <w:left w:val="single" w:sz="6" w:space="0" w:color="414142"/>
              <w:bottom w:val="single" w:sz="6" w:space="0" w:color="414142"/>
              <w:right w:val="single" w:sz="6" w:space="0" w:color="414142"/>
            </w:tcBorders>
          </w:tcPr>
          <w:p w:rsidR="000C7EFF" w:rsidRDefault="006E7776">
            <w:r>
              <w:t>84</w:t>
            </w:r>
            <w:r w:rsidR="00E203EE">
              <w:t>.pants</w:t>
            </w:r>
          </w:p>
        </w:tc>
        <w:tc>
          <w:tcPr>
            <w:tcW w:w="2340" w:type="dxa"/>
            <w:tcBorders>
              <w:top w:val="single" w:sz="6" w:space="0" w:color="414142"/>
              <w:left w:val="single" w:sz="6" w:space="0" w:color="414142"/>
              <w:bottom w:val="single" w:sz="6" w:space="0" w:color="414142"/>
              <w:right w:val="single" w:sz="6" w:space="0" w:color="414142"/>
            </w:tcBorders>
          </w:tcPr>
          <w:p w:rsidR="000C7EFF" w:rsidRDefault="00E203EE">
            <w:r>
              <w:t>Atbilst</w:t>
            </w:r>
          </w:p>
        </w:tc>
        <w:tc>
          <w:tcPr>
            <w:tcW w:w="2373" w:type="dxa"/>
            <w:tcBorders>
              <w:top w:val="single" w:sz="6" w:space="0" w:color="414142"/>
              <w:left w:val="single" w:sz="6" w:space="0" w:color="414142"/>
              <w:bottom w:val="single" w:sz="6" w:space="0" w:color="414142"/>
              <w:right w:val="single" w:sz="6" w:space="0" w:color="414142"/>
            </w:tcBorders>
          </w:tcPr>
          <w:p w:rsidR="000C7EFF" w:rsidRDefault="00E203EE">
            <w:r>
              <w:t>Projekts nesatur stingrākas prasības nekā attiecīgais ES tiesību akts.</w:t>
            </w:r>
          </w:p>
        </w:tc>
      </w:tr>
      <w:tr w:rsidR="000C7EFF">
        <w:trPr>
          <w:jc w:val="center"/>
        </w:trPr>
        <w:tc>
          <w:tcPr>
            <w:tcW w:w="2037" w:type="dxa"/>
            <w:tcBorders>
              <w:top w:val="single" w:sz="6" w:space="0" w:color="414142"/>
              <w:left w:val="single" w:sz="6" w:space="0" w:color="414142"/>
              <w:bottom w:val="single" w:sz="6" w:space="0" w:color="414142"/>
              <w:right w:val="single" w:sz="6" w:space="0" w:color="414142"/>
            </w:tcBorders>
          </w:tcPr>
          <w:p w:rsidR="000C7EFF" w:rsidRDefault="00E203EE">
            <w:r>
              <w:rPr>
                <w:b/>
              </w:rPr>
              <w:t>4.panta 1.punkta b) apakšpunkts</w:t>
            </w:r>
          </w:p>
        </w:tc>
        <w:tc>
          <w:tcPr>
            <w:tcW w:w="1840" w:type="dxa"/>
            <w:tcBorders>
              <w:top w:val="single" w:sz="6" w:space="0" w:color="414142"/>
              <w:left w:val="single" w:sz="6" w:space="0" w:color="414142"/>
              <w:bottom w:val="single" w:sz="6" w:space="0" w:color="414142"/>
              <w:right w:val="single" w:sz="6" w:space="0" w:color="414142"/>
            </w:tcBorders>
          </w:tcPr>
          <w:p w:rsidR="000C7EFF" w:rsidRDefault="006E7776">
            <w:r>
              <w:t>84</w:t>
            </w:r>
            <w:r w:rsidR="00E203EE">
              <w:t>.pants</w:t>
            </w:r>
          </w:p>
        </w:tc>
        <w:tc>
          <w:tcPr>
            <w:tcW w:w="2340" w:type="dxa"/>
            <w:tcBorders>
              <w:top w:val="single" w:sz="6" w:space="0" w:color="414142"/>
              <w:left w:val="single" w:sz="6" w:space="0" w:color="414142"/>
              <w:bottom w:val="single" w:sz="6" w:space="0" w:color="414142"/>
              <w:right w:val="single" w:sz="6" w:space="0" w:color="414142"/>
            </w:tcBorders>
          </w:tcPr>
          <w:p w:rsidR="000C7EFF" w:rsidRDefault="00E203EE">
            <w:r>
              <w:t>Atbilst</w:t>
            </w:r>
          </w:p>
        </w:tc>
        <w:tc>
          <w:tcPr>
            <w:tcW w:w="2373" w:type="dxa"/>
            <w:tcBorders>
              <w:top w:val="single" w:sz="6" w:space="0" w:color="414142"/>
              <w:left w:val="single" w:sz="6" w:space="0" w:color="414142"/>
              <w:bottom w:val="single" w:sz="6" w:space="0" w:color="414142"/>
              <w:right w:val="single" w:sz="6" w:space="0" w:color="414142"/>
            </w:tcBorders>
          </w:tcPr>
          <w:p w:rsidR="000C7EFF" w:rsidRDefault="00E203EE">
            <w:r>
              <w:t xml:space="preserve">Projekts nesatur stingrākas prasības </w:t>
            </w:r>
            <w:r>
              <w:lastRenderedPageBreak/>
              <w:t>nekā attiecīgais ES tiesību akts.</w:t>
            </w:r>
          </w:p>
        </w:tc>
      </w:tr>
      <w:tr w:rsidR="000C7EFF">
        <w:trPr>
          <w:jc w:val="center"/>
        </w:trPr>
        <w:tc>
          <w:tcPr>
            <w:tcW w:w="2037" w:type="dxa"/>
            <w:tcBorders>
              <w:top w:val="single" w:sz="6" w:space="0" w:color="414142"/>
              <w:left w:val="single" w:sz="6" w:space="0" w:color="414142"/>
              <w:bottom w:val="single" w:sz="6" w:space="0" w:color="414142"/>
              <w:right w:val="single" w:sz="6" w:space="0" w:color="414142"/>
            </w:tcBorders>
          </w:tcPr>
          <w:p w:rsidR="000C7EFF" w:rsidRDefault="00E203EE">
            <w:pPr>
              <w:rPr>
                <w:b/>
              </w:rPr>
            </w:pPr>
            <w:r>
              <w:rPr>
                <w:b/>
              </w:rPr>
              <w:lastRenderedPageBreak/>
              <w:t>4.panta 2.punkts</w:t>
            </w:r>
          </w:p>
        </w:tc>
        <w:tc>
          <w:tcPr>
            <w:tcW w:w="1840" w:type="dxa"/>
            <w:tcBorders>
              <w:top w:val="single" w:sz="6" w:space="0" w:color="414142"/>
              <w:left w:val="single" w:sz="6" w:space="0" w:color="414142"/>
              <w:bottom w:val="single" w:sz="6" w:space="0" w:color="414142"/>
              <w:right w:val="single" w:sz="6" w:space="0" w:color="414142"/>
            </w:tcBorders>
          </w:tcPr>
          <w:p w:rsidR="000C7EFF" w:rsidRDefault="006E7776">
            <w:r>
              <w:t>86</w:t>
            </w:r>
            <w:r w:rsidR="00E203EE">
              <w:t>.pants</w:t>
            </w:r>
          </w:p>
        </w:tc>
        <w:tc>
          <w:tcPr>
            <w:tcW w:w="2340" w:type="dxa"/>
            <w:tcBorders>
              <w:top w:val="single" w:sz="6" w:space="0" w:color="414142"/>
              <w:left w:val="single" w:sz="6" w:space="0" w:color="414142"/>
              <w:bottom w:val="single" w:sz="6" w:space="0" w:color="414142"/>
              <w:right w:val="single" w:sz="6" w:space="0" w:color="414142"/>
            </w:tcBorders>
          </w:tcPr>
          <w:p w:rsidR="000C7EFF" w:rsidRDefault="00E203EE">
            <w:r>
              <w:t>Daļēji atbilst. Pilnībā tiks pārņemts ar MK noteikumiem.</w:t>
            </w:r>
          </w:p>
          <w:p w:rsidR="000C7EFF" w:rsidRDefault="000C7EFF"/>
        </w:tc>
        <w:tc>
          <w:tcPr>
            <w:tcW w:w="2373" w:type="dxa"/>
            <w:tcBorders>
              <w:top w:val="single" w:sz="6" w:space="0" w:color="414142"/>
              <w:left w:val="single" w:sz="6" w:space="0" w:color="414142"/>
              <w:bottom w:val="single" w:sz="6" w:space="0" w:color="414142"/>
              <w:right w:val="single" w:sz="6" w:space="0" w:color="414142"/>
            </w:tcBorders>
          </w:tcPr>
          <w:p w:rsidR="000C7EFF" w:rsidRDefault="00E203EE">
            <w:r>
              <w:t>Projekts satur stingrākas prasības nekā attiecīgais ES tiesību akts, jo ir paredz marķēt arī lielas enerģijas pneimatiskos ieročus, gāzes ieročus un signālieročus, lai nodrošinātu to izsekojamību.</w:t>
            </w:r>
          </w:p>
        </w:tc>
      </w:tr>
      <w:tr w:rsidR="000C7EFF">
        <w:trPr>
          <w:jc w:val="center"/>
        </w:trPr>
        <w:tc>
          <w:tcPr>
            <w:tcW w:w="2037" w:type="dxa"/>
            <w:tcBorders>
              <w:top w:val="single" w:sz="6" w:space="0" w:color="414142"/>
              <w:left w:val="single" w:sz="6" w:space="0" w:color="414142"/>
              <w:bottom w:val="single" w:sz="6" w:space="0" w:color="414142"/>
              <w:right w:val="single" w:sz="6" w:space="0" w:color="414142"/>
            </w:tcBorders>
          </w:tcPr>
          <w:p w:rsidR="000C7EFF" w:rsidRDefault="00E203EE">
            <w:pPr>
              <w:rPr>
                <w:b/>
              </w:rPr>
            </w:pPr>
            <w:r>
              <w:rPr>
                <w:b/>
              </w:rPr>
              <w:t>4.panta 2.a punkts</w:t>
            </w:r>
          </w:p>
        </w:tc>
        <w:tc>
          <w:tcPr>
            <w:tcW w:w="1840" w:type="dxa"/>
            <w:tcBorders>
              <w:top w:val="single" w:sz="6" w:space="0" w:color="414142"/>
              <w:left w:val="single" w:sz="6" w:space="0" w:color="414142"/>
              <w:bottom w:val="single" w:sz="6" w:space="0" w:color="414142"/>
              <w:right w:val="single" w:sz="6" w:space="0" w:color="414142"/>
            </w:tcBorders>
          </w:tcPr>
          <w:p w:rsidR="000C7EFF" w:rsidRDefault="000C7EFF"/>
        </w:tc>
        <w:tc>
          <w:tcPr>
            <w:tcW w:w="2340" w:type="dxa"/>
            <w:tcBorders>
              <w:top w:val="single" w:sz="6" w:space="0" w:color="414142"/>
              <w:left w:val="single" w:sz="6" w:space="0" w:color="414142"/>
              <w:bottom w:val="single" w:sz="6" w:space="0" w:color="414142"/>
              <w:right w:val="single" w:sz="6" w:space="0" w:color="414142"/>
            </w:tcBorders>
          </w:tcPr>
          <w:p w:rsidR="000C7EFF" w:rsidRDefault="00E203EE">
            <w:r>
              <w:t xml:space="preserve">Nav nepieciešams pārņemt. Deleģējums Eiropas Komisija pieņemt īstenošanas aktu. </w:t>
            </w:r>
          </w:p>
        </w:tc>
        <w:tc>
          <w:tcPr>
            <w:tcW w:w="2373" w:type="dxa"/>
            <w:tcBorders>
              <w:top w:val="single" w:sz="6" w:space="0" w:color="414142"/>
              <w:left w:val="single" w:sz="6" w:space="0" w:color="414142"/>
              <w:bottom w:val="single" w:sz="6" w:space="0" w:color="414142"/>
              <w:right w:val="single" w:sz="6" w:space="0" w:color="414142"/>
            </w:tcBorders>
          </w:tcPr>
          <w:p w:rsidR="000C7EFF" w:rsidRDefault="000C7EFF"/>
        </w:tc>
      </w:tr>
      <w:tr w:rsidR="000C7EFF">
        <w:trPr>
          <w:jc w:val="center"/>
        </w:trPr>
        <w:tc>
          <w:tcPr>
            <w:tcW w:w="2037" w:type="dxa"/>
            <w:tcBorders>
              <w:top w:val="single" w:sz="6" w:space="0" w:color="414142"/>
              <w:left w:val="single" w:sz="6" w:space="0" w:color="414142"/>
              <w:bottom w:val="single" w:sz="6" w:space="0" w:color="414142"/>
              <w:right w:val="single" w:sz="6" w:space="0" w:color="414142"/>
            </w:tcBorders>
          </w:tcPr>
          <w:p w:rsidR="000C7EFF" w:rsidRDefault="00E203EE">
            <w:pPr>
              <w:rPr>
                <w:b/>
              </w:rPr>
            </w:pPr>
            <w:r>
              <w:rPr>
                <w:b/>
              </w:rPr>
              <w:t>4.panta 3.punkta a)apakšpunkts</w:t>
            </w:r>
          </w:p>
        </w:tc>
        <w:tc>
          <w:tcPr>
            <w:tcW w:w="1840" w:type="dxa"/>
            <w:tcBorders>
              <w:top w:val="single" w:sz="6" w:space="0" w:color="414142"/>
              <w:left w:val="single" w:sz="6" w:space="0" w:color="414142"/>
              <w:bottom w:val="single" w:sz="6" w:space="0" w:color="414142"/>
              <w:right w:val="single" w:sz="6" w:space="0" w:color="414142"/>
            </w:tcBorders>
          </w:tcPr>
          <w:p w:rsidR="000C7EFF" w:rsidRDefault="006E7776">
            <w:r>
              <w:t>73</w:t>
            </w:r>
            <w:r w:rsidR="00E203EE">
              <w:t>.panta astotā daļa</w:t>
            </w:r>
          </w:p>
        </w:tc>
        <w:tc>
          <w:tcPr>
            <w:tcW w:w="2340" w:type="dxa"/>
            <w:tcBorders>
              <w:top w:val="single" w:sz="6" w:space="0" w:color="414142"/>
              <w:left w:val="single" w:sz="6" w:space="0" w:color="414142"/>
              <w:bottom w:val="single" w:sz="6" w:space="0" w:color="414142"/>
              <w:right w:val="single" w:sz="6" w:space="0" w:color="414142"/>
            </w:tcBorders>
          </w:tcPr>
          <w:p w:rsidR="000C7EFF" w:rsidRDefault="00E203EE">
            <w:r>
              <w:t>Atbilst</w:t>
            </w:r>
          </w:p>
        </w:tc>
        <w:tc>
          <w:tcPr>
            <w:tcW w:w="2373" w:type="dxa"/>
            <w:tcBorders>
              <w:top w:val="single" w:sz="6" w:space="0" w:color="414142"/>
              <w:left w:val="single" w:sz="6" w:space="0" w:color="414142"/>
              <w:bottom w:val="single" w:sz="6" w:space="0" w:color="414142"/>
              <w:right w:val="single" w:sz="6" w:space="0" w:color="414142"/>
            </w:tcBorders>
          </w:tcPr>
          <w:p w:rsidR="000C7EFF" w:rsidRDefault="00E203EE">
            <w:r>
              <w:t>Projekts nesatur stingrākas prasības nekā attiecīgais ES tiesību akts.</w:t>
            </w:r>
          </w:p>
        </w:tc>
      </w:tr>
      <w:tr w:rsidR="000C7EFF">
        <w:trPr>
          <w:jc w:val="center"/>
        </w:trPr>
        <w:tc>
          <w:tcPr>
            <w:tcW w:w="2037" w:type="dxa"/>
            <w:tcBorders>
              <w:top w:val="single" w:sz="6" w:space="0" w:color="414142"/>
              <w:left w:val="single" w:sz="6" w:space="0" w:color="414142"/>
              <w:bottom w:val="single" w:sz="6" w:space="0" w:color="414142"/>
              <w:right w:val="single" w:sz="6" w:space="0" w:color="414142"/>
            </w:tcBorders>
          </w:tcPr>
          <w:p w:rsidR="000C7EFF" w:rsidRDefault="00E203EE">
            <w:r>
              <w:rPr>
                <w:b/>
              </w:rPr>
              <w:t>4.panta 3.punkta b) apakšpunkts</w:t>
            </w:r>
          </w:p>
        </w:tc>
        <w:tc>
          <w:tcPr>
            <w:tcW w:w="1840" w:type="dxa"/>
            <w:tcBorders>
              <w:top w:val="single" w:sz="6" w:space="0" w:color="414142"/>
              <w:left w:val="single" w:sz="6" w:space="0" w:color="414142"/>
              <w:bottom w:val="single" w:sz="6" w:space="0" w:color="414142"/>
              <w:right w:val="single" w:sz="6" w:space="0" w:color="414142"/>
            </w:tcBorders>
          </w:tcPr>
          <w:p w:rsidR="000C7EFF" w:rsidRDefault="006E7776">
            <w:r>
              <w:t>73</w:t>
            </w:r>
            <w:r w:rsidR="00E203EE">
              <w:t>.pants</w:t>
            </w:r>
          </w:p>
        </w:tc>
        <w:tc>
          <w:tcPr>
            <w:tcW w:w="2340" w:type="dxa"/>
            <w:tcBorders>
              <w:top w:val="single" w:sz="6" w:space="0" w:color="414142"/>
              <w:left w:val="single" w:sz="6" w:space="0" w:color="414142"/>
              <w:bottom w:val="single" w:sz="6" w:space="0" w:color="414142"/>
              <w:right w:val="single" w:sz="6" w:space="0" w:color="414142"/>
            </w:tcBorders>
          </w:tcPr>
          <w:p w:rsidR="000C7EFF" w:rsidRDefault="00E203EE">
            <w:r>
              <w:t>Atbilst</w:t>
            </w:r>
          </w:p>
        </w:tc>
        <w:tc>
          <w:tcPr>
            <w:tcW w:w="2373" w:type="dxa"/>
            <w:tcBorders>
              <w:top w:val="single" w:sz="6" w:space="0" w:color="414142"/>
              <w:left w:val="single" w:sz="6" w:space="0" w:color="414142"/>
              <w:bottom w:val="single" w:sz="6" w:space="0" w:color="414142"/>
              <w:right w:val="single" w:sz="6" w:space="0" w:color="414142"/>
            </w:tcBorders>
          </w:tcPr>
          <w:p w:rsidR="000C7EFF" w:rsidRDefault="00E203EE">
            <w:r>
              <w:t>Projekts nesatur stingrākas prasības nekā attiecīgais ES tiesību akts.</w:t>
            </w:r>
          </w:p>
        </w:tc>
      </w:tr>
      <w:tr w:rsidR="000C7EFF">
        <w:trPr>
          <w:jc w:val="center"/>
        </w:trPr>
        <w:tc>
          <w:tcPr>
            <w:tcW w:w="2037" w:type="dxa"/>
            <w:tcBorders>
              <w:top w:val="single" w:sz="6" w:space="0" w:color="414142"/>
              <w:left w:val="single" w:sz="6" w:space="0" w:color="414142"/>
              <w:bottom w:val="single" w:sz="6" w:space="0" w:color="414142"/>
              <w:right w:val="single" w:sz="6" w:space="0" w:color="414142"/>
            </w:tcBorders>
          </w:tcPr>
          <w:p w:rsidR="000C7EFF" w:rsidRDefault="00E203EE">
            <w:pPr>
              <w:rPr>
                <w:b/>
              </w:rPr>
            </w:pPr>
            <w:r>
              <w:rPr>
                <w:b/>
              </w:rPr>
              <w:t>4.panta 3.punkta c)apakšpunkts</w:t>
            </w:r>
          </w:p>
        </w:tc>
        <w:tc>
          <w:tcPr>
            <w:tcW w:w="1840" w:type="dxa"/>
            <w:tcBorders>
              <w:top w:val="single" w:sz="6" w:space="0" w:color="414142"/>
              <w:left w:val="single" w:sz="6" w:space="0" w:color="414142"/>
              <w:bottom w:val="single" w:sz="6" w:space="0" w:color="414142"/>
              <w:right w:val="single" w:sz="6" w:space="0" w:color="414142"/>
            </w:tcBorders>
          </w:tcPr>
          <w:p w:rsidR="000C7EFF" w:rsidRDefault="006E7776">
            <w:r>
              <w:t>73</w:t>
            </w:r>
            <w:r w:rsidR="00E203EE">
              <w:t>.pants</w:t>
            </w:r>
          </w:p>
        </w:tc>
        <w:tc>
          <w:tcPr>
            <w:tcW w:w="2340" w:type="dxa"/>
            <w:tcBorders>
              <w:top w:val="single" w:sz="6" w:space="0" w:color="414142"/>
              <w:left w:val="single" w:sz="6" w:space="0" w:color="414142"/>
              <w:bottom w:val="single" w:sz="6" w:space="0" w:color="414142"/>
              <w:right w:val="single" w:sz="6" w:space="0" w:color="414142"/>
            </w:tcBorders>
          </w:tcPr>
          <w:p w:rsidR="000C7EFF" w:rsidRDefault="00E203EE">
            <w:r>
              <w:t>Daļēji atbilst. Pilnībā tiks pārņemts ar MK noteikumiem.</w:t>
            </w:r>
          </w:p>
        </w:tc>
        <w:tc>
          <w:tcPr>
            <w:tcW w:w="2373" w:type="dxa"/>
            <w:tcBorders>
              <w:top w:val="single" w:sz="6" w:space="0" w:color="414142"/>
              <w:left w:val="single" w:sz="6" w:space="0" w:color="414142"/>
              <w:bottom w:val="single" w:sz="6" w:space="0" w:color="414142"/>
              <w:right w:val="single" w:sz="6" w:space="0" w:color="414142"/>
            </w:tcBorders>
          </w:tcPr>
          <w:p w:rsidR="000C7EFF" w:rsidRDefault="00E203EE">
            <w:r>
              <w:t>Projekts nesatur stingrākas prasības nekā attiecīgais ES tiesību akts.</w:t>
            </w:r>
          </w:p>
        </w:tc>
      </w:tr>
      <w:tr w:rsidR="000C7EFF">
        <w:trPr>
          <w:jc w:val="center"/>
        </w:trPr>
        <w:tc>
          <w:tcPr>
            <w:tcW w:w="2037" w:type="dxa"/>
            <w:tcBorders>
              <w:top w:val="single" w:sz="6" w:space="0" w:color="414142"/>
              <w:left w:val="single" w:sz="6" w:space="0" w:color="414142"/>
              <w:bottom w:val="single" w:sz="6" w:space="0" w:color="414142"/>
              <w:right w:val="single" w:sz="6" w:space="0" w:color="414142"/>
            </w:tcBorders>
          </w:tcPr>
          <w:p w:rsidR="000C7EFF" w:rsidRDefault="00E203EE">
            <w:pPr>
              <w:rPr>
                <w:b/>
              </w:rPr>
            </w:pPr>
            <w:r>
              <w:rPr>
                <w:b/>
              </w:rPr>
              <w:t>4.panta 4.punkta a)apakšpunkts</w:t>
            </w:r>
          </w:p>
        </w:tc>
        <w:tc>
          <w:tcPr>
            <w:tcW w:w="1840" w:type="dxa"/>
            <w:tcBorders>
              <w:top w:val="single" w:sz="6" w:space="0" w:color="414142"/>
              <w:left w:val="single" w:sz="6" w:space="0" w:color="414142"/>
              <w:bottom w:val="single" w:sz="6" w:space="0" w:color="414142"/>
              <w:right w:val="single" w:sz="6" w:space="0" w:color="414142"/>
            </w:tcBorders>
          </w:tcPr>
          <w:p w:rsidR="000C7EFF" w:rsidRDefault="00961FF2">
            <w:r>
              <w:t>87.panta pirmā daļa ,87</w:t>
            </w:r>
            <w:r w:rsidR="00E203EE">
              <w:t>.panta ceturtā daļa</w:t>
            </w:r>
          </w:p>
        </w:tc>
        <w:tc>
          <w:tcPr>
            <w:tcW w:w="2340" w:type="dxa"/>
            <w:tcBorders>
              <w:top w:val="single" w:sz="6" w:space="0" w:color="414142"/>
              <w:left w:val="single" w:sz="6" w:space="0" w:color="414142"/>
              <w:bottom w:val="single" w:sz="6" w:space="0" w:color="414142"/>
              <w:right w:val="single" w:sz="6" w:space="0" w:color="414142"/>
            </w:tcBorders>
          </w:tcPr>
          <w:p w:rsidR="000C7EFF" w:rsidRDefault="00E203EE">
            <w:r>
              <w:t>Daļēji atbilst. Pilnībā tiks pārņemts ar MK noteikumiem.</w:t>
            </w:r>
          </w:p>
        </w:tc>
        <w:tc>
          <w:tcPr>
            <w:tcW w:w="2373" w:type="dxa"/>
            <w:tcBorders>
              <w:top w:val="single" w:sz="6" w:space="0" w:color="414142"/>
              <w:left w:val="single" w:sz="6" w:space="0" w:color="414142"/>
              <w:bottom w:val="single" w:sz="6" w:space="0" w:color="414142"/>
              <w:right w:val="single" w:sz="6" w:space="0" w:color="414142"/>
            </w:tcBorders>
          </w:tcPr>
          <w:p w:rsidR="000C7EFF" w:rsidRDefault="00E203EE">
            <w:r>
              <w:t>Projekts nesatur stingrākas prasības nekā attiecīgais ES tiesību akts</w:t>
            </w:r>
          </w:p>
        </w:tc>
      </w:tr>
      <w:tr w:rsidR="000C7EFF">
        <w:trPr>
          <w:jc w:val="center"/>
        </w:trPr>
        <w:tc>
          <w:tcPr>
            <w:tcW w:w="2037" w:type="dxa"/>
            <w:tcBorders>
              <w:top w:val="single" w:sz="6" w:space="0" w:color="414142"/>
              <w:left w:val="single" w:sz="6" w:space="0" w:color="414142"/>
              <w:bottom w:val="single" w:sz="6" w:space="0" w:color="414142"/>
              <w:right w:val="single" w:sz="6" w:space="0" w:color="414142"/>
            </w:tcBorders>
          </w:tcPr>
          <w:p w:rsidR="000C7EFF" w:rsidRDefault="00E203EE">
            <w:pPr>
              <w:rPr>
                <w:b/>
              </w:rPr>
            </w:pPr>
            <w:r>
              <w:rPr>
                <w:b/>
              </w:rPr>
              <w:t>4.panta 4.punkta b)apakšpunkts</w:t>
            </w:r>
          </w:p>
        </w:tc>
        <w:tc>
          <w:tcPr>
            <w:tcW w:w="1840" w:type="dxa"/>
            <w:tcBorders>
              <w:top w:val="single" w:sz="6" w:space="0" w:color="414142"/>
              <w:left w:val="single" w:sz="6" w:space="0" w:color="414142"/>
              <w:bottom w:val="single" w:sz="6" w:space="0" w:color="414142"/>
              <w:right w:val="single" w:sz="6" w:space="0" w:color="414142"/>
            </w:tcBorders>
          </w:tcPr>
          <w:p w:rsidR="000C7EFF" w:rsidRDefault="00961FF2">
            <w:r>
              <w:t>87</w:t>
            </w:r>
            <w:r w:rsidR="00E203EE">
              <w:t>.panta ceturtā daļa</w:t>
            </w:r>
          </w:p>
        </w:tc>
        <w:tc>
          <w:tcPr>
            <w:tcW w:w="2340" w:type="dxa"/>
            <w:tcBorders>
              <w:top w:val="single" w:sz="6" w:space="0" w:color="414142"/>
              <w:left w:val="single" w:sz="6" w:space="0" w:color="414142"/>
              <w:bottom w:val="single" w:sz="6" w:space="0" w:color="414142"/>
              <w:right w:val="single" w:sz="6" w:space="0" w:color="414142"/>
            </w:tcBorders>
          </w:tcPr>
          <w:p w:rsidR="000C7EFF" w:rsidRDefault="00E203EE">
            <w:r>
              <w:t>Daļēji atbilst. Pilnībā tiks pārņemts ar MK noteikumiem.</w:t>
            </w:r>
          </w:p>
        </w:tc>
        <w:tc>
          <w:tcPr>
            <w:tcW w:w="2373" w:type="dxa"/>
            <w:tcBorders>
              <w:top w:val="single" w:sz="6" w:space="0" w:color="414142"/>
              <w:left w:val="single" w:sz="6" w:space="0" w:color="414142"/>
              <w:bottom w:val="single" w:sz="6" w:space="0" w:color="414142"/>
              <w:right w:val="single" w:sz="6" w:space="0" w:color="414142"/>
            </w:tcBorders>
          </w:tcPr>
          <w:p w:rsidR="000C7EFF" w:rsidRDefault="00E203EE">
            <w:r>
              <w:t>Projekts nesatur stingrākas prasības nekā attiecīgais ES tiesību akts</w:t>
            </w:r>
          </w:p>
        </w:tc>
      </w:tr>
      <w:tr w:rsidR="000C7EFF">
        <w:trPr>
          <w:jc w:val="center"/>
        </w:trPr>
        <w:tc>
          <w:tcPr>
            <w:tcW w:w="2037" w:type="dxa"/>
            <w:tcBorders>
              <w:top w:val="single" w:sz="6" w:space="0" w:color="414142"/>
              <w:left w:val="single" w:sz="6" w:space="0" w:color="414142"/>
              <w:bottom w:val="single" w:sz="6" w:space="0" w:color="414142"/>
              <w:right w:val="single" w:sz="6" w:space="0" w:color="414142"/>
            </w:tcBorders>
          </w:tcPr>
          <w:p w:rsidR="000C7EFF" w:rsidRDefault="00E203EE">
            <w:pPr>
              <w:rPr>
                <w:b/>
              </w:rPr>
            </w:pPr>
            <w:r>
              <w:rPr>
                <w:b/>
              </w:rPr>
              <w:t>4.panta 4.punkta c)apakšpunkts</w:t>
            </w:r>
          </w:p>
        </w:tc>
        <w:tc>
          <w:tcPr>
            <w:tcW w:w="1840" w:type="dxa"/>
            <w:tcBorders>
              <w:top w:val="single" w:sz="6" w:space="0" w:color="414142"/>
              <w:left w:val="single" w:sz="6" w:space="0" w:color="414142"/>
              <w:bottom w:val="single" w:sz="6" w:space="0" w:color="414142"/>
              <w:right w:val="single" w:sz="6" w:space="0" w:color="414142"/>
            </w:tcBorders>
          </w:tcPr>
          <w:p w:rsidR="000C7EFF" w:rsidRDefault="00961FF2">
            <w:r>
              <w:t>87.panta pirmā daļa, 87</w:t>
            </w:r>
            <w:r w:rsidR="00E203EE">
              <w:t>.panta ceturtā daļa</w:t>
            </w:r>
          </w:p>
        </w:tc>
        <w:tc>
          <w:tcPr>
            <w:tcW w:w="2340" w:type="dxa"/>
            <w:tcBorders>
              <w:top w:val="single" w:sz="6" w:space="0" w:color="414142"/>
              <w:left w:val="single" w:sz="6" w:space="0" w:color="414142"/>
              <w:bottom w:val="single" w:sz="6" w:space="0" w:color="414142"/>
              <w:right w:val="single" w:sz="6" w:space="0" w:color="414142"/>
            </w:tcBorders>
          </w:tcPr>
          <w:p w:rsidR="000C7EFF" w:rsidRDefault="00E203EE">
            <w:r>
              <w:t>Daļēji atbilst. Pilnībā tiks pārņemts ar MK noteikumiem.</w:t>
            </w:r>
          </w:p>
        </w:tc>
        <w:tc>
          <w:tcPr>
            <w:tcW w:w="2373" w:type="dxa"/>
            <w:tcBorders>
              <w:top w:val="single" w:sz="6" w:space="0" w:color="414142"/>
              <w:left w:val="single" w:sz="6" w:space="0" w:color="414142"/>
              <w:bottom w:val="single" w:sz="6" w:space="0" w:color="414142"/>
              <w:right w:val="single" w:sz="6" w:space="0" w:color="414142"/>
            </w:tcBorders>
          </w:tcPr>
          <w:p w:rsidR="000C7EFF" w:rsidRDefault="00E203EE">
            <w:r>
              <w:t>Projekts nesatur stingrākas prasības nekā attiecīgais ES tiesību akts</w:t>
            </w:r>
          </w:p>
        </w:tc>
      </w:tr>
      <w:tr w:rsidR="000C7EFF">
        <w:trPr>
          <w:jc w:val="center"/>
        </w:trPr>
        <w:tc>
          <w:tcPr>
            <w:tcW w:w="2037" w:type="dxa"/>
            <w:tcBorders>
              <w:top w:val="single" w:sz="6" w:space="0" w:color="414142"/>
              <w:left w:val="single" w:sz="6" w:space="0" w:color="414142"/>
              <w:bottom w:val="single" w:sz="6" w:space="0" w:color="414142"/>
              <w:right w:val="single" w:sz="6" w:space="0" w:color="414142"/>
            </w:tcBorders>
          </w:tcPr>
          <w:p w:rsidR="000C7EFF" w:rsidRDefault="00E203EE">
            <w:pPr>
              <w:rPr>
                <w:b/>
              </w:rPr>
            </w:pPr>
            <w:r>
              <w:rPr>
                <w:b/>
              </w:rPr>
              <w:t>4.panta 4.punkta d)apakšpunkts</w:t>
            </w:r>
          </w:p>
        </w:tc>
        <w:tc>
          <w:tcPr>
            <w:tcW w:w="1840" w:type="dxa"/>
            <w:tcBorders>
              <w:top w:val="single" w:sz="6" w:space="0" w:color="414142"/>
              <w:left w:val="single" w:sz="6" w:space="0" w:color="414142"/>
              <w:bottom w:val="single" w:sz="6" w:space="0" w:color="414142"/>
              <w:right w:val="single" w:sz="6" w:space="0" w:color="414142"/>
            </w:tcBorders>
          </w:tcPr>
          <w:p w:rsidR="000C7EFF" w:rsidRDefault="00961FF2">
            <w:r>
              <w:t>87</w:t>
            </w:r>
            <w:r w:rsidR="00E203EE">
              <w:t>.pan</w:t>
            </w:r>
            <w:r>
              <w:t>ta pirmā daļa, 87</w:t>
            </w:r>
            <w:r w:rsidR="00E203EE">
              <w:t>.panta ceturtā daļa</w:t>
            </w:r>
          </w:p>
        </w:tc>
        <w:tc>
          <w:tcPr>
            <w:tcW w:w="2340" w:type="dxa"/>
            <w:tcBorders>
              <w:top w:val="single" w:sz="6" w:space="0" w:color="414142"/>
              <w:left w:val="single" w:sz="6" w:space="0" w:color="414142"/>
              <w:bottom w:val="single" w:sz="6" w:space="0" w:color="414142"/>
              <w:right w:val="single" w:sz="6" w:space="0" w:color="414142"/>
            </w:tcBorders>
          </w:tcPr>
          <w:p w:rsidR="000C7EFF" w:rsidRDefault="00E203EE">
            <w:r>
              <w:t>Daļēji atbilst. Pilnībā tiks pārņemts ar MK noteikumiem.</w:t>
            </w:r>
          </w:p>
        </w:tc>
        <w:tc>
          <w:tcPr>
            <w:tcW w:w="2373" w:type="dxa"/>
            <w:tcBorders>
              <w:top w:val="single" w:sz="6" w:space="0" w:color="414142"/>
              <w:left w:val="single" w:sz="6" w:space="0" w:color="414142"/>
              <w:bottom w:val="single" w:sz="6" w:space="0" w:color="414142"/>
              <w:right w:val="single" w:sz="6" w:space="0" w:color="414142"/>
            </w:tcBorders>
          </w:tcPr>
          <w:p w:rsidR="000C7EFF" w:rsidRDefault="00E203EE">
            <w:r>
              <w:t>Projekts nesatur stingrākas prasības nekā attiecīgais ES tiesību akts</w:t>
            </w:r>
          </w:p>
        </w:tc>
      </w:tr>
      <w:tr w:rsidR="000C7EFF">
        <w:trPr>
          <w:jc w:val="center"/>
        </w:trPr>
        <w:tc>
          <w:tcPr>
            <w:tcW w:w="2037" w:type="dxa"/>
            <w:tcBorders>
              <w:top w:val="single" w:sz="6" w:space="0" w:color="414142"/>
              <w:left w:val="single" w:sz="6" w:space="0" w:color="414142"/>
              <w:bottom w:val="single" w:sz="6" w:space="0" w:color="414142"/>
              <w:right w:val="single" w:sz="6" w:space="0" w:color="414142"/>
            </w:tcBorders>
          </w:tcPr>
          <w:p w:rsidR="000C7EFF" w:rsidRDefault="00E203EE">
            <w:pPr>
              <w:rPr>
                <w:b/>
              </w:rPr>
            </w:pPr>
            <w:r>
              <w:rPr>
                <w:b/>
              </w:rPr>
              <w:lastRenderedPageBreak/>
              <w:t>4.panta 4.punkta a)apakšpunkta</w:t>
            </w:r>
          </w:p>
        </w:tc>
        <w:tc>
          <w:tcPr>
            <w:tcW w:w="1840" w:type="dxa"/>
            <w:tcBorders>
              <w:top w:val="single" w:sz="6" w:space="0" w:color="414142"/>
              <w:left w:val="single" w:sz="6" w:space="0" w:color="414142"/>
              <w:bottom w:val="single" w:sz="6" w:space="0" w:color="414142"/>
              <w:right w:val="single" w:sz="6" w:space="0" w:color="414142"/>
            </w:tcBorders>
          </w:tcPr>
          <w:p w:rsidR="000C7EFF" w:rsidRDefault="00961FF2">
            <w:r>
              <w:t>87.pana trešā daļa, 87</w:t>
            </w:r>
            <w:r w:rsidR="00E203EE">
              <w:t>.panta ceturtā daļa</w:t>
            </w:r>
          </w:p>
        </w:tc>
        <w:tc>
          <w:tcPr>
            <w:tcW w:w="2340" w:type="dxa"/>
            <w:tcBorders>
              <w:top w:val="single" w:sz="6" w:space="0" w:color="414142"/>
              <w:left w:val="single" w:sz="6" w:space="0" w:color="414142"/>
              <w:bottom w:val="single" w:sz="6" w:space="0" w:color="414142"/>
              <w:right w:val="single" w:sz="6" w:space="0" w:color="414142"/>
            </w:tcBorders>
          </w:tcPr>
          <w:p w:rsidR="000C7EFF" w:rsidRDefault="00E203EE">
            <w:r>
              <w:t>Daļēji atbilst. Pilnībā tiks pārņemts ar MK noteikumiem.</w:t>
            </w:r>
          </w:p>
        </w:tc>
        <w:tc>
          <w:tcPr>
            <w:tcW w:w="2373" w:type="dxa"/>
            <w:tcBorders>
              <w:top w:val="single" w:sz="6" w:space="0" w:color="414142"/>
              <w:left w:val="single" w:sz="6" w:space="0" w:color="414142"/>
              <w:bottom w:val="single" w:sz="6" w:space="0" w:color="414142"/>
              <w:right w:val="single" w:sz="6" w:space="0" w:color="414142"/>
            </w:tcBorders>
          </w:tcPr>
          <w:p w:rsidR="000C7EFF" w:rsidRDefault="00E203EE">
            <w:r>
              <w:t>Projekts nesatur stingrākas prasības nekā attiecīgais ES tiesību akts</w:t>
            </w:r>
          </w:p>
        </w:tc>
      </w:tr>
      <w:tr w:rsidR="000C7EFF">
        <w:trPr>
          <w:jc w:val="center"/>
        </w:trPr>
        <w:tc>
          <w:tcPr>
            <w:tcW w:w="2037" w:type="dxa"/>
            <w:tcBorders>
              <w:top w:val="single" w:sz="6" w:space="0" w:color="414142"/>
              <w:left w:val="single" w:sz="6" w:space="0" w:color="414142"/>
              <w:bottom w:val="single" w:sz="6" w:space="0" w:color="414142"/>
              <w:right w:val="single" w:sz="6" w:space="0" w:color="414142"/>
            </w:tcBorders>
          </w:tcPr>
          <w:p w:rsidR="000C7EFF" w:rsidRDefault="00E203EE">
            <w:pPr>
              <w:rPr>
                <w:b/>
              </w:rPr>
            </w:pPr>
            <w:r>
              <w:rPr>
                <w:b/>
              </w:rPr>
              <w:t>4.panta 4.punkta b)apakšpunkta</w:t>
            </w:r>
          </w:p>
        </w:tc>
        <w:tc>
          <w:tcPr>
            <w:tcW w:w="1840" w:type="dxa"/>
            <w:tcBorders>
              <w:top w:val="single" w:sz="6" w:space="0" w:color="414142"/>
              <w:left w:val="single" w:sz="6" w:space="0" w:color="414142"/>
              <w:bottom w:val="single" w:sz="6" w:space="0" w:color="414142"/>
              <w:right w:val="single" w:sz="6" w:space="0" w:color="414142"/>
            </w:tcBorders>
          </w:tcPr>
          <w:p w:rsidR="000C7EFF" w:rsidRDefault="00961FF2">
            <w:r>
              <w:t>87.pana trešā daļa 87.pana ceturtā daļa , 83</w:t>
            </w:r>
            <w:r w:rsidR="00E203EE">
              <w:t>.pants</w:t>
            </w:r>
          </w:p>
        </w:tc>
        <w:tc>
          <w:tcPr>
            <w:tcW w:w="2340" w:type="dxa"/>
            <w:tcBorders>
              <w:top w:val="single" w:sz="6" w:space="0" w:color="414142"/>
              <w:left w:val="single" w:sz="6" w:space="0" w:color="414142"/>
              <w:bottom w:val="single" w:sz="6" w:space="0" w:color="414142"/>
              <w:right w:val="single" w:sz="6" w:space="0" w:color="414142"/>
            </w:tcBorders>
          </w:tcPr>
          <w:p w:rsidR="000C7EFF" w:rsidRDefault="00E203EE">
            <w:r>
              <w:t>Daļēji atbilst. Pilnībā tiks pārņemts ar MK noteikumiem.</w:t>
            </w:r>
          </w:p>
        </w:tc>
        <w:tc>
          <w:tcPr>
            <w:tcW w:w="2373" w:type="dxa"/>
            <w:tcBorders>
              <w:top w:val="single" w:sz="6" w:space="0" w:color="414142"/>
              <w:left w:val="single" w:sz="6" w:space="0" w:color="414142"/>
              <w:bottom w:val="single" w:sz="6" w:space="0" w:color="414142"/>
              <w:right w:val="single" w:sz="6" w:space="0" w:color="414142"/>
            </w:tcBorders>
          </w:tcPr>
          <w:p w:rsidR="000C7EFF" w:rsidRDefault="00E203EE">
            <w:r>
              <w:t>Projekts nesatur stingrākas prasības nekā attiecīgais ES tiesību akts</w:t>
            </w:r>
          </w:p>
        </w:tc>
      </w:tr>
      <w:tr w:rsidR="000C7EFF">
        <w:trPr>
          <w:jc w:val="center"/>
        </w:trPr>
        <w:tc>
          <w:tcPr>
            <w:tcW w:w="2037" w:type="dxa"/>
            <w:tcBorders>
              <w:top w:val="single" w:sz="6" w:space="0" w:color="414142"/>
              <w:left w:val="single" w:sz="6" w:space="0" w:color="414142"/>
              <w:bottom w:val="single" w:sz="6" w:space="0" w:color="414142"/>
              <w:right w:val="single" w:sz="6" w:space="0" w:color="414142"/>
            </w:tcBorders>
          </w:tcPr>
          <w:p w:rsidR="000C7EFF" w:rsidRDefault="00E203EE">
            <w:r>
              <w:rPr>
                <w:b/>
              </w:rPr>
              <w:t>4.panta 5.punkts</w:t>
            </w:r>
          </w:p>
        </w:tc>
        <w:tc>
          <w:tcPr>
            <w:tcW w:w="1840" w:type="dxa"/>
            <w:tcBorders>
              <w:top w:val="single" w:sz="6" w:space="0" w:color="414142"/>
              <w:left w:val="single" w:sz="6" w:space="0" w:color="414142"/>
              <w:bottom w:val="single" w:sz="6" w:space="0" w:color="414142"/>
              <w:right w:val="single" w:sz="6" w:space="0" w:color="414142"/>
            </w:tcBorders>
          </w:tcPr>
          <w:p w:rsidR="000C7EFF" w:rsidRDefault="00961FF2">
            <w:r>
              <w:t>87</w:t>
            </w:r>
            <w:r w:rsidR="00E203EE">
              <w:t>.pants</w:t>
            </w:r>
          </w:p>
        </w:tc>
        <w:tc>
          <w:tcPr>
            <w:tcW w:w="2340" w:type="dxa"/>
            <w:tcBorders>
              <w:top w:val="single" w:sz="6" w:space="0" w:color="414142"/>
              <w:left w:val="single" w:sz="6" w:space="0" w:color="414142"/>
              <w:bottom w:val="single" w:sz="6" w:space="0" w:color="414142"/>
              <w:right w:val="single" w:sz="6" w:space="0" w:color="414142"/>
            </w:tcBorders>
          </w:tcPr>
          <w:p w:rsidR="000C7EFF" w:rsidRDefault="00E203EE">
            <w:r>
              <w:t>Atbilst</w:t>
            </w:r>
          </w:p>
        </w:tc>
        <w:tc>
          <w:tcPr>
            <w:tcW w:w="2373" w:type="dxa"/>
            <w:tcBorders>
              <w:top w:val="single" w:sz="6" w:space="0" w:color="414142"/>
              <w:left w:val="single" w:sz="6" w:space="0" w:color="414142"/>
              <w:bottom w:val="single" w:sz="6" w:space="0" w:color="414142"/>
              <w:right w:val="single" w:sz="6" w:space="0" w:color="414142"/>
            </w:tcBorders>
          </w:tcPr>
          <w:p w:rsidR="000C7EFF" w:rsidRDefault="00E203EE">
            <w:r>
              <w:t>Projekts nesatur stingrākas prasības nekā attiecīgais ES tiesību akts</w:t>
            </w:r>
          </w:p>
        </w:tc>
      </w:tr>
      <w:tr w:rsidR="000C7EFF">
        <w:trPr>
          <w:jc w:val="center"/>
        </w:trPr>
        <w:tc>
          <w:tcPr>
            <w:tcW w:w="2037" w:type="dxa"/>
            <w:tcBorders>
              <w:top w:val="single" w:sz="6" w:space="0" w:color="414142"/>
              <w:left w:val="single" w:sz="6" w:space="0" w:color="414142"/>
              <w:bottom w:val="single" w:sz="6" w:space="0" w:color="414142"/>
              <w:right w:val="single" w:sz="6" w:space="0" w:color="414142"/>
            </w:tcBorders>
          </w:tcPr>
          <w:p w:rsidR="000C7EFF" w:rsidRDefault="00E203EE">
            <w:pPr>
              <w:rPr>
                <w:b/>
              </w:rPr>
            </w:pPr>
            <w:r>
              <w:rPr>
                <w:b/>
              </w:rPr>
              <w:t>4.a pants</w:t>
            </w:r>
          </w:p>
        </w:tc>
        <w:tc>
          <w:tcPr>
            <w:tcW w:w="1840" w:type="dxa"/>
            <w:tcBorders>
              <w:top w:val="single" w:sz="6" w:space="0" w:color="414142"/>
              <w:left w:val="single" w:sz="6" w:space="0" w:color="414142"/>
              <w:bottom w:val="single" w:sz="6" w:space="0" w:color="414142"/>
              <w:right w:val="single" w:sz="6" w:space="0" w:color="414142"/>
            </w:tcBorders>
          </w:tcPr>
          <w:p w:rsidR="000C7EFF" w:rsidRDefault="00E203EE">
            <w:r>
              <w:t>14.pants</w:t>
            </w:r>
          </w:p>
        </w:tc>
        <w:tc>
          <w:tcPr>
            <w:tcW w:w="2340" w:type="dxa"/>
            <w:tcBorders>
              <w:top w:val="single" w:sz="6" w:space="0" w:color="414142"/>
              <w:left w:val="single" w:sz="6" w:space="0" w:color="414142"/>
              <w:bottom w:val="single" w:sz="6" w:space="0" w:color="414142"/>
              <w:right w:val="single" w:sz="6" w:space="0" w:color="414142"/>
            </w:tcBorders>
          </w:tcPr>
          <w:p w:rsidR="000C7EFF" w:rsidRDefault="00E203EE">
            <w:r>
              <w:t>Atbilst</w:t>
            </w:r>
          </w:p>
        </w:tc>
        <w:tc>
          <w:tcPr>
            <w:tcW w:w="2373" w:type="dxa"/>
            <w:tcBorders>
              <w:top w:val="single" w:sz="6" w:space="0" w:color="414142"/>
              <w:left w:val="single" w:sz="6" w:space="0" w:color="414142"/>
              <w:bottom w:val="single" w:sz="6" w:space="0" w:color="414142"/>
              <w:right w:val="single" w:sz="6" w:space="0" w:color="414142"/>
            </w:tcBorders>
          </w:tcPr>
          <w:p w:rsidR="000C7EFF" w:rsidRDefault="00E203EE">
            <w:r>
              <w:t>Projekts nesatur stingrākas prasības nekā attiecīgais ES tiesību akts</w:t>
            </w:r>
          </w:p>
        </w:tc>
      </w:tr>
      <w:tr w:rsidR="000C7EFF">
        <w:trPr>
          <w:jc w:val="center"/>
        </w:trPr>
        <w:tc>
          <w:tcPr>
            <w:tcW w:w="2037" w:type="dxa"/>
            <w:tcBorders>
              <w:top w:val="single" w:sz="6" w:space="0" w:color="414142"/>
              <w:left w:val="single" w:sz="6" w:space="0" w:color="414142"/>
              <w:bottom w:val="single" w:sz="6" w:space="0" w:color="414142"/>
              <w:right w:val="single" w:sz="6" w:space="0" w:color="414142"/>
            </w:tcBorders>
          </w:tcPr>
          <w:p w:rsidR="000C7EFF" w:rsidRDefault="00E203EE">
            <w:pPr>
              <w:rPr>
                <w:b/>
              </w:rPr>
            </w:pPr>
            <w:r>
              <w:rPr>
                <w:b/>
              </w:rPr>
              <w:t>5.panta 1.punkta a)apakšpunkts</w:t>
            </w:r>
          </w:p>
        </w:tc>
        <w:tc>
          <w:tcPr>
            <w:tcW w:w="1840" w:type="dxa"/>
            <w:tcBorders>
              <w:top w:val="single" w:sz="6" w:space="0" w:color="414142"/>
              <w:left w:val="single" w:sz="6" w:space="0" w:color="414142"/>
              <w:bottom w:val="single" w:sz="6" w:space="0" w:color="414142"/>
              <w:right w:val="single" w:sz="6" w:space="0" w:color="414142"/>
            </w:tcBorders>
          </w:tcPr>
          <w:p w:rsidR="000C7EFF" w:rsidRDefault="00A47B5C">
            <w:r>
              <w:t>14.pants, 71</w:t>
            </w:r>
            <w:r w:rsidR="00E203EE">
              <w:t xml:space="preserve">.pants </w:t>
            </w:r>
          </w:p>
        </w:tc>
        <w:tc>
          <w:tcPr>
            <w:tcW w:w="2340" w:type="dxa"/>
            <w:tcBorders>
              <w:top w:val="single" w:sz="6" w:space="0" w:color="414142"/>
              <w:left w:val="single" w:sz="6" w:space="0" w:color="414142"/>
              <w:bottom w:val="single" w:sz="6" w:space="0" w:color="414142"/>
              <w:right w:val="single" w:sz="6" w:space="0" w:color="414142"/>
            </w:tcBorders>
          </w:tcPr>
          <w:p w:rsidR="000C7EFF" w:rsidRDefault="00E203EE">
            <w:r>
              <w:t>Atbilst</w:t>
            </w:r>
          </w:p>
        </w:tc>
        <w:tc>
          <w:tcPr>
            <w:tcW w:w="2373" w:type="dxa"/>
            <w:tcBorders>
              <w:top w:val="single" w:sz="6" w:space="0" w:color="414142"/>
              <w:left w:val="single" w:sz="6" w:space="0" w:color="414142"/>
              <w:bottom w:val="single" w:sz="6" w:space="0" w:color="414142"/>
              <w:right w:val="single" w:sz="6" w:space="0" w:color="414142"/>
            </w:tcBorders>
          </w:tcPr>
          <w:p w:rsidR="000C7EFF" w:rsidRDefault="00E203EE">
            <w:r>
              <w:t>Projekts nesatur stingrākas prasības nekā attiecīgais ES tiesību akts</w:t>
            </w:r>
          </w:p>
        </w:tc>
      </w:tr>
      <w:tr w:rsidR="000C7EFF">
        <w:trPr>
          <w:jc w:val="center"/>
        </w:trPr>
        <w:tc>
          <w:tcPr>
            <w:tcW w:w="2037" w:type="dxa"/>
            <w:tcBorders>
              <w:top w:val="single" w:sz="6" w:space="0" w:color="414142"/>
              <w:left w:val="single" w:sz="6" w:space="0" w:color="414142"/>
              <w:bottom w:val="single" w:sz="6" w:space="0" w:color="414142"/>
              <w:right w:val="single" w:sz="6" w:space="0" w:color="414142"/>
            </w:tcBorders>
          </w:tcPr>
          <w:p w:rsidR="000C7EFF" w:rsidRDefault="00E203EE">
            <w:r>
              <w:rPr>
                <w:b/>
              </w:rPr>
              <w:t>5.panta 1.punkta b)apakšpunkts</w:t>
            </w:r>
          </w:p>
        </w:tc>
        <w:tc>
          <w:tcPr>
            <w:tcW w:w="1840" w:type="dxa"/>
            <w:tcBorders>
              <w:top w:val="single" w:sz="6" w:space="0" w:color="414142"/>
              <w:left w:val="single" w:sz="6" w:space="0" w:color="414142"/>
              <w:bottom w:val="single" w:sz="6" w:space="0" w:color="414142"/>
              <w:right w:val="single" w:sz="6" w:space="0" w:color="414142"/>
            </w:tcBorders>
          </w:tcPr>
          <w:p w:rsidR="000C7EFF" w:rsidRDefault="00E203EE">
            <w:r>
              <w:t>23.pants</w:t>
            </w:r>
          </w:p>
        </w:tc>
        <w:tc>
          <w:tcPr>
            <w:tcW w:w="2340" w:type="dxa"/>
            <w:tcBorders>
              <w:top w:val="single" w:sz="6" w:space="0" w:color="414142"/>
              <w:left w:val="single" w:sz="6" w:space="0" w:color="414142"/>
              <w:bottom w:val="single" w:sz="6" w:space="0" w:color="414142"/>
              <w:right w:val="single" w:sz="6" w:space="0" w:color="414142"/>
            </w:tcBorders>
          </w:tcPr>
          <w:p w:rsidR="000C7EFF" w:rsidRDefault="00E203EE">
            <w:r>
              <w:t>Atbilst</w:t>
            </w:r>
          </w:p>
        </w:tc>
        <w:tc>
          <w:tcPr>
            <w:tcW w:w="2373" w:type="dxa"/>
            <w:tcBorders>
              <w:top w:val="single" w:sz="6" w:space="0" w:color="414142"/>
              <w:left w:val="single" w:sz="6" w:space="0" w:color="414142"/>
              <w:bottom w:val="single" w:sz="6" w:space="0" w:color="414142"/>
              <w:right w:val="single" w:sz="6" w:space="0" w:color="414142"/>
            </w:tcBorders>
          </w:tcPr>
          <w:p w:rsidR="000C7EFF" w:rsidRDefault="00E203EE">
            <w:r>
              <w:t>Projekts nesatur stingrākas prasības nekā attiecīgais ES tiesību akts</w:t>
            </w:r>
          </w:p>
        </w:tc>
      </w:tr>
      <w:tr w:rsidR="000C7EFF">
        <w:trPr>
          <w:jc w:val="center"/>
        </w:trPr>
        <w:tc>
          <w:tcPr>
            <w:tcW w:w="2037" w:type="dxa"/>
            <w:tcBorders>
              <w:top w:val="single" w:sz="6" w:space="0" w:color="414142"/>
              <w:left w:val="single" w:sz="6" w:space="0" w:color="414142"/>
              <w:bottom w:val="single" w:sz="6" w:space="0" w:color="414142"/>
              <w:right w:val="single" w:sz="6" w:space="0" w:color="414142"/>
            </w:tcBorders>
          </w:tcPr>
          <w:p w:rsidR="000C7EFF" w:rsidRDefault="00E203EE">
            <w:r>
              <w:rPr>
                <w:b/>
              </w:rPr>
              <w:t>5.panta 2.punkta</w:t>
            </w:r>
          </w:p>
        </w:tc>
        <w:tc>
          <w:tcPr>
            <w:tcW w:w="1840" w:type="dxa"/>
            <w:tcBorders>
              <w:top w:val="single" w:sz="6" w:space="0" w:color="414142"/>
              <w:left w:val="single" w:sz="6" w:space="0" w:color="414142"/>
              <w:bottom w:val="single" w:sz="6" w:space="0" w:color="414142"/>
              <w:right w:val="single" w:sz="6" w:space="0" w:color="414142"/>
            </w:tcBorders>
          </w:tcPr>
          <w:p w:rsidR="000C7EFF" w:rsidRDefault="00A47B5C">
            <w:r>
              <w:t>23.pants, 24.pants, 27.pants, 51</w:t>
            </w:r>
            <w:r w:rsidR="00E203EE">
              <w:t>.pants</w:t>
            </w:r>
          </w:p>
        </w:tc>
        <w:tc>
          <w:tcPr>
            <w:tcW w:w="2340" w:type="dxa"/>
            <w:tcBorders>
              <w:top w:val="single" w:sz="6" w:space="0" w:color="414142"/>
              <w:left w:val="single" w:sz="6" w:space="0" w:color="414142"/>
              <w:bottom w:val="single" w:sz="6" w:space="0" w:color="414142"/>
              <w:right w:val="single" w:sz="6" w:space="0" w:color="414142"/>
            </w:tcBorders>
          </w:tcPr>
          <w:p w:rsidR="000C7EFF" w:rsidRDefault="00E203EE">
            <w:r>
              <w:t>Atbilst</w:t>
            </w:r>
          </w:p>
        </w:tc>
        <w:tc>
          <w:tcPr>
            <w:tcW w:w="2373" w:type="dxa"/>
            <w:tcBorders>
              <w:top w:val="single" w:sz="6" w:space="0" w:color="414142"/>
              <w:left w:val="single" w:sz="6" w:space="0" w:color="414142"/>
              <w:bottom w:val="single" w:sz="6" w:space="0" w:color="414142"/>
              <w:right w:val="single" w:sz="6" w:space="0" w:color="414142"/>
            </w:tcBorders>
          </w:tcPr>
          <w:p w:rsidR="000C7EFF" w:rsidRDefault="00E203EE">
            <w:r>
              <w:t>Projekts nesatur stingrākas prasības nekā attiecīgais ES tiesību akts</w:t>
            </w:r>
          </w:p>
        </w:tc>
      </w:tr>
      <w:tr w:rsidR="000C7EFF">
        <w:trPr>
          <w:jc w:val="center"/>
        </w:trPr>
        <w:tc>
          <w:tcPr>
            <w:tcW w:w="2037" w:type="dxa"/>
            <w:tcBorders>
              <w:top w:val="single" w:sz="6" w:space="0" w:color="414142"/>
              <w:left w:val="single" w:sz="6" w:space="0" w:color="414142"/>
              <w:bottom w:val="single" w:sz="6" w:space="0" w:color="414142"/>
              <w:right w:val="single" w:sz="6" w:space="0" w:color="414142"/>
            </w:tcBorders>
          </w:tcPr>
          <w:p w:rsidR="000C7EFF" w:rsidRDefault="00E203EE">
            <w:r>
              <w:rPr>
                <w:b/>
              </w:rPr>
              <w:t>5.panta 3.punkta a)apakšpunkts</w:t>
            </w:r>
          </w:p>
        </w:tc>
        <w:tc>
          <w:tcPr>
            <w:tcW w:w="1840" w:type="dxa"/>
            <w:tcBorders>
              <w:top w:val="single" w:sz="6" w:space="0" w:color="414142"/>
              <w:left w:val="single" w:sz="6" w:space="0" w:color="414142"/>
              <w:bottom w:val="single" w:sz="6" w:space="0" w:color="414142"/>
              <w:right w:val="single" w:sz="6" w:space="0" w:color="414142"/>
            </w:tcBorders>
          </w:tcPr>
          <w:p w:rsidR="000C7EFF" w:rsidRDefault="00E203EE">
            <w:r>
              <w:t>9.panta 11.punkts, 24.panta pirmās daļas 5.punkts</w:t>
            </w:r>
          </w:p>
        </w:tc>
        <w:tc>
          <w:tcPr>
            <w:tcW w:w="2340" w:type="dxa"/>
            <w:tcBorders>
              <w:top w:val="single" w:sz="6" w:space="0" w:color="414142"/>
              <w:left w:val="single" w:sz="6" w:space="0" w:color="414142"/>
              <w:bottom w:val="single" w:sz="6" w:space="0" w:color="414142"/>
              <w:right w:val="single" w:sz="6" w:space="0" w:color="414142"/>
            </w:tcBorders>
          </w:tcPr>
          <w:p w:rsidR="000C7EFF" w:rsidRDefault="00E203EE">
            <w:r>
              <w:t>Atbilst</w:t>
            </w:r>
          </w:p>
        </w:tc>
        <w:tc>
          <w:tcPr>
            <w:tcW w:w="2373" w:type="dxa"/>
            <w:tcBorders>
              <w:top w:val="single" w:sz="6" w:space="0" w:color="414142"/>
              <w:left w:val="single" w:sz="6" w:space="0" w:color="414142"/>
              <w:bottom w:val="single" w:sz="6" w:space="0" w:color="414142"/>
              <w:right w:val="single" w:sz="6" w:space="0" w:color="414142"/>
            </w:tcBorders>
          </w:tcPr>
          <w:p w:rsidR="000C7EFF" w:rsidRDefault="00E203EE">
            <w:r>
              <w:t>Projekts nesatur stingrākas prasības nekā attiecīgais ES tiesību akts</w:t>
            </w:r>
          </w:p>
        </w:tc>
      </w:tr>
      <w:tr w:rsidR="000C7EFF">
        <w:trPr>
          <w:jc w:val="center"/>
        </w:trPr>
        <w:tc>
          <w:tcPr>
            <w:tcW w:w="2037" w:type="dxa"/>
            <w:tcBorders>
              <w:top w:val="single" w:sz="6" w:space="0" w:color="414142"/>
              <w:left w:val="single" w:sz="6" w:space="0" w:color="414142"/>
              <w:bottom w:val="single" w:sz="6" w:space="0" w:color="414142"/>
              <w:right w:val="single" w:sz="6" w:space="0" w:color="414142"/>
            </w:tcBorders>
          </w:tcPr>
          <w:p w:rsidR="000C7EFF" w:rsidRDefault="00E203EE">
            <w:pPr>
              <w:rPr>
                <w:b/>
              </w:rPr>
            </w:pPr>
            <w:r>
              <w:rPr>
                <w:b/>
              </w:rPr>
              <w:t>5.panta 3.punkta b)apakšpunkts</w:t>
            </w:r>
          </w:p>
        </w:tc>
        <w:tc>
          <w:tcPr>
            <w:tcW w:w="1840" w:type="dxa"/>
            <w:tcBorders>
              <w:top w:val="single" w:sz="6" w:space="0" w:color="414142"/>
              <w:left w:val="single" w:sz="6" w:space="0" w:color="414142"/>
              <w:bottom w:val="single" w:sz="6" w:space="0" w:color="414142"/>
              <w:right w:val="single" w:sz="6" w:space="0" w:color="414142"/>
            </w:tcBorders>
          </w:tcPr>
          <w:p w:rsidR="000C7EFF" w:rsidRDefault="00E203EE">
            <w:r>
              <w:t>9.panta 11.punkts, 24.panta pirmās daļas 5.punkts</w:t>
            </w:r>
          </w:p>
        </w:tc>
        <w:tc>
          <w:tcPr>
            <w:tcW w:w="2340" w:type="dxa"/>
            <w:tcBorders>
              <w:top w:val="single" w:sz="6" w:space="0" w:color="414142"/>
              <w:left w:val="single" w:sz="6" w:space="0" w:color="414142"/>
              <w:bottom w:val="single" w:sz="6" w:space="0" w:color="414142"/>
              <w:right w:val="single" w:sz="6" w:space="0" w:color="414142"/>
            </w:tcBorders>
          </w:tcPr>
          <w:p w:rsidR="000C7EFF" w:rsidRDefault="00E203EE">
            <w:r>
              <w:t>Atbilst</w:t>
            </w:r>
          </w:p>
        </w:tc>
        <w:tc>
          <w:tcPr>
            <w:tcW w:w="2373" w:type="dxa"/>
            <w:tcBorders>
              <w:top w:val="single" w:sz="6" w:space="0" w:color="414142"/>
              <w:left w:val="single" w:sz="6" w:space="0" w:color="414142"/>
              <w:bottom w:val="single" w:sz="6" w:space="0" w:color="414142"/>
              <w:right w:val="single" w:sz="6" w:space="0" w:color="414142"/>
            </w:tcBorders>
          </w:tcPr>
          <w:p w:rsidR="000C7EFF" w:rsidRDefault="00E203EE">
            <w:r>
              <w:t>Projekts nesatur stingrākas prasības nekā attiecīgais ES tiesību akts</w:t>
            </w:r>
          </w:p>
        </w:tc>
      </w:tr>
      <w:tr w:rsidR="000C7EFF">
        <w:trPr>
          <w:jc w:val="center"/>
        </w:trPr>
        <w:tc>
          <w:tcPr>
            <w:tcW w:w="2037" w:type="dxa"/>
            <w:tcBorders>
              <w:top w:val="single" w:sz="6" w:space="0" w:color="414142"/>
              <w:left w:val="single" w:sz="6" w:space="0" w:color="414142"/>
              <w:bottom w:val="single" w:sz="6" w:space="0" w:color="414142"/>
              <w:right w:val="single" w:sz="6" w:space="0" w:color="414142"/>
            </w:tcBorders>
          </w:tcPr>
          <w:p w:rsidR="000C7EFF" w:rsidRDefault="00E203EE">
            <w:pPr>
              <w:rPr>
                <w:b/>
              </w:rPr>
            </w:pPr>
            <w:r>
              <w:rPr>
                <w:b/>
              </w:rPr>
              <w:t>5.a pants</w:t>
            </w:r>
          </w:p>
        </w:tc>
        <w:tc>
          <w:tcPr>
            <w:tcW w:w="1840" w:type="dxa"/>
            <w:tcBorders>
              <w:top w:val="single" w:sz="6" w:space="0" w:color="414142"/>
              <w:left w:val="single" w:sz="6" w:space="0" w:color="414142"/>
              <w:bottom w:val="single" w:sz="6" w:space="0" w:color="414142"/>
              <w:right w:val="single" w:sz="6" w:space="0" w:color="414142"/>
            </w:tcBorders>
          </w:tcPr>
          <w:p w:rsidR="000C7EFF" w:rsidRDefault="00E203EE">
            <w:r>
              <w:t>35.pants, 41.pants</w:t>
            </w:r>
          </w:p>
        </w:tc>
        <w:tc>
          <w:tcPr>
            <w:tcW w:w="2340" w:type="dxa"/>
            <w:tcBorders>
              <w:top w:val="single" w:sz="6" w:space="0" w:color="414142"/>
              <w:left w:val="single" w:sz="6" w:space="0" w:color="414142"/>
              <w:bottom w:val="single" w:sz="6" w:space="0" w:color="414142"/>
              <w:right w:val="single" w:sz="6" w:space="0" w:color="414142"/>
            </w:tcBorders>
          </w:tcPr>
          <w:p w:rsidR="000C7EFF" w:rsidRDefault="00E203EE">
            <w:r>
              <w:t>Daļēji atbilst. Pilnībā tiks pārņemts ar MK noteikumiem.</w:t>
            </w:r>
          </w:p>
        </w:tc>
        <w:tc>
          <w:tcPr>
            <w:tcW w:w="2373" w:type="dxa"/>
            <w:tcBorders>
              <w:top w:val="single" w:sz="6" w:space="0" w:color="414142"/>
              <w:left w:val="single" w:sz="6" w:space="0" w:color="414142"/>
              <w:bottom w:val="single" w:sz="6" w:space="0" w:color="414142"/>
              <w:right w:val="single" w:sz="6" w:space="0" w:color="414142"/>
            </w:tcBorders>
          </w:tcPr>
          <w:p w:rsidR="000C7EFF" w:rsidRDefault="00E203EE">
            <w:r>
              <w:t>Projekts nesatur stingrākas prasības nekā attiecīgais ES tiesību akts</w:t>
            </w:r>
          </w:p>
        </w:tc>
      </w:tr>
      <w:tr w:rsidR="000C7EFF">
        <w:trPr>
          <w:jc w:val="center"/>
        </w:trPr>
        <w:tc>
          <w:tcPr>
            <w:tcW w:w="2037" w:type="dxa"/>
            <w:tcBorders>
              <w:top w:val="single" w:sz="6" w:space="0" w:color="414142"/>
              <w:left w:val="single" w:sz="6" w:space="0" w:color="414142"/>
              <w:bottom w:val="single" w:sz="6" w:space="0" w:color="414142"/>
              <w:right w:val="single" w:sz="6" w:space="0" w:color="414142"/>
            </w:tcBorders>
          </w:tcPr>
          <w:p w:rsidR="000C7EFF" w:rsidRDefault="00E203EE">
            <w:r>
              <w:rPr>
                <w:b/>
              </w:rPr>
              <w:t>5.b pants</w:t>
            </w:r>
          </w:p>
        </w:tc>
        <w:tc>
          <w:tcPr>
            <w:tcW w:w="1840" w:type="dxa"/>
            <w:tcBorders>
              <w:top w:val="single" w:sz="6" w:space="0" w:color="414142"/>
              <w:left w:val="single" w:sz="6" w:space="0" w:color="414142"/>
              <w:bottom w:val="single" w:sz="6" w:space="0" w:color="414142"/>
              <w:right w:val="single" w:sz="6" w:space="0" w:color="414142"/>
            </w:tcBorders>
          </w:tcPr>
          <w:p w:rsidR="000C7EFF" w:rsidRDefault="00CC065A">
            <w:r>
              <w:t>54.pants</w:t>
            </w:r>
          </w:p>
        </w:tc>
        <w:tc>
          <w:tcPr>
            <w:tcW w:w="2340" w:type="dxa"/>
            <w:tcBorders>
              <w:top w:val="single" w:sz="6" w:space="0" w:color="414142"/>
              <w:left w:val="single" w:sz="6" w:space="0" w:color="414142"/>
              <w:bottom w:val="single" w:sz="6" w:space="0" w:color="414142"/>
              <w:right w:val="single" w:sz="6" w:space="0" w:color="414142"/>
            </w:tcBorders>
          </w:tcPr>
          <w:p w:rsidR="000C7EFF" w:rsidRDefault="00E203EE">
            <w:r>
              <w:t>Atbilst</w:t>
            </w:r>
          </w:p>
        </w:tc>
        <w:tc>
          <w:tcPr>
            <w:tcW w:w="2373" w:type="dxa"/>
            <w:tcBorders>
              <w:top w:val="single" w:sz="6" w:space="0" w:color="414142"/>
              <w:left w:val="single" w:sz="6" w:space="0" w:color="414142"/>
              <w:bottom w:val="single" w:sz="6" w:space="0" w:color="414142"/>
              <w:right w:val="single" w:sz="6" w:space="0" w:color="414142"/>
            </w:tcBorders>
          </w:tcPr>
          <w:p w:rsidR="000C7EFF" w:rsidRDefault="00CC065A">
            <w:pPr>
              <w:rPr>
                <w:color w:val="FF0000"/>
              </w:rPr>
            </w:pPr>
            <w:r w:rsidRPr="00CC065A">
              <w:rPr>
                <w:color w:val="auto"/>
              </w:rPr>
              <w:t>Projekts nesatur stingrākas prasības nekā attiecīgais ES tiesību akts</w:t>
            </w:r>
          </w:p>
        </w:tc>
      </w:tr>
      <w:tr w:rsidR="000C7EFF">
        <w:trPr>
          <w:jc w:val="center"/>
        </w:trPr>
        <w:tc>
          <w:tcPr>
            <w:tcW w:w="2037" w:type="dxa"/>
            <w:tcBorders>
              <w:top w:val="single" w:sz="6" w:space="0" w:color="414142"/>
              <w:left w:val="single" w:sz="6" w:space="0" w:color="414142"/>
              <w:bottom w:val="single" w:sz="6" w:space="0" w:color="414142"/>
              <w:right w:val="single" w:sz="6" w:space="0" w:color="414142"/>
            </w:tcBorders>
          </w:tcPr>
          <w:p w:rsidR="000C7EFF" w:rsidRDefault="00E203EE">
            <w:pPr>
              <w:rPr>
                <w:b/>
              </w:rPr>
            </w:pPr>
            <w:r>
              <w:rPr>
                <w:b/>
              </w:rPr>
              <w:t>6.panta 1.punkts</w:t>
            </w:r>
          </w:p>
        </w:tc>
        <w:tc>
          <w:tcPr>
            <w:tcW w:w="1840" w:type="dxa"/>
            <w:tcBorders>
              <w:top w:val="single" w:sz="6" w:space="0" w:color="414142"/>
              <w:left w:val="single" w:sz="6" w:space="0" w:color="414142"/>
              <w:bottom w:val="single" w:sz="6" w:space="0" w:color="414142"/>
              <w:right w:val="single" w:sz="6" w:space="0" w:color="414142"/>
            </w:tcBorders>
          </w:tcPr>
          <w:p w:rsidR="000C7EFF" w:rsidRDefault="00E203EE">
            <w:r>
              <w:t xml:space="preserve">16.panta pirmās daļas 1, 4 un 6.punkts, </w:t>
            </w:r>
            <w:r>
              <w:lastRenderedPageBreak/>
              <w:t>Krimināllikuma 233.pants</w:t>
            </w:r>
          </w:p>
        </w:tc>
        <w:tc>
          <w:tcPr>
            <w:tcW w:w="2340" w:type="dxa"/>
            <w:tcBorders>
              <w:top w:val="single" w:sz="6" w:space="0" w:color="414142"/>
              <w:left w:val="single" w:sz="6" w:space="0" w:color="414142"/>
              <w:bottom w:val="single" w:sz="6" w:space="0" w:color="414142"/>
              <w:right w:val="single" w:sz="6" w:space="0" w:color="414142"/>
            </w:tcBorders>
          </w:tcPr>
          <w:p w:rsidR="000C7EFF" w:rsidRDefault="00E203EE">
            <w:r>
              <w:lastRenderedPageBreak/>
              <w:t>Nav nepieciešams pārņemt</w:t>
            </w:r>
          </w:p>
        </w:tc>
        <w:tc>
          <w:tcPr>
            <w:tcW w:w="2373" w:type="dxa"/>
            <w:tcBorders>
              <w:top w:val="single" w:sz="6" w:space="0" w:color="414142"/>
              <w:left w:val="single" w:sz="6" w:space="0" w:color="414142"/>
              <w:bottom w:val="single" w:sz="6" w:space="0" w:color="414142"/>
              <w:right w:val="single" w:sz="6" w:space="0" w:color="414142"/>
            </w:tcBorders>
          </w:tcPr>
          <w:p w:rsidR="000C7EFF" w:rsidRDefault="00E203EE">
            <w:r>
              <w:t xml:space="preserve">Projekts nesatur stingrākas prasības </w:t>
            </w:r>
            <w:r>
              <w:lastRenderedPageBreak/>
              <w:t>nekā attiecīgais ES tiesību akts</w:t>
            </w:r>
          </w:p>
        </w:tc>
      </w:tr>
      <w:tr w:rsidR="000C7EFF">
        <w:trPr>
          <w:jc w:val="center"/>
        </w:trPr>
        <w:tc>
          <w:tcPr>
            <w:tcW w:w="2037" w:type="dxa"/>
            <w:tcBorders>
              <w:top w:val="single" w:sz="6" w:space="0" w:color="414142"/>
              <w:left w:val="single" w:sz="6" w:space="0" w:color="414142"/>
              <w:bottom w:val="single" w:sz="6" w:space="0" w:color="414142"/>
              <w:right w:val="single" w:sz="6" w:space="0" w:color="414142"/>
            </w:tcBorders>
          </w:tcPr>
          <w:p w:rsidR="000C7EFF" w:rsidRDefault="00E203EE">
            <w:r>
              <w:rPr>
                <w:b/>
              </w:rPr>
              <w:lastRenderedPageBreak/>
              <w:t>6.panta 2.punkts</w:t>
            </w:r>
          </w:p>
        </w:tc>
        <w:tc>
          <w:tcPr>
            <w:tcW w:w="1840" w:type="dxa"/>
            <w:tcBorders>
              <w:top w:val="single" w:sz="6" w:space="0" w:color="414142"/>
              <w:left w:val="single" w:sz="6" w:space="0" w:color="414142"/>
              <w:bottom w:val="single" w:sz="6" w:space="0" w:color="414142"/>
              <w:right w:val="single" w:sz="6" w:space="0" w:color="414142"/>
            </w:tcBorders>
          </w:tcPr>
          <w:p w:rsidR="000C7EFF" w:rsidRDefault="00E203EE">
            <w:r>
              <w:t xml:space="preserve">11.pants, 15.panta piektā daļa, 16.panta pirmās daļas 6.punkts, </w:t>
            </w:r>
          </w:p>
        </w:tc>
        <w:tc>
          <w:tcPr>
            <w:tcW w:w="2340" w:type="dxa"/>
            <w:tcBorders>
              <w:top w:val="single" w:sz="6" w:space="0" w:color="414142"/>
              <w:left w:val="single" w:sz="6" w:space="0" w:color="414142"/>
              <w:bottom w:val="single" w:sz="6" w:space="0" w:color="414142"/>
              <w:right w:val="single" w:sz="6" w:space="0" w:color="414142"/>
            </w:tcBorders>
          </w:tcPr>
          <w:p w:rsidR="000C7EFF" w:rsidRDefault="00E203EE">
            <w:r>
              <w:t>Atbilst</w:t>
            </w:r>
          </w:p>
        </w:tc>
        <w:tc>
          <w:tcPr>
            <w:tcW w:w="2373" w:type="dxa"/>
            <w:tcBorders>
              <w:top w:val="single" w:sz="6" w:space="0" w:color="414142"/>
              <w:left w:val="single" w:sz="6" w:space="0" w:color="414142"/>
              <w:bottom w:val="single" w:sz="6" w:space="0" w:color="414142"/>
              <w:right w:val="single" w:sz="6" w:space="0" w:color="414142"/>
            </w:tcBorders>
          </w:tcPr>
          <w:p w:rsidR="000C7EFF" w:rsidRDefault="00E203EE">
            <w:r>
              <w:t>Projekts nesatur stingrākas prasības nekā attiecīgais ES tiesību akts</w:t>
            </w:r>
          </w:p>
        </w:tc>
      </w:tr>
      <w:tr w:rsidR="000C7EFF">
        <w:trPr>
          <w:jc w:val="center"/>
        </w:trPr>
        <w:tc>
          <w:tcPr>
            <w:tcW w:w="2037" w:type="dxa"/>
            <w:tcBorders>
              <w:top w:val="single" w:sz="6" w:space="0" w:color="414142"/>
              <w:left w:val="single" w:sz="6" w:space="0" w:color="414142"/>
              <w:bottom w:val="single" w:sz="6" w:space="0" w:color="414142"/>
              <w:right w:val="single" w:sz="6" w:space="0" w:color="414142"/>
            </w:tcBorders>
          </w:tcPr>
          <w:p w:rsidR="000C7EFF" w:rsidRDefault="00E203EE">
            <w:r>
              <w:rPr>
                <w:b/>
              </w:rPr>
              <w:t>6.panta 3.punkts</w:t>
            </w:r>
          </w:p>
        </w:tc>
        <w:tc>
          <w:tcPr>
            <w:tcW w:w="1840" w:type="dxa"/>
            <w:tcBorders>
              <w:top w:val="single" w:sz="6" w:space="0" w:color="414142"/>
              <w:left w:val="single" w:sz="6" w:space="0" w:color="414142"/>
              <w:bottom w:val="single" w:sz="6" w:space="0" w:color="414142"/>
              <w:right w:val="single" w:sz="6" w:space="0" w:color="414142"/>
            </w:tcBorders>
          </w:tcPr>
          <w:p w:rsidR="000C7EFF" w:rsidRDefault="00E203EE">
            <w:r>
              <w:t xml:space="preserve">15.panta septītā daļa, </w:t>
            </w:r>
            <w:r w:rsidR="00820979">
              <w:t>VII nodaļa, 87</w:t>
            </w:r>
            <w:r>
              <w:t>.panta pirmā daļa</w:t>
            </w:r>
          </w:p>
        </w:tc>
        <w:tc>
          <w:tcPr>
            <w:tcW w:w="2340" w:type="dxa"/>
            <w:tcBorders>
              <w:top w:val="single" w:sz="6" w:space="0" w:color="414142"/>
              <w:left w:val="single" w:sz="6" w:space="0" w:color="414142"/>
              <w:bottom w:val="single" w:sz="6" w:space="0" w:color="414142"/>
              <w:right w:val="single" w:sz="6" w:space="0" w:color="414142"/>
            </w:tcBorders>
          </w:tcPr>
          <w:p w:rsidR="000C7EFF" w:rsidRDefault="00E203EE">
            <w:r>
              <w:t>Atbilst</w:t>
            </w:r>
          </w:p>
        </w:tc>
        <w:tc>
          <w:tcPr>
            <w:tcW w:w="2373" w:type="dxa"/>
            <w:tcBorders>
              <w:top w:val="single" w:sz="6" w:space="0" w:color="414142"/>
              <w:left w:val="single" w:sz="6" w:space="0" w:color="414142"/>
              <w:bottom w:val="single" w:sz="6" w:space="0" w:color="414142"/>
              <w:right w:val="single" w:sz="6" w:space="0" w:color="414142"/>
            </w:tcBorders>
          </w:tcPr>
          <w:p w:rsidR="000C7EFF" w:rsidRDefault="00E203EE">
            <w:r>
              <w:t>Projekts nesatur stingrākas prasības nekā attiecīgais ES tiesību akts</w:t>
            </w:r>
          </w:p>
        </w:tc>
      </w:tr>
      <w:tr w:rsidR="000C7EFF">
        <w:trPr>
          <w:jc w:val="center"/>
        </w:trPr>
        <w:tc>
          <w:tcPr>
            <w:tcW w:w="2037" w:type="dxa"/>
            <w:tcBorders>
              <w:top w:val="single" w:sz="6" w:space="0" w:color="414142"/>
              <w:left w:val="single" w:sz="6" w:space="0" w:color="414142"/>
              <w:bottom w:val="single" w:sz="6" w:space="0" w:color="414142"/>
              <w:right w:val="single" w:sz="6" w:space="0" w:color="414142"/>
            </w:tcBorders>
          </w:tcPr>
          <w:p w:rsidR="000C7EFF" w:rsidRDefault="00E203EE">
            <w:r>
              <w:rPr>
                <w:b/>
              </w:rPr>
              <w:t>6.panta 4.punkts</w:t>
            </w:r>
          </w:p>
        </w:tc>
        <w:tc>
          <w:tcPr>
            <w:tcW w:w="1840" w:type="dxa"/>
            <w:tcBorders>
              <w:top w:val="single" w:sz="6" w:space="0" w:color="414142"/>
              <w:left w:val="single" w:sz="6" w:space="0" w:color="414142"/>
              <w:bottom w:val="single" w:sz="6" w:space="0" w:color="414142"/>
              <w:right w:val="single" w:sz="6" w:space="0" w:color="414142"/>
            </w:tcBorders>
          </w:tcPr>
          <w:p w:rsidR="000C7EFF" w:rsidRDefault="00475636">
            <w:r>
              <w:t>73</w:t>
            </w:r>
            <w:r w:rsidR="00E203EE">
              <w:t>.panta trešā daļa</w:t>
            </w:r>
          </w:p>
        </w:tc>
        <w:tc>
          <w:tcPr>
            <w:tcW w:w="2340" w:type="dxa"/>
            <w:tcBorders>
              <w:top w:val="single" w:sz="6" w:space="0" w:color="414142"/>
              <w:left w:val="single" w:sz="6" w:space="0" w:color="414142"/>
              <w:bottom w:val="single" w:sz="6" w:space="0" w:color="414142"/>
              <w:right w:val="single" w:sz="6" w:space="0" w:color="414142"/>
            </w:tcBorders>
          </w:tcPr>
          <w:p w:rsidR="000C7EFF" w:rsidRDefault="00E203EE">
            <w:r>
              <w:t>Atbilst</w:t>
            </w:r>
          </w:p>
        </w:tc>
        <w:tc>
          <w:tcPr>
            <w:tcW w:w="2373" w:type="dxa"/>
            <w:tcBorders>
              <w:top w:val="single" w:sz="6" w:space="0" w:color="414142"/>
              <w:left w:val="single" w:sz="6" w:space="0" w:color="414142"/>
              <w:bottom w:val="single" w:sz="6" w:space="0" w:color="414142"/>
              <w:right w:val="single" w:sz="6" w:space="0" w:color="414142"/>
            </w:tcBorders>
          </w:tcPr>
          <w:p w:rsidR="000C7EFF" w:rsidRDefault="00E203EE">
            <w:r>
              <w:t>Projekts nesatur stingrākas prasības nekā attiecīgais ES tiesību akts</w:t>
            </w:r>
          </w:p>
        </w:tc>
      </w:tr>
      <w:tr w:rsidR="000C7EFF">
        <w:trPr>
          <w:jc w:val="center"/>
        </w:trPr>
        <w:tc>
          <w:tcPr>
            <w:tcW w:w="2037" w:type="dxa"/>
            <w:tcBorders>
              <w:top w:val="single" w:sz="6" w:space="0" w:color="414142"/>
              <w:left w:val="single" w:sz="6" w:space="0" w:color="414142"/>
              <w:bottom w:val="single" w:sz="6" w:space="0" w:color="414142"/>
              <w:right w:val="single" w:sz="6" w:space="0" w:color="414142"/>
            </w:tcBorders>
          </w:tcPr>
          <w:p w:rsidR="000C7EFF" w:rsidRDefault="00E203EE">
            <w:pPr>
              <w:rPr>
                <w:b/>
              </w:rPr>
            </w:pPr>
            <w:r>
              <w:rPr>
                <w:b/>
              </w:rPr>
              <w:t xml:space="preserve">6.panta 6.punkts </w:t>
            </w:r>
          </w:p>
        </w:tc>
        <w:tc>
          <w:tcPr>
            <w:tcW w:w="1840" w:type="dxa"/>
            <w:tcBorders>
              <w:top w:val="single" w:sz="6" w:space="0" w:color="414142"/>
              <w:left w:val="single" w:sz="6" w:space="0" w:color="414142"/>
              <w:bottom w:val="single" w:sz="6" w:space="0" w:color="414142"/>
              <w:right w:val="single" w:sz="6" w:space="0" w:color="414142"/>
            </w:tcBorders>
          </w:tcPr>
          <w:p w:rsidR="000C7EFF" w:rsidRDefault="00E203EE">
            <w:r>
              <w:t>15.panta septītā daļa, 32.pants, 34.panta trešā daļa</w:t>
            </w:r>
          </w:p>
        </w:tc>
        <w:tc>
          <w:tcPr>
            <w:tcW w:w="2340" w:type="dxa"/>
            <w:tcBorders>
              <w:top w:val="single" w:sz="6" w:space="0" w:color="414142"/>
              <w:left w:val="single" w:sz="6" w:space="0" w:color="414142"/>
              <w:bottom w:val="single" w:sz="6" w:space="0" w:color="414142"/>
              <w:right w:val="single" w:sz="6" w:space="0" w:color="414142"/>
            </w:tcBorders>
          </w:tcPr>
          <w:p w:rsidR="000C7EFF" w:rsidRDefault="00E203EE">
            <w:r>
              <w:t>Atbilst</w:t>
            </w:r>
          </w:p>
        </w:tc>
        <w:tc>
          <w:tcPr>
            <w:tcW w:w="2373" w:type="dxa"/>
            <w:tcBorders>
              <w:top w:val="single" w:sz="6" w:space="0" w:color="414142"/>
              <w:left w:val="single" w:sz="6" w:space="0" w:color="414142"/>
              <w:bottom w:val="single" w:sz="6" w:space="0" w:color="414142"/>
              <w:right w:val="single" w:sz="6" w:space="0" w:color="414142"/>
            </w:tcBorders>
          </w:tcPr>
          <w:p w:rsidR="000C7EFF" w:rsidRDefault="00E203EE">
            <w:r>
              <w:t>Projekts nesatur stingrākas prasības nekā attiecīgais ES tiesību akts</w:t>
            </w:r>
          </w:p>
        </w:tc>
      </w:tr>
      <w:tr w:rsidR="000C7EFF">
        <w:trPr>
          <w:jc w:val="center"/>
        </w:trPr>
        <w:tc>
          <w:tcPr>
            <w:tcW w:w="2037" w:type="dxa"/>
            <w:tcBorders>
              <w:top w:val="single" w:sz="6" w:space="0" w:color="414142"/>
              <w:left w:val="single" w:sz="6" w:space="0" w:color="414142"/>
              <w:bottom w:val="single" w:sz="6" w:space="0" w:color="414142"/>
              <w:right w:val="single" w:sz="6" w:space="0" w:color="414142"/>
            </w:tcBorders>
          </w:tcPr>
          <w:p w:rsidR="000C7EFF" w:rsidRDefault="00E203EE">
            <w:pPr>
              <w:rPr>
                <w:b/>
              </w:rPr>
            </w:pPr>
            <w:r>
              <w:rPr>
                <w:b/>
              </w:rPr>
              <w:t>6.panta 6.punkta a)apakšpunkts</w:t>
            </w:r>
          </w:p>
        </w:tc>
        <w:tc>
          <w:tcPr>
            <w:tcW w:w="1840" w:type="dxa"/>
            <w:tcBorders>
              <w:top w:val="single" w:sz="6" w:space="0" w:color="414142"/>
              <w:left w:val="single" w:sz="6" w:space="0" w:color="414142"/>
              <w:bottom w:val="single" w:sz="6" w:space="0" w:color="414142"/>
              <w:right w:val="single" w:sz="6" w:space="0" w:color="414142"/>
            </w:tcBorders>
          </w:tcPr>
          <w:p w:rsidR="000C7EFF" w:rsidRDefault="00E203EE">
            <w:r>
              <w:t>23.pants</w:t>
            </w:r>
          </w:p>
        </w:tc>
        <w:tc>
          <w:tcPr>
            <w:tcW w:w="2340" w:type="dxa"/>
            <w:tcBorders>
              <w:top w:val="single" w:sz="6" w:space="0" w:color="414142"/>
              <w:left w:val="single" w:sz="6" w:space="0" w:color="414142"/>
              <w:bottom w:val="single" w:sz="6" w:space="0" w:color="414142"/>
              <w:right w:val="single" w:sz="6" w:space="0" w:color="414142"/>
            </w:tcBorders>
          </w:tcPr>
          <w:p w:rsidR="000C7EFF" w:rsidRDefault="00E203EE">
            <w:r>
              <w:t>Atbilst</w:t>
            </w:r>
          </w:p>
        </w:tc>
        <w:tc>
          <w:tcPr>
            <w:tcW w:w="2373" w:type="dxa"/>
            <w:tcBorders>
              <w:top w:val="single" w:sz="6" w:space="0" w:color="414142"/>
              <w:left w:val="single" w:sz="6" w:space="0" w:color="414142"/>
              <w:bottom w:val="single" w:sz="6" w:space="0" w:color="414142"/>
              <w:right w:val="single" w:sz="6" w:space="0" w:color="414142"/>
            </w:tcBorders>
          </w:tcPr>
          <w:p w:rsidR="000C7EFF" w:rsidRDefault="00E203EE">
            <w:r>
              <w:t>Projekts nesatur stingrākas prasības nekā attiecīgais ES tiesību akts</w:t>
            </w:r>
          </w:p>
        </w:tc>
      </w:tr>
      <w:tr w:rsidR="000C7EFF">
        <w:trPr>
          <w:jc w:val="center"/>
        </w:trPr>
        <w:tc>
          <w:tcPr>
            <w:tcW w:w="2037" w:type="dxa"/>
            <w:tcBorders>
              <w:top w:val="single" w:sz="6" w:space="0" w:color="414142"/>
              <w:left w:val="single" w:sz="6" w:space="0" w:color="414142"/>
              <w:bottom w:val="single" w:sz="6" w:space="0" w:color="414142"/>
              <w:right w:val="single" w:sz="6" w:space="0" w:color="414142"/>
            </w:tcBorders>
          </w:tcPr>
          <w:p w:rsidR="000C7EFF" w:rsidRDefault="00E203EE">
            <w:pPr>
              <w:rPr>
                <w:b/>
              </w:rPr>
            </w:pPr>
            <w:r>
              <w:rPr>
                <w:b/>
              </w:rPr>
              <w:t>6.panta 6.punkta b)apakšpunkts</w:t>
            </w:r>
          </w:p>
        </w:tc>
        <w:tc>
          <w:tcPr>
            <w:tcW w:w="1840" w:type="dxa"/>
            <w:tcBorders>
              <w:top w:val="single" w:sz="6" w:space="0" w:color="414142"/>
              <w:left w:val="single" w:sz="6" w:space="0" w:color="414142"/>
              <w:bottom w:val="single" w:sz="6" w:space="0" w:color="414142"/>
              <w:right w:val="single" w:sz="6" w:space="0" w:color="414142"/>
            </w:tcBorders>
          </w:tcPr>
          <w:p w:rsidR="000C7EFF" w:rsidRDefault="00E203EE">
            <w:r>
              <w:t>14.panta septītā daļa</w:t>
            </w:r>
          </w:p>
        </w:tc>
        <w:tc>
          <w:tcPr>
            <w:tcW w:w="2340" w:type="dxa"/>
            <w:tcBorders>
              <w:top w:val="single" w:sz="6" w:space="0" w:color="414142"/>
              <w:left w:val="single" w:sz="6" w:space="0" w:color="414142"/>
              <w:bottom w:val="single" w:sz="6" w:space="0" w:color="414142"/>
              <w:right w:val="single" w:sz="6" w:space="0" w:color="414142"/>
            </w:tcBorders>
          </w:tcPr>
          <w:p w:rsidR="000C7EFF" w:rsidRDefault="00E203EE">
            <w:r>
              <w:t>Atbilst</w:t>
            </w:r>
          </w:p>
        </w:tc>
        <w:tc>
          <w:tcPr>
            <w:tcW w:w="2373" w:type="dxa"/>
            <w:tcBorders>
              <w:top w:val="single" w:sz="6" w:space="0" w:color="414142"/>
              <w:left w:val="single" w:sz="6" w:space="0" w:color="414142"/>
              <w:bottom w:val="single" w:sz="6" w:space="0" w:color="414142"/>
              <w:right w:val="single" w:sz="6" w:space="0" w:color="414142"/>
            </w:tcBorders>
          </w:tcPr>
          <w:p w:rsidR="000C7EFF" w:rsidRDefault="00E203EE">
            <w:r>
              <w:t>Projekts nesatur stingrākas prasības nekā attiecīgais ES tiesību akts</w:t>
            </w:r>
          </w:p>
        </w:tc>
      </w:tr>
      <w:tr w:rsidR="000C7EFF">
        <w:trPr>
          <w:jc w:val="center"/>
        </w:trPr>
        <w:tc>
          <w:tcPr>
            <w:tcW w:w="2037" w:type="dxa"/>
            <w:tcBorders>
              <w:top w:val="single" w:sz="6" w:space="0" w:color="414142"/>
              <w:left w:val="single" w:sz="6" w:space="0" w:color="414142"/>
              <w:bottom w:val="single" w:sz="6" w:space="0" w:color="414142"/>
              <w:right w:val="single" w:sz="6" w:space="0" w:color="414142"/>
            </w:tcBorders>
          </w:tcPr>
          <w:p w:rsidR="000C7EFF" w:rsidRDefault="00E203EE">
            <w:pPr>
              <w:rPr>
                <w:b/>
              </w:rPr>
            </w:pPr>
            <w:r>
              <w:rPr>
                <w:b/>
              </w:rPr>
              <w:t>6.panta 6.punkta c)apakšpunkts i)apakšpunkts</w:t>
            </w:r>
          </w:p>
        </w:tc>
        <w:tc>
          <w:tcPr>
            <w:tcW w:w="1840" w:type="dxa"/>
            <w:tcBorders>
              <w:top w:val="single" w:sz="6" w:space="0" w:color="414142"/>
              <w:left w:val="single" w:sz="6" w:space="0" w:color="414142"/>
              <w:bottom w:val="single" w:sz="6" w:space="0" w:color="414142"/>
              <w:right w:val="single" w:sz="6" w:space="0" w:color="414142"/>
            </w:tcBorders>
          </w:tcPr>
          <w:p w:rsidR="000C7EFF" w:rsidRDefault="00E203EE">
            <w:r>
              <w:t>14.panta septītā daļa</w:t>
            </w:r>
          </w:p>
        </w:tc>
        <w:tc>
          <w:tcPr>
            <w:tcW w:w="2340" w:type="dxa"/>
            <w:tcBorders>
              <w:top w:val="single" w:sz="6" w:space="0" w:color="414142"/>
              <w:left w:val="single" w:sz="6" w:space="0" w:color="414142"/>
              <w:bottom w:val="single" w:sz="6" w:space="0" w:color="414142"/>
              <w:right w:val="single" w:sz="6" w:space="0" w:color="414142"/>
            </w:tcBorders>
          </w:tcPr>
          <w:p w:rsidR="000C7EFF" w:rsidRDefault="00E203EE">
            <w:r>
              <w:t>Atbilst</w:t>
            </w:r>
          </w:p>
        </w:tc>
        <w:tc>
          <w:tcPr>
            <w:tcW w:w="2373" w:type="dxa"/>
            <w:tcBorders>
              <w:top w:val="single" w:sz="6" w:space="0" w:color="414142"/>
              <w:left w:val="single" w:sz="6" w:space="0" w:color="414142"/>
              <w:bottom w:val="single" w:sz="6" w:space="0" w:color="414142"/>
              <w:right w:val="single" w:sz="6" w:space="0" w:color="414142"/>
            </w:tcBorders>
          </w:tcPr>
          <w:p w:rsidR="000C7EFF" w:rsidRDefault="00E203EE">
            <w:r>
              <w:t>Projekts nesatur stingrākas prasības nekā attiecīgais ES tiesību akts</w:t>
            </w:r>
          </w:p>
        </w:tc>
      </w:tr>
      <w:tr w:rsidR="000C7EFF">
        <w:trPr>
          <w:jc w:val="center"/>
        </w:trPr>
        <w:tc>
          <w:tcPr>
            <w:tcW w:w="2037" w:type="dxa"/>
            <w:tcBorders>
              <w:top w:val="single" w:sz="6" w:space="0" w:color="414142"/>
              <w:left w:val="single" w:sz="6" w:space="0" w:color="414142"/>
              <w:bottom w:val="single" w:sz="6" w:space="0" w:color="414142"/>
              <w:right w:val="single" w:sz="6" w:space="0" w:color="414142"/>
            </w:tcBorders>
          </w:tcPr>
          <w:p w:rsidR="000C7EFF" w:rsidRDefault="00E203EE">
            <w:pPr>
              <w:rPr>
                <w:b/>
              </w:rPr>
            </w:pPr>
            <w:r>
              <w:rPr>
                <w:b/>
              </w:rPr>
              <w:t>6.panta 6.punkta c)apakšpunkta ii) apakšpunkts</w:t>
            </w:r>
          </w:p>
        </w:tc>
        <w:tc>
          <w:tcPr>
            <w:tcW w:w="1840" w:type="dxa"/>
            <w:tcBorders>
              <w:top w:val="single" w:sz="6" w:space="0" w:color="414142"/>
              <w:left w:val="single" w:sz="6" w:space="0" w:color="414142"/>
              <w:bottom w:val="single" w:sz="6" w:space="0" w:color="414142"/>
              <w:right w:val="single" w:sz="6" w:space="0" w:color="414142"/>
            </w:tcBorders>
          </w:tcPr>
          <w:p w:rsidR="000C7EFF" w:rsidRDefault="00E203EE">
            <w:r>
              <w:t>14.panta septītā daļa</w:t>
            </w:r>
          </w:p>
        </w:tc>
        <w:tc>
          <w:tcPr>
            <w:tcW w:w="2340" w:type="dxa"/>
            <w:tcBorders>
              <w:top w:val="single" w:sz="6" w:space="0" w:color="414142"/>
              <w:left w:val="single" w:sz="6" w:space="0" w:color="414142"/>
              <w:bottom w:val="single" w:sz="6" w:space="0" w:color="414142"/>
              <w:right w:val="single" w:sz="6" w:space="0" w:color="414142"/>
            </w:tcBorders>
          </w:tcPr>
          <w:p w:rsidR="000C7EFF" w:rsidRDefault="00E203EE">
            <w:r>
              <w:t>Daļēji atbilst. Pilnībā tiks pārņemts ar MK noteikumiem.</w:t>
            </w:r>
          </w:p>
        </w:tc>
        <w:tc>
          <w:tcPr>
            <w:tcW w:w="2373" w:type="dxa"/>
            <w:tcBorders>
              <w:top w:val="single" w:sz="6" w:space="0" w:color="414142"/>
              <w:left w:val="single" w:sz="6" w:space="0" w:color="414142"/>
              <w:bottom w:val="single" w:sz="6" w:space="0" w:color="414142"/>
              <w:right w:val="single" w:sz="6" w:space="0" w:color="414142"/>
            </w:tcBorders>
          </w:tcPr>
          <w:p w:rsidR="000C7EFF" w:rsidRDefault="00E203EE">
            <w:r>
              <w:t>Projekts nesatur stingrākas prasības nekā attiecīgais ES tiesību akts</w:t>
            </w:r>
          </w:p>
        </w:tc>
      </w:tr>
      <w:tr w:rsidR="000C7EFF">
        <w:trPr>
          <w:jc w:val="center"/>
        </w:trPr>
        <w:tc>
          <w:tcPr>
            <w:tcW w:w="2037" w:type="dxa"/>
            <w:tcBorders>
              <w:top w:val="single" w:sz="6" w:space="0" w:color="414142"/>
              <w:left w:val="single" w:sz="6" w:space="0" w:color="414142"/>
              <w:bottom w:val="single" w:sz="6" w:space="0" w:color="414142"/>
              <w:right w:val="single" w:sz="6" w:space="0" w:color="414142"/>
            </w:tcBorders>
          </w:tcPr>
          <w:p w:rsidR="000C7EFF" w:rsidRDefault="00E203EE">
            <w:pPr>
              <w:rPr>
                <w:b/>
              </w:rPr>
            </w:pPr>
            <w:r>
              <w:rPr>
                <w:b/>
              </w:rPr>
              <w:t xml:space="preserve">6.panta 7.punkts </w:t>
            </w:r>
          </w:p>
        </w:tc>
        <w:tc>
          <w:tcPr>
            <w:tcW w:w="1840" w:type="dxa"/>
            <w:tcBorders>
              <w:top w:val="single" w:sz="6" w:space="0" w:color="414142"/>
              <w:left w:val="single" w:sz="6" w:space="0" w:color="414142"/>
              <w:bottom w:val="single" w:sz="6" w:space="0" w:color="414142"/>
              <w:right w:val="single" w:sz="6" w:space="0" w:color="414142"/>
            </w:tcBorders>
          </w:tcPr>
          <w:p w:rsidR="000C7EFF" w:rsidRDefault="00E203EE">
            <w:r>
              <w:t>16.panta trešā daļa</w:t>
            </w:r>
          </w:p>
        </w:tc>
        <w:tc>
          <w:tcPr>
            <w:tcW w:w="2340" w:type="dxa"/>
            <w:tcBorders>
              <w:top w:val="single" w:sz="6" w:space="0" w:color="414142"/>
              <w:left w:val="single" w:sz="6" w:space="0" w:color="414142"/>
              <w:bottom w:val="single" w:sz="6" w:space="0" w:color="414142"/>
              <w:right w:val="single" w:sz="6" w:space="0" w:color="414142"/>
            </w:tcBorders>
          </w:tcPr>
          <w:p w:rsidR="000C7EFF" w:rsidRDefault="00E203EE">
            <w:r>
              <w:t>Atbilst</w:t>
            </w:r>
          </w:p>
        </w:tc>
        <w:tc>
          <w:tcPr>
            <w:tcW w:w="2373" w:type="dxa"/>
            <w:tcBorders>
              <w:top w:val="single" w:sz="6" w:space="0" w:color="414142"/>
              <w:left w:val="single" w:sz="6" w:space="0" w:color="414142"/>
              <w:bottom w:val="single" w:sz="6" w:space="0" w:color="414142"/>
              <w:right w:val="single" w:sz="6" w:space="0" w:color="414142"/>
            </w:tcBorders>
          </w:tcPr>
          <w:p w:rsidR="000C7EFF" w:rsidRDefault="00E203EE">
            <w:r>
              <w:t>Projekts nesatur stingrākas prasības nekā attiecīgais ES tiesību akts</w:t>
            </w:r>
          </w:p>
        </w:tc>
      </w:tr>
      <w:tr w:rsidR="000C7EFF">
        <w:trPr>
          <w:jc w:val="center"/>
        </w:trPr>
        <w:tc>
          <w:tcPr>
            <w:tcW w:w="2037" w:type="dxa"/>
            <w:tcBorders>
              <w:top w:val="single" w:sz="6" w:space="0" w:color="414142"/>
              <w:left w:val="single" w:sz="6" w:space="0" w:color="414142"/>
              <w:bottom w:val="single" w:sz="6" w:space="0" w:color="414142"/>
              <w:right w:val="single" w:sz="6" w:space="0" w:color="414142"/>
            </w:tcBorders>
          </w:tcPr>
          <w:p w:rsidR="000C7EFF" w:rsidRDefault="00E203EE">
            <w:pPr>
              <w:rPr>
                <w:b/>
              </w:rPr>
            </w:pPr>
            <w:r>
              <w:rPr>
                <w:b/>
              </w:rPr>
              <w:t>7.pants 1.punkts</w:t>
            </w:r>
          </w:p>
        </w:tc>
        <w:tc>
          <w:tcPr>
            <w:tcW w:w="1840" w:type="dxa"/>
            <w:tcBorders>
              <w:top w:val="single" w:sz="6" w:space="0" w:color="414142"/>
              <w:left w:val="single" w:sz="6" w:space="0" w:color="414142"/>
              <w:bottom w:val="single" w:sz="6" w:space="0" w:color="414142"/>
              <w:right w:val="single" w:sz="6" w:space="0" w:color="414142"/>
            </w:tcBorders>
          </w:tcPr>
          <w:p w:rsidR="000C7EFF" w:rsidRDefault="00E203EE">
            <w:r>
              <w:t xml:space="preserve">16.pants, </w:t>
            </w:r>
            <w:r w:rsidR="00475636">
              <w:t xml:space="preserve">52.pants, </w:t>
            </w:r>
            <w:r>
              <w:t>53.pants</w:t>
            </w:r>
          </w:p>
        </w:tc>
        <w:tc>
          <w:tcPr>
            <w:tcW w:w="2340" w:type="dxa"/>
            <w:tcBorders>
              <w:top w:val="single" w:sz="6" w:space="0" w:color="414142"/>
              <w:left w:val="single" w:sz="6" w:space="0" w:color="414142"/>
              <w:bottom w:val="single" w:sz="6" w:space="0" w:color="414142"/>
              <w:right w:val="single" w:sz="6" w:space="0" w:color="414142"/>
            </w:tcBorders>
          </w:tcPr>
          <w:p w:rsidR="000C7EFF" w:rsidRDefault="00E203EE">
            <w:r>
              <w:t>Atbilst</w:t>
            </w:r>
          </w:p>
        </w:tc>
        <w:tc>
          <w:tcPr>
            <w:tcW w:w="2373" w:type="dxa"/>
            <w:tcBorders>
              <w:top w:val="single" w:sz="6" w:space="0" w:color="414142"/>
              <w:left w:val="single" w:sz="6" w:space="0" w:color="414142"/>
              <w:bottom w:val="single" w:sz="6" w:space="0" w:color="414142"/>
              <w:right w:val="single" w:sz="6" w:space="0" w:color="414142"/>
            </w:tcBorders>
          </w:tcPr>
          <w:p w:rsidR="000C7EFF" w:rsidRDefault="00E203EE">
            <w:r>
              <w:t>Projekts nesatur stingrākas prasības nekā attiecīgais ES tiesību akts</w:t>
            </w:r>
          </w:p>
        </w:tc>
      </w:tr>
      <w:tr w:rsidR="000C7EFF">
        <w:trPr>
          <w:jc w:val="center"/>
        </w:trPr>
        <w:tc>
          <w:tcPr>
            <w:tcW w:w="2037" w:type="dxa"/>
            <w:tcBorders>
              <w:top w:val="single" w:sz="6" w:space="0" w:color="414142"/>
              <w:left w:val="single" w:sz="6" w:space="0" w:color="414142"/>
              <w:bottom w:val="single" w:sz="6" w:space="0" w:color="414142"/>
              <w:right w:val="single" w:sz="6" w:space="0" w:color="414142"/>
            </w:tcBorders>
          </w:tcPr>
          <w:p w:rsidR="000C7EFF" w:rsidRDefault="00E203EE">
            <w:pPr>
              <w:rPr>
                <w:b/>
              </w:rPr>
            </w:pPr>
            <w:r>
              <w:rPr>
                <w:b/>
              </w:rPr>
              <w:t>7.panta 2.punkts</w:t>
            </w:r>
          </w:p>
        </w:tc>
        <w:tc>
          <w:tcPr>
            <w:tcW w:w="1840" w:type="dxa"/>
            <w:tcBorders>
              <w:top w:val="single" w:sz="6" w:space="0" w:color="414142"/>
              <w:left w:val="single" w:sz="6" w:space="0" w:color="414142"/>
              <w:bottom w:val="single" w:sz="6" w:space="0" w:color="414142"/>
              <w:right w:val="single" w:sz="6" w:space="0" w:color="414142"/>
            </w:tcBorders>
          </w:tcPr>
          <w:p w:rsidR="000C7EFF" w:rsidRDefault="00475636">
            <w:r>
              <w:t>51</w:t>
            </w:r>
            <w:r w:rsidR="00E203EE">
              <w:t>.pants</w:t>
            </w:r>
          </w:p>
        </w:tc>
        <w:tc>
          <w:tcPr>
            <w:tcW w:w="2340" w:type="dxa"/>
            <w:tcBorders>
              <w:top w:val="single" w:sz="6" w:space="0" w:color="414142"/>
              <w:left w:val="single" w:sz="6" w:space="0" w:color="414142"/>
              <w:bottom w:val="single" w:sz="6" w:space="0" w:color="414142"/>
              <w:right w:val="single" w:sz="6" w:space="0" w:color="414142"/>
            </w:tcBorders>
          </w:tcPr>
          <w:p w:rsidR="000C7EFF" w:rsidRDefault="00E203EE">
            <w:r>
              <w:t>Atbilst</w:t>
            </w:r>
          </w:p>
        </w:tc>
        <w:tc>
          <w:tcPr>
            <w:tcW w:w="2373" w:type="dxa"/>
            <w:tcBorders>
              <w:top w:val="single" w:sz="6" w:space="0" w:color="414142"/>
              <w:left w:val="single" w:sz="6" w:space="0" w:color="414142"/>
              <w:bottom w:val="single" w:sz="6" w:space="0" w:color="414142"/>
              <w:right w:val="single" w:sz="6" w:space="0" w:color="414142"/>
            </w:tcBorders>
          </w:tcPr>
          <w:p w:rsidR="000C7EFF" w:rsidRDefault="00E203EE">
            <w:r>
              <w:t>Projekts nesatur stingrākas prasības nekā attiecīgais ES tiesību akts</w:t>
            </w:r>
          </w:p>
        </w:tc>
      </w:tr>
      <w:tr w:rsidR="000C7EFF">
        <w:trPr>
          <w:jc w:val="center"/>
        </w:trPr>
        <w:tc>
          <w:tcPr>
            <w:tcW w:w="2037" w:type="dxa"/>
            <w:tcBorders>
              <w:top w:val="single" w:sz="6" w:space="0" w:color="414142"/>
              <w:left w:val="single" w:sz="6" w:space="0" w:color="414142"/>
              <w:bottom w:val="single" w:sz="6" w:space="0" w:color="414142"/>
              <w:right w:val="single" w:sz="6" w:space="0" w:color="414142"/>
            </w:tcBorders>
          </w:tcPr>
          <w:p w:rsidR="000C7EFF" w:rsidRDefault="00E203EE">
            <w:pPr>
              <w:rPr>
                <w:b/>
              </w:rPr>
            </w:pPr>
            <w:r>
              <w:rPr>
                <w:b/>
              </w:rPr>
              <w:lastRenderedPageBreak/>
              <w:t>7.panta 3.punkts</w:t>
            </w:r>
          </w:p>
        </w:tc>
        <w:tc>
          <w:tcPr>
            <w:tcW w:w="1840" w:type="dxa"/>
            <w:tcBorders>
              <w:top w:val="single" w:sz="6" w:space="0" w:color="414142"/>
              <w:left w:val="single" w:sz="6" w:space="0" w:color="414142"/>
              <w:bottom w:val="single" w:sz="6" w:space="0" w:color="414142"/>
              <w:right w:val="single" w:sz="6" w:space="0" w:color="414142"/>
            </w:tcBorders>
          </w:tcPr>
          <w:p w:rsidR="000C7EFF" w:rsidRDefault="00475636">
            <w:r>
              <w:t>51.pants, 54</w:t>
            </w:r>
            <w:r w:rsidR="00E203EE">
              <w:t>.pants</w:t>
            </w:r>
          </w:p>
        </w:tc>
        <w:tc>
          <w:tcPr>
            <w:tcW w:w="2340" w:type="dxa"/>
            <w:tcBorders>
              <w:top w:val="single" w:sz="6" w:space="0" w:color="414142"/>
              <w:left w:val="single" w:sz="6" w:space="0" w:color="414142"/>
              <w:bottom w:val="single" w:sz="6" w:space="0" w:color="414142"/>
              <w:right w:val="single" w:sz="6" w:space="0" w:color="414142"/>
            </w:tcBorders>
          </w:tcPr>
          <w:p w:rsidR="000C7EFF" w:rsidRDefault="00E203EE">
            <w:r>
              <w:t>Atbilst</w:t>
            </w:r>
          </w:p>
        </w:tc>
        <w:tc>
          <w:tcPr>
            <w:tcW w:w="2373" w:type="dxa"/>
            <w:tcBorders>
              <w:top w:val="single" w:sz="6" w:space="0" w:color="414142"/>
              <w:left w:val="single" w:sz="6" w:space="0" w:color="414142"/>
              <w:bottom w:val="single" w:sz="6" w:space="0" w:color="414142"/>
              <w:right w:val="single" w:sz="6" w:space="0" w:color="414142"/>
            </w:tcBorders>
          </w:tcPr>
          <w:p w:rsidR="000C7EFF" w:rsidRDefault="00E203EE">
            <w:r>
              <w:t>Projekts nesatur stingrākas prasības nekā attiecīgais ES tiesību akts</w:t>
            </w:r>
          </w:p>
        </w:tc>
      </w:tr>
      <w:tr w:rsidR="000C7EFF">
        <w:trPr>
          <w:jc w:val="center"/>
        </w:trPr>
        <w:tc>
          <w:tcPr>
            <w:tcW w:w="2037" w:type="dxa"/>
            <w:tcBorders>
              <w:top w:val="single" w:sz="6" w:space="0" w:color="414142"/>
              <w:left w:val="single" w:sz="6" w:space="0" w:color="414142"/>
              <w:bottom w:val="single" w:sz="6" w:space="0" w:color="414142"/>
              <w:right w:val="single" w:sz="6" w:space="0" w:color="414142"/>
            </w:tcBorders>
          </w:tcPr>
          <w:p w:rsidR="000C7EFF" w:rsidRDefault="00E203EE">
            <w:pPr>
              <w:rPr>
                <w:b/>
              </w:rPr>
            </w:pPr>
            <w:r>
              <w:rPr>
                <w:b/>
              </w:rPr>
              <w:t>7.panta 4.punkta a)apakšpunkts</w:t>
            </w:r>
          </w:p>
        </w:tc>
        <w:tc>
          <w:tcPr>
            <w:tcW w:w="1840" w:type="dxa"/>
            <w:tcBorders>
              <w:top w:val="single" w:sz="6" w:space="0" w:color="414142"/>
              <w:left w:val="single" w:sz="6" w:space="0" w:color="414142"/>
              <w:bottom w:val="single" w:sz="6" w:space="0" w:color="414142"/>
              <w:right w:val="single" w:sz="6" w:space="0" w:color="414142"/>
            </w:tcBorders>
          </w:tcPr>
          <w:p w:rsidR="000C7EFF" w:rsidRDefault="00E203EE">
            <w:r>
              <w:t>16.panta pirmā daļa</w:t>
            </w:r>
          </w:p>
        </w:tc>
        <w:tc>
          <w:tcPr>
            <w:tcW w:w="2340" w:type="dxa"/>
            <w:tcBorders>
              <w:top w:val="single" w:sz="6" w:space="0" w:color="414142"/>
              <w:left w:val="single" w:sz="6" w:space="0" w:color="414142"/>
              <w:bottom w:val="single" w:sz="6" w:space="0" w:color="414142"/>
              <w:right w:val="single" w:sz="6" w:space="0" w:color="414142"/>
            </w:tcBorders>
          </w:tcPr>
          <w:p w:rsidR="000C7EFF" w:rsidRDefault="00E203EE">
            <w:r>
              <w:t>Atbilst</w:t>
            </w:r>
          </w:p>
        </w:tc>
        <w:tc>
          <w:tcPr>
            <w:tcW w:w="2373" w:type="dxa"/>
            <w:tcBorders>
              <w:top w:val="single" w:sz="6" w:space="0" w:color="414142"/>
              <w:left w:val="single" w:sz="6" w:space="0" w:color="414142"/>
              <w:bottom w:val="single" w:sz="6" w:space="0" w:color="414142"/>
              <w:right w:val="single" w:sz="6" w:space="0" w:color="414142"/>
            </w:tcBorders>
          </w:tcPr>
          <w:p w:rsidR="000C7EFF" w:rsidRDefault="00E203EE">
            <w:r>
              <w:t>Projekts nesatur stingrākas prasības nekā attiecīgais ES tiesību akts</w:t>
            </w:r>
          </w:p>
        </w:tc>
      </w:tr>
      <w:tr w:rsidR="000C7EFF">
        <w:trPr>
          <w:jc w:val="center"/>
        </w:trPr>
        <w:tc>
          <w:tcPr>
            <w:tcW w:w="2037" w:type="dxa"/>
            <w:tcBorders>
              <w:top w:val="single" w:sz="6" w:space="0" w:color="414142"/>
              <w:left w:val="single" w:sz="6" w:space="0" w:color="414142"/>
              <w:bottom w:val="single" w:sz="6" w:space="0" w:color="414142"/>
              <w:right w:val="single" w:sz="6" w:space="0" w:color="414142"/>
            </w:tcBorders>
          </w:tcPr>
          <w:p w:rsidR="000C7EFF" w:rsidRDefault="00E203EE">
            <w:pPr>
              <w:rPr>
                <w:b/>
              </w:rPr>
            </w:pPr>
            <w:r>
              <w:rPr>
                <w:b/>
              </w:rPr>
              <w:t>7.panta 4.punkta b) apakšpunkts</w:t>
            </w:r>
          </w:p>
        </w:tc>
        <w:tc>
          <w:tcPr>
            <w:tcW w:w="1840" w:type="dxa"/>
            <w:tcBorders>
              <w:top w:val="single" w:sz="6" w:space="0" w:color="414142"/>
              <w:left w:val="single" w:sz="6" w:space="0" w:color="414142"/>
              <w:bottom w:val="single" w:sz="6" w:space="0" w:color="414142"/>
              <w:right w:val="single" w:sz="6" w:space="0" w:color="414142"/>
            </w:tcBorders>
          </w:tcPr>
          <w:p w:rsidR="000C7EFF" w:rsidRDefault="00E203EE">
            <w:r>
              <w:t>24.pants</w:t>
            </w:r>
          </w:p>
        </w:tc>
        <w:tc>
          <w:tcPr>
            <w:tcW w:w="2340" w:type="dxa"/>
            <w:tcBorders>
              <w:top w:val="single" w:sz="6" w:space="0" w:color="414142"/>
              <w:left w:val="single" w:sz="6" w:space="0" w:color="414142"/>
              <w:bottom w:val="single" w:sz="6" w:space="0" w:color="414142"/>
              <w:right w:val="single" w:sz="6" w:space="0" w:color="414142"/>
            </w:tcBorders>
          </w:tcPr>
          <w:p w:rsidR="000C7EFF" w:rsidRDefault="00E203EE">
            <w:pPr>
              <w:rPr>
                <w:highlight w:val="yellow"/>
              </w:rPr>
            </w:pPr>
            <w:r>
              <w:t xml:space="preserve">Daļēji atbilst. Pilnībā tiks pārņemts ar MK noteikumiem. </w:t>
            </w:r>
          </w:p>
        </w:tc>
        <w:tc>
          <w:tcPr>
            <w:tcW w:w="2373" w:type="dxa"/>
            <w:tcBorders>
              <w:top w:val="single" w:sz="6" w:space="0" w:color="414142"/>
              <w:left w:val="single" w:sz="6" w:space="0" w:color="414142"/>
              <w:bottom w:val="single" w:sz="6" w:space="0" w:color="414142"/>
              <w:right w:val="single" w:sz="6" w:space="0" w:color="414142"/>
            </w:tcBorders>
          </w:tcPr>
          <w:p w:rsidR="000C7EFF" w:rsidRDefault="00E203EE">
            <w:r>
              <w:t>Projekts nesatur stingrākas prasības nekā attiecīgais ES tiesību akts</w:t>
            </w:r>
          </w:p>
        </w:tc>
      </w:tr>
      <w:tr w:rsidR="000C7EFF">
        <w:trPr>
          <w:jc w:val="center"/>
        </w:trPr>
        <w:tc>
          <w:tcPr>
            <w:tcW w:w="2037" w:type="dxa"/>
            <w:tcBorders>
              <w:top w:val="single" w:sz="6" w:space="0" w:color="414142"/>
              <w:left w:val="single" w:sz="6" w:space="0" w:color="414142"/>
              <w:bottom w:val="single" w:sz="6" w:space="0" w:color="414142"/>
              <w:right w:val="single" w:sz="6" w:space="0" w:color="414142"/>
            </w:tcBorders>
          </w:tcPr>
          <w:p w:rsidR="000C7EFF" w:rsidRDefault="00E203EE">
            <w:pPr>
              <w:rPr>
                <w:b/>
              </w:rPr>
            </w:pPr>
            <w:r>
              <w:rPr>
                <w:b/>
              </w:rPr>
              <w:t>7.panta 4.punkta c)apakšpunkts</w:t>
            </w:r>
          </w:p>
        </w:tc>
        <w:tc>
          <w:tcPr>
            <w:tcW w:w="1840" w:type="dxa"/>
            <w:tcBorders>
              <w:top w:val="single" w:sz="6" w:space="0" w:color="414142"/>
              <w:left w:val="single" w:sz="6" w:space="0" w:color="414142"/>
              <w:bottom w:val="single" w:sz="6" w:space="0" w:color="414142"/>
              <w:right w:val="single" w:sz="6" w:space="0" w:color="414142"/>
            </w:tcBorders>
          </w:tcPr>
          <w:p w:rsidR="000C7EFF" w:rsidRDefault="00E203EE">
            <w:r>
              <w:t>14.panta astotā daļa,16.panta trešā daļa</w:t>
            </w:r>
          </w:p>
        </w:tc>
        <w:tc>
          <w:tcPr>
            <w:tcW w:w="2340" w:type="dxa"/>
            <w:tcBorders>
              <w:top w:val="single" w:sz="6" w:space="0" w:color="414142"/>
              <w:left w:val="single" w:sz="6" w:space="0" w:color="414142"/>
              <w:bottom w:val="single" w:sz="6" w:space="0" w:color="414142"/>
              <w:right w:val="single" w:sz="6" w:space="0" w:color="414142"/>
            </w:tcBorders>
          </w:tcPr>
          <w:p w:rsidR="000C7EFF" w:rsidRDefault="00E203EE">
            <w:pPr>
              <w:rPr>
                <w:highlight w:val="yellow"/>
              </w:rPr>
            </w:pPr>
            <w:r>
              <w:t>Daļēji atbilst. Pilnībā tiks pārņemts ar MK noteikumiem.</w:t>
            </w:r>
          </w:p>
        </w:tc>
        <w:tc>
          <w:tcPr>
            <w:tcW w:w="2373" w:type="dxa"/>
            <w:tcBorders>
              <w:top w:val="single" w:sz="6" w:space="0" w:color="414142"/>
              <w:left w:val="single" w:sz="6" w:space="0" w:color="414142"/>
              <w:bottom w:val="single" w:sz="6" w:space="0" w:color="414142"/>
              <w:right w:val="single" w:sz="6" w:space="0" w:color="414142"/>
            </w:tcBorders>
          </w:tcPr>
          <w:p w:rsidR="000C7EFF" w:rsidRDefault="00E203EE">
            <w:r>
              <w:t>Projekts nesatur stingrākas prasības nekā attiecīgais ES tiesību akts</w:t>
            </w:r>
          </w:p>
        </w:tc>
      </w:tr>
      <w:tr w:rsidR="000C7EFF">
        <w:trPr>
          <w:jc w:val="center"/>
        </w:trPr>
        <w:tc>
          <w:tcPr>
            <w:tcW w:w="2037" w:type="dxa"/>
            <w:tcBorders>
              <w:top w:val="single" w:sz="6" w:space="0" w:color="414142"/>
              <w:left w:val="single" w:sz="6" w:space="0" w:color="414142"/>
              <w:bottom w:val="single" w:sz="6" w:space="0" w:color="414142"/>
              <w:right w:val="single" w:sz="6" w:space="0" w:color="414142"/>
            </w:tcBorders>
          </w:tcPr>
          <w:p w:rsidR="000C7EFF" w:rsidRDefault="00E203EE">
            <w:pPr>
              <w:rPr>
                <w:b/>
              </w:rPr>
            </w:pPr>
            <w:r>
              <w:rPr>
                <w:b/>
              </w:rPr>
              <w:t>7.panta 4.a punkts</w:t>
            </w:r>
          </w:p>
        </w:tc>
        <w:tc>
          <w:tcPr>
            <w:tcW w:w="1840" w:type="dxa"/>
            <w:tcBorders>
              <w:top w:val="single" w:sz="6" w:space="0" w:color="414142"/>
              <w:left w:val="single" w:sz="6" w:space="0" w:color="414142"/>
              <w:bottom w:val="single" w:sz="6" w:space="0" w:color="414142"/>
              <w:right w:val="single" w:sz="6" w:space="0" w:color="414142"/>
            </w:tcBorders>
          </w:tcPr>
          <w:p w:rsidR="000C7EFF" w:rsidRDefault="00E203EE">
            <w:r>
              <w:t>Pārejas noteikumu 6.punkts</w:t>
            </w:r>
          </w:p>
        </w:tc>
        <w:tc>
          <w:tcPr>
            <w:tcW w:w="2340" w:type="dxa"/>
            <w:tcBorders>
              <w:top w:val="single" w:sz="6" w:space="0" w:color="414142"/>
              <w:left w:val="single" w:sz="6" w:space="0" w:color="414142"/>
              <w:bottom w:val="single" w:sz="6" w:space="0" w:color="414142"/>
              <w:right w:val="single" w:sz="6" w:space="0" w:color="414142"/>
            </w:tcBorders>
          </w:tcPr>
          <w:p w:rsidR="000C7EFF" w:rsidRDefault="00E203EE">
            <w:r>
              <w:t>Atbilst</w:t>
            </w:r>
          </w:p>
        </w:tc>
        <w:tc>
          <w:tcPr>
            <w:tcW w:w="2373" w:type="dxa"/>
            <w:tcBorders>
              <w:top w:val="single" w:sz="6" w:space="0" w:color="414142"/>
              <w:left w:val="single" w:sz="6" w:space="0" w:color="414142"/>
              <w:bottom w:val="single" w:sz="6" w:space="0" w:color="414142"/>
              <w:right w:val="single" w:sz="6" w:space="0" w:color="414142"/>
            </w:tcBorders>
          </w:tcPr>
          <w:p w:rsidR="000C7EFF" w:rsidRDefault="00E203EE">
            <w:pPr>
              <w:rPr>
                <w:highlight w:val="yellow"/>
              </w:rPr>
            </w:pPr>
            <w:r>
              <w:t>Projekts satur stingrākas prasības nekā attiecīgais ES tiesību akts, lai nodrošinātu sabiedrības drošību.</w:t>
            </w:r>
          </w:p>
        </w:tc>
      </w:tr>
      <w:tr w:rsidR="000C7EFF">
        <w:trPr>
          <w:jc w:val="center"/>
        </w:trPr>
        <w:tc>
          <w:tcPr>
            <w:tcW w:w="2037" w:type="dxa"/>
            <w:tcBorders>
              <w:top w:val="single" w:sz="6" w:space="0" w:color="414142"/>
              <w:left w:val="single" w:sz="6" w:space="0" w:color="414142"/>
              <w:bottom w:val="single" w:sz="6" w:space="0" w:color="414142"/>
              <w:right w:val="single" w:sz="6" w:space="0" w:color="414142"/>
            </w:tcBorders>
          </w:tcPr>
          <w:p w:rsidR="000C7EFF" w:rsidRDefault="00E203EE">
            <w:pPr>
              <w:rPr>
                <w:b/>
              </w:rPr>
            </w:pPr>
            <w:r>
              <w:rPr>
                <w:b/>
              </w:rPr>
              <w:t>7.panta 5.punkts</w:t>
            </w:r>
          </w:p>
        </w:tc>
        <w:tc>
          <w:tcPr>
            <w:tcW w:w="1840" w:type="dxa"/>
            <w:tcBorders>
              <w:top w:val="single" w:sz="6" w:space="0" w:color="414142"/>
              <w:left w:val="single" w:sz="6" w:space="0" w:color="414142"/>
              <w:bottom w:val="single" w:sz="6" w:space="0" w:color="414142"/>
              <w:right w:val="single" w:sz="6" w:space="0" w:color="414142"/>
            </w:tcBorders>
          </w:tcPr>
          <w:p w:rsidR="000C7EFF" w:rsidRDefault="00E203EE">
            <w:r>
              <w:t>16.panta pirmā daļa</w:t>
            </w:r>
          </w:p>
        </w:tc>
        <w:tc>
          <w:tcPr>
            <w:tcW w:w="2340" w:type="dxa"/>
            <w:tcBorders>
              <w:top w:val="single" w:sz="6" w:space="0" w:color="414142"/>
              <w:left w:val="single" w:sz="6" w:space="0" w:color="414142"/>
              <w:bottom w:val="single" w:sz="6" w:space="0" w:color="414142"/>
              <w:right w:val="single" w:sz="6" w:space="0" w:color="414142"/>
            </w:tcBorders>
          </w:tcPr>
          <w:p w:rsidR="000C7EFF" w:rsidRDefault="00E203EE">
            <w:r>
              <w:t>Atbilst</w:t>
            </w:r>
          </w:p>
        </w:tc>
        <w:tc>
          <w:tcPr>
            <w:tcW w:w="2373" w:type="dxa"/>
            <w:tcBorders>
              <w:top w:val="single" w:sz="6" w:space="0" w:color="414142"/>
              <w:left w:val="single" w:sz="6" w:space="0" w:color="414142"/>
              <w:bottom w:val="single" w:sz="6" w:space="0" w:color="414142"/>
              <w:right w:val="single" w:sz="6" w:space="0" w:color="414142"/>
            </w:tcBorders>
          </w:tcPr>
          <w:p w:rsidR="000C7EFF" w:rsidRDefault="00E203EE">
            <w:r>
              <w:t>Projekts nesatur stingrākas prasības nekā attiecīgais ES tiesību akts</w:t>
            </w:r>
          </w:p>
        </w:tc>
      </w:tr>
      <w:tr w:rsidR="000C7EFF">
        <w:trPr>
          <w:jc w:val="center"/>
        </w:trPr>
        <w:tc>
          <w:tcPr>
            <w:tcW w:w="2037" w:type="dxa"/>
            <w:tcBorders>
              <w:top w:val="single" w:sz="6" w:space="0" w:color="414142"/>
              <w:left w:val="single" w:sz="6" w:space="0" w:color="414142"/>
              <w:bottom w:val="single" w:sz="6" w:space="0" w:color="414142"/>
              <w:right w:val="single" w:sz="6" w:space="0" w:color="414142"/>
            </w:tcBorders>
          </w:tcPr>
          <w:p w:rsidR="000C7EFF" w:rsidRDefault="00E203EE">
            <w:pPr>
              <w:rPr>
                <w:b/>
              </w:rPr>
            </w:pPr>
            <w:r>
              <w:rPr>
                <w:b/>
              </w:rPr>
              <w:t>8.panta 1.punkts</w:t>
            </w:r>
          </w:p>
        </w:tc>
        <w:tc>
          <w:tcPr>
            <w:tcW w:w="1840" w:type="dxa"/>
            <w:tcBorders>
              <w:top w:val="single" w:sz="6" w:space="0" w:color="414142"/>
              <w:left w:val="single" w:sz="6" w:space="0" w:color="414142"/>
              <w:bottom w:val="single" w:sz="6" w:space="0" w:color="414142"/>
              <w:right w:val="single" w:sz="6" w:space="0" w:color="414142"/>
            </w:tcBorders>
          </w:tcPr>
          <w:p w:rsidR="000C7EFF" w:rsidRDefault="00715503">
            <w:r>
              <w:t>16.panta pirmā daļa, 87</w:t>
            </w:r>
            <w:r w:rsidR="00E203EE">
              <w:t>.panta pirmā daļa.</w:t>
            </w:r>
          </w:p>
        </w:tc>
        <w:tc>
          <w:tcPr>
            <w:tcW w:w="2340" w:type="dxa"/>
            <w:tcBorders>
              <w:top w:val="single" w:sz="6" w:space="0" w:color="414142"/>
              <w:left w:val="single" w:sz="6" w:space="0" w:color="414142"/>
              <w:bottom w:val="single" w:sz="6" w:space="0" w:color="414142"/>
              <w:right w:val="single" w:sz="6" w:space="0" w:color="414142"/>
            </w:tcBorders>
          </w:tcPr>
          <w:p w:rsidR="000C7EFF" w:rsidRDefault="00E203EE">
            <w:r>
              <w:t>Atbilst</w:t>
            </w:r>
          </w:p>
        </w:tc>
        <w:tc>
          <w:tcPr>
            <w:tcW w:w="2373" w:type="dxa"/>
            <w:tcBorders>
              <w:top w:val="single" w:sz="6" w:space="0" w:color="414142"/>
              <w:left w:val="single" w:sz="6" w:space="0" w:color="414142"/>
              <w:bottom w:val="single" w:sz="6" w:space="0" w:color="414142"/>
              <w:right w:val="single" w:sz="6" w:space="0" w:color="414142"/>
            </w:tcBorders>
          </w:tcPr>
          <w:p w:rsidR="000C7EFF" w:rsidRDefault="00E203EE">
            <w:r>
              <w:t>Projekts nesatur stingrākas prasības nekā attiecīgais ES tiesību akts</w:t>
            </w:r>
          </w:p>
        </w:tc>
      </w:tr>
      <w:tr w:rsidR="000C7EFF">
        <w:trPr>
          <w:jc w:val="center"/>
        </w:trPr>
        <w:tc>
          <w:tcPr>
            <w:tcW w:w="2037" w:type="dxa"/>
            <w:tcBorders>
              <w:top w:val="single" w:sz="6" w:space="0" w:color="414142"/>
              <w:left w:val="single" w:sz="6" w:space="0" w:color="414142"/>
              <w:bottom w:val="single" w:sz="6" w:space="0" w:color="414142"/>
              <w:right w:val="single" w:sz="6" w:space="0" w:color="414142"/>
            </w:tcBorders>
          </w:tcPr>
          <w:p w:rsidR="000C7EFF" w:rsidRDefault="00E203EE">
            <w:pPr>
              <w:rPr>
                <w:b/>
              </w:rPr>
            </w:pPr>
            <w:r>
              <w:rPr>
                <w:b/>
              </w:rPr>
              <w:t>8.panta 2.punkts</w:t>
            </w:r>
          </w:p>
        </w:tc>
        <w:tc>
          <w:tcPr>
            <w:tcW w:w="1840" w:type="dxa"/>
            <w:tcBorders>
              <w:top w:val="single" w:sz="6" w:space="0" w:color="414142"/>
              <w:left w:val="single" w:sz="6" w:space="0" w:color="414142"/>
              <w:bottom w:val="single" w:sz="6" w:space="0" w:color="414142"/>
              <w:right w:val="single" w:sz="6" w:space="0" w:color="414142"/>
            </w:tcBorders>
          </w:tcPr>
          <w:p w:rsidR="000C7EFF" w:rsidRDefault="00715503">
            <w:r>
              <w:t>54.pants, 83</w:t>
            </w:r>
            <w:r w:rsidR="00E203EE">
              <w:t>.pants</w:t>
            </w:r>
          </w:p>
        </w:tc>
        <w:tc>
          <w:tcPr>
            <w:tcW w:w="2340" w:type="dxa"/>
            <w:tcBorders>
              <w:top w:val="single" w:sz="6" w:space="0" w:color="414142"/>
              <w:left w:val="single" w:sz="6" w:space="0" w:color="414142"/>
              <w:bottom w:val="single" w:sz="6" w:space="0" w:color="414142"/>
              <w:right w:val="single" w:sz="6" w:space="0" w:color="414142"/>
            </w:tcBorders>
          </w:tcPr>
          <w:p w:rsidR="000C7EFF" w:rsidRDefault="00E203EE">
            <w:r>
              <w:t>Atbilst</w:t>
            </w:r>
          </w:p>
        </w:tc>
        <w:tc>
          <w:tcPr>
            <w:tcW w:w="2373" w:type="dxa"/>
            <w:tcBorders>
              <w:top w:val="single" w:sz="6" w:space="0" w:color="414142"/>
              <w:left w:val="single" w:sz="6" w:space="0" w:color="414142"/>
              <w:bottom w:val="single" w:sz="6" w:space="0" w:color="414142"/>
              <w:right w:val="single" w:sz="6" w:space="0" w:color="414142"/>
            </w:tcBorders>
          </w:tcPr>
          <w:p w:rsidR="000C7EFF" w:rsidRDefault="00E203EE">
            <w:r>
              <w:t>Projekts nesatur stingrākas prasības nekā attiecīgais ES tiesību akts</w:t>
            </w:r>
          </w:p>
        </w:tc>
      </w:tr>
      <w:tr w:rsidR="000C7EFF">
        <w:trPr>
          <w:jc w:val="center"/>
        </w:trPr>
        <w:tc>
          <w:tcPr>
            <w:tcW w:w="2037" w:type="dxa"/>
            <w:tcBorders>
              <w:top w:val="single" w:sz="6" w:space="0" w:color="414142"/>
              <w:left w:val="single" w:sz="6" w:space="0" w:color="414142"/>
              <w:bottom w:val="single" w:sz="6" w:space="0" w:color="414142"/>
              <w:right w:val="single" w:sz="6" w:space="0" w:color="414142"/>
            </w:tcBorders>
          </w:tcPr>
          <w:p w:rsidR="000C7EFF" w:rsidRDefault="00E203EE">
            <w:pPr>
              <w:rPr>
                <w:b/>
              </w:rPr>
            </w:pPr>
            <w:r>
              <w:rPr>
                <w:b/>
              </w:rPr>
              <w:t>8.panta 3.punkts</w:t>
            </w:r>
          </w:p>
        </w:tc>
        <w:tc>
          <w:tcPr>
            <w:tcW w:w="1840" w:type="dxa"/>
            <w:tcBorders>
              <w:top w:val="single" w:sz="6" w:space="0" w:color="414142"/>
              <w:left w:val="single" w:sz="6" w:space="0" w:color="414142"/>
              <w:bottom w:val="single" w:sz="6" w:space="0" w:color="414142"/>
              <w:right w:val="single" w:sz="6" w:space="0" w:color="414142"/>
            </w:tcBorders>
          </w:tcPr>
          <w:p w:rsidR="000C7EFF" w:rsidRDefault="00E203EE">
            <w:r>
              <w:t>16.panta pirmā daļa, 53.pants</w:t>
            </w:r>
          </w:p>
        </w:tc>
        <w:tc>
          <w:tcPr>
            <w:tcW w:w="2340" w:type="dxa"/>
            <w:tcBorders>
              <w:top w:val="single" w:sz="6" w:space="0" w:color="414142"/>
              <w:left w:val="single" w:sz="6" w:space="0" w:color="414142"/>
              <w:bottom w:val="single" w:sz="6" w:space="0" w:color="414142"/>
              <w:right w:val="single" w:sz="6" w:space="0" w:color="414142"/>
            </w:tcBorders>
          </w:tcPr>
          <w:p w:rsidR="000C7EFF" w:rsidRDefault="00E203EE">
            <w:r>
              <w:t>Atbilst</w:t>
            </w:r>
          </w:p>
        </w:tc>
        <w:tc>
          <w:tcPr>
            <w:tcW w:w="2373" w:type="dxa"/>
            <w:tcBorders>
              <w:top w:val="single" w:sz="6" w:space="0" w:color="414142"/>
              <w:left w:val="single" w:sz="6" w:space="0" w:color="414142"/>
              <w:bottom w:val="single" w:sz="6" w:space="0" w:color="414142"/>
              <w:right w:val="single" w:sz="6" w:space="0" w:color="414142"/>
            </w:tcBorders>
          </w:tcPr>
          <w:p w:rsidR="000C7EFF" w:rsidRDefault="00E203EE">
            <w:r>
              <w:t>Projekts nesatur stingrākas prasības nekā attiecīgais ES tiesību akts</w:t>
            </w:r>
          </w:p>
        </w:tc>
      </w:tr>
      <w:tr w:rsidR="000C7EFF">
        <w:trPr>
          <w:jc w:val="center"/>
        </w:trPr>
        <w:tc>
          <w:tcPr>
            <w:tcW w:w="2037" w:type="dxa"/>
            <w:tcBorders>
              <w:top w:val="single" w:sz="6" w:space="0" w:color="414142"/>
              <w:left w:val="single" w:sz="6" w:space="0" w:color="414142"/>
              <w:bottom w:val="single" w:sz="6" w:space="0" w:color="414142"/>
              <w:right w:val="single" w:sz="6" w:space="0" w:color="414142"/>
            </w:tcBorders>
          </w:tcPr>
          <w:p w:rsidR="000C7EFF" w:rsidRDefault="00E203EE">
            <w:pPr>
              <w:rPr>
                <w:b/>
              </w:rPr>
            </w:pPr>
            <w:r>
              <w:rPr>
                <w:b/>
              </w:rPr>
              <w:t>9.panta 1.punkts</w:t>
            </w:r>
          </w:p>
        </w:tc>
        <w:tc>
          <w:tcPr>
            <w:tcW w:w="1840" w:type="dxa"/>
            <w:tcBorders>
              <w:top w:val="single" w:sz="6" w:space="0" w:color="414142"/>
              <w:left w:val="single" w:sz="6" w:space="0" w:color="414142"/>
              <w:bottom w:val="single" w:sz="6" w:space="0" w:color="414142"/>
              <w:right w:val="single" w:sz="6" w:space="0" w:color="414142"/>
            </w:tcBorders>
          </w:tcPr>
          <w:p w:rsidR="000C7EFF" w:rsidRDefault="00715503">
            <w:r>
              <w:t>54.pants, 56</w:t>
            </w:r>
            <w:r w:rsidR="00E203EE">
              <w:t xml:space="preserve">.pants </w:t>
            </w:r>
          </w:p>
        </w:tc>
        <w:tc>
          <w:tcPr>
            <w:tcW w:w="2340" w:type="dxa"/>
            <w:tcBorders>
              <w:top w:val="single" w:sz="6" w:space="0" w:color="414142"/>
              <w:left w:val="single" w:sz="6" w:space="0" w:color="414142"/>
              <w:bottom w:val="single" w:sz="6" w:space="0" w:color="414142"/>
              <w:right w:val="single" w:sz="6" w:space="0" w:color="414142"/>
            </w:tcBorders>
          </w:tcPr>
          <w:p w:rsidR="000C7EFF" w:rsidRDefault="00E203EE">
            <w:r>
              <w:t>Atbilst</w:t>
            </w:r>
          </w:p>
        </w:tc>
        <w:tc>
          <w:tcPr>
            <w:tcW w:w="2373" w:type="dxa"/>
            <w:tcBorders>
              <w:top w:val="single" w:sz="6" w:space="0" w:color="414142"/>
              <w:left w:val="single" w:sz="6" w:space="0" w:color="414142"/>
              <w:bottom w:val="single" w:sz="6" w:space="0" w:color="414142"/>
              <w:right w:val="single" w:sz="6" w:space="0" w:color="414142"/>
            </w:tcBorders>
          </w:tcPr>
          <w:p w:rsidR="000C7EFF" w:rsidRDefault="00E203EE">
            <w:r>
              <w:t>Projekts nesatur stingrākas prasības nekā attiecīgais ES tiesību akts</w:t>
            </w:r>
          </w:p>
        </w:tc>
      </w:tr>
      <w:tr w:rsidR="000C7EFF">
        <w:trPr>
          <w:jc w:val="center"/>
        </w:trPr>
        <w:tc>
          <w:tcPr>
            <w:tcW w:w="2037" w:type="dxa"/>
            <w:tcBorders>
              <w:top w:val="single" w:sz="6" w:space="0" w:color="414142"/>
              <w:left w:val="single" w:sz="6" w:space="0" w:color="414142"/>
              <w:bottom w:val="single" w:sz="6" w:space="0" w:color="414142"/>
              <w:right w:val="single" w:sz="6" w:space="0" w:color="414142"/>
            </w:tcBorders>
          </w:tcPr>
          <w:p w:rsidR="000C7EFF" w:rsidRDefault="00E203EE">
            <w:pPr>
              <w:rPr>
                <w:b/>
              </w:rPr>
            </w:pPr>
            <w:r>
              <w:rPr>
                <w:b/>
              </w:rPr>
              <w:t xml:space="preserve">9.panta 2.punkts </w:t>
            </w:r>
          </w:p>
        </w:tc>
        <w:tc>
          <w:tcPr>
            <w:tcW w:w="1840" w:type="dxa"/>
            <w:tcBorders>
              <w:top w:val="single" w:sz="6" w:space="0" w:color="414142"/>
              <w:left w:val="single" w:sz="6" w:space="0" w:color="414142"/>
              <w:bottom w:val="single" w:sz="6" w:space="0" w:color="414142"/>
              <w:right w:val="single" w:sz="6" w:space="0" w:color="414142"/>
            </w:tcBorders>
          </w:tcPr>
          <w:p w:rsidR="000C7EFF" w:rsidRDefault="00715503">
            <w:r>
              <w:t>54.pants. 56</w:t>
            </w:r>
            <w:r w:rsidR="00E203EE">
              <w:t>.pants</w:t>
            </w:r>
          </w:p>
        </w:tc>
        <w:tc>
          <w:tcPr>
            <w:tcW w:w="2340" w:type="dxa"/>
            <w:tcBorders>
              <w:top w:val="single" w:sz="6" w:space="0" w:color="414142"/>
              <w:left w:val="single" w:sz="6" w:space="0" w:color="414142"/>
              <w:bottom w:val="single" w:sz="6" w:space="0" w:color="414142"/>
              <w:right w:val="single" w:sz="6" w:space="0" w:color="414142"/>
            </w:tcBorders>
          </w:tcPr>
          <w:p w:rsidR="000C7EFF" w:rsidRDefault="00E203EE">
            <w:r>
              <w:t>Atbilst</w:t>
            </w:r>
          </w:p>
        </w:tc>
        <w:tc>
          <w:tcPr>
            <w:tcW w:w="2373" w:type="dxa"/>
            <w:tcBorders>
              <w:top w:val="single" w:sz="6" w:space="0" w:color="414142"/>
              <w:left w:val="single" w:sz="6" w:space="0" w:color="414142"/>
              <w:bottom w:val="single" w:sz="6" w:space="0" w:color="414142"/>
              <w:right w:val="single" w:sz="6" w:space="0" w:color="414142"/>
            </w:tcBorders>
          </w:tcPr>
          <w:p w:rsidR="000C7EFF" w:rsidRDefault="00E203EE">
            <w:r>
              <w:t>Projekts nesatur stingrākas prasības nekā attiecīgais ES tiesību akts</w:t>
            </w:r>
          </w:p>
        </w:tc>
      </w:tr>
      <w:tr w:rsidR="000C7EFF">
        <w:trPr>
          <w:jc w:val="center"/>
        </w:trPr>
        <w:tc>
          <w:tcPr>
            <w:tcW w:w="2037" w:type="dxa"/>
            <w:tcBorders>
              <w:top w:val="single" w:sz="6" w:space="0" w:color="414142"/>
              <w:left w:val="single" w:sz="6" w:space="0" w:color="414142"/>
              <w:bottom w:val="single" w:sz="6" w:space="0" w:color="414142"/>
              <w:right w:val="single" w:sz="6" w:space="0" w:color="414142"/>
            </w:tcBorders>
          </w:tcPr>
          <w:p w:rsidR="000C7EFF" w:rsidRDefault="00E203EE">
            <w:pPr>
              <w:rPr>
                <w:b/>
              </w:rPr>
            </w:pPr>
            <w:r>
              <w:rPr>
                <w:b/>
              </w:rPr>
              <w:lastRenderedPageBreak/>
              <w:t>10.panta 1.punkts</w:t>
            </w:r>
          </w:p>
        </w:tc>
        <w:tc>
          <w:tcPr>
            <w:tcW w:w="1840" w:type="dxa"/>
            <w:tcBorders>
              <w:top w:val="single" w:sz="6" w:space="0" w:color="414142"/>
              <w:left w:val="single" w:sz="6" w:space="0" w:color="414142"/>
              <w:bottom w:val="single" w:sz="6" w:space="0" w:color="414142"/>
              <w:right w:val="single" w:sz="6" w:space="0" w:color="414142"/>
            </w:tcBorders>
          </w:tcPr>
          <w:p w:rsidR="000C7EFF" w:rsidRDefault="00E203EE">
            <w:r>
              <w:t>18.pants, 19.pants, 9.panta 11.punkts</w:t>
            </w:r>
          </w:p>
        </w:tc>
        <w:tc>
          <w:tcPr>
            <w:tcW w:w="2340" w:type="dxa"/>
            <w:tcBorders>
              <w:top w:val="single" w:sz="6" w:space="0" w:color="414142"/>
              <w:left w:val="single" w:sz="6" w:space="0" w:color="414142"/>
              <w:bottom w:val="single" w:sz="6" w:space="0" w:color="414142"/>
              <w:right w:val="single" w:sz="6" w:space="0" w:color="414142"/>
            </w:tcBorders>
          </w:tcPr>
          <w:p w:rsidR="000C7EFF" w:rsidRDefault="00E203EE">
            <w:r>
              <w:t>Atbilst</w:t>
            </w:r>
          </w:p>
        </w:tc>
        <w:tc>
          <w:tcPr>
            <w:tcW w:w="2373" w:type="dxa"/>
            <w:tcBorders>
              <w:top w:val="single" w:sz="6" w:space="0" w:color="414142"/>
              <w:left w:val="single" w:sz="6" w:space="0" w:color="414142"/>
              <w:bottom w:val="single" w:sz="6" w:space="0" w:color="414142"/>
              <w:right w:val="single" w:sz="6" w:space="0" w:color="414142"/>
            </w:tcBorders>
          </w:tcPr>
          <w:p w:rsidR="000C7EFF" w:rsidRDefault="00E203EE">
            <w:r>
              <w:t>Projekts nesatur stingrākas prasības nekā attiecīgais ES tiesību akts</w:t>
            </w:r>
          </w:p>
        </w:tc>
      </w:tr>
      <w:tr w:rsidR="000C7EFF">
        <w:trPr>
          <w:jc w:val="center"/>
        </w:trPr>
        <w:tc>
          <w:tcPr>
            <w:tcW w:w="2037" w:type="dxa"/>
            <w:tcBorders>
              <w:top w:val="single" w:sz="6" w:space="0" w:color="414142"/>
              <w:left w:val="single" w:sz="6" w:space="0" w:color="414142"/>
              <w:bottom w:val="single" w:sz="6" w:space="0" w:color="414142"/>
              <w:right w:val="single" w:sz="6" w:space="0" w:color="414142"/>
            </w:tcBorders>
          </w:tcPr>
          <w:p w:rsidR="000C7EFF" w:rsidRDefault="00E203EE">
            <w:pPr>
              <w:rPr>
                <w:b/>
              </w:rPr>
            </w:pPr>
            <w:r>
              <w:rPr>
                <w:b/>
              </w:rPr>
              <w:t>10.panta 2.punkts</w:t>
            </w:r>
          </w:p>
        </w:tc>
        <w:tc>
          <w:tcPr>
            <w:tcW w:w="1840" w:type="dxa"/>
            <w:tcBorders>
              <w:top w:val="single" w:sz="6" w:space="0" w:color="414142"/>
              <w:left w:val="single" w:sz="6" w:space="0" w:color="414142"/>
              <w:bottom w:val="single" w:sz="6" w:space="0" w:color="414142"/>
              <w:right w:val="single" w:sz="6" w:space="0" w:color="414142"/>
            </w:tcBorders>
          </w:tcPr>
          <w:p w:rsidR="000C7EFF" w:rsidRDefault="00715503">
            <w:r>
              <w:t>85</w:t>
            </w:r>
            <w:r w:rsidR="00E203EE">
              <w:t>.pants</w:t>
            </w:r>
          </w:p>
        </w:tc>
        <w:tc>
          <w:tcPr>
            <w:tcW w:w="2340" w:type="dxa"/>
            <w:tcBorders>
              <w:top w:val="single" w:sz="6" w:space="0" w:color="414142"/>
              <w:left w:val="single" w:sz="6" w:space="0" w:color="414142"/>
              <w:bottom w:val="single" w:sz="6" w:space="0" w:color="414142"/>
              <w:right w:val="single" w:sz="6" w:space="0" w:color="414142"/>
            </w:tcBorders>
          </w:tcPr>
          <w:p w:rsidR="000C7EFF" w:rsidRDefault="00E203EE">
            <w:r>
              <w:t>Atbilst</w:t>
            </w:r>
          </w:p>
        </w:tc>
        <w:tc>
          <w:tcPr>
            <w:tcW w:w="2373" w:type="dxa"/>
            <w:tcBorders>
              <w:top w:val="single" w:sz="6" w:space="0" w:color="414142"/>
              <w:left w:val="single" w:sz="6" w:space="0" w:color="414142"/>
              <w:bottom w:val="single" w:sz="6" w:space="0" w:color="414142"/>
              <w:right w:val="single" w:sz="6" w:space="0" w:color="414142"/>
            </w:tcBorders>
          </w:tcPr>
          <w:p w:rsidR="000C7EFF" w:rsidRDefault="00E203EE">
            <w:r>
              <w:t>Projekts satur stingrākas prasības nekā attiecīgais ES tiesību akts. Ziņošana par aizdomīgiem darījumiem kompetentām iestādēm attiecās tikai uz munīciju, bet likumprojekts paredz ziņot arī par aizdomīgiem darījumiem vai aizdomīga darījuma mēģinājumiem ar šaujamieročiem, šaujamieroču būtiskām sastāvdaļām un gāzes un signālieročiem.</w:t>
            </w:r>
          </w:p>
        </w:tc>
      </w:tr>
      <w:tr w:rsidR="000C7EFF">
        <w:trPr>
          <w:jc w:val="center"/>
        </w:trPr>
        <w:tc>
          <w:tcPr>
            <w:tcW w:w="2037" w:type="dxa"/>
            <w:tcBorders>
              <w:top w:val="single" w:sz="6" w:space="0" w:color="414142"/>
              <w:left w:val="single" w:sz="6" w:space="0" w:color="414142"/>
              <w:bottom w:val="single" w:sz="6" w:space="0" w:color="414142"/>
              <w:right w:val="single" w:sz="6" w:space="0" w:color="414142"/>
            </w:tcBorders>
          </w:tcPr>
          <w:p w:rsidR="000C7EFF" w:rsidRDefault="00E203EE">
            <w:pPr>
              <w:rPr>
                <w:b/>
              </w:rPr>
            </w:pPr>
            <w:r>
              <w:rPr>
                <w:b/>
              </w:rPr>
              <w:t>10.a pants</w:t>
            </w:r>
          </w:p>
        </w:tc>
        <w:tc>
          <w:tcPr>
            <w:tcW w:w="1840" w:type="dxa"/>
            <w:tcBorders>
              <w:top w:val="single" w:sz="6" w:space="0" w:color="414142"/>
              <w:left w:val="single" w:sz="6" w:space="0" w:color="414142"/>
              <w:bottom w:val="single" w:sz="6" w:space="0" w:color="414142"/>
              <w:right w:val="single" w:sz="6" w:space="0" w:color="414142"/>
            </w:tcBorders>
          </w:tcPr>
          <w:p w:rsidR="000C7EFF" w:rsidRDefault="00E203EE">
            <w:r>
              <w:t>12.panta 11.punkts</w:t>
            </w:r>
          </w:p>
        </w:tc>
        <w:tc>
          <w:tcPr>
            <w:tcW w:w="2340" w:type="dxa"/>
            <w:tcBorders>
              <w:top w:val="single" w:sz="6" w:space="0" w:color="414142"/>
              <w:left w:val="single" w:sz="6" w:space="0" w:color="414142"/>
              <w:bottom w:val="single" w:sz="6" w:space="0" w:color="414142"/>
              <w:right w:val="single" w:sz="6" w:space="0" w:color="414142"/>
            </w:tcBorders>
          </w:tcPr>
          <w:p w:rsidR="000C7EFF" w:rsidRDefault="00E203EE">
            <w:r>
              <w:t>Atbilst</w:t>
            </w:r>
          </w:p>
        </w:tc>
        <w:tc>
          <w:tcPr>
            <w:tcW w:w="2373" w:type="dxa"/>
            <w:tcBorders>
              <w:top w:val="single" w:sz="6" w:space="0" w:color="414142"/>
              <w:left w:val="single" w:sz="6" w:space="0" w:color="414142"/>
              <w:bottom w:val="single" w:sz="6" w:space="0" w:color="414142"/>
              <w:right w:val="single" w:sz="6" w:space="0" w:color="414142"/>
            </w:tcBorders>
          </w:tcPr>
          <w:p w:rsidR="000C7EFF" w:rsidRDefault="00E203EE">
            <w:r>
              <w:t>Projekts nesatur stingrākas prasības nekā attiecīgais ES tiesību akts</w:t>
            </w:r>
          </w:p>
        </w:tc>
      </w:tr>
      <w:tr w:rsidR="000C7EFF">
        <w:trPr>
          <w:jc w:val="center"/>
        </w:trPr>
        <w:tc>
          <w:tcPr>
            <w:tcW w:w="2037" w:type="dxa"/>
            <w:tcBorders>
              <w:top w:val="single" w:sz="6" w:space="0" w:color="414142"/>
              <w:left w:val="single" w:sz="6" w:space="0" w:color="414142"/>
              <w:bottom w:val="single" w:sz="6" w:space="0" w:color="414142"/>
              <w:right w:val="single" w:sz="6" w:space="0" w:color="414142"/>
            </w:tcBorders>
          </w:tcPr>
          <w:p w:rsidR="000C7EFF" w:rsidRDefault="00E203EE">
            <w:pPr>
              <w:rPr>
                <w:b/>
              </w:rPr>
            </w:pPr>
            <w:r>
              <w:rPr>
                <w:b/>
              </w:rPr>
              <w:t>10.a panta 2.punkts</w:t>
            </w:r>
          </w:p>
        </w:tc>
        <w:tc>
          <w:tcPr>
            <w:tcW w:w="1840" w:type="dxa"/>
            <w:tcBorders>
              <w:top w:val="single" w:sz="6" w:space="0" w:color="414142"/>
              <w:left w:val="single" w:sz="6" w:space="0" w:color="414142"/>
              <w:bottom w:val="single" w:sz="6" w:space="0" w:color="414142"/>
              <w:right w:val="single" w:sz="6" w:space="0" w:color="414142"/>
            </w:tcBorders>
          </w:tcPr>
          <w:p w:rsidR="000C7EFF" w:rsidRDefault="00E203EE">
            <w:r>
              <w:t>6.panta trešā daļa</w:t>
            </w:r>
          </w:p>
        </w:tc>
        <w:tc>
          <w:tcPr>
            <w:tcW w:w="2340" w:type="dxa"/>
            <w:tcBorders>
              <w:top w:val="single" w:sz="6" w:space="0" w:color="414142"/>
              <w:left w:val="single" w:sz="6" w:space="0" w:color="414142"/>
              <w:bottom w:val="single" w:sz="6" w:space="0" w:color="414142"/>
              <w:right w:val="single" w:sz="6" w:space="0" w:color="414142"/>
            </w:tcBorders>
          </w:tcPr>
          <w:p w:rsidR="000C7EFF" w:rsidRDefault="00E203EE">
            <w:r>
              <w:t>Atbilst</w:t>
            </w:r>
          </w:p>
        </w:tc>
        <w:tc>
          <w:tcPr>
            <w:tcW w:w="2373" w:type="dxa"/>
            <w:tcBorders>
              <w:top w:val="single" w:sz="6" w:space="0" w:color="414142"/>
              <w:left w:val="single" w:sz="6" w:space="0" w:color="414142"/>
              <w:bottom w:val="single" w:sz="6" w:space="0" w:color="414142"/>
              <w:right w:val="single" w:sz="6" w:space="0" w:color="414142"/>
            </w:tcBorders>
          </w:tcPr>
          <w:p w:rsidR="000C7EFF" w:rsidRDefault="00E203EE">
            <w:r>
              <w:t>Projekts nesatur stingrākas prasības nekā attiecīgais ES tiesību akts</w:t>
            </w:r>
          </w:p>
        </w:tc>
      </w:tr>
      <w:tr w:rsidR="000C7EFF">
        <w:trPr>
          <w:jc w:val="center"/>
        </w:trPr>
        <w:tc>
          <w:tcPr>
            <w:tcW w:w="2037" w:type="dxa"/>
            <w:tcBorders>
              <w:top w:val="single" w:sz="6" w:space="0" w:color="414142"/>
              <w:left w:val="single" w:sz="6" w:space="0" w:color="414142"/>
              <w:bottom w:val="single" w:sz="6" w:space="0" w:color="414142"/>
              <w:right w:val="single" w:sz="6" w:space="0" w:color="414142"/>
            </w:tcBorders>
          </w:tcPr>
          <w:p w:rsidR="000C7EFF" w:rsidRDefault="00E203EE">
            <w:pPr>
              <w:rPr>
                <w:b/>
              </w:rPr>
            </w:pPr>
            <w:r>
              <w:rPr>
                <w:b/>
              </w:rPr>
              <w:t>10.a.panta 3.punkts</w:t>
            </w:r>
          </w:p>
        </w:tc>
        <w:tc>
          <w:tcPr>
            <w:tcW w:w="1840" w:type="dxa"/>
            <w:tcBorders>
              <w:top w:val="single" w:sz="6" w:space="0" w:color="414142"/>
              <w:left w:val="single" w:sz="6" w:space="0" w:color="414142"/>
              <w:bottom w:val="single" w:sz="6" w:space="0" w:color="414142"/>
              <w:right w:val="single" w:sz="6" w:space="0" w:color="414142"/>
            </w:tcBorders>
          </w:tcPr>
          <w:p w:rsidR="000C7EFF" w:rsidRDefault="00E203EE">
            <w:r>
              <w:t>6.panta sestā daļa</w:t>
            </w:r>
          </w:p>
        </w:tc>
        <w:tc>
          <w:tcPr>
            <w:tcW w:w="2340" w:type="dxa"/>
            <w:tcBorders>
              <w:top w:val="single" w:sz="6" w:space="0" w:color="414142"/>
              <w:left w:val="single" w:sz="6" w:space="0" w:color="414142"/>
              <w:bottom w:val="single" w:sz="6" w:space="0" w:color="414142"/>
              <w:right w:val="single" w:sz="6" w:space="0" w:color="414142"/>
            </w:tcBorders>
          </w:tcPr>
          <w:p w:rsidR="000C7EFF" w:rsidRDefault="00E203EE">
            <w:r>
              <w:t>Atbilst</w:t>
            </w:r>
          </w:p>
        </w:tc>
        <w:tc>
          <w:tcPr>
            <w:tcW w:w="2373" w:type="dxa"/>
            <w:tcBorders>
              <w:top w:val="single" w:sz="6" w:space="0" w:color="414142"/>
              <w:left w:val="single" w:sz="6" w:space="0" w:color="414142"/>
              <w:bottom w:val="single" w:sz="6" w:space="0" w:color="414142"/>
              <w:right w:val="single" w:sz="6" w:space="0" w:color="414142"/>
            </w:tcBorders>
          </w:tcPr>
          <w:p w:rsidR="000C7EFF" w:rsidRDefault="00E203EE">
            <w:r>
              <w:t>Projekts nesatur stingrākas prasības nekā attiecīgais ES tiesību akts</w:t>
            </w:r>
          </w:p>
        </w:tc>
      </w:tr>
      <w:tr w:rsidR="000C7EFF">
        <w:trPr>
          <w:jc w:val="center"/>
        </w:trPr>
        <w:tc>
          <w:tcPr>
            <w:tcW w:w="2037" w:type="dxa"/>
            <w:tcBorders>
              <w:top w:val="single" w:sz="6" w:space="0" w:color="414142"/>
              <w:left w:val="single" w:sz="6" w:space="0" w:color="414142"/>
              <w:bottom w:val="single" w:sz="6" w:space="0" w:color="414142"/>
              <w:right w:val="single" w:sz="6" w:space="0" w:color="414142"/>
            </w:tcBorders>
          </w:tcPr>
          <w:p w:rsidR="000C7EFF" w:rsidRDefault="00E203EE">
            <w:pPr>
              <w:rPr>
                <w:b/>
              </w:rPr>
            </w:pPr>
            <w:r>
              <w:rPr>
                <w:b/>
              </w:rPr>
              <w:t xml:space="preserve">10.b panta 1.punkts </w:t>
            </w:r>
          </w:p>
        </w:tc>
        <w:tc>
          <w:tcPr>
            <w:tcW w:w="1840" w:type="dxa"/>
            <w:tcBorders>
              <w:top w:val="single" w:sz="6" w:space="0" w:color="414142"/>
              <w:left w:val="single" w:sz="6" w:space="0" w:color="414142"/>
              <w:bottom w:val="single" w:sz="6" w:space="0" w:color="414142"/>
              <w:right w:val="single" w:sz="6" w:space="0" w:color="414142"/>
            </w:tcBorders>
          </w:tcPr>
          <w:p w:rsidR="000C7EFF" w:rsidRDefault="00715503">
            <w:r>
              <w:t>58</w:t>
            </w:r>
            <w:r w:rsidR="00E203EE">
              <w:t>.pants</w:t>
            </w:r>
          </w:p>
        </w:tc>
        <w:tc>
          <w:tcPr>
            <w:tcW w:w="2340" w:type="dxa"/>
            <w:tcBorders>
              <w:top w:val="single" w:sz="6" w:space="0" w:color="414142"/>
              <w:left w:val="single" w:sz="6" w:space="0" w:color="414142"/>
              <w:bottom w:val="single" w:sz="6" w:space="0" w:color="414142"/>
              <w:right w:val="single" w:sz="6" w:space="0" w:color="414142"/>
            </w:tcBorders>
          </w:tcPr>
          <w:p w:rsidR="000C7EFF" w:rsidRDefault="00E203EE">
            <w:r>
              <w:t>Atbilst</w:t>
            </w:r>
          </w:p>
        </w:tc>
        <w:tc>
          <w:tcPr>
            <w:tcW w:w="2373" w:type="dxa"/>
            <w:tcBorders>
              <w:top w:val="single" w:sz="6" w:space="0" w:color="414142"/>
              <w:left w:val="single" w:sz="6" w:space="0" w:color="414142"/>
              <w:bottom w:val="single" w:sz="6" w:space="0" w:color="414142"/>
              <w:right w:val="single" w:sz="6" w:space="0" w:color="414142"/>
            </w:tcBorders>
          </w:tcPr>
          <w:p w:rsidR="000C7EFF" w:rsidRDefault="00E203EE">
            <w:r>
              <w:t>Projekts nesatur stingrākas prasības nekā attiecīgais ES tiesību akts</w:t>
            </w:r>
          </w:p>
        </w:tc>
      </w:tr>
      <w:tr w:rsidR="000C7EFF">
        <w:trPr>
          <w:jc w:val="center"/>
        </w:trPr>
        <w:tc>
          <w:tcPr>
            <w:tcW w:w="2037" w:type="dxa"/>
            <w:tcBorders>
              <w:top w:val="single" w:sz="6" w:space="0" w:color="414142"/>
              <w:left w:val="single" w:sz="6" w:space="0" w:color="414142"/>
              <w:bottom w:val="single" w:sz="6" w:space="0" w:color="414142"/>
              <w:right w:val="single" w:sz="6" w:space="0" w:color="414142"/>
            </w:tcBorders>
          </w:tcPr>
          <w:p w:rsidR="000C7EFF" w:rsidRDefault="00E203EE">
            <w:pPr>
              <w:rPr>
                <w:b/>
              </w:rPr>
            </w:pPr>
            <w:r>
              <w:rPr>
                <w:b/>
              </w:rPr>
              <w:t>10.b panta 2.punkts</w:t>
            </w:r>
          </w:p>
        </w:tc>
        <w:tc>
          <w:tcPr>
            <w:tcW w:w="1840" w:type="dxa"/>
            <w:tcBorders>
              <w:top w:val="single" w:sz="6" w:space="0" w:color="414142"/>
              <w:left w:val="single" w:sz="6" w:space="0" w:color="414142"/>
              <w:bottom w:val="single" w:sz="6" w:space="0" w:color="414142"/>
              <w:right w:val="single" w:sz="6" w:space="0" w:color="414142"/>
            </w:tcBorders>
          </w:tcPr>
          <w:p w:rsidR="000C7EFF" w:rsidRDefault="00E203EE">
            <w:r>
              <w:t>Nav nepieciešams pārņemt. Deleģējums Eiropas Komisija pieņemt īstenošanas aktu.</w:t>
            </w:r>
          </w:p>
        </w:tc>
        <w:tc>
          <w:tcPr>
            <w:tcW w:w="2340" w:type="dxa"/>
            <w:tcBorders>
              <w:top w:val="single" w:sz="6" w:space="0" w:color="414142"/>
              <w:left w:val="single" w:sz="6" w:space="0" w:color="414142"/>
              <w:bottom w:val="single" w:sz="6" w:space="0" w:color="414142"/>
              <w:right w:val="single" w:sz="6" w:space="0" w:color="414142"/>
            </w:tcBorders>
          </w:tcPr>
          <w:p w:rsidR="000C7EFF" w:rsidRDefault="00E203EE">
            <w:r>
              <w:t>Atbilst</w:t>
            </w:r>
          </w:p>
        </w:tc>
        <w:tc>
          <w:tcPr>
            <w:tcW w:w="2373" w:type="dxa"/>
            <w:tcBorders>
              <w:top w:val="single" w:sz="6" w:space="0" w:color="414142"/>
              <w:left w:val="single" w:sz="6" w:space="0" w:color="414142"/>
              <w:bottom w:val="single" w:sz="6" w:space="0" w:color="414142"/>
              <w:right w:val="single" w:sz="6" w:space="0" w:color="414142"/>
            </w:tcBorders>
          </w:tcPr>
          <w:p w:rsidR="000C7EFF" w:rsidRDefault="00E203EE">
            <w:r>
              <w:t>Projekts nesatur stingrākas prasības nekā attiecīgais ES tiesību akts</w:t>
            </w:r>
          </w:p>
        </w:tc>
      </w:tr>
      <w:tr w:rsidR="000C7EFF">
        <w:trPr>
          <w:jc w:val="center"/>
        </w:trPr>
        <w:tc>
          <w:tcPr>
            <w:tcW w:w="2037" w:type="dxa"/>
            <w:tcBorders>
              <w:top w:val="single" w:sz="6" w:space="0" w:color="414142"/>
              <w:left w:val="single" w:sz="6" w:space="0" w:color="414142"/>
              <w:bottom w:val="single" w:sz="6" w:space="0" w:color="414142"/>
              <w:right w:val="single" w:sz="6" w:space="0" w:color="414142"/>
            </w:tcBorders>
          </w:tcPr>
          <w:p w:rsidR="000C7EFF" w:rsidRDefault="00E203EE">
            <w:pPr>
              <w:rPr>
                <w:b/>
              </w:rPr>
            </w:pPr>
            <w:r>
              <w:rPr>
                <w:b/>
              </w:rPr>
              <w:t>10.b panta 3.punkts</w:t>
            </w:r>
          </w:p>
        </w:tc>
        <w:tc>
          <w:tcPr>
            <w:tcW w:w="1840" w:type="dxa"/>
            <w:tcBorders>
              <w:top w:val="single" w:sz="6" w:space="0" w:color="414142"/>
              <w:left w:val="single" w:sz="6" w:space="0" w:color="414142"/>
              <w:bottom w:val="single" w:sz="6" w:space="0" w:color="414142"/>
              <w:right w:val="single" w:sz="6" w:space="0" w:color="414142"/>
            </w:tcBorders>
          </w:tcPr>
          <w:p w:rsidR="000C7EFF" w:rsidRDefault="00715503">
            <w:r>
              <w:t>59</w:t>
            </w:r>
            <w:r w:rsidR="00E203EE">
              <w:t>.pants</w:t>
            </w:r>
          </w:p>
        </w:tc>
        <w:tc>
          <w:tcPr>
            <w:tcW w:w="2340" w:type="dxa"/>
            <w:tcBorders>
              <w:top w:val="single" w:sz="6" w:space="0" w:color="414142"/>
              <w:left w:val="single" w:sz="6" w:space="0" w:color="414142"/>
              <w:bottom w:val="single" w:sz="6" w:space="0" w:color="414142"/>
              <w:right w:val="single" w:sz="6" w:space="0" w:color="414142"/>
            </w:tcBorders>
          </w:tcPr>
          <w:p w:rsidR="000C7EFF" w:rsidRDefault="00E203EE">
            <w:r>
              <w:t>Atbilst</w:t>
            </w:r>
          </w:p>
        </w:tc>
        <w:tc>
          <w:tcPr>
            <w:tcW w:w="2373" w:type="dxa"/>
            <w:tcBorders>
              <w:top w:val="single" w:sz="6" w:space="0" w:color="414142"/>
              <w:left w:val="single" w:sz="6" w:space="0" w:color="414142"/>
              <w:bottom w:val="single" w:sz="6" w:space="0" w:color="414142"/>
              <w:right w:val="single" w:sz="6" w:space="0" w:color="414142"/>
            </w:tcBorders>
          </w:tcPr>
          <w:p w:rsidR="000C7EFF" w:rsidRDefault="00E203EE">
            <w:r>
              <w:t xml:space="preserve">Projekts nesatur stingrākas prasības </w:t>
            </w:r>
            <w:r>
              <w:lastRenderedPageBreak/>
              <w:t>nekā attiecīgais ES tiesību akts</w:t>
            </w:r>
          </w:p>
        </w:tc>
      </w:tr>
      <w:tr w:rsidR="000C7EFF">
        <w:trPr>
          <w:jc w:val="center"/>
        </w:trPr>
        <w:tc>
          <w:tcPr>
            <w:tcW w:w="2037" w:type="dxa"/>
            <w:tcBorders>
              <w:top w:val="single" w:sz="6" w:space="0" w:color="414142"/>
              <w:left w:val="single" w:sz="6" w:space="0" w:color="414142"/>
              <w:bottom w:val="single" w:sz="6" w:space="0" w:color="414142"/>
              <w:right w:val="single" w:sz="6" w:space="0" w:color="414142"/>
            </w:tcBorders>
          </w:tcPr>
          <w:p w:rsidR="000C7EFF" w:rsidRDefault="00E203EE">
            <w:pPr>
              <w:rPr>
                <w:b/>
              </w:rPr>
            </w:pPr>
            <w:r>
              <w:rPr>
                <w:b/>
              </w:rPr>
              <w:lastRenderedPageBreak/>
              <w:t>10.b panta 4.punkts</w:t>
            </w:r>
          </w:p>
        </w:tc>
        <w:tc>
          <w:tcPr>
            <w:tcW w:w="1840" w:type="dxa"/>
            <w:tcBorders>
              <w:top w:val="single" w:sz="6" w:space="0" w:color="414142"/>
              <w:left w:val="single" w:sz="6" w:space="0" w:color="414142"/>
              <w:bottom w:val="single" w:sz="6" w:space="0" w:color="414142"/>
              <w:right w:val="single" w:sz="6" w:space="0" w:color="414142"/>
            </w:tcBorders>
          </w:tcPr>
          <w:p w:rsidR="000C7EFF" w:rsidRDefault="00E203EE">
            <w:r>
              <w:t>Nav nepieciešams pārņemt, paziņošana netika veikta.</w:t>
            </w:r>
          </w:p>
        </w:tc>
        <w:tc>
          <w:tcPr>
            <w:tcW w:w="2340" w:type="dxa"/>
            <w:tcBorders>
              <w:top w:val="single" w:sz="6" w:space="0" w:color="414142"/>
              <w:left w:val="single" w:sz="6" w:space="0" w:color="414142"/>
              <w:bottom w:val="single" w:sz="6" w:space="0" w:color="414142"/>
              <w:right w:val="single" w:sz="6" w:space="0" w:color="414142"/>
            </w:tcBorders>
          </w:tcPr>
          <w:p w:rsidR="000C7EFF" w:rsidRDefault="00E203EE">
            <w:r>
              <w:t>Atbilst</w:t>
            </w:r>
          </w:p>
        </w:tc>
        <w:tc>
          <w:tcPr>
            <w:tcW w:w="2373" w:type="dxa"/>
            <w:tcBorders>
              <w:top w:val="single" w:sz="6" w:space="0" w:color="414142"/>
              <w:left w:val="single" w:sz="6" w:space="0" w:color="414142"/>
              <w:bottom w:val="single" w:sz="6" w:space="0" w:color="414142"/>
              <w:right w:val="single" w:sz="6" w:space="0" w:color="414142"/>
            </w:tcBorders>
          </w:tcPr>
          <w:p w:rsidR="000C7EFF" w:rsidRDefault="00E203EE">
            <w:r>
              <w:t>Projekts nesatur stingrākas prasības nekā attiecīgais ES tiesību akts</w:t>
            </w:r>
          </w:p>
        </w:tc>
      </w:tr>
      <w:tr w:rsidR="000C7EFF">
        <w:trPr>
          <w:jc w:val="center"/>
        </w:trPr>
        <w:tc>
          <w:tcPr>
            <w:tcW w:w="2037" w:type="dxa"/>
            <w:tcBorders>
              <w:top w:val="single" w:sz="6" w:space="0" w:color="414142"/>
              <w:left w:val="single" w:sz="6" w:space="0" w:color="414142"/>
              <w:bottom w:val="single" w:sz="6" w:space="0" w:color="414142"/>
              <w:right w:val="single" w:sz="6" w:space="0" w:color="414142"/>
            </w:tcBorders>
          </w:tcPr>
          <w:p w:rsidR="000C7EFF" w:rsidRDefault="00E203EE">
            <w:pPr>
              <w:rPr>
                <w:b/>
              </w:rPr>
            </w:pPr>
            <w:r>
              <w:rPr>
                <w:b/>
              </w:rPr>
              <w:t>10.b panta 5.punkts</w:t>
            </w:r>
          </w:p>
        </w:tc>
        <w:tc>
          <w:tcPr>
            <w:tcW w:w="1840" w:type="dxa"/>
            <w:tcBorders>
              <w:top w:val="single" w:sz="6" w:space="0" w:color="414142"/>
              <w:left w:val="single" w:sz="6" w:space="0" w:color="414142"/>
              <w:bottom w:val="single" w:sz="6" w:space="0" w:color="414142"/>
              <w:right w:val="single" w:sz="6" w:space="0" w:color="414142"/>
            </w:tcBorders>
          </w:tcPr>
          <w:p w:rsidR="000C7EFF" w:rsidRDefault="00E203EE">
            <w:r>
              <w:t>Nav nepieciešams pārņemt, paziņošana netika veikta.</w:t>
            </w:r>
          </w:p>
        </w:tc>
        <w:tc>
          <w:tcPr>
            <w:tcW w:w="2340" w:type="dxa"/>
            <w:tcBorders>
              <w:top w:val="single" w:sz="6" w:space="0" w:color="414142"/>
              <w:left w:val="single" w:sz="6" w:space="0" w:color="414142"/>
              <w:bottom w:val="single" w:sz="6" w:space="0" w:color="414142"/>
              <w:right w:val="single" w:sz="6" w:space="0" w:color="414142"/>
            </w:tcBorders>
          </w:tcPr>
          <w:p w:rsidR="000C7EFF" w:rsidRDefault="00E203EE">
            <w:r>
              <w:t>Atbilst</w:t>
            </w:r>
          </w:p>
        </w:tc>
        <w:tc>
          <w:tcPr>
            <w:tcW w:w="2373" w:type="dxa"/>
            <w:tcBorders>
              <w:top w:val="single" w:sz="6" w:space="0" w:color="414142"/>
              <w:left w:val="single" w:sz="6" w:space="0" w:color="414142"/>
              <w:bottom w:val="single" w:sz="6" w:space="0" w:color="414142"/>
              <w:right w:val="single" w:sz="6" w:space="0" w:color="414142"/>
            </w:tcBorders>
          </w:tcPr>
          <w:p w:rsidR="000C7EFF" w:rsidRDefault="00E203EE">
            <w:r>
              <w:t>Projekts nesatur stingrākas prasības nekā attiecīgais ES tiesību akts</w:t>
            </w:r>
          </w:p>
        </w:tc>
      </w:tr>
      <w:tr w:rsidR="000C7EFF">
        <w:trPr>
          <w:jc w:val="center"/>
        </w:trPr>
        <w:tc>
          <w:tcPr>
            <w:tcW w:w="2037" w:type="dxa"/>
            <w:tcBorders>
              <w:top w:val="single" w:sz="6" w:space="0" w:color="414142"/>
              <w:left w:val="single" w:sz="6" w:space="0" w:color="414142"/>
              <w:bottom w:val="single" w:sz="6" w:space="0" w:color="414142"/>
              <w:right w:val="single" w:sz="6" w:space="0" w:color="414142"/>
            </w:tcBorders>
          </w:tcPr>
          <w:p w:rsidR="000C7EFF" w:rsidRDefault="00E203EE">
            <w:pPr>
              <w:rPr>
                <w:b/>
              </w:rPr>
            </w:pPr>
            <w:r>
              <w:rPr>
                <w:b/>
              </w:rPr>
              <w:t>10.b panta 6.punkts</w:t>
            </w:r>
          </w:p>
        </w:tc>
        <w:tc>
          <w:tcPr>
            <w:tcW w:w="1840" w:type="dxa"/>
            <w:tcBorders>
              <w:top w:val="single" w:sz="6" w:space="0" w:color="414142"/>
              <w:left w:val="single" w:sz="6" w:space="0" w:color="414142"/>
              <w:bottom w:val="single" w:sz="6" w:space="0" w:color="414142"/>
              <w:right w:val="single" w:sz="6" w:space="0" w:color="414142"/>
            </w:tcBorders>
          </w:tcPr>
          <w:p w:rsidR="000C7EFF" w:rsidRDefault="00715503">
            <w:r>
              <w:t>59</w:t>
            </w:r>
            <w:r w:rsidR="00E203EE">
              <w:t>.pants</w:t>
            </w:r>
          </w:p>
        </w:tc>
        <w:tc>
          <w:tcPr>
            <w:tcW w:w="2340" w:type="dxa"/>
            <w:tcBorders>
              <w:top w:val="single" w:sz="6" w:space="0" w:color="414142"/>
              <w:left w:val="single" w:sz="6" w:space="0" w:color="414142"/>
              <w:bottom w:val="single" w:sz="6" w:space="0" w:color="414142"/>
              <w:right w:val="single" w:sz="6" w:space="0" w:color="414142"/>
            </w:tcBorders>
          </w:tcPr>
          <w:p w:rsidR="000C7EFF" w:rsidRDefault="00E203EE">
            <w:r>
              <w:t>Atbilst</w:t>
            </w:r>
          </w:p>
        </w:tc>
        <w:tc>
          <w:tcPr>
            <w:tcW w:w="2373" w:type="dxa"/>
            <w:tcBorders>
              <w:top w:val="single" w:sz="6" w:space="0" w:color="414142"/>
              <w:left w:val="single" w:sz="6" w:space="0" w:color="414142"/>
              <w:bottom w:val="single" w:sz="6" w:space="0" w:color="414142"/>
              <w:right w:val="single" w:sz="6" w:space="0" w:color="414142"/>
            </w:tcBorders>
          </w:tcPr>
          <w:p w:rsidR="000C7EFF" w:rsidRDefault="00E203EE">
            <w:r>
              <w:t>Projekts nesatur stingrākas prasības nekā attiecīgais ES tiesību akts</w:t>
            </w:r>
          </w:p>
        </w:tc>
      </w:tr>
      <w:tr w:rsidR="000C7EFF">
        <w:trPr>
          <w:jc w:val="center"/>
        </w:trPr>
        <w:tc>
          <w:tcPr>
            <w:tcW w:w="2037" w:type="dxa"/>
            <w:tcBorders>
              <w:top w:val="single" w:sz="6" w:space="0" w:color="414142"/>
              <w:left w:val="single" w:sz="6" w:space="0" w:color="414142"/>
              <w:bottom w:val="single" w:sz="6" w:space="0" w:color="414142"/>
              <w:right w:val="single" w:sz="6" w:space="0" w:color="414142"/>
            </w:tcBorders>
          </w:tcPr>
          <w:p w:rsidR="000C7EFF" w:rsidRDefault="00E203EE">
            <w:pPr>
              <w:rPr>
                <w:b/>
              </w:rPr>
            </w:pPr>
            <w:r>
              <w:rPr>
                <w:b/>
              </w:rPr>
              <w:t>10.b panta 7.punkts</w:t>
            </w:r>
          </w:p>
        </w:tc>
        <w:tc>
          <w:tcPr>
            <w:tcW w:w="1840" w:type="dxa"/>
            <w:tcBorders>
              <w:top w:val="single" w:sz="6" w:space="0" w:color="414142"/>
              <w:left w:val="single" w:sz="6" w:space="0" w:color="414142"/>
              <w:bottom w:val="single" w:sz="6" w:space="0" w:color="414142"/>
              <w:right w:val="single" w:sz="6" w:space="0" w:color="414142"/>
            </w:tcBorders>
          </w:tcPr>
          <w:p w:rsidR="000C7EFF" w:rsidRDefault="00E203EE">
            <w:r>
              <w:t>Nav nepieciešams pārņemt, paziņošana netika veikta.</w:t>
            </w:r>
          </w:p>
        </w:tc>
        <w:tc>
          <w:tcPr>
            <w:tcW w:w="2340" w:type="dxa"/>
            <w:tcBorders>
              <w:top w:val="single" w:sz="6" w:space="0" w:color="414142"/>
              <w:left w:val="single" w:sz="6" w:space="0" w:color="414142"/>
              <w:bottom w:val="single" w:sz="6" w:space="0" w:color="414142"/>
              <w:right w:val="single" w:sz="6" w:space="0" w:color="414142"/>
            </w:tcBorders>
          </w:tcPr>
          <w:p w:rsidR="000C7EFF" w:rsidRDefault="00E203EE">
            <w:r>
              <w:t>Atbilst</w:t>
            </w:r>
          </w:p>
        </w:tc>
        <w:tc>
          <w:tcPr>
            <w:tcW w:w="2373" w:type="dxa"/>
            <w:tcBorders>
              <w:top w:val="single" w:sz="6" w:space="0" w:color="414142"/>
              <w:left w:val="single" w:sz="6" w:space="0" w:color="414142"/>
              <w:bottom w:val="single" w:sz="6" w:space="0" w:color="414142"/>
              <w:right w:val="single" w:sz="6" w:space="0" w:color="414142"/>
            </w:tcBorders>
          </w:tcPr>
          <w:p w:rsidR="000C7EFF" w:rsidRDefault="00E203EE">
            <w:r>
              <w:t>Projekts nesatur stingrākas prasības nekā attiecīgais ES tiesību akts</w:t>
            </w:r>
          </w:p>
        </w:tc>
      </w:tr>
      <w:tr w:rsidR="000C7EFF">
        <w:trPr>
          <w:jc w:val="center"/>
        </w:trPr>
        <w:tc>
          <w:tcPr>
            <w:tcW w:w="2037" w:type="dxa"/>
            <w:tcBorders>
              <w:top w:val="single" w:sz="6" w:space="0" w:color="414142"/>
              <w:left w:val="single" w:sz="6" w:space="0" w:color="414142"/>
              <w:bottom w:val="single" w:sz="6" w:space="0" w:color="414142"/>
              <w:right w:val="single" w:sz="6" w:space="0" w:color="414142"/>
            </w:tcBorders>
          </w:tcPr>
          <w:p w:rsidR="000C7EFF" w:rsidRDefault="00E203EE">
            <w:pPr>
              <w:rPr>
                <w:b/>
              </w:rPr>
            </w:pPr>
            <w:r>
              <w:rPr>
                <w:b/>
              </w:rPr>
              <w:t>11.panta 1.punkts</w:t>
            </w:r>
          </w:p>
        </w:tc>
        <w:tc>
          <w:tcPr>
            <w:tcW w:w="1840" w:type="dxa"/>
            <w:tcBorders>
              <w:top w:val="single" w:sz="6" w:space="0" w:color="414142"/>
              <w:left w:val="single" w:sz="6" w:space="0" w:color="414142"/>
              <w:bottom w:val="single" w:sz="6" w:space="0" w:color="414142"/>
              <w:right w:val="single" w:sz="6" w:space="0" w:color="414142"/>
            </w:tcBorders>
          </w:tcPr>
          <w:p w:rsidR="000C7EFF" w:rsidRDefault="00B908D1">
            <w:r>
              <w:t>52.pants, 78</w:t>
            </w:r>
            <w:r w:rsidR="00E203EE">
              <w:t xml:space="preserve">.pants </w:t>
            </w:r>
          </w:p>
        </w:tc>
        <w:tc>
          <w:tcPr>
            <w:tcW w:w="2340" w:type="dxa"/>
            <w:tcBorders>
              <w:top w:val="single" w:sz="6" w:space="0" w:color="414142"/>
              <w:left w:val="single" w:sz="6" w:space="0" w:color="414142"/>
              <w:bottom w:val="single" w:sz="6" w:space="0" w:color="414142"/>
              <w:right w:val="single" w:sz="6" w:space="0" w:color="414142"/>
            </w:tcBorders>
          </w:tcPr>
          <w:p w:rsidR="000C7EFF" w:rsidRDefault="00E203EE">
            <w:r>
              <w:t>Atbilst</w:t>
            </w:r>
          </w:p>
        </w:tc>
        <w:tc>
          <w:tcPr>
            <w:tcW w:w="2373" w:type="dxa"/>
            <w:tcBorders>
              <w:top w:val="single" w:sz="6" w:space="0" w:color="414142"/>
              <w:left w:val="single" w:sz="6" w:space="0" w:color="414142"/>
              <w:bottom w:val="single" w:sz="6" w:space="0" w:color="414142"/>
              <w:right w:val="single" w:sz="6" w:space="0" w:color="414142"/>
            </w:tcBorders>
          </w:tcPr>
          <w:p w:rsidR="000C7EFF" w:rsidRDefault="00B908D1" w:rsidP="00B908D1">
            <w:r w:rsidRPr="00B908D1">
              <w:t>Projekts nesatur stingrākas prasības nekā attiecīgais ES tiesību akts</w:t>
            </w:r>
          </w:p>
        </w:tc>
      </w:tr>
      <w:tr w:rsidR="000C7EFF">
        <w:trPr>
          <w:jc w:val="center"/>
        </w:trPr>
        <w:tc>
          <w:tcPr>
            <w:tcW w:w="2037" w:type="dxa"/>
            <w:tcBorders>
              <w:top w:val="single" w:sz="6" w:space="0" w:color="414142"/>
              <w:left w:val="single" w:sz="6" w:space="0" w:color="414142"/>
              <w:bottom w:val="single" w:sz="6" w:space="0" w:color="414142"/>
              <w:right w:val="single" w:sz="6" w:space="0" w:color="414142"/>
            </w:tcBorders>
          </w:tcPr>
          <w:p w:rsidR="000C7EFF" w:rsidRDefault="00E203EE">
            <w:pPr>
              <w:rPr>
                <w:b/>
              </w:rPr>
            </w:pPr>
            <w:r>
              <w:rPr>
                <w:b/>
              </w:rPr>
              <w:t>11.panta 2.punkts</w:t>
            </w:r>
          </w:p>
        </w:tc>
        <w:tc>
          <w:tcPr>
            <w:tcW w:w="1840" w:type="dxa"/>
            <w:tcBorders>
              <w:top w:val="single" w:sz="6" w:space="0" w:color="414142"/>
              <w:left w:val="single" w:sz="6" w:space="0" w:color="414142"/>
              <w:bottom w:val="single" w:sz="6" w:space="0" w:color="414142"/>
              <w:right w:val="single" w:sz="6" w:space="0" w:color="414142"/>
            </w:tcBorders>
          </w:tcPr>
          <w:p w:rsidR="000C7EFF" w:rsidRDefault="00B908D1">
            <w:r>
              <w:t>52.pants, 78</w:t>
            </w:r>
            <w:r w:rsidR="00E203EE">
              <w:t>.pants</w:t>
            </w:r>
          </w:p>
        </w:tc>
        <w:tc>
          <w:tcPr>
            <w:tcW w:w="2340" w:type="dxa"/>
            <w:tcBorders>
              <w:top w:val="single" w:sz="6" w:space="0" w:color="414142"/>
              <w:left w:val="single" w:sz="6" w:space="0" w:color="414142"/>
              <w:bottom w:val="single" w:sz="6" w:space="0" w:color="414142"/>
              <w:right w:val="single" w:sz="6" w:space="0" w:color="414142"/>
            </w:tcBorders>
          </w:tcPr>
          <w:p w:rsidR="000C7EFF" w:rsidRDefault="00E203EE">
            <w:r>
              <w:t>Atbilst</w:t>
            </w:r>
          </w:p>
        </w:tc>
        <w:tc>
          <w:tcPr>
            <w:tcW w:w="2373" w:type="dxa"/>
            <w:tcBorders>
              <w:top w:val="single" w:sz="6" w:space="0" w:color="414142"/>
              <w:left w:val="single" w:sz="6" w:space="0" w:color="414142"/>
              <w:bottom w:val="single" w:sz="6" w:space="0" w:color="414142"/>
              <w:right w:val="single" w:sz="6" w:space="0" w:color="414142"/>
            </w:tcBorders>
          </w:tcPr>
          <w:p w:rsidR="000C7EFF" w:rsidRDefault="00E203EE">
            <w:r>
              <w:t>Projekts nesatur stingrākas prasības nekā attiecīgais ES tiesību akts</w:t>
            </w:r>
          </w:p>
        </w:tc>
      </w:tr>
      <w:tr w:rsidR="000C7EFF">
        <w:trPr>
          <w:jc w:val="center"/>
        </w:trPr>
        <w:tc>
          <w:tcPr>
            <w:tcW w:w="2037" w:type="dxa"/>
            <w:tcBorders>
              <w:top w:val="single" w:sz="6" w:space="0" w:color="414142"/>
              <w:left w:val="single" w:sz="6" w:space="0" w:color="414142"/>
              <w:bottom w:val="single" w:sz="6" w:space="0" w:color="414142"/>
              <w:right w:val="single" w:sz="6" w:space="0" w:color="414142"/>
            </w:tcBorders>
          </w:tcPr>
          <w:p w:rsidR="000C7EFF" w:rsidRDefault="00E203EE">
            <w:pPr>
              <w:rPr>
                <w:b/>
              </w:rPr>
            </w:pPr>
            <w:r>
              <w:rPr>
                <w:b/>
              </w:rPr>
              <w:t>11.panta 3.punkts</w:t>
            </w:r>
          </w:p>
          <w:p w:rsidR="000C7EFF" w:rsidRDefault="000C7EFF">
            <w:pPr>
              <w:rPr>
                <w:b/>
              </w:rPr>
            </w:pPr>
          </w:p>
        </w:tc>
        <w:tc>
          <w:tcPr>
            <w:tcW w:w="1840" w:type="dxa"/>
            <w:tcBorders>
              <w:top w:val="single" w:sz="6" w:space="0" w:color="414142"/>
              <w:left w:val="single" w:sz="6" w:space="0" w:color="414142"/>
              <w:bottom w:val="single" w:sz="6" w:space="0" w:color="414142"/>
              <w:right w:val="single" w:sz="6" w:space="0" w:color="414142"/>
            </w:tcBorders>
          </w:tcPr>
          <w:p w:rsidR="000C7EFF" w:rsidRDefault="00B908D1">
            <w:r>
              <w:t>78</w:t>
            </w:r>
            <w:r w:rsidR="00E203EE">
              <w:t>.pants</w:t>
            </w:r>
          </w:p>
        </w:tc>
        <w:tc>
          <w:tcPr>
            <w:tcW w:w="2340" w:type="dxa"/>
            <w:tcBorders>
              <w:top w:val="single" w:sz="6" w:space="0" w:color="414142"/>
              <w:left w:val="single" w:sz="6" w:space="0" w:color="414142"/>
              <w:bottom w:val="single" w:sz="6" w:space="0" w:color="414142"/>
              <w:right w:val="single" w:sz="6" w:space="0" w:color="414142"/>
            </w:tcBorders>
          </w:tcPr>
          <w:p w:rsidR="000C7EFF" w:rsidRDefault="00E203EE">
            <w:r>
              <w:t>Atbilst</w:t>
            </w:r>
          </w:p>
        </w:tc>
        <w:tc>
          <w:tcPr>
            <w:tcW w:w="2373" w:type="dxa"/>
            <w:tcBorders>
              <w:top w:val="single" w:sz="6" w:space="0" w:color="414142"/>
              <w:left w:val="single" w:sz="6" w:space="0" w:color="414142"/>
              <w:bottom w:val="single" w:sz="6" w:space="0" w:color="414142"/>
              <w:right w:val="single" w:sz="6" w:space="0" w:color="414142"/>
            </w:tcBorders>
          </w:tcPr>
          <w:p w:rsidR="000C7EFF" w:rsidRDefault="00E203EE">
            <w:pPr>
              <w:spacing w:after="160" w:line="259" w:lineRule="auto"/>
            </w:pPr>
            <w:r>
              <w:t xml:space="preserve">Projekts satur stingrākas prasības nekā attiecīgais ES tiesību akts, jo 2016. gada 26. jūlijā Ministru kabineta noteikumi Nr. 495 “Noteikumi par prasībām, kas jāievēro, izsniedzot, apturot un anulējot iepriekšējās piekrišanas dokumentu šaujamieroču un munīcijas vai sprāgstvielu pārvietošanai starp Eiropas Savienības dalībvalstīm” paredz iespēju izsniegt iepriekšējas piekrišanas dokumentu šaujamieroču un </w:t>
            </w:r>
            <w:r>
              <w:lastRenderedPageBreak/>
              <w:t>munīcijas pārvietošanai ar derīguma termiņu, kas nepārsniedz vienu gadu.</w:t>
            </w:r>
          </w:p>
          <w:p w:rsidR="000C7EFF" w:rsidRDefault="000C7EFF">
            <w:pPr>
              <w:rPr>
                <w:color w:val="FF0000"/>
              </w:rPr>
            </w:pPr>
          </w:p>
        </w:tc>
      </w:tr>
      <w:tr w:rsidR="000C7EFF">
        <w:trPr>
          <w:jc w:val="center"/>
        </w:trPr>
        <w:tc>
          <w:tcPr>
            <w:tcW w:w="2037" w:type="dxa"/>
            <w:tcBorders>
              <w:top w:val="single" w:sz="6" w:space="0" w:color="414142"/>
              <w:left w:val="single" w:sz="6" w:space="0" w:color="414142"/>
              <w:bottom w:val="single" w:sz="6" w:space="0" w:color="414142"/>
              <w:right w:val="single" w:sz="6" w:space="0" w:color="414142"/>
            </w:tcBorders>
          </w:tcPr>
          <w:p w:rsidR="000C7EFF" w:rsidRDefault="00E203EE">
            <w:r>
              <w:lastRenderedPageBreak/>
              <w:t>11.panta 4.punkts</w:t>
            </w:r>
          </w:p>
        </w:tc>
        <w:tc>
          <w:tcPr>
            <w:tcW w:w="1840" w:type="dxa"/>
            <w:tcBorders>
              <w:top w:val="single" w:sz="6" w:space="0" w:color="414142"/>
              <w:left w:val="single" w:sz="6" w:space="0" w:color="414142"/>
              <w:bottom w:val="single" w:sz="6" w:space="0" w:color="414142"/>
              <w:right w:val="single" w:sz="6" w:space="0" w:color="414142"/>
            </w:tcBorders>
          </w:tcPr>
          <w:p w:rsidR="000C7EFF" w:rsidRDefault="00E203EE">
            <w:r>
              <w:t xml:space="preserve">Pilnībā tiks pārņemta ar MK noteikumiem. </w:t>
            </w:r>
          </w:p>
        </w:tc>
        <w:tc>
          <w:tcPr>
            <w:tcW w:w="2340" w:type="dxa"/>
            <w:tcBorders>
              <w:top w:val="single" w:sz="6" w:space="0" w:color="414142"/>
              <w:left w:val="single" w:sz="6" w:space="0" w:color="414142"/>
              <w:bottom w:val="single" w:sz="6" w:space="0" w:color="414142"/>
              <w:right w:val="single" w:sz="6" w:space="0" w:color="414142"/>
            </w:tcBorders>
          </w:tcPr>
          <w:p w:rsidR="000C7EFF" w:rsidRDefault="00E203EE">
            <w:r>
              <w:t>Nav</w:t>
            </w:r>
          </w:p>
        </w:tc>
        <w:tc>
          <w:tcPr>
            <w:tcW w:w="2373" w:type="dxa"/>
            <w:tcBorders>
              <w:top w:val="single" w:sz="6" w:space="0" w:color="414142"/>
              <w:left w:val="single" w:sz="6" w:space="0" w:color="414142"/>
              <w:bottom w:val="single" w:sz="6" w:space="0" w:color="414142"/>
              <w:right w:val="single" w:sz="6" w:space="0" w:color="414142"/>
            </w:tcBorders>
          </w:tcPr>
          <w:p w:rsidR="000C7EFF" w:rsidRDefault="00E203EE">
            <w:r>
              <w:t>Nav</w:t>
            </w:r>
          </w:p>
        </w:tc>
      </w:tr>
      <w:tr w:rsidR="000C7EFF">
        <w:trPr>
          <w:jc w:val="center"/>
        </w:trPr>
        <w:tc>
          <w:tcPr>
            <w:tcW w:w="2037" w:type="dxa"/>
            <w:tcBorders>
              <w:top w:val="single" w:sz="6" w:space="0" w:color="414142"/>
              <w:left w:val="single" w:sz="6" w:space="0" w:color="414142"/>
              <w:bottom w:val="single" w:sz="6" w:space="0" w:color="414142"/>
              <w:right w:val="single" w:sz="6" w:space="0" w:color="414142"/>
            </w:tcBorders>
          </w:tcPr>
          <w:p w:rsidR="000C7EFF" w:rsidRDefault="00E203EE">
            <w:pPr>
              <w:rPr>
                <w:b/>
              </w:rPr>
            </w:pPr>
            <w:r>
              <w:rPr>
                <w:b/>
              </w:rPr>
              <w:t>12.panta 1.punkts</w:t>
            </w:r>
          </w:p>
        </w:tc>
        <w:tc>
          <w:tcPr>
            <w:tcW w:w="1840" w:type="dxa"/>
            <w:tcBorders>
              <w:top w:val="single" w:sz="6" w:space="0" w:color="414142"/>
              <w:left w:val="single" w:sz="6" w:space="0" w:color="414142"/>
              <w:bottom w:val="single" w:sz="6" w:space="0" w:color="414142"/>
              <w:right w:val="single" w:sz="6" w:space="0" w:color="414142"/>
            </w:tcBorders>
          </w:tcPr>
          <w:p w:rsidR="000C7EFF" w:rsidRDefault="00B908D1">
            <w:r>
              <w:t>48</w:t>
            </w:r>
            <w:r w:rsidR="00E203EE">
              <w:t>.pants</w:t>
            </w:r>
          </w:p>
        </w:tc>
        <w:tc>
          <w:tcPr>
            <w:tcW w:w="2340" w:type="dxa"/>
            <w:tcBorders>
              <w:top w:val="single" w:sz="6" w:space="0" w:color="414142"/>
              <w:left w:val="single" w:sz="6" w:space="0" w:color="414142"/>
              <w:bottom w:val="single" w:sz="6" w:space="0" w:color="414142"/>
              <w:right w:val="single" w:sz="6" w:space="0" w:color="414142"/>
            </w:tcBorders>
          </w:tcPr>
          <w:p w:rsidR="000C7EFF" w:rsidRDefault="00E203EE">
            <w:r>
              <w:t>Atbilst</w:t>
            </w:r>
          </w:p>
        </w:tc>
        <w:tc>
          <w:tcPr>
            <w:tcW w:w="2373" w:type="dxa"/>
            <w:tcBorders>
              <w:top w:val="single" w:sz="6" w:space="0" w:color="414142"/>
              <w:left w:val="single" w:sz="6" w:space="0" w:color="414142"/>
              <w:bottom w:val="single" w:sz="6" w:space="0" w:color="414142"/>
              <w:right w:val="single" w:sz="6" w:space="0" w:color="414142"/>
            </w:tcBorders>
          </w:tcPr>
          <w:p w:rsidR="000C7EFF" w:rsidRDefault="00E203EE">
            <w:r>
              <w:t>Projekts nesatur stingrākas prasības nekā attiecīgais ES tiesību akts</w:t>
            </w:r>
          </w:p>
        </w:tc>
      </w:tr>
      <w:tr w:rsidR="000C7EFF">
        <w:trPr>
          <w:jc w:val="center"/>
        </w:trPr>
        <w:tc>
          <w:tcPr>
            <w:tcW w:w="2037" w:type="dxa"/>
            <w:tcBorders>
              <w:top w:val="single" w:sz="6" w:space="0" w:color="414142"/>
              <w:left w:val="single" w:sz="6" w:space="0" w:color="414142"/>
              <w:bottom w:val="single" w:sz="6" w:space="0" w:color="414142"/>
              <w:right w:val="single" w:sz="6" w:space="0" w:color="414142"/>
            </w:tcBorders>
          </w:tcPr>
          <w:p w:rsidR="000C7EFF" w:rsidRDefault="00E203EE">
            <w:pPr>
              <w:rPr>
                <w:b/>
              </w:rPr>
            </w:pPr>
            <w:r>
              <w:rPr>
                <w:b/>
              </w:rPr>
              <w:t xml:space="preserve">12.panta 2.punkts </w:t>
            </w:r>
          </w:p>
        </w:tc>
        <w:tc>
          <w:tcPr>
            <w:tcW w:w="1840" w:type="dxa"/>
            <w:tcBorders>
              <w:top w:val="single" w:sz="6" w:space="0" w:color="414142"/>
              <w:left w:val="single" w:sz="6" w:space="0" w:color="414142"/>
              <w:bottom w:val="single" w:sz="6" w:space="0" w:color="414142"/>
              <w:right w:val="single" w:sz="6" w:space="0" w:color="414142"/>
            </w:tcBorders>
          </w:tcPr>
          <w:p w:rsidR="000C7EFF" w:rsidRDefault="00B908D1">
            <w:r>
              <w:t>46.pants, 49</w:t>
            </w:r>
            <w:r w:rsidR="00E203EE">
              <w:t>.pants</w:t>
            </w:r>
          </w:p>
        </w:tc>
        <w:tc>
          <w:tcPr>
            <w:tcW w:w="2340" w:type="dxa"/>
            <w:tcBorders>
              <w:top w:val="single" w:sz="6" w:space="0" w:color="414142"/>
              <w:left w:val="single" w:sz="6" w:space="0" w:color="414142"/>
              <w:bottom w:val="single" w:sz="6" w:space="0" w:color="414142"/>
              <w:right w:val="single" w:sz="6" w:space="0" w:color="414142"/>
            </w:tcBorders>
          </w:tcPr>
          <w:p w:rsidR="000C7EFF" w:rsidRDefault="00E203EE">
            <w:r>
              <w:t>Atbilst</w:t>
            </w:r>
          </w:p>
        </w:tc>
        <w:tc>
          <w:tcPr>
            <w:tcW w:w="2373" w:type="dxa"/>
            <w:tcBorders>
              <w:top w:val="single" w:sz="6" w:space="0" w:color="414142"/>
              <w:left w:val="single" w:sz="6" w:space="0" w:color="414142"/>
              <w:bottom w:val="single" w:sz="6" w:space="0" w:color="414142"/>
              <w:right w:val="single" w:sz="6" w:space="0" w:color="414142"/>
            </w:tcBorders>
          </w:tcPr>
          <w:p w:rsidR="000C7EFF" w:rsidRDefault="00E203EE">
            <w:r>
              <w:t>Projekts nesatur stingrākas prasības nekā attiecīgais ES tiesību akts</w:t>
            </w:r>
          </w:p>
        </w:tc>
      </w:tr>
      <w:tr w:rsidR="000C7EFF">
        <w:trPr>
          <w:jc w:val="center"/>
        </w:trPr>
        <w:tc>
          <w:tcPr>
            <w:tcW w:w="2037" w:type="dxa"/>
            <w:tcBorders>
              <w:top w:val="single" w:sz="6" w:space="0" w:color="414142"/>
              <w:left w:val="single" w:sz="6" w:space="0" w:color="414142"/>
              <w:bottom w:val="single" w:sz="6" w:space="0" w:color="414142"/>
              <w:right w:val="single" w:sz="6" w:space="0" w:color="414142"/>
            </w:tcBorders>
          </w:tcPr>
          <w:p w:rsidR="000C7EFF" w:rsidRDefault="00E203EE">
            <w:pPr>
              <w:rPr>
                <w:b/>
              </w:rPr>
            </w:pPr>
            <w:r>
              <w:rPr>
                <w:b/>
              </w:rPr>
              <w:t>12.punkta 3.punkts</w:t>
            </w:r>
          </w:p>
        </w:tc>
        <w:tc>
          <w:tcPr>
            <w:tcW w:w="1840" w:type="dxa"/>
            <w:tcBorders>
              <w:top w:val="single" w:sz="6" w:space="0" w:color="414142"/>
              <w:left w:val="single" w:sz="6" w:space="0" w:color="414142"/>
              <w:bottom w:val="single" w:sz="6" w:space="0" w:color="414142"/>
              <w:right w:val="single" w:sz="6" w:space="0" w:color="414142"/>
            </w:tcBorders>
          </w:tcPr>
          <w:p w:rsidR="000C7EFF" w:rsidRDefault="00E203EE">
            <w:r>
              <w:t>Nav nepieciešams pārņemt, nav noslēgto līgumu ar citām valstīm.</w:t>
            </w:r>
          </w:p>
        </w:tc>
        <w:tc>
          <w:tcPr>
            <w:tcW w:w="2340" w:type="dxa"/>
            <w:tcBorders>
              <w:top w:val="single" w:sz="6" w:space="0" w:color="414142"/>
              <w:left w:val="single" w:sz="6" w:space="0" w:color="414142"/>
              <w:bottom w:val="single" w:sz="6" w:space="0" w:color="414142"/>
              <w:right w:val="single" w:sz="6" w:space="0" w:color="414142"/>
            </w:tcBorders>
          </w:tcPr>
          <w:p w:rsidR="000C7EFF" w:rsidRDefault="000C7EFF"/>
        </w:tc>
        <w:tc>
          <w:tcPr>
            <w:tcW w:w="2373" w:type="dxa"/>
            <w:tcBorders>
              <w:top w:val="single" w:sz="6" w:space="0" w:color="414142"/>
              <w:left w:val="single" w:sz="6" w:space="0" w:color="414142"/>
              <w:bottom w:val="single" w:sz="6" w:space="0" w:color="414142"/>
              <w:right w:val="single" w:sz="6" w:space="0" w:color="414142"/>
            </w:tcBorders>
          </w:tcPr>
          <w:p w:rsidR="000C7EFF" w:rsidRDefault="000C7EFF"/>
        </w:tc>
      </w:tr>
      <w:tr w:rsidR="000C7EFF">
        <w:trPr>
          <w:jc w:val="center"/>
        </w:trPr>
        <w:tc>
          <w:tcPr>
            <w:tcW w:w="2037" w:type="dxa"/>
            <w:tcBorders>
              <w:top w:val="single" w:sz="6" w:space="0" w:color="414142"/>
              <w:left w:val="single" w:sz="6" w:space="0" w:color="414142"/>
              <w:bottom w:val="single" w:sz="6" w:space="0" w:color="414142"/>
              <w:right w:val="single" w:sz="6" w:space="0" w:color="414142"/>
            </w:tcBorders>
          </w:tcPr>
          <w:p w:rsidR="000C7EFF" w:rsidRDefault="00E203EE">
            <w:pPr>
              <w:rPr>
                <w:b/>
              </w:rPr>
            </w:pPr>
            <w:r>
              <w:rPr>
                <w:b/>
              </w:rPr>
              <w:t>13.panta 1.punkts</w:t>
            </w:r>
          </w:p>
        </w:tc>
        <w:tc>
          <w:tcPr>
            <w:tcW w:w="1840" w:type="dxa"/>
            <w:tcBorders>
              <w:top w:val="single" w:sz="6" w:space="0" w:color="414142"/>
              <w:left w:val="single" w:sz="6" w:space="0" w:color="414142"/>
              <w:bottom w:val="single" w:sz="6" w:space="0" w:color="414142"/>
              <w:right w:val="single" w:sz="6" w:space="0" w:color="414142"/>
            </w:tcBorders>
          </w:tcPr>
          <w:p w:rsidR="000C7EFF" w:rsidRDefault="00B908D1">
            <w:r>
              <w:t>48.panta otrā daļa, 52</w:t>
            </w:r>
            <w:r w:rsidR="00E203EE">
              <w:t>.panta otrā daļa</w:t>
            </w:r>
          </w:p>
          <w:p w:rsidR="000C7EFF" w:rsidRDefault="00B908D1">
            <w:r>
              <w:t>78</w:t>
            </w:r>
            <w:r w:rsidR="00E203EE">
              <w:t>.pants</w:t>
            </w:r>
          </w:p>
        </w:tc>
        <w:tc>
          <w:tcPr>
            <w:tcW w:w="2340" w:type="dxa"/>
            <w:tcBorders>
              <w:top w:val="single" w:sz="6" w:space="0" w:color="414142"/>
              <w:left w:val="single" w:sz="6" w:space="0" w:color="414142"/>
              <w:bottom w:val="single" w:sz="6" w:space="0" w:color="414142"/>
              <w:right w:val="single" w:sz="6" w:space="0" w:color="414142"/>
            </w:tcBorders>
          </w:tcPr>
          <w:p w:rsidR="000C7EFF" w:rsidRDefault="00E203EE">
            <w:r>
              <w:t>Atbilst</w:t>
            </w:r>
          </w:p>
        </w:tc>
        <w:tc>
          <w:tcPr>
            <w:tcW w:w="2373" w:type="dxa"/>
            <w:tcBorders>
              <w:top w:val="single" w:sz="6" w:space="0" w:color="414142"/>
              <w:left w:val="single" w:sz="6" w:space="0" w:color="414142"/>
              <w:bottom w:val="single" w:sz="6" w:space="0" w:color="414142"/>
              <w:right w:val="single" w:sz="6" w:space="0" w:color="414142"/>
            </w:tcBorders>
          </w:tcPr>
          <w:p w:rsidR="000C7EFF" w:rsidRDefault="00E203EE">
            <w:r>
              <w:t>Projekts nesatur stingrākas prasības nekā attiecīgais ES tiesību akts</w:t>
            </w:r>
          </w:p>
        </w:tc>
      </w:tr>
      <w:tr w:rsidR="000C7EFF">
        <w:trPr>
          <w:jc w:val="center"/>
        </w:trPr>
        <w:tc>
          <w:tcPr>
            <w:tcW w:w="2037" w:type="dxa"/>
            <w:tcBorders>
              <w:top w:val="single" w:sz="6" w:space="0" w:color="414142"/>
              <w:left w:val="single" w:sz="6" w:space="0" w:color="414142"/>
              <w:bottom w:val="single" w:sz="6" w:space="0" w:color="414142"/>
              <w:right w:val="single" w:sz="6" w:space="0" w:color="414142"/>
            </w:tcBorders>
          </w:tcPr>
          <w:p w:rsidR="000C7EFF" w:rsidRDefault="00E203EE">
            <w:pPr>
              <w:rPr>
                <w:b/>
              </w:rPr>
            </w:pPr>
            <w:r>
              <w:rPr>
                <w:b/>
              </w:rPr>
              <w:t>13.panta 2.punkts</w:t>
            </w:r>
          </w:p>
        </w:tc>
        <w:tc>
          <w:tcPr>
            <w:tcW w:w="1840" w:type="dxa"/>
            <w:tcBorders>
              <w:top w:val="single" w:sz="6" w:space="0" w:color="414142"/>
              <w:left w:val="single" w:sz="6" w:space="0" w:color="414142"/>
              <w:bottom w:val="single" w:sz="6" w:space="0" w:color="414142"/>
              <w:right w:val="single" w:sz="6" w:space="0" w:color="414142"/>
            </w:tcBorders>
          </w:tcPr>
          <w:p w:rsidR="000C7EFF" w:rsidRDefault="00B908D1">
            <w:r>
              <w:t>48.panta otrā daļa, 52</w:t>
            </w:r>
            <w:r w:rsidR="00E203EE">
              <w:t>.panta otrā daļa.</w:t>
            </w:r>
          </w:p>
        </w:tc>
        <w:tc>
          <w:tcPr>
            <w:tcW w:w="2340" w:type="dxa"/>
            <w:tcBorders>
              <w:top w:val="single" w:sz="6" w:space="0" w:color="414142"/>
              <w:left w:val="single" w:sz="6" w:space="0" w:color="414142"/>
              <w:bottom w:val="single" w:sz="6" w:space="0" w:color="414142"/>
              <w:right w:val="single" w:sz="6" w:space="0" w:color="414142"/>
            </w:tcBorders>
          </w:tcPr>
          <w:p w:rsidR="000C7EFF" w:rsidRDefault="00E203EE">
            <w:r>
              <w:t>Atbilst</w:t>
            </w:r>
          </w:p>
        </w:tc>
        <w:tc>
          <w:tcPr>
            <w:tcW w:w="2373" w:type="dxa"/>
            <w:tcBorders>
              <w:top w:val="single" w:sz="6" w:space="0" w:color="414142"/>
              <w:left w:val="single" w:sz="6" w:space="0" w:color="414142"/>
              <w:bottom w:val="single" w:sz="6" w:space="0" w:color="414142"/>
              <w:right w:val="single" w:sz="6" w:space="0" w:color="414142"/>
            </w:tcBorders>
          </w:tcPr>
          <w:p w:rsidR="000C7EFF" w:rsidRDefault="00E203EE">
            <w:r>
              <w:t>Projekts nesatur stingrākas prasības nekā attiecīgais ES tiesību akts</w:t>
            </w:r>
          </w:p>
        </w:tc>
      </w:tr>
      <w:tr w:rsidR="000C7EFF">
        <w:trPr>
          <w:jc w:val="center"/>
        </w:trPr>
        <w:tc>
          <w:tcPr>
            <w:tcW w:w="2037" w:type="dxa"/>
            <w:tcBorders>
              <w:top w:val="single" w:sz="6" w:space="0" w:color="414142"/>
              <w:left w:val="single" w:sz="6" w:space="0" w:color="414142"/>
              <w:bottom w:val="single" w:sz="6" w:space="0" w:color="414142"/>
              <w:right w:val="single" w:sz="6" w:space="0" w:color="414142"/>
            </w:tcBorders>
          </w:tcPr>
          <w:p w:rsidR="000C7EFF" w:rsidRDefault="00E203EE">
            <w:pPr>
              <w:rPr>
                <w:b/>
              </w:rPr>
            </w:pPr>
            <w:r>
              <w:rPr>
                <w:b/>
              </w:rPr>
              <w:t>13.panta 3.punkts</w:t>
            </w:r>
          </w:p>
        </w:tc>
        <w:tc>
          <w:tcPr>
            <w:tcW w:w="1840" w:type="dxa"/>
            <w:tcBorders>
              <w:top w:val="single" w:sz="6" w:space="0" w:color="414142"/>
              <w:left w:val="single" w:sz="6" w:space="0" w:color="414142"/>
              <w:bottom w:val="single" w:sz="6" w:space="0" w:color="414142"/>
              <w:right w:val="single" w:sz="6" w:space="0" w:color="414142"/>
            </w:tcBorders>
          </w:tcPr>
          <w:p w:rsidR="000C7EFF" w:rsidRDefault="00E203EE">
            <w:r>
              <w:t>Nav nepieciešams pārņemt. Uzdevums ir noteikts Eiropas Komisijai.</w:t>
            </w:r>
          </w:p>
        </w:tc>
        <w:tc>
          <w:tcPr>
            <w:tcW w:w="2340" w:type="dxa"/>
            <w:tcBorders>
              <w:top w:val="single" w:sz="6" w:space="0" w:color="414142"/>
              <w:left w:val="single" w:sz="6" w:space="0" w:color="414142"/>
              <w:bottom w:val="single" w:sz="6" w:space="0" w:color="414142"/>
              <w:right w:val="single" w:sz="6" w:space="0" w:color="414142"/>
            </w:tcBorders>
          </w:tcPr>
          <w:p w:rsidR="000C7EFF" w:rsidRDefault="000C7EFF"/>
        </w:tc>
        <w:tc>
          <w:tcPr>
            <w:tcW w:w="2373" w:type="dxa"/>
            <w:tcBorders>
              <w:top w:val="single" w:sz="6" w:space="0" w:color="414142"/>
              <w:left w:val="single" w:sz="6" w:space="0" w:color="414142"/>
              <w:bottom w:val="single" w:sz="6" w:space="0" w:color="414142"/>
              <w:right w:val="single" w:sz="6" w:space="0" w:color="414142"/>
            </w:tcBorders>
          </w:tcPr>
          <w:p w:rsidR="000C7EFF" w:rsidRDefault="000C7EFF"/>
        </w:tc>
      </w:tr>
      <w:tr w:rsidR="000C7EFF">
        <w:trPr>
          <w:jc w:val="center"/>
        </w:trPr>
        <w:tc>
          <w:tcPr>
            <w:tcW w:w="2037" w:type="dxa"/>
            <w:tcBorders>
              <w:top w:val="single" w:sz="6" w:space="0" w:color="414142"/>
              <w:left w:val="single" w:sz="6" w:space="0" w:color="414142"/>
              <w:bottom w:val="single" w:sz="6" w:space="0" w:color="414142"/>
              <w:right w:val="single" w:sz="6" w:space="0" w:color="414142"/>
            </w:tcBorders>
          </w:tcPr>
          <w:p w:rsidR="000C7EFF" w:rsidRDefault="00E203EE">
            <w:pPr>
              <w:rPr>
                <w:b/>
              </w:rPr>
            </w:pPr>
            <w:r>
              <w:rPr>
                <w:b/>
              </w:rPr>
              <w:t>13.panta 4.punkts</w:t>
            </w:r>
          </w:p>
        </w:tc>
        <w:tc>
          <w:tcPr>
            <w:tcW w:w="1840" w:type="dxa"/>
            <w:tcBorders>
              <w:top w:val="single" w:sz="6" w:space="0" w:color="414142"/>
              <w:left w:val="single" w:sz="6" w:space="0" w:color="414142"/>
              <w:bottom w:val="single" w:sz="6" w:space="0" w:color="414142"/>
              <w:right w:val="single" w:sz="6" w:space="0" w:color="414142"/>
            </w:tcBorders>
          </w:tcPr>
          <w:p w:rsidR="000C7EFF" w:rsidRDefault="00B908D1">
            <w:r>
              <w:t>48.panta otrā daļa, 52</w:t>
            </w:r>
            <w:r w:rsidR="00E203EE">
              <w:t>.panta otrā daļa</w:t>
            </w:r>
          </w:p>
          <w:p w:rsidR="000C7EFF" w:rsidRDefault="00B908D1">
            <w:r>
              <w:t>78</w:t>
            </w:r>
            <w:r w:rsidR="00E203EE">
              <w:t>.pants, informācijas apmaiņa notiks saskaņā ar Eiropas Komisijas īstenošanas aktu</w:t>
            </w:r>
          </w:p>
        </w:tc>
        <w:tc>
          <w:tcPr>
            <w:tcW w:w="2340" w:type="dxa"/>
            <w:tcBorders>
              <w:top w:val="single" w:sz="6" w:space="0" w:color="414142"/>
              <w:left w:val="single" w:sz="6" w:space="0" w:color="414142"/>
              <w:bottom w:val="single" w:sz="6" w:space="0" w:color="414142"/>
              <w:right w:val="single" w:sz="6" w:space="0" w:color="414142"/>
            </w:tcBorders>
          </w:tcPr>
          <w:p w:rsidR="000C7EFF" w:rsidRDefault="00E203EE">
            <w:r>
              <w:t>Atbilst</w:t>
            </w:r>
          </w:p>
        </w:tc>
        <w:tc>
          <w:tcPr>
            <w:tcW w:w="2373" w:type="dxa"/>
            <w:tcBorders>
              <w:top w:val="single" w:sz="6" w:space="0" w:color="414142"/>
              <w:left w:val="single" w:sz="6" w:space="0" w:color="414142"/>
              <w:bottom w:val="single" w:sz="6" w:space="0" w:color="414142"/>
              <w:right w:val="single" w:sz="6" w:space="0" w:color="414142"/>
            </w:tcBorders>
          </w:tcPr>
          <w:p w:rsidR="000C7EFF" w:rsidRDefault="00E203EE">
            <w:r>
              <w:t>Projekts nesatur stingrākas prasības nekā attiecīgais ES tiesību akts</w:t>
            </w:r>
          </w:p>
        </w:tc>
      </w:tr>
      <w:tr w:rsidR="000C7EFF">
        <w:trPr>
          <w:jc w:val="center"/>
        </w:trPr>
        <w:tc>
          <w:tcPr>
            <w:tcW w:w="2037" w:type="dxa"/>
            <w:tcBorders>
              <w:top w:val="single" w:sz="6" w:space="0" w:color="414142"/>
              <w:left w:val="single" w:sz="6" w:space="0" w:color="414142"/>
              <w:bottom w:val="single" w:sz="6" w:space="0" w:color="414142"/>
              <w:right w:val="single" w:sz="6" w:space="0" w:color="414142"/>
            </w:tcBorders>
          </w:tcPr>
          <w:p w:rsidR="000C7EFF" w:rsidRDefault="00E203EE">
            <w:pPr>
              <w:rPr>
                <w:b/>
              </w:rPr>
            </w:pPr>
            <w:r>
              <w:rPr>
                <w:b/>
              </w:rPr>
              <w:t>13.panta 5.punkts</w:t>
            </w:r>
          </w:p>
        </w:tc>
        <w:tc>
          <w:tcPr>
            <w:tcW w:w="1840" w:type="dxa"/>
            <w:tcBorders>
              <w:top w:val="single" w:sz="6" w:space="0" w:color="414142"/>
              <w:left w:val="single" w:sz="6" w:space="0" w:color="414142"/>
              <w:bottom w:val="single" w:sz="6" w:space="0" w:color="414142"/>
              <w:right w:val="single" w:sz="6" w:space="0" w:color="414142"/>
            </w:tcBorders>
          </w:tcPr>
          <w:p w:rsidR="000C7EFF" w:rsidRDefault="00E203EE">
            <w:r>
              <w:t>Nav nepieciešams pārņemt. Deleģējums Eiropas Komisija pieņemt īstenošanas aktu.</w:t>
            </w:r>
          </w:p>
        </w:tc>
        <w:tc>
          <w:tcPr>
            <w:tcW w:w="2340" w:type="dxa"/>
            <w:tcBorders>
              <w:top w:val="single" w:sz="6" w:space="0" w:color="414142"/>
              <w:left w:val="single" w:sz="6" w:space="0" w:color="414142"/>
              <w:bottom w:val="single" w:sz="6" w:space="0" w:color="414142"/>
              <w:right w:val="single" w:sz="6" w:space="0" w:color="414142"/>
            </w:tcBorders>
          </w:tcPr>
          <w:p w:rsidR="000C7EFF" w:rsidRDefault="000C7EFF"/>
        </w:tc>
        <w:tc>
          <w:tcPr>
            <w:tcW w:w="2373" w:type="dxa"/>
            <w:tcBorders>
              <w:top w:val="single" w:sz="6" w:space="0" w:color="414142"/>
              <w:left w:val="single" w:sz="6" w:space="0" w:color="414142"/>
              <w:bottom w:val="single" w:sz="6" w:space="0" w:color="414142"/>
              <w:right w:val="single" w:sz="6" w:space="0" w:color="414142"/>
            </w:tcBorders>
          </w:tcPr>
          <w:p w:rsidR="000C7EFF" w:rsidRDefault="000C7EFF"/>
        </w:tc>
      </w:tr>
      <w:tr w:rsidR="000C7EFF">
        <w:trPr>
          <w:jc w:val="center"/>
        </w:trPr>
        <w:tc>
          <w:tcPr>
            <w:tcW w:w="2037" w:type="dxa"/>
            <w:tcBorders>
              <w:top w:val="single" w:sz="6" w:space="0" w:color="414142"/>
              <w:left w:val="single" w:sz="6" w:space="0" w:color="414142"/>
              <w:bottom w:val="single" w:sz="6" w:space="0" w:color="414142"/>
              <w:right w:val="single" w:sz="6" w:space="0" w:color="414142"/>
            </w:tcBorders>
          </w:tcPr>
          <w:p w:rsidR="000C7EFF" w:rsidRDefault="00E203EE">
            <w:pPr>
              <w:rPr>
                <w:b/>
              </w:rPr>
            </w:pPr>
            <w:r>
              <w:rPr>
                <w:b/>
              </w:rPr>
              <w:lastRenderedPageBreak/>
              <w:t>13.a.pants</w:t>
            </w:r>
          </w:p>
        </w:tc>
        <w:tc>
          <w:tcPr>
            <w:tcW w:w="1840" w:type="dxa"/>
            <w:tcBorders>
              <w:top w:val="single" w:sz="6" w:space="0" w:color="414142"/>
              <w:left w:val="single" w:sz="6" w:space="0" w:color="414142"/>
              <w:bottom w:val="single" w:sz="6" w:space="0" w:color="414142"/>
              <w:right w:val="single" w:sz="6" w:space="0" w:color="414142"/>
            </w:tcBorders>
          </w:tcPr>
          <w:p w:rsidR="000C7EFF" w:rsidRDefault="00E203EE">
            <w:r>
              <w:t>Nav nepieciešams pārņemt. Uzdevums ir noteikts Eiropas Komisijai.</w:t>
            </w:r>
          </w:p>
        </w:tc>
        <w:tc>
          <w:tcPr>
            <w:tcW w:w="2340" w:type="dxa"/>
            <w:tcBorders>
              <w:top w:val="single" w:sz="6" w:space="0" w:color="414142"/>
              <w:left w:val="single" w:sz="6" w:space="0" w:color="414142"/>
              <w:bottom w:val="single" w:sz="6" w:space="0" w:color="414142"/>
              <w:right w:val="single" w:sz="6" w:space="0" w:color="414142"/>
            </w:tcBorders>
          </w:tcPr>
          <w:p w:rsidR="000C7EFF" w:rsidRDefault="000C7EFF"/>
        </w:tc>
        <w:tc>
          <w:tcPr>
            <w:tcW w:w="2373" w:type="dxa"/>
            <w:tcBorders>
              <w:top w:val="single" w:sz="6" w:space="0" w:color="414142"/>
              <w:left w:val="single" w:sz="6" w:space="0" w:color="414142"/>
              <w:bottom w:val="single" w:sz="6" w:space="0" w:color="414142"/>
              <w:right w:val="single" w:sz="6" w:space="0" w:color="414142"/>
            </w:tcBorders>
          </w:tcPr>
          <w:p w:rsidR="000C7EFF" w:rsidRDefault="000C7EFF"/>
        </w:tc>
      </w:tr>
      <w:tr w:rsidR="000C7EFF">
        <w:trPr>
          <w:jc w:val="center"/>
        </w:trPr>
        <w:tc>
          <w:tcPr>
            <w:tcW w:w="2037" w:type="dxa"/>
            <w:tcBorders>
              <w:top w:val="single" w:sz="6" w:space="0" w:color="414142"/>
              <w:left w:val="single" w:sz="6" w:space="0" w:color="414142"/>
              <w:bottom w:val="single" w:sz="6" w:space="0" w:color="414142"/>
              <w:right w:val="single" w:sz="6" w:space="0" w:color="414142"/>
            </w:tcBorders>
          </w:tcPr>
          <w:p w:rsidR="000C7EFF" w:rsidRDefault="00E203EE">
            <w:pPr>
              <w:rPr>
                <w:b/>
              </w:rPr>
            </w:pPr>
            <w:r>
              <w:rPr>
                <w:b/>
              </w:rPr>
              <w:t>13.b.pants</w:t>
            </w:r>
          </w:p>
        </w:tc>
        <w:tc>
          <w:tcPr>
            <w:tcW w:w="1840" w:type="dxa"/>
            <w:tcBorders>
              <w:top w:val="single" w:sz="6" w:space="0" w:color="414142"/>
              <w:left w:val="single" w:sz="6" w:space="0" w:color="414142"/>
              <w:bottom w:val="single" w:sz="6" w:space="0" w:color="414142"/>
              <w:right w:val="single" w:sz="6" w:space="0" w:color="414142"/>
            </w:tcBorders>
          </w:tcPr>
          <w:p w:rsidR="000C7EFF" w:rsidRDefault="00E203EE">
            <w:r>
              <w:t>Nav nepieciešams pārņemt. Uzdevumi ir noteikti Eiropas Komisijai.</w:t>
            </w:r>
          </w:p>
        </w:tc>
        <w:tc>
          <w:tcPr>
            <w:tcW w:w="2340" w:type="dxa"/>
            <w:tcBorders>
              <w:top w:val="single" w:sz="6" w:space="0" w:color="414142"/>
              <w:left w:val="single" w:sz="6" w:space="0" w:color="414142"/>
              <w:bottom w:val="single" w:sz="6" w:space="0" w:color="414142"/>
              <w:right w:val="single" w:sz="6" w:space="0" w:color="414142"/>
            </w:tcBorders>
          </w:tcPr>
          <w:p w:rsidR="000C7EFF" w:rsidRDefault="000C7EFF"/>
        </w:tc>
        <w:tc>
          <w:tcPr>
            <w:tcW w:w="2373" w:type="dxa"/>
            <w:tcBorders>
              <w:top w:val="single" w:sz="6" w:space="0" w:color="414142"/>
              <w:left w:val="single" w:sz="6" w:space="0" w:color="414142"/>
              <w:bottom w:val="single" w:sz="6" w:space="0" w:color="414142"/>
              <w:right w:val="single" w:sz="6" w:space="0" w:color="414142"/>
            </w:tcBorders>
          </w:tcPr>
          <w:p w:rsidR="000C7EFF" w:rsidRDefault="000C7EFF"/>
        </w:tc>
      </w:tr>
      <w:tr w:rsidR="000C7EFF">
        <w:trPr>
          <w:jc w:val="center"/>
        </w:trPr>
        <w:tc>
          <w:tcPr>
            <w:tcW w:w="2037" w:type="dxa"/>
            <w:tcBorders>
              <w:top w:val="single" w:sz="6" w:space="0" w:color="414142"/>
              <w:left w:val="single" w:sz="6" w:space="0" w:color="414142"/>
              <w:bottom w:val="single" w:sz="6" w:space="0" w:color="414142"/>
              <w:right w:val="single" w:sz="6" w:space="0" w:color="414142"/>
            </w:tcBorders>
          </w:tcPr>
          <w:p w:rsidR="000C7EFF" w:rsidRDefault="00E203EE">
            <w:pPr>
              <w:rPr>
                <w:b/>
              </w:rPr>
            </w:pPr>
            <w:r>
              <w:rPr>
                <w:b/>
              </w:rPr>
              <w:t>14.pants</w:t>
            </w:r>
          </w:p>
        </w:tc>
        <w:tc>
          <w:tcPr>
            <w:tcW w:w="1840" w:type="dxa"/>
            <w:tcBorders>
              <w:top w:val="single" w:sz="6" w:space="0" w:color="414142"/>
              <w:left w:val="single" w:sz="6" w:space="0" w:color="414142"/>
              <w:bottom w:val="single" w:sz="6" w:space="0" w:color="414142"/>
              <w:right w:val="single" w:sz="6" w:space="0" w:color="414142"/>
            </w:tcBorders>
          </w:tcPr>
          <w:p w:rsidR="000C7EFF" w:rsidRDefault="00F9525F">
            <w:r>
              <w:t>3.pants, X nodaļa, 78</w:t>
            </w:r>
            <w:r w:rsidR="00E203EE">
              <w:t>.pants</w:t>
            </w:r>
          </w:p>
        </w:tc>
        <w:tc>
          <w:tcPr>
            <w:tcW w:w="2340" w:type="dxa"/>
            <w:tcBorders>
              <w:top w:val="single" w:sz="6" w:space="0" w:color="414142"/>
              <w:left w:val="single" w:sz="6" w:space="0" w:color="414142"/>
              <w:bottom w:val="single" w:sz="6" w:space="0" w:color="414142"/>
              <w:right w:val="single" w:sz="6" w:space="0" w:color="414142"/>
            </w:tcBorders>
          </w:tcPr>
          <w:p w:rsidR="000C7EFF" w:rsidRDefault="00E203EE">
            <w:r>
              <w:t>Atbilst</w:t>
            </w:r>
          </w:p>
        </w:tc>
        <w:tc>
          <w:tcPr>
            <w:tcW w:w="2373" w:type="dxa"/>
            <w:tcBorders>
              <w:top w:val="single" w:sz="6" w:space="0" w:color="414142"/>
              <w:left w:val="single" w:sz="6" w:space="0" w:color="414142"/>
              <w:bottom w:val="single" w:sz="6" w:space="0" w:color="414142"/>
              <w:right w:val="single" w:sz="6" w:space="0" w:color="414142"/>
            </w:tcBorders>
          </w:tcPr>
          <w:p w:rsidR="000C7EFF" w:rsidRDefault="00E203EE">
            <w:r>
              <w:t>Projekts nesatur stingrākas prasības nekā attiecīgais ES tiesību akts</w:t>
            </w:r>
          </w:p>
        </w:tc>
      </w:tr>
      <w:tr w:rsidR="000C7EFF">
        <w:trPr>
          <w:jc w:val="center"/>
        </w:trPr>
        <w:tc>
          <w:tcPr>
            <w:tcW w:w="2037" w:type="dxa"/>
            <w:tcBorders>
              <w:top w:val="single" w:sz="6" w:space="0" w:color="414142"/>
              <w:left w:val="single" w:sz="6" w:space="0" w:color="414142"/>
              <w:bottom w:val="single" w:sz="6" w:space="0" w:color="414142"/>
              <w:right w:val="single" w:sz="6" w:space="0" w:color="414142"/>
            </w:tcBorders>
          </w:tcPr>
          <w:p w:rsidR="000C7EFF" w:rsidRDefault="00E203EE">
            <w:pPr>
              <w:rPr>
                <w:b/>
              </w:rPr>
            </w:pPr>
            <w:r>
              <w:rPr>
                <w:b/>
              </w:rPr>
              <w:t>15.panta 1.punkts</w:t>
            </w:r>
          </w:p>
        </w:tc>
        <w:tc>
          <w:tcPr>
            <w:tcW w:w="1840" w:type="dxa"/>
            <w:tcBorders>
              <w:top w:val="single" w:sz="6" w:space="0" w:color="414142"/>
              <w:left w:val="single" w:sz="6" w:space="0" w:color="414142"/>
              <w:bottom w:val="single" w:sz="6" w:space="0" w:color="414142"/>
              <w:right w:val="single" w:sz="6" w:space="0" w:color="414142"/>
            </w:tcBorders>
          </w:tcPr>
          <w:p w:rsidR="000C7EFF" w:rsidRDefault="00F9525F">
            <w:r>
              <w:t>53</w:t>
            </w:r>
            <w:r w:rsidR="00E203EE">
              <w:t>.panta otrā daļa,</w:t>
            </w:r>
          </w:p>
          <w:p w:rsidR="000C7EFF" w:rsidRDefault="00195761">
            <w:r>
              <w:t>50</w:t>
            </w:r>
            <w:r w:rsidR="00E203EE">
              <w:t>.panta otrā daļa</w:t>
            </w:r>
          </w:p>
        </w:tc>
        <w:tc>
          <w:tcPr>
            <w:tcW w:w="2340" w:type="dxa"/>
            <w:tcBorders>
              <w:top w:val="single" w:sz="6" w:space="0" w:color="414142"/>
              <w:left w:val="single" w:sz="6" w:space="0" w:color="414142"/>
              <w:bottom w:val="single" w:sz="6" w:space="0" w:color="414142"/>
              <w:right w:val="single" w:sz="6" w:space="0" w:color="414142"/>
            </w:tcBorders>
          </w:tcPr>
          <w:p w:rsidR="000C7EFF" w:rsidRDefault="00CC065A">
            <w:r w:rsidRPr="00CC065A">
              <w:t>Atbilst</w:t>
            </w:r>
          </w:p>
        </w:tc>
        <w:tc>
          <w:tcPr>
            <w:tcW w:w="2373" w:type="dxa"/>
            <w:tcBorders>
              <w:top w:val="single" w:sz="6" w:space="0" w:color="414142"/>
              <w:left w:val="single" w:sz="6" w:space="0" w:color="414142"/>
              <w:bottom w:val="single" w:sz="6" w:space="0" w:color="414142"/>
              <w:right w:val="single" w:sz="6" w:space="0" w:color="414142"/>
            </w:tcBorders>
          </w:tcPr>
          <w:p w:rsidR="000C7EFF" w:rsidRDefault="00CC065A">
            <w:r w:rsidRPr="00CC065A">
              <w:t>Projekts nesatur stingrākas prasības nekā attiecīgais ES tiesību akts</w:t>
            </w:r>
          </w:p>
        </w:tc>
      </w:tr>
      <w:tr w:rsidR="000C7EFF">
        <w:trPr>
          <w:jc w:val="center"/>
        </w:trPr>
        <w:tc>
          <w:tcPr>
            <w:tcW w:w="2037" w:type="dxa"/>
            <w:tcBorders>
              <w:top w:val="single" w:sz="6" w:space="0" w:color="414142"/>
              <w:left w:val="single" w:sz="6" w:space="0" w:color="414142"/>
              <w:bottom w:val="single" w:sz="6" w:space="0" w:color="414142"/>
              <w:right w:val="single" w:sz="6" w:space="0" w:color="414142"/>
            </w:tcBorders>
          </w:tcPr>
          <w:p w:rsidR="000C7EFF" w:rsidRDefault="00E203EE">
            <w:pPr>
              <w:rPr>
                <w:b/>
              </w:rPr>
            </w:pPr>
            <w:r>
              <w:rPr>
                <w:b/>
              </w:rPr>
              <w:t>15.pants 2.punkts</w:t>
            </w:r>
          </w:p>
        </w:tc>
        <w:tc>
          <w:tcPr>
            <w:tcW w:w="1840" w:type="dxa"/>
            <w:tcBorders>
              <w:top w:val="single" w:sz="6" w:space="0" w:color="414142"/>
              <w:left w:val="single" w:sz="6" w:space="0" w:color="414142"/>
              <w:bottom w:val="single" w:sz="6" w:space="0" w:color="414142"/>
              <w:right w:val="single" w:sz="6" w:space="0" w:color="414142"/>
            </w:tcBorders>
          </w:tcPr>
          <w:p w:rsidR="000C7EFF" w:rsidRDefault="00E203EE">
            <w:r>
              <w:t>Nav nepieciešams pārņemt.</w:t>
            </w:r>
          </w:p>
        </w:tc>
        <w:tc>
          <w:tcPr>
            <w:tcW w:w="2340" w:type="dxa"/>
            <w:tcBorders>
              <w:top w:val="single" w:sz="6" w:space="0" w:color="414142"/>
              <w:left w:val="single" w:sz="6" w:space="0" w:color="414142"/>
              <w:bottom w:val="single" w:sz="6" w:space="0" w:color="414142"/>
              <w:right w:val="single" w:sz="6" w:space="0" w:color="414142"/>
            </w:tcBorders>
          </w:tcPr>
          <w:p w:rsidR="000C7EFF" w:rsidRDefault="000C7EFF"/>
        </w:tc>
        <w:tc>
          <w:tcPr>
            <w:tcW w:w="2373" w:type="dxa"/>
            <w:tcBorders>
              <w:top w:val="single" w:sz="6" w:space="0" w:color="414142"/>
              <w:left w:val="single" w:sz="6" w:space="0" w:color="414142"/>
              <w:bottom w:val="single" w:sz="6" w:space="0" w:color="414142"/>
              <w:right w:val="single" w:sz="6" w:space="0" w:color="414142"/>
            </w:tcBorders>
          </w:tcPr>
          <w:p w:rsidR="000C7EFF" w:rsidRDefault="000C7EFF"/>
        </w:tc>
      </w:tr>
      <w:tr w:rsidR="000C7EFF">
        <w:trPr>
          <w:jc w:val="center"/>
        </w:trPr>
        <w:tc>
          <w:tcPr>
            <w:tcW w:w="2037" w:type="dxa"/>
            <w:tcBorders>
              <w:top w:val="single" w:sz="6" w:space="0" w:color="414142"/>
              <w:left w:val="single" w:sz="6" w:space="0" w:color="414142"/>
              <w:bottom w:val="single" w:sz="6" w:space="0" w:color="414142"/>
              <w:right w:val="single" w:sz="6" w:space="0" w:color="414142"/>
            </w:tcBorders>
          </w:tcPr>
          <w:p w:rsidR="000C7EFF" w:rsidRDefault="00E203EE">
            <w:pPr>
              <w:rPr>
                <w:b/>
              </w:rPr>
            </w:pPr>
            <w:r>
              <w:rPr>
                <w:b/>
              </w:rPr>
              <w:t>15.pants 3.punkts</w:t>
            </w:r>
          </w:p>
        </w:tc>
        <w:tc>
          <w:tcPr>
            <w:tcW w:w="1840" w:type="dxa"/>
            <w:tcBorders>
              <w:top w:val="single" w:sz="6" w:space="0" w:color="414142"/>
              <w:left w:val="single" w:sz="6" w:space="0" w:color="414142"/>
              <w:bottom w:val="single" w:sz="6" w:space="0" w:color="414142"/>
              <w:right w:val="single" w:sz="6" w:space="0" w:color="414142"/>
            </w:tcBorders>
          </w:tcPr>
          <w:p w:rsidR="000C7EFF" w:rsidRDefault="00E203EE">
            <w:pPr>
              <w:rPr>
                <w:color w:val="FF0000"/>
              </w:rPr>
            </w:pPr>
            <w:r>
              <w:t>Nav nepieciešams pārņemt. Uzdevums Eiropas Komisijai. Paziņošana tiks veikta pēc likumprojekta stāšanās spēkā.</w:t>
            </w:r>
          </w:p>
        </w:tc>
        <w:tc>
          <w:tcPr>
            <w:tcW w:w="2340" w:type="dxa"/>
            <w:tcBorders>
              <w:top w:val="single" w:sz="6" w:space="0" w:color="414142"/>
              <w:left w:val="single" w:sz="6" w:space="0" w:color="414142"/>
              <w:bottom w:val="single" w:sz="6" w:space="0" w:color="414142"/>
              <w:right w:val="single" w:sz="6" w:space="0" w:color="414142"/>
            </w:tcBorders>
          </w:tcPr>
          <w:p w:rsidR="000C7EFF" w:rsidRDefault="000C7EFF"/>
        </w:tc>
        <w:tc>
          <w:tcPr>
            <w:tcW w:w="2373" w:type="dxa"/>
            <w:tcBorders>
              <w:top w:val="single" w:sz="6" w:space="0" w:color="414142"/>
              <w:left w:val="single" w:sz="6" w:space="0" w:color="414142"/>
              <w:bottom w:val="single" w:sz="6" w:space="0" w:color="414142"/>
              <w:right w:val="single" w:sz="6" w:space="0" w:color="414142"/>
            </w:tcBorders>
          </w:tcPr>
          <w:p w:rsidR="000C7EFF" w:rsidRDefault="000C7EFF"/>
        </w:tc>
      </w:tr>
      <w:tr w:rsidR="000C7EFF">
        <w:trPr>
          <w:jc w:val="center"/>
        </w:trPr>
        <w:tc>
          <w:tcPr>
            <w:tcW w:w="2037" w:type="dxa"/>
            <w:tcBorders>
              <w:top w:val="single" w:sz="6" w:space="0" w:color="414142"/>
              <w:left w:val="single" w:sz="6" w:space="0" w:color="414142"/>
              <w:bottom w:val="single" w:sz="6" w:space="0" w:color="414142"/>
              <w:right w:val="single" w:sz="6" w:space="0" w:color="414142"/>
            </w:tcBorders>
          </w:tcPr>
          <w:p w:rsidR="000C7EFF" w:rsidRDefault="00E203EE">
            <w:pPr>
              <w:rPr>
                <w:b/>
              </w:rPr>
            </w:pPr>
            <w:r>
              <w:rPr>
                <w:b/>
              </w:rPr>
              <w:t>15.pants 4.punkts</w:t>
            </w:r>
          </w:p>
        </w:tc>
        <w:tc>
          <w:tcPr>
            <w:tcW w:w="1840" w:type="dxa"/>
            <w:tcBorders>
              <w:top w:val="single" w:sz="6" w:space="0" w:color="414142"/>
              <w:left w:val="single" w:sz="6" w:space="0" w:color="414142"/>
              <w:bottom w:val="single" w:sz="6" w:space="0" w:color="414142"/>
              <w:right w:val="single" w:sz="6" w:space="0" w:color="414142"/>
            </w:tcBorders>
          </w:tcPr>
          <w:p w:rsidR="000C7EFF" w:rsidRDefault="00E203EE">
            <w:r>
              <w:t>Paziņošana tiks veikta pēc likumprojekta stāšanās spēkā.</w:t>
            </w:r>
          </w:p>
        </w:tc>
        <w:tc>
          <w:tcPr>
            <w:tcW w:w="2340" w:type="dxa"/>
            <w:tcBorders>
              <w:top w:val="single" w:sz="6" w:space="0" w:color="414142"/>
              <w:left w:val="single" w:sz="6" w:space="0" w:color="414142"/>
              <w:bottom w:val="single" w:sz="6" w:space="0" w:color="414142"/>
              <w:right w:val="single" w:sz="6" w:space="0" w:color="414142"/>
            </w:tcBorders>
          </w:tcPr>
          <w:p w:rsidR="000C7EFF" w:rsidRDefault="000C7EFF"/>
        </w:tc>
        <w:tc>
          <w:tcPr>
            <w:tcW w:w="2373" w:type="dxa"/>
            <w:tcBorders>
              <w:top w:val="single" w:sz="6" w:space="0" w:color="414142"/>
              <w:left w:val="single" w:sz="6" w:space="0" w:color="414142"/>
              <w:bottom w:val="single" w:sz="6" w:space="0" w:color="414142"/>
              <w:right w:val="single" w:sz="6" w:space="0" w:color="414142"/>
            </w:tcBorders>
          </w:tcPr>
          <w:p w:rsidR="000C7EFF" w:rsidRDefault="000C7EFF"/>
        </w:tc>
      </w:tr>
      <w:tr w:rsidR="000C7EFF">
        <w:trPr>
          <w:jc w:val="center"/>
        </w:trPr>
        <w:tc>
          <w:tcPr>
            <w:tcW w:w="2037" w:type="dxa"/>
            <w:tcBorders>
              <w:top w:val="single" w:sz="6" w:space="0" w:color="414142"/>
              <w:left w:val="single" w:sz="6" w:space="0" w:color="414142"/>
              <w:bottom w:val="single" w:sz="6" w:space="0" w:color="414142"/>
              <w:right w:val="single" w:sz="6" w:space="0" w:color="414142"/>
            </w:tcBorders>
          </w:tcPr>
          <w:p w:rsidR="000C7EFF" w:rsidRDefault="00E203EE">
            <w:pPr>
              <w:rPr>
                <w:b/>
              </w:rPr>
            </w:pPr>
            <w:r>
              <w:rPr>
                <w:b/>
              </w:rPr>
              <w:t>16.pants</w:t>
            </w:r>
          </w:p>
        </w:tc>
        <w:tc>
          <w:tcPr>
            <w:tcW w:w="1840" w:type="dxa"/>
            <w:tcBorders>
              <w:top w:val="single" w:sz="6" w:space="0" w:color="414142"/>
              <w:left w:val="single" w:sz="6" w:space="0" w:color="414142"/>
              <w:bottom w:val="single" w:sz="6" w:space="0" w:color="414142"/>
              <w:right w:val="single" w:sz="6" w:space="0" w:color="414142"/>
            </w:tcBorders>
          </w:tcPr>
          <w:p w:rsidR="000C7EFF" w:rsidRDefault="00E203EE">
            <w:r>
              <w:t>Nav nepieciešams pārņemt.  Sankcijas  par ieroču aprites un speciālo līdzekļu pārkāpumiem ir noteiktās Krimināllikumā un Latvijas Administratīvo pārkāpumu kodeksā.</w:t>
            </w:r>
          </w:p>
        </w:tc>
        <w:tc>
          <w:tcPr>
            <w:tcW w:w="2340" w:type="dxa"/>
            <w:tcBorders>
              <w:top w:val="single" w:sz="6" w:space="0" w:color="414142"/>
              <w:left w:val="single" w:sz="6" w:space="0" w:color="414142"/>
              <w:bottom w:val="single" w:sz="6" w:space="0" w:color="414142"/>
              <w:right w:val="single" w:sz="6" w:space="0" w:color="414142"/>
            </w:tcBorders>
          </w:tcPr>
          <w:p w:rsidR="000C7EFF" w:rsidRDefault="00E203EE">
            <w:r>
              <w:t>Atbilst</w:t>
            </w:r>
          </w:p>
        </w:tc>
        <w:tc>
          <w:tcPr>
            <w:tcW w:w="2373" w:type="dxa"/>
            <w:tcBorders>
              <w:top w:val="single" w:sz="6" w:space="0" w:color="414142"/>
              <w:left w:val="single" w:sz="6" w:space="0" w:color="414142"/>
              <w:bottom w:val="single" w:sz="6" w:space="0" w:color="414142"/>
              <w:right w:val="single" w:sz="6" w:space="0" w:color="414142"/>
            </w:tcBorders>
          </w:tcPr>
          <w:p w:rsidR="000C7EFF" w:rsidRDefault="00E203EE">
            <w:r>
              <w:t>Projekts nesatur stingrākas prasības nekā attiecīgais ES tiesību akts</w:t>
            </w:r>
          </w:p>
        </w:tc>
      </w:tr>
      <w:tr w:rsidR="000C7EFF">
        <w:trPr>
          <w:jc w:val="center"/>
        </w:trPr>
        <w:tc>
          <w:tcPr>
            <w:tcW w:w="2037" w:type="dxa"/>
            <w:tcBorders>
              <w:top w:val="single" w:sz="6" w:space="0" w:color="414142"/>
              <w:left w:val="single" w:sz="6" w:space="0" w:color="414142"/>
              <w:bottom w:val="single" w:sz="6" w:space="0" w:color="414142"/>
              <w:right w:val="single" w:sz="6" w:space="0" w:color="414142"/>
            </w:tcBorders>
          </w:tcPr>
          <w:p w:rsidR="000C7EFF" w:rsidRDefault="00E203EE">
            <w:pPr>
              <w:rPr>
                <w:b/>
              </w:rPr>
            </w:pPr>
            <w:r>
              <w:rPr>
                <w:b/>
              </w:rPr>
              <w:t>17.pants</w:t>
            </w:r>
          </w:p>
        </w:tc>
        <w:tc>
          <w:tcPr>
            <w:tcW w:w="1840" w:type="dxa"/>
            <w:tcBorders>
              <w:top w:val="single" w:sz="6" w:space="0" w:color="414142"/>
              <w:left w:val="single" w:sz="6" w:space="0" w:color="414142"/>
              <w:bottom w:val="single" w:sz="6" w:space="0" w:color="414142"/>
              <w:right w:val="single" w:sz="6" w:space="0" w:color="414142"/>
            </w:tcBorders>
          </w:tcPr>
          <w:p w:rsidR="000C7EFF" w:rsidRDefault="00E203EE">
            <w:r>
              <w:t xml:space="preserve">Nav nepieciešams pārņemt. Uzdevums ir </w:t>
            </w:r>
            <w:r>
              <w:lastRenderedPageBreak/>
              <w:t>noteikts Eiropas Komisijai.</w:t>
            </w:r>
          </w:p>
        </w:tc>
        <w:tc>
          <w:tcPr>
            <w:tcW w:w="2340" w:type="dxa"/>
            <w:tcBorders>
              <w:top w:val="single" w:sz="6" w:space="0" w:color="414142"/>
              <w:left w:val="single" w:sz="6" w:space="0" w:color="414142"/>
              <w:bottom w:val="single" w:sz="6" w:space="0" w:color="414142"/>
              <w:right w:val="single" w:sz="6" w:space="0" w:color="414142"/>
            </w:tcBorders>
          </w:tcPr>
          <w:p w:rsidR="000C7EFF" w:rsidRDefault="000C7EFF"/>
        </w:tc>
        <w:tc>
          <w:tcPr>
            <w:tcW w:w="2373" w:type="dxa"/>
            <w:tcBorders>
              <w:top w:val="single" w:sz="6" w:space="0" w:color="414142"/>
              <w:left w:val="single" w:sz="6" w:space="0" w:color="414142"/>
              <w:bottom w:val="single" w:sz="6" w:space="0" w:color="414142"/>
              <w:right w:val="single" w:sz="6" w:space="0" w:color="414142"/>
            </w:tcBorders>
          </w:tcPr>
          <w:p w:rsidR="000C7EFF" w:rsidRDefault="000C7EFF"/>
        </w:tc>
      </w:tr>
      <w:tr w:rsidR="000C7EFF">
        <w:trPr>
          <w:jc w:val="center"/>
        </w:trPr>
        <w:tc>
          <w:tcPr>
            <w:tcW w:w="2037" w:type="dxa"/>
            <w:tcBorders>
              <w:top w:val="single" w:sz="6" w:space="0" w:color="414142"/>
              <w:left w:val="single" w:sz="6" w:space="0" w:color="414142"/>
              <w:bottom w:val="single" w:sz="6" w:space="0" w:color="414142"/>
              <w:right w:val="single" w:sz="6" w:space="0" w:color="414142"/>
            </w:tcBorders>
          </w:tcPr>
          <w:p w:rsidR="000C7EFF" w:rsidRDefault="00E203EE">
            <w:pPr>
              <w:rPr>
                <w:b/>
              </w:rPr>
            </w:pPr>
            <w:r>
              <w:rPr>
                <w:b/>
              </w:rPr>
              <w:t>18.pants</w:t>
            </w:r>
          </w:p>
        </w:tc>
        <w:tc>
          <w:tcPr>
            <w:tcW w:w="1840" w:type="dxa"/>
            <w:tcBorders>
              <w:top w:val="single" w:sz="6" w:space="0" w:color="414142"/>
              <w:left w:val="single" w:sz="6" w:space="0" w:color="414142"/>
              <w:bottom w:val="single" w:sz="6" w:space="0" w:color="414142"/>
              <w:right w:val="single" w:sz="6" w:space="0" w:color="414142"/>
            </w:tcBorders>
          </w:tcPr>
          <w:p w:rsidR="000C7EFF" w:rsidRDefault="00E203EE">
            <w:r>
              <w:t>Projektā ir ietvertā atsauce uz Eiropas Parlamenta un Padomes 2017.gada 17.maija Direktīvu (ES) 2017/853 ar ko groza Padomes Direktīvu 91/477/EEK par ieroču iegādes un glabāšanas kontroli</w:t>
            </w:r>
          </w:p>
        </w:tc>
        <w:tc>
          <w:tcPr>
            <w:tcW w:w="2340" w:type="dxa"/>
            <w:tcBorders>
              <w:top w:val="single" w:sz="6" w:space="0" w:color="414142"/>
              <w:left w:val="single" w:sz="6" w:space="0" w:color="414142"/>
              <w:bottom w:val="single" w:sz="6" w:space="0" w:color="414142"/>
              <w:right w:val="single" w:sz="6" w:space="0" w:color="414142"/>
            </w:tcBorders>
          </w:tcPr>
          <w:p w:rsidR="000C7EFF" w:rsidRDefault="00E203EE">
            <w:r>
              <w:t>Atbilst</w:t>
            </w:r>
          </w:p>
        </w:tc>
        <w:tc>
          <w:tcPr>
            <w:tcW w:w="2373" w:type="dxa"/>
            <w:tcBorders>
              <w:top w:val="single" w:sz="6" w:space="0" w:color="414142"/>
              <w:left w:val="single" w:sz="6" w:space="0" w:color="414142"/>
              <w:bottom w:val="single" w:sz="6" w:space="0" w:color="414142"/>
              <w:right w:val="single" w:sz="6" w:space="0" w:color="414142"/>
            </w:tcBorders>
          </w:tcPr>
          <w:p w:rsidR="000C7EFF" w:rsidRDefault="00E203EE">
            <w:r>
              <w:t>Projekts nesatur stingrākas prasības nekā attiecīgais ES tiesību akts</w:t>
            </w:r>
          </w:p>
        </w:tc>
      </w:tr>
      <w:tr w:rsidR="000C7EFF">
        <w:trPr>
          <w:jc w:val="center"/>
        </w:trPr>
        <w:tc>
          <w:tcPr>
            <w:tcW w:w="2037" w:type="dxa"/>
            <w:tcBorders>
              <w:top w:val="single" w:sz="6" w:space="0" w:color="414142"/>
              <w:left w:val="single" w:sz="6" w:space="0" w:color="414142"/>
              <w:bottom w:val="single" w:sz="6" w:space="0" w:color="414142"/>
              <w:right w:val="single" w:sz="6" w:space="0" w:color="414142"/>
            </w:tcBorders>
          </w:tcPr>
          <w:p w:rsidR="000C7EFF" w:rsidRDefault="00E203EE">
            <w:pPr>
              <w:rPr>
                <w:b/>
              </w:rPr>
            </w:pPr>
            <w:r>
              <w:rPr>
                <w:b/>
              </w:rPr>
              <w:t>19.pants</w:t>
            </w:r>
          </w:p>
        </w:tc>
        <w:tc>
          <w:tcPr>
            <w:tcW w:w="1840" w:type="dxa"/>
            <w:tcBorders>
              <w:top w:val="single" w:sz="6" w:space="0" w:color="414142"/>
              <w:left w:val="single" w:sz="6" w:space="0" w:color="414142"/>
              <w:bottom w:val="single" w:sz="6" w:space="0" w:color="414142"/>
              <w:right w:val="single" w:sz="6" w:space="0" w:color="414142"/>
            </w:tcBorders>
          </w:tcPr>
          <w:p w:rsidR="000C7EFF" w:rsidRDefault="00E203EE">
            <w:r>
              <w:t xml:space="preserve">Nav nepieciešams pārņemt. Informācija dalībvalstīm. </w:t>
            </w:r>
          </w:p>
        </w:tc>
        <w:tc>
          <w:tcPr>
            <w:tcW w:w="2340" w:type="dxa"/>
            <w:tcBorders>
              <w:top w:val="single" w:sz="6" w:space="0" w:color="414142"/>
              <w:left w:val="single" w:sz="6" w:space="0" w:color="414142"/>
              <w:bottom w:val="single" w:sz="6" w:space="0" w:color="414142"/>
              <w:right w:val="single" w:sz="6" w:space="0" w:color="414142"/>
            </w:tcBorders>
          </w:tcPr>
          <w:p w:rsidR="000C7EFF" w:rsidRDefault="000C7EFF"/>
        </w:tc>
        <w:tc>
          <w:tcPr>
            <w:tcW w:w="2373" w:type="dxa"/>
            <w:tcBorders>
              <w:top w:val="single" w:sz="6" w:space="0" w:color="414142"/>
              <w:left w:val="single" w:sz="6" w:space="0" w:color="414142"/>
              <w:bottom w:val="single" w:sz="6" w:space="0" w:color="414142"/>
              <w:right w:val="single" w:sz="6" w:space="0" w:color="414142"/>
            </w:tcBorders>
          </w:tcPr>
          <w:p w:rsidR="000C7EFF" w:rsidRDefault="000C7EFF"/>
        </w:tc>
      </w:tr>
      <w:tr w:rsidR="000C7EFF">
        <w:trPr>
          <w:jc w:val="center"/>
        </w:trPr>
        <w:tc>
          <w:tcPr>
            <w:tcW w:w="2037" w:type="dxa"/>
            <w:tcBorders>
              <w:top w:val="single" w:sz="6" w:space="0" w:color="414142"/>
              <w:left w:val="single" w:sz="6" w:space="0" w:color="414142"/>
              <w:bottom w:val="single" w:sz="6" w:space="0" w:color="414142"/>
              <w:right w:val="single" w:sz="6" w:space="0" w:color="414142"/>
            </w:tcBorders>
          </w:tcPr>
          <w:p w:rsidR="000C7EFF" w:rsidRDefault="00E203EE">
            <w:pPr>
              <w:rPr>
                <w:b/>
              </w:rPr>
            </w:pPr>
            <w:r>
              <w:rPr>
                <w:b/>
              </w:rPr>
              <w:t>I Pielikumā I punkts</w:t>
            </w:r>
          </w:p>
        </w:tc>
        <w:tc>
          <w:tcPr>
            <w:tcW w:w="1840" w:type="dxa"/>
            <w:tcBorders>
              <w:top w:val="single" w:sz="6" w:space="0" w:color="414142"/>
              <w:left w:val="single" w:sz="6" w:space="0" w:color="414142"/>
              <w:bottom w:val="single" w:sz="6" w:space="0" w:color="414142"/>
              <w:right w:val="single" w:sz="6" w:space="0" w:color="414142"/>
            </w:tcBorders>
          </w:tcPr>
          <w:p w:rsidR="000C7EFF" w:rsidRDefault="00A572D1">
            <w:r w:rsidRPr="00A572D1">
              <w:t>1.panta 15</w:t>
            </w:r>
            <w:r w:rsidR="00E203EE" w:rsidRPr="00A572D1">
              <w:t xml:space="preserve">.punkts </w:t>
            </w:r>
            <w:r w:rsidRPr="00A572D1">
              <w:t>1.panta, 44</w:t>
            </w:r>
            <w:r w:rsidR="00E203EE" w:rsidRPr="00A572D1">
              <w:t>.punkts</w:t>
            </w:r>
          </w:p>
        </w:tc>
        <w:tc>
          <w:tcPr>
            <w:tcW w:w="2340" w:type="dxa"/>
            <w:tcBorders>
              <w:top w:val="single" w:sz="6" w:space="0" w:color="414142"/>
              <w:left w:val="single" w:sz="6" w:space="0" w:color="414142"/>
              <w:bottom w:val="single" w:sz="6" w:space="0" w:color="414142"/>
              <w:right w:val="single" w:sz="6" w:space="0" w:color="414142"/>
            </w:tcBorders>
          </w:tcPr>
          <w:p w:rsidR="000C7EFF" w:rsidRDefault="00E203EE">
            <w:r>
              <w:t>Atbilst</w:t>
            </w:r>
          </w:p>
        </w:tc>
        <w:tc>
          <w:tcPr>
            <w:tcW w:w="2373" w:type="dxa"/>
            <w:tcBorders>
              <w:top w:val="single" w:sz="6" w:space="0" w:color="414142"/>
              <w:left w:val="single" w:sz="6" w:space="0" w:color="414142"/>
              <w:bottom w:val="single" w:sz="6" w:space="0" w:color="414142"/>
              <w:right w:val="single" w:sz="6" w:space="0" w:color="414142"/>
            </w:tcBorders>
          </w:tcPr>
          <w:p w:rsidR="000C7EFF" w:rsidRDefault="00E203EE">
            <w:r>
              <w:t>Projekts nesatur stingrākas prasības nekā attiecīgais ES tiesību akts</w:t>
            </w:r>
          </w:p>
        </w:tc>
      </w:tr>
      <w:tr w:rsidR="000C7EFF">
        <w:trPr>
          <w:jc w:val="center"/>
        </w:trPr>
        <w:tc>
          <w:tcPr>
            <w:tcW w:w="2037" w:type="dxa"/>
            <w:tcBorders>
              <w:top w:val="single" w:sz="6" w:space="0" w:color="414142"/>
              <w:left w:val="single" w:sz="6" w:space="0" w:color="414142"/>
              <w:bottom w:val="single" w:sz="6" w:space="0" w:color="414142"/>
              <w:right w:val="single" w:sz="6" w:space="0" w:color="414142"/>
            </w:tcBorders>
          </w:tcPr>
          <w:p w:rsidR="000C7EFF" w:rsidRDefault="00E203EE">
            <w:pPr>
              <w:rPr>
                <w:b/>
              </w:rPr>
            </w:pPr>
            <w:r>
              <w:rPr>
                <w:b/>
              </w:rPr>
              <w:t>I Pielikumā II punkts</w:t>
            </w:r>
          </w:p>
        </w:tc>
        <w:tc>
          <w:tcPr>
            <w:tcW w:w="1840" w:type="dxa"/>
            <w:tcBorders>
              <w:top w:val="single" w:sz="6" w:space="0" w:color="414142"/>
              <w:left w:val="single" w:sz="6" w:space="0" w:color="414142"/>
              <w:bottom w:val="single" w:sz="6" w:space="0" w:color="414142"/>
              <w:right w:val="single" w:sz="6" w:space="0" w:color="414142"/>
            </w:tcBorders>
          </w:tcPr>
          <w:p w:rsidR="000C7EFF" w:rsidRDefault="00E203EE">
            <w:r>
              <w:t>6.panta pirmā daļa, otrā daļa un ceturtā daļa</w:t>
            </w:r>
          </w:p>
        </w:tc>
        <w:tc>
          <w:tcPr>
            <w:tcW w:w="2340" w:type="dxa"/>
            <w:tcBorders>
              <w:top w:val="single" w:sz="6" w:space="0" w:color="414142"/>
              <w:left w:val="single" w:sz="6" w:space="0" w:color="414142"/>
              <w:bottom w:val="single" w:sz="6" w:space="0" w:color="414142"/>
              <w:right w:val="single" w:sz="6" w:space="0" w:color="414142"/>
            </w:tcBorders>
          </w:tcPr>
          <w:p w:rsidR="000C7EFF" w:rsidRDefault="00E203EE">
            <w:r>
              <w:t>Atbilst</w:t>
            </w:r>
          </w:p>
        </w:tc>
        <w:tc>
          <w:tcPr>
            <w:tcW w:w="2373" w:type="dxa"/>
            <w:tcBorders>
              <w:top w:val="single" w:sz="6" w:space="0" w:color="414142"/>
              <w:left w:val="single" w:sz="6" w:space="0" w:color="414142"/>
              <w:bottom w:val="single" w:sz="6" w:space="0" w:color="414142"/>
              <w:right w:val="single" w:sz="6" w:space="0" w:color="414142"/>
            </w:tcBorders>
          </w:tcPr>
          <w:p w:rsidR="000C7EFF" w:rsidRDefault="00E203EE">
            <w:r>
              <w:t>Projekts nesatur stingrākas prasības nekā attiecīgais ES tiesību akts</w:t>
            </w:r>
          </w:p>
        </w:tc>
      </w:tr>
      <w:tr w:rsidR="000C7EFF">
        <w:trPr>
          <w:jc w:val="center"/>
        </w:trPr>
        <w:tc>
          <w:tcPr>
            <w:tcW w:w="2037" w:type="dxa"/>
            <w:tcBorders>
              <w:top w:val="single" w:sz="6" w:space="0" w:color="414142"/>
              <w:left w:val="single" w:sz="6" w:space="0" w:color="414142"/>
              <w:bottom w:val="single" w:sz="6" w:space="0" w:color="414142"/>
              <w:right w:val="single" w:sz="6" w:space="0" w:color="414142"/>
            </w:tcBorders>
          </w:tcPr>
          <w:p w:rsidR="000C7EFF" w:rsidRDefault="00E203EE">
            <w:pPr>
              <w:rPr>
                <w:b/>
              </w:rPr>
            </w:pPr>
            <w:r>
              <w:rPr>
                <w:b/>
              </w:rPr>
              <w:t>I Pielikumā III punkta a)apakšpunkts</w:t>
            </w:r>
          </w:p>
        </w:tc>
        <w:tc>
          <w:tcPr>
            <w:tcW w:w="1840" w:type="dxa"/>
            <w:tcBorders>
              <w:top w:val="single" w:sz="6" w:space="0" w:color="414142"/>
              <w:left w:val="single" w:sz="6" w:space="0" w:color="414142"/>
              <w:bottom w:val="single" w:sz="6" w:space="0" w:color="414142"/>
              <w:right w:val="single" w:sz="6" w:space="0" w:color="414142"/>
            </w:tcBorders>
          </w:tcPr>
          <w:p w:rsidR="000C7EFF" w:rsidRDefault="00E203EE">
            <w:r>
              <w:t>3.panta pirmās daļas 5.punkts un 6.punkts</w:t>
            </w:r>
          </w:p>
        </w:tc>
        <w:tc>
          <w:tcPr>
            <w:tcW w:w="2340" w:type="dxa"/>
            <w:tcBorders>
              <w:top w:val="single" w:sz="6" w:space="0" w:color="414142"/>
              <w:left w:val="single" w:sz="6" w:space="0" w:color="414142"/>
              <w:bottom w:val="single" w:sz="6" w:space="0" w:color="414142"/>
              <w:right w:val="single" w:sz="6" w:space="0" w:color="414142"/>
            </w:tcBorders>
          </w:tcPr>
          <w:p w:rsidR="000C7EFF" w:rsidRDefault="00E203EE">
            <w:r>
              <w:t>Atbilst</w:t>
            </w:r>
          </w:p>
        </w:tc>
        <w:tc>
          <w:tcPr>
            <w:tcW w:w="2373" w:type="dxa"/>
            <w:tcBorders>
              <w:top w:val="single" w:sz="6" w:space="0" w:color="414142"/>
              <w:left w:val="single" w:sz="6" w:space="0" w:color="414142"/>
              <w:bottom w:val="single" w:sz="6" w:space="0" w:color="414142"/>
              <w:right w:val="single" w:sz="6" w:space="0" w:color="414142"/>
            </w:tcBorders>
          </w:tcPr>
          <w:p w:rsidR="000C7EFF" w:rsidRDefault="00E203EE">
            <w:r>
              <w:t>Projekts nesatur stingrākas prasības nekā attiecīgais ES tiesību akts</w:t>
            </w:r>
          </w:p>
        </w:tc>
      </w:tr>
      <w:tr w:rsidR="000C7EFF">
        <w:trPr>
          <w:jc w:val="center"/>
        </w:trPr>
        <w:tc>
          <w:tcPr>
            <w:tcW w:w="2037" w:type="dxa"/>
            <w:tcBorders>
              <w:top w:val="single" w:sz="6" w:space="0" w:color="414142"/>
              <w:left w:val="single" w:sz="6" w:space="0" w:color="414142"/>
              <w:bottom w:val="single" w:sz="6" w:space="0" w:color="414142"/>
              <w:right w:val="single" w:sz="6" w:space="0" w:color="414142"/>
            </w:tcBorders>
          </w:tcPr>
          <w:p w:rsidR="000C7EFF" w:rsidRDefault="00E203EE">
            <w:pPr>
              <w:rPr>
                <w:b/>
              </w:rPr>
            </w:pPr>
            <w:r>
              <w:rPr>
                <w:b/>
              </w:rPr>
              <w:t>I Pielikumā III punkta b)apakšpunkts</w:t>
            </w:r>
          </w:p>
        </w:tc>
        <w:tc>
          <w:tcPr>
            <w:tcW w:w="1840" w:type="dxa"/>
            <w:tcBorders>
              <w:top w:val="single" w:sz="6" w:space="0" w:color="414142"/>
              <w:left w:val="single" w:sz="6" w:space="0" w:color="414142"/>
              <w:bottom w:val="single" w:sz="6" w:space="0" w:color="414142"/>
              <w:right w:val="single" w:sz="6" w:space="0" w:color="414142"/>
            </w:tcBorders>
          </w:tcPr>
          <w:p w:rsidR="000C7EFF" w:rsidRDefault="00E203EE">
            <w:r>
              <w:t>3.panta pirmās daļas 1.punkts</w:t>
            </w:r>
          </w:p>
        </w:tc>
        <w:tc>
          <w:tcPr>
            <w:tcW w:w="2340" w:type="dxa"/>
            <w:tcBorders>
              <w:top w:val="single" w:sz="6" w:space="0" w:color="414142"/>
              <w:left w:val="single" w:sz="6" w:space="0" w:color="414142"/>
              <w:bottom w:val="single" w:sz="6" w:space="0" w:color="414142"/>
              <w:right w:val="single" w:sz="6" w:space="0" w:color="414142"/>
            </w:tcBorders>
          </w:tcPr>
          <w:p w:rsidR="000C7EFF" w:rsidRDefault="00E203EE">
            <w:r>
              <w:t>Atbilst</w:t>
            </w:r>
          </w:p>
        </w:tc>
        <w:tc>
          <w:tcPr>
            <w:tcW w:w="2373" w:type="dxa"/>
            <w:tcBorders>
              <w:top w:val="single" w:sz="6" w:space="0" w:color="414142"/>
              <w:left w:val="single" w:sz="6" w:space="0" w:color="414142"/>
              <w:bottom w:val="single" w:sz="6" w:space="0" w:color="414142"/>
              <w:right w:val="single" w:sz="6" w:space="0" w:color="414142"/>
            </w:tcBorders>
          </w:tcPr>
          <w:p w:rsidR="000C7EFF" w:rsidRDefault="00E203EE">
            <w:r>
              <w:t>Projekts nesatur stingrākas prasības nekā attiecīgais ES tiesību akts</w:t>
            </w:r>
          </w:p>
        </w:tc>
      </w:tr>
      <w:tr w:rsidR="000C7EFF">
        <w:trPr>
          <w:jc w:val="center"/>
        </w:trPr>
        <w:tc>
          <w:tcPr>
            <w:tcW w:w="2037" w:type="dxa"/>
            <w:tcBorders>
              <w:top w:val="single" w:sz="6" w:space="0" w:color="414142"/>
              <w:left w:val="single" w:sz="6" w:space="0" w:color="414142"/>
              <w:bottom w:val="single" w:sz="6" w:space="0" w:color="414142"/>
              <w:right w:val="single" w:sz="6" w:space="0" w:color="414142"/>
            </w:tcBorders>
          </w:tcPr>
          <w:p w:rsidR="000C7EFF" w:rsidRDefault="00E203EE">
            <w:pPr>
              <w:rPr>
                <w:b/>
              </w:rPr>
            </w:pPr>
            <w:r>
              <w:rPr>
                <w:b/>
              </w:rPr>
              <w:t>I Pielikumā IV punkta a)apakšpunkts</w:t>
            </w:r>
          </w:p>
        </w:tc>
        <w:tc>
          <w:tcPr>
            <w:tcW w:w="1840" w:type="dxa"/>
            <w:tcBorders>
              <w:top w:val="single" w:sz="6" w:space="0" w:color="414142"/>
              <w:left w:val="single" w:sz="6" w:space="0" w:color="414142"/>
              <w:bottom w:val="single" w:sz="6" w:space="0" w:color="414142"/>
              <w:right w:val="single" w:sz="6" w:space="0" w:color="414142"/>
            </w:tcBorders>
          </w:tcPr>
          <w:p w:rsidR="000C7EFF" w:rsidRDefault="00A572D1">
            <w:r>
              <w:t>1.panta 22</w:t>
            </w:r>
            <w:r w:rsidR="00E203EE">
              <w:t>.punkts</w:t>
            </w:r>
          </w:p>
        </w:tc>
        <w:tc>
          <w:tcPr>
            <w:tcW w:w="2340" w:type="dxa"/>
            <w:tcBorders>
              <w:top w:val="single" w:sz="6" w:space="0" w:color="414142"/>
              <w:left w:val="single" w:sz="6" w:space="0" w:color="414142"/>
              <w:bottom w:val="single" w:sz="6" w:space="0" w:color="414142"/>
              <w:right w:val="single" w:sz="6" w:space="0" w:color="414142"/>
            </w:tcBorders>
          </w:tcPr>
          <w:p w:rsidR="000C7EFF" w:rsidRDefault="00E203EE">
            <w:r>
              <w:t>Atbilst</w:t>
            </w:r>
          </w:p>
        </w:tc>
        <w:tc>
          <w:tcPr>
            <w:tcW w:w="2373" w:type="dxa"/>
            <w:tcBorders>
              <w:top w:val="single" w:sz="6" w:space="0" w:color="414142"/>
              <w:left w:val="single" w:sz="6" w:space="0" w:color="414142"/>
              <w:bottom w:val="single" w:sz="6" w:space="0" w:color="414142"/>
              <w:right w:val="single" w:sz="6" w:space="0" w:color="414142"/>
            </w:tcBorders>
          </w:tcPr>
          <w:p w:rsidR="000C7EFF" w:rsidRDefault="00E203EE">
            <w:r>
              <w:t>Projekts nesatur stingrākas prasības nekā attiecīgais ES tiesību akts</w:t>
            </w:r>
          </w:p>
        </w:tc>
      </w:tr>
      <w:tr w:rsidR="000C7EFF">
        <w:trPr>
          <w:jc w:val="center"/>
        </w:trPr>
        <w:tc>
          <w:tcPr>
            <w:tcW w:w="2037" w:type="dxa"/>
            <w:tcBorders>
              <w:top w:val="single" w:sz="6" w:space="0" w:color="414142"/>
              <w:left w:val="single" w:sz="6" w:space="0" w:color="414142"/>
              <w:bottom w:val="single" w:sz="6" w:space="0" w:color="414142"/>
              <w:right w:val="single" w:sz="6" w:space="0" w:color="414142"/>
            </w:tcBorders>
          </w:tcPr>
          <w:p w:rsidR="000C7EFF" w:rsidRDefault="00E203EE">
            <w:pPr>
              <w:rPr>
                <w:b/>
              </w:rPr>
            </w:pPr>
            <w:r>
              <w:rPr>
                <w:b/>
              </w:rPr>
              <w:t>I Pielikumā IV punkta b)apakšpunkts</w:t>
            </w:r>
          </w:p>
        </w:tc>
        <w:tc>
          <w:tcPr>
            <w:tcW w:w="1840" w:type="dxa"/>
            <w:tcBorders>
              <w:top w:val="single" w:sz="6" w:space="0" w:color="414142"/>
              <w:left w:val="single" w:sz="6" w:space="0" w:color="414142"/>
              <w:bottom w:val="single" w:sz="6" w:space="0" w:color="414142"/>
              <w:right w:val="single" w:sz="6" w:space="0" w:color="414142"/>
            </w:tcBorders>
          </w:tcPr>
          <w:p w:rsidR="000C7EFF" w:rsidRDefault="00A572D1">
            <w:r>
              <w:t>1.panta 9</w:t>
            </w:r>
            <w:r w:rsidR="00E203EE">
              <w:t>.punkts</w:t>
            </w:r>
          </w:p>
        </w:tc>
        <w:tc>
          <w:tcPr>
            <w:tcW w:w="2340" w:type="dxa"/>
            <w:tcBorders>
              <w:top w:val="single" w:sz="6" w:space="0" w:color="414142"/>
              <w:left w:val="single" w:sz="6" w:space="0" w:color="414142"/>
              <w:bottom w:val="single" w:sz="6" w:space="0" w:color="414142"/>
              <w:right w:val="single" w:sz="6" w:space="0" w:color="414142"/>
            </w:tcBorders>
          </w:tcPr>
          <w:p w:rsidR="000C7EFF" w:rsidRDefault="00E203EE">
            <w:r>
              <w:t>Atbilst</w:t>
            </w:r>
          </w:p>
        </w:tc>
        <w:tc>
          <w:tcPr>
            <w:tcW w:w="2373" w:type="dxa"/>
            <w:tcBorders>
              <w:top w:val="single" w:sz="6" w:space="0" w:color="414142"/>
              <w:left w:val="single" w:sz="6" w:space="0" w:color="414142"/>
              <w:bottom w:val="single" w:sz="6" w:space="0" w:color="414142"/>
              <w:right w:val="single" w:sz="6" w:space="0" w:color="414142"/>
            </w:tcBorders>
          </w:tcPr>
          <w:p w:rsidR="000C7EFF" w:rsidRDefault="00E203EE">
            <w:r>
              <w:t>Projekts nesatur stingrākas prasības nekā attiecīgais ES tiesību akts</w:t>
            </w:r>
          </w:p>
        </w:tc>
      </w:tr>
      <w:tr w:rsidR="000C7EFF">
        <w:trPr>
          <w:jc w:val="center"/>
        </w:trPr>
        <w:tc>
          <w:tcPr>
            <w:tcW w:w="2037" w:type="dxa"/>
            <w:tcBorders>
              <w:top w:val="single" w:sz="6" w:space="0" w:color="414142"/>
              <w:left w:val="single" w:sz="6" w:space="0" w:color="414142"/>
              <w:bottom w:val="single" w:sz="6" w:space="0" w:color="414142"/>
              <w:right w:val="single" w:sz="6" w:space="0" w:color="414142"/>
            </w:tcBorders>
          </w:tcPr>
          <w:p w:rsidR="000C7EFF" w:rsidRDefault="00E203EE">
            <w:pPr>
              <w:rPr>
                <w:b/>
              </w:rPr>
            </w:pPr>
            <w:r>
              <w:rPr>
                <w:b/>
              </w:rPr>
              <w:t>I Pielikumā IV punkta c)apakšpunkts</w:t>
            </w:r>
          </w:p>
        </w:tc>
        <w:tc>
          <w:tcPr>
            <w:tcW w:w="1840" w:type="dxa"/>
            <w:tcBorders>
              <w:top w:val="single" w:sz="6" w:space="0" w:color="414142"/>
              <w:left w:val="single" w:sz="6" w:space="0" w:color="414142"/>
              <w:bottom w:val="single" w:sz="6" w:space="0" w:color="414142"/>
              <w:right w:val="single" w:sz="6" w:space="0" w:color="414142"/>
            </w:tcBorders>
          </w:tcPr>
          <w:p w:rsidR="000C7EFF" w:rsidRDefault="00E203EE">
            <w:r>
              <w:t>1.panta 5.punkts</w:t>
            </w:r>
          </w:p>
        </w:tc>
        <w:tc>
          <w:tcPr>
            <w:tcW w:w="2340" w:type="dxa"/>
            <w:tcBorders>
              <w:top w:val="single" w:sz="6" w:space="0" w:color="414142"/>
              <w:left w:val="single" w:sz="6" w:space="0" w:color="414142"/>
              <w:bottom w:val="single" w:sz="6" w:space="0" w:color="414142"/>
              <w:right w:val="single" w:sz="6" w:space="0" w:color="414142"/>
            </w:tcBorders>
          </w:tcPr>
          <w:p w:rsidR="000C7EFF" w:rsidRDefault="00E203EE">
            <w:r>
              <w:t>Atbilst</w:t>
            </w:r>
          </w:p>
        </w:tc>
        <w:tc>
          <w:tcPr>
            <w:tcW w:w="2373" w:type="dxa"/>
            <w:tcBorders>
              <w:top w:val="single" w:sz="6" w:space="0" w:color="414142"/>
              <w:left w:val="single" w:sz="6" w:space="0" w:color="414142"/>
              <w:bottom w:val="single" w:sz="6" w:space="0" w:color="414142"/>
              <w:right w:val="single" w:sz="6" w:space="0" w:color="414142"/>
            </w:tcBorders>
          </w:tcPr>
          <w:p w:rsidR="000C7EFF" w:rsidRDefault="00E203EE">
            <w:r>
              <w:t>Projekts nesatur stingrākas prasības nekā attiecīgais ES tiesību akts</w:t>
            </w:r>
          </w:p>
        </w:tc>
      </w:tr>
      <w:tr w:rsidR="000C7EFF">
        <w:trPr>
          <w:jc w:val="center"/>
        </w:trPr>
        <w:tc>
          <w:tcPr>
            <w:tcW w:w="2037" w:type="dxa"/>
            <w:tcBorders>
              <w:top w:val="single" w:sz="6" w:space="0" w:color="414142"/>
              <w:left w:val="single" w:sz="6" w:space="0" w:color="414142"/>
              <w:bottom w:val="single" w:sz="6" w:space="0" w:color="414142"/>
              <w:right w:val="single" w:sz="6" w:space="0" w:color="414142"/>
            </w:tcBorders>
          </w:tcPr>
          <w:p w:rsidR="000C7EFF" w:rsidRDefault="00E203EE">
            <w:pPr>
              <w:rPr>
                <w:b/>
              </w:rPr>
            </w:pPr>
            <w:r>
              <w:rPr>
                <w:b/>
              </w:rPr>
              <w:lastRenderedPageBreak/>
              <w:t>I Pielikumā IV punkta d)apakšpunkts</w:t>
            </w:r>
          </w:p>
        </w:tc>
        <w:tc>
          <w:tcPr>
            <w:tcW w:w="1840" w:type="dxa"/>
            <w:tcBorders>
              <w:top w:val="single" w:sz="6" w:space="0" w:color="414142"/>
              <w:left w:val="single" w:sz="6" w:space="0" w:color="414142"/>
              <w:bottom w:val="single" w:sz="6" w:space="0" w:color="414142"/>
              <w:right w:val="single" w:sz="6" w:space="0" w:color="414142"/>
            </w:tcBorders>
          </w:tcPr>
          <w:p w:rsidR="000C7EFF" w:rsidRDefault="00A572D1">
            <w:r>
              <w:t>1.panta 38</w:t>
            </w:r>
            <w:r w:rsidR="00E203EE">
              <w:t>.punkts</w:t>
            </w:r>
          </w:p>
        </w:tc>
        <w:tc>
          <w:tcPr>
            <w:tcW w:w="2340" w:type="dxa"/>
            <w:tcBorders>
              <w:top w:val="single" w:sz="6" w:space="0" w:color="414142"/>
              <w:left w:val="single" w:sz="6" w:space="0" w:color="414142"/>
              <w:bottom w:val="single" w:sz="6" w:space="0" w:color="414142"/>
              <w:right w:val="single" w:sz="6" w:space="0" w:color="414142"/>
            </w:tcBorders>
          </w:tcPr>
          <w:p w:rsidR="000C7EFF" w:rsidRDefault="00E203EE">
            <w:r>
              <w:t>Atbilst</w:t>
            </w:r>
          </w:p>
        </w:tc>
        <w:tc>
          <w:tcPr>
            <w:tcW w:w="2373" w:type="dxa"/>
            <w:tcBorders>
              <w:top w:val="single" w:sz="6" w:space="0" w:color="414142"/>
              <w:left w:val="single" w:sz="6" w:space="0" w:color="414142"/>
              <w:bottom w:val="single" w:sz="6" w:space="0" w:color="414142"/>
              <w:right w:val="single" w:sz="6" w:space="0" w:color="414142"/>
            </w:tcBorders>
          </w:tcPr>
          <w:p w:rsidR="000C7EFF" w:rsidRDefault="00E203EE">
            <w:r>
              <w:t>Projekts nesatur stingrākas prasības nekā attiecīgais ES tiesību akts</w:t>
            </w:r>
          </w:p>
        </w:tc>
      </w:tr>
      <w:tr w:rsidR="000C7EFF">
        <w:trPr>
          <w:jc w:val="center"/>
        </w:trPr>
        <w:tc>
          <w:tcPr>
            <w:tcW w:w="2037" w:type="dxa"/>
            <w:tcBorders>
              <w:top w:val="single" w:sz="6" w:space="0" w:color="414142"/>
              <w:left w:val="single" w:sz="6" w:space="0" w:color="414142"/>
              <w:bottom w:val="single" w:sz="6" w:space="0" w:color="414142"/>
              <w:right w:val="single" w:sz="6" w:space="0" w:color="414142"/>
            </w:tcBorders>
          </w:tcPr>
          <w:p w:rsidR="000C7EFF" w:rsidRDefault="00E203EE">
            <w:pPr>
              <w:rPr>
                <w:b/>
              </w:rPr>
            </w:pPr>
            <w:r>
              <w:rPr>
                <w:b/>
              </w:rPr>
              <w:t>I Pielikumā IV punkta e)apakšpunkts</w:t>
            </w:r>
          </w:p>
        </w:tc>
        <w:tc>
          <w:tcPr>
            <w:tcW w:w="1840" w:type="dxa"/>
            <w:tcBorders>
              <w:top w:val="single" w:sz="6" w:space="0" w:color="414142"/>
              <w:left w:val="single" w:sz="6" w:space="0" w:color="414142"/>
              <w:bottom w:val="single" w:sz="6" w:space="0" w:color="414142"/>
              <w:right w:val="single" w:sz="6" w:space="0" w:color="414142"/>
            </w:tcBorders>
          </w:tcPr>
          <w:p w:rsidR="000C7EFF" w:rsidRDefault="00E203EE">
            <w:r>
              <w:t>1.panta 3.punkts</w:t>
            </w:r>
          </w:p>
        </w:tc>
        <w:tc>
          <w:tcPr>
            <w:tcW w:w="2340" w:type="dxa"/>
            <w:tcBorders>
              <w:top w:val="single" w:sz="6" w:space="0" w:color="414142"/>
              <w:left w:val="single" w:sz="6" w:space="0" w:color="414142"/>
              <w:bottom w:val="single" w:sz="6" w:space="0" w:color="414142"/>
              <w:right w:val="single" w:sz="6" w:space="0" w:color="414142"/>
            </w:tcBorders>
          </w:tcPr>
          <w:p w:rsidR="000C7EFF" w:rsidRDefault="00E203EE">
            <w:r>
              <w:t>Atbilst</w:t>
            </w:r>
          </w:p>
        </w:tc>
        <w:tc>
          <w:tcPr>
            <w:tcW w:w="2373" w:type="dxa"/>
            <w:tcBorders>
              <w:top w:val="single" w:sz="6" w:space="0" w:color="414142"/>
              <w:left w:val="single" w:sz="6" w:space="0" w:color="414142"/>
              <w:bottom w:val="single" w:sz="6" w:space="0" w:color="414142"/>
              <w:right w:val="single" w:sz="6" w:space="0" w:color="414142"/>
            </w:tcBorders>
          </w:tcPr>
          <w:p w:rsidR="000C7EFF" w:rsidRDefault="00E203EE">
            <w:r>
              <w:t>Projekts nesatur stingrākas prasības nekā attiecīgais ES tiesību akts</w:t>
            </w:r>
          </w:p>
        </w:tc>
      </w:tr>
      <w:tr w:rsidR="000C7EFF">
        <w:trPr>
          <w:jc w:val="center"/>
        </w:trPr>
        <w:tc>
          <w:tcPr>
            <w:tcW w:w="2037" w:type="dxa"/>
            <w:tcBorders>
              <w:top w:val="single" w:sz="6" w:space="0" w:color="414142"/>
              <w:left w:val="single" w:sz="6" w:space="0" w:color="414142"/>
              <w:bottom w:val="single" w:sz="6" w:space="0" w:color="414142"/>
              <w:right w:val="single" w:sz="6" w:space="0" w:color="414142"/>
            </w:tcBorders>
          </w:tcPr>
          <w:p w:rsidR="000C7EFF" w:rsidRDefault="00E203EE">
            <w:pPr>
              <w:rPr>
                <w:b/>
              </w:rPr>
            </w:pPr>
            <w:r>
              <w:rPr>
                <w:b/>
              </w:rPr>
              <w:t>I Pielikumā IV punkta f)apakšpunkts</w:t>
            </w:r>
          </w:p>
        </w:tc>
        <w:tc>
          <w:tcPr>
            <w:tcW w:w="1840" w:type="dxa"/>
            <w:tcBorders>
              <w:top w:val="single" w:sz="6" w:space="0" w:color="414142"/>
              <w:left w:val="single" w:sz="6" w:space="0" w:color="414142"/>
              <w:bottom w:val="single" w:sz="6" w:space="0" w:color="414142"/>
              <w:right w:val="single" w:sz="6" w:space="0" w:color="414142"/>
            </w:tcBorders>
          </w:tcPr>
          <w:p w:rsidR="000C7EFF" w:rsidRDefault="00A572D1">
            <w:r>
              <w:t>1.panta 51</w:t>
            </w:r>
            <w:r w:rsidR="00E203EE">
              <w:t>.punkts</w:t>
            </w:r>
          </w:p>
        </w:tc>
        <w:tc>
          <w:tcPr>
            <w:tcW w:w="2340" w:type="dxa"/>
            <w:tcBorders>
              <w:top w:val="single" w:sz="6" w:space="0" w:color="414142"/>
              <w:left w:val="single" w:sz="6" w:space="0" w:color="414142"/>
              <w:bottom w:val="single" w:sz="6" w:space="0" w:color="414142"/>
              <w:right w:val="single" w:sz="6" w:space="0" w:color="414142"/>
            </w:tcBorders>
          </w:tcPr>
          <w:p w:rsidR="000C7EFF" w:rsidRDefault="00E203EE">
            <w:r>
              <w:t>Atbilst</w:t>
            </w:r>
          </w:p>
        </w:tc>
        <w:tc>
          <w:tcPr>
            <w:tcW w:w="2373" w:type="dxa"/>
            <w:tcBorders>
              <w:top w:val="single" w:sz="6" w:space="0" w:color="414142"/>
              <w:left w:val="single" w:sz="6" w:space="0" w:color="414142"/>
              <w:bottom w:val="single" w:sz="6" w:space="0" w:color="414142"/>
              <w:right w:val="single" w:sz="6" w:space="0" w:color="414142"/>
            </w:tcBorders>
          </w:tcPr>
          <w:p w:rsidR="000C7EFF" w:rsidRDefault="00E203EE">
            <w:r>
              <w:t>Projekts nesatur stingrākas prasības nekā attiecīgais ES tiesību akts</w:t>
            </w:r>
          </w:p>
        </w:tc>
      </w:tr>
      <w:tr w:rsidR="000C7EFF">
        <w:trPr>
          <w:jc w:val="center"/>
        </w:trPr>
        <w:tc>
          <w:tcPr>
            <w:tcW w:w="2037" w:type="dxa"/>
            <w:tcBorders>
              <w:top w:val="single" w:sz="6" w:space="0" w:color="414142"/>
              <w:left w:val="single" w:sz="6" w:space="0" w:color="414142"/>
              <w:bottom w:val="single" w:sz="6" w:space="0" w:color="414142"/>
              <w:right w:val="single" w:sz="6" w:space="0" w:color="414142"/>
            </w:tcBorders>
          </w:tcPr>
          <w:p w:rsidR="000C7EFF" w:rsidRDefault="00E203EE">
            <w:pPr>
              <w:rPr>
                <w:b/>
              </w:rPr>
            </w:pPr>
            <w:r>
              <w:rPr>
                <w:b/>
              </w:rPr>
              <w:t>I Pielikumā IV punkta g)apakšpunkts</w:t>
            </w:r>
          </w:p>
        </w:tc>
        <w:tc>
          <w:tcPr>
            <w:tcW w:w="1840" w:type="dxa"/>
            <w:tcBorders>
              <w:top w:val="single" w:sz="6" w:space="0" w:color="414142"/>
              <w:left w:val="single" w:sz="6" w:space="0" w:color="414142"/>
              <w:bottom w:val="single" w:sz="6" w:space="0" w:color="414142"/>
              <w:right w:val="single" w:sz="6" w:space="0" w:color="414142"/>
            </w:tcBorders>
          </w:tcPr>
          <w:p w:rsidR="000C7EFF" w:rsidRDefault="00E203EE">
            <w:r>
              <w:t>6.panta pirmās daļas 4.punkts</w:t>
            </w:r>
          </w:p>
        </w:tc>
        <w:tc>
          <w:tcPr>
            <w:tcW w:w="2340" w:type="dxa"/>
            <w:tcBorders>
              <w:top w:val="single" w:sz="6" w:space="0" w:color="414142"/>
              <w:left w:val="single" w:sz="6" w:space="0" w:color="414142"/>
              <w:bottom w:val="single" w:sz="6" w:space="0" w:color="414142"/>
              <w:right w:val="single" w:sz="6" w:space="0" w:color="414142"/>
            </w:tcBorders>
          </w:tcPr>
          <w:p w:rsidR="000C7EFF" w:rsidRDefault="00E203EE">
            <w:r>
              <w:t>Atbilst</w:t>
            </w:r>
          </w:p>
        </w:tc>
        <w:tc>
          <w:tcPr>
            <w:tcW w:w="2373" w:type="dxa"/>
            <w:tcBorders>
              <w:top w:val="single" w:sz="6" w:space="0" w:color="414142"/>
              <w:left w:val="single" w:sz="6" w:space="0" w:color="414142"/>
              <w:bottom w:val="single" w:sz="6" w:space="0" w:color="414142"/>
              <w:right w:val="single" w:sz="6" w:space="0" w:color="414142"/>
            </w:tcBorders>
          </w:tcPr>
          <w:p w:rsidR="000C7EFF" w:rsidRDefault="00E203EE">
            <w:r>
              <w:t>Projekts nesatur stingrākas prasības nekā attiecīgais ES tiesību akts</w:t>
            </w:r>
          </w:p>
        </w:tc>
      </w:tr>
      <w:tr w:rsidR="000C7EFF">
        <w:trPr>
          <w:jc w:val="center"/>
        </w:trPr>
        <w:tc>
          <w:tcPr>
            <w:tcW w:w="2037" w:type="dxa"/>
            <w:tcBorders>
              <w:top w:val="single" w:sz="6" w:space="0" w:color="414142"/>
              <w:left w:val="single" w:sz="6" w:space="0" w:color="414142"/>
              <w:bottom w:val="single" w:sz="6" w:space="0" w:color="414142"/>
              <w:right w:val="single" w:sz="6" w:space="0" w:color="414142"/>
            </w:tcBorders>
          </w:tcPr>
          <w:p w:rsidR="000C7EFF" w:rsidRDefault="00E203EE">
            <w:pPr>
              <w:rPr>
                <w:b/>
              </w:rPr>
            </w:pPr>
            <w:r>
              <w:rPr>
                <w:b/>
              </w:rPr>
              <w:t>I Pielikumā IV punkta h)apakšpunkts</w:t>
            </w:r>
          </w:p>
        </w:tc>
        <w:tc>
          <w:tcPr>
            <w:tcW w:w="1840" w:type="dxa"/>
            <w:tcBorders>
              <w:top w:val="single" w:sz="6" w:space="0" w:color="414142"/>
              <w:left w:val="single" w:sz="6" w:space="0" w:color="414142"/>
              <w:bottom w:val="single" w:sz="6" w:space="0" w:color="414142"/>
              <w:right w:val="single" w:sz="6" w:space="0" w:color="414142"/>
            </w:tcBorders>
          </w:tcPr>
          <w:p w:rsidR="000C7EFF" w:rsidRDefault="00E203EE">
            <w:r>
              <w:t>6.panta pirmās daļas 4.punkts</w:t>
            </w:r>
          </w:p>
        </w:tc>
        <w:tc>
          <w:tcPr>
            <w:tcW w:w="2340" w:type="dxa"/>
            <w:tcBorders>
              <w:top w:val="single" w:sz="6" w:space="0" w:color="414142"/>
              <w:left w:val="single" w:sz="6" w:space="0" w:color="414142"/>
              <w:bottom w:val="single" w:sz="6" w:space="0" w:color="414142"/>
              <w:right w:val="single" w:sz="6" w:space="0" w:color="414142"/>
            </w:tcBorders>
          </w:tcPr>
          <w:p w:rsidR="000C7EFF" w:rsidRDefault="00E203EE">
            <w:r>
              <w:t>Atbilst</w:t>
            </w:r>
          </w:p>
        </w:tc>
        <w:tc>
          <w:tcPr>
            <w:tcW w:w="2373" w:type="dxa"/>
            <w:tcBorders>
              <w:top w:val="single" w:sz="6" w:space="0" w:color="414142"/>
              <w:left w:val="single" w:sz="6" w:space="0" w:color="414142"/>
              <w:bottom w:val="single" w:sz="6" w:space="0" w:color="414142"/>
              <w:right w:val="single" w:sz="6" w:space="0" w:color="414142"/>
            </w:tcBorders>
          </w:tcPr>
          <w:p w:rsidR="000C7EFF" w:rsidRDefault="00E203EE">
            <w:r>
              <w:t>Projekts nesatur stingrākas prasības nekā attiecīgais ES tiesību akts</w:t>
            </w:r>
          </w:p>
        </w:tc>
      </w:tr>
      <w:tr w:rsidR="000C7EFF">
        <w:trPr>
          <w:jc w:val="center"/>
        </w:trPr>
        <w:tc>
          <w:tcPr>
            <w:tcW w:w="2037" w:type="dxa"/>
            <w:tcBorders>
              <w:top w:val="single" w:sz="6" w:space="0" w:color="414142"/>
              <w:left w:val="single" w:sz="6" w:space="0" w:color="414142"/>
              <w:bottom w:val="single" w:sz="6" w:space="0" w:color="414142"/>
              <w:right w:val="single" w:sz="6" w:space="0" w:color="414142"/>
            </w:tcBorders>
          </w:tcPr>
          <w:p w:rsidR="000C7EFF" w:rsidRDefault="00E203EE">
            <w:r>
              <w:rPr>
                <w:b/>
              </w:rPr>
              <w:t>I Pielikumā IV punkta</w:t>
            </w:r>
            <w:r>
              <w:t xml:space="preserve"> </w:t>
            </w:r>
            <w:r>
              <w:rPr>
                <w:b/>
              </w:rPr>
              <w:t>i)apakšpunkts</w:t>
            </w:r>
          </w:p>
        </w:tc>
        <w:tc>
          <w:tcPr>
            <w:tcW w:w="1840" w:type="dxa"/>
            <w:tcBorders>
              <w:top w:val="single" w:sz="6" w:space="0" w:color="414142"/>
              <w:left w:val="single" w:sz="6" w:space="0" w:color="414142"/>
              <w:bottom w:val="single" w:sz="6" w:space="0" w:color="414142"/>
              <w:right w:val="single" w:sz="6" w:space="0" w:color="414142"/>
            </w:tcBorders>
          </w:tcPr>
          <w:p w:rsidR="000C7EFF" w:rsidRDefault="00E203EE">
            <w:r>
              <w:t>6.panta pirmās daļas 4.punkts</w:t>
            </w:r>
          </w:p>
        </w:tc>
        <w:tc>
          <w:tcPr>
            <w:tcW w:w="2340" w:type="dxa"/>
            <w:tcBorders>
              <w:top w:val="single" w:sz="6" w:space="0" w:color="414142"/>
              <w:left w:val="single" w:sz="6" w:space="0" w:color="414142"/>
              <w:bottom w:val="single" w:sz="6" w:space="0" w:color="414142"/>
              <w:right w:val="single" w:sz="6" w:space="0" w:color="414142"/>
            </w:tcBorders>
          </w:tcPr>
          <w:p w:rsidR="000C7EFF" w:rsidRDefault="00E203EE">
            <w:r>
              <w:t>Atbilst</w:t>
            </w:r>
          </w:p>
        </w:tc>
        <w:tc>
          <w:tcPr>
            <w:tcW w:w="2373" w:type="dxa"/>
            <w:tcBorders>
              <w:top w:val="single" w:sz="6" w:space="0" w:color="414142"/>
              <w:left w:val="single" w:sz="6" w:space="0" w:color="414142"/>
              <w:bottom w:val="single" w:sz="6" w:space="0" w:color="414142"/>
              <w:right w:val="single" w:sz="6" w:space="0" w:color="414142"/>
            </w:tcBorders>
          </w:tcPr>
          <w:p w:rsidR="000C7EFF" w:rsidRDefault="00E203EE">
            <w:r>
              <w:t>Projekts nesatur stingrākas prasības nekā attiecīgais ES tiesību akts</w:t>
            </w:r>
          </w:p>
        </w:tc>
      </w:tr>
      <w:tr w:rsidR="000C7EFF">
        <w:trPr>
          <w:jc w:val="center"/>
        </w:trPr>
        <w:tc>
          <w:tcPr>
            <w:tcW w:w="2037" w:type="dxa"/>
            <w:tcBorders>
              <w:top w:val="single" w:sz="6" w:space="0" w:color="414142"/>
              <w:left w:val="single" w:sz="6" w:space="0" w:color="414142"/>
              <w:bottom w:val="single" w:sz="6" w:space="0" w:color="414142"/>
              <w:right w:val="single" w:sz="6" w:space="0" w:color="414142"/>
            </w:tcBorders>
          </w:tcPr>
          <w:p w:rsidR="000C7EFF" w:rsidRDefault="00E203EE">
            <w:pPr>
              <w:rPr>
                <w:b/>
              </w:rPr>
            </w:pPr>
            <w:r>
              <w:rPr>
                <w:b/>
              </w:rPr>
              <w:t>II Pielikums</w:t>
            </w:r>
          </w:p>
        </w:tc>
        <w:tc>
          <w:tcPr>
            <w:tcW w:w="1840" w:type="dxa"/>
            <w:tcBorders>
              <w:top w:val="single" w:sz="6" w:space="0" w:color="414142"/>
              <w:left w:val="single" w:sz="6" w:space="0" w:color="414142"/>
              <w:bottom w:val="single" w:sz="6" w:space="0" w:color="414142"/>
              <w:right w:val="single" w:sz="6" w:space="0" w:color="414142"/>
            </w:tcBorders>
          </w:tcPr>
          <w:p w:rsidR="000C7EFF" w:rsidRDefault="00E203EE">
            <w:r>
              <w:t>Pilnībā tiks pārņemts ar MK noteikumiem</w:t>
            </w:r>
          </w:p>
        </w:tc>
        <w:tc>
          <w:tcPr>
            <w:tcW w:w="2340" w:type="dxa"/>
            <w:tcBorders>
              <w:top w:val="single" w:sz="6" w:space="0" w:color="414142"/>
              <w:left w:val="single" w:sz="6" w:space="0" w:color="414142"/>
              <w:bottom w:val="single" w:sz="6" w:space="0" w:color="414142"/>
              <w:right w:val="single" w:sz="6" w:space="0" w:color="414142"/>
            </w:tcBorders>
          </w:tcPr>
          <w:p w:rsidR="000C7EFF" w:rsidRDefault="00E203EE">
            <w:r>
              <w:t>Atbilst</w:t>
            </w:r>
          </w:p>
        </w:tc>
        <w:tc>
          <w:tcPr>
            <w:tcW w:w="2373" w:type="dxa"/>
            <w:tcBorders>
              <w:top w:val="single" w:sz="6" w:space="0" w:color="414142"/>
              <w:left w:val="single" w:sz="6" w:space="0" w:color="414142"/>
              <w:bottom w:val="single" w:sz="6" w:space="0" w:color="414142"/>
              <w:right w:val="single" w:sz="6" w:space="0" w:color="414142"/>
            </w:tcBorders>
          </w:tcPr>
          <w:p w:rsidR="000C7EFF" w:rsidRDefault="00E203EE">
            <w:r>
              <w:t>Projekts nesatur stingrākas prasības nekā attiecīgais ES tiesību akts</w:t>
            </w:r>
          </w:p>
        </w:tc>
      </w:tr>
      <w:tr w:rsidR="000C7EFF">
        <w:trPr>
          <w:jc w:val="center"/>
        </w:trPr>
        <w:tc>
          <w:tcPr>
            <w:tcW w:w="2037" w:type="dxa"/>
            <w:tcBorders>
              <w:top w:val="single" w:sz="6" w:space="0" w:color="414142"/>
              <w:left w:val="single" w:sz="6" w:space="0" w:color="414142"/>
              <w:bottom w:val="single" w:sz="6" w:space="0" w:color="414142"/>
              <w:right w:val="single" w:sz="6" w:space="0" w:color="414142"/>
            </w:tcBorders>
          </w:tcPr>
          <w:p w:rsidR="000C7EFF" w:rsidRDefault="00E203EE">
            <w:r>
              <w:t>Kā ir izmantota ES tiesību aktā paredzētā rīcības brīvība dalībvalstij pārņemt vai ieviest noteiktas ES tiesību akta normas?</w:t>
            </w:r>
            <w:r>
              <w:br/>
              <w:t>Kādēļ?</w:t>
            </w:r>
          </w:p>
        </w:tc>
        <w:tc>
          <w:tcPr>
            <w:tcW w:w="6553" w:type="dxa"/>
            <w:gridSpan w:val="3"/>
            <w:tcBorders>
              <w:top w:val="single" w:sz="6" w:space="0" w:color="414142"/>
              <w:left w:val="single" w:sz="6" w:space="0" w:color="414142"/>
              <w:bottom w:val="single" w:sz="6" w:space="0" w:color="414142"/>
              <w:right w:val="single" w:sz="6" w:space="0" w:color="414142"/>
            </w:tcBorders>
          </w:tcPr>
          <w:p w:rsidR="000C7EFF" w:rsidRDefault="008852C0">
            <w:pPr>
              <w:jc w:val="both"/>
            </w:pPr>
            <w:r w:rsidRPr="008852C0">
              <w:t>Projekts šo jomu neskar.</w:t>
            </w:r>
          </w:p>
        </w:tc>
      </w:tr>
      <w:tr w:rsidR="000C7EFF">
        <w:trPr>
          <w:jc w:val="center"/>
        </w:trPr>
        <w:tc>
          <w:tcPr>
            <w:tcW w:w="2037" w:type="dxa"/>
            <w:tcBorders>
              <w:top w:val="single" w:sz="6" w:space="0" w:color="414142"/>
              <w:left w:val="single" w:sz="6" w:space="0" w:color="414142"/>
              <w:bottom w:val="single" w:sz="6" w:space="0" w:color="414142"/>
              <w:right w:val="single" w:sz="6" w:space="0" w:color="414142"/>
            </w:tcBorders>
          </w:tcPr>
          <w:p w:rsidR="000C7EFF" w:rsidRDefault="00E203EE">
            <w:r>
              <w:t xml:space="preserve">Saistības sniegt paziņojumu ES institūcijām un ES dalībvalstīm atbilstoši normatīvajiem aktiem, kas regulē informācijas sniegšanu par tehnisko noteikumu, valsts atbalsta piešķiršanas un </w:t>
            </w:r>
            <w:r>
              <w:lastRenderedPageBreak/>
              <w:t>finanšu noteikumu (attiecībā uz monetāro politiku) projektiem</w:t>
            </w:r>
          </w:p>
        </w:tc>
        <w:tc>
          <w:tcPr>
            <w:tcW w:w="6553" w:type="dxa"/>
            <w:gridSpan w:val="3"/>
            <w:tcBorders>
              <w:top w:val="single" w:sz="6" w:space="0" w:color="414142"/>
              <w:left w:val="single" w:sz="6" w:space="0" w:color="414142"/>
              <w:bottom w:val="single" w:sz="6" w:space="0" w:color="414142"/>
              <w:right w:val="single" w:sz="6" w:space="0" w:color="414142"/>
            </w:tcBorders>
          </w:tcPr>
          <w:p w:rsidR="000C7EFF" w:rsidRDefault="00E203EE">
            <w:r>
              <w:lastRenderedPageBreak/>
              <w:t>Projekts šo jomu neskar.</w:t>
            </w:r>
          </w:p>
        </w:tc>
      </w:tr>
      <w:tr w:rsidR="000C7EFF">
        <w:trPr>
          <w:jc w:val="center"/>
        </w:trPr>
        <w:tc>
          <w:tcPr>
            <w:tcW w:w="2037" w:type="dxa"/>
            <w:tcBorders>
              <w:top w:val="single" w:sz="6" w:space="0" w:color="414142"/>
              <w:left w:val="single" w:sz="6" w:space="0" w:color="414142"/>
              <w:bottom w:val="single" w:sz="6" w:space="0" w:color="414142"/>
              <w:right w:val="single" w:sz="6" w:space="0" w:color="414142"/>
            </w:tcBorders>
          </w:tcPr>
          <w:p w:rsidR="000C7EFF" w:rsidRDefault="00E203EE">
            <w:r>
              <w:t>Cita informācija</w:t>
            </w:r>
          </w:p>
        </w:tc>
        <w:tc>
          <w:tcPr>
            <w:tcW w:w="6553" w:type="dxa"/>
            <w:gridSpan w:val="3"/>
            <w:tcBorders>
              <w:top w:val="single" w:sz="6" w:space="0" w:color="414142"/>
              <w:left w:val="single" w:sz="6" w:space="0" w:color="414142"/>
              <w:bottom w:val="single" w:sz="6" w:space="0" w:color="414142"/>
              <w:right w:val="single" w:sz="6" w:space="0" w:color="414142"/>
            </w:tcBorders>
          </w:tcPr>
          <w:p w:rsidR="000C7EFF" w:rsidRDefault="00E203EE">
            <w:pPr>
              <w:spacing w:after="120"/>
              <w:jc w:val="both"/>
            </w:pPr>
            <w:r>
              <w:t>Pārējās direktīvas normas jau ir pārņemtas Krimināllikumā, Latvijas Administratīvo pārkāpumu kodeksā, kā arī, daļēji - 2016. gada 26. jūlija Ministru kabineta noteikumos Nr. 495 “Noteikumi par prasībām, kas jāievēro, izsniedzot, apturot un anulējot iepriekšējās piekrišanas dokumentu šaujamieroču un munīcijas vai sprāgstvielu pārvietošanai starp Eiropas Savienības dalībvalstīm”</w:t>
            </w:r>
          </w:p>
        </w:tc>
      </w:tr>
    </w:tbl>
    <w:p w:rsidR="000C7EFF" w:rsidRDefault="000C7EFF"/>
    <w:p w:rsidR="000C7EFF" w:rsidRDefault="00E203EE">
      <w:pPr>
        <w:shd w:val="clear" w:color="auto" w:fill="FFFFFF"/>
        <w:ind w:firstLine="300"/>
      </w:pPr>
      <w:r>
        <w:rPr>
          <w:rFonts w:ascii="Arial" w:eastAsia="Arial" w:hAnsi="Arial" w:cs="Arial"/>
        </w:rPr>
        <w:t> </w:t>
      </w:r>
    </w:p>
    <w:tbl>
      <w:tblPr>
        <w:tblStyle w:val="a6"/>
        <w:tblW w:w="8522" w:type="dxa"/>
        <w:jc w:val="center"/>
        <w:tblBorders>
          <w:top w:val="single" w:sz="6" w:space="0" w:color="414142"/>
          <w:left w:val="single" w:sz="6" w:space="0" w:color="414142"/>
          <w:bottom w:val="single" w:sz="6" w:space="0" w:color="414142"/>
          <w:right w:val="single" w:sz="6" w:space="0" w:color="414142"/>
        </w:tblBorders>
        <w:tblLayout w:type="fixed"/>
        <w:tblLook w:val="0400" w:firstRow="0" w:lastRow="0" w:firstColumn="0" w:lastColumn="0" w:noHBand="0" w:noVBand="1"/>
      </w:tblPr>
      <w:tblGrid>
        <w:gridCol w:w="521"/>
        <w:gridCol w:w="2511"/>
        <w:gridCol w:w="5490"/>
      </w:tblGrid>
      <w:tr w:rsidR="000C7EFF">
        <w:trPr>
          <w:trHeight w:val="420"/>
          <w:jc w:val="center"/>
        </w:trPr>
        <w:tc>
          <w:tcPr>
            <w:tcW w:w="8522" w:type="dxa"/>
            <w:gridSpan w:val="3"/>
            <w:tcBorders>
              <w:top w:val="single" w:sz="6" w:space="0" w:color="414142"/>
              <w:left w:val="single" w:sz="6" w:space="0" w:color="414142"/>
              <w:bottom w:val="single" w:sz="6" w:space="0" w:color="414142"/>
              <w:right w:val="single" w:sz="6" w:space="0" w:color="414142"/>
            </w:tcBorders>
            <w:vAlign w:val="center"/>
          </w:tcPr>
          <w:p w:rsidR="000C7EFF" w:rsidRDefault="00E203EE">
            <w:pPr>
              <w:jc w:val="center"/>
              <w:rPr>
                <w:b/>
              </w:rPr>
            </w:pPr>
            <w:r>
              <w:rPr>
                <w:b/>
              </w:rPr>
              <w:t>VI. Sabiedrības līdzdalība un komunikācijas aktivitātes</w:t>
            </w:r>
          </w:p>
        </w:tc>
      </w:tr>
      <w:tr w:rsidR="000C7EFF">
        <w:trPr>
          <w:trHeight w:val="540"/>
          <w:jc w:val="center"/>
        </w:trPr>
        <w:tc>
          <w:tcPr>
            <w:tcW w:w="521" w:type="dxa"/>
            <w:tcBorders>
              <w:top w:val="single" w:sz="6" w:space="0" w:color="414142"/>
              <w:left w:val="single" w:sz="6" w:space="0" w:color="414142"/>
              <w:bottom w:val="single" w:sz="6" w:space="0" w:color="414142"/>
              <w:right w:val="single" w:sz="6" w:space="0" w:color="414142"/>
            </w:tcBorders>
          </w:tcPr>
          <w:p w:rsidR="000C7EFF" w:rsidRDefault="00E203EE">
            <w:r>
              <w:t>1.</w:t>
            </w:r>
          </w:p>
        </w:tc>
        <w:tc>
          <w:tcPr>
            <w:tcW w:w="2511" w:type="dxa"/>
            <w:tcBorders>
              <w:top w:val="single" w:sz="6" w:space="0" w:color="414142"/>
              <w:left w:val="single" w:sz="6" w:space="0" w:color="414142"/>
              <w:bottom w:val="single" w:sz="6" w:space="0" w:color="414142"/>
              <w:right w:val="single" w:sz="6" w:space="0" w:color="414142"/>
            </w:tcBorders>
          </w:tcPr>
          <w:p w:rsidR="000C7EFF" w:rsidRDefault="00E203EE">
            <w:r>
              <w:t>Plānotās sabiedrības līdzdalības un komunikācijas aktivitātes saistībā ar projektu</w:t>
            </w:r>
          </w:p>
        </w:tc>
        <w:tc>
          <w:tcPr>
            <w:tcW w:w="5490" w:type="dxa"/>
            <w:tcBorders>
              <w:top w:val="single" w:sz="6" w:space="0" w:color="414142"/>
              <w:left w:val="single" w:sz="6" w:space="0" w:color="414142"/>
              <w:bottom w:val="single" w:sz="6" w:space="0" w:color="414142"/>
              <w:right w:val="single" w:sz="6" w:space="0" w:color="414142"/>
            </w:tcBorders>
          </w:tcPr>
          <w:p w:rsidR="000C7EFF" w:rsidRDefault="007D7232">
            <w:pPr>
              <w:spacing w:after="120"/>
              <w:jc w:val="both"/>
            </w:pPr>
            <w:r w:rsidRPr="007D7232">
              <w:rPr>
                <w:color w:val="auto"/>
              </w:rPr>
              <w:t>Sabiedrības līdzdalība tika nodrošināta saskaņā ar Ministru kabineta 2009.gada 25.augusta noteikumiem Nr.970 “Sabiedrības līdzdalības kārtība attīstības plānošanas procesā”, sagatavojot un publicējot paziņojumu par līdzdalības procesu.</w:t>
            </w:r>
          </w:p>
        </w:tc>
      </w:tr>
      <w:tr w:rsidR="000C7EFF">
        <w:trPr>
          <w:trHeight w:val="320"/>
          <w:jc w:val="center"/>
        </w:trPr>
        <w:tc>
          <w:tcPr>
            <w:tcW w:w="521" w:type="dxa"/>
            <w:tcBorders>
              <w:top w:val="single" w:sz="6" w:space="0" w:color="414142"/>
              <w:left w:val="single" w:sz="6" w:space="0" w:color="414142"/>
              <w:bottom w:val="single" w:sz="6" w:space="0" w:color="414142"/>
              <w:right w:val="single" w:sz="6" w:space="0" w:color="414142"/>
            </w:tcBorders>
          </w:tcPr>
          <w:p w:rsidR="000C7EFF" w:rsidRDefault="00E203EE">
            <w:r>
              <w:t>2.</w:t>
            </w:r>
          </w:p>
        </w:tc>
        <w:tc>
          <w:tcPr>
            <w:tcW w:w="2511" w:type="dxa"/>
            <w:tcBorders>
              <w:top w:val="single" w:sz="6" w:space="0" w:color="414142"/>
              <w:left w:val="single" w:sz="6" w:space="0" w:color="414142"/>
              <w:bottom w:val="single" w:sz="6" w:space="0" w:color="414142"/>
              <w:right w:val="single" w:sz="6" w:space="0" w:color="414142"/>
            </w:tcBorders>
          </w:tcPr>
          <w:p w:rsidR="000C7EFF" w:rsidRDefault="00E203EE">
            <w:r>
              <w:t>Sabiedrības līdzdalība projekta izstrādē</w:t>
            </w:r>
          </w:p>
        </w:tc>
        <w:tc>
          <w:tcPr>
            <w:tcW w:w="5490" w:type="dxa"/>
            <w:tcBorders>
              <w:top w:val="single" w:sz="6" w:space="0" w:color="414142"/>
              <w:left w:val="single" w:sz="6" w:space="0" w:color="414142"/>
              <w:bottom w:val="single" w:sz="6" w:space="0" w:color="414142"/>
              <w:right w:val="single" w:sz="6" w:space="0" w:color="414142"/>
            </w:tcBorders>
          </w:tcPr>
          <w:p w:rsidR="000C7EFF" w:rsidRDefault="007D7232">
            <w:pPr>
              <w:spacing w:after="120"/>
              <w:jc w:val="both"/>
            </w:pPr>
            <w:r w:rsidRPr="007D7232">
              <w:rPr>
                <w:color w:val="auto"/>
              </w:rPr>
              <w:t>Projekts pirms izsludināšanas Valsts sekretāru sanāksmē tika ievietots Iekšlietu ministrijas tīmekļvietnē www.iem.gov.lv sadaļā “Sabiedrības līdzdalība”, aicinot sabiedrību rakstveida izteikt savu</w:t>
            </w:r>
            <w:r>
              <w:rPr>
                <w:color w:val="auto"/>
              </w:rPr>
              <w:t xml:space="preserve"> viedokli par projektu līdz 2018.gada 12.martam</w:t>
            </w:r>
            <w:r w:rsidRPr="007D7232">
              <w:rPr>
                <w:color w:val="auto"/>
              </w:rPr>
              <w:t>, kā arī elektroniski nosūtīts biedrībai</w:t>
            </w:r>
            <w:r>
              <w:rPr>
                <w:color w:val="auto"/>
              </w:rPr>
              <w:t xml:space="preserve"> “Latvijas Mednieku asociācija”, biedrībai “Latvijas Mednieku savienība”, biedrībai “Latvijas Ieroču Tirgotāju Asociācija”</w:t>
            </w:r>
            <w:r w:rsidRPr="007D7232">
              <w:rPr>
                <w:color w:val="auto"/>
              </w:rPr>
              <w:t xml:space="preserve"> Projekts pēc izsludināšanas Valsts sekretāru sanāksmē pieejams Ministru kabineta mājas lapā www.mk.gov.lv.</w:t>
            </w:r>
          </w:p>
        </w:tc>
      </w:tr>
      <w:tr w:rsidR="000C7EFF">
        <w:trPr>
          <w:trHeight w:val="460"/>
          <w:jc w:val="center"/>
        </w:trPr>
        <w:tc>
          <w:tcPr>
            <w:tcW w:w="521" w:type="dxa"/>
            <w:tcBorders>
              <w:top w:val="single" w:sz="6" w:space="0" w:color="414142"/>
              <w:left w:val="single" w:sz="6" w:space="0" w:color="414142"/>
              <w:bottom w:val="single" w:sz="6" w:space="0" w:color="414142"/>
              <w:right w:val="single" w:sz="6" w:space="0" w:color="414142"/>
            </w:tcBorders>
          </w:tcPr>
          <w:p w:rsidR="000C7EFF" w:rsidRDefault="00E203EE">
            <w:r>
              <w:t>3.</w:t>
            </w:r>
          </w:p>
        </w:tc>
        <w:tc>
          <w:tcPr>
            <w:tcW w:w="2511" w:type="dxa"/>
            <w:tcBorders>
              <w:top w:val="single" w:sz="6" w:space="0" w:color="414142"/>
              <w:left w:val="single" w:sz="6" w:space="0" w:color="414142"/>
              <w:bottom w:val="single" w:sz="6" w:space="0" w:color="414142"/>
              <w:right w:val="single" w:sz="6" w:space="0" w:color="414142"/>
            </w:tcBorders>
          </w:tcPr>
          <w:p w:rsidR="000C7EFF" w:rsidRDefault="00E203EE">
            <w:r>
              <w:t>Sabiedrības līdzdalības rezultāti</w:t>
            </w:r>
          </w:p>
        </w:tc>
        <w:tc>
          <w:tcPr>
            <w:tcW w:w="5490" w:type="dxa"/>
            <w:tcBorders>
              <w:top w:val="single" w:sz="6" w:space="0" w:color="414142"/>
              <w:left w:val="single" w:sz="6" w:space="0" w:color="414142"/>
              <w:bottom w:val="single" w:sz="6" w:space="0" w:color="414142"/>
              <w:right w:val="single" w:sz="6" w:space="0" w:color="414142"/>
            </w:tcBorders>
          </w:tcPr>
          <w:p w:rsidR="000C7EFF" w:rsidRDefault="007D7232">
            <w:pPr>
              <w:spacing w:after="120"/>
            </w:pPr>
            <w:r w:rsidRPr="007D7232">
              <w:rPr>
                <w:color w:val="auto"/>
              </w:rPr>
              <w:t>Projekta izstrādes laikā</w:t>
            </w:r>
            <w:r>
              <w:rPr>
                <w:color w:val="auto"/>
              </w:rPr>
              <w:t xml:space="preserve"> priekšlikumi ne</w:t>
            </w:r>
            <w:r w:rsidRPr="007D7232">
              <w:rPr>
                <w:color w:val="auto"/>
              </w:rPr>
              <w:t>tika saņemti</w:t>
            </w:r>
          </w:p>
        </w:tc>
      </w:tr>
      <w:tr w:rsidR="000C7EFF">
        <w:trPr>
          <w:trHeight w:val="460"/>
          <w:jc w:val="center"/>
        </w:trPr>
        <w:tc>
          <w:tcPr>
            <w:tcW w:w="521" w:type="dxa"/>
            <w:tcBorders>
              <w:top w:val="single" w:sz="6" w:space="0" w:color="414142"/>
              <w:left w:val="single" w:sz="6" w:space="0" w:color="414142"/>
              <w:bottom w:val="single" w:sz="6" w:space="0" w:color="414142"/>
              <w:right w:val="single" w:sz="6" w:space="0" w:color="414142"/>
            </w:tcBorders>
          </w:tcPr>
          <w:p w:rsidR="000C7EFF" w:rsidRDefault="00E203EE">
            <w:r>
              <w:t>4.</w:t>
            </w:r>
          </w:p>
        </w:tc>
        <w:tc>
          <w:tcPr>
            <w:tcW w:w="2511" w:type="dxa"/>
            <w:tcBorders>
              <w:top w:val="single" w:sz="6" w:space="0" w:color="414142"/>
              <w:left w:val="single" w:sz="6" w:space="0" w:color="414142"/>
              <w:bottom w:val="single" w:sz="6" w:space="0" w:color="414142"/>
              <w:right w:val="single" w:sz="6" w:space="0" w:color="414142"/>
            </w:tcBorders>
          </w:tcPr>
          <w:p w:rsidR="000C7EFF" w:rsidRDefault="00E203EE">
            <w:r>
              <w:t>Cita informācija</w:t>
            </w:r>
          </w:p>
        </w:tc>
        <w:tc>
          <w:tcPr>
            <w:tcW w:w="5490" w:type="dxa"/>
            <w:tcBorders>
              <w:top w:val="single" w:sz="6" w:space="0" w:color="414142"/>
              <w:left w:val="single" w:sz="6" w:space="0" w:color="414142"/>
              <w:bottom w:val="single" w:sz="6" w:space="0" w:color="414142"/>
              <w:right w:val="single" w:sz="6" w:space="0" w:color="414142"/>
            </w:tcBorders>
          </w:tcPr>
          <w:p w:rsidR="000C7EFF" w:rsidRDefault="00E203EE">
            <w:pPr>
              <w:spacing w:after="120"/>
            </w:pPr>
            <w:r>
              <w:t>Nav</w:t>
            </w:r>
          </w:p>
        </w:tc>
      </w:tr>
    </w:tbl>
    <w:p w:rsidR="000C7EFF" w:rsidRDefault="00E203EE">
      <w:pPr>
        <w:shd w:val="clear" w:color="auto" w:fill="FFFFFF"/>
        <w:ind w:firstLine="300"/>
      </w:pPr>
      <w:r>
        <w:rPr>
          <w:rFonts w:ascii="Arial" w:eastAsia="Arial" w:hAnsi="Arial" w:cs="Arial"/>
        </w:rPr>
        <w:t> </w:t>
      </w:r>
    </w:p>
    <w:tbl>
      <w:tblPr>
        <w:tblStyle w:val="a7"/>
        <w:tblW w:w="8520" w:type="dxa"/>
        <w:jc w:val="center"/>
        <w:tblBorders>
          <w:top w:val="single" w:sz="6" w:space="0" w:color="414142"/>
          <w:left w:val="single" w:sz="6" w:space="0" w:color="414142"/>
          <w:bottom w:val="single" w:sz="6" w:space="0" w:color="414142"/>
          <w:right w:val="single" w:sz="6" w:space="0" w:color="414142"/>
        </w:tblBorders>
        <w:tblLayout w:type="fixed"/>
        <w:tblLook w:val="0400" w:firstRow="0" w:lastRow="0" w:firstColumn="0" w:lastColumn="0" w:noHBand="0" w:noVBand="1"/>
      </w:tblPr>
      <w:tblGrid>
        <w:gridCol w:w="468"/>
        <w:gridCol w:w="3180"/>
        <w:gridCol w:w="4872"/>
      </w:tblGrid>
      <w:tr w:rsidR="000C7EFF">
        <w:trPr>
          <w:trHeight w:val="360"/>
          <w:jc w:val="center"/>
        </w:trPr>
        <w:tc>
          <w:tcPr>
            <w:tcW w:w="8520" w:type="dxa"/>
            <w:gridSpan w:val="3"/>
            <w:tcBorders>
              <w:top w:val="single" w:sz="6" w:space="0" w:color="414142"/>
              <w:left w:val="single" w:sz="6" w:space="0" w:color="414142"/>
              <w:bottom w:val="single" w:sz="6" w:space="0" w:color="414142"/>
              <w:right w:val="single" w:sz="6" w:space="0" w:color="414142"/>
            </w:tcBorders>
            <w:vAlign w:val="center"/>
          </w:tcPr>
          <w:p w:rsidR="000C7EFF" w:rsidRDefault="00E203EE">
            <w:pPr>
              <w:jc w:val="center"/>
              <w:rPr>
                <w:b/>
              </w:rPr>
            </w:pPr>
            <w:r>
              <w:rPr>
                <w:b/>
              </w:rPr>
              <w:t>VII. Tiesību akta projekta izpildes nodrošināšana un tās ietekme uz institūcijām</w:t>
            </w:r>
          </w:p>
        </w:tc>
      </w:tr>
      <w:tr w:rsidR="000C7EFF">
        <w:trPr>
          <w:trHeight w:val="420"/>
          <w:jc w:val="center"/>
        </w:trPr>
        <w:tc>
          <w:tcPr>
            <w:tcW w:w="468" w:type="dxa"/>
            <w:tcBorders>
              <w:top w:val="single" w:sz="6" w:space="0" w:color="414142"/>
              <w:left w:val="single" w:sz="6" w:space="0" w:color="414142"/>
              <w:bottom w:val="single" w:sz="6" w:space="0" w:color="414142"/>
              <w:right w:val="single" w:sz="6" w:space="0" w:color="414142"/>
            </w:tcBorders>
          </w:tcPr>
          <w:p w:rsidR="000C7EFF" w:rsidRDefault="00E203EE">
            <w:r>
              <w:t>1.</w:t>
            </w:r>
          </w:p>
        </w:tc>
        <w:tc>
          <w:tcPr>
            <w:tcW w:w="3180" w:type="dxa"/>
            <w:tcBorders>
              <w:top w:val="single" w:sz="6" w:space="0" w:color="414142"/>
              <w:left w:val="single" w:sz="6" w:space="0" w:color="414142"/>
              <w:bottom w:val="single" w:sz="6" w:space="0" w:color="414142"/>
              <w:right w:val="single" w:sz="6" w:space="0" w:color="414142"/>
            </w:tcBorders>
          </w:tcPr>
          <w:p w:rsidR="000C7EFF" w:rsidRDefault="00E203EE">
            <w:r>
              <w:t>Projekta izpildē iesaistītās institūcijas</w:t>
            </w:r>
          </w:p>
        </w:tc>
        <w:tc>
          <w:tcPr>
            <w:tcW w:w="4872" w:type="dxa"/>
            <w:tcBorders>
              <w:top w:val="single" w:sz="6" w:space="0" w:color="414142"/>
              <w:left w:val="single" w:sz="6" w:space="0" w:color="414142"/>
              <w:bottom w:val="single" w:sz="6" w:space="0" w:color="414142"/>
              <w:right w:val="single" w:sz="6" w:space="0" w:color="414142"/>
            </w:tcBorders>
          </w:tcPr>
          <w:p w:rsidR="000C7EFF" w:rsidRDefault="00E203EE">
            <w:pPr>
              <w:spacing w:after="120"/>
              <w:jc w:val="both"/>
            </w:pPr>
            <w:r>
              <w:t>Valsts policija,</w:t>
            </w:r>
            <w:r w:rsidR="00151A8E">
              <w:t xml:space="preserve"> Iekšlietu ministrijas Informācijas centrs,</w:t>
            </w:r>
            <w:r>
              <w:t xml:space="preserve"> Ārlietu ministrija, Aizsardzības ministrija</w:t>
            </w:r>
            <w:r w:rsidR="001279B9">
              <w:t>, Izglītības un zinātnes ministrija</w:t>
            </w:r>
          </w:p>
        </w:tc>
      </w:tr>
      <w:tr w:rsidR="000C7EFF">
        <w:trPr>
          <w:trHeight w:val="440"/>
          <w:jc w:val="center"/>
        </w:trPr>
        <w:tc>
          <w:tcPr>
            <w:tcW w:w="468" w:type="dxa"/>
            <w:tcBorders>
              <w:top w:val="single" w:sz="6" w:space="0" w:color="414142"/>
              <w:left w:val="single" w:sz="6" w:space="0" w:color="414142"/>
              <w:bottom w:val="single" w:sz="6" w:space="0" w:color="414142"/>
              <w:right w:val="single" w:sz="6" w:space="0" w:color="414142"/>
            </w:tcBorders>
          </w:tcPr>
          <w:p w:rsidR="000C7EFF" w:rsidRDefault="00E203EE">
            <w:r>
              <w:t>2.</w:t>
            </w:r>
          </w:p>
        </w:tc>
        <w:tc>
          <w:tcPr>
            <w:tcW w:w="3180" w:type="dxa"/>
            <w:tcBorders>
              <w:top w:val="single" w:sz="6" w:space="0" w:color="414142"/>
              <w:left w:val="single" w:sz="6" w:space="0" w:color="414142"/>
              <w:bottom w:val="single" w:sz="6" w:space="0" w:color="414142"/>
              <w:right w:val="single" w:sz="6" w:space="0" w:color="414142"/>
            </w:tcBorders>
          </w:tcPr>
          <w:p w:rsidR="000C7EFF" w:rsidRDefault="00E203EE">
            <w:r>
              <w:t>Projekta izpildes ietekme uz pārvaldes funkcijām un institucionālo struktūru.</w:t>
            </w:r>
          </w:p>
          <w:p w:rsidR="000C7EFF" w:rsidRDefault="00E203EE">
            <w:r>
              <w:t>Jaunu institūciju izveide, esošu institūciju likvidācija vai reorganizācija, to ietekme uz institūcijas cilvēkresursiem</w:t>
            </w:r>
          </w:p>
        </w:tc>
        <w:tc>
          <w:tcPr>
            <w:tcW w:w="4872" w:type="dxa"/>
            <w:tcBorders>
              <w:top w:val="single" w:sz="6" w:space="0" w:color="414142"/>
              <w:left w:val="single" w:sz="6" w:space="0" w:color="414142"/>
              <w:bottom w:val="single" w:sz="6" w:space="0" w:color="414142"/>
              <w:right w:val="single" w:sz="6" w:space="0" w:color="414142"/>
            </w:tcBorders>
          </w:tcPr>
          <w:p w:rsidR="000C7EFF" w:rsidRDefault="00E203EE">
            <w:pPr>
              <w:spacing w:after="120"/>
              <w:jc w:val="both"/>
            </w:pPr>
            <w:r>
              <w:t>Projekta izpildes rezultātā nav paredzēta esošu institūciju likvidācija vai reorganizācija. Iestāžu institucionālā struktūra netiek ietekmēta, papildus cilvēkresursi nav nepieciešami.</w:t>
            </w:r>
          </w:p>
        </w:tc>
      </w:tr>
      <w:tr w:rsidR="000C7EFF">
        <w:trPr>
          <w:trHeight w:val="380"/>
          <w:jc w:val="center"/>
        </w:trPr>
        <w:tc>
          <w:tcPr>
            <w:tcW w:w="468" w:type="dxa"/>
            <w:tcBorders>
              <w:top w:val="single" w:sz="6" w:space="0" w:color="414142"/>
              <w:left w:val="single" w:sz="6" w:space="0" w:color="414142"/>
              <w:bottom w:val="single" w:sz="6" w:space="0" w:color="414142"/>
              <w:right w:val="single" w:sz="6" w:space="0" w:color="414142"/>
            </w:tcBorders>
          </w:tcPr>
          <w:p w:rsidR="000C7EFF" w:rsidRDefault="00E203EE">
            <w:r>
              <w:lastRenderedPageBreak/>
              <w:t>3.</w:t>
            </w:r>
          </w:p>
        </w:tc>
        <w:tc>
          <w:tcPr>
            <w:tcW w:w="3180" w:type="dxa"/>
            <w:tcBorders>
              <w:top w:val="single" w:sz="6" w:space="0" w:color="414142"/>
              <w:left w:val="single" w:sz="6" w:space="0" w:color="414142"/>
              <w:bottom w:val="single" w:sz="6" w:space="0" w:color="414142"/>
              <w:right w:val="single" w:sz="6" w:space="0" w:color="414142"/>
            </w:tcBorders>
          </w:tcPr>
          <w:p w:rsidR="000C7EFF" w:rsidRDefault="00E203EE">
            <w:r>
              <w:t>Cita informācija</w:t>
            </w:r>
          </w:p>
        </w:tc>
        <w:tc>
          <w:tcPr>
            <w:tcW w:w="4872" w:type="dxa"/>
            <w:tcBorders>
              <w:top w:val="single" w:sz="6" w:space="0" w:color="414142"/>
              <w:left w:val="single" w:sz="6" w:space="0" w:color="414142"/>
              <w:bottom w:val="single" w:sz="6" w:space="0" w:color="414142"/>
              <w:right w:val="single" w:sz="6" w:space="0" w:color="414142"/>
            </w:tcBorders>
          </w:tcPr>
          <w:p w:rsidR="000C7EFF" w:rsidRDefault="00E203EE">
            <w:pPr>
              <w:spacing w:after="120"/>
            </w:pPr>
            <w:r>
              <w:t>Nav</w:t>
            </w:r>
          </w:p>
        </w:tc>
      </w:tr>
    </w:tbl>
    <w:p w:rsidR="000C7EFF" w:rsidRDefault="000C7EFF"/>
    <w:p w:rsidR="000C7EFF" w:rsidRDefault="000C7EFF">
      <w:pPr>
        <w:tabs>
          <w:tab w:val="left" w:pos="6237"/>
        </w:tabs>
        <w:spacing w:after="120"/>
      </w:pPr>
    </w:p>
    <w:p w:rsidR="000C7EFF" w:rsidRDefault="00E203EE">
      <w:pPr>
        <w:tabs>
          <w:tab w:val="left" w:pos="6237"/>
        </w:tabs>
        <w:spacing w:after="120"/>
      </w:pPr>
      <w:r>
        <w:t>Iekšlietu ministrs</w:t>
      </w:r>
      <w:r>
        <w:tab/>
        <w:t>Rihards Kozlovskis</w:t>
      </w:r>
    </w:p>
    <w:p w:rsidR="000C7EFF" w:rsidRDefault="000C7EFF">
      <w:pPr>
        <w:spacing w:after="120"/>
        <w:ind w:firstLine="720"/>
      </w:pPr>
    </w:p>
    <w:p w:rsidR="000C7EFF" w:rsidRDefault="00E203EE">
      <w:pPr>
        <w:spacing w:after="120"/>
      </w:pPr>
      <w:r>
        <w:t>Vīza:</w:t>
      </w:r>
    </w:p>
    <w:p w:rsidR="000C7EFF" w:rsidRDefault="00E203EE">
      <w:pPr>
        <w:tabs>
          <w:tab w:val="left" w:pos="6237"/>
        </w:tabs>
        <w:spacing w:after="120"/>
      </w:pPr>
      <w:r>
        <w:t>valsts sekretārs</w:t>
      </w:r>
      <w:r>
        <w:tab/>
        <w:t>Dimitrijs Trofimovs</w:t>
      </w:r>
    </w:p>
    <w:p w:rsidR="000C7EFF" w:rsidRDefault="000C7EFF">
      <w:pPr>
        <w:tabs>
          <w:tab w:val="left" w:pos="6237"/>
        </w:tabs>
        <w:spacing w:after="120"/>
        <w:ind w:firstLine="720"/>
      </w:pPr>
    </w:p>
    <w:p w:rsidR="000C7EFF" w:rsidRDefault="000C7EFF">
      <w:pPr>
        <w:tabs>
          <w:tab w:val="left" w:pos="2592"/>
        </w:tabs>
        <w:spacing w:after="120"/>
      </w:pPr>
    </w:p>
    <w:p w:rsidR="000C7EFF" w:rsidRDefault="00E203EE">
      <w:pPr>
        <w:rPr>
          <w:sz w:val="20"/>
          <w:szCs w:val="20"/>
        </w:rPr>
      </w:pPr>
      <w:r>
        <w:rPr>
          <w:sz w:val="20"/>
          <w:szCs w:val="20"/>
        </w:rPr>
        <w:t>A.Melkers 67208232</w:t>
      </w:r>
    </w:p>
    <w:p w:rsidR="000C7EFF" w:rsidRDefault="00772216">
      <w:pPr>
        <w:tabs>
          <w:tab w:val="left" w:pos="6237"/>
        </w:tabs>
        <w:rPr>
          <w:sz w:val="20"/>
          <w:szCs w:val="20"/>
        </w:rPr>
      </w:pPr>
      <w:hyperlink r:id="rId15">
        <w:r w:rsidR="00E203EE">
          <w:rPr>
            <w:color w:val="0000FF"/>
            <w:sz w:val="20"/>
            <w:szCs w:val="20"/>
            <w:u w:val="single"/>
          </w:rPr>
          <w:t>andris.melkers@vp.gov.lv</w:t>
        </w:r>
      </w:hyperlink>
      <w:r w:rsidR="00E203EE">
        <w:rPr>
          <w:sz w:val="20"/>
          <w:szCs w:val="20"/>
        </w:rPr>
        <w:t xml:space="preserve"> </w:t>
      </w:r>
    </w:p>
    <w:sectPr w:rsidR="000C7EFF">
      <w:headerReference w:type="default" r:id="rId16"/>
      <w:footerReference w:type="default" r:id="rId17"/>
      <w:footerReference w:type="first" r:id="rId18"/>
      <w:pgSz w:w="11906" w:h="16838"/>
      <w:pgMar w:top="1440" w:right="1800" w:bottom="1440" w:left="1800"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216" w:rsidRDefault="00772216">
      <w:r>
        <w:separator/>
      </w:r>
    </w:p>
  </w:endnote>
  <w:endnote w:type="continuationSeparator" w:id="0">
    <w:p w:rsidR="00772216" w:rsidRDefault="00772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Georgia">
    <w:panose1 w:val="02040502050405020303"/>
    <w:charset w:val="BA"/>
    <w:family w:val="roman"/>
    <w:pitch w:val="variable"/>
    <w:sig w:usb0="00000287" w:usb1="00000000" w:usb2="00000000" w:usb3="00000000" w:csb0="0000009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FD6" w:rsidRDefault="00E0334C">
    <w:pPr>
      <w:tabs>
        <w:tab w:val="center" w:pos="4153"/>
        <w:tab w:val="right" w:pos="8306"/>
      </w:tabs>
      <w:rPr>
        <w:sz w:val="20"/>
        <w:szCs w:val="20"/>
      </w:rPr>
    </w:pPr>
    <w:r>
      <w:rPr>
        <w:sz w:val="20"/>
        <w:szCs w:val="20"/>
      </w:rPr>
      <w:t>IEMAnot_26</w:t>
    </w:r>
    <w:r w:rsidR="000D7FD6">
      <w:rPr>
        <w:sz w:val="20"/>
        <w:szCs w:val="20"/>
      </w:rPr>
      <w:t>0318_IAL; Likumprojekta „Ieroču aprites likums” sākotnējās ietekmes novērtējuma ziņojums (anotācija)</w:t>
    </w:r>
  </w:p>
  <w:p w:rsidR="000D7FD6" w:rsidRDefault="000D7FD6">
    <w:pPr>
      <w:tabs>
        <w:tab w:val="center" w:pos="4153"/>
        <w:tab w:val="right"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FD6" w:rsidRDefault="00E0334C">
    <w:pPr>
      <w:tabs>
        <w:tab w:val="center" w:pos="4153"/>
        <w:tab w:val="right" w:pos="8306"/>
      </w:tabs>
      <w:jc w:val="both"/>
      <w:rPr>
        <w:sz w:val="20"/>
        <w:szCs w:val="20"/>
      </w:rPr>
    </w:pPr>
    <w:r>
      <w:rPr>
        <w:sz w:val="20"/>
        <w:szCs w:val="20"/>
      </w:rPr>
      <w:t>IEMAnot_26</w:t>
    </w:r>
    <w:r w:rsidR="000D7FD6">
      <w:rPr>
        <w:sz w:val="20"/>
        <w:szCs w:val="20"/>
      </w:rPr>
      <w:t>0318_IAL;Likumprojekta „Ieroču aprites likums” sākotnējās ietekmes novērtējuma ziņojums (anotācija)</w:t>
    </w:r>
  </w:p>
  <w:p w:rsidR="000D7FD6" w:rsidRDefault="000D7FD6">
    <w:pPr>
      <w:tabs>
        <w:tab w:val="center" w:pos="4153"/>
        <w:tab w:val="right" w:pos="830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216" w:rsidRDefault="00772216">
      <w:r>
        <w:separator/>
      </w:r>
    </w:p>
  </w:footnote>
  <w:footnote w:type="continuationSeparator" w:id="0">
    <w:p w:rsidR="00772216" w:rsidRDefault="007722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FD6" w:rsidRDefault="000D7FD6">
    <w:pPr>
      <w:tabs>
        <w:tab w:val="center" w:pos="4153"/>
        <w:tab w:val="right" w:pos="8306"/>
      </w:tabs>
      <w:jc w:val="center"/>
    </w:pPr>
    <w:r>
      <w:fldChar w:fldCharType="begin"/>
    </w:r>
    <w:r>
      <w:instrText>PAGE</w:instrText>
    </w:r>
    <w:r>
      <w:fldChar w:fldCharType="separate"/>
    </w:r>
    <w:r w:rsidR="00E0334C">
      <w:rPr>
        <w:noProof/>
      </w:rPr>
      <w:t>2</w:t>
    </w:r>
    <w:r>
      <w:fldChar w:fldCharType="end"/>
    </w:r>
  </w:p>
  <w:p w:rsidR="000D7FD6" w:rsidRDefault="000D7FD6">
    <w:pPr>
      <w:tabs>
        <w:tab w:val="center" w:pos="4153"/>
        <w:tab w:val="right" w:pos="830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16000"/>
    <w:multiLevelType w:val="hybridMultilevel"/>
    <w:tmpl w:val="43987AC2"/>
    <w:lvl w:ilvl="0" w:tplc="04260001">
      <w:start w:val="1"/>
      <w:numFmt w:val="bullet"/>
      <w:lvlText w:val=""/>
      <w:lvlJc w:val="left"/>
      <w:pPr>
        <w:ind w:left="1670" w:hanging="360"/>
      </w:pPr>
      <w:rPr>
        <w:rFonts w:ascii="Symbol" w:hAnsi="Symbol" w:hint="default"/>
      </w:rPr>
    </w:lvl>
    <w:lvl w:ilvl="1" w:tplc="04260001">
      <w:start w:val="1"/>
      <w:numFmt w:val="bullet"/>
      <w:lvlText w:val=""/>
      <w:lvlJc w:val="left"/>
      <w:pPr>
        <w:ind w:left="2390" w:hanging="360"/>
      </w:pPr>
      <w:rPr>
        <w:rFonts w:ascii="Symbol" w:hAnsi="Symbol" w:hint="default"/>
      </w:rPr>
    </w:lvl>
    <w:lvl w:ilvl="2" w:tplc="04260005">
      <w:start w:val="1"/>
      <w:numFmt w:val="bullet"/>
      <w:lvlText w:val=""/>
      <w:lvlJc w:val="left"/>
      <w:pPr>
        <w:ind w:left="3110" w:hanging="360"/>
      </w:pPr>
      <w:rPr>
        <w:rFonts w:ascii="Wingdings" w:hAnsi="Wingdings" w:hint="default"/>
      </w:rPr>
    </w:lvl>
    <w:lvl w:ilvl="3" w:tplc="04260001">
      <w:start w:val="1"/>
      <w:numFmt w:val="bullet"/>
      <w:lvlText w:val=""/>
      <w:lvlJc w:val="left"/>
      <w:pPr>
        <w:ind w:left="3830" w:hanging="360"/>
      </w:pPr>
      <w:rPr>
        <w:rFonts w:ascii="Symbol" w:hAnsi="Symbol" w:hint="default"/>
      </w:rPr>
    </w:lvl>
    <w:lvl w:ilvl="4" w:tplc="04260003">
      <w:start w:val="1"/>
      <w:numFmt w:val="bullet"/>
      <w:lvlText w:val="o"/>
      <w:lvlJc w:val="left"/>
      <w:pPr>
        <w:ind w:left="4550" w:hanging="360"/>
      </w:pPr>
      <w:rPr>
        <w:rFonts w:ascii="Courier New" w:hAnsi="Courier New" w:cs="Courier New" w:hint="default"/>
      </w:rPr>
    </w:lvl>
    <w:lvl w:ilvl="5" w:tplc="04260005">
      <w:start w:val="1"/>
      <w:numFmt w:val="bullet"/>
      <w:lvlText w:val=""/>
      <w:lvlJc w:val="left"/>
      <w:pPr>
        <w:ind w:left="5270" w:hanging="360"/>
      </w:pPr>
      <w:rPr>
        <w:rFonts w:ascii="Wingdings" w:hAnsi="Wingdings" w:hint="default"/>
      </w:rPr>
    </w:lvl>
    <w:lvl w:ilvl="6" w:tplc="04260001">
      <w:start w:val="1"/>
      <w:numFmt w:val="bullet"/>
      <w:lvlText w:val=""/>
      <w:lvlJc w:val="left"/>
      <w:pPr>
        <w:ind w:left="5990" w:hanging="360"/>
      </w:pPr>
      <w:rPr>
        <w:rFonts w:ascii="Symbol" w:hAnsi="Symbol" w:hint="default"/>
      </w:rPr>
    </w:lvl>
    <w:lvl w:ilvl="7" w:tplc="04260003">
      <w:start w:val="1"/>
      <w:numFmt w:val="bullet"/>
      <w:lvlText w:val="o"/>
      <w:lvlJc w:val="left"/>
      <w:pPr>
        <w:ind w:left="6710" w:hanging="360"/>
      </w:pPr>
      <w:rPr>
        <w:rFonts w:ascii="Courier New" w:hAnsi="Courier New" w:cs="Courier New" w:hint="default"/>
      </w:rPr>
    </w:lvl>
    <w:lvl w:ilvl="8" w:tplc="04260005">
      <w:start w:val="1"/>
      <w:numFmt w:val="bullet"/>
      <w:lvlText w:val=""/>
      <w:lvlJc w:val="left"/>
      <w:pPr>
        <w:ind w:left="7430" w:hanging="360"/>
      </w:pPr>
      <w:rPr>
        <w:rFonts w:ascii="Wingdings" w:hAnsi="Wingdings" w:hint="default"/>
      </w:rPr>
    </w:lvl>
  </w:abstractNum>
  <w:abstractNum w:abstractNumId="1" w15:restartNumberingAfterBreak="0">
    <w:nsid w:val="1BE55376"/>
    <w:multiLevelType w:val="multilevel"/>
    <w:tmpl w:val="26EA4BE4"/>
    <w:styleLink w:val="WWNum12"/>
    <w:lvl w:ilvl="0">
      <w:start w:val="1"/>
      <w:numFmt w:val="decimal"/>
      <w:lvlText w:val="%1."/>
      <w:lvlJc w:val="left"/>
      <w:pPr>
        <w:ind w:left="927" w:hanging="360"/>
      </w:pPr>
      <w:rPr>
        <w:rFonts w:eastAsia="Times New Roman" w:cs="Times New Roman"/>
      </w:rPr>
    </w:lvl>
    <w:lvl w:ilvl="1">
      <w:start w:val="1"/>
      <w:numFmt w:val="decimal"/>
      <w:lvlText w:val="%1.%2."/>
      <w:lvlJc w:val="left"/>
      <w:pPr>
        <w:ind w:left="1407" w:hanging="360"/>
      </w:pPr>
      <w:rPr>
        <w:rFonts w:eastAsia="Times New Roman" w:cs="Times New Roman"/>
        <w:b/>
      </w:rPr>
    </w:lvl>
    <w:lvl w:ilvl="2">
      <w:start w:val="1"/>
      <w:numFmt w:val="decimal"/>
      <w:lvlText w:val="%1.%2.%3."/>
      <w:lvlJc w:val="left"/>
      <w:pPr>
        <w:ind w:left="2727" w:hanging="720"/>
      </w:pPr>
      <w:rPr>
        <w:rFonts w:eastAsia="Times New Roman" w:cs="Times New Roman"/>
      </w:rPr>
    </w:lvl>
    <w:lvl w:ilvl="3">
      <w:start w:val="1"/>
      <w:numFmt w:val="decimal"/>
      <w:lvlText w:val="%1.%2.%3.%4."/>
      <w:lvlJc w:val="left"/>
      <w:pPr>
        <w:ind w:left="3447" w:hanging="720"/>
      </w:pPr>
      <w:rPr>
        <w:rFonts w:eastAsia="Times New Roman" w:cs="Times New Roman"/>
      </w:rPr>
    </w:lvl>
    <w:lvl w:ilvl="4">
      <w:start w:val="1"/>
      <w:numFmt w:val="decimal"/>
      <w:lvlText w:val="%1.%2.%3.%4.%5."/>
      <w:lvlJc w:val="left"/>
      <w:pPr>
        <w:ind w:left="4527" w:hanging="1080"/>
      </w:pPr>
      <w:rPr>
        <w:rFonts w:eastAsia="Times New Roman" w:cs="Times New Roman"/>
      </w:rPr>
    </w:lvl>
    <w:lvl w:ilvl="5">
      <w:start w:val="1"/>
      <w:numFmt w:val="decimal"/>
      <w:lvlText w:val="%1.%2.%3.%4.%5.%6."/>
      <w:lvlJc w:val="left"/>
      <w:pPr>
        <w:ind w:left="5247" w:hanging="1080"/>
      </w:pPr>
      <w:rPr>
        <w:rFonts w:eastAsia="Times New Roman" w:cs="Times New Roman"/>
      </w:rPr>
    </w:lvl>
    <w:lvl w:ilvl="6">
      <w:start w:val="1"/>
      <w:numFmt w:val="decimal"/>
      <w:lvlText w:val="%1.%2.%3.%4.%5.%6.%7."/>
      <w:lvlJc w:val="left"/>
      <w:pPr>
        <w:ind w:left="6327" w:hanging="1440"/>
      </w:pPr>
      <w:rPr>
        <w:rFonts w:eastAsia="Times New Roman" w:cs="Times New Roman"/>
      </w:rPr>
    </w:lvl>
    <w:lvl w:ilvl="7">
      <w:start w:val="1"/>
      <w:numFmt w:val="decimal"/>
      <w:lvlText w:val="%1.%2.%3.%4.%5.%6.%7.%8."/>
      <w:lvlJc w:val="left"/>
      <w:pPr>
        <w:ind w:left="7047" w:hanging="1440"/>
      </w:pPr>
      <w:rPr>
        <w:rFonts w:eastAsia="Times New Roman" w:cs="Times New Roman"/>
      </w:rPr>
    </w:lvl>
    <w:lvl w:ilvl="8">
      <w:start w:val="1"/>
      <w:numFmt w:val="decimal"/>
      <w:lvlText w:val="%1.%2.%3.%4.%5.%6.%7.%8.%9."/>
      <w:lvlJc w:val="left"/>
      <w:pPr>
        <w:ind w:left="8127" w:hanging="1800"/>
      </w:pPr>
      <w:rPr>
        <w:rFonts w:eastAsia="Times New Roman" w:cs="Times New Roman"/>
      </w:rPr>
    </w:lvl>
  </w:abstractNum>
  <w:abstractNum w:abstractNumId="2" w15:restartNumberingAfterBreak="0">
    <w:nsid w:val="1D1C5F4B"/>
    <w:multiLevelType w:val="hybridMultilevel"/>
    <w:tmpl w:val="F3E067E0"/>
    <w:lvl w:ilvl="0" w:tplc="04260001">
      <w:start w:val="1"/>
      <w:numFmt w:val="bullet"/>
      <w:lvlText w:val=""/>
      <w:lvlJc w:val="left"/>
      <w:pPr>
        <w:ind w:left="780" w:hanging="360"/>
      </w:pPr>
      <w:rPr>
        <w:rFonts w:ascii="Symbol" w:hAnsi="Symbol"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3" w15:restartNumberingAfterBreak="0">
    <w:nsid w:val="31901FAE"/>
    <w:multiLevelType w:val="multilevel"/>
    <w:tmpl w:val="5724604A"/>
    <w:styleLink w:val="WWNum15"/>
    <w:lvl w:ilvl="0">
      <w:start w:val="1"/>
      <w:numFmt w:val="decimal"/>
      <w:lvlText w:val="%1."/>
      <w:lvlJc w:val="left"/>
      <w:pPr>
        <w:ind w:left="720" w:hanging="360"/>
      </w:pPr>
    </w:lvl>
    <w:lvl w:ilvl="1">
      <w:start w:val="1"/>
      <w:numFmt w:val="decimal"/>
      <w:lvlText w:val="%1.%2."/>
      <w:lvlJc w:val="left"/>
      <w:pPr>
        <w:ind w:left="720" w:hanging="360"/>
      </w:pPr>
      <w:rPr>
        <w:rFonts w:cs="Times New Roman"/>
      </w:rPr>
    </w:lvl>
    <w:lvl w:ilvl="2">
      <w:start w:val="1"/>
      <w:numFmt w:val="decimal"/>
      <w:lvlText w:val="%1.%2.%3."/>
      <w:lvlJc w:val="left"/>
      <w:pPr>
        <w:ind w:left="1080" w:hanging="720"/>
      </w:pPr>
      <w:rPr>
        <w:rFonts w:cs="Times New Roman"/>
      </w:rPr>
    </w:lvl>
    <w:lvl w:ilvl="3">
      <w:start w:val="1"/>
      <w:numFmt w:val="decimal"/>
      <w:lvlText w:val="%1.%2.%3.%4."/>
      <w:lvlJc w:val="left"/>
      <w:pPr>
        <w:ind w:left="1080" w:hanging="720"/>
      </w:pPr>
      <w:rPr>
        <w:rFonts w:cs="Times New Roman"/>
      </w:rPr>
    </w:lvl>
    <w:lvl w:ilvl="4">
      <w:start w:val="1"/>
      <w:numFmt w:val="decimal"/>
      <w:lvlText w:val="%1.%2.%3.%4.%5."/>
      <w:lvlJc w:val="left"/>
      <w:pPr>
        <w:ind w:left="1440" w:hanging="1080"/>
      </w:pPr>
      <w:rPr>
        <w:rFonts w:cs="Times New Roman"/>
      </w:rPr>
    </w:lvl>
    <w:lvl w:ilvl="5">
      <w:start w:val="1"/>
      <w:numFmt w:val="decimal"/>
      <w:lvlText w:val="%1.%2.%3.%4.%5.%6."/>
      <w:lvlJc w:val="left"/>
      <w:pPr>
        <w:ind w:left="1440" w:hanging="1080"/>
      </w:pPr>
      <w:rPr>
        <w:rFonts w:cs="Times New Roman"/>
      </w:rPr>
    </w:lvl>
    <w:lvl w:ilvl="6">
      <w:start w:val="1"/>
      <w:numFmt w:val="decimal"/>
      <w:lvlText w:val="%1.%2.%3.%4.%5.%6.%7."/>
      <w:lvlJc w:val="left"/>
      <w:pPr>
        <w:ind w:left="1800" w:hanging="144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2160" w:hanging="1800"/>
      </w:pPr>
      <w:rPr>
        <w:rFonts w:cs="Times New Roman"/>
      </w:rPr>
    </w:lvl>
  </w:abstractNum>
  <w:abstractNum w:abstractNumId="4" w15:restartNumberingAfterBreak="0">
    <w:nsid w:val="735972ED"/>
    <w:multiLevelType w:val="multilevel"/>
    <w:tmpl w:val="8DDA77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3"/>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EFF"/>
    <w:rsid w:val="0000517D"/>
    <w:rsid w:val="000172FA"/>
    <w:rsid w:val="000273A0"/>
    <w:rsid w:val="000533BB"/>
    <w:rsid w:val="00064CA1"/>
    <w:rsid w:val="00081FA0"/>
    <w:rsid w:val="00082E0F"/>
    <w:rsid w:val="000968D6"/>
    <w:rsid w:val="000C3D13"/>
    <w:rsid w:val="000C7EFF"/>
    <w:rsid w:val="000D7FD6"/>
    <w:rsid w:val="000E67F7"/>
    <w:rsid w:val="001279B9"/>
    <w:rsid w:val="00146F93"/>
    <w:rsid w:val="00151A8E"/>
    <w:rsid w:val="001719CC"/>
    <w:rsid w:val="00180E8E"/>
    <w:rsid w:val="00195761"/>
    <w:rsid w:val="001C677B"/>
    <w:rsid w:val="001C6C02"/>
    <w:rsid w:val="001D744F"/>
    <w:rsid w:val="001E1BED"/>
    <w:rsid w:val="001F097B"/>
    <w:rsid w:val="001F39A7"/>
    <w:rsid w:val="00201021"/>
    <w:rsid w:val="002163F3"/>
    <w:rsid w:val="0024768C"/>
    <w:rsid w:val="00272454"/>
    <w:rsid w:val="00304C06"/>
    <w:rsid w:val="003127D2"/>
    <w:rsid w:val="0034513B"/>
    <w:rsid w:val="00365D46"/>
    <w:rsid w:val="00373FC4"/>
    <w:rsid w:val="003757F0"/>
    <w:rsid w:val="003A33ED"/>
    <w:rsid w:val="003F0F24"/>
    <w:rsid w:val="004257E5"/>
    <w:rsid w:val="0046624B"/>
    <w:rsid w:val="00475636"/>
    <w:rsid w:val="004801A6"/>
    <w:rsid w:val="004873ED"/>
    <w:rsid w:val="004B126D"/>
    <w:rsid w:val="004E036B"/>
    <w:rsid w:val="004F3456"/>
    <w:rsid w:val="00514A64"/>
    <w:rsid w:val="00526DD3"/>
    <w:rsid w:val="00527753"/>
    <w:rsid w:val="00553A39"/>
    <w:rsid w:val="00563335"/>
    <w:rsid w:val="00564577"/>
    <w:rsid w:val="00576CD9"/>
    <w:rsid w:val="00594E21"/>
    <w:rsid w:val="005C18B6"/>
    <w:rsid w:val="005C3469"/>
    <w:rsid w:val="005C5BD0"/>
    <w:rsid w:val="006563C4"/>
    <w:rsid w:val="00693FD8"/>
    <w:rsid w:val="006A0462"/>
    <w:rsid w:val="006C19A6"/>
    <w:rsid w:val="006E7776"/>
    <w:rsid w:val="006F2CD3"/>
    <w:rsid w:val="006F5013"/>
    <w:rsid w:val="006F5FFB"/>
    <w:rsid w:val="00707365"/>
    <w:rsid w:val="007149FF"/>
    <w:rsid w:val="00715503"/>
    <w:rsid w:val="00725E09"/>
    <w:rsid w:val="007307B8"/>
    <w:rsid w:val="007438AD"/>
    <w:rsid w:val="00757368"/>
    <w:rsid w:val="00760E1C"/>
    <w:rsid w:val="00772216"/>
    <w:rsid w:val="00792C0B"/>
    <w:rsid w:val="00794596"/>
    <w:rsid w:val="007D7232"/>
    <w:rsid w:val="007E4D57"/>
    <w:rsid w:val="00807074"/>
    <w:rsid w:val="00820979"/>
    <w:rsid w:val="008548A0"/>
    <w:rsid w:val="00874B66"/>
    <w:rsid w:val="008852C0"/>
    <w:rsid w:val="008D53F1"/>
    <w:rsid w:val="0091081B"/>
    <w:rsid w:val="00916B6C"/>
    <w:rsid w:val="00922C1D"/>
    <w:rsid w:val="00924482"/>
    <w:rsid w:val="00925E81"/>
    <w:rsid w:val="009337D1"/>
    <w:rsid w:val="00937544"/>
    <w:rsid w:val="00947272"/>
    <w:rsid w:val="009570C9"/>
    <w:rsid w:val="00961FF2"/>
    <w:rsid w:val="00984D79"/>
    <w:rsid w:val="009A685B"/>
    <w:rsid w:val="009B0565"/>
    <w:rsid w:val="009C59B9"/>
    <w:rsid w:val="009F11D7"/>
    <w:rsid w:val="009F1281"/>
    <w:rsid w:val="00A04D1A"/>
    <w:rsid w:val="00A47B5C"/>
    <w:rsid w:val="00A572D1"/>
    <w:rsid w:val="00A869B1"/>
    <w:rsid w:val="00AA02E7"/>
    <w:rsid w:val="00AB7D9C"/>
    <w:rsid w:val="00AC32C1"/>
    <w:rsid w:val="00AD467A"/>
    <w:rsid w:val="00B02660"/>
    <w:rsid w:val="00B03531"/>
    <w:rsid w:val="00B10B2D"/>
    <w:rsid w:val="00B12C40"/>
    <w:rsid w:val="00B51C2B"/>
    <w:rsid w:val="00B56F08"/>
    <w:rsid w:val="00B65E3F"/>
    <w:rsid w:val="00B81E78"/>
    <w:rsid w:val="00B821A6"/>
    <w:rsid w:val="00B908D1"/>
    <w:rsid w:val="00B90F08"/>
    <w:rsid w:val="00BF1C96"/>
    <w:rsid w:val="00BF3228"/>
    <w:rsid w:val="00BF6670"/>
    <w:rsid w:val="00BF682E"/>
    <w:rsid w:val="00C10909"/>
    <w:rsid w:val="00C27AA0"/>
    <w:rsid w:val="00C436CF"/>
    <w:rsid w:val="00C50E90"/>
    <w:rsid w:val="00CC065A"/>
    <w:rsid w:val="00CF09FD"/>
    <w:rsid w:val="00CF7372"/>
    <w:rsid w:val="00D12BC1"/>
    <w:rsid w:val="00D21A69"/>
    <w:rsid w:val="00D3436A"/>
    <w:rsid w:val="00DB696D"/>
    <w:rsid w:val="00DD1337"/>
    <w:rsid w:val="00DD5409"/>
    <w:rsid w:val="00DD5D3A"/>
    <w:rsid w:val="00DF0A68"/>
    <w:rsid w:val="00E0334C"/>
    <w:rsid w:val="00E203EE"/>
    <w:rsid w:val="00E206EE"/>
    <w:rsid w:val="00E57B17"/>
    <w:rsid w:val="00E6297E"/>
    <w:rsid w:val="00ED6785"/>
    <w:rsid w:val="00ED718F"/>
    <w:rsid w:val="00EF5296"/>
    <w:rsid w:val="00F50908"/>
    <w:rsid w:val="00F87B92"/>
    <w:rsid w:val="00F9525F"/>
    <w:rsid w:val="00FA46A0"/>
    <w:rsid w:val="00FA4CC9"/>
    <w:rsid w:val="00FA5563"/>
    <w:rsid w:val="00FC7297"/>
    <w:rsid w:val="00FD2D00"/>
    <w:rsid w:val="00FD615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FF5A58-C518-4042-B924-904A8799A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lv-LV" w:eastAsia="lv-LV"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rPr>
    <w:tblPr>
      <w:tblStyleRowBandSize w:val="1"/>
      <w:tblStyleColBandSize w:val="1"/>
    </w:tblPr>
  </w:style>
  <w:style w:type="table" w:customStyle="1" w:styleId="a0">
    <w:basedOn w:val="TableNormal"/>
    <w:tblPr>
      <w:tblStyleRowBandSize w:val="1"/>
      <w:tblStyleColBandSize w:val="1"/>
      <w:tblCellMar>
        <w:top w:w="30" w:type="dxa"/>
        <w:left w:w="30" w:type="dxa"/>
        <w:bottom w:w="30" w:type="dxa"/>
        <w:right w:w="30" w:type="dxa"/>
      </w:tblCellMar>
    </w:tblPr>
  </w:style>
  <w:style w:type="table" w:customStyle="1" w:styleId="a1">
    <w:basedOn w:val="TableNormal"/>
    <w:tblPr>
      <w:tblStyleRowBandSize w:val="1"/>
      <w:tblStyleColBandSize w:val="1"/>
      <w:tblCellMar>
        <w:top w:w="30" w:type="dxa"/>
        <w:left w:w="30" w:type="dxa"/>
        <w:bottom w:w="30" w:type="dxa"/>
        <w:right w:w="30" w:type="dxa"/>
      </w:tblCellMar>
    </w:tblPr>
  </w:style>
  <w:style w:type="table" w:customStyle="1" w:styleId="a2">
    <w:basedOn w:val="TableNormal"/>
    <w:tblPr>
      <w:tblStyleRowBandSize w:val="1"/>
      <w:tblStyleColBandSize w:val="1"/>
      <w:tblCellMar>
        <w:top w:w="24" w:type="dxa"/>
        <w:left w:w="24" w:type="dxa"/>
        <w:bottom w:w="24" w:type="dxa"/>
        <w:right w:w="24" w:type="dxa"/>
      </w:tblCellMar>
    </w:tblPr>
  </w:style>
  <w:style w:type="table" w:customStyle="1" w:styleId="a3">
    <w:basedOn w:val="TableNormal"/>
    <w:tblPr>
      <w:tblStyleRowBandSize w:val="1"/>
      <w:tblStyleColBandSize w:val="1"/>
      <w:tblCellMar>
        <w:top w:w="30" w:type="dxa"/>
        <w:left w:w="30" w:type="dxa"/>
        <w:bottom w:w="30" w:type="dxa"/>
        <w:right w:w="30" w:type="dxa"/>
      </w:tblCellMar>
    </w:tblPr>
  </w:style>
  <w:style w:type="table" w:customStyle="1" w:styleId="a4">
    <w:basedOn w:val="TableNormal"/>
    <w:tblPr>
      <w:tblStyleRowBandSize w:val="1"/>
      <w:tblStyleColBandSize w:val="1"/>
      <w:tblCellMar>
        <w:top w:w="30" w:type="dxa"/>
        <w:left w:w="30" w:type="dxa"/>
        <w:bottom w:w="30" w:type="dxa"/>
        <w:right w:w="30" w:type="dxa"/>
      </w:tblCellMar>
    </w:tblPr>
  </w:style>
  <w:style w:type="table" w:customStyle="1" w:styleId="a5">
    <w:basedOn w:val="TableNormal"/>
    <w:tblPr>
      <w:tblStyleRowBandSize w:val="1"/>
      <w:tblStyleColBandSize w:val="1"/>
      <w:tblCellMar>
        <w:top w:w="24" w:type="dxa"/>
        <w:left w:w="24" w:type="dxa"/>
        <w:bottom w:w="24" w:type="dxa"/>
        <w:right w:w="24" w:type="dxa"/>
      </w:tblCellMar>
    </w:tblPr>
  </w:style>
  <w:style w:type="table" w:customStyle="1" w:styleId="a6">
    <w:basedOn w:val="TableNormal"/>
    <w:tblPr>
      <w:tblStyleRowBandSize w:val="1"/>
      <w:tblStyleColBandSize w:val="1"/>
      <w:tblCellMar>
        <w:top w:w="30" w:type="dxa"/>
        <w:left w:w="30" w:type="dxa"/>
        <w:bottom w:w="30" w:type="dxa"/>
        <w:right w:w="30" w:type="dxa"/>
      </w:tblCellMar>
    </w:tblPr>
  </w:style>
  <w:style w:type="table" w:customStyle="1" w:styleId="a7">
    <w:basedOn w:val="TableNormal"/>
    <w:tblPr>
      <w:tblStyleRowBandSize w:val="1"/>
      <w:tblStyleColBandSize w:val="1"/>
      <w:tblCellMar>
        <w:top w:w="30" w:type="dxa"/>
        <w:left w:w="30" w:type="dxa"/>
        <w:bottom w:w="30" w:type="dxa"/>
        <w:right w:w="30" w:type="dxa"/>
      </w:tblCellMar>
    </w:tblPr>
  </w:style>
  <w:style w:type="character" w:styleId="Hyperlink">
    <w:name w:val="Hyperlink"/>
    <w:basedOn w:val="DefaultParagraphFont"/>
    <w:uiPriority w:val="99"/>
    <w:unhideWhenUsed/>
    <w:rsid w:val="00EF5296"/>
    <w:rPr>
      <w:color w:val="0000FF" w:themeColor="hyperlink"/>
      <w:u w:val="single"/>
    </w:rPr>
  </w:style>
  <w:style w:type="paragraph" w:styleId="Header">
    <w:name w:val="header"/>
    <w:basedOn w:val="Normal"/>
    <w:link w:val="HeaderChar"/>
    <w:uiPriority w:val="99"/>
    <w:unhideWhenUsed/>
    <w:rsid w:val="009F11D7"/>
    <w:pPr>
      <w:tabs>
        <w:tab w:val="center" w:pos="4153"/>
        <w:tab w:val="right" w:pos="8306"/>
      </w:tabs>
    </w:pPr>
  </w:style>
  <w:style w:type="character" w:customStyle="1" w:styleId="HeaderChar">
    <w:name w:val="Header Char"/>
    <w:basedOn w:val="DefaultParagraphFont"/>
    <w:link w:val="Header"/>
    <w:uiPriority w:val="99"/>
    <w:rsid w:val="009F11D7"/>
  </w:style>
  <w:style w:type="paragraph" w:styleId="Footer">
    <w:name w:val="footer"/>
    <w:basedOn w:val="Normal"/>
    <w:link w:val="FooterChar"/>
    <w:uiPriority w:val="99"/>
    <w:unhideWhenUsed/>
    <w:rsid w:val="009F11D7"/>
    <w:pPr>
      <w:tabs>
        <w:tab w:val="center" w:pos="4153"/>
        <w:tab w:val="right" w:pos="8306"/>
      </w:tabs>
    </w:pPr>
  </w:style>
  <w:style w:type="character" w:customStyle="1" w:styleId="FooterChar">
    <w:name w:val="Footer Char"/>
    <w:basedOn w:val="DefaultParagraphFont"/>
    <w:link w:val="Footer"/>
    <w:uiPriority w:val="99"/>
    <w:rsid w:val="009F11D7"/>
  </w:style>
  <w:style w:type="paragraph" w:customStyle="1" w:styleId="Standard">
    <w:name w:val="Standard"/>
    <w:rsid w:val="00916B6C"/>
    <w:pPr>
      <w:pBdr>
        <w:top w:val="none" w:sz="0" w:space="0" w:color="auto"/>
        <w:left w:val="none" w:sz="0" w:space="0" w:color="auto"/>
        <w:bottom w:val="none" w:sz="0" w:space="0" w:color="auto"/>
        <w:right w:val="none" w:sz="0" w:space="0" w:color="auto"/>
        <w:between w:val="none" w:sz="0" w:space="0" w:color="auto"/>
      </w:pBdr>
      <w:suppressAutoHyphens/>
      <w:autoSpaceDN w:val="0"/>
      <w:spacing w:after="200" w:line="276" w:lineRule="auto"/>
    </w:pPr>
    <w:rPr>
      <w:rFonts w:eastAsia="Calibri"/>
      <w:color w:val="auto"/>
      <w:kern w:val="3"/>
      <w:sz w:val="28"/>
      <w:szCs w:val="22"/>
      <w:lang w:eastAsia="en-US"/>
    </w:rPr>
  </w:style>
  <w:style w:type="numbering" w:customStyle="1" w:styleId="WWNum15">
    <w:name w:val="WWNum15"/>
    <w:rsid w:val="00916B6C"/>
    <w:pPr>
      <w:numPr>
        <w:numId w:val="2"/>
      </w:numPr>
    </w:pPr>
  </w:style>
  <w:style w:type="numbering" w:customStyle="1" w:styleId="WWNum12">
    <w:name w:val="WWNum12"/>
    <w:rsid w:val="00916B6C"/>
    <w:pPr>
      <w:numPr>
        <w:numId w:val="4"/>
      </w:numPr>
    </w:pPr>
  </w:style>
  <w:style w:type="paragraph" w:customStyle="1" w:styleId="TableContents">
    <w:name w:val="Table Contents"/>
    <w:basedOn w:val="Normal"/>
    <w:rsid w:val="00B10B2D"/>
    <w:pPr>
      <w:suppressLineNumbers/>
      <w:pBdr>
        <w:top w:val="none" w:sz="0" w:space="0" w:color="auto"/>
        <w:left w:val="none" w:sz="0" w:space="0" w:color="auto"/>
        <w:bottom w:val="none" w:sz="0" w:space="0" w:color="auto"/>
        <w:right w:val="none" w:sz="0" w:space="0" w:color="auto"/>
        <w:between w:val="none" w:sz="0" w:space="0" w:color="auto"/>
      </w:pBdr>
      <w:suppressAutoHyphens/>
      <w:autoSpaceDN w:val="0"/>
    </w:pPr>
    <w:rPr>
      <w:rFonts w:eastAsia="Calibri"/>
      <w:color w:val="auto"/>
      <w:kern w:val="3"/>
      <w:lang w:eastAsia="ar-SA"/>
    </w:rPr>
  </w:style>
  <w:style w:type="paragraph" w:styleId="BalloonText">
    <w:name w:val="Balloon Text"/>
    <w:basedOn w:val="Normal"/>
    <w:link w:val="BalloonTextChar"/>
    <w:uiPriority w:val="99"/>
    <w:semiHidden/>
    <w:unhideWhenUsed/>
    <w:rsid w:val="00F87B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7B92"/>
    <w:rPr>
      <w:rFonts w:ascii="Segoe UI" w:hAnsi="Segoe UI" w:cs="Segoe UI"/>
      <w:sz w:val="18"/>
      <w:szCs w:val="18"/>
    </w:rPr>
  </w:style>
  <w:style w:type="table" w:styleId="TableGrid">
    <w:name w:val="Table Grid"/>
    <w:basedOn w:val="TableNormal"/>
    <w:uiPriority w:val="39"/>
    <w:rsid w:val="000D7F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855696">
      <w:bodyDiv w:val="1"/>
      <w:marLeft w:val="0"/>
      <w:marRight w:val="0"/>
      <w:marTop w:val="0"/>
      <w:marBottom w:val="0"/>
      <w:divBdr>
        <w:top w:val="none" w:sz="0" w:space="0" w:color="auto"/>
        <w:left w:val="none" w:sz="0" w:space="0" w:color="auto"/>
        <w:bottom w:val="none" w:sz="0" w:space="0" w:color="auto"/>
        <w:right w:val="none" w:sz="0" w:space="0" w:color="auto"/>
      </w:divBdr>
    </w:div>
    <w:div w:id="235747533">
      <w:bodyDiv w:val="1"/>
      <w:marLeft w:val="0"/>
      <w:marRight w:val="0"/>
      <w:marTop w:val="0"/>
      <w:marBottom w:val="0"/>
      <w:divBdr>
        <w:top w:val="none" w:sz="0" w:space="0" w:color="auto"/>
        <w:left w:val="none" w:sz="0" w:space="0" w:color="auto"/>
        <w:bottom w:val="none" w:sz="0" w:space="0" w:color="auto"/>
        <w:right w:val="none" w:sz="0" w:space="0" w:color="auto"/>
      </w:divBdr>
    </w:div>
    <w:div w:id="340935534">
      <w:bodyDiv w:val="1"/>
      <w:marLeft w:val="0"/>
      <w:marRight w:val="0"/>
      <w:marTop w:val="0"/>
      <w:marBottom w:val="0"/>
      <w:divBdr>
        <w:top w:val="none" w:sz="0" w:space="0" w:color="auto"/>
        <w:left w:val="none" w:sz="0" w:space="0" w:color="auto"/>
        <w:bottom w:val="none" w:sz="0" w:space="0" w:color="auto"/>
        <w:right w:val="none" w:sz="0" w:space="0" w:color="auto"/>
      </w:divBdr>
    </w:div>
    <w:div w:id="987633999">
      <w:bodyDiv w:val="1"/>
      <w:marLeft w:val="0"/>
      <w:marRight w:val="0"/>
      <w:marTop w:val="0"/>
      <w:marBottom w:val="0"/>
      <w:divBdr>
        <w:top w:val="none" w:sz="0" w:space="0" w:color="auto"/>
        <w:left w:val="none" w:sz="0" w:space="0" w:color="auto"/>
        <w:bottom w:val="none" w:sz="0" w:space="0" w:color="auto"/>
        <w:right w:val="none" w:sz="0" w:space="0" w:color="auto"/>
      </w:divBdr>
    </w:div>
    <w:div w:id="10688417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_impl/2015/2403/oj/?locale=LV" TargetMode="External"/><Relationship Id="rId13" Type="http://schemas.openxmlformats.org/officeDocument/2006/relationships/hyperlink" Target="http://eur-lex.europa.eu/eli/reg_impl/2015/2403/oj/?locale=LV"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eur-lex.europa.eu/eli/reg_impl/2015/2403/oj/?locale=LV" TargetMode="External"/><Relationship Id="rId12" Type="http://schemas.openxmlformats.org/officeDocument/2006/relationships/hyperlink" Target="http://eur-lex.europa.eu/eli/reg_impl/2015/2403/oj/?locale=LV"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ur-lex.europa.eu/eli/reg_impl/2015/2403/oj/?locale=LV" TargetMode="External"/><Relationship Id="rId5" Type="http://schemas.openxmlformats.org/officeDocument/2006/relationships/footnotes" Target="footnotes.xml"/><Relationship Id="rId15" Type="http://schemas.openxmlformats.org/officeDocument/2006/relationships/hyperlink" Target="mailto:andris.melkers@vp.gov.lv" TargetMode="External"/><Relationship Id="rId10" Type="http://schemas.openxmlformats.org/officeDocument/2006/relationships/hyperlink" Target="http://eur-lex.europa.eu/eli/reg_impl/2015/2403/oj/?locale=LV"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ur-lex.europa.eu/eli/reg_impl/2015/2403/oj/?locale=LV" TargetMode="External"/><Relationship Id="rId14" Type="http://schemas.openxmlformats.org/officeDocument/2006/relationships/hyperlink" Target="http://eur-lex.europa.eu/eli/reg_impl/2015/2403/oj/?local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53255</Words>
  <Characters>30356</Characters>
  <Application>Microsoft Office Word</Application>
  <DocSecurity>0</DocSecurity>
  <Lines>252</Lines>
  <Paragraphs>166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83445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Melkers, Andris</dc:creator>
  <cp:lastModifiedBy>Andris Melkers</cp:lastModifiedBy>
  <cp:revision>2</cp:revision>
  <cp:lastPrinted>2018-03-16T06:42:00Z</cp:lastPrinted>
  <dcterms:created xsi:type="dcterms:W3CDTF">2018-03-21T10:24:00Z</dcterms:created>
  <dcterms:modified xsi:type="dcterms:W3CDTF">2018-03-21T10:24:00Z</dcterms:modified>
</cp:coreProperties>
</file>