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32E3B" w:rsidRPr="002865DB" w:rsidP="00B65C59" w14:paraId="4108471B" w14:textId="77777777">
      <w:pPr>
        <w:spacing w:after="0" w:line="240" w:lineRule="auto"/>
        <w:outlineLvl w:val="3"/>
        <w:rPr>
          <w:rFonts w:ascii="Times New Roman" w:eastAsia="Times New Roman" w:hAnsi="Times New Roman"/>
          <w:b/>
          <w:bCs/>
          <w:sz w:val="24"/>
          <w:szCs w:val="24"/>
          <w:lang w:eastAsia="lv-LV"/>
        </w:rPr>
      </w:pPr>
      <w:bookmarkStart w:id="0" w:name="OLE_LINK1"/>
      <w:bookmarkStart w:id="1" w:name="OLE_LINK2"/>
      <w:bookmarkStart w:id="2" w:name="OLE_LINK4"/>
      <w:bookmarkStart w:id="3" w:name="OLE_LINK5"/>
    </w:p>
    <w:p w:rsidR="007C5781" w:rsidRPr="004A505F" w:rsidP="005C42B1" w14:paraId="759CAE06" w14:textId="6B2DF80F">
      <w:pPr>
        <w:spacing w:after="0" w:line="240" w:lineRule="auto"/>
        <w:jc w:val="center"/>
        <w:outlineLvl w:val="3"/>
        <w:rPr>
          <w:rFonts w:ascii="Times New Roman" w:eastAsia="Times New Roman" w:hAnsi="Times New Roman"/>
          <w:b/>
          <w:bCs/>
          <w:sz w:val="26"/>
          <w:szCs w:val="26"/>
          <w:lang w:eastAsia="lv-LV"/>
        </w:rPr>
      </w:pPr>
      <w:r w:rsidRPr="004A505F">
        <w:rPr>
          <w:rFonts w:ascii="Times New Roman" w:eastAsia="Times New Roman" w:hAnsi="Times New Roman"/>
          <w:b/>
          <w:bCs/>
          <w:sz w:val="26"/>
          <w:szCs w:val="26"/>
          <w:lang w:eastAsia="lv-LV"/>
        </w:rPr>
        <w:t xml:space="preserve">Ministru kabineta noteikumu projekta </w:t>
      </w:r>
      <w:bookmarkEnd w:id="0"/>
      <w:bookmarkEnd w:id="1"/>
      <w:r w:rsidR="005E221A">
        <w:rPr>
          <w:rFonts w:ascii="Times New Roman" w:eastAsia="Times New Roman" w:hAnsi="Times New Roman"/>
          <w:b/>
          <w:bCs/>
          <w:sz w:val="26"/>
          <w:szCs w:val="26"/>
          <w:lang w:eastAsia="lv-LV"/>
        </w:rPr>
        <w:t>“</w:t>
      </w:r>
      <w:r w:rsidR="00385365">
        <w:rPr>
          <w:rFonts w:ascii="Times New Roman" w:eastAsia="Times New Roman" w:hAnsi="Times New Roman"/>
          <w:b/>
          <w:bCs/>
          <w:sz w:val="26"/>
          <w:szCs w:val="26"/>
          <w:lang w:eastAsia="lv-LV"/>
        </w:rPr>
        <w:t>Vadības</w:t>
      </w:r>
      <w:r w:rsidR="005E221A">
        <w:rPr>
          <w:rFonts w:ascii="Times New Roman" w:eastAsia="Times New Roman" w:hAnsi="Times New Roman"/>
          <w:b/>
          <w:bCs/>
          <w:sz w:val="26"/>
          <w:szCs w:val="26"/>
          <w:lang w:eastAsia="lv-LV"/>
        </w:rPr>
        <w:t xml:space="preserve"> koledžas nolikums” </w:t>
      </w:r>
      <w:r w:rsidRPr="004A505F">
        <w:rPr>
          <w:rFonts w:ascii="Times New Roman" w:hAnsi="Times New Roman"/>
          <w:b/>
          <w:sz w:val="26"/>
          <w:szCs w:val="26"/>
        </w:rPr>
        <w:t>sākotnējās ietekmes novērtējuma ziņojums (anotācija)</w:t>
      </w:r>
      <w:bookmarkEnd w:id="2"/>
      <w:bookmarkEnd w:id="3"/>
    </w:p>
    <w:p w:rsidR="00247BA4" w:rsidRPr="007A2871" w:rsidP="000E63A8" w14:paraId="4D039481" w14:textId="77777777">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tblPr>
      <w:tblGrid>
        <w:gridCol w:w="396"/>
        <w:gridCol w:w="2294"/>
        <w:gridCol w:w="6656"/>
      </w:tblGrid>
      <w:tr w14:paraId="2E5C4833" w14:textId="77777777" w:rsidTr="00D13A06">
        <w:tblPrEx>
          <w:tblW w:w="5000" w:type="pct"/>
          <w:tblLook w:val="04A0"/>
        </w:tblPrEx>
        <w:tc>
          <w:tcPr>
            <w:tcW w:w="5000" w:type="pct"/>
            <w:gridSpan w:val="3"/>
            <w:hideMark/>
          </w:tcPr>
          <w:p w:rsidR="00392D00" w:rsidRPr="007A2871" w:rsidP="00AF6AED" w14:paraId="79A4479D" w14:textId="77777777">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14:paraId="48059241" w14:textId="77777777" w:rsidTr="000425D0">
        <w:tblPrEx>
          <w:tblW w:w="5000" w:type="pct"/>
          <w:tblLook w:val="04A0"/>
        </w:tblPrEx>
        <w:tc>
          <w:tcPr>
            <w:tcW w:w="212" w:type="pct"/>
            <w:hideMark/>
          </w:tcPr>
          <w:p w:rsidR="00392D00" w:rsidRPr="007A2871" w:rsidP="00AF6AED" w14:paraId="254A913D"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227" w:type="pct"/>
            <w:hideMark/>
          </w:tcPr>
          <w:p w:rsidR="00392D00" w:rsidRPr="007A2871" w:rsidP="00AF6AED" w14:paraId="38B29A4A"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561" w:type="pct"/>
            <w:hideMark/>
          </w:tcPr>
          <w:p w:rsidR="00392D00" w:rsidRPr="007A2871" w:rsidP="00740CC3" w14:paraId="36D5ED83" w14:textId="4B0143F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 noteikumu</w:t>
            </w:r>
            <w:r w:rsidRPr="003F33A6">
              <w:rPr>
                <w:rFonts w:ascii="Times New Roman" w:eastAsia="Times New Roman" w:hAnsi="Times New Roman"/>
                <w:sz w:val="24"/>
                <w:szCs w:val="24"/>
                <w:lang w:eastAsia="lv-LV"/>
              </w:rPr>
              <w:t xml:space="preserve"> projekts</w:t>
            </w:r>
            <w:r>
              <w:rPr>
                <w:rFonts w:ascii="Times New Roman" w:eastAsia="Times New Roman" w:hAnsi="Times New Roman"/>
                <w:sz w:val="24"/>
                <w:szCs w:val="24"/>
                <w:lang w:eastAsia="lv-LV"/>
              </w:rPr>
              <w:t xml:space="preserve"> </w:t>
            </w:r>
            <w:r w:rsidR="005E221A">
              <w:rPr>
                <w:rFonts w:ascii="Times New Roman" w:eastAsia="Times New Roman" w:hAnsi="Times New Roman"/>
                <w:sz w:val="24"/>
                <w:szCs w:val="24"/>
                <w:lang w:eastAsia="lv-LV"/>
              </w:rPr>
              <w:t>“</w:t>
            </w:r>
            <w:r w:rsidR="00740CC3">
              <w:rPr>
                <w:rFonts w:ascii="Times New Roman" w:eastAsia="Times New Roman" w:hAnsi="Times New Roman"/>
                <w:sz w:val="24"/>
                <w:szCs w:val="24"/>
                <w:lang w:eastAsia="lv-LV"/>
              </w:rPr>
              <w:t>Vadības</w:t>
            </w:r>
            <w:r w:rsidR="005E221A">
              <w:rPr>
                <w:rFonts w:ascii="Times New Roman" w:eastAsia="Times New Roman" w:hAnsi="Times New Roman"/>
                <w:sz w:val="24"/>
                <w:szCs w:val="24"/>
                <w:lang w:eastAsia="lv-LV"/>
              </w:rPr>
              <w:t xml:space="preserve"> koledžas nolikums”</w:t>
            </w:r>
            <w:r>
              <w:rPr>
                <w:rFonts w:ascii="Times New Roman" w:eastAsia="Times New Roman" w:hAnsi="Times New Roman"/>
                <w:sz w:val="24"/>
                <w:szCs w:val="24"/>
                <w:lang w:eastAsia="lv-LV"/>
              </w:rPr>
              <w:t xml:space="preserve"> (turpmāk –</w:t>
            </w:r>
            <w:r w:rsidRPr="003F33A6">
              <w:rPr>
                <w:rFonts w:ascii="Times New Roman" w:eastAsia="Times New Roman" w:hAnsi="Times New Roman"/>
                <w:sz w:val="24"/>
                <w:szCs w:val="24"/>
                <w:lang w:eastAsia="lv-LV"/>
              </w:rPr>
              <w:t xml:space="preserve"> projekts) ir izstrādāts saskaņā ar Augstskolu likuma 10.</w:t>
            </w:r>
            <w:r>
              <w:rPr>
                <w:rFonts w:ascii="Times New Roman" w:eastAsia="Times New Roman" w:hAnsi="Times New Roman"/>
                <w:sz w:val="24"/>
                <w:szCs w:val="24"/>
                <w:vertAlign w:val="superscript"/>
                <w:lang w:eastAsia="lv-LV"/>
              </w:rPr>
              <w:t>1</w:t>
            </w:r>
            <w:r w:rsidRPr="003F33A6">
              <w:rPr>
                <w:rFonts w:ascii="Times New Roman" w:eastAsia="Times New Roman" w:hAnsi="Times New Roman"/>
                <w:sz w:val="24"/>
                <w:szCs w:val="24"/>
                <w:lang w:eastAsia="lv-LV"/>
              </w:rPr>
              <w:t xml:space="preserve">panta </w:t>
            </w:r>
            <w:r>
              <w:rPr>
                <w:rFonts w:ascii="Times New Roman" w:eastAsia="Times New Roman" w:hAnsi="Times New Roman"/>
                <w:sz w:val="24"/>
                <w:szCs w:val="24"/>
                <w:lang w:eastAsia="lv-LV"/>
              </w:rPr>
              <w:t>pirmo daļu, kas nosaka, ka koledžas nolikumu kā Ministru kabineta noteikumus izdod Ministru kabinets pēc izglītības un zinātnes ministra ieteikuma.</w:t>
            </w:r>
          </w:p>
        </w:tc>
      </w:tr>
      <w:tr w14:paraId="47891B61" w14:textId="77777777" w:rsidTr="000425D0">
        <w:tblPrEx>
          <w:tblW w:w="5000" w:type="pct"/>
          <w:tblLook w:val="04A0"/>
        </w:tblPrEx>
        <w:tc>
          <w:tcPr>
            <w:tcW w:w="212" w:type="pct"/>
            <w:hideMark/>
          </w:tcPr>
          <w:p w:rsidR="00392D00" w:rsidRPr="007A2871" w:rsidP="00AF6AED" w14:paraId="18C8B563"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227" w:type="pct"/>
            <w:hideMark/>
          </w:tcPr>
          <w:p w:rsidR="00392D00" w:rsidRPr="007A2871" w:rsidP="00AF6AED" w14:paraId="7F1C5F9B" w14:textId="51DEFA86">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561" w:type="pct"/>
            <w:hideMark/>
          </w:tcPr>
          <w:p w:rsidR="00F73FAE" w:rsidP="003F33A6" w14:paraId="4AB42AC5" w14:textId="3F34CFDB">
            <w:pPr>
              <w:spacing w:after="0" w:line="240" w:lineRule="auto"/>
              <w:jc w:val="both"/>
              <w:rPr>
                <w:rFonts w:ascii="Times New Roman" w:hAnsi="Times New Roman"/>
                <w:bCs/>
                <w:iCs/>
                <w:sz w:val="24"/>
                <w:szCs w:val="24"/>
              </w:rPr>
            </w:pPr>
            <w:r>
              <w:rPr>
                <w:rFonts w:ascii="Times New Roman" w:hAnsi="Times New Roman"/>
                <w:bCs/>
                <w:iCs/>
                <w:sz w:val="24"/>
                <w:szCs w:val="24"/>
              </w:rPr>
              <w:t xml:space="preserve">Sabiedrības ar ierobežotu atbildību “Vadības koledža” (turpmāk – koledža) darbību šobrīd regulē </w:t>
            </w:r>
            <w:r>
              <w:t xml:space="preserve"> </w:t>
            </w:r>
            <w:r w:rsidRPr="00740CC3">
              <w:rPr>
                <w:rFonts w:ascii="Times New Roman" w:hAnsi="Times New Roman"/>
                <w:bCs/>
                <w:iCs/>
                <w:sz w:val="24"/>
                <w:szCs w:val="24"/>
              </w:rPr>
              <w:t>Ministru kabineta</w:t>
            </w:r>
            <w:r>
              <w:rPr>
                <w:rFonts w:ascii="Times New Roman" w:hAnsi="Times New Roman"/>
                <w:bCs/>
                <w:iCs/>
                <w:sz w:val="24"/>
                <w:szCs w:val="24"/>
              </w:rPr>
              <w:t xml:space="preserve"> 2007.gada 6.novembra noteikumi</w:t>
            </w:r>
            <w:r w:rsidRPr="00740CC3">
              <w:rPr>
                <w:rFonts w:ascii="Times New Roman" w:hAnsi="Times New Roman"/>
                <w:bCs/>
                <w:iCs/>
                <w:sz w:val="24"/>
                <w:szCs w:val="24"/>
              </w:rPr>
              <w:t xml:space="preserve"> Nr.739 “Kristīgās vadības koledžas nolikums”</w:t>
            </w:r>
            <w:r>
              <w:rPr>
                <w:rFonts w:ascii="Times New Roman" w:hAnsi="Times New Roman"/>
                <w:bCs/>
                <w:iCs/>
                <w:sz w:val="24"/>
                <w:szCs w:val="24"/>
              </w:rPr>
              <w:t>, jo nodibinājums “Kristīgās vadības koledža” ir ticis reorganizēts par koledžu.</w:t>
            </w:r>
          </w:p>
          <w:p w:rsidR="007F2913" w:rsidP="003F33A6" w14:paraId="797BFB64" w14:textId="3A53B79E">
            <w:pPr>
              <w:spacing w:after="0" w:line="240" w:lineRule="auto"/>
              <w:jc w:val="both"/>
              <w:rPr>
                <w:rFonts w:ascii="Times New Roman" w:hAnsi="Times New Roman"/>
                <w:bCs/>
                <w:iCs/>
                <w:sz w:val="24"/>
                <w:szCs w:val="24"/>
              </w:rPr>
            </w:pPr>
            <w:r>
              <w:rPr>
                <w:rFonts w:ascii="Times New Roman" w:hAnsi="Times New Roman"/>
                <w:bCs/>
                <w:iCs/>
                <w:sz w:val="24"/>
                <w:szCs w:val="24"/>
              </w:rPr>
              <w:t>Augstākās izglītības padome koledžu</w:t>
            </w:r>
            <w:r w:rsidR="00A24EAB">
              <w:rPr>
                <w:rFonts w:ascii="Times New Roman" w:hAnsi="Times New Roman"/>
                <w:bCs/>
                <w:iCs/>
                <w:sz w:val="24"/>
                <w:szCs w:val="24"/>
              </w:rPr>
              <w:t xml:space="preserve"> (nodibinājumu “Kristīgās vadības koledža”)</w:t>
            </w:r>
            <w:r>
              <w:rPr>
                <w:rFonts w:ascii="Times New Roman" w:hAnsi="Times New Roman"/>
                <w:bCs/>
                <w:iCs/>
                <w:sz w:val="24"/>
                <w:szCs w:val="24"/>
              </w:rPr>
              <w:t xml:space="preserve"> akreditējusi 2014.gada 21.maijā. Koledža īsteno divus studiju virzienu</w:t>
            </w:r>
            <w:r w:rsidR="001E5722">
              <w:rPr>
                <w:rFonts w:ascii="Times New Roman" w:hAnsi="Times New Roman"/>
                <w:bCs/>
                <w:iCs/>
                <w:sz w:val="24"/>
                <w:szCs w:val="24"/>
              </w:rPr>
              <w:t>s</w:t>
            </w:r>
            <w:r>
              <w:rPr>
                <w:rFonts w:ascii="Times New Roman" w:hAnsi="Times New Roman"/>
                <w:bCs/>
                <w:iCs/>
                <w:sz w:val="24"/>
                <w:szCs w:val="24"/>
              </w:rPr>
              <w:t xml:space="preserve">: “Vadība, administrēšana un nekustamo īpašumu pārvaldība” un “Sociālā labklājība”. </w:t>
            </w:r>
            <w:r w:rsidR="00ED0993">
              <w:rPr>
                <w:rFonts w:ascii="Times New Roman" w:hAnsi="Times New Roman"/>
                <w:bCs/>
                <w:iCs/>
                <w:sz w:val="24"/>
                <w:szCs w:val="24"/>
              </w:rPr>
              <w:t xml:space="preserve">Katrā no studiju virzieniem koledža īsteno vienu studiju programmu. </w:t>
            </w:r>
            <w:r>
              <w:rPr>
                <w:rFonts w:ascii="Times New Roman" w:hAnsi="Times New Roman"/>
                <w:bCs/>
                <w:iCs/>
                <w:sz w:val="24"/>
                <w:szCs w:val="24"/>
              </w:rPr>
              <w:t>Studiju virziens “Sociālā labklājība” akreditēts 2013.gada 12.jūnijā uz sešiem gadiem, proti, līdz 2019.gada 11.jūnijam. Studiju virziens “Vadība, administrēšana un nekustamo īpašumu pārvaldība” 2013.gada 19.jūnijā akreditēts uz diviem gadiem, proti, līdz 2015.gada 18.jūnijam, un 2017.gada 24.aprīlī atkārtoti akreditēts uz diviem gadiem, proti, līdz 2019.gada 23.aprīlim.</w:t>
            </w:r>
            <w:r w:rsidR="002E6486">
              <w:rPr>
                <w:rFonts w:ascii="Times New Roman" w:hAnsi="Times New Roman"/>
                <w:bCs/>
                <w:iCs/>
                <w:sz w:val="24"/>
                <w:szCs w:val="24"/>
              </w:rPr>
              <w:t xml:space="preserve"> Laika posmā starp abām minētajām akreditācijām studiju virziens nebija akreditēts un studiju programmu licences netika anulētas, jo Studiju virzienu akreditācijas komisija bija atbalstījusi koledžas (nodibinājuma “Kristīgās vadības koledža”) lūgumu neanulēt studiju programmu licences studiju programmām, kuras atbilst neakreditētajam studiju virzienam.</w:t>
            </w:r>
          </w:p>
          <w:p w:rsidR="00A24EAB" w:rsidP="003F33A6" w14:paraId="7943645B" w14:textId="2F4CC778">
            <w:pPr>
              <w:spacing w:after="0" w:line="240" w:lineRule="auto"/>
              <w:jc w:val="both"/>
              <w:rPr>
                <w:rFonts w:ascii="Times New Roman" w:hAnsi="Times New Roman"/>
                <w:bCs/>
                <w:iCs/>
                <w:sz w:val="24"/>
                <w:szCs w:val="24"/>
              </w:rPr>
            </w:pPr>
            <w:r>
              <w:rPr>
                <w:rFonts w:ascii="Times New Roman" w:hAnsi="Times New Roman"/>
                <w:bCs/>
                <w:iCs/>
                <w:sz w:val="24"/>
                <w:szCs w:val="24"/>
              </w:rPr>
              <w:t>Koledžā studējošo skaits pēdējos piecos gados ir bijis zems:</w:t>
            </w:r>
          </w:p>
          <w:tbl>
            <w:tblPr>
              <w:tblW w:w="0" w:type="auto"/>
              <w:tblCellMar>
                <w:left w:w="0" w:type="dxa"/>
                <w:right w:w="0" w:type="dxa"/>
              </w:tblCellMar>
              <w:tblLook w:val="04A0"/>
            </w:tblPr>
            <w:tblGrid>
              <w:gridCol w:w="1003"/>
              <w:gridCol w:w="1349"/>
              <w:gridCol w:w="1180"/>
              <w:gridCol w:w="1270"/>
            </w:tblGrid>
            <w:tr w14:paraId="75ACE815" w14:textId="77777777" w:rsidTr="000E63A8">
              <w:tblPrEx>
                <w:tblW w:w="0" w:type="auto"/>
                <w:tblCellMar>
                  <w:left w:w="0" w:type="dxa"/>
                  <w:right w:w="0" w:type="dxa"/>
                </w:tblCellMar>
                <w:tblLook w:val="04A0"/>
              </w:tblPrEx>
              <w:trPr>
                <w:trHeight w:val="300"/>
              </w:trPr>
              <w:tc>
                <w:tcPr>
                  <w:tcW w:w="10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A24EAB" w:rsidRPr="00A24EAB" w:rsidP="000507FF" w14:paraId="687919AD" w14:textId="77777777">
                  <w:pPr>
                    <w:framePr w:hSpace="180" w:wrap="around" w:vAnchor="text" w:hAnchor="text" w:y="1"/>
                    <w:spacing w:after="0" w:line="240" w:lineRule="auto"/>
                    <w:suppressOverlap/>
                    <w:rPr>
                      <w:rFonts w:ascii="Times New Roman" w:hAnsi="Times New Roman"/>
                      <w:sz w:val="24"/>
                      <w:szCs w:val="24"/>
                    </w:rPr>
                  </w:pPr>
                </w:p>
              </w:tc>
              <w:tc>
                <w:tcPr>
                  <w:tcW w:w="134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8DAE25C" w14:textId="77777777">
                  <w:pPr>
                    <w:framePr w:hSpace="180" w:wrap="around" w:vAnchor="text" w:hAnchor="text" w:y="1"/>
                    <w:suppressOverlap/>
                    <w:rPr>
                      <w:rFonts w:ascii="Times New Roman" w:hAnsi="Times New Roman" w:eastAsiaTheme="minorHAnsi"/>
                      <w:sz w:val="24"/>
                      <w:szCs w:val="24"/>
                    </w:rPr>
                  </w:pPr>
                  <w:r w:rsidRPr="00A24EAB">
                    <w:rPr>
                      <w:rFonts w:ascii="Times New Roman" w:hAnsi="Times New Roman"/>
                      <w:sz w:val="24"/>
                      <w:szCs w:val="24"/>
                    </w:rPr>
                    <w:t>Imatrikulēti</w:t>
                  </w:r>
                </w:p>
              </w:tc>
              <w:tc>
                <w:tcPr>
                  <w:tcW w:w="11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502A9519"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Studē kopā</w:t>
                  </w:r>
                </w:p>
              </w:tc>
              <w:tc>
                <w:tcPr>
                  <w:tcW w:w="12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CA6CA55"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Absolventi</w:t>
                  </w:r>
                </w:p>
              </w:tc>
            </w:tr>
            <w:tr w14:paraId="518D11DC" w14:textId="77777777" w:rsidTr="000E63A8">
              <w:tblPrEx>
                <w:tblW w:w="0" w:type="auto"/>
                <w:tblCellMar>
                  <w:left w:w="0" w:type="dxa"/>
                  <w:right w:w="0" w:type="dxa"/>
                </w:tblCellMar>
                <w:tblLook w:val="04A0"/>
              </w:tblPrEx>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4EAB" w:rsidRPr="00A24EAB" w:rsidP="000507FF" w14:paraId="0550593B"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2013/14</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767BD99D"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70</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8584A2F"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169</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3E22A126"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r w14:paraId="7D8E473F" w14:textId="77777777" w:rsidTr="000E63A8">
              <w:tblPrEx>
                <w:tblW w:w="0" w:type="auto"/>
                <w:tblCellMar>
                  <w:left w:w="0" w:type="dxa"/>
                  <w:right w:w="0" w:type="dxa"/>
                </w:tblCellMar>
                <w:tblLook w:val="04A0"/>
              </w:tblPrEx>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4EAB" w:rsidRPr="00A24EAB" w:rsidP="000507FF" w14:paraId="2BF303B5"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2014/15</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24E207FA"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37</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E58D7C4"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145</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15A3ACC"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r w14:paraId="153C787F" w14:textId="77777777" w:rsidTr="000E63A8">
              <w:tblPrEx>
                <w:tblW w:w="0" w:type="auto"/>
                <w:tblCellMar>
                  <w:left w:w="0" w:type="dxa"/>
                  <w:right w:w="0" w:type="dxa"/>
                </w:tblCellMar>
                <w:tblLook w:val="04A0"/>
              </w:tblPrEx>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4EAB" w:rsidRPr="00A24EAB" w:rsidP="000507FF" w14:paraId="5650435B"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2015/16</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6034EF05"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18</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69C28169"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130</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65EB76E1"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34</w:t>
                  </w:r>
                </w:p>
              </w:tc>
            </w:tr>
            <w:tr w14:paraId="7A610AE2" w14:textId="77777777" w:rsidTr="000E63A8">
              <w:tblPrEx>
                <w:tblW w:w="0" w:type="auto"/>
                <w:tblCellMar>
                  <w:left w:w="0" w:type="dxa"/>
                  <w:right w:w="0" w:type="dxa"/>
                </w:tblCellMar>
                <w:tblLook w:val="04A0"/>
              </w:tblPrEx>
              <w:trPr>
                <w:trHeight w:val="300"/>
              </w:trPr>
              <w:tc>
                <w:tcPr>
                  <w:tcW w:w="100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A24EAB" w:rsidRPr="00A24EAB" w:rsidP="000507FF" w14:paraId="4BE7630C"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2016/17</w:t>
                  </w:r>
                </w:p>
              </w:tc>
              <w:tc>
                <w:tcPr>
                  <w:tcW w:w="1349"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06CFA512" w14:textId="77777777">
                  <w:pPr>
                    <w:framePr w:hSpace="180" w:wrap="around" w:vAnchor="text" w:hAnchor="text" w:y="1"/>
                    <w:suppressOverlap/>
                    <w:rPr>
                      <w:rFonts w:ascii="Times New Roman" w:hAnsi="Times New Roman"/>
                      <w:sz w:val="24"/>
                      <w:szCs w:val="24"/>
                    </w:rPr>
                  </w:pPr>
                </w:p>
              </w:tc>
              <w:tc>
                <w:tcPr>
                  <w:tcW w:w="118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66FC519E" w14:textId="77777777">
                  <w:pPr>
                    <w:framePr w:hSpace="180" w:wrap="around" w:vAnchor="text" w:hAnchor="text" w:y="1"/>
                    <w:suppressOverlap/>
                    <w:rPr>
                      <w:rFonts w:ascii="Times New Roman" w:hAnsi="Times New Roman" w:eastAsiaTheme="minorHAnsi"/>
                      <w:sz w:val="24"/>
                      <w:szCs w:val="24"/>
                    </w:rPr>
                  </w:pPr>
                  <w:r w:rsidRPr="00A24EAB">
                    <w:rPr>
                      <w:rFonts w:ascii="Times New Roman" w:hAnsi="Times New Roman"/>
                      <w:sz w:val="24"/>
                      <w:szCs w:val="24"/>
                    </w:rPr>
                    <w:t>22</w:t>
                  </w:r>
                </w:p>
              </w:tc>
              <w:tc>
                <w:tcPr>
                  <w:tcW w:w="1270" w:type="dxa"/>
                  <w:tcBorders>
                    <w:top w:val="nil"/>
                    <w:left w:val="nil"/>
                    <w:bottom w:val="single" w:sz="8" w:space="0" w:color="auto"/>
                    <w:right w:val="single" w:sz="8" w:space="0" w:color="auto"/>
                  </w:tcBorders>
                  <w:noWrap/>
                  <w:tcMar>
                    <w:top w:w="0" w:type="dxa"/>
                    <w:left w:w="108" w:type="dxa"/>
                    <w:bottom w:w="0" w:type="dxa"/>
                    <w:right w:w="108" w:type="dxa"/>
                  </w:tcMar>
                  <w:hideMark/>
                </w:tcPr>
                <w:p w:rsidR="00A24EAB" w:rsidRPr="00A24EAB" w:rsidP="000507FF" w14:paraId="78D40F6F" w14:textId="77777777">
                  <w:pPr>
                    <w:framePr w:hSpace="180" w:wrap="around" w:vAnchor="text" w:hAnchor="text" w:y="1"/>
                    <w:suppressOverlap/>
                    <w:rPr>
                      <w:rFonts w:ascii="Times New Roman" w:hAnsi="Times New Roman"/>
                      <w:sz w:val="24"/>
                      <w:szCs w:val="24"/>
                    </w:rPr>
                  </w:pPr>
                  <w:r w:rsidRPr="00A24EAB">
                    <w:rPr>
                      <w:rFonts w:ascii="Times New Roman" w:hAnsi="Times New Roman"/>
                      <w:sz w:val="24"/>
                      <w:szCs w:val="24"/>
                    </w:rPr>
                    <w:t>8</w:t>
                  </w:r>
                </w:p>
              </w:tc>
            </w:tr>
          </w:tbl>
          <w:p w:rsidR="000E63A8" w:rsidP="003F33A6" w14:paraId="7D08BA03" w14:textId="56BFCC1F">
            <w:pPr>
              <w:spacing w:after="0" w:line="240" w:lineRule="auto"/>
              <w:jc w:val="both"/>
              <w:rPr>
                <w:rFonts w:ascii="Times New Roman" w:hAnsi="Times New Roman"/>
                <w:bCs/>
                <w:iCs/>
                <w:sz w:val="24"/>
                <w:szCs w:val="24"/>
              </w:rPr>
            </w:pPr>
            <w:r>
              <w:rPr>
                <w:rFonts w:ascii="Times New Roman" w:hAnsi="Times New Roman"/>
                <w:bCs/>
                <w:iCs/>
                <w:sz w:val="24"/>
                <w:szCs w:val="24"/>
              </w:rPr>
              <w:t>Pēdējie dati par koledžā studējošo, imatrikulēto u</w:t>
            </w:r>
            <w:r w:rsidR="00274CC6">
              <w:rPr>
                <w:rFonts w:ascii="Times New Roman" w:hAnsi="Times New Roman"/>
                <w:bCs/>
                <w:iCs/>
                <w:sz w:val="24"/>
                <w:szCs w:val="24"/>
              </w:rPr>
              <w:t>n absolventu skaitu nav pieejami</w:t>
            </w:r>
            <w:r>
              <w:rPr>
                <w:rFonts w:ascii="Times New Roman" w:hAnsi="Times New Roman"/>
                <w:bCs/>
                <w:iCs/>
                <w:sz w:val="24"/>
                <w:szCs w:val="24"/>
              </w:rPr>
              <w:t>, jo koledža iesniegusi kļūdainus datus.</w:t>
            </w:r>
          </w:p>
          <w:p w:rsidR="00A24EAB" w:rsidP="003F33A6" w14:paraId="7845552D" w14:textId="72D3980C">
            <w:pPr>
              <w:spacing w:after="0" w:line="240" w:lineRule="auto"/>
              <w:jc w:val="both"/>
              <w:rPr>
                <w:rFonts w:ascii="Times New Roman" w:hAnsi="Times New Roman"/>
                <w:bCs/>
                <w:iCs/>
                <w:sz w:val="24"/>
                <w:szCs w:val="24"/>
              </w:rPr>
            </w:pPr>
            <w:r>
              <w:rPr>
                <w:rFonts w:ascii="Times New Roman" w:hAnsi="Times New Roman"/>
                <w:bCs/>
                <w:iCs/>
                <w:sz w:val="24"/>
                <w:szCs w:val="24"/>
              </w:rPr>
              <w:t>Koledžas viens no dibinātājiem, Normunds Gūtmanis, ir bijušais sabiedrības ar ierobežotu atbildību “Latvijas biznesa koledža” (kuras ārkārtas akreditācijas rezultātā tika pieņemts lēmums atteikt to akreditēt un tā šobrīd ir izslēgta no Izglītības iestāžu reģistra) direktors un sabiedrības ar ierobežotu atbildību “Eiropas Tālmācības augstskola” (kura kopš tās darbības uzsākšanas nav tikusi akreditēta</w:t>
            </w:r>
            <w:r w:rsidR="00D02B13">
              <w:rPr>
                <w:rFonts w:ascii="Times New Roman" w:hAnsi="Times New Roman"/>
                <w:bCs/>
                <w:iCs/>
                <w:sz w:val="24"/>
                <w:szCs w:val="24"/>
              </w:rPr>
              <w:t xml:space="preserve"> un kura tuvākā laikā tiks izslēgta no Augstskolu </w:t>
            </w:r>
            <w:r w:rsidR="00D02B13">
              <w:rPr>
                <w:rFonts w:ascii="Times New Roman" w:hAnsi="Times New Roman"/>
                <w:bCs/>
                <w:iCs/>
                <w:sz w:val="24"/>
                <w:szCs w:val="24"/>
              </w:rPr>
              <w:t>reģistra</w:t>
            </w:r>
            <w:r>
              <w:rPr>
                <w:rFonts w:ascii="Times New Roman" w:hAnsi="Times New Roman"/>
                <w:bCs/>
                <w:iCs/>
                <w:sz w:val="24"/>
                <w:szCs w:val="24"/>
              </w:rPr>
              <w:t>) rektors.</w:t>
            </w:r>
            <w:r w:rsidR="004C01C0">
              <w:rPr>
                <w:rFonts w:ascii="Times New Roman" w:hAnsi="Times New Roman"/>
                <w:bCs/>
                <w:iCs/>
                <w:sz w:val="24"/>
                <w:szCs w:val="24"/>
              </w:rPr>
              <w:t xml:space="preserve"> Direktora un rektora amati</w:t>
            </w:r>
            <w:r w:rsidR="000E63A8">
              <w:rPr>
                <w:rFonts w:ascii="Times New Roman" w:hAnsi="Times New Roman"/>
                <w:bCs/>
                <w:iCs/>
                <w:sz w:val="24"/>
                <w:szCs w:val="24"/>
              </w:rPr>
              <w:t xml:space="preserve"> abās augstākās izglītības iestādēs</w:t>
            </w:r>
            <w:r w:rsidR="004C01C0">
              <w:rPr>
                <w:rFonts w:ascii="Times New Roman" w:hAnsi="Times New Roman"/>
                <w:bCs/>
                <w:iCs/>
                <w:sz w:val="24"/>
                <w:szCs w:val="24"/>
              </w:rPr>
              <w:t xml:space="preserve"> tika ieņemti vienlaicīgi.</w:t>
            </w:r>
          </w:p>
          <w:p w:rsidR="00CB2D74" w:rsidP="003F33A6" w14:paraId="4696AF84" w14:textId="1B9BEA56">
            <w:pPr>
              <w:spacing w:after="0" w:line="240" w:lineRule="auto"/>
              <w:jc w:val="both"/>
              <w:rPr>
                <w:rFonts w:ascii="Times New Roman" w:hAnsi="Times New Roman"/>
                <w:bCs/>
                <w:iCs/>
                <w:sz w:val="24"/>
                <w:szCs w:val="24"/>
              </w:rPr>
            </w:pPr>
            <w:r>
              <w:rPr>
                <w:rFonts w:ascii="Times New Roman" w:hAnsi="Times New Roman"/>
                <w:bCs/>
                <w:iCs/>
                <w:sz w:val="24"/>
                <w:szCs w:val="24"/>
              </w:rPr>
              <w:t>Koledžas akadēmisko personālu veido 10 personas, no kurām divas ieņem docenta amatu un astoņas – lektora amatu. Koledžas vispārējo personālu veido divas personas, no kurām viena ir direktors. Savukārt pasniedzēji, kam koledža nav ievēlēšanas vieta, ir septiņi.</w:t>
            </w:r>
          </w:p>
          <w:p w:rsidR="007B2901" w:rsidRPr="007B2901" w:rsidP="003F33A6" w14:paraId="4502A4D4" w14:textId="416C132A">
            <w:pPr>
              <w:spacing w:after="0" w:line="240" w:lineRule="auto"/>
              <w:jc w:val="both"/>
              <w:rPr>
                <w:rFonts w:ascii="Times New Roman" w:hAnsi="Times New Roman"/>
                <w:bCs/>
                <w:iCs/>
                <w:sz w:val="24"/>
                <w:szCs w:val="24"/>
              </w:rPr>
            </w:pPr>
            <w:r>
              <w:rPr>
                <w:rFonts w:ascii="Times New Roman" w:hAnsi="Times New Roman"/>
                <w:bCs/>
                <w:iCs/>
                <w:sz w:val="24"/>
                <w:szCs w:val="24"/>
              </w:rPr>
              <w:t>Koledžas telpu kopējā platība ir 100 m</w:t>
            </w:r>
            <w:r>
              <w:rPr>
                <w:rFonts w:ascii="Times New Roman" w:hAnsi="Times New Roman"/>
                <w:bCs/>
                <w:iCs/>
                <w:sz w:val="24"/>
                <w:szCs w:val="24"/>
                <w:vertAlign w:val="superscript"/>
              </w:rPr>
              <w:t>2</w:t>
            </w:r>
            <w:r>
              <w:rPr>
                <w:rFonts w:ascii="Times New Roman" w:hAnsi="Times New Roman"/>
                <w:bCs/>
                <w:iCs/>
                <w:sz w:val="24"/>
                <w:szCs w:val="24"/>
              </w:rPr>
              <w:t>. Koledžas nolikumā norādīts, ka k</w:t>
            </w:r>
            <w:r w:rsidRPr="007B2901">
              <w:rPr>
                <w:rFonts w:ascii="Times New Roman" w:hAnsi="Times New Roman"/>
                <w:bCs/>
                <w:iCs/>
                <w:sz w:val="24"/>
                <w:szCs w:val="24"/>
              </w:rPr>
              <w:t>oledža studiju procesu realizē sadarbībā ar sabiedrību ar ierobežotu atbildību “Baltijas Starptautiskā akadēmija”</w:t>
            </w:r>
            <w:r>
              <w:rPr>
                <w:rFonts w:ascii="Times New Roman" w:hAnsi="Times New Roman"/>
                <w:bCs/>
                <w:iCs/>
                <w:sz w:val="24"/>
                <w:szCs w:val="24"/>
              </w:rPr>
              <w:t xml:space="preserve"> tās telpās.</w:t>
            </w:r>
          </w:p>
          <w:p w:rsidR="00F73FAE" w:rsidP="00740CC3" w14:paraId="57EEB05A" w14:textId="253F64AA">
            <w:pPr>
              <w:spacing w:after="0" w:line="240" w:lineRule="auto"/>
              <w:jc w:val="both"/>
              <w:rPr>
                <w:rFonts w:ascii="Times New Roman" w:hAnsi="Times New Roman"/>
                <w:bCs/>
                <w:iCs/>
                <w:sz w:val="24"/>
                <w:szCs w:val="24"/>
              </w:rPr>
            </w:pPr>
            <w:r>
              <w:rPr>
                <w:rFonts w:ascii="Times New Roman" w:hAnsi="Times New Roman"/>
                <w:bCs/>
                <w:iCs/>
                <w:sz w:val="24"/>
                <w:szCs w:val="24"/>
              </w:rPr>
              <w:t>Saskaņā ar Augstskolu likuma 10.</w:t>
            </w:r>
            <w:r>
              <w:rPr>
                <w:rFonts w:ascii="Times New Roman" w:hAnsi="Times New Roman"/>
                <w:bCs/>
                <w:iCs/>
                <w:sz w:val="24"/>
                <w:szCs w:val="24"/>
                <w:vertAlign w:val="superscript"/>
              </w:rPr>
              <w:t>1</w:t>
            </w:r>
            <w:r>
              <w:rPr>
                <w:rFonts w:ascii="Times New Roman" w:hAnsi="Times New Roman"/>
                <w:bCs/>
                <w:iCs/>
                <w:sz w:val="24"/>
                <w:szCs w:val="24"/>
              </w:rPr>
              <w:t xml:space="preserve">panta pirmās daļas piekto teikumu koledža darbojas uz tās nolikuma pamata. Ņemot vērā to, ka </w:t>
            </w:r>
            <w:r w:rsidR="00740CC3">
              <w:rPr>
                <w:rFonts w:ascii="Times New Roman" w:hAnsi="Times New Roman"/>
                <w:bCs/>
                <w:iCs/>
                <w:sz w:val="24"/>
                <w:szCs w:val="24"/>
              </w:rPr>
              <w:t>koledža ir tikusi reorganizēta, koledžas padome ir pieņēmusi jaunu koledžas nolikumu.</w:t>
            </w:r>
          </w:p>
          <w:p w:rsidR="00740CC3" w:rsidP="00740CC3" w14:paraId="2DC06AFE" w14:textId="1C1B7151">
            <w:pPr>
              <w:spacing w:after="0" w:line="240" w:lineRule="auto"/>
              <w:jc w:val="both"/>
              <w:rPr>
                <w:rFonts w:ascii="Times New Roman" w:hAnsi="Times New Roman"/>
                <w:bCs/>
                <w:iCs/>
                <w:sz w:val="24"/>
                <w:szCs w:val="24"/>
              </w:rPr>
            </w:pPr>
            <w:r>
              <w:rPr>
                <w:rFonts w:ascii="Times New Roman" w:hAnsi="Times New Roman"/>
                <w:bCs/>
                <w:iCs/>
                <w:sz w:val="24"/>
                <w:szCs w:val="24"/>
              </w:rPr>
              <w:t>Koledžas nolikumā ietvertas Augstskolu likuma 10.</w:t>
            </w:r>
            <w:r>
              <w:rPr>
                <w:rFonts w:ascii="Times New Roman" w:hAnsi="Times New Roman"/>
                <w:bCs/>
                <w:iCs/>
                <w:sz w:val="24"/>
                <w:szCs w:val="24"/>
                <w:vertAlign w:val="superscript"/>
              </w:rPr>
              <w:t>1</w:t>
            </w:r>
            <w:r>
              <w:rPr>
                <w:rFonts w:ascii="Times New Roman" w:hAnsi="Times New Roman"/>
                <w:bCs/>
                <w:iCs/>
                <w:sz w:val="24"/>
                <w:szCs w:val="24"/>
              </w:rPr>
              <w:t>panta pirmajā daļā noteiktās pras</w:t>
            </w:r>
            <w:r w:rsidR="00CB18D2">
              <w:rPr>
                <w:rFonts w:ascii="Times New Roman" w:hAnsi="Times New Roman"/>
                <w:bCs/>
                <w:iCs/>
                <w:sz w:val="24"/>
                <w:szCs w:val="24"/>
              </w:rPr>
              <w:t>ības, lai nodrošinātu koledžas darbības atbilstību augstāko izglītību reglamentējošajiem normatīvajiem aktiem.</w:t>
            </w:r>
          </w:p>
          <w:p w:rsidR="004558C2" w:rsidRPr="00740CC3" w:rsidP="00740CC3" w14:paraId="4FD163ED" w14:textId="3C842B8D">
            <w:pPr>
              <w:spacing w:after="0" w:line="240" w:lineRule="auto"/>
              <w:jc w:val="both"/>
              <w:rPr>
                <w:rFonts w:ascii="Times New Roman" w:hAnsi="Times New Roman"/>
                <w:bCs/>
                <w:sz w:val="24"/>
                <w:szCs w:val="24"/>
              </w:rPr>
            </w:pPr>
            <w:r>
              <w:rPr>
                <w:rFonts w:ascii="Times New Roman" w:hAnsi="Times New Roman"/>
                <w:bCs/>
                <w:iCs/>
                <w:sz w:val="24"/>
                <w:szCs w:val="24"/>
              </w:rPr>
              <w:t xml:space="preserve">Koledžas nolikumā ir ietverts nosacījums, ka </w:t>
            </w:r>
            <w:r w:rsidRPr="004558C2">
              <w:rPr>
                <w:rFonts w:ascii="Times New Roman" w:eastAsia="Times New Roman" w:hAnsi="Times New Roman"/>
                <w:sz w:val="24"/>
                <w:szCs w:val="24"/>
              </w:rPr>
              <w:t xml:space="preserve"> </w:t>
            </w:r>
            <w:r w:rsidRPr="004558C2">
              <w:rPr>
                <w:rFonts w:ascii="Times New Roman" w:hAnsi="Times New Roman"/>
                <w:bCs/>
                <w:iCs/>
                <w:sz w:val="24"/>
                <w:szCs w:val="24"/>
              </w:rPr>
              <w:t>koledžas likvidācijas gadījumā tās pastāvīgi glabājamie dokumenti tiek nodoti Latvijas Nacionālajā arhīvā sakārtotā veidā, jo saskaņā ar Arhīvu likuma 7.panta pirmo daļu koledžai likvidācijas gadījumā ir pienākums nodot pastāvīgi glabājamos dokumentus (personāla dokumentus, tai skaitā studējošo lietas) Latvijas Nacionālajā arhīvā.</w:t>
            </w:r>
            <w:r>
              <w:rPr>
                <w:rFonts w:ascii="Times New Roman" w:hAnsi="Times New Roman"/>
                <w:bCs/>
                <w:iCs/>
                <w:sz w:val="24"/>
                <w:szCs w:val="24"/>
              </w:rPr>
              <w:t xml:space="preserve"> Šāda prasība iekļauta nolikumā, lai aizsargātu personas, kas strādājušas un studējušas koledžā, ņemot vērā to, ka Izglītības un zinātnes ministrijas praksē ir bijušas situācijas, kad privātpersonu dibinātās augstākās izglītības iestādes nenodod dokumentus arhīvā un likvidācijas gadījumā nav iespējams dokumentus vairs nekur saņemt.</w:t>
            </w:r>
          </w:p>
          <w:p w:rsidR="007275D3" w:rsidRPr="007A2871" w:rsidP="00740CC3" w14:paraId="137D433C" w14:textId="008132C4">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w:t>
            </w:r>
            <w:r w:rsidR="00740CC3">
              <w:rPr>
                <w:rFonts w:ascii="Times New Roman" w:hAnsi="Times New Roman"/>
                <w:bCs/>
                <w:sz w:val="24"/>
                <w:szCs w:val="24"/>
              </w:rPr>
              <w:t>koledžas padome ir pieņēmusi jaunu koledžas nolikumu</w:t>
            </w:r>
            <w:r>
              <w:rPr>
                <w:rFonts w:ascii="Times New Roman" w:hAnsi="Times New Roman"/>
                <w:bCs/>
                <w:sz w:val="24"/>
                <w:szCs w:val="24"/>
              </w:rPr>
              <w:t xml:space="preserve">, projekts paredz atzīt par spēku zaudējušiem </w:t>
            </w:r>
            <w:r w:rsidRPr="00740CC3" w:rsidR="00740CC3">
              <w:rPr>
                <w:rFonts w:ascii="Times New Roman" w:eastAsia="Times New Roman" w:hAnsi="Times New Roman"/>
                <w:bCs/>
                <w:sz w:val="28"/>
                <w:szCs w:val="28"/>
                <w:lang w:eastAsia="lv-LV"/>
              </w:rPr>
              <w:t xml:space="preserve"> </w:t>
            </w:r>
            <w:r w:rsidRPr="00740CC3" w:rsidR="00740CC3">
              <w:rPr>
                <w:rFonts w:ascii="Times New Roman" w:hAnsi="Times New Roman"/>
                <w:bCs/>
                <w:sz w:val="24"/>
                <w:szCs w:val="24"/>
              </w:rPr>
              <w:t>Ministru kabineta 2007.gada 6.novembra noteikumus Nr.739 “Kristīgās vadības koledžas nolikums”</w:t>
            </w:r>
            <w:r>
              <w:rPr>
                <w:rFonts w:ascii="Times New Roman" w:hAnsi="Times New Roman"/>
                <w:bCs/>
                <w:sz w:val="24"/>
                <w:szCs w:val="24"/>
              </w:rPr>
              <w:t>.</w:t>
            </w:r>
          </w:p>
        </w:tc>
      </w:tr>
      <w:tr w14:paraId="7F7EC0F0" w14:textId="77777777" w:rsidTr="000425D0">
        <w:tblPrEx>
          <w:tblW w:w="5000" w:type="pct"/>
          <w:tblLook w:val="04A0"/>
        </w:tblPrEx>
        <w:tc>
          <w:tcPr>
            <w:tcW w:w="212" w:type="pct"/>
          </w:tcPr>
          <w:p w:rsidR="00392D00" w:rsidRPr="007A2871" w:rsidP="00AF6AED" w14:paraId="71EC361F" w14:textId="2EF357A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227" w:type="pct"/>
          </w:tcPr>
          <w:p w:rsidR="00392D00" w:rsidRPr="007A2871" w:rsidP="00AF6AED" w14:paraId="0DE533F5" w14:textId="27EF3B3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C47328">
              <w:rPr>
                <w:rFonts w:ascii="Times New Roman" w:eastAsia="Times New Roman" w:hAnsi="Times New Roman"/>
                <w:sz w:val="24"/>
                <w:szCs w:val="24"/>
                <w:lang w:eastAsia="lv-LV"/>
              </w:rPr>
              <w:t xml:space="preserve"> un publiskas personas kapitālsabiedrības</w:t>
            </w:r>
          </w:p>
        </w:tc>
        <w:tc>
          <w:tcPr>
            <w:tcW w:w="3561" w:type="pct"/>
          </w:tcPr>
          <w:p w:rsidR="00392D00" w:rsidRPr="007A2871" w:rsidP="00AF6AED" w14:paraId="2D06F8AD" w14:textId="0BFB0100">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t>Izglītības u</w:t>
            </w:r>
            <w:r w:rsidR="00374FC5">
              <w:rPr>
                <w:rFonts w:ascii="Times New Roman" w:eastAsia="Times New Roman" w:hAnsi="Times New Roman"/>
                <w:bCs/>
                <w:sz w:val="24"/>
                <w:szCs w:val="24"/>
                <w:lang w:eastAsia="lv-LV"/>
              </w:rPr>
              <w:t>n zinātnes ministrija</w:t>
            </w:r>
            <w:r>
              <w:rPr>
                <w:rFonts w:ascii="Times New Roman" w:eastAsia="Times New Roman" w:hAnsi="Times New Roman"/>
                <w:bCs/>
                <w:sz w:val="24"/>
                <w:szCs w:val="24"/>
                <w:lang w:eastAsia="lv-LV"/>
              </w:rPr>
              <w:t>.</w:t>
            </w:r>
          </w:p>
        </w:tc>
      </w:tr>
      <w:tr w14:paraId="175958CA" w14:textId="77777777" w:rsidTr="000425D0">
        <w:tblPrEx>
          <w:tblW w:w="5000" w:type="pct"/>
          <w:tblLook w:val="04A0"/>
        </w:tblPrEx>
        <w:tc>
          <w:tcPr>
            <w:tcW w:w="212" w:type="pct"/>
          </w:tcPr>
          <w:p w:rsidR="00392D00" w:rsidRPr="007A2871" w:rsidP="00AF6AED" w14:paraId="3CBCAAF4"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227" w:type="pct"/>
          </w:tcPr>
          <w:p w:rsidR="00392D00" w:rsidRPr="007A2871" w:rsidP="00AF6AED" w14:paraId="2CF71E8B"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561" w:type="pct"/>
          </w:tcPr>
          <w:p w:rsidR="00577216" w:rsidRPr="007A2871" w:rsidP="00AF6AED" w14:paraId="1F5B946A" w14:textId="6027700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247BA4" w:rsidRPr="007A2871" w:rsidP="004A505F" w14:paraId="0D0D29A7" w14:textId="77777777">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5"/>
        <w:gridCol w:w="3781"/>
        <w:gridCol w:w="5094"/>
      </w:tblGrid>
      <w:tr w14:paraId="74EC6D5A" w14:textId="77777777" w:rsidTr="005B26B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53A6" w:rsidRPr="007A2871" w:rsidP="005B26B7" w14:paraId="1BADC85E" w14:textId="7777777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14:paraId="2F8AE82F" w14:textId="77777777" w:rsidTr="000425D0">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2D2C002B" w14:textId="7777777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0C0F4FCF" w14:textId="7777777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r w:rsidRPr="007A2871">
              <w:rPr>
                <w:rFonts w:ascii="Times New Roman" w:hAnsi="Times New Roman"/>
                <w:sz w:val="24"/>
                <w:szCs w:val="24"/>
              </w:rPr>
              <w:t>mērķgrupas</w:t>
            </w:r>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rsidR="001B53A6" w:rsidRPr="007A2871" w:rsidP="00374FC5" w14:paraId="4275780A" w14:textId="3BEC2BD4">
            <w:pPr>
              <w:spacing w:after="0" w:line="240" w:lineRule="auto"/>
              <w:jc w:val="both"/>
              <w:rPr>
                <w:rFonts w:ascii="Times New Roman" w:hAnsi="Times New Roman"/>
                <w:sz w:val="24"/>
                <w:szCs w:val="24"/>
              </w:rPr>
            </w:pPr>
            <w:r>
              <w:rPr>
                <w:rFonts w:ascii="Times New Roman" w:hAnsi="Times New Roman"/>
                <w:sz w:val="24"/>
                <w:szCs w:val="24"/>
              </w:rPr>
              <w:t xml:space="preserve">Projekts attiecas uz </w:t>
            </w:r>
            <w:r w:rsidR="00FC5C76">
              <w:rPr>
                <w:rFonts w:ascii="Times New Roman" w:hAnsi="Times New Roman"/>
                <w:sz w:val="24"/>
                <w:szCs w:val="24"/>
              </w:rPr>
              <w:t>k</w:t>
            </w:r>
            <w:r>
              <w:rPr>
                <w:rFonts w:ascii="Times New Roman" w:hAnsi="Times New Roman"/>
                <w:sz w:val="24"/>
                <w:szCs w:val="24"/>
              </w:rPr>
              <w:t>oledžu un t</w:t>
            </w:r>
            <w:r w:rsidR="00374FC5">
              <w:rPr>
                <w:rFonts w:ascii="Times New Roman" w:hAnsi="Times New Roman"/>
                <w:sz w:val="24"/>
                <w:szCs w:val="24"/>
              </w:rPr>
              <w:t>ā</w:t>
            </w:r>
            <w:r>
              <w:rPr>
                <w:rFonts w:ascii="Times New Roman" w:hAnsi="Times New Roman"/>
                <w:sz w:val="24"/>
                <w:szCs w:val="24"/>
              </w:rPr>
              <w:t>s personālu.</w:t>
            </w:r>
          </w:p>
        </w:tc>
      </w:tr>
      <w:tr w14:paraId="65A5AF99" w14:textId="77777777" w:rsidTr="000425D0">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7EFA10A9" w14:textId="7777777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5A5E2F6F" w14:textId="7777777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rsidR="00B07928" w:rsidRPr="007A2871" w:rsidP="005E221A" w14:paraId="6A4EA1E5" w14:textId="16F56CE1">
            <w:pPr>
              <w:spacing w:after="0" w:line="240" w:lineRule="auto"/>
              <w:jc w:val="both"/>
              <w:rPr>
                <w:rFonts w:ascii="Times New Roman" w:hAnsi="Times New Roman"/>
                <w:sz w:val="24"/>
                <w:szCs w:val="24"/>
              </w:rPr>
            </w:pPr>
            <w:r>
              <w:rPr>
                <w:rFonts w:ascii="Times New Roman" w:eastAsia="Times New Roman" w:hAnsi="Times New Roman"/>
                <w:iCs/>
                <w:sz w:val="24"/>
                <w:szCs w:val="24"/>
                <w:lang w:eastAsia="lv-LV"/>
              </w:rPr>
              <w:t>P</w:t>
            </w:r>
            <w:r w:rsidRPr="003240EF">
              <w:rPr>
                <w:rFonts w:ascii="Times New Roman" w:eastAsia="Times New Roman" w:hAnsi="Times New Roman"/>
                <w:iCs/>
                <w:sz w:val="24"/>
                <w:szCs w:val="24"/>
                <w:lang w:eastAsia="lv-LV"/>
              </w:rPr>
              <w:t xml:space="preserve">rojekts nodrošinās </w:t>
            </w:r>
            <w:r w:rsidR="00FC5C76">
              <w:rPr>
                <w:rFonts w:ascii="Times New Roman" w:eastAsia="Times New Roman" w:hAnsi="Times New Roman"/>
                <w:iCs/>
                <w:sz w:val="24"/>
                <w:szCs w:val="24"/>
                <w:lang w:eastAsia="lv-LV"/>
              </w:rPr>
              <w:t>k</w:t>
            </w:r>
            <w:r>
              <w:rPr>
                <w:rFonts w:ascii="Times New Roman" w:eastAsia="Times New Roman" w:hAnsi="Times New Roman"/>
                <w:iCs/>
                <w:sz w:val="24"/>
                <w:szCs w:val="24"/>
                <w:lang w:eastAsia="lv-LV"/>
              </w:rPr>
              <w:t>oledžas</w:t>
            </w:r>
            <w:r w:rsidR="005E221A">
              <w:rPr>
                <w:rFonts w:ascii="Times New Roman" w:eastAsia="Times New Roman" w:hAnsi="Times New Roman"/>
                <w:iCs/>
                <w:sz w:val="24"/>
                <w:szCs w:val="24"/>
                <w:lang w:eastAsia="lv-LV"/>
              </w:rPr>
              <w:t xml:space="preserve"> darbību.</w:t>
            </w:r>
          </w:p>
        </w:tc>
      </w:tr>
      <w:tr w14:paraId="25A2AD93" w14:textId="77777777" w:rsidTr="000425D0">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204E5F85" w14:textId="25DED2BE">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79B32A1C" w14:textId="77777777">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6963683C" w14:textId="25F514FC">
            <w:pPr>
              <w:spacing w:after="0" w:line="240" w:lineRule="auto"/>
              <w:jc w:val="both"/>
              <w:rPr>
                <w:rFonts w:ascii="Times New Roman" w:hAnsi="Times New Roman"/>
                <w:sz w:val="24"/>
                <w:szCs w:val="24"/>
              </w:rPr>
            </w:pPr>
            <w:r w:rsidRPr="007A2871">
              <w:rPr>
                <w:rFonts w:ascii="Times New Roman" w:hAnsi="Times New Roman"/>
                <w:sz w:val="24"/>
                <w:szCs w:val="24"/>
              </w:rPr>
              <w:t>Projekts šo jomu neskar.</w:t>
            </w:r>
          </w:p>
        </w:tc>
      </w:tr>
      <w:tr w14:paraId="533611C2" w14:textId="77777777" w:rsidTr="000425D0">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0507FF" w:rsidRPr="007A2871" w:rsidP="005B26B7" w14:paraId="5228FBD9" w14:textId="5C5420BB">
            <w:pPr>
              <w:spacing w:after="0" w:line="240" w:lineRule="auto"/>
              <w:rPr>
                <w:rFonts w:ascii="Times New Roman" w:hAnsi="Times New Roman"/>
                <w:sz w:val="24"/>
                <w:szCs w:val="24"/>
              </w:rPr>
            </w:pPr>
            <w:r>
              <w:rPr>
                <w:rFonts w:ascii="Times New Roman" w:hAnsi="Times New Roman"/>
                <w:sz w:val="24"/>
                <w:szCs w:val="24"/>
              </w:rPr>
              <w:t>4.</w:t>
            </w:r>
          </w:p>
        </w:tc>
        <w:tc>
          <w:tcPr>
            <w:tcW w:w="2024" w:type="pct"/>
            <w:tcBorders>
              <w:top w:val="outset" w:sz="6" w:space="0" w:color="414142"/>
              <w:left w:val="outset" w:sz="6" w:space="0" w:color="414142"/>
              <w:bottom w:val="outset" w:sz="6" w:space="0" w:color="414142"/>
              <w:right w:val="outset" w:sz="6" w:space="0" w:color="414142"/>
            </w:tcBorders>
          </w:tcPr>
          <w:p w:rsidR="000507FF" w:rsidRPr="007A2871" w:rsidP="005B26B7" w14:paraId="09528223" w14:textId="5F68C0BB">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rsidR="000507FF" w:rsidRPr="007A2871" w:rsidP="005B26B7" w14:paraId="3D572513" w14:textId="09361F71">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14:paraId="27129247" w14:textId="77777777" w:rsidTr="000425D0">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6CE9A9D4" w14:textId="2C71DC4B">
            <w:pPr>
              <w:spacing w:after="0" w:line="240" w:lineRule="auto"/>
              <w:rPr>
                <w:rFonts w:ascii="Times New Roman" w:hAnsi="Times New Roman"/>
                <w:sz w:val="24"/>
                <w:szCs w:val="24"/>
              </w:rPr>
            </w:pPr>
            <w:r>
              <w:rPr>
                <w:rFonts w:ascii="Times New Roman" w:hAnsi="Times New Roman"/>
                <w:sz w:val="24"/>
                <w:szCs w:val="24"/>
              </w:rPr>
              <w:t>5</w:t>
            </w:r>
            <w:r w:rsidRPr="007A2871">
              <w:rPr>
                <w:rFonts w:ascii="Times New Roman" w:hAnsi="Times New Roman"/>
                <w:sz w:val="24"/>
                <w:szCs w:val="24"/>
              </w:rPr>
              <w:t>.</w:t>
            </w:r>
          </w:p>
        </w:tc>
        <w:tc>
          <w:tcPr>
            <w:tcW w:w="2024"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5B252A84" w14:textId="7777777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rsidR="001B53A6" w:rsidRPr="007A2871" w:rsidP="005B26B7" w14:paraId="3BDCF793" w14:textId="7777777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p>
        </w:tc>
      </w:tr>
    </w:tbl>
    <w:p w:rsidR="004A505F" w:rsidP="00385365" w14:paraId="0A64254E" w14:textId="77777777">
      <w:pPr>
        <w:spacing w:after="0" w:line="240" w:lineRule="auto"/>
        <w:jc w:val="both"/>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50A01E27" w14:textId="77777777" w:rsidTr="002235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85365" w:rsidRPr="00BF122F" w:rsidP="00223568" w14:paraId="678E13F2"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14:paraId="1F37FE59" w14:textId="77777777" w:rsidTr="00223568">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85365" w:rsidRPr="00BF122F" w:rsidP="00223568" w14:paraId="29B1A5F2"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85365" w:rsidP="00385365" w14:paraId="4225501C"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2096B0F7" w14:textId="77777777" w:rsidTr="002235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85365" w:rsidRPr="00BF122F" w:rsidP="00223568" w14:paraId="2C7F095B"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IV</w:t>
            </w:r>
            <w:r w:rsidRPr="00BF122F">
              <w:rPr>
                <w:rFonts w:ascii="Times New Roman" w:hAnsi="Times New Roman"/>
                <w:b/>
                <w:bCs/>
                <w:sz w:val="24"/>
                <w:szCs w:val="24"/>
              </w:rPr>
              <w:t xml:space="preserve">. Tiesību akta projekta ietekme uz </w:t>
            </w:r>
            <w:r>
              <w:rPr>
                <w:rFonts w:ascii="Times New Roman" w:hAnsi="Times New Roman"/>
                <w:b/>
                <w:bCs/>
                <w:sz w:val="24"/>
                <w:szCs w:val="24"/>
              </w:rPr>
              <w:t>spēkā esošo tiesību normu sistēmu</w:t>
            </w:r>
          </w:p>
        </w:tc>
      </w:tr>
      <w:tr w14:paraId="07CA1D2C" w14:textId="77777777" w:rsidTr="00223568">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85365" w:rsidRPr="00BF122F" w:rsidP="00223568" w14:paraId="500FC374"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85365" w:rsidP="00385365" w14:paraId="6FCDE744"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055F4E28" w14:textId="77777777" w:rsidTr="002235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85365" w:rsidRPr="00BF122F" w:rsidP="00223568" w14:paraId="492E0414"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14:paraId="7F93D08A" w14:textId="77777777" w:rsidTr="00223568">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85365" w:rsidRPr="00BF122F" w:rsidP="00223568" w14:paraId="344614AC"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85365" w:rsidP="00385365" w14:paraId="64B437F7"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340"/>
      </w:tblGrid>
      <w:tr w14:paraId="0C2D9370" w14:textId="77777777" w:rsidTr="0022356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85365" w:rsidRPr="00BF122F" w:rsidP="00223568" w14:paraId="70D3E60E" w14:textId="77777777">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14:paraId="3586AAB1" w14:textId="77777777" w:rsidTr="00223568">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385365" w:rsidRPr="00BF122F" w:rsidP="00223568" w14:paraId="4B7DD5FA" w14:textId="77777777">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85365" w:rsidRPr="00BF122F" w:rsidP="00385365" w14:paraId="0A4F1E19" w14:textId="77777777">
      <w:pPr>
        <w:spacing w:after="0" w:line="240" w:lineRule="auto"/>
        <w:rPr>
          <w:rFonts w:ascii="Times New Roman" w:hAnsi="Times New Roman"/>
          <w:sz w:val="24"/>
          <w:szCs w:val="24"/>
        </w:rPr>
      </w:pPr>
    </w:p>
    <w:tbl>
      <w:tblPr>
        <w:tblStyle w:val="TableGrid"/>
        <w:tblW w:w="5000" w:type="pct"/>
        <w:tblLook w:val="04A0"/>
      </w:tblPr>
      <w:tblGrid>
        <w:gridCol w:w="467"/>
        <w:gridCol w:w="3780"/>
        <w:gridCol w:w="5099"/>
      </w:tblGrid>
      <w:tr w14:paraId="65402A31" w14:textId="77777777" w:rsidTr="007A2871">
        <w:tblPrEx>
          <w:tblW w:w="5000" w:type="pct"/>
          <w:tblLook w:val="04A0"/>
        </w:tblPrEx>
        <w:trPr>
          <w:trHeight w:val="375"/>
        </w:trPr>
        <w:tc>
          <w:tcPr>
            <w:tcW w:w="0" w:type="auto"/>
            <w:gridSpan w:val="3"/>
            <w:hideMark/>
          </w:tcPr>
          <w:p w:rsidR="00C96AD3" w:rsidRPr="007A2871" w:rsidP="00C96AD3" w14:paraId="62B8C3E6" w14:textId="77777777">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14:paraId="702A1D02" w14:textId="77777777" w:rsidTr="00385365">
        <w:tblPrEx>
          <w:tblW w:w="5000" w:type="pct"/>
          <w:tblLook w:val="04A0"/>
        </w:tblPrEx>
        <w:trPr>
          <w:trHeight w:val="420"/>
        </w:trPr>
        <w:tc>
          <w:tcPr>
            <w:tcW w:w="250" w:type="pct"/>
            <w:hideMark/>
          </w:tcPr>
          <w:p w:rsidR="00C96AD3" w:rsidRPr="007A2871" w:rsidP="00C96AD3" w14:paraId="699F7942"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rsidR="00C96AD3" w:rsidRPr="007A2871" w:rsidP="00C96AD3" w14:paraId="25FBC28D"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728" w:type="pct"/>
            <w:hideMark/>
          </w:tcPr>
          <w:p w:rsidR="00C96AD3" w:rsidRPr="007A2871" w:rsidP="004558C2" w14:paraId="46637270" w14:textId="37D27E2B">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w:t>
            </w:r>
            <w:r w:rsidRPr="007A2871">
              <w:rPr>
                <w:rFonts w:ascii="Times New Roman" w:eastAsia="Times New Roman" w:hAnsi="Times New Roman"/>
                <w:sz w:val="24"/>
                <w:szCs w:val="24"/>
                <w:lang w:eastAsia="lv-LV"/>
              </w:rPr>
              <w:t xml:space="preserve">rojekta </w:t>
            </w:r>
            <w:r w:rsidR="00FC5C76">
              <w:rPr>
                <w:rFonts w:ascii="Times New Roman" w:eastAsia="Times New Roman" w:hAnsi="Times New Roman"/>
                <w:sz w:val="24"/>
                <w:szCs w:val="24"/>
                <w:lang w:eastAsia="lv-LV"/>
              </w:rPr>
              <w:t>izpildē būs iesaistīta k</w:t>
            </w:r>
            <w:r w:rsidR="004558C2">
              <w:rPr>
                <w:rFonts w:ascii="Times New Roman" w:eastAsia="Times New Roman" w:hAnsi="Times New Roman"/>
                <w:sz w:val="24"/>
                <w:szCs w:val="24"/>
                <w:lang w:eastAsia="lv-LV"/>
              </w:rPr>
              <w:t>oledža un tās personāls.</w:t>
            </w:r>
          </w:p>
        </w:tc>
      </w:tr>
      <w:tr w14:paraId="28D8C2E0" w14:textId="77777777" w:rsidTr="00385365">
        <w:tblPrEx>
          <w:tblW w:w="5000" w:type="pct"/>
          <w:tblLook w:val="04A0"/>
        </w:tblPrEx>
        <w:trPr>
          <w:trHeight w:val="450"/>
        </w:trPr>
        <w:tc>
          <w:tcPr>
            <w:tcW w:w="250" w:type="pct"/>
            <w:hideMark/>
          </w:tcPr>
          <w:p w:rsidR="00C96AD3" w:rsidRPr="007A2871" w:rsidP="00C96AD3" w14:paraId="1AA7CC44"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2022" w:type="pct"/>
            <w:hideMark/>
          </w:tcPr>
          <w:p w:rsidR="00C96AD3" w:rsidRPr="007A2871" w:rsidP="00C96AD3" w14:paraId="32540DF8" w14:textId="7777777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rsidR="00C96AD3" w:rsidRPr="007A2871" w:rsidP="003F33A6" w14:paraId="5DA89E96" w14:textId="7937631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Projekts </w:t>
            </w:r>
            <w:r w:rsidR="003F33A6">
              <w:rPr>
                <w:rFonts w:ascii="Times New Roman" w:eastAsia="Times New Roman" w:hAnsi="Times New Roman"/>
                <w:sz w:val="24"/>
                <w:szCs w:val="24"/>
                <w:lang w:eastAsia="lv-LV"/>
              </w:rPr>
              <w:t>šo jomu neskar.</w:t>
            </w:r>
          </w:p>
        </w:tc>
      </w:tr>
      <w:tr w14:paraId="0CFC8929" w14:textId="77777777" w:rsidTr="00385365">
        <w:tblPrEx>
          <w:tblW w:w="5000" w:type="pct"/>
          <w:tblLook w:val="04A0"/>
        </w:tblPrEx>
        <w:trPr>
          <w:trHeight w:val="390"/>
        </w:trPr>
        <w:tc>
          <w:tcPr>
            <w:tcW w:w="250" w:type="pct"/>
            <w:hideMark/>
          </w:tcPr>
          <w:p w:rsidR="00C96AD3" w:rsidRPr="007A2871" w:rsidP="00C96AD3" w14:paraId="1EB8D1CF"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rsidR="00C96AD3" w:rsidRPr="007A2871" w:rsidP="00C96AD3" w14:paraId="3355C226" w14:textId="77777777">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rsidR="00C96AD3" w:rsidRPr="007A2871" w:rsidP="00C96AD3" w14:paraId="7C05FE5F" w14:textId="77777777">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rsidR="00322FF1" w:rsidRPr="007A2871" w:rsidP="005C42B1" w14:paraId="7B7CADBE" w14:textId="77777777">
      <w:pPr>
        <w:autoSpaceDE w:val="0"/>
        <w:autoSpaceDN w:val="0"/>
        <w:adjustRightInd w:val="0"/>
        <w:spacing w:after="0" w:line="240" w:lineRule="auto"/>
        <w:rPr>
          <w:rFonts w:ascii="Times New Roman" w:hAnsi="Times New Roman"/>
          <w:sz w:val="24"/>
          <w:szCs w:val="24"/>
        </w:rPr>
      </w:pPr>
    </w:p>
    <w:p w:rsidR="004A505F" w:rsidRPr="007A2871" w:rsidP="005C42B1" w14:paraId="21D7ACC2" w14:textId="77777777">
      <w:pPr>
        <w:autoSpaceDE w:val="0"/>
        <w:autoSpaceDN w:val="0"/>
        <w:adjustRightInd w:val="0"/>
        <w:spacing w:after="0" w:line="240" w:lineRule="auto"/>
        <w:rPr>
          <w:rFonts w:ascii="Times New Roman" w:hAnsi="Times New Roman"/>
          <w:sz w:val="24"/>
          <w:szCs w:val="24"/>
        </w:rPr>
      </w:pPr>
    </w:p>
    <w:p w:rsidR="00F31126" w:rsidRPr="007A2871" w:rsidP="00F31126" w14:paraId="79224C61" w14:textId="5F465DA5">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w:t>
      </w:r>
      <w:r w:rsidRPr="007A2871">
        <w:rPr>
          <w:rFonts w:ascii="Times New Roman" w:eastAsia="Times New Roman" w:hAnsi="Times New Roman"/>
          <w:sz w:val="24"/>
          <w:szCs w:val="24"/>
          <w:lang w:eastAsia="lv-LV"/>
        </w:rPr>
        <w:t>zglītības un zinātne</w:t>
      </w:r>
      <w:r w:rsidR="007A2871">
        <w:rPr>
          <w:rFonts w:ascii="Times New Roman" w:eastAsia="Times New Roman" w:hAnsi="Times New Roman"/>
          <w:sz w:val="24"/>
          <w:szCs w:val="24"/>
          <w:lang w:eastAsia="lv-LV"/>
        </w:rPr>
        <w:t>s ministrs</w:t>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Kārlis Šadurskis</w:t>
      </w:r>
    </w:p>
    <w:p w:rsidR="00F31126" w:rsidRPr="007A2871" w:rsidP="00F31126" w14:paraId="33D916E8" w14:textId="77777777">
      <w:pPr>
        <w:spacing w:after="0" w:line="240" w:lineRule="auto"/>
        <w:ind w:firstLine="720"/>
        <w:jc w:val="both"/>
        <w:rPr>
          <w:rFonts w:ascii="Times New Roman" w:eastAsia="Times New Roman" w:hAnsi="Times New Roman"/>
          <w:sz w:val="24"/>
          <w:szCs w:val="24"/>
          <w:lang w:eastAsia="lv-LV"/>
        </w:rPr>
      </w:pPr>
    </w:p>
    <w:p w:rsidR="004A505F" w:rsidRPr="007A2871" w:rsidP="00012B57" w14:paraId="6A0B4BB1" w14:textId="77777777">
      <w:pPr>
        <w:spacing w:after="0" w:line="240" w:lineRule="auto"/>
        <w:jc w:val="both"/>
        <w:rPr>
          <w:rFonts w:ascii="Times New Roman" w:eastAsia="Times New Roman" w:hAnsi="Times New Roman"/>
          <w:sz w:val="24"/>
          <w:szCs w:val="24"/>
          <w:lang w:eastAsia="lv-LV"/>
        </w:rPr>
      </w:pPr>
    </w:p>
    <w:p w:rsidR="00A76C0A" w:rsidRPr="007A2871" w:rsidP="00012B57" w14:paraId="21D59E03" w14:textId="77777777">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Vizē:</w:t>
      </w:r>
    </w:p>
    <w:p w:rsidR="00012B57" w:rsidRPr="007A2871" w:rsidP="006C5F23" w14:paraId="4FC60801" w14:textId="3F6470C9">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bCs/>
          <w:kern w:val="32"/>
          <w:sz w:val="24"/>
          <w:szCs w:val="24"/>
          <w:lang w:eastAsia="lv-LV"/>
        </w:rPr>
        <w:t>Valsts sekretāre</w:t>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r>
      <w:r w:rsidRPr="007A2871">
        <w:rPr>
          <w:rFonts w:ascii="Times New Roman" w:eastAsia="Times New Roman" w:hAnsi="Times New Roman"/>
          <w:bCs/>
          <w:kern w:val="32"/>
          <w:sz w:val="24"/>
          <w:szCs w:val="24"/>
          <w:lang w:eastAsia="lv-LV"/>
        </w:rPr>
        <w:tab/>
        <w:t>Līga Lejiņa</w:t>
      </w:r>
    </w:p>
    <w:p w:rsidR="00FC7EFA" w:rsidRPr="002865DB" w:rsidP="000425D0" w14:paraId="1FD2F788" w14:textId="0A16885C">
      <w:pPr>
        <w:autoSpaceDE w:val="0"/>
        <w:autoSpaceDN w:val="0"/>
        <w:adjustRightInd w:val="0"/>
        <w:spacing w:after="0"/>
        <w:rPr>
          <w:rFonts w:ascii="Times New Roman" w:hAnsi="Times New Roman"/>
          <w:sz w:val="24"/>
          <w:szCs w:val="24"/>
        </w:rPr>
      </w:pPr>
      <w:bookmarkStart w:id="4" w:name="_GoBack"/>
      <w:bookmarkEnd w:id="4"/>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rsidR="00FC7EFA" w:rsidP="00A76C0A" w14:paraId="4FD50F29" w14:textId="7777777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L.Upīte</w:t>
      </w:r>
      <w:r>
        <w:rPr>
          <w:rFonts w:ascii="Times New Roman" w:eastAsia="Times New Roman" w:hAnsi="Times New Roman"/>
          <w:sz w:val="20"/>
          <w:szCs w:val="20"/>
          <w:lang w:eastAsia="lv-LV"/>
        </w:rPr>
        <w:t>, 67047816</w:t>
      </w:r>
    </w:p>
    <w:p w:rsidR="00A76C0A" w:rsidRPr="00A76C0A" w:rsidP="00A76C0A" w14:paraId="3BB36A2B" w14:textId="77777777">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Linda.Upite@izm.gov.lv</w:t>
      </w:r>
    </w:p>
    <w:sectPr w:rsidSect="00DF12C5">
      <w:headerReference w:type="default" r:id="rId4"/>
      <w:footerReference w:type="default" r:id="rId5"/>
      <w:footerReference w:type="first" r:id="rId6"/>
      <w:pgSz w:w="11906" w:h="16838"/>
      <w:pgMar w:top="567" w:right="1274" w:bottom="1560" w:left="1276" w:header="51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53C8" w:rsidRPr="00385365" w:rsidP="00385365" w14:paraId="4AB0836B" w14:textId="22CB5E84">
    <w:pPr>
      <w:pStyle w:val="Footer"/>
      <w:jc w:val="both"/>
    </w:pPr>
    <w:r>
      <w:rPr>
        <w:rFonts w:ascii="Times New Roman" w:eastAsia="Times New Roman" w:hAnsi="Times New Roman"/>
        <w:bCs/>
        <w:sz w:val="20"/>
        <w:szCs w:val="20"/>
        <w:lang w:eastAsia="lv-LV"/>
      </w:rPr>
      <w:t>IZManot_29</w:t>
    </w:r>
    <w:r w:rsidR="000C0953">
      <w:rPr>
        <w:rFonts w:ascii="Times New Roman" w:eastAsia="Times New Roman" w:hAnsi="Times New Roman"/>
        <w:bCs/>
        <w:sz w:val="20"/>
        <w:szCs w:val="20"/>
        <w:lang w:eastAsia="lv-LV"/>
      </w:rPr>
      <w:t>0118</w:t>
    </w:r>
    <w:r w:rsidRPr="00385365" w:rsidR="00385365">
      <w:rPr>
        <w:rFonts w:ascii="Times New Roman" w:eastAsia="Times New Roman" w:hAnsi="Times New Roman"/>
        <w:bCs/>
        <w:sz w:val="20"/>
        <w:szCs w:val="20"/>
        <w:lang w:eastAsia="lv-LV"/>
      </w:rPr>
      <w:t>_VK_nolikums; Ministru kabineta noteikumu projekta “Vadības koledžas nolikums”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46D" w:rsidRPr="0056429A" w:rsidP="001B53A6" w14:paraId="6FA2B6BF" w14:textId="62021654">
    <w:pPr>
      <w:spacing w:after="0" w:line="240" w:lineRule="auto"/>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w:t>
    </w:r>
    <w:r w:rsidR="005E221A">
      <w:rPr>
        <w:rFonts w:ascii="Times New Roman" w:eastAsia="Times New Roman" w:hAnsi="Times New Roman"/>
        <w:bCs/>
        <w:sz w:val="20"/>
        <w:szCs w:val="20"/>
        <w:lang w:eastAsia="lv-LV"/>
      </w:rPr>
      <w:t>anot_</w:t>
    </w:r>
    <w:r w:rsidR="000507FF">
      <w:rPr>
        <w:rFonts w:ascii="Times New Roman" w:eastAsia="Times New Roman" w:hAnsi="Times New Roman"/>
        <w:bCs/>
        <w:sz w:val="20"/>
        <w:szCs w:val="20"/>
        <w:lang w:eastAsia="lv-LV"/>
      </w:rPr>
      <w:t>29</w:t>
    </w:r>
    <w:r w:rsidR="000C0953">
      <w:rPr>
        <w:rFonts w:ascii="Times New Roman" w:eastAsia="Times New Roman" w:hAnsi="Times New Roman"/>
        <w:bCs/>
        <w:sz w:val="20"/>
        <w:szCs w:val="20"/>
        <w:lang w:eastAsia="lv-LV"/>
      </w:rPr>
      <w:t>0118</w:t>
    </w:r>
    <w:r w:rsidR="00385365">
      <w:rPr>
        <w:rFonts w:ascii="Times New Roman" w:eastAsia="Times New Roman" w:hAnsi="Times New Roman"/>
        <w:bCs/>
        <w:sz w:val="20"/>
        <w:szCs w:val="20"/>
        <w:lang w:eastAsia="lv-LV"/>
      </w:rPr>
      <w:t>_V</w:t>
    </w:r>
    <w:r w:rsidR="005E221A">
      <w:rPr>
        <w:rFonts w:ascii="Times New Roman" w:eastAsia="Times New Roman" w:hAnsi="Times New Roman"/>
        <w:bCs/>
        <w:sz w:val="20"/>
        <w:szCs w:val="20"/>
        <w:lang w:eastAsia="lv-LV"/>
      </w:rPr>
      <w:t>K</w:t>
    </w:r>
    <w:r w:rsidR="003240EF">
      <w:rPr>
        <w:rFonts w:ascii="Times New Roman" w:eastAsia="Times New Roman" w:hAnsi="Times New Roman"/>
        <w:bCs/>
        <w:sz w:val="20"/>
        <w:szCs w:val="20"/>
        <w:lang w:eastAsia="lv-LV"/>
      </w:rPr>
      <w:t>_nolikums</w:t>
    </w:r>
    <w:r w:rsidRPr="001B53A6" w:rsidR="001B53A6">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Ministru kabineta noteikumu projekta </w:t>
    </w:r>
    <w:r w:rsidR="005E221A">
      <w:rPr>
        <w:rFonts w:ascii="Times New Roman" w:eastAsia="Times New Roman" w:hAnsi="Times New Roman"/>
        <w:bCs/>
        <w:sz w:val="20"/>
        <w:szCs w:val="20"/>
        <w:lang w:eastAsia="lv-LV"/>
      </w:rPr>
      <w:t>“</w:t>
    </w:r>
    <w:r w:rsidR="00385365">
      <w:rPr>
        <w:rFonts w:ascii="Times New Roman" w:eastAsia="Times New Roman" w:hAnsi="Times New Roman"/>
        <w:bCs/>
        <w:sz w:val="20"/>
        <w:szCs w:val="20"/>
        <w:lang w:eastAsia="lv-LV"/>
      </w:rPr>
      <w:t>Vadības</w:t>
    </w:r>
    <w:r w:rsidR="005E221A">
      <w:rPr>
        <w:rFonts w:ascii="Times New Roman" w:eastAsia="Times New Roman" w:hAnsi="Times New Roman"/>
        <w:bCs/>
        <w:sz w:val="20"/>
        <w:szCs w:val="20"/>
        <w:lang w:eastAsia="lv-LV"/>
      </w:rPr>
      <w:t xml:space="preserve"> koledžas nolikums”</w:t>
    </w:r>
    <w:r>
      <w:rPr>
        <w:rFonts w:ascii="Times New Roman" w:eastAsia="Times New Roman" w:hAnsi="Times New Roman"/>
        <w:bCs/>
        <w:sz w:val="20"/>
        <w:szCs w:val="20"/>
        <w:lang w:eastAsia="lv-LV"/>
      </w:rPr>
      <w:t xml:space="preserve">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46D" w:rsidP="00F4546D" w14:paraId="602192D7" w14:textId="77777777">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0507FF">
      <w:rPr>
        <w:rFonts w:ascii="Times New Roman" w:hAnsi="Times New Roman"/>
        <w:noProof/>
        <w:sz w:val="24"/>
        <w:szCs w:val="24"/>
      </w:rPr>
      <w:t>3</w:t>
    </w:r>
    <w:r w:rsidRPr="00F4546D">
      <w:rPr>
        <w:rFonts w:ascii="Times New Roman" w:hAnsi="Times New Roman"/>
        <w:sz w:val="24"/>
        <w:szCs w:val="24"/>
      </w:rPr>
      <w:fldChar w:fldCharType="end"/>
    </w:r>
  </w:p>
  <w:p w:rsidR="00F4546D" w:rsidRPr="00F4546D" w:rsidP="00F4546D" w14:paraId="030B23BE" w14:textId="77777777">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0D7A"/>
    <w:rsid w:val="00012B57"/>
    <w:rsid w:val="0001406B"/>
    <w:rsid w:val="000140A6"/>
    <w:rsid w:val="000425D0"/>
    <w:rsid w:val="000507FF"/>
    <w:rsid w:val="00057E77"/>
    <w:rsid w:val="00064A14"/>
    <w:rsid w:val="0006697F"/>
    <w:rsid w:val="00091169"/>
    <w:rsid w:val="00091E19"/>
    <w:rsid w:val="0009669B"/>
    <w:rsid w:val="000C0953"/>
    <w:rsid w:val="000C0CAE"/>
    <w:rsid w:val="000C5B35"/>
    <w:rsid w:val="000D3684"/>
    <w:rsid w:val="000E63A8"/>
    <w:rsid w:val="000F2F18"/>
    <w:rsid w:val="000F47DB"/>
    <w:rsid w:val="000F597B"/>
    <w:rsid w:val="00121135"/>
    <w:rsid w:val="001515ED"/>
    <w:rsid w:val="00163B4F"/>
    <w:rsid w:val="00192C28"/>
    <w:rsid w:val="00196D09"/>
    <w:rsid w:val="001A08CA"/>
    <w:rsid w:val="001A4A2F"/>
    <w:rsid w:val="001B11B5"/>
    <w:rsid w:val="001B2B20"/>
    <w:rsid w:val="001B53A6"/>
    <w:rsid w:val="001D17BA"/>
    <w:rsid w:val="001D4CA7"/>
    <w:rsid w:val="001D5D6F"/>
    <w:rsid w:val="001E1B5B"/>
    <w:rsid w:val="001E5722"/>
    <w:rsid w:val="001F5A13"/>
    <w:rsid w:val="001F6BBD"/>
    <w:rsid w:val="00204189"/>
    <w:rsid w:val="00206BC9"/>
    <w:rsid w:val="002172EA"/>
    <w:rsid w:val="00223568"/>
    <w:rsid w:val="00231770"/>
    <w:rsid w:val="00247BA4"/>
    <w:rsid w:val="00250073"/>
    <w:rsid w:val="0025601D"/>
    <w:rsid w:val="00260CAD"/>
    <w:rsid w:val="00270180"/>
    <w:rsid w:val="00272847"/>
    <w:rsid w:val="00274CC6"/>
    <w:rsid w:val="00275B3C"/>
    <w:rsid w:val="002865DB"/>
    <w:rsid w:val="002901D5"/>
    <w:rsid w:val="00297A2E"/>
    <w:rsid w:val="002B1A24"/>
    <w:rsid w:val="002C674B"/>
    <w:rsid w:val="002D0EB1"/>
    <w:rsid w:val="002E4F4C"/>
    <w:rsid w:val="002E6486"/>
    <w:rsid w:val="002F075C"/>
    <w:rsid w:val="00304E39"/>
    <w:rsid w:val="0030592D"/>
    <w:rsid w:val="003138F6"/>
    <w:rsid w:val="00313C26"/>
    <w:rsid w:val="00322FF1"/>
    <w:rsid w:val="003240EF"/>
    <w:rsid w:val="0033149E"/>
    <w:rsid w:val="00354158"/>
    <w:rsid w:val="00374FC5"/>
    <w:rsid w:val="0037596D"/>
    <w:rsid w:val="00385365"/>
    <w:rsid w:val="0038608C"/>
    <w:rsid w:val="00392D00"/>
    <w:rsid w:val="00396EBE"/>
    <w:rsid w:val="003A6BFF"/>
    <w:rsid w:val="003B0459"/>
    <w:rsid w:val="003C3AB5"/>
    <w:rsid w:val="003D2073"/>
    <w:rsid w:val="003D3D77"/>
    <w:rsid w:val="003D5881"/>
    <w:rsid w:val="003D6A76"/>
    <w:rsid w:val="003E12C5"/>
    <w:rsid w:val="003E49E2"/>
    <w:rsid w:val="003F33A6"/>
    <w:rsid w:val="00400644"/>
    <w:rsid w:val="00430DB4"/>
    <w:rsid w:val="004358D3"/>
    <w:rsid w:val="00443A86"/>
    <w:rsid w:val="004460C6"/>
    <w:rsid w:val="00454A2A"/>
    <w:rsid w:val="0045553F"/>
    <w:rsid w:val="004558C2"/>
    <w:rsid w:val="00470A88"/>
    <w:rsid w:val="00482C68"/>
    <w:rsid w:val="0048517A"/>
    <w:rsid w:val="004A16FD"/>
    <w:rsid w:val="004A505F"/>
    <w:rsid w:val="004A53C8"/>
    <w:rsid w:val="004A549F"/>
    <w:rsid w:val="004B0B28"/>
    <w:rsid w:val="004C01C0"/>
    <w:rsid w:val="004C1815"/>
    <w:rsid w:val="004C4E93"/>
    <w:rsid w:val="004D2904"/>
    <w:rsid w:val="004D3CA0"/>
    <w:rsid w:val="004D6490"/>
    <w:rsid w:val="004E520A"/>
    <w:rsid w:val="00517034"/>
    <w:rsid w:val="00531930"/>
    <w:rsid w:val="00551B92"/>
    <w:rsid w:val="00561B38"/>
    <w:rsid w:val="0056429A"/>
    <w:rsid w:val="005749B4"/>
    <w:rsid w:val="00577216"/>
    <w:rsid w:val="005925F2"/>
    <w:rsid w:val="00593BF9"/>
    <w:rsid w:val="005B26B7"/>
    <w:rsid w:val="005B42B6"/>
    <w:rsid w:val="005C3F18"/>
    <w:rsid w:val="005C42B1"/>
    <w:rsid w:val="005D56D4"/>
    <w:rsid w:val="005D734C"/>
    <w:rsid w:val="005E1F17"/>
    <w:rsid w:val="005E221A"/>
    <w:rsid w:val="005E51CF"/>
    <w:rsid w:val="005F5ADA"/>
    <w:rsid w:val="00613DAC"/>
    <w:rsid w:val="00627A99"/>
    <w:rsid w:val="00631529"/>
    <w:rsid w:val="00634BA3"/>
    <w:rsid w:val="0064042F"/>
    <w:rsid w:val="006464A8"/>
    <w:rsid w:val="006464EB"/>
    <w:rsid w:val="00647130"/>
    <w:rsid w:val="00647270"/>
    <w:rsid w:val="0065161F"/>
    <w:rsid w:val="00664145"/>
    <w:rsid w:val="00665A35"/>
    <w:rsid w:val="006825C0"/>
    <w:rsid w:val="00694633"/>
    <w:rsid w:val="006A33BF"/>
    <w:rsid w:val="006A3B0A"/>
    <w:rsid w:val="006C5F23"/>
    <w:rsid w:val="006E0FC5"/>
    <w:rsid w:val="006F11ED"/>
    <w:rsid w:val="006F1CFF"/>
    <w:rsid w:val="006F3CAE"/>
    <w:rsid w:val="00702234"/>
    <w:rsid w:val="007058CE"/>
    <w:rsid w:val="0071082B"/>
    <w:rsid w:val="00710B9D"/>
    <w:rsid w:val="007147BE"/>
    <w:rsid w:val="007248FB"/>
    <w:rsid w:val="007275D3"/>
    <w:rsid w:val="00733C8C"/>
    <w:rsid w:val="00740CC3"/>
    <w:rsid w:val="0074653E"/>
    <w:rsid w:val="00763606"/>
    <w:rsid w:val="00767FD6"/>
    <w:rsid w:val="00771AE0"/>
    <w:rsid w:val="00773158"/>
    <w:rsid w:val="00773C6A"/>
    <w:rsid w:val="00784229"/>
    <w:rsid w:val="00787327"/>
    <w:rsid w:val="00787C61"/>
    <w:rsid w:val="007973E0"/>
    <w:rsid w:val="007A0535"/>
    <w:rsid w:val="007A2871"/>
    <w:rsid w:val="007A5D0E"/>
    <w:rsid w:val="007B07F6"/>
    <w:rsid w:val="007B2901"/>
    <w:rsid w:val="007C4012"/>
    <w:rsid w:val="007C47AB"/>
    <w:rsid w:val="007C5781"/>
    <w:rsid w:val="007E5DBD"/>
    <w:rsid w:val="007E7C9E"/>
    <w:rsid w:val="007F2913"/>
    <w:rsid w:val="007F2B8D"/>
    <w:rsid w:val="007F662D"/>
    <w:rsid w:val="00800369"/>
    <w:rsid w:val="00810A06"/>
    <w:rsid w:val="00812271"/>
    <w:rsid w:val="00816BD1"/>
    <w:rsid w:val="0082002F"/>
    <w:rsid w:val="00833E9A"/>
    <w:rsid w:val="00835064"/>
    <w:rsid w:val="00840CFA"/>
    <w:rsid w:val="00854F3B"/>
    <w:rsid w:val="00857EFA"/>
    <w:rsid w:val="00863303"/>
    <w:rsid w:val="0087656E"/>
    <w:rsid w:val="00884E4D"/>
    <w:rsid w:val="00886AA0"/>
    <w:rsid w:val="008907EB"/>
    <w:rsid w:val="00895EF4"/>
    <w:rsid w:val="008B4FFB"/>
    <w:rsid w:val="008B68AD"/>
    <w:rsid w:val="008C0B91"/>
    <w:rsid w:val="008C2F6A"/>
    <w:rsid w:val="008D37A4"/>
    <w:rsid w:val="008D3E73"/>
    <w:rsid w:val="008D676F"/>
    <w:rsid w:val="009101D5"/>
    <w:rsid w:val="00930A74"/>
    <w:rsid w:val="0093566F"/>
    <w:rsid w:val="00940A94"/>
    <w:rsid w:val="00944E05"/>
    <w:rsid w:val="0094577B"/>
    <w:rsid w:val="00946764"/>
    <w:rsid w:val="00951E78"/>
    <w:rsid w:val="009625C1"/>
    <w:rsid w:val="009636D0"/>
    <w:rsid w:val="009675F2"/>
    <w:rsid w:val="00970000"/>
    <w:rsid w:val="009705CA"/>
    <w:rsid w:val="00971FE2"/>
    <w:rsid w:val="00973AB7"/>
    <w:rsid w:val="0098126F"/>
    <w:rsid w:val="00985459"/>
    <w:rsid w:val="009A1E24"/>
    <w:rsid w:val="009B0744"/>
    <w:rsid w:val="009B2A08"/>
    <w:rsid w:val="009B3D7E"/>
    <w:rsid w:val="009C2810"/>
    <w:rsid w:val="009C63A9"/>
    <w:rsid w:val="009E0243"/>
    <w:rsid w:val="009E3113"/>
    <w:rsid w:val="009E4133"/>
    <w:rsid w:val="009F6089"/>
    <w:rsid w:val="00A13AAD"/>
    <w:rsid w:val="00A24EAB"/>
    <w:rsid w:val="00A26DC3"/>
    <w:rsid w:val="00A272D5"/>
    <w:rsid w:val="00A325FA"/>
    <w:rsid w:val="00A415D2"/>
    <w:rsid w:val="00A4504C"/>
    <w:rsid w:val="00A54BE6"/>
    <w:rsid w:val="00A5767A"/>
    <w:rsid w:val="00A61D9E"/>
    <w:rsid w:val="00A62082"/>
    <w:rsid w:val="00A6532E"/>
    <w:rsid w:val="00A65786"/>
    <w:rsid w:val="00A704E5"/>
    <w:rsid w:val="00A76C0A"/>
    <w:rsid w:val="00A87395"/>
    <w:rsid w:val="00A917AF"/>
    <w:rsid w:val="00AA3E1C"/>
    <w:rsid w:val="00AA4BE4"/>
    <w:rsid w:val="00AC20F9"/>
    <w:rsid w:val="00AC2235"/>
    <w:rsid w:val="00AC62B2"/>
    <w:rsid w:val="00AD32A3"/>
    <w:rsid w:val="00AF23CB"/>
    <w:rsid w:val="00AF6AED"/>
    <w:rsid w:val="00AF7504"/>
    <w:rsid w:val="00B01379"/>
    <w:rsid w:val="00B07928"/>
    <w:rsid w:val="00B10218"/>
    <w:rsid w:val="00B21F14"/>
    <w:rsid w:val="00B232E9"/>
    <w:rsid w:val="00B2641B"/>
    <w:rsid w:val="00B31D70"/>
    <w:rsid w:val="00B4613D"/>
    <w:rsid w:val="00B47243"/>
    <w:rsid w:val="00B47F3F"/>
    <w:rsid w:val="00B52298"/>
    <w:rsid w:val="00B54E5E"/>
    <w:rsid w:val="00B61941"/>
    <w:rsid w:val="00B65C59"/>
    <w:rsid w:val="00B72734"/>
    <w:rsid w:val="00B73480"/>
    <w:rsid w:val="00B91E30"/>
    <w:rsid w:val="00B93008"/>
    <w:rsid w:val="00B94FD4"/>
    <w:rsid w:val="00BB10ED"/>
    <w:rsid w:val="00BB24B4"/>
    <w:rsid w:val="00BD1C23"/>
    <w:rsid w:val="00BD2E39"/>
    <w:rsid w:val="00BE0133"/>
    <w:rsid w:val="00BE4BFC"/>
    <w:rsid w:val="00BF122F"/>
    <w:rsid w:val="00C02C2B"/>
    <w:rsid w:val="00C05444"/>
    <w:rsid w:val="00C1270E"/>
    <w:rsid w:val="00C21978"/>
    <w:rsid w:val="00C3373E"/>
    <w:rsid w:val="00C37291"/>
    <w:rsid w:val="00C41CAB"/>
    <w:rsid w:val="00C47328"/>
    <w:rsid w:val="00C51360"/>
    <w:rsid w:val="00C64748"/>
    <w:rsid w:val="00C76A5D"/>
    <w:rsid w:val="00C77A99"/>
    <w:rsid w:val="00C95874"/>
    <w:rsid w:val="00C96AD3"/>
    <w:rsid w:val="00CA0E56"/>
    <w:rsid w:val="00CB018F"/>
    <w:rsid w:val="00CB18D2"/>
    <w:rsid w:val="00CB2D74"/>
    <w:rsid w:val="00CC44D3"/>
    <w:rsid w:val="00CE70E2"/>
    <w:rsid w:val="00CF1208"/>
    <w:rsid w:val="00CF4149"/>
    <w:rsid w:val="00D02B13"/>
    <w:rsid w:val="00D052D6"/>
    <w:rsid w:val="00D13A06"/>
    <w:rsid w:val="00D169F6"/>
    <w:rsid w:val="00D23B0E"/>
    <w:rsid w:val="00D24C48"/>
    <w:rsid w:val="00D3103A"/>
    <w:rsid w:val="00D32E3B"/>
    <w:rsid w:val="00D4391E"/>
    <w:rsid w:val="00D52C05"/>
    <w:rsid w:val="00D53EDD"/>
    <w:rsid w:val="00D664F2"/>
    <w:rsid w:val="00D7234C"/>
    <w:rsid w:val="00D80D82"/>
    <w:rsid w:val="00D86E70"/>
    <w:rsid w:val="00D8781A"/>
    <w:rsid w:val="00D947A5"/>
    <w:rsid w:val="00D95F93"/>
    <w:rsid w:val="00D96AA6"/>
    <w:rsid w:val="00DA457F"/>
    <w:rsid w:val="00DA4DF2"/>
    <w:rsid w:val="00DB1A7D"/>
    <w:rsid w:val="00DB30BA"/>
    <w:rsid w:val="00DB3160"/>
    <w:rsid w:val="00DB475F"/>
    <w:rsid w:val="00DC6380"/>
    <w:rsid w:val="00DC6BAF"/>
    <w:rsid w:val="00DD60F6"/>
    <w:rsid w:val="00DE0C2D"/>
    <w:rsid w:val="00DF12C5"/>
    <w:rsid w:val="00DF2CE1"/>
    <w:rsid w:val="00DF53C3"/>
    <w:rsid w:val="00E01393"/>
    <w:rsid w:val="00E05857"/>
    <w:rsid w:val="00E16634"/>
    <w:rsid w:val="00E223F6"/>
    <w:rsid w:val="00E22B04"/>
    <w:rsid w:val="00E24AE4"/>
    <w:rsid w:val="00E30404"/>
    <w:rsid w:val="00E32858"/>
    <w:rsid w:val="00E44DD5"/>
    <w:rsid w:val="00E521AB"/>
    <w:rsid w:val="00E53819"/>
    <w:rsid w:val="00E55E96"/>
    <w:rsid w:val="00E652EA"/>
    <w:rsid w:val="00E67DE9"/>
    <w:rsid w:val="00E762E9"/>
    <w:rsid w:val="00E8589E"/>
    <w:rsid w:val="00E87F64"/>
    <w:rsid w:val="00E90688"/>
    <w:rsid w:val="00EA2144"/>
    <w:rsid w:val="00EA6CD0"/>
    <w:rsid w:val="00EB38B0"/>
    <w:rsid w:val="00EB4EB5"/>
    <w:rsid w:val="00EC08CE"/>
    <w:rsid w:val="00EC1F0E"/>
    <w:rsid w:val="00EC2AEA"/>
    <w:rsid w:val="00EC418C"/>
    <w:rsid w:val="00ED0993"/>
    <w:rsid w:val="00EF16F5"/>
    <w:rsid w:val="00EF5512"/>
    <w:rsid w:val="00EF6B62"/>
    <w:rsid w:val="00F17C81"/>
    <w:rsid w:val="00F259FB"/>
    <w:rsid w:val="00F31126"/>
    <w:rsid w:val="00F44C04"/>
    <w:rsid w:val="00F4546D"/>
    <w:rsid w:val="00F476E5"/>
    <w:rsid w:val="00F65ED7"/>
    <w:rsid w:val="00F7235A"/>
    <w:rsid w:val="00F73FAE"/>
    <w:rsid w:val="00F834B3"/>
    <w:rsid w:val="00F92AF7"/>
    <w:rsid w:val="00F93702"/>
    <w:rsid w:val="00F9465B"/>
    <w:rsid w:val="00FC0BD9"/>
    <w:rsid w:val="00FC1B04"/>
    <w:rsid w:val="00FC4FD8"/>
    <w:rsid w:val="00FC5C76"/>
    <w:rsid w:val="00FC68B2"/>
    <w:rsid w:val="00FC7EFA"/>
    <w:rsid w:val="00FD24DE"/>
    <w:rsid w:val="00FE08D2"/>
    <w:rsid w:val="00FE6554"/>
    <w:rsid w:val="00FF6D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3946</Words>
  <Characters>2250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Linda Upīte</cp:lastModifiedBy>
  <cp:revision>31</cp:revision>
  <cp:lastPrinted>2015-01-13T12:23:00Z</cp:lastPrinted>
  <dcterms:created xsi:type="dcterms:W3CDTF">2016-12-06T12:07:00Z</dcterms:created>
  <dcterms:modified xsi:type="dcterms:W3CDTF">2018-01-29T08:31:00Z</dcterms:modified>
</cp:coreProperties>
</file>