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0" w:rsidRPr="000E0AA0" w:rsidRDefault="000E0AA0" w:rsidP="000E0AA0">
      <w:pPr>
        <w:pStyle w:val="Title"/>
        <w:rPr>
          <w:sz w:val="24"/>
        </w:rPr>
      </w:pPr>
      <w:bookmarkStart w:id="0" w:name="_Hlk504659187"/>
      <w:r w:rsidRPr="000E0AA0">
        <w:rPr>
          <w:sz w:val="24"/>
        </w:rPr>
        <w:t>LATVIJAS REPUBLIKAS MINISTRU KABINETA</w:t>
      </w:r>
    </w:p>
    <w:p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 w:rsidR="004C64CA">
        <w:rPr>
          <w:sz w:val="24"/>
        </w:rPr>
        <w:t>8</w:t>
      </w:r>
      <w:r w:rsidRPr="000E0AA0">
        <w:rPr>
          <w:sz w:val="24"/>
        </w:rPr>
        <w:t>.gada     .</w:t>
      </w:r>
      <w:r w:rsidR="00AB08AC">
        <w:rPr>
          <w:sz w:val="24"/>
        </w:rPr>
        <w:t>martā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 w:rsidR="00E47FB1">
        <w:t>o</w:t>
      </w:r>
      <w:r w:rsidRPr="000E0AA0">
        <w:t xml:space="preserve"> nacionāl</w:t>
      </w:r>
      <w:r w:rsidR="00E47FB1">
        <w:t>o</w:t>
      </w:r>
      <w:r w:rsidRPr="000E0AA0">
        <w:t xml:space="preserve"> pozīcij</w:t>
      </w:r>
      <w:r w:rsidR="00E47FB1">
        <w:t>u</w:t>
      </w:r>
      <w:r w:rsidRPr="000E0AA0">
        <w:t xml:space="preserve"> </w:t>
      </w:r>
    </w:p>
    <w:p w:rsidR="000E0AA0" w:rsidRPr="00676904" w:rsidRDefault="000E0AA0" w:rsidP="00676904">
      <w:pPr>
        <w:spacing w:after="120"/>
        <w:jc w:val="center"/>
        <w:rPr>
          <w:noProof/>
          <w:lang w:val="lv-LV"/>
        </w:rPr>
      </w:pPr>
      <w:r w:rsidRPr="00676904">
        <w:rPr>
          <w:lang w:val="lv-LV"/>
        </w:rPr>
        <w:t xml:space="preserve">  „</w:t>
      </w:r>
      <w:r w:rsidR="00676904" w:rsidRPr="00676904">
        <w:rPr>
          <w:b/>
          <w:lang w:val="lv-LV"/>
        </w:rPr>
        <w:t>Priekšlikums – Eiropas Parlamenta un Padomes direktīva, ar ko groza Padomes Direktīvu 92/106/EEK par kopīgu noteikumu ieviešanu dažiem kombinētā kravas transporta veidiem starp dalībvalstīm</w:t>
      </w:r>
      <w:r w:rsidRPr="00676904">
        <w:rPr>
          <w:lang w:val="lv-LV" w:eastAsia="lv-LV"/>
        </w:rPr>
        <w:t>”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 w:rsidR="004C64CA">
        <w:rPr>
          <w:b w:val="0"/>
        </w:rPr>
        <w:t>o</w:t>
      </w:r>
      <w:r w:rsidRPr="000E0AA0">
        <w:rPr>
          <w:b w:val="0"/>
        </w:rPr>
        <w:t xml:space="preserve">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</w:t>
      </w:r>
      <w:r w:rsidRPr="000E0AA0">
        <w:rPr>
          <w:b w:val="0"/>
        </w:rPr>
        <w:t xml:space="preserve"> „</w:t>
      </w:r>
      <w:r w:rsidR="00676904" w:rsidRPr="00676904">
        <w:rPr>
          <w:b w:val="0"/>
        </w:rPr>
        <w:t>Priekšlikums – Eiropas Parlamenta un Padomes direktīva, ar ko groza Padomes Direktīvu 92/106/EEK par kopīgu noteikumu ieviešanu dažiem kombinētā kravas transporta veidiem starp dalībvalstīm</w:t>
      </w:r>
      <w:r w:rsidRPr="000E0AA0">
        <w:rPr>
          <w:b w:val="0"/>
        </w:rPr>
        <w:t>”.</w:t>
      </w:r>
    </w:p>
    <w:p w:rsidR="009C13C7" w:rsidRPr="009C13C7" w:rsidRDefault="009C13C7" w:rsidP="009C13C7">
      <w:pPr>
        <w:rPr>
          <w:lang w:val="lv-LV" w:eastAsia="en-GB"/>
        </w:rPr>
      </w:pPr>
    </w:p>
    <w:p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 “</w:t>
      </w:r>
      <w:r w:rsidR="00676904" w:rsidRPr="00676904">
        <w:rPr>
          <w:b w:val="0"/>
        </w:rPr>
        <w:t>Priekšlikums – Eiropas Parlamenta un Padomes direktīva, ar ko groza Padomes Direktīvu 92/106/EEK par kopīgu noteikumu ieviešanu dažiem kombinētā kravas transporta veidiem starp dalībvalstīm</w:t>
      </w:r>
      <w:r w:rsidR="004C64CA">
        <w:rPr>
          <w:b w:val="0"/>
        </w:rPr>
        <w:t>”.</w:t>
      </w:r>
    </w:p>
    <w:p w:rsidR="000E0AA0" w:rsidRPr="000E0AA0" w:rsidRDefault="000E0AA0" w:rsidP="004C64CA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:rsidR="000E0AA0" w:rsidRPr="000E0AA0" w:rsidRDefault="000E0AA0" w:rsidP="000E0AA0">
      <w:pPr>
        <w:ind w:firstLine="720"/>
        <w:jc w:val="both"/>
        <w:rPr>
          <w:lang w:val="lv-LV" w:eastAsia="en-GB"/>
        </w:rPr>
      </w:pPr>
    </w:p>
    <w:p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Kučinskis </w:t>
      </w: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:rsidR="000E0AA0" w:rsidRDefault="000E0AA0" w:rsidP="000E0AA0">
      <w:pPr>
        <w:ind w:firstLine="720"/>
        <w:rPr>
          <w:lang w:val="lv-LV"/>
        </w:rPr>
      </w:pPr>
    </w:p>
    <w:p w:rsidR="000E0AA0" w:rsidRPr="000E0AA0" w:rsidRDefault="004C64CA" w:rsidP="000E0AA0">
      <w:pPr>
        <w:ind w:firstLine="720"/>
        <w:rPr>
          <w:lang w:val="lv-LV"/>
        </w:rPr>
      </w:pPr>
      <w:r>
        <w:rPr>
          <w:lang w:val="lv-LV"/>
        </w:rPr>
        <w:t>Satiksmes</w:t>
      </w:r>
      <w:r w:rsidR="000E0AA0">
        <w:rPr>
          <w:lang w:val="lv-LV"/>
        </w:rPr>
        <w:t xml:space="preserve">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U.Augulis</w:t>
      </w:r>
      <w:proofErr w:type="spellEnd"/>
    </w:p>
    <w:p w:rsid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>Valsts sek</w:t>
      </w:r>
      <w:r w:rsidR="004C64CA">
        <w:rPr>
          <w:lang w:val="lv-LV"/>
        </w:rPr>
        <w:t>retārs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K. Ozoliņš </w:t>
      </w: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:rsidR="000E0AA0" w:rsidRPr="00F25394" w:rsidRDefault="000E0AA0" w:rsidP="000E0AA0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:rsidR="000E0AA0" w:rsidRPr="00F25394" w:rsidRDefault="000E0AA0" w:rsidP="000E0AA0">
      <w:pPr>
        <w:rPr>
          <w:lang w:val="lv-LV"/>
        </w:rPr>
      </w:pPr>
    </w:p>
    <w:p w:rsidR="000E0AA0" w:rsidRPr="00F25394" w:rsidRDefault="000E0AA0" w:rsidP="000E0AA0">
      <w:pPr>
        <w:rPr>
          <w:lang w:val="lv-LV"/>
        </w:rPr>
      </w:pPr>
    </w:p>
    <w:p w:rsidR="000E0AA0" w:rsidRPr="00F25394" w:rsidRDefault="000E0AA0" w:rsidP="000E0AA0">
      <w:pPr>
        <w:rPr>
          <w:lang w:val="lv-LV"/>
        </w:rPr>
      </w:pPr>
    </w:p>
    <w:p w:rsidR="00F25394" w:rsidRPr="00F25394" w:rsidRDefault="00AB08AC" w:rsidP="000E0AA0">
      <w:pPr>
        <w:rPr>
          <w:sz w:val="22"/>
          <w:szCs w:val="22"/>
          <w:lang w:val="lv-LV"/>
        </w:rPr>
      </w:pPr>
      <w:bookmarkStart w:id="1" w:name="_GoBack"/>
      <w:r>
        <w:rPr>
          <w:sz w:val="22"/>
          <w:szCs w:val="22"/>
          <w:lang w:val="lv-LV"/>
        </w:rPr>
        <w:t>0</w:t>
      </w:r>
      <w:r w:rsidR="00691F8A">
        <w:rPr>
          <w:sz w:val="22"/>
          <w:szCs w:val="22"/>
          <w:lang w:val="lv-LV"/>
        </w:rPr>
        <w:t>9</w:t>
      </w:r>
      <w:r w:rsidR="00F25394" w:rsidRPr="00F25394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3</w:t>
      </w:r>
      <w:r w:rsidR="00F25394" w:rsidRPr="00F25394">
        <w:rPr>
          <w:sz w:val="22"/>
          <w:szCs w:val="22"/>
          <w:lang w:val="lv-LV"/>
        </w:rPr>
        <w:t xml:space="preserve">. </w:t>
      </w:r>
      <w:r w:rsidR="000E0AA0" w:rsidRPr="00F25394">
        <w:rPr>
          <w:sz w:val="22"/>
          <w:szCs w:val="22"/>
          <w:lang w:val="lv-LV"/>
        </w:rPr>
        <w:t>201</w:t>
      </w:r>
      <w:r w:rsidR="004C64CA" w:rsidRPr="00F25394">
        <w:rPr>
          <w:sz w:val="22"/>
          <w:szCs w:val="22"/>
          <w:lang w:val="lv-LV"/>
        </w:rPr>
        <w:t>8</w:t>
      </w:r>
      <w:r w:rsidR="00F25394" w:rsidRPr="00F25394">
        <w:rPr>
          <w:sz w:val="22"/>
          <w:szCs w:val="22"/>
          <w:lang w:val="lv-LV"/>
        </w:rPr>
        <w:t>. 10:01</w:t>
      </w:r>
    </w:p>
    <w:p w:rsidR="000E0AA0" w:rsidRPr="00F25394" w:rsidRDefault="007A2F1A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132</w:t>
      </w:r>
      <w:r w:rsidR="00676904">
        <w:rPr>
          <w:sz w:val="22"/>
          <w:szCs w:val="22"/>
          <w:lang w:val="lv-LV"/>
        </w:rPr>
        <w:t xml:space="preserve"> </w:t>
      </w:r>
      <w:r w:rsidR="000E0AA0" w:rsidRPr="00F25394">
        <w:rPr>
          <w:sz w:val="22"/>
          <w:szCs w:val="22"/>
          <w:lang w:val="lv-LV"/>
        </w:rPr>
        <w:t>vārdi</w:t>
      </w:r>
    </w:p>
    <w:p w:rsidR="000E0AA0" w:rsidRPr="00F25394" w:rsidRDefault="000E0AA0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Elīna </w:t>
      </w:r>
      <w:proofErr w:type="spellStart"/>
      <w:r w:rsidRPr="00F25394">
        <w:rPr>
          <w:sz w:val="22"/>
          <w:szCs w:val="22"/>
          <w:lang w:val="lv-LV"/>
        </w:rPr>
        <w:t>Šimiņa</w:t>
      </w:r>
      <w:proofErr w:type="spellEnd"/>
      <w:r w:rsidRPr="00F25394">
        <w:rPr>
          <w:sz w:val="22"/>
          <w:szCs w:val="22"/>
          <w:lang w:val="lv-LV"/>
        </w:rPr>
        <w:t xml:space="preserve"> - </w:t>
      </w:r>
      <w:proofErr w:type="spellStart"/>
      <w:r w:rsidRPr="00F25394">
        <w:rPr>
          <w:sz w:val="22"/>
          <w:szCs w:val="22"/>
          <w:lang w:val="lv-LV"/>
        </w:rPr>
        <w:t>Neverovska</w:t>
      </w:r>
      <w:proofErr w:type="spellEnd"/>
      <w:r w:rsidRPr="00F25394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F25394">
            <w:rPr>
              <w:sz w:val="22"/>
              <w:szCs w:val="22"/>
              <w:lang w:val="lv-LV"/>
            </w:rPr>
            <w:t>67028254</w:t>
          </w:r>
        </w:smartTag>
      </w:smartTag>
      <w:r w:rsidRPr="00F25394">
        <w:rPr>
          <w:sz w:val="22"/>
          <w:szCs w:val="22"/>
          <w:lang w:val="lv-LV"/>
        </w:rPr>
        <w:t xml:space="preserve"> </w:t>
      </w:r>
    </w:p>
    <w:p w:rsidR="000E0AA0" w:rsidRPr="000E0AA0" w:rsidRDefault="007A2F1A" w:rsidP="000E0AA0">
      <w:pPr>
        <w:rPr>
          <w:sz w:val="22"/>
          <w:szCs w:val="22"/>
          <w:lang w:val="lv-LV"/>
        </w:rPr>
      </w:pPr>
      <w:hyperlink r:id="rId9" w:history="1">
        <w:r w:rsidR="000E0AA0" w:rsidRPr="00F25394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0E0AA0" w:rsidRPr="000E0AA0">
        <w:rPr>
          <w:sz w:val="22"/>
          <w:szCs w:val="22"/>
          <w:lang w:val="lv-LV"/>
        </w:rPr>
        <w:t xml:space="preserve"> </w:t>
      </w:r>
    </w:p>
    <w:bookmarkEnd w:id="0"/>
    <w:bookmarkEnd w:id="1"/>
    <w:p w:rsidR="005B0DC3" w:rsidRPr="00676904" w:rsidRDefault="005B0DC3">
      <w:pPr>
        <w:rPr>
          <w:lang w:val="lv-LV"/>
        </w:rPr>
      </w:pPr>
    </w:p>
    <w:sectPr w:rsidR="005B0DC3" w:rsidRPr="00676904" w:rsidSect="00717656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0" w:rsidRDefault="000E0AA0" w:rsidP="000E0AA0">
      <w:r>
        <w:separator/>
      </w:r>
    </w:p>
  </w:endnote>
  <w:endnote w:type="continuationSeparator" w:id="0">
    <w:p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2" w:rsidRPr="00BF3A65" w:rsidRDefault="003573A5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691F8A">
      <w:rPr>
        <w:noProof/>
        <w:lang w:val="lv-LV"/>
      </w:rPr>
      <w:t>SAMprot_090318_kombinetie_parvadajumi</w:t>
    </w:r>
    <w:r>
      <w:rPr>
        <w:lang w:val="lv-LV"/>
      </w:rPr>
      <w:fldChar w:fldCharType="end"/>
    </w:r>
  </w:p>
  <w:p w:rsidR="00D30253" w:rsidRPr="007924D5" w:rsidRDefault="007A2F1A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0" w:rsidRDefault="000E0AA0" w:rsidP="000E0AA0">
      <w:r>
        <w:separator/>
      </w:r>
    </w:p>
  </w:footnote>
  <w:footnote w:type="continuationSeparator" w:id="0">
    <w:p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7A2F1A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3A5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64CA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6904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1F8A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17656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2F1A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15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6913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3C7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08AC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86140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472CB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96E45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7FB1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5394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019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A082-A3BD-4056-895C-E498F4D1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1078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  „ Priekšlikums – Eiropas Parlamenta un Padomes direktīva, ar ko groza Padomes Direktīvu 92/106/EEK par kopīgu noteikumu ieviešanu dažiem kombinētā kravas transporta veidiem starp dalībvalstīm”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  „ Priekšlikums – Eiropas Parlamenta un Padomes direktīva, ar ko groza Padomes Direktīvu 92/106/EEK par kopīgu noteikumu ieviešanu dažiem kombinētā kravas transporta veidiem starp dalībvalstīm”</dc:title>
  <dc:subject>MK protokollēmums</dc:subject>
  <dc:creator/>
  <cp:keywords/>
  <dc:description>09.03. 2018. 10:01
132 vārdi
Elīna Šimiņa - Neverovska 67028254 
elina.simina@sam.gov.lv </dc:description>
  <cp:lastModifiedBy/>
  <cp:revision>1</cp:revision>
  <dcterms:created xsi:type="dcterms:W3CDTF">2018-01-25T13:59:00Z</dcterms:created>
  <dcterms:modified xsi:type="dcterms:W3CDTF">2018-03-09T06:54:00Z</dcterms:modified>
</cp:coreProperties>
</file>