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9FC7" w14:textId="06FA2EB9" w:rsidR="00360809" w:rsidRDefault="00360809"/>
    <w:p w14:paraId="46DF21C9" w14:textId="791FE6CB" w:rsidR="003D2E49" w:rsidRDefault="003D2E49"/>
    <w:p w14:paraId="57E60496" w14:textId="77777777" w:rsidR="003D2E49" w:rsidRPr="00A25341" w:rsidRDefault="003D2E49"/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360809" w:rsidRPr="00A25341" w14:paraId="5126E482" w14:textId="77777777" w:rsidTr="00135B2C">
        <w:trPr>
          <w:cantSplit/>
        </w:trPr>
        <w:tc>
          <w:tcPr>
            <w:tcW w:w="4040" w:type="dxa"/>
            <w:hideMark/>
          </w:tcPr>
          <w:p w14:paraId="1F5B93D9" w14:textId="77777777" w:rsidR="00360809" w:rsidRPr="00A25341" w:rsidRDefault="00360809" w:rsidP="00135B2C">
            <w:pPr>
              <w:jc w:val="both"/>
            </w:pPr>
            <w:r w:rsidRPr="00A25341">
              <w:t>Rīgā</w:t>
            </w:r>
          </w:p>
        </w:tc>
        <w:tc>
          <w:tcPr>
            <w:tcW w:w="898" w:type="dxa"/>
            <w:hideMark/>
          </w:tcPr>
          <w:p w14:paraId="1743BDBB" w14:textId="77777777" w:rsidR="00360809" w:rsidRPr="00A25341" w:rsidRDefault="00360809" w:rsidP="004D0C20">
            <w:r w:rsidRPr="00A25341">
              <w:t>Nr. </w:t>
            </w:r>
          </w:p>
        </w:tc>
        <w:tc>
          <w:tcPr>
            <w:tcW w:w="4298" w:type="dxa"/>
            <w:hideMark/>
          </w:tcPr>
          <w:p w14:paraId="1CD276DE" w14:textId="63D559FB" w:rsidR="00360809" w:rsidRPr="00A25341" w:rsidRDefault="00360809" w:rsidP="004D0C20">
            <w:pPr>
              <w:jc w:val="right"/>
            </w:pPr>
            <w:r w:rsidRPr="00A25341">
              <w:t>201</w:t>
            </w:r>
            <w:r>
              <w:t>8. gada                 </w:t>
            </w:r>
          </w:p>
        </w:tc>
      </w:tr>
    </w:tbl>
    <w:p w14:paraId="5C194277" w14:textId="77777777" w:rsidR="00360809" w:rsidRPr="00A25341" w:rsidRDefault="00360809">
      <w:pPr>
        <w:jc w:val="both"/>
      </w:pPr>
    </w:p>
    <w:p w14:paraId="5017B701" w14:textId="77777777" w:rsidR="00360809" w:rsidRPr="00A25341" w:rsidRDefault="00360809">
      <w:pPr>
        <w:jc w:val="both"/>
      </w:pPr>
    </w:p>
    <w:p w14:paraId="38D49128" w14:textId="77777777" w:rsidR="00360809" w:rsidRPr="00A25341" w:rsidRDefault="00360809">
      <w:pPr>
        <w:jc w:val="center"/>
      </w:pPr>
      <w:r w:rsidRPr="00A25341">
        <w:rPr>
          <w:b/>
          <w:bCs/>
        </w:rPr>
        <w:t> . §</w:t>
      </w:r>
    </w:p>
    <w:p w14:paraId="72470325" w14:textId="77777777" w:rsidR="00BA4AC0" w:rsidRPr="001B3E9E" w:rsidRDefault="00BA4AC0" w:rsidP="00BA4AC0">
      <w:pPr>
        <w:jc w:val="center"/>
      </w:pPr>
    </w:p>
    <w:p w14:paraId="295098AE" w14:textId="0930AD1F" w:rsidR="00BA4AC0" w:rsidRPr="00364B90" w:rsidRDefault="00BA4AC0" w:rsidP="00364B90">
      <w:pPr>
        <w:jc w:val="center"/>
        <w:rPr>
          <w:b/>
          <w:bCs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 w:rsidR="00360809">
        <w:rPr>
          <w:b/>
        </w:rPr>
        <w:t>"</w:t>
      </w:r>
      <w:r w:rsidR="00364B90">
        <w:rPr>
          <w:b/>
          <w:bCs/>
        </w:rPr>
        <w:t>Personas datu apstrādes likums</w:t>
      </w:r>
      <w:r w:rsidR="00360809">
        <w:rPr>
          <w:b/>
        </w:rPr>
        <w:t>"</w:t>
      </w:r>
    </w:p>
    <w:p w14:paraId="4F170CB3" w14:textId="5FAEA115" w:rsidR="008960A9" w:rsidRDefault="008960A9" w:rsidP="008960A9">
      <w:pPr>
        <w:ind w:firstLine="709"/>
        <w:jc w:val="both"/>
        <w:rPr>
          <w:b/>
        </w:rPr>
      </w:pPr>
      <w:r>
        <w:rPr>
          <w:b/>
          <w:sz w:val="24"/>
        </w:rPr>
        <w:t>TA-299</w:t>
      </w:r>
    </w:p>
    <w:p w14:paraId="424F18C0" w14:textId="77777777" w:rsidR="008960A9" w:rsidRDefault="008960A9" w:rsidP="008960A9">
      <w:pPr>
        <w:jc w:val="center"/>
        <w:rPr>
          <w:b/>
        </w:rPr>
      </w:pPr>
      <w:r>
        <w:rPr>
          <w:b/>
        </w:rPr>
        <w:t>___________________________________________________</w:t>
      </w:r>
    </w:p>
    <w:p w14:paraId="6F7562E7" w14:textId="090E9311" w:rsidR="008960A9" w:rsidRDefault="008960A9" w:rsidP="008960A9">
      <w:pPr>
        <w:jc w:val="center"/>
      </w:pPr>
      <w:r>
        <w:rPr>
          <w:sz w:val="24"/>
        </w:rPr>
        <w:t>(...)</w:t>
      </w:r>
    </w:p>
    <w:p w14:paraId="13FE16F7" w14:textId="77777777"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14:paraId="15C3CDB6" w14:textId="77777777" w:rsidR="00493385" w:rsidRDefault="00BA4AC0" w:rsidP="00210350">
      <w:pPr>
        <w:ind w:firstLine="720"/>
        <w:jc w:val="both"/>
      </w:pPr>
      <w:r>
        <w:t>1. </w:t>
      </w:r>
      <w:r w:rsidRPr="00BA4AC0">
        <w:t>Atbalstīt iesniegto likumprojektu.</w:t>
      </w:r>
      <w:r w:rsidR="00210350">
        <w:t xml:space="preserve"> </w:t>
      </w:r>
    </w:p>
    <w:p w14:paraId="5396ABA1" w14:textId="77777777"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14:paraId="2AD63878" w14:textId="3302EAD3" w:rsidR="00AB1F94" w:rsidRPr="00794A47" w:rsidRDefault="00B42931" w:rsidP="00AB1F94">
      <w:pPr>
        <w:ind w:firstLine="720"/>
        <w:jc w:val="both"/>
        <w:rPr>
          <w:spacing w:val="-2"/>
          <w:sz w:val="22"/>
          <w:szCs w:val="22"/>
        </w:rPr>
      </w:pPr>
      <w:r w:rsidRPr="00794A47">
        <w:rPr>
          <w:spacing w:val="-2"/>
        </w:rPr>
        <w:t>3</w:t>
      </w:r>
      <w:r w:rsidR="00BA4AC0" w:rsidRPr="00794A47">
        <w:rPr>
          <w:spacing w:val="-2"/>
        </w:rPr>
        <w:t>. </w:t>
      </w:r>
      <w:r w:rsidR="00AB1F94" w:rsidRPr="00794A47">
        <w:rPr>
          <w:spacing w:val="-2"/>
        </w:rPr>
        <w:t>Tieslietu ministrijai līdz š</w:t>
      </w:r>
      <w:r w:rsidR="00360809" w:rsidRPr="00794A47">
        <w:rPr>
          <w:spacing w:val="-2"/>
        </w:rPr>
        <w:t>. g</w:t>
      </w:r>
      <w:r w:rsidR="00AB1F94" w:rsidRPr="00794A47">
        <w:rPr>
          <w:spacing w:val="-2"/>
        </w:rPr>
        <w:t>. 1</w:t>
      </w:r>
      <w:r w:rsidR="00360809" w:rsidRPr="00794A47">
        <w:rPr>
          <w:spacing w:val="-2"/>
        </w:rPr>
        <w:t>.</w:t>
      </w:r>
      <w:r w:rsidR="00942F21" w:rsidRPr="00794A47">
        <w:rPr>
          <w:spacing w:val="-2"/>
        </w:rPr>
        <w:t> </w:t>
      </w:r>
      <w:r w:rsidR="00360809" w:rsidRPr="00794A47">
        <w:rPr>
          <w:spacing w:val="-2"/>
        </w:rPr>
        <w:t>j</w:t>
      </w:r>
      <w:r w:rsidR="00AB1F94" w:rsidRPr="00794A47">
        <w:rPr>
          <w:spacing w:val="-2"/>
        </w:rPr>
        <w:t>ūnijam konceptuāli vienoties ar</w:t>
      </w:r>
      <w:r w:rsidR="00B71711" w:rsidRPr="00794A47">
        <w:rPr>
          <w:spacing w:val="-2"/>
        </w:rPr>
        <w:t xml:space="preserve"> Finanšu ministriju par </w:t>
      </w:r>
      <w:r w:rsidR="00AB1F94" w:rsidRPr="00794A47">
        <w:rPr>
          <w:spacing w:val="-2"/>
        </w:rPr>
        <w:t xml:space="preserve">nepieciešamā </w:t>
      </w:r>
      <w:r w:rsidR="00B71711" w:rsidRPr="00794A47">
        <w:rPr>
          <w:spacing w:val="-2"/>
        </w:rPr>
        <w:t xml:space="preserve">papildu </w:t>
      </w:r>
      <w:r w:rsidR="00AB1F94" w:rsidRPr="00794A47">
        <w:rPr>
          <w:spacing w:val="-2"/>
        </w:rPr>
        <w:t>finansējuma</w:t>
      </w:r>
      <w:r w:rsidR="00AB1F94" w:rsidRPr="00794A47">
        <w:rPr>
          <w:color w:val="FF0000"/>
          <w:spacing w:val="-2"/>
        </w:rPr>
        <w:t xml:space="preserve"> </w:t>
      </w:r>
      <w:r w:rsidR="00AB1F94" w:rsidRPr="00794A47">
        <w:rPr>
          <w:spacing w:val="-2"/>
        </w:rPr>
        <w:t>piešķiršanu Datu valsts inspekcijai jaun</w:t>
      </w:r>
      <w:r w:rsidR="00B71711" w:rsidRPr="00794A47">
        <w:rPr>
          <w:spacing w:val="-2"/>
        </w:rPr>
        <w:t>u</w:t>
      </w:r>
      <w:r w:rsidR="00AB1F94" w:rsidRPr="00794A47">
        <w:rPr>
          <w:spacing w:val="-2"/>
        </w:rPr>
        <w:t xml:space="preserve"> štata viet</w:t>
      </w:r>
      <w:r w:rsidR="00B71711" w:rsidRPr="00794A47">
        <w:rPr>
          <w:spacing w:val="-2"/>
        </w:rPr>
        <w:t>u izveidei</w:t>
      </w:r>
      <w:r w:rsidR="00AB1F94" w:rsidRPr="00794A47">
        <w:rPr>
          <w:spacing w:val="-2"/>
        </w:rPr>
        <w:t xml:space="preserve">, lai nodrošinātu </w:t>
      </w:r>
      <w:r w:rsidR="00942F21" w:rsidRPr="00794A47">
        <w:rPr>
          <w:spacing w:val="-2"/>
        </w:rPr>
        <w:t>Eiropas Parlamenta un Padomes 2016. gada 27. aprīļa Regulas (ES) 2016/679 par fizisku personu aizsardzību attiecībā uz personas datu apst</w:t>
      </w:r>
      <w:bookmarkStart w:id="0" w:name="_GoBack"/>
      <w:bookmarkEnd w:id="0"/>
      <w:r w:rsidR="00942F21" w:rsidRPr="00794A47">
        <w:rPr>
          <w:spacing w:val="-2"/>
        </w:rPr>
        <w:t xml:space="preserve">rādi un šādu datu brīvu apriti un ar ko atceļ Direktīvu 95/46/EK </w:t>
      </w:r>
      <w:proofErr w:type="gramStart"/>
      <w:r w:rsidR="00942F21" w:rsidRPr="00794A47">
        <w:rPr>
          <w:spacing w:val="-2"/>
        </w:rPr>
        <w:t>(</w:t>
      </w:r>
      <w:proofErr w:type="gramEnd"/>
      <w:r w:rsidR="00942F21" w:rsidRPr="00794A47">
        <w:rPr>
          <w:spacing w:val="-2"/>
        </w:rPr>
        <w:t>Vispārīgā datu aizsardzības regula)</w:t>
      </w:r>
      <w:r w:rsidR="00794A47" w:rsidRPr="00794A47">
        <w:rPr>
          <w:spacing w:val="-2"/>
        </w:rPr>
        <w:t>,</w:t>
      </w:r>
      <w:r w:rsidR="00942F21" w:rsidRPr="00794A47">
        <w:rPr>
          <w:spacing w:val="-2"/>
        </w:rPr>
        <w:t xml:space="preserve"> prasību ievērošanu</w:t>
      </w:r>
      <w:r w:rsidR="00AB1F94" w:rsidRPr="00794A47">
        <w:rPr>
          <w:spacing w:val="-2"/>
        </w:rPr>
        <w:t>. Jautājumu par papildu finansējuma piešķiršanu</w:t>
      </w:r>
      <w:r w:rsidR="00942F21" w:rsidRPr="00794A47">
        <w:rPr>
          <w:spacing w:val="-2"/>
        </w:rPr>
        <w:t xml:space="preserve"> </w:t>
      </w:r>
      <w:r w:rsidR="00AB1F94" w:rsidRPr="00794A47">
        <w:rPr>
          <w:spacing w:val="-2"/>
        </w:rPr>
        <w:t>2019. gadam un turpmākajiem gadiem izskatīt kā prioritāru pasākumu saskaņā ar budžeta sagatavošanas grafiku.</w:t>
      </w:r>
    </w:p>
    <w:p w14:paraId="61169A44" w14:textId="64820C09" w:rsidR="003A1F96" w:rsidRPr="003C4971" w:rsidRDefault="00B42931" w:rsidP="003A1F96">
      <w:pPr>
        <w:ind w:firstLine="720"/>
        <w:jc w:val="both"/>
      </w:pPr>
      <w:proofErr w:type="gramStart"/>
      <w:r>
        <w:t>4</w:t>
      </w:r>
      <w:r w:rsidR="00641F14" w:rsidRPr="003C4971">
        <w:t>.</w:t>
      </w:r>
      <w:r w:rsidR="00493385">
        <w:t> </w:t>
      </w:r>
      <w:r w:rsidR="00641F14" w:rsidRPr="003C4971">
        <w:t>Ministrijām</w:t>
      </w:r>
      <w:r w:rsidR="005A60CB" w:rsidRPr="003C4971">
        <w:t xml:space="preserve"> </w:t>
      </w:r>
      <w:r w:rsidR="003A1F96" w:rsidRPr="003C4971">
        <w:t>līdz 2018. gada 1. decembrim</w:t>
      </w:r>
      <w:proofErr w:type="gramEnd"/>
      <w:r w:rsidR="003A1F96" w:rsidRPr="003C4971">
        <w:t xml:space="preserve"> </w:t>
      </w:r>
      <w:r w:rsidR="005A60CB" w:rsidRPr="003C4971">
        <w:t>izvērtēt</w:t>
      </w:r>
      <w:r w:rsidR="00942F21">
        <w:t xml:space="preserve">, vai attiecīgās </w:t>
      </w:r>
      <w:r w:rsidR="003A1F96" w:rsidRPr="003C4971">
        <w:t>nozares normatīv</w:t>
      </w:r>
      <w:r w:rsidR="00942F21">
        <w:t>ie</w:t>
      </w:r>
      <w:r w:rsidR="003A1F96" w:rsidRPr="003C4971">
        <w:t xml:space="preserve"> akt</w:t>
      </w:r>
      <w:r w:rsidR="00942F21">
        <w:t>i</w:t>
      </w:r>
      <w:r w:rsidR="003A1F96" w:rsidRPr="003C4971">
        <w:t>, kas paredz fizisko personu datu apstrādi</w:t>
      </w:r>
      <w:r w:rsidR="00AC2E3E" w:rsidRPr="003C4971">
        <w:t>,</w:t>
      </w:r>
      <w:r w:rsidR="003A1F96" w:rsidRPr="003C4971">
        <w:t xml:space="preserve"> </w:t>
      </w:r>
      <w:r w:rsidR="00AC2E3E" w:rsidRPr="003C4971">
        <w:t xml:space="preserve">atbilst </w:t>
      </w:r>
      <w:r w:rsidR="00942F21" w:rsidRPr="006F507F">
        <w:t>Vispārīgā</w:t>
      </w:r>
      <w:r w:rsidR="00942F21">
        <w:t>s</w:t>
      </w:r>
      <w:r w:rsidR="00942F21" w:rsidRPr="006F507F">
        <w:t xml:space="preserve"> datu aizsardzības </w:t>
      </w:r>
      <w:r w:rsidR="00942F21">
        <w:t xml:space="preserve">regulas </w:t>
      </w:r>
      <w:r w:rsidR="00AC2E3E" w:rsidRPr="003C4971">
        <w:t>prasībām</w:t>
      </w:r>
      <w:r w:rsidR="00942F21">
        <w:t>,</w:t>
      </w:r>
      <w:r w:rsidR="00AC2E3E" w:rsidRPr="003C4971">
        <w:t xml:space="preserve"> </w:t>
      </w:r>
      <w:r w:rsidR="005A60CB" w:rsidRPr="003C4971">
        <w:t>un</w:t>
      </w:r>
      <w:r w:rsidR="00B71711">
        <w:t>, ja</w:t>
      </w:r>
      <w:r w:rsidR="005A60CB" w:rsidRPr="003C4971">
        <w:t xml:space="preserve"> </w:t>
      </w:r>
      <w:r w:rsidR="00641F14" w:rsidRPr="003C4971">
        <w:t>nepieciešams</w:t>
      </w:r>
      <w:r w:rsidR="00B71711">
        <w:t>,</w:t>
      </w:r>
      <w:r w:rsidR="00641F14" w:rsidRPr="003C4971">
        <w:t xml:space="preserve"> </w:t>
      </w:r>
      <w:r w:rsidR="003A1F96" w:rsidRPr="003C4971">
        <w:t>izstrādāt</w:t>
      </w:r>
      <w:r w:rsidR="00942F21">
        <w:t xml:space="preserve"> </w:t>
      </w:r>
      <w:r w:rsidR="003A1F96" w:rsidRPr="003C4971">
        <w:t xml:space="preserve">normatīvo aktu projektus </w:t>
      </w:r>
      <w:r w:rsidR="00942F21">
        <w:t xml:space="preserve">un </w:t>
      </w:r>
      <w:r w:rsidR="00942F21" w:rsidRPr="003C4971">
        <w:t xml:space="preserve">iesniegt </w:t>
      </w:r>
      <w:r w:rsidR="00942F21">
        <w:t>t</w:t>
      </w:r>
      <w:r w:rsidR="00942F21" w:rsidRPr="003C4971">
        <w:t xml:space="preserve">os </w:t>
      </w:r>
      <w:r w:rsidR="00942F21">
        <w:t>noteikt</w:t>
      </w:r>
      <w:r w:rsidR="00942F21" w:rsidRPr="003C4971">
        <w:t xml:space="preserve">ā kārtībā </w:t>
      </w:r>
      <w:r w:rsidR="003A1F96" w:rsidRPr="003C4971">
        <w:t xml:space="preserve">Valsts kancelejā. </w:t>
      </w:r>
    </w:p>
    <w:p w14:paraId="3B291964" w14:textId="6E1ECD13" w:rsidR="00641F14" w:rsidRPr="00942F21" w:rsidRDefault="00641F14" w:rsidP="00364B90">
      <w:pPr>
        <w:ind w:firstLine="720"/>
        <w:jc w:val="both"/>
        <w:rPr>
          <w:u w:val="single"/>
        </w:rPr>
      </w:pPr>
    </w:p>
    <w:p w14:paraId="2EAE48F7" w14:textId="77777777" w:rsidR="00360809" w:rsidRPr="00942F21" w:rsidRDefault="00360809" w:rsidP="00364B90">
      <w:pPr>
        <w:ind w:firstLine="720"/>
        <w:jc w:val="both"/>
        <w:rPr>
          <w:u w:val="single"/>
        </w:rPr>
      </w:pPr>
    </w:p>
    <w:p w14:paraId="32BFE061" w14:textId="77777777" w:rsidR="00BA4AC0" w:rsidRPr="00942F21" w:rsidRDefault="00BA4AC0" w:rsidP="00BA4AC0">
      <w:pPr>
        <w:ind w:firstLine="720"/>
        <w:jc w:val="both"/>
      </w:pPr>
    </w:p>
    <w:p w14:paraId="72BB49E0" w14:textId="77777777" w:rsidR="003D2E49" w:rsidRPr="0022291D" w:rsidRDefault="003D2E49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160E0A11" w14:textId="77777777" w:rsidR="003D2E49" w:rsidRPr="0022291D" w:rsidRDefault="003D2E49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33A4F309" w14:textId="77777777" w:rsidR="003D2E49" w:rsidRPr="0022291D" w:rsidRDefault="003D2E49" w:rsidP="0022291D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060FB4EB" w14:textId="3FF3456D" w:rsidR="00BA4AC0" w:rsidRPr="001B3E9E" w:rsidRDefault="00BA4AC0" w:rsidP="00360809">
      <w:pPr>
        <w:tabs>
          <w:tab w:val="left" w:pos="6521"/>
        </w:tabs>
        <w:ind w:firstLine="709"/>
      </w:pPr>
    </w:p>
    <w:p w14:paraId="6AEA5C48" w14:textId="3BE31F48" w:rsidR="00360809" w:rsidRDefault="00360809" w:rsidP="00360809">
      <w:pPr>
        <w:ind w:firstLine="709"/>
      </w:pPr>
    </w:p>
    <w:p w14:paraId="1333E101" w14:textId="77777777" w:rsidR="00360809" w:rsidRPr="001B3E9E" w:rsidRDefault="00360809" w:rsidP="00360809">
      <w:pPr>
        <w:ind w:firstLine="709"/>
      </w:pPr>
    </w:p>
    <w:p w14:paraId="412A4E3E" w14:textId="45A5363E" w:rsidR="00BA4AC0" w:rsidRPr="001B3E9E" w:rsidRDefault="00BA4AC0" w:rsidP="00360809">
      <w:pPr>
        <w:tabs>
          <w:tab w:val="left" w:pos="6521"/>
        </w:tabs>
        <w:ind w:firstLine="709"/>
      </w:pPr>
      <w:r w:rsidRPr="001B3E9E">
        <w:t>Valsts kancelejas direktor</w:t>
      </w:r>
      <w:r w:rsidR="00360809">
        <w:t>s</w:t>
      </w:r>
      <w:r w:rsidR="00360809">
        <w:tab/>
      </w:r>
      <w:r w:rsidR="00364B90">
        <w:t xml:space="preserve">Jānis </w:t>
      </w:r>
      <w:proofErr w:type="spellStart"/>
      <w:r w:rsidR="00364B90">
        <w:t>Citskovskis</w:t>
      </w:r>
      <w:proofErr w:type="spellEnd"/>
    </w:p>
    <w:sectPr w:rsidR="00BA4AC0" w:rsidRPr="001B3E9E" w:rsidSect="0036080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15E05" w14:textId="77777777" w:rsidR="00EC03E4" w:rsidRDefault="00EC03E4" w:rsidP="00620F04">
      <w:r>
        <w:separator/>
      </w:r>
    </w:p>
  </w:endnote>
  <w:endnote w:type="continuationSeparator" w:id="0">
    <w:p w14:paraId="1F3769ED" w14:textId="77777777" w:rsidR="00EC03E4" w:rsidRDefault="00EC03E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8CBB" w14:textId="77777777" w:rsidR="00153DA3" w:rsidRDefault="00794A47" w:rsidP="00153DA3">
    <w:pPr>
      <w:rPr>
        <w:sz w:val="20"/>
        <w:szCs w:val="20"/>
      </w:rPr>
    </w:pPr>
  </w:p>
  <w:p w14:paraId="75EFCEA7" w14:textId="5AD02BB9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794A47">
      <w:rPr>
        <w:noProof/>
        <w:sz w:val="20"/>
        <w:szCs w:val="20"/>
      </w:rPr>
      <w:t>TMProt_010318_dati.docx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A0BA" w14:textId="467BF588" w:rsidR="00360809" w:rsidRPr="00360809" w:rsidRDefault="00360809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299z8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F0FB6" w14:textId="77777777" w:rsidR="00EC03E4" w:rsidRDefault="00EC03E4" w:rsidP="00620F04">
      <w:r>
        <w:separator/>
      </w:r>
    </w:p>
  </w:footnote>
  <w:footnote w:type="continuationSeparator" w:id="0">
    <w:p w14:paraId="2284C270" w14:textId="77777777" w:rsidR="00EC03E4" w:rsidRDefault="00EC03E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CAD2" w14:textId="77777777" w:rsidR="00AA47D7" w:rsidRDefault="00BC28FC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7BB1A" w14:textId="77777777" w:rsidR="00AA47D7" w:rsidRDefault="00794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CF9D" w14:textId="3968FC7F" w:rsidR="00AA47D7" w:rsidRPr="00B65848" w:rsidRDefault="00BC28FC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AB1F94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1289B97E" w14:textId="77777777" w:rsidR="00AA47D7" w:rsidRDefault="00794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C978" w14:textId="77777777" w:rsidR="00360809" w:rsidRPr="009A2305" w:rsidRDefault="00360809">
    <w:pPr>
      <w:pStyle w:val="Header"/>
    </w:pPr>
  </w:p>
  <w:p w14:paraId="44B3F329" w14:textId="77777777" w:rsidR="00360809" w:rsidRPr="00921357" w:rsidRDefault="00360809">
    <w:pPr>
      <w:pStyle w:val="Header"/>
      <w:pBdr>
        <w:bottom w:val="single" w:sz="4" w:space="1" w:color="auto"/>
      </w:pBdr>
      <w:jc w:val="center"/>
    </w:pPr>
    <w:r w:rsidRPr="00921357">
      <w:rPr>
        <w:b/>
        <w:bCs/>
      </w:rPr>
      <w:t>MINISTRU KABINETA SĒDES PROTOKOLLĒMUMS</w:t>
    </w:r>
  </w:p>
  <w:p w14:paraId="46845252" w14:textId="77777777" w:rsidR="00360809" w:rsidRDefault="00360809">
    <w:pPr>
      <w:pStyle w:val="Header"/>
    </w:pPr>
  </w:p>
  <w:p w14:paraId="3956DC3E" w14:textId="02857BE6" w:rsidR="00360809" w:rsidRDefault="00360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C0"/>
    <w:rsid w:val="00034B03"/>
    <w:rsid w:val="00210350"/>
    <w:rsid w:val="00267F97"/>
    <w:rsid w:val="003105EA"/>
    <w:rsid w:val="00315BE7"/>
    <w:rsid w:val="00360809"/>
    <w:rsid w:val="00364B90"/>
    <w:rsid w:val="003A1F96"/>
    <w:rsid w:val="003C4971"/>
    <w:rsid w:val="003D2E49"/>
    <w:rsid w:val="003E2B95"/>
    <w:rsid w:val="004918EF"/>
    <w:rsid w:val="00493385"/>
    <w:rsid w:val="00511886"/>
    <w:rsid w:val="00552444"/>
    <w:rsid w:val="005A60CB"/>
    <w:rsid w:val="00620F04"/>
    <w:rsid w:val="00641F14"/>
    <w:rsid w:val="00680C52"/>
    <w:rsid w:val="007440E8"/>
    <w:rsid w:val="00794A47"/>
    <w:rsid w:val="007E7B17"/>
    <w:rsid w:val="008960A9"/>
    <w:rsid w:val="00942F21"/>
    <w:rsid w:val="00966ACD"/>
    <w:rsid w:val="00996710"/>
    <w:rsid w:val="009C3888"/>
    <w:rsid w:val="00A31FC9"/>
    <w:rsid w:val="00A42B4B"/>
    <w:rsid w:val="00AA0D50"/>
    <w:rsid w:val="00AB1F94"/>
    <w:rsid w:val="00AC2E3E"/>
    <w:rsid w:val="00B42931"/>
    <w:rsid w:val="00B71711"/>
    <w:rsid w:val="00B9400A"/>
    <w:rsid w:val="00BA4AC0"/>
    <w:rsid w:val="00BC28FC"/>
    <w:rsid w:val="00C24B7D"/>
    <w:rsid w:val="00C61BB4"/>
    <w:rsid w:val="00DC6FBB"/>
    <w:rsid w:val="00EA1E0B"/>
    <w:rsid w:val="00EA50C0"/>
    <w:rsid w:val="00EC03E4"/>
    <w:rsid w:val="00F00F44"/>
    <w:rsid w:val="00FB269F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5600D7E"/>
  <w15:docId w15:val="{41FFE89D-FFA4-4780-898D-0314A407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A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BA4AC0"/>
  </w:style>
  <w:style w:type="paragraph" w:styleId="BodyText">
    <w:name w:val="Body Text"/>
    <w:basedOn w:val="Normal"/>
    <w:link w:val="BodyTextChar"/>
    <w:rsid w:val="00BA4AC0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Normal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DefaultParagraphFont"/>
    <w:rsid w:val="00BA4AC0"/>
  </w:style>
  <w:style w:type="paragraph" w:styleId="Footer">
    <w:name w:val="footer"/>
    <w:basedOn w:val="Normal"/>
    <w:link w:val="FooterChar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9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3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38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8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93385"/>
    <w:pPr>
      <w:ind w:left="720"/>
      <w:contextualSpacing/>
    </w:pPr>
  </w:style>
  <w:style w:type="paragraph" w:customStyle="1" w:styleId="naisf">
    <w:name w:val="naisf"/>
    <w:basedOn w:val="Normal"/>
    <w:rsid w:val="003D2E49"/>
    <w:pPr>
      <w:spacing w:before="75" w:after="75"/>
      <w:ind w:firstLine="37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"Personas datu apstrādes likums"</vt:lpstr>
      <vt:lpstr>Likumprojekts "Personas datu apstrādes likums"</vt:lpstr>
    </vt:vector>
  </TitlesOfParts>
  <Company>Tieslietu ministrija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"Personas datu apstrādes likums"</dc:title>
  <dc:subject>Ministru kabineta sēdes protokollēmums</dc:subject>
  <dc:creator>Olga Zeile</dc:creator>
  <dc:description>67046134, Olga.Zeile@tm.gov.lv</dc:description>
  <cp:lastModifiedBy>Inese Lismane</cp:lastModifiedBy>
  <cp:revision>8</cp:revision>
  <cp:lastPrinted>2018-03-06T08:27:00Z</cp:lastPrinted>
  <dcterms:created xsi:type="dcterms:W3CDTF">2018-03-01T09:03:00Z</dcterms:created>
  <dcterms:modified xsi:type="dcterms:W3CDTF">2018-03-06T08:28:00Z</dcterms:modified>
</cp:coreProperties>
</file>