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15B94" w14:textId="7E9F1574" w:rsidR="00060C9C" w:rsidRDefault="00060C9C" w:rsidP="00BE7A00">
      <w:pPr>
        <w:rPr>
          <w:sz w:val="28"/>
          <w:szCs w:val="28"/>
        </w:rPr>
      </w:pPr>
    </w:p>
    <w:p w14:paraId="380704F4" w14:textId="77777777" w:rsidR="00BE7A00" w:rsidRPr="00295F5F" w:rsidRDefault="00BE7A00" w:rsidP="00BE7A00">
      <w:pPr>
        <w:rPr>
          <w:sz w:val="28"/>
          <w:szCs w:val="28"/>
        </w:rPr>
      </w:pPr>
    </w:p>
    <w:p w14:paraId="2AC2FB27" w14:textId="2DBDC625" w:rsidR="00BE7A00" w:rsidRPr="007779EA" w:rsidRDefault="00BE7A00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 xml:space="preserve">2018. gada </w:t>
      </w:r>
      <w:r w:rsidR="00264776">
        <w:rPr>
          <w:sz w:val="28"/>
          <w:szCs w:val="28"/>
        </w:rPr>
        <w:t>6. martā</w:t>
      </w:r>
      <w:r w:rsidRPr="007779EA">
        <w:rPr>
          <w:sz w:val="28"/>
          <w:szCs w:val="28"/>
        </w:rPr>
        <w:tab/>
        <w:t>Noteikumi Nr.</w:t>
      </w:r>
      <w:r w:rsidR="00264776">
        <w:rPr>
          <w:sz w:val="28"/>
          <w:szCs w:val="28"/>
        </w:rPr>
        <w:t> 142</w:t>
      </w:r>
    </w:p>
    <w:p w14:paraId="1529C609" w14:textId="0777132C" w:rsidR="00BE7A00" w:rsidRPr="007779EA" w:rsidRDefault="00BE7A00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264776">
        <w:rPr>
          <w:sz w:val="28"/>
          <w:szCs w:val="28"/>
        </w:rPr>
        <w:t> 14 27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3AAFB6FD" w14:textId="0140B741" w:rsidR="000D2148" w:rsidRPr="00295F5F" w:rsidRDefault="000D2148" w:rsidP="00BE7A00">
      <w:pPr>
        <w:tabs>
          <w:tab w:val="left" w:pos="6237"/>
        </w:tabs>
        <w:ind w:right="-99"/>
        <w:rPr>
          <w:sz w:val="28"/>
          <w:szCs w:val="28"/>
        </w:rPr>
      </w:pPr>
    </w:p>
    <w:p w14:paraId="3AAFB700" w14:textId="0ED46084" w:rsidR="000D2148" w:rsidRDefault="002916D2" w:rsidP="00BE7A00">
      <w:pPr>
        <w:jc w:val="center"/>
        <w:rPr>
          <w:b/>
          <w:sz w:val="28"/>
          <w:szCs w:val="28"/>
        </w:rPr>
      </w:pPr>
      <w:r w:rsidRPr="00295F5F">
        <w:rPr>
          <w:b/>
          <w:sz w:val="28"/>
          <w:szCs w:val="28"/>
        </w:rPr>
        <w:t>Grozījumi Ministru kabineta 2012.</w:t>
      </w:r>
      <w:r w:rsidR="00535FB8">
        <w:rPr>
          <w:b/>
          <w:sz w:val="28"/>
          <w:szCs w:val="28"/>
        </w:rPr>
        <w:t> </w:t>
      </w:r>
      <w:r w:rsidRPr="00295F5F">
        <w:rPr>
          <w:b/>
          <w:sz w:val="28"/>
          <w:szCs w:val="28"/>
        </w:rPr>
        <w:t xml:space="preserve">gada </w:t>
      </w:r>
      <w:r>
        <w:rPr>
          <w:b/>
          <w:sz w:val="28"/>
          <w:szCs w:val="28"/>
        </w:rPr>
        <w:t>13.</w:t>
      </w:r>
      <w:r w:rsidR="00535FB8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novembra</w:t>
      </w:r>
      <w:r w:rsidRPr="00295F5F">
        <w:rPr>
          <w:b/>
          <w:sz w:val="28"/>
          <w:szCs w:val="28"/>
        </w:rPr>
        <w:t xml:space="preserve"> noteikumos Nr.</w:t>
      </w:r>
      <w:r w:rsidR="00535FB8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769</w:t>
      </w:r>
      <w:r w:rsidRPr="00295F5F">
        <w:rPr>
          <w:b/>
          <w:sz w:val="28"/>
          <w:szCs w:val="28"/>
        </w:rPr>
        <w:t xml:space="preserve"> </w:t>
      </w:r>
      <w:r w:rsidR="00BE7A00">
        <w:rPr>
          <w:b/>
          <w:sz w:val="28"/>
          <w:szCs w:val="28"/>
        </w:rPr>
        <w:t>"</w:t>
      </w:r>
      <w:r w:rsidRPr="000D2148">
        <w:rPr>
          <w:b/>
          <w:sz w:val="28"/>
          <w:szCs w:val="28"/>
        </w:rPr>
        <w:t xml:space="preserve">Noteikumi par stacionāro </w:t>
      </w:r>
      <w:proofErr w:type="gramStart"/>
      <w:r w:rsidRPr="000D2148">
        <w:rPr>
          <w:b/>
          <w:sz w:val="28"/>
          <w:szCs w:val="28"/>
        </w:rPr>
        <w:t>tehnoloģisko iekārtu dalību</w:t>
      </w:r>
      <w:proofErr w:type="gramEnd"/>
      <w:r w:rsidRPr="000D2148">
        <w:rPr>
          <w:b/>
          <w:sz w:val="28"/>
          <w:szCs w:val="28"/>
        </w:rPr>
        <w:t xml:space="preserve"> Eiropas Savienības emisijas kvotu tirdzniecības sistēmā</w:t>
      </w:r>
      <w:r w:rsidR="00BE7A00">
        <w:rPr>
          <w:b/>
          <w:sz w:val="28"/>
          <w:szCs w:val="28"/>
        </w:rPr>
        <w:t>"</w:t>
      </w:r>
    </w:p>
    <w:p w14:paraId="3AAFB701" w14:textId="77777777" w:rsidR="00F05073" w:rsidRPr="00295F5F" w:rsidRDefault="00F05073" w:rsidP="00BE7A00">
      <w:pPr>
        <w:jc w:val="center"/>
        <w:rPr>
          <w:b/>
          <w:sz w:val="28"/>
          <w:szCs w:val="28"/>
        </w:rPr>
      </w:pPr>
    </w:p>
    <w:p w14:paraId="3AAFB702" w14:textId="56E846D9" w:rsidR="000D2148" w:rsidRPr="00BE7A00" w:rsidRDefault="002916D2" w:rsidP="00BE7A00">
      <w:pPr>
        <w:jc w:val="right"/>
        <w:rPr>
          <w:iCs/>
          <w:sz w:val="28"/>
        </w:rPr>
      </w:pPr>
      <w:r w:rsidRPr="00BE7A00">
        <w:rPr>
          <w:iCs/>
          <w:sz w:val="28"/>
        </w:rPr>
        <w:t xml:space="preserve">Izdoti saskaņā ar likuma </w:t>
      </w:r>
      <w:r w:rsidR="00BE7A00">
        <w:rPr>
          <w:iCs/>
          <w:sz w:val="28"/>
        </w:rPr>
        <w:t>"</w:t>
      </w:r>
      <w:r w:rsidRPr="00BE7A00">
        <w:rPr>
          <w:iCs/>
          <w:sz w:val="28"/>
        </w:rPr>
        <w:t>Par piesārņojumu</w:t>
      </w:r>
      <w:r w:rsidR="00BE7A00" w:rsidRPr="00BE7A00">
        <w:rPr>
          <w:iCs/>
          <w:sz w:val="28"/>
        </w:rPr>
        <w:t>"</w:t>
      </w:r>
    </w:p>
    <w:p w14:paraId="0FA7F2FB" w14:textId="77777777" w:rsidR="00BE7A00" w:rsidRDefault="002916D2" w:rsidP="00BE7A00">
      <w:pPr>
        <w:jc w:val="right"/>
        <w:rPr>
          <w:iCs/>
          <w:sz w:val="28"/>
        </w:rPr>
      </w:pPr>
      <w:r w:rsidRPr="00BE7A00">
        <w:rPr>
          <w:iCs/>
          <w:sz w:val="28"/>
        </w:rPr>
        <w:t>24.</w:t>
      </w:r>
      <w:r w:rsidRPr="00BE7A00">
        <w:rPr>
          <w:iCs/>
          <w:sz w:val="28"/>
          <w:vertAlign w:val="superscript"/>
        </w:rPr>
        <w:t>1</w:t>
      </w:r>
      <w:r w:rsidR="00535FB8" w:rsidRPr="00BE7A00">
        <w:rPr>
          <w:iCs/>
          <w:sz w:val="28"/>
        </w:rPr>
        <w:t> </w:t>
      </w:r>
      <w:r w:rsidRPr="00BE7A00">
        <w:rPr>
          <w:iCs/>
          <w:sz w:val="28"/>
        </w:rPr>
        <w:t>panta trešo daļu un septītās daļas 1.</w:t>
      </w:r>
      <w:r w:rsidR="00535FB8" w:rsidRPr="00BE7A00">
        <w:rPr>
          <w:iCs/>
          <w:sz w:val="28"/>
        </w:rPr>
        <w:t> </w:t>
      </w:r>
      <w:r w:rsidRPr="00BE7A00">
        <w:rPr>
          <w:iCs/>
          <w:sz w:val="28"/>
        </w:rPr>
        <w:t xml:space="preserve">punktu, </w:t>
      </w:r>
    </w:p>
    <w:p w14:paraId="3AAFB704" w14:textId="464D2DC2" w:rsidR="000D2148" w:rsidRPr="00BE7A00" w:rsidRDefault="002916D2" w:rsidP="00BE7A00">
      <w:pPr>
        <w:jc w:val="right"/>
        <w:rPr>
          <w:iCs/>
          <w:sz w:val="28"/>
        </w:rPr>
      </w:pPr>
      <w:r w:rsidRPr="00BE7A00">
        <w:rPr>
          <w:iCs/>
          <w:sz w:val="28"/>
        </w:rPr>
        <w:t>30.</w:t>
      </w:r>
      <w:r w:rsidR="00535FB8" w:rsidRPr="00BE7A00">
        <w:rPr>
          <w:iCs/>
          <w:sz w:val="28"/>
        </w:rPr>
        <w:t> </w:t>
      </w:r>
      <w:r w:rsidRPr="00BE7A00">
        <w:rPr>
          <w:iCs/>
          <w:sz w:val="28"/>
        </w:rPr>
        <w:t>panta pirmo daļu un</w:t>
      </w:r>
      <w:r w:rsidR="00B230CB">
        <w:rPr>
          <w:iCs/>
          <w:sz w:val="28"/>
        </w:rPr>
        <w:t xml:space="preserve"> </w:t>
      </w:r>
      <w:r w:rsidRPr="00BE7A00">
        <w:rPr>
          <w:iCs/>
          <w:sz w:val="28"/>
        </w:rPr>
        <w:t>45.</w:t>
      </w:r>
      <w:r w:rsidR="00535FB8" w:rsidRPr="00BE7A00">
        <w:rPr>
          <w:iCs/>
          <w:sz w:val="28"/>
        </w:rPr>
        <w:t> </w:t>
      </w:r>
      <w:r w:rsidRPr="00BE7A00">
        <w:rPr>
          <w:iCs/>
          <w:sz w:val="28"/>
        </w:rPr>
        <w:t>panta pirmo</w:t>
      </w:r>
      <w:r w:rsidR="009626E3" w:rsidRPr="00BE7A00">
        <w:rPr>
          <w:iCs/>
          <w:sz w:val="28"/>
        </w:rPr>
        <w:t xml:space="preserve"> un septīto</w:t>
      </w:r>
      <w:r w:rsidR="00A1751E" w:rsidRPr="00BE7A00">
        <w:rPr>
          <w:iCs/>
          <w:sz w:val="28"/>
        </w:rPr>
        <w:t xml:space="preserve"> daļu </w:t>
      </w:r>
      <w:r w:rsidRPr="00BE7A00">
        <w:rPr>
          <w:iCs/>
          <w:sz w:val="28"/>
        </w:rPr>
        <w:t>un</w:t>
      </w:r>
    </w:p>
    <w:p w14:paraId="3AAFB705" w14:textId="2B5D34BB" w:rsidR="000D2148" w:rsidRPr="00BE7A00" w:rsidRDefault="002916D2" w:rsidP="00BE7A00">
      <w:pPr>
        <w:jc w:val="right"/>
        <w:rPr>
          <w:iCs/>
          <w:sz w:val="28"/>
        </w:rPr>
      </w:pPr>
      <w:r w:rsidRPr="00BE7A00">
        <w:rPr>
          <w:iCs/>
          <w:sz w:val="28"/>
        </w:rPr>
        <w:t xml:space="preserve">likuma </w:t>
      </w:r>
      <w:r w:rsidR="00BE7A00">
        <w:rPr>
          <w:iCs/>
          <w:sz w:val="28"/>
        </w:rPr>
        <w:t>"</w:t>
      </w:r>
      <w:r w:rsidRPr="00BE7A00">
        <w:rPr>
          <w:iCs/>
          <w:sz w:val="28"/>
        </w:rPr>
        <w:t>Par atbilstība</w:t>
      </w:r>
      <w:r w:rsidR="00673DCE" w:rsidRPr="00BE7A00">
        <w:rPr>
          <w:iCs/>
          <w:sz w:val="28"/>
        </w:rPr>
        <w:t>s</w:t>
      </w:r>
      <w:r w:rsidRPr="00BE7A00">
        <w:rPr>
          <w:iCs/>
          <w:sz w:val="28"/>
        </w:rPr>
        <w:t xml:space="preserve"> novērtēšanu</w:t>
      </w:r>
      <w:r w:rsidR="00BE7A00" w:rsidRPr="00BE7A00">
        <w:rPr>
          <w:iCs/>
          <w:sz w:val="28"/>
        </w:rPr>
        <w:t>"</w:t>
      </w:r>
      <w:r w:rsidRPr="00BE7A00">
        <w:rPr>
          <w:iCs/>
          <w:sz w:val="28"/>
        </w:rPr>
        <w:t xml:space="preserve"> </w:t>
      </w:r>
      <w:r w:rsidR="00C34208" w:rsidRPr="00BE7A00">
        <w:rPr>
          <w:iCs/>
          <w:sz w:val="28"/>
        </w:rPr>
        <w:t>7</w:t>
      </w:r>
      <w:r w:rsidRPr="00BE7A00">
        <w:rPr>
          <w:iCs/>
          <w:sz w:val="28"/>
        </w:rPr>
        <w:t>.</w:t>
      </w:r>
      <w:r w:rsidR="00535FB8" w:rsidRPr="00BE7A00">
        <w:rPr>
          <w:iCs/>
          <w:sz w:val="28"/>
        </w:rPr>
        <w:t> </w:t>
      </w:r>
      <w:r w:rsidRPr="00BE7A00">
        <w:rPr>
          <w:iCs/>
          <w:sz w:val="28"/>
        </w:rPr>
        <w:t>panta pirmo daļu</w:t>
      </w:r>
    </w:p>
    <w:p w14:paraId="3AAFB706" w14:textId="77777777" w:rsidR="000D2148" w:rsidRPr="00295F5F" w:rsidRDefault="000D2148" w:rsidP="00BE7A00">
      <w:pPr>
        <w:jc w:val="both"/>
        <w:rPr>
          <w:sz w:val="28"/>
          <w:szCs w:val="28"/>
        </w:rPr>
      </w:pPr>
    </w:p>
    <w:p w14:paraId="3AAFB707" w14:textId="2AE0A0E4" w:rsidR="00132408" w:rsidRPr="007D4532" w:rsidRDefault="002916D2" w:rsidP="00BE7A00">
      <w:pPr>
        <w:pStyle w:val="naisf"/>
        <w:spacing w:before="0" w:after="0"/>
        <w:ind w:firstLine="709"/>
        <w:rPr>
          <w:sz w:val="28"/>
          <w:szCs w:val="28"/>
        </w:rPr>
      </w:pPr>
      <w:r w:rsidRPr="007D4532">
        <w:rPr>
          <w:sz w:val="28"/>
          <w:szCs w:val="28"/>
        </w:rPr>
        <w:t>Izdarīt Ministru kabineta 2012.</w:t>
      </w:r>
      <w:r w:rsidR="00535FB8">
        <w:rPr>
          <w:sz w:val="28"/>
          <w:szCs w:val="28"/>
        </w:rPr>
        <w:t> </w:t>
      </w:r>
      <w:r w:rsidRPr="007D4532">
        <w:rPr>
          <w:sz w:val="28"/>
          <w:szCs w:val="28"/>
        </w:rPr>
        <w:t>gada 13.</w:t>
      </w:r>
      <w:r w:rsidR="00535FB8">
        <w:rPr>
          <w:sz w:val="28"/>
          <w:szCs w:val="28"/>
        </w:rPr>
        <w:t> </w:t>
      </w:r>
      <w:r w:rsidRPr="007D4532">
        <w:rPr>
          <w:sz w:val="28"/>
          <w:szCs w:val="28"/>
        </w:rPr>
        <w:t>novembra noteikumos Nr.</w:t>
      </w:r>
      <w:r w:rsidR="00535FB8">
        <w:rPr>
          <w:sz w:val="28"/>
          <w:szCs w:val="28"/>
        </w:rPr>
        <w:t> </w:t>
      </w:r>
      <w:r w:rsidRPr="007D4532">
        <w:rPr>
          <w:sz w:val="28"/>
          <w:szCs w:val="28"/>
        </w:rPr>
        <w:t xml:space="preserve">769 </w:t>
      </w:r>
      <w:r w:rsidR="00BE7A00">
        <w:rPr>
          <w:sz w:val="28"/>
          <w:szCs w:val="28"/>
        </w:rPr>
        <w:t>"</w:t>
      </w:r>
      <w:r w:rsidRPr="007D4532">
        <w:rPr>
          <w:sz w:val="28"/>
          <w:szCs w:val="28"/>
        </w:rPr>
        <w:t xml:space="preserve">Noteikumi par stacionāro </w:t>
      </w:r>
      <w:proofErr w:type="gramStart"/>
      <w:r w:rsidRPr="007D4532">
        <w:rPr>
          <w:sz w:val="28"/>
          <w:szCs w:val="28"/>
        </w:rPr>
        <w:t>tehnoloģisko iekārtu dalību</w:t>
      </w:r>
      <w:proofErr w:type="gramEnd"/>
      <w:r w:rsidRPr="007D4532">
        <w:rPr>
          <w:sz w:val="28"/>
          <w:szCs w:val="28"/>
        </w:rPr>
        <w:t xml:space="preserve"> Eiropas Savienības emisijas kvotu tirdzniecības sistēmā</w:t>
      </w:r>
      <w:r w:rsidR="00BE7A00">
        <w:rPr>
          <w:sz w:val="28"/>
          <w:szCs w:val="28"/>
        </w:rPr>
        <w:t>"</w:t>
      </w:r>
      <w:r w:rsidRPr="007D4532">
        <w:rPr>
          <w:sz w:val="28"/>
          <w:szCs w:val="28"/>
        </w:rPr>
        <w:t xml:space="preserve"> (Latvijas Vēstnesis, 2012, 190.</w:t>
      </w:r>
      <w:r w:rsidR="00535FB8">
        <w:rPr>
          <w:sz w:val="28"/>
          <w:szCs w:val="28"/>
        </w:rPr>
        <w:t> </w:t>
      </w:r>
      <w:r w:rsidRPr="007D4532">
        <w:rPr>
          <w:sz w:val="28"/>
          <w:szCs w:val="28"/>
        </w:rPr>
        <w:t>nr</w:t>
      </w:r>
      <w:r>
        <w:rPr>
          <w:sz w:val="28"/>
          <w:szCs w:val="28"/>
        </w:rPr>
        <w:t>.</w:t>
      </w:r>
      <w:r w:rsidR="00A87E88" w:rsidRPr="007D4532">
        <w:rPr>
          <w:sz w:val="28"/>
          <w:szCs w:val="28"/>
        </w:rPr>
        <w:t>; 2014, 131.</w:t>
      </w:r>
      <w:r w:rsidR="00535FB8">
        <w:rPr>
          <w:sz w:val="28"/>
          <w:szCs w:val="28"/>
        </w:rPr>
        <w:t> </w:t>
      </w:r>
      <w:r w:rsidR="00F83ABE">
        <w:rPr>
          <w:sz w:val="28"/>
          <w:szCs w:val="28"/>
        </w:rPr>
        <w:t>n</w:t>
      </w:r>
      <w:r w:rsidR="00A87E88" w:rsidRPr="007D4532">
        <w:rPr>
          <w:sz w:val="28"/>
          <w:szCs w:val="28"/>
        </w:rPr>
        <w:t>r</w:t>
      </w:r>
      <w:r>
        <w:rPr>
          <w:sz w:val="28"/>
          <w:szCs w:val="28"/>
        </w:rPr>
        <w:t>.</w:t>
      </w:r>
      <w:r w:rsidR="00A66C2E">
        <w:rPr>
          <w:sz w:val="28"/>
          <w:szCs w:val="28"/>
        </w:rPr>
        <w:t>;</w:t>
      </w:r>
      <w:r w:rsidR="00AB231B">
        <w:rPr>
          <w:sz w:val="28"/>
          <w:szCs w:val="28"/>
        </w:rPr>
        <w:t xml:space="preserve"> 2017, 71. nr</w:t>
      </w:r>
      <w:r>
        <w:rPr>
          <w:sz w:val="28"/>
          <w:szCs w:val="28"/>
        </w:rPr>
        <w:t>.</w:t>
      </w:r>
      <w:r w:rsidRPr="007D4532">
        <w:rPr>
          <w:sz w:val="28"/>
          <w:szCs w:val="28"/>
        </w:rPr>
        <w:t>) šādus grozījumus:</w:t>
      </w:r>
    </w:p>
    <w:p w14:paraId="3AAFB708" w14:textId="77777777" w:rsidR="00405235" w:rsidRPr="00060C9C" w:rsidRDefault="00405235" w:rsidP="00BE7A00">
      <w:pPr>
        <w:pStyle w:val="naisf"/>
        <w:spacing w:before="0" w:after="0"/>
        <w:ind w:firstLine="709"/>
        <w:rPr>
          <w:sz w:val="32"/>
          <w:szCs w:val="28"/>
        </w:rPr>
      </w:pPr>
    </w:p>
    <w:p w14:paraId="533AFD3A" w14:textId="0CD4ECED" w:rsidR="002F72FE" w:rsidRPr="00060C9C" w:rsidRDefault="002F72FE" w:rsidP="00BE7A00">
      <w:pPr>
        <w:ind w:firstLine="709"/>
        <w:jc w:val="both"/>
        <w:rPr>
          <w:rFonts w:eastAsia="Calibri"/>
          <w:sz w:val="32"/>
          <w:szCs w:val="28"/>
          <w:lang w:eastAsia="en-US"/>
        </w:rPr>
      </w:pPr>
      <w:r w:rsidRPr="00060C9C">
        <w:rPr>
          <w:sz w:val="28"/>
        </w:rPr>
        <w:t>1.</w:t>
      </w:r>
      <w:r w:rsidR="000B7DB5">
        <w:rPr>
          <w:sz w:val="28"/>
        </w:rPr>
        <w:t> </w:t>
      </w:r>
      <w:r w:rsidRPr="00060C9C">
        <w:rPr>
          <w:sz w:val="28"/>
        </w:rPr>
        <w:t xml:space="preserve">Aizstāt noteikumu tekstā vārdus </w:t>
      </w:r>
      <w:r w:rsidR="00BE7A00">
        <w:rPr>
          <w:sz w:val="28"/>
        </w:rPr>
        <w:t>"</w:t>
      </w:r>
      <w:r w:rsidRPr="00060C9C">
        <w:rPr>
          <w:sz w:val="28"/>
        </w:rPr>
        <w:t>tīmekļa vietnē</w:t>
      </w:r>
      <w:r w:rsidR="00BE7A00">
        <w:rPr>
          <w:sz w:val="28"/>
        </w:rPr>
        <w:t>"</w:t>
      </w:r>
      <w:r w:rsidRPr="00060C9C">
        <w:rPr>
          <w:sz w:val="28"/>
        </w:rPr>
        <w:t xml:space="preserve"> ar vārdu </w:t>
      </w:r>
      <w:r w:rsidR="00BE7A00">
        <w:rPr>
          <w:sz w:val="28"/>
        </w:rPr>
        <w:t>"</w:t>
      </w:r>
      <w:r w:rsidRPr="00060C9C">
        <w:rPr>
          <w:sz w:val="28"/>
        </w:rPr>
        <w:t>tīmekļvietnē</w:t>
      </w:r>
      <w:r w:rsidR="00BE7A00">
        <w:rPr>
          <w:sz w:val="28"/>
        </w:rPr>
        <w:t>"</w:t>
      </w:r>
      <w:r w:rsidRPr="00060C9C">
        <w:rPr>
          <w:sz w:val="28"/>
        </w:rPr>
        <w:t>.</w:t>
      </w:r>
    </w:p>
    <w:p w14:paraId="2A9FDA6E" w14:textId="77777777" w:rsidR="00BE7A00" w:rsidRDefault="00BE7A00" w:rsidP="00BE7A0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AAFB709" w14:textId="1A899182" w:rsidR="007D4532" w:rsidRPr="009247F8" w:rsidRDefault="002F72FE" w:rsidP="00BE7A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2916D2" w:rsidRPr="009247F8">
        <w:rPr>
          <w:rFonts w:eastAsia="Calibri"/>
          <w:sz w:val="28"/>
          <w:szCs w:val="28"/>
          <w:lang w:eastAsia="en-US"/>
        </w:rPr>
        <w:t>Izteikt 3.</w:t>
      </w:r>
      <w:r w:rsidR="00247BB1" w:rsidRPr="009247F8">
        <w:rPr>
          <w:rFonts w:eastAsia="Calibri"/>
          <w:sz w:val="28"/>
          <w:szCs w:val="28"/>
          <w:lang w:eastAsia="en-US"/>
        </w:rPr>
        <w:t> </w:t>
      </w:r>
      <w:r w:rsidR="002916D2" w:rsidRPr="009247F8">
        <w:rPr>
          <w:rFonts w:eastAsia="Calibri"/>
          <w:sz w:val="28"/>
          <w:szCs w:val="28"/>
          <w:lang w:eastAsia="en-US"/>
        </w:rPr>
        <w:t>punktu šādā redakcijā:</w:t>
      </w:r>
    </w:p>
    <w:p w14:paraId="6F2AE90F" w14:textId="77777777" w:rsidR="00BE7A00" w:rsidRDefault="00BE7A00" w:rsidP="00BE7A0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AAFB70A" w14:textId="6E9B5490" w:rsidR="00753BD0" w:rsidRPr="00C034DF" w:rsidRDefault="00BE7A00" w:rsidP="00BE7A0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"</w:t>
      </w:r>
      <w:r w:rsidR="002916D2" w:rsidRPr="00D50F36">
        <w:rPr>
          <w:rFonts w:eastAsia="Calibri"/>
          <w:sz w:val="28"/>
          <w:szCs w:val="28"/>
          <w:lang w:eastAsia="en-US"/>
        </w:rPr>
        <w:t>3.</w:t>
      </w:r>
      <w:r w:rsidR="00247BB1" w:rsidRPr="00D50F36">
        <w:rPr>
          <w:rFonts w:eastAsia="Calibri"/>
          <w:sz w:val="28"/>
          <w:szCs w:val="28"/>
          <w:lang w:eastAsia="en-US"/>
        </w:rPr>
        <w:t> </w:t>
      </w:r>
      <w:r w:rsidR="002916D2" w:rsidRPr="00D50F36">
        <w:rPr>
          <w:rFonts w:eastAsia="Calibri"/>
          <w:sz w:val="28"/>
          <w:szCs w:val="28"/>
          <w:lang w:eastAsia="en-US"/>
        </w:rPr>
        <w:t>Operators šo noteikumu 4.</w:t>
      </w:r>
      <w:r w:rsidR="00766A36">
        <w:rPr>
          <w:rFonts w:eastAsia="Calibri"/>
          <w:sz w:val="28"/>
          <w:szCs w:val="28"/>
          <w:lang w:eastAsia="en-US"/>
        </w:rPr>
        <w:t> </w:t>
      </w:r>
      <w:r w:rsidR="00E0391A">
        <w:rPr>
          <w:rFonts w:eastAsia="Calibri"/>
          <w:sz w:val="28"/>
          <w:szCs w:val="28"/>
          <w:lang w:eastAsia="en-US"/>
        </w:rPr>
        <w:t xml:space="preserve">punktā minēto iesniegumu un tam pievienotos pielikumus un dokumentus </w:t>
      </w:r>
      <w:r w:rsidR="00E0391A">
        <w:rPr>
          <w:sz w:val="28"/>
          <w:szCs w:val="28"/>
        </w:rPr>
        <w:t xml:space="preserve">iesniedz elektroniski, </w:t>
      </w:r>
      <w:r w:rsidR="00E0391A" w:rsidRPr="00A97B16">
        <w:rPr>
          <w:sz w:val="28"/>
          <w:szCs w:val="28"/>
        </w:rPr>
        <w:t xml:space="preserve">pēc elektroniskas reģistrēšanās aizpildot informāciju tiešsaistes režīmā </w:t>
      </w:r>
      <w:r w:rsidR="007B32F7">
        <w:rPr>
          <w:sz w:val="28"/>
          <w:szCs w:val="28"/>
        </w:rPr>
        <w:t>Valsts vides dienesta</w:t>
      </w:r>
      <w:r w:rsidR="007B32F7" w:rsidRPr="00A97B16">
        <w:rPr>
          <w:sz w:val="28"/>
          <w:szCs w:val="28"/>
        </w:rPr>
        <w:t xml:space="preserve"> </w:t>
      </w:r>
      <w:r w:rsidR="00E0391A" w:rsidRPr="00A97B16">
        <w:rPr>
          <w:sz w:val="28"/>
          <w:szCs w:val="28"/>
        </w:rPr>
        <w:t>vienot</w:t>
      </w:r>
      <w:r w:rsidR="00E0391A">
        <w:rPr>
          <w:sz w:val="28"/>
          <w:szCs w:val="28"/>
        </w:rPr>
        <w:t xml:space="preserve">ās vides informācijas sistēmas </w:t>
      </w:r>
      <w:r>
        <w:rPr>
          <w:sz w:val="28"/>
          <w:szCs w:val="28"/>
        </w:rPr>
        <w:t>"</w:t>
      </w:r>
      <w:r w:rsidR="00E0391A" w:rsidRPr="00A97B16">
        <w:rPr>
          <w:sz w:val="28"/>
          <w:szCs w:val="28"/>
        </w:rPr>
        <w:t>TULPE</w:t>
      </w:r>
      <w:r>
        <w:rPr>
          <w:sz w:val="28"/>
          <w:szCs w:val="28"/>
        </w:rPr>
        <w:t>"</w:t>
      </w:r>
      <w:r w:rsidR="00E0391A" w:rsidRPr="00A97B16">
        <w:rPr>
          <w:sz w:val="28"/>
          <w:szCs w:val="28"/>
        </w:rPr>
        <w:t xml:space="preserve"> </w:t>
      </w:r>
      <w:r w:rsidR="00E0391A">
        <w:rPr>
          <w:sz w:val="28"/>
          <w:szCs w:val="28"/>
        </w:rPr>
        <w:t xml:space="preserve">tīmekļvietnē. Operators šo noteikumu </w:t>
      </w:r>
      <w:r w:rsidR="002916D2" w:rsidRPr="00D50F36">
        <w:rPr>
          <w:rFonts w:eastAsia="Calibri"/>
          <w:sz w:val="28"/>
          <w:szCs w:val="28"/>
          <w:lang w:eastAsia="en-US"/>
        </w:rPr>
        <w:t>32. un 33.</w:t>
      </w:r>
      <w:r w:rsidR="00247BB1" w:rsidRPr="00D50F36">
        <w:rPr>
          <w:rFonts w:eastAsia="Calibri"/>
          <w:sz w:val="28"/>
          <w:szCs w:val="28"/>
          <w:lang w:eastAsia="en-US"/>
        </w:rPr>
        <w:t> </w:t>
      </w:r>
      <w:r w:rsidR="002916D2" w:rsidRPr="00D50F36">
        <w:rPr>
          <w:rFonts w:eastAsia="Calibri"/>
          <w:sz w:val="28"/>
          <w:szCs w:val="28"/>
          <w:lang w:eastAsia="en-US"/>
        </w:rPr>
        <w:t>punktā minētos iesniegumus un tiem pievienotos pielikumus un dokumentus, šo noteikumu 48. un 61.</w:t>
      </w:r>
      <w:r w:rsidR="00247BB1" w:rsidRPr="00D50F36">
        <w:rPr>
          <w:rFonts w:eastAsia="Calibri"/>
          <w:sz w:val="28"/>
          <w:szCs w:val="28"/>
          <w:lang w:eastAsia="en-US"/>
        </w:rPr>
        <w:t> </w:t>
      </w:r>
      <w:r w:rsidR="002916D2" w:rsidRPr="00D50F36">
        <w:rPr>
          <w:rFonts w:eastAsia="Calibri"/>
          <w:sz w:val="28"/>
          <w:szCs w:val="28"/>
          <w:lang w:eastAsia="en-US"/>
        </w:rPr>
        <w:t>punktā minētos ziņojumus</w:t>
      </w:r>
      <w:r w:rsidR="00335D17" w:rsidRPr="00D50F36">
        <w:rPr>
          <w:rFonts w:eastAsia="Calibri"/>
          <w:sz w:val="28"/>
          <w:szCs w:val="28"/>
          <w:lang w:eastAsia="en-US"/>
        </w:rPr>
        <w:t>, kā arī šo noteikumu 48.</w:t>
      </w:r>
      <w:r w:rsidR="00335D17" w:rsidRPr="00D50F36">
        <w:rPr>
          <w:rFonts w:eastAsia="Calibri"/>
          <w:sz w:val="28"/>
          <w:szCs w:val="28"/>
          <w:vertAlign w:val="superscript"/>
          <w:lang w:eastAsia="en-US"/>
        </w:rPr>
        <w:t>1</w:t>
      </w:r>
      <w:r w:rsidR="00247BB1" w:rsidRPr="00D50F36">
        <w:rPr>
          <w:rFonts w:eastAsia="Calibri"/>
          <w:sz w:val="28"/>
          <w:szCs w:val="28"/>
          <w:lang w:eastAsia="en-US"/>
        </w:rPr>
        <w:t> </w:t>
      </w:r>
      <w:r w:rsidR="00335D17" w:rsidRPr="00D50F36">
        <w:rPr>
          <w:rFonts w:eastAsia="Calibri"/>
          <w:sz w:val="28"/>
          <w:szCs w:val="28"/>
          <w:lang w:eastAsia="en-US"/>
        </w:rPr>
        <w:t>punktā minēto informāciju un to pamatojošos dokumentus</w:t>
      </w:r>
      <w:r w:rsidR="002916D2" w:rsidRPr="00D50F36">
        <w:rPr>
          <w:rFonts w:eastAsia="Calibri"/>
          <w:sz w:val="28"/>
          <w:szCs w:val="28"/>
          <w:lang w:eastAsia="en-US"/>
        </w:rPr>
        <w:t xml:space="preserve"> </w:t>
      </w:r>
      <w:r w:rsidR="00247BB1" w:rsidRPr="00D50F36">
        <w:rPr>
          <w:rFonts w:eastAsia="Calibri"/>
          <w:sz w:val="28"/>
          <w:szCs w:val="28"/>
          <w:lang w:eastAsia="en-US"/>
        </w:rPr>
        <w:t xml:space="preserve">iesniedz </w:t>
      </w:r>
      <w:r w:rsidR="002B02CA" w:rsidRPr="00D50F36">
        <w:rPr>
          <w:rFonts w:eastAsia="Calibri"/>
          <w:sz w:val="28"/>
          <w:szCs w:val="28"/>
          <w:lang w:eastAsia="en-US"/>
        </w:rPr>
        <w:t xml:space="preserve">saskaņā ar </w:t>
      </w:r>
      <w:r w:rsidR="00CD16AE" w:rsidRPr="00D50F36">
        <w:rPr>
          <w:rFonts w:eastAsia="Calibri"/>
          <w:sz w:val="28"/>
          <w:szCs w:val="28"/>
          <w:lang w:eastAsia="en-US"/>
        </w:rPr>
        <w:t>šo noteikumu 5.</w:t>
      </w:r>
      <w:r w:rsidR="00CD16AE" w:rsidRPr="00D50F36">
        <w:rPr>
          <w:rFonts w:eastAsia="Calibri"/>
          <w:sz w:val="28"/>
          <w:szCs w:val="28"/>
          <w:vertAlign w:val="superscript"/>
          <w:lang w:eastAsia="en-US"/>
        </w:rPr>
        <w:t>1</w:t>
      </w:r>
      <w:r w:rsidR="00247BB1" w:rsidRPr="00D50F36">
        <w:rPr>
          <w:rFonts w:eastAsia="Calibri"/>
          <w:sz w:val="28"/>
          <w:szCs w:val="28"/>
          <w:lang w:eastAsia="en-US"/>
        </w:rPr>
        <w:t> </w:t>
      </w:r>
      <w:r w:rsidR="00CD16AE" w:rsidRPr="00D50F36">
        <w:rPr>
          <w:rFonts w:eastAsia="Calibri"/>
          <w:sz w:val="28"/>
          <w:szCs w:val="28"/>
          <w:lang w:eastAsia="en-US"/>
        </w:rPr>
        <w:t>nodaļā noteikt</w:t>
      </w:r>
      <w:r w:rsidR="002B02CA" w:rsidRPr="00D50F36">
        <w:rPr>
          <w:rFonts w:eastAsia="Calibri"/>
          <w:sz w:val="28"/>
          <w:szCs w:val="28"/>
          <w:lang w:eastAsia="en-US"/>
        </w:rPr>
        <w:t>o</w:t>
      </w:r>
      <w:r w:rsidR="00CD16AE" w:rsidRPr="00D50F36">
        <w:rPr>
          <w:rFonts w:eastAsia="Calibri"/>
          <w:sz w:val="28"/>
          <w:szCs w:val="28"/>
          <w:lang w:eastAsia="en-US"/>
        </w:rPr>
        <w:t xml:space="preserve"> procedūr</w:t>
      </w:r>
      <w:r w:rsidR="002B02CA" w:rsidRPr="00D50F36">
        <w:rPr>
          <w:rFonts w:eastAsia="Calibri"/>
          <w:sz w:val="28"/>
          <w:szCs w:val="28"/>
          <w:lang w:eastAsia="en-US"/>
        </w:rPr>
        <w:t>u</w:t>
      </w:r>
      <w:r w:rsidR="00CA110E" w:rsidRPr="00D50F36">
        <w:rPr>
          <w:rFonts w:eastAsia="Calibri"/>
          <w:sz w:val="28"/>
          <w:szCs w:val="28"/>
          <w:lang w:eastAsia="en-US"/>
        </w:rPr>
        <w:t xml:space="preserve">, </w:t>
      </w:r>
      <w:r w:rsidR="00F2356D">
        <w:rPr>
          <w:rFonts w:eastAsia="Calibri"/>
          <w:sz w:val="28"/>
          <w:szCs w:val="28"/>
          <w:lang w:eastAsia="en-US"/>
        </w:rPr>
        <w:t>izmantojot</w:t>
      </w:r>
      <w:r w:rsidR="00CA110E" w:rsidRPr="00D50F36">
        <w:rPr>
          <w:rFonts w:eastAsia="Calibri"/>
          <w:sz w:val="28"/>
          <w:szCs w:val="28"/>
          <w:lang w:eastAsia="en-US"/>
        </w:rPr>
        <w:t xml:space="preserve"> Eiropas Komisijas izveidot</w:t>
      </w:r>
      <w:r w:rsidR="004D1A76" w:rsidRPr="00D50F36">
        <w:rPr>
          <w:rFonts w:eastAsia="Calibri"/>
          <w:sz w:val="28"/>
          <w:szCs w:val="28"/>
          <w:lang w:eastAsia="en-US"/>
        </w:rPr>
        <w:t>o</w:t>
      </w:r>
      <w:r w:rsidR="00CA110E" w:rsidRPr="00D50F36">
        <w:rPr>
          <w:rFonts w:eastAsia="Calibri"/>
          <w:sz w:val="28"/>
          <w:szCs w:val="28"/>
          <w:lang w:eastAsia="en-US"/>
        </w:rPr>
        <w:t xml:space="preserve"> un uzturēt</w:t>
      </w:r>
      <w:r w:rsidR="004D1A76" w:rsidRPr="00D50F36">
        <w:rPr>
          <w:rFonts w:eastAsia="Calibri"/>
          <w:sz w:val="28"/>
          <w:szCs w:val="28"/>
          <w:lang w:eastAsia="en-US"/>
        </w:rPr>
        <w:t>o</w:t>
      </w:r>
      <w:r w:rsidR="00CA110E" w:rsidRPr="00D50F36">
        <w:rPr>
          <w:rFonts w:eastAsia="Calibri"/>
          <w:sz w:val="28"/>
          <w:szCs w:val="28"/>
          <w:lang w:eastAsia="en-US"/>
        </w:rPr>
        <w:t xml:space="preserve"> vienot</w:t>
      </w:r>
      <w:r w:rsidR="004D1A76" w:rsidRPr="00D50F36">
        <w:rPr>
          <w:rFonts w:eastAsia="Calibri"/>
          <w:sz w:val="28"/>
          <w:szCs w:val="28"/>
          <w:lang w:eastAsia="en-US"/>
        </w:rPr>
        <w:t>o</w:t>
      </w:r>
      <w:r w:rsidR="00693DE6" w:rsidRPr="00D50F36">
        <w:rPr>
          <w:rFonts w:eastAsia="Calibri"/>
          <w:sz w:val="28"/>
          <w:szCs w:val="28"/>
          <w:lang w:eastAsia="en-US"/>
        </w:rPr>
        <w:t xml:space="preserve"> Eiropas Savienības Emisijas kvotu tirdzniecības sistēmas</w:t>
      </w:r>
      <w:r w:rsidR="00CA110E" w:rsidRPr="00D50F36">
        <w:rPr>
          <w:rFonts w:eastAsia="Calibri"/>
          <w:sz w:val="28"/>
          <w:szCs w:val="28"/>
          <w:lang w:eastAsia="en-US"/>
        </w:rPr>
        <w:t xml:space="preserve"> informācijas apmaiņas sistēm</w:t>
      </w:r>
      <w:r w:rsidR="004D1A76" w:rsidRPr="00D50F36">
        <w:rPr>
          <w:rFonts w:eastAsia="Calibri"/>
          <w:sz w:val="28"/>
          <w:szCs w:val="28"/>
          <w:lang w:eastAsia="en-US"/>
        </w:rPr>
        <w:t>u</w:t>
      </w:r>
      <w:r w:rsidR="00CA110E" w:rsidRPr="00D50F3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"</w:t>
      </w:r>
      <w:r w:rsidR="00CA110E" w:rsidRPr="00D50F36">
        <w:rPr>
          <w:rFonts w:eastAsia="Calibri"/>
          <w:sz w:val="28"/>
          <w:szCs w:val="28"/>
          <w:lang w:eastAsia="en-US"/>
        </w:rPr>
        <w:t>DECLARE</w:t>
      </w:r>
      <w:r>
        <w:rPr>
          <w:rFonts w:eastAsia="Calibri"/>
          <w:sz w:val="28"/>
          <w:szCs w:val="28"/>
          <w:lang w:eastAsia="en-US"/>
        </w:rPr>
        <w:t>"</w:t>
      </w:r>
      <w:r w:rsidR="00693DE6" w:rsidRPr="00D50F36">
        <w:rPr>
          <w:rFonts w:eastAsia="Calibri"/>
          <w:sz w:val="28"/>
          <w:szCs w:val="28"/>
          <w:lang w:eastAsia="en-US"/>
        </w:rPr>
        <w:t xml:space="preserve"> (turpmāk –</w:t>
      </w:r>
      <w:r w:rsidR="00B230CB">
        <w:rPr>
          <w:rFonts w:eastAsia="Calibri"/>
          <w:sz w:val="28"/>
          <w:szCs w:val="28"/>
          <w:lang w:eastAsia="en-US"/>
        </w:rPr>
        <w:t xml:space="preserve"> </w:t>
      </w:r>
      <w:r w:rsidR="00693DE6" w:rsidRPr="00D50F36">
        <w:rPr>
          <w:rFonts w:eastAsia="Calibri"/>
          <w:sz w:val="28"/>
          <w:szCs w:val="28"/>
          <w:lang w:eastAsia="en-US"/>
        </w:rPr>
        <w:t xml:space="preserve">informācijas apmaiņas sistēma </w:t>
      </w:r>
      <w:r>
        <w:rPr>
          <w:rFonts w:eastAsia="Calibri"/>
          <w:sz w:val="28"/>
          <w:szCs w:val="28"/>
          <w:lang w:eastAsia="en-US"/>
        </w:rPr>
        <w:t>"</w:t>
      </w:r>
      <w:r w:rsidR="00693DE6" w:rsidRPr="00D50F36">
        <w:rPr>
          <w:rFonts w:eastAsia="Calibri"/>
          <w:sz w:val="28"/>
          <w:szCs w:val="28"/>
          <w:lang w:eastAsia="en-US"/>
        </w:rPr>
        <w:t>DECLARE</w:t>
      </w:r>
      <w:r>
        <w:rPr>
          <w:rFonts w:eastAsia="Calibri"/>
          <w:sz w:val="28"/>
          <w:szCs w:val="28"/>
          <w:lang w:eastAsia="en-US"/>
        </w:rPr>
        <w:t>"</w:t>
      </w:r>
      <w:r w:rsidR="00693DE6" w:rsidRPr="00D50F36">
        <w:rPr>
          <w:rFonts w:eastAsia="Calibri"/>
          <w:sz w:val="28"/>
          <w:szCs w:val="28"/>
          <w:lang w:eastAsia="en-US"/>
        </w:rPr>
        <w:t>)</w:t>
      </w:r>
      <w:r w:rsidR="004D1A76" w:rsidRPr="00D50F36">
        <w:rPr>
          <w:rFonts w:eastAsia="Calibri"/>
          <w:sz w:val="28"/>
          <w:szCs w:val="28"/>
          <w:lang w:eastAsia="en-US"/>
        </w:rPr>
        <w:t>,</w:t>
      </w:r>
      <w:r w:rsidR="002B02CA" w:rsidRPr="00D50F36">
        <w:rPr>
          <w:rFonts w:eastAsia="Calibri"/>
          <w:sz w:val="28"/>
          <w:szCs w:val="28"/>
          <w:lang w:eastAsia="en-US"/>
        </w:rPr>
        <w:t xml:space="preserve"> kas</w:t>
      </w:r>
      <w:r w:rsidR="004D1A76" w:rsidRPr="00D50F36">
        <w:rPr>
          <w:rFonts w:eastAsia="Calibri"/>
          <w:sz w:val="28"/>
          <w:szCs w:val="28"/>
          <w:lang w:eastAsia="en-US"/>
        </w:rPr>
        <w:t xml:space="preserve"> </w:t>
      </w:r>
      <w:r w:rsidR="00D51E55" w:rsidRPr="00D50F36">
        <w:rPr>
          <w:rFonts w:eastAsia="Calibri"/>
          <w:sz w:val="28"/>
          <w:szCs w:val="28"/>
          <w:lang w:eastAsia="en-US"/>
        </w:rPr>
        <w:t>nepārtraukti ir pieejam</w:t>
      </w:r>
      <w:r w:rsidR="002B02CA" w:rsidRPr="00D50F36">
        <w:rPr>
          <w:rFonts w:eastAsia="Calibri"/>
          <w:sz w:val="28"/>
          <w:szCs w:val="28"/>
          <w:lang w:eastAsia="en-US"/>
        </w:rPr>
        <w:t>a</w:t>
      </w:r>
      <w:r w:rsidR="00D51E55" w:rsidRPr="00D50F36">
        <w:rPr>
          <w:rFonts w:eastAsia="Calibri"/>
          <w:sz w:val="28"/>
          <w:szCs w:val="28"/>
          <w:lang w:eastAsia="en-US"/>
        </w:rPr>
        <w:t xml:space="preserve"> sabiedrībai tiešsaistes režīmā</w:t>
      </w:r>
      <w:r w:rsidR="00E0391A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"</w:t>
      </w:r>
    </w:p>
    <w:p w14:paraId="3AAFB70B" w14:textId="77777777" w:rsidR="002B02CA" w:rsidRDefault="002B02CA" w:rsidP="00BE7A0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AAFB70C" w14:textId="3E1F41B4" w:rsidR="00DE181E" w:rsidRPr="009247F8" w:rsidRDefault="002F72FE" w:rsidP="00BE7A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2916D2">
        <w:rPr>
          <w:rFonts w:eastAsia="Calibri"/>
          <w:sz w:val="28"/>
          <w:szCs w:val="28"/>
          <w:lang w:eastAsia="en-US"/>
        </w:rPr>
        <w:t>.</w:t>
      </w:r>
      <w:r w:rsidR="0083586A">
        <w:rPr>
          <w:rFonts w:eastAsia="Calibri"/>
          <w:sz w:val="28"/>
          <w:szCs w:val="28"/>
          <w:lang w:eastAsia="en-US"/>
        </w:rPr>
        <w:t> </w:t>
      </w:r>
      <w:r w:rsidR="002916D2" w:rsidRPr="009247F8">
        <w:rPr>
          <w:rFonts w:eastAsia="Calibri"/>
          <w:sz w:val="28"/>
          <w:szCs w:val="28"/>
          <w:lang w:eastAsia="en-US"/>
        </w:rPr>
        <w:t>Papildināt noteikumus ar 24.</w:t>
      </w:r>
      <w:r w:rsidR="002916D2" w:rsidRPr="009247F8">
        <w:rPr>
          <w:rFonts w:eastAsia="Calibri"/>
          <w:sz w:val="28"/>
          <w:szCs w:val="28"/>
          <w:vertAlign w:val="superscript"/>
          <w:lang w:eastAsia="en-US"/>
        </w:rPr>
        <w:t>1</w:t>
      </w:r>
      <w:r w:rsidR="007D46BD" w:rsidRPr="009247F8">
        <w:rPr>
          <w:rFonts w:eastAsia="Calibri"/>
          <w:sz w:val="28"/>
          <w:szCs w:val="28"/>
          <w:lang w:eastAsia="en-US"/>
        </w:rPr>
        <w:t> </w:t>
      </w:r>
      <w:r w:rsidR="002916D2" w:rsidRPr="009247F8">
        <w:rPr>
          <w:rFonts w:eastAsia="Calibri"/>
          <w:sz w:val="28"/>
          <w:szCs w:val="28"/>
          <w:lang w:eastAsia="en-US"/>
        </w:rPr>
        <w:t>punktu šādā redakcijā:</w:t>
      </w:r>
    </w:p>
    <w:p w14:paraId="7E0DCB73" w14:textId="77777777" w:rsidR="00BE7A00" w:rsidRDefault="00BE7A00" w:rsidP="00BE7A0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AAFB70D" w14:textId="2321DF41" w:rsidR="00DE181E" w:rsidRPr="00BD355F" w:rsidRDefault="00BE7A00" w:rsidP="00BE7A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"</w:t>
      </w:r>
      <w:r w:rsidR="00C77330">
        <w:rPr>
          <w:rFonts w:eastAsia="Calibri"/>
          <w:sz w:val="28"/>
          <w:szCs w:val="28"/>
          <w:lang w:eastAsia="en-US"/>
        </w:rPr>
        <w:t>24.</w:t>
      </w:r>
      <w:r w:rsidR="00C77330" w:rsidRPr="00C77330">
        <w:rPr>
          <w:rFonts w:eastAsia="Calibri"/>
          <w:sz w:val="28"/>
          <w:szCs w:val="28"/>
          <w:vertAlign w:val="superscript"/>
          <w:lang w:eastAsia="en-US"/>
        </w:rPr>
        <w:t>1</w:t>
      </w:r>
      <w:r w:rsidR="00766A36">
        <w:rPr>
          <w:rFonts w:eastAsia="Calibri"/>
          <w:sz w:val="28"/>
          <w:szCs w:val="28"/>
          <w:lang w:eastAsia="en-US"/>
        </w:rPr>
        <w:t> </w:t>
      </w:r>
      <w:r w:rsidR="007E2B4E">
        <w:rPr>
          <w:rFonts w:eastAsia="Calibri"/>
          <w:sz w:val="28"/>
          <w:szCs w:val="28"/>
          <w:lang w:eastAsia="en-US"/>
        </w:rPr>
        <w:t>Pārvalde</w:t>
      </w:r>
      <w:r w:rsidR="002916D2">
        <w:rPr>
          <w:rFonts w:eastAsia="Calibri"/>
          <w:sz w:val="28"/>
          <w:szCs w:val="28"/>
          <w:lang w:eastAsia="en-US"/>
        </w:rPr>
        <w:t xml:space="preserve"> izsniedz operatoram atļauju termiņos, kas ir noteikti normatīvajos aktos par k</w:t>
      </w:r>
      <w:r w:rsidR="002916D2" w:rsidRPr="00DE181E">
        <w:rPr>
          <w:rFonts w:eastAsia="Calibri"/>
          <w:sz w:val="28"/>
          <w:szCs w:val="28"/>
          <w:lang w:eastAsia="en-US"/>
        </w:rPr>
        <w:t>ārtīb</w:t>
      </w:r>
      <w:r w:rsidR="002916D2">
        <w:rPr>
          <w:rFonts w:eastAsia="Calibri"/>
          <w:sz w:val="28"/>
          <w:szCs w:val="28"/>
          <w:lang w:eastAsia="en-US"/>
        </w:rPr>
        <w:t>u</w:t>
      </w:r>
      <w:r w:rsidR="002916D2" w:rsidRPr="00DE181E">
        <w:rPr>
          <w:rFonts w:eastAsia="Calibri"/>
          <w:sz w:val="28"/>
          <w:szCs w:val="28"/>
          <w:lang w:eastAsia="en-US"/>
        </w:rPr>
        <w:t>, kādā piesakāmas A, B un C kategorijas piesārņojošas darbības un izsniedzamas atļaujas A un B kategorijas piesārņojošo darbību veikšanai</w:t>
      </w:r>
      <w:r w:rsidR="002916D2">
        <w:rPr>
          <w:rFonts w:eastAsia="Calibri"/>
          <w:sz w:val="28"/>
          <w:szCs w:val="28"/>
          <w:lang w:eastAsia="en-US"/>
        </w:rPr>
        <w:t xml:space="preserve">, ņemot vērā to, vai konkrētajam operatoram ir piešķirama atļauja A vai B kategorijas piesārņojošās darbības veikšanai vai </w:t>
      </w:r>
      <w:r w:rsidR="002916D2" w:rsidRPr="00DE181E">
        <w:rPr>
          <w:rFonts w:eastAsia="Calibri"/>
          <w:sz w:val="28"/>
          <w:szCs w:val="28"/>
          <w:lang w:eastAsia="en-US"/>
        </w:rPr>
        <w:t>C kategorijas apliecinājums</w:t>
      </w:r>
      <w:r w:rsidR="002916D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"</w:t>
      </w:r>
    </w:p>
    <w:p w14:paraId="3AAFB70E" w14:textId="77777777" w:rsidR="001E75AA" w:rsidRPr="001E75AA" w:rsidRDefault="001E75AA" w:rsidP="00BE7A00">
      <w:pPr>
        <w:pStyle w:val="ListParagraph"/>
        <w:ind w:left="0" w:firstLine="709"/>
        <w:contextualSpacing w:val="0"/>
        <w:rPr>
          <w:rFonts w:eastAsia="Calibri"/>
          <w:sz w:val="28"/>
          <w:szCs w:val="28"/>
          <w:lang w:eastAsia="en-US"/>
        </w:rPr>
      </w:pPr>
    </w:p>
    <w:p w14:paraId="3AAFB70F" w14:textId="5617EAB2" w:rsidR="001E75AA" w:rsidRPr="009247F8" w:rsidRDefault="002F72FE" w:rsidP="00BE7A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2916D2">
        <w:rPr>
          <w:rFonts w:eastAsia="Calibri"/>
          <w:sz w:val="28"/>
          <w:szCs w:val="28"/>
          <w:lang w:eastAsia="en-US"/>
        </w:rPr>
        <w:t>.</w:t>
      </w:r>
      <w:r w:rsidR="0083586A">
        <w:rPr>
          <w:rFonts w:eastAsia="Calibri"/>
          <w:sz w:val="28"/>
          <w:szCs w:val="28"/>
          <w:lang w:eastAsia="en-US"/>
        </w:rPr>
        <w:t> </w:t>
      </w:r>
      <w:r w:rsidR="002916D2" w:rsidRPr="009247F8">
        <w:rPr>
          <w:rFonts w:eastAsia="Calibri"/>
          <w:sz w:val="28"/>
          <w:szCs w:val="28"/>
          <w:lang w:eastAsia="en-US"/>
        </w:rPr>
        <w:t>Izteikt 45.</w:t>
      </w:r>
      <w:r w:rsidR="007D46BD" w:rsidRPr="009247F8">
        <w:rPr>
          <w:rFonts w:eastAsia="Calibri"/>
          <w:sz w:val="28"/>
          <w:szCs w:val="28"/>
          <w:lang w:eastAsia="en-US"/>
        </w:rPr>
        <w:t> </w:t>
      </w:r>
      <w:r w:rsidR="00346E10" w:rsidRPr="009247F8">
        <w:rPr>
          <w:rFonts w:eastAsia="Calibri"/>
          <w:sz w:val="28"/>
          <w:szCs w:val="28"/>
          <w:lang w:eastAsia="en-US"/>
        </w:rPr>
        <w:t>p</w:t>
      </w:r>
      <w:r w:rsidR="002916D2" w:rsidRPr="009247F8">
        <w:rPr>
          <w:rFonts w:eastAsia="Calibri"/>
          <w:sz w:val="28"/>
          <w:szCs w:val="28"/>
          <w:lang w:eastAsia="en-US"/>
        </w:rPr>
        <w:t>unkt</w:t>
      </w:r>
      <w:r w:rsidR="00346E10" w:rsidRPr="009247F8">
        <w:rPr>
          <w:rFonts w:eastAsia="Calibri"/>
          <w:sz w:val="28"/>
          <w:szCs w:val="28"/>
          <w:lang w:eastAsia="en-US"/>
        </w:rPr>
        <w:t xml:space="preserve">u šādā redakcijā: </w:t>
      </w:r>
    </w:p>
    <w:p w14:paraId="0E5B643E" w14:textId="77777777" w:rsidR="00BE7A00" w:rsidRDefault="00BE7A00" w:rsidP="00BE7A0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AAFB710" w14:textId="6C8B6979" w:rsidR="001E75AA" w:rsidRDefault="00BE7A00" w:rsidP="00BE7A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"</w:t>
      </w:r>
      <w:r w:rsidR="00794E43">
        <w:rPr>
          <w:rFonts w:eastAsia="Calibri"/>
          <w:sz w:val="28"/>
          <w:szCs w:val="28"/>
          <w:lang w:eastAsia="en-US"/>
        </w:rPr>
        <w:t>45.</w:t>
      </w:r>
      <w:r w:rsidR="00766A36">
        <w:rPr>
          <w:rFonts w:eastAsia="Calibri"/>
          <w:sz w:val="28"/>
          <w:szCs w:val="28"/>
          <w:lang w:eastAsia="en-US"/>
        </w:rPr>
        <w:t> </w:t>
      </w:r>
      <w:r w:rsidR="00346E10" w:rsidRPr="00346E10">
        <w:rPr>
          <w:rFonts w:eastAsia="Calibri"/>
          <w:sz w:val="28"/>
          <w:szCs w:val="28"/>
          <w:lang w:eastAsia="en-US"/>
        </w:rPr>
        <w:t>Pārvalde izvērtē šo noteikumu 44.</w:t>
      </w:r>
      <w:r w:rsidR="00766A36">
        <w:rPr>
          <w:rFonts w:eastAsia="Calibri"/>
          <w:sz w:val="28"/>
          <w:szCs w:val="28"/>
          <w:lang w:eastAsia="en-US"/>
        </w:rPr>
        <w:t> </w:t>
      </w:r>
      <w:r w:rsidR="00346E10" w:rsidRPr="00346E10">
        <w:rPr>
          <w:rFonts w:eastAsia="Calibri"/>
          <w:sz w:val="28"/>
          <w:szCs w:val="28"/>
          <w:lang w:eastAsia="en-US"/>
        </w:rPr>
        <w:t xml:space="preserve">punktā minēto iesniegumu un </w:t>
      </w:r>
      <w:r w:rsidR="00346E10">
        <w:rPr>
          <w:rFonts w:eastAsia="Calibri"/>
          <w:sz w:val="28"/>
          <w:szCs w:val="28"/>
          <w:lang w:eastAsia="en-US"/>
        </w:rPr>
        <w:t>20</w:t>
      </w:r>
      <w:r w:rsidR="006D23C4">
        <w:rPr>
          <w:rFonts w:eastAsia="Calibri"/>
          <w:sz w:val="28"/>
          <w:szCs w:val="28"/>
          <w:lang w:eastAsia="en-US"/>
        </w:rPr>
        <w:t> </w:t>
      </w:r>
      <w:r w:rsidR="00346E10">
        <w:rPr>
          <w:rFonts w:eastAsia="Calibri"/>
          <w:sz w:val="28"/>
          <w:szCs w:val="28"/>
          <w:lang w:eastAsia="en-US"/>
        </w:rPr>
        <w:t xml:space="preserve">darbdienu laikā </w:t>
      </w:r>
      <w:r w:rsidR="00346E10" w:rsidRPr="00346E10">
        <w:rPr>
          <w:rFonts w:eastAsia="Calibri"/>
          <w:sz w:val="28"/>
          <w:szCs w:val="28"/>
          <w:lang w:eastAsia="en-US"/>
        </w:rPr>
        <w:t>pieņem lēmumu par izsniegtās atļaujas atcelšanu.</w:t>
      </w:r>
      <w:r>
        <w:rPr>
          <w:rFonts w:eastAsia="Calibri"/>
          <w:sz w:val="28"/>
          <w:szCs w:val="28"/>
          <w:lang w:eastAsia="en-US"/>
        </w:rPr>
        <w:t>"</w:t>
      </w:r>
    </w:p>
    <w:p w14:paraId="3AAFB711" w14:textId="77777777" w:rsidR="00931445" w:rsidRDefault="00931445" w:rsidP="00BE7A0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AAFB712" w14:textId="05792A04" w:rsidR="008E10F9" w:rsidRDefault="002F72FE" w:rsidP="00BE7A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2916D2">
        <w:rPr>
          <w:rFonts w:eastAsia="Calibri"/>
          <w:sz w:val="28"/>
          <w:szCs w:val="28"/>
          <w:lang w:eastAsia="en-US"/>
        </w:rPr>
        <w:t>.</w:t>
      </w:r>
      <w:r w:rsidR="0083586A">
        <w:rPr>
          <w:rFonts w:eastAsia="Calibri"/>
          <w:sz w:val="28"/>
          <w:szCs w:val="28"/>
          <w:lang w:eastAsia="en-US"/>
        </w:rPr>
        <w:t> </w:t>
      </w:r>
      <w:r w:rsidR="002916D2" w:rsidRPr="00AE56B3">
        <w:rPr>
          <w:rFonts w:eastAsia="Calibri"/>
          <w:sz w:val="28"/>
          <w:szCs w:val="28"/>
          <w:lang w:eastAsia="en-US"/>
        </w:rPr>
        <w:t xml:space="preserve">Papildināt </w:t>
      </w:r>
      <w:r w:rsidR="002916D2" w:rsidRPr="009247F8">
        <w:rPr>
          <w:rFonts w:eastAsia="Calibri"/>
          <w:sz w:val="28"/>
          <w:szCs w:val="28"/>
          <w:lang w:eastAsia="en-US"/>
        </w:rPr>
        <w:t>48.</w:t>
      </w:r>
      <w:r w:rsidR="002916D2" w:rsidRPr="008B780D">
        <w:rPr>
          <w:rFonts w:eastAsia="Calibri"/>
          <w:sz w:val="28"/>
          <w:szCs w:val="28"/>
          <w:vertAlign w:val="superscript"/>
          <w:lang w:eastAsia="en-US"/>
        </w:rPr>
        <w:t>1</w:t>
      </w:r>
      <w:r w:rsidR="002916D2" w:rsidRPr="009247F8">
        <w:rPr>
          <w:rFonts w:eastAsia="Calibri"/>
          <w:sz w:val="28"/>
          <w:szCs w:val="28"/>
          <w:lang w:eastAsia="en-US"/>
        </w:rPr>
        <w:t xml:space="preserve"> punktu </w:t>
      </w:r>
      <w:r w:rsidR="00C21F63">
        <w:rPr>
          <w:rFonts w:eastAsia="Calibri"/>
          <w:sz w:val="28"/>
          <w:szCs w:val="28"/>
          <w:lang w:eastAsia="en-US"/>
        </w:rPr>
        <w:t>aiz</w:t>
      </w:r>
      <w:r w:rsidR="002916D2" w:rsidRPr="00AE56B3">
        <w:rPr>
          <w:rFonts w:eastAsia="Calibri"/>
          <w:sz w:val="28"/>
          <w:szCs w:val="28"/>
          <w:lang w:eastAsia="en-US"/>
        </w:rPr>
        <w:t xml:space="preserve"> vārdiem </w:t>
      </w:r>
      <w:r w:rsidR="00BE7A00">
        <w:rPr>
          <w:rFonts w:eastAsia="Calibri"/>
          <w:sz w:val="28"/>
          <w:szCs w:val="28"/>
          <w:lang w:eastAsia="en-US"/>
        </w:rPr>
        <w:t>"</w:t>
      </w:r>
      <w:r>
        <w:rPr>
          <w:rFonts w:eastAsia="Calibri"/>
          <w:sz w:val="28"/>
          <w:szCs w:val="28"/>
          <w:lang w:eastAsia="en-US"/>
        </w:rPr>
        <w:t>kas</w:t>
      </w:r>
      <w:r w:rsidR="002916D2" w:rsidRPr="00AE56B3">
        <w:rPr>
          <w:rFonts w:eastAsia="Calibri"/>
          <w:sz w:val="28"/>
          <w:szCs w:val="28"/>
          <w:lang w:eastAsia="en-US"/>
        </w:rPr>
        <w:t xml:space="preserve"> ir </w:t>
      </w:r>
      <w:proofErr w:type="gramStart"/>
      <w:r w:rsidR="002916D2" w:rsidRPr="00AE56B3">
        <w:rPr>
          <w:rFonts w:eastAsia="Calibri"/>
          <w:sz w:val="28"/>
          <w:szCs w:val="28"/>
          <w:lang w:eastAsia="en-US"/>
        </w:rPr>
        <w:t>pieejama</w:t>
      </w:r>
      <w:r w:rsidR="00BE7A00">
        <w:rPr>
          <w:rFonts w:eastAsia="Calibri"/>
          <w:sz w:val="28"/>
          <w:szCs w:val="28"/>
          <w:lang w:eastAsia="en-US"/>
        </w:rPr>
        <w:t>"</w:t>
      </w:r>
      <w:r w:rsidR="002916D2" w:rsidRPr="00AE56B3">
        <w:rPr>
          <w:rFonts w:eastAsia="Calibri"/>
          <w:sz w:val="28"/>
          <w:szCs w:val="28"/>
          <w:lang w:eastAsia="en-US"/>
        </w:rPr>
        <w:t xml:space="preserve"> ar vārdiem </w:t>
      </w:r>
      <w:r w:rsidR="00BE7A00">
        <w:rPr>
          <w:rFonts w:eastAsia="Calibri"/>
          <w:sz w:val="28"/>
          <w:szCs w:val="28"/>
          <w:lang w:eastAsia="en-US"/>
        </w:rPr>
        <w:t>"</w:t>
      </w:r>
      <w:r w:rsidR="002916D2" w:rsidRPr="00AE56B3">
        <w:rPr>
          <w:rFonts w:eastAsia="Calibri"/>
          <w:sz w:val="28"/>
          <w:szCs w:val="28"/>
          <w:lang w:eastAsia="en-US"/>
        </w:rPr>
        <w:t>Vides aizsardzības un reģionālās attīstības ministrijas</w:t>
      </w:r>
      <w:proofErr w:type="gramEnd"/>
      <w:r w:rsidR="002916D2" w:rsidRPr="00AE56B3">
        <w:rPr>
          <w:rFonts w:eastAsia="Calibri"/>
          <w:sz w:val="28"/>
          <w:szCs w:val="28"/>
          <w:lang w:eastAsia="en-US"/>
        </w:rPr>
        <w:t xml:space="preserve"> </w:t>
      </w:r>
      <w:r w:rsidR="002916D2">
        <w:rPr>
          <w:rFonts w:eastAsia="Calibri"/>
          <w:sz w:val="28"/>
          <w:szCs w:val="28"/>
          <w:lang w:eastAsia="en-US"/>
        </w:rPr>
        <w:t>un</w:t>
      </w:r>
      <w:r w:rsidR="00BE7A00">
        <w:rPr>
          <w:rFonts w:eastAsia="Calibri"/>
          <w:sz w:val="28"/>
          <w:szCs w:val="28"/>
          <w:lang w:eastAsia="en-US"/>
        </w:rPr>
        <w:t>"</w:t>
      </w:r>
      <w:r w:rsidR="002916D2" w:rsidRPr="00AE56B3">
        <w:rPr>
          <w:rFonts w:eastAsia="Calibri"/>
          <w:sz w:val="28"/>
          <w:szCs w:val="28"/>
          <w:lang w:eastAsia="en-US"/>
        </w:rPr>
        <w:t>.</w:t>
      </w:r>
    </w:p>
    <w:p w14:paraId="3AAFB713" w14:textId="77777777" w:rsidR="008E10F9" w:rsidRDefault="008E10F9" w:rsidP="00BE7A0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AAFB714" w14:textId="335AE2CE" w:rsidR="00B0494F" w:rsidRPr="009247F8" w:rsidRDefault="002F72FE" w:rsidP="00BE7A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9247F8">
        <w:rPr>
          <w:rFonts w:eastAsia="Calibri"/>
          <w:sz w:val="28"/>
          <w:szCs w:val="28"/>
          <w:lang w:eastAsia="en-US"/>
        </w:rPr>
        <w:t>.</w:t>
      </w:r>
      <w:r w:rsidR="0083586A">
        <w:rPr>
          <w:rFonts w:eastAsia="Calibri"/>
          <w:sz w:val="28"/>
          <w:szCs w:val="28"/>
          <w:lang w:eastAsia="en-US"/>
        </w:rPr>
        <w:t> </w:t>
      </w:r>
      <w:r w:rsidR="002916D2" w:rsidRPr="009247F8">
        <w:rPr>
          <w:rFonts w:eastAsia="Calibri"/>
          <w:sz w:val="28"/>
          <w:szCs w:val="28"/>
          <w:lang w:eastAsia="en-US"/>
        </w:rPr>
        <w:t xml:space="preserve">Izteikt </w:t>
      </w:r>
      <w:r w:rsidR="00931445" w:rsidRPr="009247F8">
        <w:rPr>
          <w:rFonts w:eastAsia="Calibri"/>
          <w:sz w:val="28"/>
          <w:szCs w:val="28"/>
          <w:lang w:eastAsia="en-US"/>
        </w:rPr>
        <w:t>48.</w:t>
      </w:r>
      <w:r w:rsidR="004247E3" w:rsidRPr="009247F8">
        <w:rPr>
          <w:rFonts w:eastAsia="Calibri"/>
          <w:sz w:val="28"/>
          <w:szCs w:val="28"/>
          <w:vertAlign w:val="superscript"/>
          <w:lang w:eastAsia="en-US"/>
        </w:rPr>
        <w:t>2</w:t>
      </w:r>
      <w:r w:rsidR="00CB0C98" w:rsidRPr="009247F8">
        <w:rPr>
          <w:rFonts w:eastAsia="Calibri"/>
          <w:sz w:val="28"/>
          <w:szCs w:val="28"/>
          <w:lang w:eastAsia="en-US"/>
        </w:rPr>
        <w:t> </w:t>
      </w:r>
      <w:r w:rsidR="00931445" w:rsidRPr="009247F8">
        <w:rPr>
          <w:rFonts w:eastAsia="Calibri"/>
          <w:sz w:val="28"/>
          <w:szCs w:val="28"/>
          <w:lang w:eastAsia="en-US"/>
        </w:rPr>
        <w:t>punkt</w:t>
      </w:r>
      <w:r w:rsidR="00CB0C98" w:rsidRPr="009247F8">
        <w:rPr>
          <w:rFonts w:eastAsia="Calibri"/>
          <w:sz w:val="28"/>
          <w:szCs w:val="28"/>
          <w:lang w:eastAsia="en-US"/>
        </w:rPr>
        <w:t>u</w:t>
      </w:r>
      <w:r w:rsidR="002916D2" w:rsidRPr="009247F8">
        <w:rPr>
          <w:rFonts w:eastAsia="Calibri"/>
          <w:sz w:val="28"/>
          <w:szCs w:val="28"/>
          <w:lang w:eastAsia="en-US"/>
        </w:rPr>
        <w:t xml:space="preserve"> šādā redakcijā:</w:t>
      </w:r>
    </w:p>
    <w:p w14:paraId="108D1917" w14:textId="77777777" w:rsidR="00BE7A00" w:rsidRDefault="00BE7A00" w:rsidP="00BE7A0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AAFB715" w14:textId="77323D3E" w:rsidR="00931445" w:rsidRPr="00B0494F" w:rsidRDefault="00BE7A00" w:rsidP="00BE7A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"</w:t>
      </w:r>
      <w:r w:rsidR="002916D2" w:rsidRPr="00B0494F">
        <w:rPr>
          <w:rFonts w:eastAsia="Calibri"/>
          <w:sz w:val="28"/>
          <w:szCs w:val="28"/>
          <w:lang w:eastAsia="en-US"/>
        </w:rPr>
        <w:t>48.</w:t>
      </w:r>
      <w:r w:rsidR="002916D2" w:rsidRPr="00B0494F">
        <w:rPr>
          <w:rFonts w:eastAsia="Calibri"/>
          <w:sz w:val="28"/>
          <w:szCs w:val="28"/>
          <w:vertAlign w:val="superscript"/>
          <w:lang w:eastAsia="en-US"/>
        </w:rPr>
        <w:t>2</w:t>
      </w:r>
      <w:r w:rsidR="0083586A">
        <w:rPr>
          <w:rFonts w:eastAsia="Calibri"/>
          <w:sz w:val="28"/>
          <w:szCs w:val="28"/>
          <w:lang w:eastAsia="en-US"/>
        </w:rPr>
        <w:t> </w:t>
      </w:r>
      <w:r w:rsidR="002916D2" w:rsidRPr="00B0494F">
        <w:rPr>
          <w:rFonts w:eastAsia="Calibri"/>
          <w:sz w:val="28"/>
          <w:szCs w:val="28"/>
          <w:lang w:eastAsia="en-US"/>
        </w:rPr>
        <w:t>Operators emisiju ziņojumā iekļauj informāciju par saražoto un uzskaitīto siltuma daudzumu,</w:t>
      </w:r>
      <w:r w:rsidR="002916D2">
        <w:rPr>
          <w:rFonts w:eastAsia="Calibri"/>
          <w:sz w:val="28"/>
          <w:szCs w:val="28"/>
          <w:lang w:eastAsia="en-US"/>
        </w:rPr>
        <w:t xml:space="preserve"> </w:t>
      </w:r>
      <w:r w:rsidR="002916D2" w:rsidRPr="00B0494F">
        <w:rPr>
          <w:rFonts w:eastAsia="Calibri"/>
          <w:sz w:val="28"/>
          <w:szCs w:val="28"/>
          <w:lang w:eastAsia="en-US"/>
        </w:rPr>
        <w:t xml:space="preserve">saražoto </w:t>
      </w:r>
      <w:r w:rsidR="002916D2" w:rsidRPr="00B3253F">
        <w:rPr>
          <w:rFonts w:eastAsia="Calibri"/>
          <w:sz w:val="28"/>
          <w:szCs w:val="28"/>
          <w:lang w:eastAsia="en-US"/>
        </w:rPr>
        <w:t>un uzskaitīto elektroenerģijas daudzumu</w:t>
      </w:r>
      <w:r w:rsidR="002916D2">
        <w:rPr>
          <w:rFonts w:eastAsia="Calibri"/>
          <w:sz w:val="28"/>
          <w:szCs w:val="28"/>
          <w:lang w:eastAsia="en-US"/>
        </w:rPr>
        <w:t>,</w:t>
      </w:r>
      <w:r w:rsidR="002916D2" w:rsidRPr="00B0494F">
        <w:rPr>
          <w:rFonts w:eastAsia="Calibri"/>
          <w:sz w:val="28"/>
          <w:szCs w:val="28"/>
          <w:lang w:eastAsia="en-US"/>
        </w:rPr>
        <w:t xml:space="preserve"> kā arī par saražoto produkcijas apjomu atbilstoši normatīvajos aktos par emisijas kvotu piešķiršanas kārtību stacionāro tehnoloģisko iekārtu operatoriem minēto specifisko produktu līmeņatzīmju lielumiem.</w:t>
      </w:r>
      <w:r>
        <w:rPr>
          <w:rFonts w:eastAsia="Calibri"/>
          <w:sz w:val="28"/>
          <w:szCs w:val="28"/>
          <w:lang w:eastAsia="en-US"/>
        </w:rPr>
        <w:t>"</w:t>
      </w:r>
    </w:p>
    <w:p w14:paraId="3AAFB716" w14:textId="77777777" w:rsidR="004247E3" w:rsidRDefault="004247E3" w:rsidP="00BE7A0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AAFB717" w14:textId="303B804F" w:rsidR="004247E3" w:rsidRPr="009247F8" w:rsidRDefault="002F72FE" w:rsidP="00BE7A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9247F8">
        <w:rPr>
          <w:rFonts w:eastAsia="Calibri"/>
          <w:sz w:val="28"/>
          <w:szCs w:val="28"/>
          <w:lang w:eastAsia="en-US"/>
        </w:rPr>
        <w:t>.</w:t>
      </w:r>
      <w:r w:rsidR="0083586A">
        <w:rPr>
          <w:rFonts w:eastAsia="Calibri"/>
          <w:sz w:val="28"/>
          <w:szCs w:val="28"/>
          <w:lang w:eastAsia="en-US"/>
        </w:rPr>
        <w:t> </w:t>
      </w:r>
      <w:r w:rsidR="002916D2" w:rsidRPr="009247F8">
        <w:rPr>
          <w:rFonts w:eastAsia="Calibri"/>
          <w:sz w:val="28"/>
          <w:szCs w:val="28"/>
          <w:lang w:eastAsia="en-US"/>
        </w:rPr>
        <w:t>Papildināt noteikumus ar 48.</w:t>
      </w:r>
      <w:r w:rsidR="002916D2" w:rsidRPr="009247F8">
        <w:rPr>
          <w:rFonts w:eastAsia="Calibri"/>
          <w:sz w:val="28"/>
          <w:szCs w:val="28"/>
          <w:vertAlign w:val="superscript"/>
          <w:lang w:eastAsia="en-US"/>
        </w:rPr>
        <w:t>3</w:t>
      </w:r>
      <w:r w:rsidR="00CB0C98" w:rsidRPr="009247F8">
        <w:rPr>
          <w:rFonts w:eastAsia="Calibri"/>
          <w:sz w:val="28"/>
          <w:szCs w:val="28"/>
          <w:lang w:eastAsia="en-US"/>
        </w:rPr>
        <w:t> </w:t>
      </w:r>
      <w:r w:rsidR="002916D2" w:rsidRPr="009247F8">
        <w:rPr>
          <w:rFonts w:eastAsia="Calibri"/>
          <w:sz w:val="28"/>
          <w:szCs w:val="28"/>
          <w:lang w:eastAsia="en-US"/>
        </w:rPr>
        <w:t xml:space="preserve">punktu šādā redakcijā: </w:t>
      </w:r>
    </w:p>
    <w:p w14:paraId="25DA19A8" w14:textId="77777777" w:rsidR="00BE7A00" w:rsidRDefault="00BE7A00" w:rsidP="00BE7A0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AAFB718" w14:textId="72E46866" w:rsidR="004247E3" w:rsidRPr="004247E3" w:rsidRDefault="00BE7A00" w:rsidP="00BE7A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"</w:t>
      </w:r>
      <w:r w:rsidR="002916D2">
        <w:rPr>
          <w:rFonts w:eastAsia="Calibri"/>
          <w:sz w:val="28"/>
          <w:szCs w:val="28"/>
          <w:lang w:eastAsia="en-US"/>
        </w:rPr>
        <w:t>48.</w:t>
      </w:r>
      <w:r w:rsidR="002916D2" w:rsidRPr="004247E3">
        <w:rPr>
          <w:rFonts w:eastAsia="Calibri"/>
          <w:sz w:val="28"/>
          <w:szCs w:val="28"/>
          <w:vertAlign w:val="superscript"/>
          <w:lang w:eastAsia="en-US"/>
        </w:rPr>
        <w:t>3</w:t>
      </w:r>
      <w:proofErr w:type="gramStart"/>
      <w:r w:rsidR="00CB0C98">
        <w:rPr>
          <w:rFonts w:eastAsia="Calibri"/>
          <w:sz w:val="28"/>
          <w:szCs w:val="28"/>
          <w:lang w:eastAsia="en-US"/>
        </w:rPr>
        <w:t> </w:t>
      </w:r>
      <w:r w:rsidR="002916D2">
        <w:rPr>
          <w:rFonts w:eastAsia="Calibri"/>
          <w:sz w:val="28"/>
          <w:szCs w:val="28"/>
          <w:lang w:eastAsia="en-US"/>
        </w:rPr>
        <w:t xml:space="preserve">Ja operators emisiju ziņojumā izmanto </w:t>
      </w:r>
      <w:r w:rsidR="003F5096">
        <w:rPr>
          <w:rFonts w:eastAsia="Calibri"/>
          <w:sz w:val="28"/>
          <w:szCs w:val="28"/>
          <w:lang w:eastAsia="en-US"/>
        </w:rPr>
        <w:t>oglekļa dioksīda emisiju aprēķināšana</w:t>
      </w:r>
      <w:r w:rsidR="001834CB">
        <w:rPr>
          <w:rFonts w:eastAsia="Calibri"/>
          <w:sz w:val="28"/>
          <w:szCs w:val="28"/>
          <w:lang w:eastAsia="en-US"/>
        </w:rPr>
        <w:t>s</w:t>
      </w:r>
      <w:r w:rsidR="001834CB" w:rsidRPr="001834CB">
        <w:rPr>
          <w:rFonts w:eastAsia="Calibri"/>
          <w:sz w:val="28"/>
          <w:szCs w:val="28"/>
          <w:lang w:eastAsia="en-US"/>
        </w:rPr>
        <w:t xml:space="preserve"> </w:t>
      </w:r>
      <w:r w:rsidR="001834CB">
        <w:rPr>
          <w:rFonts w:eastAsia="Calibri"/>
          <w:sz w:val="28"/>
          <w:szCs w:val="28"/>
          <w:lang w:eastAsia="en-US"/>
        </w:rPr>
        <w:t>metodoloģiju</w:t>
      </w:r>
      <w:r w:rsidR="003F5096">
        <w:rPr>
          <w:rFonts w:eastAsia="Calibri"/>
          <w:sz w:val="28"/>
          <w:szCs w:val="28"/>
          <w:lang w:eastAsia="en-US"/>
        </w:rPr>
        <w:t>, ko Latvijas Vides, ģeoloģijas un meteoroloģijas centrs publicē savā tīmekļvietnē katru gadu</w:t>
      </w:r>
      <w:proofErr w:type="gramEnd"/>
      <w:r w:rsidR="003F5096">
        <w:rPr>
          <w:rFonts w:eastAsia="Calibri"/>
          <w:sz w:val="28"/>
          <w:szCs w:val="28"/>
          <w:lang w:eastAsia="en-US"/>
        </w:rPr>
        <w:t xml:space="preserve"> līdz </w:t>
      </w:r>
      <w:r w:rsidR="00227DAA">
        <w:rPr>
          <w:rFonts w:eastAsia="Calibri"/>
          <w:sz w:val="28"/>
          <w:szCs w:val="28"/>
          <w:lang w:eastAsia="en-US"/>
        </w:rPr>
        <w:t>10</w:t>
      </w:r>
      <w:r w:rsidR="003F5096">
        <w:rPr>
          <w:rFonts w:eastAsia="Calibri"/>
          <w:sz w:val="28"/>
          <w:szCs w:val="28"/>
          <w:lang w:eastAsia="en-US"/>
        </w:rPr>
        <w:t>.</w:t>
      </w:r>
      <w:r w:rsidR="00CB0C98">
        <w:rPr>
          <w:rFonts w:eastAsia="Calibri"/>
          <w:sz w:val="28"/>
          <w:szCs w:val="28"/>
          <w:lang w:eastAsia="en-US"/>
        </w:rPr>
        <w:t> </w:t>
      </w:r>
      <w:r w:rsidR="003F5096">
        <w:rPr>
          <w:rFonts w:eastAsia="Calibri"/>
          <w:sz w:val="28"/>
          <w:szCs w:val="28"/>
          <w:lang w:eastAsia="en-US"/>
        </w:rPr>
        <w:t>janvārim, tad o</w:t>
      </w:r>
      <w:r w:rsidR="002916D2" w:rsidRPr="004247E3">
        <w:rPr>
          <w:rFonts w:eastAsia="Calibri"/>
          <w:sz w:val="28"/>
          <w:szCs w:val="28"/>
          <w:lang w:eastAsia="en-US"/>
        </w:rPr>
        <w:t xml:space="preserve">perators </w:t>
      </w:r>
      <w:r w:rsidR="003F5096">
        <w:rPr>
          <w:rFonts w:eastAsia="Calibri"/>
          <w:sz w:val="28"/>
          <w:szCs w:val="28"/>
          <w:lang w:eastAsia="en-US"/>
        </w:rPr>
        <w:t xml:space="preserve">konkrētā gada </w:t>
      </w:r>
      <w:r w:rsidR="002916D2" w:rsidRPr="004247E3">
        <w:rPr>
          <w:rFonts w:eastAsia="Calibri"/>
          <w:sz w:val="28"/>
          <w:szCs w:val="28"/>
          <w:lang w:eastAsia="en-US"/>
        </w:rPr>
        <w:t>emisiju ziņojumu</w:t>
      </w:r>
      <w:r w:rsidR="003F5096">
        <w:rPr>
          <w:rFonts w:eastAsia="Calibri"/>
          <w:sz w:val="28"/>
          <w:szCs w:val="28"/>
          <w:lang w:eastAsia="en-US"/>
        </w:rPr>
        <w:t xml:space="preserve"> sagatavo pēc minētās metodoloģijas publicēšanas Latvijas Vides, ģeoloģijas un meteoroloģijas centra tīmekļvietnē</w:t>
      </w:r>
      <w:r w:rsidR="00CB0C9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"</w:t>
      </w:r>
    </w:p>
    <w:p w14:paraId="3AAFB719" w14:textId="77777777" w:rsidR="00DE181E" w:rsidRDefault="00DE181E" w:rsidP="00BE7A0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AAFB71A" w14:textId="20013A48" w:rsidR="000B17FF" w:rsidRPr="009247F8" w:rsidRDefault="002F72FE" w:rsidP="00BE7A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9247F8">
        <w:rPr>
          <w:rFonts w:eastAsia="Calibri"/>
          <w:sz w:val="28"/>
          <w:szCs w:val="28"/>
          <w:lang w:eastAsia="en-US"/>
        </w:rPr>
        <w:t>.</w:t>
      </w:r>
      <w:r w:rsidR="0083586A">
        <w:rPr>
          <w:rFonts w:eastAsia="Calibri"/>
          <w:sz w:val="28"/>
          <w:szCs w:val="28"/>
          <w:lang w:eastAsia="en-US"/>
        </w:rPr>
        <w:t> </w:t>
      </w:r>
      <w:r w:rsidR="002916D2" w:rsidRPr="009247F8">
        <w:rPr>
          <w:rFonts w:eastAsia="Calibri"/>
          <w:sz w:val="28"/>
          <w:szCs w:val="28"/>
          <w:lang w:eastAsia="en-US"/>
        </w:rPr>
        <w:t>Izteikt 61.</w:t>
      </w:r>
      <w:r w:rsidR="00CB0C98" w:rsidRPr="009247F8">
        <w:rPr>
          <w:rFonts w:eastAsia="Calibri"/>
          <w:sz w:val="28"/>
          <w:szCs w:val="28"/>
          <w:lang w:eastAsia="en-US"/>
        </w:rPr>
        <w:t> </w:t>
      </w:r>
      <w:r w:rsidR="002916D2" w:rsidRPr="009247F8">
        <w:rPr>
          <w:rFonts w:eastAsia="Calibri"/>
          <w:sz w:val="28"/>
          <w:szCs w:val="28"/>
          <w:lang w:eastAsia="en-US"/>
        </w:rPr>
        <w:t>punktu šādā redakcijā:</w:t>
      </w:r>
    </w:p>
    <w:p w14:paraId="7F6A1921" w14:textId="77777777" w:rsidR="00BE7A00" w:rsidRDefault="00BE7A00" w:rsidP="00BE7A0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AAFB71B" w14:textId="089D0395" w:rsidR="000B17FF" w:rsidRDefault="00BE7A00" w:rsidP="00BE7A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"</w:t>
      </w:r>
      <w:r w:rsidR="002916D2" w:rsidRPr="000B17FF">
        <w:rPr>
          <w:rFonts w:eastAsia="Calibri"/>
          <w:sz w:val="28"/>
          <w:szCs w:val="28"/>
          <w:lang w:eastAsia="en-US"/>
        </w:rPr>
        <w:t>61.</w:t>
      </w:r>
      <w:r w:rsidR="00CB0C98">
        <w:rPr>
          <w:rFonts w:eastAsia="Calibri"/>
          <w:sz w:val="28"/>
          <w:szCs w:val="28"/>
          <w:lang w:eastAsia="en-US"/>
        </w:rPr>
        <w:t> </w:t>
      </w:r>
      <w:r w:rsidR="002916D2" w:rsidRPr="000B17FF">
        <w:rPr>
          <w:rFonts w:eastAsia="Calibri"/>
          <w:sz w:val="28"/>
          <w:szCs w:val="28"/>
          <w:lang w:eastAsia="en-US"/>
        </w:rPr>
        <w:t>Verificētājs, ņemot vērā verifikācijas laikā iegūto informāciju, 15</w:t>
      </w:r>
      <w:r w:rsidR="001834CB">
        <w:rPr>
          <w:rFonts w:eastAsia="Calibri"/>
          <w:sz w:val="28"/>
          <w:szCs w:val="28"/>
          <w:lang w:eastAsia="en-US"/>
        </w:rPr>
        <w:t> </w:t>
      </w:r>
      <w:r w:rsidR="002916D2" w:rsidRPr="000B17FF">
        <w:rPr>
          <w:rFonts w:eastAsia="Calibri"/>
          <w:sz w:val="28"/>
          <w:szCs w:val="28"/>
          <w:lang w:eastAsia="en-US"/>
        </w:rPr>
        <w:t>darbdienu laikā pēc operatora sagatavotā emisiju ziņojuma saņemšanas sagatavo verifikācijas ziņojumu, izmantojot Eiropas Komisijas izstrādāto verifikācijas ziņojuma veidlapu</w:t>
      </w:r>
      <w:r w:rsidR="002916D2">
        <w:rPr>
          <w:rFonts w:eastAsia="Calibri"/>
          <w:sz w:val="28"/>
          <w:szCs w:val="28"/>
          <w:lang w:eastAsia="en-US"/>
        </w:rPr>
        <w:t xml:space="preserve">, un iesniedz to operatoram, </w:t>
      </w:r>
      <w:r w:rsidR="00450F07">
        <w:rPr>
          <w:rFonts w:eastAsia="Calibri"/>
          <w:sz w:val="28"/>
          <w:szCs w:val="28"/>
          <w:lang w:eastAsia="en-US"/>
        </w:rPr>
        <w:t>lietojot</w:t>
      </w:r>
      <w:r w:rsidR="002916D2" w:rsidRPr="000B17FF">
        <w:rPr>
          <w:rFonts w:eastAsia="Calibri"/>
          <w:sz w:val="28"/>
          <w:szCs w:val="28"/>
          <w:lang w:eastAsia="en-US"/>
        </w:rPr>
        <w:t xml:space="preserve"> informācijas apmaiņas sistēmu </w:t>
      </w:r>
      <w:r>
        <w:rPr>
          <w:rFonts w:eastAsia="Calibri"/>
          <w:sz w:val="28"/>
          <w:szCs w:val="28"/>
          <w:lang w:eastAsia="en-US"/>
        </w:rPr>
        <w:t>"</w:t>
      </w:r>
      <w:r w:rsidR="002916D2" w:rsidRPr="000B17FF">
        <w:rPr>
          <w:rFonts w:eastAsia="Calibri"/>
          <w:sz w:val="28"/>
          <w:szCs w:val="28"/>
          <w:lang w:eastAsia="en-US"/>
        </w:rPr>
        <w:t>DECLARE</w:t>
      </w:r>
      <w:r>
        <w:rPr>
          <w:rFonts w:eastAsia="Calibri"/>
          <w:sz w:val="28"/>
          <w:szCs w:val="28"/>
          <w:lang w:eastAsia="en-US"/>
        </w:rPr>
        <w:t>"</w:t>
      </w:r>
      <w:r w:rsidR="002916D2">
        <w:rPr>
          <w:rFonts w:eastAsia="Calibri"/>
          <w:sz w:val="28"/>
          <w:szCs w:val="28"/>
          <w:lang w:eastAsia="en-US"/>
        </w:rPr>
        <w:t xml:space="preserve">. </w:t>
      </w:r>
      <w:r w:rsidR="002916D2" w:rsidRPr="000B17FF">
        <w:rPr>
          <w:rFonts w:eastAsia="Calibri"/>
          <w:sz w:val="28"/>
          <w:szCs w:val="28"/>
          <w:lang w:eastAsia="en-US"/>
        </w:rPr>
        <w:t>Verifikācijas ziņojumā norāda pārbaudes metodoloģiju, konstatētos faktus un verifikācijas atzinumu.</w:t>
      </w:r>
      <w:r>
        <w:rPr>
          <w:rFonts w:eastAsia="Calibri"/>
          <w:sz w:val="28"/>
          <w:szCs w:val="28"/>
          <w:lang w:eastAsia="en-US"/>
        </w:rPr>
        <w:t>"</w:t>
      </w:r>
    </w:p>
    <w:p w14:paraId="3AAFB71C" w14:textId="77777777" w:rsidR="006D2C43" w:rsidRPr="00BD355F" w:rsidRDefault="006D2C43" w:rsidP="00BE7A00">
      <w:pPr>
        <w:pStyle w:val="ListParagraph"/>
        <w:ind w:left="0" w:firstLine="709"/>
        <w:contextualSpacing w:val="0"/>
        <w:rPr>
          <w:rFonts w:eastAsia="Calibri"/>
          <w:sz w:val="28"/>
          <w:szCs w:val="28"/>
          <w:lang w:eastAsia="en-US"/>
        </w:rPr>
      </w:pPr>
    </w:p>
    <w:p w14:paraId="3AAFB71D" w14:textId="0667F53E" w:rsidR="0084568B" w:rsidRPr="009247F8" w:rsidRDefault="002F72FE" w:rsidP="00BE7A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9247F8">
        <w:rPr>
          <w:rFonts w:eastAsia="Calibri"/>
          <w:sz w:val="28"/>
          <w:szCs w:val="28"/>
          <w:lang w:eastAsia="en-US"/>
        </w:rPr>
        <w:t>.</w:t>
      </w:r>
      <w:r w:rsidR="0083586A">
        <w:rPr>
          <w:rFonts w:eastAsia="Calibri"/>
          <w:sz w:val="28"/>
          <w:szCs w:val="28"/>
          <w:lang w:eastAsia="en-US"/>
        </w:rPr>
        <w:t> </w:t>
      </w:r>
      <w:r w:rsidR="00CD16AE" w:rsidRPr="009247F8">
        <w:rPr>
          <w:rFonts w:eastAsia="Calibri"/>
          <w:sz w:val="28"/>
          <w:szCs w:val="28"/>
          <w:lang w:eastAsia="en-US"/>
        </w:rPr>
        <w:t>Papildināt noteikumu</w:t>
      </w:r>
      <w:r w:rsidR="00CB0C98" w:rsidRPr="009247F8">
        <w:rPr>
          <w:rFonts w:eastAsia="Calibri"/>
          <w:sz w:val="28"/>
          <w:szCs w:val="28"/>
          <w:lang w:eastAsia="en-US"/>
        </w:rPr>
        <w:t>s</w:t>
      </w:r>
      <w:r w:rsidR="00CD16AE" w:rsidRPr="009247F8">
        <w:rPr>
          <w:rFonts w:eastAsia="Calibri"/>
          <w:sz w:val="28"/>
          <w:szCs w:val="28"/>
          <w:lang w:eastAsia="en-US"/>
        </w:rPr>
        <w:t xml:space="preserve"> ar 5.</w:t>
      </w:r>
      <w:r w:rsidR="00CD16AE" w:rsidRPr="009247F8">
        <w:rPr>
          <w:rFonts w:eastAsia="Calibri"/>
          <w:sz w:val="28"/>
          <w:szCs w:val="28"/>
          <w:vertAlign w:val="superscript"/>
          <w:lang w:eastAsia="en-US"/>
        </w:rPr>
        <w:t>1</w:t>
      </w:r>
      <w:r w:rsidR="00E62B0A" w:rsidRPr="009247F8">
        <w:rPr>
          <w:rFonts w:eastAsia="Calibri"/>
          <w:sz w:val="28"/>
          <w:szCs w:val="28"/>
          <w:lang w:eastAsia="en-US"/>
        </w:rPr>
        <w:t> </w:t>
      </w:r>
      <w:r w:rsidR="00CD16AE" w:rsidRPr="009247F8">
        <w:rPr>
          <w:rFonts w:eastAsia="Calibri"/>
          <w:sz w:val="28"/>
          <w:szCs w:val="28"/>
          <w:lang w:eastAsia="en-US"/>
        </w:rPr>
        <w:t>nodaļu šādā redakcijā:</w:t>
      </w:r>
    </w:p>
    <w:p w14:paraId="69733129" w14:textId="77777777" w:rsidR="00BE7A00" w:rsidRDefault="00BE7A00" w:rsidP="00BE7A00">
      <w:pPr>
        <w:jc w:val="center"/>
        <w:rPr>
          <w:rFonts w:eastAsia="Calibri"/>
          <w:sz w:val="28"/>
          <w:szCs w:val="28"/>
          <w:lang w:eastAsia="en-US"/>
        </w:rPr>
      </w:pPr>
    </w:p>
    <w:p w14:paraId="3AAFB71F" w14:textId="1A87DB9F" w:rsidR="00813293" w:rsidRPr="004D1A76" w:rsidRDefault="00BE7A00" w:rsidP="00BE7A0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"</w:t>
      </w:r>
      <w:r w:rsidR="00042671" w:rsidRPr="00813293">
        <w:rPr>
          <w:rFonts w:eastAsia="Calibri"/>
          <w:b/>
          <w:sz w:val="28"/>
          <w:szCs w:val="28"/>
          <w:lang w:eastAsia="en-US"/>
        </w:rPr>
        <w:t>5.</w:t>
      </w:r>
      <w:r w:rsidR="00042671" w:rsidRPr="00813293">
        <w:rPr>
          <w:rFonts w:eastAsia="Calibri"/>
          <w:b/>
          <w:sz w:val="28"/>
          <w:szCs w:val="28"/>
          <w:vertAlign w:val="superscript"/>
          <w:lang w:eastAsia="en-US"/>
        </w:rPr>
        <w:t>1</w:t>
      </w:r>
      <w:r w:rsidR="00E62B0A">
        <w:rPr>
          <w:b/>
        </w:rPr>
        <w:t> </w:t>
      </w:r>
      <w:r w:rsidR="001834CB">
        <w:rPr>
          <w:rFonts w:eastAsia="Calibri"/>
          <w:b/>
          <w:sz w:val="28"/>
          <w:szCs w:val="28"/>
          <w:lang w:eastAsia="en-US"/>
        </w:rPr>
        <w:t>I</w:t>
      </w:r>
      <w:r w:rsidR="004E22E7" w:rsidRPr="004E22E7">
        <w:rPr>
          <w:rFonts w:eastAsia="Calibri"/>
          <w:b/>
          <w:sz w:val="28"/>
          <w:szCs w:val="28"/>
          <w:lang w:eastAsia="en-US"/>
        </w:rPr>
        <w:t xml:space="preserve">nformācijas apmaiņas sistēmas </w:t>
      </w:r>
      <w:r>
        <w:rPr>
          <w:rFonts w:eastAsia="Calibri"/>
          <w:b/>
          <w:sz w:val="28"/>
          <w:szCs w:val="28"/>
          <w:lang w:eastAsia="en-US"/>
        </w:rPr>
        <w:t>"</w:t>
      </w:r>
      <w:r w:rsidR="004E22E7" w:rsidRPr="004E22E7">
        <w:rPr>
          <w:rFonts w:eastAsia="Calibri"/>
          <w:b/>
          <w:sz w:val="28"/>
          <w:szCs w:val="28"/>
          <w:lang w:eastAsia="en-US"/>
        </w:rPr>
        <w:t>DECLARE</w:t>
      </w:r>
      <w:r>
        <w:rPr>
          <w:rFonts w:eastAsia="Calibri"/>
          <w:b/>
          <w:sz w:val="28"/>
          <w:szCs w:val="28"/>
          <w:lang w:eastAsia="en-US"/>
        </w:rPr>
        <w:t>"</w:t>
      </w:r>
      <w:r w:rsidR="002916D2" w:rsidRPr="00813293">
        <w:rPr>
          <w:rFonts w:eastAsia="Calibri"/>
          <w:b/>
          <w:sz w:val="28"/>
          <w:szCs w:val="28"/>
          <w:lang w:eastAsia="en-US"/>
        </w:rPr>
        <w:t xml:space="preserve"> izmantošana</w:t>
      </w:r>
    </w:p>
    <w:p w14:paraId="213369F2" w14:textId="77777777" w:rsidR="00BE7A00" w:rsidRDefault="00BE7A00" w:rsidP="00BE7A0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AAFB720" w14:textId="62D49595" w:rsidR="00E0391A" w:rsidRDefault="002916D2" w:rsidP="00BE7A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89.</w:t>
      </w:r>
      <w:r w:rsidRPr="004D1A76">
        <w:rPr>
          <w:rFonts w:eastAsia="Calibri"/>
          <w:sz w:val="28"/>
          <w:szCs w:val="28"/>
          <w:vertAlign w:val="superscript"/>
          <w:lang w:eastAsia="en-US"/>
        </w:rPr>
        <w:t>1</w:t>
      </w:r>
      <w:r w:rsidR="00E62B0A">
        <w:rPr>
          <w:rFonts w:eastAsia="Calibri"/>
          <w:sz w:val="28"/>
          <w:szCs w:val="28"/>
          <w:lang w:eastAsia="en-US"/>
        </w:rPr>
        <w:t> </w:t>
      </w:r>
      <w:r w:rsidR="001834CB">
        <w:rPr>
          <w:rFonts w:eastAsia="Calibri"/>
          <w:sz w:val="28"/>
          <w:szCs w:val="28"/>
          <w:lang w:eastAsia="en-US"/>
        </w:rPr>
        <w:t>I</w:t>
      </w:r>
      <w:r>
        <w:rPr>
          <w:rFonts w:eastAsia="Calibri"/>
          <w:sz w:val="28"/>
          <w:szCs w:val="28"/>
          <w:lang w:eastAsia="en-US"/>
        </w:rPr>
        <w:t>nformācijas apmaiņas sistēm</w:t>
      </w:r>
      <w:r w:rsidR="001834CB">
        <w:rPr>
          <w:rFonts w:eastAsia="Calibri"/>
          <w:sz w:val="28"/>
          <w:szCs w:val="28"/>
          <w:lang w:eastAsia="en-US"/>
        </w:rPr>
        <w:t>as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E7A00">
        <w:rPr>
          <w:rFonts w:eastAsia="Calibri"/>
          <w:sz w:val="28"/>
          <w:szCs w:val="28"/>
          <w:lang w:eastAsia="en-US"/>
        </w:rPr>
        <w:t>"</w:t>
      </w:r>
      <w:r>
        <w:rPr>
          <w:rFonts w:eastAsia="Calibri"/>
          <w:sz w:val="28"/>
          <w:szCs w:val="28"/>
          <w:lang w:eastAsia="en-US"/>
        </w:rPr>
        <w:t>DECLARE</w:t>
      </w:r>
      <w:r w:rsidR="00BE7A00">
        <w:rPr>
          <w:rFonts w:eastAsia="Calibri"/>
          <w:sz w:val="28"/>
          <w:szCs w:val="28"/>
          <w:lang w:eastAsia="en-US"/>
        </w:rPr>
        <w:t>"</w:t>
      </w:r>
      <w:r>
        <w:rPr>
          <w:rFonts w:eastAsia="Calibri"/>
          <w:sz w:val="28"/>
          <w:szCs w:val="28"/>
          <w:lang w:eastAsia="en-US"/>
        </w:rPr>
        <w:t xml:space="preserve"> lietotāji autentifikācijai</w:t>
      </w:r>
      <w:r w:rsidRPr="004D1A76">
        <w:rPr>
          <w:rFonts w:eastAsia="Calibri"/>
          <w:sz w:val="28"/>
          <w:szCs w:val="28"/>
          <w:lang w:eastAsia="en-US"/>
        </w:rPr>
        <w:t xml:space="preserve"> reģistrējas Eiropas Komisijas </w:t>
      </w:r>
      <w:r w:rsidR="001834CB">
        <w:rPr>
          <w:rFonts w:eastAsia="Calibri"/>
          <w:sz w:val="28"/>
          <w:szCs w:val="28"/>
          <w:lang w:eastAsia="en-US"/>
        </w:rPr>
        <w:t>a</w:t>
      </w:r>
      <w:r w:rsidRPr="004D1A76">
        <w:rPr>
          <w:rFonts w:eastAsia="Calibri"/>
          <w:sz w:val="28"/>
          <w:szCs w:val="28"/>
          <w:lang w:eastAsia="en-US"/>
        </w:rPr>
        <w:t xml:space="preserve">utentifikācijas </w:t>
      </w:r>
      <w:r w:rsidR="001834CB">
        <w:rPr>
          <w:rFonts w:eastAsia="Calibri"/>
          <w:sz w:val="28"/>
          <w:szCs w:val="28"/>
          <w:lang w:eastAsia="en-US"/>
        </w:rPr>
        <w:t>s</w:t>
      </w:r>
      <w:r w:rsidRPr="004D1A76">
        <w:rPr>
          <w:rFonts w:eastAsia="Calibri"/>
          <w:sz w:val="28"/>
          <w:szCs w:val="28"/>
          <w:lang w:eastAsia="en-US"/>
        </w:rPr>
        <w:t>ervisā (</w:t>
      </w:r>
      <w:r w:rsidRPr="001834CB">
        <w:rPr>
          <w:rFonts w:eastAsia="Calibri"/>
          <w:i/>
          <w:sz w:val="28"/>
          <w:szCs w:val="28"/>
          <w:lang w:eastAsia="en-US"/>
        </w:rPr>
        <w:t>EU Login</w:t>
      </w:r>
      <w:r w:rsidRPr="004D1A76">
        <w:rPr>
          <w:rFonts w:eastAsia="Calibri"/>
          <w:sz w:val="28"/>
          <w:szCs w:val="28"/>
          <w:lang w:eastAsia="en-US"/>
        </w:rPr>
        <w:t>)</w:t>
      </w:r>
      <w:r w:rsidR="00B0494F">
        <w:rPr>
          <w:rFonts w:eastAsia="Calibri"/>
          <w:sz w:val="28"/>
          <w:szCs w:val="28"/>
          <w:lang w:eastAsia="en-US"/>
        </w:rPr>
        <w:t xml:space="preserve"> </w:t>
      </w:r>
      <w:r w:rsidR="00C8459C" w:rsidRPr="001834CB">
        <w:rPr>
          <w:rFonts w:eastAsia="Calibri"/>
          <w:sz w:val="28"/>
          <w:szCs w:val="28"/>
          <w:lang w:eastAsia="en-US"/>
        </w:rPr>
        <w:t>https://webgate.ec.europa.eu/cas/eim/external/register.cgi</w:t>
      </w:r>
      <w:r>
        <w:rPr>
          <w:rFonts w:eastAsia="Calibri"/>
          <w:sz w:val="28"/>
          <w:szCs w:val="28"/>
          <w:lang w:eastAsia="en-US"/>
        </w:rPr>
        <w:t>.</w:t>
      </w:r>
    </w:p>
    <w:p w14:paraId="0798ED99" w14:textId="77777777" w:rsidR="00BE7A00" w:rsidRDefault="00BE7A00" w:rsidP="00BE7A0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AAFB721" w14:textId="15AD8359" w:rsidR="00E0391A" w:rsidRDefault="002916D2" w:rsidP="00BE7A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89.</w:t>
      </w:r>
      <w:r>
        <w:rPr>
          <w:rFonts w:eastAsia="Calibri"/>
          <w:sz w:val="28"/>
          <w:szCs w:val="28"/>
          <w:vertAlign w:val="superscript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 P</w:t>
      </w:r>
      <w:r w:rsidRPr="00813293">
        <w:rPr>
          <w:rFonts w:eastAsia="Calibri"/>
          <w:sz w:val="28"/>
          <w:szCs w:val="28"/>
          <w:lang w:eastAsia="en-US"/>
        </w:rPr>
        <w:t xml:space="preserve">irmo reizi reģistrējoties </w:t>
      </w:r>
      <w:r>
        <w:rPr>
          <w:rFonts w:eastAsia="Calibri"/>
          <w:sz w:val="28"/>
          <w:szCs w:val="28"/>
          <w:lang w:eastAsia="en-US"/>
        </w:rPr>
        <w:t xml:space="preserve">informācijas apmaiņas sistēmā </w:t>
      </w:r>
      <w:r w:rsidR="00BE7A00">
        <w:rPr>
          <w:rFonts w:eastAsia="Calibri"/>
          <w:sz w:val="28"/>
          <w:szCs w:val="28"/>
          <w:lang w:eastAsia="en-US"/>
        </w:rPr>
        <w:t>"</w:t>
      </w:r>
      <w:r>
        <w:rPr>
          <w:rFonts w:eastAsia="Calibri"/>
          <w:sz w:val="28"/>
          <w:szCs w:val="28"/>
          <w:lang w:eastAsia="en-US"/>
        </w:rPr>
        <w:t>DECLARE</w:t>
      </w:r>
      <w:r w:rsidR="00BE7A00">
        <w:rPr>
          <w:rFonts w:eastAsia="Calibri"/>
          <w:sz w:val="28"/>
          <w:szCs w:val="28"/>
          <w:lang w:eastAsia="en-US"/>
        </w:rPr>
        <w:t>"</w:t>
      </w:r>
      <w:r w:rsidRPr="00813293">
        <w:rPr>
          <w:rFonts w:eastAsia="Calibri"/>
          <w:sz w:val="28"/>
          <w:szCs w:val="28"/>
          <w:lang w:eastAsia="en-US"/>
        </w:rPr>
        <w:t xml:space="preserve"> </w:t>
      </w:r>
      <w:r w:rsidR="00B0494F" w:rsidRPr="001834CB">
        <w:rPr>
          <w:rFonts w:eastAsia="Calibri"/>
          <w:sz w:val="28"/>
          <w:szCs w:val="28"/>
          <w:lang w:eastAsia="en-US"/>
        </w:rPr>
        <w:t>https://webgate.ec.europa.eu/declare/</w:t>
      </w:r>
      <w:r w:rsidR="00B0494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13293">
        <w:rPr>
          <w:rFonts w:eastAsia="Calibri"/>
          <w:sz w:val="28"/>
          <w:szCs w:val="28"/>
          <w:lang w:eastAsia="en-US"/>
        </w:rPr>
        <w:t>un</w:t>
      </w:r>
      <w:proofErr w:type="gramEnd"/>
      <w:r w:rsidRPr="00813293">
        <w:rPr>
          <w:rFonts w:eastAsia="Calibri"/>
          <w:sz w:val="28"/>
          <w:szCs w:val="28"/>
          <w:lang w:eastAsia="en-US"/>
        </w:rPr>
        <w:t xml:space="preserve"> turpmāk lietojot elektroniskās deklarēšanas si</w:t>
      </w:r>
      <w:r>
        <w:rPr>
          <w:rFonts w:eastAsia="Calibri"/>
          <w:sz w:val="28"/>
          <w:szCs w:val="28"/>
          <w:lang w:eastAsia="en-US"/>
        </w:rPr>
        <w:t xml:space="preserve">stēmu, autorizētās personas autentificējas, izmantojot Eiropas Komisijas </w:t>
      </w:r>
      <w:r w:rsidR="001834CB">
        <w:rPr>
          <w:rFonts w:eastAsia="Calibri"/>
          <w:sz w:val="28"/>
          <w:szCs w:val="28"/>
          <w:lang w:eastAsia="en-US"/>
        </w:rPr>
        <w:t>a</w:t>
      </w:r>
      <w:r>
        <w:rPr>
          <w:rFonts w:eastAsia="Calibri"/>
          <w:sz w:val="28"/>
          <w:szCs w:val="28"/>
          <w:lang w:eastAsia="en-US"/>
        </w:rPr>
        <w:t xml:space="preserve">utentifikācijas </w:t>
      </w:r>
      <w:r w:rsidR="001834CB">
        <w:rPr>
          <w:rFonts w:eastAsia="Calibri"/>
          <w:sz w:val="28"/>
          <w:szCs w:val="28"/>
          <w:lang w:eastAsia="en-US"/>
        </w:rPr>
        <w:t>s</w:t>
      </w:r>
      <w:r>
        <w:rPr>
          <w:rFonts w:eastAsia="Calibri"/>
          <w:sz w:val="28"/>
          <w:szCs w:val="28"/>
          <w:lang w:eastAsia="en-US"/>
        </w:rPr>
        <w:t>ervisā (</w:t>
      </w:r>
      <w:r w:rsidRPr="001834CB">
        <w:rPr>
          <w:rFonts w:eastAsia="Calibri"/>
          <w:i/>
          <w:sz w:val="28"/>
          <w:szCs w:val="28"/>
          <w:lang w:eastAsia="en-US"/>
        </w:rPr>
        <w:t>ECAS</w:t>
      </w:r>
      <w:r>
        <w:rPr>
          <w:rFonts w:eastAsia="Calibri"/>
          <w:sz w:val="28"/>
          <w:szCs w:val="28"/>
          <w:lang w:eastAsia="en-US"/>
        </w:rPr>
        <w:t>) reģistrēto lietotājvārdu un paroli.</w:t>
      </w:r>
    </w:p>
    <w:p w14:paraId="73813124" w14:textId="77777777" w:rsidR="00BE7A00" w:rsidRDefault="00BE7A00" w:rsidP="00BE7A0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AAFB722" w14:textId="333530D2" w:rsidR="00E0391A" w:rsidRDefault="002916D2" w:rsidP="00BE7A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89.</w:t>
      </w:r>
      <w:r>
        <w:rPr>
          <w:rFonts w:eastAsia="Calibri"/>
          <w:sz w:val="28"/>
          <w:szCs w:val="28"/>
          <w:vertAlign w:val="superscript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 Vides aizsardzības un reģionālās attīstības ministrija informācijas apmaiņas sistēmā </w:t>
      </w:r>
      <w:r w:rsidR="00BE7A00">
        <w:rPr>
          <w:rFonts w:eastAsia="Calibri"/>
          <w:sz w:val="28"/>
          <w:szCs w:val="28"/>
          <w:lang w:eastAsia="en-US"/>
        </w:rPr>
        <w:t>"</w:t>
      </w:r>
      <w:r>
        <w:rPr>
          <w:rFonts w:eastAsia="Calibri"/>
          <w:sz w:val="28"/>
          <w:szCs w:val="28"/>
          <w:lang w:eastAsia="en-US"/>
        </w:rPr>
        <w:t>DECLARE</w:t>
      </w:r>
      <w:r w:rsidR="00BE7A00">
        <w:rPr>
          <w:rFonts w:eastAsia="Calibri"/>
          <w:sz w:val="28"/>
          <w:szCs w:val="28"/>
          <w:lang w:eastAsia="en-US"/>
        </w:rPr>
        <w:t>"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A2C7A">
        <w:rPr>
          <w:rFonts w:eastAsia="Calibri"/>
          <w:sz w:val="28"/>
          <w:szCs w:val="28"/>
          <w:lang w:eastAsia="en-US"/>
        </w:rPr>
        <w:t xml:space="preserve">kā kompetentās iestādes </w:t>
      </w:r>
      <w:r>
        <w:rPr>
          <w:rFonts w:eastAsia="Calibri"/>
          <w:sz w:val="28"/>
          <w:szCs w:val="28"/>
          <w:lang w:eastAsia="en-US"/>
        </w:rPr>
        <w:t>reģistrē sākotnējā</w:t>
      </w:r>
      <w:r w:rsidR="00455CF3">
        <w:rPr>
          <w:rFonts w:eastAsia="Calibri"/>
          <w:sz w:val="28"/>
          <w:szCs w:val="28"/>
          <w:lang w:eastAsia="en-US"/>
        </w:rPr>
        <w:t>s</w:t>
      </w:r>
      <w:r>
        <w:rPr>
          <w:rFonts w:eastAsia="Calibri"/>
          <w:sz w:val="28"/>
          <w:szCs w:val="28"/>
          <w:lang w:eastAsia="en-US"/>
        </w:rPr>
        <w:t xml:space="preserve"> organizācijas – pārvald</w:t>
      </w:r>
      <w:r w:rsidR="00CB0C98">
        <w:rPr>
          <w:rFonts w:eastAsia="Calibri"/>
          <w:sz w:val="28"/>
          <w:szCs w:val="28"/>
          <w:lang w:eastAsia="en-US"/>
        </w:rPr>
        <w:t>i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E0391A">
        <w:rPr>
          <w:rFonts w:eastAsia="Calibri"/>
          <w:sz w:val="28"/>
          <w:szCs w:val="28"/>
          <w:lang w:eastAsia="en-US"/>
        </w:rPr>
        <w:t xml:space="preserve">Latvijas </w:t>
      </w:r>
      <w:r>
        <w:rPr>
          <w:rFonts w:eastAsia="Calibri"/>
          <w:sz w:val="28"/>
          <w:szCs w:val="28"/>
          <w:lang w:eastAsia="en-US"/>
        </w:rPr>
        <w:t>Nacionāl</w:t>
      </w:r>
      <w:r w:rsidR="00CB0C98">
        <w:rPr>
          <w:rFonts w:eastAsia="Calibri"/>
          <w:sz w:val="28"/>
          <w:szCs w:val="28"/>
          <w:lang w:eastAsia="en-US"/>
        </w:rPr>
        <w:t>o</w:t>
      </w:r>
      <w:r>
        <w:rPr>
          <w:rFonts w:eastAsia="Calibri"/>
          <w:sz w:val="28"/>
          <w:szCs w:val="28"/>
          <w:lang w:eastAsia="en-US"/>
        </w:rPr>
        <w:t xml:space="preserve"> akreditācijas biroju</w:t>
      </w:r>
      <w:r w:rsidR="00E2428A">
        <w:rPr>
          <w:rFonts w:eastAsia="Calibri"/>
          <w:sz w:val="28"/>
          <w:szCs w:val="28"/>
          <w:lang w:eastAsia="en-US"/>
        </w:rPr>
        <w:t xml:space="preserve"> un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0391A">
        <w:rPr>
          <w:rFonts w:eastAsia="Calibri"/>
          <w:sz w:val="28"/>
          <w:szCs w:val="28"/>
          <w:lang w:eastAsia="en-US"/>
        </w:rPr>
        <w:t>Latvijas Vides, ģeoloģijas un meteoroloģijas centr</w:t>
      </w:r>
      <w:r w:rsidR="00CB0C98">
        <w:rPr>
          <w:rFonts w:eastAsia="Calibri"/>
          <w:sz w:val="28"/>
          <w:szCs w:val="28"/>
          <w:lang w:eastAsia="en-US"/>
        </w:rPr>
        <w:t>u</w:t>
      </w:r>
      <w:r w:rsidR="002A2C7A">
        <w:rPr>
          <w:rFonts w:eastAsia="Calibri"/>
          <w:sz w:val="28"/>
          <w:szCs w:val="28"/>
          <w:lang w:eastAsia="en-US"/>
        </w:rPr>
        <w:t>.</w:t>
      </w:r>
    </w:p>
    <w:p w14:paraId="4CB42214" w14:textId="77777777" w:rsidR="00BE7A00" w:rsidRDefault="00BE7A00" w:rsidP="00BE7A0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AAFB723" w14:textId="239071F0" w:rsidR="00E91417" w:rsidRDefault="002916D2" w:rsidP="00BE7A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89.</w:t>
      </w:r>
      <w:r>
        <w:rPr>
          <w:rFonts w:eastAsia="Calibri"/>
          <w:sz w:val="28"/>
          <w:szCs w:val="28"/>
          <w:vertAlign w:val="superscript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 </w:t>
      </w:r>
      <w:r w:rsidR="00E2428A">
        <w:rPr>
          <w:rFonts w:eastAsia="Calibri"/>
          <w:sz w:val="28"/>
          <w:szCs w:val="28"/>
          <w:lang w:eastAsia="en-US"/>
        </w:rPr>
        <w:t>O</w:t>
      </w:r>
      <w:r w:rsidR="00E2428A" w:rsidRPr="004D1A76">
        <w:rPr>
          <w:rFonts w:eastAsia="Calibri"/>
          <w:sz w:val="28"/>
          <w:szCs w:val="28"/>
          <w:lang w:eastAsia="en-US"/>
        </w:rPr>
        <w:t>perators</w:t>
      </w:r>
      <w:r w:rsidR="00E2428A">
        <w:rPr>
          <w:rFonts w:eastAsia="Calibri"/>
          <w:sz w:val="28"/>
          <w:szCs w:val="28"/>
          <w:lang w:eastAsia="en-US"/>
        </w:rPr>
        <w:t xml:space="preserve"> </w:t>
      </w:r>
      <w:r w:rsidR="00813293">
        <w:rPr>
          <w:rFonts w:eastAsia="Calibri"/>
          <w:sz w:val="28"/>
          <w:szCs w:val="28"/>
          <w:lang w:eastAsia="en-US"/>
        </w:rPr>
        <w:t>pirms reģistrēšanās</w:t>
      </w:r>
      <w:r w:rsidR="00693DE6">
        <w:rPr>
          <w:rFonts w:eastAsia="Calibri"/>
          <w:sz w:val="28"/>
          <w:szCs w:val="28"/>
          <w:lang w:eastAsia="en-US"/>
        </w:rPr>
        <w:t xml:space="preserve"> </w:t>
      </w:r>
      <w:r w:rsidR="00E2428A">
        <w:rPr>
          <w:rFonts w:eastAsia="Calibri"/>
          <w:sz w:val="28"/>
          <w:szCs w:val="28"/>
          <w:lang w:eastAsia="en-US"/>
        </w:rPr>
        <w:t>informācijas apmaiņas sistēmā "DECLARE"</w:t>
      </w:r>
      <w:r w:rsidR="00693DE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iesniedz </w:t>
      </w:r>
      <w:r w:rsidR="007E2B4E">
        <w:rPr>
          <w:rFonts w:eastAsia="Calibri"/>
          <w:sz w:val="28"/>
          <w:szCs w:val="28"/>
          <w:lang w:eastAsia="en-US"/>
        </w:rPr>
        <w:t>pārvaldē</w:t>
      </w:r>
      <w:r>
        <w:rPr>
          <w:rFonts w:eastAsia="Calibri"/>
          <w:sz w:val="28"/>
          <w:szCs w:val="28"/>
          <w:lang w:eastAsia="en-US"/>
        </w:rPr>
        <w:t xml:space="preserve"> iesniegumu</w:t>
      </w:r>
      <w:r w:rsidR="00E2428A">
        <w:rPr>
          <w:rFonts w:eastAsia="Calibri"/>
          <w:sz w:val="28"/>
          <w:szCs w:val="28"/>
          <w:lang w:eastAsia="en-US"/>
        </w:rPr>
        <w:t xml:space="preserve"> par šīs sistēmas </w:t>
      </w:r>
      <w:r w:rsidR="00450F07">
        <w:rPr>
          <w:rFonts w:eastAsia="Calibri"/>
          <w:sz w:val="28"/>
          <w:szCs w:val="28"/>
          <w:lang w:eastAsia="en-US"/>
        </w:rPr>
        <w:t>lietošanu</w:t>
      </w:r>
      <w:r w:rsidR="0084293C">
        <w:rPr>
          <w:rFonts w:eastAsia="Calibri"/>
          <w:sz w:val="28"/>
          <w:szCs w:val="28"/>
          <w:lang w:eastAsia="en-US"/>
        </w:rPr>
        <w:t>,</w:t>
      </w:r>
      <w:r w:rsidR="0084293C" w:rsidRPr="0084293C">
        <w:t xml:space="preserve"> </w:t>
      </w:r>
      <w:r w:rsidR="00A422BB" w:rsidRPr="00C605C1">
        <w:rPr>
          <w:sz w:val="28"/>
          <w:szCs w:val="28"/>
        </w:rPr>
        <w:t>i</w:t>
      </w:r>
      <w:r w:rsidR="00A422BB" w:rsidRPr="00C605C1">
        <w:rPr>
          <w:rFonts w:eastAsia="Calibri"/>
          <w:sz w:val="28"/>
          <w:szCs w:val="28"/>
          <w:lang w:eastAsia="en-US"/>
        </w:rPr>
        <w:t xml:space="preserve">zmantojot </w:t>
      </w:r>
      <w:r w:rsidR="00E2428A">
        <w:rPr>
          <w:rFonts w:eastAsia="Calibri"/>
          <w:sz w:val="28"/>
          <w:szCs w:val="28"/>
          <w:lang w:eastAsia="en-US"/>
        </w:rPr>
        <w:t>Vides aizsardzības un reģionālās attīstības ministrijas</w:t>
      </w:r>
      <w:r w:rsidR="00E2428A" w:rsidRPr="00C605C1">
        <w:rPr>
          <w:rFonts w:eastAsia="Calibri"/>
          <w:sz w:val="28"/>
          <w:szCs w:val="28"/>
          <w:lang w:eastAsia="en-US"/>
        </w:rPr>
        <w:t xml:space="preserve"> tīmekļvietnē </w:t>
      </w:r>
      <w:r w:rsidR="00C21F63" w:rsidRPr="00C605C1">
        <w:rPr>
          <w:rFonts w:eastAsia="Calibri"/>
          <w:sz w:val="28"/>
          <w:szCs w:val="28"/>
          <w:lang w:eastAsia="en-US"/>
        </w:rPr>
        <w:t>pieejam</w:t>
      </w:r>
      <w:r w:rsidR="00C21F63">
        <w:rPr>
          <w:rFonts w:eastAsia="Calibri"/>
          <w:sz w:val="28"/>
          <w:szCs w:val="28"/>
          <w:lang w:eastAsia="en-US"/>
        </w:rPr>
        <w:t xml:space="preserve">o </w:t>
      </w:r>
      <w:r w:rsidR="00A422BB" w:rsidRPr="00C605C1">
        <w:rPr>
          <w:rFonts w:eastAsia="Calibri"/>
          <w:sz w:val="28"/>
          <w:szCs w:val="28"/>
          <w:lang w:eastAsia="en-US"/>
        </w:rPr>
        <w:t>iesnieguma veidlapu.</w:t>
      </w:r>
    </w:p>
    <w:p w14:paraId="5DD68CE3" w14:textId="77777777" w:rsidR="00BE7A00" w:rsidRDefault="00BE7A00" w:rsidP="00BE7A0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AAFB724" w14:textId="06390255" w:rsidR="00A422BB" w:rsidRDefault="002916D2" w:rsidP="00BE7A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89.</w:t>
      </w:r>
      <w:r>
        <w:rPr>
          <w:rFonts w:eastAsia="Calibri"/>
          <w:sz w:val="28"/>
          <w:szCs w:val="28"/>
          <w:vertAlign w:val="superscript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 V</w:t>
      </w:r>
      <w:r w:rsidRPr="00C605C1">
        <w:rPr>
          <w:rFonts w:eastAsia="Calibri"/>
          <w:sz w:val="28"/>
          <w:szCs w:val="28"/>
          <w:lang w:eastAsia="en-US"/>
        </w:rPr>
        <w:t xml:space="preserve">erificētājs pirms reģistrēšanās </w:t>
      </w:r>
      <w:r w:rsidR="0063307F" w:rsidRPr="00C605C1">
        <w:rPr>
          <w:rFonts w:eastAsia="Calibri"/>
          <w:sz w:val="28"/>
          <w:szCs w:val="28"/>
          <w:lang w:eastAsia="en-US"/>
        </w:rPr>
        <w:t>informācijas apmaiņas sistēm</w:t>
      </w:r>
      <w:r w:rsidR="0063307F">
        <w:rPr>
          <w:rFonts w:eastAsia="Calibri"/>
          <w:sz w:val="28"/>
          <w:szCs w:val="28"/>
          <w:lang w:eastAsia="en-US"/>
        </w:rPr>
        <w:t>ā</w:t>
      </w:r>
      <w:r w:rsidR="0063307F" w:rsidRPr="00C605C1">
        <w:rPr>
          <w:rFonts w:eastAsia="Calibri"/>
          <w:sz w:val="28"/>
          <w:szCs w:val="28"/>
          <w:lang w:eastAsia="en-US"/>
        </w:rPr>
        <w:t xml:space="preserve"> </w:t>
      </w:r>
      <w:r w:rsidR="0063307F">
        <w:rPr>
          <w:rFonts w:eastAsia="Calibri"/>
          <w:sz w:val="28"/>
          <w:szCs w:val="28"/>
          <w:lang w:eastAsia="en-US"/>
        </w:rPr>
        <w:t>"</w:t>
      </w:r>
      <w:r w:rsidR="0063307F" w:rsidRPr="00C605C1">
        <w:rPr>
          <w:rFonts w:eastAsia="Calibri"/>
          <w:sz w:val="28"/>
          <w:szCs w:val="28"/>
          <w:lang w:eastAsia="en-US"/>
        </w:rPr>
        <w:t>DECLARE</w:t>
      </w:r>
      <w:r w:rsidR="0063307F">
        <w:rPr>
          <w:rFonts w:eastAsia="Calibri"/>
          <w:sz w:val="28"/>
          <w:szCs w:val="28"/>
          <w:lang w:eastAsia="en-US"/>
        </w:rPr>
        <w:t>"</w:t>
      </w:r>
      <w:r w:rsidRPr="00C605C1">
        <w:rPr>
          <w:rFonts w:eastAsia="Calibri"/>
          <w:sz w:val="28"/>
          <w:szCs w:val="28"/>
          <w:lang w:eastAsia="en-US"/>
        </w:rPr>
        <w:t xml:space="preserve"> iesniedz </w:t>
      </w:r>
      <w:r>
        <w:rPr>
          <w:rFonts w:eastAsia="Calibri"/>
          <w:sz w:val="28"/>
          <w:szCs w:val="28"/>
          <w:lang w:eastAsia="en-US"/>
        </w:rPr>
        <w:t>Vides aizsardzības un reģionālās attīstības ministrijā</w:t>
      </w:r>
      <w:r w:rsidRPr="00C605C1">
        <w:rPr>
          <w:rFonts w:eastAsia="Calibri"/>
          <w:sz w:val="28"/>
          <w:szCs w:val="28"/>
          <w:lang w:eastAsia="en-US"/>
        </w:rPr>
        <w:t xml:space="preserve"> iesniegumu par šīs sistēmas </w:t>
      </w:r>
      <w:r w:rsidR="00450F07">
        <w:rPr>
          <w:rFonts w:eastAsia="Calibri"/>
          <w:sz w:val="28"/>
          <w:szCs w:val="28"/>
          <w:lang w:eastAsia="en-US"/>
        </w:rPr>
        <w:t>lietošanu</w:t>
      </w:r>
      <w:r w:rsidRPr="00C605C1">
        <w:rPr>
          <w:rFonts w:eastAsia="Calibri"/>
          <w:sz w:val="28"/>
          <w:szCs w:val="28"/>
          <w:lang w:eastAsia="en-US"/>
        </w:rPr>
        <w:t>,</w:t>
      </w:r>
      <w:r w:rsidRPr="00C605C1">
        <w:rPr>
          <w:sz w:val="28"/>
          <w:szCs w:val="28"/>
        </w:rPr>
        <w:t xml:space="preserve"> i</w:t>
      </w:r>
      <w:r w:rsidRPr="00C605C1">
        <w:rPr>
          <w:rFonts w:eastAsia="Calibri"/>
          <w:sz w:val="28"/>
          <w:szCs w:val="28"/>
          <w:lang w:eastAsia="en-US"/>
        </w:rPr>
        <w:t xml:space="preserve">zmantojot </w:t>
      </w:r>
      <w:r w:rsidR="00C21F63">
        <w:rPr>
          <w:rFonts w:eastAsia="Calibri"/>
          <w:sz w:val="28"/>
          <w:szCs w:val="28"/>
          <w:lang w:eastAsia="en-US"/>
        </w:rPr>
        <w:t>Vides aizsardzības un reģionālās attīstības ministrijas</w:t>
      </w:r>
      <w:r w:rsidR="00C21F63" w:rsidRPr="00C605C1">
        <w:rPr>
          <w:rFonts w:eastAsia="Calibri"/>
          <w:sz w:val="28"/>
          <w:szCs w:val="28"/>
          <w:lang w:eastAsia="en-US"/>
        </w:rPr>
        <w:t xml:space="preserve"> tīmekļvietnē pieejam</w:t>
      </w:r>
      <w:r w:rsidR="00C21F63">
        <w:rPr>
          <w:rFonts w:eastAsia="Calibri"/>
          <w:sz w:val="28"/>
          <w:szCs w:val="28"/>
          <w:lang w:eastAsia="en-US"/>
        </w:rPr>
        <w:t xml:space="preserve">o </w:t>
      </w:r>
      <w:r w:rsidRPr="00C605C1">
        <w:rPr>
          <w:rFonts w:eastAsia="Calibri"/>
          <w:sz w:val="28"/>
          <w:szCs w:val="28"/>
          <w:lang w:eastAsia="en-US"/>
        </w:rPr>
        <w:t>iesnieguma veidlapu.</w:t>
      </w:r>
    </w:p>
    <w:p w14:paraId="76B7F5F2" w14:textId="77777777" w:rsidR="00BE7A00" w:rsidRDefault="00BE7A00" w:rsidP="00BE7A0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AAFB725" w14:textId="0DD98DB8" w:rsidR="00E91417" w:rsidRDefault="002916D2" w:rsidP="00BE7A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89.</w:t>
      </w:r>
      <w:r w:rsidR="00A422BB">
        <w:rPr>
          <w:rFonts w:eastAsia="Calibri"/>
          <w:sz w:val="28"/>
          <w:szCs w:val="28"/>
          <w:vertAlign w:val="superscript"/>
          <w:lang w:eastAsia="en-US"/>
        </w:rPr>
        <w:t>6</w:t>
      </w:r>
      <w:r w:rsidR="00A422BB">
        <w:rPr>
          <w:rFonts w:eastAsia="Calibri"/>
          <w:sz w:val="28"/>
          <w:szCs w:val="28"/>
          <w:lang w:eastAsia="en-US"/>
        </w:rPr>
        <w:t> </w:t>
      </w:r>
      <w:r w:rsidR="006D2C43">
        <w:rPr>
          <w:rFonts w:eastAsia="Calibri"/>
          <w:sz w:val="28"/>
          <w:szCs w:val="28"/>
          <w:lang w:eastAsia="en-US"/>
        </w:rPr>
        <w:t>Š</w:t>
      </w:r>
      <w:r>
        <w:rPr>
          <w:rFonts w:eastAsia="Calibri"/>
          <w:sz w:val="28"/>
          <w:szCs w:val="28"/>
          <w:lang w:eastAsia="en-US"/>
        </w:rPr>
        <w:t>o noteikumu 89.</w:t>
      </w:r>
      <w:r w:rsidR="00877B5D">
        <w:rPr>
          <w:rFonts w:eastAsia="Calibri"/>
          <w:sz w:val="28"/>
          <w:szCs w:val="28"/>
          <w:vertAlign w:val="superscript"/>
          <w:lang w:eastAsia="en-US"/>
        </w:rPr>
        <w:t>4</w:t>
      </w:r>
      <w:r w:rsidR="00AD4606">
        <w:rPr>
          <w:rFonts w:eastAsia="Calibri"/>
          <w:sz w:val="28"/>
          <w:szCs w:val="28"/>
          <w:lang w:eastAsia="en-US"/>
        </w:rPr>
        <w:t> </w:t>
      </w:r>
      <w:r w:rsidR="00A422BB">
        <w:rPr>
          <w:rFonts w:eastAsia="Calibri"/>
          <w:sz w:val="28"/>
          <w:szCs w:val="28"/>
          <w:lang w:eastAsia="en-US"/>
        </w:rPr>
        <w:t>un 89.</w:t>
      </w:r>
      <w:r w:rsidR="00A422BB" w:rsidRPr="00A422BB">
        <w:rPr>
          <w:rFonts w:eastAsia="Calibri"/>
          <w:sz w:val="28"/>
          <w:szCs w:val="28"/>
          <w:vertAlign w:val="superscript"/>
          <w:lang w:eastAsia="en-US"/>
        </w:rPr>
        <w:t>5</w:t>
      </w:r>
      <w:r w:rsidR="00510E59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punktā minētajā iesniegumā norāda </w:t>
      </w:r>
      <w:r w:rsidR="00394860">
        <w:rPr>
          <w:rFonts w:eastAsia="Calibri"/>
          <w:sz w:val="28"/>
          <w:szCs w:val="28"/>
          <w:lang w:eastAsia="en-US"/>
        </w:rPr>
        <w:t>ne mazāk kā</w:t>
      </w:r>
      <w:r>
        <w:rPr>
          <w:rFonts w:eastAsia="Calibri"/>
          <w:sz w:val="28"/>
          <w:szCs w:val="28"/>
          <w:lang w:eastAsia="en-US"/>
        </w:rPr>
        <w:t xml:space="preserve"> divas operatora</w:t>
      </w:r>
      <w:r w:rsidR="006D2C43">
        <w:rPr>
          <w:rFonts w:eastAsia="Calibri"/>
          <w:sz w:val="28"/>
          <w:szCs w:val="28"/>
          <w:lang w:eastAsia="en-US"/>
        </w:rPr>
        <w:t xml:space="preserve"> vai verificētāja </w:t>
      </w:r>
      <w:r w:rsidR="00796E98">
        <w:rPr>
          <w:rFonts w:eastAsia="Calibri"/>
          <w:sz w:val="28"/>
          <w:szCs w:val="28"/>
          <w:lang w:eastAsia="en-US"/>
        </w:rPr>
        <w:t xml:space="preserve">autorizētas </w:t>
      </w:r>
      <w:r>
        <w:rPr>
          <w:rFonts w:eastAsia="Calibri"/>
          <w:sz w:val="28"/>
          <w:szCs w:val="28"/>
          <w:lang w:eastAsia="en-US"/>
        </w:rPr>
        <w:t>personas, kas informācijas apmaiņai operatora</w:t>
      </w:r>
      <w:r w:rsidR="006D2C43">
        <w:rPr>
          <w:rFonts w:eastAsia="Calibri"/>
          <w:sz w:val="28"/>
          <w:szCs w:val="28"/>
          <w:lang w:eastAsia="en-US"/>
        </w:rPr>
        <w:t xml:space="preserve"> vai verificētāja</w:t>
      </w:r>
      <w:r>
        <w:rPr>
          <w:rFonts w:eastAsia="Calibri"/>
          <w:sz w:val="28"/>
          <w:szCs w:val="28"/>
          <w:lang w:eastAsia="en-US"/>
        </w:rPr>
        <w:t xml:space="preserve"> vārdā </w:t>
      </w:r>
      <w:r w:rsidR="00F3027D">
        <w:rPr>
          <w:rFonts w:eastAsia="Calibri"/>
          <w:sz w:val="28"/>
          <w:szCs w:val="28"/>
          <w:lang w:eastAsia="en-US"/>
        </w:rPr>
        <w:t>lietos</w:t>
      </w:r>
      <w:r>
        <w:rPr>
          <w:rFonts w:eastAsia="Calibri"/>
          <w:sz w:val="28"/>
          <w:szCs w:val="28"/>
          <w:lang w:eastAsia="en-US"/>
        </w:rPr>
        <w:t xml:space="preserve"> šo sistēmu</w:t>
      </w:r>
      <w:r w:rsidR="00661826">
        <w:rPr>
          <w:rFonts w:eastAsia="Calibri"/>
          <w:sz w:val="28"/>
          <w:szCs w:val="28"/>
          <w:lang w:eastAsia="en-US"/>
        </w:rPr>
        <w:t xml:space="preserve"> un</w:t>
      </w:r>
      <w:r w:rsidR="004D56C2">
        <w:rPr>
          <w:rFonts w:eastAsia="Calibri"/>
          <w:sz w:val="28"/>
          <w:szCs w:val="28"/>
          <w:lang w:eastAsia="en-US"/>
        </w:rPr>
        <w:t xml:space="preserve"> kas ir tiesīgas </w:t>
      </w:r>
      <w:r w:rsidR="00532F8D">
        <w:rPr>
          <w:rFonts w:eastAsia="Calibri"/>
          <w:sz w:val="28"/>
          <w:szCs w:val="28"/>
          <w:lang w:eastAsia="en-US"/>
        </w:rPr>
        <w:t xml:space="preserve">un </w:t>
      </w:r>
      <w:r w:rsidR="004D56C2">
        <w:rPr>
          <w:rFonts w:eastAsia="Calibri"/>
          <w:sz w:val="28"/>
          <w:szCs w:val="28"/>
          <w:lang w:eastAsia="en-US"/>
        </w:rPr>
        <w:t>operatora vai verificētāj</w:t>
      </w:r>
      <w:r w:rsidR="00C21F63">
        <w:rPr>
          <w:rFonts w:eastAsia="Calibri"/>
          <w:sz w:val="28"/>
          <w:szCs w:val="28"/>
          <w:lang w:eastAsia="en-US"/>
        </w:rPr>
        <w:t>a</w:t>
      </w:r>
      <w:r w:rsidR="004D56C2">
        <w:rPr>
          <w:rFonts w:eastAsia="Calibri"/>
          <w:sz w:val="28"/>
          <w:szCs w:val="28"/>
          <w:lang w:eastAsia="en-US"/>
        </w:rPr>
        <w:t xml:space="preserve"> vārdā iesniegt dokumentus</w:t>
      </w:r>
      <w:r w:rsidR="0007530A">
        <w:rPr>
          <w:rFonts w:eastAsia="Calibri"/>
          <w:sz w:val="28"/>
          <w:szCs w:val="28"/>
          <w:lang w:eastAsia="en-US"/>
        </w:rPr>
        <w:t>.</w:t>
      </w:r>
    </w:p>
    <w:p w14:paraId="1B121C3C" w14:textId="77777777" w:rsidR="00BE7A00" w:rsidRDefault="00BE7A00" w:rsidP="00BE7A0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AAFB726" w14:textId="7F1D07CF" w:rsidR="0007530A" w:rsidRDefault="002916D2" w:rsidP="00BE7A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89.</w:t>
      </w:r>
      <w:r w:rsidR="00A422BB">
        <w:rPr>
          <w:rFonts w:eastAsia="Calibri"/>
          <w:sz w:val="28"/>
          <w:szCs w:val="28"/>
          <w:vertAlign w:val="superscript"/>
          <w:lang w:eastAsia="en-US"/>
        </w:rPr>
        <w:t>7</w:t>
      </w:r>
      <w:r w:rsidR="00A422BB">
        <w:rPr>
          <w:rFonts w:eastAsia="Calibri"/>
          <w:sz w:val="28"/>
          <w:szCs w:val="28"/>
          <w:lang w:eastAsia="en-US"/>
        </w:rPr>
        <w:t> </w:t>
      </w:r>
      <w:r w:rsidR="00877B5D">
        <w:rPr>
          <w:rFonts w:eastAsia="Calibri"/>
          <w:sz w:val="28"/>
          <w:szCs w:val="28"/>
          <w:lang w:eastAsia="en-US"/>
        </w:rPr>
        <w:t xml:space="preserve">Pārvalde </w:t>
      </w:r>
      <w:r>
        <w:rPr>
          <w:rFonts w:eastAsia="Calibri"/>
          <w:sz w:val="28"/>
          <w:szCs w:val="28"/>
          <w:lang w:eastAsia="en-US"/>
        </w:rPr>
        <w:t>pēc šo noteikumu 89.</w:t>
      </w:r>
      <w:r w:rsidR="00877B5D">
        <w:rPr>
          <w:rFonts w:eastAsia="Calibri"/>
          <w:sz w:val="28"/>
          <w:szCs w:val="28"/>
          <w:vertAlign w:val="superscript"/>
          <w:lang w:eastAsia="en-US"/>
        </w:rPr>
        <w:t>4</w:t>
      </w:r>
      <w:r w:rsidR="00AD4606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punktā minētā iesnieguma pārbaudes </w:t>
      </w:r>
      <w:r w:rsidR="00693DE6">
        <w:rPr>
          <w:rFonts w:eastAsia="Calibri"/>
          <w:sz w:val="28"/>
          <w:szCs w:val="28"/>
          <w:lang w:eastAsia="en-US"/>
        </w:rPr>
        <w:t xml:space="preserve">informācijas apmaiņas sistēmā </w:t>
      </w:r>
      <w:r w:rsidR="00BE7A00">
        <w:rPr>
          <w:rFonts w:eastAsia="Calibri"/>
          <w:sz w:val="28"/>
          <w:szCs w:val="28"/>
          <w:lang w:eastAsia="en-US"/>
        </w:rPr>
        <w:t>"</w:t>
      </w:r>
      <w:r w:rsidR="00693DE6">
        <w:rPr>
          <w:rFonts w:eastAsia="Calibri"/>
          <w:sz w:val="28"/>
          <w:szCs w:val="28"/>
          <w:lang w:eastAsia="en-US"/>
        </w:rPr>
        <w:t>DECLARE</w:t>
      </w:r>
      <w:r w:rsidR="00BE7A00">
        <w:rPr>
          <w:rFonts w:eastAsia="Calibri"/>
          <w:sz w:val="28"/>
          <w:szCs w:val="28"/>
          <w:lang w:eastAsia="en-US"/>
        </w:rPr>
        <w:t>"</w:t>
      </w:r>
      <w:r w:rsidR="00693DE6">
        <w:rPr>
          <w:rFonts w:eastAsia="Calibri"/>
          <w:sz w:val="28"/>
          <w:szCs w:val="28"/>
          <w:lang w:eastAsia="en-US"/>
        </w:rPr>
        <w:t xml:space="preserve"> </w:t>
      </w:r>
      <w:r w:rsidR="00415181">
        <w:rPr>
          <w:rFonts w:eastAsia="Calibri"/>
          <w:sz w:val="28"/>
          <w:szCs w:val="28"/>
          <w:lang w:eastAsia="en-US"/>
        </w:rPr>
        <w:t xml:space="preserve">izveido konkrētā operatora </w:t>
      </w:r>
      <w:r w:rsidR="00877B5D">
        <w:rPr>
          <w:rFonts w:eastAsia="Calibri"/>
          <w:sz w:val="28"/>
          <w:szCs w:val="28"/>
          <w:lang w:eastAsia="en-US"/>
        </w:rPr>
        <w:t>kontu un pievieno to konkrētajai pārvaldei</w:t>
      </w:r>
      <w:r w:rsidR="00C30780">
        <w:rPr>
          <w:rFonts w:eastAsia="Calibri"/>
          <w:sz w:val="28"/>
          <w:szCs w:val="28"/>
          <w:lang w:eastAsia="en-US"/>
        </w:rPr>
        <w:t>,</w:t>
      </w:r>
      <w:r w:rsidR="00877B5D">
        <w:rPr>
          <w:rFonts w:eastAsia="Calibri"/>
          <w:sz w:val="28"/>
          <w:szCs w:val="28"/>
          <w:lang w:eastAsia="en-US"/>
        </w:rPr>
        <w:t xml:space="preserve"> un norādītās autorizētās personas pievieno šim kontam</w:t>
      </w:r>
      <w:r w:rsidR="00415181">
        <w:rPr>
          <w:rFonts w:eastAsia="Calibri"/>
          <w:sz w:val="28"/>
          <w:szCs w:val="28"/>
          <w:lang w:eastAsia="en-US"/>
        </w:rPr>
        <w:t>.</w:t>
      </w:r>
    </w:p>
    <w:p w14:paraId="30479F67" w14:textId="77777777" w:rsidR="00BE7A00" w:rsidRDefault="00BE7A00" w:rsidP="00BE7A0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AAFB727" w14:textId="0C94DFE3" w:rsidR="00EE74A6" w:rsidRDefault="002916D2" w:rsidP="00BE7A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89.</w:t>
      </w:r>
      <w:r w:rsidRPr="00EE74A6">
        <w:rPr>
          <w:rFonts w:eastAsia="Calibri"/>
          <w:sz w:val="28"/>
          <w:szCs w:val="28"/>
          <w:vertAlign w:val="superscript"/>
          <w:lang w:eastAsia="en-US"/>
        </w:rPr>
        <w:t>8</w:t>
      </w:r>
      <w:r w:rsidR="00510E59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Vides aizsardzības un reģionālās attīstības ministrija pēc šo noteikumu 89.</w:t>
      </w:r>
      <w:r w:rsidRPr="00A422BB">
        <w:rPr>
          <w:rFonts w:eastAsia="Calibri"/>
          <w:sz w:val="28"/>
          <w:szCs w:val="28"/>
          <w:vertAlign w:val="superscript"/>
          <w:lang w:eastAsia="en-US"/>
        </w:rPr>
        <w:t>5</w:t>
      </w:r>
      <w:r w:rsidR="00510E59">
        <w:rPr>
          <w:rFonts w:eastAsia="Calibri"/>
          <w:sz w:val="28"/>
          <w:szCs w:val="28"/>
          <w:vertAlign w:val="superscript"/>
          <w:lang w:eastAsia="en-US"/>
        </w:rPr>
        <w:t> </w:t>
      </w:r>
      <w:r w:rsidR="00C21F63">
        <w:rPr>
          <w:rFonts w:eastAsia="Calibri"/>
          <w:sz w:val="28"/>
          <w:szCs w:val="28"/>
          <w:lang w:eastAsia="en-US"/>
        </w:rPr>
        <w:t xml:space="preserve">punktā </w:t>
      </w:r>
      <w:r>
        <w:rPr>
          <w:rFonts w:eastAsia="Calibri"/>
          <w:sz w:val="28"/>
          <w:szCs w:val="28"/>
          <w:lang w:eastAsia="en-US"/>
        </w:rPr>
        <w:t xml:space="preserve">minētā iesnieguma pārbaudes informācijas apmaiņas sistēmā </w:t>
      </w:r>
      <w:r w:rsidR="00BE7A00">
        <w:rPr>
          <w:rFonts w:eastAsia="Calibri"/>
          <w:sz w:val="28"/>
          <w:szCs w:val="28"/>
          <w:lang w:eastAsia="en-US"/>
        </w:rPr>
        <w:t>"</w:t>
      </w:r>
      <w:r>
        <w:rPr>
          <w:rFonts w:eastAsia="Calibri"/>
          <w:sz w:val="28"/>
          <w:szCs w:val="28"/>
          <w:lang w:eastAsia="en-US"/>
        </w:rPr>
        <w:t>DECLARE</w:t>
      </w:r>
      <w:r w:rsidR="00BE7A00">
        <w:rPr>
          <w:rFonts w:eastAsia="Calibri"/>
          <w:sz w:val="28"/>
          <w:szCs w:val="28"/>
          <w:lang w:eastAsia="en-US"/>
        </w:rPr>
        <w:t>"</w:t>
      </w:r>
      <w:r>
        <w:rPr>
          <w:rFonts w:eastAsia="Calibri"/>
          <w:sz w:val="28"/>
          <w:szCs w:val="28"/>
          <w:lang w:eastAsia="en-US"/>
        </w:rPr>
        <w:t xml:space="preserve"> izveido konkrētā verificētāja kontu un norādītās autorizētās personas pievieno šim kontam.</w:t>
      </w:r>
    </w:p>
    <w:p w14:paraId="0DC714B3" w14:textId="77777777" w:rsidR="00BE7A00" w:rsidRDefault="00BE7A00" w:rsidP="00BE7A0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AAFB728" w14:textId="3A18EB4F" w:rsidR="001947B5" w:rsidRDefault="002916D2" w:rsidP="00BE7A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5826">
        <w:rPr>
          <w:rFonts w:eastAsia="Calibri"/>
          <w:sz w:val="28"/>
          <w:szCs w:val="28"/>
          <w:lang w:eastAsia="en-US"/>
        </w:rPr>
        <w:t>89.</w:t>
      </w:r>
      <w:r w:rsidR="00EE74A6">
        <w:rPr>
          <w:rFonts w:eastAsia="Calibri"/>
          <w:sz w:val="28"/>
          <w:szCs w:val="28"/>
          <w:vertAlign w:val="superscript"/>
          <w:lang w:eastAsia="en-US"/>
        </w:rPr>
        <w:t>9</w:t>
      </w:r>
      <w:r w:rsidR="00A422BB" w:rsidRPr="001D5826">
        <w:rPr>
          <w:rFonts w:eastAsia="Calibri"/>
          <w:sz w:val="28"/>
          <w:szCs w:val="28"/>
          <w:lang w:eastAsia="en-US"/>
        </w:rPr>
        <w:t> </w:t>
      </w:r>
      <w:r w:rsidR="00450F07">
        <w:rPr>
          <w:rFonts w:eastAsia="Calibri"/>
          <w:sz w:val="28"/>
          <w:szCs w:val="28"/>
          <w:lang w:eastAsia="en-US"/>
        </w:rPr>
        <w:t>Š</w:t>
      </w:r>
      <w:r w:rsidRPr="001D5826">
        <w:rPr>
          <w:rFonts w:eastAsia="Calibri"/>
          <w:sz w:val="28"/>
          <w:szCs w:val="28"/>
          <w:lang w:eastAsia="en-US"/>
        </w:rPr>
        <w:t>o noteikumu 32. un 33.</w:t>
      </w:r>
      <w:r w:rsidR="00AD4606" w:rsidRPr="001D5826">
        <w:rPr>
          <w:rFonts w:eastAsia="Calibri"/>
          <w:sz w:val="28"/>
          <w:szCs w:val="28"/>
          <w:lang w:eastAsia="en-US"/>
        </w:rPr>
        <w:t> </w:t>
      </w:r>
      <w:r w:rsidRPr="001D5826">
        <w:rPr>
          <w:rFonts w:eastAsia="Calibri"/>
          <w:sz w:val="28"/>
          <w:szCs w:val="28"/>
          <w:lang w:eastAsia="en-US"/>
        </w:rPr>
        <w:t>punktā minēt</w:t>
      </w:r>
      <w:r w:rsidR="001D5826" w:rsidRPr="001D5826">
        <w:rPr>
          <w:rFonts w:eastAsia="Calibri"/>
          <w:sz w:val="28"/>
          <w:szCs w:val="28"/>
          <w:lang w:eastAsia="en-US"/>
        </w:rPr>
        <w:t>ie</w:t>
      </w:r>
      <w:r w:rsidRPr="001D5826">
        <w:rPr>
          <w:rFonts w:eastAsia="Calibri"/>
          <w:sz w:val="28"/>
          <w:szCs w:val="28"/>
          <w:lang w:eastAsia="en-US"/>
        </w:rPr>
        <w:t xml:space="preserve"> </w:t>
      </w:r>
      <w:r w:rsidR="00450F07">
        <w:rPr>
          <w:rFonts w:eastAsia="Calibri"/>
          <w:sz w:val="28"/>
          <w:szCs w:val="28"/>
          <w:lang w:eastAsia="en-US"/>
        </w:rPr>
        <w:t>o</w:t>
      </w:r>
      <w:r w:rsidR="00450F07" w:rsidRPr="001D5826">
        <w:rPr>
          <w:rFonts w:eastAsia="Calibri"/>
          <w:sz w:val="28"/>
          <w:szCs w:val="28"/>
          <w:lang w:eastAsia="en-US"/>
        </w:rPr>
        <w:t xml:space="preserve">peratora </w:t>
      </w:r>
      <w:r w:rsidRPr="001D5826">
        <w:rPr>
          <w:rFonts w:eastAsia="Calibri"/>
          <w:sz w:val="28"/>
          <w:szCs w:val="28"/>
          <w:lang w:eastAsia="en-US"/>
        </w:rPr>
        <w:t>iesniegumi un tiem pievienot</w:t>
      </w:r>
      <w:r w:rsidR="001D5826" w:rsidRPr="001D5826">
        <w:rPr>
          <w:rFonts w:eastAsia="Calibri"/>
          <w:sz w:val="28"/>
          <w:szCs w:val="28"/>
          <w:lang w:eastAsia="en-US"/>
        </w:rPr>
        <w:t>ie</w:t>
      </w:r>
      <w:r w:rsidRPr="001D5826">
        <w:rPr>
          <w:rFonts w:eastAsia="Calibri"/>
          <w:sz w:val="28"/>
          <w:szCs w:val="28"/>
          <w:lang w:eastAsia="en-US"/>
        </w:rPr>
        <w:t xml:space="preserve"> pielikumi un dokumenti, šo noteikumu 48.</w:t>
      </w:r>
      <w:r w:rsidR="00225789" w:rsidRPr="001D5826">
        <w:rPr>
          <w:rFonts w:eastAsia="Calibri"/>
          <w:sz w:val="28"/>
          <w:szCs w:val="28"/>
          <w:lang w:eastAsia="en-US"/>
        </w:rPr>
        <w:t xml:space="preserve"> punktā </w:t>
      </w:r>
      <w:r w:rsidRPr="001D5826">
        <w:rPr>
          <w:rFonts w:eastAsia="Calibri"/>
          <w:sz w:val="28"/>
          <w:szCs w:val="28"/>
          <w:lang w:eastAsia="en-US"/>
        </w:rPr>
        <w:t>minēt</w:t>
      </w:r>
      <w:r w:rsidR="001D5826" w:rsidRPr="001D5826">
        <w:rPr>
          <w:rFonts w:eastAsia="Calibri"/>
          <w:sz w:val="28"/>
          <w:szCs w:val="28"/>
          <w:lang w:eastAsia="en-US"/>
        </w:rPr>
        <w:t>ie</w:t>
      </w:r>
      <w:r w:rsidRPr="001D5826">
        <w:rPr>
          <w:rFonts w:eastAsia="Calibri"/>
          <w:sz w:val="28"/>
          <w:szCs w:val="28"/>
          <w:lang w:eastAsia="en-US"/>
        </w:rPr>
        <w:t xml:space="preserve"> ziņojumi, kā arī šo noteikumu 48.</w:t>
      </w:r>
      <w:r w:rsidRPr="001D5826">
        <w:rPr>
          <w:rFonts w:eastAsia="Calibri"/>
          <w:sz w:val="28"/>
          <w:szCs w:val="28"/>
          <w:vertAlign w:val="superscript"/>
          <w:lang w:eastAsia="en-US"/>
        </w:rPr>
        <w:t>1</w:t>
      </w:r>
      <w:r w:rsidR="00225789" w:rsidRPr="001D5826">
        <w:rPr>
          <w:rFonts w:eastAsia="Calibri"/>
          <w:sz w:val="28"/>
          <w:szCs w:val="28"/>
          <w:lang w:eastAsia="en-US"/>
        </w:rPr>
        <w:t> </w:t>
      </w:r>
      <w:r w:rsidRPr="001D5826">
        <w:rPr>
          <w:rFonts w:eastAsia="Calibri"/>
          <w:sz w:val="28"/>
          <w:szCs w:val="28"/>
          <w:lang w:eastAsia="en-US"/>
        </w:rPr>
        <w:t>punktā minēt</w:t>
      </w:r>
      <w:r w:rsidR="001D5826" w:rsidRPr="001D5826">
        <w:rPr>
          <w:rFonts w:eastAsia="Calibri"/>
          <w:sz w:val="28"/>
          <w:szCs w:val="28"/>
          <w:lang w:eastAsia="en-US"/>
        </w:rPr>
        <w:t>ā</w:t>
      </w:r>
      <w:r w:rsidRPr="001D5826">
        <w:rPr>
          <w:rFonts w:eastAsia="Calibri"/>
          <w:sz w:val="28"/>
          <w:szCs w:val="28"/>
          <w:lang w:eastAsia="en-US"/>
        </w:rPr>
        <w:t xml:space="preserve"> informācija</w:t>
      </w:r>
      <w:r w:rsidR="001D5826" w:rsidRPr="001D5826">
        <w:rPr>
          <w:rFonts w:eastAsia="Calibri"/>
          <w:sz w:val="28"/>
          <w:szCs w:val="28"/>
          <w:lang w:eastAsia="en-US"/>
        </w:rPr>
        <w:t xml:space="preserve"> un t</w:t>
      </w:r>
      <w:r w:rsidR="00F2356D">
        <w:rPr>
          <w:rFonts w:eastAsia="Calibri"/>
          <w:sz w:val="28"/>
          <w:szCs w:val="28"/>
          <w:lang w:eastAsia="en-US"/>
        </w:rPr>
        <w:t>o</w:t>
      </w:r>
      <w:r w:rsidRPr="001D5826">
        <w:rPr>
          <w:rFonts w:eastAsia="Calibri"/>
          <w:sz w:val="28"/>
          <w:szCs w:val="28"/>
          <w:lang w:eastAsia="en-US"/>
        </w:rPr>
        <w:t xml:space="preserve"> pamatojoš</w:t>
      </w:r>
      <w:r w:rsidR="001D5826" w:rsidRPr="001D5826">
        <w:rPr>
          <w:rFonts w:eastAsia="Calibri"/>
          <w:sz w:val="28"/>
          <w:szCs w:val="28"/>
          <w:lang w:eastAsia="en-US"/>
        </w:rPr>
        <w:t>ie</w:t>
      </w:r>
      <w:r w:rsidRPr="001D5826">
        <w:rPr>
          <w:rFonts w:eastAsia="Calibri"/>
          <w:sz w:val="28"/>
          <w:szCs w:val="28"/>
          <w:lang w:eastAsia="en-US"/>
        </w:rPr>
        <w:t xml:space="preserve"> dokumenti,</w:t>
      </w:r>
      <w:r w:rsidR="00F7653E" w:rsidRPr="001D5826">
        <w:rPr>
          <w:rFonts w:eastAsia="Calibri"/>
          <w:sz w:val="28"/>
          <w:szCs w:val="28"/>
          <w:lang w:eastAsia="en-US"/>
        </w:rPr>
        <w:t xml:space="preserve"> kā arī šo noteikumu 61.</w:t>
      </w:r>
      <w:r w:rsidR="00AD4606" w:rsidRPr="001D5826">
        <w:rPr>
          <w:rFonts w:eastAsia="Calibri"/>
          <w:sz w:val="28"/>
          <w:szCs w:val="28"/>
          <w:lang w:eastAsia="en-US"/>
        </w:rPr>
        <w:t> </w:t>
      </w:r>
      <w:r w:rsidR="00F7653E" w:rsidRPr="001D5826">
        <w:rPr>
          <w:rFonts w:eastAsia="Calibri"/>
          <w:sz w:val="28"/>
          <w:szCs w:val="28"/>
          <w:lang w:eastAsia="en-US"/>
        </w:rPr>
        <w:t>punktā minēt</w:t>
      </w:r>
      <w:r w:rsidR="001D5826" w:rsidRPr="001D5826">
        <w:rPr>
          <w:rFonts w:eastAsia="Calibri"/>
          <w:sz w:val="28"/>
          <w:szCs w:val="28"/>
          <w:lang w:eastAsia="en-US"/>
        </w:rPr>
        <w:t>ie</w:t>
      </w:r>
      <w:r w:rsidR="00F7653E" w:rsidRPr="001D5826">
        <w:rPr>
          <w:rFonts w:eastAsia="Calibri"/>
          <w:sz w:val="28"/>
          <w:szCs w:val="28"/>
          <w:lang w:eastAsia="en-US"/>
        </w:rPr>
        <w:t xml:space="preserve"> </w:t>
      </w:r>
      <w:r w:rsidR="00F2356D" w:rsidRPr="001D5826">
        <w:rPr>
          <w:rFonts w:eastAsia="Calibri"/>
          <w:sz w:val="28"/>
          <w:szCs w:val="28"/>
          <w:lang w:eastAsia="en-US"/>
        </w:rPr>
        <w:t xml:space="preserve">verificētāja </w:t>
      </w:r>
      <w:r w:rsidR="00F7653E" w:rsidRPr="001D5826">
        <w:rPr>
          <w:rFonts w:eastAsia="Calibri"/>
          <w:sz w:val="28"/>
          <w:szCs w:val="28"/>
          <w:lang w:eastAsia="en-US"/>
        </w:rPr>
        <w:t>ziņojumi,</w:t>
      </w:r>
      <w:r w:rsidRPr="001D5826">
        <w:rPr>
          <w:rFonts w:eastAsia="Calibri"/>
          <w:sz w:val="28"/>
          <w:szCs w:val="28"/>
          <w:lang w:eastAsia="en-US"/>
        </w:rPr>
        <w:t xml:space="preserve"> kas ir </w:t>
      </w:r>
      <w:r w:rsidRPr="001D5826">
        <w:rPr>
          <w:rFonts w:eastAsia="Calibri"/>
          <w:sz w:val="28"/>
          <w:szCs w:val="28"/>
          <w:lang w:eastAsia="en-US"/>
        </w:rPr>
        <w:lastRenderedPageBreak/>
        <w:t xml:space="preserve">iesniegti </w:t>
      </w:r>
      <w:r w:rsidR="00693DE6" w:rsidRPr="001D5826">
        <w:rPr>
          <w:rFonts w:eastAsia="Calibri"/>
          <w:sz w:val="28"/>
          <w:szCs w:val="28"/>
          <w:lang w:eastAsia="en-US"/>
        </w:rPr>
        <w:t xml:space="preserve">informācijas apmaiņas sistēmā </w:t>
      </w:r>
      <w:r w:rsidR="00BE7A00">
        <w:rPr>
          <w:rFonts w:eastAsia="Calibri"/>
          <w:sz w:val="28"/>
          <w:szCs w:val="28"/>
          <w:lang w:eastAsia="en-US"/>
        </w:rPr>
        <w:t>"</w:t>
      </w:r>
      <w:r w:rsidR="00693DE6" w:rsidRPr="001D5826">
        <w:rPr>
          <w:rFonts w:eastAsia="Calibri"/>
          <w:sz w:val="28"/>
          <w:szCs w:val="28"/>
          <w:lang w:eastAsia="en-US"/>
        </w:rPr>
        <w:t>DECLARE</w:t>
      </w:r>
      <w:r w:rsidR="00BE7A00">
        <w:rPr>
          <w:rFonts w:eastAsia="Calibri"/>
          <w:sz w:val="28"/>
          <w:szCs w:val="28"/>
          <w:lang w:eastAsia="en-US"/>
        </w:rPr>
        <w:t>"</w:t>
      </w:r>
      <w:r w:rsidR="00AD4606" w:rsidRPr="001D5826">
        <w:rPr>
          <w:rFonts w:eastAsia="Calibri"/>
          <w:sz w:val="28"/>
          <w:szCs w:val="28"/>
          <w:lang w:eastAsia="en-US"/>
        </w:rPr>
        <w:t>,</w:t>
      </w:r>
      <w:r w:rsidRPr="001D5826">
        <w:rPr>
          <w:rFonts w:eastAsia="Calibri"/>
          <w:sz w:val="28"/>
          <w:szCs w:val="28"/>
          <w:lang w:eastAsia="en-US"/>
        </w:rPr>
        <w:t xml:space="preserve"> </w:t>
      </w:r>
      <w:r w:rsidR="001D5826" w:rsidRPr="001D5826">
        <w:rPr>
          <w:rFonts w:eastAsia="Calibri"/>
          <w:sz w:val="28"/>
          <w:szCs w:val="28"/>
          <w:lang w:eastAsia="en-US"/>
        </w:rPr>
        <w:t>ir uzskatāmi par pašrocīgi parakstītiem.</w:t>
      </w:r>
      <w:r w:rsidR="00BE7A00">
        <w:rPr>
          <w:rFonts w:eastAsia="Calibri"/>
          <w:sz w:val="28"/>
          <w:szCs w:val="28"/>
          <w:lang w:eastAsia="en-US"/>
        </w:rPr>
        <w:t>"</w:t>
      </w:r>
    </w:p>
    <w:p w14:paraId="3AAFB729" w14:textId="77777777" w:rsidR="00C6028D" w:rsidRDefault="00C6028D" w:rsidP="00BE7A0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AAFB72A" w14:textId="23865BE2" w:rsidR="00C6028D" w:rsidRDefault="002F72FE" w:rsidP="00BE7A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C30780">
        <w:rPr>
          <w:rFonts w:eastAsia="Calibri"/>
          <w:sz w:val="28"/>
          <w:szCs w:val="28"/>
          <w:lang w:eastAsia="en-US"/>
        </w:rPr>
        <w:t>. </w:t>
      </w:r>
      <w:r w:rsidR="002916D2">
        <w:rPr>
          <w:rFonts w:eastAsia="Calibri"/>
          <w:sz w:val="28"/>
          <w:szCs w:val="28"/>
          <w:lang w:eastAsia="en-US"/>
        </w:rPr>
        <w:t>Papildināt noteikumus ar 95.</w:t>
      </w:r>
      <w:r w:rsidR="000F0799">
        <w:rPr>
          <w:rFonts w:eastAsia="Calibri"/>
          <w:sz w:val="28"/>
          <w:szCs w:val="28"/>
          <w:lang w:eastAsia="en-US"/>
        </w:rPr>
        <w:t xml:space="preserve"> un 96.</w:t>
      </w:r>
      <w:r w:rsidR="0083586A">
        <w:rPr>
          <w:rFonts w:eastAsia="Calibri"/>
          <w:sz w:val="28"/>
          <w:szCs w:val="28"/>
          <w:lang w:eastAsia="en-US"/>
        </w:rPr>
        <w:t> </w:t>
      </w:r>
      <w:r w:rsidR="002916D2">
        <w:rPr>
          <w:rFonts w:eastAsia="Calibri"/>
          <w:sz w:val="28"/>
          <w:szCs w:val="28"/>
          <w:lang w:eastAsia="en-US"/>
        </w:rPr>
        <w:t>punktu šādā redakcijā:</w:t>
      </w:r>
    </w:p>
    <w:p w14:paraId="6B920746" w14:textId="77777777" w:rsidR="00BE7A00" w:rsidRDefault="00BE7A00" w:rsidP="00BE7A0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AAFB72B" w14:textId="23E6A3D7" w:rsidR="000F0799" w:rsidRDefault="00BE7A00" w:rsidP="00BE7A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"</w:t>
      </w:r>
      <w:proofErr w:type="gramStart"/>
      <w:r w:rsidR="002916D2">
        <w:rPr>
          <w:rFonts w:eastAsia="Calibri"/>
          <w:sz w:val="28"/>
          <w:szCs w:val="28"/>
          <w:lang w:eastAsia="en-US"/>
        </w:rPr>
        <w:t>95.</w:t>
      </w:r>
      <w:r w:rsidR="0083586A">
        <w:rPr>
          <w:rFonts w:eastAsia="Calibri"/>
          <w:sz w:val="28"/>
          <w:szCs w:val="28"/>
          <w:lang w:eastAsia="en-US"/>
        </w:rPr>
        <w:t> </w:t>
      </w:r>
      <w:r w:rsidR="002916D2">
        <w:rPr>
          <w:rFonts w:eastAsia="Calibri"/>
          <w:sz w:val="28"/>
          <w:szCs w:val="28"/>
          <w:lang w:eastAsia="en-US"/>
        </w:rPr>
        <w:t>Grozījum</w:t>
      </w:r>
      <w:r w:rsidR="00A7187B">
        <w:rPr>
          <w:rFonts w:eastAsia="Calibri"/>
          <w:sz w:val="28"/>
          <w:szCs w:val="28"/>
          <w:lang w:eastAsia="en-US"/>
        </w:rPr>
        <w:t xml:space="preserve">i </w:t>
      </w:r>
      <w:r w:rsidR="00F2356D">
        <w:rPr>
          <w:rFonts w:eastAsia="Calibri"/>
          <w:sz w:val="28"/>
          <w:szCs w:val="28"/>
          <w:lang w:eastAsia="en-US"/>
        </w:rPr>
        <w:t xml:space="preserve">šo noteikumu </w:t>
      </w:r>
      <w:r w:rsidR="00060C9C">
        <w:rPr>
          <w:rFonts w:eastAsia="Calibri"/>
          <w:sz w:val="28"/>
          <w:szCs w:val="28"/>
          <w:lang w:eastAsia="en-US"/>
        </w:rPr>
        <w:t>3</w:t>
      </w:r>
      <w:r w:rsidR="00A7187B">
        <w:rPr>
          <w:rFonts w:eastAsia="Calibri"/>
          <w:sz w:val="28"/>
          <w:szCs w:val="28"/>
          <w:lang w:eastAsia="en-US"/>
        </w:rPr>
        <w:t>.</w:t>
      </w:r>
      <w:r w:rsidR="00C30780">
        <w:rPr>
          <w:rFonts w:eastAsia="Calibri"/>
          <w:sz w:val="28"/>
          <w:szCs w:val="28"/>
          <w:lang w:eastAsia="en-US"/>
        </w:rPr>
        <w:t> </w:t>
      </w:r>
      <w:r w:rsidR="00A7187B">
        <w:rPr>
          <w:rFonts w:eastAsia="Calibri"/>
          <w:sz w:val="28"/>
          <w:szCs w:val="28"/>
          <w:lang w:eastAsia="en-US"/>
        </w:rPr>
        <w:t>punktā</w:t>
      </w:r>
      <w:proofErr w:type="gramEnd"/>
      <w:r w:rsidR="00A7187B">
        <w:rPr>
          <w:rFonts w:eastAsia="Calibri"/>
          <w:sz w:val="28"/>
          <w:szCs w:val="28"/>
          <w:lang w:eastAsia="en-US"/>
        </w:rPr>
        <w:t>,</w:t>
      </w:r>
      <w:r w:rsidR="002916D2">
        <w:rPr>
          <w:rFonts w:eastAsia="Calibri"/>
          <w:sz w:val="28"/>
          <w:szCs w:val="28"/>
          <w:lang w:eastAsia="en-US"/>
        </w:rPr>
        <w:t xml:space="preserve"> kas paredz, ka konkrētā informācija ir iesniedzama, izmantojot informācijas apmaiņas sistēmu </w:t>
      </w:r>
      <w:r>
        <w:rPr>
          <w:rFonts w:eastAsia="Calibri"/>
          <w:sz w:val="28"/>
          <w:szCs w:val="28"/>
          <w:lang w:eastAsia="en-US"/>
        </w:rPr>
        <w:t>"</w:t>
      </w:r>
      <w:r w:rsidR="002916D2">
        <w:rPr>
          <w:rFonts w:eastAsia="Calibri"/>
          <w:sz w:val="28"/>
          <w:szCs w:val="28"/>
          <w:lang w:eastAsia="en-US"/>
        </w:rPr>
        <w:t>DECLARE</w:t>
      </w:r>
      <w:r>
        <w:rPr>
          <w:rFonts w:eastAsia="Calibri"/>
          <w:sz w:val="28"/>
          <w:szCs w:val="28"/>
          <w:lang w:eastAsia="en-US"/>
        </w:rPr>
        <w:t>"</w:t>
      </w:r>
      <w:r w:rsidR="002916D2">
        <w:rPr>
          <w:rFonts w:eastAsia="Calibri"/>
          <w:sz w:val="28"/>
          <w:szCs w:val="28"/>
          <w:lang w:eastAsia="en-US"/>
        </w:rPr>
        <w:t>,</w:t>
      </w:r>
      <w:r w:rsidR="002916D2" w:rsidRPr="000F0799">
        <w:rPr>
          <w:rFonts w:eastAsia="Calibri"/>
          <w:sz w:val="28"/>
          <w:szCs w:val="28"/>
          <w:lang w:eastAsia="en-US"/>
        </w:rPr>
        <w:t xml:space="preserve"> </w:t>
      </w:r>
      <w:r w:rsidR="00C30780">
        <w:rPr>
          <w:rFonts w:eastAsia="Calibri"/>
          <w:sz w:val="28"/>
          <w:szCs w:val="28"/>
          <w:lang w:eastAsia="en-US"/>
        </w:rPr>
        <w:t>stājas spēkā 2018. gada 1. </w:t>
      </w:r>
      <w:r w:rsidR="002916D2">
        <w:rPr>
          <w:rFonts w:eastAsia="Calibri"/>
          <w:sz w:val="28"/>
          <w:szCs w:val="28"/>
          <w:lang w:eastAsia="en-US"/>
        </w:rPr>
        <w:t>jūnijā.</w:t>
      </w:r>
    </w:p>
    <w:p w14:paraId="6BFFCCC1" w14:textId="77777777" w:rsidR="00BE7A00" w:rsidRDefault="00BE7A00" w:rsidP="00BE7A0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AAFB72C" w14:textId="0E0521F1" w:rsidR="00C6028D" w:rsidRPr="009247F8" w:rsidRDefault="002916D2" w:rsidP="00BE7A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96. </w:t>
      </w:r>
      <w:r w:rsidR="000F0799">
        <w:rPr>
          <w:rFonts w:eastAsia="Calibri"/>
          <w:sz w:val="28"/>
          <w:szCs w:val="28"/>
          <w:lang w:eastAsia="en-US"/>
        </w:rPr>
        <w:t>Š</w:t>
      </w:r>
      <w:r w:rsidR="00A7187B">
        <w:rPr>
          <w:rFonts w:eastAsia="Calibri"/>
          <w:sz w:val="28"/>
          <w:szCs w:val="28"/>
          <w:lang w:eastAsia="en-US"/>
        </w:rPr>
        <w:t>o noteikumu 5.</w:t>
      </w:r>
      <w:r w:rsidR="00A7187B" w:rsidRPr="003A3788">
        <w:rPr>
          <w:rFonts w:eastAsia="Calibri"/>
          <w:sz w:val="28"/>
          <w:szCs w:val="28"/>
          <w:vertAlign w:val="superscript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 </w:t>
      </w:r>
      <w:r w:rsidR="00A7187B">
        <w:rPr>
          <w:rFonts w:eastAsia="Calibri"/>
          <w:sz w:val="28"/>
          <w:szCs w:val="28"/>
          <w:lang w:eastAsia="en-US"/>
        </w:rPr>
        <w:t>nodaļa</w:t>
      </w:r>
      <w:r w:rsidR="000F0799">
        <w:rPr>
          <w:rFonts w:eastAsia="Calibri"/>
          <w:sz w:val="28"/>
          <w:szCs w:val="28"/>
          <w:lang w:eastAsia="en-US"/>
        </w:rPr>
        <w:t xml:space="preserve"> stājas</w:t>
      </w:r>
      <w:r>
        <w:rPr>
          <w:rFonts w:eastAsia="Calibri"/>
          <w:sz w:val="28"/>
          <w:szCs w:val="28"/>
          <w:lang w:eastAsia="en-US"/>
        </w:rPr>
        <w:t xml:space="preserve"> spēkā 2018. gada 1. jūnijā.</w:t>
      </w:r>
      <w:r w:rsidR="00BE7A00">
        <w:rPr>
          <w:rFonts w:eastAsia="Calibri"/>
          <w:sz w:val="28"/>
          <w:szCs w:val="28"/>
          <w:lang w:eastAsia="en-US"/>
        </w:rPr>
        <w:t>"</w:t>
      </w:r>
    </w:p>
    <w:p w14:paraId="3AAFB72D" w14:textId="77777777" w:rsidR="00813293" w:rsidRDefault="00813293" w:rsidP="00BE7A0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AAFB72E" w14:textId="77777777" w:rsidR="00F05073" w:rsidRDefault="00F05073" w:rsidP="00BE7A0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AAFB72F" w14:textId="77777777" w:rsidR="000F0799" w:rsidRDefault="000F0799" w:rsidP="00BE7A0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6E5A97B" w14:textId="77777777" w:rsidR="00BE7A00" w:rsidRPr="0022291D" w:rsidRDefault="00BE7A00" w:rsidP="0022291D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22291D">
        <w:rPr>
          <w:sz w:val="28"/>
        </w:rPr>
        <w:t>Ministru prezidents,</w:t>
      </w:r>
    </w:p>
    <w:p w14:paraId="03A38A3C" w14:textId="77777777" w:rsidR="00BE7A00" w:rsidRPr="0022291D" w:rsidRDefault="00BE7A00" w:rsidP="0022291D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22291D">
        <w:rPr>
          <w:sz w:val="28"/>
        </w:rPr>
        <w:t>veselības ministra</w:t>
      </w:r>
    </w:p>
    <w:p w14:paraId="33FADC44" w14:textId="77777777" w:rsidR="00BE7A00" w:rsidRPr="0022291D" w:rsidRDefault="00BE7A00" w:rsidP="0022291D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22291D">
        <w:rPr>
          <w:sz w:val="28"/>
        </w:rPr>
        <w:t>pienākumu izpildītājs</w:t>
      </w:r>
      <w:r w:rsidRPr="0022291D">
        <w:rPr>
          <w:sz w:val="28"/>
        </w:rPr>
        <w:tab/>
        <w:t>Māris Kučinskis</w:t>
      </w:r>
    </w:p>
    <w:p w14:paraId="3EAF5C45" w14:textId="77777777" w:rsidR="00BE7A00" w:rsidRPr="00C514FD" w:rsidRDefault="00BE7A00" w:rsidP="00A81AD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873969C" w14:textId="77777777" w:rsidR="00BE7A00" w:rsidRDefault="00BE7A00" w:rsidP="00A81AD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565CCD1" w14:textId="77777777" w:rsidR="00BE7A00" w:rsidRPr="00C514FD" w:rsidRDefault="00BE7A00" w:rsidP="00A81AD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D6F4838" w14:textId="77777777" w:rsidR="00BE7A00" w:rsidRDefault="00BE7A00" w:rsidP="00A81ADE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51323B19" w14:textId="77777777" w:rsidR="00BE7A00" w:rsidRPr="00C514FD" w:rsidRDefault="00BE7A00" w:rsidP="00BE7A00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BE7A00">
        <w:rPr>
          <w:sz w:val="28"/>
        </w:rPr>
        <w:t>reģionālās</w:t>
      </w:r>
      <w:r>
        <w:rPr>
          <w:sz w:val="28"/>
          <w:szCs w:val="28"/>
        </w:rPr>
        <w:t xml:space="preserve"> attīstības ministrs</w:t>
      </w:r>
      <w:r>
        <w:rPr>
          <w:sz w:val="28"/>
          <w:szCs w:val="28"/>
        </w:rPr>
        <w:tab/>
        <w:t>Kaspars Gerhards</w:t>
      </w:r>
    </w:p>
    <w:p w14:paraId="3AAFB737" w14:textId="1D7B5E88" w:rsidR="00101753" w:rsidRDefault="00101753" w:rsidP="00BE7A00">
      <w:pPr>
        <w:shd w:val="clear" w:color="auto" w:fill="FFFFFF"/>
        <w:rPr>
          <w:color w:val="000000"/>
          <w:sz w:val="16"/>
          <w:szCs w:val="16"/>
        </w:rPr>
      </w:pPr>
    </w:p>
    <w:sectPr w:rsidR="00101753" w:rsidSect="00BE7A00">
      <w:headerReference w:type="default" r:id="rId8"/>
      <w:footerReference w:type="default" r:id="rId9"/>
      <w:headerReference w:type="first" r:id="rId10"/>
      <w:footerReference w:type="first" r:id="rId11"/>
      <w:footnotePr>
        <w:numRestart w:val="eachSect"/>
      </w:footnotePr>
      <w:endnotePr>
        <w:numFmt w:val="decimal"/>
      </w:endnotePr>
      <w:type w:val="continuous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FB745" w14:textId="77777777" w:rsidR="003A5969" w:rsidRDefault="002916D2">
      <w:r>
        <w:separator/>
      </w:r>
    </w:p>
  </w:endnote>
  <w:endnote w:type="continuationSeparator" w:id="0">
    <w:p w14:paraId="3AAFB747" w14:textId="77777777" w:rsidR="003A5969" w:rsidRDefault="0029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FB73D" w14:textId="0F9E30D1" w:rsidR="00C30780" w:rsidRPr="00BE7A00" w:rsidRDefault="00BE7A00" w:rsidP="003F3912">
    <w:pPr>
      <w:pStyle w:val="Footer"/>
      <w:jc w:val="both"/>
      <w:rPr>
        <w:sz w:val="16"/>
        <w:szCs w:val="16"/>
      </w:rPr>
    </w:pPr>
    <w:r w:rsidRPr="00BE7A00">
      <w:rPr>
        <w:sz w:val="16"/>
        <w:szCs w:val="16"/>
      </w:rPr>
      <w:t>N0335_8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FB740" w14:textId="62E3B52A" w:rsidR="00C30780" w:rsidRPr="00BE7A00" w:rsidRDefault="00BE7A00" w:rsidP="003F3912">
    <w:pPr>
      <w:pStyle w:val="Footer"/>
      <w:jc w:val="both"/>
      <w:rPr>
        <w:sz w:val="16"/>
        <w:szCs w:val="16"/>
      </w:rPr>
    </w:pPr>
    <w:r w:rsidRPr="00BE7A00">
      <w:rPr>
        <w:sz w:val="16"/>
        <w:szCs w:val="16"/>
      </w:rPr>
      <w:t>N0335_8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FB741" w14:textId="77777777" w:rsidR="003A5969" w:rsidRDefault="002916D2">
      <w:r>
        <w:separator/>
      </w:r>
    </w:p>
  </w:footnote>
  <w:footnote w:type="continuationSeparator" w:id="0">
    <w:p w14:paraId="3AAFB743" w14:textId="77777777" w:rsidR="003A5969" w:rsidRDefault="00291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8728526"/>
      <w:docPartObj>
        <w:docPartGallery w:val="Page Numbers (Top of Page)"/>
        <w:docPartUnique/>
      </w:docPartObj>
    </w:sdtPr>
    <w:sdtEndPr/>
    <w:sdtContent>
      <w:p w14:paraId="3AAFB739" w14:textId="712A4F41" w:rsidR="00C30780" w:rsidRDefault="002916D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8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AAFB73A" w14:textId="77777777" w:rsidR="00C30780" w:rsidRDefault="00C307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43F01" w14:textId="77777777" w:rsidR="00BE7A00" w:rsidRPr="00A142D0" w:rsidRDefault="00BE7A00">
    <w:pPr>
      <w:pStyle w:val="Header"/>
    </w:pPr>
  </w:p>
  <w:p w14:paraId="13D1BFB0" w14:textId="5BCC0462" w:rsidR="00BE7A00" w:rsidRPr="00A142D0" w:rsidRDefault="00BE7A00">
    <w:pPr>
      <w:pStyle w:val="Header"/>
    </w:pPr>
    <w:r>
      <w:rPr>
        <w:noProof/>
      </w:rPr>
      <w:drawing>
        <wp:inline distT="0" distB="0" distL="0" distR="0" wp14:anchorId="2F168E77" wp14:editId="5BCCD31E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AFB73E" w14:textId="076E5744" w:rsidR="00C30780" w:rsidRDefault="00C307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1A203C"/>
    <w:multiLevelType w:val="multilevel"/>
    <w:tmpl w:val="C5A291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1">
    <w:nsid w:val="074210A2"/>
    <w:multiLevelType w:val="multilevel"/>
    <w:tmpl w:val="C5A291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1">
    <w:nsid w:val="1D7F351F"/>
    <w:multiLevelType w:val="hybridMultilevel"/>
    <w:tmpl w:val="CEB20902"/>
    <w:lvl w:ilvl="0" w:tplc="E24E7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A86DE4" w:tentative="1">
      <w:start w:val="1"/>
      <w:numFmt w:val="lowerLetter"/>
      <w:lvlText w:val="%2."/>
      <w:lvlJc w:val="left"/>
      <w:pPr>
        <w:ind w:left="1800" w:hanging="360"/>
      </w:pPr>
    </w:lvl>
    <w:lvl w:ilvl="2" w:tplc="4D06599E" w:tentative="1">
      <w:start w:val="1"/>
      <w:numFmt w:val="lowerRoman"/>
      <w:lvlText w:val="%3."/>
      <w:lvlJc w:val="right"/>
      <w:pPr>
        <w:ind w:left="2520" w:hanging="180"/>
      </w:pPr>
    </w:lvl>
    <w:lvl w:ilvl="3" w:tplc="8FE82632" w:tentative="1">
      <w:start w:val="1"/>
      <w:numFmt w:val="decimal"/>
      <w:lvlText w:val="%4."/>
      <w:lvlJc w:val="left"/>
      <w:pPr>
        <w:ind w:left="3240" w:hanging="360"/>
      </w:pPr>
    </w:lvl>
    <w:lvl w:ilvl="4" w:tplc="A0E2AFCC" w:tentative="1">
      <w:start w:val="1"/>
      <w:numFmt w:val="lowerLetter"/>
      <w:lvlText w:val="%5."/>
      <w:lvlJc w:val="left"/>
      <w:pPr>
        <w:ind w:left="3960" w:hanging="360"/>
      </w:pPr>
    </w:lvl>
    <w:lvl w:ilvl="5" w:tplc="A0C882AE" w:tentative="1">
      <w:start w:val="1"/>
      <w:numFmt w:val="lowerRoman"/>
      <w:lvlText w:val="%6."/>
      <w:lvlJc w:val="right"/>
      <w:pPr>
        <w:ind w:left="4680" w:hanging="180"/>
      </w:pPr>
    </w:lvl>
    <w:lvl w:ilvl="6" w:tplc="F30A83B8" w:tentative="1">
      <w:start w:val="1"/>
      <w:numFmt w:val="decimal"/>
      <w:lvlText w:val="%7."/>
      <w:lvlJc w:val="left"/>
      <w:pPr>
        <w:ind w:left="5400" w:hanging="360"/>
      </w:pPr>
    </w:lvl>
    <w:lvl w:ilvl="7" w:tplc="A27A9180" w:tentative="1">
      <w:start w:val="1"/>
      <w:numFmt w:val="lowerLetter"/>
      <w:lvlText w:val="%8."/>
      <w:lvlJc w:val="left"/>
      <w:pPr>
        <w:ind w:left="6120" w:hanging="360"/>
      </w:pPr>
    </w:lvl>
    <w:lvl w:ilvl="8" w:tplc="71B45F5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1">
    <w:nsid w:val="3A081519"/>
    <w:multiLevelType w:val="hybridMultilevel"/>
    <w:tmpl w:val="3E9656DE"/>
    <w:lvl w:ilvl="0" w:tplc="8252F03C">
      <w:start w:val="1"/>
      <w:numFmt w:val="decimal"/>
      <w:lvlText w:val="%1."/>
      <w:lvlJc w:val="left"/>
      <w:pPr>
        <w:ind w:left="720" w:hanging="360"/>
      </w:pPr>
    </w:lvl>
    <w:lvl w:ilvl="1" w:tplc="E7646AA2" w:tentative="1">
      <w:start w:val="1"/>
      <w:numFmt w:val="lowerLetter"/>
      <w:lvlText w:val="%2."/>
      <w:lvlJc w:val="left"/>
      <w:pPr>
        <w:ind w:left="1440" w:hanging="360"/>
      </w:pPr>
    </w:lvl>
    <w:lvl w:ilvl="2" w:tplc="571E6A66" w:tentative="1">
      <w:start w:val="1"/>
      <w:numFmt w:val="lowerRoman"/>
      <w:lvlText w:val="%3."/>
      <w:lvlJc w:val="right"/>
      <w:pPr>
        <w:ind w:left="2160" w:hanging="180"/>
      </w:pPr>
    </w:lvl>
    <w:lvl w:ilvl="3" w:tplc="33EE8AA8" w:tentative="1">
      <w:start w:val="1"/>
      <w:numFmt w:val="decimal"/>
      <w:lvlText w:val="%4."/>
      <w:lvlJc w:val="left"/>
      <w:pPr>
        <w:ind w:left="2880" w:hanging="360"/>
      </w:pPr>
    </w:lvl>
    <w:lvl w:ilvl="4" w:tplc="C4CAF35C" w:tentative="1">
      <w:start w:val="1"/>
      <w:numFmt w:val="lowerLetter"/>
      <w:lvlText w:val="%5."/>
      <w:lvlJc w:val="left"/>
      <w:pPr>
        <w:ind w:left="3600" w:hanging="360"/>
      </w:pPr>
    </w:lvl>
    <w:lvl w:ilvl="5" w:tplc="C71AAB70" w:tentative="1">
      <w:start w:val="1"/>
      <w:numFmt w:val="lowerRoman"/>
      <w:lvlText w:val="%6."/>
      <w:lvlJc w:val="right"/>
      <w:pPr>
        <w:ind w:left="4320" w:hanging="180"/>
      </w:pPr>
    </w:lvl>
    <w:lvl w:ilvl="6" w:tplc="87D8D176" w:tentative="1">
      <w:start w:val="1"/>
      <w:numFmt w:val="decimal"/>
      <w:lvlText w:val="%7."/>
      <w:lvlJc w:val="left"/>
      <w:pPr>
        <w:ind w:left="5040" w:hanging="360"/>
      </w:pPr>
    </w:lvl>
    <w:lvl w:ilvl="7" w:tplc="1D14F560" w:tentative="1">
      <w:start w:val="1"/>
      <w:numFmt w:val="lowerLetter"/>
      <w:lvlText w:val="%8."/>
      <w:lvlJc w:val="left"/>
      <w:pPr>
        <w:ind w:left="5760" w:hanging="360"/>
      </w:pPr>
    </w:lvl>
    <w:lvl w:ilvl="8" w:tplc="FC46AC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00303D8"/>
    <w:multiLevelType w:val="hybridMultilevel"/>
    <w:tmpl w:val="3B7EA642"/>
    <w:lvl w:ilvl="0" w:tplc="6BB6936C">
      <w:start w:val="1"/>
      <w:numFmt w:val="decimal"/>
      <w:lvlText w:val="%1."/>
      <w:lvlJc w:val="left"/>
      <w:pPr>
        <w:ind w:left="720" w:hanging="360"/>
      </w:pPr>
    </w:lvl>
    <w:lvl w:ilvl="1" w:tplc="1E18CEC6" w:tentative="1">
      <w:start w:val="1"/>
      <w:numFmt w:val="lowerLetter"/>
      <w:lvlText w:val="%2."/>
      <w:lvlJc w:val="left"/>
      <w:pPr>
        <w:ind w:left="1440" w:hanging="360"/>
      </w:pPr>
    </w:lvl>
    <w:lvl w:ilvl="2" w:tplc="03D42750" w:tentative="1">
      <w:start w:val="1"/>
      <w:numFmt w:val="lowerRoman"/>
      <w:lvlText w:val="%3."/>
      <w:lvlJc w:val="right"/>
      <w:pPr>
        <w:ind w:left="2160" w:hanging="180"/>
      </w:pPr>
    </w:lvl>
    <w:lvl w:ilvl="3" w:tplc="99F4D028" w:tentative="1">
      <w:start w:val="1"/>
      <w:numFmt w:val="decimal"/>
      <w:lvlText w:val="%4."/>
      <w:lvlJc w:val="left"/>
      <w:pPr>
        <w:ind w:left="2880" w:hanging="360"/>
      </w:pPr>
    </w:lvl>
    <w:lvl w:ilvl="4" w:tplc="148CC25A" w:tentative="1">
      <w:start w:val="1"/>
      <w:numFmt w:val="lowerLetter"/>
      <w:lvlText w:val="%5."/>
      <w:lvlJc w:val="left"/>
      <w:pPr>
        <w:ind w:left="3600" w:hanging="360"/>
      </w:pPr>
    </w:lvl>
    <w:lvl w:ilvl="5" w:tplc="A2FE7FD6" w:tentative="1">
      <w:start w:val="1"/>
      <w:numFmt w:val="lowerRoman"/>
      <w:lvlText w:val="%6."/>
      <w:lvlJc w:val="right"/>
      <w:pPr>
        <w:ind w:left="4320" w:hanging="180"/>
      </w:pPr>
    </w:lvl>
    <w:lvl w:ilvl="6" w:tplc="91C01FD2" w:tentative="1">
      <w:start w:val="1"/>
      <w:numFmt w:val="decimal"/>
      <w:lvlText w:val="%7."/>
      <w:lvlJc w:val="left"/>
      <w:pPr>
        <w:ind w:left="5040" w:hanging="360"/>
      </w:pPr>
    </w:lvl>
    <w:lvl w:ilvl="7" w:tplc="32F8E4C8" w:tentative="1">
      <w:start w:val="1"/>
      <w:numFmt w:val="lowerLetter"/>
      <w:lvlText w:val="%8."/>
      <w:lvlJc w:val="left"/>
      <w:pPr>
        <w:ind w:left="5760" w:hanging="360"/>
      </w:pPr>
    </w:lvl>
    <w:lvl w:ilvl="8" w:tplc="84D0A4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22E1823"/>
    <w:multiLevelType w:val="multilevel"/>
    <w:tmpl w:val="C5A291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1">
    <w:nsid w:val="53273978"/>
    <w:multiLevelType w:val="hybridMultilevel"/>
    <w:tmpl w:val="045C8958"/>
    <w:lvl w:ilvl="0" w:tplc="2A406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BACE148" w:tentative="1">
      <w:start w:val="1"/>
      <w:numFmt w:val="lowerLetter"/>
      <w:lvlText w:val="%2."/>
      <w:lvlJc w:val="left"/>
      <w:pPr>
        <w:ind w:left="1647" w:hanging="360"/>
      </w:pPr>
    </w:lvl>
    <w:lvl w:ilvl="2" w:tplc="15663158" w:tentative="1">
      <w:start w:val="1"/>
      <w:numFmt w:val="lowerRoman"/>
      <w:lvlText w:val="%3."/>
      <w:lvlJc w:val="right"/>
      <w:pPr>
        <w:ind w:left="2367" w:hanging="180"/>
      </w:pPr>
    </w:lvl>
    <w:lvl w:ilvl="3" w:tplc="5D0E6344" w:tentative="1">
      <w:start w:val="1"/>
      <w:numFmt w:val="decimal"/>
      <w:lvlText w:val="%4."/>
      <w:lvlJc w:val="left"/>
      <w:pPr>
        <w:ind w:left="3087" w:hanging="360"/>
      </w:pPr>
    </w:lvl>
    <w:lvl w:ilvl="4" w:tplc="8800F260" w:tentative="1">
      <w:start w:val="1"/>
      <w:numFmt w:val="lowerLetter"/>
      <w:lvlText w:val="%5."/>
      <w:lvlJc w:val="left"/>
      <w:pPr>
        <w:ind w:left="3807" w:hanging="360"/>
      </w:pPr>
    </w:lvl>
    <w:lvl w:ilvl="5" w:tplc="F5601E88" w:tentative="1">
      <w:start w:val="1"/>
      <w:numFmt w:val="lowerRoman"/>
      <w:lvlText w:val="%6."/>
      <w:lvlJc w:val="right"/>
      <w:pPr>
        <w:ind w:left="4527" w:hanging="180"/>
      </w:pPr>
    </w:lvl>
    <w:lvl w:ilvl="6" w:tplc="A468C1BA" w:tentative="1">
      <w:start w:val="1"/>
      <w:numFmt w:val="decimal"/>
      <w:lvlText w:val="%7."/>
      <w:lvlJc w:val="left"/>
      <w:pPr>
        <w:ind w:left="5247" w:hanging="360"/>
      </w:pPr>
    </w:lvl>
    <w:lvl w:ilvl="7" w:tplc="B3A2CE78" w:tentative="1">
      <w:start w:val="1"/>
      <w:numFmt w:val="lowerLetter"/>
      <w:lvlText w:val="%8."/>
      <w:lvlJc w:val="left"/>
      <w:pPr>
        <w:ind w:left="5967" w:hanging="360"/>
      </w:pPr>
    </w:lvl>
    <w:lvl w:ilvl="8" w:tplc="88B85A8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1">
    <w:nsid w:val="62714264"/>
    <w:multiLevelType w:val="multilevel"/>
    <w:tmpl w:val="C5A291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1">
    <w:nsid w:val="7BAE06C9"/>
    <w:multiLevelType w:val="hybridMultilevel"/>
    <w:tmpl w:val="72F0C930"/>
    <w:lvl w:ilvl="0" w:tplc="D2B63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1203D8" w:tentative="1">
      <w:start w:val="1"/>
      <w:numFmt w:val="lowerLetter"/>
      <w:lvlText w:val="%2."/>
      <w:lvlJc w:val="left"/>
      <w:pPr>
        <w:ind w:left="1647" w:hanging="360"/>
      </w:pPr>
    </w:lvl>
    <w:lvl w:ilvl="2" w:tplc="B5C6F5AC" w:tentative="1">
      <w:start w:val="1"/>
      <w:numFmt w:val="lowerRoman"/>
      <w:lvlText w:val="%3."/>
      <w:lvlJc w:val="right"/>
      <w:pPr>
        <w:ind w:left="2367" w:hanging="180"/>
      </w:pPr>
    </w:lvl>
    <w:lvl w:ilvl="3" w:tplc="8BCED14E" w:tentative="1">
      <w:start w:val="1"/>
      <w:numFmt w:val="decimal"/>
      <w:lvlText w:val="%4."/>
      <w:lvlJc w:val="left"/>
      <w:pPr>
        <w:ind w:left="3087" w:hanging="360"/>
      </w:pPr>
    </w:lvl>
    <w:lvl w:ilvl="4" w:tplc="13D09330" w:tentative="1">
      <w:start w:val="1"/>
      <w:numFmt w:val="lowerLetter"/>
      <w:lvlText w:val="%5."/>
      <w:lvlJc w:val="left"/>
      <w:pPr>
        <w:ind w:left="3807" w:hanging="360"/>
      </w:pPr>
    </w:lvl>
    <w:lvl w:ilvl="5" w:tplc="1084D670" w:tentative="1">
      <w:start w:val="1"/>
      <w:numFmt w:val="lowerRoman"/>
      <w:lvlText w:val="%6."/>
      <w:lvlJc w:val="right"/>
      <w:pPr>
        <w:ind w:left="4527" w:hanging="180"/>
      </w:pPr>
    </w:lvl>
    <w:lvl w:ilvl="6" w:tplc="1E2008BC" w:tentative="1">
      <w:start w:val="1"/>
      <w:numFmt w:val="decimal"/>
      <w:lvlText w:val="%7."/>
      <w:lvlJc w:val="left"/>
      <w:pPr>
        <w:ind w:left="5247" w:hanging="360"/>
      </w:pPr>
    </w:lvl>
    <w:lvl w:ilvl="7" w:tplc="62F60BD6" w:tentative="1">
      <w:start w:val="1"/>
      <w:numFmt w:val="lowerLetter"/>
      <w:lvlText w:val="%8."/>
      <w:lvlJc w:val="left"/>
      <w:pPr>
        <w:ind w:left="5967" w:hanging="360"/>
      </w:pPr>
    </w:lvl>
    <w:lvl w:ilvl="8" w:tplc="4D6C7E5A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148"/>
    <w:rsid w:val="000041A0"/>
    <w:rsid w:val="000137F0"/>
    <w:rsid w:val="0001666C"/>
    <w:rsid w:val="0002256C"/>
    <w:rsid w:val="00030059"/>
    <w:rsid w:val="00030ABB"/>
    <w:rsid w:val="000321E7"/>
    <w:rsid w:val="00034FA6"/>
    <w:rsid w:val="00037181"/>
    <w:rsid w:val="00042671"/>
    <w:rsid w:val="00044974"/>
    <w:rsid w:val="000503FD"/>
    <w:rsid w:val="000539E9"/>
    <w:rsid w:val="00060C9C"/>
    <w:rsid w:val="000619B6"/>
    <w:rsid w:val="0007007A"/>
    <w:rsid w:val="00070B48"/>
    <w:rsid w:val="00073D93"/>
    <w:rsid w:val="0007530A"/>
    <w:rsid w:val="000760F8"/>
    <w:rsid w:val="0008130B"/>
    <w:rsid w:val="00091608"/>
    <w:rsid w:val="00091FC8"/>
    <w:rsid w:val="00097525"/>
    <w:rsid w:val="000A4C1E"/>
    <w:rsid w:val="000B092B"/>
    <w:rsid w:val="000B17FF"/>
    <w:rsid w:val="000B7DB5"/>
    <w:rsid w:val="000C2355"/>
    <w:rsid w:val="000C4560"/>
    <w:rsid w:val="000C5828"/>
    <w:rsid w:val="000D2148"/>
    <w:rsid w:val="000D2571"/>
    <w:rsid w:val="000D287A"/>
    <w:rsid w:val="000E322D"/>
    <w:rsid w:val="000E723E"/>
    <w:rsid w:val="000F0799"/>
    <w:rsid w:val="000F0AA5"/>
    <w:rsid w:val="00101753"/>
    <w:rsid w:val="00102AEF"/>
    <w:rsid w:val="001030BA"/>
    <w:rsid w:val="00104E0D"/>
    <w:rsid w:val="0010570B"/>
    <w:rsid w:val="00107073"/>
    <w:rsid w:val="00115465"/>
    <w:rsid w:val="0011590F"/>
    <w:rsid w:val="00117A19"/>
    <w:rsid w:val="001262DB"/>
    <w:rsid w:val="00132408"/>
    <w:rsid w:val="00132421"/>
    <w:rsid w:val="00132471"/>
    <w:rsid w:val="00133634"/>
    <w:rsid w:val="00137825"/>
    <w:rsid w:val="00152F65"/>
    <w:rsid w:val="00153957"/>
    <w:rsid w:val="00155F5E"/>
    <w:rsid w:val="001613E0"/>
    <w:rsid w:val="00171D74"/>
    <w:rsid w:val="00177BDE"/>
    <w:rsid w:val="00180E50"/>
    <w:rsid w:val="001834CB"/>
    <w:rsid w:val="001909D1"/>
    <w:rsid w:val="0019283B"/>
    <w:rsid w:val="001947B5"/>
    <w:rsid w:val="00195833"/>
    <w:rsid w:val="00195953"/>
    <w:rsid w:val="00197FC9"/>
    <w:rsid w:val="001A33A1"/>
    <w:rsid w:val="001B79B9"/>
    <w:rsid w:val="001C5E51"/>
    <w:rsid w:val="001D5826"/>
    <w:rsid w:val="001E0660"/>
    <w:rsid w:val="001E59C9"/>
    <w:rsid w:val="001E63A5"/>
    <w:rsid w:val="001E651D"/>
    <w:rsid w:val="001E75AA"/>
    <w:rsid w:val="001E7D9D"/>
    <w:rsid w:val="002104C1"/>
    <w:rsid w:val="0021451C"/>
    <w:rsid w:val="00217A0E"/>
    <w:rsid w:val="00221BE0"/>
    <w:rsid w:val="002227BC"/>
    <w:rsid w:val="00225789"/>
    <w:rsid w:val="00227DAA"/>
    <w:rsid w:val="00230CA3"/>
    <w:rsid w:val="002406E5"/>
    <w:rsid w:val="00246425"/>
    <w:rsid w:val="00247BB1"/>
    <w:rsid w:val="00254594"/>
    <w:rsid w:val="0025640E"/>
    <w:rsid w:val="00256E84"/>
    <w:rsid w:val="00263F28"/>
    <w:rsid w:val="00264776"/>
    <w:rsid w:val="002649F3"/>
    <w:rsid w:val="00275438"/>
    <w:rsid w:val="002857CC"/>
    <w:rsid w:val="002916D2"/>
    <w:rsid w:val="0029177E"/>
    <w:rsid w:val="0029245C"/>
    <w:rsid w:val="00295F5F"/>
    <w:rsid w:val="002A0C4D"/>
    <w:rsid w:val="002A2C7A"/>
    <w:rsid w:val="002B02CA"/>
    <w:rsid w:val="002B72DB"/>
    <w:rsid w:val="002C54AF"/>
    <w:rsid w:val="002C55BA"/>
    <w:rsid w:val="002C6A43"/>
    <w:rsid w:val="002E3CAC"/>
    <w:rsid w:val="002F2B31"/>
    <w:rsid w:val="002F5A8F"/>
    <w:rsid w:val="002F72FE"/>
    <w:rsid w:val="00313B0B"/>
    <w:rsid w:val="00314625"/>
    <w:rsid w:val="003213DF"/>
    <w:rsid w:val="00334400"/>
    <w:rsid w:val="00335D17"/>
    <w:rsid w:val="00340E53"/>
    <w:rsid w:val="00342988"/>
    <w:rsid w:val="0034445B"/>
    <w:rsid w:val="00346E10"/>
    <w:rsid w:val="0035716E"/>
    <w:rsid w:val="00370040"/>
    <w:rsid w:val="0037582D"/>
    <w:rsid w:val="00383BA0"/>
    <w:rsid w:val="0038471B"/>
    <w:rsid w:val="00390B38"/>
    <w:rsid w:val="0039417A"/>
    <w:rsid w:val="00394860"/>
    <w:rsid w:val="003A3788"/>
    <w:rsid w:val="003A5969"/>
    <w:rsid w:val="003C55EF"/>
    <w:rsid w:val="003C6442"/>
    <w:rsid w:val="003D15B0"/>
    <w:rsid w:val="003D3025"/>
    <w:rsid w:val="003D3A04"/>
    <w:rsid w:val="003E1EAB"/>
    <w:rsid w:val="003E6FDF"/>
    <w:rsid w:val="003E7BCD"/>
    <w:rsid w:val="003F0F16"/>
    <w:rsid w:val="003F1781"/>
    <w:rsid w:val="003F2425"/>
    <w:rsid w:val="003F3912"/>
    <w:rsid w:val="003F5096"/>
    <w:rsid w:val="003F5E26"/>
    <w:rsid w:val="003F6C2F"/>
    <w:rsid w:val="004032A7"/>
    <w:rsid w:val="00405235"/>
    <w:rsid w:val="00415181"/>
    <w:rsid w:val="004201BA"/>
    <w:rsid w:val="0042192F"/>
    <w:rsid w:val="004247E3"/>
    <w:rsid w:val="004271BC"/>
    <w:rsid w:val="00431FFD"/>
    <w:rsid w:val="0044454B"/>
    <w:rsid w:val="00450D0A"/>
    <w:rsid w:val="00450F07"/>
    <w:rsid w:val="00455CF3"/>
    <w:rsid w:val="00457DBD"/>
    <w:rsid w:val="00477653"/>
    <w:rsid w:val="00492160"/>
    <w:rsid w:val="004A7763"/>
    <w:rsid w:val="004B3D60"/>
    <w:rsid w:val="004B4EC3"/>
    <w:rsid w:val="004C21AD"/>
    <w:rsid w:val="004D1A76"/>
    <w:rsid w:val="004D497E"/>
    <w:rsid w:val="004D56C2"/>
    <w:rsid w:val="004E22E7"/>
    <w:rsid w:val="004E7B4C"/>
    <w:rsid w:val="004F4C7F"/>
    <w:rsid w:val="004F530A"/>
    <w:rsid w:val="004F7FB6"/>
    <w:rsid w:val="0050519E"/>
    <w:rsid w:val="00510E59"/>
    <w:rsid w:val="0051434B"/>
    <w:rsid w:val="0051675D"/>
    <w:rsid w:val="00517403"/>
    <w:rsid w:val="00526C43"/>
    <w:rsid w:val="00530176"/>
    <w:rsid w:val="00530558"/>
    <w:rsid w:val="005325B4"/>
    <w:rsid w:val="00532944"/>
    <w:rsid w:val="00532F8D"/>
    <w:rsid w:val="00535FB8"/>
    <w:rsid w:val="0055028D"/>
    <w:rsid w:val="00552DC6"/>
    <w:rsid w:val="005634D9"/>
    <w:rsid w:val="00567167"/>
    <w:rsid w:val="00567D9C"/>
    <w:rsid w:val="0057339C"/>
    <w:rsid w:val="00577878"/>
    <w:rsid w:val="00580396"/>
    <w:rsid w:val="00580A5C"/>
    <w:rsid w:val="00581153"/>
    <w:rsid w:val="00591B42"/>
    <w:rsid w:val="0059400D"/>
    <w:rsid w:val="005A5980"/>
    <w:rsid w:val="005B1341"/>
    <w:rsid w:val="005B67CF"/>
    <w:rsid w:val="005C6A02"/>
    <w:rsid w:val="005C723A"/>
    <w:rsid w:val="005D6DD2"/>
    <w:rsid w:val="005E2819"/>
    <w:rsid w:val="005E2A3E"/>
    <w:rsid w:val="00600B77"/>
    <w:rsid w:val="00601E77"/>
    <w:rsid w:val="0061073A"/>
    <w:rsid w:val="00612155"/>
    <w:rsid w:val="00612E70"/>
    <w:rsid w:val="006137EE"/>
    <w:rsid w:val="006171A8"/>
    <w:rsid w:val="006304F0"/>
    <w:rsid w:val="0063307F"/>
    <w:rsid w:val="00644BBA"/>
    <w:rsid w:val="00646F9D"/>
    <w:rsid w:val="00647AD4"/>
    <w:rsid w:val="0065134C"/>
    <w:rsid w:val="0065212C"/>
    <w:rsid w:val="00652719"/>
    <w:rsid w:val="006603AF"/>
    <w:rsid w:val="00661826"/>
    <w:rsid w:val="00667DB3"/>
    <w:rsid w:val="00673DCE"/>
    <w:rsid w:val="00676C38"/>
    <w:rsid w:val="00676CA7"/>
    <w:rsid w:val="00691B29"/>
    <w:rsid w:val="00693DE6"/>
    <w:rsid w:val="006C35B1"/>
    <w:rsid w:val="006D18BB"/>
    <w:rsid w:val="006D23C4"/>
    <w:rsid w:val="006D2C43"/>
    <w:rsid w:val="006E64B7"/>
    <w:rsid w:val="006F0601"/>
    <w:rsid w:val="006F1E14"/>
    <w:rsid w:val="006F6D86"/>
    <w:rsid w:val="007005B7"/>
    <w:rsid w:val="00704B3A"/>
    <w:rsid w:val="00705D1E"/>
    <w:rsid w:val="00710A7D"/>
    <w:rsid w:val="00717904"/>
    <w:rsid w:val="00721086"/>
    <w:rsid w:val="007222A6"/>
    <w:rsid w:val="00740645"/>
    <w:rsid w:val="0074100B"/>
    <w:rsid w:val="00743632"/>
    <w:rsid w:val="00753BD0"/>
    <w:rsid w:val="0075569B"/>
    <w:rsid w:val="00755861"/>
    <w:rsid w:val="00766A36"/>
    <w:rsid w:val="00771445"/>
    <w:rsid w:val="00773D95"/>
    <w:rsid w:val="007843E3"/>
    <w:rsid w:val="00784B43"/>
    <w:rsid w:val="00790E09"/>
    <w:rsid w:val="00794E43"/>
    <w:rsid w:val="00796E98"/>
    <w:rsid w:val="00797994"/>
    <w:rsid w:val="007A3078"/>
    <w:rsid w:val="007B32F7"/>
    <w:rsid w:val="007B6AAA"/>
    <w:rsid w:val="007D2EBF"/>
    <w:rsid w:val="007D4532"/>
    <w:rsid w:val="007D46BD"/>
    <w:rsid w:val="007D790F"/>
    <w:rsid w:val="007E2B4E"/>
    <w:rsid w:val="007E32FD"/>
    <w:rsid w:val="007E5B7C"/>
    <w:rsid w:val="007F4352"/>
    <w:rsid w:val="007F75B4"/>
    <w:rsid w:val="00806E18"/>
    <w:rsid w:val="00806E95"/>
    <w:rsid w:val="00806FB9"/>
    <w:rsid w:val="008126E1"/>
    <w:rsid w:val="00813293"/>
    <w:rsid w:val="00827BE7"/>
    <w:rsid w:val="0083586A"/>
    <w:rsid w:val="00840C2F"/>
    <w:rsid w:val="0084293C"/>
    <w:rsid w:val="0084371C"/>
    <w:rsid w:val="0084568B"/>
    <w:rsid w:val="00865443"/>
    <w:rsid w:val="00866F2A"/>
    <w:rsid w:val="00870394"/>
    <w:rsid w:val="008720EA"/>
    <w:rsid w:val="00874D91"/>
    <w:rsid w:val="00876F7C"/>
    <w:rsid w:val="00877B5D"/>
    <w:rsid w:val="00893A4B"/>
    <w:rsid w:val="00894852"/>
    <w:rsid w:val="008978DD"/>
    <w:rsid w:val="008B6E4E"/>
    <w:rsid w:val="008B780D"/>
    <w:rsid w:val="008D2FFD"/>
    <w:rsid w:val="008D430C"/>
    <w:rsid w:val="008E10F9"/>
    <w:rsid w:val="008E1478"/>
    <w:rsid w:val="009073FC"/>
    <w:rsid w:val="0091721A"/>
    <w:rsid w:val="009247F8"/>
    <w:rsid w:val="00931445"/>
    <w:rsid w:val="00932BD5"/>
    <w:rsid w:val="009350FC"/>
    <w:rsid w:val="009424B5"/>
    <w:rsid w:val="00942BEC"/>
    <w:rsid w:val="00956FAF"/>
    <w:rsid w:val="009626E3"/>
    <w:rsid w:val="0097749C"/>
    <w:rsid w:val="009870E1"/>
    <w:rsid w:val="009A0AC8"/>
    <w:rsid w:val="009A163D"/>
    <w:rsid w:val="009A1D9C"/>
    <w:rsid w:val="009A5877"/>
    <w:rsid w:val="009B0ABE"/>
    <w:rsid w:val="009B373F"/>
    <w:rsid w:val="009B4983"/>
    <w:rsid w:val="009C742B"/>
    <w:rsid w:val="009D0F5C"/>
    <w:rsid w:val="009D1194"/>
    <w:rsid w:val="009F57F7"/>
    <w:rsid w:val="00A00903"/>
    <w:rsid w:val="00A04894"/>
    <w:rsid w:val="00A14C98"/>
    <w:rsid w:val="00A155D3"/>
    <w:rsid w:val="00A1751E"/>
    <w:rsid w:val="00A242D7"/>
    <w:rsid w:val="00A24E37"/>
    <w:rsid w:val="00A31A93"/>
    <w:rsid w:val="00A3738B"/>
    <w:rsid w:val="00A37B7F"/>
    <w:rsid w:val="00A422BB"/>
    <w:rsid w:val="00A50B6F"/>
    <w:rsid w:val="00A63E95"/>
    <w:rsid w:val="00A66C2E"/>
    <w:rsid w:val="00A7187B"/>
    <w:rsid w:val="00A74FF7"/>
    <w:rsid w:val="00A85E15"/>
    <w:rsid w:val="00A87E88"/>
    <w:rsid w:val="00A97B16"/>
    <w:rsid w:val="00AA6417"/>
    <w:rsid w:val="00AB231B"/>
    <w:rsid w:val="00AD4606"/>
    <w:rsid w:val="00AD62A5"/>
    <w:rsid w:val="00AD69A7"/>
    <w:rsid w:val="00AD6D48"/>
    <w:rsid w:val="00AE1789"/>
    <w:rsid w:val="00AE56B3"/>
    <w:rsid w:val="00B00DF9"/>
    <w:rsid w:val="00B018B2"/>
    <w:rsid w:val="00B0494F"/>
    <w:rsid w:val="00B230CB"/>
    <w:rsid w:val="00B23610"/>
    <w:rsid w:val="00B3253F"/>
    <w:rsid w:val="00B3617B"/>
    <w:rsid w:val="00B50AAE"/>
    <w:rsid w:val="00B71AC4"/>
    <w:rsid w:val="00B71C11"/>
    <w:rsid w:val="00B949CF"/>
    <w:rsid w:val="00B95112"/>
    <w:rsid w:val="00BA11AB"/>
    <w:rsid w:val="00BA56B4"/>
    <w:rsid w:val="00BB08BA"/>
    <w:rsid w:val="00BB618E"/>
    <w:rsid w:val="00BC5440"/>
    <w:rsid w:val="00BD355F"/>
    <w:rsid w:val="00BD5C01"/>
    <w:rsid w:val="00BD6759"/>
    <w:rsid w:val="00BD689E"/>
    <w:rsid w:val="00BD702B"/>
    <w:rsid w:val="00BE283A"/>
    <w:rsid w:val="00BE7A00"/>
    <w:rsid w:val="00BF1824"/>
    <w:rsid w:val="00BF2781"/>
    <w:rsid w:val="00BF5921"/>
    <w:rsid w:val="00C034DF"/>
    <w:rsid w:val="00C04974"/>
    <w:rsid w:val="00C15613"/>
    <w:rsid w:val="00C21F63"/>
    <w:rsid w:val="00C30780"/>
    <w:rsid w:val="00C34208"/>
    <w:rsid w:val="00C40401"/>
    <w:rsid w:val="00C54647"/>
    <w:rsid w:val="00C6028D"/>
    <w:rsid w:val="00C605C1"/>
    <w:rsid w:val="00C661C7"/>
    <w:rsid w:val="00C66EA3"/>
    <w:rsid w:val="00C741D9"/>
    <w:rsid w:val="00C77330"/>
    <w:rsid w:val="00C8459C"/>
    <w:rsid w:val="00C84C3A"/>
    <w:rsid w:val="00C84F29"/>
    <w:rsid w:val="00C855B1"/>
    <w:rsid w:val="00C87F86"/>
    <w:rsid w:val="00C924DE"/>
    <w:rsid w:val="00C93C9B"/>
    <w:rsid w:val="00C9755F"/>
    <w:rsid w:val="00CA110E"/>
    <w:rsid w:val="00CA2926"/>
    <w:rsid w:val="00CA6D87"/>
    <w:rsid w:val="00CA7415"/>
    <w:rsid w:val="00CB0C98"/>
    <w:rsid w:val="00CB5572"/>
    <w:rsid w:val="00CB5E38"/>
    <w:rsid w:val="00CC1BF2"/>
    <w:rsid w:val="00CC3585"/>
    <w:rsid w:val="00CC6CB5"/>
    <w:rsid w:val="00CC751D"/>
    <w:rsid w:val="00CD16AE"/>
    <w:rsid w:val="00CE20A9"/>
    <w:rsid w:val="00CE7A30"/>
    <w:rsid w:val="00CF0D40"/>
    <w:rsid w:val="00CF14E7"/>
    <w:rsid w:val="00CF5643"/>
    <w:rsid w:val="00CF766F"/>
    <w:rsid w:val="00D21DCC"/>
    <w:rsid w:val="00D251BE"/>
    <w:rsid w:val="00D44110"/>
    <w:rsid w:val="00D4621F"/>
    <w:rsid w:val="00D47319"/>
    <w:rsid w:val="00D5000F"/>
    <w:rsid w:val="00D50F36"/>
    <w:rsid w:val="00D51E55"/>
    <w:rsid w:val="00D5267E"/>
    <w:rsid w:val="00D53805"/>
    <w:rsid w:val="00D61508"/>
    <w:rsid w:val="00D61826"/>
    <w:rsid w:val="00D72D99"/>
    <w:rsid w:val="00D76EEA"/>
    <w:rsid w:val="00D83071"/>
    <w:rsid w:val="00D91259"/>
    <w:rsid w:val="00D96617"/>
    <w:rsid w:val="00D978E8"/>
    <w:rsid w:val="00DB5074"/>
    <w:rsid w:val="00DB5FE2"/>
    <w:rsid w:val="00DC0E57"/>
    <w:rsid w:val="00DE0BEC"/>
    <w:rsid w:val="00DE181E"/>
    <w:rsid w:val="00DE294E"/>
    <w:rsid w:val="00DE7E37"/>
    <w:rsid w:val="00DF2216"/>
    <w:rsid w:val="00E0391A"/>
    <w:rsid w:val="00E04DC3"/>
    <w:rsid w:val="00E05A2F"/>
    <w:rsid w:val="00E07475"/>
    <w:rsid w:val="00E07E8E"/>
    <w:rsid w:val="00E119DD"/>
    <w:rsid w:val="00E2428A"/>
    <w:rsid w:val="00E34389"/>
    <w:rsid w:val="00E363FA"/>
    <w:rsid w:val="00E401AB"/>
    <w:rsid w:val="00E47414"/>
    <w:rsid w:val="00E47CDD"/>
    <w:rsid w:val="00E50E1E"/>
    <w:rsid w:val="00E555E6"/>
    <w:rsid w:val="00E56D70"/>
    <w:rsid w:val="00E62B0A"/>
    <w:rsid w:val="00E65A06"/>
    <w:rsid w:val="00E66043"/>
    <w:rsid w:val="00E747DB"/>
    <w:rsid w:val="00E85F58"/>
    <w:rsid w:val="00E86F47"/>
    <w:rsid w:val="00E91417"/>
    <w:rsid w:val="00E97E46"/>
    <w:rsid w:val="00EA43A6"/>
    <w:rsid w:val="00EA78E5"/>
    <w:rsid w:val="00EB4B0A"/>
    <w:rsid w:val="00EC4D3B"/>
    <w:rsid w:val="00EC55AF"/>
    <w:rsid w:val="00ED3CD6"/>
    <w:rsid w:val="00ED60D0"/>
    <w:rsid w:val="00EE74A6"/>
    <w:rsid w:val="00EF5BA9"/>
    <w:rsid w:val="00EF79F1"/>
    <w:rsid w:val="00F033FF"/>
    <w:rsid w:val="00F05073"/>
    <w:rsid w:val="00F22DC9"/>
    <w:rsid w:val="00F2356D"/>
    <w:rsid w:val="00F3010B"/>
    <w:rsid w:val="00F3027D"/>
    <w:rsid w:val="00F3371D"/>
    <w:rsid w:val="00F3794F"/>
    <w:rsid w:val="00F449F7"/>
    <w:rsid w:val="00F46159"/>
    <w:rsid w:val="00F55BC0"/>
    <w:rsid w:val="00F657A8"/>
    <w:rsid w:val="00F6621D"/>
    <w:rsid w:val="00F67BCC"/>
    <w:rsid w:val="00F70D97"/>
    <w:rsid w:val="00F71248"/>
    <w:rsid w:val="00F7653E"/>
    <w:rsid w:val="00F8334F"/>
    <w:rsid w:val="00F83ABE"/>
    <w:rsid w:val="00F84861"/>
    <w:rsid w:val="00FA2F8A"/>
    <w:rsid w:val="00FB1522"/>
    <w:rsid w:val="00FC398F"/>
    <w:rsid w:val="00FC5000"/>
    <w:rsid w:val="00FC69AB"/>
    <w:rsid w:val="00FD0A00"/>
    <w:rsid w:val="00FD161C"/>
    <w:rsid w:val="00FD4DEE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AFB6F9"/>
  <w15:docId w15:val="{A17044AF-2A75-4BE3-A5ED-581FC0AB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5A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21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5E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D2148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styleId="BodyText3">
    <w:name w:val="Body Text 3"/>
    <w:basedOn w:val="Normal"/>
    <w:link w:val="BodyText3Char"/>
    <w:uiPriority w:val="99"/>
    <w:rsid w:val="000D2148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0D2148"/>
    <w:rPr>
      <w:rFonts w:ascii="Times New Roman" w:eastAsia="Times New Roman" w:hAnsi="Times New Roman" w:cs="Times New Roman"/>
      <w:sz w:val="16"/>
      <w:szCs w:val="16"/>
      <w:lang w:val="en-US" w:eastAsia="lv-LV"/>
    </w:rPr>
  </w:style>
  <w:style w:type="paragraph" w:customStyle="1" w:styleId="naisf">
    <w:name w:val="naisf"/>
    <w:basedOn w:val="Normal"/>
    <w:uiPriority w:val="99"/>
    <w:rsid w:val="000D2148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0D21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8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80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538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80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AD62A5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5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5E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rsid w:val="00CB5E38"/>
    <w:pPr>
      <w:ind w:firstLine="720"/>
      <w:jc w:val="both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E3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B5E3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B5E38"/>
    <w:pPr>
      <w:ind w:firstLine="720"/>
      <w:jc w:val="both"/>
    </w:pPr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5E3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B5E38"/>
    <w:rPr>
      <w:rFonts w:cs="Times New Roman"/>
      <w:vertAlign w:val="superscript"/>
    </w:rPr>
  </w:style>
  <w:style w:type="paragraph" w:customStyle="1" w:styleId="naisnod">
    <w:name w:val="naisnod"/>
    <w:basedOn w:val="Normal"/>
    <w:uiPriority w:val="99"/>
    <w:rsid w:val="001909D1"/>
    <w:pPr>
      <w:spacing w:before="376" w:after="188"/>
      <w:jc w:val="center"/>
    </w:pPr>
    <w:rPr>
      <w:b/>
      <w:bCs/>
    </w:rPr>
  </w:style>
  <w:style w:type="paragraph" w:customStyle="1" w:styleId="naisc">
    <w:name w:val="naisc"/>
    <w:basedOn w:val="Normal"/>
    <w:uiPriority w:val="99"/>
    <w:rsid w:val="001909D1"/>
    <w:pPr>
      <w:spacing w:before="63" w:after="63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073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D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D9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D9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5AF"/>
    <w:rPr>
      <w:rFonts w:asciiTheme="minorHAnsi" w:hAnsiTheme="minorHAnsi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5AF"/>
    <w:rPr>
      <w:rFonts w:eastAsia="Times New Roman" w:cs="Tahoma"/>
      <w:szCs w:val="16"/>
      <w:lang w:eastAsia="lv-LV"/>
    </w:rPr>
  </w:style>
  <w:style w:type="paragraph" w:customStyle="1" w:styleId="tv213">
    <w:name w:val="tv213"/>
    <w:basedOn w:val="Normal"/>
    <w:rsid w:val="003146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14625"/>
  </w:style>
  <w:style w:type="paragraph" w:customStyle="1" w:styleId="tv2131">
    <w:name w:val="tv2131"/>
    <w:basedOn w:val="Normal"/>
    <w:rsid w:val="00CB5572"/>
    <w:pPr>
      <w:spacing w:line="360" w:lineRule="auto"/>
      <w:ind w:firstLine="242"/>
    </w:pPr>
    <w:rPr>
      <w:color w:val="414142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FD4DE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DE7E37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A7187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C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3DC43-167F-4C75-AC59-68C8C81D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4321</Words>
  <Characters>2463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2012.gada 13.novembra noteikumos Nr.769 „Noteikumi par stacionāro tehnoloģisko iekārtu dalību Eiropas Savienības emisijas kvotu tirdzniecības sistēmā”</vt:lpstr>
      <vt:lpstr>Grozījumi Ministru kabineta 2012.gada 13.novembra noteikumos Nr.769 „Noteikumi par stacionāro tehnoloģisko iekārtu dalību Eiropas Savienības emisijas kvotu tirdzniecības sistēmā”</vt:lpstr>
    </vt:vector>
  </TitlesOfParts>
  <Manager>Helena.Rimsa@varam.gov.lv</Manager>
  <Company>Vides aizsardzības un reģionālās attīstības ministrija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13.novembra noteikumos Nr.769 „Noteikumi par stacionāro tehnoloģisko iekārtu dalību Eiropas Savienības emisijas kvotu tirdzniecības sistēmā”</dc:title>
  <dc:subject>Ministru kabineta noteikumu projekts "Grozījumi Ministru kabineta 2012.gada 13.novembra noteikumos Nr.769 „Noteikumi par stacionāro tehnoloģisko iekārtu dalību Eiropas Savienības emisijas kvotu tirdzniecības sistēmā”"</dc:subject>
  <dc:creator>Helena Rimsa</dc:creator>
  <cp:lastModifiedBy>Leontine Babkina</cp:lastModifiedBy>
  <cp:revision>19</cp:revision>
  <cp:lastPrinted>2018-02-27T12:08:00Z</cp:lastPrinted>
  <dcterms:created xsi:type="dcterms:W3CDTF">2018-01-25T12:54:00Z</dcterms:created>
  <dcterms:modified xsi:type="dcterms:W3CDTF">2018-03-07T08:26:00Z</dcterms:modified>
  <cp:category>Vides politika</cp:category>
</cp:coreProperties>
</file>