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93E98" w:rsidRPr="00EB73C3" w:rsidP="00FC1D42">
      <w:pPr>
        <w:shd w:val="clear" w:color="auto" w:fill="FFFFFF"/>
        <w:spacing w:after="0" w:line="240" w:lineRule="auto"/>
        <w:jc w:val="center"/>
        <w:rPr>
          <w:rFonts w:ascii="Times New Roman" w:hAnsi="Times New Roman" w:cs="Times New Roman"/>
          <w:b/>
          <w:sz w:val="24"/>
          <w:szCs w:val="24"/>
        </w:rPr>
      </w:pPr>
      <w:sdt>
        <w:sdtPr>
          <w:rPr>
            <w:rFonts w:ascii="Times New Roman" w:eastAsia="Times New Roman" w:hAnsi="Times New Roman" w:cs="Times New Roman"/>
            <w:b/>
            <w:bCs/>
            <w:sz w:val="24"/>
            <w:szCs w:val="24"/>
            <w:lang w:eastAsia="lv-LV"/>
          </w:rPr>
          <w:id w:val="1744857158"/>
          <w:placeholder>
            <w:docPart w:val="B2513C7936974E769D1103048039203D"/>
          </w:placeholder>
          <w:richText/>
        </w:sdtPr>
        <w:sdtContent>
          <w:r w:rsidRPr="00EB73C3" w:rsidR="00E24BF4">
            <w:rPr>
              <w:rFonts w:ascii="Times New Roman" w:eastAsia="Times New Roman" w:hAnsi="Times New Roman" w:cs="Times New Roman"/>
              <w:b/>
              <w:bCs/>
              <w:sz w:val="24"/>
              <w:szCs w:val="24"/>
              <w:lang w:eastAsia="lv-LV"/>
            </w:rPr>
            <w:t>Ministru kabineta noteikumu</w:t>
          </w:r>
        </w:sdtContent>
      </w:sdt>
      <w:r w:rsidRPr="00EB73C3" w:rsidR="00E24BF4">
        <w:rPr>
          <w:rFonts w:ascii="Times New Roman" w:eastAsia="Times New Roman" w:hAnsi="Times New Roman" w:cs="Times New Roman"/>
          <w:b/>
          <w:bCs/>
          <w:sz w:val="24"/>
          <w:szCs w:val="24"/>
          <w:lang w:eastAsia="lv-LV"/>
        </w:rPr>
        <w:t xml:space="preserve"> </w:t>
      </w:r>
      <w:r w:rsidRPr="00EB73C3" w:rsidR="001D7602">
        <w:rPr>
          <w:rFonts w:ascii="Times New Roman" w:eastAsia="Times New Roman" w:hAnsi="Times New Roman" w:cs="Times New Roman"/>
          <w:b/>
          <w:bCs/>
          <w:sz w:val="24"/>
          <w:szCs w:val="24"/>
          <w:lang w:eastAsia="lv-LV"/>
        </w:rPr>
        <w:t>“</w:t>
      </w:r>
      <w:r w:rsidRPr="00EB73C3" w:rsidR="001D7602">
        <w:rPr>
          <w:rFonts w:ascii="Times New Roman" w:hAnsi="Times New Roman" w:cs="Times New Roman"/>
          <w:b/>
          <w:sz w:val="24"/>
          <w:szCs w:val="24"/>
        </w:rPr>
        <w:t xml:space="preserve">Grozījumi Ministru kabineta 2017. gada 28. februāra noteikumos </w:t>
      </w:r>
      <w:r w:rsidRPr="00EB73C3" w:rsidR="00D21397">
        <w:rPr>
          <w:rFonts w:ascii="Times New Roman" w:hAnsi="Times New Roman" w:cs="Times New Roman"/>
          <w:b/>
          <w:sz w:val="24"/>
          <w:szCs w:val="24"/>
        </w:rPr>
        <w:t xml:space="preserve">Nr.108 </w:t>
      </w:r>
      <w:r w:rsidRPr="00EB73C3" w:rsidR="001D7602">
        <w:rPr>
          <w:rFonts w:ascii="Times New Roman" w:hAnsi="Times New Roman" w:cs="Times New Roman"/>
          <w:b/>
          <w:sz w:val="24"/>
          <w:szCs w:val="24"/>
        </w:rPr>
        <w:t>“Publisko elektronisko iepirkumu noteikumi”</w:t>
      </w:r>
      <w:r w:rsidRPr="00EB73C3" w:rsidR="002F0D19">
        <w:rPr>
          <w:rFonts w:ascii="Times New Roman" w:hAnsi="Times New Roman" w:cs="Times New Roman"/>
          <w:b/>
          <w:sz w:val="24"/>
          <w:szCs w:val="24"/>
        </w:rPr>
        <w:t>”</w:t>
      </w:r>
    </w:p>
    <w:p w:rsidR="00894C55" w:rsidRPr="00EB73C3" w:rsidP="00FC1D42">
      <w:pPr>
        <w:shd w:val="clear" w:color="auto" w:fill="FFFFFF"/>
        <w:spacing w:after="0" w:line="240" w:lineRule="auto"/>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projekta sākotnējās ietekmes novērtējuma ziņojums (anotācija)</w:t>
      </w:r>
    </w:p>
    <w:p w:rsidR="00894C55" w:rsidRPr="00EB73C3" w:rsidP="00FC1D42">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13"/>
        <w:gridCol w:w="5696"/>
      </w:tblGrid>
      <w:tr w:rsidTr="00D70DB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bookmarkStart w:id="0" w:name="n-626535"/>
            <w:bookmarkStart w:id="1" w:name="626535"/>
            <w:bookmarkEnd w:id="0"/>
            <w:bookmarkEnd w:id="1"/>
            <w:r w:rsidRPr="00EB73C3">
              <w:rPr>
                <w:rFonts w:ascii="Times New Roman" w:eastAsia="Times New Roman" w:hAnsi="Times New Roman" w:cs="Times New Roman"/>
                <w:b/>
                <w:bCs/>
                <w:sz w:val="24"/>
                <w:szCs w:val="24"/>
                <w:lang w:eastAsia="lv-LV"/>
              </w:rPr>
              <w:t>Tiesību akta projekta anotācijas kopsavilkums</w:t>
            </w:r>
          </w:p>
        </w:tc>
      </w:tr>
      <w:tr w:rsidTr="00C24153">
        <w:tblPrEx>
          <w:tblW w:w="5000" w:type="pct"/>
          <w:tblCellSpacing w:w="15" w:type="dxa"/>
          <w:tblCellMar>
            <w:top w:w="30" w:type="dxa"/>
            <w:left w:w="30" w:type="dxa"/>
            <w:bottom w:w="30" w:type="dxa"/>
            <w:right w:w="30" w:type="dxa"/>
          </w:tblCellMar>
          <w:tblLook w:val="04A0"/>
        </w:tblPrEx>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rsidR="00D70DBD" w:rsidRPr="00EB73C3" w:rsidP="00327D90">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Mērķis, risinājums u</w:t>
            </w:r>
            <w:r w:rsidRPr="00EB73C3" w:rsidR="00327D90">
              <w:rPr>
                <w:rFonts w:ascii="Times New Roman" w:eastAsia="Times New Roman" w:hAnsi="Times New Roman" w:cs="Times New Roman"/>
                <w:sz w:val="24"/>
                <w:szCs w:val="24"/>
                <w:lang w:eastAsia="lv-LV"/>
              </w:rPr>
              <w:t>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rsidR="00D70DBD" w:rsidRPr="00EB73C3" w:rsidP="00C24153">
            <w:pPr>
              <w:spacing w:after="0" w:line="240" w:lineRule="auto"/>
              <w:jc w:val="both"/>
              <w:rPr>
                <w:rFonts w:ascii="Times New Roman" w:hAnsi="Times New Roman" w:cs="Times New Roman"/>
                <w:sz w:val="24"/>
                <w:szCs w:val="24"/>
              </w:rPr>
            </w:pPr>
            <w:r w:rsidRPr="00EB73C3">
              <w:rPr>
                <w:rFonts w:ascii="Times New Roman" w:eastAsia="Lucida Sans Unicode" w:hAnsi="Times New Roman" w:cs="Times New Roman"/>
                <w:kern w:val="1"/>
                <w:sz w:val="24"/>
                <w:szCs w:val="24"/>
              </w:rPr>
              <w:t xml:space="preserve">Ministru kabineta noteikumu projekts </w:t>
            </w:r>
            <w:r w:rsidRPr="00EB73C3">
              <w:rPr>
                <w:rFonts w:ascii="Times New Roman" w:eastAsia="Calibri" w:hAnsi="Times New Roman" w:cs="Times New Roman"/>
                <w:sz w:val="24"/>
                <w:szCs w:val="24"/>
              </w:rPr>
              <w:t>”Grozījumi Ministru kabineta 2017. gada 28. februāra noteikumos Nr.108 “</w:t>
            </w:r>
            <w:r w:rsidRPr="00EB73C3">
              <w:rPr>
                <w:rFonts w:ascii="Times New Roman" w:hAnsi="Times New Roman" w:cs="Times New Roman"/>
                <w:sz w:val="24"/>
                <w:szCs w:val="24"/>
              </w:rPr>
              <w:t>Publisko elektronisko iepirkumu noteikumi</w:t>
            </w:r>
            <w:r w:rsidRPr="00EB73C3" w:rsidR="00E92D22">
              <w:rPr>
                <w:rFonts w:ascii="Times New Roman" w:eastAsia="Calibri" w:hAnsi="Times New Roman" w:cs="Times New Roman"/>
                <w:sz w:val="24"/>
                <w:szCs w:val="24"/>
              </w:rPr>
              <w:t>””</w:t>
            </w:r>
            <w:r w:rsidR="009B1873">
              <w:rPr>
                <w:rFonts w:ascii="Times New Roman" w:eastAsia="Calibri" w:hAnsi="Times New Roman" w:cs="Times New Roman"/>
                <w:sz w:val="24"/>
                <w:szCs w:val="24"/>
              </w:rPr>
              <w:t xml:space="preserve"> (turpmāk – projekts)</w:t>
            </w:r>
            <w:r w:rsidRPr="00EB73C3">
              <w:rPr>
                <w:rFonts w:ascii="Times New Roman" w:eastAsia="Calibri" w:hAnsi="Times New Roman" w:cs="Times New Roman"/>
                <w:sz w:val="24"/>
                <w:szCs w:val="24"/>
              </w:rPr>
              <w:t xml:space="preserve"> </w:t>
            </w:r>
            <w:r w:rsidRPr="00EB73C3">
              <w:rPr>
                <w:rFonts w:ascii="Times New Roman" w:eastAsia="Lucida Sans Unicode" w:hAnsi="Times New Roman" w:cs="Times New Roman"/>
                <w:kern w:val="1"/>
                <w:sz w:val="24"/>
                <w:szCs w:val="24"/>
              </w:rPr>
              <w:t>paredz regulējumu, kura mērķis ir pilnveidot</w:t>
            </w:r>
            <w:r w:rsidRPr="00EB73C3">
              <w:rPr>
                <w:rFonts w:ascii="Times New Roman" w:hAnsi="Times New Roman" w:cs="Times New Roman"/>
                <w:sz w:val="24"/>
                <w:szCs w:val="24"/>
              </w:rPr>
              <w:t xml:space="preserve"> valsts uzturēto Elektronisko iepirkumu sistēmu</w:t>
            </w:r>
            <w:r w:rsidR="009B1873">
              <w:rPr>
                <w:rFonts w:ascii="Times New Roman" w:hAnsi="Times New Roman" w:cs="Times New Roman"/>
                <w:sz w:val="24"/>
                <w:szCs w:val="24"/>
              </w:rPr>
              <w:t xml:space="preserve"> (turpmāk – EIS)</w:t>
            </w:r>
            <w:r w:rsidRPr="00EB73C3">
              <w:rPr>
                <w:rFonts w:ascii="Times New Roman" w:hAnsi="Times New Roman" w:cs="Times New Roman"/>
                <w:sz w:val="24"/>
                <w:szCs w:val="24"/>
              </w:rPr>
              <w:t xml:space="preserve">, paplašināt tajā pieejamo preču katalogu klāstu un </w:t>
            </w:r>
            <w:r w:rsidRPr="00EB73C3">
              <w:rPr>
                <w:rFonts w:ascii="Times New Roman" w:eastAsia="Calibri" w:hAnsi="Times New Roman" w:cs="Times New Roman"/>
                <w:sz w:val="24"/>
                <w:szCs w:val="24"/>
              </w:rPr>
              <w:t>iekļaut nosacījumus un kārtību</w:t>
            </w:r>
            <w:r w:rsidRPr="00EB73C3">
              <w:rPr>
                <w:rFonts w:ascii="Times New Roman" w:hAnsi="Times New Roman" w:cs="Times New Roman"/>
                <w:sz w:val="24"/>
                <w:szCs w:val="24"/>
              </w:rPr>
              <w:t>, kādā veicama</w:t>
            </w:r>
            <w:r w:rsidR="009B1873">
              <w:rPr>
                <w:rFonts w:ascii="Times New Roman" w:hAnsi="Times New Roman" w:cs="Times New Roman"/>
                <w:sz w:val="24"/>
                <w:szCs w:val="24"/>
              </w:rPr>
              <w:t xml:space="preserve"> kandidātu un</w:t>
            </w:r>
            <w:r w:rsidRPr="00EB73C3">
              <w:rPr>
                <w:rFonts w:ascii="Times New Roman" w:hAnsi="Times New Roman" w:cs="Times New Roman"/>
                <w:sz w:val="24"/>
                <w:szCs w:val="24"/>
              </w:rPr>
              <w:t xml:space="preserve"> pretendentu izslēgšanas pārbaude saskaņā ar Aizsardzības un drošības jomas iepirkumu likuma 44. panta prasībām. Projekts stājas spēkā </w:t>
            </w:r>
            <w:r w:rsidR="00C73A87">
              <w:rPr>
                <w:rFonts w:ascii="Times New Roman" w:hAnsi="Times New Roman" w:cs="Times New Roman"/>
                <w:sz w:val="24"/>
                <w:szCs w:val="24"/>
              </w:rPr>
              <w:t>parastajā kārtībā</w:t>
            </w:r>
            <w:r w:rsidRPr="00EB73C3">
              <w:rPr>
                <w:rFonts w:ascii="Times New Roman" w:hAnsi="Times New Roman" w:cs="Times New Roman"/>
                <w:sz w:val="24"/>
                <w:szCs w:val="24"/>
              </w:rPr>
              <w:t>, nosakot pārejas periodu atsevišķu punktu spēkā stāšanās laikam 2019. gada 1. janvārī un 20</w:t>
            </w:r>
            <w:r w:rsidRPr="00EB73C3" w:rsidR="00E92D22">
              <w:rPr>
                <w:rFonts w:ascii="Times New Roman" w:hAnsi="Times New Roman" w:cs="Times New Roman"/>
                <w:sz w:val="24"/>
                <w:szCs w:val="24"/>
              </w:rPr>
              <w:t>20</w:t>
            </w:r>
            <w:r w:rsidRPr="00EB73C3">
              <w:rPr>
                <w:rFonts w:ascii="Times New Roman" w:hAnsi="Times New Roman" w:cs="Times New Roman"/>
                <w:sz w:val="24"/>
                <w:szCs w:val="24"/>
              </w:rPr>
              <w:t>. gada 1. j</w:t>
            </w:r>
            <w:r w:rsidRPr="00EB73C3" w:rsidR="00E92D22">
              <w:rPr>
                <w:rFonts w:ascii="Times New Roman" w:hAnsi="Times New Roman" w:cs="Times New Roman"/>
                <w:sz w:val="24"/>
                <w:szCs w:val="24"/>
              </w:rPr>
              <w:t>anvārī</w:t>
            </w:r>
            <w:r w:rsidRPr="00EB73C3">
              <w:rPr>
                <w:rFonts w:ascii="Times New Roman" w:hAnsi="Times New Roman" w:cs="Times New Roman"/>
                <w:sz w:val="24"/>
                <w:szCs w:val="24"/>
              </w:rPr>
              <w:t>.</w:t>
            </w:r>
          </w:p>
          <w:p w:rsidR="00C24153" w:rsidRPr="00EB73C3" w:rsidP="00D70DBD">
            <w:pPr>
              <w:spacing w:after="0" w:line="240" w:lineRule="auto"/>
              <w:rPr>
                <w:rFonts w:ascii="Times New Roman" w:eastAsia="Times New Roman" w:hAnsi="Times New Roman" w:cs="Times New Roman"/>
                <w:sz w:val="24"/>
                <w:szCs w:val="24"/>
                <w:lang w:eastAsia="lv-LV"/>
              </w:rPr>
            </w:pPr>
          </w:p>
        </w:tc>
      </w:tr>
    </w:tbl>
    <w:p w:rsidR="00D70DBD" w:rsidRPr="00EB73C3" w:rsidP="00D70DBD">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19"/>
        <w:gridCol w:w="5675"/>
      </w:tblGrid>
      <w:tr w:rsidTr="00D70DB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I. Tiesību akta projekta izstrādes nepieciešamība</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C24153" w:rsidRPr="00EB73C3" w:rsidP="00C24153">
            <w:pPr>
              <w:pStyle w:val="ListParagraph"/>
              <w:numPr>
                <w:ilvl w:val="0"/>
                <w:numId w:val="7"/>
              </w:numPr>
              <w:ind w:left="292" w:firstLine="0"/>
              <w:jc w:val="both"/>
              <w:rPr>
                <w:rFonts w:eastAsia="Times New Roman" w:cs="Times New Roman"/>
                <w:szCs w:val="24"/>
              </w:rPr>
            </w:pPr>
            <w:r w:rsidRPr="00EB73C3">
              <w:rPr>
                <w:rFonts w:eastAsia="Times New Roman" w:cs="Times New Roman"/>
                <w:szCs w:val="24"/>
              </w:rPr>
              <w:t>Ministru kabineta 2017. gada 28. augusta (protokols Nr.41, 1.§) protokollēmuma “Informatīvais ziņojums ’’Par valsts budžeta izdevumu pārskatīšanas 2018., 2019. un 2020. gadam rezultātiem un priekšlikumi par šo rezultātu izmantošanu likumprojekta "Par vidēja termiņa budžeta ietvaru 2018., 2019. un 2020. gadam" un likumprojekta ’’Par valsts budžetu 2018. gadam’’ izstrādes procesā’’’’ 31.punktā dotais uzdevums.</w:t>
            </w:r>
          </w:p>
          <w:p w:rsidR="00C24153" w:rsidRPr="00EB73C3" w:rsidP="00C24153">
            <w:pPr>
              <w:pStyle w:val="ListParagraph"/>
              <w:ind w:left="292"/>
              <w:jc w:val="both"/>
              <w:rPr>
                <w:rFonts w:eastAsia="Times New Roman" w:cs="Times New Roman"/>
                <w:szCs w:val="24"/>
              </w:rPr>
            </w:pPr>
          </w:p>
          <w:p w:rsidR="00C24153" w:rsidRPr="00EB73C3" w:rsidP="00C24153">
            <w:pPr>
              <w:pStyle w:val="ListParagraph"/>
              <w:numPr>
                <w:ilvl w:val="0"/>
                <w:numId w:val="7"/>
              </w:numPr>
              <w:ind w:left="292" w:firstLine="0"/>
              <w:jc w:val="both"/>
              <w:rPr>
                <w:rFonts w:eastAsia="Times New Roman" w:cs="Times New Roman"/>
                <w:szCs w:val="24"/>
              </w:rPr>
            </w:pPr>
            <w:r w:rsidRPr="00EB73C3">
              <w:rPr>
                <w:rFonts w:eastAsia="Times New Roman" w:cs="Times New Roman"/>
                <w:szCs w:val="24"/>
                <w:lang w:eastAsia="lv-LV"/>
              </w:rPr>
              <w:t>Aizsardzības un drošības jomas iepirkumu likuma (turpmāk – ADJIL) 44. panta trīspadsmitajā daļā Ministru kabinetam noteiktais deleģējums.</w:t>
            </w:r>
          </w:p>
          <w:p w:rsidR="00D70DBD" w:rsidRPr="00EB73C3" w:rsidP="00D70DBD">
            <w:pPr>
              <w:spacing w:after="0" w:line="240" w:lineRule="auto"/>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24153" w:rsidRPr="00EB73C3" w:rsidP="00C24153">
            <w:pPr>
              <w:spacing w:after="0" w:line="240" w:lineRule="auto"/>
              <w:jc w:val="both"/>
              <w:rPr>
                <w:rFonts w:ascii="Times New Roman" w:eastAsia="Times New Roman" w:hAnsi="Times New Roman" w:cs="Times New Roman"/>
                <w:sz w:val="24"/>
                <w:szCs w:val="24"/>
                <w:lang w:eastAsia="lv-LV"/>
              </w:rPr>
            </w:pPr>
            <w:r>
              <w:rPr>
                <w:rFonts w:ascii="Times New Roman" w:eastAsia="Lucida Sans Unicode" w:hAnsi="Times New Roman" w:cs="Times New Roman"/>
                <w:kern w:val="1"/>
                <w:sz w:val="24"/>
                <w:szCs w:val="24"/>
                <w:lang w:eastAsia="lv-LV"/>
              </w:rPr>
              <w:t>P</w:t>
            </w:r>
            <w:r w:rsidRPr="00EB73C3">
              <w:rPr>
                <w:rFonts w:ascii="Times New Roman" w:eastAsia="Calibri" w:hAnsi="Times New Roman" w:cs="Times New Roman"/>
                <w:sz w:val="24"/>
                <w:szCs w:val="24"/>
              </w:rPr>
              <w:t>rojekts</w:t>
            </w:r>
            <w:r w:rsidRPr="00EB73C3">
              <w:rPr>
                <w:rFonts w:ascii="Times New Roman" w:eastAsia="Lucida Sans Unicode" w:hAnsi="Times New Roman" w:cs="Times New Roman"/>
                <w:kern w:val="1"/>
                <w:sz w:val="24"/>
                <w:szCs w:val="24"/>
                <w:lang w:eastAsia="lv-LV"/>
              </w:rPr>
              <w:t xml:space="preserve"> paredz regulējumu, kura mērķis ir pilnveidot</w:t>
            </w:r>
            <w:r w:rsidRPr="00EB73C3">
              <w:rPr>
                <w:rFonts w:ascii="Times New Roman" w:eastAsia="Times New Roman" w:hAnsi="Times New Roman" w:cs="Times New Roman"/>
                <w:sz w:val="24"/>
                <w:szCs w:val="24"/>
                <w:lang w:eastAsia="lv-LV"/>
              </w:rPr>
              <w:t xml:space="preserve"> valsts uzturēto EIS atbilstoši informatīvajā ziņojumā </w:t>
            </w:r>
            <w:r w:rsidRPr="00EB73C3">
              <w:rPr>
                <w:rFonts w:ascii="Times New Roman" w:eastAsia="Times New Roman" w:hAnsi="Times New Roman" w:cs="Times New Roman"/>
                <w:sz w:val="24"/>
                <w:szCs w:val="24"/>
              </w:rPr>
              <w:t>’’Par valsts budžeta izdevumu pārskatīšanas 2018., 2019. un 2020. gadam rezultātiem un priekšlikumi par šo rezultātu izmantošanu likumprojekta ’’Par vidēja termiņa budžeta ietvaru 2018., 2019. un 202</w:t>
            </w:r>
            <w:r w:rsidRPr="00EB73C3" w:rsidR="00E459D4">
              <w:rPr>
                <w:rFonts w:ascii="Times New Roman" w:eastAsia="Times New Roman" w:hAnsi="Times New Roman" w:cs="Times New Roman"/>
                <w:sz w:val="24"/>
                <w:szCs w:val="24"/>
              </w:rPr>
              <w:t>0. gadam’’ izstrādes procesā’’’’</w:t>
            </w:r>
            <w:r w:rsidRPr="00EB73C3">
              <w:rPr>
                <w:rFonts w:ascii="Times New Roman" w:eastAsia="Times New Roman" w:hAnsi="Times New Roman" w:cs="Times New Roman"/>
                <w:sz w:val="24"/>
                <w:szCs w:val="24"/>
              </w:rPr>
              <w:t xml:space="preserve"> (turpmāk – informatīvais ziņojums)</w:t>
            </w:r>
            <w:r w:rsidRPr="00EB73C3">
              <w:rPr>
                <w:rFonts w:ascii="Times New Roman" w:eastAsia="Times New Roman" w:hAnsi="Times New Roman" w:cs="Times New Roman"/>
                <w:sz w:val="24"/>
                <w:szCs w:val="24"/>
                <w:lang w:eastAsia="lv-LV"/>
              </w:rPr>
              <w:t xml:space="preserve"> ietvertajiem priekšlikumiem.</w:t>
            </w:r>
          </w:p>
          <w:p w:rsidR="00C24153" w:rsidRPr="00EB73C3" w:rsidP="00C24153">
            <w:pPr>
              <w:spacing w:after="0" w:line="240" w:lineRule="auto"/>
              <w:jc w:val="both"/>
              <w:rPr>
                <w:rFonts w:ascii="Times New Roman" w:eastAsia="Calibri" w:hAnsi="Times New Roman" w:cs="Times New Roman"/>
                <w:sz w:val="24"/>
                <w:szCs w:val="24"/>
              </w:rPr>
            </w:pPr>
          </w:p>
          <w:p w:rsidR="00C24153" w:rsidRPr="00EB73C3" w:rsidP="00C24153">
            <w:pPr>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 xml:space="preserve">Valsts budžeta izdevumu pārskatīšanas ietvaros informatīvajā ziņojumā tika analizēta esošā situācija un identificētās problēmas preču un pakalpojumu iegādē EIS, kā arī izvērtētas iespējas paplašināt preču un pakalpojumu centralizēto iegādi EIS. Ministrijas ir sniegušas informāciju un priekšlikumus par </w:t>
            </w:r>
            <w:r w:rsidRPr="00EB73C3">
              <w:rPr>
                <w:rFonts w:ascii="Times New Roman" w:eastAsia="Calibri" w:hAnsi="Times New Roman" w:cs="Times New Roman"/>
                <w:bCs/>
                <w:sz w:val="24"/>
                <w:szCs w:val="24"/>
              </w:rPr>
              <w:t>iespējām paplašināt preču un pakalpojumu centralizēto iegādi EIS</w:t>
            </w:r>
            <w:r w:rsidRPr="00EB73C3">
              <w:rPr>
                <w:rFonts w:ascii="Times New Roman" w:eastAsia="Calibri" w:hAnsi="Times New Roman" w:cs="Times New Roman"/>
                <w:sz w:val="24"/>
                <w:szCs w:val="24"/>
              </w:rPr>
              <w:t>, tajā skaitā:</w:t>
            </w:r>
          </w:p>
          <w:p w:rsidR="00C24153" w:rsidRPr="00EB73C3" w:rsidP="00C24153">
            <w:pPr>
              <w:numPr>
                <w:ilvl w:val="0"/>
                <w:numId w:val="3"/>
              </w:numPr>
              <w:spacing w:after="0" w:line="240" w:lineRule="auto"/>
              <w:ind w:left="745" w:hanging="283"/>
              <w:contextualSpacing/>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kādu preču (pakalpojumu) iepirkšanai tiek lietota EIS;</w:t>
            </w:r>
          </w:p>
          <w:p w:rsidR="00C24153" w:rsidRPr="00EB73C3" w:rsidP="00C24153">
            <w:pPr>
              <w:numPr>
                <w:ilvl w:val="0"/>
                <w:numId w:val="3"/>
              </w:numPr>
              <w:spacing w:after="0" w:line="240" w:lineRule="auto"/>
              <w:ind w:left="745" w:hanging="283"/>
              <w:contextualSpacing/>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kādu preču (pakalpojumu) iepirkšanai netiek lietota, kaut arī tāda iespēja ir, kādēļ;</w:t>
            </w:r>
          </w:p>
          <w:p w:rsidR="00C24153" w:rsidRPr="00EB73C3" w:rsidP="00C24153">
            <w:pPr>
              <w:numPr>
                <w:ilvl w:val="0"/>
                <w:numId w:val="3"/>
              </w:numPr>
              <w:spacing w:after="0" w:line="240" w:lineRule="auto"/>
              <w:ind w:left="745" w:hanging="283"/>
              <w:contextualSpacing/>
              <w:jc w:val="both"/>
              <w:rPr>
                <w:rFonts w:ascii="Times New Roman" w:eastAsia="Calibri" w:hAnsi="Times New Roman" w:cs="Times New Roman"/>
                <w:bCs/>
                <w:sz w:val="24"/>
                <w:szCs w:val="24"/>
              </w:rPr>
            </w:pPr>
            <w:r w:rsidRPr="00EB73C3">
              <w:rPr>
                <w:rFonts w:ascii="Times New Roman" w:eastAsia="Calibri" w:hAnsi="Times New Roman" w:cs="Times New Roman"/>
                <w:bCs/>
                <w:sz w:val="24"/>
                <w:szCs w:val="24"/>
              </w:rPr>
              <w:t>ar kādām preču (pakalpojumu) grupām EIS būtu lietderīgi papildināt;</w:t>
            </w:r>
          </w:p>
          <w:p w:rsidR="00C24153" w:rsidRPr="00EB73C3" w:rsidP="00C24153">
            <w:pPr>
              <w:numPr>
                <w:ilvl w:val="0"/>
                <w:numId w:val="3"/>
              </w:numPr>
              <w:spacing w:after="0" w:line="240" w:lineRule="auto"/>
              <w:ind w:left="745" w:hanging="283"/>
              <w:contextualSpacing/>
              <w:jc w:val="both"/>
              <w:rPr>
                <w:rFonts w:ascii="Times New Roman" w:eastAsia="Calibri" w:hAnsi="Times New Roman" w:cs="Times New Roman"/>
                <w:bCs/>
                <w:sz w:val="24"/>
                <w:szCs w:val="24"/>
              </w:rPr>
            </w:pPr>
            <w:r w:rsidRPr="00EB73C3">
              <w:rPr>
                <w:rFonts w:ascii="Times New Roman" w:eastAsia="Calibri" w:hAnsi="Times New Roman" w:cs="Times New Roman"/>
                <w:bCs/>
                <w:sz w:val="24"/>
                <w:szCs w:val="24"/>
              </w:rPr>
              <w:t>izvērtēt iespēju EIS iekļaut ar mācību, darba un dienesta komandējumiem, darba braucieniem saistītās preces un pakalpojumus;</w:t>
            </w:r>
          </w:p>
          <w:p w:rsidR="00C24153" w:rsidRPr="00EB73C3" w:rsidP="00C24153">
            <w:pPr>
              <w:numPr>
                <w:ilvl w:val="0"/>
                <w:numId w:val="3"/>
              </w:numPr>
              <w:spacing w:after="192" w:afterLines="80" w:line="240" w:lineRule="auto"/>
              <w:ind w:left="745" w:hanging="283"/>
              <w:contextualSpacing/>
              <w:jc w:val="both"/>
              <w:rPr>
                <w:rFonts w:ascii="Times New Roman" w:eastAsia="Calibri" w:hAnsi="Times New Roman" w:cs="Times New Roman"/>
                <w:sz w:val="24"/>
                <w:szCs w:val="24"/>
              </w:rPr>
            </w:pPr>
            <w:r w:rsidRPr="00EB73C3">
              <w:rPr>
                <w:rFonts w:ascii="Times New Roman" w:eastAsia="Calibri" w:hAnsi="Times New Roman" w:cs="Times New Roman"/>
                <w:bCs/>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C24153" w:rsidRPr="00EB73C3" w:rsidP="00C24153">
            <w:pPr>
              <w:pStyle w:val="ListParagraph"/>
              <w:jc w:val="both"/>
              <w:rPr>
                <w:rFonts w:eastAsia="Calibri" w:cs="Times New Roman"/>
                <w:szCs w:val="24"/>
              </w:rPr>
            </w:pPr>
          </w:p>
          <w:p w:rsidR="00C24153" w:rsidRPr="00EB73C3" w:rsidP="00C24153">
            <w:pPr>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Ņemot vērā ministriju priekšlikumus un veicot konsultācijas ar projekta izpildē iesaistītajām pusēm, projektā iekļautas šādas galvenās izmaiņas Ministru kabineta 2017. gada 28. februāra noteikumos Nr.108 “</w:t>
            </w:r>
            <w:r w:rsidRPr="00EB73C3">
              <w:rPr>
                <w:rFonts w:ascii="Times New Roman" w:hAnsi="Times New Roman" w:cs="Times New Roman"/>
                <w:sz w:val="24"/>
                <w:szCs w:val="24"/>
              </w:rPr>
              <w:t>Publisko elektronisko iepirkumu noteikumi</w:t>
            </w:r>
            <w:r w:rsidRPr="00EB73C3">
              <w:rPr>
                <w:rFonts w:ascii="Times New Roman" w:eastAsia="Calibri" w:hAnsi="Times New Roman" w:cs="Times New Roman"/>
                <w:sz w:val="24"/>
                <w:szCs w:val="24"/>
              </w:rPr>
              <w:t>” (turpmāk – PEIN):</w:t>
            </w:r>
          </w:p>
          <w:p w:rsidR="00C24153" w:rsidRPr="00EB73C3" w:rsidP="00C24153">
            <w:pPr>
              <w:pStyle w:val="ListParagraph"/>
              <w:numPr>
                <w:ilvl w:val="1"/>
                <w:numId w:val="11"/>
              </w:numPr>
              <w:ind w:left="407"/>
              <w:jc w:val="both"/>
              <w:rPr>
                <w:rFonts w:eastAsia="Times New Roman" w:cs="Times New Roman"/>
                <w:szCs w:val="24"/>
                <w:lang w:eastAsia="lv-LV"/>
              </w:rPr>
            </w:pPr>
            <w:r w:rsidRPr="00EB73C3">
              <w:rPr>
                <w:rFonts w:eastAsia="Times New Roman" w:cs="Times New Roman"/>
                <w:szCs w:val="24"/>
                <w:lang w:eastAsia="lv-LV"/>
              </w:rPr>
              <w:t>Precizētas e-iepirkumu sistēmas dalībnieka reģistrācijas pieteikum</w:t>
            </w:r>
            <w:r w:rsidRPr="00EB73C3" w:rsidR="00D21397">
              <w:rPr>
                <w:rFonts w:eastAsia="Times New Roman" w:cs="Times New Roman"/>
                <w:szCs w:val="24"/>
                <w:lang w:eastAsia="lv-LV"/>
              </w:rPr>
              <w:t>a</w:t>
            </w:r>
            <w:r w:rsidRPr="00EB73C3">
              <w:rPr>
                <w:rFonts w:eastAsia="Times New Roman" w:cs="Times New Roman"/>
                <w:szCs w:val="24"/>
                <w:lang w:eastAsia="lv-LV"/>
              </w:rPr>
              <w:t xml:space="preserve"> un sākotnējā administratora pilnvarojuma veidlapas ar mērķi vienkāršot to aizpildīšanu un attiecīgi samazināt administratīvo slogu gan pašiem veidlapu aizpildītājiem, gan EIS atbalsta sniedzējiem no Valsts reģionālās attīstības aģentūras resursiem;</w:t>
            </w:r>
          </w:p>
          <w:p w:rsidR="00C24153" w:rsidRPr="00EB73C3" w:rsidP="00C24153">
            <w:pPr>
              <w:pStyle w:val="ListParagraph"/>
              <w:numPr>
                <w:ilvl w:val="1"/>
                <w:numId w:val="11"/>
              </w:numPr>
              <w:ind w:left="407"/>
              <w:jc w:val="both"/>
              <w:rPr>
                <w:rFonts w:eastAsia="Times New Roman" w:cs="Times New Roman"/>
                <w:szCs w:val="24"/>
                <w:lang w:eastAsia="lv-LV"/>
              </w:rPr>
            </w:pPr>
            <w:r w:rsidRPr="00EB73C3">
              <w:rPr>
                <w:rFonts w:eastAsia="Times New Roman" w:cs="Times New Roman"/>
                <w:szCs w:val="24"/>
                <w:lang w:eastAsia="lv-LV"/>
              </w:rPr>
              <w:t>Lai atvieglotu iespēju Latvijas komersantiem piedalīties ārvalstu iepirkumu procedūrās un attiecīgi veicinātu to konkurētspēju, PEIN papildināti ar e-izziņu iegūšanu regulējošu normu, nodrošinot iespēju, ja e-izziņa paredzēta iesniegšanai ārvalstī rīkotā iepirkumā, no e-izziņu sistēmā pieejamajām valodām piegādātājam izvēlēties e-izziņai nepieciešamo svešvalodu;</w:t>
            </w:r>
          </w:p>
          <w:p w:rsidR="00C24153" w:rsidRPr="00EB73C3" w:rsidP="00C24153">
            <w:pPr>
              <w:pStyle w:val="ListParagraph"/>
              <w:numPr>
                <w:ilvl w:val="1"/>
                <w:numId w:val="11"/>
              </w:numPr>
              <w:ind w:left="407"/>
              <w:jc w:val="both"/>
              <w:rPr>
                <w:rFonts w:eastAsia="Times New Roman" w:cs="Times New Roman"/>
                <w:szCs w:val="24"/>
                <w:lang w:eastAsia="lv-LV"/>
              </w:rPr>
            </w:pPr>
            <w:r w:rsidRPr="00EB73C3">
              <w:rPr>
                <w:rFonts w:eastAsia="Times New Roman" w:cs="Times New Roman"/>
                <w:szCs w:val="24"/>
                <w:lang w:eastAsia="lv-LV"/>
              </w:rPr>
              <w:t xml:space="preserve">Lai veicinātu iekšējo konkurenci, e-pasūtījumu apakšsistēmas ietvaros, ir paredzēts PEIN samazināt speciālā darījuma (atliktā groza) piemērošanas minimālo cenu no </w:t>
            </w:r>
            <w:r w:rsidR="00DB338B">
              <w:rPr>
                <w:rFonts w:eastAsia="Times New Roman" w:cs="Times New Roman"/>
                <w:szCs w:val="24"/>
                <w:lang w:eastAsia="lv-LV"/>
              </w:rPr>
              <w:t>Publisko iepirkumu likuma</w:t>
            </w:r>
            <w:r w:rsidRPr="00EB73C3" w:rsidR="00DB338B">
              <w:rPr>
                <w:rFonts w:eastAsia="Times New Roman" w:cs="Times New Roman"/>
                <w:szCs w:val="24"/>
                <w:lang w:eastAsia="lv-LV"/>
              </w:rPr>
              <w:t xml:space="preserve"> </w:t>
            </w:r>
            <w:r w:rsidRPr="00EB73C3">
              <w:rPr>
                <w:rFonts w:eastAsia="Times New Roman" w:cs="Times New Roman"/>
                <w:szCs w:val="24"/>
                <w:lang w:eastAsia="lv-LV"/>
              </w:rPr>
              <w:t>8. panta ceturtajā daļā noteiktās līgumcenas uz 9. panta pirmajā daļā paredzēto līgumcenu.</w:t>
            </w:r>
          </w:p>
          <w:p w:rsidR="00C24153" w:rsidRPr="00EB73C3" w:rsidP="00C24153">
            <w:pPr>
              <w:pStyle w:val="ListParagraph"/>
              <w:numPr>
                <w:ilvl w:val="1"/>
                <w:numId w:val="11"/>
              </w:numPr>
              <w:ind w:left="407"/>
              <w:jc w:val="both"/>
              <w:rPr>
                <w:rFonts w:eastAsia="Times New Roman" w:cs="Times New Roman"/>
                <w:szCs w:val="24"/>
                <w:lang w:eastAsia="lv-LV"/>
              </w:rPr>
            </w:pPr>
            <w:r w:rsidRPr="00EB73C3">
              <w:rPr>
                <w:rFonts w:eastAsia="Times New Roman" w:cs="Times New Roman"/>
                <w:szCs w:val="24"/>
                <w:lang w:eastAsia="lv-LV"/>
              </w:rPr>
              <w:t>PEIN 1.pielikums papildināts ar šādām preču un pakalpojumu grupām un atbildīgajām centralizēto iepirkumu institūcijām:</w:t>
            </w:r>
          </w:p>
          <w:p w:rsidR="00C24153" w:rsidRPr="00EB73C3" w:rsidP="00C24153">
            <w:pPr>
              <w:numPr>
                <w:ilvl w:val="0"/>
                <w:numId w:val="6"/>
              </w:numPr>
              <w:shd w:val="clear" w:color="auto" w:fill="FFFFFF"/>
              <w:spacing w:after="0" w:line="240" w:lineRule="auto"/>
              <w:ind w:left="1029" w:hanging="284"/>
              <w:contextualSpacing/>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pārtikas preces, par kurām iepirkumu veic Valsts reģionālās attīstības aģentūra;</w:t>
            </w:r>
          </w:p>
          <w:p w:rsidR="00C24153" w:rsidRPr="00EB73C3" w:rsidP="00C24153">
            <w:pPr>
              <w:numPr>
                <w:ilvl w:val="0"/>
                <w:numId w:val="6"/>
              </w:numPr>
              <w:shd w:val="clear" w:color="auto" w:fill="FFFFFF"/>
              <w:spacing w:after="0" w:line="240" w:lineRule="auto"/>
              <w:ind w:left="1029" w:hanging="284"/>
              <w:contextualSpacing/>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IT programmatūras nomas pakalpojumiem, par kuriem iepirkumu veic Valsts reģionālās attīstības aģentūra;</w:t>
            </w:r>
          </w:p>
          <w:p w:rsidR="00C24153" w:rsidP="00C24153">
            <w:pPr>
              <w:numPr>
                <w:ilvl w:val="0"/>
                <w:numId w:val="6"/>
              </w:numPr>
              <w:shd w:val="clear" w:color="auto" w:fill="FFFFFF"/>
              <w:spacing w:after="0" w:line="240" w:lineRule="auto"/>
              <w:ind w:left="1029" w:hanging="284"/>
              <w:contextualSpacing/>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civilstāvokļa aktu reģistrācijas veidlapām, par kurām iepirkumu veic Tieslietu ministrija.</w:t>
            </w:r>
          </w:p>
          <w:p w:rsidR="002126C6" w:rsidRPr="00EB73C3" w:rsidP="002126C6">
            <w:pPr>
              <w:shd w:val="clear" w:color="auto" w:fill="FFFFFF"/>
              <w:spacing w:after="0" w:line="240" w:lineRule="auto"/>
              <w:ind w:left="1029"/>
              <w:contextualSpacing/>
              <w:jc w:val="both"/>
              <w:rPr>
                <w:rFonts w:ascii="Times New Roman" w:eastAsia="Times New Roman" w:hAnsi="Times New Roman" w:cs="Times New Roman"/>
                <w:sz w:val="24"/>
                <w:szCs w:val="24"/>
                <w:lang w:eastAsia="lv-LV"/>
              </w:rPr>
            </w:pPr>
          </w:p>
          <w:p w:rsidR="002126C6" w:rsidRPr="002C3D84" w:rsidP="002126C6">
            <w:pPr>
              <w:shd w:val="clear" w:color="auto" w:fill="FFFFFF"/>
              <w:contextualSpacing/>
              <w:jc w:val="both"/>
              <w:rPr>
                <w:rFonts w:ascii="Times New Roman" w:eastAsia="Calibri" w:hAnsi="Times New Roman" w:cs="Times New Roman"/>
                <w:bCs/>
                <w:sz w:val="24"/>
                <w:szCs w:val="24"/>
              </w:rPr>
            </w:pPr>
            <w:r w:rsidRPr="002126C6">
              <w:rPr>
                <w:rFonts w:ascii="Times New Roman" w:eastAsia="Times New Roman" w:hAnsi="Times New Roman" w:cs="Times New Roman"/>
                <w:sz w:val="24"/>
                <w:szCs w:val="24"/>
                <w:lang w:eastAsia="lv-LV"/>
              </w:rPr>
              <w:t>Ievērojot, ka veselības apdrošināšanas pakalpojumu raksturs ir komplicēts, tā iegādei nepieciešama individuāla pieeja un tehnisko specifikāciju ikreizēja precizēšana atbilstoši konkrētā pasūtītāja vajadzībām, veselības apdrošināšanas iegādi ir lietderīgi pārcelt no vispārīgās vienošanās uz dinamisko iepirkumu sistēmu, kā rezultātā PEIN precizēts attiecīgais regulējums saistībā ar Valsts reģionālās attīstības aģentūras darbību.</w:t>
            </w:r>
            <w:r w:rsidRPr="002126C6" w:rsidR="00277B21">
              <w:rPr>
                <w:rFonts w:ascii="Times New Roman" w:eastAsia="Times New Roman" w:hAnsi="Times New Roman" w:cs="Times New Roman"/>
                <w:sz w:val="24"/>
                <w:szCs w:val="24"/>
                <w:lang w:eastAsia="lv-LV"/>
              </w:rPr>
              <w:t xml:space="preserve"> </w:t>
            </w:r>
            <w:r w:rsidRPr="002C3D84">
              <w:rPr>
                <w:rFonts w:ascii="Times New Roman" w:eastAsia="Calibri" w:hAnsi="Times New Roman" w:cs="Times New Roman"/>
                <w:bCs/>
                <w:sz w:val="24"/>
                <w:szCs w:val="24"/>
              </w:rPr>
              <w:t xml:space="preserve">Līdz ar to turpmāk veselības apdrošināšanas pakalpojumus varēs iepirkt vai nu centralizēti (slēdzot vispārīgo vienošanos un veidojot e-katalogu), vai ar dinamiskās iepirkumu sistēmas starpniecību. Valsts reģionālās attīstības aģentūra </w:t>
            </w:r>
            <w:r w:rsidR="009E0D02">
              <w:rPr>
                <w:rFonts w:ascii="Times New Roman" w:eastAsia="Calibri" w:hAnsi="Times New Roman" w:cs="Times New Roman"/>
                <w:bCs/>
                <w:sz w:val="24"/>
                <w:szCs w:val="24"/>
              </w:rPr>
              <w:t>EIS               e-konkursu</w:t>
            </w:r>
            <w:r w:rsidRPr="002C3D84">
              <w:rPr>
                <w:rFonts w:ascii="Times New Roman" w:eastAsia="Calibri" w:hAnsi="Times New Roman" w:cs="Times New Roman"/>
                <w:bCs/>
                <w:sz w:val="24"/>
                <w:szCs w:val="24"/>
              </w:rPr>
              <w:t xml:space="preserve"> apakšsistēmas funkcionalitātes paplašināšanai saistībā ar dinamiskās iepirkumu sistēmas (kas ir pilnībā elektronizēts process, ierobežots laikā un atklāts visiem atlases prasībām atbilstošiem piegādātājiem) izveidošanu kā pilotprojektu ir paredzējusi veselības apdrošināšanas pakalpojumu virsiepirkumu, tādējādi attiecīgās dinamiskās sistēmas ietvaros ļau</w:t>
            </w:r>
            <w:r w:rsidRPr="002126C6">
              <w:rPr>
                <w:rFonts w:ascii="Times New Roman" w:eastAsia="Calibri" w:hAnsi="Times New Roman" w:cs="Times New Roman"/>
                <w:bCs/>
                <w:sz w:val="24"/>
                <w:szCs w:val="24"/>
              </w:rPr>
              <w:t xml:space="preserve">jot </w:t>
            </w:r>
            <w:r w:rsidRPr="002C3D84">
              <w:rPr>
                <w:rFonts w:ascii="Times New Roman" w:eastAsia="Calibri" w:hAnsi="Times New Roman" w:cs="Times New Roman"/>
                <w:bCs/>
                <w:sz w:val="24"/>
                <w:szCs w:val="24"/>
              </w:rPr>
              <w:t>pasūtītājiem veselības apdrošināšanas pakalpojumus iepirkt, katrā konkrētā gadījumā pielāgojot tehnisko specifikāciju savām vajadzībām, kas nav iespējams, pērkot šos pakalpojumus vispārīgās vienošanās ietvaros (no e-kataloga).</w:t>
            </w:r>
          </w:p>
          <w:p w:rsidR="00C24153" w:rsidRPr="002126C6"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p>
          <w:p w:rsidR="000C49C1" w:rsidRPr="000C49C1" w:rsidP="000C49C1">
            <w:pPr>
              <w:spacing w:after="0" w:line="240" w:lineRule="auto"/>
              <w:contextualSpacing/>
              <w:jc w:val="both"/>
              <w:rPr>
                <w:rFonts w:ascii="Times New Roman" w:eastAsia="Calibri" w:hAnsi="Times New Roman" w:cs="Times New Roman"/>
                <w:bCs/>
                <w:sz w:val="24"/>
                <w:szCs w:val="24"/>
              </w:rPr>
            </w:pPr>
            <w:r w:rsidRPr="000C49C1">
              <w:rPr>
                <w:rFonts w:ascii="Times New Roman" w:eastAsia="Calibri" w:hAnsi="Times New Roman" w:cs="Times New Roman"/>
                <w:color w:val="000000"/>
                <w:sz w:val="24"/>
                <w:szCs w:val="24"/>
              </w:rPr>
              <w:t xml:space="preserve">Atbilstoši </w:t>
            </w:r>
            <w:r w:rsidRPr="000C49C1">
              <w:rPr>
                <w:rFonts w:ascii="Times New Roman" w:eastAsia="Calibri" w:hAnsi="Times New Roman" w:cs="Times New Roman"/>
                <w:bCs/>
                <w:color w:val="000000"/>
                <w:sz w:val="24"/>
                <w:szCs w:val="24"/>
                <w:shd w:val="clear" w:color="auto" w:fill="FFFFFF"/>
                <w:lang w:eastAsia="lv-LV"/>
              </w:rPr>
              <w:t xml:space="preserve">informatīvajā ziņojumā norādītajiem priekšlikumiem </w:t>
            </w:r>
            <w:r w:rsidRPr="000C49C1">
              <w:rPr>
                <w:rFonts w:ascii="Times New Roman" w:eastAsia="Calibri" w:hAnsi="Times New Roman" w:cs="Times New Roman"/>
                <w:color w:val="000000"/>
                <w:sz w:val="24"/>
                <w:szCs w:val="24"/>
                <w:lang w:eastAsia="lv-LV"/>
              </w:rPr>
              <w:t xml:space="preserve">tika veikts izvērtējums, vai PEIN iekļautais obligāti iepērkamais preču un pakalpojumu grozs elektronisko iepirkumu sistēmā būtu papildināms arī ar citiem pakalpojumiem, piemēram, ar sakaru vai transporta pakalpojumu iegādi un secināts, ka </w:t>
            </w:r>
            <w:r w:rsidRPr="000C49C1">
              <w:rPr>
                <w:rFonts w:ascii="Times New Roman" w:eastAsia="Calibri" w:hAnsi="Times New Roman" w:cs="Times New Roman"/>
                <w:bCs/>
                <w:sz w:val="24"/>
                <w:szCs w:val="24"/>
              </w:rPr>
              <w:t xml:space="preserve">Valsts reģionālās attīstības aģentūras rīcībā nav resursu šādu                e-katalogu uzturēšanai. Valsts reģionālās attīstības aģentūra var nodrošināt tikai obligāti PEIN paredzētos </w:t>
            </w:r>
            <w:r>
              <w:rPr>
                <w:rFonts w:ascii="Times New Roman" w:eastAsia="Calibri" w:hAnsi="Times New Roman" w:cs="Times New Roman"/>
                <w:bCs/>
                <w:sz w:val="24"/>
                <w:szCs w:val="24"/>
              </w:rPr>
              <w:t xml:space="preserve">               </w:t>
            </w:r>
            <w:r w:rsidRPr="000C49C1">
              <w:rPr>
                <w:rFonts w:ascii="Times New Roman" w:eastAsia="Calibri" w:hAnsi="Times New Roman" w:cs="Times New Roman"/>
                <w:bCs/>
                <w:sz w:val="24"/>
                <w:szCs w:val="24"/>
              </w:rPr>
              <w:t>e-katalogus. Papildu pakalpojumu iekļaušana EIS risināma, paredzot nepieciešamos resursus Valsts reģionālās attīstības aģentūrai vai nosakot citu kompetento institūciju attiecīgo centralizēto iepirkumu rīkošanai.</w:t>
            </w:r>
          </w:p>
          <w:p w:rsidR="006A062C"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p>
          <w:p w:rsidR="00C24153"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Iepirkuma procedūru dokumenti tiek glabāti tiesību aktos noteikto termiņu, līdz ar to noteiktajā termiņā ir nepieciešams uzglabāt arī e-konkursu apakšsistēmā veiktās auditācijas rezultātā iegūtos datus pierādīšanas nolūkā. Attiecīgi ir precizēts PEIN 58. p</w:t>
            </w:r>
            <w:r w:rsidR="00427688">
              <w:rPr>
                <w:rFonts w:ascii="Times New Roman" w:eastAsia="Times New Roman" w:hAnsi="Times New Roman" w:cs="Times New Roman"/>
                <w:sz w:val="24"/>
                <w:szCs w:val="24"/>
                <w:lang w:eastAsia="lv-LV"/>
              </w:rPr>
              <w:t>unkts</w:t>
            </w:r>
            <w:r w:rsidRPr="00EB73C3">
              <w:rPr>
                <w:rFonts w:ascii="Times New Roman" w:eastAsia="Times New Roman" w:hAnsi="Times New Roman" w:cs="Times New Roman"/>
                <w:sz w:val="24"/>
                <w:szCs w:val="24"/>
                <w:lang w:eastAsia="lv-LV"/>
              </w:rPr>
              <w:t>, paredzot auditācijas laikā iegūto datu uzglabāšanas termiņu.</w:t>
            </w:r>
          </w:p>
          <w:p w:rsidR="00C24153"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p>
          <w:p w:rsidR="00C24153"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xml:space="preserve">Eiropas Komisijas 2016. gada 5. janvāra ĪSTENOŠANAS REGULAS (ES) 2016/7, ar ko nosaka standarta veidlapu Eiropas vienotajam iepirkuma procedūras dokumentam, 1.pielikuma ievaddaļas Norādījumu devītajā daļā noteikts, ka </w:t>
            </w:r>
            <w:r w:rsidR="00427688">
              <w:rPr>
                <w:rFonts w:ascii="Times New Roman" w:eastAsia="Times New Roman" w:hAnsi="Times New Roman" w:cs="Times New Roman"/>
                <w:sz w:val="24"/>
                <w:szCs w:val="24"/>
                <w:lang w:eastAsia="lv-LV"/>
              </w:rPr>
              <w:t>e</w:t>
            </w:r>
            <w:r w:rsidRPr="00EB73C3" w:rsidR="00427688">
              <w:rPr>
                <w:rFonts w:ascii="Times New Roman" w:eastAsia="Times New Roman" w:hAnsi="Times New Roman" w:cs="Times New Roman"/>
                <w:sz w:val="24"/>
                <w:szCs w:val="24"/>
                <w:lang w:eastAsia="lv-LV"/>
              </w:rPr>
              <w:t xml:space="preserve">konomikas </w:t>
            </w:r>
            <w:r w:rsidRPr="00EB73C3">
              <w:rPr>
                <w:rFonts w:ascii="Times New Roman" w:eastAsia="Times New Roman" w:hAnsi="Times New Roman" w:cs="Times New Roman"/>
                <w:sz w:val="24"/>
                <w:szCs w:val="24"/>
                <w:lang w:eastAsia="lv-LV"/>
              </w:rPr>
              <w:t xml:space="preserve">dalībnieki, izmantojot iepriekš minēto Eiropas </w:t>
            </w:r>
            <w:r w:rsidRPr="00EB73C3">
              <w:rPr>
                <w:rFonts w:ascii="Times New Roman" w:hAnsi="Times New Roman" w:cs="Times New Roman"/>
                <w:sz w:val="24"/>
                <w:szCs w:val="24"/>
              </w:rPr>
              <w:t xml:space="preserve">vienotā iepirkuma procedūras dokumenta (turpmāk – </w:t>
            </w:r>
            <w:r w:rsidRPr="00EB73C3">
              <w:rPr>
                <w:rFonts w:ascii="Times New Roman" w:eastAsia="Times New Roman" w:hAnsi="Times New Roman" w:cs="Times New Roman"/>
                <w:sz w:val="24"/>
                <w:szCs w:val="24"/>
                <w:lang w:eastAsia="lv-LV"/>
              </w:rPr>
              <w:t>ESPD) pakalpojumu, varēs aizpildīt savus ESPD elektroniski visos gadījumos, tādējādi ekonomikas dalībnieki varēs pilnībā izmantot visas piedāvātās priekšrocības (ne tikai atkārtotu informācijas izmantošanu</w:t>
            </w:r>
            <w:r w:rsidRPr="00EB73C3" w:rsidR="00D21397">
              <w:rPr>
                <w:rFonts w:ascii="Times New Roman" w:eastAsia="Times New Roman" w:hAnsi="Times New Roman" w:cs="Times New Roman"/>
                <w:sz w:val="24"/>
                <w:szCs w:val="24"/>
                <w:lang w:eastAsia="lv-LV"/>
              </w:rPr>
              <w:t>). T</w:t>
            </w:r>
            <w:r w:rsidRPr="00EB73C3">
              <w:rPr>
                <w:rFonts w:ascii="Times New Roman" w:eastAsia="Times New Roman" w:hAnsi="Times New Roman" w:cs="Times New Roman"/>
                <w:sz w:val="24"/>
                <w:szCs w:val="24"/>
                <w:lang w:eastAsia="lv-LV"/>
              </w:rPr>
              <w:t>urpat dota atsauce Nr.9, kurā norādīts, ka, lai informāciju vēlāk varētu izmantot atkārtoti, ekonomikas dalībniekiem aizpildītais ESPD būs jāsaglabā atbilstošā elektroniskā formā (piemēram, .xml). Lai attiecīgo ESPD dokumentu būtu iespējams izmantot ar regulā noteiktajām īpašībām (atkārtota elektroniska izmantošana, .xml formāts), sistēmām, kurās šo dokumentu iesniedz, ir jāspēj t</w:t>
            </w:r>
            <w:r w:rsidR="00427688">
              <w:rPr>
                <w:rFonts w:ascii="Times New Roman" w:eastAsia="Times New Roman" w:hAnsi="Times New Roman" w:cs="Times New Roman"/>
                <w:sz w:val="24"/>
                <w:szCs w:val="24"/>
                <w:lang w:eastAsia="lv-LV"/>
              </w:rPr>
              <w:t>o</w:t>
            </w:r>
            <w:r w:rsidRPr="00EB73C3">
              <w:rPr>
                <w:rFonts w:ascii="Times New Roman" w:eastAsia="Times New Roman" w:hAnsi="Times New Roman" w:cs="Times New Roman"/>
                <w:sz w:val="24"/>
                <w:szCs w:val="24"/>
                <w:lang w:eastAsia="lv-LV"/>
              </w:rPr>
              <w:t xml:space="preserve"> pieņemt elektroniski strukturētā veidā, t.i., kā dinamisku datu kopu. Tāpat arī strukturētais formāts veicina datu atkārtotu izmantošanu citās (primāri ārvalstu) sistēmās, piemēram, gadījumos, kad Latvijā reģistrēti komersanti sagatavo ESPD sagataves iesniegšanai iepirkumiem, kurus izsludina citu valstu pasūtītāji, vienlaikus ESPD datos var iekļaut atsauces uz e-izziņām, tādējādi vienkāršojot vietēju komersantu dalību ārvalstu iepirkumos. </w:t>
            </w:r>
          </w:p>
          <w:p w:rsidR="00C24153"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p>
          <w:p w:rsidR="00C24153"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Ievērojot minēto, projekts papildina PEIN ar re</w:t>
            </w:r>
            <w:r w:rsidRPr="00EB73C3" w:rsidR="009D0150">
              <w:rPr>
                <w:rFonts w:ascii="Times New Roman" w:eastAsia="Times New Roman" w:hAnsi="Times New Roman" w:cs="Times New Roman"/>
                <w:sz w:val="24"/>
                <w:szCs w:val="24"/>
                <w:lang w:eastAsia="lv-LV"/>
              </w:rPr>
              <w:t xml:space="preserve">gulējumu, kas </w:t>
            </w:r>
            <w:r w:rsidRPr="00EB73C3">
              <w:rPr>
                <w:rFonts w:ascii="Times New Roman" w:hAnsi="Times New Roman" w:cs="Times New Roman"/>
                <w:sz w:val="24"/>
                <w:szCs w:val="24"/>
              </w:rPr>
              <w:t>paredz iepirkumiem izmantotajai elektroniskajai informācijas sistēmai prasības nodrošināt iespēju iepirkuma vai iepirkuma procedūras dokumentāciju, tai skaitā pretendentu un kandidātu atlases prasības strukturētā veidā</w:t>
            </w:r>
            <w:r w:rsidRPr="00EB73C3" w:rsidR="00D21397">
              <w:rPr>
                <w:rFonts w:ascii="Times New Roman" w:hAnsi="Times New Roman" w:cs="Times New Roman"/>
                <w:sz w:val="24"/>
                <w:szCs w:val="24"/>
              </w:rPr>
              <w:t>,</w:t>
            </w:r>
            <w:r w:rsidRPr="00EB73C3">
              <w:rPr>
                <w:rFonts w:ascii="Times New Roman" w:hAnsi="Times New Roman" w:cs="Times New Roman"/>
                <w:sz w:val="24"/>
                <w:szCs w:val="24"/>
              </w:rPr>
              <w:t xml:space="preserve"> ESPD integrētai iesniegšanai vai ziņu strukturētai augšupielādei, sagatavot elektroniski ar sistēmā iestrādātiem rīkiem</w:t>
            </w:r>
            <w:r w:rsidR="00427688">
              <w:rPr>
                <w:rFonts w:ascii="Times New Roman" w:hAnsi="Times New Roman" w:cs="Times New Roman"/>
                <w:sz w:val="24"/>
                <w:szCs w:val="24"/>
              </w:rPr>
              <w:t>.</w:t>
            </w:r>
          </w:p>
          <w:p w:rsidR="00C24153"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p>
          <w:p w:rsidR="00C24153"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xml:space="preserve">Lai izpildītu ADJIL 44. panta trīspadsmitajā daļā Ministru kabinetam doto deleģējumu, projekts līdztekus spēkā esošajam </w:t>
            </w:r>
            <w:r w:rsidRPr="00EB73C3">
              <w:rPr>
                <w:rFonts w:ascii="Times New Roman" w:eastAsia="Calibri" w:hAnsi="Times New Roman" w:cs="Times New Roman"/>
                <w:sz w:val="24"/>
                <w:szCs w:val="24"/>
              </w:rPr>
              <w:t>PEIN regulējumam papildina PEIN ar ADJIL noteiktās informācijas pārbaudei izmantojamo informācijas sistēmu, informācijas apstrādes mērķi, apjomu un gadījum</w:t>
            </w:r>
            <w:r w:rsidRPr="00EB73C3" w:rsidR="00D21397">
              <w:rPr>
                <w:rFonts w:ascii="Times New Roman" w:eastAsia="Calibri" w:hAnsi="Times New Roman" w:cs="Times New Roman"/>
                <w:sz w:val="24"/>
                <w:szCs w:val="24"/>
              </w:rPr>
              <w:t>iem</w:t>
            </w:r>
            <w:r w:rsidRPr="00EB73C3">
              <w:rPr>
                <w:rFonts w:ascii="Times New Roman" w:eastAsia="Calibri" w:hAnsi="Times New Roman" w:cs="Times New Roman"/>
                <w:sz w:val="24"/>
                <w:szCs w:val="24"/>
              </w:rPr>
              <w:t xml:space="preserve">, kad veicama </w:t>
            </w:r>
            <w:r w:rsidR="003C3B4E">
              <w:rPr>
                <w:rFonts w:ascii="Times New Roman" w:eastAsia="Calibri" w:hAnsi="Times New Roman" w:cs="Times New Roman"/>
                <w:sz w:val="24"/>
                <w:szCs w:val="24"/>
              </w:rPr>
              <w:t xml:space="preserve">kandidātu un </w:t>
            </w:r>
            <w:r w:rsidRPr="00EB73C3">
              <w:rPr>
                <w:rFonts w:ascii="Times New Roman" w:eastAsia="Calibri" w:hAnsi="Times New Roman" w:cs="Times New Roman"/>
                <w:sz w:val="24"/>
                <w:szCs w:val="24"/>
              </w:rPr>
              <w:t xml:space="preserve">pretendentu izslēgšanas nosacījumu pārbaude, kā arī kārtību, kādā </w:t>
            </w:r>
            <w:r w:rsidRPr="00EB73C3">
              <w:rPr>
                <w:rFonts w:ascii="Times New Roman" w:eastAsia="Times New Roman" w:hAnsi="Times New Roman" w:cs="Times New Roman"/>
                <w:sz w:val="24"/>
                <w:szCs w:val="24"/>
                <w:lang w:eastAsia="lv-LV"/>
              </w:rPr>
              <w:t>informācijas sistēma saņem un apstrādā informāciju no kompetento iestāžu uzturētajām informācijas sistēmām.</w:t>
            </w:r>
          </w:p>
          <w:p w:rsidR="00C24153" w:rsidRPr="00EB73C3" w:rsidP="00C24153">
            <w:pPr>
              <w:shd w:val="clear" w:color="auto" w:fill="FFFFFF"/>
              <w:spacing w:after="0" w:line="240" w:lineRule="auto"/>
              <w:contextualSpacing/>
              <w:jc w:val="both"/>
              <w:rPr>
                <w:rFonts w:ascii="Times New Roman" w:eastAsia="Calibri" w:hAnsi="Times New Roman" w:cs="Times New Roman"/>
                <w:sz w:val="24"/>
                <w:szCs w:val="24"/>
              </w:rPr>
            </w:pPr>
          </w:p>
          <w:p w:rsidR="00C24153" w:rsidRPr="00EB73C3" w:rsidP="00C24153">
            <w:pPr>
              <w:shd w:val="clear" w:color="auto" w:fill="FFFFFF"/>
              <w:spacing w:after="0" w:line="240" w:lineRule="auto"/>
              <w:contextualSpacing/>
              <w:jc w:val="both"/>
              <w:rPr>
                <w:rFonts w:ascii="Times New Roman" w:hAnsi="Times New Roman" w:cs="Times New Roman"/>
                <w:sz w:val="24"/>
                <w:szCs w:val="24"/>
              </w:rPr>
            </w:pPr>
            <w:r w:rsidRPr="00EB73C3">
              <w:rPr>
                <w:rFonts w:ascii="Times New Roman" w:eastAsia="Calibri" w:hAnsi="Times New Roman" w:cs="Times New Roman"/>
                <w:sz w:val="24"/>
                <w:szCs w:val="24"/>
              </w:rPr>
              <w:t xml:space="preserve">Ar projektu PEIN tiek iekļautas normas par </w:t>
            </w:r>
            <w:r w:rsidRPr="00EB73C3">
              <w:rPr>
                <w:rFonts w:ascii="Times New Roman" w:eastAsia="Times New Roman" w:hAnsi="Times New Roman" w:cs="Times New Roman"/>
                <w:sz w:val="24"/>
                <w:szCs w:val="24"/>
                <w:lang w:eastAsia="lv-LV"/>
              </w:rPr>
              <w:t xml:space="preserve">nosacījumiem, kādā veicama </w:t>
            </w:r>
            <w:r w:rsidR="003C3B4E">
              <w:rPr>
                <w:rFonts w:ascii="Times New Roman" w:eastAsia="Times New Roman" w:hAnsi="Times New Roman" w:cs="Times New Roman"/>
                <w:sz w:val="24"/>
                <w:szCs w:val="24"/>
                <w:lang w:eastAsia="lv-LV"/>
              </w:rPr>
              <w:t xml:space="preserve">kandidātu un </w:t>
            </w:r>
            <w:r w:rsidRPr="00EB73C3">
              <w:rPr>
                <w:rFonts w:ascii="Times New Roman" w:eastAsia="Times New Roman" w:hAnsi="Times New Roman" w:cs="Times New Roman"/>
                <w:sz w:val="24"/>
                <w:szCs w:val="24"/>
                <w:lang w:eastAsia="lv-LV"/>
              </w:rPr>
              <w:t xml:space="preserve">pretendentu izslēgšanas noteikumu pārbaude saskaņā ar ADJIL </w:t>
            </w:r>
            <w:r w:rsidRPr="00EB73C3">
              <w:rPr>
                <w:rFonts w:ascii="Times New Roman" w:hAnsi="Times New Roman" w:cs="Times New Roman"/>
                <w:sz w:val="24"/>
                <w:szCs w:val="24"/>
              </w:rPr>
              <w:t>44. panta pirmās daļas 1.punkta d) un e) apakšpunktu, kas nosaka, ka pasūtītājs izslēdz kandidātu vai pretendentu no dalības iepirkuma procedūrā jebkurā no šādiem gadījumiem:</w:t>
            </w:r>
          </w:p>
          <w:p w:rsidR="00C24153" w:rsidRPr="00EB73C3" w:rsidP="00C24153">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xml:space="preserve">         d) 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rsidR="00C24153" w:rsidRPr="00EB73C3" w:rsidP="00C24153">
            <w:pPr>
              <w:shd w:val="clear" w:color="auto" w:fill="FFFFFF"/>
              <w:spacing w:after="0" w:line="240" w:lineRule="auto"/>
              <w:contextualSpacing/>
              <w:jc w:val="both"/>
              <w:rPr>
                <w:rFonts w:ascii="Times New Roman" w:hAnsi="Times New Roman" w:cs="Times New Roman"/>
                <w:sz w:val="24"/>
                <w:szCs w:val="24"/>
              </w:rPr>
            </w:pPr>
            <w:r w:rsidRPr="00EB73C3">
              <w:rPr>
                <w:rFonts w:ascii="Times New Roman" w:eastAsia="Times New Roman" w:hAnsi="Times New Roman" w:cs="Times New Roman"/>
                <w:sz w:val="24"/>
                <w:szCs w:val="24"/>
                <w:lang w:eastAsia="lv-LV"/>
              </w:rPr>
              <w:t xml:space="preserve">        e) radioaktīvo vai bīstamo vielu, stratēģiskas nozīmes preču vai citu vērtību, sprāgstvielu, ieroču vai munīcijas pārvietošana pāri Latvijas Republikas valsts robežai jebkādā nelikumīgā veidā,</w:t>
            </w:r>
          </w:p>
          <w:p w:rsidR="00C24153" w:rsidRPr="00EB73C3" w:rsidP="00C24153">
            <w:pPr>
              <w:shd w:val="clear" w:color="auto" w:fill="FFFFFF"/>
              <w:spacing w:after="0" w:line="240" w:lineRule="auto"/>
              <w:contextualSpacing/>
              <w:jc w:val="both"/>
              <w:rPr>
                <w:rFonts w:ascii="Times New Roman" w:hAnsi="Times New Roman" w:cs="Times New Roman"/>
                <w:sz w:val="24"/>
                <w:szCs w:val="24"/>
              </w:rPr>
            </w:pPr>
          </w:p>
          <w:p w:rsidR="00C24153" w:rsidRPr="00EB73C3" w:rsidP="00C24153">
            <w:pPr>
              <w:shd w:val="clear" w:color="auto" w:fill="FFFFFF"/>
              <w:spacing w:after="0" w:line="240" w:lineRule="auto"/>
              <w:contextualSpacing/>
              <w:jc w:val="both"/>
              <w:rPr>
                <w:rFonts w:ascii="Times New Roman" w:eastAsia="Times New Roman" w:hAnsi="Times New Roman" w:cs="Times New Roman"/>
                <w:bCs/>
                <w:sz w:val="24"/>
                <w:szCs w:val="24"/>
                <w:lang w:eastAsia="lv-LV"/>
              </w:rPr>
            </w:pPr>
            <w:r w:rsidRPr="00EB73C3">
              <w:rPr>
                <w:rFonts w:ascii="Times New Roman" w:hAnsi="Times New Roman" w:cs="Times New Roman"/>
                <w:bCs/>
                <w:sz w:val="24"/>
                <w:szCs w:val="24"/>
              </w:rPr>
              <w:t xml:space="preserve">Izvērtējot </w:t>
            </w:r>
            <w:r w:rsidRPr="00EB73C3" w:rsidR="00550151">
              <w:rPr>
                <w:rFonts w:ascii="Times New Roman" w:hAnsi="Times New Roman" w:cs="Times New Roman"/>
                <w:bCs/>
                <w:sz w:val="24"/>
                <w:szCs w:val="24"/>
              </w:rPr>
              <w:t xml:space="preserve">ADJIL </w:t>
            </w:r>
            <w:r w:rsidRPr="00EB73C3" w:rsidR="00B83747">
              <w:rPr>
                <w:rFonts w:ascii="Times New Roman" w:hAnsi="Times New Roman" w:cs="Times New Roman"/>
                <w:bCs/>
                <w:sz w:val="24"/>
                <w:szCs w:val="24"/>
              </w:rPr>
              <w:t xml:space="preserve">tiesību normu tvērumu </w:t>
            </w:r>
            <w:r w:rsidRPr="00EB73C3">
              <w:rPr>
                <w:rFonts w:ascii="Times New Roman" w:hAnsi="Times New Roman" w:cs="Times New Roman"/>
                <w:sz w:val="24"/>
                <w:szCs w:val="24"/>
              </w:rPr>
              <w:t>kopsakarā ar Krimināllikuma nostādnēm, PEIN 12.pielikums ’’</w:t>
            </w:r>
            <w:r w:rsidRPr="00EB73C3">
              <w:rPr>
                <w:rFonts w:ascii="Times New Roman" w:eastAsia="Times New Roman" w:hAnsi="Times New Roman" w:cs="Times New Roman"/>
                <w:bCs/>
                <w:sz w:val="24"/>
                <w:szCs w:val="24"/>
                <w:lang w:eastAsia="lv-LV"/>
              </w:rPr>
              <w:t>E-izziņu vajadzībām Sodu reģistrā pārbaudāmo tiesību normu saraksts” papildināts ar šādām Krimināllikuma normām:</w:t>
            </w:r>
          </w:p>
          <w:p w:rsidR="00C24153" w:rsidRPr="00EB73C3" w:rsidP="00C24153">
            <w:pPr>
              <w:shd w:val="clear" w:color="auto" w:fill="FFFFFF"/>
              <w:spacing w:after="0" w:line="240" w:lineRule="auto"/>
              <w:contextualSpacing/>
              <w:jc w:val="both"/>
              <w:rPr>
                <w:rFonts w:ascii="Times New Roman" w:hAnsi="Times New Roman" w:cs="Times New Roman"/>
                <w:sz w:val="24"/>
                <w:szCs w:val="24"/>
              </w:rPr>
            </w:pPr>
            <w:r w:rsidRPr="00EB73C3">
              <w:rPr>
                <w:rFonts w:ascii="Times New Roman" w:eastAsia="Times New Roman" w:hAnsi="Times New Roman" w:cs="Times New Roman"/>
                <w:bCs/>
                <w:sz w:val="24"/>
                <w:szCs w:val="24"/>
                <w:lang w:eastAsia="lv-LV"/>
              </w:rPr>
              <w:t xml:space="preserve">        - </w:t>
            </w:r>
            <w:r w:rsidRPr="00EB73C3">
              <w:rPr>
                <w:rFonts w:ascii="Times New Roman" w:hAnsi="Times New Roman" w:cs="Times New Roman"/>
                <w:sz w:val="24"/>
                <w:szCs w:val="24"/>
              </w:rPr>
              <w:t>184.panta trešā daļa. Izspiešana organizētā grupā.</w:t>
            </w:r>
          </w:p>
          <w:p w:rsidR="00C24153" w:rsidRPr="00EB73C3" w:rsidP="00C24153">
            <w:pPr>
              <w:shd w:val="clear" w:color="auto" w:fill="FFFFFF"/>
              <w:spacing w:after="0" w:line="240" w:lineRule="auto"/>
              <w:contextualSpacing/>
              <w:jc w:val="both"/>
              <w:rPr>
                <w:rFonts w:ascii="Times New Roman" w:hAnsi="Times New Roman" w:cs="Times New Roman"/>
                <w:sz w:val="24"/>
                <w:szCs w:val="24"/>
              </w:rPr>
            </w:pPr>
            <w:r w:rsidRPr="00EB73C3">
              <w:rPr>
                <w:rFonts w:ascii="Times New Roman" w:hAnsi="Times New Roman" w:cs="Times New Roman"/>
                <w:sz w:val="24"/>
                <w:szCs w:val="24"/>
              </w:rPr>
              <w:t xml:space="preserve">        - 190.</w:t>
            </w:r>
            <w:r w:rsidRPr="00EB73C3">
              <w:rPr>
                <w:rFonts w:ascii="Times New Roman" w:hAnsi="Times New Roman" w:cs="Times New Roman"/>
                <w:sz w:val="24"/>
                <w:szCs w:val="24"/>
                <w:vertAlign w:val="superscript"/>
              </w:rPr>
              <w:t>1</w:t>
            </w:r>
            <w:r w:rsidRPr="00EB73C3">
              <w:rPr>
                <w:rFonts w:ascii="Times New Roman" w:hAnsi="Times New Roman" w:cs="Times New Roman"/>
                <w:sz w:val="24"/>
                <w:szCs w:val="24"/>
              </w:rPr>
              <w:t xml:space="preserve"> pants. Preču un vielu, kuru aprite ir aizliegta vai speciāli reglamentēta, pārvietošana pāri Latvijas Republikas valsts robežai.</w:t>
            </w:r>
          </w:p>
          <w:p w:rsidR="00C24153" w:rsidRPr="00EB73C3" w:rsidP="00C24153">
            <w:pPr>
              <w:spacing w:after="0" w:line="240" w:lineRule="auto"/>
              <w:jc w:val="both"/>
              <w:rPr>
                <w:rFonts w:ascii="Times New Roman" w:eastAsia="Calibri" w:hAnsi="Times New Roman" w:cs="Times New Roman"/>
                <w:sz w:val="24"/>
                <w:szCs w:val="24"/>
                <w:lang w:val="en-US" w:eastAsia="lv-LV"/>
              </w:rPr>
            </w:pPr>
          </w:p>
          <w:p w:rsidR="00D70DBD" w:rsidRPr="00EB73C3" w:rsidP="00D21397">
            <w:pPr>
              <w:spacing w:after="0" w:line="240" w:lineRule="auto"/>
              <w:jc w:val="both"/>
              <w:rPr>
                <w:rFonts w:ascii="Times New Roman" w:eastAsia="Calibri" w:hAnsi="Times New Roman" w:cs="Times New Roman"/>
                <w:sz w:val="24"/>
                <w:szCs w:val="24"/>
                <w:lang w:eastAsia="lv-LV"/>
              </w:rPr>
            </w:pPr>
            <w:r w:rsidRPr="00EB73C3">
              <w:rPr>
                <w:rFonts w:ascii="Times New Roman" w:eastAsia="Calibri" w:hAnsi="Times New Roman" w:cs="Times New Roman"/>
                <w:sz w:val="24"/>
                <w:szCs w:val="24"/>
                <w:lang w:eastAsia="lv-LV"/>
              </w:rPr>
              <w:t xml:space="preserve">Pamatojoties uz ADJIL 44. panta trešo daļu, PEIN 12.pielikumā paredzēto attiecīgo tiesību normu pārbaudes periods ir noteikts atšķirīgs no pārējām pārbaudēm, vienlaikus nosakot, ka minētais pārbaudes termiņš </w:t>
            </w:r>
            <w:r w:rsidRPr="00EB73C3" w:rsidR="00D21397">
              <w:rPr>
                <w:rFonts w:ascii="Times New Roman" w:eastAsia="Calibri" w:hAnsi="Times New Roman" w:cs="Times New Roman"/>
                <w:sz w:val="24"/>
                <w:szCs w:val="24"/>
                <w:lang w:eastAsia="lv-LV"/>
              </w:rPr>
              <w:t>piemērojams no</w:t>
            </w:r>
            <w:r w:rsidRPr="00EB73C3">
              <w:rPr>
                <w:rFonts w:ascii="Times New Roman" w:eastAsia="Calibri" w:hAnsi="Times New Roman" w:cs="Times New Roman"/>
                <w:sz w:val="24"/>
                <w:szCs w:val="24"/>
                <w:lang w:eastAsia="lv-LV"/>
              </w:rPr>
              <w:t xml:space="preserve"> 20</w:t>
            </w:r>
            <w:r w:rsidRPr="00EB73C3" w:rsidR="00E459D4">
              <w:rPr>
                <w:rFonts w:ascii="Times New Roman" w:eastAsia="Calibri" w:hAnsi="Times New Roman" w:cs="Times New Roman"/>
                <w:sz w:val="24"/>
                <w:szCs w:val="24"/>
                <w:lang w:eastAsia="lv-LV"/>
              </w:rPr>
              <w:t>20</w:t>
            </w:r>
            <w:r w:rsidRPr="00EB73C3">
              <w:rPr>
                <w:rFonts w:ascii="Times New Roman" w:eastAsia="Calibri" w:hAnsi="Times New Roman" w:cs="Times New Roman"/>
                <w:sz w:val="24"/>
                <w:szCs w:val="24"/>
                <w:lang w:eastAsia="lv-LV"/>
              </w:rPr>
              <w:t>. gada 1. </w:t>
            </w:r>
            <w:r w:rsidRPr="00EB73C3" w:rsidR="00D21397">
              <w:rPr>
                <w:rFonts w:ascii="Times New Roman" w:eastAsia="Calibri" w:hAnsi="Times New Roman" w:cs="Times New Roman"/>
                <w:sz w:val="24"/>
                <w:szCs w:val="24"/>
                <w:lang w:eastAsia="lv-LV"/>
              </w:rPr>
              <w:t>janvāra</w:t>
            </w:r>
            <w:r w:rsidRPr="00EB73C3">
              <w:rPr>
                <w:rFonts w:ascii="Times New Roman" w:eastAsia="Calibri" w:hAnsi="Times New Roman" w:cs="Times New Roman"/>
                <w:sz w:val="24"/>
                <w:szCs w:val="24"/>
                <w:lang w:eastAsia="lv-LV"/>
              </w:rPr>
              <w:t>, lai Sodu reģistra pārzinis pagūtu ieviest jauno kārtību praksē un saskaņotu to ar e-izziņu apakšsistēmas darbību.</w:t>
            </w:r>
          </w:p>
          <w:p w:rsidR="008168F5" w:rsidRPr="00EB73C3" w:rsidP="00D21397">
            <w:pPr>
              <w:spacing w:after="0" w:line="240" w:lineRule="auto"/>
              <w:jc w:val="both"/>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Vides aizsardzības un reģionālās attīstības ministrija, Valsts reģionālās attīstības aģentūra.</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Nav.</w:t>
            </w:r>
          </w:p>
        </w:tc>
      </w:tr>
    </w:tbl>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19"/>
        <w:gridCol w:w="5675"/>
      </w:tblGrid>
      <w:tr w:rsidTr="00D70DB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C3E0D" w:rsidRPr="00EB73C3" w:rsidP="00BF1E47">
            <w:pPr>
              <w:snapToGrid w:val="0"/>
              <w:spacing w:after="0" w:line="240" w:lineRule="auto"/>
              <w:ind w:left="31"/>
              <w:jc w:val="both"/>
              <w:rPr>
                <w:rFonts w:ascii="Times New Roman" w:eastAsia="EUAlbertina_Bold" w:hAnsi="Times New Roman" w:cs="Times New Roman"/>
                <w:kern w:val="1"/>
                <w:sz w:val="24"/>
                <w:szCs w:val="24"/>
                <w:lang w:eastAsia="lv-LV"/>
              </w:rPr>
            </w:pPr>
            <w:r w:rsidRPr="00EB73C3">
              <w:rPr>
                <w:rFonts w:ascii="Times New Roman" w:eastAsia="EUAlbertina_Bold" w:hAnsi="Times New Roman" w:cs="Times New Roman"/>
                <w:kern w:val="1"/>
                <w:sz w:val="24"/>
                <w:szCs w:val="24"/>
                <w:lang w:eastAsia="lv-LV"/>
              </w:rPr>
              <w:t>Pasūtītāji Publisko iepirkumu likuma un</w:t>
            </w:r>
            <w:r w:rsidRPr="00EB73C3">
              <w:rPr>
                <w:rFonts w:ascii="Times New Roman" w:eastAsia="Times New Roman" w:hAnsi="Times New Roman" w:cs="Times New Roman"/>
                <w:sz w:val="24"/>
                <w:szCs w:val="24"/>
              </w:rPr>
              <w:t xml:space="preserve"> Sabiedrisko pakalpojumu sniedzēju iepirkumu likuma</w:t>
            </w:r>
            <w:r w:rsidRPr="00EB73C3">
              <w:rPr>
                <w:rFonts w:ascii="Times New Roman" w:eastAsia="EUAlbertina_Bold" w:hAnsi="Times New Roman" w:cs="Times New Roman"/>
                <w:kern w:val="1"/>
                <w:sz w:val="24"/>
                <w:szCs w:val="24"/>
                <w:lang w:eastAsia="lv-LV"/>
              </w:rPr>
              <w:t xml:space="preserve"> izpratnē. </w:t>
            </w:r>
          </w:p>
          <w:p w:rsidR="003C3E0D" w:rsidRPr="00EB73C3" w:rsidP="00BF1E47">
            <w:pPr>
              <w:snapToGrid w:val="0"/>
              <w:spacing w:after="0" w:line="240" w:lineRule="auto"/>
              <w:ind w:left="31"/>
              <w:jc w:val="both"/>
              <w:rPr>
                <w:rFonts w:ascii="Times New Roman" w:eastAsia="EUAlbertina_Bold" w:hAnsi="Times New Roman" w:cs="Times New Roman"/>
                <w:kern w:val="1"/>
                <w:sz w:val="24"/>
                <w:szCs w:val="24"/>
                <w:lang w:eastAsia="lv-LV"/>
              </w:rPr>
            </w:pPr>
          </w:p>
          <w:p w:rsidR="003C3E0D" w:rsidRPr="00EB73C3" w:rsidP="00BF1E47">
            <w:pPr>
              <w:snapToGrid w:val="0"/>
              <w:spacing w:after="0" w:line="240" w:lineRule="auto"/>
              <w:ind w:left="31"/>
              <w:jc w:val="both"/>
              <w:rPr>
                <w:rFonts w:ascii="Times New Roman" w:eastAsia="Times New Roman" w:hAnsi="Times New Roman" w:cs="Times New Roman"/>
                <w:sz w:val="24"/>
                <w:szCs w:val="24"/>
              </w:rPr>
            </w:pPr>
            <w:r w:rsidRPr="00EB73C3">
              <w:rPr>
                <w:rFonts w:ascii="Times New Roman" w:eastAsia="Lucida Sans Unicode" w:hAnsi="Times New Roman" w:cs="Times New Roman"/>
                <w:kern w:val="1"/>
                <w:sz w:val="24"/>
                <w:szCs w:val="24"/>
                <w:shd w:val="clear" w:color="auto" w:fill="FFFFFF"/>
                <w:lang w:eastAsia="lv-LV"/>
              </w:rPr>
              <w:t xml:space="preserve">Iepirkumu uzraudzības biroja Publikāciju vadības sistēmā uz 2018. gada 29. janvāri ir reģistrēti </w:t>
            </w:r>
            <w:r w:rsidRPr="00EB73C3">
              <w:rPr>
                <w:rFonts w:ascii="Times New Roman" w:eastAsia="Times New Roman" w:hAnsi="Times New Roman" w:cs="Times New Roman"/>
                <w:sz w:val="24"/>
                <w:szCs w:val="24"/>
              </w:rPr>
              <w:t>1763 Publisko iepirkumu likuma subjekti un 250 Sabiedrisko pakalpojumu sniedzēju iepirkumu likuma subjekti.</w:t>
            </w:r>
          </w:p>
          <w:p w:rsidR="003C3E0D" w:rsidRPr="00EB73C3" w:rsidP="00BF1E47">
            <w:pPr>
              <w:snapToGrid w:val="0"/>
              <w:spacing w:after="0" w:line="240" w:lineRule="auto"/>
              <w:ind w:left="31"/>
              <w:jc w:val="both"/>
              <w:rPr>
                <w:rFonts w:ascii="Times New Roman" w:eastAsia="Lucida Sans Unicode" w:hAnsi="Times New Roman" w:cs="Times New Roman"/>
                <w:kern w:val="1"/>
                <w:sz w:val="24"/>
                <w:szCs w:val="24"/>
                <w:shd w:val="clear" w:color="auto" w:fill="FFFFFF"/>
                <w:lang w:eastAsia="lv-LV"/>
              </w:rPr>
            </w:pPr>
          </w:p>
          <w:p w:rsidR="003C3E0D" w:rsidRPr="00EB73C3" w:rsidP="00BF1E47">
            <w:pPr>
              <w:widowControl w:val="0"/>
              <w:suppressAutoHyphens/>
              <w:snapToGrid w:val="0"/>
              <w:spacing w:after="0" w:line="240" w:lineRule="auto"/>
              <w:ind w:left="31"/>
              <w:jc w:val="both"/>
              <w:rPr>
                <w:rFonts w:ascii="Times New Roman" w:eastAsia="Times New Roman" w:hAnsi="Times New Roman" w:cs="Times New Roman"/>
                <w:sz w:val="24"/>
                <w:szCs w:val="24"/>
                <w:lang w:eastAsia="lv-LV"/>
              </w:rPr>
            </w:pPr>
            <w:r w:rsidRPr="00EB73C3">
              <w:rPr>
                <w:rFonts w:ascii="Times New Roman" w:eastAsia="Lucida Sans Unicode" w:hAnsi="Times New Roman" w:cs="Times New Roman"/>
                <w:kern w:val="1"/>
                <w:sz w:val="24"/>
                <w:szCs w:val="24"/>
                <w:lang w:eastAsia="lv-LV"/>
              </w:rPr>
              <w:t>Publiskie un privātie partneri Publiskās un privātās partnerības likuma izpratnē</w:t>
            </w:r>
            <w:r w:rsidRPr="00EB73C3">
              <w:rPr>
                <w:rFonts w:ascii="Times New Roman" w:eastAsia="Times New Roman" w:hAnsi="Times New Roman" w:cs="Times New Roman"/>
                <w:sz w:val="24"/>
                <w:szCs w:val="24"/>
                <w:lang w:eastAsia="lv-LV"/>
              </w:rPr>
              <w:t>, kuri piedalās koncesijas procedūrās, vai nākotnē piedalīsies kā kandidāti vai pretendenti, provizorisku statistiku par mērķgrupu nav iespējams norādīt.</w:t>
            </w:r>
          </w:p>
          <w:p w:rsidR="003C3E0D" w:rsidRPr="00EB73C3" w:rsidP="00BF1E47">
            <w:pPr>
              <w:widowControl w:val="0"/>
              <w:suppressAutoHyphens/>
              <w:snapToGrid w:val="0"/>
              <w:spacing w:after="0" w:line="240" w:lineRule="auto"/>
              <w:ind w:left="31"/>
              <w:jc w:val="both"/>
              <w:rPr>
                <w:rFonts w:ascii="Times New Roman" w:eastAsia="Lucida Sans Unicode" w:hAnsi="Times New Roman" w:cs="Times New Roman"/>
                <w:kern w:val="1"/>
                <w:sz w:val="24"/>
                <w:szCs w:val="24"/>
                <w:lang w:eastAsia="lv-LV"/>
              </w:rPr>
            </w:pPr>
          </w:p>
          <w:p w:rsidR="00D70DBD" w:rsidRPr="00EB73C3" w:rsidP="00BF1E47">
            <w:pPr>
              <w:spacing w:after="0" w:line="240" w:lineRule="auto"/>
              <w:jc w:val="both"/>
              <w:rPr>
                <w:rFonts w:ascii="Times New Roman" w:eastAsia="Lucida Sans Unicode" w:hAnsi="Times New Roman" w:cs="Times New Roman"/>
                <w:kern w:val="1"/>
                <w:sz w:val="24"/>
                <w:szCs w:val="24"/>
                <w:lang w:eastAsia="lv-LV"/>
              </w:rPr>
            </w:pPr>
            <w:r w:rsidRPr="00EB73C3">
              <w:rPr>
                <w:rFonts w:ascii="Times New Roman" w:eastAsia="Lucida Sans Unicode" w:hAnsi="Times New Roman" w:cs="Times New Roman"/>
                <w:kern w:val="1"/>
                <w:sz w:val="24"/>
                <w:szCs w:val="24"/>
                <w:lang w:eastAsia="lv-LV"/>
              </w:rPr>
              <w:t>J</w:t>
            </w:r>
            <w:r w:rsidRPr="00EB73C3">
              <w:rPr>
                <w:rFonts w:ascii="Times New Roman" w:eastAsia="Lucida Sans Unicode" w:hAnsi="Times New Roman" w:cs="Times New Roman"/>
                <w:iCs/>
                <w:kern w:val="1"/>
                <w:sz w:val="24"/>
                <w:szCs w:val="24"/>
                <w:lang w:eastAsia="lv-LV"/>
              </w:rPr>
              <w:t>uridiskas un fiziskas personas (piegādātāji), kas piedāvā tirgū pakalpojumus, preces un būvdarb</w:t>
            </w:r>
            <w:r w:rsidRPr="00EB73C3" w:rsidR="002B776C">
              <w:rPr>
                <w:rFonts w:ascii="Times New Roman" w:eastAsia="Lucida Sans Unicode" w:hAnsi="Times New Roman" w:cs="Times New Roman"/>
                <w:iCs/>
                <w:kern w:val="1"/>
                <w:sz w:val="24"/>
                <w:szCs w:val="24"/>
                <w:lang w:eastAsia="lv-LV"/>
              </w:rPr>
              <w:t>us, un kas piedalās pasūtītāju,</w:t>
            </w:r>
            <w:r w:rsidRPr="00EB73C3">
              <w:rPr>
                <w:rFonts w:ascii="Times New Roman" w:eastAsia="Lucida Sans Unicode" w:hAnsi="Times New Roman" w:cs="Times New Roman"/>
                <w:iCs/>
                <w:kern w:val="1"/>
                <w:sz w:val="24"/>
                <w:szCs w:val="24"/>
                <w:lang w:eastAsia="lv-LV"/>
              </w:rPr>
              <w:t xml:space="preserve"> </w:t>
            </w:r>
            <w:r w:rsidRPr="00EB73C3">
              <w:rPr>
                <w:rFonts w:ascii="Times New Roman" w:eastAsia="EUAlbertina_Bold" w:hAnsi="Times New Roman" w:cs="Times New Roman"/>
                <w:kern w:val="1"/>
                <w:sz w:val="24"/>
                <w:szCs w:val="24"/>
                <w:lang w:eastAsia="lv-LV"/>
              </w:rPr>
              <w:t>Publisko iepirkumu likuma vai</w:t>
            </w:r>
            <w:r w:rsidRPr="00EB73C3">
              <w:rPr>
                <w:rFonts w:ascii="Times New Roman" w:eastAsia="Times New Roman" w:hAnsi="Times New Roman" w:cs="Times New Roman"/>
                <w:sz w:val="24"/>
                <w:szCs w:val="24"/>
              </w:rPr>
              <w:t xml:space="preserve"> Sabiedrisko pakalpojumu sniedzēju iepirkumu likuma</w:t>
            </w:r>
            <w:r w:rsidRPr="00EB73C3">
              <w:rPr>
                <w:rFonts w:ascii="Times New Roman" w:eastAsia="EUAlbertina_Bold" w:hAnsi="Times New Roman" w:cs="Times New Roman"/>
                <w:kern w:val="1"/>
                <w:sz w:val="24"/>
                <w:szCs w:val="24"/>
                <w:lang w:eastAsia="lv-LV"/>
              </w:rPr>
              <w:t xml:space="preserve"> izpratnē, rīkotajos </w:t>
            </w:r>
            <w:r w:rsidRPr="00EB73C3">
              <w:rPr>
                <w:rFonts w:ascii="Times New Roman" w:eastAsia="Lucida Sans Unicode" w:hAnsi="Times New Roman" w:cs="Times New Roman"/>
                <w:iCs/>
                <w:kern w:val="1"/>
                <w:sz w:val="24"/>
                <w:szCs w:val="24"/>
                <w:lang w:eastAsia="lv-LV"/>
              </w:rPr>
              <w:t>iepirkumos</w:t>
            </w:r>
            <w:r w:rsidRPr="00EB73C3">
              <w:rPr>
                <w:rFonts w:ascii="Times New Roman" w:eastAsia="Lucida Sans Unicode" w:hAnsi="Times New Roman" w:cs="Times New Roman"/>
                <w:kern w:val="1"/>
                <w:sz w:val="24"/>
                <w:szCs w:val="24"/>
                <w:lang w:eastAsia="lv-LV"/>
              </w:rPr>
              <w:t xml:space="preserve"> (precīzs skaits nav nosakāms).</w:t>
            </w:r>
          </w:p>
          <w:p w:rsidR="00F80B01" w:rsidRPr="00EB73C3" w:rsidP="00BF1E47">
            <w:pPr>
              <w:spacing w:after="0" w:line="240" w:lineRule="auto"/>
              <w:jc w:val="both"/>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C24153" w:rsidRPr="00EB73C3" w:rsidP="00C24153">
            <w:pPr>
              <w:spacing w:after="0" w:line="240" w:lineRule="auto"/>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xml:space="preserve">Noteikumu projekts atslogo </w:t>
            </w:r>
            <w:r w:rsidR="0090623D">
              <w:rPr>
                <w:rFonts w:ascii="Times New Roman" w:eastAsia="Times New Roman" w:hAnsi="Times New Roman" w:cs="Times New Roman"/>
                <w:sz w:val="24"/>
                <w:szCs w:val="24"/>
                <w:lang w:eastAsia="lv-LV"/>
              </w:rPr>
              <w:t>pasūtītāju</w:t>
            </w:r>
            <w:r w:rsidRPr="00EB73C3">
              <w:rPr>
                <w:rFonts w:ascii="Times New Roman" w:eastAsia="Times New Roman" w:hAnsi="Times New Roman" w:cs="Times New Roman"/>
                <w:sz w:val="24"/>
                <w:szCs w:val="24"/>
                <w:lang w:eastAsia="lv-LV"/>
              </w:rPr>
              <w:t xml:space="preserve"> un piegādātāju darbu, samazinot nepieciešamos administratīvos resursus publisko iepirkumu un koncesiju procedūru organizēšanai un dalībai tajās.</w:t>
            </w:r>
          </w:p>
          <w:p w:rsidR="00D70DBD" w:rsidRPr="00EB73C3" w:rsidP="00D70DBD">
            <w:pPr>
              <w:spacing w:after="0" w:line="240" w:lineRule="auto"/>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Projekts šo jomu neskar.</w:t>
            </w:r>
          </w:p>
          <w:p w:rsidR="00C50F2C" w:rsidRPr="00EB73C3" w:rsidP="00D70DBD">
            <w:pPr>
              <w:spacing w:after="0" w:line="240" w:lineRule="auto"/>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Projekts šo jomu neskar.</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Nav.</w:t>
            </w:r>
          </w:p>
        </w:tc>
      </w:tr>
    </w:tbl>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01"/>
        <w:gridCol w:w="1000"/>
        <w:gridCol w:w="1083"/>
        <w:gridCol w:w="1000"/>
        <w:gridCol w:w="1083"/>
        <w:gridCol w:w="1000"/>
        <w:gridCol w:w="1083"/>
        <w:gridCol w:w="1159"/>
      </w:tblGrid>
      <w:tr w:rsidTr="00172D7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III. Tiesību akta projekta ietekme uz valsts budžetu un pašvaldību budžetiem</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vMerge w:val="restar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Rādītāji</w:t>
            </w:r>
          </w:p>
        </w:tc>
        <w:tc>
          <w:tcPr>
            <w:tcW w:w="108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2018.</w:t>
            </w:r>
            <w:r w:rsidRPr="00EB73C3" w:rsidR="00F93027">
              <w:rPr>
                <w:rFonts w:ascii="Times New Roman" w:eastAsia="Times New Roman" w:hAnsi="Times New Roman" w:cs="Times New Roman"/>
                <w:sz w:val="24"/>
                <w:szCs w:val="24"/>
                <w:lang w:eastAsia="lv-LV"/>
              </w:rPr>
              <w:t xml:space="preserve"> </w:t>
            </w:r>
            <w:r w:rsidRPr="00EB73C3">
              <w:rPr>
                <w:rFonts w:ascii="Times New Roman" w:eastAsia="Times New Roman" w:hAnsi="Times New Roman" w:cs="Times New Roman"/>
                <w:sz w:val="24"/>
                <w:szCs w:val="24"/>
                <w:lang w:eastAsia="lv-LV"/>
              </w:rPr>
              <w:t>gads</w:t>
            </w:r>
          </w:p>
        </w:tc>
        <w:tc>
          <w:tcPr>
            <w:tcW w:w="2749" w:type="pct"/>
            <w:gridSpan w:val="5"/>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Turpmākie trīs gadi (</w:t>
            </w:r>
            <w:r w:rsidRPr="00EB73C3">
              <w:rPr>
                <w:rFonts w:ascii="Times New Roman" w:eastAsia="Times New Roman" w:hAnsi="Times New Roman" w:cs="Times New Roman"/>
                <w:i/>
                <w:iCs/>
                <w:sz w:val="24"/>
                <w:szCs w:val="24"/>
                <w:lang w:eastAsia="lv-LV"/>
              </w:rPr>
              <w:t>euro</w:t>
            </w:r>
            <w:r w:rsidRPr="00EB73C3">
              <w:rPr>
                <w:rFonts w:ascii="Times New Roman" w:eastAsia="Times New Roman" w:hAnsi="Times New Roman" w:cs="Times New Roman"/>
                <w:sz w:val="24"/>
                <w:szCs w:val="24"/>
                <w:lang w:eastAsia="lv-LV"/>
              </w:rPr>
              <w:t>)</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2019. gads</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2020. gads</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2021. gads</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saskaņā ar valsts budžetu 2018. gadam</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izmaiņas kārtējā gadā, salīdzinot ar valsts budžetu kārtējam gadam</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xml:space="preserve">izmaiņas, salīdzinot ar vidēja termiņa budžeta ietvaru </w:t>
            </w:r>
            <w:r w:rsidRPr="00EB73C3" w:rsidR="00F93027">
              <w:rPr>
                <w:rFonts w:ascii="Times New Roman" w:eastAsia="Times New Roman" w:hAnsi="Times New Roman" w:cs="Times New Roman"/>
                <w:sz w:val="24"/>
                <w:szCs w:val="24"/>
                <w:lang w:eastAsia="lv-LV"/>
              </w:rPr>
              <w:t xml:space="preserve">2019. </w:t>
            </w:r>
            <w:r w:rsidRPr="00EB73C3">
              <w:rPr>
                <w:rFonts w:ascii="Times New Roman" w:eastAsia="Times New Roman" w:hAnsi="Times New Roman" w:cs="Times New Roman"/>
                <w:sz w:val="24"/>
                <w:szCs w:val="24"/>
                <w:lang w:eastAsia="lv-LV"/>
              </w:rPr>
              <w:t>gadam</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xml:space="preserve">izmaiņas, salīdzinot ar vidēja termiņa budžeta ietvaru </w:t>
            </w:r>
            <w:r w:rsidRPr="00EB73C3" w:rsidR="00F93027">
              <w:rPr>
                <w:rFonts w:ascii="Times New Roman" w:eastAsia="Times New Roman" w:hAnsi="Times New Roman" w:cs="Times New Roman"/>
                <w:sz w:val="24"/>
                <w:szCs w:val="24"/>
                <w:lang w:eastAsia="lv-LV"/>
              </w:rPr>
              <w:t>2020.</w:t>
            </w:r>
            <w:r w:rsidRPr="00EB73C3">
              <w:rPr>
                <w:rFonts w:ascii="Times New Roman" w:eastAsia="Times New Roman" w:hAnsi="Times New Roman" w:cs="Times New Roman"/>
                <w:sz w:val="24"/>
                <w:szCs w:val="24"/>
                <w:lang w:eastAsia="lv-LV"/>
              </w:rPr>
              <w:t xml:space="preserve"> gadam</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xml:space="preserve">izmaiņas, salīdzinot ar vidēja termiņa budžeta ietvaru </w:t>
            </w:r>
            <w:r w:rsidRPr="00EB73C3" w:rsidR="00F93027">
              <w:rPr>
                <w:rFonts w:ascii="Times New Roman" w:eastAsia="Times New Roman" w:hAnsi="Times New Roman" w:cs="Times New Roman"/>
                <w:sz w:val="24"/>
                <w:szCs w:val="24"/>
                <w:lang w:eastAsia="lv-LV"/>
              </w:rPr>
              <w:t xml:space="preserve">2020. </w:t>
            </w:r>
            <w:r w:rsidRPr="00EB73C3">
              <w:rPr>
                <w:rFonts w:ascii="Times New Roman" w:eastAsia="Times New Roman" w:hAnsi="Times New Roman" w:cs="Times New Roman"/>
                <w:sz w:val="24"/>
                <w:szCs w:val="24"/>
                <w:lang w:eastAsia="lv-LV"/>
              </w:rPr>
              <w:t>gadam</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5</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6</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7</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8</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 Budžeta ieņēmumi</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0</w:t>
            </w:r>
            <w:r w:rsidRPr="00EB73C3">
              <w:rPr>
                <w:rFonts w:ascii="Times New Roman" w:eastAsia="Times New Roman" w:hAnsi="Times New Roman" w:cs="Times New Roman"/>
                <w:sz w:val="24"/>
                <w:szCs w:val="24"/>
                <w:lang w:eastAsia="lv-LV"/>
              </w:rPr>
              <w:t> </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1.2. valsts speciālais budžets</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1.3. pašvaldību budžets</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 Budžeta izdevumi</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Pr>
                <w:rFonts w:ascii="Times New Roman" w:eastAsia="Calibri" w:hAnsi="Times New Roman" w:cs="Times New Roman"/>
                <w:sz w:val="24"/>
                <w:szCs w:val="24"/>
              </w:rPr>
              <w:t>134 720,19</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2.1. valsts pamatbudžets</w:t>
            </w:r>
          </w:p>
        </w:tc>
        <w:tc>
          <w:tcPr>
            <w:tcW w:w="520"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hideMark/>
          </w:tcPr>
          <w:p w:rsidR="00F93027" w:rsidRPr="00EB73C3" w:rsidP="00F93027">
            <w:r w:rsidRPr="00EB73C3">
              <w:rPr>
                <w:rFonts w:ascii="Times New Roman" w:eastAsia="Calibri" w:hAnsi="Times New Roman" w:cs="Times New Roman"/>
                <w:sz w:val="24"/>
                <w:szCs w:val="24"/>
              </w:rPr>
              <w:t>134 720,19</w:t>
            </w:r>
          </w:p>
        </w:tc>
        <w:tc>
          <w:tcPr>
            <w:tcW w:w="520"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04D85">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2.2. valsts speciālais budžets</w:t>
            </w:r>
          </w:p>
        </w:tc>
        <w:tc>
          <w:tcPr>
            <w:tcW w:w="520"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CB3227">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rPr>
                <w:rFonts w:ascii="Times New Roman" w:hAnsi="Times New Roman" w:cs="Times New Roman"/>
                <w:sz w:val="24"/>
                <w:szCs w:val="24"/>
              </w:rPr>
            </w:pPr>
            <w:r w:rsidRPr="00EB73C3">
              <w:rPr>
                <w:rFonts w:ascii="Times New Roman" w:hAnsi="Times New Roman" w:cs="Times New Roman"/>
                <w:sz w:val="24"/>
                <w:szCs w:val="24"/>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F93027" w:rsidRPr="00EB73C3" w:rsidP="00F93027">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2.3. pašvaldību budžets</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 Finansiālā ietekme</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2F6B54">
              <w:rPr>
                <w:rFonts w:ascii="Times New Roman" w:eastAsia="Times New Roman" w:hAnsi="Times New Roman" w:cs="Times New Roman"/>
                <w:sz w:val="24"/>
                <w:szCs w:val="24"/>
                <w:lang w:eastAsia="lv-LV"/>
              </w:rPr>
              <w:t>-</w:t>
            </w:r>
            <w:r w:rsidRPr="00EB73C3">
              <w:rPr>
                <w:rFonts w:ascii="Times New Roman" w:eastAsia="Calibri" w:hAnsi="Times New Roman" w:cs="Times New Roman"/>
                <w:sz w:val="24"/>
                <w:szCs w:val="24"/>
              </w:rPr>
              <w:t>134 720,19</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3.1. valsts pamatbudžets</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2F6B54">
              <w:rPr>
                <w:rFonts w:ascii="Times New Roman" w:eastAsia="Times New Roman" w:hAnsi="Times New Roman" w:cs="Times New Roman"/>
                <w:sz w:val="24"/>
                <w:szCs w:val="24"/>
                <w:lang w:eastAsia="lv-LV"/>
              </w:rPr>
              <w:t xml:space="preserve">- </w:t>
            </w:r>
            <w:r w:rsidRPr="00EB73C3" w:rsidR="00F93027">
              <w:rPr>
                <w:rFonts w:ascii="Times New Roman" w:eastAsia="Calibri" w:hAnsi="Times New Roman" w:cs="Times New Roman"/>
                <w:sz w:val="24"/>
                <w:szCs w:val="24"/>
              </w:rPr>
              <w:t>134 720,19</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3.2. speciālais budžets</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3.3. pašvaldību budžets</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A8061F">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A8061F">
              <w:rPr>
                <w:rFonts w:ascii="Times New Roman" w:eastAsia="Times New Roman" w:hAnsi="Times New Roman" w:cs="Times New Roman"/>
                <w:sz w:val="24"/>
                <w:szCs w:val="24"/>
                <w:lang w:eastAsia="lv-LV"/>
              </w:rPr>
              <w:t>0</w:t>
            </w:r>
          </w:p>
        </w:tc>
        <w:tc>
          <w:tcPr>
            <w:tcW w:w="520"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5. Precizēta finansiālā ietekme</w:t>
            </w:r>
          </w:p>
        </w:tc>
        <w:tc>
          <w:tcPr>
            <w:tcW w:w="520" w:type="pct"/>
            <w:vMerge w:val="restar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20" w:type="pct"/>
            <w:vMerge w:val="restar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2F6B54">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2F6B54">
              <w:rPr>
                <w:rFonts w:ascii="Times New Roman" w:eastAsia="Times New Roman" w:hAnsi="Times New Roman" w:cs="Times New Roman"/>
                <w:sz w:val="24"/>
                <w:szCs w:val="24"/>
                <w:lang w:eastAsia="lv-LV"/>
              </w:rPr>
              <w:t>-</w:t>
            </w:r>
            <w:r w:rsidRPr="00EB73C3" w:rsidR="002F6B54">
              <w:rPr>
                <w:rFonts w:ascii="Times New Roman" w:eastAsia="Calibri" w:hAnsi="Times New Roman" w:cs="Times New Roman"/>
                <w:sz w:val="24"/>
                <w:szCs w:val="24"/>
              </w:rPr>
              <w:t>134 720,19</w:t>
            </w:r>
          </w:p>
        </w:tc>
        <w:tc>
          <w:tcPr>
            <w:tcW w:w="520" w:type="pct"/>
            <w:vMerge w:val="restar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2F6B54">
              <w:rPr>
                <w:rFonts w:ascii="Times New Roman" w:eastAsia="Times New Roman" w:hAnsi="Times New Roman" w:cs="Times New Roman"/>
                <w:sz w:val="24"/>
                <w:szCs w:val="24"/>
                <w:lang w:eastAsia="lv-LV"/>
              </w:rPr>
              <w:t>-</w:t>
            </w:r>
            <w:r w:rsidRPr="00EB73C3" w:rsidR="002F6B54">
              <w:rPr>
                <w:rFonts w:ascii="Times New Roman" w:eastAsia="Calibri" w:hAnsi="Times New Roman" w:cs="Times New Roman"/>
                <w:sz w:val="24"/>
                <w:szCs w:val="24"/>
              </w:rPr>
              <w:t>134 720,19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0</w:t>
            </w:r>
            <w:r w:rsidRPr="00EB73C3">
              <w:rPr>
                <w:rFonts w:ascii="Times New Roman" w:eastAsia="Times New Roman" w:hAnsi="Times New Roman" w:cs="Times New Roman"/>
                <w:sz w:val="24"/>
                <w:szCs w:val="24"/>
                <w:lang w:eastAsia="lv-LV"/>
              </w:rPr>
              <w:t> </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r w:rsidRPr="00EB73C3" w:rsidR="00F04D85">
              <w:rPr>
                <w:rFonts w:ascii="Times New Roman" w:eastAsia="Times New Roman" w:hAnsi="Times New Roman" w:cs="Times New Roman"/>
                <w:sz w:val="24"/>
                <w:szCs w:val="24"/>
                <w:lang w:eastAsia="lv-LV"/>
              </w:rPr>
              <w:t>0</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49"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C2589" w:rsidRPr="00EB73C3" w:rsidP="004C2589">
            <w:pPr>
              <w:widowControl w:val="0"/>
              <w:tabs>
                <w:tab w:val="left" w:pos="720"/>
              </w:tabs>
              <w:spacing w:after="0" w:line="240" w:lineRule="auto"/>
              <w:ind w:firstLine="704"/>
              <w:jc w:val="both"/>
              <w:rPr>
                <w:rFonts w:ascii="Times New Roman" w:eastAsia="Calibri" w:hAnsi="Times New Roman" w:cs="Times New Roman"/>
                <w:sz w:val="24"/>
                <w:szCs w:val="24"/>
              </w:rPr>
            </w:pPr>
            <w:r w:rsidRPr="00EB73C3">
              <w:rPr>
                <w:rFonts w:ascii="Times New Roman" w:eastAsia="Times New Roman" w:hAnsi="Times New Roman" w:cs="Times New Roman"/>
                <w:sz w:val="24"/>
                <w:szCs w:val="24"/>
                <w:lang w:eastAsia="lv-LV"/>
              </w:rPr>
              <w:t> </w:t>
            </w:r>
            <w:r w:rsidRPr="00EB73C3">
              <w:rPr>
                <w:rFonts w:ascii="Times New Roman" w:eastAsia="Calibri" w:hAnsi="Times New Roman" w:cs="Times New Roman"/>
                <w:sz w:val="24"/>
                <w:szCs w:val="24"/>
              </w:rPr>
              <w:t xml:space="preserve">Lai nodrošinātu projekta prasību izpildi veikt </w:t>
            </w:r>
            <w:r w:rsidRPr="00EB73C3">
              <w:rPr>
                <w:rFonts w:ascii="Times New Roman" w:eastAsia="Times New Roman" w:hAnsi="Times New Roman" w:cs="Times New Roman"/>
                <w:bCs/>
                <w:sz w:val="24"/>
                <w:szCs w:val="24"/>
                <w:lang w:eastAsia="lv-LV"/>
              </w:rPr>
              <w:t xml:space="preserve">papildu tiesību normu pārbaudi, atšķirīgā laika periodā Sodu reģistrā e-izziņu vajadzībām, </w:t>
            </w:r>
            <w:r w:rsidRPr="00EB73C3">
              <w:rPr>
                <w:rFonts w:ascii="Times New Roman" w:eastAsia="Calibri" w:hAnsi="Times New Roman" w:cs="Times New Roman"/>
                <w:sz w:val="24"/>
                <w:szCs w:val="24"/>
              </w:rPr>
              <w:t>Iekšlietu ministrijas Informācijas centra Sodu reģistram nepieciešams rīks (procedūra), kas nodrošinās informācijas pārbaudi par to, vai personai noteiktā laika periodā nav piemērots sods par attiecīgā noziedzīga nodarījuma izdarīšanu.</w:t>
            </w:r>
          </w:p>
          <w:p w:rsidR="004C2589" w:rsidRPr="00EB73C3" w:rsidP="004C2589">
            <w:pPr>
              <w:widowControl w:val="0"/>
              <w:tabs>
                <w:tab w:val="left" w:pos="720"/>
              </w:tabs>
              <w:spacing w:after="0" w:line="240" w:lineRule="auto"/>
              <w:jc w:val="both"/>
              <w:rPr>
                <w:rFonts w:ascii="Times New Roman" w:eastAsia="Calibri" w:hAnsi="Times New Roman" w:cs="Times New Roman"/>
                <w:bCs/>
                <w:sz w:val="24"/>
                <w:szCs w:val="24"/>
              </w:rPr>
            </w:pPr>
            <w:r w:rsidRPr="00EB73C3">
              <w:rPr>
                <w:rFonts w:ascii="Times New Roman" w:eastAsia="Calibri" w:hAnsi="Times New Roman" w:cs="Times New Roman"/>
                <w:sz w:val="24"/>
                <w:szCs w:val="24"/>
              </w:rPr>
              <w:tab/>
            </w:r>
            <w:r w:rsidRPr="00EB73C3">
              <w:rPr>
                <w:rFonts w:ascii="Times New Roman" w:eastAsia="Calibri" w:hAnsi="Times New Roman" w:cs="Times New Roman"/>
                <w:bCs/>
                <w:sz w:val="24"/>
                <w:szCs w:val="24"/>
              </w:rPr>
              <w:t xml:space="preserve">Ņemot vērā minēto, Iekšlietu ministrijai (Iekšlietu ministrijas Informācijas centram) šim mērķim nepieciešamo finansējumu jāpieprasa </w:t>
            </w:r>
            <w:r w:rsidRPr="00EB73C3">
              <w:rPr>
                <w:rFonts w:ascii="Times New Roman" w:eastAsia="Calibri" w:hAnsi="Times New Roman" w:cs="Times New Roman"/>
                <w:sz w:val="24"/>
                <w:szCs w:val="24"/>
              </w:rPr>
              <w:t>kopā ar citām prioritātēm likumprojekta “Par valsts budžetu 2019.gadam” un likumprojekta “Par vidēja termiņa budžeta ietvaru 2019., 2020. un 2021.gadam” sagatavošanas procesā atbilstoši valsts budžeta iespējām.</w:t>
            </w:r>
          </w:p>
          <w:p w:rsidR="004C2589" w:rsidRPr="00EB73C3" w:rsidP="004C2589">
            <w:pPr>
              <w:widowControl w:val="0"/>
              <w:tabs>
                <w:tab w:val="left" w:pos="720"/>
              </w:tabs>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ab/>
              <w:t xml:space="preserve">Pamatojoties uz provizoriskiem aprēķiniem, </w:t>
            </w:r>
            <w:r w:rsidRPr="00EB73C3">
              <w:rPr>
                <w:rFonts w:ascii="Times New Roman" w:eastAsia="Calibri" w:hAnsi="Times New Roman" w:cs="Times New Roman"/>
                <w:bCs/>
                <w:sz w:val="24"/>
                <w:szCs w:val="24"/>
              </w:rPr>
              <w:t>rīka (procedūras) izstrādei (ieskaitot projektēšanu, izstrādi, testēšanu un darbinieku apmācību) ir nepieciešams</w:t>
            </w:r>
            <w:r w:rsidRPr="00EB73C3">
              <w:rPr>
                <w:rFonts w:ascii="Times New Roman" w:eastAsia="Calibri" w:hAnsi="Times New Roman" w:cs="Times New Roman"/>
                <w:sz w:val="24"/>
                <w:szCs w:val="24"/>
              </w:rPr>
              <w:t xml:space="preserve"> finansējums 2019. gadā </w:t>
            </w:r>
            <w:r w:rsidRPr="00EB73C3">
              <w:rPr>
                <w:rFonts w:ascii="Times New Roman" w:eastAsia="Calibri" w:hAnsi="Times New Roman" w:cs="Times New Roman"/>
                <w:b/>
                <w:sz w:val="24"/>
                <w:szCs w:val="24"/>
              </w:rPr>
              <w:t>EUR 134 720,19</w:t>
            </w:r>
            <w:r w:rsidRPr="00EB73C3">
              <w:rPr>
                <w:rFonts w:ascii="Times New Roman" w:eastAsia="Calibri" w:hAnsi="Times New Roman" w:cs="Times New Roman"/>
                <w:sz w:val="24"/>
                <w:szCs w:val="24"/>
              </w:rPr>
              <w:t xml:space="preserve"> (ar PVN) apmērā (pamatkapitāla veidošana).</w:t>
            </w:r>
          </w:p>
          <w:p w:rsidR="004C2589" w:rsidRPr="00EB73C3" w:rsidP="004C2589">
            <w:pPr>
              <w:widowControl w:val="0"/>
              <w:tabs>
                <w:tab w:val="left" w:pos="720"/>
              </w:tabs>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ab/>
              <w:t>Paredzamie darbi un to apjoms:</w:t>
            </w:r>
          </w:p>
          <w:p w:rsidR="004C2589" w:rsidRPr="00EB73C3" w:rsidP="004C2589">
            <w:pPr>
              <w:widowControl w:val="0"/>
              <w:tabs>
                <w:tab w:val="left" w:pos="720"/>
              </w:tabs>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ab/>
              <w:t>1) novērtēšana, analīze, projektējums, pantu kodifikatoru pielāgošana – 54,6 cilvēkdienas;</w:t>
            </w:r>
          </w:p>
          <w:p w:rsidR="004C2589" w:rsidRPr="00EB73C3" w:rsidP="004C2589">
            <w:pPr>
              <w:widowControl w:val="0"/>
              <w:tabs>
                <w:tab w:val="left" w:pos="720"/>
              </w:tabs>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ab/>
              <w:t>2) izstrāde, pilnas konfigurācijas izveide, apmācības 195,6 cilvēkdienas.</w:t>
            </w:r>
          </w:p>
          <w:p w:rsidR="004C2589" w:rsidRPr="00EB73C3" w:rsidP="004C2589">
            <w:pPr>
              <w:widowControl w:val="0"/>
              <w:tabs>
                <w:tab w:val="left" w:pos="720"/>
              </w:tabs>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ab/>
              <w:t>Saskaņā ar noslēgto datu bāzes uzturēšanas līgumu UZT2016</w:t>
            </w:r>
          </w:p>
          <w:p w:rsidR="004C2589" w:rsidRPr="00EB73C3" w:rsidP="004C2589">
            <w:pPr>
              <w:widowControl w:val="0"/>
              <w:tabs>
                <w:tab w:val="left" w:pos="720"/>
              </w:tabs>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1 cilvēkdienas cena ir EUR 445,00 (bez PVN).</w:t>
            </w:r>
          </w:p>
          <w:p w:rsidR="004C2589" w:rsidRPr="00EB73C3" w:rsidP="004C2589">
            <w:pPr>
              <w:widowControl w:val="0"/>
              <w:tabs>
                <w:tab w:val="left" w:pos="720"/>
              </w:tabs>
              <w:spacing w:after="0" w:line="240" w:lineRule="auto"/>
              <w:ind w:firstLine="704"/>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Nepieciešamā finansējuma aprēķins:</w:t>
            </w:r>
          </w:p>
          <w:p w:rsidR="004C2589" w:rsidRPr="00EB73C3" w:rsidP="004C2589">
            <w:pPr>
              <w:widowControl w:val="0"/>
              <w:tabs>
                <w:tab w:val="left" w:pos="720"/>
              </w:tabs>
              <w:spacing w:after="0" w:line="240" w:lineRule="auto"/>
              <w:jc w:val="both"/>
              <w:rPr>
                <w:rFonts w:ascii="Times New Roman" w:eastAsia="Calibri" w:hAnsi="Times New Roman" w:cs="Times New Roman"/>
                <w:sz w:val="24"/>
                <w:szCs w:val="24"/>
              </w:rPr>
            </w:pPr>
            <w:r w:rsidRPr="00EB73C3">
              <w:rPr>
                <w:rFonts w:ascii="Times New Roman" w:eastAsia="Calibri" w:hAnsi="Times New Roman" w:cs="Times New Roman"/>
                <w:sz w:val="24"/>
                <w:szCs w:val="24"/>
              </w:rPr>
              <w:t>54,6 cilvēkdienas + 195,6 cilvēkdienas = 250,2 cilvēkdienas*EUR 445,00=EUR 111 339,00 + EUR 23 381,19 (PVN) =EUR 134 720,19.</w:t>
            </w:r>
          </w:p>
          <w:p w:rsidR="00172D7E" w:rsidRPr="00EB73C3" w:rsidP="00172D7E">
            <w:pPr>
              <w:spacing w:after="0" w:line="240" w:lineRule="auto"/>
              <w:rPr>
                <w:rFonts w:ascii="Times New Roman" w:eastAsia="Times New Roman" w:hAnsi="Times New Roman" w:cs="Times New Roman"/>
                <w:sz w:val="24"/>
                <w:szCs w:val="24"/>
                <w:lang w:eastAsia="lv-LV"/>
              </w:rPr>
            </w:pP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172D7E" w:rsidRPr="00EB73C3" w:rsidP="00172D7E">
            <w:pPr>
              <w:spacing w:after="0" w:line="240" w:lineRule="auto"/>
              <w:rPr>
                <w:rFonts w:ascii="Times New Roman" w:eastAsia="Times New Roman" w:hAnsi="Times New Roman" w:cs="Times New Roman"/>
                <w:sz w:val="24"/>
                <w:szCs w:val="24"/>
                <w:lang w:eastAsia="lv-LV"/>
              </w:rPr>
            </w:pP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7. Amata vietu skaita izmaiņas</w:t>
            </w:r>
          </w:p>
        </w:tc>
        <w:tc>
          <w:tcPr>
            <w:tcW w:w="3849" w:type="pct"/>
            <w:gridSpan w:val="7"/>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hAnsi="Times New Roman" w:cs="Times New Roman"/>
                <w:bCs/>
                <w:sz w:val="24"/>
                <w:szCs w:val="24"/>
              </w:rPr>
              <w:t>Projekts šo jomu neskar.</w:t>
            </w:r>
          </w:p>
        </w:tc>
      </w:tr>
      <w:tr w:rsidTr="00F93027">
        <w:tblPrEx>
          <w:tblW w:w="5000" w:type="pct"/>
          <w:tblCellSpacing w:w="15" w:type="dxa"/>
          <w:tblCellMar>
            <w:top w:w="30" w:type="dxa"/>
            <w:left w:w="30" w:type="dxa"/>
            <w:bottom w:w="30" w:type="dxa"/>
            <w:right w:w="30" w:type="dxa"/>
          </w:tblCellMar>
          <w:tblLook w:val="04A0"/>
        </w:tblPrEx>
        <w:trPr>
          <w:tblCellSpacing w:w="15" w:type="dxa"/>
        </w:trPr>
        <w:tc>
          <w:tcPr>
            <w:tcW w:w="1102" w:type="pct"/>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8. Cita informācija</w:t>
            </w:r>
          </w:p>
        </w:tc>
        <w:tc>
          <w:tcPr>
            <w:tcW w:w="3849" w:type="pct"/>
            <w:gridSpan w:val="7"/>
            <w:tcBorders>
              <w:top w:val="outset" w:sz="6" w:space="0" w:color="auto"/>
              <w:left w:val="outset" w:sz="6" w:space="0" w:color="auto"/>
              <w:bottom w:val="outset" w:sz="6" w:space="0" w:color="auto"/>
              <w:right w:val="outset" w:sz="6" w:space="0" w:color="auto"/>
            </w:tcBorders>
            <w:hideMark/>
          </w:tcPr>
          <w:p w:rsidR="00172D7E" w:rsidRPr="00EB73C3" w:rsidP="00172D7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A8061F" w:rsidRPr="00EB73C3" w:rsidP="00172D7E">
            <w:pPr>
              <w:spacing w:after="0" w:line="240" w:lineRule="auto"/>
              <w:rPr>
                <w:rFonts w:ascii="Times New Roman" w:eastAsia="Times New Roman" w:hAnsi="Times New Roman" w:cs="Times New Roman"/>
                <w:sz w:val="24"/>
                <w:szCs w:val="24"/>
                <w:lang w:eastAsia="lv-LV"/>
              </w:rPr>
            </w:pPr>
          </w:p>
          <w:p w:rsidR="00A8061F" w:rsidRPr="00EB73C3" w:rsidP="00172D7E">
            <w:pPr>
              <w:spacing w:after="0" w:line="240" w:lineRule="auto"/>
              <w:rPr>
                <w:rFonts w:ascii="Times New Roman" w:eastAsia="Times New Roman" w:hAnsi="Times New Roman" w:cs="Times New Roman"/>
                <w:sz w:val="24"/>
                <w:szCs w:val="24"/>
                <w:lang w:eastAsia="lv-LV"/>
              </w:rPr>
            </w:pPr>
          </w:p>
        </w:tc>
      </w:tr>
    </w:tbl>
    <w:p w:rsidR="00172D7E" w:rsidRPr="00EB73C3" w:rsidP="00532BCF">
      <w:pPr>
        <w:spacing w:after="0" w:line="240" w:lineRule="auto"/>
        <w:jc w:val="cente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09"/>
      </w:tblGrid>
      <w:tr w:rsidTr="00172D7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2D7E" w:rsidRPr="00EB73C3" w:rsidP="00532BCF">
            <w:pPr>
              <w:spacing w:after="0" w:line="240" w:lineRule="auto"/>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IV. Tiesību akta projekta ietekme uz spēkā esošo tiesību normu sistēmu</w:t>
            </w:r>
          </w:p>
        </w:tc>
      </w:tr>
      <w:tr w:rsidTr="00172D7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2D22" w:rsidRPr="00EB73C3" w:rsidP="00532BCF">
            <w:pPr>
              <w:spacing w:after="0" w:line="240" w:lineRule="auto"/>
              <w:jc w:val="center"/>
              <w:rPr>
                <w:rFonts w:ascii="Times New Roman" w:eastAsia="Times New Roman" w:hAnsi="Times New Roman" w:cs="Times New Roman"/>
                <w:b/>
                <w:bCs/>
                <w:sz w:val="24"/>
                <w:szCs w:val="24"/>
                <w:lang w:eastAsia="lv-LV"/>
              </w:rPr>
            </w:pPr>
            <w:r w:rsidRPr="00EB73C3">
              <w:rPr>
                <w:rFonts w:ascii="Times New Roman" w:hAnsi="Times New Roman" w:cs="Times New Roman"/>
                <w:bCs/>
                <w:sz w:val="24"/>
                <w:szCs w:val="24"/>
              </w:rPr>
              <w:t>Projekts šo jomu neskar.</w:t>
            </w:r>
          </w:p>
        </w:tc>
      </w:tr>
    </w:tbl>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19"/>
        <w:gridCol w:w="5675"/>
      </w:tblGrid>
      <w:tr w:rsidTr="00D70DB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V. Tiesību akta projekta atbilstība Latvijas Republikas starptautiskajām saistībām</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C50F2C">
            <w:pPr>
              <w:spacing w:after="0" w:line="240" w:lineRule="auto"/>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Eiropas Komisijas 2016. gad</w:t>
            </w:r>
            <w:r w:rsidRPr="00EB73C3" w:rsidR="00C50F2C">
              <w:rPr>
                <w:rFonts w:ascii="Times New Roman" w:eastAsia="Times New Roman" w:hAnsi="Times New Roman" w:cs="Times New Roman"/>
                <w:sz w:val="24"/>
                <w:szCs w:val="24"/>
                <w:lang w:eastAsia="lv-LV"/>
              </w:rPr>
              <w:t>a 5. janvāra ĪSTENOŠANAS REGULA</w:t>
            </w:r>
            <w:r w:rsidRPr="00EB73C3">
              <w:rPr>
                <w:rFonts w:ascii="Times New Roman" w:eastAsia="Times New Roman" w:hAnsi="Times New Roman" w:cs="Times New Roman"/>
                <w:sz w:val="24"/>
                <w:szCs w:val="24"/>
                <w:lang w:eastAsia="lv-LV"/>
              </w:rPr>
              <w:t xml:space="preserve"> (ES) 2016/7, ar ko nosaka standarta veidlapu Eiropas vienotajam iepirkuma procedūras dokumentam</w:t>
            </w:r>
            <w:r w:rsidRPr="00EB73C3" w:rsidR="00C50F2C">
              <w:rPr>
                <w:rFonts w:ascii="Times New Roman" w:eastAsia="Times New Roman" w:hAnsi="Times New Roman" w:cs="Times New Roman"/>
                <w:sz w:val="24"/>
                <w:szCs w:val="24"/>
                <w:lang w:eastAsia="lv-LV"/>
              </w:rPr>
              <w:t xml:space="preserve"> (turpmāk – Regula).</w:t>
            </w:r>
          </w:p>
          <w:p w:rsidR="00C50F2C" w:rsidRPr="00EB73C3" w:rsidP="00C50F2C">
            <w:pPr>
              <w:spacing w:after="0" w:line="240" w:lineRule="auto"/>
              <w:jc w:val="both"/>
              <w:rPr>
                <w:rStyle w:val="italic1"/>
                <w:rFonts w:ascii="Times New Roman" w:hAnsi="Times New Roman" w:cs="Times New Roman"/>
                <w:sz w:val="24"/>
                <w:szCs w:val="24"/>
              </w:rPr>
            </w:pPr>
            <w:r w:rsidRPr="00EB73C3">
              <w:rPr>
                <w:rFonts w:ascii="Times New Roman" w:eastAsia="Times New Roman" w:hAnsi="Times New Roman" w:cs="Times New Roman"/>
                <w:sz w:val="24"/>
                <w:szCs w:val="24"/>
                <w:lang w:eastAsia="lv-LV"/>
              </w:rPr>
              <w:t xml:space="preserve">Regula ir stājusies spēkā </w:t>
            </w:r>
            <w:r w:rsidRPr="00EB73C3" w:rsidR="001A284B">
              <w:rPr>
                <w:rFonts w:ascii="Times New Roman" w:eastAsia="Times New Roman" w:hAnsi="Times New Roman" w:cs="Times New Roman"/>
                <w:sz w:val="24"/>
                <w:szCs w:val="24"/>
                <w:lang w:eastAsia="lv-LV"/>
              </w:rPr>
              <w:t xml:space="preserve">2016. gada 26. janvārī, </w:t>
            </w:r>
            <w:r w:rsidRPr="00EB73C3">
              <w:rPr>
                <w:rFonts w:ascii="Times New Roman" w:hAnsi="Times New Roman" w:cs="Times New Roman"/>
                <w:sz w:val="24"/>
                <w:szCs w:val="24"/>
              </w:rPr>
              <w:t xml:space="preserve">divdesmitajā dienā pēc tās publicēšanas </w:t>
            </w:r>
            <w:r w:rsidRPr="00EB73C3">
              <w:rPr>
                <w:rStyle w:val="italic1"/>
                <w:rFonts w:ascii="Times New Roman" w:hAnsi="Times New Roman" w:cs="Times New Roman"/>
                <w:sz w:val="24"/>
                <w:szCs w:val="24"/>
              </w:rPr>
              <w:t>Eiropas Savienības Oficiālajā Vēstnesī</w:t>
            </w:r>
            <w:r w:rsidRPr="00EB73C3" w:rsidR="001A284B">
              <w:rPr>
                <w:rStyle w:val="italic1"/>
                <w:rFonts w:ascii="Times New Roman" w:hAnsi="Times New Roman" w:cs="Times New Roman"/>
                <w:sz w:val="24"/>
                <w:szCs w:val="24"/>
              </w:rPr>
              <w:t>.</w:t>
            </w:r>
          </w:p>
          <w:p w:rsidR="00C50F2C" w:rsidRPr="00EB73C3" w:rsidP="00C50F2C">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Regulas 2.pielikumā pievienoto standarta veidlapu izmanto ESPD izstrādei, ne vēlāk kā no 2016. gada 18. aprīļa.</w:t>
            </w:r>
          </w:p>
          <w:p w:rsidR="00C50F2C" w:rsidRPr="00EB73C3" w:rsidP="00C50F2C">
            <w:pPr>
              <w:spacing w:after="0" w:line="240" w:lineRule="auto"/>
              <w:jc w:val="both"/>
              <w:rPr>
                <w:rStyle w:val="bold"/>
                <w:rFonts w:ascii="Times New Roman" w:hAnsi="Times New Roman" w:cs="Times New Roman"/>
                <w:b w:val="0"/>
                <w:sz w:val="24"/>
                <w:szCs w:val="24"/>
              </w:rPr>
            </w:pPr>
            <w:r w:rsidRPr="00EB73C3">
              <w:rPr>
                <w:rFonts w:ascii="Times New Roman" w:hAnsi="Times New Roman" w:cs="Times New Roman"/>
                <w:sz w:val="24"/>
                <w:szCs w:val="24"/>
              </w:rPr>
              <w:t xml:space="preserve">Paredzēts, ka līdz 2018. gada 18. aprīlim </w:t>
            </w:r>
            <w:r w:rsidRPr="00EB73C3">
              <w:rPr>
                <w:rStyle w:val="italic1"/>
                <w:rFonts w:ascii="Times New Roman" w:hAnsi="Times New Roman" w:cs="Times New Roman"/>
                <w:i w:val="0"/>
                <w:sz w:val="24"/>
                <w:szCs w:val="24"/>
              </w:rPr>
              <w:t>ESPD</w:t>
            </w:r>
            <w:r w:rsidRPr="00EB73C3">
              <w:rPr>
                <w:rFonts w:ascii="Times New Roman" w:hAnsi="Times New Roman" w:cs="Times New Roman"/>
                <w:sz w:val="24"/>
                <w:szCs w:val="24"/>
              </w:rPr>
              <w:t xml:space="preserve"> var vienlaikus pastāvēt gan elektroniskā, gan papīra formā, bet no 2018.</w:t>
            </w:r>
            <w:r w:rsidRPr="00EB73C3" w:rsidR="001A284B">
              <w:rPr>
                <w:rFonts w:ascii="Times New Roman" w:hAnsi="Times New Roman" w:cs="Times New Roman"/>
                <w:sz w:val="24"/>
                <w:szCs w:val="24"/>
              </w:rPr>
              <w:t> </w:t>
            </w:r>
            <w:r w:rsidRPr="00EB73C3">
              <w:rPr>
                <w:rFonts w:ascii="Times New Roman" w:hAnsi="Times New Roman" w:cs="Times New Roman"/>
                <w:sz w:val="24"/>
                <w:szCs w:val="24"/>
              </w:rPr>
              <w:t>gada 18.</w:t>
            </w:r>
            <w:r w:rsidRPr="00EB73C3" w:rsidR="001A284B">
              <w:rPr>
                <w:rFonts w:ascii="Times New Roman" w:hAnsi="Times New Roman" w:cs="Times New Roman"/>
                <w:sz w:val="24"/>
                <w:szCs w:val="24"/>
              </w:rPr>
              <w:t> </w:t>
            </w:r>
            <w:r w:rsidRPr="00EB73C3">
              <w:rPr>
                <w:rFonts w:ascii="Times New Roman" w:hAnsi="Times New Roman" w:cs="Times New Roman"/>
                <w:sz w:val="24"/>
                <w:szCs w:val="24"/>
              </w:rPr>
              <w:t xml:space="preserve">aprīļa dalībnieki, izmantojot iepriekš minēto </w:t>
            </w:r>
            <w:r w:rsidRPr="00EB73C3">
              <w:rPr>
                <w:rStyle w:val="italic1"/>
                <w:rFonts w:ascii="Times New Roman" w:hAnsi="Times New Roman" w:cs="Times New Roman"/>
                <w:i w:val="0"/>
                <w:sz w:val="24"/>
                <w:szCs w:val="24"/>
              </w:rPr>
              <w:t>ESPD</w:t>
            </w:r>
            <w:r w:rsidRPr="00EB73C3">
              <w:rPr>
                <w:rFonts w:ascii="Times New Roman" w:hAnsi="Times New Roman" w:cs="Times New Roman"/>
                <w:sz w:val="24"/>
                <w:szCs w:val="24"/>
              </w:rPr>
              <w:t xml:space="preserve"> pakalpojumu, varēs aizpildīt savus </w:t>
            </w:r>
            <w:r w:rsidRPr="00EB73C3">
              <w:rPr>
                <w:rStyle w:val="italic1"/>
                <w:rFonts w:ascii="Times New Roman" w:hAnsi="Times New Roman" w:cs="Times New Roman"/>
                <w:i w:val="0"/>
                <w:sz w:val="24"/>
                <w:szCs w:val="24"/>
              </w:rPr>
              <w:t>ESPD</w:t>
            </w:r>
            <w:r w:rsidRPr="00EB73C3">
              <w:rPr>
                <w:rFonts w:ascii="Times New Roman" w:hAnsi="Times New Roman" w:cs="Times New Roman"/>
                <w:sz w:val="24"/>
                <w:szCs w:val="24"/>
              </w:rPr>
              <w:t xml:space="preserve"> elektroniski </w:t>
            </w:r>
            <w:r w:rsidRPr="00EB73C3">
              <w:rPr>
                <w:rStyle w:val="bold"/>
                <w:rFonts w:ascii="Times New Roman" w:hAnsi="Times New Roman" w:cs="Times New Roman"/>
                <w:b w:val="0"/>
                <w:sz w:val="24"/>
                <w:szCs w:val="24"/>
              </w:rPr>
              <w:t>visos gadījumos.</w:t>
            </w:r>
          </w:p>
          <w:p w:rsidR="001A284B" w:rsidRPr="00EB73C3" w:rsidP="00C50F2C">
            <w:pPr>
              <w:spacing w:after="0" w:line="240" w:lineRule="auto"/>
              <w:jc w:val="both"/>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Projekts šo jomu neskar.</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Nav.</w:t>
            </w:r>
          </w:p>
        </w:tc>
      </w:tr>
    </w:tbl>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39"/>
        <w:gridCol w:w="2325"/>
        <w:gridCol w:w="2385"/>
        <w:gridCol w:w="2460"/>
      </w:tblGrid>
      <w:tr w:rsidTr="00D70DB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1. tabula</w:t>
            </w:r>
            <w:r w:rsidRPr="00EB73C3">
              <w:rPr>
                <w:rFonts w:ascii="Times New Roman" w:eastAsia="Times New Roman" w:hAnsi="Times New Roman" w:cs="Times New Roman"/>
                <w:b/>
                <w:bCs/>
                <w:sz w:val="24"/>
                <w:szCs w:val="24"/>
                <w:lang w:eastAsia="lv-LV"/>
              </w:rPr>
              <w:br/>
              <w:t>Tiesību akta projekta atbilstība ES tiesību aktiem</w:t>
            </w: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Attiecīgā ES tiesību akta datums, numurs un nosaukums</w:t>
            </w:r>
          </w:p>
        </w:tc>
        <w:tc>
          <w:tcPr>
            <w:tcW w:w="3738" w:type="pct"/>
            <w:gridSpan w:val="3"/>
            <w:tcBorders>
              <w:top w:val="outset" w:sz="6" w:space="0" w:color="auto"/>
              <w:left w:val="outset" w:sz="6" w:space="0" w:color="auto"/>
              <w:bottom w:val="outset" w:sz="6" w:space="0" w:color="auto"/>
              <w:right w:val="outset" w:sz="6" w:space="0" w:color="auto"/>
            </w:tcBorders>
            <w:hideMark/>
          </w:tcPr>
          <w:p w:rsidR="00D70DBD" w:rsidRPr="00EB73C3" w:rsidP="001A284B">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Eiropas Komisijas 2016. gada 5. janvāra ĪSTENOŠANAS REGULAS (ES) 2016/7, ar ko nosaka standarta veidlapu Eiropas vienotajam iepirkuma procedūras dokumentam</w:t>
            </w:r>
            <w:r w:rsidRPr="00EB73C3" w:rsidR="001A284B">
              <w:rPr>
                <w:rFonts w:ascii="Times New Roman" w:eastAsia="Times New Roman" w:hAnsi="Times New Roman" w:cs="Times New Roman"/>
                <w:sz w:val="24"/>
                <w:szCs w:val="24"/>
                <w:lang w:eastAsia="lv-LV"/>
              </w:rPr>
              <w:t>.</w:t>
            </w: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vAlign w:val="center"/>
          </w:tcPr>
          <w:p w:rsidR="005D4E42"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1214" w:type="pct"/>
            <w:tcBorders>
              <w:top w:val="outset" w:sz="6" w:space="0" w:color="auto"/>
              <w:left w:val="outset" w:sz="6" w:space="0" w:color="auto"/>
              <w:bottom w:val="outset" w:sz="6" w:space="0" w:color="auto"/>
              <w:right w:val="outset" w:sz="6" w:space="0" w:color="auto"/>
            </w:tcBorders>
            <w:vAlign w:val="center"/>
          </w:tcPr>
          <w:p w:rsidR="005D4E42"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1246" w:type="pct"/>
            <w:tcBorders>
              <w:top w:val="outset" w:sz="6" w:space="0" w:color="auto"/>
              <w:left w:val="outset" w:sz="6" w:space="0" w:color="auto"/>
              <w:bottom w:val="outset" w:sz="6" w:space="0" w:color="auto"/>
              <w:right w:val="outset" w:sz="6" w:space="0" w:color="auto"/>
            </w:tcBorders>
            <w:vAlign w:val="center"/>
          </w:tcPr>
          <w:p w:rsidR="005D4E42"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1245" w:type="pct"/>
            <w:tcBorders>
              <w:top w:val="outset" w:sz="6" w:space="0" w:color="auto"/>
              <w:left w:val="outset" w:sz="6" w:space="0" w:color="auto"/>
              <w:bottom w:val="outset" w:sz="6" w:space="0" w:color="auto"/>
              <w:right w:val="outset" w:sz="6" w:space="0" w:color="auto"/>
            </w:tcBorders>
            <w:vAlign w:val="center"/>
          </w:tcPr>
          <w:p w:rsidR="005D4E42"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A</w:t>
            </w:r>
          </w:p>
        </w:tc>
        <w:tc>
          <w:tcPr>
            <w:tcW w:w="1214" w:type="pct"/>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B</w:t>
            </w:r>
          </w:p>
        </w:tc>
        <w:tc>
          <w:tcPr>
            <w:tcW w:w="1246" w:type="pct"/>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w:t>
            </w:r>
          </w:p>
        </w:tc>
        <w:tc>
          <w:tcPr>
            <w:tcW w:w="1245" w:type="pct"/>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D</w:t>
            </w: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14"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46"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EB73C3">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B73C3">
              <w:rPr>
                <w:rFonts w:ascii="Times New Roman" w:eastAsia="Times New Roman" w:hAnsi="Times New Roman" w:cs="Times New Roman"/>
                <w:sz w:val="24"/>
                <w:szCs w:val="24"/>
                <w:lang w:eastAsia="lv-LV"/>
              </w:rPr>
              <w:br/>
              <w:t>Norāda institūciju, kas ir atbildīga par šo saistību izpildi pilnībā</w:t>
            </w:r>
          </w:p>
        </w:tc>
        <w:tc>
          <w:tcPr>
            <w:tcW w:w="1245"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EB73C3">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EB73C3">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hAnsi="Times New Roman"/>
                <w:sz w:val="24"/>
                <w:szCs w:val="24"/>
                <w:lang w:eastAsia="lv-LV"/>
              </w:rPr>
            </w:pPr>
            <w:r w:rsidRPr="00EB73C3">
              <w:rPr>
                <w:rFonts w:ascii="Times New Roman" w:eastAsia="Times New Roman" w:hAnsi="Times New Roman" w:cs="Times New Roman"/>
                <w:sz w:val="24"/>
                <w:szCs w:val="24"/>
                <w:lang w:eastAsia="lv-LV"/>
              </w:rPr>
              <w:t>1.pielikuma ievaddaļas Norādījumu devītā daļa</w:t>
            </w:r>
          </w:p>
        </w:tc>
        <w:tc>
          <w:tcPr>
            <w:tcW w:w="1214" w:type="pct"/>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hAnsi="Times New Roman"/>
                <w:sz w:val="24"/>
                <w:szCs w:val="24"/>
                <w:lang w:eastAsia="lv-LV"/>
              </w:rPr>
            </w:pPr>
            <w:r w:rsidRPr="00EB73C3">
              <w:rPr>
                <w:rFonts w:ascii="Times New Roman" w:hAnsi="Times New Roman"/>
                <w:sz w:val="24"/>
                <w:szCs w:val="24"/>
                <w:lang w:eastAsia="lv-LV"/>
              </w:rPr>
              <w:t>19. punkts</w:t>
            </w:r>
          </w:p>
        </w:tc>
        <w:tc>
          <w:tcPr>
            <w:tcW w:w="1246" w:type="pct"/>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hAnsi="Times New Roman"/>
                <w:sz w:val="24"/>
                <w:szCs w:val="24"/>
                <w:lang w:eastAsia="lv-LV"/>
              </w:rPr>
            </w:pPr>
            <w:r w:rsidRPr="00EB73C3">
              <w:rPr>
                <w:rFonts w:ascii="Times New Roman" w:hAnsi="Times New Roman"/>
                <w:sz w:val="24"/>
                <w:szCs w:val="24"/>
                <w:lang w:eastAsia="lv-LV"/>
              </w:rPr>
              <w:t>Ieviests</w:t>
            </w:r>
            <w:r w:rsidRPr="00EB73C3">
              <w:rPr>
                <w:rFonts w:ascii="Times New Roman" w:hAnsi="Times New Roman"/>
                <w:sz w:val="24"/>
                <w:szCs w:val="24"/>
                <w:lang w:eastAsia="lv-LV"/>
              </w:rPr>
              <w:t xml:space="preserve"> pilnībā</w:t>
            </w:r>
            <w:r w:rsidRPr="00EB73C3" w:rsidR="00162172">
              <w:rPr>
                <w:rFonts w:ascii="Times New Roman" w:hAnsi="Times New Roman"/>
                <w:sz w:val="24"/>
                <w:szCs w:val="24"/>
                <w:lang w:eastAsia="lv-LV"/>
              </w:rPr>
              <w:t>.</w:t>
            </w:r>
          </w:p>
        </w:tc>
        <w:tc>
          <w:tcPr>
            <w:tcW w:w="1245" w:type="pct"/>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hAnsi="Times New Roman"/>
                <w:sz w:val="24"/>
                <w:szCs w:val="24"/>
                <w:lang w:eastAsia="lv-LV"/>
              </w:rPr>
            </w:pPr>
            <w:r w:rsidRPr="00EB73C3">
              <w:rPr>
                <w:rFonts w:ascii="Times New Roman" w:hAnsi="Times New Roman"/>
                <w:sz w:val="24"/>
                <w:szCs w:val="24"/>
                <w:lang w:eastAsia="lv-LV"/>
              </w:rPr>
              <w:t xml:space="preserve">Stingrākas prasības nav paredzētas. </w:t>
            </w: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tcPr>
          <w:p w:rsidR="009D0150" w:rsidRPr="00EB73C3" w:rsidP="009D0150">
            <w:pPr>
              <w:spacing w:after="0" w:line="240" w:lineRule="auto"/>
              <w:rPr>
                <w:rFonts w:ascii="Times New Roman" w:eastAsia="Times New Roman" w:hAnsi="Times New Roman" w:cs="Times New Roman"/>
                <w:sz w:val="24"/>
                <w:szCs w:val="24"/>
                <w:lang w:eastAsia="lv-LV"/>
              </w:rPr>
            </w:pPr>
          </w:p>
        </w:tc>
        <w:tc>
          <w:tcPr>
            <w:tcW w:w="1214" w:type="pct"/>
            <w:tcBorders>
              <w:top w:val="outset" w:sz="6" w:space="0" w:color="auto"/>
              <w:left w:val="outset" w:sz="6" w:space="0" w:color="auto"/>
              <w:bottom w:val="outset" w:sz="6" w:space="0" w:color="auto"/>
              <w:right w:val="outset" w:sz="6" w:space="0" w:color="auto"/>
            </w:tcBorders>
          </w:tcPr>
          <w:p w:rsidR="009D0150" w:rsidRPr="00EB73C3" w:rsidP="009D0150">
            <w:pPr>
              <w:spacing w:after="0" w:line="240" w:lineRule="auto"/>
              <w:rPr>
                <w:rFonts w:ascii="Times New Roman" w:hAnsi="Times New Roman"/>
                <w:sz w:val="24"/>
                <w:szCs w:val="24"/>
                <w:lang w:eastAsia="lv-LV"/>
              </w:rPr>
            </w:pPr>
          </w:p>
        </w:tc>
        <w:tc>
          <w:tcPr>
            <w:tcW w:w="1246" w:type="pct"/>
            <w:tcBorders>
              <w:top w:val="outset" w:sz="6" w:space="0" w:color="auto"/>
              <w:left w:val="outset" w:sz="6" w:space="0" w:color="auto"/>
              <w:bottom w:val="outset" w:sz="6" w:space="0" w:color="auto"/>
              <w:right w:val="outset" w:sz="6" w:space="0" w:color="auto"/>
            </w:tcBorders>
          </w:tcPr>
          <w:p w:rsidR="009D0150" w:rsidRPr="00EB73C3" w:rsidP="009D0150">
            <w:pPr>
              <w:spacing w:after="0" w:line="240" w:lineRule="auto"/>
              <w:rPr>
                <w:rFonts w:ascii="Times New Roman" w:hAnsi="Times New Roman"/>
                <w:sz w:val="24"/>
                <w:szCs w:val="24"/>
                <w:lang w:eastAsia="lv-LV"/>
              </w:rPr>
            </w:pPr>
          </w:p>
        </w:tc>
        <w:tc>
          <w:tcPr>
            <w:tcW w:w="1245" w:type="pct"/>
            <w:tcBorders>
              <w:top w:val="outset" w:sz="6" w:space="0" w:color="auto"/>
              <w:left w:val="outset" w:sz="6" w:space="0" w:color="auto"/>
              <w:bottom w:val="outset" w:sz="6" w:space="0" w:color="auto"/>
              <w:right w:val="outset" w:sz="6" w:space="0" w:color="auto"/>
            </w:tcBorders>
          </w:tcPr>
          <w:p w:rsidR="009D0150" w:rsidRPr="00EB73C3" w:rsidP="009D0150">
            <w:pPr>
              <w:spacing w:after="0" w:line="240" w:lineRule="auto"/>
              <w:rPr>
                <w:rFonts w:ascii="Times New Roman" w:hAnsi="Times New Roman"/>
                <w:sz w:val="24"/>
                <w:szCs w:val="24"/>
                <w:lang w:eastAsia="lv-LV"/>
              </w:rPr>
            </w:pP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38" w:type="pct"/>
            <w:gridSpan w:val="3"/>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eastAsia="Times New Roman" w:hAnsi="Times New Roman" w:cs="Times New Roman"/>
                <w:sz w:val="24"/>
                <w:szCs w:val="24"/>
                <w:lang w:eastAsia="lv-LV"/>
              </w:rPr>
            </w:pPr>
            <w:r w:rsidRPr="00EB73C3">
              <w:rPr>
                <w:rFonts w:ascii="Times New Roman" w:eastAsia="Calibri" w:hAnsi="Times New Roman" w:cs="Times New Roman"/>
                <w:sz w:val="24"/>
                <w:szCs w:val="24"/>
                <w:lang w:eastAsia="lv-LV"/>
              </w:rPr>
              <w:t>Ņemot vērā, ka Regula ir tieši piemērojama, tajā nav paredzētas izvēles iespēja</w:t>
            </w:r>
            <w:r w:rsidRPr="00EB73C3" w:rsidR="00D07F66">
              <w:rPr>
                <w:rFonts w:ascii="Times New Roman" w:eastAsia="Calibri" w:hAnsi="Times New Roman" w:cs="Times New Roman"/>
                <w:sz w:val="24"/>
                <w:szCs w:val="24"/>
                <w:lang w:eastAsia="lv-LV"/>
              </w:rPr>
              <w:t>s</w:t>
            </w:r>
            <w:r w:rsidRPr="00EB73C3">
              <w:rPr>
                <w:rFonts w:ascii="Times New Roman" w:eastAsia="Calibri" w:hAnsi="Times New Roman" w:cs="Times New Roman"/>
                <w:sz w:val="24"/>
                <w:szCs w:val="24"/>
                <w:lang w:eastAsia="lv-LV"/>
              </w:rPr>
              <w:t xml:space="preserve"> attiecībā uz ieviešanu.</w:t>
            </w: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3"/>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Projekts šo jomu neskar.</w:t>
            </w:r>
          </w:p>
        </w:tc>
      </w:tr>
      <w:tr w:rsidTr="005D4E42">
        <w:tblPrEx>
          <w:tblW w:w="5000" w:type="pct"/>
          <w:tblCellSpacing w:w="15" w:type="dxa"/>
          <w:tblCellMar>
            <w:top w:w="30" w:type="dxa"/>
            <w:left w:w="30" w:type="dxa"/>
            <w:bottom w:w="30" w:type="dxa"/>
            <w:right w:w="30" w:type="dxa"/>
          </w:tblCellMar>
          <w:tblLook w:val="04A0"/>
        </w:tblPrEx>
        <w:trPr>
          <w:tblCellSpacing w:w="15" w:type="dxa"/>
        </w:trPr>
        <w:tc>
          <w:tcPr>
            <w:tcW w:w="1214" w:type="pct"/>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738" w:type="pct"/>
            <w:gridSpan w:val="3"/>
            <w:tcBorders>
              <w:top w:val="outset" w:sz="6" w:space="0" w:color="auto"/>
              <w:left w:val="outset" w:sz="6" w:space="0" w:color="auto"/>
              <w:bottom w:val="outset" w:sz="6" w:space="0" w:color="auto"/>
              <w:right w:val="outset" w:sz="6" w:space="0" w:color="auto"/>
            </w:tcBorders>
            <w:hideMark/>
          </w:tcPr>
          <w:p w:rsidR="009D0150" w:rsidRPr="00EB73C3" w:rsidP="009D0150">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Nav.</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D0150" w:rsidRPr="00EB73C3" w:rsidP="009D0150">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2. tabula</w:t>
            </w:r>
            <w:r w:rsidRPr="00EB73C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B73C3">
              <w:rPr>
                <w:rFonts w:ascii="Times New Roman" w:eastAsia="Times New Roman" w:hAnsi="Times New Roman" w:cs="Times New Roman"/>
                <w:b/>
                <w:bCs/>
                <w:sz w:val="24"/>
                <w:szCs w:val="24"/>
                <w:lang w:eastAsia="lv-LV"/>
              </w:rPr>
              <w:br/>
              <w:t>Pasākumi šo saistību izpildei</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D4E42" w:rsidRPr="00EB73C3" w:rsidP="009D0150">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EB73C3">
              <w:rPr>
                <w:rFonts w:ascii="Times New Roman" w:eastAsia="Times New Roman" w:hAnsi="Times New Roman" w:cs="Times New Roman"/>
                <w:bCs/>
                <w:sz w:val="24"/>
                <w:szCs w:val="24"/>
                <w:lang w:eastAsia="lv-LV"/>
              </w:rPr>
              <w:t>Projekts šo jomu neskar.</w:t>
            </w:r>
          </w:p>
        </w:tc>
      </w:tr>
    </w:tbl>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19"/>
        <w:gridCol w:w="5675"/>
      </w:tblGrid>
      <w:tr w:rsidTr="00D70DB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VI. Sabiedrības līdzdalība un komunikācijas aktivitātes</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772D32">
            <w:pPr>
              <w:spacing w:after="0" w:line="240" w:lineRule="auto"/>
              <w:jc w:val="both"/>
              <w:rPr>
                <w:rFonts w:ascii="Times New Roman" w:eastAsia="Times New Roman" w:hAnsi="Times New Roman" w:cs="Times New Roman"/>
                <w:sz w:val="24"/>
                <w:szCs w:val="24"/>
                <w:lang w:eastAsia="lv-LV"/>
              </w:rPr>
            </w:pPr>
            <w:r w:rsidRPr="00EB73C3">
              <w:rPr>
                <w:rFonts w:ascii="Times New Roman" w:hAnsi="Times New Roman" w:cs="Times New Roman"/>
                <w:sz w:val="24"/>
                <w:szCs w:val="24"/>
              </w:rPr>
              <w:t>Par projektu veiktas klātienes tikšanās un apspriedes ar Valsts reģionālās attīstības aģentūru, Iepirkumu uzraudzības biroju un Finanšu ministriju.</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3C3E0D" w:rsidRPr="00EB73C3" w:rsidP="003C3E0D">
            <w:pPr>
              <w:snapToGrid w:val="0"/>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Projekts kopā ar paziņojumu par līdzdalības iespējām tiesību akta izstrādes procesā 2017. gada 13. decembrī ievietots Vides aizsardzības un reģionālās attīstības ministrijas tīmekļvietn</w:t>
            </w:r>
            <w:r w:rsidR="00C73A87">
              <w:rPr>
                <w:rFonts w:ascii="Times New Roman" w:hAnsi="Times New Roman" w:cs="Times New Roman"/>
                <w:sz w:val="24"/>
                <w:szCs w:val="24"/>
              </w:rPr>
              <w:t>es</w:t>
            </w:r>
            <w:r w:rsidRPr="00EB73C3">
              <w:rPr>
                <w:rFonts w:ascii="Times New Roman" w:hAnsi="Times New Roman" w:cs="Times New Roman"/>
                <w:sz w:val="24"/>
                <w:szCs w:val="24"/>
              </w:rPr>
              <w:t xml:space="preserve"> </w:t>
            </w:r>
            <w:r>
              <w:fldChar w:fldCharType="begin"/>
            </w:r>
            <w:r>
              <w:instrText xml:space="preserve"> HYPERLINK "http://www.varam.gov.lv" </w:instrText>
            </w:r>
            <w:r>
              <w:fldChar w:fldCharType="separate"/>
            </w:r>
            <w:r w:rsidRPr="00EB73C3">
              <w:rPr>
                <w:rStyle w:val="Hyperlink"/>
                <w:rFonts w:ascii="Times New Roman" w:hAnsi="Times New Roman" w:cs="Times New Roman"/>
                <w:color w:val="auto"/>
                <w:sz w:val="24"/>
                <w:szCs w:val="24"/>
                <w:u w:val="none"/>
              </w:rPr>
              <w:t>www.varam.gov.lv</w:t>
            </w:r>
            <w:r>
              <w:fldChar w:fldCharType="end"/>
            </w:r>
            <w:r w:rsidRPr="00EB73C3">
              <w:rPr>
                <w:rFonts w:ascii="Times New Roman" w:hAnsi="Times New Roman" w:cs="Times New Roman"/>
                <w:sz w:val="24"/>
                <w:szCs w:val="24"/>
              </w:rPr>
              <w:t xml:space="preserve"> sadaļā </w:t>
            </w:r>
            <w:r w:rsidR="00C73A87">
              <w:rPr>
                <w:rFonts w:ascii="Times New Roman" w:hAnsi="Times New Roman" w:cs="Times New Roman"/>
                <w:sz w:val="24"/>
                <w:szCs w:val="24"/>
              </w:rPr>
              <w:t>“</w:t>
            </w:r>
            <w:r w:rsidRPr="00EB73C3">
              <w:rPr>
                <w:rFonts w:ascii="Times New Roman" w:hAnsi="Times New Roman" w:cs="Times New Roman"/>
                <w:sz w:val="24"/>
                <w:szCs w:val="24"/>
              </w:rPr>
              <w:t>Sabiedrības līdzdalība”, aicinot sabiedrību izteikt savu viedokli, iesniedzot ministrijai priekšlikumus rakstiskā vai mutiskā veidā.</w:t>
            </w:r>
          </w:p>
          <w:p w:rsidR="00D70DBD" w:rsidRPr="00EB73C3" w:rsidP="00D70DBD">
            <w:pPr>
              <w:spacing w:after="0" w:line="240" w:lineRule="auto"/>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hAnsi="Times New Roman" w:cs="Times New Roman"/>
                <w:sz w:val="24"/>
                <w:szCs w:val="24"/>
              </w:rPr>
              <w:t>Iebildumi un priekšlikumi par projektu nav saņemti.</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Nav.</w:t>
            </w:r>
          </w:p>
        </w:tc>
      </w:tr>
    </w:tbl>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19"/>
        <w:gridCol w:w="5675"/>
      </w:tblGrid>
      <w:tr w:rsidTr="00D70DB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B73C3">
              <w:rPr>
                <w:rFonts w:ascii="Times New Roman" w:eastAsia="Times New Roman" w:hAnsi="Times New Roman" w:cs="Times New Roman"/>
                <w:b/>
                <w:bCs/>
                <w:sz w:val="24"/>
                <w:szCs w:val="24"/>
                <w:lang w:eastAsia="lv-LV"/>
              </w:rPr>
              <w:t>VII. Tiesību akta projekta izpildes nodrošināšana un tās ietekme uz institūcijām</w:t>
            </w: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3C3E0D" w:rsidRPr="00EB73C3">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Vides aizsardzības un reģionālās attīstības ministrija;</w:t>
            </w:r>
          </w:p>
          <w:p w:rsidR="003C3E0D" w:rsidRPr="00EB73C3">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Valsts reģionālās attīstības aģentūra;</w:t>
            </w:r>
          </w:p>
          <w:p w:rsidR="003C3E0D" w:rsidRPr="00EB73C3">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Finanšu ministrija;</w:t>
            </w:r>
          </w:p>
          <w:p w:rsidR="003C3E0D" w:rsidRPr="00EB73C3">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Iepirkumu uzraudzības birojs;</w:t>
            </w:r>
          </w:p>
          <w:p w:rsidR="003C3E0D" w:rsidRPr="00EB73C3">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 xml:space="preserve">Tieslietu ministrija; </w:t>
            </w:r>
          </w:p>
          <w:p w:rsidR="003C3E0D" w:rsidRPr="00EB73C3">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Iekšlietu ministrija;</w:t>
            </w:r>
          </w:p>
          <w:p w:rsidR="003C3E0D" w:rsidRPr="00EB73C3">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Iekšlietu ministrijas Informācijas centrs;</w:t>
            </w:r>
          </w:p>
          <w:p w:rsidR="00D70DBD" w:rsidRPr="00EB73C3" w:rsidP="00772D32">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Aizsardzības ministrija.</w:t>
            </w:r>
          </w:p>
          <w:p w:rsidR="003C200E" w:rsidRPr="00EB73C3" w:rsidP="003C3E0D">
            <w:pPr>
              <w:spacing w:after="0" w:line="240" w:lineRule="auto"/>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Projekta izpildes ietekme uz pārvaldes funkcijām un institucionālo struktūru.</w:t>
            </w:r>
            <w:r w:rsidRPr="00EB73C3">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C3E0D" w:rsidRPr="00EB73C3" w:rsidP="003C3E0D">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 xml:space="preserve">Jaunas valsts institūcijas netiks radītas. </w:t>
            </w:r>
          </w:p>
          <w:p w:rsidR="003C3E0D" w:rsidRPr="00EB73C3" w:rsidP="003C3E0D">
            <w:pPr>
              <w:spacing w:after="0" w:line="240" w:lineRule="auto"/>
              <w:jc w:val="both"/>
              <w:rPr>
                <w:rFonts w:ascii="Times New Roman" w:hAnsi="Times New Roman" w:cs="Times New Roman"/>
                <w:sz w:val="24"/>
                <w:szCs w:val="24"/>
              </w:rPr>
            </w:pPr>
            <w:r w:rsidRPr="00EB73C3">
              <w:rPr>
                <w:rFonts w:ascii="Times New Roman" w:hAnsi="Times New Roman" w:cs="Times New Roman"/>
                <w:sz w:val="24"/>
                <w:szCs w:val="24"/>
              </w:rPr>
              <w:t>Tiks paplašinātas šādu iestāžu funkcijas:</w:t>
            </w:r>
          </w:p>
          <w:p w:rsidR="003C3E0D" w:rsidRPr="00EB73C3" w:rsidP="003C3E0D">
            <w:pPr>
              <w:spacing w:after="0" w:line="240" w:lineRule="auto"/>
              <w:jc w:val="both"/>
              <w:rPr>
                <w:rFonts w:ascii="Times New Roman" w:eastAsia="Times New Roman" w:hAnsi="Times New Roman" w:cs="Times New Roman"/>
                <w:sz w:val="24"/>
                <w:szCs w:val="24"/>
                <w:lang w:eastAsia="lv-LV"/>
              </w:rPr>
            </w:pPr>
            <w:r w:rsidRPr="00EB73C3">
              <w:rPr>
                <w:rFonts w:ascii="Times New Roman" w:hAnsi="Times New Roman" w:cs="Times New Roman"/>
                <w:sz w:val="24"/>
                <w:szCs w:val="24"/>
              </w:rPr>
              <w:t xml:space="preserve">- Valsts reģionālās attīstības aģentūras funkcijas, veicot </w:t>
            </w:r>
            <w:r w:rsidRPr="00EB73C3">
              <w:rPr>
                <w:rFonts w:ascii="Times New Roman" w:eastAsia="Times New Roman" w:hAnsi="Times New Roman" w:cs="Times New Roman"/>
                <w:sz w:val="24"/>
                <w:szCs w:val="24"/>
                <w:lang w:eastAsia="lv-LV"/>
              </w:rPr>
              <w:t>pārtikas preču un IT programmatūras nomas pakalpojumu centralizēto iepirkumu;</w:t>
            </w:r>
          </w:p>
          <w:p w:rsidR="003C3E0D" w:rsidRPr="00EB73C3" w:rsidP="003C3E0D">
            <w:pPr>
              <w:spacing w:after="0" w:line="240" w:lineRule="auto"/>
              <w:jc w:val="both"/>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 Tieslietu ministrijas funkcijas, veicot civilstāvokļa aktu reģistrācijas veidlapu iepirkumu;</w:t>
            </w:r>
          </w:p>
          <w:p w:rsidR="003C3E0D" w:rsidRPr="00EB73C3" w:rsidP="00D07F66">
            <w:pPr>
              <w:spacing w:after="0" w:line="240" w:lineRule="auto"/>
              <w:jc w:val="both"/>
              <w:rPr>
                <w:rFonts w:ascii="Times New Roman" w:eastAsia="Times New Roman" w:hAnsi="Times New Roman" w:cs="Times New Roman"/>
                <w:bCs/>
                <w:sz w:val="24"/>
                <w:szCs w:val="24"/>
                <w:lang w:eastAsia="lv-LV"/>
              </w:rPr>
            </w:pPr>
            <w:r w:rsidRPr="00EB73C3">
              <w:rPr>
                <w:rFonts w:ascii="Times New Roman" w:eastAsia="Times New Roman" w:hAnsi="Times New Roman" w:cs="Times New Roman"/>
                <w:sz w:val="24"/>
                <w:szCs w:val="24"/>
                <w:lang w:eastAsia="lv-LV"/>
              </w:rPr>
              <w:t xml:space="preserve">- </w:t>
            </w:r>
            <w:r w:rsidRPr="00EB73C3">
              <w:rPr>
                <w:rFonts w:ascii="Times New Roman" w:hAnsi="Times New Roman" w:cs="Times New Roman"/>
                <w:sz w:val="24"/>
                <w:szCs w:val="24"/>
              </w:rPr>
              <w:t xml:space="preserve">Iekšlietu ministrijas Informācijas centra funkcijas, veicot </w:t>
            </w:r>
            <w:r w:rsidRPr="00EB73C3">
              <w:rPr>
                <w:rFonts w:ascii="Times New Roman" w:eastAsia="Times New Roman" w:hAnsi="Times New Roman" w:cs="Times New Roman"/>
                <w:bCs/>
                <w:sz w:val="24"/>
                <w:szCs w:val="24"/>
                <w:lang w:eastAsia="lv-LV"/>
              </w:rPr>
              <w:t>papildu tiesību normu pārbaudi Sodu reģistrā e-izziņu vajadzībām.</w:t>
            </w:r>
          </w:p>
          <w:p w:rsidR="00D70DBD" w:rsidRPr="00EB73C3" w:rsidP="00D70DBD">
            <w:pPr>
              <w:spacing w:after="0" w:line="240" w:lineRule="auto"/>
              <w:rPr>
                <w:rFonts w:ascii="Times New Roman" w:eastAsia="Times New Roman" w:hAnsi="Times New Roman" w:cs="Times New Roman"/>
                <w:sz w:val="24"/>
                <w:szCs w:val="24"/>
                <w:lang w:eastAsia="lv-LV"/>
              </w:rPr>
            </w:pPr>
          </w:p>
        </w:tc>
      </w:tr>
      <w:tr w:rsidTr="00D70DB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70DBD" w:rsidRPr="00EB73C3" w:rsidP="00D70DBD">
            <w:pPr>
              <w:spacing w:after="0" w:line="240" w:lineRule="auto"/>
              <w:rPr>
                <w:rFonts w:ascii="Times New Roman" w:eastAsia="Times New Roman" w:hAnsi="Times New Roman" w:cs="Times New Roman"/>
                <w:sz w:val="24"/>
                <w:szCs w:val="24"/>
                <w:lang w:eastAsia="lv-LV"/>
              </w:rPr>
            </w:pPr>
            <w:r w:rsidRPr="00EB73C3">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C3E0D" w:rsidRPr="00EB73C3" w:rsidP="003C3E0D">
            <w:pPr>
              <w:spacing w:after="0" w:line="240" w:lineRule="auto"/>
              <w:rPr>
                <w:rFonts w:ascii="Times New Roman" w:hAnsi="Times New Roman" w:cs="Times New Roman"/>
                <w:sz w:val="24"/>
                <w:szCs w:val="24"/>
              </w:rPr>
            </w:pPr>
            <w:r w:rsidRPr="00EB73C3">
              <w:rPr>
                <w:rFonts w:ascii="Times New Roman" w:hAnsi="Times New Roman" w:cs="Times New Roman"/>
                <w:sz w:val="24"/>
                <w:szCs w:val="24"/>
              </w:rPr>
              <w:t>Nav.</w:t>
            </w:r>
          </w:p>
          <w:p w:rsidR="00D70DBD" w:rsidRPr="00EB73C3" w:rsidP="00D70DBD">
            <w:pPr>
              <w:spacing w:after="0" w:line="240" w:lineRule="auto"/>
              <w:rPr>
                <w:rFonts w:ascii="Times New Roman" w:eastAsia="Times New Roman" w:hAnsi="Times New Roman" w:cs="Times New Roman"/>
                <w:sz w:val="24"/>
                <w:szCs w:val="24"/>
                <w:lang w:eastAsia="lv-LV"/>
              </w:rPr>
            </w:pPr>
          </w:p>
        </w:tc>
      </w:tr>
    </w:tbl>
    <w:p w:rsidR="00D70DBD" w:rsidRPr="00EB73C3" w:rsidP="00630DED">
      <w:pPr>
        <w:shd w:val="clear" w:color="auto" w:fill="FFFFFF"/>
        <w:spacing w:after="0" w:line="240" w:lineRule="auto"/>
        <w:rPr>
          <w:rFonts w:ascii="Times New Roman" w:eastAsia="Times New Roman" w:hAnsi="Times New Roman" w:cs="Times New Roman"/>
          <w:iCs/>
          <w:sz w:val="24"/>
          <w:szCs w:val="24"/>
          <w:lang w:eastAsia="lv-LV"/>
        </w:rPr>
      </w:pPr>
    </w:p>
    <w:p w:rsidR="00F3048F" w:rsidRPr="00EB73C3" w:rsidP="00FC1D42">
      <w:pPr>
        <w:spacing w:after="0" w:line="240" w:lineRule="auto"/>
        <w:rPr>
          <w:rFonts w:ascii="Times New Roman" w:hAnsi="Times New Roman" w:cs="Times New Roman"/>
          <w:sz w:val="24"/>
          <w:szCs w:val="24"/>
        </w:rPr>
      </w:pPr>
    </w:p>
    <w:p w:rsidR="0063150A" w:rsidRPr="00EB73C3" w:rsidP="00FC1D42">
      <w:pPr>
        <w:spacing w:after="0" w:line="240" w:lineRule="auto"/>
        <w:rPr>
          <w:rFonts w:ascii="Times New Roman" w:hAnsi="Times New Roman" w:cs="Times New Roman"/>
          <w:sz w:val="24"/>
          <w:szCs w:val="24"/>
        </w:rPr>
      </w:pPr>
      <w:r w:rsidRPr="00EB73C3">
        <w:rPr>
          <w:rFonts w:ascii="Times New Roman" w:hAnsi="Times New Roman" w:cs="Times New Roman"/>
          <w:sz w:val="24"/>
          <w:szCs w:val="24"/>
        </w:rPr>
        <w:t>Vides aizsardzības un reģionālās</w:t>
      </w:r>
      <w:r w:rsidRPr="00EB73C3">
        <w:rPr>
          <w:rFonts w:ascii="Times New Roman" w:hAnsi="Times New Roman" w:cs="Times New Roman"/>
          <w:sz w:val="24"/>
          <w:szCs w:val="24"/>
        </w:rPr>
        <w:tab/>
      </w:r>
      <w:r w:rsidRPr="00EB73C3">
        <w:rPr>
          <w:rFonts w:ascii="Times New Roman" w:hAnsi="Times New Roman" w:cs="Times New Roman"/>
          <w:sz w:val="24"/>
          <w:szCs w:val="24"/>
        </w:rPr>
        <w:tab/>
      </w:r>
      <w:r w:rsidRPr="00EB73C3">
        <w:rPr>
          <w:rFonts w:ascii="Times New Roman" w:hAnsi="Times New Roman" w:cs="Times New Roman"/>
          <w:sz w:val="24"/>
          <w:szCs w:val="24"/>
        </w:rPr>
        <w:tab/>
      </w:r>
      <w:r w:rsidRPr="00EB73C3">
        <w:rPr>
          <w:rFonts w:ascii="Times New Roman" w:hAnsi="Times New Roman" w:cs="Times New Roman"/>
          <w:sz w:val="24"/>
          <w:szCs w:val="24"/>
        </w:rPr>
        <w:tab/>
      </w:r>
      <w:r w:rsidRPr="00EB73C3">
        <w:rPr>
          <w:rFonts w:ascii="Times New Roman" w:hAnsi="Times New Roman" w:cs="Times New Roman"/>
          <w:sz w:val="24"/>
          <w:szCs w:val="24"/>
        </w:rPr>
        <w:tab/>
      </w:r>
      <w:r w:rsidRPr="00EB73C3">
        <w:rPr>
          <w:rFonts w:ascii="Times New Roman" w:hAnsi="Times New Roman" w:cs="Times New Roman"/>
          <w:sz w:val="24"/>
          <w:szCs w:val="24"/>
        </w:rPr>
        <w:tab/>
      </w:r>
      <w:r w:rsidRPr="00EB73C3" w:rsidR="009A2BFF">
        <w:rPr>
          <w:rFonts w:ascii="Times New Roman" w:hAnsi="Times New Roman" w:cs="Times New Roman"/>
          <w:sz w:val="24"/>
          <w:szCs w:val="24"/>
        </w:rPr>
        <w:tab/>
      </w:r>
      <w:r w:rsidRPr="00EB73C3">
        <w:rPr>
          <w:rFonts w:ascii="Times New Roman" w:hAnsi="Times New Roman" w:cs="Times New Roman"/>
          <w:sz w:val="24"/>
          <w:szCs w:val="24"/>
        </w:rPr>
        <w:t>K. Gerhards</w:t>
      </w:r>
    </w:p>
    <w:p w:rsidR="0063150A" w:rsidRPr="00EB73C3" w:rsidP="00FC1D42">
      <w:pPr>
        <w:spacing w:after="0" w:line="240" w:lineRule="auto"/>
        <w:rPr>
          <w:rFonts w:ascii="Times New Roman" w:hAnsi="Times New Roman" w:cs="Times New Roman"/>
          <w:sz w:val="24"/>
          <w:szCs w:val="24"/>
        </w:rPr>
      </w:pPr>
      <w:r w:rsidRPr="00EB73C3">
        <w:rPr>
          <w:rFonts w:ascii="Times New Roman" w:hAnsi="Times New Roman" w:cs="Times New Roman"/>
          <w:sz w:val="24"/>
          <w:szCs w:val="24"/>
        </w:rPr>
        <w:t>attīstības ministrs</w:t>
      </w:r>
      <w:bookmarkStart w:id="2" w:name="_GoBack"/>
      <w:bookmarkEnd w:id="2"/>
    </w:p>
    <w:p w:rsidR="0063150A" w:rsidRPr="00EB73C3" w:rsidP="00FC1D42">
      <w:pPr>
        <w:spacing w:after="0" w:line="240" w:lineRule="auto"/>
        <w:rPr>
          <w:rFonts w:ascii="Times New Roman" w:hAnsi="Times New Roman" w:cs="Times New Roman"/>
          <w:sz w:val="20"/>
          <w:szCs w:val="20"/>
        </w:rPr>
      </w:pPr>
    </w:p>
    <w:p w:rsidR="009E3AB5" w:rsidRPr="00EB73C3" w:rsidP="00FC1D42">
      <w:pPr>
        <w:tabs>
          <w:tab w:val="left" w:pos="851"/>
        </w:tabs>
        <w:spacing w:after="0" w:line="240" w:lineRule="auto"/>
        <w:jc w:val="both"/>
        <w:rPr>
          <w:rFonts w:ascii="Times New Roman" w:eastAsia="Calibri" w:hAnsi="Times New Roman" w:cs="Times New Roman"/>
          <w:sz w:val="20"/>
          <w:szCs w:val="20"/>
        </w:rPr>
      </w:pPr>
    </w:p>
    <w:p w:rsidR="00734AE0" w:rsidRPr="00EB73C3" w:rsidP="00FC1D42">
      <w:pPr>
        <w:tabs>
          <w:tab w:val="left" w:pos="851"/>
        </w:tabs>
        <w:spacing w:after="0" w:line="240" w:lineRule="auto"/>
        <w:jc w:val="both"/>
        <w:rPr>
          <w:rFonts w:ascii="Times New Roman" w:eastAsia="Calibri" w:hAnsi="Times New Roman" w:cs="Times New Roman"/>
          <w:sz w:val="20"/>
          <w:szCs w:val="20"/>
        </w:rPr>
      </w:pPr>
      <w:r w:rsidRPr="00EB73C3">
        <w:rPr>
          <w:rFonts w:ascii="Times New Roman" w:eastAsia="Calibri" w:hAnsi="Times New Roman" w:cs="Times New Roman"/>
          <w:sz w:val="20"/>
          <w:szCs w:val="20"/>
        </w:rPr>
        <w:t>Igaune 66016780</w:t>
      </w:r>
    </w:p>
    <w:p w:rsidR="00734AE0" w:rsidRPr="00EB73C3" w:rsidP="00FC1D42">
      <w:pPr>
        <w:tabs>
          <w:tab w:val="left" w:pos="851"/>
        </w:tabs>
        <w:spacing w:after="0" w:line="240" w:lineRule="auto"/>
        <w:jc w:val="both"/>
        <w:rPr>
          <w:rFonts w:ascii="Times New Roman" w:eastAsia="Calibri" w:hAnsi="Times New Roman" w:cs="Times New Roman"/>
          <w:sz w:val="20"/>
          <w:szCs w:val="20"/>
        </w:rPr>
      </w:pPr>
      <w:r w:rsidRPr="00EB73C3">
        <w:rPr>
          <w:rFonts w:ascii="Times New Roman" w:eastAsia="Calibri" w:hAnsi="Times New Roman" w:cs="Times New Roman"/>
          <w:sz w:val="20"/>
          <w:szCs w:val="20"/>
        </w:rPr>
        <w:t>ingrida.igaune@varam.gov.lv</w:t>
      </w:r>
    </w:p>
    <w:p w:rsidR="00734AE0" w:rsidRPr="00EB73C3" w:rsidP="00FC1D42">
      <w:pPr>
        <w:spacing w:after="0" w:line="240" w:lineRule="auto"/>
        <w:rPr>
          <w:rFonts w:ascii="Times New Roman" w:eastAsia="Arial Unicode MS" w:hAnsi="Times New Roman" w:cs="Times New Roman"/>
          <w:kern w:val="1"/>
          <w:sz w:val="20"/>
          <w:szCs w:val="20"/>
          <w:lang w:eastAsia="lv-LV"/>
        </w:rPr>
      </w:pPr>
    </w:p>
    <w:p w:rsidR="00734AE0" w:rsidRPr="00EB73C3" w:rsidP="00FC1D42">
      <w:pPr>
        <w:spacing w:after="0" w:line="240" w:lineRule="auto"/>
        <w:rPr>
          <w:rFonts w:ascii="Times New Roman" w:eastAsia="Arial Unicode MS" w:hAnsi="Times New Roman" w:cs="Times New Roman"/>
          <w:kern w:val="1"/>
          <w:sz w:val="20"/>
          <w:szCs w:val="20"/>
          <w:lang w:eastAsia="lv-LV"/>
        </w:rPr>
      </w:pPr>
    </w:p>
    <w:p w:rsidR="00734AE0" w:rsidRPr="00EB73C3" w:rsidP="00FC1D42">
      <w:pPr>
        <w:spacing w:after="0" w:line="240" w:lineRule="auto"/>
        <w:rPr>
          <w:rFonts w:ascii="Times New Roman" w:eastAsia="Arial Unicode MS" w:hAnsi="Times New Roman" w:cs="Times New Roman"/>
          <w:kern w:val="1"/>
          <w:sz w:val="20"/>
          <w:szCs w:val="20"/>
          <w:lang w:eastAsia="lv-LV"/>
        </w:rPr>
      </w:pPr>
      <w:r w:rsidRPr="00EB73C3">
        <w:rPr>
          <w:rFonts w:ascii="Times New Roman" w:eastAsia="Arial Unicode MS" w:hAnsi="Times New Roman" w:cs="Times New Roman"/>
          <w:kern w:val="1"/>
          <w:sz w:val="20"/>
          <w:szCs w:val="20"/>
          <w:lang w:eastAsia="lv-LV"/>
        </w:rPr>
        <w:t>Kalējs 67350654</w:t>
      </w:r>
    </w:p>
    <w:p w:rsidR="00894C55" w:rsidRPr="00EB73C3" w:rsidP="005B0949">
      <w:pPr>
        <w:spacing w:after="0" w:line="240" w:lineRule="auto"/>
        <w:rPr>
          <w:rFonts w:ascii="Times New Roman" w:hAnsi="Times New Roman" w:cs="Times New Roman"/>
          <w:sz w:val="20"/>
          <w:szCs w:val="20"/>
        </w:rPr>
      </w:pPr>
      <w:r w:rsidRPr="00EB73C3">
        <w:rPr>
          <w:rFonts w:ascii="Times New Roman" w:eastAsia="Arial Unicode MS" w:hAnsi="Times New Roman" w:cs="Times New Roman"/>
          <w:kern w:val="1"/>
          <w:sz w:val="20"/>
          <w:szCs w:val="20"/>
          <w:lang w:eastAsia="lv-LV"/>
        </w:rPr>
        <w:t>juris.kalejs@vraa.gov.lv</w:t>
      </w:r>
    </w:p>
    <w:sectPr w:rsidSect="003C200E">
      <w:headerReference w:type="default" r:id="rId5"/>
      <w:footerReference w:type="default" r:id="rId6"/>
      <w:footerReference w:type="first" r:id="rId7"/>
      <w:pgSz w:w="11906" w:h="16838"/>
      <w:pgMar w:top="1021" w:right="680" w:bottom="102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150" w:rsidRPr="00894C55">
    <w:pPr>
      <w:pStyle w:val="Footer"/>
      <w:rPr>
        <w:rFonts w:ascii="Times New Roman" w:hAnsi="Times New Roman" w:cs="Times New Roman"/>
        <w:sz w:val="20"/>
        <w:szCs w:val="20"/>
      </w:rPr>
    </w:pPr>
    <w:r w:rsidRPr="00E67472">
      <w:rPr>
        <w:rFonts w:ascii="Times New Roman" w:hAnsi="Times New Roman"/>
      </w:rPr>
      <w:t>VARAM</w:t>
    </w:r>
    <w:r>
      <w:rPr>
        <w:rFonts w:ascii="Times New Roman" w:hAnsi="Times New Roman"/>
      </w:rPr>
      <w:t>anot</w:t>
    </w:r>
    <w:r w:rsidRPr="00E67472">
      <w:rPr>
        <w:rFonts w:ascii="Times New Roman" w:hAnsi="Times New Roman"/>
      </w:rPr>
      <w:t>_</w:t>
    </w:r>
    <w:r w:rsidR="00BC3131">
      <w:rPr>
        <w:rFonts w:ascii="Times New Roman" w:hAnsi="Times New Roman"/>
      </w:rPr>
      <w:t>2</w:t>
    </w:r>
    <w:r w:rsidR="00DA2D4B">
      <w:rPr>
        <w:rFonts w:ascii="Times New Roman" w:hAnsi="Times New Roman"/>
      </w:rPr>
      <w:t>8</w:t>
    </w:r>
    <w:r w:rsidR="00A8061F">
      <w:rPr>
        <w:rFonts w:ascii="Times New Roman" w:hAnsi="Times New Roman"/>
      </w:rPr>
      <w:t>02</w:t>
    </w:r>
    <w:r>
      <w:rPr>
        <w:rFonts w:ascii="Times New Roman" w:hAnsi="Times New Roman"/>
      </w:rPr>
      <w:t>18</w:t>
    </w:r>
    <w:r w:rsidRPr="00E67472">
      <w:rPr>
        <w:rFonts w:ascii="Times New Roman" w:hAnsi="Times New Roman"/>
      </w:rPr>
      <w:t>_GrozMK_PEIN_108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150" w:rsidRPr="00E67472" w:rsidP="0063150A">
    <w:pPr>
      <w:pStyle w:val="Footer"/>
      <w:rPr>
        <w:rFonts w:ascii="Times New Roman" w:hAnsi="Times New Roman" w:cs="Times New Roman"/>
        <w:sz w:val="24"/>
        <w:szCs w:val="24"/>
      </w:rPr>
    </w:pPr>
    <w:r>
      <w:rPr>
        <w:rFonts w:ascii="Times New Roman" w:hAnsi="Times New Roman" w:cs="Times New Roman"/>
        <w:sz w:val="24"/>
        <w:szCs w:val="24"/>
      </w:rPr>
      <w:t>VARAMan</w:t>
    </w:r>
    <w:r w:rsidRPr="00E67472">
      <w:rPr>
        <w:rFonts w:ascii="Times New Roman" w:hAnsi="Times New Roman" w:cs="Times New Roman"/>
        <w:sz w:val="24"/>
        <w:szCs w:val="24"/>
      </w:rPr>
      <w:t>ot_</w:t>
    </w:r>
    <w:r w:rsidR="00A8061F">
      <w:rPr>
        <w:rFonts w:ascii="Times New Roman" w:hAnsi="Times New Roman" w:cs="Times New Roman"/>
        <w:sz w:val="24"/>
        <w:szCs w:val="24"/>
      </w:rPr>
      <w:t>2</w:t>
    </w:r>
    <w:r w:rsidR="00DA2D4B">
      <w:rPr>
        <w:rFonts w:ascii="Times New Roman" w:hAnsi="Times New Roman" w:cs="Times New Roman"/>
        <w:sz w:val="24"/>
        <w:szCs w:val="24"/>
      </w:rPr>
      <w:t>8</w:t>
    </w:r>
    <w:r w:rsidR="00A8061F">
      <w:rPr>
        <w:rFonts w:ascii="Times New Roman" w:hAnsi="Times New Roman" w:cs="Times New Roman"/>
        <w:sz w:val="24"/>
        <w:szCs w:val="24"/>
      </w:rPr>
      <w:t>02</w:t>
    </w:r>
    <w:r>
      <w:rPr>
        <w:rFonts w:ascii="Times New Roman" w:hAnsi="Times New Roman" w:cs="Times New Roman"/>
        <w:sz w:val="24"/>
        <w:szCs w:val="24"/>
      </w:rPr>
      <w:t>18</w:t>
    </w:r>
    <w:r w:rsidRPr="00E67472">
      <w:rPr>
        <w:rFonts w:ascii="Times New Roman" w:hAnsi="Times New Roman" w:cs="Times New Roman"/>
        <w:sz w:val="24"/>
        <w:szCs w:val="24"/>
      </w:rPr>
      <w:t>_GrozMK_PEIN_108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5173016"/>
      <w:docPartObj>
        <w:docPartGallery w:val="Page Numbers (Top of Page)"/>
        <w:docPartUnique/>
      </w:docPartObj>
    </w:sdtPr>
    <w:sdtEndPr>
      <w:rPr>
        <w:rFonts w:ascii="Times New Roman" w:hAnsi="Times New Roman" w:cs="Times New Roman"/>
        <w:noProof/>
        <w:sz w:val="24"/>
        <w:szCs w:val="20"/>
      </w:rPr>
    </w:sdtEndPr>
    <w:sdtContent>
      <w:p w:rsidR="009D0150" w:rsidRPr="00C25B49">
        <w:pPr>
          <w:pStyle w:val="Header"/>
          <w:jc w:val="center"/>
          <w:rPr>
            <w:rFonts w:ascii="Times New Roman" w:hAnsi="Times New Roman" w:cs="Times New Roman"/>
            <w:sz w:val="24"/>
            <w:szCs w:val="20"/>
          </w:rPr>
        </w:pPr>
        <w:r w:rsidRPr="0063150A">
          <w:rPr>
            <w:rFonts w:ascii="Times New Roman" w:hAnsi="Times New Roman" w:cs="Times New Roman"/>
            <w:sz w:val="24"/>
            <w:szCs w:val="20"/>
          </w:rPr>
          <w:fldChar w:fldCharType="begin"/>
        </w:r>
        <w:r w:rsidRPr="0063150A">
          <w:rPr>
            <w:rFonts w:ascii="Times New Roman" w:hAnsi="Times New Roman" w:cs="Times New Roman"/>
            <w:sz w:val="24"/>
            <w:szCs w:val="20"/>
          </w:rPr>
          <w:instrText xml:space="preserve"> PAGE   \* MERGEFORMAT </w:instrText>
        </w:r>
        <w:r w:rsidRPr="0063150A">
          <w:rPr>
            <w:rFonts w:ascii="Times New Roman" w:hAnsi="Times New Roman" w:cs="Times New Roman"/>
            <w:sz w:val="24"/>
            <w:szCs w:val="20"/>
          </w:rPr>
          <w:fldChar w:fldCharType="separate"/>
        </w:r>
        <w:r w:rsidR="006C2BC2">
          <w:rPr>
            <w:rFonts w:ascii="Times New Roman" w:hAnsi="Times New Roman" w:cs="Times New Roman"/>
            <w:noProof/>
            <w:sz w:val="24"/>
            <w:szCs w:val="20"/>
          </w:rPr>
          <w:t>10</w:t>
        </w:r>
        <w:r w:rsidRPr="0063150A">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0F115A"/>
    <w:multiLevelType w:val="hybridMultilevel"/>
    <w:tmpl w:val="CDDAB524"/>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81945F2"/>
    <w:multiLevelType w:val="hybridMultilevel"/>
    <w:tmpl w:val="D97059D0"/>
    <w:lvl w:ilvl="0">
      <w:start w:val="0"/>
      <w:numFmt w:val="bullet"/>
      <w:lvlText w:val="-"/>
      <w:lvlJc w:val="left"/>
      <w:pPr>
        <w:ind w:left="-207" w:hanging="360"/>
      </w:pPr>
      <w:rPr>
        <w:rFonts w:ascii="Times New Roman" w:eastAsia="Calibri" w:hAnsi="Times New Roman" w:cs="Times New Roman" w:hint="default"/>
      </w:rPr>
    </w:lvl>
    <w:lvl w:ilvl="1">
      <w:start w:val="1"/>
      <w:numFmt w:val="bullet"/>
      <w:lvlText w:val="o"/>
      <w:lvlJc w:val="left"/>
      <w:pPr>
        <w:ind w:left="513" w:hanging="360"/>
      </w:pPr>
      <w:rPr>
        <w:rFonts w:ascii="Courier New" w:hAnsi="Courier New" w:cs="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cs="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cs="Courier New" w:hint="default"/>
      </w:rPr>
    </w:lvl>
    <w:lvl w:ilvl="8">
      <w:start w:val="1"/>
      <w:numFmt w:val="bullet"/>
      <w:lvlText w:val=""/>
      <w:lvlJc w:val="left"/>
      <w:pPr>
        <w:ind w:left="5553" w:hanging="360"/>
      </w:pPr>
      <w:rPr>
        <w:rFonts w:ascii="Wingdings" w:hAnsi="Wingdings" w:hint="default"/>
      </w:rPr>
    </w:lvl>
  </w:abstractNum>
  <w:abstractNum w:abstractNumId="2" w15:restartNumberingAfterBreak="1">
    <w:nsid w:val="0EE33FF6"/>
    <w:multiLevelType w:val="hybridMultilevel"/>
    <w:tmpl w:val="D890CE7E"/>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15A63254"/>
    <w:multiLevelType w:val="hybridMultilevel"/>
    <w:tmpl w:val="F93ADA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3AA762FB"/>
    <w:multiLevelType w:val="hybridMultilevel"/>
    <w:tmpl w:val="FFE8F2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3B9572E5"/>
    <w:multiLevelType w:val="hybridMultilevel"/>
    <w:tmpl w:val="C4E665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79F74E2"/>
    <w:multiLevelType w:val="hybridMultilevel"/>
    <w:tmpl w:val="E5464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1">
    <w:nsid w:val="51B303B0"/>
    <w:multiLevelType w:val="hybridMultilevel"/>
    <w:tmpl w:val="5DD06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1">
    <w:nsid w:val="70221DD3"/>
    <w:multiLevelType w:val="hybridMultilevel"/>
    <w:tmpl w:val="AFE20116"/>
    <w:lvl w:ilvl="0">
      <w:start w:val="201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1">
    <w:nsid w:val="72C545CE"/>
    <w:multiLevelType w:val="hybridMultilevel"/>
    <w:tmpl w:val="C4E665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40C536A"/>
    <w:multiLevelType w:val="hybridMultilevel"/>
    <w:tmpl w:val="A47A4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6"/>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EBF"/>
    <w:rsid w:val="00016FFB"/>
    <w:rsid w:val="000171B9"/>
    <w:rsid w:val="00067DE5"/>
    <w:rsid w:val="00072342"/>
    <w:rsid w:val="00077A6D"/>
    <w:rsid w:val="000A7BD2"/>
    <w:rsid w:val="000C49C1"/>
    <w:rsid w:val="000F1589"/>
    <w:rsid w:val="0010186B"/>
    <w:rsid w:val="00115243"/>
    <w:rsid w:val="00120F75"/>
    <w:rsid w:val="00123380"/>
    <w:rsid w:val="0013243D"/>
    <w:rsid w:val="00135912"/>
    <w:rsid w:val="00162172"/>
    <w:rsid w:val="00164B65"/>
    <w:rsid w:val="00166694"/>
    <w:rsid w:val="00172D7E"/>
    <w:rsid w:val="001765DF"/>
    <w:rsid w:val="001839F9"/>
    <w:rsid w:val="001A1446"/>
    <w:rsid w:val="001A284B"/>
    <w:rsid w:val="001B34D3"/>
    <w:rsid w:val="001B4E59"/>
    <w:rsid w:val="001C0AF6"/>
    <w:rsid w:val="001D7602"/>
    <w:rsid w:val="001F274C"/>
    <w:rsid w:val="001F7880"/>
    <w:rsid w:val="00210EDB"/>
    <w:rsid w:val="002126C6"/>
    <w:rsid w:val="00217282"/>
    <w:rsid w:val="00225245"/>
    <w:rsid w:val="00231D55"/>
    <w:rsid w:val="00237B94"/>
    <w:rsid w:val="00243426"/>
    <w:rsid w:val="00250BF7"/>
    <w:rsid w:val="00257B3C"/>
    <w:rsid w:val="002617D0"/>
    <w:rsid w:val="00277B21"/>
    <w:rsid w:val="00284F19"/>
    <w:rsid w:val="00286A76"/>
    <w:rsid w:val="002A48C0"/>
    <w:rsid w:val="002B12DD"/>
    <w:rsid w:val="002B776C"/>
    <w:rsid w:val="002C3D84"/>
    <w:rsid w:val="002D2C21"/>
    <w:rsid w:val="002E2E48"/>
    <w:rsid w:val="002F0D19"/>
    <w:rsid w:val="002F1989"/>
    <w:rsid w:val="002F5C01"/>
    <w:rsid w:val="002F6B54"/>
    <w:rsid w:val="00311B64"/>
    <w:rsid w:val="00327D90"/>
    <w:rsid w:val="00344186"/>
    <w:rsid w:val="003601E2"/>
    <w:rsid w:val="003804D8"/>
    <w:rsid w:val="00382C6A"/>
    <w:rsid w:val="00383BC4"/>
    <w:rsid w:val="00387BAB"/>
    <w:rsid w:val="003B0BF9"/>
    <w:rsid w:val="003C200E"/>
    <w:rsid w:val="003C3B4E"/>
    <w:rsid w:val="003C3E0D"/>
    <w:rsid w:val="003C75C6"/>
    <w:rsid w:val="003E0791"/>
    <w:rsid w:val="003E5257"/>
    <w:rsid w:val="003F28AC"/>
    <w:rsid w:val="00402930"/>
    <w:rsid w:val="00426978"/>
    <w:rsid w:val="00427688"/>
    <w:rsid w:val="004323B7"/>
    <w:rsid w:val="004454FE"/>
    <w:rsid w:val="00453D11"/>
    <w:rsid w:val="00471F27"/>
    <w:rsid w:val="004878F1"/>
    <w:rsid w:val="004C2589"/>
    <w:rsid w:val="004D2A51"/>
    <w:rsid w:val="004D7FC2"/>
    <w:rsid w:val="004F73B0"/>
    <w:rsid w:val="0050178F"/>
    <w:rsid w:val="00510E36"/>
    <w:rsid w:val="00511D81"/>
    <w:rsid w:val="00532BCF"/>
    <w:rsid w:val="00550151"/>
    <w:rsid w:val="0055253A"/>
    <w:rsid w:val="005606B7"/>
    <w:rsid w:val="005623AC"/>
    <w:rsid w:val="00575023"/>
    <w:rsid w:val="00575FC7"/>
    <w:rsid w:val="005762B1"/>
    <w:rsid w:val="00576DE7"/>
    <w:rsid w:val="0058124E"/>
    <w:rsid w:val="005832C8"/>
    <w:rsid w:val="005B0949"/>
    <w:rsid w:val="005C5EC7"/>
    <w:rsid w:val="005C6EA0"/>
    <w:rsid w:val="005D1672"/>
    <w:rsid w:val="005D4E42"/>
    <w:rsid w:val="005F42FA"/>
    <w:rsid w:val="005F59B8"/>
    <w:rsid w:val="00602962"/>
    <w:rsid w:val="0061287C"/>
    <w:rsid w:val="00630DED"/>
    <w:rsid w:val="0063150A"/>
    <w:rsid w:val="006316D4"/>
    <w:rsid w:val="00647369"/>
    <w:rsid w:val="00653668"/>
    <w:rsid w:val="00661409"/>
    <w:rsid w:val="006655B3"/>
    <w:rsid w:val="00665625"/>
    <w:rsid w:val="00666875"/>
    <w:rsid w:val="0066785F"/>
    <w:rsid w:val="006718DB"/>
    <w:rsid w:val="00675BBD"/>
    <w:rsid w:val="006765EF"/>
    <w:rsid w:val="00681E89"/>
    <w:rsid w:val="00696991"/>
    <w:rsid w:val="006A054F"/>
    <w:rsid w:val="006A062C"/>
    <w:rsid w:val="006A5326"/>
    <w:rsid w:val="006B1F45"/>
    <w:rsid w:val="006C2BC2"/>
    <w:rsid w:val="006D4BC2"/>
    <w:rsid w:val="006D71B7"/>
    <w:rsid w:val="006E1081"/>
    <w:rsid w:val="006F5B10"/>
    <w:rsid w:val="00720585"/>
    <w:rsid w:val="0072403F"/>
    <w:rsid w:val="00734AE0"/>
    <w:rsid w:val="007416B0"/>
    <w:rsid w:val="00760391"/>
    <w:rsid w:val="00764622"/>
    <w:rsid w:val="0077208A"/>
    <w:rsid w:val="00772D32"/>
    <w:rsid w:val="00773AF6"/>
    <w:rsid w:val="00794A92"/>
    <w:rsid w:val="00795F71"/>
    <w:rsid w:val="007A1DB1"/>
    <w:rsid w:val="007A30B7"/>
    <w:rsid w:val="007A6A0D"/>
    <w:rsid w:val="007B5598"/>
    <w:rsid w:val="007B7F51"/>
    <w:rsid w:val="007E73AB"/>
    <w:rsid w:val="008016DF"/>
    <w:rsid w:val="008168F5"/>
    <w:rsid w:val="00816C11"/>
    <w:rsid w:val="0081704C"/>
    <w:rsid w:val="00820DB2"/>
    <w:rsid w:val="008334E5"/>
    <w:rsid w:val="00842EEF"/>
    <w:rsid w:val="00883705"/>
    <w:rsid w:val="00892A7C"/>
    <w:rsid w:val="00894C55"/>
    <w:rsid w:val="008C31C8"/>
    <w:rsid w:val="008D57DE"/>
    <w:rsid w:val="0090623D"/>
    <w:rsid w:val="00906B7E"/>
    <w:rsid w:val="0090750E"/>
    <w:rsid w:val="00912396"/>
    <w:rsid w:val="00942057"/>
    <w:rsid w:val="00952E32"/>
    <w:rsid w:val="00963B49"/>
    <w:rsid w:val="00983BCF"/>
    <w:rsid w:val="0099546A"/>
    <w:rsid w:val="009954A3"/>
    <w:rsid w:val="0099636D"/>
    <w:rsid w:val="009A2654"/>
    <w:rsid w:val="009A2BFF"/>
    <w:rsid w:val="009A73AC"/>
    <w:rsid w:val="009A767B"/>
    <w:rsid w:val="009B1873"/>
    <w:rsid w:val="009C4CD4"/>
    <w:rsid w:val="009D0150"/>
    <w:rsid w:val="009D31B6"/>
    <w:rsid w:val="009D6ACF"/>
    <w:rsid w:val="009E0D02"/>
    <w:rsid w:val="009E3AB5"/>
    <w:rsid w:val="00A041B2"/>
    <w:rsid w:val="00A05477"/>
    <w:rsid w:val="00A05DD9"/>
    <w:rsid w:val="00A45CD1"/>
    <w:rsid w:val="00A50017"/>
    <w:rsid w:val="00A50CE9"/>
    <w:rsid w:val="00A55942"/>
    <w:rsid w:val="00A6073E"/>
    <w:rsid w:val="00A7431C"/>
    <w:rsid w:val="00A775C0"/>
    <w:rsid w:val="00A8061F"/>
    <w:rsid w:val="00A87FC5"/>
    <w:rsid w:val="00AA7A02"/>
    <w:rsid w:val="00AB15C2"/>
    <w:rsid w:val="00AC14F6"/>
    <w:rsid w:val="00AE5567"/>
    <w:rsid w:val="00AE7DD5"/>
    <w:rsid w:val="00AF2D3C"/>
    <w:rsid w:val="00B02A3A"/>
    <w:rsid w:val="00B173C0"/>
    <w:rsid w:val="00B2165C"/>
    <w:rsid w:val="00B266ED"/>
    <w:rsid w:val="00B279C0"/>
    <w:rsid w:val="00B3316B"/>
    <w:rsid w:val="00B55AC1"/>
    <w:rsid w:val="00B577A9"/>
    <w:rsid w:val="00B6646C"/>
    <w:rsid w:val="00B761E1"/>
    <w:rsid w:val="00B831AF"/>
    <w:rsid w:val="00B83747"/>
    <w:rsid w:val="00B951E8"/>
    <w:rsid w:val="00BA20AA"/>
    <w:rsid w:val="00BA3A6E"/>
    <w:rsid w:val="00BB14BA"/>
    <w:rsid w:val="00BC0975"/>
    <w:rsid w:val="00BC3131"/>
    <w:rsid w:val="00BD4425"/>
    <w:rsid w:val="00BE1F20"/>
    <w:rsid w:val="00BF1E47"/>
    <w:rsid w:val="00C07EEE"/>
    <w:rsid w:val="00C10F7D"/>
    <w:rsid w:val="00C16130"/>
    <w:rsid w:val="00C173D9"/>
    <w:rsid w:val="00C2056B"/>
    <w:rsid w:val="00C24153"/>
    <w:rsid w:val="00C25B49"/>
    <w:rsid w:val="00C310A0"/>
    <w:rsid w:val="00C43C32"/>
    <w:rsid w:val="00C45E21"/>
    <w:rsid w:val="00C50F2C"/>
    <w:rsid w:val="00C56D2F"/>
    <w:rsid w:val="00C7304C"/>
    <w:rsid w:val="00C73A87"/>
    <w:rsid w:val="00C77C1A"/>
    <w:rsid w:val="00CA2D92"/>
    <w:rsid w:val="00CB3227"/>
    <w:rsid w:val="00CE25BE"/>
    <w:rsid w:val="00CE5657"/>
    <w:rsid w:val="00CE7322"/>
    <w:rsid w:val="00D03743"/>
    <w:rsid w:val="00D07F66"/>
    <w:rsid w:val="00D109C5"/>
    <w:rsid w:val="00D133F8"/>
    <w:rsid w:val="00D14A3E"/>
    <w:rsid w:val="00D206CD"/>
    <w:rsid w:val="00D21397"/>
    <w:rsid w:val="00D34084"/>
    <w:rsid w:val="00D6371D"/>
    <w:rsid w:val="00D70DBD"/>
    <w:rsid w:val="00D83ECC"/>
    <w:rsid w:val="00D93E98"/>
    <w:rsid w:val="00DA2D4B"/>
    <w:rsid w:val="00DA340A"/>
    <w:rsid w:val="00DB338B"/>
    <w:rsid w:val="00DB49E6"/>
    <w:rsid w:val="00DB7DB1"/>
    <w:rsid w:val="00DC3FBD"/>
    <w:rsid w:val="00DE362C"/>
    <w:rsid w:val="00DE3CF5"/>
    <w:rsid w:val="00DE44F3"/>
    <w:rsid w:val="00DF63AF"/>
    <w:rsid w:val="00E14FEA"/>
    <w:rsid w:val="00E24BF4"/>
    <w:rsid w:val="00E34E49"/>
    <w:rsid w:val="00E3716B"/>
    <w:rsid w:val="00E459D4"/>
    <w:rsid w:val="00E47794"/>
    <w:rsid w:val="00E67472"/>
    <w:rsid w:val="00E737A0"/>
    <w:rsid w:val="00E777CF"/>
    <w:rsid w:val="00E81904"/>
    <w:rsid w:val="00E851A7"/>
    <w:rsid w:val="00E8749E"/>
    <w:rsid w:val="00E90C01"/>
    <w:rsid w:val="00E92B2B"/>
    <w:rsid w:val="00E92D22"/>
    <w:rsid w:val="00EA486E"/>
    <w:rsid w:val="00EB45A3"/>
    <w:rsid w:val="00EB73C3"/>
    <w:rsid w:val="00EC596D"/>
    <w:rsid w:val="00ED114B"/>
    <w:rsid w:val="00EE3DAD"/>
    <w:rsid w:val="00EE57B2"/>
    <w:rsid w:val="00EE5DE0"/>
    <w:rsid w:val="00F04D85"/>
    <w:rsid w:val="00F12410"/>
    <w:rsid w:val="00F139B1"/>
    <w:rsid w:val="00F3048F"/>
    <w:rsid w:val="00F31DCB"/>
    <w:rsid w:val="00F4399A"/>
    <w:rsid w:val="00F536F8"/>
    <w:rsid w:val="00F55070"/>
    <w:rsid w:val="00F57B0C"/>
    <w:rsid w:val="00F80B01"/>
    <w:rsid w:val="00F93027"/>
    <w:rsid w:val="00FB2DF4"/>
    <w:rsid w:val="00FB5F9E"/>
    <w:rsid w:val="00FC1D42"/>
    <w:rsid w:val="00FD64F9"/>
    <w:rsid w:val="00FE3B56"/>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442EFEE-2A96-4DD3-9410-1080EE64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3DAD"/>
    <w:rPr>
      <w:sz w:val="16"/>
      <w:szCs w:val="16"/>
    </w:rPr>
  </w:style>
  <w:style w:type="paragraph" w:styleId="CommentText">
    <w:name w:val="annotation text"/>
    <w:basedOn w:val="Normal"/>
    <w:link w:val="CommentTextChar"/>
    <w:uiPriority w:val="99"/>
    <w:semiHidden/>
    <w:unhideWhenUsed/>
    <w:rsid w:val="00EE3DAD"/>
    <w:pPr>
      <w:spacing w:line="240" w:lineRule="auto"/>
    </w:pPr>
    <w:rPr>
      <w:sz w:val="20"/>
      <w:szCs w:val="20"/>
    </w:rPr>
  </w:style>
  <w:style w:type="character" w:customStyle="1" w:styleId="CommentTextChar">
    <w:name w:val="Comment Text Char"/>
    <w:basedOn w:val="DefaultParagraphFont"/>
    <w:link w:val="CommentText"/>
    <w:uiPriority w:val="99"/>
    <w:semiHidden/>
    <w:rsid w:val="00EE3DAD"/>
    <w:rPr>
      <w:sz w:val="20"/>
      <w:szCs w:val="20"/>
    </w:rPr>
  </w:style>
  <w:style w:type="paragraph" w:styleId="CommentSubject">
    <w:name w:val="annotation subject"/>
    <w:basedOn w:val="CommentText"/>
    <w:next w:val="CommentText"/>
    <w:link w:val="CommentSubjectChar"/>
    <w:uiPriority w:val="99"/>
    <w:semiHidden/>
    <w:unhideWhenUsed/>
    <w:rsid w:val="00EE3DAD"/>
    <w:rPr>
      <w:b/>
      <w:bCs/>
    </w:rPr>
  </w:style>
  <w:style w:type="character" w:customStyle="1" w:styleId="CommentSubjectChar">
    <w:name w:val="Comment Subject Char"/>
    <w:basedOn w:val="CommentTextChar"/>
    <w:link w:val="CommentSubject"/>
    <w:uiPriority w:val="99"/>
    <w:semiHidden/>
    <w:rsid w:val="00EE3DAD"/>
    <w:rPr>
      <w:b/>
      <w:bCs/>
      <w:sz w:val="20"/>
      <w:szCs w:val="20"/>
    </w:rPr>
  </w:style>
  <w:style w:type="paragraph" w:styleId="ListParagraph">
    <w:name w:val="List Paragraph"/>
    <w:basedOn w:val="Normal"/>
    <w:uiPriority w:val="34"/>
    <w:qFormat/>
    <w:rsid w:val="007A6A0D"/>
    <w:pPr>
      <w:spacing w:after="0" w:line="240" w:lineRule="auto"/>
      <w:ind w:left="720"/>
      <w:contextualSpacing/>
    </w:pPr>
    <w:rPr>
      <w:rFonts w:ascii="Times New Roman" w:hAnsi="Times New Roman"/>
      <w:sz w:val="24"/>
    </w:rPr>
  </w:style>
  <w:style w:type="paragraph" w:customStyle="1" w:styleId="doc-ti2">
    <w:name w:val="doc-ti2"/>
    <w:basedOn w:val="Normal"/>
    <w:rsid w:val="00257B3C"/>
    <w:pPr>
      <w:spacing w:before="240" w:after="120" w:line="312" w:lineRule="atLeast"/>
      <w:jc w:val="center"/>
    </w:pPr>
    <w:rPr>
      <w:rFonts w:ascii="Times New Roman" w:eastAsia="Times New Roman" w:hAnsi="Times New Roman" w:cs="Times New Roman"/>
      <w:b/>
      <w:bCs/>
      <w:sz w:val="24"/>
      <w:szCs w:val="24"/>
      <w:lang w:eastAsia="lv-LV"/>
    </w:rPr>
  </w:style>
  <w:style w:type="table" w:styleId="TableGrid">
    <w:name w:val="Table Grid"/>
    <w:basedOn w:val="TableNormal"/>
    <w:rsid w:val="00284F1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7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1B9"/>
    <w:rPr>
      <w:sz w:val="20"/>
      <w:szCs w:val="20"/>
    </w:rPr>
  </w:style>
  <w:style w:type="character" w:styleId="FootnoteReference">
    <w:name w:val="footnote reference"/>
    <w:basedOn w:val="DefaultParagraphFont"/>
    <w:uiPriority w:val="99"/>
    <w:semiHidden/>
    <w:unhideWhenUsed/>
    <w:rsid w:val="000171B9"/>
    <w:rPr>
      <w:vertAlign w:val="superscript"/>
    </w:rPr>
  </w:style>
  <w:style w:type="character" w:customStyle="1" w:styleId="italic1">
    <w:name w:val="italic1"/>
    <w:basedOn w:val="DefaultParagraphFont"/>
    <w:rsid w:val="00C50F2C"/>
    <w:rPr>
      <w:i/>
      <w:iCs/>
    </w:rPr>
  </w:style>
  <w:style w:type="character" w:customStyle="1" w:styleId="bold">
    <w:name w:val="bold"/>
    <w:basedOn w:val="DefaultParagraphFont"/>
    <w:rsid w:val="00C50F2C"/>
    <w:rPr>
      <w:b/>
      <w:bCs/>
    </w:rPr>
  </w:style>
  <w:style w:type="paragraph" w:customStyle="1" w:styleId="Style9">
    <w:name w:val="Style9"/>
    <w:basedOn w:val="Normal"/>
    <w:uiPriority w:val="99"/>
    <w:rsid w:val="00A8061F"/>
    <w:pPr>
      <w:widowControl w:val="0"/>
      <w:autoSpaceDE w:val="0"/>
      <w:autoSpaceDN w:val="0"/>
      <w:adjustRightInd w:val="0"/>
      <w:spacing w:after="0" w:line="302" w:lineRule="exact"/>
      <w:ind w:firstLine="713"/>
    </w:pPr>
    <w:rPr>
      <w:rFonts w:ascii="Candara" w:hAnsi="Candara" w:eastAsiaTheme="minorEastAsia" w:cs="Times New Roman"/>
      <w:sz w:val="24"/>
      <w:szCs w:val="24"/>
      <w:lang w:eastAsia="lv-LV"/>
    </w:rPr>
  </w:style>
  <w:style w:type="character" w:customStyle="1" w:styleId="FontStyle14">
    <w:name w:val="Font Style14"/>
    <w:basedOn w:val="DefaultParagraphFont"/>
    <w:uiPriority w:val="99"/>
    <w:rsid w:val="00A806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1586D"/>
    <w:rsid w:val="00084514"/>
    <w:rsid w:val="000D07EC"/>
    <w:rsid w:val="001173E2"/>
    <w:rsid w:val="001658C4"/>
    <w:rsid w:val="0024050B"/>
    <w:rsid w:val="00244ED0"/>
    <w:rsid w:val="002A5271"/>
    <w:rsid w:val="002E0537"/>
    <w:rsid w:val="002F0521"/>
    <w:rsid w:val="003173D6"/>
    <w:rsid w:val="00344186"/>
    <w:rsid w:val="00351C01"/>
    <w:rsid w:val="003762CE"/>
    <w:rsid w:val="00382C6A"/>
    <w:rsid w:val="00424527"/>
    <w:rsid w:val="004256E4"/>
    <w:rsid w:val="00464053"/>
    <w:rsid w:val="00472F39"/>
    <w:rsid w:val="004E13EE"/>
    <w:rsid w:val="004E2832"/>
    <w:rsid w:val="004E35E0"/>
    <w:rsid w:val="004F6FDE"/>
    <w:rsid w:val="00503AE7"/>
    <w:rsid w:val="00523A63"/>
    <w:rsid w:val="00540667"/>
    <w:rsid w:val="005606B7"/>
    <w:rsid w:val="005666B0"/>
    <w:rsid w:val="0058296E"/>
    <w:rsid w:val="005A07AB"/>
    <w:rsid w:val="005A10F6"/>
    <w:rsid w:val="005A43B6"/>
    <w:rsid w:val="005A44F2"/>
    <w:rsid w:val="00686639"/>
    <w:rsid w:val="006A52C4"/>
    <w:rsid w:val="006C2FA7"/>
    <w:rsid w:val="006F097C"/>
    <w:rsid w:val="0070277A"/>
    <w:rsid w:val="00746772"/>
    <w:rsid w:val="00786A8A"/>
    <w:rsid w:val="007A7709"/>
    <w:rsid w:val="007F7D90"/>
    <w:rsid w:val="00860726"/>
    <w:rsid w:val="008B28C3"/>
    <w:rsid w:val="008B623B"/>
    <w:rsid w:val="008D39C9"/>
    <w:rsid w:val="0090654C"/>
    <w:rsid w:val="00955485"/>
    <w:rsid w:val="00961D3A"/>
    <w:rsid w:val="009B1266"/>
    <w:rsid w:val="009B3860"/>
    <w:rsid w:val="009C1B4C"/>
    <w:rsid w:val="009C4850"/>
    <w:rsid w:val="00A369A7"/>
    <w:rsid w:val="00A46785"/>
    <w:rsid w:val="00AB33B9"/>
    <w:rsid w:val="00AD4A2F"/>
    <w:rsid w:val="00AF3F63"/>
    <w:rsid w:val="00B410F1"/>
    <w:rsid w:val="00B428AE"/>
    <w:rsid w:val="00B93125"/>
    <w:rsid w:val="00BF4018"/>
    <w:rsid w:val="00C00671"/>
    <w:rsid w:val="00C344BE"/>
    <w:rsid w:val="00C45E21"/>
    <w:rsid w:val="00C470DB"/>
    <w:rsid w:val="00C843DC"/>
    <w:rsid w:val="00DA23C7"/>
    <w:rsid w:val="00DD3CE7"/>
    <w:rsid w:val="00EA567E"/>
    <w:rsid w:val="00ED4688"/>
    <w:rsid w:val="00F60018"/>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D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FDE"/>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D6F99B06A5C144E1A457FC27943A43EA">
    <w:name w:val="D6F99B06A5C144E1A457FC27943A43EA"/>
    <w:rsid w:val="00C45E21"/>
    <w:pPr>
      <w:spacing w:after="160" w:line="259" w:lineRule="auto"/>
    </w:pPr>
    <w:rPr>
      <w:sz w:val="22"/>
      <w:szCs w:val="22"/>
    </w:rPr>
  </w:style>
  <w:style w:type="paragraph" w:customStyle="1" w:styleId="F8F178772D8049C6AAB625184775BA8F">
    <w:name w:val="F8F178772D8049C6AAB625184775BA8F"/>
    <w:rsid w:val="00C45E21"/>
    <w:pPr>
      <w:spacing w:after="160" w:line="259" w:lineRule="auto"/>
    </w:pPr>
    <w:rPr>
      <w:sz w:val="22"/>
      <w:szCs w:val="22"/>
    </w:rPr>
  </w:style>
  <w:style w:type="paragraph" w:customStyle="1" w:styleId="C2EC51BD30FC49B48874927AFE5E926E2">
    <w:name w:val="C2EC51BD30FC49B48874927AFE5E926E2"/>
    <w:rsid w:val="00C45E21"/>
    <w:pPr>
      <w:spacing w:after="160" w:line="259" w:lineRule="auto"/>
    </w:pPr>
    <w:rPr>
      <w:rFonts w:eastAsiaTheme="minorHAnsi"/>
      <w:sz w:val="22"/>
      <w:szCs w:val="22"/>
      <w:lang w:eastAsia="en-US"/>
    </w:rPr>
  </w:style>
  <w:style w:type="paragraph" w:customStyle="1" w:styleId="37ADDDF53DEB4F699DF97E9C2EC547DB1">
    <w:name w:val="37ADDDF53DEB4F699DF97E9C2EC547DB1"/>
    <w:rsid w:val="00C45E21"/>
    <w:pPr>
      <w:spacing w:after="160" w:line="259" w:lineRule="auto"/>
    </w:pPr>
    <w:rPr>
      <w:rFonts w:eastAsiaTheme="minorHAnsi"/>
      <w:sz w:val="22"/>
      <w:szCs w:val="22"/>
      <w:lang w:eastAsia="en-US"/>
    </w:rPr>
  </w:style>
  <w:style w:type="paragraph" w:customStyle="1" w:styleId="B882A66A9A7E49BE846FCEA215C187D91">
    <w:name w:val="B882A66A9A7E49BE846FCEA215C187D91"/>
    <w:rsid w:val="00C45E21"/>
    <w:pPr>
      <w:spacing w:after="160" w:line="259" w:lineRule="auto"/>
    </w:pPr>
    <w:rPr>
      <w:rFonts w:eastAsiaTheme="minorHAnsi"/>
      <w:sz w:val="22"/>
      <w:szCs w:val="22"/>
      <w:lang w:eastAsia="en-US"/>
    </w:rPr>
  </w:style>
  <w:style w:type="paragraph" w:customStyle="1" w:styleId="C77BE940338849AB90331A56F15E01FD1">
    <w:name w:val="C77BE940338849AB90331A56F15E01FD1"/>
    <w:rsid w:val="00C45E21"/>
    <w:pPr>
      <w:spacing w:after="160" w:line="259" w:lineRule="auto"/>
    </w:pPr>
    <w:rPr>
      <w:rFonts w:eastAsiaTheme="minorHAnsi"/>
      <w:sz w:val="22"/>
      <w:szCs w:val="22"/>
      <w:lang w:eastAsia="en-US"/>
    </w:rPr>
  </w:style>
  <w:style w:type="paragraph" w:customStyle="1" w:styleId="F50B7E6C5AD6489E8C714D8EC783E3AC1">
    <w:name w:val="F50B7E6C5AD6489E8C714D8EC783E3AC1"/>
    <w:rsid w:val="00C45E21"/>
    <w:pPr>
      <w:spacing w:after="160" w:line="259" w:lineRule="auto"/>
    </w:pPr>
    <w:rPr>
      <w:rFonts w:eastAsiaTheme="minorHAnsi"/>
      <w:sz w:val="22"/>
      <w:szCs w:val="22"/>
      <w:lang w:eastAsia="en-US"/>
    </w:rPr>
  </w:style>
  <w:style w:type="paragraph" w:customStyle="1" w:styleId="A56C3CC8D3A94A1B88E371E00A30BEC81">
    <w:name w:val="A56C3CC8D3A94A1B88E371E00A30BEC81"/>
    <w:rsid w:val="00C45E21"/>
    <w:pPr>
      <w:spacing w:after="160" w:line="259" w:lineRule="auto"/>
    </w:pPr>
    <w:rPr>
      <w:rFonts w:eastAsiaTheme="minorHAnsi"/>
      <w:sz w:val="22"/>
      <w:szCs w:val="22"/>
      <w:lang w:eastAsia="en-US"/>
    </w:rPr>
  </w:style>
  <w:style w:type="paragraph" w:customStyle="1" w:styleId="DCD890FA1480480A84CCD1734B4CE6A21">
    <w:name w:val="DCD890FA1480480A84CCD1734B4CE6A21"/>
    <w:rsid w:val="00C45E21"/>
    <w:pPr>
      <w:spacing w:after="160" w:line="259" w:lineRule="auto"/>
    </w:pPr>
    <w:rPr>
      <w:rFonts w:eastAsiaTheme="minorHAnsi"/>
      <w:sz w:val="22"/>
      <w:szCs w:val="22"/>
      <w:lang w:eastAsia="en-US"/>
    </w:rPr>
  </w:style>
  <w:style w:type="paragraph" w:customStyle="1" w:styleId="FD93EA44F1D0485D82ACD8E2B4A9B9D81">
    <w:name w:val="FD93EA44F1D0485D82ACD8E2B4A9B9D81"/>
    <w:rsid w:val="00C45E21"/>
    <w:pPr>
      <w:spacing w:after="160" w:line="259" w:lineRule="auto"/>
    </w:pPr>
    <w:rPr>
      <w:rFonts w:eastAsiaTheme="minorHAnsi"/>
      <w:sz w:val="22"/>
      <w:szCs w:val="22"/>
      <w:lang w:eastAsia="en-US"/>
    </w:rPr>
  </w:style>
  <w:style w:type="paragraph" w:customStyle="1" w:styleId="0C4D5345DEEB475885E517E1AFA920841">
    <w:name w:val="0C4D5345DEEB475885E517E1AFA920841"/>
    <w:rsid w:val="00C45E21"/>
    <w:pPr>
      <w:spacing w:after="160" w:line="259" w:lineRule="auto"/>
    </w:pPr>
    <w:rPr>
      <w:rFonts w:eastAsiaTheme="minorHAnsi"/>
      <w:sz w:val="22"/>
      <w:szCs w:val="22"/>
      <w:lang w:eastAsia="en-US"/>
    </w:rPr>
  </w:style>
  <w:style w:type="paragraph" w:customStyle="1" w:styleId="AE7F8690D7F544BEAD1F6F2489583A571">
    <w:name w:val="AE7F8690D7F544BEAD1F6F2489583A571"/>
    <w:rsid w:val="00C45E21"/>
    <w:pPr>
      <w:spacing w:after="160" w:line="259" w:lineRule="auto"/>
    </w:pPr>
    <w:rPr>
      <w:rFonts w:eastAsiaTheme="minorHAnsi"/>
      <w:sz w:val="22"/>
      <w:szCs w:val="22"/>
      <w:lang w:eastAsia="en-US"/>
    </w:rPr>
  </w:style>
  <w:style w:type="paragraph" w:customStyle="1" w:styleId="7D994A3434154A1C8CFE169FE8FE6B1A1">
    <w:name w:val="7D994A3434154A1C8CFE169FE8FE6B1A1"/>
    <w:rsid w:val="00C45E21"/>
    <w:pPr>
      <w:spacing w:after="160" w:line="259" w:lineRule="auto"/>
    </w:pPr>
    <w:rPr>
      <w:rFonts w:eastAsiaTheme="minorHAnsi"/>
      <w:sz w:val="22"/>
      <w:szCs w:val="22"/>
      <w:lang w:eastAsia="en-US"/>
    </w:rPr>
  </w:style>
  <w:style w:type="paragraph" w:customStyle="1" w:styleId="E9F03AB0F83F4AFC92313E2A195DF3C81">
    <w:name w:val="E9F03AB0F83F4AFC92313E2A195DF3C81"/>
    <w:rsid w:val="00C45E21"/>
    <w:pPr>
      <w:spacing w:after="160" w:line="259" w:lineRule="auto"/>
    </w:pPr>
    <w:rPr>
      <w:rFonts w:eastAsiaTheme="minorHAnsi"/>
      <w:sz w:val="22"/>
      <w:szCs w:val="22"/>
      <w:lang w:eastAsia="en-US"/>
    </w:rPr>
  </w:style>
  <w:style w:type="paragraph" w:customStyle="1" w:styleId="A8843F41EB2548D7B8A34FB3D43A4CEC1">
    <w:name w:val="A8843F41EB2548D7B8A34FB3D43A4CEC1"/>
    <w:rsid w:val="00C45E21"/>
    <w:pPr>
      <w:spacing w:after="160" w:line="259" w:lineRule="auto"/>
    </w:pPr>
    <w:rPr>
      <w:rFonts w:eastAsiaTheme="minorHAnsi"/>
      <w:sz w:val="22"/>
      <w:szCs w:val="22"/>
      <w:lang w:eastAsia="en-US"/>
    </w:rPr>
  </w:style>
  <w:style w:type="paragraph" w:customStyle="1" w:styleId="E50E0D89D7D740E39A72FD51262F3F521">
    <w:name w:val="E50E0D89D7D740E39A72FD51262F3F521"/>
    <w:rsid w:val="00C45E21"/>
    <w:pPr>
      <w:spacing w:after="160" w:line="259" w:lineRule="auto"/>
    </w:pPr>
    <w:rPr>
      <w:rFonts w:eastAsiaTheme="minorHAnsi"/>
      <w:sz w:val="22"/>
      <w:szCs w:val="22"/>
      <w:lang w:eastAsia="en-US"/>
    </w:rPr>
  </w:style>
  <w:style w:type="paragraph" w:customStyle="1" w:styleId="8BAAB5749A0B4C46979E3CF195A3E1341">
    <w:name w:val="8BAAB5749A0B4C46979E3CF195A3E1341"/>
    <w:rsid w:val="00C45E21"/>
    <w:pPr>
      <w:spacing w:after="160" w:line="259" w:lineRule="auto"/>
    </w:pPr>
    <w:rPr>
      <w:rFonts w:eastAsiaTheme="minorHAnsi"/>
      <w:sz w:val="22"/>
      <w:szCs w:val="22"/>
      <w:lang w:eastAsia="en-US"/>
    </w:rPr>
  </w:style>
  <w:style w:type="paragraph" w:customStyle="1" w:styleId="2671BD77F5FD414D82E008C54ECA04961">
    <w:name w:val="2671BD77F5FD414D82E008C54ECA04961"/>
    <w:rsid w:val="00C45E21"/>
    <w:pPr>
      <w:spacing w:after="160" w:line="259" w:lineRule="auto"/>
    </w:pPr>
    <w:rPr>
      <w:rFonts w:eastAsiaTheme="minorHAnsi"/>
      <w:sz w:val="22"/>
      <w:szCs w:val="22"/>
      <w:lang w:eastAsia="en-US"/>
    </w:rPr>
  </w:style>
  <w:style w:type="paragraph" w:customStyle="1" w:styleId="6B37051406224FEBB83B2F6F9BB208E11">
    <w:name w:val="6B37051406224FEBB83B2F6F9BB208E11"/>
    <w:rsid w:val="00C45E21"/>
    <w:pPr>
      <w:spacing w:after="160" w:line="259" w:lineRule="auto"/>
    </w:pPr>
    <w:rPr>
      <w:rFonts w:eastAsiaTheme="minorHAnsi"/>
      <w:sz w:val="22"/>
      <w:szCs w:val="22"/>
      <w:lang w:eastAsia="en-US"/>
    </w:rPr>
  </w:style>
  <w:style w:type="paragraph" w:customStyle="1" w:styleId="764BFDC0193B4E8B946F90FA96F17F3F1">
    <w:name w:val="764BFDC0193B4E8B946F90FA96F17F3F1"/>
    <w:rsid w:val="00C45E21"/>
    <w:pPr>
      <w:spacing w:after="160" w:line="259" w:lineRule="auto"/>
    </w:pPr>
    <w:rPr>
      <w:rFonts w:eastAsiaTheme="minorHAnsi"/>
      <w:sz w:val="22"/>
      <w:szCs w:val="22"/>
      <w:lang w:eastAsia="en-US"/>
    </w:rPr>
  </w:style>
  <w:style w:type="paragraph" w:customStyle="1" w:styleId="2841105969B14DE49F05D9296F7C652E1">
    <w:name w:val="2841105969B14DE49F05D9296F7C652E1"/>
    <w:rsid w:val="00C45E21"/>
    <w:pPr>
      <w:spacing w:after="160" w:line="259" w:lineRule="auto"/>
    </w:pPr>
    <w:rPr>
      <w:rFonts w:eastAsiaTheme="minorHAnsi"/>
      <w:sz w:val="22"/>
      <w:szCs w:val="22"/>
      <w:lang w:eastAsia="en-US"/>
    </w:rPr>
  </w:style>
  <w:style w:type="paragraph" w:customStyle="1" w:styleId="E5EB6D4A958A4331A96091AD983955EE1">
    <w:name w:val="E5EB6D4A958A4331A96091AD983955EE1"/>
    <w:rsid w:val="00C45E21"/>
    <w:pPr>
      <w:spacing w:after="160" w:line="259" w:lineRule="auto"/>
    </w:pPr>
    <w:rPr>
      <w:rFonts w:eastAsiaTheme="minorHAnsi"/>
      <w:sz w:val="22"/>
      <w:szCs w:val="22"/>
      <w:lang w:eastAsia="en-US"/>
    </w:rPr>
  </w:style>
  <w:style w:type="paragraph" w:customStyle="1" w:styleId="FD5C206170F8425BA6EE971CD4237B781">
    <w:name w:val="FD5C206170F8425BA6EE971CD4237B781"/>
    <w:rsid w:val="00C45E21"/>
    <w:pPr>
      <w:spacing w:after="160" w:line="259" w:lineRule="auto"/>
    </w:pPr>
    <w:rPr>
      <w:rFonts w:eastAsiaTheme="minorHAnsi"/>
      <w:sz w:val="22"/>
      <w:szCs w:val="22"/>
      <w:lang w:eastAsia="en-US"/>
    </w:rPr>
  </w:style>
  <w:style w:type="paragraph" w:customStyle="1" w:styleId="910B44650FB04E46BA92AE92B1A964F61">
    <w:name w:val="910B44650FB04E46BA92AE92B1A964F61"/>
    <w:rsid w:val="00C45E21"/>
    <w:pPr>
      <w:spacing w:after="160" w:line="259" w:lineRule="auto"/>
    </w:pPr>
    <w:rPr>
      <w:rFonts w:eastAsiaTheme="minorHAnsi"/>
      <w:sz w:val="22"/>
      <w:szCs w:val="22"/>
      <w:lang w:eastAsia="en-US"/>
    </w:rPr>
  </w:style>
  <w:style w:type="paragraph" w:customStyle="1" w:styleId="13D82EA56B4A45D28413144B2F7F59681">
    <w:name w:val="13D82EA56B4A45D28413144B2F7F59681"/>
    <w:rsid w:val="00C45E21"/>
    <w:pPr>
      <w:spacing w:after="160" w:line="259" w:lineRule="auto"/>
    </w:pPr>
    <w:rPr>
      <w:rFonts w:eastAsiaTheme="minorHAnsi"/>
      <w:sz w:val="22"/>
      <w:szCs w:val="22"/>
      <w:lang w:eastAsia="en-US"/>
    </w:rPr>
  </w:style>
  <w:style w:type="paragraph" w:customStyle="1" w:styleId="FE95B9A01F8340438A8C23164C47A7EB1">
    <w:name w:val="FE95B9A01F8340438A8C23164C47A7EB1"/>
    <w:rsid w:val="00C45E21"/>
    <w:pPr>
      <w:spacing w:after="160" w:line="259" w:lineRule="auto"/>
    </w:pPr>
    <w:rPr>
      <w:rFonts w:eastAsiaTheme="minorHAnsi"/>
      <w:sz w:val="22"/>
      <w:szCs w:val="22"/>
      <w:lang w:eastAsia="en-US"/>
    </w:rPr>
  </w:style>
  <w:style w:type="paragraph" w:customStyle="1" w:styleId="DB232B1C7DC94AA0937BF44A74D7501B1">
    <w:name w:val="DB232B1C7DC94AA0937BF44A74D7501B1"/>
    <w:rsid w:val="00C45E21"/>
    <w:pPr>
      <w:spacing w:after="160" w:line="259" w:lineRule="auto"/>
    </w:pPr>
    <w:rPr>
      <w:rFonts w:eastAsiaTheme="minorHAnsi"/>
      <w:sz w:val="22"/>
      <w:szCs w:val="22"/>
      <w:lang w:eastAsia="en-US"/>
    </w:rPr>
  </w:style>
  <w:style w:type="paragraph" w:customStyle="1" w:styleId="E7E4A7E527044C2690FE643CD510DBB51">
    <w:name w:val="E7E4A7E527044C2690FE643CD510DBB51"/>
    <w:rsid w:val="00C45E21"/>
    <w:pPr>
      <w:spacing w:after="160" w:line="259" w:lineRule="auto"/>
    </w:pPr>
    <w:rPr>
      <w:rFonts w:eastAsiaTheme="minorHAnsi"/>
      <w:sz w:val="22"/>
      <w:szCs w:val="22"/>
      <w:lang w:eastAsia="en-US"/>
    </w:rPr>
  </w:style>
  <w:style w:type="paragraph" w:customStyle="1" w:styleId="4AE388897F6C4CAA85289D11247F4B601">
    <w:name w:val="4AE388897F6C4CAA85289D11247F4B601"/>
    <w:rsid w:val="00C45E21"/>
    <w:pPr>
      <w:spacing w:after="160" w:line="259" w:lineRule="auto"/>
    </w:pPr>
    <w:rPr>
      <w:rFonts w:eastAsiaTheme="minorHAnsi"/>
      <w:sz w:val="22"/>
      <w:szCs w:val="22"/>
      <w:lang w:eastAsia="en-US"/>
    </w:rPr>
  </w:style>
  <w:style w:type="paragraph" w:customStyle="1" w:styleId="035449F15B804DFCBB464B8F8CF239681">
    <w:name w:val="035449F15B804DFCBB464B8F8CF239681"/>
    <w:rsid w:val="00C45E21"/>
    <w:pPr>
      <w:spacing w:after="160" w:line="259" w:lineRule="auto"/>
    </w:pPr>
    <w:rPr>
      <w:rFonts w:eastAsiaTheme="minorHAnsi"/>
      <w:sz w:val="22"/>
      <w:szCs w:val="22"/>
      <w:lang w:eastAsia="en-US"/>
    </w:rPr>
  </w:style>
  <w:style w:type="paragraph" w:customStyle="1" w:styleId="51BFF4D6FA5E427E8B2BB4394305981E1">
    <w:name w:val="51BFF4D6FA5E427E8B2BB4394305981E1"/>
    <w:rsid w:val="00C45E21"/>
    <w:pPr>
      <w:spacing w:after="160" w:line="259" w:lineRule="auto"/>
    </w:pPr>
    <w:rPr>
      <w:rFonts w:eastAsiaTheme="minorHAnsi"/>
      <w:sz w:val="22"/>
      <w:szCs w:val="22"/>
      <w:lang w:eastAsia="en-US"/>
    </w:rPr>
  </w:style>
  <w:style w:type="paragraph" w:customStyle="1" w:styleId="5610D5460FE7443BBFE4C402F8F872EC1">
    <w:name w:val="5610D5460FE7443BBFE4C402F8F872EC1"/>
    <w:rsid w:val="00C45E21"/>
    <w:pPr>
      <w:spacing w:after="160" w:line="259" w:lineRule="auto"/>
    </w:pPr>
    <w:rPr>
      <w:rFonts w:eastAsiaTheme="minorHAnsi"/>
      <w:sz w:val="22"/>
      <w:szCs w:val="22"/>
      <w:lang w:eastAsia="en-US"/>
    </w:rPr>
  </w:style>
  <w:style w:type="paragraph" w:customStyle="1" w:styleId="FDD970DF03814E08AAAE176B3A069D531">
    <w:name w:val="FDD970DF03814E08AAAE176B3A069D531"/>
    <w:rsid w:val="00C45E21"/>
    <w:pPr>
      <w:spacing w:after="160" w:line="259" w:lineRule="auto"/>
    </w:pPr>
    <w:rPr>
      <w:rFonts w:eastAsiaTheme="minorHAnsi"/>
      <w:sz w:val="22"/>
      <w:szCs w:val="22"/>
      <w:lang w:eastAsia="en-US"/>
    </w:rPr>
  </w:style>
  <w:style w:type="paragraph" w:customStyle="1" w:styleId="1ACA54E693CD4D0BAD637E54C82C88FF1">
    <w:name w:val="1ACA54E693CD4D0BAD637E54C82C88FF1"/>
    <w:rsid w:val="00C45E21"/>
    <w:pPr>
      <w:spacing w:after="160" w:line="259" w:lineRule="auto"/>
    </w:pPr>
    <w:rPr>
      <w:rFonts w:eastAsiaTheme="minorHAnsi"/>
      <w:sz w:val="22"/>
      <w:szCs w:val="22"/>
      <w:lang w:eastAsia="en-US"/>
    </w:rPr>
  </w:style>
  <w:style w:type="paragraph" w:customStyle="1" w:styleId="16E4DF0885D242E391774F1A0758BD2D1">
    <w:name w:val="16E4DF0885D242E391774F1A0758BD2D1"/>
    <w:rsid w:val="00C45E21"/>
    <w:pPr>
      <w:spacing w:after="160" w:line="259" w:lineRule="auto"/>
    </w:pPr>
    <w:rPr>
      <w:rFonts w:eastAsiaTheme="minorHAnsi"/>
      <w:sz w:val="22"/>
      <w:szCs w:val="22"/>
      <w:lang w:eastAsia="en-US"/>
    </w:rPr>
  </w:style>
  <w:style w:type="paragraph" w:customStyle="1" w:styleId="A56C3CC8D3A94A1B88E371E00A30BEC82">
    <w:name w:val="A56C3CC8D3A94A1B88E371E00A30BEC82"/>
    <w:rsid w:val="005606B7"/>
    <w:pPr>
      <w:spacing w:after="160" w:line="259" w:lineRule="auto"/>
    </w:pPr>
    <w:rPr>
      <w:rFonts w:eastAsiaTheme="minorHAnsi"/>
      <w:sz w:val="22"/>
      <w:szCs w:val="22"/>
      <w:lang w:eastAsia="en-US"/>
    </w:rPr>
  </w:style>
  <w:style w:type="paragraph" w:customStyle="1" w:styleId="DCD890FA1480480A84CCD1734B4CE6A22">
    <w:name w:val="DCD890FA1480480A84CCD1734B4CE6A22"/>
    <w:rsid w:val="005606B7"/>
    <w:pPr>
      <w:spacing w:after="160" w:line="259" w:lineRule="auto"/>
    </w:pPr>
    <w:rPr>
      <w:rFonts w:eastAsiaTheme="minorHAnsi"/>
      <w:sz w:val="22"/>
      <w:szCs w:val="22"/>
      <w:lang w:eastAsia="en-US"/>
    </w:rPr>
  </w:style>
  <w:style w:type="paragraph" w:customStyle="1" w:styleId="FD93EA44F1D0485D82ACD8E2B4A9B9D82">
    <w:name w:val="FD93EA44F1D0485D82ACD8E2B4A9B9D82"/>
    <w:rsid w:val="005606B7"/>
    <w:pPr>
      <w:spacing w:after="160" w:line="259" w:lineRule="auto"/>
    </w:pPr>
    <w:rPr>
      <w:rFonts w:eastAsiaTheme="minorHAnsi"/>
      <w:sz w:val="22"/>
      <w:szCs w:val="22"/>
      <w:lang w:eastAsia="en-US"/>
    </w:rPr>
  </w:style>
  <w:style w:type="paragraph" w:customStyle="1" w:styleId="0C4D5345DEEB475885E517E1AFA920842">
    <w:name w:val="0C4D5345DEEB475885E517E1AFA920842"/>
    <w:rsid w:val="005606B7"/>
    <w:pPr>
      <w:spacing w:after="160" w:line="259" w:lineRule="auto"/>
    </w:pPr>
    <w:rPr>
      <w:rFonts w:eastAsiaTheme="minorHAnsi"/>
      <w:sz w:val="22"/>
      <w:szCs w:val="22"/>
      <w:lang w:eastAsia="en-US"/>
    </w:rPr>
  </w:style>
  <w:style w:type="paragraph" w:customStyle="1" w:styleId="AE7F8690D7F544BEAD1F6F2489583A572">
    <w:name w:val="AE7F8690D7F544BEAD1F6F2489583A572"/>
    <w:rsid w:val="005606B7"/>
    <w:pPr>
      <w:spacing w:after="160" w:line="259" w:lineRule="auto"/>
    </w:pPr>
    <w:rPr>
      <w:rFonts w:eastAsiaTheme="minorHAnsi"/>
      <w:sz w:val="22"/>
      <w:szCs w:val="22"/>
      <w:lang w:eastAsia="en-US"/>
    </w:rPr>
  </w:style>
  <w:style w:type="paragraph" w:customStyle="1" w:styleId="7D994A3434154A1C8CFE169FE8FE6B1A2">
    <w:name w:val="7D994A3434154A1C8CFE169FE8FE6B1A2"/>
    <w:rsid w:val="005606B7"/>
    <w:pPr>
      <w:spacing w:after="160" w:line="259" w:lineRule="auto"/>
    </w:pPr>
    <w:rPr>
      <w:rFonts w:eastAsiaTheme="minorHAnsi"/>
      <w:sz w:val="22"/>
      <w:szCs w:val="22"/>
      <w:lang w:eastAsia="en-US"/>
    </w:rPr>
  </w:style>
  <w:style w:type="paragraph" w:customStyle="1" w:styleId="E9F03AB0F83F4AFC92313E2A195DF3C82">
    <w:name w:val="E9F03AB0F83F4AFC92313E2A195DF3C82"/>
    <w:rsid w:val="005606B7"/>
    <w:pPr>
      <w:spacing w:after="160" w:line="259" w:lineRule="auto"/>
    </w:pPr>
    <w:rPr>
      <w:rFonts w:eastAsiaTheme="minorHAnsi"/>
      <w:sz w:val="22"/>
      <w:szCs w:val="22"/>
      <w:lang w:eastAsia="en-US"/>
    </w:rPr>
  </w:style>
  <w:style w:type="paragraph" w:customStyle="1" w:styleId="A8843F41EB2548D7B8A34FB3D43A4CEC2">
    <w:name w:val="A8843F41EB2548D7B8A34FB3D43A4CEC2"/>
    <w:rsid w:val="005606B7"/>
    <w:pPr>
      <w:spacing w:after="160" w:line="259" w:lineRule="auto"/>
    </w:pPr>
    <w:rPr>
      <w:rFonts w:eastAsiaTheme="minorHAnsi"/>
      <w:sz w:val="22"/>
      <w:szCs w:val="22"/>
      <w:lang w:eastAsia="en-US"/>
    </w:rPr>
  </w:style>
  <w:style w:type="paragraph" w:customStyle="1" w:styleId="E50E0D89D7D740E39A72FD51262F3F522">
    <w:name w:val="E50E0D89D7D740E39A72FD51262F3F522"/>
    <w:rsid w:val="005606B7"/>
    <w:pPr>
      <w:spacing w:after="160" w:line="259" w:lineRule="auto"/>
    </w:pPr>
    <w:rPr>
      <w:rFonts w:eastAsiaTheme="minorHAnsi"/>
      <w:sz w:val="22"/>
      <w:szCs w:val="22"/>
      <w:lang w:eastAsia="en-US"/>
    </w:rPr>
  </w:style>
  <w:style w:type="paragraph" w:customStyle="1" w:styleId="8BAAB5749A0B4C46979E3CF195A3E1342">
    <w:name w:val="8BAAB5749A0B4C46979E3CF195A3E1342"/>
    <w:rsid w:val="005606B7"/>
    <w:pPr>
      <w:spacing w:after="160" w:line="259" w:lineRule="auto"/>
    </w:pPr>
    <w:rPr>
      <w:rFonts w:eastAsiaTheme="minorHAnsi"/>
      <w:sz w:val="22"/>
      <w:szCs w:val="22"/>
      <w:lang w:eastAsia="en-US"/>
    </w:rPr>
  </w:style>
  <w:style w:type="paragraph" w:customStyle="1" w:styleId="2671BD77F5FD414D82E008C54ECA04962">
    <w:name w:val="2671BD77F5FD414D82E008C54ECA04962"/>
    <w:rsid w:val="005606B7"/>
    <w:pPr>
      <w:spacing w:after="160" w:line="259" w:lineRule="auto"/>
    </w:pPr>
    <w:rPr>
      <w:rFonts w:eastAsiaTheme="minorHAnsi"/>
      <w:sz w:val="22"/>
      <w:szCs w:val="22"/>
      <w:lang w:eastAsia="en-US"/>
    </w:rPr>
  </w:style>
  <w:style w:type="paragraph" w:customStyle="1" w:styleId="6B37051406224FEBB83B2F6F9BB208E12">
    <w:name w:val="6B37051406224FEBB83B2F6F9BB208E12"/>
    <w:rsid w:val="005606B7"/>
    <w:pPr>
      <w:spacing w:after="160" w:line="259" w:lineRule="auto"/>
    </w:pPr>
    <w:rPr>
      <w:rFonts w:eastAsiaTheme="minorHAnsi"/>
      <w:sz w:val="22"/>
      <w:szCs w:val="22"/>
      <w:lang w:eastAsia="en-US"/>
    </w:rPr>
  </w:style>
  <w:style w:type="paragraph" w:customStyle="1" w:styleId="764BFDC0193B4E8B946F90FA96F17F3F2">
    <w:name w:val="764BFDC0193B4E8B946F90FA96F17F3F2"/>
    <w:rsid w:val="005606B7"/>
    <w:pPr>
      <w:spacing w:after="160" w:line="259" w:lineRule="auto"/>
    </w:pPr>
    <w:rPr>
      <w:rFonts w:eastAsiaTheme="minorHAnsi"/>
      <w:sz w:val="22"/>
      <w:szCs w:val="22"/>
      <w:lang w:eastAsia="en-US"/>
    </w:rPr>
  </w:style>
  <w:style w:type="paragraph" w:customStyle="1" w:styleId="2841105969B14DE49F05D9296F7C652E2">
    <w:name w:val="2841105969B14DE49F05D9296F7C652E2"/>
    <w:rsid w:val="005606B7"/>
    <w:pPr>
      <w:spacing w:after="160" w:line="259" w:lineRule="auto"/>
    </w:pPr>
    <w:rPr>
      <w:rFonts w:eastAsiaTheme="minorHAnsi"/>
      <w:sz w:val="22"/>
      <w:szCs w:val="22"/>
      <w:lang w:eastAsia="en-US"/>
    </w:rPr>
  </w:style>
  <w:style w:type="paragraph" w:customStyle="1" w:styleId="E5EB6D4A958A4331A96091AD983955EE2">
    <w:name w:val="E5EB6D4A958A4331A96091AD983955EE2"/>
    <w:rsid w:val="005606B7"/>
    <w:pPr>
      <w:spacing w:after="160" w:line="259" w:lineRule="auto"/>
    </w:pPr>
    <w:rPr>
      <w:rFonts w:eastAsiaTheme="minorHAnsi"/>
      <w:sz w:val="22"/>
      <w:szCs w:val="22"/>
      <w:lang w:eastAsia="en-US"/>
    </w:rPr>
  </w:style>
  <w:style w:type="paragraph" w:customStyle="1" w:styleId="FD5C206170F8425BA6EE971CD4237B782">
    <w:name w:val="FD5C206170F8425BA6EE971CD4237B782"/>
    <w:rsid w:val="005606B7"/>
    <w:pPr>
      <w:spacing w:after="160" w:line="259" w:lineRule="auto"/>
    </w:pPr>
    <w:rPr>
      <w:rFonts w:eastAsiaTheme="minorHAnsi"/>
      <w:sz w:val="22"/>
      <w:szCs w:val="22"/>
      <w:lang w:eastAsia="en-US"/>
    </w:rPr>
  </w:style>
  <w:style w:type="paragraph" w:customStyle="1" w:styleId="910B44650FB04E46BA92AE92B1A964F62">
    <w:name w:val="910B44650FB04E46BA92AE92B1A964F62"/>
    <w:rsid w:val="005606B7"/>
    <w:pPr>
      <w:spacing w:after="160" w:line="259" w:lineRule="auto"/>
    </w:pPr>
    <w:rPr>
      <w:rFonts w:eastAsiaTheme="minorHAnsi"/>
      <w:sz w:val="22"/>
      <w:szCs w:val="22"/>
      <w:lang w:eastAsia="en-US"/>
    </w:rPr>
  </w:style>
  <w:style w:type="paragraph" w:customStyle="1" w:styleId="13D82EA56B4A45D28413144B2F7F59682">
    <w:name w:val="13D82EA56B4A45D28413144B2F7F59682"/>
    <w:rsid w:val="005606B7"/>
    <w:pPr>
      <w:spacing w:after="160" w:line="259" w:lineRule="auto"/>
    </w:pPr>
    <w:rPr>
      <w:rFonts w:eastAsiaTheme="minorHAnsi"/>
      <w:sz w:val="22"/>
      <w:szCs w:val="22"/>
      <w:lang w:eastAsia="en-US"/>
    </w:rPr>
  </w:style>
  <w:style w:type="paragraph" w:customStyle="1" w:styleId="FE95B9A01F8340438A8C23164C47A7EB2">
    <w:name w:val="FE95B9A01F8340438A8C23164C47A7EB2"/>
    <w:rsid w:val="005606B7"/>
    <w:pPr>
      <w:spacing w:after="160" w:line="259" w:lineRule="auto"/>
    </w:pPr>
    <w:rPr>
      <w:rFonts w:eastAsiaTheme="minorHAnsi"/>
      <w:sz w:val="22"/>
      <w:szCs w:val="22"/>
      <w:lang w:eastAsia="en-US"/>
    </w:rPr>
  </w:style>
  <w:style w:type="paragraph" w:customStyle="1" w:styleId="DB232B1C7DC94AA0937BF44A74D7501B2">
    <w:name w:val="DB232B1C7DC94AA0937BF44A74D7501B2"/>
    <w:rsid w:val="005606B7"/>
    <w:pPr>
      <w:spacing w:after="160" w:line="259" w:lineRule="auto"/>
    </w:pPr>
    <w:rPr>
      <w:rFonts w:eastAsiaTheme="minorHAnsi"/>
      <w:sz w:val="22"/>
      <w:szCs w:val="22"/>
      <w:lang w:eastAsia="en-US"/>
    </w:rPr>
  </w:style>
  <w:style w:type="paragraph" w:customStyle="1" w:styleId="E7E4A7E527044C2690FE643CD510DBB52">
    <w:name w:val="E7E4A7E527044C2690FE643CD510DBB52"/>
    <w:rsid w:val="005606B7"/>
    <w:pPr>
      <w:spacing w:after="160" w:line="259" w:lineRule="auto"/>
    </w:pPr>
    <w:rPr>
      <w:rFonts w:eastAsiaTheme="minorHAnsi"/>
      <w:sz w:val="22"/>
      <w:szCs w:val="22"/>
      <w:lang w:eastAsia="en-US"/>
    </w:rPr>
  </w:style>
  <w:style w:type="paragraph" w:customStyle="1" w:styleId="4AE388897F6C4CAA85289D11247F4B602">
    <w:name w:val="4AE388897F6C4CAA85289D11247F4B602"/>
    <w:rsid w:val="005606B7"/>
    <w:pPr>
      <w:spacing w:after="160" w:line="259" w:lineRule="auto"/>
    </w:pPr>
    <w:rPr>
      <w:rFonts w:eastAsiaTheme="minorHAnsi"/>
      <w:sz w:val="22"/>
      <w:szCs w:val="22"/>
      <w:lang w:eastAsia="en-US"/>
    </w:rPr>
  </w:style>
  <w:style w:type="paragraph" w:customStyle="1" w:styleId="035449F15B804DFCBB464B8F8CF239682">
    <w:name w:val="035449F15B804DFCBB464B8F8CF239682"/>
    <w:rsid w:val="005606B7"/>
    <w:pPr>
      <w:spacing w:after="160" w:line="259" w:lineRule="auto"/>
    </w:pPr>
    <w:rPr>
      <w:rFonts w:eastAsiaTheme="minorHAnsi"/>
      <w:sz w:val="22"/>
      <w:szCs w:val="22"/>
      <w:lang w:eastAsia="en-US"/>
    </w:rPr>
  </w:style>
  <w:style w:type="paragraph" w:customStyle="1" w:styleId="51BFF4D6FA5E427E8B2BB4394305981E2">
    <w:name w:val="51BFF4D6FA5E427E8B2BB4394305981E2"/>
    <w:rsid w:val="005606B7"/>
    <w:pPr>
      <w:spacing w:after="160" w:line="259" w:lineRule="auto"/>
    </w:pPr>
    <w:rPr>
      <w:rFonts w:eastAsiaTheme="minorHAnsi"/>
      <w:sz w:val="22"/>
      <w:szCs w:val="22"/>
      <w:lang w:eastAsia="en-US"/>
    </w:rPr>
  </w:style>
  <w:style w:type="paragraph" w:customStyle="1" w:styleId="5610D5460FE7443BBFE4C402F8F872EC2">
    <w:name w:val="5610D5460FE7443BBFE4C402F8F872EC2"/>
    <w:rsid w:val="005606B7"/>
    <w:pPr>
      <w:spacing w:after="160" w:line="259" w:lineRule="auto"/>
    </w:pPr>
    <w:rPr>
      <w:rFonts w:eastAsiaTheme="minorHAnsi"/>
      <w:sz w:val="22"/>
      <w:szCs w:val="22"/>
      <w:lang w:eastAsia="en-US"/>
    </w:rPr>
  </w:style>
  <w:style w:type="paragraph" w:customStyle="1" w:styleId="FDD970DF03814E08AAAE176B3A069D532">
    <w:name w:val="FDD970DF03814E08AAAE176B3A069D532"/>
    <w:rsid w:val="005606B7"/>
    <w:pPr>
      <w:spacing w:after="160" w:line="259" w:lineRule="auto"/>
    </w:pPr>
    <w:rPr>
      <w:rFonts w:eastAsiaTheme="minorHAnsi"/>
      <w:sz w:val="22"/>
      <w:szCs w:val="22"/>
      <w:lang w:eastAsia="en-US"/>
    </w:rPr>
  </w:style>
  <w:style w:type="paragraph" w:customStyle="1" w:styleId="1ACA54E693CD4D0BAD637E54C82C88FF2">
    <w:name w:val="1ACA54E693CD4D0BAD637E54C82C88FF2"/>
    <w:rsid w:val="005606B7"/>
    <w:pPr>
      <w:spacing w:after="160" w:line="259" w:lineRule="auto"/>
    </w:pPr>
    <w:rPr>
      <w:rFonts w:eastAsiaTheme="minorHAnsi"/>
      <w:sz w:val="22"/>
      <w:szCs w:val="22"/>
      <w:lang w:eastAsia="en-US"/>
    </w:rPr>
  </w:style>
  <w:style w:type="paragraph" w:customStyle="1" w:styleId="16E4DF0885D242E391774F1A0758BD2D2">
    <w:name w:val="16E4DF0885D242E391774F1A0758BD2D2"/>
    <w:rsid w:val="005606B7"/>
    <w:pPr>
      <w:spacing w:after="160" w:line="259" w:lineRule="auto"/>
    </w:pPr>
    <w:rPr>
      <w:rFonts w:eastAsiaTheme="minorHAnsi"/>
      <w:sz w:val="22"/>
      <w:szCs w:val="22"/>
      <w:lang w:eastAsia="en-US"/>
    </w:rPr>
  </w:style>
  <w:style w:type="paragraph" w:customStyle="1" w:styleId="B392290F6FD04965B978C5CD885A6902">
    <w:name w:val="B392290F6FD04965B978C5CD885A6902"/>
    <w:rsid w:val="004F6FDE"/>
    <w:pPr>
      <w:spacing w:after="200" w:line="276" w:lineRule="auto"/>
    </w:pPr>
    <w:rPr>
      <w:sz w:val="22"/>
      <w:szCs w:val="22"/>
    </w:rPr>
  </w:style>
  <w:style w:type="paragraph" w:customStyle="1" w:styleId="E985C016980D4D558C176ADC2A0E4FCD">
    <w:name w:val="E985C016980D4D558C176ADC2A0E4FCD"/>
    <w:rsid w:val="004F6FDE"/>
    <w:pPr>
      <w:spacing w:after="200" w:line="276" w:lineRule="auto"/>
    </w:pPr>
    <w:rPr>
      <w:sz w:val="22"/>
      <w:szCs w:val="22"/>
    </w:rPr>
  </w:style>
  <w:style w:type="paragraph" w:customStyle="1" w:styleId="44833CEB740241D293FD1CE5D30ABD4B">
    <w:name w:val="44833CEB740241D293FD1CE5D30ABD4B"/>
    <w:rsid w:val="004F6FDE"/>
    <w:pPr>
      <w:spacing w:after="200" w:line="276" w:lineRule="auto"/>
    </w:pPr>
    <w:rPr>
      <w:sz w:val="22"/>
      <w:szCs w:val="22"/>
    </w:rPr>
  </w:style>
  <w:style w:type="paragraph" w:customStyle="1" w:styleId="B519D9909F184FC589F18DBA07D95F0E">
    <w:name w:val="B519D9909F184FC589F18DBA07D95F0E"/>
    <w:rsid w:val="004F6FDE"/>
    <w:pPr>
      <w:spacing w:after="200" w:line="276" w:lineRule="auto"/>
    </w:pPr>
    <w:rPr>
      <w:sz w:val="22"/>
      <w:szCs w:val="22"/>
    </w:rPr>
  </w:style>
  <w:style w:type="paragraph" w:customStyle="1" w:styleId="323F7E0A28614CFC812DCF68A2E72A95">
    <w:name w:val="323F7E0A28614CFC812DCF68A2E72A95"/>
    <w:rsid w:val="004F6FDE"/>
    <w:pPr>
      <w:spacing w:after="200" w:line="276" w:lineRule="auto"/>
    </w:pPr>
    <w:rPr>
      <w:sz w:val="22"/>
      <w:szCs w:val="22"/>
    </w:rPr>
  </w:style>
  <w:style w:type="paragraph" w:customStyle="1" w:styleId="B699DD43D5D04B42AF2E86316D24B591">
    <w:name w:val="B699DD43D5D04B42AF2E86316D24B591"/>
    <w:rsid w:val="004F6FDE"/>
    <w:pPr>
      <w:spacing w:after="200" w:line="276" w:lineRule="auto"/>
    </w:pPr>
    <w:rPr>
      <w:sz w:val="22"/>
      <w:szCs w:val="22"/>
    </w:rPr>
  </w:style>
  <w:style w:type="paragraph" w:customStyle="1" w:styleId="FAAA7040CE634A5AAE8BBDFA158D2D02">
    <w:name w:val="FAAA7040CE634A5AAE8BBDFA158D2D02"/>
    <w:rsid w:val="004F6FDE"/>
    <w:pPr>
      <w:spacing w:after="200" w:line="276" w:lineRule="auto"/>
    </w:pPr>
    <w:rPr>
      <w:sz w:val="22"/>
      <w:szCs w:val="22"/>
    </w:rPr>
  </w:style>
  <w:style w:type="paragraph" w:customStyle="1" w:styleId="847D6A61357440F4B96078180E079BAB">
    <w:name w:val="847D6A61357440F4B96078180E079BAB"/>
    <w:rsid w:val="004F6FDE"/>
    <w:pPr>
      <w:spacing w:after="200" w:line="276" w:lineRule="auto"/>
    </w:pPr>
    <w:rPr>
      <w:sz w:val="22"/>
      <w:szCs w:val="22"/>
    </w:rPr>
  </w:style>
  <w:style w:type="paragraph" w:customStyle="1" w:styleId="860D24D8EF29400A94F75C941E4A9D72">
    <w:name w:val="860D24D8EF29400A94F75C941E4A9D72"/>
    <w:rsid w:val="004F6FDE"/>
    <w:pPr>
      <w:spacing w:after="200" w:line="276" w:lineRule="auto"/>
    </w:pPr>
    <w:rPr>
      <w:sz w:val="22"/>
      <w:szCs w:val="22"/>
    </w:rPr>
  </w:style>
  <w:style w:type="paragraph" w:customStyle="1" w:styleId="B56171AF0D7D446EBD061D95A0CEA150">
    <w:name w:val="B56171AF0D7D446EBD061D95A0CEA150"/>
    <w:rsid w:val="004F6FDE"/>
    <w:pPr>
      <w:spacing w:after="200" w:line="276" w:lineRule="auto"/>
    </w:pPr>
    <w:rPr>
      <w:sz w:val="22"/>
      <w:szCs w:val="22"/>
    </w:rPr>
  </w:style>
  <w:style w:type="paragraph" w:customStyle="1" w:styleId="6DFBE8E22ACF48F79F0061333B56164B">
    <w:name w:val="6DFBE8E22ACF48F79F0061333B56164B"/>
    <w:rsid w:val="0024050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65B14-9030-4C18-83E4-E7A521F7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13526</Words>
  <Characters>7710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2017. gada 28. februāra noteikumos “Publisko elektronisko iepirkumu noteikumi”” anotācija</vt:lpstr>
    </vt:vector>
  </TitlesOfParts>
  <Company>VARAM</Company>
  <LinksUpToDate>false</LinksUpToDate>
  <CharactersWithSpaces>21194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2017. gada 28. februāra noteikumos “Publisko elektronisko iepirkumu noteikumi”” anotācija</dc:title>
  <dc:subject>Anotācija</dc:subject>
  <dc:creator>Ingrīda Igaune</dc:creator>
  <dc:description>Igaune 66016780_x000D_
ingrida.igaune@varam.gov.lv</dc:description>
  <cp:lastModifiedBy>Ingrīda Igaune</cp:lastModifiedBy>
  <cp:revision>6</cp:revision>
  <cp:lastPrinted>2018-02-01T12:03:00Z</cp:lastPrinted>
  <dcterms:created xsi:type="dcterms:W3CDTF">2018-02-28T09:16:00Z</dcterms:created>
  <dcterms:modified xsi:type="dcterms:W3CDTF">2018-02-28T09:18:00Z</dcterms:modified>
</cp:coreProperties>
</file>