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F76D8" w14:textId="77777777" w:rsidR="006457F2" w:rsidRPr="008C4EDF" w:rsidRDefault="006457F2" w:rsidP="000447DA">
      <w:pPr>
        <w:tabs>
          <w:tab w:val="left" w:pos="6804"/>
        </w:tabs>
        <w:rPr>
          <w:sz w:val="28"/>
          <w:szCs w:val="28"/>
        </w:rPr>
      </w:pPr>
      <w:r w:rsidRPr="008C4EDF">
        <w:rPr>
          <w:sz w:val="28"/>
          <w:szCs w:val="28"/>
        </w:rPr>
        <w:t>201</w:t>
      </w:r>
      <w:r w:rsidR="002559C1">
        <w:rPr>
          <w:sz w:val="28"/>
          <w:szCs w:val="28"/>
        </w:rPr>
        <w:t>8</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231EE11C" w14:textId="77777777" w:rsidR="006457F2" w:rsidRPr="00E9501F" w:rsidRDefault="006457F2" w:rsidP="000447DA">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72AEC231" w14:textId="77777777" w:rsidR="00C00A8E" w:rsidRPr="00242C98" w:rsidRDefault="00C00A8E" w:rsidP="00143392">
      <w:pPr>
        <w:ind w:right="-1"/>
        <w:jc w:val="center"/>
        <w:rPr>
          <w:b/>
          <w:sz w:val="28"/>
          <w:szCs w:val="28"/>
        </w:rPr>
      </w:pPr>
    </w:p>
    <w:p w14:paraId="355CB588" w14:textId="77777777" w:rsidR="00FB47BE" w:rsidRPr="00FB47BE" w:rsidRDefault="00837089" w:rsidP="00FB47BE">
      <w:pPr>
        <w:jc w:val="center"/>
        <w:rPr>
          <w:b/>
          <w:sz w:val="28"/>
          <w:szCs w:val="28"/>
        </w:rPr>
      </w:pPr>
      <w:r w:rsidRPr="00900418">
        <w:rPr>
          <w:b/>
          <w:sz w:val="28"/>
          <w:szCs w:val="28"/>
        </w:rPr>
        <w:t>Noteikum</w:t>
      </w:r>
      <w:r w:rsidR="00BC136B">
        <w:rPr>
          <w:b/>
          <w:sz w:val="28"/>
          <w:szCs w:val="28"/>
        </w:rPr>
        <w:t>i</w:t>
      </w:r>
      <w:r w:rsidRPr="00900418">
        <w:rPr>
          <w:b/>
          <w:sz w:val="28"/>
          <w:szCs w:val="28"/>
        </w:rPr>
        <w:t xml:space="preserve"> par veselības aprūpes pakalpojumiem reto slimību jom</w:t>
      </w:r>
      <w:r w:rsidR="00900418" w:rsidRPr="00900418">
        <w:rPr>
          <w:b/>
          <w:sz w:val="28"/>
          <w:szCs w:val="28"/>
        </w:rPr>
        <w:t>ā</w:t>
      </w:r>
    </w:p>
    <w:p w14:paraId="40ACF341" w14:textId="77777777" w:rsidR="009C5A63" w:rsidRDefault="009C5A63" w:rsidP="00143392">
      <w:pPr>
        <w:jc w:val="right"/>
        <w:rPr>
          <w:sz w:val="28"/>
          <w:szCs w:val="28"/>
        </w:rPr>
      </w:pPr>
    </w:p>
    <w:p w14:paraId="45FCDE14" w14:textId="77777777" w:rsidR="00BB487A" w:rsidRPr="00B1583A" w:rsidRDefault="009F3EFB" w:rsidP="00143392">
      <w:pPr>
        <w:jc w:val="right"/>
        <w:rPr>
          <w:sz w:val="28"/>
          <w:szCs w:val="28"/>
        </w:rPr>
      </w:pPr>
      <w:r>
        <w:rPr>
          <w:sz w:val="28"/>
          <w:szCs w:val="28"/>
        </w:rPr>
        <w:t>Izdoti saskaņā ar</w:t>
      </w:r>
    </w:p>
    <w:p w14:paraId="10E07A76" w14:textId="77777777" w:rsidR="002559C1" w:rsidRDefault="002559C1" w:rsidP="002559C1">
      <w:pPr>
        <w:jc w:val="right"/>
        <w:rPr>
          <w:sz w:val="28"/>
          <w:szCs w:val="28"/>
        </w:rPr>
      </w:pPr>
      <w:r>
        <w:rPr>
          <w:sz w:val="28"/>
          <w:szCs w:val="28"/>
        </w:rPr>
        <w:t>Veselības aprūpes finansēšanas</w:t>
      </w:r>
      <w:r w:rsidR="00BB487A" w:rsidRPr="00B1583A">
        <w:rPr>
          <w:sz w:val="28"/>
          <w:szCs w:val="28"/>
        </w:rPr>
        <w:t xml:space="preserve"> likuma</w:t>
      </w:r>
      <w:r w:rsidR="00024B7B">
        <w:rPr>
          <w:sz w:val="28"/>
          <w:szCs w:val="28"/>
        </w:rPr>
        <w:t xml:space="preserve"> </w:t>
      </w:r>
    </w:p>
    <w:p w14:paraId="0EC6C881" w14:textId="77777777" w:rsidR="00BB487A" w:rsidRDefault="002559C1" w:rsidP="002559C1">
      <w:pPr>
        <w:jc w:val="right"/>
        <w:rPr>
          <w:sz w:val="28"/>
          <w:szCs w:val="28"/>
        </w:rPr>
      </w:pPr>
      <w:r>
        <w:rPr>
          <w:sz w:val="28"/>
          <w:szCs w:val="28"/>
        </w:rPr>
        <w:t>10. panta trešo daļu</w:t>
      </w:r>
    </w:p>
    <w:p w14:paraId="7B06A2D9" w14:textId="77777777" w:rsidR="001469F3" w:rsidRDefault="001469F3" w:rsidP="00FD53E8">
      <w:pPr>
        <w:jc w:val="center"/>
        <w:rPr>
          <w:sz w:val="28"/>
          <w:szCs w:val="28"/>
        </w:rPr>
      </w:pPr>
    </w:p>
    <w:p w14:paraId="48A2628E" w14:textId="77777777" w:rsidR="009C0CBA" w:rsidRDefault="009C0CBA" w:rsidP="00FD53E8">
      <w:pPr>
        <w:jc w:val="center"/>
        <w:rPr>
          <w:sz w:val="28"/>
          <w:szCs w:val="28"/>
        </w:rPr>
      </w:pPr>
    </w:p>
    <w:p w14:paraId="18ABC804" w14:textId="77777777" w:rsidR="00CC0D33" w:rsidRPr="00856A9C" w:rsidRDefault="003460CE" w:rsidP="00143392">
      <w:pPr>
        <w:pStyle w:val="Title"/>
        <w:ind w:firstLine="709"/>
        <w:jc w:val="both"/>
        <w:outlineLvl w:val="0"/>
      </w:pPr>
      <w:r w:rsidRPr="00856A9C">
        <w:rPr>
          <w:szCs w:val="28"/>
        </w:rPr>
        <w:t>1.</w:t>
      </w:r>
      <w:r w:rsidR="009F3EFB" w:rsidRPr="00856A9C">
        <w:rPr>
          <w:szCs w:val="28"/>
        </w:rPr>
        <w:t> </w:t>
      </w:r>
      <w:r w:rsidR="00024B7B" w:rsidRPr="00856A9C">
        <w:t>Noteikumi nosaka</w:t>
      </w:r>
      <w:r w:rsidR="00CC0D33" w:rsidRPr="00856A9C">
        <w:t>:</w:t>
      </w:r>
    </w:p>
    <w:p w14:paraId="1125008C" w14:textId="77777777" w:rsidR="00CC0D33" w:rsidRPr="00856A9C" w:rsidRDefault="00CC0D33" w:rsidP="00143392">
      <w:pPr>
        <w:pStyle w:val="Title"/>
        <w:ind w:firstLine="709"/>
        <w:jc w:val="both"/>
        <w:outlineLvl w:val="0"/>
      </w:pPr>
      <w:r w:rsidRPr="00856A9C">
        <w:t>1.</w:t>
      </w:r>
      <w:r w:rsidR="001F134D" w:rsidRPr="00856A9C">
        <w:t>1</w:t>
      </w:r>
      <w:r w:rsidRPr="00856A9C">
        <w:t>.</w:t>
      </w:r>
      <w:r w:rsidR="00D7527D" w:rsidRPr="00856A9C">
        <w:t> </w:t>
      </w:r>
      <w:r w:rsidR="001469F3" w:rsidRPr="00856A9C">
        <w:t>reto slimību jomā</w:t>
      </w:r>
      <w:r w:rsidR="000447DA" w:rsidRPr="00856A9C">
        <w:t xml:space="preserve"> sniedzamo </w:t>
      </w:r>
      <w:r w:rsidRPr="009C0CBA">
        <w:t>veselības aprūpes pakalpojumu sarakstu</w:t>
      </w:r>
      <w:r w:rsidRPr="00856A9C">
        <w:t>;</w:t>
      </w:r>
    </w:p>
    <w:p w14:paraId="5392AC16" w14:textId="77777777" w:rsidR="00CC0D33" w:rsidRDefault="00CC0D33" w:rsidP="00CC0D33">
      <w:pPr>
        <w:pStyle w:val="Title"/>
        <w:ind w:firstLine="709"/>
        <w:jc w:val="both"/>
        <w:outlineLvl w:val="0"/>
      </w:pPr>
      <w:r w:rsidRPr="00856A9C">
        <w:t>1.</w:t>
      </w:r>
      <w:r w:rsidR="001F134D" w:rsidRPr="00856A9C">
        <w:t>2</w:t>
      </w:r>
      <w:r w:rsidRPr="00856A9C">
        <w:t>.</w:t>
      </w:r>
      <w:r w:rsidR="00D7527D" w:rsidRPr="00856A9C">
        <w:t> </w:t>
      </w:r>
      <w:r w:rsidRPr="00856A9C">
        <w:t xml:space="preserve">kārtību, kādā tiek organizēta veselības aprūpes pakalpojumu sniegšana </w:t>
      </w:r>
      <w:r w:rsidR="00E73CFD" w:rsidRPr="00856A9C">
        <w:t>reto slimību jomā</w:t>
      </w:r>
      <w:r w:rsidRPr="00856A9C">
        <w:t xml:space="preserve"> un veikta samaksa par tiem, kā arī šīs samaksas apmērs.</w:t>
      </w:r>
    </w:p>
    <w:p w14:paraId="3CE0AECB" w14:textId="77777777" w:rsidR="009C0CBA" w:rsidRDefault="009C0CBA" w:rsidP="00A23B53">
      <w:pPr>
        <w:ind w:firstLine="709"/>
        <w:jc w:val="both"/>
        <w:rPr>
          <w:sz w:val="28"/>
        </w:rPr>
      </w:pPr>
    </w:p>
    <w:p w14:paraId="129E83AE" w14:textId="4621F632" w:rsidR="00E153B0" w:rsidRDefault="001469F3" w:rsidP="00A23B53">
      <w:pPr>
        <w:ind w:firstLine="709"/>
        <w:jc w:val="both"/>
      </w:pPr>
      <w:r w:rsidRPr="00A23B53">
        <w:rPr>
          <w:sz w:val="28"/>
        </w:rPr>
        <w:t>2.</w:t>
      </w:r>
      <w:r w:rsidR="00433A8C">
        <w:t> </w:t>
      </w:r>
      <w:r w:rsidR="00AE4143" w:rsidRPr="002F701D">
        <w:rPr>
          <w:sz w:val="28"/>
        </w:rPr>
        <w:t>Reta slimība ir slimība</w:t>
      </w:r>
      <w:r w:rsidR="00A23B53" w:rsidRPr="00A23B53">
        <w:rPr>
          <w:sz w:val="28"/>
          <w:szCs w:val="20"/>
          <w:lang w:eastAsia="en-US"/>
        </w:rPr>
        <w:t>, kas atbilst Eiropas Parlamenta un Padomes 1999.</w:t>
      </w:r>
      <w:r w:rsidR="002C5943">
        <w:rPr>
          <w:sz w:val="28"/>
          <w:szCs w:val="20"/>
          <w:lang w:eastAsia="en-US"/>
        </w:rPr>
        <w:t> </w:t>
      </w:r>
      <w:r w:rsidR="00A23B53" w:rsidRPr="00A23B53">
        <w:rPr>
          <w:sz w:val="28"/>
          <w:szCs w:val="20"/>
          <w:lang w:eastAsia="en-US"/>
        </w:rPr>
        <w:t>gada 16.</w:t>
      </w:r>
      <w:r w:rsidR="002C5943">
        <w:rPr>
          <w:sz w:val="28"/>
          <w:szCs w:val="20"/>
          <w:lang w:eastAsia="en-US"/>
        </w:rPr>
        <w:t> </w:t>
      </w:r>
      <w:r w:rsidR="00A23B53" w:rsidRPr="00A23B53">
        <w:rPr>
          <w:sz w:val="28"/>
          <w:szCs w:val="20"/>
          <w:lang w:eastAsia="en-US"/>
        </w:rPr>
        <w:t>decembra Regulas (EK) Nr.</w:t>
      </w:r>
      <w:r w:rsidR="002C5943">
        <w:rPr>
          <w:sz w:val="28"/>
          <w:szCs w:val="20"/>
          <w:lang w:eastAsia="en-US"/>
        </w:rPr>
        <w:t> </w:t>
      </w:r>
      <w:r w:rsidR="00A23B53" w:rsidRPr="00A23B53">
        <w:rPr>
          <w:sz w:val="28"/>
          <w:szCs w:val="20"/>
          <w:lang w:eastAsia="en-US"/>
        </w:rPr>
        <w:t>141/2000 par zālēm reti sastopamu slimību ārstēšanai 3.</w:t>
      </w:r>
      <w:r w:rsidR="002C5943">
        <w:rPr>
          <w:sz w:val="28"/>
          <w:szCs w:val="20"/>
          <w:lang w:eastAsia="en-US"/>
        </w:rPr>
        <w:t> </w:t>
      </w:r>
      <w:r w:rsidR="00A23B53" w:rsidRPr="00A23B53">
        <w:rPr>
          <w:sz w:val="28"/>
          <w:szCs w:val="20"/>
          <w:lang w:eastAsia="en-US"/>
        </w:rPr>
        <w:t>pant</w:t>
      </w:r>
      <w:r w:rsidR="00A23B53">
        <w:rPr>
          <w:sz w:val="28"/>
          <w:szCs w:val="20"/>
          <w:lang w:eastAsia="en-US"/>
        </w:rPr>
        <w:t>a 1</w:t>
      </w:r>
      <w:r w:rsidR="00A23B53" w:rsidRPr="002C5943">
        <w:t xml:space="preserve"> </w:t>
      </w:r>
      <w:r w:rsidR="00A23B53">
        <w:rPr>
          <w:sz w:val="28"/>
          <w:szCs w:val="20"/>
          <w:lang w:eastAsia="en-US"/>
        </w:rPr>
        <w:t>daļā noteiktajam</w:t>
      </w:r>
      <w:r w:rsidR="00E153B0" w:rsidRPr="00E153B0">
        <w:t>.</w:t>
      </w:r>
    </w:p>
    <w:p w14:paraId="1FEEBE66" w14:textId="6639311F" w:rsidR="000F7689" w:rsidRDefault="000F7689" w:rsidP="00A23B53">
      <w:pPr>
        <w:ind w:firstLine="709"/>
        <w:jc w:val="both"/>
        <w:rPr>
          <w:sz w:val="28"/>
        </w:rPr>
      </w:pPr>
    </w:p>
    <w:p w14:paraId="3B1E5372" w14:textId="010ACA6D" w:rsidR="00B90D63" w:rsidRPr="00CF0DBF" w:rsidRDefault="00B90D63" w:rsidP="00A23B53">
      <w:pPr>
        <w:ind w:firstLine="709"/>
        <w:jc w:val="both"/>
        <w:rPr>
          <w:color w:val="000000" w:themeColor="text1"/>
          <w:sz w:val="28"/>
        </w:rPr>
      </w:pPr>
      <w:r w:rsidRPr="00CF0DBF">
        <w:rPr>
          <w:color w:val="000000" w:themeColor="text1"/>
          <w:sz w:val="28"/>
        </w:rPr>
        <w:t xml:space="preserve">3. </w:t>
      </w:r>
      <w:r w:rsidR="00CA0015" w:rsidRPr="00CF0DBF">
        <w:rPr>
          <w:color w:val="000000" w:themeColor="text1"/>
          <w:sz w:val="28"/>
        </w:rPr>
        <w:t>Diagnostiku p</w:t>
      </w:r>
      <w:r w:rsidRPr="00CF0DBF">
        <w:rPr>
          <w:color w:val="000000" w:themeColor="text1"/>
          <w:sz w:val="28"/>
        </w:rPr>
        <w:t xml:space="preserve">ersonām ar aizdomām par retu slimību veic ģimenes ārsts vai speciālists, nosūtot personu uz </w:t>
      </w:r>
      <w:r w:rsidR="00F50FA2" w:rsidRPr="00CF0DBF">
        <w:rPr>
          <w:color w:val="000000" w:themeColor="text1"/>
          <w:sz w:val="28"/>
        </w:rPr>
        <w:t xml:space="preserve">papildus </w:t>
      </w:r>
      <w:r w:rsidRPr="00CF0DBF">
        <w:rPr>
          <w:color w:val="000000" w:themeColor="text1"/>
          <w:sz w:val="28"/>
        </w:rPr>
        <w:t xml:space="preserve">nepieciešamajiem diagnostiskajiem izmeklējumiem </w:t>
      </w:r>
      <w:r w:rsidR="007C5C7D" w:rsidRPr="00CF0DBF">
        <w:rPr>
          <w:color w:val="000000" w:themeColor="text1"/>
          <w:sz w:val="28"/>
        </w:rPr>
        <w:t>un</w:t>
      </w:r>
      <w:r w:rsidRPr="00CF0DBF">
        <w:rPr>
          <w:color w:val="000000" w:themeColor="text1"/>
          <w:sz w:val="28"/>
        </w:rPr>
        <w:t xml:space="preserve"> speciālistu konsultācijām.</w:t>
      </w:r>
    </w:p>
    <w:p w14:paraId="68DC119E" w14:textId="171CD421" w:rsidR="00B90D63" w:rsidRPr="00CF0DBF" w:rsidRDefault="00B90D63" w:rsidP="00A23B53">
      <w:pPr>
        <w:ind w:firstLine="709"/>
        <w:jc w:val="both"/>
        <w:rPr>
          <w:color w:val="000000" w:themeColor="text1"/>
          <w:sz w:val="28"/>
        </w:rPr>
      </w:pPr>
    </w:p>
    <w:p w14:paraId="3FAE5E1E" w14:textId="13B1366D" w:rsidR="000F7689" w:rsidRPr="00CF0DBF" w:rsidRDefault="00B90D63" w:rsidP="00B90D63">
      <w:pPr>
        <w:ind w:firstLine="709"/>
        <w:jc w:val="both"/>
        <w:rPr>
          <w:color w:val="000000" w:themeColor="text1"/>
          <w:sz w:val="28"/>
        </w:rPr>
      </w:pPr>
      <w:r w:rsidRPr="00CF0DBF">
        <w:rPr>
          <w:color w:val="000000" w:themeColor="text1"/>
          <w:sz w:val="28"/>
        </w:rPr>
        <w:t>4. Ja ģimenes ārstam vai speciālistam pēc veiktajiem diagnostiskajiem izmeklējumiem vai speciālistu konsultācijām rodas aizdomas par iespējamu retu slimību, ģimenes ārsts vai speciālists, ievērojot Ministru kabineta 2013.</w:t>
      </w:r>
      <w:r w:rsidR="00C46D60" w:rsidRPr="00CF0DBF">
        <w:rPr>
          <w:color w:val="000000" w:themeColor="text1"/>
          <w:sz w:val="28"/>
        </w:rPr>
        <w:t> </w:t>
      </w:r>
      <w:r w:rsidRPr="00CF0DBF">
        <w:rPr>
          <w:color w:val="000000" w:themeColor="text1"/>
          <w:sz w:val="28"/>
        </w:rPr>
        <w:t>gada 17.  decembra noteikumos Nr.</w:t>
      </w:r>
      <w:r w:rsidR="00C46D60" w:rsidRPr="00CF0DBF">
        <w:rPr>
          <w:color w:val="000000" w:themeColor="text1"/>
          <w:sz w:val="28"/>
        </w:rPr>
        <w:t> </w:t>
      </w:r>
      <w:r w:rsidRPr="00CF0DBF">
        <w:rPr>
          <w:color w:val="000000" w:themeColor="text1"/>
          <w:sz w:val="28"/>
        </w:rPr>
        <w:t xml:space="preserve">1529 "Veselības aprūpes organizēšanas un finansēšanas kārtība" noteikto nosūtījumu izrakstīšanas kārtību, </w:t>
      </w:r>
      <w:proofErr w:type="spellStart"/>
      <w:r w:rsidR="00B04172" w:rsidRPr="00CF0DBF">
        <w:rPr>
          <w:color w:val="000000" w:themeColor="text1"/>
          <w:sz w:val="28"/>
        </w:rPr>
        <w:t>nosūta</w:t>
      </w:r>
      <w:proofErr w:type="spellEnd"/>
      <w:r w:rsidR="00B04172" w:rsidRPr="00CF0DBF">
        <w:rPr>
          <w:color w:val="000000" w:themeColor="text1"/>
          <w:sz w:val="28"/>
        </w:rPr>
        <w:t xml:space="preserve"> personu uz valsts sabiedrību ar ierobežotu atbildību "Bērnu klīniskā universitātes slimnīca", valsts sabiedrību ar ierobežotu atbildību "Paula Stradiņa klīniskā universitātes slimnīca" vai sabiedrību ar ierobežotu atbildību "Rīgas Austrumu klīniskā universitātes slimnīca", kas pēc diagnozes apstiprināšanas izveido ārstu konsīliju reto slimību ārstēšanas taktikas noteikšanai.</w:t>
      </w:r>
    </w:p>
    <w:p w14:paraId="4917B12B" w14:textId="5020F21E" w:rsidR="0056385C" w:rsidRPr="00B45AFF" w:rsidRDefault="0056385C" w:rsidP="00A23B53">
      <w:pPr>
        <w:ind w:firstLine="709"/>
        <w:jc w:val="both"/>
        <w:rPr>
          <w:sz w:val="28"/>
        </w:rPr>
      </w:pPr>
    </w:p>
    <w:p w14:paraId="1E1FFFD7" w14:textId="1D13F9B3" w:rsidR="009C0CBA" w:rsidRDefault="00CA0015" w:rsidP="002C5943">
      <w:pPr>
        <w:pStyle w:val="Title"/>
        <w:ind w:firstLine="709"/>
        <w:jc w:val="both"/>
        <w:outlineLvl w:val="0"/>
      </w:pPr>
      <w:r>
        <w:t>5</w:t>
      </w:r>
      <w:r w:rsidR="009C0CBA">
        <w:t>.</w:t>
      </w:r>
      <w:r w:rsidR="005E4DE5">
        <w:t> </w:t>
      </w:r>
      <w:r w:rsidR="009C0CBA">
        <w:t xml:space="preserve">Papildus </w:t>
      </w:r>
      <w:r w:rsidR="009C0CBA" w:rsidRPr="00720F45">
        <w:t xml:space="preserve">Ministru kabineta </w:t>
      </w:r>
      <w:bookmarkStart w:id="0" w:name="_Hlk509822592"/>
      <w:r w:rsidR="009C0CBA" w:rsidRPr="00720F45">
        <w:t>2013.</w:t>
      </w:r>
      <w:r w:rsidR="009C0CBA">
        <w:t> </w:t>
      </w:r>
      <w:r w:rsidR="009C0CBA" w:rsidRPr="00720F45">
        <w:t>gada 17.</w:t>
      </w:r>
      <w:r w:rsidR="009C0CBA">
        <w:t> </w:t>
      </w:r>
      <w:r w:rsidR="009C0CBA" w:rsidRPr="00720F45">
        <w:t>decembra noteikumos Nr.</w:t>
      </w:r>
      <w:r w:rsidR="009C0CBA">
        <w:t> </w:t>
      </w:r>
      <w:r w:rsidR="009C0CBA" w:rsidRPr="00720F45">
        <w:t>1529 "Veselības aprūpes organizēšanas un finansēšanas kārtība"</w:t>
      </w:r>
      <w:r w:rsidR="009C0CBA">
        <w:t xml:space="preserve"> noteiktajiem </w:t>
      </w:r>
      <w:bookmarkEnd w:id="0"/>
      <w:r w:rsidR="000532F8">
        <w:t>veselības aprūpes</w:t>
      </w:r>
      <w:r w:rsidR="002C5943" w:rsidRPr="002C5943">
        <w:t xml:space="preserve"> pakalpojumu veid</w:t>
      </w:r>
      <w:r w:rsidR="002C5943">
        <w:t>iem un apjomiem</w:t>
      </w:r>
      <w:r w:rsidR="002C5943" w:rsidRPr="002C5943">
        <w:t>, kuri tiek apmaksāti no valsts budžeta un pakalpojuma saņēmēja līdzekļiem</w:t>
      </w:r>
      <w:r w:rsidR="009C0CBA">
        <w:t>, personai ar retu slimību nodrošina:</w:t>
      </w:r>
    </w:p>
    <w:p w14:paraId="4CA6AB6E" w14:textId="47DBCFF4" w:rsidR="00E7291A" w:rsidRPr="002D74FE" w:rsidRDefault="00702910" w:rsidP="00547547">
      <w:pPr>
        <w:pStyle w:val="Title"/>
        <w:ind w:firstLine="709"/>
        <w:jc w:val="both"/>
        <w:outlineLvl w:val="0"/>
      </w:pPr>
      <w:r>
        <w:t>5</w:t>
      </w:r>
      <w:r w:rsidR="0041368D">
        <w:t>.1. plaušu transplantāciju</w:t>
      </w:r>
      <w:r w:rsidR="008C4ECE">
        <w:t>;</w:t>
      </w:r>
    </w:p>
    <w:p w14:paraId="688A2611" w14:textId="00F3C119" w:rsidR="00C5332F" w:rsidRDefault="00702910" w:rsidP="009C0CBA">
      <w:pPr>
        <w:pStyle w:val="Title"/>
        <w:ind w:firstLine="709"/>
        <w:jc w:val="both"/>
        <w:outlineLvl w:val="0"/>
        <w:rPr>
          <w:color w:val="FF0000"/>
        </w:rPr>
      </w:pPr>
      <w:r>
        <w:t>5</w:t>
      </w:r>
      <w:r w:rsidR="0041368D">
        <w:t>.2. </w:t>
      </w:r>
      <w:proofErr w:type="spellStart"/>
      <w:r w:rsidR="0041368D">
        <w:t>pulmonālo</w:t>
      </w:r>
      <w:proofErr w:type="spellEnd"/>
      <w:r w:rsidR="0041368D">
        <w:t xml:space="preserve"> </w:t>
      </w:r>
      <w:proofErr w:type="spellStart"/>
      <w:r w:rsidR="0041368D">
        <w:t>endarterektomiju</w:t>
      </w:r>
      <w:proofErr w:type="spellEnd"/>
      <w:r w:rsidR="008C4ECE">
        <w:t>;</w:t>
      </w:r>
    </w:p>
    <w:p w14:paraId="1DEEC0C5" w14:textId="208228C6" w:rsidR="009C0CBA" w:rsidRDefault="00702910" w:rsidP="009C0CBA">
      <w:pPr>
        <w:pStyle w:val="Title"/>
        <w:ind w:firstLine="709"/>
        <w:jc w:val="both"/>
        <w:outlineLvl w:val="0"/>
      </w:pPr>
      <w:r>
        <w:t>5</w:t>
      </w:r>
      <w:r w:rsidR="009C0CBA">
        <w:t>.</w:t>
      </w:r>
      <w:r w:rsidR="00F02470">
        <w:t>3</w:t>
      </w:r>
      <w:r w:rsidR="009C0CBA">
        <w:t>. </w:t>
      </w:r>
      <w:r w:rsidR="000532F8">
        <w:t xml:space="preserve">jaunus </w:t>
      </w:r>
      <w:r w:rsidR="009C0CBA" w:rsidRPr="009C0CBA">
        <w:t>laboratoriskus izmeklējumus</w:t>
      </w:r>
      <w:r w:rsidR="0041368D">
        <w:t xml:space="preserve"> (tai skaitā ģenētiskus laboratoriskus izmeklējumus)</w:t>
      </w:r>
      <w:r w:rsidR="000532F8">
        <w:t>, ārstnieciskā uztura preparātus</w:t>
      </w:r>
      <w:r w:rsidR="009C0CBA" w:rsidRPr="009C0CBA">
        <w:t xml:space="preserve"> un </w:t>
      </w:r>
      <w:r w:rsidR="00CA0015">
        <w:t xml:space="preserve">atbilstoši šo </w:t>
      </w:r>
      <w:r w:rsidR="00CA0015" w:rsidRPr="00CF0DBF">
        <w:rPr>
          <w:color w:val="000000" w:themeColor="text1"/>
        </w:rPr>
        <w:lastRenderedPageBreak/>
        <w:t>noteikumu 1.</w:t>
      </w:r>
      <w:r w:rsidR="004232C7" w:rsidRPr="00CF0DBF">
        <w:rPr>
          <w:color w:val="000000" w:themeColor="text1"/>
        </w:rPr>
        <w:t> </w:t>
      </w:r>
      <w:r w:rsidR="00CA0015" w:rsidRPr="00CF0DBF">
        <w:rPr>
          <w:color w:val="000000" w:themeColor="text1"/>
        </w:rPr>
        <w:t xml:space="preserve">pielikumā minētajiem </w:t>
      </w:r>
      <w:r w:rsidR="00CA0015">
        <w:t>nosacījumiem</w:t>
      </w:r>
      <w:r w:rsidR="000217B7">
        <w:t xml:space="preserve"> – </w:t>
      </w:r>
      <w:r w:rsidR="009C0CBA" w:rsidRPr="009C0CBA">
        <w:t>medikamentus, kas nepieciešami reto slimību ārstēšanai</w:t>
      </w:r>
      <w:r w:rsidR="00CA0015">
        <w:t>;</w:t>
      </w:r>
    </w:p>
    <w:p w14:paraId="6B660A93" w14:textId="45F5F611" w:rsidR="00EB5A01" w:rsidRDefault="00702910" w:rsidP="00EB5A01">
      <w:pPr>
        <w:pStyle w:val="Title"/>
        <w:ind w:firstLine="709"/>
        <w:jc w:val="both"/>
        <w:outlineLvl w:val="0"/>
      </w:pPr>
      <w:r>
        <w:t>5</w:t>
      </w:r>
      <w:r w:rsidR="00EB5A01">
        <w:t xml:space="preserve">.4. ārsta konsīlija pakalpojumus reto slimību ārstēšanas taktikas noteikšanai </w:t>
      </w:r>
      <w:r w:rsidR="00C64FDA" w:rsidRPr="002D74FE">
        <w:t>valsts sabiedrīb</w:t>
      </w:r>
      <w:r w:rsidR="00C64FDA">
        <w:t>ā</w:t>
      </w:r>
      <w:r w:rsidR="00C64FDA" w:rsidRPr="002D74FE">
        <w:t xml:space="preserve"> ar ierobežotu atbildību "Bērnu klīniskā universitātes slimnīca"</w:t>
      </w:r>
      <w:r w:rsidR="00EB5A01">
        <w:t xml:space="preserve">, </w:t>
      </w:r>
      <w:r w:rsidR="00C64FDA" w:rsidRPr="002D74FE">
        <w:t>sabiedrīb</w:t>
      </w:r>
      <w:r w:rsidR="00C64FDA">
        <w:t>ā</w:t>
      </w:r>
      <w:r w:rsidR="00C64FDA" w:rsidRPr="002D74FE">
        <w:t xml:space="preserve"> ar ierobežotu atbildību "Rīgas Austrumu klīniskā universitātes slimnīca"</w:t>
      </w:r>
      <w:r w:rsidR="00EB5A01">
        <w:t xml:space="preserve">, </w:t>
      </w:r>
      <w:r w:rsidR="00C64FDA" w:rsidRPr="002D74FE">
        <w:t>valsts sabiedrīb</w:t>
      </w:r>
      <w:r w:rsidR="00C64FDA">
        <w:t>ā</w:t>
      </w:r>
      <w:r w:rsidR="00C64FDA" w:rsidRPr="002D74FE">
        <w:t xml:space="preserve"> ar ierobežotu atbildību "Paula Stradiņa klīniskā universitātes slimnīca"</w:t>
      </w:r>
      <w:r w:rsidR="00E077A1">
        <w:t>.</w:t>
      </w:r>
    </w:p>
    <w:p w14:paraId="6C2CF8B7" w14:textId="77777777" w:rsidR="00B45AFF" w:rsidRPr="00A23B53" w:rsidRDefault="00B45AFF" w:rsidP="00A23B53">
      <w:pPr>
        <w:ind w:firstLine="709"/>
        <w:jc w:val="both"/>
        <w:rPr>
          <w:sz w:val="28"/>
          <w:szCs w:val="20"/>
          <w:lang w:eastAsia="en-US"/>
        </w:rPr>
      </w:pPr>
    </w:p>
    <w:p w14:paraId="5944B1F3" w14:textId="7E237AE3" w:rsidR="0041368D" w:rsidRDefault="002340FB" w:rsidP="00B45AFF">
      <w:pPr>
        <w:pStyle w:val="Title"/>
        <w:ind w:firstLine="709"/>
        <w:jc w:val="both"/>
        <w:outlineLvl w:val="0"/>
        <w:rPr>
          <w:szCs w:val="28"/>
        </w:rPr>
      </w:pPr>
      <w:r>
        <w:rPr>
          <w:szCs w:val="28"/>
        </w:rPr>
        <w:t>6</w:t>
      </w:r>
      <w:r w:rsidR="00E153B0">
        <w:rPr>
          <w:szCs w:val="28"/>
        </w:rPr>
        <w:t>. </w:t>
      </w:r>
      <w:r w:rsidR="00AE4143" w:rsidRPr="00762CEF">
        <w:rPr>
          <w:szCs w:val="28"/>
        </w:rPr>
        <w:t xml:space="preserve">Reto slimību ārstniecības metodisko vadību organizē </w:t>
      </w:r>
      <w:r w:rsidR="00B45AFF">
        <w:rPr>
          <w:szCs w:val="28"/>
        </w:rPr>
        <w:t>R</w:t>
      </w:r>
      <w:r w:rsidR="00AE4143" w:rsidRPr="00762CEF">
        <w:rPr>
          <w:szCs w:val="28"/>
        </w:rPr>
        <w:t xml:space="preserve">eto slimību </w:t>
      </w:r>
      <w:r w:rsidR="00921A24">
        <w:rPr>
          <w:szCs w:val="28"/>
        </w:rPr>
        <w:t xml:space="preserve">koordinācijas </w:t>
      </w:r>
      <w:r w:rsidR="0041368D">
        <w:rPr>
          <w:szCs w:val="28"/>
        </w:rPr>
        <w:t>centrs</w:t>
      </w:r>
      <w:r w:rsidR="00AE4143" w:rsidRPr="00762CEF">
        <w:rPr>
          <w:szCs w:val="28"/>
        </w:rPr>
        <w:t>, kas izveidots valsts sabiedrīb</w:t>
      </w:r>
      <w:r w:rsidR="0041368D">
        <w:rPr>
          <w:szCs w:val="28"/>
        </w:rPr>
        <w:t>ā</w:t>
      </w:r>
      <w:r w:rsidR="00AE4143" w:rsidRPr="00762CEF">
        <w:rPr>
          <w:szCs w:val="28"/>
        </w:rPr>
        <w:t xml:space="preserve"> ar ierobežotu atbildību "Bērnu klīniskā universitātes slimnīca"</w:t>
      </w:r>
      <w:r w:rsidR="00762CEF" w:rsidRPr="00762CEF">
        <w:rPr>
          <w:szCs w:val="28"/>
        </w:rPr>
        <w:t xml:space="preserve"> </w:t>
      </w:r>
      <w:r w:rsidR="00C12CE2">
        <w:rPr>
          <w:szCs w:val="28"/>
        </w:rPr>
        <w:t xml:space="preserve">, veidojot sadarbību </w:t>
      </w:r>
      <w:r w:rsidR="00AE4143" w:rsidRPr="00762CEF">
        <w:rPr>
          <w:szCs w:val="28"/>
        </w:rPr>
        <w:t xml:space="preserve">ar </w:t>
      </w:r>
      <w:r w:rsidR="00C12CE2">
        <w:rPr>
          <w:szCs w:val="28"/>
        </w:rPr>
        <w:t xml:space="preserve">speciālistiem </w:t>
      </w:r>
      <w:r w:rsidR="00AE4143" w:rsidRPr="00762CEF">
        <w:rPr>
          <w:szCs w:val="28"/>
        </w:rPr>
        <w:t>valsts sabiedrīb</w:t>
      </w:r>
      <w:r w:rsidR="00C12CE2">
        <w:rPr>
          <w:szCs w:val="28"/>
        </w:rPr>
        <w:t>ā</w:t>
      </w:r>
      <w:r w:rsidR="00AE4143" w:rsidRPr="00762CEF">
        <w:rPr>
          <w:szCs w:val="28"/>
        </w:rPr>
        <w:t xml:space="preserve"> ar ierobežotu atbildību "Paula Stradiņa klīniskā universitātes slimnīca" un sabiedrīb</w:t>
      </w:r>
      <w:r w:rsidR="00C12CE2">
        <w:rPr>
          <w:szCs w:val="28"/>
        </w:rPr>
        <w:t>ā</w:t>
      </w:r>
      <w:r w:rsidR="00AE4143" w:rsidRPr="00762CEF">
        <w:rPr>
          <w:szCs w:val="28"/>
        </w:rPr>
        <w:t xml:space="preserve"> ar ierobežotu atbildību "Rīgas Austrumu kl</w:t>
      </w:r>
      <w:r w:rsidR="00C12CE2">
        <w:rPr>
          <w:szCs w:val="28"/>
        </w:rPr>
        <w:t xml:space="preserve">īniskā universitātes slimnīca" un </w:t>
      </w:r>
      <w:r w:rsidR="0041368D">
        <w:rPr>
          <w:szCs w:val="28"/>
        </w:rPr>
        <w:t xml:space="preserve">kur veselības aprūpes pakalpojumus personām ar retām slimībām nodrošina </w:t>
      </w:r>
      <w:proofErr w:type="spellStart"/>
      <w:r w:rsidR="0041368D">
        <w:rPr>
          <w:szCs w:val="28"/>
        </w:rPr>
        <w:t>muliprofesionāla</w:t>
      </w:r>
      <w:proofErr w:type="spellEnd"/>
      <w:r w:rsidR="0041368D">
        <w:rPr>
          <w:szCs w:val="28"/>
        </w:rPr>
        <w:t xml:space="preserve"> komanda</w:t>
      </w:r>
      <w:r w:rsidR="000C327D">
        <w:rPr>
          <w:szCs w:val="28"/>
        </w:rPr>
        <w:t xml:space="preserve"> ar</w:t>
      </w:r>
      <w:r w:rsidR="000F235A" w:rsidRPr="000F235A">
        <w:rPr>
          <w:szCs w:val="28"/>
        </w:rPr>
        <w:t xml:space="preserve"> pieredz</w:t>
      </w:r>
      <w:r w:rsidR="000C327D">
        <w:rPr>
          <w:szCs w:val="28"/>
        </w:rPr>
        <w:t>i</w:t>
      </w:r>
      <w:r w:rsidR="000F235A" w:rsidRPr="000F235A">
        <w:rPr>
          <w:szCs w:val="28"/>
        </w:rPr>
        <w:t xml:space="preserve"> reto slimību ārstniecībā</w:t>
      </w:r>
      <w:r w:rsidR="000F235A">
        <w:rPr>
          <w:szCs w:val="28"/>
        </w:rPr>
        <w:t>.</w:t>
      </w:r>
    </w:p>
    <w:p w14:paraId="0C6EB6E6" w14:textId="1E646A52" w:rsidR="000F235A" w:rsidRDefault="000F235A" w:rsidP="00B45AFF">
      <w:pPr>
        <w:pStyle w:val="Title"/>
        <w:ind w:firstLine="709"/>
        <w:jc w:val="both"/>
        <w:outlineLvl w:val="0"/>
        <w:rPr>
          <w:szCs w:val="28"/>
        </w:rPr>
      </w:pPr>
    </w:p>
    <w:p w14:paraId="0D4F93F3" w14:textId="1C3A6FCE" w:rsidR="000F235A" w:rsidRDefault="002340FB" w:rsidP="00B45AFF">
      <w:pPr>
        <w:pStyle w:val="Title"/>
        <w:ind w:firstLine="709"/>
        <w:jc w:val="both"/>
        <w:outlineLvl w:val="0"/>
        <w:rPr>
          <w:szCs w:val="28"/>
        </w:rPr>
      </w:pPr>
      <w:r>
        <w:rPr>
          <w:szCs w:val="28"/>
        </w:rPr>
        <w:t>7</w:t>
      </w:r>
      <w:r w:rsidR="000F235A">
        <w:rPr>
          <w:szCs w:val="28"/>
        </w:rPr>
        <w:t>.</w:t>
      </w:r>
      <w:r w:rsidR="00B6012C">
        <w:rPr>
          <w:szCs w:val="28"/>
        </w:rPr>
        <w:t> </w:t>
      </w:r>
      <w:r w:rsidR="000F235A">
        <w:rPr>
          <w:szCs w:val="28"/>
        </w:rPr>
        <w:t xml:space="preserve">Reto slimību </w:t>
      </w:r>
      <w:r w:rsidR="00921A24">
        <w:rPr>
          <w:szCs w:val="28"/>
        </w:rPr>
        <w:t xml:space="preserve">koordinācijas </w:t>
      </w:r>
      <w:r w:rsidR="000F235A">
        <w:rPr>
          <w:szCs w:val="28"/>
        </w:rPr>
        <w:t>centrs nodrošina:</w:t>
      </w:r>
    </w:p>
    <w:p w14:paraId="6276DC61" w14:textId="1C8E7DA7" w:rsidR="007147D4" w:rsidRPr="00495CA9" w:rsidRDefault="002340FB" w:rsidP="007147D4">
      <w:pPr>
        <w:pStyle w:val="Title"/>
        <w:ind w:firstLine="709"/>
        <w:jc w:val="both"/>
        <w:outlineLvl w:val="0"/>
        <w:rPr>
          <w:szCs w:val="28"/>
        </w:rPr>
      </w:pPr>
      <w:r>
        <w:rPr>
          <w:szCs w:val="28"/>
        </w:rPr>
        <w:t>7</w:t>
      </w:r>
      <w:r w:rsidR="007147D4" w:rsidRPr="00495CA9">
        <w:rPr>
          <w:szCs w:val="28"/>
        </w:rPr>
        <w:t>.1.</w:t>
      </w:r>
      <w:r w:rsidR="00B6012C">
        <w:rPr>
          <w:szCs w:val="28"/>
        </w:rPr>
        <w:t> </w:t>
      </w:r>
      <w:r w:rsidR="007147D4" w:rsidRPr="00495CA9">
        <w:rPr>
          <w:szCs w:val="28"/>
        </w:rPr>
        <w:t>reto slimību</w:t>
      </w:r>
      <w:r w:rsidR="00854988">
        <w:rPr>
          <w:szCs w:val="28"/>
        </w:rPr>
        <w:t xml:space="preserve"> </w:t>
      </w:r>
      <w:r w:rsidR="00854988" w:rsidRPr="001E684F">
        <w:rPr>
          <w:szCs w:val="28"/>
        </w:rPr>
        <w:t>ģenētisko</w:t>
      </w:r>
      <w:r w:rsidR="007147D4" w:rsidRPr="001E684F">
        <w:rPr>
          <w:szCs w:val="28"/>
        </w:rPr>
        <w:t xml:space="preserve"> diagnostiku, </w:t>
      </w:r>
      <w:r w:rsidR="00854988" w:rsidRPr="001E684F">
        <w:rPr>
          <w:szCs w:val="28"/>
        </w:rPr>
        <w:t>specifiskās medikamentozās ārstēšanas uzraudzību</w:t>
      </w:r>
      <w:r w:rsidR="007147D4" w:rsidRPr="00495CA9">
        <w:rPr>
          <w:szCs w:val="28"/>
        </w:rPr>
        <w:t>;</w:t>
      </w:r>
    </w:p>
    <w:p w14:paraId="04F157C6" w14:textId="7899D071" w:rsidR="007147D4" w:rsidRPr="00495CA9" w:rsidRDefault="002340FB" w:rsidP="007147D4">
      <w:pPr>
        <w:pStyle w:val="Title"/>
        <w:ind w:firstLine="709"/>
        <w:jc w:val="both"/>
        <w:outlineLvl w:val="0"/>
        <w:rPr>
          <w:szCs w:val="28"/>
        </w:rPr>
      </w:pPr>
      <w:r>
        <w:rPr>
          <w:szCs w:val="28"/>
        </w:rPr>
        <w:t>7</w:t>
      </w:r>
      <w:r w:rsidR="007147D4" w:rsidRPr="00495CA9">
        <w:rPr>
          <w:szCs w:val="28"/>
        </w:rPr>
        <w:t>.2.</w:t>
      </w:r>
      <w:r w:rsidR="00B6012C">
        <w:rPr>
          <w:szCs w:val="28"/>
        </w:rPr>
        <w:t> </w:t>
      </w:r>
      <w:r w:rsidR="007147D4" w:rsidRPr="00495CA9">
        <w:rPr>
          <w:szCs w:val="28"/>
        </w:rPr>
        <w:t>pacientu uzskaiti, iekļaujot tos augsta riska grupā spec</w:t>
      </w:r>
      <w:r w:rsidR="00B615C8">
        <w:rPr>
          <w:szCs w:val="28"/>
        </w:rPr>
        <w:t xml:space="preserve">ifiskai iespējamai terapijai </w:t>
      </w:r>
      <w:r w:rsidR="007147D4" w:rsidRPr="00495CA9">
        <w:rPr>
          <w:szCs w:val="28"/>
        </w:rPr>
        <w:t>vai novērošanai dinamikā, ja pastāv iespēja, ka attīstīsies smagas pakāpes komplikācijas vai invaliditāte;</w:t>
      </w:r>
    </w:p>
    <w:p w14:paraId="39C0F4F0" w14:textId="0D3F5FF5" w:rsidR="007147D4" w:rsidRPr="00495CA9" w:rsidRDefault="002340FB" w:rsidP="007147D4">
      <w:pPr>
        <w:pStyle w:val="Title"/>
        <w:ind w:firstLine="709"/>
        <w:jc w:val="both"/>
        <w:outlineLvl w:val="0"/>
        <w:rPr>
          <w:szCs w:val="28"/>
        </w:rPr>
      </w:pPr>
      <w:r>
        <w:rPr>
          <w:szCs w:val="28"/>
        </w:rPr>
        <w:t>7</w:t>
      </w:r>
      <w:r w:rsidR="000F235A" w:rsidRPr="00495CA9">
        <w:rPr>
          <w:szCs w:val="28"/>
        </w:rPr>
        <w:t>.</w:t>
      </w:r>
      <w:r w:rsidR="007147D4" w:rsidRPr="00495CA9">
        <w:rPr>
          <w:szCs w:val="28"/>
        </w:rPr>
        <w:t>3.</w:t>
      </w:r>
      <w:r w:rsidR="00B6012C">
        <w:rPr>
          <w:szCs w:val="28"/>
        </w:rPr>
        <w:t> </w:t>
      </w:r>
      <w:r w:rsidR="007147D4" w:rsidRPr="00495CA9">
        <w:rPr>
          <w:szCs w:val="28"/>
        </w:rPr>
        <w:t>reto slimību pacientu plūsmas koordinēšanu, papildus nodrošinot citu speciālistu iesaisti pacienta izmeklēšanā un aprūpē atbilstoši pacienta medicīniskajām indikācijām;</w:t>
      </w:r>
    </w:p>
    <w:p w14:paraId="3A8162E5" w14:textId="39E3AC3A" w:rsidR="007147D4" w:rsidRPr="00495CA9" w:rsidRDefault="002340FB" w:rsidP="007147D4">
      <w:pPr>
        <w:pStyle w:val="Title"/>
        <w:ind w:firstLine="709"/>
        <w:jc w:val="both"/>
        <w:outlineLvl w:val="0"/>
        <w:rPr>
          <w:szCs w:val="28"/>
        </w:rPr>
      </w:pPr>
      <w:r>
        <w:rPr>
          <w:szCs w:val="28"/>
        </w:rPr>
        <w:t>7</w:t>
      </w:r>
      <w:r w:rsidR="007147D4" w:rsidRPr="00495CA9">
        <w:rPr>
          <w:szCs w:val="28"/>
        </w:rPr>
        <w:t>.4.</w:t>
      </w:r>
      <w:r w:rsidR="00B6012C">
        <w:rPr>
          <w:szCs w:val="28"/>
        </w:rPr>
        <w:t xml:space="preserve"> </w:t>
      </w:r>
      <w:r w:rsidR="007147D4" w:rsidRPr="00495CA9">
        <w:rPr>
          <w:szCs w:val="28"/>
        </w:rPr>
        <w:t>sadarbību ar citiem speciālistiem, kas nodarbojas ar reto slimību ārstniecību;</w:t>
      </w:r>
    </w:p>
    <w:p w14:paraId="53069DFC" w14:textId="4137C055" w:rsidR="007147D4" w:rsidRPr="00495CA9" w:rsidRDefault="002340FB" w:rsidP="007147D4">
      <w:pPr>
        <w:pStyle w:val="Title"/>
        <w:ind w:firstLine="709"/>
        <w:jc w:val="both"/>
        <w:outlineLvl w:val="0"/>
        <w:rPr>
          <w:szCs w:val="28"/>
        </w:rPr>
      </w:pPr>
      <w:r>
        <w:rPr>
          <w:szCs w:val="28"/>
        </w:rPr>
        <w:t>7</w:t>
      </w:r>
      <w:r w:rsidR="007147D4" w:rsidRPr="00495CA9">
        <w:rPr>
          <w:szCs w:val="28"/>
        </w:rPr>
        <w:t>.5.</w:t>
      </w:r>
      <w:r w:rsidR="00B6012C">
        <w:rPr>
          <w:szCs w:val="28"/>
        </w:rPr>
        <w:t> </w:t>
      </w:r>
      <w:r w:rsidR="007147D4" w:rsidRPr="00495CA9">
        <w:rPr>
          <w:szCs w:val="28"/>
        </w:rPr>
        <w:t xml:space="preserve">reto slimību metodisko vadību, veidojot vienotu pieeju reto slimību </w:t>
      </w:r>
      <w:r w:rsidR="00303526" w:rsidRPr="001E684F">
        <w:rPr>
          <w:szCs w:val="28"/>
        </w:rPr>
        <w:t xml:space="preserve">ģenētiskai </w:t>
      </w:r>
      <w:r w:rsidR="007147D4" w:rsidRPr="001E684F">
        <w:rPr>
          <w:szCs w:val="28"/>
        </w:rPr>
        <w:t xml:space="preserve">diagnostikai, </w:t>
      </w:r>
      <w:r w:rsidR="00303526" w:rsidRPr="001E684F">
        <w:rPr>
          <w:szCs w:val="28"/>
        </w:rPr>
        <w:t>specifiskās medikamentozās ārstēšanai</w:t>
      </w:r>
      <w:r w:rsidR="00303526">
        <w:rPr>
          <w:szCs w:val="28"/>
        </w:rPr>
        <w:t xml:space="preserve"> </w:t>
      </w:r>
      <w:r w:rsidR="000F235A" w:rsidRPr="00495CA9">
        <w:rPr>
          <w:szCs w:val="28"/>
        </w:rPr>
        <w:t>un dinamiskai novērošanai;</w:t>
      </w:r>
    </w:p>
    <w:p w14:paraId="02B13332" w14:textId="10905178" w:rsidR="000F235A" w:rsidRPr="00CF0DBF" w:rsidRDefault="002340FB" w:rsidP="007147D4">
      <w:pPr>
        <w:pStyle w:val="Title"/>
        <w:ind w:firstLine="709"/>
        <w:jc w:val="both"/>
        <w:outlineLvl w:val="0"/>
        <w:rPr>
          <w:color w:val="000000" w:themeColor="text1"/>
        </w:rPr>
      </w:pPr>
      <w:r w:rsidRPr="00CF0DBF">
        <w:rPr>
          <w:color w:val="000000" w:themeColor="text1"/>
          <w:szCs w:val="28"/>
        </w:rPr>
        <w:t>7</w:t>
      </w:r>
      <w:r w:rsidR="000F235A" w:rsidRPr="00CF0DBF">
        <w:rPr>
          <w:color w:val="000000" w:themeColor="text1"/>
          <w:szCs w:val="28"/>
        </w:rPr>
        <w:t>.6.</w:t>
      </w:r>
      <w:r w:rsidR="00B6012C" w:rsidRPr="00CF0DBF">
        <w:rPr>
          <w:color w:val="000000" w:themeColor="text1"/>
          <w:szCs w:val="28"/>
        </w:rPr>
        <w:t> </w:t>
      </w:r>
      <w:r w:rsidR="005443CF" w:rsidRPr="00CF0DBF">
        <w:rPr>
          <w:color w:val="000000" w:themeColor="text1"/>
          <w:szCs w:val="28"/>
        </w:rPr>
        <w:t xml:space="preserve">lēmumu pieņemšanu </w:t>
      </w:r>
      <w:r w:rsidR="000F235A" w:rsidRPr="00CF0DBF">
        <w:rPr>
          <w:color w:val="000000" w:themeColor="text1"/>
          <w:szCs w:val="28"/>
        </w:rPr>
        <w:t xml:space="preserve">par šo noteikumu </w:t>
      </w:r>
      <w:r w:rsidR="005034A2" w:rsidRPr="00CF0DBF">
        <w:rPr>
          <w:color w:val="000000" w:themeColor="text1"/>
        </w:rPr>
        <w:t>5</w:t>
      </w:r>
      <w:r w:rsidR="000F235A" w:rsidRPr="00CF0DBF">
        <w:rPr>
          <w:color w:val="000000" w:themeColor="text1"/>
        </w:rPr>
        <w:t>.3. apakšpunktā minēto pakalpojumu nepieciešamību</w:t>
      </w:r>
      <w:r w:rsidR="006D3836" w:rsidRPr="00CF0DBF">
        <w:rPr>
          <w:color w:val="000000" w:themeColor="text1"/>
        </w:rPr>
        <w:t xml:space="preserve"> </w:t>
      </w:r>
      <w:r w:rsidR="000F235A" w:rsidRPr="00CF0DBF">
        <w:rPr>
          <w:color w:val="000000" w:themeColor="text1"/>
        </w:rPr>
        <w:t>atbilsto</w:t>
      </w:r>
      <w:r w:rsidR="00B615C8">
        <w:rPr>
          <w:color w:val="000000" w:themeColor="text1"/>
        </w:rPr>
        <w:t>ši personas veselības stāvoklim.</w:t>
      </w:r>
    </w:p>
    <w:p w14:paraId="6FA7E3D7" w14:textId="1CB644DE" w:rsidR="007147D4" w:rsidRPr="00CF0DBF" w:rsidRDefault="007147D4" w:rsidP="00AE4143">
      <w:pPr>
        <w:pStyle w:val="Title"/>
        <w:ind w:firstLine="709"/>
        <w:jc w:val="both"/>
        <w:outlineLvl w:val="0"/>
        <w:rPr>
          <w:color w:val="000000" w:themeColor="text1"/>
          <w:szCs w:val="28"/>
        </w:rPr>
      </w:pPr>
    </w:p>
    <w:p w14:paraId="5B70B7E0" w14:textId="00F76CE0" w:rsidR="007C5FB3" w:rsidRPr="00CF0DBF" w:rsidRDefault="002340FB" w:rsidP="007C5FB3">
      <w:pPr>
        <w:pStyle w:val="Title"/>
        <w:ind w:firstLine="709"/>
        <w:jc w:val="both"/>
        <w:outlineLvl w:val="0"/>
        <w:rPr>
          <w:color w:val="000000" w:themeColor="text1"/>
        </w:rPr>
      </w:pPr>
      <w:r w:rsidRPr="00CF0DBF">
        <w:rPr>
          <w:color w:val="000000" w:themeColor="text1"/>
          <w:szCs w:val="28"/>
        </w:rPr>
        <w:t>8</w:t>
      </w:r>
      <w:r w:rsidR="008C4ECE" w:rsidRPr="00CF0DBF">
        <w:rPr>
          <w:color w:val="000000" w:themeColor="text1"/>
          <w:szCs w:val="28"/>
        </w:rPr>
        <w:t xml:space="preserve">. Lēmumu par plaušu transplantācijas nepieciešamību personai ar retu slimību pieņem </w:t>
      </w:r>
      <w:r w:rsidR="007C5FB3" w:rsidRPr="00CF0DBF">
        <w:rPr>
          <w:color w:val="000000" w:themeColor="text1"/>
          <w:szCs w:val="28"/>
        </w:rPr>
        <w:t xml:space="preserve">valsts </w:t>
      </w:r>
      <w:r w:rsidR="007C5FB3" w:rsidRPr="00CF0DBF">
        <w:rPr>
          <w:color w:val="000000" w:themeColor="text1"/>
        </w:rPr>
        <w:t>sabiedrībā ar ierobežotu atbildību "Paula Stradiņa klīniskā universitātes slimnīca", valsts sabiedrībā ar ierobežotu atbildību "Bērnu klīniskā universitātes slimnīca" vai sabiedrībā ar ierobežotu atbildību "Rīgas Austrumu klīniskā universitātes slimnīca" organizēts ārstu konsīlijs, kurā piedalās:</w:t>
      </w:r>
    </w:p>
    <w:p w14:paraId="60B24978" w14:textId="04BF2BD9" w:rsidR="007C5FB3" w:rsidRPr="00CF0DBF" w:rsidRDefault="002340FB" w:rsidP="007C5FB3">
      <w:pPr>
        <w:pStyle w:val="Title"/>
        <w:ind w:firstLine="709"/>
        <w:jc w:val="both"/>
        <w:outlineLvl w:val="0"/>
        <w:rPr>
          <w:color w:val="000000" w:themeColor="text1"/>
        </w:rPr>
      </w:pPr>
      <w:r w:rsidRPr="00CF0DBF">
        <w:rPr>
          <w:color w:val="000000" w:themeColor="text1"/>
        </w:rPr>
        <w:t>8</w:t>
      </w:r>
      <w:r w:rsidR="007C5FB3" w:rsidRPr="00CF0DBF">
        <w:rPr>
          <w:color w:val="000000" w:themeColor="text1"/>
        </w:rPr>
        <w:t>.1. valsts sabiedrības ar ierobežotu atbildību "Paula Stradiņa klīniskā universitātes slimnīca" Kardioloģijas centra</w:t>
      </w:r>
      <w:r w:rsidR="0089279A">
        <w:rPr>
          <w:color w:val="000000" w:themeColor="text1"/>
        </w:rPr>
        <w:t xml:space="preserve"> speciālisti</w:t>
      </w:r>
      <w:r w:rsidR="007C5FB3" w:rsidRPr="00CF0DBF">
        <w:rPr>
          <w:color w:val="000000" w:themeColor="text1"/>
        </w:rPr>
        <w:t>;</w:t>
      </w:r>
    </w:p>
    <w:p w14:paraId="70114487" w14:textId="554081EE" w:rsidR="007C5FB3" w:rsidRPr="00CF0DBF" w:rsidRDefault="002340FB" w:rsidP="007C5FB3">
      <w:pPr>
        <w:pStyle w:val="Title"/>
        <w:ind w:firstLine="709"/>
        <w:jc w:val="both"/>
        <w:outlineLvl w:val="0"/>
        <w:rPr>
          <w:color w:val="000000" w:themeColor="text1"/>
        </w:rPr>
      </w:pPr>
      <w:r w:rsidRPr="00CF0DBF">
        <w:rPr>
          <w:color w:val="000000" w:themeColor="text1"/>
        </w:rPr>
        <w:t>8</w:t>
      </w:r>
      <w:r w:rsidR="007C5FB3" w:rsidRPr="00CF0DBF">
        <w:rPr>
          <w:color w:val="000000" w:themeColor="text1"/>
        </w:rPr>
        <w:t>.2. sabiedrības ar ierobežotu atbildību "Rīgas Austrumu klīniskā universitātes slimnīca" Tuberkulozes un plaušu slimību centra</w:t>
      </w:r>
      <w:r w:rsidR="0089279A">
        <w:rPr>
          <w:color w:val="000000" w:themeColor="text1"/>
        </w:rPr>
        <w:t xml:space="preserve"> speciālisti</w:t>
      </w:r>
      <w:r w:rsidR="007C5FB3" w:rsidRPr="00CF0DBF">
        <w:rPr>
          <w:color w:val="000000" w:themeColor="text1"/>
        </w:rPr>
        <w:t>;</w:t>
      </w:r>
    </w:p>
    <w:p w14:paraId="3FE04A54" w14:textId="643C2CEF" w:rsidR="007C5FB3" w:rsidRPr="00CF0DBF" w:rsidRDefault="002340FB" w:rsidP="007C5FB3">
      <w:pPr>
        <w:pStyle w:val="Title"/>
        <w:ind w:firstLine="709"/>
        <w:jc w:val="both"/>
        <w:outlineLvl w:val="0"/>
        <w:rPr>
          <w:color w:val="000000" w:themeColor="text1"/>
        </w:rPr>
      </w:pPr>
      <w:r w:rsidRPr="00CF0DBF">
        <w:rPr>
          <w:color w:val="000000" w:themeColor="text1"/>
        </w:rPr>
        <w:t>8</w:t>
      </w:r>
      <w:r w:rsidR="007C5FB3" w:rsidRPr="00CF0DBF">
        <w:rPr>
          <w:color w:val="000000" w:themeColor="text1"/>
        </w:rPr>
        <w:t>.3. Nacionālā transplantācijas dienesta speciālisti;</w:t>
      </w:r>
    </w:p>
    <w:p w14:paraId="066A323F" w14:textId="61AAC3B3" w:rsidR="007C5FB3" w:rsidRPr="00F65012" w:rsidRDefault="002340FB" w:rsidP="007C5FB3">
      <w:pPr>
        <w:pStyle w:val="Title"/>
        <w:ind w:firstLine="709"/>
        <w:jc w:val="both"/>
        <w:outlineLvl w:val="0"/>
        <w:rPr>
          <w:color w:val="000000" w:themeColor="text1"/>
        </w:rPr>
      </w:pPr>
      <w:r w:rsidRPr="00F65012">
        <w:rPr>
          <w:color w:val="000000" w:themeColor="text1"/>
        </w:rPr>
        <w:lastRenderedPageBreak/>
        <w:t>8</w:t>
      </w:r>
      <w:r w:rsidR="007C5FB3" w:rsidRPr="00F65012">
        <w:rPr>
          <w:color w:val="000000" w:themeColor="text1"/>
        </w:rPr>
        <w:t xml:space="preserve">.4. ārsts </w:t>
      </w:r>
      <w:proofErr w:type="spellStart"/>
      <w:r w:rsidR="007C5FB3" w:rsidRPr="00F65012">
        <w:rPr>
          <w:color w:val="000000" w:themeColor="text1"/>
        </w:rPr>
        <w:t>pneimonologs</w:t>
      </w:r>
      <w:proofErr w:type="spellEnd"/>
      <w:r w:rsidR="007C5FB3" w:rsidRPr="00F65012">
        <w:rPr>
          <w:color w:val="000000" w:themeColor="text1"/>
        </w:rPr>
        <w:t xml:space="preserve"> no valsts sabiedrības ar ierobežotu atbildību "Bērnu klīniskā universitātes slimnīca".</w:t>
      </w:r>
    </w:p>
    <w:p w14:paraId="68A15689" w14:textId="4244AB03" w:rsidR="008C4ECE" w:rsidRPr="00F65012" w:rsidRDefault="008C4ECE" w:rsidP="00AE4143">
      <w:pPr>
        <w:pStyle w:val="Title"/>
        <w:ind w:firstLine="709"/>
        <w:jc w:val="both"/>
        <w:outlineLvl w:val="0"/>
        <w:rPr>
          <w:color w:val="000000" w:themeColor="text1"/>
        </w:rPr>
      </w:pPr>
    </w:p>
    <w:p w14:paraId="6A1509D4" w14:textId="06DBBCE6" w:rsidR="00CF1E78" w:rsidRPr="00F65012" w:rsidRDefault="002340FB" w:rsidP="00AE4143">
      <w:pPr>
        <w:pStyle w:val="Title"/>
        <w:ind w:firstLine="709"/>
        <w:jc w:val="both"/>
        <w:outlineLvl w:val="0"/>
        <w:rPr>
          <w:color w:val="000000" w:themeColor="text1"/>
        </w:rPr>
      </w:pPr>
      <w:r w:rsidRPr="00F65012">
        <w:rPr>
          <w:color w:val="000000" w:themeColor="text1"/>
        </w:rPr>
        <w:t>9</w:t>
      </w:r>
      <w:r w:rsidR="008C4ECE" w:rsidRPr="00F65012">
        <w:rPr>
          <w:color w:val="000000" w:themeColor="text1"/>
        </w:rPr>
        <w:t xml:space="preserve">. Lēmumu par </w:t>
      </w:r>
      <w:proofErr w:type="spellStart"/>
      <w:r w:rsidR="008C4ECE" w:rsidRPr="00F65012">
        <w:rPr>
          <w:color w:val="000000" w:themeColor="text1"/>
        </w:rPr>
        <w:t>pulmonālās</w:t>
      </w:r>
      <w:proofErr w:type="spellEnd"/>
      <w:r w:rsidR="008C4ECE" w:rsidRPr="00F65012">
        <w:rPr>
          <w:color w:val="000000" w:themeColor="text1"/>
        </w:rPr>
        <w:t xml:space="preserve"> </w:t>
      </w:r>
      <w:proofErr w:type="spellStart"/>
      <w:r w:rsidR="008C4ECE" w:rsidRPr="00F65012">
        <w:rPr>
          <w:color w:val="000000" w:themeColor="text1"/>
        </w:rPr>
        <w:t>endarterektomijas</w:t>
      </w:r>
      <w:proofErr w:type="spellEnd"/>
      <w:r w:rsidR="008C4ECE" w:rsidRPr="00F65012">
        <w:rPr>
          <w:color w:val="000000" w:themeColor="text1"/>
        </w:rPr>
        <w:t xml:space="preserve"> pakalpojuma nodrošināšanu personai ar retu slimību pieņem valsts sabiedrībā ar ierobežotu atbildību "Paula Stradiņa klīniskā universitātes slimnīca" vai sabiedrībā ar ierobežotu atbildību "Rīgas Austrumu klīniskā universitātes slimnīca" organizēts ārstu konsīlijs, kurā piedalās</w:t>
      </w:r>
      <w:r w:rsidR="00CF1E78" w:rsidRPr="00F65012">
        <w:rPr>
          <w:color w:val="000000" w:themeColor="text1"/>
        </w:rPr>
        <w:t>:</w:t>
      </w:r>
    </w:p>
    <w:p w14:paraId="37C42E33" w14:textId="6312B5EA" w:rsidR="00CF1E78" w:rsidRPr="00F65012" w:rsidRDefault="002340FB" w:rsidP="00AE4143">
      <w:pPr>
        <w:pStyle w:val="Title"/>
        <w:ind w:firstLine="709"/>
        <w:jc w:val="both"/>
        <w:outlineLvl w:val="0"/>
        <w:rPr>
          <w:color w:val="000000" w:themeColor="text1"/>
        </w:rPr>
      </w:pPr>
      <w:r w:rsidRPr="00F65012">
        <w:rPr>
          <w:color w:val="000000" w:themeColor="text1"/>
        </w:rPr>
        <w:t>9</w:t>
      </w:r>
      <w:r w:rsidR="00CF1E78" w:rsidRPr="00F65012">
        <w:rPr>
          <w:color w:val="000000" w:themeColor="text1"/>
        </w:rPr>
        <w:t>.1. asinsvadu ķirurgs;</w:t>
      </w:r>
    </w:p>
    <w:p w14:paraId="10650AAF" w14:textId="0F845E32" w:rsidR="00CF1E78" w:rsidRPr="00F65012" w:rsidRDefault="002340FB" w:rsidP="00AE4143">
      <w:pPr>
        <w:pStyle w:val="Title"/>
        <w:ind w:firstLine="709"/>
        <w:jc w:val="both"/>
        <w:outlineLvl w:val="0"/>
        <w:rPr>
          <w:color w:val="000000" w:themeColor="text1"/>
        </w:rPr>
      </w:pPr>
      <w:r w:rsidRPr="00F65012">
        <w:rPr>
          <w:color w:val="000000" w:themeColor="text1"/>
        </w:rPr>
        <w:t>9</w:t>
      </w:r>
      <w:r w:rsidR="00CF1E78" w:rsidRPr="00F65012">
        <w:rPr>
          <w:color w:val="000000" w:themeColor="text1"/>
        </w:rPr>
        <w:t>.2. kardiologs;</w:t>
      </w:r>
    </w:p>
    <w:p w14:paraId="5F6173CB" w14:textId="34A65572" w:rsidR="008C4ECE" w:rsidRDefault="002340FB" w:rsidP="00CF1E78">
      <w:pPr>
        <w:pStyle w:val="Title"/>
        <w:ind w:firstLine="709"/>
        <w:jc w:val="both"/>
        <w:outlineLvl w:val="0"/>
        <w:rPr>
          <w:color w:val="000000" w:themeColor="text1"/>
        </w:rPr>
      </w:pPr>
      <w:r w:rsidRPr="00F65012">
        <w:rPr>
          <w:color w:val="000000" w:themeColor="text1"/>
        </w:rPr>
        <w:t>9</w:t>
      </w:r>
      <w:r w:rsidR="00CF1E78" w:rsidRPr="00F65012">
        <w:rPr>
          <w:color w:val="000000" w:themeColor="text1"/>
        </w:rPr>
        <w:t xml:space="preserve">.3. </w:t>
      </w:r>
      <w:r w:rsidR="007E1584" w:rsidRPr="00F65012">
        <w:rPr>
          <w:color w:val="000000" w:themeColor="text1"/>
        </w:rPr>
        <w:t>struktūrvienības vadītājs</w:t>
      </w:r>
      <w:r w:rsidR="00905ACB">
        <w:rPr>
          <w:color w:val="000000" w:themeColor="text1"/>
        </w:rPr>
        <w:t>;</w:t>
      </w:r>
    </w:p>
    <w:p w14:paraId="6C28C8D5" w14:textId="0664EDB1" w:rsidR="00905ACB" w:rsidRPr="00F65012" w:rsidRDefault="00905ACB" w:rsidP="00CF1E78">
      <w:pPr>
        <w:pStyle w:val="Title"/>
        <w:ind w:firstLine="709"/>
        <w:jc w:val="both"/>
        <w:outlineLvl w:val="0"/>
        <w:rPr>
          <w:color w:val="000000" w:themeColor="text1"/>
          <w:szCs w:val="28"/>
        </w:rPr>
      </w:pPr>
      <w:r>
        <w:rPr>
          <w:color w:val="000000" w:themeColor="text1"/>
        </w:rPr>
        <w:t>9.4. citi speciālisti, ja nepieciešams.</w:t>
      </w:r>
    </w:p>
    <w:p w14:paraId="1EB585D8" w14:textId="77777777" w:rsidR="002340FB" w:rsidRDefault="002340FB" w:rsidP="002340FB">
      <w:pPr>
        <w:ind w:firstLine="709"/>
        <w:jc w:val="both"/>
        <w:rPr>
          <w:sz w:val="28"/>
          <w:szCs w:val="20"/>
          <w:lang w:eastAsia="en-US"/>
        </w:rPr>
      </w:pPr>
    </w:p>
    <w:p w14:paraId="0DDE84EF" w14:textId="51349456" w:rsidR="002340FB" w:rsidRDefault="002340FB" w:rsidP="002340FB">
      <w:pPr>
        <w:ind w:firstLine="709"/>
        <w:jc w:val="both"/>
        <w:rPr>
          <w:sz w:val="28"/>
          <w:szCs w:val="20"/>
          <w:lang w:eastAsia="en-US"/>
        </w:rPr>
      </w:pPr>
      <w:r>
        <w:rPr>
          <w:sz w:val="28"/>
          <w:szCs w:val="20"/>
          <w:lang w:eastAsia="en-US"/>
        </w:rPr>
        <w:t xml:space="preserve">10. Ja šo noteikumu 4. punktā minētais ārstu konsīlijs noteiktās reto slimību ārstēšanas taktikas ietvaros lemj, ka personai ar retu slimību nepieciešami šo noteikumu 5.1., 5.2. vai 5.3. apakšpunktā minētie veselības aprūpes pakalpojumi, </w:t>
      </w:r>
      <w:r w:rsidR="00B615C8">
        <w:rPr>
          <w:sz w:val="28"/>
          <w:szCs w:val="20"/>
          <w:lang w:eastAsia="en-US"/>
        </w:rPr>
        <w:t xml:space="preserve">ārstu </w:t>
      </w:r>
      <w:bookmarkStart w:id="1" w:name="_GoBack"/>
      <w:bookmarkEnd w:id="1"/>
      <w:r>
        <w:rPr>
          <w:sz w:val="28"/>
          <w:szCs w:val="20"/>
          <w:lang w:eastAsia="en-US"/>
        </w:rPr>
        <w:t xml:space="preserve">konsīlijs lēmumu </w:t>
      </w:r>
      <w:proofErr w:type="spellStart"/>
      <w:r>
        <w:rPr>
          <w:sz w:val="28"/>
          <w:szCs w:val="20"/>
          <w:lang w:eastAsia="en-US"/>
        </w:rPr>
        <w:t>nosūta</w:t>
      </w:r>
      <w:proofErr w:type="spellEnd"/>
      <w:r>
        <w:rPr>
          <w:sz w:val="28"/>
          <w:szCs w:val="20"/>
          <w:lang w:eastAsia="en-US"/>
        </w:rPr>
        <w:t xml:space="preserve"> Reto slimību koordinācijas centram.</w:t>
      </w:r>
    </w:p>
    <w:p w14:paraId="409B84B9" w14:textId="77777777" w:rsidR="008C4ECE" w:rsidRDefault="008C4ECE" w:rsidP="00AE4143">
      <w:pPr>
        <w:pStyle w:val="Title"/>
        <w:ind w:firstLine="709"/>
        <w:jc w:val="both"/>
        <w:outlineLvl w:val="0"/>
        <w:rPr>
          <w:color w:val="FF0000"/>
          <w:szCs w:val="28"/>
        </w:rPr>
      </w:pPr>
    </w:p>
    <w:p w14:paraId="75CDADB9" w14:textId="49384EBE" w:rsidR="00372BCE" w:rsidRPr="00F65012" w:rsidRDefault="0053259A" w:rsidP="00665C66">
      <w:pPr>
        <w:pStyle w:val="Title"/>
        <w:ind w:firstLine="709"/>
        <w:jc w:val="both"/>
        <w:outlineLvl w:val="0"/>
        <w:rPr>
          <w:color w:val="000000" w:themeColor="text1"/>
          <w:szCs w:val="28"/>
        </w:rPr>
      </w:pPr>
      <w:r w:rsidRPr="00F65012">
        <w:rPr>
          <w:color w:val="000000" w:themeColor="text1"/>
          <w:szCs w:val="28"/>
        </w:rPr>
        <w:t>11</w:t>
      </w:r>
      <w:r w:rsidR="007147D4" w:rsidRPr="00F65012">
        <w:rPr>
          <w:color w:val="000000" w:themeColor="text1"/>
          <w:szCs w:val="28"/>
        </w:rPr>
        <w:t>.</w:t>
      </w:r>
      <w:r w:rsidR="00B6012C" w:rsidRPr="00F65012">
        <w:rPr>
          <w:color w:val="000000" w:themeColor="text1"/>
          <w:szCs w:val="28"/>
        </w:rPr>
        <w:t> </w:t>
      </w:r>
      <w:r w:rsidR="007147D4" w:rsidRPr="00F65012">
        <w:rPr>
          <w:color w:val="000000" w:themeColor="text1"/>
          <w:szCs w:val="28"/>
        </w:rPr>
        <w:t xml:space="preserve">Ja </w:t>
      </w:r>
      <w:r w:rsidR="00665C66" w:rsidRPr="00F65012">
        <w:rPr>
          <w:color w:val="000000" w:themeColor="text1"/>
          <w:szCs w:val="28"/>
        </w:rPr>
        <w:t xml:space="preserve">šo noteikumu 8. </w:t>
      </w:r>
      <w:r w:rsidR="00864D21" w:rsidRPr="00F65012">
        <w:rPr>
          <w:color w:val="000000" w:themeColor="text1"/>
          <w:szCs w:val="28"/>
        </w:rPr>
        <w:t xml:space="preserve">un 9. punktā minētais ārstu konsīlijs </w:t>
      </w:r>
      <w:r w:rsidR="007147D4" w:rsidRPr="00F65012">
        <w:rPr>
          <w:color w:val="000000" w:themeColor="text1"/>
          <w:szCs w:val="28"/>
        </w:rPr>
        <w:t>pieņem lēmumu</w:t>
      </w:r>
      <w:r w:rsidR="000F235A" w:rsidRPr="00F65012">
        <w:rPr>
          <w:color w:val="000000" w:themeColor="text1"/>
          <w:szCs w:val="28"/>
        </w:rPr>
        <w:t xml:space="preserve">, ka personai atbilstoši tās veselības stāvoklim nepieciešami </w:t>
      </w:r>
      <w:r w:rsidR="007147D4" w:rsidRPr="00F65012">
        <w:rPr>
          <w:color w:val="000000" w:themeColor="text1"/>
          <w:szCs w:val="28"/>
        </w:rPr>
        <w:t xml:space="preserve">šo noteikumu </w:t>
      </w:r>
      <w:r w:rsidR="005034A2" w:rsidRPr="00F65012">
        <w:rPr>
          <w:color w:val="000000" w:themeColor="text1"/>
          <w:szCs w:val="28"/>
        </w:rPr>
        <w:t>5</w:t>
      </w:r>
      <w:r w:rsidR="007147D4" w:rsidRPr="00F65012">
        <w:rPr>
          <w:color w:val="000000" w:themeColor="text1"/>
          <w:szCs w:val="28"/>
        </w:rPr>
        <w:t xml:space="preserve">.1. vai </w:t>
      </w:r>
      <w:r w:rsidR="005034A2" w:rsidRPr="00F65012">
        <w:rPr>
          <w:color w:val="000000" w:themeColor="text1"/>
          <w:szCs w:val="28"/>
        </w:rPr>
        <w:t>5</w:t>
      </w:r>
      <w:r w:rsidR="007147D4" w:rsidRPr="00F65012">
        <w:rPr>
          <w:color w:val="000000" w:themeColor="text1"/>
          <w:szCs w:val="28"/>
        </w:rPr>
        <w:t>.2.</w:t>
      </w:r>
      <w:r w:rsidR="000F235A" w:rsidRPr="00F65012">
        <w:rPr>
          <w:color w:val="000000" w:themeColor="text1"/>
          <w:szCs w:val="28"/>
        </w:rPr>
        <w:t> </w:t>
      </w:r>
      <w:r w:rsidR="007147D4" w:rsidRPr="00F65012">
        <w:rPr>
          <w:color w:val="000000" w:themeColor="text1"/>
          <w:szCs w:val="28"/>
        </w:rPr>
        <w:t xml:space="preserve">apakšpunktā </w:t>
      </w:r>
      <w:r w:rsidR="000F235A" w:rsidRPr="00F65012">
        <w:rPr>
          <w:color w:val="000000" w:themeColor="text1"/>
          <w:szCs w:val="28"/>
        </w:rPr>
        <w:t>noteiktie veselības aprūpes pakalpojumi</w:t>
      </w:r>
      <w:r w:rsidR="007147D4" w:rsidRPr="00F65012">
        <w:rPr>
          <w:color w:val="000000" w:themeColor="text1"/>
          <w:szCs w:val="28"/>
        </w:rPr>
        <w:t xml:space="preserve">, </w:t>
      </w:r>
      <w:r w:rsidR="00665C66" w:rsidRPr="00F65012">
        <w:rPr>
          <w:color w:val="000000" w:themeColor="text1"/>
          <w:szCs w:val="28"/>
        </w:rPr>
        <w:t xml:space="preserve">ārstējošais ārsts informē pacientu par nepieciešamību vērsties </w:t>
      </w:r>
      <w:r w:rsidR="00372BCE" w:rsidRPr="00F65012">
        <w:rPr>
          <w:color w:val="000000" w:themeColor="text1"/>
          <w:szCs w:val="28"/>
        </w:rPr>
        <w:t>Nacionālajā veselības dienestā</w:t>
      </w:r>
      <w:r w:rsidR="005443CF" w:rsidRPr="00F65012">
        <w:rPr>
          <w:color w:val="000000" w:themeColor="text1"/>
          <w:szCs w:val="28"/>
        </w:rPr>
        <w:t xml:space="preserve"> (turpmāk – dienests)</w:t>
      </w:r>
      <w:r w:rsidR="00372BCE" w:rsidRPr="00F65012">
        <w:rPr>
          <w:color w:val="000000" w:themeColor="text1"/>
          <w:szCs w:val="28"/>
        </w:rPr>
        <w:t xml:space="preserve"> ar iesniegumu par </w:t>
      </w:r>
      <w:r w:rsidR="00E22A31" w:rsidRPr="00F65012">
        <w:rPr>
          <w:color w:val="000000" w:themeColor="text1"/>
          <w:szCs w:val="28"/>
        </w:rPr>
        <w:t>veselības aprūpes pakalpojumu saņemšanu citā E</w:t>
      </w:r>
      <w:r w:rsidR="002F4014" w:rsidRPr="00F65012">
        <w:rPr>
          <w:color w:val="000000" w:themeColor="text1"/>
          <w:szCs w:val="28"/>
        </w:rPr>
        <w:t xml:space="preserve">iropas </w:t>
      </w:r>
      <w:r w:rsidR="00E22A31" w:rsidRPr="00F65012">
        <w:rPr>
          <w:color w:val="000000" w:themeColor="text1"/>
          <w:szCs w:val="28"/>
        </w:rPr>
        <w:t>S</w:t>
      </w:r>
      <w:r w:rsidR="002F4014" w:rsidRPr="00F65012">
        <w:rPr>
          <w:color w:val="000000" w:themeColor="text1"/>
          <w:szCs w:val="28"/>
        </w:rPr>
        <w:t>avienības</w:t>
      </w:r>
      <w:r w:rsidR="00E22A31" w:rsidRPr="00F65012">
        <w:rPr>
          <w:color w:val="000000" w:themeColor="text1"/>
          <w:szCs w:val="28"/>
        </w:rPr>
        <w:t>, E</w:t>
      </w:r>
      <w:r w:rsidR="002F4014" w:rsidRPr="00F65012">
        <w:rPr>
          <w:color w:val="000000" w:themeColor="text1"/>
          <w:szCs w:val="28"/>
        </w:rPr>
        <w:t xml:space="preserve">iropas </w:t>
      </w:r>
      <w:r w:rsidR="00E22A31" w:rsidRPr="00F65012">
        <w:rPr>
          <w:color w:val="000000" w:themeColor="text1"/>
          <w:szCs w:val="28"/>
        </w:rPr>
        <w:t>E</w:t>
      </w:r>
      <w:r w:rsidR="002F4014" w:rsidRPr="00F65012">
        <w:rPr>
          <w:color w:val="000000" w:themeColor="text1"/>
          <w:szCs w:val="28"/>
        </w:rPr>
        <w:t>konomikas zonas</w:t>
      </w:r>
      <w:r w:rsidR="00E22A31" w:rsidRPr="00F65012">
        <w:rPr>
          <w:color w:val="000000" w:themeColor="text1"/>
          <w:szCs w:val="28"/>
        </w:rPr>
        <w:t xml:space="preserve"> dalībvalstī vai Šveice,</w:t>
      </w:r>
      <w:r w:rsidR="00665C66" w:rsidRPr="00F65012">
        <w:rPr>
          <w:color w:val="000000" w:themeColor="text1"/>
          <w:szCs w:val="28"/>
        </w:rPr>
        <w:t xml:space="preserve"> ievērojot </w:t>
      </w:r>
      <w:r w:rsidR="00665C66" w:rsidRPr="00F65012">
        <w:rPr>
          <w:color w:val="000000" w:themeColor="text1"/>
        </w:rPr>
        <w:t>Ministru kabineta 2013. gada 17. decembra noteikumu Nr. 1529 "Veselības aprūpes organizēšanas un finansēšanas kārtība" XV. nodaļā noteiktos nosacījumus</w:t>
      </w:r>
      <w:r w:rsidR="00E22A31" w:rsidRPr="00F65012">
        <w:rPr>
          <w:color w:val="000000" w:themeColor="text1"/>
          <w:szCs w:val="28"/>
        </w:rPr>
        <w:t>.</w:t>
      </w:r>
    </w:p>
    <w:p w14:paraId="2A2E73A6" w14:textId="3DD70FB1" w:rsidR="007147D4" w:rsidRDefault="007147D4" w:rsidP="00AE4143">
      <w:pPr>
        <w:pStyle w:val="Title"/>
        <w:ind w:firstLine="709"/>
        <w:jc w:val="both"/>
        <w:outlineLvl w:val="0"/>
        <w:rPr>
          <w:color w:val="FF0000"/>
          <w:szCs w:val="28"/>
        </w:rPr>
      </w:pPr>
    </w:p>
    <w:p w14:paraId="57033389" w14:textId="377F3603" w:rsidR="00495CA9" w:rsidRPr="00E22A31" w:rsidRDefault="0053259A" w:rsidP="00495CA9">
      <w:pPr>
        <w:pStyle w:val="Title"/>
        <w:ind w:firstLine="709"/>
        <w:jc w:val="both"/>
        <w:outlineLvl w:val="0"/>
      </w:pPr>
      <w:r>
        <w:rPr>
          <w:szCs w:val="28"/>
        </w:rPr>
        <w:t>12</w:t>
      </w:r>
      <w:r w:rsidR="007147D4" w:rsidRPr="00E22A31">
        <w:rPr>
          <w:szCs w:val="28"/>
        </w:rPr>
        <w:t xml:space="preserve">. </w:t>
      </w:r>
      <w:r w:rsidR="000B4B58">
        <w:t xml:space="preserve">Ja </w:t>
      </w:r>
      <w:r w:rsidR="00495CA9">
        <w:t xml:space="preserve">Reto slimību koordinācijas centrā organizēts </w:t>
      </w:r>
      <w:r w:rsidR="000B4B58">
        <w:t>ārstu konsilijs pieņēmis lēmumu par reto slimību ārstēšanai paredzēto medikamentu</w:t>
      </w:r>
      <w:r w:rsidR="00495CA9">
        <w:t>, kas noteikt</w:t>
      </w:r>
      <w:r w:rsidR="00E22A31">
        <w:t>i</w:t>
      </w:r>
      <w:r w:rsidR="00495CA9">
        <w:t xml:space="preserve"> šo noteikumu 1. pielikumā,</w:t>
      </w:r>
      <w:r w:rsidR="000B4B58">
        <w:t xml:space="preserve"> lietošanas nepieciešamību konkrētā pacienta ārstēšanai</w:t>
      </w:r>
      <w:r w:rsidR="00E22A31">
        <w:t>,</w:t>
      </w:r>
      <w:r w:rsidR="00495CA9" w:rsidRPr="00495CA9">
        <w:rPr>
          <w:color w:val="FF0000"/>
          <w:szCs w:val="28"/>
        </w:rPr>
        <w:t xml:space="preserve"> </w:t>
      </w:r>
      <w:r w:rsidR="00495CA9" w:rsidRPr="00E22A31">
        <w:rPr>
          <w:szCs w:val="28"/>
        </w:rPr>
        <w:t>pēc zāļu lietošanas uzsākšanas Reto slimību koordinācijas centrs organizē zāļu lietošanas efektivitātes uzraudzību un vērtēšanu konkrētajam pacientam. Ja netiek sasniegts sākotnēji paredzētais ārstēšanas rezultāts, Reto slimību koordinācijas centrā organizētam ārstu konsilijam ir tiesības atkārtoti lemt par attiecīgo zāļu lietošanas nepieciešamību, atceļot vai mainot nozīmēto ārstēšanu.</w:t>
      </w:r>
      <w:r w:rsidR="000B4B58" w:rsidRPr="00E22A31">
        <w:t xml:space="preserve"> </w:t>
      </w:r>
    </w:p>
    <w:p w14:paraId="7C6B654E" w14:textId="17855B79" w:rsidR="00EC7010" w:rsidRPr="00150E79" w:rsidRDefault="00EE0D87" w:rsidP="00B67046">
      <w:pPr>
        <w:pStyle w:val="Title"/>
        <w:jc w:val="both"/>
        <w:outlineLvl w:val="0"/>
        <w:rPr>
          <w:szCs w:val="28"/>
        </w:rPr>
      </w:pPr>
      <w:r>
        <w:t> </w:t>
      </w:r>
      <w:r w:rsidR="001E4EF2">
        <w:t xml:space="preserve"> </w:t>
      </w:r>
    </w:p>
    <w:p w14:paraId="3F1A4EA8" w14:textId="63724861" w:rsidR="0004035E" w:rsidRDefault="0053259A" w:rsidP="00BD0630">
      <w:pPr>
        <w:pStyle w:val="Title"/>
        <w:ind w:firstLine="720"/>
        <w:jc w:val="both"/>
        <w:outlineLvl w:val="0"/>
        <w:rPr>
          <w:szCs w:val="28"/>
        </w:rPr>
      </w:pPr>
      <w:r>
        <w:rPr>
          <w:szCs w:val="28"/>
        </w:rPr>
        <w:t>13</w:t>
      </w:r>
      <w:r w:rsidR="00F36181">
        <w:rPr>
          <w:szCs w:val="28"/>
        </w:rPr>
        <w:t>.</w:t>
      </w:r>
      <w:r w:rsidR="005E4DE5">
        <w:rPr>
          <w:szCs w:val="28"/>
        </w:rPr>
        <w:t> </w:t>
      </w:r>
      <w:r w:rsidR="0004035E">
        <w:rPr>
          <w:szCs w:val="28"/>
        </w:rPr>
        <w:t>Samaksu par reto slimību pacientiem sniegtajiem veselības aprūpes pakalpojumiem dienests veic šādā kārtībā:</w:t>
      </w:r>
    </w:p>
    <w:p w14:paraId="6F485D78" w14:textId="51DD7D79" w:rsidR="00917F75" w:rsidRPr="00B513E9" w:rsidRDefault="0053259A" w:rsidP="00070BC7">
      <w:pPr>
        <w:pStyle w:val="Title"/>
        <w:ind w:firstLine="720"/>
        <w:contextualSpacing/>
        <w:jc w:val="both"/>
        <w:outlineLvl w:val="0"/>
        <w:rPr>
          <w:strike/>
          <w:szCs w:val="28"/>
        </w:rPr>
      </w:pPr>
      <w:r>
        <w:rPr>
          <w:szCs w:val="28"/>
        </w:rPr>
        <w:t>13</w:t>
      </w:r>
      <w:r w:rsidR="00917F75" w:rsidRPr="00917F75">
        <w:rPr>
          <w:szCs w:val="28"/>
        </w:rPr>
        <w:t>.1.</w:t>
      </w:r>
      <w:r w:rsidR="005E4DE5">
        <w:rPr>
          <w:szCs w:val="28"/>
        </w:rPr>
        <w:t> </w:t>
      </w:r>
      <w:r w:rsidR="00917F75" w:rsidRPr="00917F75">
        <w:rPr>
          <w:szCs w:val="28"/>
        </w:rPr>
        <w:t>ar ikmēneša fiksēto maksājumu par valsts sabiedrības ar ierobežotu atbildību "Bērnu klīniskā universitātes slimnīca" reto slimību kabinetā sniegtajiem v</w:t>
      </w:r>
      <w:r w:rsidR="00070BC7">
        <w:rPr>
          <w:szCs w:val="28"/>
        </w:rPr>
        <w:t>eselības aprūpes pakalpojumiem</w:t>
      </w:r>
      <w:r w:rsidR="00BE6ACB">
        <w:rPr>
          <w:szCs w:val="28"/>
        </w:rPr>
        <w:t xml:space="preserve"> saskaņā ar Ministru kabineta 2013. gada 17. decembra noteikumiem Nr.</w:t>
      </w:r>
      <w:r w:rsidR="005C0F8D">
        <w:rPr>
          <w:szCs w:val="28"/>
        </w:rPr>
        <w:t> </w:t>
      </w:r>
      <w:r w:rsidR="00BE6ACB">
        <w:rPr>
          <w:szCs w:val="28"/>
        </w:rPr>
        <w:t>1529 "Veselības aprūpes organizēšanas un finansēšanas kārtība"</w:t>
      </w:r>
      <w:r w:rsidR="00070BC7">
        <w:rPr>
          <w:szCs w:val="28"/>
        </w:rPr>
        <w:t>;</w:t>
      </w:r>
    </w:p>
    <w:p w14:paraId="4636A7A6" w14:textId="481BAE71" w:rsidR="00917F75" w:rsidRPr="00917F75" w:rsidRDefault="003A4A2B" w:rsidP="00917F75">
      <w:pPr>
        <w:pStyle w:val="Title"/>
        <w:ind w:firstLine="720"/>
        <w:contextualSpacing/>
        <w:jc w:val="both"/>
        <w:outlineLvl w:val="0"/>
        <w:rPr>
          <w:szCs w:val="28"/>
        </w:rPr>
      </w:pPr>
      <w:r>
        <w:rPr>
          <w:szCs w:val="28"/>
        </w:rPr>
        <w:lastRenderedPageBreak/>
        <w:t>1</w:t>
      </w:r>
      <w:r w:rsidR="0053259A">
        <w:rPr>
          <w:szCs w:val="28"/>
        </w:rPr>
        <w:t>3</w:t>
      </w:r>
      <w:r w:rsidR="005E4DE5">
        <w:rPr>
          <w:szCs w:val="28"/>
        </w:rPr>
        <w:t>.2. </w:t>
      </w:r>
      <w:r w:rsidR="00917F75" w:rsidRPr="00917F75">
        <w:rPr>
          <w:szCs w:val="28"/>
        </w:rPr>
        <w:t xml:space="preserve">par šo noteikumu </w:t>
      </w:r>
      <w:r w:rsidR="00E077A1">
        <w:rPr>
          <w:szCs w:val="28"/>
        </w:rPr>
        <w:t>5</w:t>
      </w:r>
      <w:r w:rsidR="00917F75" w:rsidRPr="00917F75">
        <w:rPr>
          <w:szCs w:val="28"/>
        </w:rPr>
        <w:t>.</w:t>
      </w:r>
      <w:r w:rsidR="00953FED">
        <w:rPr>
          <w:szCs w:val="28"/>
        </w:rPr>
        <w:t>3</w:t>
      </w:r>
      <w:r w:rsidR="00917F75" w:rsidRPr="00917F75">
        <w:rPr>
          <w:szCs w:val="28"/>
        </w:rPr>
        <w:t>.</w:t>
      </w:r>
      <w:r w:rsidR="00B513E9">
        <w:rPr>
          <w:szCs w:val="28"/>
        </w:rPr>
        <w:t> </w:t>
      </w:r>
      <w:r w:rsidR="00917F75" w:rsidRPr="00917F75">
        <w:rPr>
          <w:szCs w:val="28"/>
        </w:rPr>
        <w:t xml:space="preserve">apakšpunktā minētiem veselības aprūpes pakalpojumiem un reto slimību diagnostikas un </w:t>
      </w:r>
      <w:r w:rsidR="00081A56">
        <w:rPr>
          <w:szCs w:val="28"/>
        </w:rPr>
        <w:t xml:space="preserve">ārstniecības metodisko vadību – </w:t>
      </w:r>
      <w:r w:rsidR="00917F75" w:rsidRPr="00917F75">
        <w:rPr>
          <w:szCs w:val="28"/>
        </w:rPr>
        <w:t>atbilstoši līgumā starp dienestu un valsts sabiedrību ar ierobežotu atbildību "Bērnu klīniskā universitātes slimnīca" noteiktai kārtībai;</w:t>
      </w:r>
    </w:p>
    <w:p w14:paraId="39CA6A3D" w14:textId="4BF01795" w:rsidR="00917F75" w:rsidRPr="00917F75" w:rsidRDefault="003A4A2B" w:rsidP="00917F75">
      <w:pPr>
        <w:pStyle w:val="Title"/>
        <w:ind w:firstLine="720"/>
        <w:contextualSpacing/>
        <w:jc w:val="both"/>
        <w:outlineLvl w:val="0"/>
        <w:rPr>
          <w:szCs w:val="28"/>
        </w:rPr>
      </w:pPr>
      <w:r>
        <w:rPr>
          <w:szCs w:val="28"/>
        </w:rPr>
        <w:t>1</w:t>
      </w:r>
      <w:r w:rsidR="0053259A">
        <w:rPr>
          <w:szCs w:val="28"/>
        </w:rPr>
        <w:t>3</w:t>
      </w:r>
      <w:r w:rsidR="00917F75" w:rsidRPr="00917F75">
        <w:rPr>
          <w:szCs w:val="28"/>
        </w:rPr>
        <w:t>.3.</w:t>
      </w:r>
      <w:r w:rsidR="005E4DE5">
        <w:rPr>
          <w:szCs w:val="28"/>
        </w:rPr>
        <w:t> </w:t>
      </w:r>
      <w:r w:rsidR="00917F75" w:rsidRPr="00917F75">
        <w:rPr>
          <w:szCs w:val="28"/>
        </w:rPr>
        <w:t>par ārsta konsīlija pakalpojumiem reto slimību ā</w:t>
      </w:r>
      <w:r w:rsidR="00D3110B">
        <w:rPr>
          <w:szCs w:val="28"/>
        </w:rPr>
        <w:t xml:space="preserve">rstēšanas taktikas noteikšanai – </w:t>
      </w:r>
      <w:r w:rsidR="00917F75" w:rsidRPr="00917F75">
        <w:rPr>
          <w:szCs w:val="28"/>
        </w:rPr>
        <w:t xml:space="preserve">saskaņā ar šo </w:t>
      </w:r>
      <w:r w:rsidR="00917F75" w:rsidRPr="00DE5628">
        <w:rPr>
          <w:color w:val="000000" w:themeColor="text1"/>
          <w:szCs w:val="28"/>
        </w:rPr>
        <w:t xml:space="preserve">noteikumu </w:t>
      </w:r>
      <w:r w:rsidR="00691561" w:rsidRPr="00DE5628">
        <w:rPr>
          <w:color w:val="000000" w:themeColor="text1"/>
          <w:szCs w:val="28"/>
        </w:rPr>
        <w:t xml:space="preserve">2. </w:t>
      </w:r>
      <w:r w:rsidR="00917F75" w:rsidRPr="00DE5628">
        <w:rPr>
          <w:color w:val="000000" w:themeColor="text1"/>
          <w:szCs w:val="28"/>
        </w:rPr>
        <w:t>pielikumu</w:t>
      </w:r>
      <w:r w:rsidR="00917F75" w:rsidRPr="00917F75">
        <w:rPr>
          <w:szCs w:val="28"/>
        </w:rPr>
        <w:t>;</w:t>
      </w:r>
    </w:p>
    <w:p w14:paraId="255A8552" w14:textId="64D442AC" w:rsidR="00150E79" w:rsidRDefault="003A4A2B" w:rsidP="00917F75">
      <w:pPr>
        <w:pStyle w:val="Title"/>
        <w:ind w:firstLine="709"/>
        <w:contextualSpacing/>
        <w:jc w:val="both"/>
        <w:outlineLvl w:val="0"/>
        <w:rPr>
          <w:szCs w:val="28"/>
        </w:rPr>
      </w:pPr>
      <w:r>
        <w:rPr>
          <w:szCs w:val="28"/>
        </w:rPr>
        <w:t>1</w:t>
      </w:r>
      <w:r w:rsidR="0053259A">
        <w:rPr>
          <w:szCs w:val="28"/>
        </w:rPr>
        <w:t>3</w:t>
      </w:r>
      <w:r w:rsidR="00917F75" w:rsidRPr="00917F75">
        <w:rPr>
          <w:szCs w:val="28"/>
        </w:rPr>
        <w:t>.4.</w:t>
      </w:r>
      <w:r w:rsidR="005E4DE5">
        <w:rPr>
          <w:szCs w:val="28"/>
        </w:rPr>
        <w:t> </w:t>
      </w:r>
      <w:r w:rsidR="00917F75" w:rsidRPr="00917F75">
        <w:rPr>
          <w:szCs w:val="28"/>
        </w:rPr>
        <w:t xml:space="preserve">par veselības aprūpes pakalpojumiem, kas nav minēti šo noteikumu </w:t>
      </w:r>
      <w:r>
        <w:rPr>
          <w:szCs w:val="28"/>
        </w:rPr>
        <w:t>1</w:t>
      </w:r>
      <w:r w:rsidR="0053259A">
        <w:rPr>
          <w:szCs w:val="28"/>
        </w:rPr>
        <w:t>3</w:t>
      </w:r>
      <w:r w:rsidR="00917F75" w:rsidRPr="00917F75">
        <w:rPr>
          <w:szCs w:val="28"/>
        </w:rPr>
        <w:t xml:space="preserve">.1., </w:t>
      </w:r>
      <w:r w:rsidR="00917F75">
        <w:rPr>
          <w:szCs w:val="28"/>
        </w:rPr>
        <w:t>1</w:t>
      </w:r>
      <w:r w:rsidR="0053259A">
        <w:rPr>
          <w:szCs w:val="28"/>
        </w:rPr>
        <w:t>3</w:t>
      </w:r>
      <w:r w:rsidR="00917F75" w:rsidRPr="00917F75">
        <w:rPr>
          <w:szCs w:val="28"/>
        </w:rPr>
        <w:t xml:space="preserve">.2. un </w:t>
      </w:r>
      <w:r w:rsidR="00917F75">
        <w:rPr>
          <w:szCs w:val="28"/>
        </w:rPr>
        <w:t>1</w:t>
      </w:r>
      <w:r w:rsidR="0053259A">
        <w:rPr>
          <w:szCs w:val="28"/>
        </w:rPr>
        <w:t>3</w:t>
      </w:r>
      <w:r w:rsidR="00917F75" w:rsidRPr="00917F75">
        <w:rPr>
          <w:szCs w:val="28"/>
        </w:rPr>
        <w:t>.3.</w:t>
      </w:r>
      <w:r w:rsidR="005F0626">
        <w:rPr>
          <w:szCs w:val="28"/>
        </w:rPr>
        <w:t> </w:t>
      </w:r>
      <w:r w:rsidR="00DE5628">
        <w:rPr>
          <w:szCs w:val="28"/>
        </w:rPr>
        <w:t xml:space="preserve">apakšpunktā – </w:t>
      </w:r>
      <w:r w:rsidR="00917F75" w:rsidRPr="00917F75">
        <w:rPr>
          <w:szCs w:val="28"/>
        </w:rPr>
        <w:t>saskaņā ar Ministru kabineta 2013.</w:t>
      </w:r>
      <w:r w:rsidR="00B513E9">
        <w:rPr>
          <w:szCs w:val="28"/>
        </w:rPr>
        <w:t> </w:t>
      </w:r>
      <w:r w:rsidR="00917F75" w:rsidRPr="00917F75">
        <w:rPr>
          <w:szCs w:val="28"/>
        </w:rPr>
        <w:t>gada 17.</w:t>
      </w:r>
      <w:r w:rsidR="00917F75">
        <w:t> </w:t>
      </w:r>
      <w:r w:rsidR="00917F75" w:rsidRPr="00917F75">
        <w:rPr>
          <w:szCs w:val="28"/>
        </w:rPr>
        <w:t>decembra noteikumu Nr.</w:t>
      </w:r>
      <w:r w:rsidR="00917F75">
        <w:rPr>
          <w:szCs w:val="28"/>
        </w:rPr>
        <w:t> </w:t>
      </w:r>
      <w:r w:rsidR="00917F75" w:rsidRPr="00917F75">
        <w:rPr>
          <w:szCs w:val="28"/>
        </w:rPr>
        <w:t>1529 "Veselības aprūpes organizēšanas un finansēšanas kārtība" 13.</w:t>
      </w:r>
      <w:r w:rsidR="00917F75">
        <w:rPr>
          <w:szCs w:val="28"/>
        </w:rPr>
        <w:t> </w:t>
      </w:r>
      <w:r w:rsidR="00917F75" w:rsidRPr="00917F75">
        <w:rPr>
          <w:szCs w:val="28"/>
        </w:rPr>
        <w:t>un 16.</w:t>
      </w:r>
      <w:r w:rsidR="00B513E9">
        <w:t> </w:t>
      </w:r>
      <w:r w:rsidR="00917F75" w:rsidRPr="00917F75">
        <w:rPr>
          <w:szCs w:val="28"/>
        </w:rPr>
        <w:t>pielikumu, ievērojot šo noteikumu pielikumā norādīt</w:t>
      </w:r>
      <w:r w:rsidR="00187390">
        <w:rPr>
          <w:szCs w:val="28"/>
        </w:rPr>
        <w:t>ās</w:t>
      </w:r>
      <w:r w:rsidR="00917F75" w:rsidRPr="00917F75">
        <w:rPr>
          <w:szCs w:val="28"/>
        </w:rPr>
        <w:t xml:space="preserve"> manipulācijas 01022 izmantošanas nosacījumus.</w:t>
      </w:r>
    </w:p>
    <w:p w14:paraId="37740D2A" w14:textId="77777777" w:rsidR="007147D4" w:rsidRDefault="007147D4" w:rsidP="007147D4">
      <w:pPr>
        <w:pStyle w:val="Title"/>
        <w:ind w:firstLine="709"/>
        <w:jc w:val="both"/>
        <w:outlineLvl w:val="0"/>
      </w:pPr>
    </w:p>
    <w:p w14:paraId="340CB38C" w14:textId="44EF6663" w:rsidR="007147D4" w:rsidRDefault="00921A24" w:rsidP="007147D4">
      <w:pPr>
        <w:pStyle w:val="Title"/>
        <w:ind w:firstLine="709"/>
        <w:jc w:val="both"/>
        <w:outlineLvl w:val="0"/>
      </w:pPr>
      <w:r>
        <w:t>1</w:t>
      </w:r>
      <w:r w:rsidR="0053259A">
        <w:t>4</w:t>
      </w:r>
      <w:r w:rsidR="007147D4">
        <w:t>. Šo noteikumu 1.</w:t>
      </w:r>
      <w:r w:rsidR="005B7BD2">
        <w:t> </w:t>
      </w:r>
      <w:r w:rsidR="007147D4">
        <w:t xml:space="preserve">pielikumā noteiktais medikamentu un diagnožu saraksts tiek pārskatīts reizi gadā, ievērojot veselības aprūpei piešķirto valsts budžeta līdzekļa apmēru un kārtējā gada plānoto budžeta līdzekļu apmēru. </w:t>
      </w:r>
    </w:p>
    <w:p w14:paraId="1CB9687E" w14:textId="77777777" w:rsidR="00917F75" w:rsidRPr="00D436D1" w:rsidRDefault="00917F75" w:rsidP="00917F75">
      <w:pPr>
        <w:pStyle w:val="Title"/>
        <w:ind w:firstLine="709"/>
        <w:contextualSpacing/>
        <w:jc w:val="both"/>
        <w:outlineLvl w:val="0"/>
        <w:rPr>
          <w:b/>
          <w:szCs w:val="28"/>
        </w:rPr>
      </w:pPr>
    </w:p>
    <w:p w14:paraId="0FEA6B1D" w14:textId="4594CB8C" w:rsidR="00150E79" w:rsidRDefault="00EE0D87" w:rsidP="00150E79">
      <w:pPr>
        <w:pStyle w:val="Title"/>
        <w:ind w:firstLine="709"/>
        <w:jc w:val="both"/>
        <w:outlineLvl w:val="0"/>
        <w:rPr>
          <w:szCs w:val="28"/>
        </w:rPr>
      </w:pPr>
      <w:r>
        <w:rPr>
          <w:szCs w:val="28"/>
        </w:rPr>
        <w:t>1</w:t>
      </w:r>
      <w:r w:rsidR="0053259A">
        <w:rPr>
          <w:szCs w:val="28"/>
        </w:rPr>
        <w:t>5</w:t>
      </w:r>
      <w:r w:rsidR="00150E79" w:rsidRPr="00150E79">
        <w:rPr>
          <w:szCs w:val="28"/>
        </w:rPr>
        <w:t>. Jautājumos, ko neregulē šie noteikumi, piemērojami Ministru kabineta 2013.</w:t>
      </w:r>
      <w:r w:rsidR="00A05941">
        <w:rPr>
          <w:szCs w:val="28"/>
        </w:rPr>
        <w:t> </w:t>
      </w:r>
      <w:r w:rsidR="00150E79" w:rsidRPr="00150E79">
        <w:rPr>
          <w:szCs w:val="28"/>
        </w:rPr>
        <w:t>gada 17.</w:t>
      </w:r>
      <w:r w:rsidR="00A05941">
        <w:rPr>
          <w:szCs w:val="28"/>
        </w:rPr>
        <w:t> </w:t>
      </w:r>
      <w:r w:rsidR="00150E79" w:rsidRPr="00150E79">
        <w:rPr>
          <w:szCs w:val="28"/>
        </w:rPr>
        <w:t>decembra noteikumi Nr.</w:t>
      </w:r>
      <w:r w:rsidR="00A05941">
        <w:rPr>
          <w:szCs w:val="28"/>
        </w:rPr>
        <w:t> </w:t>
      </w:r>
      <w:r w:rsidR="00150E79" w:rsidRPr="00150E79">
        <w:rPr>
          <w:szCs w:val="28"/>
        </w:rPr>
        <w:t>1529 "Veselības aprūpes organizēšanas un finansēšanas kārtība".</w:t>
      </w:r>
    </w:p>
    <w:p w14:paraId="7C81035C" w14:textId="77777777" w:rsidR="00150E79" w:rsidRDefault="00150E79" w:rsidP="00150E79">
      <w:pPr>
        <w:pStyle w:val="Title"/>
        <w:ind w:firstLine="709"/>
        <w:jc w:val="both"/>
        <w:outlineLvl w:val="0"/>
        <w:rPr>
          <w:szCs w:val="28"/>
        </w:rPr>
      </w:pPr>
    </w:p>
    <w:p w14:paraId="7C6AD335" w14:textId="77777777" w:rsidR="00D436D1" w:rsidRDefault="00D436D1" w:rsidP="00D436D1">
      <w:pPr>
        <w:pStyle w:val="Title"/>
        <w:ind w:left="720"/>
        <w:jc w:val="both"/>
        <w:outlineLvl w:val="0"/>
        <w:rPr>
          <w:szCs w:val="28"/>
        </w:rPr>
      </w:pPr>
    </w:p>
    <w:p w14:paraId="2935A2F3" w14:textId="77777777" w:rsidR="004907E5" w:rsidRPr="004907E5" w:rsidRDefault="004907E5" w:rsidP="004907E5">
      <w:pPr>
        <w:pStyle w:val="naisf"/>
        <w:tabs>
          <w:tab w:val="left" w:pos="6521"/>
          <w:tab w:val="right" w:pos="9072"/>
        </w:tabs>
        <w:ind w:right="-1" w:firstLine="0"/>
        <w:rPr>
          <w:sz w:val="28"/>
          <w:szCs w:val="28"/>
        </w:rPr>
      </w:pPr>
      <w:r w:rsidRPr="004907E5">
        <w:rPr>
          <w:sz w:val="28"/>
          <w:szCs w:val="28"/>
        </w:rPr>
        <w:t xml:space="preserve">Ministru prezidents, veselības ministra </w:t>
      </w:r>
      <w:r w:rsidRPr="004907E5">
        <w:rPr>
          <w:sz w:val="28"/>
          <w:szCs w:val="28"/>
        </w:rPr>
        <w:tab/>
      </w:r>
      <w:r w:rsidRPr="004907E5">
        <w:rPr>
          <w:sz w:val="28"/>
          <w:szCs w:val="28"/>
        </w:rPr>
        <w:tab/>
        <w:t>Māris Kučinskis</w:t>
      </w:r>
    </w:p>
    <w:p w14:paraId="09B90026" w14:textId="77777777" w:rsidR="004907E5" w:rsidRPr="004907E5" w:rsidRDefault="004907E5" w:rsidP="004907E5">
      <w:pPr>
        <w:pStyle w:val="naisf"/>
        <w:tabs>
          <w:tab w:val="left" w:pos="6521"/>
          <w:tab w:val="right" w:pos="9072"/>
        </w:tabs>
        <w:ind w:right="-1" w:firstLine="0"/>
        <w:rPr>
          <w:sz w:val="28"/>
          <w:szCs w:val="28"/>
        </w:rPr>
      </w:pPr>
      <w:r w:rsidRPr="004907E5">
        <w:rPr>
          <w:sz w:val="28"/>
          <w:szCs w:val="28"/>
        </w:rPr>
        <w:t>pienākumu izpildītājs</w:t>
      </w:r>
    </w:p>
    <w:p w14:paraId="19476A4E" w14:textId="77777777" w:rsidR="004907E5" w:rsidRPr="004907E5" w:rsidRDefault="004907E5" w:rsidP="004907E5">
      <w:pPr>
        <w:pStyle w:val="naisf"/>
        <w:tabs>
          <w:tab w:val="left" w:pos="6521"/>
          <w:tab w:val="right" w:pos="9072"/>
        </w:tabs>
        <w:ind w:right="-1"/>
        <w:rPr>
          <w:sz w:val="28"/>
          <w:szCs w:val="28"/>
        </w:rPr>
      </w:pPr>
    </w:p>
    <w:p w14:paraId="63C5E429" w14:textId="77777777" w:rsidR="004907E5" w:rsidRPr="00266BFF" w:rsidRDefault="004907E5" w:rsidP="004907E5">
      <w:pPr>
        <w:pStyle w:val="naisf"/>
        <w:tabs>
          <w:tab w:val="left" w:pos="6521"/>
          <w:tab w:val="right" w:pos="9072"/>
        </w:tabs>
        <w:ind w:right="-1" w:firstLine="0"/>
        <w:rPr>
          <w:sz w:val="28"/>
          <w:szCs w:val="28"/>
        </w:rPr>
      </w:pPr>
      <w:r w:rsidRPr="00266BFF">
        <w:rPr>
          <w:sz w:val="28"/>
          <w:szCs w:val="28"/>
        </w:rPr>
        <w:t xml:space="preserve">Ministru prezidents, veselības ministra </w:t>
      </w:r>
      <w:r w:rsidRPr="00266BFF">
        <w:rPr>
          <w:sz w:val="28"/>
          <w:szCs w:val="28"/>
        </w:rPr>
        <w:tab/>
      </w:r>
      <w:r w:rsidRPr="00266BFF">
        <w:rPr>
          <w:sz w:val="28"/>
          <w:szCs w:val="28"/>
        </w:rPr>
        <w:tab/>
        <w:t>Māris Kučinskis</w:t>
      </w:r>
    </w:p>
    <w:p w14:paraId="39CEF115" w14:textId="77777777" w:rsidR="004907E5" w:rsidRPr="004907E5" w:rsidRDefault="004907E5" w:rsidP="004907E5">
      <w:pPr>
        <w:pStyle w:val="naisf"/>
        <w:tabs>
          <w:tab w:val="left" w:pos="6521"/>
          <w:tab w:val="right" w:pos="9072"/>
        </w:tabs>
        <w:ind w:right="-1" w:firstLine="0"/>
        <w:rPr>
          <w:sz w:val="28"/>
          <w:szCs w:val="28"/>
        </w:rPr>
      </w:pPr>
      <w:r w:rsidRPr="004907E5">
        <w:rPr>
          <w:sz w:val="28"/>
          <w:szCs w:val="28"/>
        </w:rPr>
        <w:t>pienākumu izpildītājs</w:t>
      </w:r>
    </w:p>
    <w:p w14:paraId="53037397" w14:textId="77777777" w:rsidR="004907E5" w:rsidRPr="004907E5" w:rsidRDefault="004907E5" w:rsidP="004907E5">
      <w:pPr>
        <w:pStyle w:val="naisf"/>
        <w:tabs>
          <w:tab w:val="left" w:pos="6521"/>
          <w:tab w:val="right" w:pos="9072"/>
        </w:tabs>
        <w:ind w:right="-1"/>
        <w:rPr>
          <w:sz w:val="28"/>
          <w:szCs w:val="28"/>
        </w:rPr>
      </w:pPr>
      <w:r w:rsidRPr="004907E5">
        <w:rPr>
          <w:sz w:val="28"/>
          <w:szCs w:val="28"/>
        </w:rPr>
        <w:tab/>
      </w:r>
      <w:r w:rsidRPr="004907E5">
        <w:rPr>
          <w:sz w:val="28"/>
          <w:szCs w:val="28"/>
        </w:rPr>
        <w:tab/>
      </w:r>
    </w:p>
    <w:p w14:paraId="46765434" w14:textId="77777777" w:rsidR="004907E5" w:rsidRPr="004907E5" w:rsidRDefault="004907E5" w:rsidP="004907E5">
      <w:pPr>
        <w:pStyle w:val="naisf"/>
        <w:tabs>
          <w:tab w:val="left" w:pos="6521"/>
          <w:tab w:val="right" w:pos="9072"/>
        </w:tabs>
        <w:ind w:right="-1" w:firstLine="0"/>
        <w:rPr>
          <w:sz w:val="28"/>
          <w:szCs w:val="28"/>
        </w:rPr>
      </w:pPr>
      <w:r w:rsidRPr="004907E5">
        <w:rPr>
          <w:sz w:val="28"/>
          <w:szCs w:val="28"/>
        </w:rPr>
        <w:t xml:space="preserve">Iesniedzējs: </w:t>
      </w:r>
    </w:p>
    <w:p w14:paraId="44891B64" w14:textId="77777777" w:rsidR="004907E5" w:rsidRPr="004907E5" w:rsidRDefault="004907E5" w:rsidP="004907E5">
      <w:pPr>
        <w:pStyle w:val="naisf"/>
        <w:tabs>
          <w:tab w:val="left" w:pos="6521"/>
          <w:tab w:val="right" w:pos="9072"/>
        </w:tabs>
        <w:ind w:right="-1" w:firstLine="0"/>
        <w:rPr>
          <w:sz w:val="28"/>
          <w:szCs w:val="28"/>
        </w:rPr>
      </w:pPr>
      <w:r w:rsidRPr="004907E5">
        <w:rPr>
          <w:sz w:val="28"/>
          <w:szCs w:val="28"/>
        </w:rPr>
        <w:t xml:space="preserve">Ministru prezidents, veselības ministra </w:t>
      </w:r>
      <w:r w:rsidRPr="004907E5">
        <w:rPr>
          <w:sz w:val="28"/>
          <w:szCs w:val="28"/>
        </w:rPr>
        <w:tab/>
      </w:r>
      <w:r w:rsidRPr="004907E5">
        <w:rPr>
          <w:sz w:val="28"/>
          <w:szCs w:val="28"/>
        </w:rPr>
        <w:tab/>
        <w:t>Māris Kučinskis</w:t>
      </w:r>
    </w:p>
    <w:p w14:paraId="5AECB6A0" w14:textId="77777777" w:rsidR="004907E5" w:rsidRPr="004907E5" w:rsidRDefault="004907E5" w:rsidP="004907E5">
      <w:pPr>
        <w:pStyle w:val="naisf"/>
        <w:tabs>
          <w:tab w:val="left" w:pos="6521"/>
          <w:tab w:val="right" w:pos="9072"/>
        </w:tabs>
        <w:ind w:right="-1" w:firstLine="0"/>
        <w:rPr>
          <w:sz w:val="28"/>
          <w:szCs w:val="28"/>
        </w:rPr>
      </w:pPr>
      <w:r w:rsidRPr="004907E5">
        <w:rPr>
          <w:sz w:val="28"/>
          <w:szCs w:val="28"/>
        </w:rPr>
        <w:t>pienākumu izpildītājs</w:t>
      </w:r>
    </w:p>
    <w:p w14:paraId="4626F629" w14:textId="77777777" w:rsidR="004907E5" w:rsidRPr="004907E5" w:rsidRDefault="004907E5" w:rsidP="004907E5">
      <w:pPr>
        <w:pStyle w:val="naisf"/>
        <w:tabs>
          <w:tab w:val="left" w:pos="6521"/>
          <w:tab w:val="right" w:pos="9072"/>
        </w:tabs>
        <w:ind w:right="-1"/>
        <w:rPr>
          <w:sz w:val="28"/>
          <w:szCs w:val="28"/>
        </w:rPr>
      </w:pPr>
    </w:p>
    <w:p w14:paraId="5FBE5B29" w14:textId="77777777" w:rsidR="00C60B40" w:rsidRPr="00BE5ABD" w:rsidRDefault="004907E5" w:rsidP="004907E5">
      <w:pPr>
        <w:pStyle w:val="naisf"/>
        <w:tabs>
          <w:tab w:val="left" w:pos="6521"/>
          <w:tab w:val="right" w:pos="9072"/>
        </w:tabs>
        <w:spacing w:before="0" w:after="0"/>
        <w:ind w:right="-1" w:firstLine="0"/>
        <w:rPr>
          <w:szCs w:val="28"/>
        </w:rPr>
      </w:pPr>
      <w:r w:rsidRPr="004907E5">
        <w:rPr>
          <w:sz w:val="28"/>
          <w:szCs w:val="28"/>
        </w:rPr>
        <w:t>Vīza: Valsts sekretārs</w:t>
      </w:r>
      <w:r w:rsidRPr="004907E5">
        <w:rPr>
          <w:sz w:val="28"/>
          <w:szCs w:val="28"/>
        </w:rPr>
        <w:tab/>
      </w:r>
      <w:r w:rsidRPr="004907E5">
        <w:rPr>
          <w:sz w:val="28"/>
          <w:szCs w:val="28"/>
        </w:rPr>
        <w:tab/>
        <w:t>Aivars Lapiņš</w:t>
      </w:r>
    </w:p>
    <w:sectPr w:rsidR="00C60B40" w:rsidRPr="00BE5ABD" w:rsidSect="006457F2">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72994" w14:textId="77777777" w:rsidR="00864D21" w:rsidRDefault="00864D21">
      <w:r>
        <w:separator/>
      </w:r>
    </w:p>
  </w:endnote>
  <w:endnote w:type="continuationSeparator" w:id="0">
    <w:p w14:paraId="462437D5" w14:textId="77777777" w:rsidR="00864D21" w:rsidRDefault="0086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C8633" w14:textId="29191FFC" w:rsidR="00864D21" w:rsidRPr="009F3EFB" w:rsidRDefault="00316358" w:rsidP="00AD2F7B">
    <w:pPr>
      <w:pStyle w:val="Footer"/>
      <w:rPr>
        <w:sz w:val="20"/>
        <w:szCs w:val="20"/>
      </w:rPr>
    </w:pPr>
    <w:r>
      <w:rPr>
        <w:sz w:val="20"/>
        <w:szCs w:val="20"/>
      </w:rPr>
      <w:t>VMnot_27</w:t>
    </w:r>
    <w:r w:rsidR="00864D21">
      <w:rPr>
        <w:sz w:val="20"/>
        <w:szCs w:val="20"/>
      </w:rPr>
      <w:t>0318_ret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32D1" w14:textId="74F152FC" w:rsidR="00864D21" w:rsidRPr="009F3EFB" w:rsidRDefault="00316358">
    <w:pPr>
      <w:pStyle w:val="Footer"/>
      <w:rPr>
        <w:sz w:val="20"/>
        <w:szCs w:val="20"/>
      </w:rPr>
    </w:pPr>
    <w:r>
      <w:rPr>
        <w:sz w:val="20"/>
        <w:szCs w:val="20"/>
      </w:rPr>
      <w:t>VMnot_27</w:t>
    </w:r>
    <w:r w:rsidR="00864D21">
      <w:rPr>
        <w:sz w:val="20"/>
        <w:szCs w:val="20"/>
      </w:rPr>
      <w:t>0318_ret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3C0AF" w14:textId="77777777" w:rsidR="00864D21" w:rsidRDefault="00864D21">
      <w:r>
        <w:separator/>
      </w:r>
    </w:p>
  </w:footnote>
  <w:footnote w:type="continuationSeparator" w:id="0">
    <w:p w14:paraId="6C00B461" w14:textId="77777777" w:rsidR="00864D21" w:rsidRDefault="00864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795E" w14:textId="1A82DB7E" w:rsidR="00864D21" w:rsidRDefault="00B615C8">
    <w:pPr>
      <w:pStyle w:val="Header"/>
      <w:jc w:val="center"/>
    </w:pPr>
    <w:sdt>
      <w:sdtPr>
        <w:id w:val="-885098333"/>
        <w:docPartObj>
          <w:docPartGallery w:val="Page Numbers (Top of Page)"/>
          <w:docPartUnique/>
        </w:docPartObj>
      </w:sdtPr>
      <w:sdtEndPr>
        <w:rPr>
          <w:noProof/>
        </w:rPr>
      </w:sdtEndPr>
      <w:sdtContent>
        <w:r w:rsidR="00864D21">
          <w:fldChar w:fldCharType="begin"/>
        </w:r>
        <w:r w:rsidR="00864D21">
          <w:instrText xml:space="preserve"> PAGE   \* MERGEFORMAT </w:instrText>
        </w:r>
        <w:r w:rsidR="00864D21">
          <w:fldChar w:fldCharType="separate"/>
        </w:r>
        <w:r>
          <w:rPr>
            <w:noProof/>
          </w:rPr>
          <w:t>2</w:t>
        </w:r>
        <w:r w:rsidR="00864D21">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382E"/>
    <w:rsid w:val="000149FD"/>
    <w:rsid w:val="000217B7"/>
    <w:rsid w:val="00023004"/>
    <w:rsid w:val="00024B7B"/>
    <w:rsid w:val="0003276F"/>
    <w:rsid w:val="000343F2"/>
    <w:rsid w:val="0004035E"/>
    <w:rsid w:val="000447DA"/>
    <w:rsid w:val="00050E53"/>
    <w:rsid w:val="000531FE"/>
    <w:rsid w:val="000532F8"/>
    <w:rsid w:val="00062B19"/>
    <w:rsid w:val="00064A65"/>
    <w:rsid w:val="00065417"/>
    <w:rsid w:val="00070BC7"/>
    <w:rsid w:val="00081A56"/>
    <w:rsid w:val="000861B3"/>
    <w:rsid w:val="00091A94"/>
    <w:rsid w:val="00094C42"/>
    <w:rsid w:val="00094DBE"/>
    <w:rsid w:val="00097A3F"/>
    <w:rsid w:val="000A4BE4"/>
    <w:rsid w:val="000A5426"/>
    <w:rsid w:val="000A7D69"/>
    <w:rsid w:val="000B2DB1"/>
    <w:rsid w:val="000B4B58"/>
    <w:rsid w:val="000B5288"/>
    <w:rsid w:val="000C327D"/>
    <w:rsid w:val="000D0BD6"/>
    <w:rsid w:val="000D56A6"/>
    <w:rsid w:val="000D57E6"/>
    <w:rsid w:val="000F235A"/>
    <w:rsid w:val="000F2D8F"/>
    <w:rsid w:val="000F41D7"/>
    <w:rsid w:val="000F48FC"/>
    <w:rsid w:val="000F7689"/>
    <w:rsid w:val="00110F05"/>
    <w:rsid w:val="00122A47"/>
    <w:rsid w:val="001254CA"/>
    <w:rsid w:val="00126183"/>
    <w:rsid w:val="0013135B"/>
    <w:rsid w:val="001337FA"/>
    <w:rsid w:val="001366C2"/>
    <w:rsid w:val="00137AC9"/>
    <w:rsid w:val="001402B8"/>
    <w:rsid w:val="00143392"/>
    <w:rsid w:val="00143694"/>
    <w:rsid w:val="00146636"/>
    <w:rsid w:val="001469F3"/>
    <w:rsid w:val="00150E79"/>
    <w:rsid w:val="00151F2B"/>
    <w:rsid w:val="00161EAE"/>
    <w:rsid w:val="00162B07"/>
    <w:rsid w:val="0016460D"/>
    <w:rsid w:val="00166916"/>
    <w:rsid w:val="00166FCA"/>
    <w:rsid w:val="0017478B"/>
    <w:rsid w:val="00181AD6"/>
    <w:rsid w:val="00187390"/>
    <w:rsid w:val="001920E1"/>
    <w:rsid w:val="00196238"/>
    <w:rsid w:val="001A3852"/>
    <w:rsid w:val="001A72BE"/>
    <w:rsid w:val="001C0F44"/>
    <w:rsid w:val="001C2481"/>
    <w:rsid w:val="001C53C7"/>
    <w:rsid w:val="001C54BD"/>
    <w:rsid w:val="001C568B"/>
    <w:rsid w:val="001D31F3"/>
    <w:rsid w:val="001D6F9E"/>
    <w:rsid w:val="001D7F58"/>
    <w:rsid w:val="001E2E76"/>
    <w:rsid w:val="001E4EF2"/>
    <w:rsid w:val="001E684F"/>
    <w:rsid w:val="001F134D"/>
    <w:rsid w:val="002040C5"/>
    <w:rsid w:val="00216C6D"/>
    <w:rsid w:val="00220141"/>
    <w:rsid w:val="00226A4C"/>
    <w:rsid w:val="002324E9"/>
    <w:rsid w:val="002330B9"/>
    <w:rsid w:val="00233D3F"/>
    <w:rsid w:val="002340FB"/>
    <w:rsid w:val="00235571"/>
    <w:rsid w:val="00236E73"/>
    <w:rsid w:val="00240843"/>
    <w:rsid w:val="002428A0"/>
    <w:rsid w:val="00242C98"/>
    <w:rsid w:val="00245F13"/>
    <w:rsid w:val="002559C1"/>
    <w:rsid w:val="002636D6"/>
    <w:rsid w:val="00266BFF"/>
    <w:rsid w:val="0026735D"/>
    <w:rsid w:val="00294ED1"/>
    <w:rsid w:val="00297101"/>
    <w:rsid w:val="002A72A1"/>
    <w:rsid w:val="002B1439"/>
    <w:rsid w:val="002C480D"/>
    <w:rsid w:val="002C51C0"/>
    <w:rsid w:val="002C5943"/>
    <w:rsid w:val="002D201A"/>
    <w:rsid w:val="002D5D3B"/>
    <w:rsid w:val="002D5FC0"/>
    <w:rsid w:val="002D74FE"/>
    <w:rsid w:val="002E2FAD"/>
    <w:rsid w:val="002F09CE"/>
    <w:rsid w:val="002F4014"/>
    <w:rsid w:val="002F701D"/>
    <w:rsid w:val="002F71E6"/>
    <w:rsid w:val="00301A48"/>
    <w:rsid w:val="00303526"/>
    <w:rsid w:val="00316358"/>
    <w:rsid w:val="003363F7"/>
    <w:rsid w:val="00336925"/>
    <w:rsid w:val="003460CE"/>
    <w:rsid w:val="003461B0"/>
    <w:rsid w:val="0036044C"/>
    <w:rsid w:val="003657FB"/>
    <w:rsid w:val="003662AA"/>
    <w:rsid w:val="00370725"/>
    <w:rsid w:val="00372BCE"/>
    <w:rsid w:val="00376128"/>
    <w:rsid w:val="00376CF7"/>
    <w:rsid w:val="0037702D"/>
    <w:rsid w:val="0037734D"/>
    <w:rsid w:val="00377441"/>
    <w:rsid w:val="00394279"/>
    <w:rsid w:val="00395BC5"/>
    <w:rsid w:val="003A260B"/>
    <w:rsid w:val="003A4A2B"/>
    <w:rsid w:val="003B308F"/>
    <w:rsid w:val="003B3165"/>
    <w:rsid w:val="003B6775"/>
    <w:rsid w:val="003C00F3"/>
    <w:rsid w:val="003C368A"/>
    <w:rsid w:val="003E1992"/>
    <w:rsid w:val="003F2990"/>
    <w:rsid w:val="003F2AFD"/>
    <w:rsid w:val="003F33B3"/>
    <w:rsid w:val="003F7CF4"/>
    <w:rsid w:val="00402834"/>
    <w:rsid w:val="00403786"/>
    <w:rsid w:val="00404CAA"/>
    <w:rsid w:val="0041368D"/>
    <w:rsid w:val="0041459C"/>
    <w:rsid w:val="00415D0E"/>
    <w:rsid w:val="004203E7"/>
    <w:rsid w:val="00420FF3"/>
    <w:rsid w:val="004232C7"/>
    <w:rsid w:val="004239F3"/>
    <w:rsid w:val="004271D7"/>
    <w:rsid w:val="00433A8C"/>
    <w:rsid w:val="00433DAD"/>
    <w:rsid w:val="004364F2"/>
    <w:rsid w:val="004466A0"/>
    <w:rsid w:val="004503DD"/>
    <w:rsid w:val="004504D6"/>
    <w:rsid w:val="00452998"/>
    <w:rsid w:val="00482603"/>
    <w:rsid w:val="004832C7"/>
    <w:rsid w:val="004907E5"/>
    <w:rsid w:val="0049228E"/>
    <w:rsid w:val="004944D5"/>
    <w:rsid w:val="00495CA9"/>
    <w:rsid w:val="00497C20"/>
    <w:rsid w:val="004A3770"/>
    <w:rsid w:val="004A3A77"/>
    <w:rsid w:val="004B28E2"/>
    <w:rsid w:val="004B6E00"/>
    <w:rsid w:val="004B77F8"/>
    <w:rsid w:val="004C0159"/>
    <w:rsid w:val="004C5C81"/>
    <w:rsid w:val="004C60C4"/>
    <w:rsid w:val="004D4846"/>
    <w:rsid w:val="004E1D77"/>
    <w:rsid w:val="004E3119"/>
    <w:rsid w:val="004E356D"/>
    <w:rsid w:val="004E5A1D"/>
    <w:rsid w:val="004E74DA"/>
    <w:rsid w:val="004F0DA7"/>
    <w:rsid w:val="004F1981"/>
    <w:rsid w:val="004F279F"/>
    <w:rsid w:val="004F5D38"/>
    <w:rsid w:val="004F61FC"/>
    <w:rsid w:val="005003A0"/>
    <w:rsid w:val="005034A2"/>
    <w:rsid w:val="005107D1"/>
    <w:rsid w:val="00510D48"/>
    <w:rsid w:val="00523B02"/>
    <w:rsid w:val="00524BFD"/>
    <w:rsid w:val="005256C0"/>
    <w:rsid w:val="0053259A"/>
    <w:rsid w:val="00537199"/>
    <w:rsid w:val="005443CF"/>
    <w:rsid w:val="00547547"/>
    <w:rsid w:val="0056385C"/>
    <w:rsid w:val="00567EA6"/>
    <w:rsid w:val="00572852"/>
    <w:rsid w:val="00573F7B"/>
    <w:rsid w:val="00574B34"/>
    <w:rsid w:val="0058034F"/>
    <w:rsid w:val="0059062B"/>
    <w:rsid w:val="00595471"/>
    <w:rsid w:val="00595B1B"/>
    <w:rsid w:val="005966AB"/>
    <w:rsid w:val="0059785F"/>
    <w:rsid w:val="005A12C2"/>
    <w:rsid w:val="005A2632"/>
    <w:rsid w:val="005A6234"/>
    <w:rsid w:val="005B5600"/>
    <w:rsid w:val="005B61EA"/>
    <w:rsid w:val="005B7BD2"/>
    <w:rsid w:val="005C092B"/>
    <w:rsid w:val="005C0F8D"/>
    <w:rsid w:val="005C2A8B"/>
    <w:rsid w:val="005C2E05"/>
    <w:rsid w:val="005C3B39"/>
    <w:rsid w:val="005C78D9"/>
    <w:rsid w:val="005C7F82"/>
    <w:rsid w:val="005D285F"/>
    <w:rsid w:val="005D534B"/>
    <w:rsid w:val="005E2B87"/>
    <w:rsid w:val="005E4DE5"/>
    <w:rsid w:val="005F0626"/>
    <w:rsid w:val="005F0A2C"/>
    <w:rsid w:val="005F5401"/>
    <w:rsid w:val="00600472"/>
    <w:rsid w:val="0060088B"/>
    <w:rsid w:val="00613124"/>
    <w:rsid w:val="00615BB4"/>
    <w:rsid w:val="006160C2"/>
    <w:rsid w:val="00623DF2"/>
    <w:rsid w:val="006304F0"/>
    <w:rsid w:val="006457F2"/>
    <w:rsid w:val="006511D8"/>
    <w:rsid w:val="00651934"/>
    <w:rsid w:val="00664357"/>
    <w:rsid w:val="00665111"/>
    <w:rsid w:val="00665C66"/>
    <w:rsid w:val="00671D14"/>
    <w:rsid w:val="00680106"/>
    <w:rsid w:val="00681F12"/>
    <w:rsid w:val="00684B30"/>
    <w:rsid w:val="0068514E"/>
    <w:rsid w:val="00691561"/>
    <w:rsid w:val="00692104"/>
    <w:rsid w:val="00695B9B"/>
    <w:rsid w:val="006A4F8B"/>
    <w:rsid w:val="006B60F9"/>
    <w:rsid w:val="006C4B76"/>
    <w:rsid w:val="006D3836"/>
    <w:rsid w:val="006E21ED"/>
    <w:rsid w:val="006E2FC5"/>
    <w:rsid w:val="006E5D5F"/>
    <w:rsid w:val="006E5FE2"/>
    <w:rsid w:val="006E6314"/>
    <w:rsid w:val="006F42AD"/>
    <w:rsid w:val="00702910"/>
    <w:rsid w:val="007147D4"/>
    <w:rsid w:val="00720F45"/>
    <w:rsid w:val="00721036"/>
    <w:rsid w:val="007214AA"/>
    <w:rsid w:val="00724F49"/>
    <w:rsid w:val="007312AB"/>
    <w:rsid w:val="00736E51"/>
    <w:rsid w:val="00746861"/>
    <w:rsid w:val="00746F4F"/>
    <w:rsid w:val="00747B27"/>
    <w:rsid w:val="00750EE3"/>
    <w:rsid w:val="007537F1"/>
    <w:rsid w:val="00762CEF"/>
    <w:rsid w:val="00772376"/>
    <w:rsid w:val="00773B46"/>
    <w:rsid w:val="00774A4B"/>
    <w:rsid w:val="00775F74"/>
    <w:rsid w:val="00780E2B"/>
    <w:rsid w:val="00780FDA"/>
    <w:rsid w:val="00787DA8"/>
    <w:rsid w:val="007947CC"/>
    <w:rsid w:val="00796BFD"/>
    <w:rsid w:val="007A0332"/>
    <w:rsid w:val="007A56D3"/>
    <w:rsid w:val="007B5DBD"/>
    <w:rsid w:val="007C1FAF"/>
    <w:rsid w:val="007C4B8E"/>
    <w:rsid w:val="007C5C7D"/>
    <w:rsid w:val="007C5FB3"/>
    <w:rsid w:val="007C63F0"/>
    <w:rsid w:val="007D17B8"/>
    <w:rsid w:val="007E055D"/>
    <w:rsid w:val="007E1584"/>
    <w:rsid w:val="007E6756"/>
    <w:rsid w:val="007F7F31"/>
    <w:rsid w:val="0080189A"/>
    <w:rsid w:val="00801A34"/>
    <w:rsid w:val="00812AFA"/>
    <w:rsid w:val="00814983"/>
    <w:rsid w:val="00837089"/>
    <w:rsid w:val="00837BBE"/>
    <w:rsid w:val="008467C5"/>
    <w:rsid w:val="00846CF4"/>
    <w:rsid w:val="00852357"/>
    <w:rsid w:val="00852D0B"/>
    <w:rsid w:val="00852D85"/>
    <w:rsid w:val="008542AA"/>
    <w:rsid w:val="00854988"/>
    <w:rsid w:val="00855B0B"/>
    <w:rsid w:val="00856A9C"/>
    <w:rsid w:val="00857807"/>
    <w:rsid w:val="00860F8C"/>
    <w:rsid w:val="0086399E"/>
    <w:rsid w:val="008644A0"/>
    <w:rsid w:val="00864D00"/>
    <w:rsid w:val="00864D21"/>
    <w:rsid w:val="008665F7"/>
    <w:rsid w:val="008678E7"/>
    <w:rsid w:val="00870774"/>
    <w:rsid w:val="00871391"/>
    <w:rsid w:val="008769BC"/>
    <w:rsid w:val="00882C80"/>
    <w:rsid w:val="00884B47"/>
    <w:rsid w:val="0089279A"/>
    <w:rsid w:val="00892DA8"/>
    <w:rsid w:val="008A086E"/>
    <w:rsid w:val="008A7539"/>
    <w:rsid w:val="008B12F0"/>
    <w:rsid w:val="008B3622"/>
    <w:rsid w:val="008B61F5"/>
    <w:rsid w:val="008C20A1"/>
    <w:rsid w:val="008C4ECE"/>
    <w:rsid w:val="008C5153"/>
    <w:rsid w:val="008C7A3B"/>
    <w:rsid w:val="008D5CC2"/>
    <w:rsid w:val="008D6AEC"/>
    <w:rsid w:val="008E28A1"/>
    <w:rsid w:val="008E7807"/>
    <w:rsid w:val="00900023"/>
    <w:rsid w:val="00900418"/>
    <w:rsid w:val="00905ACB"/>
    <w:rsid w:val="00907025"/>
    <w:rsid w:val="009079D9"/>
    <w:rsid w:val="00910156"/>
    <w:rsid w:val="009172AE"/>
    <w:rsid w:val="00917F75"/>
    <w:rsid w:val="009214EB"/>
    <w:rsid w:val="00921A24"/>
    <w:rsid w:val="00932D89"/>
    <w:rsid w:val="0094382B"/>
    <w:rsid w:val="00946D75"/>
    <w:rsid w:val="00947B4D"/>
    <w:rsid w:val="00953FED"/>
    <w:rsid w:val="00956B45"/>
    <w:rsid w:val="00956E91"/>
    <w:rsid w:val="00957718"/>
    <w:rsid w:val="00967DD4"/>
    <w:rsid w:val="009724F6"/>
    <w:rsid w:val="00980D1E"/>
    <w:rsid w:val="0098390C"/>
    <w:rsid w:val="009925CD"/>
    <w:rsid w:val="00993B6A"/>
    <w:rsid w:val="00993EDC"/>
    <w:rsid w:val="009A7A12"/>
    <w:rsid w:val="009B25E6"/>
    <w:rsid w:val="009C0CBA"/>
    <w:rsid w:val="009C5A63"/>
    <w:rsid w:val="009C76ED"/>
    <w:rsid w:val="009D1238"/>
    <w:rsid w:val="009D537D"/>
    <w:rsid w:val="009F1E4B"/>
    <w:rsid w:val="009F3EFB"/>
    <w:rsid w:val="009F69AC"/>
    <w:rsid w:val="00A02F96"/>
    <w:rsid w:val="00A05941"/>
    <w:rsid w:val="00A16CE2"/>
    <w:rsid w:val="00A16F1D"/>
    <w:rsid w:val="00A22206"/>
    <w:rsid w:val="00A23B53"/>
    <w:rsid w:val="00A30273"/>
    <w:rsid w:val="00A30E1F"/>
    <w:rsid w:val="00A3467F"/>
    <w:rsid w:val="00A41988"/>
    <w:rsid w:val="00A442F3"/>
    <w:rsid w:val="00A6686A"/>
    <w:rsid w:val="00A6794B"/>
    <w:rsid w:val="00A67BD4"/>
    <w:rsid w:val="00A70274"/>
    <w:rsid w:val="00A75F12"/>
    <w:rsid w:val="00A76012"/>
    <w:rsid w:val="00A816A6"/>
    <w:rsid w:val="00A81C8B"/>
    <w:rsid w:val="00A9457C"/>
    <w:rsid w:val="00A94F3A"/>
    <w:rsid w:val="00A95829"/>
    <w:rsid w:val="00A9697A"/>
    <w:rsid w:val="00A97155"/>
    <w:rsid w:val="00AA5180"/>
    <w:rsid w:val="00AB0AC9"/>
    <w:rsid w:val="00AB74E1"/>
    <w:rsid w:val="00AC09B1"/>
    <w:rsid w:val="00AC23DE"/>
    <w:rsid w:val="00AC5DA7"/>
    <w:rsid w:val="00AC6C5D"/>
    <w:rsid w:val="00AC7510"/>
    <w:rsid w:val="00AD28A5"/>
    <w:rsid w:val="00AD2F7B"/>
    <w:rsid w:val="00AE4143"/>
    <w:rsid w:val="00AE597D"/>
    <w:rsid w:val="00AE6A69"/>
    <w:rsid w:val="00AF50CB"/>
    <w:rsid w:val="00AF5AB5"/>
    <w:rsid w:val="00B04172"/>
    <w:rsid w:val="00B12F17"/>
    <w:rsid w:val="00B1413F"/>
    <w:rsid w:val="00B1583A"/>
    <w:rsid w:val="00B16A5E"/>
    <w:rsid w:val="00B249E8"/>
    <w:rsid w:val="00B30445"/>
    <w:rsid w:val="00B30D1A"/>
    <w:rsid w:val="00B31A89"/>
    <w:rsid w:val="00B32EFB"/>
    <w:rsid w:val="00B3799F"/>
    <w:rsid w:val="00B4157D"/>
    <w:rsid w:val="00B45AFF"/>
    <w:rsid w:val="00B513E9"/>
    <w:rsid w:val="00B5255C"/>
    <w:rsid w:val="00B560A1"/>
    <w:rsid w:val="00B57ACD"/>
    <w:rsid w:val="00B6012C"/>
    <w:rsid w:val="00B60DB3"/>
    <w:rsid w:val="00B615C8"/>
    <w:rsid w:val="00B67046"/>
    <w:rsid w:val="00B70CC0"/>
    <w:rsid w:val="00B77A0F"/>
    <w:rsid w:val="00B81177"/>
    <w:rsid w:val="00B83E78"/>
    <w:rsid w:val="00B90D63"/>
    <w:rsid w:val="00B9342E"/>
    <w:rsid w:val="00B93A96"/>
    <w:rsid w:val="00B9584F"/>
    <w:rsid w:val="00BA33ED"/>
    <w:rsid w:val="00BA5047"/>
    <w:rsid w:val="00BA506B"/>
    <w:rsid w:val="00BB487A"/>
    <w:rsid w:val="00BB4B1D"/>
    <w:rsid w:val="00BB4B4B"/>
    <w:rsid w:val="00BC136B"/>
    <w:rsid w:val="00BC4543"/>
    <w:rsid w:val="00BD0630"/>
    <w:rsid w:val="00BD212F"/>
    <w:rsid w:val="00BD428C"/>
    <w:rsid w:val="00BD688C"/>
    <w:rsid w:val="00BD7A43"/>
    <w:rsid w:val="00BE6ACB"/>
    <w:rsid w:val="00BF52BC"/>
    <w:rsid w:val="00BF74FE"/>
    <w:rsid w:val="00C00364"/>
    <w:rsid w:val="00C00A8E"/>
    <w:rsid w:val="00C0138E"/>
    <w:rsid w:val="00C01DC1"/>
    <w:rsid w:val="00C129C3"/>
    <w:rsid w:val="00C12CE2"/>
    <w:rsid w:val="00C12E01"/>
    <w:rsid w:val="00C239B9"/>
    <w:rsid w:val="00C26E23"/>
    <w:rsid w:val="00C27AF9"/>
    <w:rsid w:val="00C31E7D"/>
    <w:rsid w:val="00C374D6"/>
    <w:rsid w:val="00C406ED"/>
    <w:rsid w:val="00C44DE9"/>
    <w:rsid w:val="00C46D60"/>
    <w:rsid w:val="00C5018A"/>
    <w:rsid w:val="00C5332F"/>
    <w:rsid w:val="00C5336C"/>
    <w:rsid w:val="00C53AD0"/>
    <w:rsid w:val="00C60B40"/>
    <w:rsid w:val="00C64FDA"/>
    <w:rsid w:val="00C82E5D"/>
    <w:rsid w:val="00C903DE"/>
    <w:rsid w:val="00C93126"/>
    <w:rsid w:val="00C97011"/>
    <w:rsid w:val="00CA0015"/>
    <w:rsid w:val="00CA30A6"/>
    <w:rsid w:val="00CA7765"/>
    <w:rsid w:val="00CA7A60"/>
    <w:rsid w:val="00CB6776"/>
    <w:rsid w:val="00CB76D6"/>
    <w:rsid w:val="00CB7F03"/>
    <w:rsid w:val="00CC0D33"/>
    <w:rsid w:val="00CD3695"/>
    <w:rsid w:val="00CD6413"/>
    <w:rsid w:val="00CE04CC"/>
    <w:rsid w:val="00CE4361"/>
    <w:rsid w:val="00CF0DBF"/>
    <w:rsid w:val="00CF14BD"/>
    <w:rsid w:val="00CF1E78"/>
    <w:rsid w:val="00CF2582"/>
    <w:rsid w:val="00CF4D2A"/>
    <w:rsid w:val="00CF636D"/>
    <w:rsid w:val="00D02AA6"/>
    <w:rsid w:val="00D1431D"/>
    <w:rsid w:val="00D1479F"/>
    <w:rsid w:val="00D14B43"/>
    <w:rsid w:val="00D20DDB"/>
    <w:rsid w:val="00D26D0A"/>
    <w:rsid w:val="00D303A9"/>
    <w:rsid w:val="00D3110B"/>
    <w:rsid w:val="00D34E8D"/>
    <w:rsid w:val="00D37F9F"/>
    <w:rsid w:val="00D41B7B"/>
    <w:rsid w:val="00D436D1"/>
    <w:rsid w:val="00D46149"/>
    <w:rsid w:val="00D472DB"/>
    <w:rsid w:val="00D53187"/>
    <w:rsid w:val="00D556A8"/>
    <w:rsid w:val="00D56FEA"/>
    <w:rsid w:val="00D651B6"/>
    <w:rsid w:val="00D65840"/>
    <w:rsid w:val="00D66A54"/>
    <w:rsid w:val="00D7527D"/>
    <w:rsid w:val="00D76D68"/>
    <w:rsid w:val="00D81E23"/>
    <w:rsid w:val="00D864FC"/>
    <w:rsid w:val="00D92529"/>
    <w:rsid w:val="00D962ED"/>
    <w:rsid w:val="00D9642C"/>
    <w:rsid w:val="00DA1F0F"/>
    <w:rsid w:val="00DA4BAA"/>
    <w:rsid w:val="00DB09EF"/>
    <w:rsid w:val="00DC25B2"/>
    <w:rsid w:val="00DC7E3C"/>
    <w:rsid w:val="00DE5628"/>
    <w:rsid w:val="00DE751C"/>
    <w:rsid w:val="00DF0260"/>
    <w:rsid w:val="00DF04B0"/>
    <w:rsid w:val="00E077A1"/>
    <w:rsid w:val="00E135FA"/>
    <w:rsid w:val="00E14157"/>
    <w:rsid w:val="00E153B0"/>
    <w:rsid w:val="00E22A31"/>
    <w:rsid w:val="00E25C04"/>
    <w:rsid w:val="00E368BA"/>
    <w:rsid w:val="00E36A1B"/>
    <w:rsid w:val="00E412ED"/>
    <w:rsid w:val="00E42D83"/>
    <w:rsid w:val="00E43197"/>
    <w:rsid w:val="00E47A87"/>
    <w:rsid w:val="00E50D16"/>
    <w:rsid w:val="00E555E7"/>
    <w:rsid w:val="00E62865"/>
    <w:rsid w:val="00E631E5"/>
    <w:rsid w:val="00E6461F"/>
    <w:rsid w:val="00E7291A"/>
    <w:rsid w:val="00E73CFD"/>
    <w:rsid w:val="00E822A1"/>
    <w:rsid w:val="00E94494"/>
    <w:rsid w:val="00EA43C2"/>
    <w:rsid w:val="00EA441A"/>
    <w:rsid w:val="00EA4C80"/>
    <w:rsid w:val="00EA53A7"/>
    <w:rsid w:val="00EA7694"/>
    <w:rsid w:val="00EB0545"/>
    <w:rsid w:val="00EB16AA"/>
    <w:rsid w:val="00EB4ACD"/>
    <w:rsid w:val="00EB5A01"/>
    <w:rsid w:val="00EC7010"/>
    <w:rsid w:val="00EC7F10"/>
    <w:rsid w:val="00EE0D87"/>
    <w:rsid w:val="00EF1B02"/>
    <w:rsid w:val="00EF258D"/>
    <w:rsid w:val="00EF4561"/>
    <w:rsid w:val="00EF5120"/>
    <w:rsid w:val="00F02470"/>
    <w:rsid w:val="00F04334"/>
    <w:rsid w:val="00F0572A"/>
    <w:rsid w:val="00F12337"/>
    <w:rsid w:val="00F14001"/>
    <w:rsid w:val="00F1436B"/>
    <w:rsid w:val="00F16D93"/>
    <w:rsid w:val="00F23BB8"/>
    <w:rsid w:val="00F2734A"/>
    <w:rsid w:val="00F36181"/>
    <w:rsid w:val="00F416E7"/>
    <w:rsid w:val="00F43C28"/>
    <w:rsid w:val="00F444FA"/>
    <w:rsid w:val="00F47682"/>
    <w:rsid w:val="00F50FA2"/>
    <w:rsid w:val="00F53FF5"/>
    <w:rsid w:val="00F55F29"/>
    <w:rsid w:val="00F62C80"/>
    <w:rsid w:val="00F65012"/>
    <w:rsid w:val="00F749DB"/>
    <w:rsid w:val="00F77E25"/>
    <w:rsid w:val="00F801B9"/>
    <w:rsid w:val="00F844B6"/>
    <w:rsid w:val="00F84A1C"/>
    <w:rsid w:val="00F8574A"/>
    <w:rsid w:val="00F85B78"/>
    <w:rsid w:val="00F8774D"/>
    <w:rsid w:val="00F900BC"/>
    <w:rsid w:val="00FA08B2"/>
    <w:rsid w:val="00FA52A6"/>
    <w:rsid w:val="00FB16E8"/>
    <w:rsid w:val="00FB47BE"/>
    <w:rsid w:val="00FC56AD"/>
    <w:rsid w:val="00FD34BC"/>
    <w:rsid w:val="00FD53E8"/>
    <w:rsid w:val="00FD7E1D"/>
    <w:rsid w:val="00FF0B30"/>
    <w:rsid w:val="00FF23D0"/>
    <w:rsid w:val="00FF31C3"/>
    <w:rsid w:val="00FF4E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B07950"/>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06498596">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85186197">
      <w:bodyDiv w:val="1"/>
      <w:marLeft w:val="0"/>
      <w:marRight w:val="0"/>
      <w:marTop w:val="0"/>
      <w:marBottom w:val="0"/>
      <w:divBdr>
        <w:top w:val="none" w:sz="0" w:space="0" w:color="auto"/>
        <w:left w:val="none" w:sz="0" w:space="0" w:color="auto"/>
        <w:bottom w:val="none" w:sz="0" w:space="0" w:color="auto"/>
        <w:right w:val="none" w:sz="0" w:space="0" w:color="auto"/>
      </w:divBdr>
    </w:div>
    <w:div w:id="1367833678">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1118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8BB2D-282D-4518-A459-4B56F84F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5532</Words>
  <Characters>3154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Noteikumu par veselības aprūpes pakalpojumiem reto slimību jomā</vt:lpstr>
    </vt:vector>
  </TitlesOfParts>
  <Company>Veselības ministrija</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par veselības aprūpes pakalpojumiem reto slimību jomā</dc:title>
  <dc:subject>Noteikumu projekts</dc:subject>
  <dc:creator>Alvis Bless</dc:creator>
  <dc:description>67876122, Alvis.Bless@vm.lv</dc:description>
  <cp:lastModifiedBy>Anita Jurševica</cp:lastModifiedBy>
  <cp:revision>65</cp:revision>
  <cp:lastPrinted>2018-03-26T09:06:00Z</cp:lastPrinted>
  <dcterms:created xsi:type="dcterms:W3CDTF">2018-03-23T07:18:00Z</dcterms:created>
  <dcterms:modified xsi:type="dcterms:W3CDTF">2018-03-27T08:20:00Z</dcterms:modified>
</cp:coreProperties>
</file>