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633B3" w14:textId="1D32BCCB" w:rsidR="00E52AAB" w:rsidRPr="009216B5" w:rsidRDefault="00E52AAB" w:rsidP="009C68A8">
      <w:pPr>
        <w:pStyle w:val="Paraststmeklis"/>
        <w:spacing w:after="0" w:line="240" w:lineRule="auto"/>
        <w:jc w:val="center"/>
        <w:rPr>
          <w:b/>
          <w:bCs/>
          <w:sz w:val="28"/>
          <w:szCs w:val="28"/>
        </w:rPr>
      </w:pPr>
      <w:r w:rsidRPr="00BF7B80">
        <w:rPr>
          <w:b/>
          <w:sz w:val="28"/>
        </w:rPr>
        <w:t>Mini</w:t>
      </w:r>
      <w:r w:rsidR="002D59BA">
        <w:rPr>
          <w:b/>
          <w:sz w:val="28"/>
        </w:rPr>
        <w:t>stru kabineta noteikumu projektu</w:t>
      </w:r>
      <w:r w:rsidRPr="00BF7B80">
        <w:rPr>
          <w:b/>
          <w:sz w:val="28"/>
        </w:rPr>
        <w:t xml:space="preserve"> </w:t>
      </w:r>
      <w:r w:rsidR="00DF545A">
        <w:rPr>
          <w:b/>
          <w:sz w:val="28"/>
        </w:rPr>
        <w:t>“</w:t>
      </w:r>
      <w:r w:rsidR="00DF545A" w:rsidRPr="00BB34B2">
        <w:rPr>
          <w:b/>
          <w:bCs/>
          <w:sz w:val="28"/>
          <w:szCs w:val="28"/>
        </w:rPr>
        <w:t>Grozījumi Ministru kabineta</w:t>
      </w:r>
      <w:r w:rsidR="00F509F6">
        <w:rPr>
          <w:b/>
          <w:bCs/>
          <w:sz w:val="28"/>
          <w:szCs w:val="28"/>
        </w:rPr>
        <w:t xml:space="preserve"> 2017. </w:t>
      </w:r>
      <w:r w:rsidR="00DF545A" w:rsidRPr="00EB6774">
        <w:rPr>
          <w:b/>
          <w:bCs/>
          <w:sz w:val="28"/>
          <w:szCs w:val="28"/>
        </w:rPr>
        <w:t xml:space="preserve">gada 7. februāra </w:t>
      </w:r>
      <w:r w:rsidR="00DF545A" w:rsidRPr="00A14EA1">
        <w:rPr>
          <w:b/>
          <w:bCs/>
          <w:sz w:val="28"/>
          <w:szCs w:val="28"/>
        </w:rPr>
        <w:t>noteikumos</w:t>
      </w:r>
      <w:r w:rsidR="00DF545A" w:rsidRPr="00EB6774">
        <w:rPr>
          <w:b/>
          <w:bCs/>
          <w:sz w:val="28"/>
          <w:szCs w:val="28"/>
        </w:rPr>
        <w:t xml:space="preserve"> Nr. 76</w:t>
      </w:r>
      <w:r w:rsidR="00DF545A">
        <w:rPr>
          <w:b/>
          <w:bCs/>
          <w:sz w:val="28"/>
          <w:szCs w:val="28"/>
        </w:rPr>
        <w:t xml:space="preserve"> </w:t>
      </w:r>
      <w:r w:rsidR="00DF545A" w:rsidRPr="00BB34B2">
        <w:rPr>
          <w:b/>
          <w:bCs/>
          <w:sz w:val="28"/>
          <w:szCs w:val="28"/>
        </w:rPr>
        <w:t>"</w:t>
      </w:r>
      <w:r w:rsidR="00DF545A" w:rsidRPr="00EB6774">
        <w:rPr>
          <w:b/>
          <w:bCs/>
          <w:sz w:val="28"/>
          <w:szCs w:val="28"/>
        </w:rPr>
        <w:t xml:space="preserve">Augļu koku un ogulāju </w:t>
      </w:r>
      <w:r w:rsidR="00DF545A">
        <w:rPr>
          <w:b/>
          <w:bCs/>
          <w:sz w:val="28"/>
          <w:szCs w:val="28"/>
        </w:rPr>
        <w:t xml:space="preserve">pavairošanas </w:t>
      </w:r>
      <w:r w:rsidR="00DF545A" w:rsidRPr="00EB6774">
        <w:rPr>
          <w:b/>
          <w:bCs/>
          <w:sz w:val="28"/>
          <w:szCs w:val="28"/>
        </w:rPr>
        <w:t>materiāla atbilstības kritēriju un aprites noteikumi</w:t>
      </w:r>
      <w:r w:rsidR="00DF545A" w:rsidRPr="00BB34B2">
        <w:rPr>
          <w:b/>
          <w:bCs/>
          <w:sz w:val="28"/>
          <w:szCs w:val="28"/>
        </w:rPr>
        <w:t>"</w:t>
      </w:r>
      <w:r w:rsidR="00DF545A">
        <w:rPr>
          <w:b/>
          <w:bCs/>
          <w:sz w:val="28"/>
          <w:szCs w:val="28"/>
        </w:rPr>
        <w:t>”</w:t>
      </w:r>
      <w:r w:rsidR="00DF545A">
        <w:rPr>
          <w:b/>
          <w:sz w:val="28"/>
        </w:rPr>
        <w:t xml:space="preserve"> </w:t>
      </w:r>
      <w:r w:rsidR="002D59BA">
        <w:rPr>
          <w:b/>
          <w:sz w:val="28"/>
        </w:rPr>
        <w:t xml:space="preserve">un </w:t>
      </w:r>
      <w:r w:rsidR="00F509F6">
        <w:rPr>
          <w:b/>
          <w:sz w:val="28"/>
        </w:rPr>
        <w:t>“</w:t>
      </w:r>
      <w:r w:rsidR="002D59BA" w:rsidRPr="001578C6">
        <w:rPr>
          <w:b/>
          <w:bCs/>
          <w:sz w:val="28"/>
          <w:szCs w:val="28"/>
        </w:rPr>
        <w:t>Grozījumi Ministru kabineta 2017. gada 3. janvāra noteikumos Nr. 16 "Augļu koku un ogulāju šķirņu saraksta veidošanas noteikumi"</w:t>
      </w:r>
      <w:r w:rsidR="002D59BA" w:rsidRPr="001578C6">
        <w:rPr>
          <w:rFonts w:eastAsia="Times New Roman"/>
          <w:b/>
          <w:bCs/>
          <w:sz w:val="28"/>
          <w:lang w:eastAsia="lv-LV"/>
        </w:rPr>
        <w:t>”</w:t>
      </w:r>
      <w:r w:rsidR="002D59BA">
        <w:rPr>
          <w:rFonts w:eastAsia="Times New Roman"/>
          <w:b/>
          <w:bCs/>
          <w:sz w:val="28"/>
          <w:lang w:eastAsia="lv-LV"/>
        </w:rPr>
        <w:t xml:space="preserve"> </w:t>
      </w:r>
      <w:r w:rsidR="00DF545A">
        <w:rPr>
          <w:b/>
          <w:sz w:val="28"/>
        </w:rPr>
        <w:t xml:space="preserve">sākotnējās ietekmes </w:t>
      </w:r>
      <w:r w:rsidRPr="00BF7B80">
        <w:rPr>
          <w:b/>
          <w:sz w:val="28"/>
        </w:rPr>
        <w:t>novērtējuma ziņojums (anotācija)</w:t>
      </w:r>
      <w:r w:rsidR="008C6712">
        <w:rPr>
          <w:b/>
          <w:sz w:val="28"/>
        </w:rPr>
        <w:t xml:space="preserve"> </w:t>
      </w:r>
      <w:r w:rsidR="002D59BA">
        <w:rPr>
          <w:b/>
          <w:sz w:val="28"/>
        </w:rPr>
        <w:t>.</w:t>
      </w:r>
    </w:p>
    <w:p w14:paraId="4F5A31C5" w14:textId="77777777"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68"/>
        <w:gridCol w:w="6520"/>
      </w:tblGrid>
      <w:tr w:rsidR="00FB3720" w:rsidRPr="00F551D6" w14:paraId="05F77F0B" w14:textId="77777777" w:rsidTr="007E68F8">
        <w:trPr>
          <w:trHeight w:val="383"/>
        </w:trPr>
        <w:tc>
          <w:tcPr>
            <w:tcW w:w="9214" w:type="dxa"/>
            <w:gridSpan w:val="3"/>
          </w:tcPr>
          <w:p w14:paraId="4992208C" w14:textId="3C405BB2" w:rsidR="00FB3720" w:rsidRPr="00CA4761" w:rsidRDefault="00FB3720" w:rsidP="00EE11D3">
            <w:pPr>
              <w:pStyle w:val="Bezatstarpm"/>
              <w:jc w:val="center"/>
              <w:rPr>
                <w:rFonts w:ascii="Times New Roman" w:hAnsi="Times New Roman"/>
                <w:b/>
                <w:sz w:val="24"/>
                <w:szCs w:val="24"/>
              </w:rPr>
            </w:pPr>
            <w:r>
              <w:rPr>
                <w:rFonts w:ascii="TimesNewRomanPS-BoldMT" w:hAnsi="TimesNewRomanPS-BoldMT" w:cs="TimesNewRomanPS-BoldMT"/>
                <w:b/>
                <w:bCs/>
                <w:sz w:val="24"/>
                <w:szCs w:val="24"/>
                <w:lang w:eastAsia="lv-LV"/>
              </w:rPr>
              <w:t>Tiesību akta projekta anotācijas kopsavilkums</w:t>
            </w:r>
          </w:p>
        </w:tc>
      </w:tr>
      <w:tr w:rsidR="00FB3720" w:rsidRPr="00F551D6" w14:paraId="29824E07" w14:textId="6DCC17E8" w:rsidTr="00FB3720">
        <w:trPr>
          <w:trHeight w:val="383"/>
        </w:trPr>
        <w:tc>
          <w:tcPr>
            <w:tcW w:w="2694" w:type="dxa"/>
            <w:gridSpan w:val="2"/>
          </w:tcPr>
          <w:p w14:paraId="2F59CCF0" w14:textId="77777777"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Mērķis, risinājums un</w:t>
            </w:r>
          </w:p>
          <w:p w14:paraId="2317DF18" w14:textId="77777777"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projekta spēkā stāšanās</w:t>
            </w:r>
          </w:p>
          <w:p w14:paraId="6746FDC5" w14:textId="56CF32CC" w:rsidR="00FB3720" w:rsidRPr="00FB3720" w:rsidRDefault="00FB3720" w:rsidP="00FB3720">
            <w:pPr>
              <w:autoSpaceDE w:val="0"/>
              <w:autoSpaceDN w:val="0"/>
              <w:adjustRightInd w:val="0"/>
              <w:spacing w:after="0" w:line="240" w:lineRule="auto"/>
              <w:rPr>
                <w:rFonts w:ascii="Times New Roman" w:hAnsi="Times New Roman"/>
                <w:sz w:val="24"/>
                <w:szCs w:val="24"/>
                <w:lang w:eastAsia="lv-LV"/>
              </w:rPr>
            </w:pPr>
            <w:r>
              <w:rPr>
                <w:rFonts w:ascii="TimesNewRomanPSMT" w:hAnsi="TimesNewRomanPSMT" w:cs="TimesNewRomanPSMT"/>
                <w:sz w:val="24"/>
                <w:szCs w:val="24"/>
                <w:lang w:eastAsia="lv-LV"/>
              </w:rPr>
              <w:t xml:space="preserve">laiks (500 zīmes </w:t>
            </w:r>
            <w:r>
              <w:rPr>
                <w:rFonts w:ascii="Times New Roman" w:hAnsi="Times New Roman"/>
                <w:sz w:val="24"/>
                <w:szCs w:val="24"/>
                <w:lang w:eastAsia="lv-LV"/>
              </w:rPr>
              <w:t xml:space="preserve">bez </w:t>
            </w:r>
            <w:r>
              <w:rPr>
                <w:rFonts w:ascii="TimesNewRomanPSMT" w:hAnsi="TimesNewRomanPSMT" w:cs="TimesNewRomanPSMT"/>
                <w:sz w:val="24"/>
                <w:szCs w:val="24"/>
                <w:lang w:eastAsia="lv-LV"/>
              </w:rPr>
              <w:t>atstarpēm)</w:t>
            </w:r>
          </w:p>
        </w:tc>
        <w:tc>
          <w:tcPr>
            <w:tcW w:w="6520" w:type="dxa"/>
          </w:tcPr>
          <w:p w14:paraId="49BE240E" w14:textId="003A023B" w:rsidR="00FB3720" w:rsidRPr="00CA4761" w:rsidRDefault="005C14F2" w:rsidP="00F509F6">
            <w:pPr>
              <w:pStyle w:val="Bezatstarpm"/>
              <w:jc w:val="both"/>
              <w:rPr>
                <w:rFonts w:ascii="Times New Roman" w:hAnsi="Times New Roman"/>
                <w:b/>
                <w:sz w:val="24"/>
                <w:szCs w:val="24"/>
              </w:rPr>
            </w:pPr>
            <w:r>
              <w:rPr>
                <w:rFonts w:ascii="TimesNewRomanPSMT" w:hAnsi="TimesNewRomanPSMT" w:cs="TimesNewRomanPSMT"/>
                <w:sz w:val="24"/>
                <w:szCs w:val="24"/>
                <w:lang w:eastAsia="lv-LV"/>
              </w:rPr>
              <w:t xml:space="preserve">Mērķis ir noteikumos </w:t>
            </w:r>
            <w:r w:rsidR="00F509F6">
              <w:rPr>
                <w:rFonts w:ascii="TimesNewRomanPSMT" w:hAnsi="TimesNewRomanPSMT" w:cs="TimesNewRomanPSMT"/>
                <w:sz w:val="24"/>
                <w:szCs w:val="24"/>
                <w:lang w:eastAsia="lv-LV"/>
              </w:rPr>
              <w:t>ieviest jaunu terminu “</w:t>
            </w:r>
            <w:r w:rsidR="00BF6E1D">
              <w:rPr>
                <w:rFonts w:ascii="TimesNewRomanPSMT" w:hAnsi="TimesNewRomanPSMT" w:cs="TimesNewRomanPSMT"/>
                <w:sz w:val="24"/>
                <w:szCs w:val="24"/>
                <w:lang w:eastAsia="lv-LV"/>
              </w:rPr>
              <w:t>šķirnes ģenētiskās daudzveidības saglabāšanai</w:t>
            </w:r>
            <w:r w:rsidR="00F509F6">
              <w:rPr>
                <w:rFonts w:ascii="TimesNewRomanPSMT" w:hAnsi="TimesNewRomanPSMT" w:cs="TimesNewRomanPSMT"/>
                <w:sz w:val="24"/>
                <w:szCs w:val="24"/>
                <w:lang w:eastAsia="lv-LV"/>
              </w:rPr>
              <w:t xml:space="preserve">”, </w:t>
            </w:r>
            <w:proofErr w:type="gramStart"/>
            <w:r w:rsidR="00F509F6">
              <w:rPr>
                <w:rFonts w:ascii="TimesNewRomanPSMT" w:hAnsi="TimesNewRomanPSMT" w:cs="TimesNewRomanPSMT"/>
                <w:sz w:val="24"/>
                <w:szCs w:val="24"/>
                <w:lang w:eastAsia="lv-LV"/>
              </w:rPr>
              <w:t>paredzot, ka tās</w:t>
            </w:r>
            <w:r w:rsidR="006544C9">
              <w:rPr>
                <w:rFonts w:ascii="TimesNewRomanPSMT" w:hAnsi="TimesNewRomanPSMT" w:cs="TimesNewRomanPSMT"/>
                <w:sz w:val="24"/>
                <w:szCs w:val="24"/>
                <w:lang w:eastAsia="lv-LV"/>
              </w:rPr>
              <w:t xml:space="preserve"> v</w:t>
            </w:r>
            <w:r w:rsidR="00F509F6">
              <w:rPr>
                <w:rFonts w:ascii="TimesNewRomanPSMT" w:hAnsi="TimesNewRomanPSMT" w:cs="TimesNewRomanPSMT"/>
                <w:sz w:val="24"/>
                <w:szCs w:val="24"/>
                <w:lang w:eastAsia="lv-LV"/>
              </w:rPr>
              <w:t>ar tirgot tikai Latvijā un tās</w:t>
            </w:r>
            <w:r w:rsidR="006544C9">
              <w:rPr>
                <w:rFonts w:ascii="TimesNewRomanPSMT" w:hAnsi="TimesNewRomanPSMT" w:cs="TimesNewRomanPSMT"/>
                <w:sz w:val="24"/>
                <w:szCs w:val="24"/>
                <w:lang w:eastAsia="lv-LV"/>
              </w:rPr>
              <w:t xml:space="preserve"> nav</w:t>
            </w:r>
            <w:proofErr w:type="gramEnd"/>
            <w:r w:rsidR="006544C9">
              <w:rPr>
                <w:rFonts w:ascii="TimesNewRomanPSMT" w:hAnsi="TimesNewRomanPSMT" w:cs="TimesNewRomanPSMT"/>
                <w:sz w:val="24"/>
                <w:szCs w:val="24"/>
                <w:lang w:eastAsia="lv-LV"/>
              </w:rPr>
              <w:t xml:space="preserve"> jāiekļauj augļu koku un ogulāju šķirņu sarakstā, kā arī</w:t>
            </w:r>
            <w:r w:rsidR="00424EA1">
              <w:rPr>
                <w:rFonts w:ascii="TimesNewRomanPSMT" w:hAnsi="TimesNewRomanPSMT" w:cs="TimesNewRomanPSMT"/>
                <w:sz w:val="24"/>
                <w:szCs w:val="24"/>
                <w:lang w:eastAsia="lv-LV"/>
              </w:rPr>
              <w:t xml:space="preserve"> </w:t>
            </w:r>
            <w:r w:rsidR="00AE78F5">
              <w:rPr>
                <w:rFonts w:ascii="TimesNewRomanPSMT" w:hAnsi="TimesNewRomanPSMT" w:cs="TimesNewRomanPSMT"/>
                <w:sz w:val="24"/>
                <w:szCs w:val="24"/>
                <w:lang w:eastAsia="lv-LV"/>
              </w:rPr>
              <w:t>noteikt</w:t>
            </w:r>
            <w:r w:rsidR="00BF6E1D">
              <w:rPr>
                <w:rFonts w:ascii="TimesNewRomanPSMT" w:hAnsi="TimesNewRomanPSMT" w:cs="TimesNewRomanPSMT"/>
                <w:sz w:val="24"/>
                <w:szCs w:val="24"/>
                <w:lang w:eastAsia="lv-LV"/>
              </w:rPr>
              <w:t xml:space="preserve"> prasības </w:t>
            </w:r>
            <w:r w:rsidR="00AE78F5">
              <w:rPr>
                <w:rFonts w:ascii="TimesNewRomanPSMT" w:hAnsi="TimesNewRomanPSMT" w:cs="TimesNewRomanPSMT"/>
                <w:sz w:val="24"/>
                <w:szCs w:val="24"/>
                <w:lang w:eastAsia="lv-LV"/>
              </w:rPr>
              <w:t xml:space="preserve">šo šķirņu </w:t>
            </w:r>
            <w:r w:rsidR="00AE78F5" w:rsidRPr="005C14F2">
              <w:rPr>
                <w:rFonts w:ascii="TimesNewRomanPSMT" w:hAnsi="TimesNewRomanPSMT" w:cs="TimesNewRomanPSMT"/>
                <w:sz w:val="24"/>
                <w:szCs w:val="24"/>
                <w:lang w:eastAsia="lv-LV"/>
              </w:rPr>
              <w:t xml:space="preserve">pavairošanas materiāla </w:t>
            </w:r>
            <w:r w:rsidR="00DE6675" w:rsidRPr="005C14F2">
              <w:rPr>
                <w:rFonts w:ascii="TimesNewRomanPSMT" w:hAnsi="TimesNewRomanPSMT" w:cs="TimesNewRomanPSMT"/>
                <w:sz w:val="24"/>
                <w:szCs w:val="24"/>
                <w:lang w:eastAsia="lv-LV"/>
              </w:rPr>
              <w:t>tirdzniecībai</w:t>
            </w:r>
            <w:r w:rsidR="00DE6675">
              <w:rPr>
                <w:rFonts w:ascii="TimesNewRomanPSMT" w:hAnsi="TimesNewRomanPSMT" w:cs="TimesNewRomanPSMT"/>
                <w:sz w:val="24"/>
                <w:szCs w:val="24"/>
                <w:lang w:eastAsia="lv-LV"/>
              </w:rPr>
              <w:t>. Šķirņu</w:t>
            </w:r>
            <w:r w:rsidR="006544C9">
              <w:rPr>
                <w:rFonts w:ascii="TimesNewRomanPSMT" w:hAnsi="TimesNewRomanPSMT" w:cs="TimesNewRomanPSMT"/>
                <w:sz w:val="24"/>
                <w:szCs w:val="24"/>
                <w:lang w:eastAsia="lv-LV"/>
              </w:rPr>
              <w:t xml:space="preserve"> saraksta noteikumu mērķis ir</w:t>
            </w:r>
            <w:r w:rsidR="00424EA1">
              <w:rPr>
                <w:rFonts w:ascii="TimesNewRomanPSMT" w:hAnsi="TimesNewRomanPSMT" w:cs="TimesNewRomanPSMT"/>
                <w:sz w:val="24"/>
                <w:szCs w:val="24"/>
                <w:lang w:eastAsia="lv-LV"/>
              </w:rPr>
              <w:t xml:space="preserve"> </w:t>
            </w:r>
            <w:r w:rsidR="00596BF6">
              <w:rPr>
                <w:rFonts w:ascii="TimesNewRomanPSMT" w:hAnsi="TimesNewRomanPSMT" w:cs="TimesNewRomanPSMT"/>
                <w:sz w:val="24"/>
                <w:szCs w:val="24"/>
                <w:lang w:eastAsia="lv-LV"/>
              </w:rPr>
              <w:t>atvieglot</w:t>
            </w:r>
            <w:r w:rsidR="00BF6E1D">
              <w:rPr>
                <w:rFonts w:ascii="TimesNewRomanPSMT" w:hAnsi="TimesNewRomanPSMT" w:cs="TimesNewRomanPSMT"/>
                <w:sz w:val="24"/>
                <w:szCs w:val="24"/>
                <w:lang w:eastAsia="lv-LV"/>
              </w:rPr>
              <w:t xml:space="preserve"> </w:t>
            </w:r>
            <w:r w:rsidR="006544C9">
              <w:rPr>
                <w:rFonts w:ascii="TimesNewRomanPSMT" w:hAnsi="TimesNewRomanPSMT" w:cs="TimesNewRomanPSMT"/>
                <w:sz w:val="24"/>
                <w:szCs w:val="24"/>
                <w:lang w:eastAsia="lv-LV"/>
              </w:rPr>
              <w:t>pras</w:t>
            </w:r>
            <w:r w:rsidR="006544C9" w:rsidRPr="00F509F6">
              <w:rPr>
                <w:rFonts w:ascii="TimesNewRomanPSMT" w:hAnsi="TimesNewRomanPSMT" w:cs="TimesNewRomanPSMT"/>
                <w:sz w:val="24"/>
                <w:szCs w:val="24"/>
                <w:lang w:eastAsia="lv-LV"/>
              </w:rPr>
              <w:t xml:space="preserve">ības </w:t>
            </w:r>
            <w:r w:rsidR="006544C9">
              <w:rPr>
                <w:rFonts w:ascii="TimesNewRomanPSMT" w:hAnsi="TimesNewRomanPSMT" w:cs="TimesNewRomanPSMT"/>
                <w:sz w:val="24"/>
                <w:szCs w:val="24"/>
                <w:lang w:eastAsia="lv-LV"/>
              </w:rPr>
              <w:t>šķirņu iekļaušanai</w:t>
            </w:r>
            <w:r w:rsidR="00424EA1">
              <w:rPr>
                <w:rFonts w:ascii="TimesNewRomanPSMT" w:hAnsi="TimesNewRomanPSMT" w:cs="TimesNewRomanPSMT"/>
                <w:sz w:val="24"/>
                <w:szCs w:val="24"/>
                <w:lang w:eastAsia="lv-LV"/>
              </w:rPr>
              <w:t xml:space="preserve"> </w:t>
            </w:r>
            <w:r w:rsidR="00BF6E1D">
              <w:rPr>
                <w:rFonts w:ascii="TimesNewRomanPSMT" w:hAnsi="TimesNewRomanPSMT" w:cs="TimesNewRomanPSMT"/>
                <w:sz w:val="24"/>
                <w:szCs w:val="24"/>
                <w:lang w:eastAsia="lv-LV"/>
              </w:rPr>
              <w:t>Augļu koku un ogulāju šķirņu sarakstā</w:t>
            </w:r>
            <w:r w:rsidR="006544C9">
              <w:rPr>
                <w:rFonts w:ascii="TimesNewRomanPSMT" w:hAnsi="TimesNewRomanPSMT" w:cs="TimesNewRomanPSMT"/>
                <w:sz w:val="24"/>
                <w:szCs w:val="24"/>
                <w:lang w:eastAsia="lv-LV"/>
              </w:rPr>
              <w:t xml:space="preserve"> </w:t>
            </w:r>
            <w:r w:rsidR="00BF6E1D">
              <w:rPr>
                <w:rFonts w:ascii="TimesNewRomanPSMT" w:hAnsi="TimesNewRomanPSMT" w:cs="TimesNewRomanPSMT"/>
                <w:sz w:val="24"/>
                <w:szCs w:val="24"/>
                <w:lang w:eastAsia="lv-LV"/>
              </w:rPr>
              <w:t xml:space="preserve">un </w:t>
            </w:r>
            <w:r w:rsidR="00F509F6">
              <w:rPr>
                <w:rFonts w:ascii="TimesNewRomanPSMT" w:hAnsi="TimesNewRomanPSMT" w:cs="TimesNewRomanPSMT"/>
                <w:sz w:val="24"/>
                <w:szCs w:val="24"/>
                <w:lang w:eastAsia="lv-LV"/>
              </w:rPr>
              <w:t>mainī</w:t>
            </w:r>
            <w:r w:rsidR="00BF6E1D">
              <w:rPr>
                <w:rFonts w:ascii="TimesNewRomanPSMT" w:hAnsi="TimesNewRomanPSMT" w:cs="TimesNewRomanPSMT"/>
                <w:sz w:val="24"/>
                <w:szCs w:val="24"/>
                <w:lang w:eastAsia="lv-LV"/>
              </w:rPr>
              <w:t>t</w:t>
            </w:r>
            <w:r w:rsidR="00C141E9">
              <w:rPr>
                <w:rFonts w:ascii="TimesNewRomanPSMT" w:hAnsi="TimesNewRomanPSMT" w:cs="TimesNewRomanPSMT"/>
                <w:sz w:val="24"/>
                <w:szCs w:val="24"/>
                <w:lang w:eastAsia="lv-LV"/>
              </w:rPr>
              <w:t xml:space="preserve"> </w:t>
            </w:r>
            <w:r w:rsidR="00596BF6">
              <w:rPr>
                <w:rFonts w:ascii="TimesNewRomanPSMT" w:hAnsi="TimesNewRomanPSMT" w:cs="TimesNewRomanPSMT"/>
                <w:sz w:val="24"/>
                <w:szCs w:val="24"/>
                <w:lang w:eastAsia="lv-LV"/>
              </w:rPr>
              <w:t>šķir</w:t>
            </w:r>
            <w:r w:rsidR="00F509F6">
              <w:rPr>
                <w:rFonts w:ascii="TimesNewRomanPSMT" w:hAnsi="TimesNewRomanPSMT" w:cs="TimesNewRomanPSMT"/>
                <w:sz w:val="24"/>
                <w:szCs w:val="24"/>
                <w:lang w:eastAsia="lv-LV"/>
              </w:rPr>
              <w:t>ņu aprakstu veidošanas prasība</w:t>
            </w:r>
            <w:r w:rsidR="00C141E9">
              <w:rPr>
                <w:rFonts w:ascii="TimesNewRomanPSMT" w:hAnsi="TimesNewRomanPSMT" w:cs="TimesNewRomanPSMT"/>
                <w:sz w:val="24"/>
                <w:szCs w:val="24"/>
                <w:lang w:eastAsia="lv-LV"/>
              </w:rPr>
              <w:t>s</w:t>
            </w:r>
            <w:r w:rsidR="002D59BA">
              <w:rPr>
                <w:rFonts w:ascii="TimesNewRomanPSMT" w:hAnsi="TimesNewRomanPSMT" w:cs="TimesNewRomanPSMT"/>
                <w:sz w:val="24"/>
                <w:szCs w:val="24"/>
                <w:lang w:eastAsia="lv-LV"/>
              </w:rPr>
              <w:t>.</w:t>
            </w:r>
          </w:p>
        </w:tc>
      </w:tr>
      <w:tr w:rsidR="00580FF7" w:rsidRPr="00F551D6" w14:paraId="34E0973E" w14:textId="77777777" w:rsidTr="007E68F8">
        <w:trPr>
          <w:trHeight w:val="383"/>
        </w:trPr>
        <w:tc>
          <w:tcPr>
            <w:tcW w:w="9214" w:type="dxa"/>
            <w:gridSpan w:val="3"/>
          </w:tcPr>
          <w:p w14:paraId="523420F1" w14:textId="77777777"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14:paraId="19D7749A" w14:textId="77777777" w:rsidTr="00FB3720">
        <w:trPr>
          <w:trHeight w:val="261"/>
        </w:trPr>
        <w:tc>
          <w:tcPr>
            <w:tcW w:w="426" w:type="dxa"/>
            <w:tcBorders>
              <w:top w:val="single" w:sz="4" w:space="0" w:color="auto"/>
              <w:left w:val="single" w:sz="4" w:space="0" w:color="auto"/>
              <w:bottom w:val="single" w:sz="4" w:space="0" w:color="auto"/>
              <w:right w:val="single" w:sz="4" w:space="0" w:color="auto"/>
            </w:tcBorders>
          </w:tcPr>
          <w:p w14:paraId="2716E943" w14:textId="77777777"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14:paraId="34FF6A9C" w14:textId="0DDDB4D6"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520" w:type="dxa"/>
            <w:tcBorders>
              <w:left w:val="single" w:sz="4" w:space="0" w:color="auto"/>
            </w:tcBorders>
          </w:tcPr>
          <w:p w14:paraId="68318E9F" w14:textId="4D2DB5E2" w:rsidR="00F4009E" w:rsidRDefault="00DF545A" w:rsidP="00E4287D">
            <w:pPr>
              <w:pStyle w:val="naisnod"/>
              <w:spacing w:before="0" w:after="0"/>
              <w:jc w:val="left"/>
              <w:rPr>
                <w:rFonts w:eastAsia="Calibri"/>
                <w:b w:val="0"/>
                <w:bCs w:val="0"/>
                <w:lang w:eastAsia="en-US"/>
              </w:rPr>
            </w:pPr>
            <w:r w:rsidRPr="00521065">
              <w:rPr>
                <w:rFonts w:eastAsia="Calibri"/>
                <w:b w:val="0"/>
                <w:bCs w:val="0"/>
                <w:lang w:eastAsia="en-US"/>
              </w:rPr>
              <w:t>Augu aizsardzības likuma 5. panta 19.punkts</w:t>
            </w:r>
            <w:r w:rsidR="00F4009E">
              <w:rPr>
                <w:rFonts w:eastAsia="Calibri"/>
                <w:b w:val="0"/>
                <w:bCs w:val="0"/>
                <w:lang w:eastAsia="en-US"/>
              </w:rPr>
              <w:t>;</w:t>
            </w:r>
          </w:p>
          <w:p w14:paraId="6D933FEC" w14:textId="6DA78F57" w:rsidR="00F4009E" w:rsidRPr="00F4009E" w:rsidRDefault="00F4009E" w:rsidP="00E4287D">
            <w:pPr>
              <w:pStyle w:val="naisnod"/>
              <w:spacing w:before="0" w:after="0"/>
              <w:jc w:val="left"/>
              <w:rPr>
                <w:b w:val="0"/>
                <w:bCs w:val="0"/>
              </w:rPr>
            </w:pPr>
            <w:r w:rsidRPr="00E4287D">
              <w:rPr>
                <w:b w:val="0"/>
                <w:bCs w:val="0"/>
              </w:rPr>
              <w:t>Sēklu un šķirņu aprites likuma</w:t>
            </w:r>
            <w:r w:rsidRPr="00F4009E">
              <w:rPr>
                <w:rFonts w:eastAsia="Calibri"/>
                <w:b w:val="0"/>
                <w:bCs w:val="0"/>
                <w:lang w:eastAsia="en-US"/>
              </w:rPr>
              <w:t xml:space="preserve"> </w:t>
            </w:r>
            <w:r w:rsidRPr="00E4287D">
              <w:rPr>
                <w:b w:val="0"/>
                <w:bCs w:val="0"/>
              </w:rPr>
              <w:t>12.¹</w:t>
            </w:r>
            <w:r w:rsidRPr="00F4009E">
              <w:rPr>
                <w:b w:val="0"/>
                <w:bCs w:val="0"/>
              </w:rPr>
              <w:t xml:space="preserve"> panta treš</w:t>
            </w:r>
            <w:r>
              <w:rPr>
                <w:b w:val="0"/>
                <w:bCs w:val="0"/>
              </w:rPr>
              <w:t>ā</w:t>
            </w:r>
            <w:r w:rsidRPr="00F4009E">
              <w:rPr>
                <w:b w:val="0"/>
                <w:bCs w:val="0"/>
              </w:rPr>
              <w:t xml:space="preserve"> daļa;</w:t>
            </w:r>
          </w:p>
          <w:p w14:paraId="45A9B026" w14:textId="6649AA53" w:rsidR="00F4009E" w:rsidRPr="00E4287D" w:rsidRDefault="00F4009E" w:rsidP="00424EA1">
            <w:pPr>
              <w:pStyle w:val="naisnod"/>
              <w:spacing w:before="0" w:after="0"/>
              <w:jc w:val="both"/>
              <w:rPr>
                <w:rFonts w:eastAsia="Calibri"/>
                <w:b w:val="0"/>
                <w:bCs w:val="0"/>
                <w:lang w:eastAsia="en-US"/>
              </w:rPr>
            </w:pPr>
            <w:r w:rsidRPr="00E4287D">
              <w:rPr>
                <w:b w:val="0"/>
              </w:rPr>
              <w:t>Padomes 2008. gada 29. septembra Direktīvas 2008/90/EK par tirdzniecību ar augļaugu pavairošanas materiālu un augļaugiem, kas par</w:t>
            </w:r>
            <w:r w:rsidR="00F509F6">
              <w:rPr>
                <w:b w:val="0"/>
              </w:rPr>
              <w:t>edzēti augļu ražošanai, 3. panta 4.punkta “c” apakšpunkts</w:t>
            </w:r>
            <w:r w:rsidRPr="00E4287D">
              <w:rPr>
                <w:b w:val="0"/>
              </w:rPr>
              <w:t>.</w:t>
            </w:r>
          </w:p>
        </w:tc>
      </w:tr>
      <w:tr w:rsidR="007E68F8" w:rsidRPr="00F551D6" w14:paraId="386EC816" w14:textId="77777777" w:rsidTr="00FB3720">
        <w:trPr>
          <w:trHeight w:val="274"/>
        </w:trPr>
        <w:tc>
          <w:tcPr>
            <w:tcW w:w="426" w:type="dxa"/>
            <w:tcBorders>
              <w:top w:val="single" w:sz="4" w:space="0" w:color="auto"/>
              <w:left w:val="single" w:sz="4" w:space="0" w:color="auto"/>
              <w:bottom w:val="single" w:sz="4" w:space="0" w:color="auto"/>
              <w:right w:val="single" w:sz="4" w:space="0" w:color="auto"/>
            </w:tcBorders>
          </w:tcPr>
          <w:p w14:paraId="79A106C4" w14:textId="4FA91C7B"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318D90B4" w14:textId="60507BDE" w:rsidR="00885F39" w:rsidRDefault="007E68F8"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p w14:paraId="35259101" w14:textId="77777777" w:rsidR="00885F39" w:rsidRPr="00885F39" w:rsidRDefault="00885F39" w:rsidP="00885F39"/>
          <w:p w14:paraId="7E2945CC" w14:textId="77777777" w:rsidR="00885F39" w:rsidRPr="00885F39" w:rsidRDefault="00885F39" w:rsidP="00885F39"/>
          <w:p w14:paraId="734741ED" w14:textId="77777777" w:rsidR="00885F39" w:rsidRPr="00885F39" w:rsidRDefault="00885F39" w:rsidP="00885F39"/>
          <w:p w14:paraId="4BF1BC23" w14:textId="77777777" w:rsidR="00885F39" w:rsidRPr="00885F39" w:rsidRDefault="00885F39" w:rsidP="00885F39"/>
          <w:p w14:paraId="7C3994A0" w14:textId="77777777" w:rsidR="00885F39" w:rsidRPr="00885F39" w:rsidRDefault="00885F39" w:rsidP="00885F39"/>
          <w:p w14:paraId="6CC146D0" w14:textId="77777777" w:rsidR="00885F39" w:rsidRPr="00885F39" w:rsidRDefault="00885F39" w:rsidP="00885F39"/>
          <w:p w14:paraId="563F6EF3" w14:textId="77777777" w:rsidR="00885F39" w:rsidRPr="00885F39" w:rsidRDefault="00885F39" w:rsidP="00885F39"/>
          <w:p w14:paraId="68B69237" w14:textId="77777777" w:rsidR="00885F39" w:rsidRPr="00885F39" w:rsidRDefault="00885F39" w:rsidP="00885F39"/>
          <w:p w14:paraId="080DE5A8" w14:textId="77777777" w:rsidR="00885F39" w:rsidRPr="00885F39" w:rsidRDefault="00885F39" w:rsidP="00885F39"/>
          <w:p w14:paraId="059E2B1A" w14:textId="77777777" w:rsidR="00885F39" w:rsidRPr="00885F39" w:rsidRDefault="00885F39" w:rsidP="00885F39"/>
          <w:p w14:paraId="2C4B782C" w14:textId="77777777" w:rsidR="00885F39" w:rsidRPr="00885F39" w:rsidRDefault="00885F39" w:rsidP="00885F39"/>
          <w:p w14:paraId="59F2DFCC" w14:textId="77777777" w:rsidR="00885F39" w:rsidRPr="00885F39" w:rsidRDefault="00885F39" w:rsidP="00885F39"/>
          <w:p w14:paraId="3F23E44C" w14:textId="77777777" w:rsidR="00885F39" w:rsidRPr="00885F39" w:rsidRDefault="00885F39" w:rsidP="00885F39"/>
          <w:p w14:paraId="3AE0D5EC" w14:textId="77777777" w:rsidR="00885F39" w:rsidRPr="00885F39" w:rsidRDefault="00885F39" w:rsidP="00885F39"/>
          <w:p w14:paraId="47E961F1" w14:textId="77777777" w:rsidR="00885F39" w:rsidRPr="00885F39" w:rsidRDefault="00885F39" w:rsidP="00885F39"/>
          <w:p w14:paraId="0AACE8EA" w14:textId="5E7BA157" w:rsidR="007E68F8" w:rsidRPr="00885F39" w:rsidRDefault="007E68F8" w:rsidP="00B130FE">
            <w:pPr>
              <w:ind w:firstLine="720"/>
              <w:jc w:val="center"/>
            </w:pPr>
          </w:p>
        </w:tc>
        <w:tc>
          <w:tcPr>
            <w:tcW w:w="6520" w:type="dxa"/>
            <w:tcBorders>
              <w:left w:val="single" w:sz="4" w:space="0" w:color="auto"/>
            </w:tcBorders>
          </w:tcPr>
          <w:p w14:paraId="4A2EF4DF" w14:textId="77777777" w:rsidR="00541051" w:rsidRDefault="007E68F8" w:rsidP="00BF6E1D">
            <w:pPr>
              <w:pStyle w:val="liknoteik1"/>
              <w:spacing w:before="0" w:beforeAutospacing="0" w:after="0" w:afterAutospacing="0" w:line="276" w:lineRule="auto"/>
              <w:ind w:firstLine="0"/>
              <w:jc w:val="both"/>
            </w:pPr>
            <w:r w:rsidRPr="00CB786B">
              <w:rPr>
                <w:rFonts w:eastAsia="Calibri"/>
                <w:b w:val="0"/>
                <w:bCs w:val="0"/>
                <w:color w:val="auto"/>
                <w:sz w:val="24"/>
                <w:szCs w:val="24"/>
                <w:lang w:eastAsia="en-US"/>
              </w:rPr>
              <w:lastRenderedPageBreak/>
              <w:t xml:space="preserve">Patlaban ir spēkā </w:t>
            </w:r>
            <w:r w:rsidR="00521065" w:rsidRPr="00521065">
              <w:rPr>
                <w:rFonts w:eastAsia="Calibri"/>
                <w:b w:val="0"/>
                <w:bCs w:val="0"/>
                <w:color w:val="auto"/>
                <w:sz w:val="24"/>
                <w:szCs w:val="24"/>
                <w:lang w:eastAsia="en-US"/>
              </w:rPr>
              <w:t>Ministru kabineta 2017. gada 7. februāra noteikumi Nr. 76 "Augļu koku un ogulāju pavairošanas materiāla atbilstības kritēriju un aprites noteikumi" (turpmāk – noteikumi Nr.76)</w:t>
            </w:r>
            <w:r w:rsidR="00541051">
              <w:rPr>
                <w:rFonts w:eastAsia="Calibri"/>
                <w:b w:val="0"/>
                <w:bCs w:val="0"/>
                <w:color w:val="auto"/>
                <w:sz w:val="24"/>
                <w:szCs w:val="24"/>
                <w:lang w:eastAsia="en-US"/>
              </w:rPr>
              <w:t xml:space="preserve"> un </w:t>
            </w:r>
            <w:r w:rsidR="00541051" w:rsidRPr="001578C6">
              <w:rPr>
                <w:rFonts w:eastAsia="Calibri"/>
                <w:b w:val="0"/>
                <w:bCs w:val="0"/>
                <w:color w:val="auto"/>
                <w:sz w:val="24"/>
                <w:szCs w:val="24"/>
                <w:lang w:eastAsia="en-US"/>
              </w:rPr>
              <w:t>Ministru kabineta 2017. gada 3. janvāra noteikumi Nr. 16 "Augļu koku un ogulāju šķirņu saraksta veidošanas noteikumi" (turpmāk – noteikumi Nr.16)</w:t>
            </w:r>
            <w:r w:rsidR="00521065" w:rsidRPr="00521065">
              <w:rPr>
                <w:rFonts w:eastAsia="Calibri"/>
                <w:b w:val="0"/>
                <w:bCs w:val="0"/>
                <w:color w:val="auto"/>
                <w:sz w:val="24"/>
                <w:szCs w:val="24"/>
                <w:lang w:eastAsia="en-US"/>
              </w:rPr>
              <w:t>.</w:t>
            </w:r>
            <w:r w:rsidR="00541051">
              <w:t xml:space="preserve"> </w:t>
            </w:r>
          </w:p>
          <w:p w14:paraId="02B95CB4" w14:textId="2DB86AAC" w:rsidR="009C007F" w:rsidRDefault="00541051" w:rsidP="00BF6E1D">
            <w:pPr>
              <w:pStyle w:val="liknoteik1"/>
              <w:spacing w:before="0" w:beforeAutospacing="0" w:after="0" w:afterAutospacing="0" w:line="276" w:lineRule="auto"/>
              <w:ind w:firstLine="0"/>
              <w:jc w:val="both"/>
              <w:rPr>
                <w:rFonts w:eastAsia="Calibri"/>
                <w:b w:val="0"/>
                <w:bCs w:val="0"/>
                <w:color w:val="auto"/>
                <w:sz w:val="24"/>
                <w:szCs w:val="24"/>
                <w:lang w:eastAsia="en-US"/>
              </w:rPr>
            </w:pPr>
            <w:r w:rsidRPr="00541051">
              <w:rPr>
                <w:rFonts w:eastAsia="Calibri"/>
                <w:b w:val="0"/>
                <w:bCs w:val="0"/>
                <w:color w:val="auto"/>
                <w:sz w:val="24"/>
                <w:szCs w:val="24"/>
                <w:lang w:eastAsia="en-US"/>
              </w:rPr>
              <w:t>Latvijā ir pieejams plašs augļu koku un ogulāju šķirņu klāsts</w:t>
            </w:r>
            <w:r w:rsidR="00F509F6">
              <w:rPr>
                <w:rFonts w:eastAsia="Calibri"/>
                <w:b w:val="0"/>
                <w:bCs w:val="0"/>
                <w:color w:val="auto"/>
                <w:sz w:val="24"/>
                <w:szCs w:val="24"/>
                <w:lang w:eastAsia="en-US"/>
              </w:rPr>
              <w:t>.</w:t>
            </w:r>
            <w:r w:rsidRPr="00541051">
              <w:rPr>
                <w:rFonts w:eastAsia="Calibri"/>
                <w:b w:val="0"/>
                <w:bCs w:val="0"/>
                <w:color w:val="auto"/>
                <w:sz w:val="24"/>
                <w:szCs w:val="24"/>
                <w:lang w:eastAsia="en-US"/>
              </w:rPr>
              <w:t xml:space="preserve"> </w:t>
            </w:r>
            <w:r w:rsidR="00F509F6">
              <w:rPr>
                <w:rFonts w:eastAsia="Calibri"/>
                <w:b w:val="0"/>
                <w:bCs w:val="0"/>
                <w:color w:val="auto"/>
                <w:sz w:val="24"/>
                <w:szCs w:val="24"/>
                <w:lang w:eastAsia="en-US"/>
              </w:rPr>
              <w:t>N</w:t>
            </w:r>
            <w:r w:rsidRPr="00541051">
              <w:rPr>
                <w:rFonts w:eastAsia="Calibri"/>
                <w:b w:val="0"/>
                <w:bCs w:val="0"/>
                <w:color w:val="auto"/>
                <w:sz w:val="24"/>
                <w:szCs w:val="24"/>
                <w:lang w:eastAsia="en-US"/>
              </w:rPr>
              <w:t xml:space="preserve">o </w:t>
            </w:r>
            <w:r w:rsidR="00F509F6">
              <w:rPr>
                <w:rFonts w:eastAsia="Calibri"/>
                <w:b w:val="0"/>
                <w:bCs w:val="0"/>
                <w:color w:val="auto"/>
                <w:sz w:val="24"/>
                <w:szCs w:val="24"/>
                <w:lang w:eastAsia="en-US"/>
              </w:rPr>
              <w:t>t</w:t>
            </w:r>
            <w:r w:rsidRPr="00541051">
              <w:rPr>
                <w:rFonts w:eastAsia="Calibri"/>
                <w:b w:val="0"/>
                <w:bCs w:val="0"/>
                <w:color w:val="auto"/>
                <w:sz w:val="24"/>
                <w:szCs w:val="24"/>
                <w:lang w:eastAsia="en-US"/>
              </w:rPr>
              <w:t>ām daļa tiek audzētas</w:t>
            </w:r>
            <w:r w:rsidR="00BE393B">
              <w:rPr>
                <w:rFonts w:eastAsia="Calibri"/>
                <w:b w:val="0"/>
                <w:bCs w:val="0"/>
                <w:color w:val="auto"/>
                <w:sz w:val="24"/>
                <w:szCs w:val="24"/>
                <w:lang w:eastAsia="en-US"/>
              </w:rPr>
              <w:t xml:space="preserve"> komerciāliem mērķiem</w:t>
            </w:r>
            <w:r w:rsidR="00F509F6">
              <w:rPr>
                <w:rFonts w:eastAsia="Calibri"/>
                <w:b w:val="0"/>
                <w:bCs w:val="0"/>
                <w:color w:val="auto"/>
                <w:sz w:val="24"/>
                <w:szCs w:val="24"/>
                <w:lang w:eastAsia="en-US"/>
              </w:rPr>
              <w:t xml:space="preserve"> un</w:t>
            </w:r>
            <w:r w:rsidR="00BE393B">
              <w:rPr>
                <w:rFonts w:eastAsia="Calibri"/>
                <w:b w:val="0"/>
                <w:bCs w:val="0"/>
                <w:color w:val="auto"/>
                <w:sz w:val="24"/>
                <w:szCs w:val="24"/>
                <w:lang w:eastAsia="en-US"/>
              </w:rPr>
              <w:t xml:space="preserve"> daļa</w:t>
            </w:r>
            <w:r w:rsidR="00BF6E1D">
              <w:rPr>
                <w:rFonts w:eastAsia="Calibri"/>
                <w:b w:val="0"/>
                <w:bCs w:val="0"/>
                <w:color w:val="auto"/>
                <w:sz w:val="24"/>
                <w:szCs w:val="24"/>
                <w:lang w:eastAsia="en-US"/>
              </w:rPr>
              <w:t xml:space="preserve"> </w:t>
            </w:r>
            <w:r w:rsidR="00F509F6">
              <w:rPr>
                <w:rFonts w:eastAsia="Calibri"/>
                <w:b w:val="0"/>
                <w:bCs w:val="0"/>
                <w:color w:val="auto"/>
                <w:sz w:val="24"/>
                <w:szCs w:val="24"/>
                <w:lang w:eastAsia="en-US"/>
              </w:rPr>
              <w:t xml:space="preserve">– </w:t>
            </w:r>
            <w:r w:rsidRPr="00541051">
              <w:rPr>
                <w:rFonts w:eastAsia="Calibri"/>
                <w:b w:val="0"/>
                <w:bCs w:val="0"/>
                <w:color w:val="auto"/>
                <w:sz w:val="24"/>
                <w:szCs w:val="24"/>
                <w:lang w:eastAsia="en-US"/>
              </w:rPr>
              <w:t>neliel</w:t>
            </w:r>
            <w:r w:rsidR="00F509F6">
              <w:rPr>
                <w:rFonts w:eastAsia="Calibri"/>
                <w:b w:val="0"/>
                <w:bCs w:val="0"/>
                <w:color w:val="auto"/>
                <w:sz w:val="24"/>
                <w:szCs w:val="24"/>
                <w:lang w:eastAsia="en-US"/>
              </w:rPr>
              <w:t>ā</w:t>
            </w:r>
            <w:r w:rsidRPr="00541051">
              <w:rPr>
                <w:rFonts w:eastAsia="Calibri"/>
                <w:b w:val="0"/>
                <w:bCs w:val="0"/>
                <w:color w:val="auto"/>
                <w:sz w:val="24"/>
                <w:szCs w:val="24"/>
                <w:lang w:eastAsia="en-US"/>
              </w:rPr>
              <w:t xml:space="preserve"> apjom</w:t>
            </w:r>
            <w:r w:rsidR="00F509F6">
              <w:rPr>
                <w:rFonts w:eastAsia="Calibri"/>
                <w:b w:val="0"/>
                <w:bCs w:val="0"/>
                <w:color w:val="auto"/>
                <w:sz w:val="24"/>
                <w:szCs w:val="24"/>
                <w:lang w:eastAsia="en-US"/>
              </w:rPr>
              <w:t>ā</w:t>
            </w:r>
            <w:r w:rsidRPr="00541051">
              <w:rPr>
                <w:rFonts w:eastAsia="Calibri"/>
                <w:b w:val="0"/>
                <w:bCs w:val="0"/>
                <w:color w:val="auto"/>
                <w:sz w:val="24"/>
                <w:szCs w:val="24"/>
                <w:lang w:eastAsia="en-US"/>
              </w:rPr>
              <w:t xml:space="preserve"> p</w:t>
            </w:r>
            <w:r w:rsidR="00F509F6">
              <w:rPr>
                <w:rFonts w:eastAsia="Calibri"/>
                <w:b w:val="0"/>
                <w:bCs w:val="0"/>
                <w:color w:val="auto"/>
                <w:sz w:val="24"/>
                <w:szCs w:val="24"/>
                <w:lang w:eastAsia="en-US"/>
              </w:rPr>
              <w:t>ārsvar</w:t>
            </w:r>
            <w:r w:rsidRPr="00541051">
              <w:rPr>
                <w:rFonts w:eastAsia="Calibri"/>
                <w:b w:val="0"/>
                <w:bCs w:val="0"/>
                <w:color w:val="auto"/>
                <w:sz w:val="24"/>
                <w:szCs w:val="24"/>
                <w:lang w:eastAsia="en-US"/>
              </w:rPr>
              <w:t>ā mazdārziņu vajadzībām.</w:t>
            </w:r>
            <w:r w:rsidR="00012742">
              <w:rPr>
                <w:rFonts w:eastAsia="Calibri"/>
                <w:b w:val="0"/>
                <w:bCs w:val="0"/>
                <w:color w:val="auto"/>
                <w:sz w:val="24"/>
                <w:szCs w:val="24"/>
                <w:lang w:eastAsia="en-US"/>
              </w:rPr>
              <w:t xml:space="preserve"> </w:t>
            </w:r>
            <w:r w:rsidR="00BE393B">
              <w:rPr>
                <w:rFonts w:eastAsia="Calibri"/>
                <w:b w:val="0"/>
                <w:bCs w:val="0"/>
                <w:color w:val="auto"/>
                <w:sz w:val="24"/>
                <w:szCs w:val="24"/>
                <w:lang w:eastAsia="en-US"/>
              </w:rPr>
              <w:t xml:space="preserve">Lai atvieglotu </w:t>
            </w:r>
            <w:r w:rsidR="003156E4">
              <w:rPr>
                <w:rFonts w:eastAsia="Calibri"/>
                <w:b w:val="0"/>
                <w:bCs w:val="0"/>
                <w:color w:val="auto"/>
                <w:sz w:val="24"/>
                <w:szCs w:val="24"/>
                <w:lang w:eastAsia="en-US"/>
              </w:rPr>
              <w:t xml:space="preserve">komerciālo </w:t>
            </w:r>
            <w:r w:rsidR="00BE393B">
              <w:rPr>
                <w:rFonts w:eastAsia="Calibri"/>
                <w:b w:val="0"/>
                <w:bCs w:val="0"/>
                <w:color w:val="auto"/>
                <w:sz w:val="24"/>
                <w:szCs w:val="24"/>
                <w:lang w:eastAsia="en-US"/>
              </w:rPr>
              <w:t>šķirņu iekļaušanu šķirņu sarakstā, n</w:t>
            </w:r>
            <w:r w:rsidR="00BF6E1D">
              <w:rPr>
                <w:rFonts w:eastAsia="Calibri"/>
                <w:b w:val="0"/>
                <w:bCs w:val="0"/>
                <w:color w:val="auto"/>
                <w:sz w:val="24"/>
                <w:szCs w:val="24"/>
                <w:lang w:eastAsia="en-US"/>
              </w:rPr>
              <w:t>epieciešams vienkāršot prasības</w:t>
            </w:r>
            <w:r w:rsidR="00DC3B6B">
              <w:rPr>
                <w:rFonts w:eastAsia="Calibri"/>
                <w:b w:val="0"/>
                <w:bCs w:val="0"/>
                <w:color w:val="auto"/>
                <w:sz w:val="24"/>
                <w:szCs w:val="24"/>
                <w:lang w:eastAsia="en-US"/>
              </w:rPr>
              <w:t xml:space="preserve"> </w:t>
            </w:r>
            <w:r w:rsidR="00012742">
              <w:rPr>
                <w:rFonts w:eastAsia="Calibri"/>
                <w:b w:val="0"/>
                <w:bCs w:val="0"/>
                <w:color w:val="auto"/>
                <w:sz w:val="24"/>
                <w:szCs w:val="24"/>
                <w:lang w:eastAsia="en-US"/>
              </w:rPr>
              <w:t>šķir</w:t>
            </w:r>
            <w:r w:rsidR="00BF6E1D">
              <w:rPr>
                <w:rFonts w:eastAsia="Calibri"/>
                <w:b w:val="0"/>
                <w:bCs w:val="0"/>
                <w:color w:val="auto"/>
                <w:sz w:val="24"/>
                <w:szCs w:val="24"/>
                <w:lang w:eastAsia="en-US"/>
              </w:rPr>
              <w:t>ņu</w:t>
            </w:r>
            <w:r w:rsidR="00012742">
              <w:rPr>
                <w:rFonts w:eastAsia="Calibri"/>
                <w:b w:val="0"/>
                <w:bCs w:val="0"/>
                <w:color w:val="auto"/>
                <w:sz w:val="24"/>
                <w:szCs w:val="24"/>
                <w:lang w:eastAsia="en-US"/>
              </w:rPr>
              <w:t xml:space="preserve"> iekļaušanai Augļu koku un ogulāju šķirņu sarakstā (turpmāk – šķirņu saraksts), kā arī </w:t>
            </w:r>
            <w:r w:rsidR="00BE393B">
              <w:rPr>
                <w:rFonts w:eastAsia="Calibri"/>
                <w:b w:val="0"/>
                <w:bCs w:val="0"/>
                <w:color w:val="auto"/>
                <w:sz w:val="24"/>
                <w:szCs w:val="24"/>
                <w:lang w:eastAsia="en-US"/>
              </w:rPr>
              <w:t xml:space="preserve">noteikt, ka </w:t>
            </w:r>
            <w:r w:rsidR="00F509F6">
              <w:rPr>
                <w:rFonts w:eastAsia="Calibri"/>
                <w:b w:val="0"/>
                <w:bCs w:val="0"/>
                <w:color w:val="auto"/>
                <w:sz w:val="24"/>
                <w:szCs w:val="24"/>
                <w:lang w:eastAsia="en-US"/>
              </w:rPr>
              <w:t xml:space="preserve">šķirņu sarakstā nav jāiekļauj </w:t>
            </w:r>
            <w:r w:rsidR="00BE393B">
              <w:rPr>
                <w:rFonts w:eastAsia="Calibri"/>
                <w:b w:val="0"/>
                <w:bCs w:val="0"/>
                <w:color w:val="auto"/>
                <w:sz w:val="24"/>
                <w:szCs w:val="24"/>
                <w:lang w:eastAsia="en-US"/>
              </w:rPr>
              <w:t xml:space="preserve">šķirnes ģenētiskās daudzveidības saglabāšanai.  </w:t>
            </w:r>
          </w:p>
          <w:p w14:paraId="6C660683" w14:textId="273BE62B" w:rsidR="00641098" w:rsidRDefault="002F2EE8" w:rsidP="00850A4E">
            <w:pPr>
              <w:pStyle w:val="Paraststmeklis"/>
              <w:spacing w:after="0"/>
              <w:jc w:val="both"/>
            </w:pPr>
            <w:r w:rsidRPr="00CB786B">
              <w:t>Padomes 2008. gada 29. septembra Direktīva</w:t>
            </w:r>
            <w:r w:rsidR="00B26E56">
              <w:t>s</w:t>
            </w:r>
            <w:r w:rsidRPr="00CB786B">
              <w:t xml:space="preserve"> 2008/90/EK par tirdzniecību ar augļaugu pavairošanas materiālu un augļaugiem, kas paredzēti augļu ražošanai (turpmāk – Direktīva 2008/90/EK), 3. panta 4.</w:t>
            </w:r>
            <w:r w:rsidR="00B341C5">
              <w:t>punkta</w:t>
            </w:r>
            <w:r w:rsidRPr="00CB786B">
              <w:t xml:space="preserve"> </w:t>
            </w:r>
            <w:r w:rsidR="002B2A2C">
              <w:t>“</w:t>
            </w:r>
            <w:r w:rsidRPr="00CB786B">
              <w:t>c</w:t>
            </w:r>
            <w:r w:rsidR="002B2A2C">
              <w:t>”</w:t>
            </w:r>
            <w:r w:rsidRPr="00CB786B">
              <w:t xml:space="preserve"> </w:t>
            </w:r>
            <w:r w:rsidR="00ED1A61">
              <w:t>apakš</w:t>
            </w:r>
            <w:r w:rsidRPr="00CB786B">
              <w:t>punkt</w:t>
            </w:r>
            <w:r w:rsidR="00B26E56">
              <w:t>s</w:t>
            </w:r>
            <w:r w:rsidRPr="00CB786B">
              <w:t xml:space="preserve"> ļauj </w:t>
            </w:r>
            <w:r w:rsidR="00F509F6" w:rsidRPr="00CB786B">
              <w:t xml:space="preserve">piegādātājiem </w:t>
            </w:r>
            <w:r w:rsidRPr="00CB786B">
              <w:t>dalībvalstī</w:t>
            </w:r>
            <w:r w:rsidR="00F509F6">
              <w:t>s</w:t>
            </w:r>
            <w:r w:rsidRPr="00CB786B">
              <w:t xml:space="preserve"> savā teritorijā laist tirgū pavairošanas materiālu un augļaugus, kas </w:t>
            </w:r>
            <w:r w:rsidR="00012742">
              <w:t>palīdzētu saglabāt ģenētisko daudzveidību</w:t>
            </w:r>
            <w:r w:rsidRPr="00CB786B">
              <w:t>.</w:t>
            </w:r>
            <w:r w:rsidR="00ED1A61">
              <w:t xml:space="preserve"> Līdz šim prasības šķirņu ģenētiskās daudzveidības saglabāšanai pavairošanas materiālam nebija noteiktas</w:t>
            </w:r>
            <w:r w:rsidR="009D60A9">
              <w:t>, bet ar Ministru kabineta noteikumu projekt</w:t>
            </w:r>
            <w:r w:rsidR="006544C9">
              <w:t>u</w:t>
            </w:r>
            <w:r w:rsidR="009D60A9">
              <w:t xml:space="preserve"> </w:t>
            </w:r>
            <w:r w:rsidR="009D60A9" w:rsidRPr="00641098">
              <w:t xml:space="preserve">“Grozījumi Ministru kabineta 2017. gada 7. februāra noteikumos Nr. 76 "Augļu koku un ogulāju pavairošanas materiāla atbilstības kritēriju un aprites noteikumi"” (turpmāk – noteikumu </w:t>
            </w:r>
            <w:r w:rsidR="009D60A9" w:rsidRPr="00641098">
              <w:lastRenderedPageBreak/>
              <w:t>projekts</w:t>
            </w:r>
            <w:r w:rsidR="009D60A9">
              <w:t xml:space="preserve"> Nr.76</w:t>
            </w:r>
            <w:r w:rsidR="009D60A9" w:rsidRPr="00641098">
              <w:t>)</w:t>
            </w:r>
            <w:r w:rsidR="009D60A9">
              <w:t xml:space="preserve">” </w:t>
            </w:r>
            <w:r w:rsidR="00E97354">
              <w:t>ir noteiktas prasības šķirņu ģenētiskās daudzveidības saglabāšanai pavairošanas materiālam</w:t>
            </w:r>
            <w:r w:rsidR="00ED1A61">
              <w:t>.</w:t>
            </w:r>
          </w:p>
          <w:p w14:paraId="50029900" w14:textId="258ED9CC" w:rsidR="00EA5831" w:rsidRDefault="00E97354" w:rsidP="00444CC3">
            <w:pPr>
              <w:pStyle w:val="Paraststmeklis"/>
              <w:spacing w:after="0"/>
              <w:jc w:val="both"/>
            </w:pPr>
            <w:r>
              <w:t>Noteikumu projektā Nr. 76 ir ieviests jauns termins</w:t>
            </w:r>
            <w:r w:rsidR="00623F07">
              <w:t xml:space="preserve"> </w:t>
            </w:r>
            <w:r w:rsidR="00F509F6">
              <w:t>“</w:t>
            </w:r>
            <w:r w:rsidR="006E2E0C">
              <w:t>šķirnes ģenētiskās daudzveidības saglabāšana</w:t>
            </w:r>
            <w:r w:rsidR="00F509F6">
              <w:t>”</w:t>
            </w:r>
            <w:r w:rsidR="00ED1A61">
              <w:t xml:space="preserve"> un </w:t>
            </w:r>
            <w:r>
              <w:t>noteiktas</w:t>
            </w:r>
            <w:r w:rsidR="006E2E0C">
              <w:t xml:space="preserve"> </w:t>
            </w:r>
            <w:r w:rsidR="00ED1A61">
              <w:t>prasības šķir</w:t>
            </w:r>
            <w:r w:rsidR="00623F07">
              <w:t xml:space="preserve">ņu </w:t>
            </w:r>
            <w:r w:rsidR="00ED1A61">
              <w:t>ģenētiskās daudzveidības saglabāšanai</w:t>
            </w:r>
            <w:r w:rsidR="00F4009E">
              <w:t>, kā arī</w:t>
            </w:r>
            <w:r w:rsidR="006E2E0C">
              <w:t xml:space="preserve"> pavairošanas materi</w:t>
            </w:r>
            <w:r w:rsidR="00211548">
              <w:t>āla tirdzniecībai</w:t>
            </w:r>
            <w:r w:rsidR="00623F07">
              <w:t>.</w:t>
            </w:r>
            <w:r w:rsidR="0056066D">
              <w:t xml:space="preserve"> </w:t>
            </w:r>
            <w:r w:rsidR="001F5478">
              <w:t xml:space="preserve">Noteikumu projekts </w:t>
            </w:r>
            <w:r w:rsidR="0056066D">
              <w:t xml:space="preserve">Nr. 76 </w:t>
            </w:r>
            <w:r w:rsidR="001F5478">
              <w:t>paredz, ka šķ</w:t>
            </w:r>
            <w:r w:rsidR="00172095">
              <w:t xml:space="preserve">irņu </w:t>
            </w:r>
            <w:r w:rsidR="00136291" w:rsidRPr="00641098">
              <w:t>ģenētiskās daudzveidības saglabāšanai</w:t>
            </w:r>
            <w:r w:rsidR="00172095">
              <w:t xml:space="preserve"> pavairošanas materiālam piemēro standart</w:t>
            </w:r>
            <w:r w:rsidR="00623F07">
              <w:t>a materiālām noteiktās prasības</w:t>
            </w:r>
            <w:r w:rsidR="00641098">
              <w:t>.</w:t>
            </w:r>
            <w:r w:rsidR="00623F07">
              <w:t xml:space="preserve"> </w:t>
            </w:r>
          </w:p>
          <w:p w14:paraId="7904A647" w14:textId="082B7B76" w:rsidR="0056066D" w:rsidRDefault="000F461E" w:rsidP="00444CC3">
            <w:pPr>
              <w:pStyle w:val="Paraststmeklis"/>
              <w:spacing w:after="0"/>
              <w:jc w:val="both"/>
            </w:pPr>
            <w:r>
              <w:t>Noteikumi papildināti ar normu, ka piegādātājs</w:t>
            </w:r>
            <w:r w:rsidR="00172095">
              <w:t xml:space="preserve"> atbild </w:t>
            </w:r>
            <w:r w:rsidR="001F5478">
              <w:t>par</w:t>
            </w:r>
            <w:r w:rsidR="008F444C">
              <w:t xml:space="preserve"> </w:t>
            </w:r>
            <w:r>
              <w:t>šķirne</w:t>
            </w:r>
            <w:r w:rsidR="001F5478">
              <w:t>s</w:t>
            </w:r>
            <w:r w:rsidR="008F444C">
              <w:t xml:space="preserve"> ģenētiskās </w:t>
            </w:r>
            <w:r>
              <w:t>daudzveidības saglabāšanai</w:t>
            </w:r>
            <w:r w:rsidR="001F5478">
              <w:t xml:space="preserve"> atbilstību </w:t>
            </w:r>
            <w:r w:rsidR="00594F2D">
              <w:t>šķirnes aprakstam.</w:t>
            </w:r>
            <w:r w:rsidR="008F444C">
              <w:t xml:space="preserve"> </w:t>
            </w:r>
            <w:r w:rsidR="00F509F6">
              <w:t>T</w:t>
            </w:r>
            <w:r w:rsidR="00F509F6" w:rsidRPr="006F5B74">
              <w:t>irdzniecības vietā</w:t>
            </w:r>
            <w:r w:rsidR="00F509F6">
              <w:t>, kurā tiek t</w:t>
            </w:r>
            <w:r w:rsidR="006F5B74">
              <w:t>irgo</w:t>
            </w:r>
            <w:r w:rsidR="00F509F6">
              <w:t>ta</w:t>
            </w:r>
            <w:r w:rsidR="006F5B74">
              <w:t xml:space="preserve"> </w:t>
            </w:r>
            <w:r w:rsidR="00594F2D">
              <w:t>šķirn</w:t>
            </w:r>
            <w:r w:rsidR="00F509F6">
              <w:t>e</w:t>
            </w:r>
            <w:r w:rsidR="008F444C">
              <w:t xml:space="preserve"> </w:t>
            </w:r>
            <w:r w:rsidR="006F5B74" w:rsidRPr="006F5B74">
              <w:t>ģenētis</w:t>
            </w:r>
            <w:r w:rsidR="00F373DD">
              <w:t>kās daudzveidības saglabāšanai</w:t>
            </w:r>
            <w:r w:rsidR="006F5B74">
              <w:t xml:space="preserve">, </w:t>
            </w:r>
            <w:r w:rsidR="00876626">
              <w:t>tāpat kā līdz šim</w:t>
            </w:r>
            <w:r w:rsidR="000D6140">
              <w:t>,</w:t>
            </w:r>
            <w:r w:rsidR="00E02083">
              <w:t xml:space="preserve"> </w:t>
            </w:r>
            <w:r w:rsidR="006F5B74" w:rsidRPr="006F5B74">
              <w:t xml:space="preserve">ir jābūt </w:t>
            </w:r>
            <w:r w:rsidR="006F5B74">
              <w:t xml:space="preserve">pieejamam </w:t>
            </w:r>
            <w:r w:rsidR="006F5B74" w:rsidRPr="006F5B74">
              <w:t>šīs šķirnes aprakstam</w:t>
            </w:r>
            <w:r>
              <w:t>, kas</w:t>
            </w:r>
            <w:r w:rsidR="006F5B74">
              <w:t xml:space="preserve"> </w:t>
            </w:r>
            <w:r>
              <w:t xml:space="preserve">uzrādāms </w:t>
            </w:r>
            <w:r w:rsidR="006F5B74">
              <w:t xml:space="preserve">pēc </w:t>
            </w:r>
            <w:r w:rsidR="00AC2CD0">
              <w:t>Valsts augu aizsardzības dienesta (turpmāk – dienests)</w:t>
            </w:r>
            <w:r>
              <w:t xml:space="preserve"> vai pircēja pieprasījuma</w:t>
            </w:r>
            <w:r w:rsidR="006F5B74" w:rsidRPr="006F5B74">
              <w:t>.</w:t>
            </w:r>
            <w:r w:rsidR="00063719">
              <w:t xml:space="preserve"> Šķirnes aprakstam jābūt izveidotam saskaņā ar normatīvajiem aktiem par augļu koku un ogulāju šķirņu saraksta veidošanu.</w:t>
            </w:r>
            <w:r w:rsidR="00623F07">
              <w:t xml:space="preserve"> </w:t>
            </w:r>
            <w:r w:rsidR="00E6580C">
              <w:t>Piegādātāji</w:t>
            </w:r>
            <w:r w:rsidR="00876626">
              <w:t>em atsevišķi šķirņu apraksti būs jāprecizē saskaņā ar šobrīd noteiktajām šķirnēm raksturīgajām pazīmēm un to izpausmēm.</w:t>
            </w:r>
            <w:r w:rsidR="00E6580C">
              <w:t xml:space="preserve"> </w:t>
            </w:r>
            <w:r w:rsidR="00594F2D">
              <w:t xml:space="preserve">Tirgojot </w:t>
            </w:r>
            <w:r w:rsidR="00F509F6">
              <w:t xml:space="preserve">standarta materiālu </w:t>
            </w:r>
            <w:r w:rsidR="00594F2D">
              <w:t>š</w:t>
            </w:r>
            <w:r w:rsidR="006005A4">
              <w:t>ķir</w:t>
            </w:r>
            <w:r w:rsidR="00E110DF">
              <w:t xml:space="preserve">ņu </w:t>
            </w:r>
            <w:r w:rsidR="006005A4">
              <w:t>ģenētiskās daudzveidības saglabāšanai</w:t>
            </w:r>
            <w:r w:rsidR="00E110DF">
              <w:t>,</w:t>
            </w:r>
            <w:r w:rsidR="00594F2D">
              <w:t xml:space="preserve"> </w:t>
            </w:r>
            <w:r w:rsidR="00F509F6">
              <w:t xml:space="preserve">ir </w:t>
            </w:r>
            <w:r w:rsidR="006005A4">
              <w:t>nepieciešam</w:t>
            </w:r>
            <w:r w:rsidR="00F509F6">
              <w:t>a</w:t>
            </w:r>
            <w:r w:rsidR="00A96724">
              <w:t xml:space="preserve"> augu pase</w:t>
            </w:r>
            <w:r w:rsidR="006005A4">
              <w:t>, ja to nosaka normatīvie akti par augu karantīnu</w:t>
            </w:r>
            <w:r w:rsidR="00594F2D">
              <w:t>. S</w:t>
            </w:r>
            <w:r w:rsidR="00E110DF">
              <w:t xml:space="preserve">avukārt </w:t>
            </w:r>
            <w:r w:rsidR="00594F2D">
              <w:t>to sugu standarta materi</w:t>
            </w:r>
            <w:r w:rsidR="00E110DF">
              <w:t>ālam</w:t>
            </w:r>
            <w:r w:rsidR="00060A56">
              <w:t>,</w:t>
            </w:r>
            <w:r w:rsidR="006005A4">
              <w:t xml:space="preserve"> </w:t>
            </w:r>
            <w:r w:rsidR="00594F2D">
              <w:t xml:space="preserve">kuram saskaņā ar normatīvajiem aktiem par augu karantīnu </w:t>
            </w:r>
            <w:r w:rsidR="00F509F6">
              <w:t xml:space="preserve">augu pase </w:t>
            </w:r>
            <w:r w:rsidR="00810CB7">
              <w:t>nav nepieciešam</w:t>
            </w:r>
            <w:r w:rsidR="00F509F6">
              <w:t>a</w:t>
            </w:r>
            <w:r w:rsidR="00E110DF">
              <w:t>,</w:t>
            </w:r>
            <w:r w:rsidR="00C37F31">
              <w:t xml:space="preserve"> piegādātājs</w:t>
            </w:r>
            <w:r w:rsidR="00E110DF">
              <w:t xml:space="preserve"> tirgojot pievieno </w:t>
            </w:r>
            <w:r w:rsidR="00142D5D">
              <w:t>tikai dokumentu</w:t>
            </w:r>
            <w:r w:rsidR="00810CB7">
              <w:t xml:space="preserve">, kurā norāda sugu, šķirni, piegādātāju un norādi, kad </w:t>
            </w:r>
            <w:r w:rsidR="00C37F31">
              <w:t xml:space="preserve">dienests ir pārbaudījis </w:t>
            </w:r>
            <w:r w:rsidR="00810CB7">
              <w:t>materiālu.</w:t>
            </w:r>
            <w:r w:rsidR="00060A56">
              <w:t xml:space="preserve"> J</w:t>
            </w:r>
            <w:r w:rsidR="00E76C02">
              <w:t xml:space="preserve">a </w:t>
            </w:r>
            <w:r w:rsidR="00AC2CD0">
              <w:t>dienests</w:t>
            </w:r>
            <w:r w:rsidR="00E76C02">
              <w:t xml:space="preserve"> piegādātājam ir atļāvis pašam izgatavot augu pases, tad materiāl</w:t>
            </w:r>
            <w:r w:rsidR="00142D5D">
              <w:t>am nav jāpiestiprina dokuments</w:t>
            </w:r>
            <w:r w:rsidR="00060A56">
              <w:t>, bet attiecīgo informāciju var iekļaut</w:t>
            </w:r>
            <w:r w:rsidR="00357A9A">
              <w:t xml:space="preserve"> augu pasē</w:t>
            </w:r>
            <w:r w:rsidR="00E110DF">
              <w:t xml:space="preserve">. </w:t>
            </w:r>
            <w:r w:rsidR="00876626">
              <w:t>Tāpat kā līdz šim</w:t>
            </w:r>
            <w:r w:rsidR="00F509F6">
              <w:t>,</w:t>
            </w:r>
            <w:r w:rsidR="00876626">
              <w:t xml:space="preserve"> </w:t>
            </w:r>
            <w:r w:rsidR="00F509F6">
              <w:t xml:space="preserve">dienestā </w:t>
            </w:r>
            <w:r w:rsidR="00876626">
              <w:t xml:space="preserve">būs jāiesniedz </w:t>
            </w:r>
            <w:r w:rsidR="00E76C02">
              <w:t>iesniegum</w:t>
            </w:r>
            <w:r w:rsidR="00876626">
              <w:t xml:space="preserve">s </w:t>
            </w:r>
            <w:r w:rsidR="00E76C02">
              <w:t xml:space="preserve">par nepieciešamajām pārbaudēm un nepieciešamajām augu pasēm </w:t>
            </w:r>
            <w:r w:rsidR="00F509F6">
              <w:t xml:space="preserve">standarta materiālam </w:t>
            </w:r>
            <w:r w:rsidR="00E76C02">
              <w:t>šķirņu ģenētiskās daudzveidības saglabāšanas.</w:t>
            </w:r>
          </w:p>
          <w:p w14:paraId="5C9851D1" w14:textId="2EB8F7E9" w:rsidR="004E081D" w:rsidRPr="004E081D" w:rsidRDefault="00044FFF" w:rsidP="00576A3C">
            <w:pPr>
              <w:pStyle w:val="Komentrateksts"/>
              <w:spacing w:after="0"/>
              <w:jc w:val="both"/>
              <w:rPr>
                <w:rFonts w:ascii="Times New Roman" w:hAnsi="Times New Roman"/>
                <w:sz w:val="24"/>
                <w:szCs w:val="24"/>
              </w:rPr>
            </w:pPr>
            <w:r w:rsidRPr="004E081D">
              <w:rPr>
                <w:rFonts w:ascii="Times New Roman" w:hAnsi="Times New Roman"/>
                <w:sz w:val="24"/>
                <w:szCs w:val="24"/>
              </w:rPr>
              <w:t>Not</w:t>
            </w:r>
            <w:r w:rsidR="0056066D" w:rsidRPr="004E081D">
              <w:rPr>
                <w:rFonts w:ascii="Times New Roman" w:hAnsi="Times New Roman"/>
                <w:sz w:val="24"/>
                <w:szCs w:val="24"/>
              </w:rPr>
              <w:t>eikumu projektā Nr.76</w:t>
            </w:r>
            <w:r w:rsidR="00810CB7" w:rsidRPr="004E081D">
              <w:rPr>
                <w:rFonts w:ascii="Times New Roman" w:hAnsi="Times New Roman"/>
                <w:sz w:val="24"/>
                <w:szCs w:val="24"/>
              </w:rPr>
              <w:t xml:space="preserve"> redakcionāli </w:t>
            </w:r>
            <w:r w:rsidRPr="004E081D">
              <w:rPr>
                <w:rFonts w:ascii="Times New Roman" w:hAnsi="Times New Roman"/>
                <w:sz w:val="24"/>
                <w:szCs w:val="24"/>
              </w:rPr>
              <w:t>precizēta</w:t>
            </w:r>
            <w:r w:rsidR="00810CB7" w:rsidRPr="004E081D">
              <w:rPr>
                <w:rFonts w:ascii="Times New Roman" w:hAnsi="Times New Roman"/>
                <w:sz w:val="24"/>
                <w:szCs w:val="24"/>
              </w:rPr>
              <w:t xml:space="preserve">s prasības </w:t>
            </w:r>
            <w:r w:rsidRPr="004E081D">
              <w:rPr>
                <w:rFonts w:ascii="Times New Roman" w:hAnsi="Times New Roman"/>
                <w:sz w:val="24"/>
                <w:szCs w:val="24"/>
              </w:rPr>
              <w:t>pirmsbāzes materiāla</w:t>
            </w:r>
            <w:r w:rsidR="00810CB7" w:rsidRPr="004E081D">
              <w:rPr>
                <w:rFonts w:ascii="Times New Roman" w:hAnsi="Times New Roman"/>
                <w:sz w:val="24"/>
                <w:szCs w:val="24"/>
              </w:rPr>
              <w:t>m.</w:t>
            </w:r>
            <w:r w:rsidR="00387F0D" w:rsidRPr="004E081D">
              <w:rPr>
                <w:rFonts w:ascii="Times New Roman" w:hAnsi="Times New Roman"/>
                <w:sz w:val="24"/>
                <w:szCs w:val="24"/>
              </w:rPr>
              <w:t xml:space="preserve"> </w:t>
            </w:r>
            <w:r w:rsidRPr="004E081D">
              <w:rPr>
                <w:rFonts w:ascii="Times New Roman" w:hAnsi="Times New Roman"/>
                <w:sz w:val="24"/>
                <w:szCs w:val="24"/>
              </w:rPr>
              <w:t>Svītrota norma</w:t>
            </w:r>
            <w:r w:rsidR="0047191C" w:rsidRPr="004E081D">
              <w:rPr>
                <w:rFonts w:ascii="Times New Roman" w:hAnsi="Times New Roman"/>
                <w:sz w:val="24"/>
                <w:szCs w:val="24"/>
              </w:rPr>
              <w:t>, kurā noteikts, ka šķirnes, kas nav iekļautas šķirņu sarakstā, atļauts tirgot līdz 2018. gada 31.</w:t>
            </w:r>
            <w:r w:rsidR="00F509F6">
              <w:rPr>
                <w:rFonts w:ascii="Times New Roman" w:hAnsi="Times New Roman"/>
                <w:sz w:val="24"/>
                <w:szCs w:val="24"/>
              </w:rPr>
              <w:t> </w:t>
            </w:r>
            <w:r w:rsidR="0047191C" w:rsidRPr="004E081D">
              <w:rPr>
                <w:rFonts w:ascii="Times New Roman" w:hAnsi="Times New Roman"/>
                <w:sz w:val="24"/>
                <w:szCs w:val="24"/>
              </w:rPr>
              <w:t>decembrim.</w:t>
            </w:r>
            <w:r w:rsidR="006F5B74" w:rsidRPr="004E081D">
              <w:rPr>
                <w:rFonts w:ascii="Times New Roman" w:hAnsi="Times New Roman"/>
                <w:sz w:val="24"/>
                <w:szCs w:val="24"/>
              </w:rPr>
              <w:t xml:space="preserve"> Turpmāk drīkstēs tirgot šķirnes, kas ir </w:t>
            </w:r>
            <w:r w:rsidR="00A60BA7" w:rsidRPr="004E081D">
              <w:rPr>
                <w:rFonts w:ascii="Times New Roman" w:hAnsi="Times New Roman"/>
                <w:sz w:val="24"/>
                <w:szCs w:val="24"/>
              </w:rPr>
              <w:t>iekļautas šķirņu sarakstā vai kvalificēja</w:t>
            </w:r>
            <w:r w:rsidR="00F509F6">
              <w:rPr>
                <w:rFonts w:ascii="Times New Roman" w:hAnsi="Times New Roman"/>
                <w:sz w:val="24"/>
                <w:szCs w:val="24"/>
              </w:rPr>
              <w:t>mas</w:t>
            </w:r>
            <w:r w:rsidR="00A60BA7" w:rsidRPr="004E081D">
              <w:rPr>
                <w:rFonts w:ascii="Times New Roman" w:hAnsi="Times New Roman"/>
                <w:sz w:val="24"/>
                <w:szCs w:val="24"/>
              </w:rPr>
              <w:t xml:space="preserve"> kā šķirnes ģenēti</w:t>
            </w:r>
            <w:r w:rsidR="00716F13" w:rsidRPr="004E081D">
              <w:rPr>
                <w:rFonts w:ascii="Times New Roman" w:hAnsi="Times New Roman"/>
                <w:sz w:val="24"/>
                <w:szCs w:val="24"/>
              </w:rPr>
              <w:t>skās daudzveidības saglabāšanai.</w:t>
            </w:r>
            <w:r w:rsidR="003737A1" w:rsidRPr="004E081D">
              <w:rPr>
                <w:rFonts w:ascii="Times New Roman" w:hAnsi="Times New Roman"/>
                <w:sz w:val="24"/>
                <w:szCs w:val="24"/>
              </w:rPr>
              <w:t xml:space="preserve"> </w:t>
            </w:r>
            <w:r w:rsidR="0063643E" w:rsidRPr="004E081D">
              <w:rPr>
                <w:rFonts w:ascii="Times New Roman" w:hAnsi="Times New Roman"/>
                <w:sz w:val="24"/>
                <w:szCs w:val="24"/>
              </w:rPr>
              <w:t>Tāpat noteikumu projekts paredz pār</w:t>
            </w:r>
            <w:r w:rsidR="004E081D">
              <w:rPr>
                <w:rFonts w:ascii="Times New Roman" w:hAnsi="Times New Roman"/>
                <w:sz w:val="24"/>
                <w:szCs w:val="24"/>
              </w:rPr>
              <w:t>ejas periodu etiķešu lietošanai.</w:t>
            </w:r>
            <w:r w:rsidR="0063643E" w:rsidRPr="004E081D">
              <w:rPr>
                <w:rFonts w:ascii="Times New Roman" w:hAnsi="Times New Roman"/>
                <w:sz w:val="24"/>
                <w:szCs w:val="24"/>
              </w:rPr>
              <w:t xml:space="preserve"> </w:t>
            </w:r>
            <w:r w:rsidR="00F509F6">
              <w:rPr>
                <w:rFonts w:ascii="Times New Roman" w:hAnsi="Times New Roman"/>
                <w:sz w:val="24"/>
                <w:szCs w:val="24"/>
              </w:rPr>
              <w:t>Patlaban</w:t>
            </w:r>
            <w:r w:rsidR="004E081D" w:rsidRPr="004E081D">
              <w:rPr>
                <w:rFonts w:ascii="Times New Roman" w:hAnsi="Times New Roman"/>
                <w:sz w:val="24"/>
                <w:szCs w:val="24"/>
              </w:rPr>
              <w:t xml:space="preserve"> etiķetes tiek izsniegtas visām </w:t>
            </w:r>
            <w:r w:rsidR="001936E4">
              <w:rPr>
                <w:rFonts w:ascii="Times New Roman" w:hAnsi="Times New Roman"/>
                <w:sz w:val="24"/>
                <w:szCs w:val="24"/>
              </w:rPr>
              <w:t xml:space="preserve">augļu koku un ogulāju </w:t>
            </w:r>
            <w:r w:rsidR="004E081D" w:rsidRPr="004E081D">
              <w:rPr>
                <w:rFonts w:ascii="Times New Roman" w:hAnsi="Times New Roman"/>
                <w:sz w:val="24"/>
                <w:szCs w:val="24"/>
              </w:rPr>
              <w:t xml:space="preserve">šķirnēm, </w:t>
            </w:r>
            <w:r w:rsidR="004E081D">
              <w:rPr>
                <w:rFonts w:ascii="Times New Roman" w:hAnsi="Times New Roman"/>
                <w:sz w:val="24"/>
                <w:szCs w:val="24"/>
              </w:rPr>
              <w:t>bet pēc</w:t>
            </w:r>
            <w:r w:rsidR="001936E4">
              <w:rPr>
                <w:rFonts w:ascii="Times New Roman" w:hAnsi="Times New Roman"/>
                <w:sz w:val="24"/>
                <w:szCs w:val="24"/>
              </w:rPr>
              <w:t xml:space="preserve"> grozījumu stāšanās spēkā </w:t>
            </w:r>
            <w:r w:rsidR="004E081D" w:rsidRPr="004E081D">
              <w:rPr>
                <w:rFonts w:ascii="Times New Roman" w:hAnsi="Times New Roman"/>
                <w:sz w:val="24"/>
                <w:szCs w:val="24"/>
              </w:rPr>
              <w:t xml:space="preserve">etiķetes </w:t>
            </w:r>
            <w:r w:rsidR="00F509F6">
              <w:rPr>
                <w:rFonts w:ascii="Times New Roman" w:hAnsi="Times New Roman"/>
                <w:sz w:val="24"/>
                <w:szCs w:val="24"/>
              </w:rPr>
              <w:t xml:space="preserve">tiks </w:t>
            </w:r>
            <w:r w:rsidR="004E081D" w:rsidRPr="004E081D">
              <w:rPr>
                <w:rFonts w:ascii="Times New Roman" w:hAnsi="Times New Roman"/>
                <w:sz w:val="24"/>
                <w:szCs w:val="24"/>
              </w:rPr>
              <w:t>izsnieg</w:t>
            </w:r>
            <w:r w:rsidR="00F509F6">
              <w:rPr>
                <w:rFonts w:ascii="Times New Roman" w:hAnsi="Times New Roman"/>
                <w:sz w:val="24"/>
                <w:szCs w:val="24"/>
              </w:rPr>
              <w:t>ta</w:t>
            </w:r>
            <w:r w:rsidR="004E081D" w:rsidRPr="004E081D">
              <w:rPr>
                <w:rFonts w:ascii="Times New Roman" w:hAnsi="Times New Roman"/>
                <w:sz w:val="24"/>
                <w:szCs w:val="24"/>
              </w:rPr>
              <w:t xml:space="preserve">s tikai tām šķirnēm, kas ir </w:t>
            </w:r>
            <w:r w:rsidR="001936E4">
              <w:rPr>
                <w:rFonts w:ascii="Times New Roman" w:hAnsi="Times New Roman"/>
                <w:sz w:val="24"/>
                <w:szCs w:val="24"/>
              </w:rPr>
              <w:t xml:space="preserve">iekļautas </w:t>
            </w:r>
            <w:r w:rsidR="004E081D" w:rsidRPr="004E081D">
              <w:rPr>
                <w:rFonts w:ascii="Times New Roman" w:hAnsi="Times New Roman"/>
                <w:sz w:val="24"/>
                <w:szCs w:val="24"/>
              </w:rPr>
              <w:t xml:space="preserve">šķirņu </w:t>
            </w:r>
            <w:r w:rsidR="001936E4" w:rsidRPr="004E081D">
              <w:rPr>
                <w:rFonts w:ascii="Times New Roman" w:hAnsi="Times New Roman"/>
                <w:sz w:val="24"/>
                <w:szCs w:val="24"/>
              </w:rPr>
              <w:t>sarakstā</w:t>
            </w:r>
            <w:r w:rsidR="001936E4">
              <w:rPr>
                <w:rFonts w:ascii="Times New Roman" w:hAnsi="Times New Roman"/>
                <w:sz w:val="24"/>
                <w:szCs w:val="24"/>
              </w:rPr>
              <w:t xml:space="preserve">, bet šķirnēm ģenētiskās daudzveidības saglabāšanai būs </w:t>
            </w:r>
            <w:r w:rsidR="00F509F6">
              <w:rPr>
                <w:rFonts w:ascii="Times New Roman" w:hAnsi="Times New Roman"/>
                <w:sz w:val="24"/>
                <w:szCs w:val="24"/>
              </w:rPr>
              <w:t xml:space="preserve">vajadzīgs </w:t>
            </w:r>
            <w:r w:rsidR="001936E4">
              <w:rPr>
                <w:rFonts w:ascii="Times New Roman" w:hAnsi="Times New Roman"/>
                <w:sz w:val="24"/>
                <w:szCs w:val="24"/>
              </w:rPr>
              <w:t>piegādātāja dokuments</w:t>
            </w:r>
            <w:r w:rsidR="00431AB4">
              <w:rPr>
                <w:rFonts w:ascii="Times New Roman" w:hAnsi="Times New Roman"/>
                <w:sz w:val="24"/>
                <w:szCs w:val="24"/>
              </w:rPr>
              <w:t xml:space="preserve"> vai augu pase, ja to </w:t>
            </w:r>
            <w:r w:rsidR="00F509F6">
              <w:rPr>
                <w:rFonts w:ascii="Times New Roman" w:hAnsi="Times New Roman"/>
                <w:sz w:val="24"/>
                <w:szCs w:val="24"/>
              </w:rPr>
              <w:t>paredz</w:t>
            </w:r>
            <w:r w:rsidR="00431AB4">
              <w:rPr>
                <w:rFonts w:ascii="Times New Roman" w:hAnsi="Times New Roman"/>
                <w:sz w:val="24"/>
                <w:szCs w:val="24"/>
              </w:rPr>
              <w:t xml:space="preserve"> normatīvie akti par augu karantīnu.</w:t>
            </w:r>
            <w:r w:rsidR="00BF6E1D">
              <w:rPr>
                <w:rFonts w:ascii="TimesNewRomanPSMT" w:hAnsi="TimesNewRomanPSMT" w:cs="TimesNewRomanPSMT"/>
                <w:sz w:val="24"/>
                <w:szCs w:val="24"/>
                <w:lang w:eastAsia="lv-LV"/>
              </w:rPr>
              <w:t xml:space="preserve"> </w:t>
            </w:r>
            <w:r w:rsidR="001936E4">
              <w:rPr>
                <w:rFonts w:ascii="Times New Roman" w:hAnsi="Times New Roman"/>
                <w:sz w:val="24"/>
                <w:szCs w:val="24"/>
              </w:rPr>
              <w:t>Tā kā e</w:t>
            </w:r>
            <w:r w:rsidR="004E081D" w:rsidRPr="004E081D">
              <w:rPr>
                <w:rFonts w:ascii="Times New Roman" w:hAnsi="Times New Roman"/>
                <w:sz w:val="24"/>
                <w:szCs w:val="24"/>
              </w:rPr>
              <w:t xml:space="preserve">tiķete ir </w:t>
            </w:r>
            <w:r w:rsidR="004E081D" w:rsidRPr="004E081D">
              <w:rPr>
                <w:rFonts w:ascii="Times New Roman" w:hAnsi="Times New Roman"/>
                <w:sz w:val="24"/>
                <w:szCs w:val="24"/>
              </w:rPr>
              <w:lastRenderedPageBreak/>
              <w:t xml:space="preserve">derīga divus gadus, </w:t>
            </w:r>
            <w:r w:rsidR="00F509F6">
              <w:rPr>
                <w:rFonts w:ascii="Times New Roman" w:hAnsi="Times New Roman"/>
                <w:sz w:val="24"/>
                <w:szCs w:val="24"/>
              </w:rPr>
              <w:t>jau izsniegtā</w:t>
            </w:r>
            <w:r w:rsidR="00F509F6" w:rsidRPr="004E081D">
              <w:rPr>
                <w:rFonts w:ascii="Times New Roman" w:hAnsi="Times New Roman"/>
                <w:sz w:val="24"/>
                <w:szCs w:val="24"/>
              </w:rPr>
              <w:t xml:space="preserve">s </w:t>
            </w:r>
            <w:r w:rsidR="001936E4">
              <w:rPr>
                <w:rFonts w:ascii="Times New Roman" w:hAnsi="Times New Roman"/>
                <w:sz w:val="24"/>
                <w:szCs w:val="24"/>
              </w:rPr>
              <w:t>etiķetes</w:t>
            </w:r>
            <w:r w:rsidR="004E081D" w:rsidRPr="004E081D">
              <w:rPr>
                <w:rFonts w:ascii="Times New Roman" w:hAnsi="Times New Roman"/>
                <w:sz w:val="24"/>
                <w:szCs w:val="24"/>
              </w:rPr>
              <w:t xml:space="preserve"> varēs izmantot </w:t>
            </w:r>
            <w:r w:rsidR="001936E4">
              <w:rPr>
                <w:rFonts w:ascii="Times New Roman" w:hAnsi="Times New Roman"/>
                <w:sz w:val="24"/>
                <w:szCs w:val="24"/>
              </w:rPr>
              <w:t>līdz to derīguma termiņa beigām.</w:t>
            </w:r>
          </w:p>
          <w:p w14:paraId="6E60F90F" w14:textId="1127717B" w:rsidR="006544C9" w:rsidRDefault="006544C9" w:rsidP="00576A3C">
            <w:pPr>
              <w:pStyle w:val="Paraststmeklis"/>
              <w:spacing w:after="0"/>
              <w:jc w:val="both"/>
            </w:pPr>
            <w:r>
              <w:t xml:space="preserve">Noteikumu projektā Nr.16 ir </w:t>
            </w:r>
            <w:r w:rsidRPr="001578C6">
              <w:t xml:space="preserve">ietverta norma, ka šķirnes, </w:t>
            </w:r>
            <w:proofErr w:type="gramStart"/>
            <w:r w:rsidRPr="001578C6">
              <w:t>kas paredzētas ģenētiskās daudzveidības saglabāšanai</w:t>
            </w:r>
            <w:r>
              <w:t xml:space="preserve">, </w:t>
            </w:r>
            <w:r w:rsidRPr="001578C6">
              <w:t>nav</w:t>
            </w:r>
            <w:proofErr w:type="gramEnd"/>
            <w:r w:rsidRPr="001578C6">
              <w:t xml:space="preserve"> nepieciešams iekļaut augļu koku un ogulāju šķirņu sarakstā. Tās var audzēt un izplatīt tikai Latvijas teritorijā.</w:t>
            </w:r>
          </w:p>
          <w:p w14:paraId="0EFB79D7" w14:textId="397D4A1F" w:rsidR="00DC3B6B" w:rsidRPr="001578C6" w:rsidRDefault="00DC3B6B" w:rsidP="00576A3C">
            <w:pPr>
              <w:pStyle w:val="Paraststmeklis"/>
              <w:spacing w:after="0"/>
              <w:jc w:val="both"/>
            </w:pPr>
            <w:r>
              <w:t xml:space="preserve">Noteikumu projekts Nr.16 </w:t>
            </w:r>
            <w:r w:rsidRPr="001578C6">
              <w:t xml:space="preserve">paredz, ka </w:t>
            </w:r>
            <w:r>
              <w:t>dienestam</w:t>
            </w:r>
            <w:r w:rsidRPr="001578C6">
              <w:t>, izvērtējot šķirnes aprakstu šķirnēm, kurām nav veikta šķirnes pārbaude</w:t>
            </w:r>
            <w:proofErr w:type="gramStart"/>
            <w:r w:rsidRPr="001578C6">
              <w:t xml:space="preserve"> un</w:t>
            </w:r>
            <w:proofErr w:type="gramEnd"/>
            <w:r w:rsidRPr="001578C6">
              <w:t xml:space="preserve"> kuras ir bijušas tirdzniecībā līdz 2012. gada 30. septembrim, vairs nebūs jāsalīdzina iesniedzēja izveidotais šķirnes apraksts ar pievienoto šķirnes apraksta publik</w:t>
            </w:r>
            <w:r>
              <w:t>ācijas kopiju.</w:t>
            </w:r>
            <w:r w:rsidRPr="001578C6">
              <w:t xml:space="preserve"> Tiek svītrota prasība, ka iesniegumam </w:t>
            </w:r>
            <w:r>
              <w:t>jā</w:t>
            </w:r>
            <w:r w:rsidRPr="001578C6">
              <w:t xml:space="preserve">pievieno </w:t>
            </w:r>
            <w:proofErr w:type="gramStart"/>
            <w:r w:rsidRPr="001578C6">
              <w:t>Latvijas Valsts mežzinātnes institūta "Silava" Ģenētisko resursu centra apstiprinātu šķirnes apraksta kopij</w:t>
            </w:r>
            <w:r w:rsidR="00F509F6">
              <w:t>a</w:t>
            </w:r>
            <w:proofErr w:type="gramEnd"/>
            <w:r w:rsidRPr="001578C6">
              <w:t xml:space="preserve">. </w:t>
            </w:r>
            <w:r w:rsidR="0079559D">
              <w:t xml:space="preserve">Turpmāk uz šķirnes apraksta būs jānorāda šķirnes apraksta sagatavotājs. </w:t>
            </w:r>
            <w:r w:rsidR="00F509F6">
              <w:t>Ja</w:t>
            </w:r>
            <w:r w:rsidR="0079559D">
              <w:t xml:space="preserve"> šķirnes aprakstu</w:t>
            </w:r>
            <w:r>
              <w:t xml:space="preserve"> ir sagatavojusi</w:t>
            </w:r>
            <w:r w:rsidRPr="001578C6">
              <w:t xml:space="preserve"> persona, kas audzē un vēlas tirgot šķirnes pavairošanas materiālu, </w:t>
            </w:r>
            <w:r w:rsidR="0079559D" w:rsidRPr="001578C6">
              <w:t xml:space="preserve">šķirnes apraksts </w:t>
            </w:r>
            <w:r w:rsidRPr="001578C6">
              <w:t xml:space="preserve">būs jāsaskaņo ar zinātnisko institūciju, kas specializējusies dārzkopības nozarē. Šī prasība ietverta noteikumu projekta </w:t>
            </w:r>
            <w:r w:rsidR="0079559D">
              <w:t xml:space="preserve">Nr. 16 </w:t>
            </w:r>
            <w:r w:rsidRPr="001578C6">
              <w:t xml:space="preserve">3.pielikumā, </w:t>
            </w:r>
            <w:r w:rsidR="00F509F6">
              <w:t>t.i.,</w:t>
            </w:r>
            <w:r w:rsidRPr="001578C6">
              <w:t xml:space="preserve"> saskaņotāj</w:t>
            </w:r>
            <w:r w:rsidR="00F509F6">
              <w:t>am</w:t>
            </w:r>
            <w:r w:rsidRPr="001578C6">
              <w:t xml:space="preserve"> no dārzkopības zinātniskās institūcijas </w:t>
            </w:r>
            <w:r w:rsidR="00F509F6">
              <w:t>jā</w:t>
            </w:r>
            <w:r w:rsidRPr="001578C6">
              <w:t xml:space="preserve">apliecina, ka šķirnes apraksts ir saskaņots un atbilst noteikumu Nr.16 prasībām. </w:t>
            </w:r>
          </w:p>
          <w:p w14:paraId="607DE9F2" w14:textId="39C77654" w:rsidR="00DC3B6B" w:rsidRPr="001578C6" w:rsidRDefault="00DC3B6B" w:rsidP="00DC3B6B">
            <w:pPr>
              <w:pStyle w:val="Paraststmeklis"/>
              <w:spacing w:after="0"/>
              <w:jc w:val="both"/>
            </w:pPr>
            <w:r w:rsidRPr="001578C6">
              <w:t>Noteikumu projektā redakcionāli precizēts punkts par Latvijas aizsargāto augu šķirņu valsts reģistrā iekļautu šķirni vai ar Eiropas Savienības augu šķirņu tiesībām aizsargātu šķirņu iekļaušanu augļu koku un ogulāju šķirņu sarakstā</w:t>
            </w:r>
            <w:r w:rsidR="00F509F6">
              <w:t>, k</w:t>
            </w:r>
            <w:r w:rsidRPr="001578C6">
              <w:t>ā arī precizēts noteikumu punkts par šķirnes uzturēšanas termiņu šķirņu sarakstā.</w:t>
            </w:r>
          </w:p>
          <w:p w14:paraId="070F155A" w14:textId="7123225D" w:rsidR="00387F0D" w:rsidRDefault="00387F0D" w:rsidP="00444CC3">
            <w:pPr>
              <w:pStyle w:val="Paraststmeklis"/>
              <w:spacing w:after="0"/>
              <w:jc w:val="both"/>
            </w:pPr>
          </w:p>
          <w:p w14:paraId="3DAB45A7" w14:textId="71F2FDC3" w:rsidR="004D625B" w:rsidRPr="00850A4E" w:rsidRDefault="004D625B" w:rsidP="00576A3C">
            <w:pPr>
              <w:spacing w:after="0"/>
              <w:jc w:val="both"/>
              <w:rPr>
                <w:rFonts w:ascii="Times New Roman" w:hAnsi="Times New Roman"/>
                <w:sz w:val="24"/>
                <w:szCs w:val="24"/>
              </w:rPr>
            </w:pPr>
            <w:r w:rsidRPr="00850A4E">
              <w:rPr>
                <w:rFonts w:ascii="Times New Roman" w:hAnsi="Times New Roman"/>
                <w:sz w:val="24"/>
                <w:szCs w:val="24"/>
              </w:rPr>
              <w:t xml:space="preserve">Ministru </w:t>
            </w:r>
            <w:r w:rsidR="00012742">
              <w:rPr>
                <w:rFonts w:ascii="Times New Roman" w:hAnsi="Times New Roman"/>
                <w:sz w:val="24"/>
                <w:szCs w:val="24"/>
              </w:rPr>
              <w:t>kabineta noteikumu projekti</w:t>
            </w:r>
            <w:r w:rsidR="004806A8">
              <w:rPr>
                <w:rFonts w:ascii="Times New Roman" w:hAnsi="Times New Roman"/>
                <w:sz w:val="24"/>
                <w:szCs w:val="24"/>
              </w:rPr>
              <w:t xml:space="preserve"> paredz</w:t>
            </w:r>
            <w:r w:rsidRPr="00850A4E">
              <w:rPr>
                <w:rFonts w:ascii="Times New Roman" w:hAnsi="Times New Roman"/>
                <w:sz w:val="24"/>
                <w:szCs w:val="24"/>
              </w:rPr>
              <w:t xml:space="preserve">: </w:t>
            </w:r>
          </w:p>
          <w:p w14:paraId="3FE021A0" w14:textId="5FE0E6FB" w:rsidR="00A308D3" w:rsidRDefault="009B5FB9" w:rsidP="00576A3C">
            <w:pPr>
              <w:pStyle w:val="Sarakstarindkopa"/>
              <w:numPr>
                <w:ilvl w:val="0"/>
                <w:numId w:val="3"/>
              </w:numPr>
              <w:spacing w:after="0"/>
              <w:ind w:right="222"/>
              <w:jc w:val="both"/>
              <w:rPr>
                <w:rFonts w:ascii="Times New Roman" w:hAnsi="Times New Roman"/>
                <w:sz w:val="24"/>
                <w:szCs w:val="24"/>
              </w:rPr>
            </w:pPr>
            <w:r>
              <w:rPr>
                <w:rFonts w:ascii="Times New Roman" w:hAnsi="Times New Roman"/>
                <w:sz w:val="24"/>
                <w:szCs w:val="24"/>
              </w:rPr>
              <w:t xml:space="preserve">sniegt definīciju </w:t>
            </w:r>
            <w:r w:rsidR="00A308D3">
              <w:rPr>
                <w:rFonts w:ascii="Times New Roman" w:hAnsi="Times New Roman"/>
                <w:sz w:val="24"/>
                <w:szCs w:val="24"/>
              </w:rPr>
              <w:t>termin</w:t>
            </w:r>
            <w:r>
              <w:rPr>
                <w:rFonts w:ascii="Times New Roman" w:hAnsi="Times New Roman"/>
                <w:sz w:val="24"/>
                <w:szCs w:val="24"/>
              </w:rPr>
              <w:t>am</w:t>
            </w:r>
            <w:r w:rsidR="00A308D3">
              <w:rPr>
                <w:rFonts w:ascii="Times New Roman" w:hAnsi="Times New Roman"/>
                <w:sz w:val="24"/>
                <w:szCs w:val="24"/>
              </w:rPr>
              <w:t xml:space="preserve"> </w:t>
            </w:r>
            <w:r>
              <w:rPr>
                <w:rFonts w:ascii="Times New Roman" w:hAnsi="Times New Roman"/>
                <w:sz w:val="24"/>
                <w:szCs w:val="24"/>
              </w:rPr>
              <w:t>“</w:t>
            </w:r>
            <w:r w:rsidR="00A308D3">
              <w:rPr>
                <w:rFonts w:ascii="Times New Roman" w:hAnsi="Times New Roman"/>
                <w:sz w:val="24"/>
                <w:szCs w:val="24"/>
              </w:rPr>
              <w:t>šķirnes ģenētiskās daudzveidības saglabāšanai</w:t>
            </w:r>
            <w:r>
              <w:rPr>
                <w:rFonts w:ascii="Times New Roman" w:hAnsi="Times New Roman"/>
                <w:sz w:val="24"/>
                <w:szCs w:val="24"/>
              </w:rPr>
              <w:t>”</w:t>
            </w:r>
            <w:r w:rsidR="00A308D3">
              <w:rPr>
                <w:rFonts w:ascii="Times New Roman" w:hAnsi="Times New Roman"/>
                <w:sz w:val="24"/>
                <w:szCs w:val="24"/>
              </w:rPr>
              <w:t>;</w:t>
            </w:r>
          </w:p>
          <w:p w14:paraId="02DEC66C" w14:textId="58831462" w:rsidR="00161F51" w:rsidRDefault="00387F0D" w:rsidP="0079559D">
            <w:pPr>
              <w:pStyle w:val="Sarakstarindkopa"/>
              <w:numPr>
                <w:ilvl w:val="0"/>
                <w:numId w:val="3"/>
              </w:numPr>
              <w:ind w:right="222"/>
              <w:jc w:val="both"/>
              <w:rPr>
                <w:rFonts w:ascii="Times New Roman" w:hAnsi="Times New Roman"/>
                <w:sz w:val="24"/>
                <w:szCs w:val="24"/>
              </w:rPr>
            </w:pPr>
            <w:r>
              <w:rPr>
                <w:rFonts w:ascii="Times New Roman" w:hAnsi="Times New Roman"/>
                <w:sz w:val="24"/>
                <w:szCs w:val="24"/>
              </w:rPr>
              <w:t xml:space="preserve">noteikt </w:t>
            </w:r>
            <w:r w:rsidR="00A308D3" w:rsidRPr="00850A4E">
              <w:rPr>
                <w:rFonts w:ascii="Times New Roman" w:hAnsi="Times New Roman"/>
                <w:sz w:val="24"/>
                <w:szCs w:val="24"/>
              </w:rPr>
              <w:t xml:space="preserve">prasības </w:t>
            </w:r>
            <w:r w:rsidRPr="00850A4E">
              <w:rPr>
                <w:rFonts w:ascii="Times New Roman" w:hAnsi="Times New Roman"/>
                <w:sz w:val="24"/>
                <w:szCs w:val="24"/>
              </w:rPr>
              <w:t>piegādātāj</w:t>
            </w:r>
            <w:r>
              <w:rPr>
                <w:rFonts w:ascii="Times New Roman" w:hAnsi="Times New Roman"/>
                <w:sz w:val="24"/>
                <w:szCs w:val="24"/>
              </w:rPr>
              <w:t>iem</w:t>
            </w:r>
            <w:r w:rsidR="00A308D3">
              <w:rPr>
                <w:rFonts w:ascii="Times New Roman" w:hAnsi="Times New Roman"/>
                <w:sz w:val="24"/>
                <w:szCs w:val="24"/>
              </w:rPr>
              <w:t>, k</w:t>
            </w:r>
            <w:r w:rsidR="009B5FB9">
              <w:rPr>
                <w:rFonts w:ascii="Times New Roman" w:hAnsi="Times New Roman"/>
                <w:sz w:val="24"/>
                <w:szCs w:val="24"/>
              </w:rPr>
              <w:t>as</w:t>
            </w:r>
            <w:r w:rsidR="00A308D3">
              <w:rPr>
                <w:rFonts w:ascii="Times New Roman" w:hAnsi="Times New Roman"/>
                <w:sz w:val="24"/>
                <w:szCs w:val="24"/>
              </w:rPr>
              <w:t xml:space="preserve"> tirgo </w:t>
            </w:r>
            <w:r w:rsidR="009B5FB9">
              <w:rPr>
                <w:rFonts w:ascii="Times New Roman" w:hAnsi="Times New Roman"/>
                <w:sz w:val="24"/>
                <w:szCs w:val="24"/>
              </w:rPr>
              <w:t xml:space="preserve">standarta materiālu </w:t>
            </w:r>
            <w:r w:rsidR="0063643E">
              <w:rPr>
                <w:rFonts w:ascii="Times New Roman" w:hAnsi="Times New Roman"/>
                <w:sz w:val="24"/>
                <w:szCs w:val="24"/>
              </w:rPr>
              <w:t xml:space="preserve">šķirņu </w:t>
            </w:r>
            <w:r w:rsidR="00A308D3">
              <w:rPr>
                <w:rFonts w:ascii="Times New Roman" w:hAnsi="Times New Roman"/>
                <w:sz w:val="24"/>
                <w:szCs w:val="24"/>
              </w:rPr>
              <w:t>ģenētiskās daudzveidības saglabāšanai</w:t>
            </w:r>
            <w:r>
              <w:rPr>
                <w:rFonts w:ascii="Times New Roman" w:hAnsi="Times New Roman"/>
                <w:sz w:val="24"/>
                <w:szCs w:val="24"/>
              </w:rPr>
              <w:t>;</w:t>
            </w:r>
          </w:p>
          <w:p w14:paraId="44F57368" w14:textId="18F971AB" w:rsidR="00044FFF" w:rsidRDefault="00387F0D" w:rsidP="0079559D">
            <w:pPr>
              <w:pStyle w:val="Sarakstarindkopa"/>
              <w:numPr>
                <w:ilvl w:val="0"/>
                <w:numId w:val="3"/>
              </w:numPr>
              <w:ind w:right="222"/>
              <w:jc w:val="both"/>
              <w:rPr>
                <w:rFonts w:ascii="Times New Roman" w:hAnsi="Times New Roman"/>
                <w:sz w:val="24"/>
                <w:szCs w:val="24"/>
              </w:rPr>
            </w:pPr>
            <w:r>
              <w:rPr>
                <w:rFonts w:ascii="Times New Roman" w:hAnsi="Times New Roman"/>
                <w:sz w:val="24"/>
                <w:szCs w:val="24"/>
              </w:rPr>
              <w:t xml:space="preserve">noteikt </w:t>
            </w:r>
            <w:r w:rsidR="009B5FB9">
              <w:rPr>
                <w:rFonts w:ascii="Times New Roman" w:hAnsi="Times New Roman"/>
                <w:sz w:val="24"/>
                <w:szCs w:val="24"/>
              </w:rPr>
              <w:t xml:space="preserve">tirdzniecības </w:t>
            </w:r>
            <w:r>
              <w:rPr>
                <w:rFonts w:ascii="Times New Roman" w:hAnsi="Times New Roman"/>
                <w:sz w:val="24"/>
                <w:szCs w:val="24"/>
              </w:rPr>
              <w:t xml:space="preserve">prasības </w:t>
            </w:r>
            <w:r w:rsidR="00444CC3" w:rsidRPr="00444CC3">
              <w:rPr>
                <w:rFonts w:ascii="Times New Roman" w:hAnsi="Times New Roman"/>
                <w:sz w:val="24"/>
                <w:szCs w:val="24"/>
              </w:rPr>
              <w:t>šķir</w:t>
            </w:r>
            <w:r w:rsidR="00211548">
              <w:rPr>
                <w:rFonts w:ascii="Times New Roman" w:hAnsi="Times New Roman"/>
                <w:sz w:val="24"/>
                <w:szCs w:val="24"/>
              </w:rPr>
              <w:t>ņu</w:t>
            </w:r>
            <w:r>
              <w:rPr>
                <w:rFonts w:ascii="Times New Roman" w:hAnsi="Times New Roman"/>
                <w:sz w:val="24"/>
                <w:szCs w:val="24"/>
              </w:rPr>
              <w:t xml:space="preserve"> </w:t>
            </w:r>
            <w:r w:rsidR="00044FFF" w:rsidRPr="00444CC3">
              <w:rPr>
                <w:rFonts w:ascii="Times New Roman" w:hAnsi="Times New Roman"/>
                <w:sz w:val="24"/>
                <w:szCs w:val="24"/>
              </w:rPr>
              <w:t>ģenētiskās daudzveidības saglabāšana</w:t>
            </w:r>
            <w:r w:rsidR="005F6EB8">
              <w:rPr>
                <w:rFonts w:ascii="Times New Roman" w:hAnsi="Times New Roman"/>
                <w:sz w:val="24"/>
                <w:szCs w:val="24"/>
              </w:rPr>
              <w:t>i;</w:t>
            </w:r>
          </w:p>
          <w:p w14:paraId="0827E0E8" w14:textId="77777777" w:rsidR="0079559D" w:rsidRPr="001578C6" w:rsidRDefault="0079559D" w:rsidP="0079559D">
            <w:pPr>
              <w:pStyle w:val="Sarakstarindkopa"/>
              <w:numPr>
                <w:ilvl w:val="0"/>
                <w:numId w:val="3"/>
              </w:numPr>
              <w:spacing w:after="0" w:line="240" w:lineRule="auto"/>
              <w:jc w:val="both"/>
              <w:rPr>
                <w:rFonts w:ascii="Times New Roman" w:hAnsi="Times New Roman"/>
                <w:strike/>
                <w:sz w:val="24"/>
                <w:szCs w:val="24"/>
              </w:rPr>
            </w:pPr>
            <w:r w:rsidRPr="001578C6">
              <w:rPr>
                <w:rFonts w:ascii="Times New Roman" w:hAnsi="Times New Roman"/>
                <w:sz w:val="24"/>
                <w:szCs w:val="24"/>
              </w:rPr>
              <w:t>precizēt prasības šķirnes aprakstam un tā atzīšanas kārtību, ja šķirnei nav veikta šķirnes pārbaude un tā ir bijusi tirdzniecībā līdz 2012. gada 30. septembrim;</w:t>
            </w:r>
          </w:p>
          <w:p w14:paraId="7CEBC95E" w14:textId="77777777" w:rsidR="0079559D" w:rsidRPr="001578C6" w:rsidRDefault="0079559D" w:rsidP="0079559D">
            <w:pPr>
              <w:pStyle w:val="Sarakstarindkopa"/>
              <w:numPr>
                <w:ilvl w:val="0"/>
                <w:numId w:val="3"/>
              </w:numPr>
              <w:spacing w:after="0" w:line="240" w:lineRule="auto"/>
              <w:jc w:val="both"/>
              <w:rPr>
                <w:rFonts w:ascii="Times New Roman" w:hAnsi="Times New Roman"/>
                <w:sz w:val="24"/>
                <w:szCs w:val="24"/>
              </w:rPr>
            </w:pPr>
            <w:r w:rsidRPr="001578C6">
              <w:rPr>
                <w:rFonts w:ascii="Times New Roman" w:hAnsi="Times New Roman"/>
                <w:sz w:val="24"/>
                <w:szCs w:val="24"/>
              </w:rPr>
              <w:t>redakcionāli precizēt prasības iesniegumam šķirnes iekļaušanai šķirņu sarakstā;</w:t>
            </w:r>
          </w:p>
          <w:p w14:paraId="7C9917FA" w14:textId="77777777" w:rsidR="0079559D" w:rsidRPr="001578C6" w:rsidRDefault="0079559D" w:rsidP="0079559D">
            <w:pPr>
              <w:pStyle w:val="Sarakstarindkopa"/>
              <w:numPr>
                <w:ilvl w:val="0"/>
                <w:numId w:val="3"/>
              </w:numPr>
              <w:spacing w:after="0" w:line="240" w:lineRule="auto"/>
              <w:jc w:val="both"/>
              <w:rPr>
                <w:rFonts w:ascii="Times New Roman" w:hAnsi="Times New Roman"/>
                <w:sz w:val="24"/>
                <w:szCs w:val="24"/>
              </w:rPr>
            </w:pPr>
            <w:r w:rsidRPr="001578C6">
              <w:rPr>
                <w:rFonts w:ascii="Times New Roman" w:hAnsi="Times New Roman"/>
                <w:sz w:val="24"/>
                <w:szCs w:val="24"/>
              </w:rPr>
              <w:t>redakcionāli precizēt normu attiecībā uz aizsargātu šķirņu iekļaušanu šķirņu sarakstā;</w:t>
            </w:r>
          </w:p>
          <w:p w14:paraId="3A4835C1" w14:textId="3DFFEFA6" w:rsidR="0079559D" w:rsidRPr="005F6EB8" w:rsidRDefault="0079559D" w:rsidP="005F6EB8">
            <w:pPr>
              <w:pStyle w:val="Sarakstarindkopa"/>
              <w:numPr>
                <w:ilvl w:val="0"/>
                <w:numId w:val="3"/>
              </w:numPr>
              <w:spacing w:after="0" w:line="240" w:lineRule="auto"/>
              <w:jc w:val="both"/>
              <w:rPr>
                <w:rFonts w:ascii="Times New Roman" w:hAnsi="Times New Roman"/>
                <w:sz w:val="24"/>
                <w:szCs w:val="24"/>
              </w:rPr>
            </w:pPr>
            <w:r w:rsidRPr="001578C6">
              <w:rPr>
                <w:rFonts w:ascii="Times New Roman" w:hAnsi="Times New Roman"/>
                <w:sz w:val="24"/>
                <w:szCs w:val="24"/>
              </w:rPr>
              <w:t>precizēt normu par šķirnes uzturēšanas termi</w:t>
            </w:r>
            <w:r w:rsidR="005F6EB8">
              <w:rPr>
                <w:rFonts w:ascii="Times New Roman" w:hAnsi="Times New Roman"/>
                <w:sz w:val="24"/>
                <w:szCs w:val="24"/>
              </w:rPr>
              <w:t>ņa pagarināšanu šķirņu sarakstā.</w:t>
            </w:r>
          </w:p>
          <w:p w14:paraId="3130CE80" w14:textId="0F25396F" w:rsidR="00B36274" w:rsidRPr="009B2121" w:rsidRDefault="00012742" w:rsidP="00E977A2">
            <w:pPr>
              <w:spacing w:after="0" w:line="240" w:lineRule="auto"/>
              <w:jc w:val="both"/>
              <w:rPr>
                <w:rFonts w:ascii="Times New Roman" w:hAnsi="Times New Roman"/>
                <w:sz w:val="24"/>
                <w:szCs w:val="24"/>
              </w:rPr>
            </w:pPr>
            <w:r>
              <w:rPr>
                <w:rFonts w:ascii="Times New Roman" w:hAnsi="Times New Roman"/>
                <w:sz w:val="24"/>
                <w:szCs w:val="24"/>
              </w:rPr>
              <w:t>Noteikumu projekti</w:t>
            </w:r>
            <w:r w:rsidR="00161F51">
              <w:rPr>
                <w:rFonts w:ascii="Times New Roman" w:hAnsi="Times New Roman"/>
                <w:sz w:val="24"/>
                <w:szCs w:val="24"/>
              </w:rPr>
              <w:t xml:space="preserve"> minēto problēmu atrisinās pilnībā.</w:t>
            </w:r>
          </w:p>
        </w:tc>
      </w:tr>
      <w:tr w:rsidR="00E52AAB" w:rsidRPr="00ED7D0D" w14:paraId="3C12F822" w14:textId="77777777" w:rsidTr="00FB3720">
        <w:trPr>
          <w:trHeight w:val="435"/>
        </w:trPr>
        <w:tc>
          <w:tcPr>
            <w:tcW w:w="426" w:type="dxa"/>
            <w:tcBorders>
              <w:top w:val="single" w:sz="4" w:space="0" w:color="auto"/>
            </w:tcBorders>
          </w:tcPr>
          <w:p w14:paraId="0CFEC7B1" w14:textId="6960158E"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268" w:type="dxa"/>
            <w:tcBorders>
              <w:top w:val="single" w:sz="4" w:space="0" w:color="auto"/>
            </w:tcBorders>
          </w:tcPr>
          <w:p w14:paraId="253F80A8"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520" w:type="dxa"/>
          </w:tcPr>
          <w:p w14:paraId="09E10684" w14:textId="655A62A3"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B5FB9">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p>
          <w:p w14:paraId="10377F15" w14:textId="77777777" w:rsidR="000301CA" w:rsidRPr="00ED7D0D" w:rsidRDefault="000301CA" w:rsidP="00B67BA2">
            <w:pPr>
              <w:pStyle w:val="Bezatstarpm"/>
              <w:jc w:val="both"/>
              <w:rPr>
                <w:rFonts w:ascii="Times New Roman" w:hAnsi="Times New Roman"/>
                <w:sz w:val="24"/>
                <w:szCs w:val="24"/>
              </w:rPr>
            </w:pPr>
          </w:p>
        </w:tc>
      </w:tr>
      <w:tr w:rsidR="00E52AAB" w:rsidRPr="00ED7D0D" w14:paraId="08D66730" w14:textId="77777777" w:rsidTr="00FB3720">
        <w:trPr>
          <w:trHeight w:val="349"/>
        </w:trPr>
        <w:tc>
          <w:tcPr>
            <w:tcW w:w="426" w:type="dxa"/>
          </w:tcPr>
          <w:p w14:paraId="3EC61056"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4.</w:t>
            </w:r>
          </w:p>
        </w:tc>
        <w:tc>
          <w:tcPr>
            <w:tcW w:w="2268" w:type="dxa"/>
          </w:tcPr>
          <w:p w14:paraId="4F6D80DE" w14:textId="77777777"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520" w:type="dxa"/>
          </w:tcPr>
          <w:p w14:paraId="30097D07" w14:textId="146B1400" w:rsidR="003737A1"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p w14:paraId="36F5A562" w14:textId="5FEA0688" w:rsidR="003737A1" w:rsidRPr="00ED7D0D" w:rsidRDefault="003737A1" w:rsidP="00EE11D3">
            <w:pPr>
              <w:pStyle w:val="Bezatstarpm"/>
              <w:rPr>
                <w:rFonts w:ascii="Times New Roman" w:hAnsi="Times New Roman"/>
                <w:sz w:val="24"/>
                <w:szCs w:val="24"/>
              </w:rPr>
            </w:pPr>
          </w:p>
        </w:tc>
      </w:tr>
    </w:tbl>
    <w:p w14:paraId="6A212712" w14:textId="77777777" w:rsidR="00D715D9" w:rsidRPr="00ED7D0D" w:rsidRDefault="00D715D9" w:rsidP="00EE11D3">
      <w:pPr>
        <w:pStyle w:val="Bezatstarpm"/>
        <w:rPr>
          <w:rFonts w:ascii="Times New Roman" w:hAnsi="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97"/>
        <w:gridCol w:w="6520"/>
      </w:tblGrid>
      <w:tr w:rsidR="00E52AAB" w:rsidRPr="00ED7D0D" w14:paraId="798C63B1" w14:textId="77777777" w:rsidTr="00674235">
        <w:trPr>
          <w:trHeight w:val="570"/>
        </w:trPr>
        <w:tc>
          <w:tcPr>
            <w:tcW w:w="9243" w:type="dxa"/>
            <w:gridSpan w:val="3"/>
          </w:tcPr>
          <w:p w14:paraId="793ECEB1" w14:textId="77777777"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C5386E" w:rsidRPr="00CB7509" w14:paraId="153D2817" w14:textId="77777777" w:rsidTr="009B5FB9">
        <w:trPr>
          <w:trHeight w:val="570"/>
        </w:trPr>
        <w:tc>
          <w:tcPr>
            <w:tcW w:w="426" w:type="dxa"/>
          </w:tcPr>
          <w:p w14:paraId="3EFDA133"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1.</w:t>
            </w:r>
          </w:p>
        </w:tc>
        <w:tc>
          <w:tcPr>
            <w:tcW w:w="2297" w:type="dxa"/>
          </w:tcPr>
          <w:p w14:paraId="231E0350"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Sabiedrības mērķgrupas, kuras tiesiskais regulējums ietekmē vai varētu ietekmēt</w:t>
            </w:r>
          </w:p>
        </w:tc>
        <w:tc>
          <w:tcPr>
            <w:tcW w:w="6520" w:type="dxa"/>
          </w:tcPr>
          <w:p w14:paraId="5171C91C" w14:textId="3834EF7F" w:rsidR="00C5386E" w:rsidRPr="00CB7509" w:rsidRDefault="005F6EB8" w:rsidP="009B5FB9">
            <w:pPr>
              <w:pStyle w:val="Bezatstarpm"/>
              <w:jc w:val="both"/>
              <w:rPr>
                <w:rFonts w:ascii="Times New Roman" w:hAnsi="Times New Roman"/>
                <w:sz w:val="24"/>
                <w:szCs w:val="24"/>
              </w:rPr>
            </w:pPr>
            <w:r>
              <w:rPr>
                <w:rFonts w:ascii="Times New Roman" w:hAnsi="Times New Roman"/>
                <w:sz w:val="24"/>
                <w:szCs w:val="24"/>
              </w:rPr>
              <w:t>Noteikumu projekti</w:t>
            </w:r>
            <w:r w:rsidR="00C5386E">
              <w:rPr>
                <w:rFonts w:ascii="Times New Roman" w:hAnsi="Times New Roman"/>
                <w:sz w:val="24"/>
                <w:szCs w:val="24"/>
              </w:rPr>
              <w:t xml:space="preserve"> attiecas</w:t>
            </w:r>
            <w:r w:rsidR="00C5386E" w:rsidRPr="004D625B">
              <w:rPr>
                <w:rFonts w:ascii="Times New Roman" w:hAnsi="Times New Roman"/>
                <w:sz w:val="24"/>
                <w:szCs w:val="24"/>
              </w:rPr>
              <w:t xml:space="preserve"> uz augļu koku un ogulāju audzētājiem un tirgotājiem</w:t>
            </w:r>
            <w:r w:rsidR="00C5386E">
              <w:rPr>
                <w:rFonts w:ascii="Times New Roman" w:hAnsi="Times New Roman"/>
                <w:sz w:val="24"/>
                <w:szCs w:val="24"/>
              </w:rPr>
              <w:t>, k</w:t>
            </w:r>
            <w:r w:rsidR="009B5FB9">
              <w:rPr>
                <w:rFonts w:ascii="Times New Roman" w:hAnsi="Times New Roman"/>
                <w:sz w:val="24"/>
                <w:szCs w:val="24"/>
              </w:rPr>
              <w:t>as</w:t>
            </w:r>
            <w:r w:rsidR="00C5386E">
              <w:rPr>
                <w:rFonts w:ascii="Times New Roman" w:hAnsi="Times New Roman"/>
                <w:sz w:val="24"/>
                <w:szCs w:val="24"/>
              </w:rPr>
              <w:t xml:space="preserve"> reģistrēti Kultūraugu uzraudzības valsts informācijas sistēmas fitosanitārajai kontrolei pakļauto augu produktu apritē iesaistīto personu reģistrā</w:t>
            </w:r>
            <w:r>
              <w:rPr>
                <w:rFonts w:ascii="Times New Roman" w:hAnsi="Times New Roman"/>
                <w:sz w:val="24"/>
                <w:szCs w:val="24"/>
              </w:rPr>
              <w:t xml:space="preserve">, kā arī </w:t>
            </w:r>
            <w:r w:rsidRPr="001578C6">
              <w:rPr>
                <w:rFonts w:ascii="Times New Roman" w:hAnsi="Times New Roman"/>
                <w:sz w:val="24"/>
                <w:szCs w:val="24"/>
              </w:rPr>
              <w:t xml:space="preserve">uz selekcionāriem, selekcionāra tiesību īpašniekiem un personām, kas audzē un vēlas tirgot </w:t>
            </w:r>
            <w:r>
              <w:rPr>
                <w:rFonts w:ascii="Times New Roman" w:hAnsi="Times New Roman"/>
                <w:sz w:val="24"/>
                <w:szCs w:val="24"/>
              </w:rPr>
              <w:t xml:space="preserve">augļu koku un ogulāju </w:t>
            </w:r>
            <w:r w:rsidRPr="001578C6">
              <w:rPr>
                <w:rFonts w:ascii="Times New Roman" w:hAnsi="Times New Roman"/>
                <w:sz w:val="24"/>
                <w:szCs w:val="24"/>
              </w:rPr>
              <w:t>šķirnes pavairošanas materiālu.</w:t>
            </w:r>
          </w:p>
        </w:tc>
      </w:tr>
      <w:tr w:rsidR="00C5386E" w:rsidRPr="00E02083" w14:paraId="4D7567F7" w14:textId="77777777" w:rsidTr="009B5FB9">
        <w:trPr>
          <w:trHeight w:val="570"/>
        </w:trPr>
        <w:tc>
          <w:tcPr>
            <w:tcW w:w="426" w:type="dxa"/>
          </w:tcPr>
          <w:p w14:paraId="6637C9ED"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2.</w:t>
            </w:r>
          </w:p>
        </w:tc>
        <w:tc>
          <w:tcPr>
            <w:tcW w:w="2297" w:type="dxa"/>
          </w:tcPr>
          <w:p w14:paraId="054A858F"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tc>
        <w:tc>
          <w:tcPr>
            <w:tcW w:w="6520" w:type="dxa"/>
          </w:tcPr>
          <w:p w14:paraId="16F2671D" w14:textId="0F1AC013" w:rsidR="00C5386E" w:rsidRPr="00A96724" w:rsidRDefault="00C5386E" w:rsidP="009B5FB9">
            <w:pPr>
              <w:shd w:val="clear" w:color="auto" w:fill="FFFFFF"/>
              <w:spacing w:after="0" w:line="293" w:lineRule="atLeast"/>
              <w:contextualSpacing/>
              <w:jc w:val="both"/>
              <w:rPr>
                <w:rFonts w:ascii="Times New Roman" w:hAnsi="Times New Roman"/>
                <w:sz w:val="24"/>
                <w:szCs w:val="24"/>
              </w:rPr>
            </w:pPr>
            <w:r w:rsidRPr="00A96724">
              <w:rPr>
                <w:rFonts w:ascii="Times New Roman" w:hAnsi="Times New Roman"/>
                <w:bCs/>
                <w:sz w:val="24"/>
                <w:szCs w:val="24"/>
              </w:rPr>
              <w:t xml:space="preserve">Noteikumu </w:t>
            </w:r>
            <w:r w:rsidR="005F6EB8" w:rsidRPr="00A96724">
              <w:rPr>
                <w:rFonts w:ascii="Times New Roman" w:hAnsi="Times New Roman"/>
                <w:bCs/>
                <w:sz w:val="24"/>
                <w:szCs w:val="24"/>
              </w:rPr>
              <w:t>projekti</w:t>
            </w:r>
            <w:r w:rsidRPr="00A96724">
              <w:rPr>
                <w:rFonts w:ascii="Times New Roman" w:hAnsi="Times New Roman"/>
                <w:bCs/>
                <w:sz w:val="24"/>
                <w:szCs w:val="24"/>
              </w:rPr>
              <w:t xml:space="preserve"> </w:t>
            </w:r>
            <w:r w:rsidR="00985C2F" w:rsidRPr="00A96724">
              <w:rPr>
                <w:rFonts w:ascii="Times New Roman" w:hAnsi="Times New Roman"/>
                <w:bCs/>
                <w:sz w:val="24"/>
                <w:szCs w:val="24"/>
              </w:rPr>
              <w:t xml:space="preserve">maznozīmīgi </w:t>
            </w:r>
            <w:r w:rsidRPr="00A96724">
              <w:rPr>
                <w:rFonts w:ascii="Times New Roman" w:hAnsi="Times New Roman"/>
                <w:bCs/>
                <w:sz w:val="24"/>
                <w:szCs w:val="24"/>
              </w:rPr>
              <w:t>ietekmē</w:t>
            </w:r>
            <w:r w:rsidR="00985C2F" w:rsidRPr="00A96724">
              <w:rPr>
                <w:rFonts w:ascii="Times New Roman" w:hAnsi="Times New Roman"/>
                <w:bCs/>
                <w:sz w:val="24"/>
                <w:szCs w:val="24"/>
              </w:rPr>
              <w:t>s</w:t>
            </w:r>
            <w:r w:rsidR="005A3D27" w:rsidRPr="00A96724">
              <w:rPr>
                <w:rFonts w:ascii="Times New Roman" w:hAnsi="Times New Roman"/>
                <w:bCs/>
                <w:sz w:val="24"/>
                <w:szCs w:val="24"/>
              </w:rPr>
              <w:t xml:space="preserve"> </w:t>
            </w:r>
            <w:r w:rsidRPr="00A96724">
              <w:rPr>
                <w:rFonts w:ascii="Times New Roman" w:hAnsi="Times New Roman"/>
                <w:sz w:val="24"/>
                <w:szCs w:val="24"/>
              </w:rPr>
              <w:t>uzņēmējdarbības vidi, mazos</w:t>
            </w:r>
            <w:r w:rsidR="009B5FB9">
              <w:rPr>
                <w:rFonts w:ascii="Times New Roman" w:hAnsi="Times New Roman"/>
                <w:sz w:val="24"/>
                <w:szCs w:val="24"/>
              </w:rPr>
              <w:t xml:space="preserve"> un</w:t>
            </w:r>
            <w:r w:rsidRPr="00A96724">
              <w:rPr>
                <w:rFonts w:ascii="Times New Roman" w:hAnsi="Times New Roman"/>
                <w:sz w:val="24"/>
                <w:szCs w:val="24"/>
              </w:rPr>
              <w:t xml:space="preserve"> vidējos uzņēmumus, mikrouzņēmumus un </w:t>
            </w:r>
            <w:proofErr w:type="spellStart"/>
            <w:r w:rsidRPr="00A96724">
              <w:rPr>
                <w:rFonts w:ascii="Times New Roman" w:hAnsi="Times New Roman"/>
                <w:sz w:val="24"/>
                <w:szCs w:val="24"/>
              </w:rPr>
              <w:t>jaunuzņēmumus</w:t>
            </w:r>
            <w:proofErr w:type="spellEnd"/>
            <w:r w:rsidR="00985C2F" w:rsidRPr="00A96724">
              <w:rPr>
                <w:rFonts w:ascii="Times New Roman" w:hAnsi="Times New Roman"/>
                <w:sz w:val="24"/>
                <w:szCs w:val="24"/>
              </w:rPr>
              <w:t>.</w:t>
            </w:r>
            <w:r w:rsidRPr="00A96724">
              <w:rPr>
                <w:rFonts w:ascii="Times New Roman" w:hAnsi="Times New Roman"/>
                <w:sz w:val="24"/>
                <w:szCs w:val="24"/>
              </w:rPr>
              <w:t xml:space="preserve"> </w:t>
            </w:r>
          </w:p>
          <w:p w14:paraId="6C6A84CC" w14:textId="3AB991A7" w:rsidR="00C5386E" w:rsidRPr="00A96724" w:rsidRDefault="00C5386E">
            <w:pPr>
              <w:shd w:val="clear" w:color="auto" w:fill="FFFFFF"/>
              <w:spacing w:after="0" w:line="293" w:lineRule="atLeast"/>
              <w:contextualSpacing/>
              <w:jc w:val="both"/>
              <w:rPr>
                <w:rFonts w:ascii="Times New Roman" w:hAnsi="Times New Roman"/>
                <w:sz w:val="24"/>
                <w:szCs w:val="24"/>
                <w:lang w:eastAsia="lv-LV"/>
              </w:rPr>
            </w:pPr>
            <w:r w:rsidRPr="00A96724">
              <w:rPr>
                <w:rFonts w:ascii="Times New Roman" w:hAnsi="Times New Roman"/>
                <w:sz w:val="24"/>
                <w:szCs w:val="24"/>
                <w:lang w:eastAsia="lv-LV"/>
              </w:rPr>
              <w:t xml:space="preserve">Papildu </w:t>
            </w:r>
            <w:r w:rsidR="00576A3C" w:rsidRPr="00A96724">
              <w:rPr>
                <w:rFonts w:ascii="Times New Roman" w:hAnsi="Times New Roman"/>
                <w:sz w:val="24"/>
                <w:szCs w:val="24"/>
                <w:lang w:eastAsia="lv-LV"/>
              </w:rPr>
              <w:t>atbilstības izmaksas</w:t>
            </w:r>
            <w:r w:rsidRPr="00A96724">
              <w:rPr>
                <w:rFonts w:ascii="Times New Roman" w:hAnsi="Times New Roman"/>
                <w:sz w:val="24"/>
                <w:szCs w:val="24"/>
                <w:lang w:eastAsia="lv-LV"/>
              </w:rPr>
              <w:t xml:space="preserve"> būs tiem a</w:t>
            </w:r>
            <w:r w:rsidRPr="00A96724">
              <w:rPr>
                <w:rFonts w:ascii="Times New Roman" w:hAnsi="Times New Roman"/>
                <w:bCs/>
                <w:sz w:val="24"/>
                <w:szCs w:val="24"/>
              </w:rPr>
              <w:t>ugļu koku un ogulāju pavairojamā materiāla audzētājiem un tirgotājiem, k</w:t>
            </w:r>
            <w:r w:rsidR="009B5FB9">
              <w:rPr>
                <w:rFonts w:ascii="Times New Roman" w:hAnsi="Times New Roman"/>
                <w:bCs/>
                <w:sz w:val="24"/>
                <w:szCs w:val="24"/>
              </w:rPr>
              <w:t>as</w:t>
            </w:r>
            <w:r w:rsidRPr="00A96724">
              <w:rPr>
                <w:rFonts w:ascii="Times New Roman" w:hAnsi="Times New Roman"/>
                <w:bCs/>
                <w:sz w:val="24"/>
                <w:szCs w:val="24"/>
              </w:rPr>
              <w:t xml:space="preserve"> tirgos to sugu šķirnes, kurām ir nepieciešama augu pase, </w:t>
            </w:r>
            <w:r w:rsidR="009B5FB9">
              <w:rPr>
                <w:rFonts w:ascii="Times New Roman" w:hAnsi="Times New Roman"/>
                <w:bCs/>
                <w:sz w:val="24"/>
                <w:szCs w:val="24"/>
              </w:rPr>
              <w:t>tad</w:t>
            </w:r>
            <w:r w:rsidR="00431AB4" w:rsidRPr="00A96724">
              <w:rPr>
                <w:rFonts w:ascii="Times New Roman" w:hAnsi="Times New Roman"/>
                <w:bCs/>
                <w:sz w:val="24"/>
                <w:szCs w:val="24"/>
              </w:rPr>
              <w:t xml:space="preserve">, ja augu pases izsniegs dienests, jo </w:t>
            </w:r>
            <w:r w:rsidRPr="00A96724">
              <w:rPr>
                <w:rFonts w:ascii="Times New Roman" w:hAnsi="Times New Roman"/>
                <w:bCs/>
                <w:sz w:val="24"/>
                <w:szCs w:val="24"/>
              </w:rPr>
              <w:t xml:space="preserve">pie materiāla papildus </w:t>
            </w:r>
            <w:r w:rsidR="00985C2F" w:rsidRPr="00A96724">
              <w:rPr>
                <w:rFonts w:ascii="Times New Roman" w:hAnsi="Times New Roman"/>
                <w:bCs/>
                <w:sz w:val="24"/>
                <w:szCs w:val="24"/>
              </w:rPr>
              <w:t xml:space="preserve">augu pasei </w:t>
            </w:r>
            <w:r w:rsidRPr="00A96724">
              <w:rPr>
                <w:rFonts w:ascii="Times New Roman" w:hAnsi="Times New Roman"/>
                <w:bCs/>
                <w:sz w:val="24"/>
                <w:szCs w:val="24"/>
              </w:rPr>
              <w:t>būs jāpievieno piegādātāja sagatavotais dokuments</w:t>
            </w:r>
            <w:r w:rsidR="009B5FB9">
              <w:rPr>
                <w:rFonts w:ascii="Times New Roman" w:hAnsi="Times New Roman"/>
                <w:bCs/>
                <w:sz w:val="24"/>
                <w:szCs w:val="24"/>
              </w:rPr>
              <w:t>.</w:t>
            </w:r>
            <w:r w:rsidRPr="00A96724">
              <w:rPr>
                <w:rFonts w:ascii="Times New Roman" w:hAnsi="Times New Roman"/>
                <w:bCs/>
                <w:sz w:val="24"/>
                <w:szCs w:val="24"/>
              </w:rPr>
              <w:t xml:space="preserve"> </w:t>
            </w:r>
            <w:r w:rsidR="005F6EB8" w:rsidRPr="00A96724">
              <w:rPr>
                <w:rFonts w:ascii="Times New Roman" w:hAnsi="Times New Roman"/>
                <w:bCs/>
                <w:sz w:val="24"/>
                <w:szCs w:val="24"/>
              </w:rPr>
              <w:t xml:space="preserve">Papildu </w:t>
            </w:r>
            <w:r w:rsidR="005F6EB8" w:rsidRPr="00A96724">
              <w:rPr>
                <w:rFonts w:ascii="Times New Roman" w:hAnsi="Times New Roman"/>
                <w:sz w:val="24"/>
                <w:szCs w:val="24"/>
                <w:lang w:eastAsia="lv-LV"/>
              </w:rPr>
              <w:t>administratīvās izmaksas būs</w:t>
            </w:r>
            <w:r w:rsidRPr="00A96724">
              <w:rPr>
                <w:rFonts w:ascii="Times New Roman" w:hAnsi="Times New Roman"/>
                <w:bCs/>
                <w:sz w:val="24"/>
                <w:szCs w:val="24"/>
              </w:rPr>
              <w:t xml:space="preserve"> </w:t>
            </w:r>
            <w:r w:rsidR="00985C2F" w:rsidRPr="00A96724">
              <w:rPr>
                <w:rFonts w:ascii="Times New Roman" w:hAnsi="Times New Roman"/>
                <w:bCs/>
                <w:sz w:val="24"/>
                <w:szCs w:val="24"/>
              </w:rPr>
              <w:t xml:space="preserve">arī </w:t>
            </w:r>
            <w:r w:rsidR="005F6EB8" w:rsidRPr="00A96724">
              <w:rPr>
                <w:rFonts w:ascii="Times New Roman" w:hAnsi="Times New Roman"/>
                <w:sz w:val="24"/>
                <w:szCs w:val="24"/>
                <w:lang w:eastAsia="lv-LV"/>
              </w:rPr>
              <w:t>piegādātājam, kurš pats būs izveidojis šķirnes aprakstu</w:t>
            </w:r>
            <w:r w:rsidR="00576A3C" w:rsidRPr="00A96724">
              <w:rPr>
                <w:rFonts w:ascii="Times New Roman" w:hAnsi="Times New Roman"/>
                <w:sz w:val="24"/>
                <w:szCs w:val="24"/>
                <w:lang w:eastAsia="lv-LV"/>
              </w:rPr>
              <w:t xml:space="preserve">, </w:t>
            </w:r>
            <w:r w:rsidR="00985C2F" w:rsidRPr="00A96724">
              <w:rPr>
                <w:rFonts w:ascii="Times New Roman" w:hAnsi="Times New Roman"/>
                <w:sz w:val="24"/>
                <w:szCs w:val="24"/>
                <w:lang w:eastAsia="lv-LV"/>
              </w:rPr>
              <w:t xml:space="preserve">jo </w:t>
            </w:r>
            <w:r w:rsidR="005F6EB8" w:rsidRPr="00A96724">
              <w:rPr>
                <w:rFonts w:ascii="Times New Roman" w:hAnsi="Times New Roman"/>
                <w:sz w:val="24"/>
                <w:szCs w:val="24"/>
                <w:lang w:eastAsia="lv-LV"/>
              </w:rPr>
              <w:t>tas būs jāsaskaņo ar zinātnisko institūciju dārzkopības nozarē.</w:t>
            </w:r>
          </w:p>
        </w:tc>
      </w:tr>
      <w:tr w:rsidR="00C5386E" w:rsidRPr="00CB7509" w14:paraId="22750DFA" w14:textId="77777777" w:rsidTr="009B5FB9">
        <w:trPr>
          <w:trHeight w:val="570"/>
        </w:trPr>
        <w:tc>
          <w:tcPr>
            <w:tcW w:w="426" w:type="dxa"/>
          </w:tcPr>
          <w:p w14:paraId="2C225143" w14:textId="77777777"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3.</w:t>
            </w:r>
          </w:p>
        </w:tc>
        <w:tc>
          <w:tcPr>
            <w:tcW w:w="2297" w:type="dxa"/>
          </w:tcPr>
          <w:p w14:paraId="3B944BB6" w14:textId="77777777"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tc>
        <w:tc>
          <w:tcPr>
            <w:tcW w:w="6520" w:type="dxa"/>
          </w:tcPr>
          <w:p w14:paraId="46B7582B" w14:textId="56667EAE" w:rsidR="005F6EB8" w:rsidRDefault="009B5FB9" w:rsidP="005F6EB8">
            <w:pPr>
              <w:pStyle w:val="Bezatstarpm"/>
              <w:spacing w:line="340" w:lineRule="atLeast"/>
              <w:jc w:val="both"/>
              <w:rPr>
                <w:rFonts w:ascii="Times New Roman" w:hAnsi="Times New Roman"/>
                <w:sz w:val="24"/>
                <w:szCs w:val="24"/>
              </w:rPr>
            </w:pPr>
            <w:r>
              <w:rPr>
                <w:rFonts w:ascii="Times New Roman" w:hAnsi="Times New Roman"/>
                <w:sz w:val="24"/>
                <w:szCs w:val="24"/>
              </w:rPr>
              <w:t>Patlaban</w:t>
            </w:r>
            <w:r w:rsidR="005F6EB8">
              <w:rPr>
                <w:rFonts w:ascii="Times New Roman" w:hAnsi="Times New Roman"/>
                <w:sz w:val="24"/>
                <w:szCs w:val="24"/>
              </w:rPr>
              <w:t xml:space="preserve"> ir aptuveni 200 saimniecīb</w:t>
            </w:r>
            <w:r>
              <w:rPr>
                <w:rFonts w:ascii="Times New Roman" w:hAnsi="Times New Roman"/>
                <w:sz w:val="24"/>
                <w:szCs w:val="24"/>
              </w:rPr>
              <w:t>u</w:t>
            </w:r>
            <w:r w:rsidR="005F6EB8">
              <w:rPr>
                <w:rFonts w:ascii="Times New Roman" w:hAnsi="Times New Roman"/>
                <w:sz w:val="24"/>
                <w:szCs w:val="24"/>
              </w:rPr>
              <w:t xml:space="preserve">, kas nodarbojas ar augļu koku un ogulāju </w:t>
            </w:r>
            <w:r w:rsidR="00985C2F">
              <w:rPr>
                <w:rFonts w:ascii="Times New Roman" w:hAnsi="Times New Roman"/>
                <w:sz w:val="24"/>
                <w:szCs w:val="24"/>
              </w:rPr>
              <w:t xml:space="preserve">pavairojamā materiāla </w:t>
            </w:r>
            <w:r w:rsidR="005F6EB8">
              <w:rPr>
                <w:rFonts w:ascii="Times New Roman" w:hAnsi="Times New Roman"/>
                <w:sz w:val="24"/>
                <w:szCs w:val="24"/>
              </w:rPr>
              <w:t xml:space="preserve">audzēšanu un tirdzniecību. </w:t>
            </w:r>
            <w:r>
              <w:rPr>
                <w:rFonts w:ascii="Times New Roman" w:hAnsi="Times New Roman"/>
                <w:sz w:val="24"/>
                <w:szCs w:val="24"/>
              </w:rPr>
              <w:t>Tā kā</w:t>
            </w:r>
            <w:r w:rsidR="009625D8">
              <w:rPr>
                <w:rFonts w:ascii="Times New Roman" w:hAnsi="Times New Roman"/>
                <w:sz w:val="24"/>
                <w:szCs w:val="24"/>
              </w:rPr>
              <w:t xml:space="preserve"> komerciālās šķirnes jau ir iekļautas šķirņu sarakstā, </w:t>
            </w:r>
            <w:r>
              <w:rPr>
                <w:rFonts w:ascii="Times New Roman" w:hAnsi="Times New Roman"/>
                <w:sz w:val="24"/>
                <w:szCs w:val="24"/>
              </w:rPr>
              <w:t>var</w:t>
            </w:r>
            <w:r w:rsidR="009625D8">
              <w:rPr>
                <w:rFonts w:ascii="Times New Roman" w:hAnsi="Times New Roman"/>
                <w:sz w:val="24"/>
                <w:szCs w:val="24"/>
              </w:rPr>
              <w:t xml:space="preserve"> pieņem</w:t>
            </w:r>
            <w:r>
              <w:rPr>
                <w:rFonts w:ascii="Times New Roman" w:hAnsi="Times New Roman"/>
                <w:sz w:val="24"/>
                <w:szCs w:val="24"/>
              </w:rPr>
              <w:t>t</w:t>
            </w:r>
            <w:r w:rsidR="009625D8">
              <w:rPr>
                <w:rFonts w:ascii="Times New Roman" w:hAnsi="Times New Roman"/>
                <w:sz w:val="24"/>
                <w:szCs w:val="24"/>
              </w:rPr>
              <w:t xml:space="preserve">, ka aptuveni 20 saimniecībām varētu būt nepieciešamība iekļaut šķirnes šķirņu sarakstā. </w:t>
            </w:r>
            <w:r w:rsidR="005F6EB8">
              <w:rPr>
                <w:rFonts w:ascii="Times New Roman" w:hAnsi="Times New Roman"/>
                <w:sz w:val="24"/>
                <w:szCs w:val="24"/>
              </w:rPr>
              <w:t>Ar augļu koku un ogulāju šķirņu selekciju</w:t>
            </w:r>
            <w:r w:rsidR="00985C2F">
              <w:rPr>
                <w:rFonts w:ascii="Times New Roman" w:hAnsi="Times New Roman"/>
                <w:sz w:val="24"/>
                <w:szCs w:val="24"/>
              </w:rPr>
              <w:t xml:space="preserve"> un</w:t>
            </w:r>
            <w:r w:rsidR="00C4604F">
              <w:rPr>
                <w:rFonts w:ascii="Times New Roman" w:hAnsi="Times New Roman"/>
                <w:sz w:val="24"/>
                <w:szCs w:val="24"/>
              </w:rPr>
              <w:t xml:space="preserve"> </w:t>
            </w:r>
            <w:r w:rsidR="005F6EB8">
              <w:rPr>
                <w:rFonts w:ascii="Times New Roman" w:hAnsi="Times New Roman"/>
                <w:sz w:val="24"/>
                <w:szCs w:val="24"/>
              </w:rPr>
              <w:t xml:space="preserve">audzēšanu nodarbojas Dārzkopības institūts un Nacionālais botāniskais dārzs. </w:t>
            </w:r>
            <w:r w:rsidR="007C7F6E">
              <w:rPr>
                <w:rFonts w:ascii="Times New Roman" w:hAnsi="Times New Roman"/>
                <w:sz w:val="24"/>
                <w:szCs w:val="24"/>
              </w:rPr>
              <w:t>Piegādātājam, l</w:t>
            </w:r>
            <w:r w:rsidR="005F6EB8">
              <w:rPr>
                <w:rFonts w:ascii="Times New Roman" w:hAnsi="Times New Roman"/>
                <w:sz w:val="24"/>
                <w:szCs w:val="24"/>
              </w:rPr>
              <w:t>ai saskaņotu</w:t>
            </w:r>
            <w:r w:rsidR="007C7F6E">
              <w:rPr>
                <w:rFonts w:ascii="Times New Roman" w:hAnsi="Times New Roman"/>
                <w:sz w:val="24"/>
                <w:szCs w:val="24"/>
              </w:rPr>
              <w:t xml:space="preserve"> paša izveidotu</w:t>
            </w:r>
            <w:r w:rsidR="00C4604F">
              <w:rPr>
                <w:rFonts w:ascii="Times New Roman" w:hAnsi="Times New Roman"/>
                <w:sz w:val="24"/>
                <w:szCs w:val="24"/>
              </w:rPr>
              <w:t xml:space="preserve"> </w:t>
            </w:r>
            <w:r w:rsidR="005F6EB8">
              <w:rPr>
                <w:rFonts w:ascii="Times New Roman" w:hAnsi="Times New Roman"/>
                <w:sz w:val="24"/>
                <w:szCs w:val="24"/>
              </w:rPr>
              <w:t xml:space="preserve">šķirnes aprakstu, </w:t>
            </w:r>
            <w:r w:rsidR="00985C2F">
              <w:rPr>
                <w:rFonts w:ascii="Times New Roman" w:hAnsi="Times New Roman"/>
                <w:sz w:val="24"/>
                <w:szCs w:val="24"/>
              </w:rPr>
              <w:t xml:space="preserve">būs </w:t>
            </w:r>
            <w:r w:rsidR="005F6EB8">
              <w:rPr>
                <w:rFonts w:ascii="Times New Roman" w:hAnsi="Times New Roman"/>
                <w:sz w:val="24"/>
                <w:szCs w:val="24"/>
              </w:rPr>
              <w:t xml:space="preserve">nepieciešams doties uz kādu no šīm zinātniskajām institūcijām. </w:t>
            </w:r>
            <w:r>
              <w:rPr>
                <w:rFonts w:ascii="Times New Roman" w:hAnsi="Times New Roman"/>
                <w:sz w:val="24"/>
                <w:szCs w:val="24"/>
              </w:rPr>
              <w:t>Gan viena, gan otra</w:t>
            </w:r>
            <w:r w:rsidR="007C7F6E">
              <w:rPr>
                <w:rFonts w:ascii="Times New Roman" w:hAnsi="Times New Roman"/>
                <w:sz w:val="24"/>
                <w:szCs w:val="24"/>
              </w:rPr>
              <w:t xml:space="preserve"> zinātniskā institūcija</w:t>
            </w:r>
            <w:r w:rsidR="007D767C">
              <w:rPr>
                <w:rFonts w:ascii="Times New Roman" w:hAnsi="Times New Roman"/>
                <w:sz w:val="24"/>
                <w:szCs w:val="24"/>
              </w:rPr>
              <w:t xml:space="preserve"> </w:t>
            </w:r>
            <w:r w:rsidR="005F6EB8">
              <w:rPr>
                <w:rFonts w:ascii="Times New Roman" w:hAnsi="Times New Roman"/>
                <w:sz w:val="24"/>
                <w:szCs w:val="24"/>
              </w:rPr>
              <w:t>ir specializēju</w:t>
            </w:r>
            <w:r w:rsidR="007C7F6E">
              <w:rPr>
                <w:rFonts w:ascii="Times New Roman" w:hAnsi="Times New Roman"/>
                <w:sz w:val="24"/>
                <w:szCs w:val="24"/>
              </w:rPr>
              <w:t>sies konkrētu</w:t>
            </w:r>
            <w:r w:rsidR="007D767C">
              <w:rPr>
                <w:rFonts w:ascii="Times New Roman" w:hAnsi="Times New Roman"/>
                <w:sz w:val="24"/>
                <w:szCs w:val="24"/>
              </w:rPr>
              <w:t xml:space="preserve"> </w:t>
            </w:r>
            <w:r w:rsidR="005F6EB8">
              <w:rPr>
                <w:rFonts w:ascii="Times New Roman" w:hAnsi="Times New Roman"/>
                <w:sz w:val="24"/>
                <w:szCs w:val="24"/>
              </w:rPr>
              <w:t>augļu koku un ogulāju sug</w:t>
            </w:r>
            <w:r w:rsidR="007C7F6E">
              <w:rPr>
                <w:rFonts w:ascii="Times New Roman" w:hAnsi="Times New Roman"/>
                <w:sz w:val="24"/>
                <w:szCs w:val="24"/>
              </w:rPr>
              <w:t>u selekcijā.</w:t>
            </w:r>
            <w:r w:rsidR="005F6EB8">
              <w:rPr>
                <w:rFonts w:ascii="Times New Roman" w:hAnsi="Times New Roman"/>
                <w:sz w:val="24"/>
                <w:szCs w:val="24"/>
              </w:rPr>
              <w:t xml:space="preserve"> </w:t>
            </w:r>
            <w:r w:rsidR="005F6EB8" w:rsidRPr="007E2E74">
              <w:rPr>
                <w:rFonts w:ascii="Times New Roman" w:hAnsi="Times New Roman"/>
                <w:sz w:val="24"/>
                <w:szCs w:val="24"/>
              </w:rPr>
              <w:t xml:space="preserve">Vienas stundas darbaspēka izmaksas lauksaimniecībā ir </w:t>
            </w:r>
            <w:r w:rsidR="005F6EB8">
              <w:rPr>
                <w:rFonts w:ascii="Times New Roman" w:hAnsi="Times New Roman"/>
                <w:sz w:val="24"/>
                <w:szCs w:val="24"/>
              </w:rPr>
              <w:t>7,</w:t>
            </w:r>
            <w:r w:rsidR="005F6EB8" w:rsidRPr="007E2E74">
              <w:rPr>
                <w:rFonts w:ascii="Times New Roman" w:hAnsi="Times New Roman"/>
                <w:sz w:val="24"/>
                <w:szCs w:val="24"/>
              </w:rPr>
              <w:t xml:space="preserve">30 </w:t>
            </w:r>
            <w:proofErr w:type="spellStart"/>
            <w:r w:rsidR="005F6EB8" w:rsidRPr="007273CA">
              <w:rPr>
                <w:rFonts w:ascii="Times New Roman" w:hAnsi="Times New Roman"/>
                <w:i/>
                <w:sz w:val="24"/>
                <w:szCs w:val="24"/>
              </w:rPr>
              <w:t>e</w:t>
            </w:r>
            <w:r w:rsidRPr="007273CA">
              <w:rPr>
                <w:rFonts w:ascii="Times New Roman" w:hAnsi="Times New Roman"/>
                <w:i/>
                <w:sz w:val="24"/>
                <w:szCs w:val="24"/>
              </w:rPr>
              <w:t>u</w:t>
            </w:r>
            <w:r w:rsidR="005F6EB8" w:rsidRPr="007273CA">
              <w:rPr>
                <w:rFonts w:ascii="Times New Roman" w:hAnsi="Times New Roman"/>
                <w:i/>
                <w:sz w:val="24"/>
                <w:szCs w:val="24"/>
              </w:rPr>
              <w:t>ro</w:t>
            </w:r>
            <w:proofErr w:type="spellEnd"/>
            <w:r w:rsidR="005F6EB8" w:rsidRPr="007E2E74">
              <w:rPr>
                <w:rFonts w:ascii="Times New Roman" w:hAnsi="Times New Roman"/>
                <w:sz w:val="24"/>
                <w:szCs w:val="24"/>
              </w:rPr>
              <w:t xml:space="preserve">. </w:t>
            </w:r>
            <w:r w:rsidR="005F6EB8">
              <w:rPr>
                <w:rFonts w:ascii="Times New Roman" w:hAnsi="Times New Roman"/>
                <w:sz w:val="24"/>
                <w:szCs w:val="24"/>
              </w:rPr>
              <w:t xml:space="preserve">Pieņemam, ka šķirnes apraksta izskatīšana un saskaņošana aizņem pusstundu. Šķirnes apraksts ar zinātnisko institūciju ir jāsaskaņo vienu reizi. Degvielas (dīzeļdegvielas) izmaksas ir 1,14 </w:t>
            </w:r>
            <w:proofErr w:type="spellStart"/>
            <w:r w:rsidR="005F6EB8" w:rsidRPr="007273CA">
              <w:rPr>
                <w:rFonts w:ascii="Times New Roman" w:hAnsi="Times New Roman"/>
                <w:i/>
                <w:sz w:val="24"/>
                <w:szCs w:val="24"/>
              </w:rPr>
              <w:t>e</w:t>
            </w:r>
            <w:r w:rsidRPr="007273CA">
              <w:rPr>
                <w:rFonts w:ascii="Times New Roman" w:hAnsi="Times New Roman"/>
                <w:i/>
                <w:sz w:val="24"/>
                <w:szCs w:val="24"/>
              </w:rPr>
              <w:t>u</w:t>
            </w:r>
            <w:r w:rsidR="005F6EB8" w:rsidRPr="007273CA">
              <w:rPr>
                <w:rFonts w:ascii="Times New Roman" w:hAnsi="Times New Roman"/>
                <w:i/>
                <w:sz w:val="24"/>
                <w:szCs w:val="24"/>
              </w:rPr>
              <w:t>ro</w:t>
            </w:r>
            <w:proofErr w:type="spellEnd"/>
            <w:r>
              <w:rPr>
                <w:rFonts w:ascii="Times New Roman" w:hAnsi="Times New Roman"/>
                <w:sz w:val="24"/>
                <w:szCs w:val="24"/>
              </w:rPr>
              <w:t xml:space="preserve"> </w:t>
            </w:r>
            <w:r w:rsidR="005F6EB8">
              <w:rPr>
                <w:rFonts w:ascii="Times New Roman" w:hAnsi="Times New Roman"/>
                <w:sz w:val="24"/>
                <w:szCs w:val="24"/>
              </w:rPr>
              <w:t>litrā. Jāņem vērā vidējais degvielas patēriņš 0,07 litri/km.</w:t>
            </w:r>
          </w:p>
          <w:p w14:paraId="02BE4A35" w14:textId="6A8C8CA8" w:rsidR="005F6EB8" w:rsidRDefault="005F6EB8" w:rsidP="007273CA">
            <w:pPr>
              <w:pStyle w:val="Bezatstarpm"/>
              <w:spacing w:line="340" w:lineRule="atLeast"/>
              <w:jc w:val="both"/>
              <w:rPr>
                <w:rFonts w:ascii="Times New Roman" w:hAnsi="Times New Roman"/>
                <w:sz w:val="24"/>
                <w:szCs w:val="24"/>
              </w:rPr>
            </w:pPr>
            <w:r>
              <w:rPr>
                <w:rFonts w:ascii="Times New Roman" w:hAnsi="Times New Roman"/>
                <w:sz w:val="24"/>
                <w:szCs w:val="24"/>
              </w:rPr>
              <w:t>Lai šķirņu aprakstu saskaņotu ar Dārzkopības institūtu, ceļā ir jāpavada aptuveni 2 stundas un 40 minūtes jeb 165 km (Rīga</w:t>
            </w:r>
            <w:r w:rsidR="009B5FB9">
              <w:rPr>
                <w:rFonts w:ascii="Times New Roman" w:hAnsi="Times New Roman"/>
                <w:sz w:val="24"/>
                <w:szCs w:val="24"/>
              </w:rPr>
              <w:t>–</w:t>
            </w:r>
            <w:r>
              <w:rPr>
                <w:rFonts w:ascii="Times New Roman" w:hAnsi="Times New Roman"/>
                <w:sz w:val="24"/>
                <w:szCs w:val="24"/>
              </w:rPr>
              <w:t>Dobele</w:t>
            </w:r>
            <w:r w:rsidR="009B5FB9">
              <w:rPr>
                <w:rFonts w:ascii="Times New Roman" w:hAnsi="Times New Roman"/>
                <w:sz w:val="24"/>
                <w:szCs w:val="24"/>
              </w:rPr>
              <w:t>–</w:t>
            </w:r>
            <w:r>
              <w:rPr>
                <w:rFonts w:ascii="Times New Roman" w:hAnsi="Times New Roman"/>
                <w:sz w:val="24"/>
                <w:szCs w:val="24"/>
              </w:rPr>
              <w:t>Rīga). Savukārt, lai šķirņu aprakstu saskaņotu ar Nacionālo botānisko dārzu, ceļā jāpavada vidēji viena stunda jeb 45 km (Rīga</w:t>
            </w:r>
            <w:r w:rsidR="009B5FB9">
              <w:rPr>
                <w:rFonts w:ascii="Times New Roman" w:hAnsi="Times New Roman"/>
                <w:sz w:val="24"/>
                <w:szCs w:val="24"/>
              </w:rPr>
              <w:t>–</w:t>
            </w:r>
            <w:r>
              <w:rPr>
                <w:rFonts w:ascii="Times New Roman" w:hAnsi="Times New Roman"/>
                <w:sz w:val="24"/>
                <w:szCs w:val="24"/>
              </w:rPr>
              <w:t>Salaspils</w:t>
            </w:r>
            <w:r w:rsidR="009B5FB9">
              <w:rPr>
                <w:rFonts w:ascii="Times New Roman" w:hAnsi="Times New Roman"/>
                <w:sz w:val="24"/>
                <w:szCs w:val="24"/>
              </w:rPr>
              <w:t>–</w:t>
            </w:r>
            <w:r>
              <w:rPr>
                <w:rFonts w:ascii="Times New Roman" w:hAnsi="Times New Roman"/>
                <w:sz w:val="24"/>
                <w:szCs w:val="24"/>
              </w:rPr>
              <w:t>Rīga).</w:t>
            </w:r>
          </w:p>
          <w:p w14:paraId="59318BE6" w14:textId="4512A164" w:rsidR="005F6EB8" w:rsidRDefault="009B5FB9" w:rsidP="005F6EB8">
            <w:pPr>
              <w:pStyle w:val="Bezatstarpm"/>
              <w:spacing w:line="340" w:lineRule="atLeast"/>
              <w:jc w:val="both"/>
              <w:rPr>
                <w:rFonts w:ascii="Times New Roman" w:hAnsi="Times New Roman"/>
                <w:sz w:val="24"/>
                <w:szCs w:val="24"/>
              </w:rPr>
            </w:pPr>
            <w:r>
              <w:rPr>
                <w:rFonts w:ascii="Times New Roman" w:hAnsi="Times New Roman"/>
                <w:sz w:val="24"/>
                <w:szCs w:val="24"/>
              </w:rPr>
              <w:lastRenderedPageBreak/>
              <w:t>Administratīvās izmaksas vienas š</w:t>
            </w:r>
            <w:r w:rsidR="005F6EB8">
              <w:rPr>
                <w:rFonts w:ascii="Times New Roman" w:hAnsi="Times New Roman"/>
                <w:sz w:val="24"/>
                <w:szCs w:val="24"/>
              </w:rPr>
              <w:t>ķir</w:t>
            </w:r>
            <w:r>
              <w:rPr>
                <w:rFonts w:ascii="Times New Roman" w:hAnsi="Times New Roman"/>
                <w:sz w:val="24"/>
                <w:szCs w:val="24"/>
              </w:rPr>
              <w:t>nes</w:t>
            </w:r>
            <w:r w:rsidR="005F6EB8">
              <w:rPr>
                <w:rFonts w:ascii="Times New Roman" w:hAnsi="Times New Roman"/>
                <w:sz w:val="24"/>
                <w:szCs w:val="24"/>
              </w:rPr>
              <w:t xml:space="preserve"> apraksta saskaņošana</w:t>
            </w:r>
            <w:r>
              <w:rPr>
                <w:rFonts w:ascii="Times New Roman" w:hAnsi="Times New Roman"/>
                <w:sz w:val="24"/>
                <w:szCs w:val="24"/>
              </w:rPr>
              <w:t>i</w:t>
            </w:r>
            <w:r w:rsidR="005F6EB8">
              <w:rPr>
                <w:rFonts w:ascii="Times New Roman" w:hAnsi="Times New Roman"/>
                <w:sz w:val="24"/>
                <w:szCs w:val="24"/>
              </w:rPr>
              <w:t xml:space="preserve"> Dārzkopības institūtā </w:t>
            </w:r>
            <w:r>
              <w:rPr>
                <w:rFonts w:ascii="Times New Roman" w:hAnsi="Times New Roman"/>
                <w:sz w:val="24"/>
                <w:szCs w:val="24"/>
              </w:rPr>
              <w:t xml:space="preserve">veido izdevumi par </w:t>
            </w:r>
            <w:r w:rsidR="00C4604F">
              <w:rPr>
                <w:rFonts w:ascii="Times New Roman" w:hAnsi="Times New Roman"/>
                <w:sz w:val="24"/>
                <w:szCs w:val="24"/>
              </w:rPr>
              <w:t xml:space="preserve">ceļu līdz saskaņošanas vietai un </w:t>
            </w:r>
            <w:r w:rsidR="005F6EB8">
              <w:rPr>
                <w:rFonts w:ascii="Times New Roman" w:hAnsi="Times New Roman"/>
                <w:sz w:val="24"/>
                <w:szCs w:val="24"/>
              </w:rPr>
              <w:t>sa</w:t>
            </w:r>
            <w:r w:rsidR="00C4604F">
              <w:rPr>
                <w:rFonts w:ascii="Times New Roman" w:hAnsi="Times New Roman"/>
                <w:sz w:val="24"/>
                <w:szCs w:val="24"/>
              </w:rPr>
              <w:t>skaņojumam nepieciešamais laiks</w:t>
            </w:r>
            <w:r w:rsidR="009625D8">
              <w:rPr>
                <w:rFonts w:ascii="Times New Roman" w:hAnsi="Times New Roman"/>
                <w:sz w:val="24"/>
                <w:szCs w:val="24"/>
              </w:rPr>
              <w:t>:</w:t>
            </w:r>
            <w:r w:rsidR="00C4604F">
              <w:rPr>
                <w:rFonts w:ascii="Times New Roman" w:hAnsi="Times New Roman"/>
                <w:sz w:val="24"/>
                <w:szCs w:val="24"/>
              </w:rPr>
              <w:t xml:space="preserve"> </w:t>
            </w:r>
            <m:oMath>
              <m:r>
                <m:rPr>
                  <m:sty m:val="p"/>
                </m:rPr>
                <w:rPr>
                  <w:rFonts w:ascii="Cambria Math" w:hAnsi="Cambria Math"/>
                  <w:sz w:val="24"/>
                  <w:szCs w:val="24"/>
                </w:rPr>
                <m:t>7,30 €/</m:t>
              </m:r>
              <m:r>
                <w:rPr>
                  <w:rFonts w:ascii="Cambria Math" w:hAnsi="Cambria Math"/>
                  <w:sz w:val="24"/>
                  <w:szCs w:val="24"/>
                </w:rPr>
                <m:t>h</m:t>
              </m:r>
              <m:r>
                <m:rPr>
                  <m:sty m:val="p"/>
                </m:rPr>
                <w:rPr>
                  <w:rFonts w:ascii="Cambria Math" w:hAnsi="Cambria Math"/>
                  <w:sz w:val="24"/>
                  <w:szCs w:val="24"/>
                </w:rPr>
                <m:t xml:space="preserve">*3,17 </m:t>
              </m:r>
              <m:r>
                <w:rPr>
                  <w:rFonts w:ascii="Cambria Math" w:hAnsi="Cambria Math"/>
                  <w:sz w:val="24"/>
                  <w:szCs w:val="24"/>
                </w:rPr>
                <m:t>h</m:t>
              </m:r>
              <m:r>
                <m:rPr>
                  <m:sty m:val="p"/>
                </m:rPr>
                <w:rPr>
                  <w:rFonts w:ascii="Cambria Math" w:hAnsi="Cambria Math"/>
                  <w:sz w:val="24"/>
                  <w:szCs w:val="24"/>
                </w:rPr>
                <m:t>=23,14€</m:t>
              </m:r>
            </m:oMath>
            <w:r>
              <w:rPr>
                <w:rFonts w:ascii="Times New Roman" w:hAnsi="Times New Roman"/>
                <w:sz w:val="24"/>
                <w:szCs w:val="24"/>
              </w:rPr>
              <w:t>, kā arī</w:t>
            </w:r>
            <w:r w:rsidR="005F6EB8">
              <w:rPr>
                <w:rFonts w:ascii="Times New Roman" w:hAnsi="Times New Roman"/>
                <w:sz w:val="24"/>
                <w:szCs w:val="24"/>
              </w:rPr>
              <w:t xml:space="preserve"> degvielas izmaksas: </w:t>
            </w:r>
            <m:oMath>
              <m:r>
                <m:rPr>
                  <m:sty m:val="p"/>
                </m:rPr>
                <w:rPr>
                  <w:rFonts w:ascii="Cambria Math" w:hAnsi="Cambria Math"/>
                  <w:sz w:val="24"/>
                  <w:szCs w:val="24"/>
                </w:rPr>
                <m:t>0,07</m:t>
              </m:r>
              <m:f>
                <m:fPr>
                  <m:ctrlPr>
                    <w:rPr>
                      <w:rFonts w:ascii="Cambria Math" w:hAnsi="Cambria Math"/>
                      <w:sz w:val="24"/>
                      <w:szCs w:val="24"/>
                    </w:rPr>
                  </m:ctrlPr>
                </m:fPr>
                <m:num>
                  <m:r>
                    <w:rPr>
                      <w:rFonts w:ascii="Cambria Math" w:hAnsi="Cambria Math"/>
                      <w:sz w:val="24"/>
                      <w:szCs w:val="24"/>
                    </w:rPr>
                    <m:t>litri</m:t>
                  </m:r>
                </m:num>
                <m:den>
                  <m:r>
                    <w:rPr>
                      <w:rFonts w:ascii="Cambria Math" w:hAnsi="Cambria Math"/>
                      <w:sz w:val="24"/>
                      <w:szCs w:val="24"/>
                    </w:rPr>
                    <m:t>km</m:t>
                  </m:r>
                </m:den>
              </m:f>
              <m:r>
                <m:rPr>
                  <m:sty m:val="p"/>
                </m:rPr>
                <w:rPr>
                  <w:rFonts w:ascii="Cambria Math" w:hAnsi="Cambria Math"/>
                  <w:sz w:val="24"/>
                  <w:szCs w:val="24"/>
                </w:rPr>
                <m:t>*165</m:t>
              </m:r>
              <m:r>
                <w:rPr>
                  <w:rFonts w:ascii="Cambria Math" w:hAnsi="Cambria Math"/>
                  <w:sz w:val="24"/>
                  <w:szCs w:val="24"/>
                </w:rPr>
                <m:t>km</m:t>
              </m:r>
              <m:r>
                <m:rPr>
                  <m:sty m:val="p"/>
                </m:rPr>
                <w:rPr>
                  <w:rFonts w:ascii="Cambria Math" w:hAnsi="Cambria Math"/>
                  <w:sz w:val="24"/>
                  <w:szCs w:val="24"/>
                </w:rPr>
                <m:t>*1,14</m:t>
              </m:r>
              <m:f>
                <m:fPr>
                  <m:ctrlPr>
                    <w:rPr>
                      <w:rFonts w:ascii="Cambria Math" w:hAnsi="Cambria Math"/>
                      <w:sz w:val="24"/>
                      <w:szCs w:val="24"/>
                    </w:rPr>
                  </m:ctrlPr>
                </m:fPr>
                <m:num>
                  <m:r>
                    <m:rPr>
                      <m:sty m:val="p"/>
                    </m:rPr>
                    <w:rPr>
                      <w:rFonts w:ascii="Cambria Math" w:hAnsi="Cambria Math"/>
                      <w:sz w:val="24"/>
                      <w:szCs w:val="24"/>
                    </w:rPr>
                    <m:t>€</m:t>
                  </m:r>
                </m:num>
                <m:den>
                  <m:r>
                    <w:rPr>
                      <w:rFonts w:ascii="Cambria Math" w:hAnsi="Cambria Math"/>
                      <w:sz w:val="24"/>
                      <w:szCs w:val="24"/>
                    </w:rPr>
                    <m:t>litr</m:t>
                  </m:r>
                  <m:r>
                    <m:rPr>
                      <m:sty m:val="p"/>
                    </m:rPr>
                    <w:rPr>
                      <w:rFonts w:ascii="Cambria Math" w:hAnsi="Cambria Math"/>
                      <w:sz w:val="24"/>
                      <w:szCs w:val="24"/>
                    </w:rPr>
                    <m:t>ā</m:t>
                  </m:r>
                </m:den>
              </m:f>
              <m:r>
                <m:rPr>
                  <m:sty m:val="p"/>
                </m:rPr>
                <w:rPr>
                  <w:rFonts w:ascii="Cambria Math" w:hAnsi="Cambria Math"/>
                  <w:sz w:val="24"/>
                  <w:szCs w:val="24"/>
                </w:rPr>
                <m:t xml:space="preserve">=13,17€. </m:t>
              </m:r>
            </m:oMath>
            <w:r w:rsidR="009625D8">
              <w:rPr>
                <w:rFonts w:ascii="Times New Roman" w:hAnsi="Times New Roman"/>
                <w:sz w:val="24"/>
                <w:szCs w:val="24"/>
              </w:rPr>
              <w:t>Kopējās 20</w:t>
            </w:r>
            <w:r w:rsidR="005F6EB8">
              <w:rPr>
                <w:rFonts w:ascii="Times New Roman" w:hAnsi="Times New Roman"/>
                <w:sz w:val="24"/>
                <w:szCs w:val="24"/>
              </w:rPr>
              <w:t xml:space="preserve"> saimniecību administratīvās izmaksas: </w:t>
            </w:r>
            <m:oMath>
              <m:r>
                <m:rPr>
                  <m:sty m:val="p"/>
                </m:rPr>
                <w:rPr>
                  <w:rFonts w:ascii="Cambria Math" w:hAnsi="Cambria Math"/>
                  <w:sz w:val="24"/>
                  <w:szCs w:val="24"/>
                </w:rPr>
                <m:t xml:space="preserve">20 </m:t>
              </m:r>
              <m:r>
                <w:rPr>
                  <w:rFonts w:ascii="Cambria Math" w:hAnsi="Cambria Math"/>
                  <w:sz w:val="24"/>
                  <w:szCs w:val="24"/>
                </w:rPr>
                <m:t>saimniec</m:t>
              </m:r>
              <m:r>
                <m:rPr>
                  <m:sty m:val="p"/>
                </m:rPr>
                <w:rPr>
                  <w:rFonts w:ascii="Cambria Math" w:hAnsi="Cambria Math"/>
                  <w:sz w:val="24"/>
                  <w:szCs w:val="24"/>
                </w:rPr>
                <m:t>ī</m:t>
              </m:r>
              <m:r>
                <w:rPr>
                  <w:rFonts w:ascii="Cambria Math" w:hAnsi="Cambria Math"/>
                  <w:sz w:val="24"/>
                  <w:szCs w:val="24"/>
                </w:rPr>
                <m:t>bas</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 xml:space="preserve">23,14€+ 13,17€ </m:t>
                  </m:r>
                </m:e>
              </m:d>
              <m:r>
                <m:rPr>
                  <m:sty m:val="p"/>
                </m:rPr>
                <w:rPr>
                  <w:rFonts w:ascii="Cambria Math" w:hAnsi="Cambria Math"/>
                  <w:sz w:val="24"/>
                  <w:szCs w:val="24"/>
                </w:rPr>
                <m:t>=726,2€.</m:t>
              </m:r>
            </m:oMath>
            <w:r w:rsidR="005F6EB8">
              <w:rPr>
                <w:rFonts w:ascii="Times New Roman" w:hAnsi="Times New Roman"/>
                <w:sz w:val="24"/>
                <w:szCs w:val="24"/>
              </w:rPr>
              <w:t xml:space="preserve"> </w:t>
            </w:r>
          </w:p>
          <w:p w14:paraId="43294CD3" w14:textId="2A4AA9A2" w:rsidR="00C5386E" w:rsidRPr="00CB7509" w:rsidRDefault="009B5FB9">
            <w:pPr>
              <w:pStyle w:val="Bezatstarpm"/>
              <w:spacing w:line="340" w:lineRule="atLeast"/>
              <w:jc w:val="both"/>
              <w:rPr>
                <w:rFonts w:ascii="Times New Roman" w:hAnsi="Times New Roman"/>
                <w:sz w:val="24"/>
                <w:szCs w:val="24"/>
              </w:rPr>
            </w:pPr>
            <w:r>
              <w:rPr>
                <w:rFonts w:ascii="Times New Roman" w:hAnsi="Times New Roman"/>
                <w:sz w:val="24"/>
                <w:szCs w:val="24"/>
              </w:rPr>
              <w:t>Administratīvās izmaksas vienas š</w:t>
            </w:r>
            <w:r w:rsidR="005F6EB8">
              <w:rPr>
                <w:rFonts w:ascii="Times New Roman" w:hAnsi="Times New Roman"/>
                <w:sz w:val="24"/>
                <w:szCs w:val="24"/>
              </w:rPr>
              <w:t>ķir</w:t>
            </w:r>
            <w:r>
              <w:rPr>
                <w:rFonts w:ascii="Times New Roman" w:hAnsi="Times New Roman"/>
                <w:sz w:val="24"/>
                <w:szCs w:val="24"/>
              </w:rPr>
              <w:t>nes</w:t>
            </w:r>
            <w:r w:rsidR="005F6EB8">
              <w:rPr>
                <w:rFonts w:ascii="Times New Roman" w:hAnsi="Times New Roman"/>
                <w:sz w:val="24"/>
                <w:szCs w:val="24"/>
              </w:rPr>
              <w:t xml:space="preserve"> apraksta saskaņošana</w:t>
            </w:r>
            <w:r>
              <w:rPr>
                <w:rFonts w:ascii="Times New Roman" w:hAnsi="Times New Roman"/>
                <w:sz w:val="24"/>
                <w:szCs w:val="24"/>
              </w:rPr>
              <w:t>i</w:t>
            </w:r>
            <w:r w:rsidR="007273CA">
              <w:rPr>
                <w:rFonts w:ascii="Times New Roman" w:hAnsi="Times New Roman"/>
                <w:sz w:val="24"/>
                <w:szCs w:val="24"/>
              </w:rPr>
              <w:t xml:space="preserve"> ar Nacionālo</w:t>
            </w:r>
            <w:r w:rsidR="005F6EB8">
              <w:rPr>
                <w:rFonts w:ascii="Times New Roman" w:hAnsi="Times New Roman"/>
                <w:sz w:val="24"/>
                <w:szCs w:val="24"/>
              </w:rPr>
              <w:t xml:space="preserve"> botānisko dārzu </w:t>
            </w:r>
            <w:r>
              <w:rPr>
                <w:rFonts w:ascii="Times New Roman" w:hAnsi="Times New Roman"/>
                <w:sz w:val="24"/>
                <w:szCs w:val="24"/>
              </w:rPr>
              <w:t>veido</w:t>
            </w:r>
            <w:r w:rsidR="005F6EB8">
              <w:rPr>
                <w:rFonts w:ascii="Times New Roman" w:hAnsi="Times New Roman"/>
                <w:sz w:val="24"/>
                <w:szCs w:val="24"/>
              </w:rPr>
              <w:t xml:space="preserve"> darbaspēka </w:t>
            </w:r>
            <w:r>
              <w:rPr>
                <w:rFonts w:ascii="Times New Roman" w:hAnsi="Times New Roman"/>
                <w:sz w:val="24"/>
                <w:szCs w:val="24"/>
              </w:rPr>
              <w:t>izdevumi par</w:t>
            </w:r>
            <w:r w:rsidR="009625D8">
              <w:rPr>
                <w:rFonts w:ascii="Times New Roman" w:hAnsi="Times New Roman"/>
                <w:sz w:val="24"/>
                <w:szCs w:val="24"/>
              </w:rPr>
              <w:t xml:space="preserve"> ceļu līdz saskaņošanas vietai un saskaņojumam nepieciešamais laiks: </w:t>
            </w:r>
            <m:oMath>
              <m:r>
                <m:rPr>
                  <m:sty m:val="p"/>
                </m:rPr>
                <w:rPr>
                  <w:rFonts w:ascii="Cambria Math" w:hAnsi="Cambria Math"/>
                  <w:sz w:val="24"/>
                  <w:szCs w:val="24"/>
                </w:rPr>
                <m:t>7,30 €/</m:t>
              </m:r>
              <m:r>
                <w:rPr>
                  <w:rFonts w:ascii="Cambria Math" w:hAnsi="Cambria Math"/>
                  <w:sz w:val="24"/>
                  <w:szCs w:val="24"/>
                </w:rPr>
                <m:t>h</m:t>
              </m:r>
              <m:r>
                <m:rPr>
                  <m:sty m:val="p"/>
                </m:rPr>
                <w:rPr>
                  <w:rFonts w:ascii="Cambria Math" w:hAnsi="Cambria Math"/>
                  <w:sz w:val="24"/>
                  <w:szCs w:val="24"/>
                </w:rPr>
                <m:t>*1,5</m:t>
              </m:r>
              <m:r>
                <w:rPr>
                  <w:rFonts w:ascii="Cambria Math" w:hAnsi="Cambria Math"/>
                  <w:sz w:val="24"/>
                  <w:szCs w:val="24"/>
                </w:rPr>
                <m:t>h</m:t>
              </m:r>
              <m:r>
                <m:rPr>
                  <m:sty m:val="p"/>
                </m:rPr>
                <w:rPr>
                  <w:rFonts w:ascii="Cambria Math" w:hAnsi="Cambria Math"/>
                  <w:sz w:val="24"/>
                  <w:szCs w:val="24"/>
                </w:rPr>
                <m:t>=10,95€</m:t>
              </m:r>
            </m:oMath>
            <w:r>
              <w:rPr>
                <w:rFonts w:ascii="Times New Roman" w:hAnsi="Times New Roman"/>
                <w:sz w:val="24"/>
                <w:szCs w:val="24"/>
              </w:rPr>
              <w:t>, kā arī</w:t>
            </w:r>
            <w:r w:rsidR="005F6EB8">
              <w:rPr>
                <w:rFonts w:ascii="Times New Roman" w:hAnsi="Times New Roman"/>
                <w:sz w:val="24"/>
                <w:szCs w:val="24"/>
              </w:rPr>
              <w:t xml:space="preserve"> degvielas izmaksas:</w:t>
            </w:r>
            <m:oMath>
              <m:r>
                <m:rPr>
                  <m:sty m:val="p"/>
                </m:rPr>
                <w:rPr>
                  <w:rFonts w:ascii="Cambria Math" w:hAnsi="Cambria Math"/>
                  <w:sz w:val="24"/>
                  <w:szCs w:val="24"/>
                </w:rPr>
                <m:t xml:space="preserve"> 0,07</m:t>
              </m:r>
              <m:f>
                <m:fPr>
                  <m:ctrlPr>
                    <w:rPr>
                      <w:rFonts w:ascii="Cambria Math" w:hAnsi="Cambria Math"/>
                      <w:sz w:val="24"/>
                      <w:szCs w:val="24"/>
                    </w:rPr>
                  </m:ctrlPr>
                </m:fPr>
                <m:num>
                  <m:r>
                    <w:rPr>
                      <w:rFonts w:ascii="Cambria Math" w:hAnsi="Cambria Math"/>
                      <w:sz w:val="24"/>
                      <w:szCs w:val="24"/>
                    </w:rPr>
                    <m:t>litri</m:t>
                  </m:r>
                </m:num>
                <m:den>
                  <m:r>
                    <w:rPr>
                      <w:rFonts w:ascii="Cambria Math" w:hAnsi="Cambria Math"/>
                      <w:sz w:val="24"/>
                      <w:szCs w:val="24"/>
                    </w:rPr>
                    <m:t>km</m:t>
                  </m:r>
                </m:den>
              </m:f>
              <m:r>
                <m:rPr>
                  <m:sty m:val="p"/>
                </m:rPr>
                <w:rPr>
                  <w:rFonts w:ascii="Cambria Math" w:hAnsi="Cambria Math"/>
                  <w:sz w:val="24"/>
                  <w:szCs w:val="24"/>
                </w:rPr>
                <m:t>*45</m:t>
              </m:r>
              <m:r>
                <w:rPr>
                  <w:rFonts w:ascii="Cambria Math" w:hAnsi="Cambria Math"/>
                  <w:sz w:val="24"/>
                  <w:szCs w:val="24"/>
                </w:rPr>
                <m:t>km</m:t>
              </m:r>
              <m:r>
                <m:rPr>
                  <m:sty m:val="p"/>
                </m:rPr>
                <w:rPr>
                  <w:rFonts w:ascii="Cambria Math" w:hAnsi="Cambria Math"/>
                  <w:sz w:val="24"/>
                  <w:szCs w:val="24"/>
                </w:rPr>
                <m:t>*1,14</m:t>
              </m:r>
              <m:f>
                <m:fPr>
                  <m:ctrlPr>
                    <w:rPr>
                      <w:rFonts w:ascii="Cambria Math" w:hAnsi="Cambria Math"/>
                      <w:sz w:val="24"/>
                      <w:szCs w:val="24"/>
                    </w:rPr>
                  </m:ctrlPr>
                </m:fPr>
                <m:num>
                  <m:r>
                    <m:rPr>
                      <m:sty m:val="p"/>
                    </m:rPr>
                    <w:rPr>
                      <w:rFonts w:ascii="Cambria Math" w:hAnsi="Cambria Math"/>
                      <w:sz w:val="24"/>
                      <w:szCs w:val="24"/>
                    </w:rPr>
                    <m:t>€</m:t>
                  </m:r>
                </m:num>
                <m:den>
                  <m:r>
                    <w:rPr>
                      <w:rFonts w:ascii="Cambria Math" w:hAnsi="Cambria Math"/>
                      <w:sz w:val="24"/>
                      <w:szCs w:val="24"/>
                    </w:rPr>
                    <m:t>litr</m:t>
                  </m:r>
                  <m:r>
                    <m:rPr>
                      <m:sty m:val="p"/>
                    </m:rPr>
                    <w:rPr>
                      <w:rFonts w:ascii="Cambria Math" w:hAnsi="Cambria Math"/>
                      <w:sz w:val="24"/>
                      <w:szCs w:val="24"/>
                    </w:rPr>
                    <m:t>ā</m:t>
                  </m:r>
                </m:den>
              </m:f>
              <m:r>
                <m:rPr>
                  <m:sty m:val="p"/>
                </m:rPr>
                <w:rPr>
                  <w:rFonts w:ascii="Cambria Math" w:hAnsi="Cambria Math"/>
                  <w:sz w:val="24"/>
                  <w:szCs w:val="24"/>
                </w:rPr>
                <m:t>=3,59€</m:t>
              </m:r>
            </m:oMath>
            <w:r w:rsidR="009625D8">
              <w:rPr>
                <w:rFonts w:ascii="Times New Roman" w:hAnsi="Times New Roman"/>
                <w:sz w:val="24"/>
                <w:szCs w:val="24"/>
              </w:rPr>
              <w:t>. Kopējās 20</w:t>
            </w:r>
            <w:r w:rsidR="005F6EB8">
              <w:rPr>
                <w:rFonts w:ascii="Times New Roman" w:hAnsi="Times New Roman"/>
                <w:sz w:val="24"/>
                <w:szCs w:val="24"/>
              </w:rPr>
              <w:t xml:space="preserve"> saimniecību administratīvās izmaksas: </w:t>
            </w:r>
            <m:oMath>
              <m:r>
                <m:rPr>
                  <m:sty m:val="p"/>
                </m:rPr>
                <w:rPr>
                  <w:rFonts w:ascii="Cambria Math" w:hAnsi="Cambria Math"/>
                  <w:sz w:val="24"/>
                  <w:szCs w:val="24"/>
                </w:rPr>
                <m:t xml:space="preserve">20 </m:t>
              </m:r>
              <m:r>
                <w:rPr>
                  <w:rFonts w:ascii="Cambria Math" w:hAnsi="Cambria Math"/>
                  <w:sz w:val="24"/>
                  <w:szCs w:val="24"/>
                </w:rPr>
                <m:t>saimniec</m:t>
              </m:r>
              <m:r>
                <m:rPr>
                  <m:sty m:val="p"/>
                </m:rPr>
                <w:rPr>
                  <w:rFonts w:ascii="Cambria Math" w:hAnsi="Cambria Math"/>
                  <w:sz w:val="24"/>
                  <w:szCs w:val="24"/>
                </w:rPr>
                <m:t>ī</m:t>
              </m:r>
              <m:r>
                <w:rPr>
                  <w:rFonts w:ascii="Cambria Math" w:hAnsi="Cambria Math"/>
                  <w:sz w:val="24"/>
                  <w:szCs w:val="24"/>
                </w:rPr>
                <m:t>bas</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 xml:space="preserve">10,95€+ 3,59€ </m:t>
                  </m:r>
                </m:e>
              </m:d>
              <m:r>
                <m:rPr>
                  <m:sty m:val="p"/>
                </m:rPr>
                <w:rPr>
                  <w:rFonts w:ascii="Cambria Math" w:hAnsi="Cambria Math"/>
                  <w:sz w:val="24"/>
                  <w:szCs w:val="24"/>
                </w:rPr>
                <m:t>=289,0€.</m:t>
              </m:r>
            </m:oMath>
          </w:p>
        </w:tc>
      </w:tr>
      <w:tr w:rsidR="00C5386E" w:rsidRPr="00CB7509" w14:paraId="69E9BB84" w14:textId="77777777" w:rsidTr="009B5FB9">
        <w:trPr>
          <w:trHeight w:val="570"/>
        </w:trPr>
        <w:tc>
          <w:tcPr>
            <w:tcW w:w="426" w:type="dxa"/>
          </w:tcPr>
          <w:p w14:paraId="7FA5E2B1" w14:textId="77777777" w:rsidR="00C5386E" w:rsidRPr="00CB7509" w:rsidRDefault="00C5386E" w:rsidP="009B5FB9">
            <w:pPr>
              <w:pStyle w:val="Bezatstarpm"/>
              <w:rPr>
                <w:rFonts w:ascii="Times New Roman" w:hAnsi="Times New Roman"/>
                <w:sz w:val="24"/>
                <w:szCs w:val="24"/>
              </w:rPr>
            </w:pPr>
            <w:r>
              <w:rPr>
                <w:rFonts w:ascii="Times New Roman" w:hAnsi="Times New Roman"/>
                <w:sz w:val="24"/>
                <w:szCs w:val="24"/>
              </w:rPr>
              <w:lastRenderedPageBreak/>
              <w:t>4.</w:t>
            </w:r>
          </w:p>
        </w:tc>
        <w:tc>
          <w:tcPr>
            <w:tcW w:w="2297" w:type="dxa"/>
          </w:tcPr>
          <w:p w14:paraId="19F6AD52" w14:textId="77777777" w:rsidR="00C5386E" w:rsidRPr="003737A1" w:rsidRDefault="00C5386E" w:rsidP="009B5FB9">
            <w:pPr>
              <w:pStyle w:val="Bezatstarpm"/>
              <w:spacing w:line="340" w:lineRule="atLeast"/>
              <w:rPr>
                <w:rFonts w:ascii="Times New Roman" w:hAnsi="Times New Roman"/>
                <w:sz w:val="24"/>
                <w:szCs w:val="24"/>
              </w:rPr>
            </w:pPr>
            <w:r w:rsidRPr="003737A1">
              <w:rPr>
                <w:rFonts w:ascii="Times New Roman" w:hAnsi="Times New Roman"/>
                <w:sz w:val="24"/>
                <w:szCs w:val="24"/>
              </w:rPr>
              <w:t>Atbilstības izmaksu monetārs novērtējums</w:t>
            </w:r>
          </w:p>
        </w:tc>
        <w:tc>
          <w:tcPr>
            <w:tcW w:w="6520" w:type="dxa"/>
          </w:tcPr>
          <w:p w14:paraId="2763D092" w14:textId="3855CEA1" w:rsidR="00C5386E" w:rsidRDefault="005F6EB8" w:rsidP="009B5FB9">
            <w:pPr>
              <w:pStyle w:val="Bezatstarpm"/>
              <w:spacing w:line="340" w:lineRule="atLeast"/>
              <w:jc w:val="both"/>
              <w:rPr>
                <w:rFonts w:ascii="Times New Roman" w:hAnsi="Times New Roman"/>
                <w:sz w:val="24"/>
                <w:szCs w:val="24"/>
              </w:rPr>
            </w:pPr>
            <w:r w:rsidRPr="00A96724">
              <w:rPr>
                <w:rFonts w:ascii="Times New Roman" w:hAnsi="Times New Roman"/>
                <w:sz w:val="24"/>
                <w:szCs w:val="24"/>
                <w:lang w:eastAsia="lv-LV"/>
              </w:rPr>
              <w:t xml:space="preserve">Ir noteikts, </w:t>
            </w:r>
            <w:r w:rsidR="00C5386E" w:rsidRPr="00A96724">
              <w:rPr>
                <w:rFonts w:ascii="Times New Roman" w:hAnsi="Times New Roman"/>
                <w:sz w:val="24"/>
                <w:szCs w:val="24"/>
                <w:lang w:eastAsia="lv-LV"/>
              </w:rPr>
              <w:t>ka tiem a</w:t>
            </w:r>
            <w:r w:rsidR="00C5386E" w:rsidRPr="007273CA">
              <w:rPr>
                <w:rFonts w:ascii="Times New Roman" w:hAnsi="Times New Roman"/>
                <w:bCs/>
                <w:sz w:val="24"/>
                <w:szCs w:val="24"/>
              </w:rPr>
              <w:t>ugļu koku un ogulāju pavairojamā materiāla audzētājiem un tirgotājiem, k</w:t>
            </w:r>
            <w:r w:rsidR="009B5FB9" w:rsidRPr="007273CA">
              <w:rPr>
                <w:rFonts w:ascii="Times New Roman" w:hAnsi="Times New Roman"/>
                <w:bCs/>
                <w:sz w:val="24"/>
                <w:szCs w:val="24"/>
              </w:rPr>
              <w:t>as</w:t>
            </w:r>
            <w:r w:rsidR="00C5386E" w:rsidRPr="007273CA">
              <w:rPr>
                <w:rFonts w:ascii="Times New Roman" w:hAnsi="Times New Roman"/>
                <w:bCs/>
                <w:sz w:val="24"/>
                <w:szCs w:val="24"/>
              </w:rPr>
              <w:t xml:space="preserve"> tirgos to sugu šķirnes, kurām ir nepieciešama augu pase, </w:t>
            </w:r>
            <w:r w:rsidR="009B5FB9">
              <w:rPr>
                <w:rFonts w:ascii="Times New Roman" w:hAnsi="Times New Roman"/>
                <w:bCs/>
                <w:sz w:val="24"/>
                <w:szCs w:val="24"/>
              </w:rPr>
              <w:t>būs papildu</w:t>
            </w:r>
            <w:r w:rsidR="009B5FB9" w:rsidRPr="0094353A">
              <w:rPr>
                <w:rFonts w:ascii="Times New Roman" w:hAnsi="Times New Roman"/>
                <w:bCs/>
                <w:sz w:val="24"/>
                <w:szCs w:val="24"/>
              </w:rPr>
              <w:t xml:space="preserve"> </w:t>
            </w:r>
            <w:r w:rsidR="009B5FB9" w:rsidRPr="0094353A">
              <w:rPr>
                <w:rFonts w:ascii="Times New Roman" w:hAnsi="Times New Roman"/>
                <w:sz w:val="24"/>
                <w:szCs w:val="24"/>
                <w:lang w:eastAsia="lv-LV"/>
              </w:rPr>
              <w:t>izmaksas</w:t>
            </w:r>
            <w:r w:rsidR="00C5386E" w:rsidRPr="007273CA">
              <w:rPr>
                <w:rFonts w:ascii="Times New Roman" w:hAnsi="Times New Roman"/>
                <w:bCs/>
                <w:sz w:val="24"/>
                <w:szCs w:val="24"/>
              </w:rPr>
              <w:t xml:space="preserve">, ja augu pases izsniegs dienests, </w:t>
            </w:r>
            <w:r w:rsidR="00C5386E" w:rsidRPr="00A96724">
              <w:rPr>
                <w:rFonts w:ascii="Times New Roman" w:hAnsi="Times New Roman"/>
                <w:sz w:val="24"/>
                <w:szCs w:val="24"/>
                <w:lang w:eastAsia="lv-LV"/>
              </w:rPr>
              <w:t>jo, tirgojot materiālu, būs jāpievieno dienesta izsniegtā augu pase un piegādātāja sagatavotais dokuments. Dienests izsniedz augu pases aptuveni 70 saimniecībām.</w:t>
            </w:r>
            <w:r w:rsidR="00C5386E" w:rsidRPr="009B5FB9">
              <w:rPr>
                <w:rFonts w:ascii="Times New Roman" w:hAnsi="Times New Roman"/>
                <w:sz w:val="24"/>
                <w:szCs w:val="24"/>
              </w:rPr>
              <w:t xml:space="preserve"> Piegādātāja dokumenta sagatavošanai nepieciešams izveidot šo dokumentu, to izdrukāt uz A4 lapas un piestiprināt pie pavairojamā materiāla. Uz vienas A4 lapas var izveidot</w:t>
            </w:r>
            <w:r w:rsidR="00C5386E">
              <w:rPr>
                <w:rFonts w:ascii="Times New Roman" w:hAnsi="Times New Roman"/>
                <w:sz w:val="24"/>
                <w:szCs w:val="24"/>
              </w:rPr>
              <w:t xml:space="preserve"> piecus dokumentus. Vienas A4 lapas izdruka maksā 0,10 </w:t>
            </w:r>
            <w:proofErr w:type="spellStart"/>
            <w:r w:rsidR="00C5386E" w:rsidRPr="007273CA">
              <w:rPr>
                <w:rFonts w:ascii="Times New Roman" w:hAnsi="Times New Roman"/>
                <w:i/>
                <w:sz w:val="24"/>
                <w:szCs w:val="24"/>
              </w:rPr>
              <w:t>e</w:t>
            </w:r>
            <w:r w:rsidR="009B5FB9" w:rsidRPr="007273CA">
              <w:rPr>
                <w:rFonts w:ascii="Times New Roman" w:hAnsi="Times New Roman"/>
                <w:i/>
                <w:sz w:val="24"/>
                <w:szCs w:val="24"/>
              </w:rPr>
              <w:t>u</w:t>
            </w:r>
            <w:r w:rsidR="00C5386E" w:rsidRPr="007273CA">
              <w:rPr>
                <w:rFonts w:ascii="Times New Roman" w:hAnsi="Times New Roman"/>
                <w:i/>
                <w:sz w:val="24"/>
                <w:szCs w:val="24"/>
              </w:rPr>
              <w:t>ro</w:t>
            </w:r>
            <w:proofErr w:type="spellEnd"/>
            <w:r w:rsidR="00C5386E">
              <w:rPr>
                <w:rFonts w:ascii="Times New Roman" w:hAnsi="Times New Roman"/>
                <w:sz w:val="24"/>
                <w:szCs w:val="24"/>
              </w:rPr>
              <w:t xml:space="preserve"> (cen</w:t>
            </w:r>
            <w:r w:rsidR="009B5FB9">
              <w:rPr>
                <w:rFonts w:ascii="Times New Roman" w:hAnsi="Times New Roman"/>
                <w:sz w:val="24"/>
                <w:szCs w:val="24"/>
              </w:rPr>
              <w:t>ā ietverta</w:t>
            </w:r>
            <w:r w:rsidR="00C5386E">
              <w:rPr>
                <w:rFonts w:ascii="Times New Roman" w:hAnsi="Times New Roman"/>
                <w:sz w:val="24"/>
                <w:szCs w:val="24"/>
              </w:rPr>
              <w:t xml:space="preserve"> arī A4 lapa). </w:t>
            </w:r>
            <w:r w:rsidR="0093406D" w:rsidRPr="0093406D">
              <w:rPr>
                <w:rFonts w:ascii="Times New Roman" w:hAnsi="Times New Roman"/>
                <w:sz w:val="24"/>
                <w:szCs w:val="24"/>
              </w:rPr>
              <w:t>L</w:t>
            </w:r>
            <w:r w:rsidR="00C5386E">
              <w:rPr>
                <w:rFonts w:ascii="Times New Roman" w:hAnsi="Times New Roman"/>
                <w:sz w:val="24"/>
                <w:szCs w:val="24"/>
              </w:rPr>
              <w:t>ai piestiprinātu dokumentu stādam</w:t>
            </w:r>
            <w:r w:rsidR="009B5FB9">
              <w:rPr>
                <w:rFonts w:ascii="Times New Roman" w:hAnsi="Times New Roman"/>
                <w:sz w:val="24"/>
                <w:szCs w:val="24"/>
              </w:rPr>
              <w:t>,</w:t>
            </w:r>
            <w:r w:rsidR="00C5386E">
              <w:rPr>
                <w:rFonts w:ascii="Times New Roman" w:hAnsi="Times New Roman"/>
                <w:sz w:val="24"/>
                <w:szCs w:val="24"/>
              </w:rPr>
              <w:t xml:space="preserve"> var izvēlēties dažādus sasaistes līdzekļus – līmlenti, līmi vai skavas. Izvēloties skavošanas metodi</w:t>
            </w:r>
            <w:r w:rsidR="009B5FB9">
              <w:rPr>
                <w:rFonts w:ascii="Times New Roman" w:hAnsi="Times New Roman"/>
                <w:sz w:val="24"/>
                <w:szCs w:val="24"/>
              </w:rPr>
              <w:t>,</w:t>
            </w:r>
            <w:r w:rsidR="00C5386E">
              <w:rPr>
                <w:rFonts w:ascii="Times New Roman" w:hAnsi="Times New Roman"/>
                <w:sz w:val="24"/>
                <w:szCs w:val="24"/>
              </w:rPr>
              <w:t xml:space="preserve"> nepieciešams </w:t>
            </w:r>
            <w:proofErr w:type="spellStart"/>
            <w:r w:rsidR="00C5386E">
              <w:rPr>
                <w:rFonts w:ascii="Times New Roman" w:hAnsi="Times New Roman"/>
                <w:sz w:val="24"/>
                <w:szCs w:val="24"/>
              </w:rPr>
              <w:t>skavotājs</w:t>
            </w:r>
            <w:proofErr w:type="spellEnd"/>
            <w:r w:rsidR="00C5386E">
              <w:rPr>
                <w:rFonts w:ascii="Times New Roman" w:hAnsi="Times New Roman"/>
                <w:sz w:val="24"/>
                <w:szCs w:val="24"/>
              </w:rPr>
              <w:t xml:space="preserve"> (2,52 </w:t>
            </w:r>
            <w:proofErr w:type="spellStart"/>
            <w:r w:rsidR="00C5386E" w:rsidRPr="007273CA">
              <w:rPr>
                <w:rFonts w:ascii="Times New Roman" w:hAnsi="Times New Roman"/>
                <w:i/>
                <w:sz w:val="24"/>
                <w:szCs w:val="24"/>
              </w:rPr>
              <w:t>e</w:t>
            </w:r>
            <w:r w:rsidR="009B5FB9" w:rsidRPr="007273CA">
              <w:rPr>
                <w:rFonts w:ascii="Times New Roman" w:hAnsi="Times New Roman"/>
                <w:i/>
                <w:sz w:val="24"/>
                <w:szCs w:val="24"/>
              </w:rPr>
              <w:t>u</w:t>
            </w:r>
            <w:r w:rsidR="00C5386E" w:rsidRPr="007273CA">
              <w:rPr>
                <w:rFonts w:ascii="Times New Roman" w:hAnsi="Times New Roman"/>
                <w:i/>
                <w:sz w:val="24"/>
                <w:szCs w:val="24"/>
              </w:rPr>
              <w:t>ro</w:t>
            </w:r>
            <w:proofErr w:type="spellEnd"/>
            <w:r w:rsidR="00C5386E">
              <w:rPr>
                <w:rFonts w:ascii="Times New Roman" w:hAnsi="Times New Roman"/>
                <w:sz w:val="24"/>
                <w:szCs w:val="24"/>
              </w:rPr>
              <w:t xml:space="preserve">) un skavas (1000 gab. </w:t>
            </w:r>
            <w:r w:rsidR="009B5FB9">
              <w:rPr>
                <w:rFonts w:ascii="Times New Roman" w:hAnsi="Times New Roman"/>
                <w:sz w:val="24"/>
                <w:szCs w:val="24"/>
              </w:rPr>
              <w:t>–</w:t>
            </w:r>
            <w:r w:rsidR="00C5386E">
              <w:rPr>
                <w:rFonts w:ascii="Times New Roman" w:hAnsi="Times New Roman"/>
                <w:sz w:val="24"/>
                <w:szCs w:val="24"/>
              </w:rPr>
              <w:t xml:space="preserve"> 0,45 </w:t>
            </w:r>
            <w:proofErr w:type="spellStart"/>
            <w:r w:rsidR="00C5386E" w:rsidRPr="007273CA">
              <w:rPr>
                <w:rFonts w:ascii="Times New Roman" w:hAnsi="Times New Roman"/>
                <w:i/>
                <w:sz w:val="24"/>
                <w:szCs w:val="24"/>
              </w:rPr>
              <w:t>e</w:t>
            </w:r>
            <w:r w:rsidR="009B5FB9" w:rsidRPr="007273CA">
              <w:rPr>
                <w:rFonts w:ascii="Times New Roman" w:hAnsi="Times New Roman"/>
                <w:i/>
                <w:sz w:val="24"/>
                <w:szCs w:val="24"/>
              </w:rPr>
              <w:t>u</w:t>
            </w:r>
            <w:r w:rsidR="00C5386E" w:rsidRPr="007273CA">
              <w:rPr>
                <w:rFonts w:ascii="Times New Roman" w:hAnsi="Times New Roman"/>
                <w:i/>
                <w:sz w:val="24"/>
                <w:szCs w:val="24"/>
              </w:rPr>
              <w:t>ro</w:t>
            </w:r>
            <w:proofErr w:type="spellEnd"/>
            <w:r w:rsidR="00C5386E">
              <w:rPr>
                <w:rFonts w:ascii="Times New Roman" w:hAnsi="Times New Roman"/>
                <w:sz w:val="24"/>
                <w:szCs w:val="24"/>
              </w:rPr>
              <w:t>). Ja pieņemam, ka vidēji viena stādaudzētava vēlas marķēt 50 stādu, k</w:t>
            </w:r>
            <w:r w:rsidR="009B5FB9">
              <w:rPr>
                <w:rFonts w:ascii="Times New Roman" w:hAnsi="Times New Roman"/>
                <w:sz w:val="24"/>
                <w:szCs w:val="24"/>
              </w:rPr>
              <w:t>a</w:t>
            </w:r>
            <w:r w:rsidR="00C5386E">
              <w:rPr>
                <w:rFonts w:ascii="Times New Roman" w:hAnsi="Times New Roman"/>
                <w:sz w:val="24"/>
                <w:szCs w:val="24"/>
              </w:rPr>
              <w:t>m nepieciešama gan augu pase, gan piegādātāja sagatavotais dokuments, tad marķē</w:t>
            </w:r>
            <w:r w:rsidR="009B5FB9">
              <w:rPr>
                <w:rFonts w:ascii="Times New Roman" w:hAnsi="Times New Roman"/>
                <w:sz w:val="24"/>
                <w:szCs w:val="24"/>
              </w:rPr>
              <w:t>šanas</w:t>
            </w:r>
            <w:r w:rsidR="00C5386E">
              <w:rPr>
                <w:rFonts w:ascii="Times New Roman" w:hAnsi="Times New Roman"/>
                <w:sz w:val="24"/>
                <w:szCs w:val="24"/>
              </w:rPr>
              <w:t xml:space="preserve"> izmaksas veido šādu kopsummu: </w:t>
            </w:r>
          </w:p>
          <w:p w14:paraId="6C3C8C92" w14:textId="6E76BEDF" w:rsidR="00C5386E" w:rsidRPr="00CB7509" w:rsidRDefault="00C5386E" w:rsidP="00C43AB9">
            <w:pPr>
              <w:pStyle w:val="Bezatstarpm"/>
              <w:spacing w:line="340" w:lineRule="atLeast"/>
              <w:jc w:val="both"/>
              <w:rPr>
                <w:rFonts w:ascii="Times New Roman" w:hAnsi="Times New Roman"/>
                <w:sz w:val="24"/>
                <w:szCs w:val="24"/>
              </w:rPr>
            </w:pPr>
            <m:oMathPara>
              <m:oMath>
                <m:r>
                  <w:rPr>
                    <w:rFonts w:ascii="Cambria Math" w:hAnsi="Cambria Math"/>
                    <w:sz w:val="24"/>
                    <w:szCs w:val="24"/>
                  </w:rPr>
                  <m:t>70 saimniecības*</m:t>
                </m:r>
                <m:d>
                  <m:dPr>
                    <m:ctrlPr>
                      <w:rPr>
                        <w:rFonts w:ascii="Cambria Math" w:hAnsi="Cambria Math"/>
                        <w:i/>
                        <w:sz w:val="24"/>
                        <w:szCs w:val="24"/>
                      </w:rPr>
                    </m:ctrlPr>
                  </m:dPr>
                  <m:e>
                    <m:r>
                      <w:rPr>
                        <w:rFonts w:ascii="Cambria Math" w:hAnsi="Cambria Math"/>
                        <w:sz w:val="24"/>
                        <w:szCs w:val="24"/>
                      </w:rPr>
                      <m:t>10 lapas*0,10€+2,52€+0,45€</m:t>
                    </m:r>
                  </m:e>
                </m:d>
                <m:r>
                  <w:rPr>
                    <w:rFonts w:ascii="Cambria Math" w:hAnsi="Cambria Math"/>
                    <w:sz w:val="24"/>
                    <w:szCs w:val="24"/>
                  </w:rPr>
                  <m:t>=277,9 eiro</m:t>
                </m:r>
              </m:oMath>
            </m:oMathPara>
          </w:p>
        </w:tc>
      </w:tr>
      <w:tr w:rsidR="00E52AAB" w:rsidRPr="00CB7509" w14:paraId="53DFE1DC" w14:textId="77777777" w:rsidTr="00674235">
        <w:trPr>
          <w:trHeight w:val="132"/>
        </w:trPr>
        <w:tc>
          <w:tcPr>
            <w:tcW w:w="426" w:type="dxa"/>
          </w:tcPr>
          <w:p w14:paraId="0491FD4D" w14:textId="7EFC40B9" w:rsidR="00E52AAB" w:rsidRPr="00CB7509" w:rsidRDefault="000E0832" w:rsidP="00EE11D3">
            <w:pPr>
              <w:pStyle w:val="Bezatstarpm"/>
              <w:rPr>
                <w:rFonts w:ascii="Times New Roman" w:hAnsi="Times New Roman"/>
                <w:sz w:val="24"/>
                <w:szCs w:val="24"/>
              </w:rPr>
            </w:pPr>
            <w:r>
              <w:rPr>
                <w:rFonts w:ascii="Times New Roman" w:hAnsi="Times New Roman"/>
                <w:sz w:val="24"/>
                <w:szCs w:val="24"/>
              </w:rPr>
              <w:t>5</w:t>
            </w:r>
            <w:r w:rsidR="00E52AAB" w:rsidRPr="00CB7509">
              <w:rPr>
                <w:rFonts w:ascii="Times New Roman" w:hAnsi="Times New Roman"/>
                <w:sz w:val="24"/>
                <w:szCs w:val="24"/>
              </w:rPr>
              <w:t>.</w:t>
            </w:r>
          </w:p>
        </w:tc>
        <w:tc>
          <w:tcPr>
            <w:tcW w:w="2297" w:type="dxa"/>
          </w:tcPr>
          <w:p w14:paraId="6FAF3728" w14:textId="77777777"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Cita informācija</w:t>
            </w:r>
          </w:p>
        </w:tc>
        <w:tc>
          <w:tcPr>
            <w:tcW w:w="6520" w:type="dxa"/>
          </w:tcPr>
          <w:p w14:paraId="2FE3DE9C" w14:textId="1EFEE347" w:rsidR="000301CA"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Nav</w:t>
            </w:r>
            <w:r w:rsidR="00670A19">
              <w:rPr>
                <w:rFonts w:ascii="Times New Roman" w:hAnsi="Times New Roman"/>
                <w:sz w:val="24"/>
                <w:szCs w:val="24"/>
              </w:rPr>
              <w:t>.</w:t>
            </w:r>
          </w:p>
        </w:tc>
      </w:tr>
    </w:tbl>
    <w:p w14:paraId="58CC5A34" w14:textId="77777777" w:rsidR="00536C1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2"/>
      </w:tblGrid>
      <w:tr w:rsidR="00301744" w:rsidRPr="00894C55" w14:paraId="0A7B9ECB" w14:textId="77777777"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2D041DE" w14:textId="77777777"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III.</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valsts budžetu un pašvaldību budžetiem</w:t>
            </w:r>
          </w:p>
        </w:tc>
      </w:tr>
      <w:tr w:rsidR="00301744" w:rsidRPr="00894C55" w14:paraId="7A27108B" w14:textId="77777777"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4E7503FE" w14:textId="708ACEFA" w:rsidR="00301744" w:rsidRPr="00894C55" w:rsidRDefault="00301744" w:rsidP="009B5FB9">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14:paraId="02985E06" w14:textId="77777777" w:rsidR="00301744"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1"/>
        <w:gridCol w:w="2457"/>
        <w:gridCol w:w="6363"/>
      </w:tblGrid>
      <w:tr w:rsidR="00301744" w:rsidRPr="00894C55" w14:paraId="74E48357" w14:textId="77777777" w:rsidTr="007E68F8">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DA3E06E" w14:textId="31A6E443" w:rsidR="00301744" w:rsidRPr="00FB3720" w:rsidRDefault="00301744" w:rsidP="00FB3720">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spēkā esošo tiesību normu sistēmu</w:t>
            </w:r>
          </w:p>
        </w:tc>
      </w:tr>
      <w:tr w:rsidR="005C14F2" w:rsidRPr="00894C55" w14:paraId="552E37D9" w14:textId="3E2C5F0D" w:rsidTr="00C43AB9">
        <w:trPr>
          <w:trHeight w:val="228"/>
          <w:jc w:val="center"/>
        </w:trPr>
        <w:tc>
          <w:tcPr>
            <w:tcW w:w="212" w:type="pct"/>
            <w:tcBorders>
              <w:top w:val="outset" w:sz="6" w:space="0" w:color="414142"/>
              <w:left w:val="outset" w:sz="6" w:space="0" w:color="414142"/>
              <w:bottom w:val="outset" w:sz="6" w:space="0" w:color="414142"/>
              <w:right w:val="single" w:sz="4" w:space="0" w:color="auto"/>
            </w:tcBorders>
            <w:hideMark/>
          </w:tcPr>
          <w:p w14:paraId="0B2CEA89" w14:textId="48F766EB" w:rsidR="005C14F2" w:rsidRPr="005C14F2" w:rsidRDefault="005C14F2" w:rsidP="005C14F2">
            <w:pPr>
              <w:tabs>
                <w:tab w:val="left" w:pos="1815"/>
                <w:tab w:val="center" w:pos="4581"/>
              </w:tabs>
              <w:spacing w:after="0" w:line="240" w:lineRule="auto"/>
              <w:rPr>
                <w:rFonts w:ascii="Times New Roman" w:hAnsi="Times New Roman"/>
                <w:sz w:val="24"/>
                <w:szCs w:val="24"/>
              </w:rPr>
            </w:pPr>
            <w:r w:rsidRPr="005C14F2">
              <w:rPr>
                <w:rFonts w:ascii="Times New Roman" w:hAnsi="Times New Roman"/>
                <w:sz w:val="24"/>
                <w:szCs w:val="24"/>
              </w:rPr>
              <w:t>1.</w:t>
            </w:r>
          </w:p>
        </w:tc>
        <w:tc>
          <w:tcPr>
            <w:tcW w:w="1334" w:type="pct"/>
            <w:tcBorders>
              <w:top w:val="outset" w:sz="6" w:space="0" w:color="414142"/>
              <w:left w:val="single" w:sz="4" w:space="0" w:color="auto"/>
              <w:bottom w:val="outset" w:sz="6" w:space="0" w:color="414142"/>
              <w:right w:val="single" w:sz="4" w:space="0" w:color="auto"/>
            </w:tcBorders>
          </w:tcPr>
          <w:p w14:paraId="19CEFB3F" w14:textId="563421C2" w:rsidR="005C14F2" w:rsidRPr="005C14F2" w:rsidRDefault="005C14F2" w:rsidP="005C14F2">
            <w:pPr>
              <w:tabs>
                <w:tab w:val="left" w:pos="1815"/>
                <w:tab w:val="center" w:pos="4581"/>
              </w:tabs>
              <w:spacing w:after="0" w:line="240" w:lineRule="auto"/>
              <w:rPr>
                <w:rFonts w:ascii="Times New Roman" w:hAnsi="Times New Roman"/>
                <w:sz w:val="24"/>
                <w:szCs w:val="24"/>
              </w:rPr>
            </w:pPr>
            <w:r w:rsidRPr="005C14F2">
              <w:rPr>
                <w:rFonts w:ascii="Times New Roman" w:hAnsi="Times New Roman"/>
                <w:sz w:val="24"/>
                <w:szCs w:val="24"/>
              </w:rPr>
              <w:t>Saistītie tiesību aktu projekti</w:t>
            </w:r>
          </w:p>
        </w:tc>
        <w:tc>
          <w:tcPr>
            <w:tcW w:w="3454" w:type="pct"/>
            <w:tcBorders>
              <w:top w:val="outset" w:sz="6" w:space="0" w:color="414142"/>
              <w:left w:val="single" w:sz="4" w:space="0" w:color="auto"/>
              <w:bottom w:val="outset" w:sz="6" w:space="0" w:color="414142"/>
              <w:right w:val="outset" w:sz="6" w:space="0" w:color="414142"/>
            </w:tcBorders>
          </w:tcPr>
          <w:p w14:paraId="47475674" w14:textId="55E98281" w:rsidR="005C14F2" w:rsidRPr="005C14F2" w:rsidRDefault="005C14F2" w:rsidP="00424EA1">
            <w:pPr>
              <w:tabs>
                <w:tab w:val="left" w:pos="1815"/>
                <w:tab w:val="center" w:pos="4581"/>
              </w:tabs>
              <w:spacing w:after="0" w:line="240" w:lineRule="auto"/>
              <w:jc w:val="both"/>
              <w:rPr>
                <w:rFonts w:ascii="Times New Roman" w:hAnsi="Times New Roman"/>
                <w:sz w:val="24"/>
                <w:szCs w:val="24"/>
              </w:rPr>
            </w:pPr>
            <w:r w:rsidRPr="005C14F2">
              <w:rPr>
                <w:rFonts w:ascii="Times New Roman" w:hAnsi="Times New Roman"/>
                <w:sz w:val="24"/>
                <w:szCs w:val="24"/>
              </w:rPr>
              <w:t xml:space="preserve">Ministru kabineta 2017. gada 7. februāra noteikumi Nr. 76 "Augļu koku un ogulāju pavairošanas materiāla atbilstības kritēriju un aprites noteikumi" un Ministru kabineta 2017. gada 3. janvāra </w:t>
            </w:r>
            <w:r w:rsidRPr="005C14F2">
              <w:rPr>
                <w:rFonts w:ascii="Times New Roman" w:hAnsi="Times New Roman"/>
                <w:sz w:val="24"/>
                <w:szCs w:val="24"/>
              </w:rPr>
              <w:lastRenderedPageBreak/>
              <w:t>noteikumi Nr. 16 "Augļu koku un ogulāju šķirņu saraksta veidošanas noteikumi".</w:t>
            </w:r>
          </w:p>
        </w:tc>
      </w:tr>
      <w:tr w:rsidR="005C14F2" w:rsidRPr="00894C55" w14:paraId="15259B4B" w14:textId="743FB308" w:rsidTr="00C43AB9">
        <w:trPr>
          <w:trHeight w:val="228"/>
          <w:jc w:val="center"/>
        </w:trPr>
        <w:tc>
          <w:tcPr>
            <w:tcW w:w="212" w:type="pct"/>
            <w:tcBorders>
              <w:top w:val="outset" w:sz="6" w:space="0" w:color="414142"/>
              <w:left w:val="outset" w:sz="6" w:space="0" w:color="414142"/>
              <w:bottom w:val="outset" w:sz="6" w:space="0" w:color="414142"/>
              <w:right w:val="single" w:sz="4" w:space="0" w:color="auto"/>
            </w:tcBorders>
          </w:tcPr>
          <w:p w14:paraId="1187787A" w14:textId="6F38AE8C" w:rsidR="005C14F2" w:rsidRDefault="005C14F2" w:rsidP="005C14F2">
            <w:pPr>
              <w:tabs>
                <w:tab w:val="left" w:pos="1815"/>
                <w:tab w:val="center" w:pos="4581"/>
              </w:tabs>
              <w:spacing w:after="0" w:line="240" w:lineRule="auto"/>
              <w:rPr>
                <w:rFonts w:ascii="Times New Roman" w:hAnsi="Times New Roman"/>
                <w:sz w:val="24"/>
                <w:szCs w:val="24"/>
              </w:rPr>
            </w:pPr>
            <w:r w:rsidRPr="005C14F2">
              <w:rPr>
                <w:rFonts w:ascii="Times New Roman" w:hAnsi="Times New Roman"/>
                <w:sz w:val="24"/>
                <w:szCs w:val="24"/>
              </w:rPr>
              <w:lastRenderedPageBreak/>
              <w:t>2.</w:t>
            </w:r>
          </w:p>
        </w:tc>
        <w:tc>
          <w:tcPr>
            <w:tcW w:w="1334" w:type="pct"/>
            <w:tcBorders>
              <w:top w:val="outset" w:sz="6" w:space="0" w:color="414142"/>
              <w:left w:val="single" w:sz="4" w:space="0" w:color="auto"/>
              <w:bottom w:val="outset" w:sz="6" w:space="0" w:color="414142"/>
              <w:right w:val="single" w:sz="4" w:space="0" w:color="auto"/>
            </w:tcBorders>
          </w:tcPr>
          <w:p w14:paraId="238DDABD" w14:textId="6C8D1E7A" w:rsidR="005C14F2" w:rsidRDefault="005C14F2" w:rsidP="005C14F2">
            <w:pPr>
              <w:tabs>
                <w:tab w:val="left" w:pos="1815"/>
                <w:tab w:val="center" w:pos="4581"/>
              </w:tabs>
              <w:spacing w:after="0" w:line="240" w:lineRule="auto"/>
              <w:rPr>
                <w:rFonts w:ascii="Times New Roman" w:hAnsi="Times New Roman"/>
                <w:sz w:val="24"/>
                <w:szCs w:val="24"/>
              </w:rPr>
            </w:pPr>
            <w:r w:rsidRPr="005C14F2">
              <w:rPr>
                <w:rFonts w:ascii="Times New Roman" w:hAnsi="Times New Roman"/>
                <w:sz w:val="24"/>
                <w:szCs w:val="24"/>
              </w:rPr>
              <w:t>Atbildīgā institūcija</w:t>
            </w:r>
          </w:p>
        </w:tc>
        <w:tc>
          <w:tcPr>
            <w:tcW w:w="3454" w:type="pct"/>
            <w:tcBorders>
              <w:top w:val="outset" w:sz="6" w:space="0" w:color="414142"/>
              <w:left w:val="single" w:sz="4" w:space="0" w:color="auto"/>
              <w:bottom w:val="outset" w:sz="6" w:space="0" w:color="414142"/>
              <w:right w:val="outset" w:sz="6" w:space="0" w:color="414142"/>
            </w:tcBorders>
          </w:tcPr>
          <w:p w14:paraId="4AC43397" w14:textId="3E86F747" w:rsidR="005C14F2" w:rsidRDefault="005C14F2" w:rsidP="005C14F2">
            <w:pPr>
              <w:tabs>
                <w:tab w:val="left" w:pos="1815"/>
                <w:tab w:val="center" w:pos="4581"/>
              </w:tabs>
              <w:spacing w:after="0" w:line="240" w:lineRule="auto"/>
              <w:rPr>
                <w:rFonts w:ascii="Times New Roman" w:hAnsi="Times New Roman"/>
                <w:sz w:val="24"/>
                <w:szCs w:val="24"/>
              </w:rPr>
            </w:pPr>
            <w:r>
              <w:rPr>
                <w:rFonts w:ascii="Times New Roman" w:hAnsi="Times New Roman"/>
                <w:sz w:val="24"/>
                <w:szCs w:val="24"/>
              </w:rPr>
              <w:t>Zemkopības ministrija</w:t>
            </w:r>
          </w:p>
        </w:tc>
      </w:tr>
      <w:tr w:rsidR="005C14F2" w:rsidRPr="00894C55" w14:paraId="4DE9C248" w14:textId="11A3D165" w:rsidTr="00C43AB9">
        <w:trPr>
          <w:trHeight w:val="228"/>
          <w:jc w:val="center"/>
        </w:trPr>
        <w:tc>
          <w:tcPr>
            <w:tcW w:w="212" w:type="pct"/>
            <w:tcBorders>
              <w:top w:val="outset" w:sz="6" w:space="0" w:color="414142"/>
              <w:left w:val="outset" w:sz="6" w:space="0" w:color="414142"/>
              <w:bottom w:val="outset" w:sz="6" w:space="0" w:color="414142"/>
              <w:right w:val="single" w:sz="4" w:space="0" w:color="auto"/>
            </w:tcBorders>
          </w:tcPr>
          <w:p w14:paraId="2B99FF74" w14:textId="2FCF4877" w:rsidR="005C14F2" w:rsidRDefault="005C14F2" w:rsidP="005C14F2">
            <w:pPr>
              <w:tabs>
                <w:tab w:val="left" w:pos="1815"/>
                <w:tab w:val="center" w:pos="4581"/>
              </w:tabs>
              <w:spacing w:after="0" w:line="240" w:lineRule="auto"/>
              <w:rPr>
                <w:rFonts w:ascii="Times New Roman" w:hAnsi="Times New Roman"/>
                <w:sz w:val="24"/>
                <w:szCs w:val="24"/>
              </w:rPr>
            </w:pPr>
            <w:r w:rsidRPr="005C14F2">
              <w:rPr>
                <w:rFonts w:ascii="Times New Roman" w:hAnsi="Times New Roman"/>
                <w:sz w:val="24"/>
                <w:szCs w:val="24"/>
              </w:rPr>
              <w:t>3.</w:t>
            </w:r>
          </w:p>
        </w:tc>
        <w:tc>
          <w:tcPr>
            <w:tcW w:w="1334" w:type="pct"/>
            <w:tcBorders>
              <w:top w:val="outset" w:sz="6" w:space="0" w:color="414142"/>
              <w:left w:val="single" w:sz="4" w:space="0" w:color="auto"/>
              <w:bottom w:val="outset" w:sz="6" w:space="0" w:color="414142"/>
              <w:right w:val="single" w:sz="4" w:space="0" w:color="auto"/>
            </w:tcBorders>
          </w:tcPr>
          <w:p w14:paraId="1E76205E" w14:textId="3E1BC337" w:rsidR="005C14F2" w:rsidRDefault="005C14F2" w:rsidP="005C14F2">
            <w:pPr>
              <w:tabs>
                <w:tab w:val="left" w:pos="1815"/>
                <w:tab w:val="center" w:pos="4581"/>
              </w:tabs>
              <w:spacing w:after="0" w:line="240" w:lineRule="auto"/>
              <w:rPr>
                <w:rFonts w:ascii="Times New Roman" w:hAnsi="Times New Roman"/>
                <w:sz w:val="24"/>
                <w:szCs w:val="24"/>
              </w:rPr>
            </w:pPr>
            <w:r w:rsidRPr="005C14F2">
              <w:rPr>
                <w:rFonts w:ascii="Times New Roman" w:hAnsi="Times New Roman"/>
                <w:sz w:val="24"/>
                <w:szCs w:val="24"/>
              </w:rPr>
              <w:t>Cita informācija</w:t>
            </w:r>
          </w:p>
        </w:tc>
        <w:tc>
          <w:tcPr>
            <w:tcW w:w="3454" w:type="pct"/>
            <w:tcBorders>
              <w:top w:val="outset" w:sz="6" w:space="0" w:color="414142"/>
              <w:left w:val="single" w:sz="4" w:space="0" w:color="auto"/>
              <w:bottom w:val="outset" w:sz="6" w:space="0" w:color="414142"/>
              <w:right w:val="outset" w:sz="6" w:space="0" w:color="414142"/>
            </w:tcBorders>
          </w:tcPr>
          <w:p w14:paraId="54A4D79F" w14:textId="7B5C5FF2" w:rsidR="005C14F2" w:rsidRDefault="005C14F2" w:rsidP="005C14F2">
            <w:pPr>
              <w:tabs>
                <w:tab w:val="left" w:pos="1815"/>
                <w:tab w:val="center" w:pos="4581"/>
              </w:tabs>
              <w:spacing w:after="0" w:line="240" w:lineRule="auto"/>
              <w:rPr>
                <w:rFonts w:ascii="Times New Roman" w:hAnsi="Times New Roman"/>
                <w:sz w:val="24"/>
                <w:szCs w:val="24"/>
              </w:rPr>
            </w:pPr>
            <w:r>
              <w:rPr>
                <w:rFonts w:ascii="Times New Roman" w:hAnsi="Times New Roman"/>
                <w:sz w:val="24"/>
                <w:szCs w:val="24"/>
              </w:rPr>
              <w:t>Nav</w:t>
            </w:r>
          </w:p>
        </w:tc>
      </w:tr>
    </w:tbl>
    <w:p w14:paraId="624F5491" w14:textId="77777777" w:rsidR="00301744" w:rsidRDefault="00301744"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4"/>
        <w:gridCol w:w="2532"/>
        <w:gridCol w:w="6293"/>
      </w:tblGrid>
      <w:tr w:rsidR="00301744" w:rsidRPr="00894C55" w14:paraId="6446455C" w14:textId="77777777" w:rsidTr="007E68F8">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5EDF114" w14:textId="77777777"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atbilstība Latvijas Republikas starptautiskajām saistībām</w:t>
            </w:r>
          </w:p>
        </w:tc>
      </w:tr>
      <w:tr w:rsidR="004E69E1" w:rsidRPr="00FA6445" w14:paraId="4AA00640"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121DE3A9" w14:textId="77777777" w:rsidR="004E69E1" w:rsidRPr="00FA6445" w:rsidRDefault="004E69E1" w:rsidP="009B5FB9">
            <w:pPr>
              <w:jc w:val="center"/>
              <w:rPr>
                <w:rFonts w:ascii="Cambria" w:hAnsi="Cambria"/>
                <w:sz w:val="20"/>
                <w:szCs w:val="19"/>
              </w:rPr>
            </w:pPr>
            <w:r w:rsidRPr="00FA6445">
              <w:rPr>
                <w:rFonts w:ascii="Cambria" w:hAnsi="Cambria"/>
                <w:sz w:val="20"/>
                <w:szCs w:val="19"/>
              </w:rPr>
              <w:t>1.</w:t>
            </w:r>
          </w:p>
        </w:tc>
        <w:tc>
          <w:tcPr>
            <w:tcW w:w="1369" w:type="pct"/>
            <w:tcBorders>
              <w:top w:val="outset" w:sz="6" w:space="0" w:color="414142"/>
              <w:left w:val="single" w:sz="4" w:space="0" w:color="auto"/>
              <w:bottom w:val="outset" w:sz="6" w:space="0" w:color="414142"/>
              <w:right w:val="single" w:sz="4" w:space="0" w:color="auto"/>
            </w:tcBorders>
          </w:tcPr>
          <w:p w14:paraId="1FB38A03"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Saistības pret Eiropas Savienību</w:t>
            </w:r>
          </w:p>
        </w:tc>
        <w:tc>
          <w:tcPr>
            <w:tcW w:w="3402" w:type="pct"/>
            <w:tcBorders>
              <w:top w:val="outset" w:sz="6" w:space="0" w:color="414142"/>
              <w:left w:val="single" w:sz="4" w:space="0" w:color="auto"/>
              <w:bottom w:val="outset" w:sz="6" w:space="0" w:color="414142"/>
              <w:right w:val="outset" w:sz="6" w:space="0" w:color="414142"/>
            </w:tcBorders>
          </w:tcPr>
          <w:p w14:paraId="05A16201" w14:textId="6211EF30" w:rsidR="004E69E1" w:rsidRPr="00A16C15" w:rsidRDefault="004E69E1" w:rsidP="004E69E1">
            <w:pPr>
              <w:jc w:val="both"/>
              <w:rPr>
                <w:rFonts w:ascii="Times New Roman" w:hAnsi="Times New Roman"/>
                <w:sz w:val="24"/>
                <w:szCs w:val="24"/>
              </w:rPr>
            </w:pPr>
            <w:r w:rsidRPr="00A16C15">
              <w:rPr>
                <w:rFonts w:ascii="Times New Roman" w:hAnsi="Times New Roman"/>
                <w:sz w:val="24"/>
                <w:szCs w:val="24"/>
              </w:rPr>
              <w:t>Padomes 2008. gada 29. septembra Direktīv</w:t>
            </w:r>
            <w:r w:rsidR="00936B5F">
              <w:rPr>
                <w:rFonts w:ascii="Times New Roman" w:hAnsi="Times New Roman"/>
                <w:sz w:val="24"/>
                <w:szCs w:val="24"/>
              </w:rPr>
              <w:t>a</w:t>
            </w:r>
            <w:r w:rsidRPr="00A16C15">
              <w:rPr>
                <w:rFonts w:ascii="Times New Roman" w:hAnsi="Times New Roman"/>
                <w:sz w:val="24"/>
                <w:szCs w:val="24"/>
              </w:rPr>
              <w:t xml:space="preserve"> 2008/90/EK par tirdzniecību ar augļaugu pavairošanas materiālu un augļaugiem, kas paredzēti augļu ražošanai (turpmāk – Direktīva 2008/90)</w:t>
            </w:r>
          </w:p>
          <w:p w14:paraId="45C250BC" w14:textId="1909238E" w:rsidR="004E69E1" w:rsidRPr="00A16C15" w:rsidRDefault="004E69E1" w:rsidP="004E69E1">
            <w:pPr>
              <w:jc w:val="center"/>
              <w:rPr>
                <w:rFonts w:ascii="Times New Roman" w:hAnsi="Times New Roman"/>
                <w:sz w:val="24"/>
                <w:szCs w:val="24"/>
              </w:rPr>
            </w:pPr>
          </w:p>
        </w:tc>
      </w:tr>
      <w:tr w:rsidR="004E69E1" w:rsidRPr="00FA6445" w14:paraId="169EFBFE"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781CA9CD"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2.</w:t>
            </w:r>
          </w:p>
        </w:tc>
        <w:tc>
          <w:tcPr>
            <w:tcW w:w="1369" w:type="pct"/>
            <w:tcBorders>
              <w:top w:val="outset" w:sz="6" w:space="0" w:color="414142"/>
              <w:left w:val="single" w:sz="4" w:space="0" w:color="auto"/>
              <w:bottom w:val="outset" w:sz="6" w:space="0" w:color="414142"/>
              <w:right w:val="single" w:sz="4" w:space="0" w:color="auto"/>
            </w:tcBorders>
          </w:tcPr>
          <w:p w14:paraId="7EAB1488"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Citas starptautiskās saistības</w:t>
            </w:r>
          </w:p>
        </w:tc>
        <w:tc>
          <w:tcPr>
            <w:tcW w:w="3402" w:type="pct"/>
            <w:tcBorders>
              <w:top w:val="outset" w:sz="6" w:space="0" w:color="414142"/>
              <w:left w:val="single" w:sz="4" w:space="0" w:color="auto"/>
              <w:bottom w:val="outset" w:sz="6" w:space="0" w:color="414142"/>
              <w:right w:val="outset" w:sz="6" w:space="0" w:color="414142"/>
            </w:tcBorders>
          </w:tcPr>
          <w:p w14:paraId="043F9760" w14:textId="5BA9300F" w:rsidR="004E69E1" w:rsidRPr="00A16C15" w:rsidRDefault="00A16C15" w:rsidP="00A16C15">
            <w:pPr>
              <w:rPr>
                <w:rFonts w:ascii="Times New Roman" w:hAnsi="Times New Roman"/>
                <w:sz w:val="24"/>
                <w:szCs w:val="24"/>
              </w:rPr>
            </w:pPr>
            <w:r w:rsidRPr="00A16C15">
              <w:rPr>
                <w:rFonts w:ascii="Times New Roman" w:hAnsi="Times New Roman"/>
                <w:sz w:val="24"/>
                <w:szCs w:val="24"/>
              </w:rPr>
              <w:t>Projekts šo jomu neskar.</w:t>
            </w:r>
          </w:p>
        </w:tc>
      </w:tr>
      <w:tr w:rsidR="004E69E1" w:rsidRPr="00FA6445" w14:paraId="00ACE586" w14:textId="77777777"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14:paraId="6C360900"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3.</w:t>
            </w:r>
          </w:p>
        </w:tc>
        <w:tc>
          <w:tcPr>
            <w:tcW w:w="1369" w:type="pct"/>
            <w:tcBorders>
              <w:top w:val="outset" w:sz="6" w:space="0" w:color="414142"/>
              <w:left w:val="single" w:sz="4" w:space="0" w:color="auto"/>
              <w:bottom w:val="outset" w:sz="6" w:space="0" w:color="414142"/>
              <w:right w:val="single" w:sz="4" w:space="0" w:color="auto"/>
            </w:tcBorders>
          </w:tcPr>
          <w:p w14:paraId="70043B02" w14:textId="77777777"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 informācija</w:t>
            </w:r>
          </w:p>
        </w:tc>
        <w:tc>
          <w:tcPr>
            <w:tcW w:w="3402" w:type="pct"/>
            <w:tcBorders>
              <w:top w:val="outset" w:sz="6" w:space="0" w:color="414142"/>
              <w:left w:val="single" w:sz="4" w:space="0" w:color="auto"/>
              <w:bottom w:val="outset" w:sz="6" w:space="0" w:color="414142"/>
              <w:right w:val="outset" w:sz="6" w:space="0" w:color="414142"/>
            </w:tcBorders>
          </w:tcPr>
          <w:p w14:paraId="6D58BF39" w14:textId="3754448F" w:rsidR="004E69E1" w:rsidRPr="00A16C15" w:rsidRDefault="00A16C15" w:rsidP="00A16C15">
            <w:pPr>
              <w:rPr>
                <w:rFonts w:ascii="Times New Roman" w:hAnsi="Times New Roman"/>
                <w:sz w:val="24"/>
                <w:szCs w:val="24"/>
              </w:rPr>
            </w:pPr>
            <w:r w:rsidRPr="00A16C15">
              <w:rPr>
                <w:rFonts w:ascii="Times New Roman" w:hAnsi="Times New Roman"/>
                <w:sz w:val="24"/>
                <w:szCs w:val="24"/>
              </w:rPr>
              <w:t>Nav.</w:t>
            </w:r>
          </w:p>
        </w:tc>
      </w:tr>
    </w:tbl>
    <w:p w14:paraId="2E57C7A2" w14:textId="200AED72" w:rsidR="006E2B86" w:rsidRDefault="006E2B86" w:rsidP="00AA5351">
      <w:pPr>
        <w:spacing w:after="0" w:line="240" w:lineRule="auto"/>
        <w:rPr>
          <w:rFonts w:ascii="Times New Roman" w:hAnsi="Times New Roman"/>
          <w:sz w:val="24"/>
          <w:szCs w:val="24"/>
          <w:lang w:eastAsia="lv-LV"/>
        </w:rPr>
      </w:pPr>
    </w:p>
    <w:tbl>
      <w:tblPr>
        <w:tblW w:w="51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93"/>
        <w:gridCol w:w="2179"/>
        <w:gridCol w:w="906"/>
        <w:gridCol w:w="1081"/>
        <w:gridCol w:w="2048"/>
        <w:gridCol w:w="2611"/>
      </w:tblGrid>
      <w:tr w:rsidR="004E69E1" w:rsidRPr="00FA6445" w14:paraId="718CFE05" w14:textId="77777777" w:rsidTr="00166A4C">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07556193" w14:textId="77777777" w:rsidR="004E69E1" w:rsidRPr="004E69E1" w:rsidRDefault="004E69E1" w:rsidP="004E69E1">
            <w:pPr>
              <w:spacing w:after="0" w:line="240" w:lineRule="auto"/>
              <w:ind w:firstLine="720"/>
              <w:jc w:val="center"/>
              <w:rPr>
                <w:rFonts w:ascii="Times New Roman" w:hAnsi="Times New Roman"/>
                <w:b/>
                <w:bCs/>
                <w:sz w:val="24"/>
                <w:szCs w:val="24"/>
                <w:lang w:eastAsia="lv-LV"/>
              </w:rPr>
            </w:pPr>
            <w:r w:rsidRPr="004E69E1">
              <w:rPr>
                <w:rFonts w:ascii="Times New Roman" w:hAnsi="Times New Roman"/>
                <w:b/>
                <w:bCs/>
                <w:sz w:val="24"/>
                <w:szCs w:val="24"/>
                <w:lang w:eastAsia="lv-LV"/>
              </w:rPr>
              <w:t>1. tabula</w:t>
            </w:r>
            <w:r w:rsidRPr="004E69E1">
              <w:rPr>
                <w:rFonts w:ascii="Times New Roman" w:hAnsi="Times New Roman"/>
                <w:b/>
                <w:bCs/>
                <w:sz w:val="24"/>
                <w:szCs w:val="24"/>
                <w:lang w:eastAsia="lv-LV"/>
              </w:rPr>
              <w:br/>
              <w:t>Tiesību akta projekta atbilstība ES tiesību aktiem</w:t>
            </w:r>
          </w:p>
        </w:tc>
      </w:tr>
      <w:tr w:rsidR="00166A4C" w:rsidRPr="00FA6445" w14:paraId="187A8BA0"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48F9F9CE" w14:textId="77777777" w:rsidR="004E69E1" w:rsidRPr="00166A4C" w:rsidRDefault="004E69E1" w:rsidP="00424EA1">
            <w:pPr>
              <w:spacing w:after="0"/>
              <w:rPr>
                <w:rFonts w:ascii="Times New Roman" w:hAnsi="Times New Roman"/>
                <w:sz w:val="24"/>
                <w:szCs w:val="24"/>
              </w:rPr>
            </w:pPr>
            <w:r w:rsidRPr="00166A4C">
              <w:rPr>
                <w:rFonts w:ascii="Times New Roman" w:hAnsi="Times New Roman"/>
                <w:sz w:val="24"/>
                <w:szCs w:val="24"/>
              </w:rPr>
              <w:t>Attiecīgā ES tiesību akta datums, numurs un nosaukums</w:t>
            </w:r>
          </w:p>
        </w:tc>
        <w:tc>
          <w:tcPr>
            <w:tcW w:w="3566" w:type="pct"/>
            <w:gridSpan w:val="4"/>
            <w:hideMark/>
          </w:tcPr>
          <w:p w14:paraId="38F13492" w14:textId="240F245D" w:rsidR="003E57F6" w:rsidRPr="00166A4C" w:rsidRDefault="004408A6" w:rsidP="00424EA1">
            <w:pPr>
              <w:spacing w:after="0" w:line="312" w:lineRule="atLeast"/>
              <w:rPr>
                <w:rFonts w:ascii="Times New Roman" w:hAnsi="Times New Roman"/>
                <w:sz w:val="24"/>
                <w:szCs w:val="24"/>
              </w:rPr>
            </w:pPr>
            <w:r>
              <w:rPr>
                <w:rFonts w:ascii="Times New Roman" w:hAnsi="Times New Roman"/>
                <w:sz w:val="24"/>
                <w:szCs w:val="24"/>
              </w:rPr>
              <w:t>Padomes</w:t>
            </w:r>
            <w:r w:rsidR="003E57F6" w:rsidRPr="003E57F6">
              <w:rPr>
                <w:rFonts w:ascii="Times New Roman" w:hAnsi="Times New Roman"/>
                <w:sz w:val="24"/>
                <w:szCs w:val="24"/>
              </w:rPr>
              <w:t xml:space="preserve"> </w:t>
            </w:r>
            <w:r w:rsidRPr="004408A6">
              <w:rPr>
                <w:rFonts w:ascii="Times New Roman" w:hAnsi="Times New Roman"/>
                <w:sz w:val="24"/>
                <w:szCs w:val="24"/>
              </w:rPr>
              <w:t xml:space="preserve">2008. gada 29. septembra </w:t>
            </w:r>
            <w:r>
              <w:rPr>
                <w:rFonts w:ascii="Times New Roman" w:hAnsi="Times New Roman"/>
                <w:sz w:val="24"/>
                <w:szCs w:val="24"/>
              </w:rPr>
              <w:t>Direktīva</w:t>
            </w:r>
            <w:r w:rsidR="003E57F6" w:rsidRPr="003E57F6">
              <w:rPr>
                <w:rFonts w:ascii="Times New Roman" w:hAnsi="Times New Roman"/>
                <w:sz w:val="24"/>
                <w:szCs w:val="24"/>
              </w:rPr>
              <w:t xml:space="preserve"> 2008/90/EK</w:t>
            </w:r>
            <w:r w:rsidR="00424EA1">
              <w:rPr>
                <w:rFonts w:ascii="Times New Roman" w:hAnsi="Times New Roman"/>
                <w:sz w:val="24"/>
                <w:szCs w:val="24"/>
              </w:rPr>
              <w:t xml:space="preserve"> par </w:t>
            </w:r>
            <w:r w:rsidR="003E57F6" w:rsidRPr="004408A6">
              <w:rPr>
                <w:rFonts w:ascii="Times New Roman" w:hAnsi="Times New Roman"/>
                <w:sz w:val="24"/>
                <w:szCs w:val="24"/>
              </w:rPr>
              <w:t>tirdzniecību ar augļaugu pavairošanas materiālu un augļaugiem, kas paredzēti augļu ražošanai</w:t>
            </w:r>
          </w:p>
        </w:tc>
      </w:tr>
      <w:tr w:rsidR="00D00C29" w:rsidRPr="00FA6445" w14:paraId="02D31C5B"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vAlign w:val="center"/>
            <w:hideMark/>
          </w:tcPr>
          <w:p w14:paraId="304B30A6"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A</w:t>
            </w:r>
          </w:p>
        </w:tc>
        <w:tc>
          <w:tcPr>
            <w:tcW w:w="1066" w:type="pct"/>
            <w:gridSpan w:val="2"/>
            <w:vAlign w:val="center"/>
            <w:hideMark/>
          </w:tcPr>
          <w:p w14:paraId="4F961AA2"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B</w:t>
            </w:r>
          </w:p>
        </w:tc>
        <w:tc>
          <w:tcPr>
            <w:tcW w:w="1099" w:type="pct"/>
            <w:vAlign w:val="center"/>
            <w:hideMark/>
          </w:tcPr>
          <w:p w14:paraId="4C8899E2"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C</w:t>
            </w:r>
          </w:p>
        </w:tc>
        <w:tc>
          <w:tcPr>
            <w:tcW w:w="1402" w:type="pct"/>
            <w:vAlign w:val="center"/>
            <w:hideMark/>
          </w:tcPr>
          <w:p w14:paraId="2F84558F" w14:textId="77777777"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D</w:t>
            </w:r>
          </w:p>
        </w:tc>
      </w:tr>
      <w:tr w:rsidR="00D00C29" w:rsidRPr="00FA6445" w14:paraId="5C3AA9FA"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155A5A4B"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lastRenderedPageBreak/>
              <w:t>Attiecīgā ES tiesību akta panta numurs (uzskaitot katru tiesību akta vienību – pantu, daļu, punktu, apakšpunktu)</w:t>
            </w:r>
          </w:p>
          <w:p w14:paraId="77F37485" w14:textId="67F77335" w:rsidR="00A16C15" w:rsidRPr="00166A4C" w:rsidRDefault="00A16C15" w:rsidP="009B5FB9">
            <w:pPr>
              <w:rPr>
                <w:rFonts w:ascii="Times New Roman" w:hAnsi="Times New Roman"/>
                <w:sz w:val="24"/>
                <w:szCs w:val="24"/>
              </w:rPr>
            </w:pPr>
          </w:p>
        </w:tc>
        <w:tc>
          <w:tcPr>
            <w:tcW w:w="1066" w:type="pct"/>
            <w:gridSpan w:val="2"/>
            <w:hideMark/>
          </w:tcPr>
          <w:p w14:paraId="7D144653"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14:paraId="51CA0BA0" w14:textId="5EB7BFE7" w:rsidR="00A16C15" w:rsidRPr="00166A4C" w:rsidRDefault="00A16C15" w:rsidP="009B5FB9">
            <w:pPr>
              <w:rPr>
                <w:rFonts w:ascii="Times New Roman" w:hAnsi="Times New Roman"/>
                <w:sz w:val="24"/>
                <w:szCs w:val="24"/>
              </w:rPr>
            </w:pPr>
          </w:p>
        </w:tc>
        <w:tc>
          <w:tcPr>
            <w:tcW w:w="1099" w:type="pct"/>
            <w:hideMark/>
          </w:tcPr>
          <w:p w14:paraId="4F2CECE3" w14:textId="491A4178" w:rsidR="003274E6"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A ailē minētās ES tiesību akta vienības tiek pārņemtas vai ieviestas pilnībā vai daļēji.</w:t>
            </w:r>
            <w:r w:rsidRPr="00166A4C">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66A4C">
              <w:rPr>
                <w:rFonts w:ascii="Times New Roman" w:hAnsi="Times New Roman"/>
                <w:sz w:val="24"/>
                <w:szCs w:val="24"/>
              </w:rPr>
              <w:br/>
              <w:t>Norāda institūciju, kas ir atbildīga par šo saistību izpildi pilnībā</w:t>
            </w:r>
          </w:p>
        </w:tc>
        <w:tc>
          <w:tcPr>
            <w:tcW w:w="1402" w:type="pct"/>
            <w:hideMark/>
          </w:tcPr>
          <w:p w14:paraId="0988B2A9"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B ailē minētās projekta vienības paredz stingrākas prasības nekā šīs tabulas A ailē minētās ES tiesību akta vienības.</w:t>
            </w:r>
            <w:r w:rsidRPr="00166A4C">
              <w:rPr>
                <w:rFonts w:ascii="Times New Roman" w:hAnsi="Times New Roman"/>
                <w:sz w:val="24"/>
                <w:szCs w:val="24"/>
              </w:rPr>
              <w:br/>
              <w:t>Ja projekts satur stingrākas prasības nekā attiecīgais ES tiesību akts, norāda pamatojumu un samērīgumu.</w:t>
            </w:r>
            <w:r w:rsidRPr="00166A4C">
              <w:rPr>
                <w:rFonts w:ascii="Times New Roman" w:hAnsi="Times New Roman"/>
                <w:sz w:val="24"/>
                <w:szCs w:val="24"/>
              </w:rPr>
              <w:br/>
              <w:t xml:space="preserve">Norāda iespējamās alternatīvas </w:t>
            </w:r>
            <w:proofErr w:type="gramStart"/>
            <w:r w:rsidRPr="00166A4C">
              <w:rPr>
                <w:rFonts w:ascii="Times New Roman" w:hAnsi="Times New Roman"/>
                <w:sz w:val="24"/>
                <w:szCs w:val="24"/>
              </w:rPr>
              <w:t>(</w:t>
            </w:r>
            <w:proofErr w:type="gramEnd"/>
            <w:r w:rsidRPr="00166A4C">
              <w:rPr>
                <w:rFonts w:ascii="Times New Roman" w:hAnsi="Times New Roman"/>
                <w:sz w:val="24"/>
                <w:szCs w:val="24"/>
              </w:rPr>
              <w:t>t. sk. alternatīvas, kas neparedz tiesiskā regulējuma izstrādi) – kādos gadījumos būtu iespējams izvairīties no stingrāku prasību noteikšanas, nekā paredzēts attiecīgajos ES tiesību aktos</w:t>
            </w:r>
          </w:p>
        </w:tc>
      </w:tr>
      <w:tr w:rsidR="00D00C29" w:rsidRPr="00FA6445" w14:paraId="2B676C10"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5225EBB1" w14:textId="3259ADC8" w:rsidR="003274E6" w:rsidRPr="00166A4C" w:rsidRDefault="003274E6" w:rsidP="009B5FB9">
            <w:pPr>
              <w:rPr>
                <w:rFonts w:ascii="Times New Roman" w:hAnsi="Times New Roman"/>
                <w:sz w:val="24"/>
                <w:szCs w:val="24"/>
              </w:rPr>
            </w:pPr>
            <w:r w:rsidRPr="00166A4C">
              <w:rPr>
                <w:rFonts w:ascii="Times New Roman" w:hAnsi="Times New Roman"/>
                <w:sz w:val="24"/>
                <w:szCs w:val="24"/>
              </w:rPr>
              <w:t>Direktīvas 2008/90/EK 3.</w:t>
            </w:r>
            <w:r w:rsidR="009B5FB9">
              <w:rPr>
                <w:rFonts w:ascii="Times New Roman" w:hAnsi="Times New Roman"/>
                <w:sz w:val="24"/>
                <w:szCs w:val="24"/>
              </w:rPr>
              <w:t> </w:t>
            </w:r>
            <w:r w:rsidRPr="00166A4C">
              <w:rPr>
                <w:rFonts w:ascii="Times New Roman" w:hAnsi="Times New Roman"/>
                <w:sz w:val="24"/>
                <w:szCs w:val="24"/>
              </w:rPr>
              <w:t>pant</w:t>
            </w:r>
            <w:r w:rsidR="009B5FB9">
              <w:rPr>
                <w:rFonts w:ascii="Times New Roman" w:hAnsi="Times New Roman"/>
                <w:sz w:val="24"/>
                <w:szCs w:val="24"/>
              </w:rPr>
              <w:t>a</w:t>
            </w:r>
            <w:r w:rsidRPr="00166A4C">
              <w:rPr>
                <w:rFonts w:ascii="Times New Roman" w:hAnsi="Times New Roman"/>
                <w:sz w:val="24"/>
                <w:szCs w:val="24"/>
              </w:rPr>
              <w:t xml:space="preserve"> 4.punkt</w:t>
            </w:r>
            <w:r w:rsidR="009B5FB9">
              <w:rPr>
                <w:rFonts w:ascii="Times New Roman" w:hAnsi="Times New Roman"/>
                <w:sz w:val="24"/>
                <w:szCs w:val="24"/>
              </w:rPr>
              <w:t>a</w:t>
            </w:r>
            <w:r w:rsidRPr="00166A4C">
              <w:rPr>
                <w:rFonts w:ascii="Times New Roman" w:hAnsi="Times New Roman"/>
                <w:sz w:val="24"/>
                <w:szCs w:val="24"/>
              </w:rPr>
              <w:t xml:space="preserve"> “c” apakšpunkts</w:t>
            </w:r>
          </w:p>
          <w:p w14:paraId="5197B895" w14:textId="70A05691" w:rsidR="003274E6" w:rsidRPr="00166A4C" w:rsidRDefault="003274E6" w:rsidP="009B5FB9">
            <w:pPr>
              <w:rPr>
                <w:rFonts w:ascii="Times New Roman" w:hAnsi="Times New Roman"/>
                <w:sz w:val="24"/>
                <w:szCs w:val="24"/>
              </w:rPr>
            </w:pPr>
          </w:p>
        </w:tc>
        <w:tc>
          <w:tcPr>
            <w:tcW w:w="1066" w:type="pct"/>
            <w:gridSpan w:val="2"/>
            <w:hideMark/>
          </w:tcPr>
          <w:p w14:paraId="5DDB7F62" w14:textId="43BDDC33" w:rsidR="003274E6" w:rsidRPr="00C43AB9" w:rsidRDefault="00C43AB9" w:rsidP="009B5FB9">
            <w:pPr>
              <w:rPr>
                <w:rFonts w:ascii="Times New Roman" w:hAnsi="Times New Roman"/>
                <w:sz w:val="24"/>
                <w:szCs w:val="24"/>
              </w:rPr>
            </w:pPr>
            <w:r w:rsidRPr="00C43AB9">
              <w:rPr>
                <w:rFonts w:ascii="Times New Roman" w:hAnsi="Times New Roman"/>
                <w:sz w:val="24"/>
                <w:szCs w:val="24"/>
              </w:rPr>
              <w:t>Noteikumu projekt</w:t>
            </w:r>
            <w:r w:rsidR="009B5FB9">
              <w:rPr>
                <w:rFonts w:ascii="Times New Roman" w:hAnsi="Times New Roman"/>
                <w:sz w:val="24"/>
                <w:szCs w:val="24"/>
              </w:rPr>
              <w:t>a</w:t>
            </w:r>
            <w:r w:rsidRPr="00C43AB9">
              <w:rPr>
                <w:rFonts w:ascii="Times New Roman" w:hAnsi="Times New Roman"/>
                <w:sz w:val="24"/>
                <w:szCs w:val="24"/>
              </w:rPr>
              <w:t xml:space="preserve"> Nr.76 </w:t>
            </w:r>
            <w:r w:rsidR="003274E6" w:rsidRPr="00C43AB9">
              <w:rPr>
                <w:rFonts w:ascii="Times New Roman" w:hAnsi="Times New Roman"/>
                <w:sz w:val="24"/>
                <w:szCs w:val="24"/>
              </w:rPr>
              <w:t>2.23. apakšpunkts</w:t>
            </w:r>
          </w:p>
          <w:p w14:paraId="44910106" w14:textId="533A03D0" w:rsidR="00C43AB9" w:rsidRPr="00166A4C" w:rsidRDefault="00C43AB9">
            <w:pPr>
              <w:rPr>
                <w:rFonts w:ascii="Times New Roman" w:hAnsi="Times New Roman"/>
                <w:sz w:val="24"/>
                <w:szCs w:val="24"/>
              </w:rPr>
            </w:pPr>
            <w:r w:rsidRPr="00C43AB9">
              <w:rPr>
                <w:rFonts w:ascii="Times New Roman" w:hAnsi="Times New Roman"/>
                <w:sz w:val="24"/>
                <w:szCs w:val="24"/>
              </w:rPr>
              <w:t>Noteikumu projekt</w:t>
            </w:r>
            <w:r w:rsidR="009B5FB9">
              <w:rPr>
                <w:rFonts w:ascii="Times New Roman" w:hAnsi="Times New Roman"/>
                <w:sz w:val="24"/>
                <w:szCs w:val="24"/>
              </w:rPr>
              <w:t>a</w:t>
            </w:r>
            <w:r w:rsidRPr="00C43AB9">
              <w:rPr>
                <w:rFonts w:ascii="Times New Roman" w:hAnsi="Times New Roman"/>
                <w:sz w:val="24"/>
                <w:szCs w:val="24"/>
              </w:rPr>
              <w:t xml:space="preserve"> Nr.16 3</w:t>
            </w:r>
            <w:r w:rsidR="009B5FB9" w:rsidRPr="00C43AB9">
              <w:rPr>
                <w:rFonts w:ascii="Times New Roman" w:hAnsi="Times New Roman"/>
                <w:sz w:val="24"/>
                <w:szCs w:val="24"/>
              </w:rPr>
              <w:t>.</w:t>
            </w:r>
            <w:r w:rsidRPr="00C43AB9">
              <w:rPr>
                <w:rFonts w:ascii="Times New Roman" w:hAnsi="Times New Roman"/>
                <w:sz w:val="24"/>
                <w:szCs w:val="24"/>
                <w:vertAlign w:val="superscript"/>
              </w:rPr>
              <w:t>1</w:t>
            </w:r>
            <w:r w:rsidR="009B5FB9">
              <w:rPr>
                <w:rFonts w:ascii="Times New Roman" w:hAnsi="Times New Roman"/>
                <w:sz w:val="24"/>
                <w:szCs w:val="24"/>
                <w:vertAlign w:val="superscript"/>
              </w:rPr>
              <w:t xml:space="preserve"> </w:t>
            </w:r>
            <w:r w:rsidRPr="00C43AB9">
              <w:rPr>
                <w:rFonts w:ascii="Times New Roman" w:hAnsi="Times New Roman"/>
                <w:sz w:val="24"/>
                <w:szCs w:val="24"/>
              </w:rPr>
              <w:t>punkts</w:t>
            </w:r>
          </w:p>
        </w:tc>
        <w:tc>
          <w:tcPr>
            <w:tcW w:w="1099" w:type="pct"/>
            <w:hideMark/>
          </w:tcPr>
          <w:p w14:paraId="09E1154E" w14:textId="6144AD4F" w:rsidR="00D00C29" w:rsidRPr="00166A4C" w:rsidRDefault="00D00C29" w:rsidP="009B5FB9">
            <w:pPr>
              <w:rPr>
                <w:rFonts w:ascii="Times New Roman" w:hAnsi="Times New Roman"/>
                <w:sz w:val="24"/>
                <w:szCs w:val="24"/>
              </w:rPr>
            </w:pPr>
            <w:r w:rsidRPr="00166A4C">
              <w:rPr>
                <w:rFonts w:ascii="Times New Roman" w:hAnsi="Times New Roman"/>
                <w:sz w:val="24"/>
                <w:szCs w:val="24"/>
              </w:rPr>
              <w:t>Pilnībā pārņemts.</w:t>
            </w:r>
          </w:p>
        </w:tc>
        <w:tc>
          <w:tcPr>
            <w:tcW w:w="1402" w:type="pct"/>
            <w:hideMark/>
          </w:tcPr>
          <w:p w14:paraId="1AFB07D0" w14:textId="6EBDFE2C" w:rsidR="00D00C29" w:rsidRPr="00166A4C" w:rsidRDefault="00D00C29" w:rsidP="009B5FB9">
            <w:pPr>
              <w:rPr>
                <w:rFonts w:ascii="Times New Roman" w:hAnsi="Times New Roman"/>
                <w:sz w:val="24"/>
                <w:szCs w:val="24"/>
              </w:rPr>
            </w:pPr>
            <w:r w:rsidRPr="00166A4C">
              <w:rPr>
                <w:rFonts w:ascii="Times New Roman" w:hAnsi="Times New Roman"/>
                <w:sz w:val="24"/>
                <w:szCs w:val="24"/>
              </w:rPr>
              <w:t>Neparedz stingrākas prasības, kā noteikts direktīvā.</w:t>
            </w:r>
          </w:p>
        </w:tc>
      </w:tr>
      <w:tr w:rsidR="00166A4C" w:rsidRPr="00FA6445" w14:paraId="31549345"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39A96FD0"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Kā ir izmantota ES tiesību aktā paredzētā rīcības brīvība dalībvalstij pārņemt vai ieviest noteiktas ES tiesību akta normas? Kādēļ?</w:t>
            </w:r>
          </w:p>
        </w:tc>
        <w:tc>
          <w:tcPr>
            <w:tcW w:w="3566" w:type="pct"/>
            <w:gridSpan w:val="4"/>
            <w:hideMark/>
          </w:tcPr>
          <w:p w14:paraId="34335BC6" w14:textId="55542AC8" w:rsidR="004E69E1" w:rsidRPr="00166A4C" w:rsidRDefault="004A336D" w:rsidP="009B5FB9">
            <w:pPr>
              <w:rPr>
                <w:rFonts w:ascii="Times New Roman" w:hAnsi="Times New Roman"/>
                <w:sz w:val="24"/>
                <w:szCs w:val="24"/>
              </w:rPr>
            </w:pPr>
            <w:r w:rsidRPr="00166A4C">
              <w:rPr>
                <w:rFonts w:ascii="Times New Roman" w:hAnsi="Times New Roman"/>
                <w:sz w:val="24"/>
                <w:szCs w:val="24"/>
              </w:rPr>
              <w:t>Direktīvas 2008/90/EK 3. pant</w:t>
            </w:r>
            <w:r w:rsidR="009B5FB9">
              <w:rPr>
                <w:rFonts w:ascii="Times New Roman" w:hAnsi="Times New Roman"/>
                <w:sz w:val="24"/>
                <w:szCs w:val="24"/>
              </w:rPr>
              <w:t>a</w:t>
            </w:r>
            <w:r w:rsidRPr="00166A4C">
              <w:rPr>
                <w:rFonts w:ascii="Times New Roman" w:hAnsi="Times New Roman"/>
                <w:sz w:val="24"/>
                <w:szCs w:val="24"/>
              </w:rPr>
              <w:t xml:space="preserve"> 4.punkt</w:t>
            </w:r>
            <w:r w:rsidR="009B5FB9">
              <w:rPr>
                <w:rFonts w:ascii="Times New Roman" w:hAnsi="Times New Roman"/>
                <w:sz w:val="24"/>
                <w:szCs w:val="24"/>
              </w:rPr>
              <w:t>a</w:t>
            </w:r>
            <w:r w:rsidRPr="00166A4C">
              <w:rPr>
                <w:rFonts w:ascii="Times New Roman" w:hAnsi="Times New Roman"/>
                <w:sz w:val="24"/>
                <w:szCs w:val="24"/>
              </w:rPr>
              <w:t xml:space="preserve"> “c” apakšpunkts tiek pilnībā pārņemts un īstenots, jo ir </w:t>
            </w:r>
            <w:r w:rsidR="009B5FB9">
              <w:rPr>
                <w:rFonts w:ascii="Times New Roman" w:hAnsi="Times New Roman"/>
                <w:sz w:val="24"/>
                <w:szCs w:val="24"/>
              </w:rPr>
              <w:t>noteik</w:t>
            </w:r>
            <w:r w:rsidRPr="00166A4C">
              <w:rPr>
                <w:rFonts w:ascii="Times New Roman" w:hAnsi="Times New Roman"/>
                <w:sz w:val="24"/>
                <w:szCs w:val="24"/>
              </w:rPr>
              <w:t>tas prasības pavairošanas materiālam un augļaugiem, lai saglabāt</w:t>
            </w:r>
            <w:r w:rsidR="003156E4">
              <w:rPr>
                <w:rFonts w:ascii="Times New Roman" w:hAnsi="Times New Roman"/>
                <w:sz w:val="24"/>
                <w:szCs w:val="24"/>
              </w:rPr>
              <w:t>u augļu koku un ogulāju šķirņu</w:t>
            </w:r>
            <w:r w:rsidR="003F5A15">
              <w:rPr>
                <w:rFonts w:ascii="Times New Roman" w:hAnsi="Times New Roman"/>
                <w:sz w:val="24"/>
                <w:szCs w:val="24"/>
              </w:rPr>
              <w:t xml:space="preserve"> </w:t>
            </w:r>
            <w:r w:rsidRPr="00166A4C">
              <w:rPr>
                <w:rFonts w:ascii="Times New Roman" w:hAnsi="Times New Roman"/>
                <w:sz w:val="24"/>
                <w:szCs w:val="24"/>
              </w:rPr>
              <w:t xml:space="preserve">ģenētisko daudzveidību. </w:t>
            </w:r>
          </w:p>
        </w:tc>
      </w:tr>
      <w:tr w:rsidR="00166A4C" w:rsidRPr="00FA6445" w14:paraId="7976C764"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14A29DD4"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66" w:type="pct"/>
            <w:gridSpan w:val="4"/>
            <w:hideMark/>
          </w:tcPr>
          <w:p w14:paraId="3D8D86BD" w14:textId="53542BF2" w:rsidR="00166A4C" w:rsidRPr="00166A4C" w:rsidRDefault="00166A4C" w:rsidP="009B5FB9">
            <w:pPr>
              <w:rPr>
                <w:rFonts w:ascii="Times New Roman" w:hAnsi="Times New Roman"/>
                <w:sz w:val="24"/>
                <w:szCs w:val="24"/>
              </w:rPr>
            </w:pPr>
            <w:r w:rsidRPr="00166A4C">
              <w:rPr>
                <w:rFonts w:ascii="Times New Roman" w:hAnsi="Times New Roman"/>
                <w:sz w:val="24"/>
                <w:szCs w:val="24"/>
              </w:rPr>
              <w:t xml:space="preserve">Noteikumu projekts nesatur nacionālās tehniskās prasības un nav paziņojams Eiropas Komisijai kā tehnisko noteikumu projekts atbilstoši Ministru kabineta </w:t>
            </w:r>
            <w:r w:rsidR="008C6765" w:rsidRPr="00166A4C">
              <w:rPr>
                <w:rFonts w:ascii="Times New Roman" w:hAnsi="Times New Roman"/>
                <w:sz w:val="24"/>
                <w:szCs w:val="24"/>
              </w:rPr>
              <w:t>2010. gada</w:t>
            </w:r>
            <w:r w:rsidRPr="00166A4C">
              <w:rPr>
                <w:rFonts w:ascii="Times New Roman" w:hAnsi="Times New Roman"/>
                <w:sz w:val="24"/>
                <w:szCs w:val="24"/>
              </w:rPr>
              <w:t xml:space="preserve"> </w:t>
            </w:r>
            <w:r w:rsidR="008C6765" w:rsidRPr="00166A4C">
              <w:rPr>
                <w:rFonts w:ascii="Times New Roman" w:hAnsi="Times New Roman"/>
                <w:sz w:val="24"/>
                <w:szCs w:val="24"/>
              </w:rPr>
              <w:t>23. februāra</w:t>
            </w:r>
            <w:r w:rsidRPr="00166A4C">
              <w:rPr>
                <w:rFonts w:ascii="Times New Roman" w:hAnsi="Times New Roman"/>
                <w:sz w:val="24"/>
                <w:szCs w:val="24"/>
              </w:rPr>
              <w:t xml:space="preserve"> Ministru kabineta instrukcijai Nr.1 „Kārtība, kādā valsts pārvaldes iestādes sniedz informāciju par tehnisko noteikumu projektu”.</w:t>
            </w:r>
          </w:p>
        </w:tc>
      </w:tr>
      <w:tr w:rsidR="00166A4C" w:rsidRPr="00FA6445" w14:paraId="5EB27C44"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5CCC3326" w14:textId="77777777" w:rsidR="004E69E1" w:rsidRPr="00166A4C" w:rsidRDefault="004E69E1" w:rsidP="009B5FB9">
            <w:pPr>
              <w:rPr>
                <w:rFonts w:ascii="Times New Roman" w:hAnsi="Times New Roman"/>
                <w:sz w:val="24"/>
                <w:szCs w:val="24"/>
              </w:rPr>
            </w:pPr>
            <w:r w:rsidRPr="00166A4C">
              <w:rPr>
                <w:rFonts w:ascii="Times New Roman" w:hAnsi="Times New Roman"/>
                <w:sz w:val="24"/>
                <w:szCs w:val="24"/>
              </w:rPr>
              <w:t>Cita informācija</w:t>
            </w:r>
          </w:p>
        </w:tc>
        <w:tc>
          <w:tcPr>
            <w:tcW w:w="3566" w:type="pct"/>
            <w:gridSpan w:val="4"/>
            <w:hideMark/>
          </w:tcPr>
          <w:p w14:paraId="20D32155" w14:textId="7FDE945F" w:rsidR="004E69E1" w:rsidRPr="00166A4C" w:rsidRDefault="00166A4C" w:rsidP="009B5FB9">
            <w:pPr>
              <w:rPr>
                <w:rFonts w:ascii="Times New Roman" w:hAnsi="Times New Roman"/>
                <w:sz w:val="24"/>
                <w:szCs w:val="24"/>
              </w:rPr>
            </w:pPr>
            <w:r w:rsidRPr="00166A4C">
              <w:rPr>
                <w:rFonts w:ascii="Times New Roman" w:hAnsi="Times New Roman"/>
                <w:sz w:val="24"/>
                <w:szCs w:val="24"/>
              </w:rPr>
              <w:t>Nav</w:t>
            </w:r>
            <w:r w:rsidR="009B5FB9">
              <w:rPr>
                <w:rFonts w:ascii="Times New Roman" w:hAnsi="Times New Roman"/>
                <w:sz w:val="24"/>
                <w:szCs w:val="24"/>
              </w:rPr>
              <w:t>.</w:t>
            </w:r>
          </w:p>
        </w:tc>
      </w:tr>
      <w:tr w:rsidR="004E69E1" w:rsidRPr="00FA6445" w14:paraId="0149E892" w14:textId="77777777"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hideMark/>
          </w:tcPr>
          <w:p w14:paraId="00561400" w14:textId="77777777" w:rsidR="004E69E1" w:rsidRPr="004408A6" w:rsidRDefault="004E69E1" w:rsidP="009B5FB9">
            <w:pPr>
              <w:jc w:val="center"/>
              <w:rPr>
                <w:rFonts w:ascii="Times New Roman" w:hAnsi="Times New Roman"/>
                <w:sz w:val="24"/>
                <w:szCs w:val="24"/>
              </w:rPr>
            </w:pPr>
            <w:r w:rsidRPr="004408A6">
              <w:rPr>
                <w:rFonts w:ascii="Times New Roman" w:hAnsi="Times New Roman"/>
                <w:sz w:val="24"/>
                <w:szCs w:val="24"/>
              </w:rPr>
              <w:t>2. tabula</w:t>
            </w:r>
            <w:r w:rsidRPr="004408A6">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4408A6">
              <w:rPr>
                <w:rFonts w:ascii="Times New Roman" w:hAnsi="Times New Roman"/>
                <w:sz w:val="24"/>
                <w:szCs w:val="24"/>
              </w:rPr>
              <w:br/>
              <w:t>Pasākumi šo saistību izpildei</w:t>
            </w:r>
          </w:p>
        </w:tc>
      </w:tr>
      <w:tr w:rsidR="00166A4C" w:rsidRPr="00FA6445" w14:paraId="49597153"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0B6BCEBC" w14:textId="77777777" w:rsidR="004E69E1" w:rsidRPr="003F5A15" w:rsidRDefault="004E69E1" w:rsidP="009B5FB9">
            <w:pPr>
              <w:rPr>
                <w:rFonts w:ascii="Times New Roman" w:hAnsi="Times New Roman"/>
                <w:sz w:val="24"/>
                <w:szCs w:val="24"/>
              </w:rPr>
            </w:pPr>
            <w:r w:rsidRPr="003F5A15">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566" w:type="pct"/>
            <w:gridSpan w:val="4"/>
            <w:hideMark/>
          </w:tcPr>
          <w:p w14:paraId="41E6ABCB" w14:textId="7C949381" w:rsidR="004E69E1" w:rsidRPr="004408A6" w:rsidRDefault="004408A6" w:rsidP="009B5FB9">
            <w:pPr>
              <w:rPr>
                <w:rFonts w:ascii="Times New Roman" w:hAnsi="Times New Roman"/>
                <w:sz w:val="24"/>
                <w:szCs w:val="24"/>
              </w:rPr>
            </w:pPr>
            <w:r w:rsidRPr="004408A6">
              <w:rPr>
                <w:rFonts w:ascii="Times New Roman" w:hAnsi="Times New Roman"/>
                <w:sz w:val="24"/>
                <w:szCs w:val="24"/>
              </w:rPr>
              <w:t>Projekts šo jomu neskar.</w:t>
            </w:r>
          </w:p>
        </w:tc>
      </w:tr>
      <w:tr w:rsidR="00166A4C" w:rsidRPr="00FA6445" w14:paraId="4E56CBE3"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vAlign w:val="center"/>
            <w:hideMark/>
          </w:tcPr>
          <w:p w14:paraId="075D4A2F" w14:textId="77777777" w:rsidR="004E69E1" w:rsidRPr="003F5A15" w:rsidRDefault="004E69E1" w:rsidP="009B5FB9">
            <w:pPr>
              <w:jc w:val="center"/>
              <w:rPr>
                <w:rFonts w:ascii="Times New Roman" w:hAnsi="Times New Roman"/>
                <w:sz w:val="24"/>
                <w:szCs w:val="24"/>
              </w:rPr>
            </w:pPr>
            <w:r w:rsidRPr="003F5A15">
              <w:rPr>
                <w:rFonts w:ascii="Times New Roman" w:hAnsi="Times New Roman"/>
                <w:sz w:val="24"/>
                <w:szCs w:val="24"/>
              </w:rPr>
              <w:t>A</w:t>
            </w:r>
          </w:p>
        </w:tc>
        <w:tc>
          <w:tcPr>
            <w:tcW w:w="2165" w:type="pct"/>
            <w:gridSpan w:val="3"/>
            <w:vAlign w:val="center"/>
            <w:hideMark/>
          </w:tcPr>
          <w:p w14:paraId="20F39610" w14:textId="77777777" w:rsidR="004E69E1" w:rsidRPr="004408A6" w:rsidRDefault="004E69E1" w:rsidP="009B5FB9">
            <w:pPr>
              <w:jc w:val="center"/>
              <w:rPr>
                <w:rFonts w:ascii="Times New Roman" w:hAnsi="Times New Roman"/>
                <w:sz w:val="24"/>
                <w:szCs w:val="24"/>
              </w:rPr>
            </w:pPr>
            <w:r w:rsidRPr="004408A6">
              <w:rPr>
                <w:rFonts w:ascii="Times New Roman" w:hAnsi="Times New Roman"/>
                <w:sz w:val="24"/>
                <w:szCs w:val="24"/>
              </w:rPr>
              <w:t>B</w:t>
            </w:r>
          </w:p>
        </w:tc>
        <w:tc>
          <w:tcPr>
            <w:tcW w:w="1402" w:type="pct"/>
            <w:vAlign w:val="center"/>
            <w:hideMark/>
          </w:tcPr>
          <w:p w14:paraId="3BD0A500" w14:textId="77777777" w:rsidR="004E69E1" w:rsidRPr="004408A6" w:rsidRDefault="004E69E1" w:rsidP="009B5FB9">
            <w:pPr>
              <w:jc w:val="center"/>
              <w:rPr>
                <w:rFonts w:ascii="Times New Roman" w:hAnsi="Times New Roman"/>
                <w:sz w:val="24"/>
                <w:szCs w:val="24"/>
              </w:rPr>
            </w:pPr>
            <w:r w:rsidRPr="004408A6">
              <w:rPr>
                <w:rFonts w:ascii="Times New Roman" w:hAnsi="Times New Roman"/>
                <w:sz w:val="24"/>
                <w:szCs w:val="24"/>
              </w:rPr>
              <w:t>C</w:t>
            </w:r>
          </w:p>
        </w:tc>
      </w:tr>
      <w:tr w:rsidR="00166A4C" w:rsidRPr="00FA6445" w14:paraId="4BFB1056"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72D8A9F7" w14:textId="77777777" w:rsidR="004E69E1" w:rsidRPr="003F5A15" w:rsidRDefault="004E69E1" w:rsidP="009B5FB9">
            <w:pPr>
              <w:rPr>
                <w:rFonts w:ascii="Times New Roman" w:hAnsi="Times New Roman"/>
                <w:sz w:val="24"/>
                <w:szCs w:val="24"/>
              </w:rPr>
            </w:pPr>
            <w:r w:rsidRPr="003F5A15">
              <w:rPr>
                <w:rFonts w:ascii="Times New Roman" w:hAnsi="Times New Roman"/>
                <w:sz w:val="24"/>
                <w:szCs w:val="24"/>
              </w:rPr>
              <w:lastRenderedPageBreak/>
              <w:t>Starptautiskās saistības (pēc būtības), kas izriet no norādītā starptautiskā dokumenta.</w:t>
            </w:r>
            <w:r w:rsidRPr="003F5A15">
              <w:rPr>
                <w:rFonts w:ascii="Times New Roman" w:hAnsi="Times New Roman"/>
                <w:sz w:val="24"/>
                <w:szCs w:val="24"/>
              </w:rPr>
              <w:br/>
              <w:t>Konkrēti veicamie pasākumi vai uzdevumi, kas nepieciešami šo starptautisko saistību izpildei</w:t>
            </w:r>
          </w:p>
        </w:tc>
        <w:tc>
          <w:tcPr>
            <w:tcW w:w="2165" w:type="pct"/>
            <w:gridSpan w:val="3"/>
            <w:hideMark/>
          </w:tcPr>
          <w:p w14:paraId="7CFD5526" w14:textId="77777777" w:rsidR="004E69E1" w:rsidRPr="004408A6" w:rsidRDefault="004E69E1" w:rsidP="009B5FB9">
            <w:pPr>
              <w:rPr>
                <w:rFonts w:ascii="Times New Roman" w:hAnsi="Times New Roman"/>
                <w:sz w:val="24"/>
                <w:szCs w:val="24"/>
              </w:rPr>
            </w:pPr>
            <w:r w:rsidRPr="004408A6">
              <w:rPr>
                <w:rFonts w:ascii="Times New Roman" w:hAnsi="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402" w:type="pct"/>
            <w:hideMark/>
          </w:tcPr>
          <w:p w14:paraId="1DB88CB7" w14:textId="77777777" w:rsidR="004E69E1" w:rsidRPr="004408A6" w:rsidRDefault="004E69E1" w:rsidP="009B5FB9">
            <w:pPr>
              <w:rPr>
                <w:rFonts w:ascii="Times New Roman" w:hAnsi="Times New Roman"/>
                <w:sz w:val="24"/>
                <w:szCs w:val="24"/>
              </w:rPr>
            </w:pPr>
            <w:r w:rsidRPr="004408A6">
              <w:rPr>
                <w:rFonts w:ascii="Times New Roman" w:hAnsi="Times New Roman"/>
                <w:sz w:val="24"/>
                <w:szCs w:val="24"/>
              </w:rPr>
              <w:t xml:space="preserve">Informācija par to, </w:t>
            </w:r>
            <w:proofErr w:type="gramStart"/>
            <w:r w:rsidRPr="004408A6">
              <w:rPr>
                <w:rFonts w:ascii="Times New Roman" w:hAnsi="Times New Roman"/>
                <w:sz w:val="24"/>
                <w:szCs w:val="24"/>
              </w:rPr>
              <w:t>vai starptautiskās saistības, kas minētas šīs tabulas A ailē, tiek</w:t>
            </w:r>
            <w:proofErr w:type="gramEnd"/>
            <w:r w:rsidRPr="004408A6">
              <w:rPr>
                <w:rFonts w:ascii="Times New Roman" w:hAnsi="Times New Roman"/>
                <w:sz w:val="24"/>
                <w:szCs w:val="24"/>
              </w:rPr>
              <w:t xml:space="preserve"> izpildītas pilnībā vai daļēji.</w:t>
            </w:r>
            <w:r w:rsidRPr="004408A6">
              <w:rPr>
                <w:rFonts w:ascii="Times New Roman" w:hAnsi="Times New Roman"/>
                <w:sz w:val="24"/>
                <w:szCs w:val="24"/>
              </w:rPr>
              <w:br/>
              <w:t>Ja attiecīgās starptautiskās saistības tiek izpildītas daļēji, sniedz skaidrojumu, kā arī precīzi norāda, kad un kādā veidā starptautiskās saistības tiks izpildītas pilnībā.</w:t>
            </w:r>
            <w:r w:rsidRPr="004408A6">
              <w:rPr>
                <w:rFonts w:ascii="Times New Roman" w:hAnsi="Times New Roman"/>
                <w:sz w:val="24"/>
                <w:szCs w:val="24"/>
              </w:rPr>
              <w:br/>
              <w:t>Norāda institūciju, kas ir atbildīga par šo saistību izpildi pilnībā</w:t>
            </w:r>
          </w:p>
        </w:tc>
      </w:tr>
      <w:tr w:rsidR="00166A4C" w:rsidRPr="00FA6445" w14:paraId="1FA348F5"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79AE947F" w14:textId="77777777" w:rsidR="004E69E1" w:rsidRPr="003F5A15" w:rsidRDefault="004E69E1" w:rsidP="009B5FB9">
            <w:pPr>
              <w:rPr>
                <w:rFonts w:ascii="Times New Roman" w:hAnsi="Times New Roman"/>
                <w:sz w:val="24"/>
                <w:szCs w:val="24"/>
              </w:rPr>
            </w:pPr>
            <w:r w:rsidRPr="003F5A15">
              <w:rPr>
                <w:rFonts w:ascii="Times New Roman" w:hAnsi="Times New Roman"/>
                <w:sz w:val="24"/>
                <w:szCs w:val="24"/>
              </w:rPr>
              <w:t xml:space="preserve">Iekļauj informāciju atbilstoši instrukcijas </w:t>
            </w:r>
            <w:r w:rsidRPr="003F5A15">
              <w:rPr>
                <w:rFonts w:ascii="Times New Roman" w:hAnsi="Times New Roman"/>
                <w:sz w:val="24"/>
                <w:szCs w:val="24"/>
              </w:rPr>
              <w:br/>
              <w:t>58.1. apakšpunktam</w:t>
            </w:r>
          </w:p>
        </w:tc>
        <w:tc>
          <w:tcPr>
            <w:tcW w:w="2165" w:type="pct"/>
            <w:gridSpan w:val="3"/>
            <w:hideMark/>
          </w:tcPr>
          <w:p w14:paraId="3983C380" w14:textId="2DBBA092" w:rsidR="004E69E1" w:rsidRPr="004408A6" w:rsidRDefault="004408A6" w:rsidP="009B5FB9">
            <w:pPr>
              <w:rPr>
                <w:rFonts w:ascii="Times New Roman" w:hAnsi="Times New Roman"/>
                <w:sz w:val="24"/>
                <w:szCs w:val="24"/>
              </w:rPr>
            </w:pPr>
            <w:r w:rsidRPr="004408A6">
              <w:rPr>
                <w:rFonts w:ascii="Times New Roman" w:hAnsi="Times New Roman"/>
                <w:sz w:val="24"/>
                <w:szCs w:val="24"/>
              </w:rPr>
              <w:t>Projekts šo jomu neskar.</w:t>
            </w:r>
          </w:p>
        </w:tc>
        <w:tc>
          <w:tcPr>
            <w:tcW w:w="1402" w:type="pct"/>
            <w:hideMark/>
          </w:tcPr>
          <w:p w14:paraId="0EEFC69E" w14:textId="78A200F2" w:rsidR="004E69E1" w:rsidRPr="004408A6" w:rsidRDefault="004408A6" w:rsidP="009B5FB9">
            <w:pPr>
              <w:rPr>
                <w:rFonts w:ascii="Times New Roman" w:hAnsi="Times New Roman"/>
                <w:sz w:val="24"/>
                <w:szCs w:val="24"/>
              </w:rPr>
            </w:pPr>
            <w:r w:rsidRPr="004408A6">
              <w:rPr>
                <w:rFonts w:ascii="Times New Roman" w:hAnsi="Times New Roman"/>
                <w:sz w:val="24"/>
                <w:szCs w:val="24"/>
              </w:rPr>
              <w:t>Projekts šo jomu neskar.</w:t>
            </w:r>
          </w:p>
        </w:tc>
      </w:tr>
      <w:tr w:rsidR="00166A4C" w:rsidRPr="00FA6445" w14:paraId="081005F6" w14:textId="77777777" w:rsidTr="003F5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1489"/>
        </w:trPr>
        <w:tc>
          <w:tcPr>
            <w:tcW w:w="1434" w:type="pct"/>
            <w:gridSpan w:val="2"/>
            <w:hideMark/>
          </w:tcPr>
          <w:p w14:paraId="5632A343" w14:textId="77777777" w:rsidR="004E69E1" w:rsidRPr="003F5A15" w:rsidRDefault="004E69E1" w:rsidP="009B5FB9">
            <w:pPr>
              <w:rPr>
                <w:rFonts w:ascii="Times New Roman" w:hAnsi="Times New Roman"/>
                <w:sz w:val="24"/>
                <w:szCs w:val="24"/>
              </w:rPr>
            </w:pPr>
            <w:r w:rsidRPr="003F5A15">
              <w:rPr>
                <w:rFonts w:ascii="Times New Roman" w:hAnsi="Times New Roman"/>
                <w:sz w:val="24"/>
                <w:szCs w:val="24"/>
              </w:rPr>
              <w:t>Vai starptautiskajā dokumentā paredzētās saistības nav pretrunā ar jau esošajām Latvijas Republikas starptautiskajām saistībām</w:t>
            </w:r>
          </w:p>
        </w:tc>
        <w:tc>
          <w:tcPr>
            <w:tcW w:w="3566" w:type="pct"/>
            <w:gridSpan w:val="4"/>
            <w:hideMark/>
          </w:tcPr>
          <w:p w14:paraId="6FAE2D62" w14:textId="1C1CF92D" w:rsidR="004E69E1" w:rsidRPr="004408A6" w:rsidRDefault="004408A6" w:rsidP="009B5FB9">
            <w:pPr>
              <w:rPr>
                <w:rFonts w:ascii="Times New Roman" w:hAnsi="Times New Roman"/>
                <w:sz w:val="24"/>
                <w:szCs w:val="24"/>
              </w:rPr>
            </w:pPr>
            <w:r w:rsidRPr="004408A6">
              <w:rPr>
                <w:rFonts w:ascii="Times New Roman" w:hAnsi="Times New Roman"/>
                <w:sz w:val="24"/>
                <w:szCs w:val="24"/>
              </w:rPr>
              <w:t>Projekts šo jomu neskar.</w:t>
            </w:r>
          </w:p>
        </w:tc>
      </w:tr>
      <w:tr w:rsidR="00166A4C" w:rsidRPr="00FA6445" w14:paraId="601AD9CF" w14:textId="77777777" w:rsidTr="0054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434" w:type="pct"/>
            <w:gridSpan w:val="2"/>
            <w:hideMark/>
          </w:tcPr>
          <w:p w14:paraId="69C15D7F" w14:textId="77777777" w:rsidR="004E69E1" w:rsidRPr="003F5A15" w:rsidRDefault="004E69E1" w:rsidP="009B5FB9">
            <w:pPr>
              <w:rPr>
                <w:rFonts w:ascii="Times New Roman" w:hAnsi="Times New Roman"/>
                <w:sz w:val="24"/>
                <w:szCs w:val="24"/>
              </w:rPr>
            </w:pPr>
            <w:r w:rsidRPr="003F5A15">
              <w:rPr>
                <w:rFonts w:ascii="Times New Roman" w:hAnsi="Times New Roman"/>
                <w:sz w:val="24"/>
                <w:szCs w:val="24"/>
              </w:rPr>
              <w:t>Cita informācija</w:t>
            </w:r>
          </w:p>
        </w:tc>
        <w:tc>
          <w:tcPr>
            <w:tcW w:w="3566" w:type="pct"/>
            <w:gridSpan w:val="4"/>
            <w:hideMark/>
          </w:tcPr>
          <w:p w14:paraId="3A2CB4A4" w14:textId="7C253DC6" w:rsidR="004E69E1" w:rsidRPr="004408A6" w:rsidRDefault="004408A6" w:rsidP="009B5FB9">
            <w:pPr>
              <w:rPr>
                <w:rFonts w:ascii="Times New Roman" w:hAnsi="Times New Roman"/>
                <w:sz w:val="24"/>
                <w:szCs w:val="24"/>
              </w:rPr>
            </w:pPr>
            <w:r w:rsidRPr="004408A6">
              <w:rPr>
                <w:rFonts w:ascii="Times New Roman" w:hAnsi="Times New Roman"/>
                <w:sz w:val="24"/>
                <w:szCs w:val="24"/>
              </w:rPr>
              <w:t>Nav</w:t>
            </w:r>
            <w:r w:rsidR="001C55E6">
              <w:rPr>
                <w:rFonts w:ascii="Times New Roman" w:hAnsi="Times New Roman"/>
                <w:sz w:val="24"/>
                <w:szCs w:val="24"/>
              </w:rPr>
              <w:t>.</w:t>
            </w:r>
          </w:p>
        </w:tc>
      </w:tr>
      <w:tr w:rsidR="004408A6" w:rsidRPr="00FA6445" w14:paraId="39569CA5" w14:textId="77777777" w:rsidTr="0044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tcBorders>
              <w:left w:val="nil"/>
              <w:right w:val="nil"/>
            </w:tcBorders>
          </w:tcPr>
          <w:p w14:paraId="2662DA1F" w14:textId="77777777" w:rsidR="004408A6" w:rsidRDefault="004408A6" w:rsidP="009B5FB9">
            <w:pPr>
              <w:rPr>
                <w:rFonts w:ascii="Times New Roman" w:hAnsi="Times New Roman"/>
                <w:sz w:val="24"/>
                <w:szCs w:val="24"/>
              </w:rPr>
            </w:pPr>
          </w:p>
        </w:tc>
      </w:tr>
      <w:tr w:rsidR="00E52AAB" w:rsidRPr="000D51A1" w14:paraId="5D118CA5" w14:textId="77777777" w:rsidTr="00166A4C">
        <w:trPr>
          <w:trHeight w:val="420"/>
        </w:trPr>
        <w:tc>
          <w:tcPr>
            <w:tcW w:w="5000" w:type="pct"/>
            <w:gridSpan w:val="6"/>
            <w:tcBorders>
              <w:top w:val="outset" w:sz="6" w:space="0" w:color="414142"/>
              <w:bottom w:val="outset" w:sz="6" w:space="0" w:color="414142"/>
            </w:tcBorders>
            <w:vAlign w:val="center"/>
          </w:tcPr>
          <w:p w14:paraId="789256A2" w14:textId="77777777"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14:paraId="21127B51" w14:textId="77777777"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E52AAB" w:rsidRPr="000D51A1" w14:paraId="556E487F" w14:textId="77777777" w:rsidTr="00547DD0">
        <w:trPr>
          <w:trHeight w:val="540"/>
        </w:trPr>
        <w:tc>
          <w:tcPr>
            <w:tcW w:w="265" w:type="pct"/>
            <w:tcBorders>
              <w:top w:val="outset" w:sz="6" w:space="0" w:color="414142"/>
              <w:bottom w:val="outset" w:sz="6" w:space="0" w:color="414142"/>
              <w:right w:val="outset" w:sz="6" w:space="0" w:color="414142"/>
            </w:tcBorders>
          </w:tcPr>
          <w:p w14:paraId="054D74F4"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14:paraId="078C7469" w14:textId="77777777" w:rsidR="00E52AAB" w:rsidRPr="00EA4635" w:rsidRDefault="00E52AAB" w:rsidP="008A274A">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80" w:type="pct"/>
            <w:gridSpan w:val="3"/>
            <w:tcBorders>
              <w:top w:val="outset" w:sz="6" w:space="0" w:color="414142"/>
              <w:left w:val="outset" w:sz="6" w:space="0" w:color="414142"/>
              <w:bottom w:val="outset" w:sz="6" w:space="0" w:color="414142"/>
            </w:tcBorders>
          </w:tcPr>
          <w:p w14:paraId="5E86A3F1" w14:textId="5BB372CD" w:rsidR="00D46FFF" w:rsidRDefault="00C17230" w:rsidP="008A274A">
            <w:pPr>
              <w:spacing w:after="0" w:line="300" w:lineRule="atLeast"/>
              <w:jc w:val="both"/>
              <w:rPr>
                <w:rFonts w:ascii="Times New Roman" w:hAnsi="Times New Roman"/>
                <w:sz w:val="24"/>
                <w:szCs w:val="24"/>
                <w:lang w:eastAsia="lv-LV"/>
              </w:rPr>
            </w:pPr>
            <w:r w:rsidRPr="00C17230">
              <w:rPr>
                <w:rFonts w:ascii="Times New Roman" w:hAnsi="Times New Roman"/>
                <w:sz w:val="24"/>
                <w:szCs w:val="24"/>
                <w:lang w:eastAsia="lv-LV"/>
              </w:rPr>
              <w:t>Informācija par noteikumu projektu tik</w:t>
            </w:r>
            <w:r w:rsidR="00C43AB9">
              <w:rPr>
                <w:rFonts w:ascii="Times New Roman" w:hAnsi="Times New Roman"/>
                <w:sz w:val="24"/>
                <w:szCs w:val="24"/>
                <w:lang w:eastAsia="lv-LV"/>
              </w:rPr>
              <w:t>a</w:t>
            </w:r>
            <w:r w:rsidRPr="00C17230">
              <w:rPr>
                <w:rFonts w:ascii="Times New Roman" w:hAnsi="Times New Roman"/>
                <w:sz w:val="24"/>
                <w:szCs w:val="24"/>
                <w:lang w:eastAsia="lv-LV"/>
              </w:rPr>
              <w:t xml:space="preserve"> ievietota </w:t>
            </w:r>
            <w:r w:rsidR="000742BB" w:rsidRPr="000742BB">
              <w:rPr>
                <w:rFonts w:ascii="Times New Roman" w:hAnsi="Times New Roman"/>
                <w:sz w:val="24"/>
                <w:szCs w:val="24"/>
                <w:lang w:eastAsia="lv-LV"/>
              </w:rPr>
              <w:t xml:space="preserve">Zemkopības ministrijas tīmekļa vietnes </w:t>
            </w:r>
            <w:proofErr w:type="spellStart"/>
            <w:r w:rsidR="000742BB" w:rsidRPr="000742BB">
              <w:rPr>
                <w:rFonts w:ascii="Times New Roman" w:hAnsi="Times New Roman"/>
                <w:sz w:val="24"/>
                <w:szCs w:val="24"/>
                <w:lang w:eastAsia="lv-LV"/>
              </w:rPr>
              <w:t>www.zm.gov.lv</w:t>
            </w:r>
            <w:proofErr w:type="spellEnd"/>
            <w:r w:rsidR="000742BB" w:rsidRPr="000742BB">
              <w:rPr>
                <w:rFonts w:ascii="Times New Roman" w:hAnsi="Times New Roman"/>
                <w:sz w:val="24"/>
                <w:szCs w:val="24"/>
                <w:lang w:eastAsia="lv-LV"/>
              </w:rPr>
              <w:t xml:space="preserve"> sadaļā „Sabiedriskā apspriešana”.</w:t>
            </w:r>
          </w:p>
          <w:p w14:paraId="325A835D" w14:textId="308AF931" w:rsidR="00A303A6" w:rsidRPr="00EA4635" w:rsidRDefault="00A303A6" w:rsidP="008A274A">
            <w:pPr>
              <w:spacing w:after="0" w:line="300" w:lineRule="atLeast"/>
              <w:jc w:val="both"/>
              <w:rPr>
                <w:rFonts w:ascii="Times New Roman" w:hAnsi="Times New Roman"/>
                <w:sz w:val="24"/>
                <w:szCs w:val="24"/>
                <w:lang w:eastAsia="lv-LV"/>
              </w:rPr>
            </w:pPr>
          </w:p>
        </w:tc>
      </w:tr>
      <w:tr w:rsidR="00E52AAB" w:rsidRPr="0051010D" w14:paraId="5602C382" w14:textId="77777777" w:rsidTr="00547DD0">
        <w:trPr>
          <w:trHeight w:val="330"/>
        </w:trPr>
        <w:tc>
          <w:tcPr>
            <w:tcW w:w="265" w:type="pct"/>
            <w:tcBorders>
              <w:top w:val="outset" w:sz="6" w:space="0" w:color="414142"/>
              <w:bottom w:val="outset" w:sz="6" w:space="0" w:color="414142"/>
              <w:right w:val="outset" w:sz="6" w:space="0" w:color="414142"/>
            </w:tcBorders>
          </w:tcPr>
          <w:p w14:paraId="02E01572"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14:paraId="69A359B4"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080" w:type="pct"/>
            <w:gridSpan w:val="3"/>
            <w:tcBorders>
              <w:top w:val="outset" w:sz="6" w:space="0" w:color="414142"/>
              <w:left w:val="outset" w:sz="6" w:space="0" w:color="414142"/>
              <w:bottom w:val="outset" w:sz="6" w:space="0" w:color="414142"/>
            </w:tcBorders>
          </w:tcPr>
          <w:p w14:paraId="6B5757F6" w14:textId="77777777" w:rsidR="000742BB" w:rsidRDefault="0051010D" w:rsidP="008D5213">
            <w:pPr>
              <w:pStyle w:val="Bezatstarpm"/>
              <w:spacing w:line="300" w:lineRule="atLeast"/>
              <w:jc w:val="both"/>
              <w:rPr>
                <w:rFonts w:ascii="Times New Roman" w:hAnsi="Times New Roman"/>
                <w:sz w:val="24"/>
                <w:szCs w:val="24"/>
                <w:lang w:eastAsia="lv-LV"/>
              </w:rPr>
            </w:pPr>
            <w:r w:rsidRPr="0051010D">
              <w:rPr>
                <w:rFonts w:ascii="Times New Roman" w:hAnsi="Times New Roman"/>
                <w:sz w:val="24"/>
                <w:szCs w:val="24"/>
                <w:lang w:eastAsia="lv-LV"/>
              </w:rPr>
              <w:t>Projekta izstrādē piedalījās augļkopības nozares speciālisti, zinātnieki un lauksaimnieki – augļu koku un ogulāju ražotāji.</w:t>
            </w:r>
          </w:p>
          <w:p w14:paraId="3AB53D70" w14:textId="0249FC0E" w:rsidR="00A303A6" w:rsidRPr="0051010D" w:rsidRDefault="00A303A6" w:rsidP="008D5213">
            <w:pPr>
              <w:pStyle w:val="Bezatstarpm"/>
              <w:spacing w:line="300" w:lineRule="atLeast"/>
              <w:jc w:val="both"/>
              <w:rPr>
                <w:rFonts w:ascii="Times New Roman" w:hAnsi="Times New Roman"/>
                <w:sz w:val="24"/>
                <w:szCs w:val="24"/>
                <w:lang w:eastAsia="lv-LV"/>
              </w:rPr>
            </w:pPr>
          </w:p>
        </w:tc>
      </w:tr>
      <w:tr w:rsidR="00E52AAB" w:rsidRPr="000D51A1" w14:paraId="0FA5C46F" w14:textId="77777777" w:rsidTr="00547DD0">
        <w:trPr>
          <w:trHeight w:val="465"/>
        </w:trPr>
        <w:tc>
          <w:tcPr>
            <w:tcW w:w="265" w:type="pct"/>
            <w:tcBorders>
              <w:top w:val="outset" w:sz="6" w:space="0" w:color="414142"/>
              <w:bottom w:val="outset" w:sz="6" w:space="0" w:color="414142"/>
              <w:right w:val="outset" w:sz="6" w:space="0" w:color="414142"/>
            </w:tcBorders>
          </w:tcPr>
          <w:p w14:paraId="4313398E"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5" w:type="pct"/>
            <w:gridSpan w:val="2"/>
            <w:tcBorders>
              <w:top w:val="outset" w:sz="6" w:space="0" w:color="414142"/>
              <w:left w:val="outset" w:sz="6" w:space="0" w:color="414142"/>
              <w:bottom w:val="outset" w:sz="6" w:space="0" w:color="414142"/>
              <w:right w:val="outset" w:sz="6" w:space="0" w:color="414142"/>
            </w:tcBorders>
          </w:tcPr>
          <w:p w14:paraId="5393C291"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80" w:type="pct"/>
            <w:gridSpan w:val="3"/>
            <w:tcBorders>
              <w:top w:val="outset" w:sz="6" w:space="0" w:color="414142"/>
              <w:left w:val="outset" w:sz="6" w:space="0" w:color="414142"/>
              <w:bottom w:val="outset" w:sz="6" w:space="0" w:color="414142"/>
            </w:tcBorders>
          </w:tcPr>
          <w:p w14:paraId="669C278A" w14:textId="69F16A41" w:rsidR="00E52AAB" w:rsidRPr="003F0D3B" w:rsidRDefault="00C5785A" w:rsidP="008A274A">
            <w:pPr>
              <w:pStyle w:val="Bezatstarpm"/>
              <w:spacing w:line="300" w:lineRule="atLeast"/>
              <w:jc w:val="both"/>
              <w:rPr>
                <w:rFonts w:ascii="Times New Roman" w:hAnsi="Times New Roman"/>
                <w:sz w:val="24"/>
                <w:szCs w:val="24"/>
              </w:rPr>
            </w:pPr>
            <w:r>
              <w:rPr>
                <w:rFonts w:ascii="Times New Roman" w:hAnsi="Times New Roman"/>
                <w:sz w:val="24"/>
                <w:szCs w:val="24"/>
                <w:lang w:eastAsia="lv-LV"/>
              </w:rPr>
              <w:t>Nav.</w:t>
            </w:r>
          </w:p>
        </w:tc>
      </w:tr>
      <w:tr w:rsidR="00E52AAB" w:rsidRPr="000D51A1" w14:paraId="4DA19FF5" w14:textId="77777777" w:rsidTr="00547DD0">
        <w:trPr>
          <w:trHeight w:val="152"/>
        </w:trPr>
        <w:tc>
          <w:tcPr>
            <w:tcW w:w="265" w:type="pct"/>
            <w:tcBorders>
              <w:top w:val="outset" w:sz="6" w:space="0" w:color="414142"/>
              <w:bottom w:val="outset" w:sz="6" w:space="0" w:color="414142"/>
              <w:right w:val="outset" w:sz="6" w:space="0" w:color="414142"/>
            </w:tcBorders>
          </w:tcPr>
          <w:p w14:paraId="656D8DFE" w14:textId="77777777" w:rsidR="00E52AAB" w:rsidRPr="006A3891" w:rsidRDefault="00E52AAB" w:rsidP="00923E94">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55" w:type="pct"/>
            <w:gridSpan w:val="2"/>
            <w:tcBorders>
              <w:top w:val="outset" w:sz="6" w:space="0" w:color="414142"/>
              <w:left w:val="outset" w:sz="6" w:space="0" w:color="414142"/>
              <w:bottom w:val="outset" w:sz="6" w:space="0" w:color="414142"/>
              <w:right w:val="outset" w:sz="6" w:space="0" w:color="414142"/>
            </w:tcBorders>
          </w:tcPr>
          <w:p w14:paraId="36ED47E7"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14:paraId="47EC41B5" w14:textId="29A914FA"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795D9A">
              <w:rPr>
                <w:rFonts w:ascii="Times New Roman" w:hAnsi="Times New Roman"/>
                <w:sz w:val="24"/>
                <w:szCs w:val="24"/>
                <w:lang w:eastAsia="lv-LV"/>
              </w:rPr>
              <w:t>.</w:t>
            </w:r>
          </w:p>
        </w:tc>
      </w:tr>
      <w:tr w:rsidR="00E52AAB" w:rsidRPr="000D51A1" w14:paraId="738715E9" w14:textId="77777777" w:rsidTr="00166A4C">
        <w:trPr>
          <w:trHeight w:val="375"/>
        </w:trPr>
        <w:tc>
          <w:tcPr>
            <w:tcW w:w="5000" w:type="pct"/>
            <w:gridSpan w:val="6"/>
            <w:tcBorders>
              <w:top w:val="outset" w:sz="6" w:space="0" w:color="414142"/>
              <w:bottom w:val="outset" w:sz="6" w:space="0" w:color="414142"/>
            </w:tcBorders>
            <w:vAlign w:val="center"/>
          </w:tcPr>
          <w:p w14:paraId="4C8266B9" w14:textId="77777777" w:rsidR="008A274A"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lastRenderedPageBreak/>
              <w:t xml:space="preserve">VII. Tiesību akta projekta izpildes nodrošināšana </w:t>
            </w:r>
          </w:p>
          <w:p w14:paraId="41ABB68D" w14:textId="77777777" w:rsidR="00E52AAB" w:rsidRPr="006A3891" w:rsidRDefault="00E52AAB" w:rsidP="008A274A">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E52AAB" w:rsidRPr="000D51A1" w14:paraId="6051DF43" w14:textId="77777777" w:rsidTr="00547DD0">
        <w:trPr>
          <w:trHeight w:val="420"/>
        </w:trPr>
        <w:tc>
          <w:tcPr>
            <w:tcW w:w="265" w:type="pct"/>
            <w:tcBorders>
              <w:top w:val="outset" w:sz="6" w:space="0" w:color="414142"/>
              <w:bottom w:val="outset" w:sz="6" w:space="0" w:color="414142"/>
              <w:right w:val="outset" w:sz="6" w:space="0" w:color="414142"/>
            </w:tcBorders>
            <w:vAlign w:val="center"/>
          </w:tcPr>
          <w:p w14:paraId="206091EB"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14:paraId="33CAAB08"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80" w:type="pct"/>
            <w:gridSpan w:val="3"/>
            <w:tcBorders>
              <w:top w:val="outset" w:sz="6" w:space="0" w:color="414142"/>
              <w:left w:val="outset" w:sz="6" w:space="0" w:color="414142"/>
              <w:bottom w:val="outset" w:sz="6" w:space="0" w:color="414142"/>
            </w:tcBorders>
          </w:tcPr>
          <w:p w14:paraId="01101067" w14:textId="6398202B" w:rsidR="00E52AAB" w:rsidRPr="006A3891" w:rsidRDefault="00E52AAB" w:rsidP="006158A2">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Zemkopī</w:t>
            </w:r>
            <w:r w:rsidR="006158A2">
              <w:rPr>
                <w:rFonts w:ascii="Times New Roman" w:hAnsi="Times New Roman"/>
                <w:sz w:val="24"/>
                <w:szCs w:val="24"/>
                <w:lang w:eastAsia="lv-LV"/>
              </w:rPr>
              <w:t xml:space="preserve">bas ministrija un </w:t>
            </w:r>
            <w:r w:rsidRPr="006A3891">
              <w:rPr>
                <w:rFonts w:ascii="Times New Roman" w:hAnsi="Times New Roman"/>
                <w:sz w:val="24"/>
                <w:szCs w:val="24"/>
                <w:lang w:eastAsia="lv-LV"/>
              </w:rPr>
              <w:t>Valsts augu aizsardzības dienests</w:t>
            </w:r>
          </w:p>
        </w:tc>
      </w:tr>
      <w:tr w:rsidR="00E52AAB" w:rsidRPr="000D51A1" w14:paraId="550ADF99" w14:textId="77777777" w:rsidTr="00547DD0">
        <w:trPr>
          <w:trHeight w:val="450"/>
        </w:trPr>
        <w:tc>
          <w:tcPr>
            <w:tcW w:w="265" w:type="pct"/>
            <w:tcBorders>
              <w:top w:val="outset" w:sz="6" w:space="0" w:color="414142"/>
              <w:bottom w:val="outset" w:sz="6" w:space="0" w:color="414142"/>
              <w:right w:val="outset" w:sz="6" w:space="0" w:color="414142"/>
            </w:tcBorders>
            <w:vAlign w:val="center"/>
          </w:tcPr>
          <w:p w14:paraId="3FEEEEC0"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14:paraId="4C49FFC9"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14:paraId="4DE69929" w14:textId="77777777" w:rsidR="00E52AAB" w:rsidRPr="000D51A1" w:rsidRDefault="00E52AAB" w:rsidP="008A274A">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80" w:type="pct"/>
            <w:gridSpan w:val="3"/>
            <w:tcBorders>
              <w:top w:val="outset" w:sz="6" w:space="0" w:color="414142"/>
              <w:left w:val="outset" w:sz="6" w:space="0" w:color="414142"/>
              <w:bottom w:val="outset" w:sz="6" w:space="0" w:color="414142"/>
            </w:tcBorders>
          </w:tcPr>
          <w:p w14:paraId="228E9D40" w14:textId="77777777" w:rsidR="000742BB" w:rsidRPr="00516B79" w:rsidRDefault="000742BB" w:rsidP="008A274A">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14:paraId="5433748B" w14:textId="77777777" w:rsidR="00E52AAB" w:rsidRPr="006A3891" w:rsidRDefault="000742BB" w:rsidP="008A274A">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sidR="00066E1A">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sidR="00F8492A">
              <w:rPr>
                <w:rFonts w:ascii="Times New Roman" w:hAnsi="Times New Roman"/>
                <w:sz w:val="24"/>
                <w:szCs w:val="24"/>
                <w:lang w:eastAsia="lv-LV"/>
              </w:rPr>
              <w:t>.</w:t>
            </w:r>
          </w:p>
        </w:tc>
      </w:tr>
      <w:tr w:rsidR="00E52AAB" w:rsidRPr="000D51A1" w14:paraId="03BF894D" w14:textId="77777777" w:rsidTr="00547DD0">
        <w:trPr>
          <w:trHeight w:val="168"/>
        </w:trPr>
        <w:tc>
          <w:tcPr>
            <w:tcW w:w="265" w:type="pct"/>
            <w:tcBorders>
              <w:top w:val="outset" w:sz="6" w:space="0" w:color="414142"/>
              <w:bottom w:val="outset" w:sz="6" w:space="0" w:color="414142"/>
              <w:right w:val="outset" w:sz="6" w:space="0" w:color="414142"/>
            </w:tcBorders>
            <w:vAlign w:val="center"/>
          </w:tcPr>
          <w:p w14:paraId="1D30C807" w14:textId="77777777" w:rsidR="00E52AAB" w:rsidRPr="006A3891" w:rsidRDefault="00E52AAB" w:rsidP="00C50A01">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5" w:type="pct"/>
            <w:gridSpan w:val="2"/>
            <w:tcBorders>
              <w:top w:val="outset" w:sz="6" w:space="0" w:color="414142"/>
              <w:left w:val="outset" w:sz="6" w:space="0" w:color="414142"/>
              <w:bottom w:val="outset" w:sz="6" w:space="0" w:color="414142"/>
              <w:right w:val="outset" w:sz="6" w:space="0" w:color="414142"/>
            </w:tcBorders>
          </w:tcPr>
          <w:p w14:paraId="7376670B" w14:textId="77777777"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14:paraId="205BFB2C" w14:textId="392E1A1E" w:rsidR="00E52AAB" w:rsidRPr="006A3891" w:rsidRDefault="00E52AAB" w:rsidP="008A274A">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sidR="00795D9A">
              <w:rPr>
                <w:rFonts w:ascii="Times New Roman" w:hAnsi="Times New Roman"/>
                <w:sz w:val="24"/>
                <w:szCs w:val="24"/>
                <w:lang w:eastAsia="lv-LV"/>
              </w:rPr>
              <w:t>.</w:t>
            </w:r>
          </w:p>
        </w:tc>
      </w:tr>
    </w:tbl>
    <w:p w14:paraId="6602F8EE" w14:textId="77777777" w:rsidR="008A274A" w:rsidRDefault="008A274A" w:rsidP="008A274A">
      <w:pPr>
        <w:spacing w:after="0" w:line="240" w:lineRule="auto"/>
        <w:rPr>
          <w:rFonts w:ascii="Times New Roman" w:hAnsi="Times New Roman"/>
          <w:sz w:val="24"/>
          <w:szCs w:val="24"/>
        </w:rPr>
      </w:pPr>
    </w:p>
    <w:p w14:paraId="1B14B7E0" w14:textId="77777777" w:rsidR="008A274A" w:rsidRDefault="008A274A" w:rsidP="008A274A">
      <w:pPr>
        <w:spacing w:after="0" w:line="240" w:lineRule="auto"/>
        <w:rPr>
          <w:rFonts w:ascii="Times New Roman" w:hAnsi="Times New Roman"/>
          <w:sz w:val="24"/>
          <w:szCs w:val="24"/>
        </w:rPr>
      </w:pPr>
    </w:p>
    <w:p w14:paraId="50DE865C" w14:textId="77777777" w:rsidR="000301CA" w:rsidRDefault="000301CA" w:rsidP="008A274A">
      <w:pPr>
        <w:spacing w:after="0" w:line="240" w:lineRule="auto"/>
        <w:rPr>
          <w:rFonts w:ascii="Times New Roman" w:hAnsi="Times New Roman"/>
          <w:sz w:val="24"/>
          <w:szCs w:val="24"/>
        </w:rPr>
      </w:pPr>
    </w:p>
    <w:p w14:paraId="04DED80E" w14:textId="1268BEF5" w:rsidR="00E55FDA" w:rsidRPr="00BF7B80" w:rsidRDefault="00BF7B80" w:rsidP="00BF7B80">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BF7B80">
        <w:rPr>
          <w:rFonts w:ascii="Times New Roman" w:hAnsi="Times New Roman"/>
          <w:sz w:val="28"/>
          <w:szCs w:val="28"/>
        </w:rPr>
        <w:tab/>
        <w:t>J</w:t>
      </w:r>
      <w:r w:rsidR="006A6205" w:rsidRPr="00BF7B80">
        <w:rPr>
          <w:rFonts w:ascii="Times New Roman" w:hAnsi="Times New Roman"/>
          <w:sz w:val="28"/>
          <w:szCs w:val="28"/>
        </w:rPr>
        <w:t xml:space="preserve">ānis </w:t>
      </w:r>
      <w:r w:rsidR="00E52AAB" w:rsidRPr="00BF7B80">
        <w:rPr>
          <w:rFonts w:ascii="Times New Roman" w:hAnsi="Times New Roman"/>
          <w:sz w:val="28"/>
          <w:szCs w:val="28"/>
        </w:rPr>
        <w:t>Dūklavs</w:t>
      </w:r>
    </w:p>
    <w:p w14:paraId="74135618" w14:textId="77777777" w:rsidR="008A274A" w:rsidRDefault="008A274A" w:rsidP="00760C77">
      <w:pPr>
        <w:pStyle w:val="Bezatstarpm"/>
        <w:rPr>
          <w:rFonts w:ascii="Times New Roman" w:hAnsi="Times New Roman"/>
          <w:sz w:val="28"/>
          <w:szCs w:val="28"/>
        </w:rPr>
      </w:pPr>
    </w:p>
    <w:p w14:paraId="3226B7DF" w14:textId="77777777" w:rsidR="00BF7B80" w:rsidRPr="00BF7B80" w:rsidRDefault="00BF7B80" w:rsidP="00760C77">
      <w:pPr>
        <w:pStyle w:val="Bezatstarpm"/>
        <w:rPr>
          <w:rFonts w:ascii="Times New Roman" w:hAnsi="Times New Roman"/>
          <w:sz w:val="28"/>
          <w:szCs w:val="28"/>
        </w:rPr>
      </w:pPr>
    </w:p>
    <w:p w14:paraId="24DABBB9" w14:textId="57726FCE" w:rsidR="008A274A" w:rsidRPr="00BF7B80" w:rsidRDefault="00BF7B80" w:rsidP="00BF7B80">
      <w:pPr>
        <w:pStyle w:val="Bezatstarpm"/>
        <w:ind w:firstLine="720"/>
        <w:rPr>
          <w:rFonts w:ascii="Times New Roman" w:hAnsi="Times New Roman"/>
          <w:sz w:val="28"/>
          <w:szCs w:val="28"/>
        </w:rPr>
      </w:pPr>
      <w:r w:rsidRPr="00BF7B80">
        <w:rPr>
          <w:rFonts w:ascii="Times New Roman" w:hAnsi="Times New Roman"/>
          <w:sz w:val="28"/>
          <w:szCs w:val="28"/>
        </w:rPr>
        <w:t>Zemkopības ministrijas valsts sekretāre</w:t>
      </w:r>
      <w:r w:rsidRPr="00BF7B80">
        <w:rPr>
          <w:rFonts w:ascii="Times New Roman" w:hAnsi="Times New Roman"/>
          <w:sz w:val="28"/>
          <w:szCs w:val="28"/>
        </w:rPr>
        <w:tab/>
      </w:r>
      <w:r w:rsidRPr="00BF7B80">
        <w:rPr>
          <w:rFonts w:ascii="Times New Roman" w:hAnsi="Times New Roman"/>
          <w:sz w:val="28"/>
          <w:szCs w:val="28"/>
        </w:rPr>
        <w:tab/>
      </w:r>
      <w:r w:rsidRPr="00BF7B80">
        <w:rPr>
          <w:rFonts w:ascii="Times New Roman" w:hAnsi="Times New Roman"/>
          <w:sz w:val="28"/>
          <w:szCs w:val="28"/>
        </w:rPr>
        <w:tab/>
        <w:t>Dace Lucaua</w:t>
      </w:r>
    </w:p>
    <w:p w14:paraId="38D8A2EB" w14:textId="77777777" w:rsidR="00130430" w:rsidRDefault="00130430" w:rsidP="00760C77">
      <w:pPr>
        <w:pStyle w:val="Bezatstarpm"/>
        <w:rPr>
          <w:rFonts w:ascii="Times New Roman" w:hAnsi="Times New Roman"/>
          <w:sz w:val="18"/>
          <w:szCs w:val="18"/>
        </w:rPr>
      </w:pPr>
    </w:p>
    <w:p w14:paraId="69EEEF8E" w14:textId="77777777" w:rsidR="00130430" w:rsidRDefault="00130430" w:rsidP="00760C77">
      <w:pPr>
        <w:pStyle w:val="Bezatstarpm"/>
        <w:rPr>
          <w:rFonts w:ascii="Times New Roman" w:hAnsi="Times New Roman"/>
          <w:sz w:val="18"/>
          <w:szCs w:val="18"/>
        </w:rPr>
      </w:pPr>
    </w:p>
    <w:p w14:paraId="0E6900CB" w14:textId="77777777" w:rsidR="00130430" w:rsidRDefault="00130430" w:rsidP="00760C77">
      <w:pPr>
        <w:pStyle w:val="Bezatstarpm"/>
        <w:rPr>
          <w:rFonts w:ascii="Times New Roman" w:hAnsi="Times New Roman"/>
          <w:sz w:val="18"/>
          <w:szCs w:val="18"/>
        </w:rPr>
      </w:pPr>
    </w:p>
    <w:p w14:paraId="4EFBB42D" w14:textId="6987B3A6" w:rsidR="00BF7B80" w:rsidRDefault="00BF7B80" w:rsidP="00760C77">
      <w:pPr>
        <w:pStyle w:val="Bezatstarpm"/>
        <w:rPr>
          <w:rFonts w:ascii="Times New Roman" w:hAnsi="Times New Roman"/>
          <w:sz w:val="18"/>
          <w:szCs w:val="18"/>
        </w:rPr>
      </w:pPr>
    </w:p>
    <w:p w14:paraId="293C0DDF" w14:textId="77777777" w:rsidR="00BF7B80" w:rsidRDefault="00BF7B80" w:rsidP="00760C77">
      <w:pPr>
        <w:pStyle w:val="Bezatstarpm"/>
        <w:rPr>
          <w:rFonts w:ascii="Times New Roman" w:hAnsi="Times New Roman"/>
          <w:sz w:val="18"/>
          <w:szCs w:val="18"/>
        </w:rPr>
      </w:pPr>
    </w:p>
    <w:p w14:paraId="5E4239CB" w14:textId="77777777" w:rsidR="009C68A8" w:rsidRDefault="009C68A8" w:rsidP="00760C77">
      <w:pPr>
        <w:pStyle w:val="Bezatstarpm"/>
        <w:rPr>
          <w:rFonts w:ascii="Times New Roman" w:hAnsi="Times New Roman"/>
          <w:sz w:val="18"/>
          <w:szCs w:val="18"/>
        </w:rPr>
      </w:pPr>
    </w:p>
    <w:p w14:paraId="2DB0030E" w14:textId="77777777" w:rsidR="009C68A8" w:rsidRDefault="009C68A8" w:rsidP="00760C77">
      <w:pPr>
        <w:pStyle w:val="Bezatstarpm"/>
        <w:rPr>
          <w:rFonts w:ascii="Times New Roman" w:hAnsi="Times New Roman"/>
          <w:sz w:val="18"/>
          <w:szCs w:val="18"/>
        </w:rPr>
      </w:pPr>
    </w:p>
    <w:p w14:paraId="5471EF8D" w14:textId="77777777" w:rsidR="009C68A8" w:rsidRDefault="009C68A8" w:rsidP="00760C77">
      <w:pPr>
        <w:pStyle w:val="Bezatstarpm"/>
        <w:rPr>
          <w:rFonts w:ascii="Times New Roman" w:hAnsi="Times New Roman"/>
          <w:sz w:val="18"/>
          <w:szCs w:val="18"/>
        </w:rPr>
      </w:pPr>
    </w:p>
    <w:p w14:paraId="31FFC84B" w14:textId="77777777" w:rsidR="009C68A8" w:rsidRDefault="009C68A8" w:rsidP="00760C77">
      <w:pPr>
        <w:pStyle w:val="Bezatstarpm"/>
        <w:rPr>
          <w:rFonts w:ascii="Times New Roman" w:hAnsi="Times New Roman"/>
          <w:sz w:val="18"/>
          <w:szCs w:val="18"/>
        </w:rPr>
      </w:pPr>
      <w:bookmarkStart w:id="0" w:name="_GoBack"/>
      <w:bookmarkEnd w:id="0"/>
    </w:p>
    <w:p w14:paraId="3CB3B771" w14:textId="77777777" w:rsidR="009C68A8" w:rsidRDefault="009C68A8" w:rsidP="00760C77">
      <w:pPr>
        <w:pStyle w:val="Bezatstarpm"/>
        <w:rPr>
          <w:rFonts w:ascii="Times New Roman" w:hAnsi="Times New Roman"/>
          <w:sz w:val="18"/>
          <w:szCs w:val="18"/>
        </w:rPr>
      </w:pPr>
    </w:p>
    <w:p w14:paraId="55914DDB" w14:textId="77777777" w:rsidR="009C68A8" w:rsidRDefault="009C68A8" w:rsidP="00760C77">
      <w:pPr>
        <w:pStyle w:val="Bezatstarpm"/>
        <w:rPr>
          <w:rFonts w:ascii="Times New Roman" w:hAnsi="Times New Roman"/>
          <w:sz w:val="18"/>
          <w:szCs w:val="18"/>
        </w:rPr>
      </w:pPr>
    </w:p>
    <w:p w14:paraId="4264A24D" w14:textId="77777777" w:rsidR="009C68A8" w:rsidRDefault="009C68A8" w:rsidP="00760C77">
      <w:pPr>
        <w:pStyle w:val="Bezatstarpm"/>
        <w:rPr>
          <w:rFonts w:ascii="Times New Roman" w:hAnsi="Times New Roman"/>
          <w:sz w:val="18"/>
          <w:szCs w:val="18"/>
        </w:rPr>
      </w:pPr>
    </w:p>
    <w:p w14:paraId="29B33259" w14:textId="77777777" w:rsidR="009C68A8" w:rsidRDefault="009C68A8" w:rsidP="00760C77">
      <w:pPr>
        <w:pStyle w:val="Bezatstarpm"/>
        <w:rPr>
          <w:rFonts w:ascii="Times New Roman" w:hAnsi="Times New Roman"/>
          <w:sz w:val="18"/>
          <w:szCs w:val="18"/>
        </w:rPr>
      </w:pPr>
    </w:p>
    <w:p w14:paraId="5A9F5A05" w14:textId="77777777" w:rsidR="009C68A8" w:rsidRDefault="009C68A8" w:rsidP="00760C77">
      <w:pPr>
        <w:pStyle w:val="Bezatstarpm"/>
        <w:rPr>
          <w:rFonts w:ascii="Times New Roman" w:hAnsi="Times New Roman"/>
          <w:sz w:val="18"/>
          <w:szCs w:val="18"/>
        </w:rPr>
      </w:pPr>
    </w:p>
    <w:p w14:paraId="2E4D5BEB" w14:textId="77777777" w:rsidR="009C68A8" w:rsidRDefault="009C68A8" w:rsidP="00760C77">
      <w:pPr>
        <w:pStyle w:val="Bezatstarpm"/>
        <w:rPr>
          <w:rFonts w:ascii="Times New Roman" w:hAnsi="Times New Roman"/>
          <w:sz w:val="18"/>
          <w:szCs w:val="18"/>
        </w:rPr>
      </w:pPr>
    </w:p>
    <w:p w14:paraId="27489878" w14:textId="6397ACEA" w:rsidR="00BF7B80" w:rsidRDefault="00BF7B80" w:rsidP="00760C77">
      <w:pPr>
        <w:pStyle w:val="Bezatstarpm"/>
        <w:rPr>
          <w:rFonts w:ascii="Times New Roman" w:hAnsi="Times New Roman"/>
          <w:sz w:val="18"/>
          <w:szCs w:val="18"/>
        </w:rPr>
      </w:pPr>
    </w:p>
    <w:p w14:paraId="270DECD7" w14:textId="77777777" w:rsidR="00BF7B80" w:rsidRDefault="00BF7B80" w:rsidP="00760C77">
      <w:pPr>
        <w:pStyle w:val="Bezatstarpm"/>
        <w:rPr>
          <w:rFonts w:ascii="Times New Roman" w:hAnsi="Times New Roman"/>
          <w:sz w:val="18"/>
          <w:szCs w:val="18"/>
        </w:rPr>
      </w:pPr>
    </w:p>
    <w:p w14:paraId="76607C59" w14:textId="77777777" w:rsidR="008A274A" w:rsidRDefault="008A274A" w:rsidP="00760C77">
      <w:pPr>
        <w:pStyle w:val="Bezatstarpm"/>
        <w:rPr>
          <w:rFonts w:ascii="Times New Roman" w:hAnsi="Times New Roman"/>
          <w:sz w:val="18"/>
          <w:szCs w:val="18"/>
        </w:rPr>
      </w:pPr>
    </w:p>
    <w:p w14:paraId="35620DE6" w14:textId="003E2982" w:rsidR="00573D46" w:rsidRPr="00BF7B80" w:rsidRDefault="00573D46" w:rsidP="00D86D4D">
      <w:pPr>
        <w:pStyle w:val="Bezatstarpm"/>
        <w:rPr>
          <w:rFonts w:ascii="Times New Roman" w:hAnsi="Times New Roman"/>
          <w:sz w:val="24"/>
          <w:szCs w:val="24"/>
        </w:rPr>
      </w:pPr>
      <w:r w:rsidRPr="00BF7B80">
        <w:rPr>
          <w:rFonts w:ascii="Times New Roman" w:hAnsi="Times New Roman"/>
          <w:sz w:val="24"/>
          <w:szCs w:val="24"/>
        </w:rPr>
        <w:t>Laizāne 67027360</w:t>
      </w:r>
    </w:p>
    <w:p w14:paraId="3AE05785" w14:textId="4257D527" w:rsidR="00AF2BB4" w:rsidRPr="00BF7B80" w:rsidRDefault="009C68A8" w:rsidP="00D86D4D">
      <w:pPr>
        <w:pStyle w:val="Bezatstarpm"/>
        <w:rPr>
          <w:rFonts w:ascii="Times New Roman" w:hAnsi="Times New Roman"/>
          <w:sz w:val="24"/>
          <w:szCs w:val="24"/>
        </w:rPr>
      </w:pPr>
      <w:hyperlink r:id="rId8" w:history="1">
        <w:r w:rsidR="00857F46" w:rsidRPr="00BF7B80">
          <w:rPr>
            <w:rStyle w:val="Hipersaite"/>
            <w:rFonts w:ascii="Times New Roman" w:hAnsi="Times New Roman"/>
            <w:sz w:val="24"/>
            <w:szCs w:val="24"/>
          </w:rPr>
          <w:t>laura.laizane@zm.gov.lv</w:t>
        </w:r>
      </w:hyperlink>
    </w:p>
    <w:sectPr w:rsidR="00AF2BB4" w:rsidRPr="00BF7B80" w:rsidSect="00BF7B80">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13737" w14:textId="77777777" w:rsidR="008F0C2B" w:rsidRDefault="008F0C2B" w:rsidP="00EE11D3">
      <w:pPr>
        <w:spacing w:after="0" w:line="240" w:lineRule="auto"/>
      </w:pPr>
      <w:r>
        <w:separator/>
      </w:r>
    </w:p>
  </w:endnote>
  <w:endnote w:type="continuationSeparator" w:id="0">
    <w:p w14:paraId="0263908C" w14:textId="77777777" w:rsidR="008F0C2B" w:rsidRDefault="008F0C2B"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C993" w14:textId="3F4EB03A" w:rsidR="009B5FB9" w:rsidRPr="009C68A8" w:rsidRDefault="009C68A8" w:rsidP="009C68A8">
    <w:pPr>
      <w:pStyle w:val="Kjene"/>
    </w:pPr>
    <w:r w:rsidRPr="009C68A8">
      <w:rPr>
        <w:rFonts w:ascii="Times New Roman" w:hAnsi="Times New Roman"/>
        <w:sz w:val="20"/>
        <w:szCs w:val="20"/>
      </w:rPr>
      <w:t>ZManot_160318_apvien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C9259" w14:textId="1C8506D5" w:rsidR="009B5FB9" w:rsidRPr="009C68A8" w:rsidRDefault="009C68A8" w:rsidP="009C68A8">
    <w:pPr>
      <w:pStyle w:val="Kjene"/>
    </w:pPr>
    <w:r w:rsidRPr="009C68A8">
      <w:rPr>
        <w:rFonts w:ascii="Times New Roman" w:hAnsi="Times New Roman"/>
        <w:sz w:val="20"/>
        <w:szCs w:val="20"/>
      </w:rPr>
      <w:t>ZManot_160318_apvien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DD6DA" w14:textId="77777777" w:rsidR="008F0C2B" w:rsidRDefault="008F0C2B" w:rsidP="00EE11D3">
      <w:pPr>
        <w:spacing w:after="0" w:line="240" w:lineRule="auto"/>
      </w:pPr>
      <w:r>
        <w:separator/>
      </w:r>
    </w:p>
  </w:footnote>
  <w:footnote w:type="continuationSeparator" w:id="0">
    <w:p w14:paraId="6F0C5CC5" w14:textId="77777777" w:rsidR="008F0C2B" w:rsidRDefault="008F0C2B"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4E6C1" w14:textId="698AA3B2" w:rsidR="009B5FB9" w:rsidRPr="008A274A" w:rsidRDefault="009B5FB9"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9C68A8">
      <w:rPr>
        <w:rFonts w:ascii="Times New Roman" w:hAnsi="Times New Roman"/>
        <w:noProof/>
        <w:sz w:val="24"/>
        <w:szCs w:val="24"/>
      </w:rPr>
      <w:t>10</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B5002"/>
    <w:multiLevelType w:val="hybridMultilevel"/>
    <w:tmpl w:val="6FB86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921B91"/>
    <w:multiLevelType w:val="hybridMultilevel"/>
    <w:tmpl w:val="0816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D907C1"/>
    <w:multiLevelType w:val="hybridMultilevel"/>
    <w:tmpl w:val="44AC04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5"/>
    <w:rsid w:val="0000062A"/>
    <w:rsid w:val="0000272B"/>
    <w:rsid w:val="0000522E"/>
    <w:rsid w:val="00010392"/>
    <w:rsid w:val="00011CF2"/>
    <w:rsid w:val="00012742"/>
    <w:rsid w:val="00015579"/>
    <w:rsid w:val="0001586A"/>
    <w:rsid w:val="00016CEC"/>
    <w:rsid w:val="00016CF9"/>
    <w:rsid w:val="000174B6"/>
    <w:rsid w:val="00017DA2"/>
    <w:rsid w:val="00020785"/>
    <w:rsid w:val="00024111"/>
    <w:rsid w:val="00026DDD"/>
    <w:rsid w:val="000301CA"/>
    <w:rsid w:val="0003167B"/>
    <w:rsid w:val="00033C1C"/>
    <w:rsid w:val="00034718"/>
    <w:rsid w:val="00040852"/>
    <w:rsid w:val="00044FFF"/>
    <w:rsid w:val="000463E5"/>
    <w:rsid w:val="00050CC4"/>
    <w:rsid w:val="000512E5"/>
    <w:rsid w:val="00055D53"/>
    <w:rsid w:val="00060A56"/>
    <w:rsid w:val="0006121C"/>
    <w:rsid w:val="00063719"/>
    <w:rsid w:val="00066BE7"/>
    <w:rsid w:val="00066E1A"/>
    <w:rsid w:val="00067E02"/>
    <w:rsid w:val="000732A4"/>
    <w:rsid w:val="000742BB"/>
    <w:rsid w:val="0007495B"/>
    <w:rsid w:val="000813E6"/>
    <w:rsid w:val="000815E6"/>
    <w:rsid w:val="000823E2"/>
    <w:rsid w:val="00084DAB"/>
    <w:rsid w:val="0008694A"/>
    <w:rsid w:val="00086CC5"/>
    <w:rsid w:val="0008770F"/>
    <w:rsid w:val="00087C31"/>
    <w:rsid w:val="00091C07"/>
    <w:rsid w:val="00097C26"/>
    <w:rsid w:val="000A5345"/>
    <w:rsid w:val="000A59C3"/>
    <w:rsid w:val="000A6BDB"/>
    <w:rsid w:val="000B1FB6"/>
    <w:rsid w:val="000B32D5"/>
    <w:rsid w:val="000B3951"/>
    <w:rsid w:val="000B3E1D"/>
    <w:rsid w:val="000C55D6"/>
    <w:rsid w:val="000C55F3"/>
    <w:rsid w:val="000C60EC"/>
    <w:rsid w:val="000D306C"/>
    <w:rsid w:val="000D5162"/>
    <w:rsid w:val="000D51A1"/>
    <w:rsid w:val="000D6140"/>
    <w:rsid w:val="000E0832"/>
    <w:rsid w:val="000E4DAC"/>
    <w:rsid w:val="000E7EAF"/>
    <w:rsid w:val="000F07FE"/>
    <w:rsid w:val="000F0CA1"/>
    <w:rsid w:val="000F3F36"/>
    <w:rsid w:val="000F461E"/>
    <w:rsid w:val="000F57BF"/>
    <w:rsid w:val="000F5E5F"/>
    <w:rsid w:val="001007F6"/>
    <w:rsid w:val="001012A6"/>
    <w:rsid w:val="001016F3"/>
    <w:rsid w:val="00104241"/>
    <w:rsid w:val="001053E6"/>
    <w:rsid w:val="00110664"/>
    <w:rsid w:val="00110BE7"/>
    <w:rsid w:val="00112280"/>
    <w:rsid w:val="00112D15"/>
    <w:rsid w:val="00120DA1"/>
    <w:rsid w:val="00122D6E"/>
    <w:rsid w:val="00123511"/>
    <w:rsid w:val="00124C4D"/>
    <w:rsid w:val="001251FB"/>
    <w:rsid w:val="001270B4"/>
    <w:rsid w:val="00130430"/>
    <w:rsid w:val="00130EFE"/>
    <w:rsid w:val="00132D77"/>
    <w:rsid w:val="00136291"/>
    <w:rsid w:val="00136C43"/>
    <w:rsid w:val="001428C6"/>
    <w:rsid w:val="00142D5D"/>
    <w:rsid w:val="00146858"/>
    <w:rsid w:val="0014794B"/>
    <w:rsid w:val="00150A00"/>
    <w:rsid w:val="00152CB0"/>
    <w:rsid w:val="00153611"/>
    <w:rsid w:val="0015415A"/>
    <w:rsid w:val="00157719"/>
    <w:rsid w:val="001618E1"/>
    <w:rsid w:val="00161F51"/>
    <w:rsid w:val="0016208A"/>
    <w:rsid w:val="00164CAB"/>
    <w:rsid w:val="00165858"/>
    <w:rsid w:val="00166A4C"/>
    <w:rsid w:val="00167423"/>
    <w:rsid w:val="00171519"/>
    <w:rsid w:val="001719F6"/>
    <w:rsid w:val="00172095"/>
    <w:rsid w:val="00176F47"/>
    <w:rsid w:val="00180892"/>
    <w:rsid w:val="0018090A"/>
    <w:rsid w:val="00180ADF"/>
    <w:rsid w:val="00180F33"/>
    <w:rsid w:val="001836B5"/>
    <w:rsid w:val="001841F4"/>
    <w:rsid w:val="00184475"/>
    <w:rsid w:val="00192A77"/>
    <w:rsid w:val="001936E4"/>
    <w:rsid w:val="001946CA"/>
    <w:rsid w:val="00195374"/>
    <w:rsid w:val="001A1F06"/>
    <w:rsid w:val="001A6649"/>
    <w:rsid w:val="001A69CB"/>
    <w:rsid w:val="001B1839"/>
    <w:rsid w:val="001B4AF1"/>
    <w:rsid w:val="001B6BE8"/>
    <w:rsid w:val="001C0363"/>
    <w:rsid w:val="001C2E8D"/>
    <w:rsid w:val="001C3534"/>
    <w:rsid w:val="001C3C3D"/>
    <w:rsid w:val="001C3CC4"/>
    <w:rsid w:val="001C43BD"/>
    <w:rsid w:val="001C4ED6"/>
    <w:rsid w:val="001C55E6"/>
    <w:rsid w:val="001C7378"/>
    <w:rsid w:val="001D00BF"/>
    <w:rsid w:val="001D32EF"/>
    <w:rsid w:val="001D6889"/>
    <w:rsid w:val="001D7C16"/>
    <w:rsid w:val="001E4E47"/>
    <w:rsid w:val="001F2A56"/>
    <w:rsid w:val="001F3A94"/>
    <w:rsid w:val="001F4A37"/>
    <w:rsid w:val="001F5007"/>
    <w:rsid w:val="001F51C8"/>
    <w:rsid w:val="001F5478"/>
    <w:rsid w:val="001F6597"/>
    <w:rsid w:val="002002E1"/>
    <w:rsid w:val="00203E57"/>
    <w:rsid w:val="002041C8"/>
    <w:rsid w:val="002041D3"/>
    <w:rsid w:val="00205E99"/>
    <w:rsid w:val="00211548"/>
    <w:rsid w:val="00213873"/>
    <w:rsid w:val="002149AB"/>
    <w:rsid w:val="0022005A"/>
    <w:rsid w:val="0022094C"/>
    <w:rsid w:val="00225A2F"/>
    <w:rsid w:val="00232B75"/>
    <w:rsid w:val="00232EBD"/>
    <w:rsid w:val="00233A86"/>
    <w:rsid w:val="002346B3"/>
    <w:rsid w:val="0023762B"/>
    <w:rsid w:val="00237B9E"/>
    <w:rsid w:val="00237DEB"/>
    <w:rsid w:val="0024497B"/>
    <w:rsid w:val="002500C9"/>
    <w:rsid w:val="00251968"/>
    <w:rsid w:val="00254A1F"/>
    <w:rsid w:val="00256126"/>
    <w:rsid w:val="00256178"/>
    <w:rsid w:val="00256478"/>
    <w:rsid w:val="00260A08"/>
    <w:rsid w:val="00262C7B"/>
    <w:rsid w:val="00263B6B"/>
    <w:rsid w:val="00264428"/>
    <w:rsid w:val="002663DB"/>
    <w:rsid w:val="00266676"/>
    <w:rsid w:val="002706DA"/>
    <w:rsid w:val="00270772"/>
    <w:rsid w:val="00271737"/>
    <w:rsid w:val="00272B56"/>
    <w:rsid w:val="00274D69"/>
    <w:rsid w:val="00275072"/>
    <w:rsid w:val="0027557E"/>
    <w:rsid w:val="00276323"/>
    <w:rsid w:val="00283C31"/>
    <w:rsid w:val="00284014"/>
    <w:rsid w:val="002853B0"/>
    <w:rsid w:val="00292327"/>
    <w:rsid w:val="00293DB8"/>
    <w:rsid w:val="00294FD9"/>
    <w:rsid w:val="00297664"/>
    <w:rsid w:val="002A1310"/>
    <w:rsid w:val="002A3222"/>
    <w:rsid w:val="002A32F1"/>
    <w:rsid w:val="002A57C1"/>
    <w:rsid w:val="002A7078"/>
    <w:rsid w:val="002B2A2C"/>
    <w:rsid w:val="002B3503"/>
    <w:rsid w:val="002B4344"/>
    <w:rsid w:val="002B4D14"/>
    <w:rsid w:val="002B6443"/>
    <w:rsid w:val="002C0139"/>
    <w:rsid w:val="002C1446"/>
    <w:rsid w:val="002C5FC0"/>
    <w:rsid w:val="002C7A37"/>
    <w:rsid w:val="002C7AB6"/>
    <w:rsid w:val="002D12B9"/>
    <w:rsid w:val="002D3236"/>
    <w:rsid w:val="002D4019"/>
    <w:rsid w:val="002D59BA"/>
    <w:rsid w:val="002D63AA"/>
    <w:rsid w:val="002D680D"/>
    <w:rsid w:val="002D7956"/>
    <w:rsid w:val="002E5206"/>
    <w:rsid w:val="002E5E2F"/>
    <w:rsid w:val="002F04AF"/>
    <w:rsid w:val="002F1630"/>
    <w:rsid w:val="002F2EE8"/>
    <w:rsid w:val="002F2F9B"/>
    <w:rsid w:val="002F5050"/>
    <w:rsid w:val="002F6974"/>
    <w:rsid w:val="002F6F42"/>
    <w:rsid w:val="002F714E"/>
    <w:rsid w:val="00301744"/>
    <w:rsid w:val="003057F8"/>
    <w:rsid w:val="00313252"/>
    <w:rsid w:val="003156E4"/>
    <w:rsid w:val="00316A42"/>
    <w:rsid w:val="003205B4"/>
    <w:rsid w:val="003241EC"/>
    <w:rsid w:val="003257FE"/>
    <w:rsid w:val="003274E6"/>
    <w:rsid w:val="00330EC7"/>
    <w:rsid w:val="00331312"/>
    <w:rsid w:val="00337FB9"/>
    <w:rsid w:val="00347A8E"/>
    <w:rsid w:val="00351312"/>
    <w:rsid w:val="00357A9A"/>
    <w:rsid w:val="003635A1"/>
    <w:rsid w:val="00370C7B"/>
    <w:rsid w:val="00371C50"/>
    <w:rsid w:val="003737A1"/>
    <w:rsid w:val="003757DB"/>
    <w:rsid w:val="00375CF0"/>
    <w:rsid w:val="00387F0D"/>
    <w:rsid w:val="00390028"/>
    <w:rsid w:val="0039405D"/>
    <w:rsid w:val="00394CD2"/>
    <w:rsid w:val="003961C0"/>
    <w:rsid w:val="003A0AEC"/>
    <w:rsid w:val="003A3F12"/>
    <w:rsid w:val="003A5DDE"/>
    <w:rsid w:val="003B0AAE"/>
    <w:rsid w:val="003B284D"/>
    <w:rsid w:val="003B2D5D"/>
    <w:rsid w:val="003B5806"/>
    <w:rsid w:val="003B5964"/>
    <w:rsid w:val="003B7105"/>
    <w:rsid w:val="003C0AE3"/>
    <w:rsid w:val="003C1E78"/>
    <w:rsid w:val="003C4C0C"/>
    <w:rsid w:val="003C51E2"/>
    <w:rsid w:val="003C608A"/>
    <w:rsid w:val="003C65D8"/>
    <w:rsid w:val="003D2EEC"/>
    <w:rsid w:val="003D43E8"/>
    <w:rsid w:val="003D679F"/>
    <w:rsid w:val="003E02C5"/>
    <w:rsid w:val="003E052A"/>
    <w:rsid w:val="003E059A"/>
    <w:rsid w:val="003E0EB3"/>
    <w:rsid w:val="003E1727"/>
    <w:rsid w:val="003E3A74"/>
    <w:rsid w:val="003E57F6"/>
    <w:rsid w:val="003F0D3B"/>
    <w:rsid w:val="003F5A15"/>
    <w:rsid w:val="003F789F"/>
    <w:rsid w:val="004000C3"/>
    <w:rsid w:val="00406E78"/>
    <w:rsid w:val="00412C44"/>
    <w:rsid w:val="004208E8"/>
    <w:rsid w:val="00424254"/>
    <w:rsid w:val="00424EA1"/>
    <w:rsid w:val="00426EF9"/>
    <w:rsid w:val="0043149D"/>
    <w:rsid w:val="00431AB4"/>
    <w:rsid w:val="00436707"/>
    <w:rsid w:val="004377E4"/>
    <w:rsid w:val="004378E1"/>
    <w:rsid w:val="004408A6"/>
    <w:rsid w:val="00442FEC"/>
    <w:rsid w:val="00443ADA"/>
    <w:rsid w:val="00444CC3"/>
    <w:rsid w:val="004464C6"/>
    <w:rsid w:val="00447BBF"/>
    <w:rsid w:val="0045106A"/>
    <w:rsid w:val="004539B9"/>
    <w:rsid w:val="0046067F"/>
    <w:rsid w:val="00463865"/>
    <w:rsid w:val="00465D58"/>
    <w:rsid w:val="00466C1E"/>
    <w:rsid w:val="004675CA"/>
    <w:rsid w:val="0047191C"/>
    <w:rsid w:val="004723DF"/>
    <w:rsid w:val="0047242C"/>
    <w:rsid w:val="004806A8"/>
    <w:rsid w:val="004818DC"/>
    <w:rsid w:val="00482664"/>
    <w:rsid w:val="004832E9"/>
    <w:rsid w:val="00484D68"/>
    <w:rsid w:val="00486749"/>
    <w:rsid w:val="00491479"/>
    <w:rsid w:val="00492664"/>
    <w:rsid w:val="004A18A6"/>
    <w:rsid w:val="004A336D"/>
    <w:rsid w:val="004B08D5"/>
    <w:rsid w:val="004B1637"/>
    <w:rsid w:val="004B28CB"/>
    <w:rsid w:val="004B43B0"/>
    <w:rsid w:val="004B75F8"/>
    <w:rsid w:val="004C2705"/>
    <w:rsid w:val="004C3FB5"/>
    <w:rsid w:val="004D2208"/>
    <w:rsid w:val="004D3575"/>
    <w:rsid w:val="004D3F14"/>
    <w:rsid w:val="004D3FA1"/>
    <w:rsid w:val="004D625B"/>
    <w:rsid w:val="004E081D"/>
    <w:rsid w:val="004E69E1"/>
    <w:rsid w:val="004E6CDF"/>
    <w:rsid w:val="004E75CE"/>
    <w:rsid w:val="004F096D"/>
    <w:rsid w:val="004F3718"/>
    <w:rsid w:val="004F43AE"/>
    <w:rsid w:val="004F5C12"/>
    <w:rsid w:val="005034F8"/>
    <w:rsid w:val="00504AA6"/>
    <w:rsid w:val="0050538B"/>
    <w:rsid w:val="005071EC"/>
    <w:rsid w:val="005079A6"/>
    <w:rsid w:val="0051010D"/>
    <w:rsid w:val="00512A9E"/>
    <w:rsid w:val="005131B2"/>
    <w:rsid w:val="00516B79"/>
    <w:rsid w:val="00517421"/>
    <w:rsid w:val="005177AB"/>
    <w:rsid w:val="00521065"/>
    <w:rsid w:val="00521E66"/>
    <w:rsid w:val="005233CC"/>
    <w:rsid w:val="005239B9"/>
    <w:rsid w:val="00524566"/>
    <w:rsid w:val="00532344"/>
    <w:rsid w:val="00536C1B"/>
    <w:rsid w:val="00541051"/>
    <w:rsid w:val="005425C9"/>
    <w:rsid w:val="00542B29"/>
    <w:rsid w:val="00543F71"/>
    <w:rsid w:val="00544864"/>
    <w:rsid w:val="00545CCB"/>
    <w:rsid w:val="00545FE3"/>
    <w:rsid w:val="0054754F"/>
    <w:rsid w:val="00547DD0"/>
    <w:rsid w:val="00552ECD"/>
    <w:rsid w:val="00553332"/>
    <w:rsid w:val="00553628"/>
    <w:rsid w:val="00553905"/>
    <w:rsid w:val="00553E3C"/>
    <w:rsid w:val="0056066D"/>
    <w:rsid w:val="00560674"/>
    <w:rsid w:val="00561EE4"/>
    <w:rsid w:val="00570BF6"/>
    <w:rsid w:val="00573D46"/>
    <w:rsid w:val="00576A3C"/>
    <w:rsid w:val="00577334"/>
    <w:rsid w:val="00577954"/>
    <w:rsid w:val="00577DC0"/>
    <w:rsid w:val="00580FF7"/>
    <w:rsid w:val="00585730"/>
    <w:rsid w:val="00594F2D"/>
    <w:rsid w:val="00596BF6"/>
    <w:rsid w:val="0059757B"/>
    <w:rsid w:val="005A3D27"/>
    <w:rsid w:val="005A59C9"/>
    <w:rsid w:val="005A7B38"/>
    <w:rsid w:val="005B3DE1"/>
    <w:rsid w:val="005B7A43"/>
    <w:rsid w:val="005B7CC3"/>
    <w:rsid w:val="005C043D"/>
    <w:rsid w:val="005C14F2"/>
    <w:rsid w:val="005C26F7"/>
    <w:rsid w:val="005C2754"/>
    <w:rsid w:val="005C2DDC"/>
    <w:rsid w:val="005D0ABC"/>
    <w:rsid w:val="005E574C"/>
    <w:rsid w:val="005F065A"/>
    <w:rsid w:val="005F0E66"/>
    <w:rsid w:val="005F2B6B"/>
    <w:rsid w:val="005F6EB8"/>
    <w:rsid w:val="006005A4"/>
    <w:rsid w:val="0060107E"/>
    <w:rsid w:val="0060497C"/>
    <w:rsid w:val="00605F08"/>
    <w:rsid w:val="00612269"/>
    <w:rsid w:val="006158A2"/>
    <w:rsid w:val="006160F7"/>
    <w:rsid w:val="0061619C"/>
    <w:rsid w:val="00616D5E"/>
    <w:rsid w:val="00621764"/>
    <w:rsid w:val="00623F07"/>
    <w:rsid w:val="00626E87"/>
    <w:rsid w:val="006271B5"/>
    <w:rsid w:val="006273DB"/>
    <w:rsid w:val="00627AAE"/>
    <w:rsid w:val="0063643E"/>
    <w:rsid w:val="00637AB9"/>
    <w:rsid w:val="006406C0"/>
    <w:rsid w:val="0064098F"/>
    <w:rsid w:val="00641098"/>
    <w:rsid w:val="006432DF"/>
    <w:rsid w:val="0065081B"/>
    <w:rsid w:val="00650C4D"/>
    <w:rsid w:val="006510BB"/>
    <w:rsid w:val="006515F3"/>
    <w:rsid w:val="0065218B"/>
    <w:rsid w:val="0065414B"/>
    <w:rsid w:val="006544C9"/>
    <w:rsid w:val="006558A6"/>
    <w:rsid w:val="00663C44"/>
    <w:rsid w:val="00663CFE"/>
    <w:rsid w:val="00665DF5"/>
    <w:rsid w:val="00667D9E"/>
    <w:rsid w:val="00670A19"/>
    <w:rsid w:val="00674235"/>
    <w:rsid w:val="0067547E"/>
    <w:rsid w:val="0067671E"/>
    <w:rsid w:val="00680D3B"/>
    <w:rsid w:val="00686519"/>
    <w:rsid w:val="006868B4"/>
    <w:rsid w:val="00690D2E"/>
    <w:rsid w:val="00690F98"/>
    <w:rsid w:val="00691E3B"/>
    <w:rsid w:val="0069254C"/>
    <w:rsid w:val="00697995"/>
    <w:rsid w:val="006A07B1"/>
    <w:rsid w:val="006A2745"/>
    <w:rsid w:val="006A3891"/>
    <w:rsid w:val="006A396F"/>
    <w:rsid w:val="006A5ED1"/>
    <w:rsid w:val="006A6205"/>
    <w:rsid w:val="006B2140"/>
    <w:rsid w:val="006B2276"/>
    <w:rsid w:val="006B37C2"/>
    <w:rsid w:val="006B3DDB"/>
    <w:rsid w:val="006B42F5"/>
    <w:rsid w:val="006D668C"/>
    <w:rsid w:val="006E1D1F"/>
    <w:rsid w:val="006E2B86"/>
    <w:rsid w:val="006E2E0C"/>
    <w:rsid w:val="006E3B87"/>
    <w:rsid w:val="006E3DA2"/>
    <w:rsid w:val="006E511E"/>
    <w:rsid w:val="006E663C"/>
    <w:rsid w:val="006E7817"/>
    <w:rsid w:val="006F5B74"/>
    <w:rsid w:val="006F5DAF"/>
    <w:rsid w:val="006F605F"/>
    <w:rsid w:val="0070068F"/>
    <w:rsid w:val="00700AB0"/>
    <w:rsid w:val="007010FE"/>
    <w:rsid w:val="0070231B"/>
    <w:rsid w:val="00702377"/>
    <w:rsid w:val="007034B4"/>
    <w:rsid w:val="007057A0"/>
    <w:rsid w:val="007069A9"/>
    <w:rsid w:val="00713DB0"/>
    <w:rsid w:val="0071576A"/>
    <w:rsid w:val="00716F13"/>
    <w:rsid w:val="007219CF"/>
    <w:rsid w:val="007273CA"/>
    <w:rsid w:val="00731F6B"/>
    <w:rsid w:val="00733B7A"/>
    <w:rsid w:val="00734C62"/>
    <w:rsid w:val="00735585"/>
    <w:rsid w:val="00740168"/>
    <w:rsid w:val="00740B81"/>
    <w:rsid w:val="00743F87"/>
    <w:rsid w:val="0074533F"/>
    <w:rsid w:val="00755182"/>
    <w:rsid w:val="0075558B"/>
    <w:rsid w:val="00760C77"/>
    <w:rsid w:val="0076348D"/>
    <w:rsid w:val="00765723"/>
    <w:rsid w:val="00767272"/>
    <w:rsid w:val="007723A2"/>
    <w:rsid w:val="0077344E"/>
    <w:rsid w:val="00773583"/>
    <w:rsid w:val="0077593D"/>
    <w:rsid w:val="00776668"/>
    <w:rsid w:val="00782791"/>
    <w:rsid w:val="00784B25"/>
    <w:rsid w:val="007856A0"/>
    <w:rsid w:val="0079559D"/>
    <w:rsid w:val="00795D9A"/>
    <w:rsid w:val="00795DBE"/>
    <w:rsid w:val="007A6DCE"/>
    <w:rsid w:val="007B08D0"/>
    <w:rsid w:val="007C1EC3"/>
    <w:rsid w:val="007C7061"/>
    <w:rsid w:val="007C7F6E"/>
    <w:rsid w:val="007D146C"/>
    <w:rsid w:val="007D63DF"/>
    <w:rsid w:val="007D6445"/>
    <w:rsid w:val="007D759E"/>
    <w:rsid w:val="007D767C"/>
    <w:rsid w:val="007D7782"/>
    <w:rsid w:val="007E1632"/>
    <w:rsid w:val="007E4A44"/>
    <w:rsid w:val="007E5BB3"/>
    <w:rsid w:val="007E68F8"/>
    <w:rsid w:val="007E6A2D"/>
    <w:rsid w:val="007F049A"/>
    <w:rsid w:val="007F09E4"/>
    <w:rsid w:val="007F2C7F"/>
    <w:rsid w:val="007F4DEE"/>
    <w:rsid w:val="007F505C"/>
    <w:rsid w:val="007F77E8"/>
    <w:rsid w:val="00801143"/>
    <w:rsid w:val="00801738"/>
    <w:rsid w:val="00805CAE"/>
    <w:rsid w:val="00806825"/>
    <w:rsid w:val="00810CB7"/>
    <w:rsid w:val="00813CA7"/>
    <w:rsid w:val="0082175C"/>
    <w:rsid w:val="00830852"/>
    <w:rsid w:val="0083359D"/>
    <w:rsid w:val="00834C65"/>
    <w:rsid w:val="00836D19"/>
    <w:rsid w:val="00845AC2"/>
    <w:rsid w:val="00850A4E"/>
    <w:rsid w:val="00850CC8"/>
    <w:rsid w:val="00850D98"/>
    <w:rsid w:val="0085318A"/>
    <w:rsid w:val="00853F40"/>
    <w:rsid w:val="0085483E"/>
    <w:rsid w:val="00857F46"/>
    <w:rsid w:val="0086221D"/>
    <w:rsid w:val="0086371E"/>
    <w:rsid w:val="00866DC4"/>
    <w:rsid w:val="008715A3"/>
    <w:rsid w:val="00872EC6"/>
    <w:rsid w:val="00876626"/>
    <w:rsid w:val="00880EBF"/>
    <w:rsid w:val="00884924"/>
    <w:rsid w:val="00885F39"/>
    <w:rsid w:val="00893F2B"/>
    <w:rsid w:val="008A274A"/>
    <w:rsid w:val="008A4C89"/>
    <w:rsid w:val="008A4FB4"/>
    <w:rsid w:val="008A7F39"/>
    <w:rsid w:val="008B4541"/>
    <w:rsid w:val="008B6EA8"/>
    <w:rsid w:val="008C53F8"/>
    <w:rsid w:val="008C6712"/>
    <w:rsid w:val="008C6765"/>
    <w:rsid w:val="008C6800"/>
    <w:rsid w:val="008C6812"/>
    <w:rsid w:val="008C7C01"/>
    <w:rsid w:val="008C7D02"/>
    <w:rsid w:val="008D2192"/>
    <w:rsid w:val="008D253B"/>
    <w:rsid w:val="008D5213"/>
    <w:rsid w:val="008D6EEF"/>
    <w:rsid w:val="008E028E"/>
    <w:rsid w:val="008E0CB4"/>
    <w:rsid w:val="008E153C"/>
    <w:rsid w:val="008E5283"/>
    <w:rsid w:val="008E5382"/>
    <w:rsid w:val="008F0C2B"/>
    <w:rsid w:val="008F444C"/>
    <w:rsid w:val="008F48AC"/>
    <w:rsid w:val="009001DA"/>
    <w:rsid w:val="00905D80"/>
    <w:rsid w:val="00907673"/>
    <w:rsid w:val="00907970"/>
    <w:rsid w:val="00907A16"/>
    <w:rsid w:val="00913F0D"/>
    <w:rsid w:val="00917C7F"/>
    <w:rsid w:val="009216B5"/>
    <w:rsid w:val="00923BF2"/>
    <w:rsid w:val="00923E94"/>
    <w:rsid w:val="00924758"/>
    <w:rsid w:val="0092617B"/>
    <w:rsid w:val="00931ECA"/>
    <w:rsid w:val="0093364C"/>
    <w:rsid w:val="0093406D"/>
    <w:rsid w:val="00934436"/>
    <w:rsid w:val="00936B5F"/>
    <w:rsid w:val="009409B2"/>
    <w:rsid w:val="00941754"/>
    <w:rsid w:val="00941996"/>
    <w:rsid w:val="00941AEB"/>
    <w:rsid w:val="009432B7"/>
    <w:rsid w:val="00945F38"/>
    <w:rsid w:val="009541A8"/>
    <w:rsid w:val="009566BC"/>
    <w:rsid w:val="009622DB"/>
    <w:rsid w:val="009625D8"/>
    <w:rsid w:val="00962D9F"/>
    <w:rsid w:val="00963454"/>
    <w:rsid w:val="0096483A"/>
    <w:rsid w:val="00974185"/>
    <w:rsid w:val="00975D49"/>
    <w:rsid w:val="00975F55"/>
    <w:rsid w:val="009805CD"/>
    <w:rsid w:val="00981A7A"/>
    <w:rsid w:val="009827C6"/>
    <w:rsid w:val="0098472B"/>
    <w:rsid w:val="00985512"/>
    <w:rsid w:val="00985C2F"/>
    <w:rsid w:val="00986F8C"/>
    <w:rsid w:val="009873BA"/>
    <w:rsid w:val="00987EC9"/>
    <w:rsid w:val="00995297"/>
    <w:rsid w:val="00996F73"/>
    <w:rsid w:val="009A17DB"/>
    <w:rsid w:val="009A1F6C"/>
    <w:rsid w:val="009A2237"/>
    <w:rsid w:val="009A364D"/>
    <w:rsid w:val="009A3CA8"/>
    <w:rsid w:val="009A4F43"/>
    <w:rsid w:val="009A50F2"/>
    <w:rsid w:val="009A7D86"/>
    <w:rsid w:val="009B09B7"/>
    <w:rsid w:val="009B2121"/>
    <w:rsid w:val="009B34D5"/>
    <w:rsid w:val="009B5631"/>
    <w:rsid w:val="009B5FB9"/>
    <w:rsid w:val="009B6350"/>
    <w:rsid w:val="009B751C"/>
    <w:rsid w:val="009C007F"/>
    <w:rsid w:val="009C4085"/>
    <w:rsid w:val="009C68A8"/>
    <w:rsid w:val="009D399D"/>
    <w:rsid w:val="009D60A9"/>
    <w:rsid w:val="009E0A96"/>
    <w:rsid w:val="009E7343"/>
    <w:rsid w:val="009F0642"/>
    <w:rsid w:val="009F6FD8"/>
    <w:rsid w:val="009F74D5"/>
    <w:rsid w:val="00A04B8A"/>
    <w:rsid w:val="00A12B2D"/>
    <w:rsid w:val="00A16C15"/>
    <w:rsid w:val="00A20D01"/>
    <w:rsid w:val="00A22B3F"/>
    <w:rsid w:val="00A22D0A"/>
    <w:rsid w:val="00A303A6"/>
    <w:rsid w:val="00A308D3"/>
    <w:rsid w:val="00A30F27"/>
    <w:rsid w:val="00A33CE7"/>
    <w:rsid w:val="00A358B8"/>
    <w:rsid w:val="00A376DD"/>
    <w:rsid w:val="00A41086"/>
    <w:rsid w:val="00A4501C"/>
    <w:rsid w:val="00A46515"/>
    <w:rsid w:val="00A51194"/>
    <w:rsid w:val="00A51E42"/>
    <w:rsid w:val="00A544E8"/>
    <w:rsid w:val="00A5477A"/>
    <w:rsid w:val="00A556A4"/>
    <w:rsid w:val="00A57151"/>
    <w:rsid w:val="00A60BA7"/>
    <w:rsid w:val="00A62A03"/>
    <w:rsid w:val="00A6496F"/>
    <w:rsid w:val="00A67E5F"/>
    <w:rsid w:val="00A721AB"/>
    <w:rsid w:val="00A729A9"/>
    <w:rsid w:val="00A74489"/>
    <w:rsid w:val="00A76449"/>
    <w:rsid w:val="00A80370"/>
    <w:rsid w:val="00A82594"/>
    <w:rsid w:val="00A852FB"/>
    <w:rsid w:val="00A85EE4"/>
    <w:rsid w:val="00A91F05"/>
    <w:rsid w:val="00A939F1"/>
    <w:rsid w:val="00A964AB"/>
    <w:rsid w:val="00A96724"/>
    <w:rsid w:val="00A96F65"/>
    <w:rsid w:val="00A97D01"/>
    <w:rsid w:val="00AA0CB9"/>
    <w:rsid w:val="00AA32C2"/>
    <w:rsid w:val="00AA5351"/>
    <w:rsid w:val="00AA63A2"/>
    <w:rsid w:val="00AA7110"/>
    <w:rsid w:val="00AA7E1E"/>
    <w:rsid w:val="00AB44D5"/>
    <w:rsid w:val="00AB5CBE"/>
    <w:rsid w:val="00AB60BF"/>
    <w:rsid w:val="00AC2CD0"/>
    <w:rsid w:val="00AC382A"/>
    <w:rsid w:val="00AC543D"/>
    <w:rsid w:val="00AC5F9F"/>
    <w:rsid w:val="00AD40CF"/>
    <w:rsid w:val="00AD5B26"/>
    <w:rsid w:val="00AD7F02"/>
    <w:rsid w:val="00AE128A"/>
    <w:rsid w:val="00AE23A6"/>
    <w:rsid w:val="00AE444D"/>
    <w:rsid w:val="00AE617B"/>
    <w:rsid w:val="00AE78F5"/>
    <w:rsid w:val="00AE7909"/>
    <w:rsid w:val="00AF2BB4"/>
    <w:rsid w:val="00AF68B6"/>
    <w:rsid w:val="00B00A31"/>
    <w:rsid w:val="00B02AF6"/>
    <w:rsid w:val="00B032C9"/>
    <w:rsid w:val="00B0422D"/>
    <w:rsid w:val="00B057A2"/>
    <w:rsid w:val="00B130FE"/>
    <w:rsid w:val="00B13DCF"/>
    <w:rsid w:val="00B204E2"/>
    <w:rsid w:val="00B22218"/>
    <w:rsid w:val="00B22601"/>
    <w:rsid w:val="00B228DA"/>
    <w:rsid w:val="00B23334"/>
    <w:rsid w:val="00B23AA0"/>
    <w:rsid w:val="00B26C42"/>
    <w:rsid w:val="00B26E56"/>
    <w:rsid w:val="00B30065"/>
    <w:rsid w:val="00B30D11"/>
    <w:rsid w:val="00B3123E"/>
    <w:rsid w:val="00B32393"/>
    <w:rsid w:val="00B341C5"/>
    <w:rsid w:val="00B36274"/>
    <w:rsid w:val="00B37038"/>
    <w:rsid w:val="00B42D5A"/>
    <w:rsid w:val="00B5270C"/>
    <w:rsid w:val="00B54002"/>
    <w:rsid w:val="00B54E5E"/>
    <w:rsid w:val="00B55649"/>
    <w:rsid w:val="00B55EC9"/>
    <w:rsid w:val="00B64252"/>
    <w:rsid w:val="00B653A4"/>
    <w:rsid w:val="00B67478"/>
    <w:rsid w:val="00B67BA2"/>
    <w:rsid w:val="00B72337"/>
    <w:rsid w:val="00B808EE"/>
    <w:rsid w:val="00B8240C"/>
    <w:rsid w:val="00B82FFE"/>
    <w:rsid w:val="00B83F4C"/>
    <w:rsid w:val="00B84CA9"/>
    <w:rsid w:val="00B8679A"/>
    <w:rsid w:val="00B86B61"/>
    <w:rsid w:val="00B8787F"/>
    <w:rsid w:val="00B91915"/>
    <w:rsid w:val="00B92683"/>
    <w:rsid w:val="00B92DAB"/>
    <w:rsid w:val="00B942F7"/>
    <w:rsid w:val="00B9529F"/>
    <w:rsid w:val="00B9700B"/>
    <w:rsid w:val="00B978B8"/>
    <w:rsid w:val="00BA1F84"/>
    <w:rsid w:val="00BA7A0C"/>
    <w:rsid w:val="00BB1043"/>
    <w:rsid w:val="00BC1C8D"/>
    <w:rsid w:val="00BC1FDD"/>
    <w:rsid w:val="00BC38FE"/>
    <w:rsid w:val="00BC4374"/>
    <w:rsid w:val="00BC6D43"/>
    <w:rsid w:val="00BD1CC3"/>
    <w:rsid w:val="00BD2BCB"/>
    <w:rsid w:val="00BD3C1D"/>
    <w:rsid w:val="00BD6EFE"/>
    <w:rsid w:val="00BE393B"/>
    <w:rsid w:val="00BE48EF"/>
    <w:rsid w:val="00BE6B5D"/>
    <w:rsid w:val="00BE7C0C"/>
    <w:rsid w:val="00BF54B6"/>
    <w:rsid w:val="00BF6E1D"/>
    <w:rsid w:val="00BF7B80"/>
    <w:rsid w:val="00BF7BB6"/>
    <w:rsid w:val="00C021B8"/>
    <w:rsid w:val="00C02333"/>
    <w:rsid w:val="00C02A58"/>
    <w:rsid w:val="00C07023"/>
    <w:rsid w:val="00C074F6"/>
    <w:rsid w:val="00C10918"/>
    <w:rsid w:val="00C11877"/>
    <w:rsid w:val="00C141E9"/>
    <w:rsid w:val="00C15BAA"/>
    <w:rsid w:val="00C17230"/>
    <w:rsid w:val="00C20E4F"/>
    <w:rsid w:val="00C22684"/>
    <w:rsid w:val="00C23F36"/>
    <w:rsid w:val="00C2417D"/>
    <w:rsid w:val="00C26BE4"/>
    <w:rsid w:val="00C27558"/>
    <w:rsid w:val="00C31AAB"/>
    <w:rsid w:val="00C351DA"/>
    <w:rsid w:val="00C37F31"/>
    <w:rsid w:val="00C40E43"/>
    <w:rsid w:val="00C40FD4"/>
    <w:rsid w:val="00C42A2C"/>
    <w:rsid w:val="00C43AB9"/>
    <w:rsid w:val="00C4604F"/>
    <w:rsid w:val="00C462EA"/>
    <w:rsid w:val="00C50A01"/>
    <w:rsid w:val="00C50E70"/>
    <w:rsid w:val="00C5386E"/>
    <w:rsid w:val="00C56DE9"/>
    <w:rsid w:val="00C57045"/>
    <w:rsid w:val="00C57825"/>
    <w:rsid w:val="00C5785A"/>
    <w:rsid w:val="00C65901"/>
    <w:rsid w:val="00C75283"/>
    <w:rsid w:val="00C77F59"/>
    <w:rsid w:val="00C81973"/>
    <w:rsid w:val="00C81A0F"/>
    <w:rsid w:val="00C83131"/>
    <w:rsid w:val="00C91D4A"/>
    <w:rsid w:val="00CA37D0"/>
    <w:rsid w:val="00CA44AF"/>
    <w:rsid w:val="00CA4761"/>
    <w:rsid w:val="00CB006E"/>
    <w:rsid w:val="00CB5313"/>
    <w:rsid w:val="00CB7509"/>
    <w:rsid w:val="00CB786B"/>
    <w:rsid w:val="00CB7E68"/>
    <w:rsid w:val="00CC2DC5"/>
    <w:rsid w:val="00CC788E"/>
    <w:rsid w:val="00CD5203"/>
    <w:rsid w:val="00CD799C"/>
    <w:rsid w:val="00CE0516"/>
    <w:rsid w:val="00CE2C17"/>
    <w:rsid w:val="00CE3784"/>
    <w:rsid w:val="00CE58BD"/>
    <w:rsid w:val="00CE67CA"/>
    <w:rsid w:val="00CF1EAD"/>
    <w:rsid w:val="00CF2F8D"/>
    <w:rsid w:val="00CF39AA"/>
    <w:rsid w:val="00CF49D8"/>
    <w:rsid w:val="00D005BA"/>
    <w:rsid w:val="00D00C29"/>
    <w:rsid w:val="00D0275B"/>
    <w:rsid w:val="00D02B52"/>
    <w:rsid w:val="00D03D1A"/>
    <w:rsid w:val="00D11CE2"/>
    <w:rsid w:val="00D12FA3"/>
    <w:rsid w:val="00D1433D"/>
    <w:rsid w:val="00D1619D"/>
    <w:rsid w:val="00D1703E"/>
    <w:rsid w:val="00D20948"/>
    <w:rsid w:val="00D23495"/>
    <w:rsid w:val="00D2588B"/>
    <w:rsid w:val="00D27CC6"/>
    <w:rsid w:val="00D30BF6"/>
    <w:rsid w:val="00D3111B"/>
    <w:rsid w:val="00D3138D"/>
    <w:rsid w:val="00D34BFB"/>
    <w:rsid w:val="00D4195A"/>
    <w:rsid w:val="00D43306"/>
    <w:rsid w:val="00D43A48"/>
    <w:rsid w:val="00D44AD3"/>
    <w:rsid w:val="00D46FFF"/>
    <w:rsid w:val="00D47D09"/>
    <w:rsid w:val="00D50142"/>
    <w:rsid w:val="00D51970"/>
    <w:rsid w:val="00D546EE"/>
    <w:rsid w:val="00D56602"/>
    <w:rsid w:val="00D608C5"/>
    <w:rsid w:val="00D62D4C"/>
    <w:rsid w:val="00D65224"/>
    <w:rsid w:val="00D65FDC"/>
    <w:rsid w:val="00D67FFC"/>
    <w:rsid w:val="00D7070B"/>
    <w:rsid w:val="00D715D9"/>
    <w:rsid w:val="00D73305"/>
    <w:rsid w:val="00D77036"/>
    <w:rsid w:val="00D8056E"/>
    <w:rsid w:val="00D86D4D"/>
    <w:rsid w:val="00D92501"/>
    <w:rsid w:val="00D92A0D"/>
    <w:rsid w:val="00D9450A"/>
    <w:rsid w:val="00D95147"/>
    <w:rsid w:val="00D958C4"/>
    <w:rsid w:val="00D96983"/>
    <w:rsid w:val="00DA1C87"/>
    <w:rsid w:val="00DA5545"/>
    <w:rsid w:val="00DA5973"/>
    <w:rsid w:val="00DA6AC5"/>
    <w:rsid w:val="00DB3F91"/>
    <w:rsid w:val="00DB421D"/>
    <w:rsid w:val="00DB44D8"/>
    <w:rsid w:val="00DB59C0"/>
    <w:rsid w:val="00DC0593"/>
    <w:rsid w:val="00DC0A0B"/>
    <w:rsid w:val="00DC3B6B"/>
    <w:rsid w:val="00DC43B1"/>
    <w:rsid w:val="00DC5DCD"/>
    <w:rsid w:val="00DC689E"/>
    <w:rsid w:val="00DD5CED"/>
    <w:rsid w:val="00DD7802"/>
    <w:rsid w:val="00DD78BD"/>
    <w:rsid w:val="00DD7CCB"/>
    <w:rsid w:val="00DE1678"/>
    <w:rsid w:val="00DE44CF"/>
    <w:rsid w:val="00DE6675"/>
    <w:rsid w:val="00DE671F"/>
    <w:rsid w:val="00DE69F6"/>
    <w:rsid w:val="00DE70DB"/>
    <w:rsid w:val="00DF0094"/>
    <w:rsid w:val="00DF0958"/>
    <w:rsid w:val="00DF545A"/>
    <w:rsid w:val="00DF548E"/>
    <w:rsid w:val="00DF66E6"/>
    <w:rsid w:val="00DF7931"/>
    <w:rsid w:val="00DF7ADF"/>
    <w:rsid w:val="00E02083"/>
    <w:rsid w:val="00E03DC0"/>
    <w:rsid w:val="00E04C8E"/>
    <w:rsid w:val="00E110DF"/>
    <w:rsid w:val="00E131EA"/>
    <w:rsid w:val="00E1399E"/>
    <w:rsid w:val="00E16A02"/>
    <w:rsid w:val="00E21248"/>
    <w:rsid w:val="00E21B8D"/>
    <w:rsid w:val="00E25265"/>
    <w:rsid w:val="00E27F96"/>
    <w:rsid w:val="00E34AF5"/>
    <w:rsid w:val="00E35240"/>
    <w:rsid w:val="00E3599A"/>
    <w:rsid w:val="00E418F4"/>
    <w:rsid w:val="00E4287D"/>
    <w:rsid w:val="00E52AAB"/>
    <w:rsid w:val="00E541FD"/>
    <w:rsid w:val="00E54581"/>
    <w:rsid w:val="00E55FDA"/>
    <w:rsid w:val="00E56B1A"/>
    <w:rsid w:val="00E63F2A"/>
    <w:rsid w:val="00E6580C"/>
    <w:rsid w:val="00E71242"/>
    <w:rsid w:val="00E71AB8"/>
    <w:rsid w:val="00E73C09"/>
    <w:rsid w:val="00E7464F"/>
    <w:rsid w:val="00E76C02"/>
    <w:rsid w:val="00E77DBD"/>
    <w:rsid w:val="00E804C7"/>
    <w:rsid w:val="00E82A97"/>
    <w:rsid w:val="00E91255"/>
    <w:rsid w:val="00E97354"/>
    <w:rsid w:val="00E977A2"/>
    <w:rsid w:val="00EA4635"/>
    <w:rsid w:val="00EA5831"/>
    <w:rsid w:val="00EA70D3"/>
    <w:rsid w:val="00EB2656"/>
    <w:rsid w:val="00EB2791"/>
    <w:rsid w:val="00EC0C13"/>
    <w:rsid w:val="00ED1A61"/>
    <w:rsid w:val="00ED2DE2"/>
    <w:rsid w:val="00ED37BB"/>
    <w:rsid w:val="00ED4A91"/>
    <w:rsid w:val="00ED52F7"/>
    <w:rsid w:val="00ED5E49"/>
    <w:rsid w:val="00ED7D0D"/>
    <w:rsid w:val="00EE04DE"/>
    <w:rsid w:val="00EE07C8"/>
    <w:rsid w:val="00EE080A"/>
    <w:rsid w:val="00EE11D3"/>
    <w:rsid w:val="00EE317D"/>
    <w:rsid w:val="00EE4B60"/>
    <w:rsid w:val="00EF2859"/>
    <w:rsid w:val="00EF3389"/>
    <w:rsid w:val="00EF495E"/>
    <w:rsid w:val="00EF4E46"/>
    <w:rsid w:val="00F017E9"/>
    <w:rsid w:val="00F02F7A"/>
    <w:rsid w:val="00F03D64"/>
    <w:rsid w:val="00F04CC5"/>
    <w:rsid w:val="00F05BD1"/>
    <w:rsid w:val="00F06847"/>
    <w:rsid w:val="00F06B39"/>
    <w:rsid w:val="00F07882"/>
    <w:rsid w:val="00F14996"/>
    <w:rsid w:val="00F1540A"/>
    <w:rsid w:val="00F226A5"/>
    <w:rsid w:val="00F228AA"/>
    <w:rsid w:val="00F268D0"/>
    <w:rsid w:val="00F26CC9"/>
    <w:rsid w:val="00F27846"/>
    <w:rsid w:val="00F328D4"/>
    <w:rsid w:val="00F347B8"/>
    <w:rsid w:val="00F351D4"/>
    <w:rsid w:val="00F36092"/>
    <w:rsid w:val="00F364EC"/>
    <w:rsid w:val="00F373DD"/>
    <w:rsid w:val="00F4009E"/>
    <w:rsid w:val="00F41C39"/>
    <w:rsid w:val="00F434D7"/>
    <w:rsid w:val="00F45727"/>
    <w:rsid w:val="00F47330"/>
    <w:rsid w:val="00F4733E"/>
    <w:rsid w:val="00F500EC"/>
    <w:rsid w:val="00F509F6"/>
    <w:rsid w:val="00F5431A"/>
    <w:rsid w:val="00F547E6"/>
    <w:rsid w:val="00F551D6"/>
    <w:rsid w:val="00F56770"/>
    <w:rsid w:val="00F56FB4"/>
    <w:rsid w:val="00F60443"/>
    <w:rsid w:val="00F604AE"/>
    <w:rsid w:val="00F60964"/>
    <w:rsid w:val="00F63C6B"/>
    <w:rsid w:val="00F65501"/>
    <w:rsid w:val="00F7057B"/>
    <w:rsid w:val="00F70D92"/>
    <w:rsid w:val="00F73ADE"/>
    <w:rsid w:val="00F77A00"/>
    <w:rsid w:val="00F836E2"/>
    <w:rsid w:val="00F8492A"/>
    <w:rsid w:val="00F854B4"/>
    <w:rsid w:val="00F91EB5"/>
    <w:rsid w:val="00F93936"/>
    <w:rsid w:val="00FA001C"/>
    <w:rsid w:val="00FA0E4A"/>
    <w:rsid w:val="00FA1065"/>
    <w:rsid w:val="00FA1C99"/>
    <w:rsid w:val="00FA3546"/>
    <w:rsid w:val="00FA57FD"/>
    <w:rsid w:val="00FB0A8B"/>
    <w:rsid w:val="00FB0FB0"/>
    <w:rsid w:val="00FB3720"/>
    <w:rsid w:val="00FB4C35"/>
    <w:rsid w:val="00FB54D5"/>
    <w:rsid w:val="00FB671F"/>
    <w:rsid w:val="00FC40BC"/>
    <w:rsid w:val="00FC4705"/>
    <w:rsid w:val="00FC6E1D"/>
    <w:rsid w:val="00FC71E1"/>
    <w:rsid w:val="00FC7CDC"/>
    <w:rsid w:val="00FD2ECC"/>
    <w:rsid w:val="00FD3740"/>
    <w:rsid w:val="00FD3F82"/>
    <w:rsid w:val="00FD6E02"/>
    <w:rsid w:val="00FE27B0"/>
    <w:rsid w:val="00FE33CB"/>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062F1C"/>
  <w15:docId w15:val="{6F86613D-E928-4D23-96F9-0A2FD717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69E1"/>
    <w:pPr>
      <w:spacing w:after="200" w:line="276" w:lineRule="auto"/>
    </w:pPr>
    <w:rPr>
      <w:lang w:eastAsia="en-US"/>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rsid w:val="001251FB"/>
    <w:rPr>
      <w:sz w:val="20"/>
      <w:szCs w:val="20"/>
    </w:rPr>
  </w:style>
  <w:style w:type="character" w:customStyle="1" w:styleId="KomentratekstsRakstz">
    <w:name w:val="Komentāra teksts Rakstz."/>
    <w:basedOn w:val="Noklusjumarindkopasfonts"/>
    <w:link w:val="Komentrateksts"/>
    <w:uiPriority w:val="99"/>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 w:type="paragraph" w:customStyle="1" w:styleId="naisnod">
    <w:name w:val="naisnod"/>
    <w:basedOn w:val="Parasts"/>
    <w:rsid w:val="00DF545A"/>
    <w:pPr>
      <w:spacing w:before="150" w:after="150" w:line="240" w:lineRule="auto"/>
      <w:jc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0F3F36"/>
    <w:rPr>
      <w:color w:val="800080" w:themeColor="followedHyperlink"/>
      <w:u w:val="single"/>
    </w:rPr>
  </w:style>
  <w:style w:type="paragraph" w:customStyle="1" w:styleId="title-doc-first2">
    <w:name w:val="title-doc-first2"/>
    <w:basedOn w:val="Parasts"/>
    <w:rsid w:val="003E57F6"/>
    <w:pPr>
      <w:spacing w:before="120" w:after="0" w:line="312" w:lineRule="atLeast"/>
      <w:jc w:val="center"/>
    </w:pPr>
    <w:rPr>
      <w:rFonts w:ascii="Times New Roman" w:eastAsia="Times New Roman" w:hAnsi="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999798">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7898">
      <w:bodyDiv w:val="1"/>
      <w:marLeft w:val="0"/>
      <w:marRight w:val="0"/>
      <w:marTop w:val="0"/>
      <w:marBottom w:val="0"/>
      <w:divBdr>
        <w:top w:val="none" w:sz="0" w:space="0" w:color="auto"/>
        <w:left w:val="none" w:sz="0" w:space="0" w:color="auto"/>
        <w:bottom w:val="none" w:sz="0" w:space="0" w:color="auto"/>
        <w:right w:val="none" w:sz="0" w:space="0" w:color="auto"/>
      </w:divBdr>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49863">
      <w:bodyDiv w:val="1"/>
      <w:marLeft w:val="0"/>
      <w:marRight w:val="0"/>
      <w:marTop w:val="0"/>
      <w:marBottom w:val="0"/>
      <w:divBdr>
        <w:top w:val="none" w:sz="0" w:space="0" w:color="auto"/>
        <w:left w:val="none" w:sz="0" w:space="0" w:color="auto"/>
        <w:bottom w:val="none" w:sz="0" w:space="0" w:color="auto"/>
        <w:right w:val="none" w:sz="0" w:space="0" w:color="auto"/>
      </w:divBdr>
    </w:div>
    <w:div w:id="1758015503">
      <w:bodyDiv w:val="1"/>
      <w:marLeft w:val="0"/>
      <w:marRight w:val="0"/>
      <w:marTop w:val="0"/>
      <w:marBottom w:val="0"/>
      <w:divBdr>
        <w:top w:val="none" w:sz="0" w:space="0" w:color="auto"/>
        <w:left w:val="none" w:sz="0" w:space="0" w:color="auto"/>
        <w:bottom w:val="none" w:sz="0" w:space="0" w:color="auto"/>
        <w:right w:val="none" w:sz="0" w:space="0" w:color="auto"/>
      </w:divBdr>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aiza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F9B2B-206C-48FC-882C-5C6D0837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2367</Words>
  <Characters>16468</Characters>
  <Application>Microsoft Office Word</Application>
  <DocSecurity>0</DocSecurity>
  <Lines>137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2017. gada 7. februāra noteikumos Nr. 76 "Augļu koku un ogulāju pavairošanas materiāla atbilstības kritēriju un aprites noteikumi"” sākotnējās ietekmes novērtējuma ziņojums.</vt:lpstr>
      <vt:lpstr>Ministru kabineta noteikumu projekta “Grozījumi Ministru kabineta 2017. gada 7. februāra noteikumos Nr. 76 "Augļu koku un ogulāju pavairošanas materiāla atbilstības kritēriju un aprites noteikumi"” sākotnējās ietekmes novērtējuma ziņojums.</vt:lpstr>
    </vt:vector>
  </TitlesOfParts>
  <Company>Zemkopības Ministrija</Company>
  <LinksUpToDate>false</LinksUpToDate>
  <CharactersWithSpaces>18798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2017. gada 7. februāra noteikumos Nr. 76 "Augļu koku un ogulāju pavairošanas materiāla atbilstības kritēriju un aprites noteikumi"” un “Grozījumi Ministru kabineta 2017. gada 3. janvāra noteikumos Nr. 16 "Augļu koku un ogulāju šķirņu saraksta veidošanas noteikumi"” sākotnējās ietekmes novērtējuma ziņojums.</dc:title>
  <dc:subject>Anotācija</dc:subject>
  <dc:creator>Laura.Laizane@zm.gov.lv</dc:creator>
  <dc:description>67027360; laura.laizane@zm.gov.lv</dc:description>
  <cp:lastModifiedBy>Sanita Žagare</cp:lastModifiedBy>
  <cp:revision>8</cp:revision>
  <cp:lastPrinted>2014-03-13T12:32:00Z</cp:lastPrinted>
  <dcterms:created xsi:type="dcterms:W3CDTF">2018-03-16T10:58:00Z</dcterms:created>
  <dcterms:modified xsi:type="dcterms:W3CDTF">2018-03-19T11:48:00Z</dcterms:modified>
</cp:coreProperties>
</file>