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2AE1" w14:textId="77777777" w:rsidR="002C1AEE" w:rsidRPr="002E34C8" w:rsidRDefault="002C1AEE" w:rsidP="002C1AEE">
      <w:pPr>
        <w:jc w:val="center"/>
        <w:rPr>
          <w:rFonts w:ascii="Arial" w:hAnsi="Arial" w:cs="Arial"/>
          <w:b/>
          <w:szCs w:val="24"/>
        </w:rPr>
      </w:pPr>
      <w:r w:rsidRPr="002E34C8">
        <w:rPr>
          <w:rFonts w:ascii="Arial" w:hAnsi="Arial" w:cs="Arial"/>
          <w:b/>
          <w:szCs w:val="24"/>
        </w:rPr>
        <w:t xml:space="preserve">Plan d’action 2018-2022 </w:t>
      </w:r>
    </w:p>
    <w:p w14:paraId="4FF2F9CA" w14:textId="77777777" w:rsidR="002C1AEE" w:rsidRPr="002E34C8" w:rsidRDefault="002C1AEE" w:rsidP="002C1AEE">
      <w:pPr>
        <w:jc w:val="center"/>
        <w:rPr>
          <w:rFonts w:ascii="Arial" w:hAnsi="Arial" w:cs="Arial"/>
          <w:b/>
          <w:szCs w:val="24"/>
        </w:rPr>
      </w:pPr>
      <w:r w:rsidRPr="002E34C8">
        <w:rPr>
          <w:rFonts w:ascii="Arial" w:hAnsi="Arial" w:cs="Arial"/>
          <w:b/>
          <w:szCs w:val="24"/>
        </w:rPr>
        <w:t>de la Déclaration politique sur le partenariat stratégique franco-letton</w:t>
      </w:r>
    </w:p>
    <w:p w14:paraId="3765A48F" w14:textId="77777777" w:rsidR="002C1AEE" w:rsidRPr="002E34C8" w:rsidRDefault="002C1AEE" w:rsidP="002C1AEE">
      <w:pPr>
        <w:rPr>
          <w:rFonts w:ascii="Arial" w:hAnsi="Arial" w:cs="Arial"/>
          <w:szCs w:val="24"/>
        </w:rPr>
      </w:pPr>
    </w:p>
    <w:p w14:paraId="5166C42F" w14:textId="77777777" w:rsidR="002C1AEE" w:rsidRPr="002E34C8" w:rsidRDefault="002C1AEE" w:rsidP="002C1AEE">
      <w:pPr>
        <w:rPr>
          <w:rFonts w:ascii="Arial" w:hAnsi="Arial" w:cs="Arial"/>
          <w:szCs w:val="24"/>
        </w:rPr>
      </w:pPr>
    </w:p>
    <w:p w14:paraId="6E812ECA" w14:textId="77777777" w:rsidR="002C1AEE" w:rsidRPr="002E34C8" w:rsidRDefault="002C1AEE" w:rsidP="002C1AEE">
      <w:pPr>
        <w:pStyle w:val="BodyText2"/>
        <w:ind w:right="-19" w:firstLine="360"/>
        <w:jc w:val="both"/>
        <w:rPr>
          <w:rFonts w:ascii="Arial" w:hAnsi="Arial" w:cs="Arial"/>
          <w:szCs w:val="24"/>
        </w:rPr>
      </w:pPr>
      <w:r w:rsidRPr="002E34C8">
        <w:rPr>
          <w:rFonts w:ascii="Arial" w:hAnsi="Arial" w:cs="Arial"/>
          <w:szCs w:val="24"/>
        </w:rPr>
        <w:t xml:space="preserve">La signature de la Déclaration politique sur le partenariat stratégique franco-letton le 23 mai 2008, puis celle de son plan d’action le 21 février 2012 ont donné aux relations entre </w:t>
      </w:r>
      <w:r w:rsidR="003C0D6A">
        <w:rPr>
          <w:rFonts w:ascii="Arial" w:hAnsi="Arial" w:cs="Arial"/>
          <w:szCs w:val="24"/>
        </w:rPr>
        <w:t>les</w:t>
      </w:r>
      <w:r w:rsidRPr="002E34C8">
        <w:rPr>
          <w:rFonts w:ascii="Arial" w:hAnsi="Arial" w:cs="Arial"/>
          <w:szCs w:val="24"/>
        </w:rPr>
        <w:t xml:space="preserve"> deux pays une qualité nouvelle et inédite. </w:t>
      </w:r>
      <w:r w:rsidR="001E20B3">
        <w:rPr>
          <w:rFonts w:ascii="Arial" w:hAnsi="Arial" w:cs="Arial"/>
          <w:szCs w:val="24"/>
        </w:rPr>
        <w:t>L</w:t>
      </w:r>
      <w:r w:rsidRPr="002E34C8">
        <w:rPr>
          <w:rFonts w:ascii="Arial" w:hAnsi="Arial" w:cs="Arial"/>
          <w:szCs w:val="24"/>
        </w:rPr>
        <w:t xml:space="preserve">a </w:t>
      </w:r>
      <w:r w:rsidR="002C4404">
        <w:rPr>
          <w:rFonts w:ascii="Arial" w:hAnsi="Arial" w:cs="Arial"/>
          <w:szCs w:val="24"/>
        </w:rPr>
        <w:t xml:space="preserve">France et la </w:t>
      </w:r>
      <w:r w:rsidR="001E20B3" w:rsidRPr="002E34C8">
        <w:rPr>
          <w:rFonts w:ascii="Arial" w:hAnsi="Arial" w:cs="Arial"/>
          <w:szCs w:val="24"/>
        </w:rPr>
        <w:t xml:space="preserve">Lettonie </w:t>
      </w:r>
      <w:r w:rsidRPr="002E34C8">
        <w:rPr>
          <w:rFonts w:ascii="Arial" w:hAnsi="Arial" w:cs="Arial"/>
          <w:szCs w:val="24"/>
        </w:rPr>
        <w:t>ont fait converger leurs positions dans plusieurs domaines décisifs pour l’Union européenne</w:t>
      </w:r>
      <w:r w:rsidR="001E20B3">
        <w:rPr>
          <w:rFonts w:ascii="Arial" w:hAnsi="Arial" w:cs="Arial"/>
          <w:szCs w:val="24"/>
        </w:rPr>
        <w:t xml:space="preserve"> (ci-après dénommée l’UE)</w:t>
      </w:r>
      <w:r w:rsidRPr="002E34C8">
        <w:rPr>
          <w:rFonts w:ascii="Arial" w:hAnsi="Arial" w:cs="Arial"/>
          <w:szCs w:val="24"/>
        </w:rPr>
        <w:t>, ont mené un dialogue régulier sur les dossiers internationaux et ont fait progresser leur coopération bilatérale.</w:t>
      </w:r>
    </w:p>
    <w:p w14:paraId="6CECF4EA" w14:textId="77777777" w:rsidR="002C1AEE" w:rsidRDefault="002C1AEE" w:rsidP="002C1AEE">
      <w:pPr>
        <w:pStyle w:val="BodyText2"/>
        <w:ind w:right="-19"/>
        <w:jc w:val="both"/>
        <w:rPr>
          <w:rFonts w:ascii="Arial" w:hAnsi="Arial" w:cs="Arial"/>
          <w:szCs w:val="24"/>
        </w:rPr>
      </w:pPr>
    </w:p>
    <w:p w14:paraId="597CA6D3" w14:textId="058D963D" w:rsidR="002C1AEE" w:rsidRPr="002E34C8" w:rsidRDefault="002C1AEE" w:rsidP="002C1AEE">
      <w:pPr>
        <w:pStyle w:val="BodyText2"/>
        <w:ind w:right="-17" w:firstLine="357"/>
        <w:jc w:val="both"/>
        <w:rPr>
          <w:rFonts w:ascii="Arial" w:hAnsi="Arial" w:cs="Arial"/>
          <w:szCs w:val="24"/>
        </w:rPr>
      </w:pPr>
      <w:r w:rsidRPr="002E34C8">
        <w:rPr>
          <w:rFonts w:ascii="Arial" w:hAnsi="Arial" w:cs="Arial"/>
          <w:szCs w:val="24"/>
        </w:rPr>
        <w:t xml:space="preserve">Afin de conforter </w:t>
      </w:r>
      <w:r w:rsidR="001E20B3">
        <w:rPr>
          <w:rFonts w:ascii="Arial" w:hAnsi="Arial" w:cs="Arial"/>
          <w:szCs w:val="24"/>
        </w:rPr>
        <w:t>le</w:t>
      </w:r>
      <w:r w:rsidRPr="002E34C8">
        <w:rPr>
          <w:rFonts w:ascii="Arial" w:hAnsi="Arial" w:cs="Arial"/>
          <w:szCs w:val="24"/>
        </w:rPr>
        <w:t xml:space="preserve"> Partenariat stratégique</w:t>
      </w:r>
      <w:r w:rsidR="001E20B3">
        <w:rPr>
          <w:rFonts w:ascii="Arial" w:hAnsi="Arial" w:cs="Arial"/>
          <w:szCs w:val="24"/>
        </w:rPr>
        <w:t xml:space="preserve"> </w:t>
      </w:r>
      <w:r w:rsidR="001E20B3" w:rsidRPr="002E34C8">
        <w:rPr>
          <w:rFonts w:ascii="Arial" w:hAnsi="Arial" w:cs="Arial"/>
          <w:szCs w:val="24"/>
        </w:rPr>
        <w:t>bilatéral</w:t>
      </w:r>
      <w:r w:rsidRPr="002E34C8">
        <w:rPr>
          <w:rFonts w:ascii="Arial" w:hAnsi="Arial" w:cs="Arial"/>
          <w:szCs w:val="24"/>
        </w:rPr>
        <w:t xml:space="preserve"> et de </w:t>
      </w:r>
      <w:r w:rsidR="001E20B3">
        <w:rPr>
          <w:rFonts w:ascii="Arial" w:hAnsi="Arial" w:cs="Arial"/>
          <w:szCs w:val="24"/>
        </w:rPr>
        <w:t xml:space="preserve">prévoir des actions </w:t>
      </w:r>
      <w:r w:rsidRPr="002E34C8">
        <w:rPr>
          <w:rFonts w:ascii="Arial" w:hAnsi="Arial" w:cs="Arial"/>
          <w:szCs w:val="24"/>
        </w:rPr>
        <w:t>concrète</w:t>
      </w:r>
      <w:r w:rsidR="001E20B3">
        <w:rPr>
          <w:rFonts w:ascii="Arial" w:hAnsi="Arial" w:cs="Arial"/>
          <w:szCs w:val="24"/>
        </w:rPr>
        <w:t>s</w:t>
      </w:r>
      <w:r w:rsidRPr="002E34C8">
        <w:rPr>
          <w:rFonts w:ascii="Arial" w:hAnsi="Arial" w:cs="Arial"/>
          <w:szCs w:val="24"/>
        </w:rPr>
        <w:t xml:space="preserve"> </w:t>
      </w:r>
      <w:r w:rsidR="001E20B3">
        <w:rPr>
          <w:rFonts w:ascii="Arial" w:hAnsi="Arial" w:cs="Arial"/>
          <w:szCs w:val="24"/>
        </w:rPr>
        <w:t xml:space="preserve">pour développer la coopération </w:t>
      </w:r>
      <w:r w:rsidRPr="002E34C8">
        <w:rPr>
          <w:rFonts w:ascii="Arial" w:hAnsi="Arial" w:cs="Arial"/>
          <w:szCs w:val="24"/>
        </w:rPr>
        <w:t xml:space="preserve">dans </w:t>
      </w:r>
      <w:r w:rsidR="001E20B3">
        <w:rPr>
          <w:rFonts w:ascii="Arial" w:hAnsi="Arial" w:cs="Arial"/>
          <w:szCs w:val="24"/>
        </w:rPr>
        <w:t>d</w:t>
      </w:r>
      <w:r w:rsidRPr="002E34C8">
        <w:rPr>
          <w:rFonts w:ascii="Arial" w:hAnsi="Arial" w:cs="Arial"/>
          <w:szCs w:val="24"/>
        </w:rPr>
        <w:t xml:space="preserve">es domaines </w:t>
      </w:r>
      <w:r w:rsidR="00044335">
        <w:rPr>
          <w:rFonts w:ascii="Arial" w:hAnsi="Arial" w:cs="Arial"/>
          <w:szCs w:val="24"/>
        </w:rPr>
        <w:t>d’intérêt</w:t>
      </w:r>
      <w:r w:rsidR="00044335" w:rsidRPr="002E34C8">
        <w:rPr>
          <w:rFonts w:ascii="Arial" w:hAnsi="Arial" w:cs="Arial"/>
          <w:szCs w:val="24"/>
        </w:rPr>
        <w:t xml:space="preserve"> </w:t>
      </w:r>
      <w:r w:rsidR="00044335">
        <w:rPr>
          <w:rFonts w:ascii="Arial" w:hAnsi="Arial" w:cs="Arial"/>
          <w:szCs w:val="24"/>
        </w:rPr>
        <w:t xml:space="preserve">mutuel </w:t>
      </w:r>
      <w:r w:rsidRPr="002E34C8">
        <w:rPr>
          <w:rFonts w:ascii="Arial" w:hAnsi="Arial" w:cs="Arial"/>
          <w:szCs w:val="24"/>
        </w:rPr>
        <w:t>tout en renforçant la capacité de l’U</w:t>
      </w:r>
      <w:r w:rsidR="001E20B3">
        <w:rPr>
          <w:rFonts w:ascii="Arial" w:hAnsi="Arial" w:cs="Arial"/>
          <w:szCs w:val="24"/>
        </w:rPr>
        <w:t>E</w:t>
      </w:r>
      <w:r w:rsidRPr="002E34C8">
        <w:rPr>
          <w:rFonts w:ascii="Arial" w:hAnsi="Arial" w:cs="Arial"/>
          <w:szCs w:val="24"/>
        </w:rPr>
        <w:t xml:space="preserve"> à relever les défis de notre temps, la </w:t>
      </w:r>
      <w:r w:rsidR="002C4404">
        <w:rPr>
          <w:rFonts w:ascii="Arial" w:hAnsi="Arial" w:cs="Arial"/>
          <w:szCs w:val="24"/>
        </w:rPr>
        <w:t xml:space="preserve">France et la </w:t>
      </w:r>
      <w:r w:rsidR="001E20B3" w:rsidRPr="002E34C8">
        <w:rPr>
          <w:rFonts w:ascii="Arial" w:hAnsi="Arial" w:cs="Arial"/>
          <w:szCs w:val="24"/>
        </w:rPr>
        <w:t xml:space="preserve">Lettonie </w:t>
      </w:r>
      <w:r w:rsidRPr="002E34C8">
        <w:rPr>
          <w:rFonts w:ascii="Arial" w:hAnsi="Arial" w:cs="Arial"/>
          <w:szCs w:val="24"/>
        </w:rPr>
        <w:t>ont établi en commun un nouveau plan d’action pour la période 2018-20</w:t>
      </w:r>
      <w:r>
        <w:rPr>
          <w:rFonts w:ascii="Arial" w:hAnsi="Arial" w:cs="Arial"/>
          <w:szCs w:val="24"/>
        </w:rPr>
        <w:t>2</w:t>
      </w:r>
      <w:r w:rsidRPr="002E34C8">
        <w:rPr>
          <w:rFonts w:ascii="Arial" w:hAnsi="Arial" w:cs="Arial"/>
          <w:szCs w:val="24"/>
        </w:rPr>
        <w:t xml:space="preserve">2, qui s’ouvre par le centenaire de l’État letton. Il définit des objectifs et des actions communes qui traduisent notre détermination à renforcer encore notre partenariat. </w:t>
      </w:r>
    </w:p>
    <w:p w14:paraId="1E18C332" w14:textId="77777777" w:rsidR="002C1AEE" w:rsidRPr="002E34C8" w:rsidRDefault="002C1AEE" w:rsidP="002C1AEE">
      <w:pPr>
        <w:jc w:val="both"/>
        <w:rPr>
          <w:rFonts w:ascii="Arial" w:hAnsi="Arial" w:cs="Arial"/>
          <w:szCs w:val="24"/>
        </w:rPr>
      </w:pPr>
    </w:p>
    <w:p w14:paraId="37052723" w14:textId="77777777" w:rsidR="002C1AEE" w:rsidRPr="001E55FC" w:rsidRDefault="002C1AEE" w:rsidP="001E55FC">
      <w:pPr>
        <w:pStyle w:val="Heading1"/>
      </w:pPr>
      <w:r w:rsidRPr="001E55FC">
        <w:t>1</w:t>
      </w:r>
      <w:r w:rsidR="00AC65E1" w:rsidRPr="001E55FC">
        <w:t>.</w:t>
      </w:r>
      <w:r w:rsidRPr="001E55FC">
        <w:t xml:space="preserve"> Partenariat politique</w:t>
      </w:r>
    </w:p>
    <w:p w14:paraId="5BBB389D" w14:textId="77777777" w:rsidR="002C1AEE" w:rsidRPr="001E55FC" w:rsidRDefault="002C1AEE" w:rsidP="001E55FC">
      <w:pPr>
        <w:pStyle w:val="Heading2"/>
      </w:pPr>
      <w:r w:rsidRPr="001E55FC">
        <w:t>1.1</w:t>
      </w:r>
      <w:r w:rsidR="00AC65E1" w:rsidRPr="001E55FC">
        <w:t>.</w:t>
      </w:r>
      <w:r w:rsidRPr="001E55FC">
        <w:t xml:space="preserve"> Renforcer les convergences sur les enjeux européens</w:t>
      </w:r>
    </w:p>
    <w:p w14:paraId="3877C324" w14:textId="77777777" w:rsidR="002C1AEE" w:rsidRPr="001E55FC" w:rsidRDefault="002C1AEE" w:rsidP="001E55FC">
      <w:pPr>
        <w:pStyle w:val="Heading3"/>
      </w:pPr>
      <w:r w:rsidRPr="001E55FC">
        <w:t>Avenir de l’Europe</w:t>
      </w:r>
    </w:p>
    <w:p w14:paraId="65860954" w14:textId="27BC68FE" w:rsidR="002C1AEE" w:rsidRPr="001E2F0E" w:rsidRDefault="002C1AEE" w:rsidP="001E2F0E">
      <w:pPr>
        <w:pStyle w:val="ListParagraph"/>
        <w:numPr>
          <w:ilvl w:val="0"/>
          <w:numId w:val="4"/>
        </w:numPr>
        <w:spacing w:after="120"/>
        <w:ind w:left="714" w:hanging="357"/>
        <w:contextualSpacing w:val="0"/>
        <w:jc w:val="both"/>
        <w:rPr>
          <w:rFonts w:ascii="Arial" w:hAnsi="Arial" w:cs="Arial"/>
        </w:rPr>
      </w:pPr>
      <w:r w:rsidRPr="001E2F0E">
        <w:rPr>
          <w:rFonts w:ascii="Arial" w:hAnsi="Arial" w:cs="Arial"/>
          <w:szCs w:val="24"/>
        </w:rPr>
        <w:t xml:space="preserve">échanger sur les initiatives nécessaires à un renforcement du projet européen, </w:t>
      </w:r>
      <w:r w:rsidR="00AC65E1" w:rsidRPr="001E2F0E">
        <w:rPr>
          <w:rFonts w:ascii="Arial" w:hAnsi="Arial" w:cs="Arial"/>
          <w:szCs w:val="24"/>
        </w:rPr>
        <w:t>à</w:t>
      </w:r>
      <w:r w:rsidRPr="001E2F0E">
        <w:rPr>
          <w:rFonts w:ascii="Arial" w:hAnsi="Arial" w:cs="Arial"/>
          <w:szCs w:val="24"/>
        </w:rPr>
        <w:t xml:space="preserve"> la convergence</w:t>
      </w:r>
      <w:r w:rsidR="00AC65E1" w:rsidRPr="001E2F0E">
        <w:rPr>
          <w:rFonts w:ascii="Arial" w:hAnsi="Arial" w:cs="Arial"/>
          <w:szCs w:val="24"/>
        </w:rPr>
        <w:t xml:space="preserve"> socio-économique</w:t>
      </w:r>
      <w:r w:rsidRPr="001E2F0E">
        <w:rPr>
          <w:rFonts w:ascii="Arial" w:hAnsi="Arial" w:cs="Arial"/>
          <w:szCs w:val="24"/>
        </w:rPr>
        <w:t xml:space="preserve"> et </w:t>
      </w:r>
      <w:r w:rsidR="003C0D6A">
        <w:rPr>
          <w:rFonts w:ascii="Arial" w:hAnsi="Arial" w:cs="Arial"/>
          <w:szCs w:val="24"/>
        </w:rPr>
        <w:t>à</w:t>
      </w:r>
      <w:r w:rsidRPr="001E2F0E">
        <w:rPr>
          <w:rFonts w:ascii="Arial" w:hAnsi="Arial" w:cs="Arial"/>
          <w:szCs w:val="24"/>
        </w:rPr>
        <w:t xml:space="preserve"> l’intégration </w:t>
      </w:r>
      <w:r w:rsidR="00AC65E1" w:rsidRPr="001E2F0E">
        <w:rPr>
          <w:rFonts w:ascii="Arial" w:hAnsi="Arial" w:cs="Arial"/>
          <w:szCs w:val="24"/>
        </w:rPr>
        <w:t xml:space="preserve">plus profonde </w:t>
      </w:r>
      <w:r w:rsidRPr="001E2F0E">
        <w:rPr>
          <w:rFonts w:ascii="Arial" w:hAnsi="Arial" w:cs="Arial"/>
          <w:szCs w:val="24"/>
        </w:rPr>
        <w:t xml:space="preserve">en Europe, </w:t>
      </w:r>
      <w:r w:rsidR="00044335">
        <w:rPr>
          <w:rFonts w:ascii="Arial" w:hAnsi="Arial" w:cs="Arial"/>
        </w:rPr>
        <w:t>notamment afin d’</w:t>
      </w:r>
      <w:r w:rsidR="00AC65E1" w:rsidRPr="001E2F0E">
        <w:rPr>
          <w:rFonts w:ascii="Arial" w:hAnsi="Arial" w:cs="Arial"/>
        </w:rPr>
        <w:t xml:space="preserve">améliorer le marché unique de l'UE et l'Union économique et monétaire européenne, </w:t>
      </w:r>
      <w:r w:rsidR="006F66DF">
        <w:rPr>
          <w:rFonts w:ascii="Arial" w:hAnsi="Arial" w:cs="Arial"/>
          <w:szCs w:val="24"/>
        </w:rPr>
        <w:t>et de</w:t>
      </w:r>
      <w:r w:rsidR="00AC65E1" w:rsidRPr="001E2F0E">
        <w:rPr>
          <w:rFonts w:ascii="Arial" w:hAnsi="Arial" w:cs="Arial"/>
          <w:szCs w:val="24"/>
        </w:rPr>
        <w:t xml:space="preserve"> </w:t>
      </w:r>
      <w:r w:rsidR="00C31D1D">
        <w:rPr>
          <w:rFonts w:ascii="Arial" w:hAnsi="Arial" w:cs="Arial"/>
          <w:szCs w:val="24"/>
        </w:rPr>
        <w:t>renforcer</w:t>
      </w:r>
      <w:r w:rsidR="001E2F0E" w:rsidRPr="001E2F0E">
        <w:rPr>
          <w:rFonts w:ascii="Arial" w:hAnsi="Arial" w:cs="Arial"/>
        </w:rPr>
        <w:t xml:space="preserve"> l’Union </w:t>
      </w:r>
      <w:r w:rsidR="00AC65E1" w:rsidRPr="001E2F0E">
        <w:rPr>
          <w:rFonts w:ascii="Arial" w:hAnsi="Arial" w:cs="Arial"/>
        </w:rPr>
        <w:t xml:space="preserve">de l'énergie, la dimension sociale de l'UE et </w:t>
      </w:r>
      <w:r w:rsidR="001E2F0E" w:rsidRPr="001E2F0E">
        <w:rPr>
          <w:rFonts w:ascii="Arial" w:hAnsi="Arial" w:cs="Arial"/>
        </w:rPr>
        <w:t>la</w:t>
      </w:r>
      <w:r w:rsidR="00AC65E1" w:rsidRPr="001E2F0E">
        <w:rPr>
          <w:rFonts w:ascii="Arial" w:hAnsi="Arial" w:cs="Arial"/>
        </w:rPr>
        <w:t xml:space="preserve"> contribution budgétaire pluriannuelle de l'UE</w:t>
      </w:r>
      <w:r w:rsidR="00044335">
        <w:rPr>
          <w:rFonts w:ascii="Arial" w:hAnsi="Arial" w:cs="Arial"/>
        </w:rPr>
        <w:t xml:space="preserve"> </w:t>
      </w:r>
      <w:r w:rsidR="001E2F0E" w:rsidRPr="001E2F0E">
        <w:rPr>
          <w:rFonts w:ascii="Arial" w:hAnsi="Arial" w:cs="Arial"/>
        </w:rPr>
        <w:t>;</w:t>
      </w:r>
    </w:p>
    <w:p w14:paraId="6220BFC5" w14:textId="1C087B9A" w:rsidR="001E2F0E" w:rsidRPr="001E2F0E" w:rsidRDefault="001E2F0E" w:rsidP="001E2F0E">
      <w:pPr>
        <w:pStyle w:val="ListParagraph"/>
        <w:numPr>
          <w:ilvl w:val="0"/>
          <w:numId w:val="4"/>
        </w:numPr>
        <w:spacing w:after="120"/>
        <w:ind w:left="714" w:hanging="357"/>
        <w:contextualSpacing w:val="0"/>
        <w:jc w:val="both"/>
        <w:rPr>
          <w:rFonts w:ascii="Arial" w:hAnsi="Arial" w:cs="Arial"/>
          <w:szCs w:val="24"/>
        </w:rPr>
      </w:pPr>
      <w:r w:rsidRPr="001E2F0E">
        <w:rPr>
          <w:rFonts w:ascii="Arial" w:hAnsi="Arial" w:cs="Arial"/>
        </w:rPr>
        <w:t>mener un dialogue sur la procédure de retrait du Royaume-Uni de l'UE et sur les intérêts communs de l'UE-27, e</w:t>
      </w:r>
      <w:r w:rsidR="00044335">
        <w:rPr>
          <w:rFonts w:ascii="Arial" w:hAnsi="Arial" w:cs="Arial"/>
        </w:rPr>
        <w:t>t</w:t>
      </w:r>
      <w:r w:rsidRPr="001E2F0E">
        <w:rPr>
          <w:rFonts w:ascii="Arial" w:hAnsi="Arial" w:cs="Arial"/>
        </w:rPr>
        <w:t xml:space="preserve"> renfor</w:t>
      </w:r>
      <w:r w:rsidR="006F66DF">
        <w:rPr>
          <w:rFonts w:ascii="Arial" w:hAnsi="Arial" w:cs="Arial"/>
        </w:rPr>
        <w:t>c</w:t>
      </w:r>
      <w:r w:rsidR="00044335">
        <w:rPr>
          <w:rFonts w:ascii="Arial" w:hAnsi="Arial" w:cs="Arial"/>
        </w:rPr>
        <w:t>er</w:t>
      </w:r>
      <w:r w:rsidRPr="001E2F0E">
        <w:rPr>
          <w:rFonts w:ascii="Arial" w:hAnsi="Arial" w:cs="Arial"/>
        </w:rPr>
        <w:t xml:space="preserve"> ainsi l'unité de l'UE dans les négociations.</w:t>
      </w:r>
    </w:p>
    <w:p w14:paraId="1D69C3C2" w14:textId="77777777" w:rsidR="002C1AEE" w:rsidRPr="001E2F0E" w:rsidRDefault="002C1AEE" w:rsidP="001E55FC">
      <w:pPr>
        <w:pStyle w:val="Heading3"/>
      </w:pPr>
      <w:r w:rsidRPr="001E2F0E">
        <w:t>Relations extérieures</w:t>
      </w:r>
    </w:p>
    <w:p w14:paraId="7D879F1F" w14:textId="06CD6549" w:rsidR="002C1AEE" w:rsidRPr="001E2F0E" w:rsidRDefault="002C1AEE" w:rsidP="001E2F0E">
      <w:pPr>
        <w:pStyle w:val="ListParagraph"/>
        <w:numPr>
          <w:ilvl w:val="0"/>
          <w:numId w:val="5"/>
        </w:numPr>
        <w:spacing w:after="120"/>
        <w:ind w:left="714" w:hanging="357"/>
        <w:contextualSpacing w:val="0"/>
        <w:jc w:val="both"/>
        <w:rPr>
          <w:rFonts w:ascii="Arial" w:hAnsi="Arial" w:cs="Arial"/>
          <w:szCs w:val="24"/>
        </w:rPr>
      </w:pPr>
      <w:r w:rsidRPr="001E2F0E">
        <w:rPr>
          <w:rFonts w:ascii="Arial" w:hAnsi="Arial" w:cs="Arial"/>
          <w:szCs w:val="24"/>
        </w:rPr>
        <w:t>contribuer à la mise en œuvre de la politique européenne de voisinage rénovée, dans ses dimensions régionales: le Partenariat oriental et l’Union pour la Méditerranée</w:t>
      </w:r>
      <w:r w:rsidR="00044335">
        <w:rPr>
          <w:rFonts w:ascii="Arial" w:hAnsi="Arial" w:cs="Arial"/>
          <w:szCs w:val="24"/>
        </w:rPr>
        <w:t xml:space="preserve"> </w:t>
      </w:r>
      <w:r w:rsidRPr="001E2F0E">
        <w:rPr>
          <w:rFonts w:ascii="Arial" w:hAnsi="Arial" w:cs="Arial"/>
          <w:szCs w:val="24"/>
        </w:rPr>
        <w:t>:</w:t>
      </w:r>
    </w:p>
    <w:p w14:paraId="56F06A90" w14:textId="57263DA3" w:rsidR="002C1AEE" w:rsidRPr="001E2F0E" w:rsidRDefault="002C1AEE" w:rsidP="009018AE">
      <w:pPr>
        <w:pStyle w:val="ListParagraph"/>
        <w:numPr>
          <w:ilvl w:val="0"/>
          <w:numId w:val="7"/>
        </w:numPr>
        <w:tabs>
          <w:tab w:val="left" w:pos="284"/>
          <w:tab w:val="left" w:pos="1134"/>
        </w:tabs>
        <w:suppressAutoHyphens w:val="0"/>
        <w:spacing w:after="120"/>
        <w:ind w:left="1134" w:hanging="357"/>
        <w:contextualSpacing w:val="0"/>
        <w:jc w:val="both"/>
        <w:rPr>
          <w:rFonts w:ascii="Arial" w:hAnsi="Arial" w:cs="Arial"/>
        </w:rPr>
      </w:pPr>
      <w:r w:rsidRPr="001E2F0E">
        <w:rPr>
          <w:rFonts w:ascii="Arial" w:hAnsi="Arial" w:cs="Arial"/>
        </w:rPr>
        <w:t>échanger sur la coopération avec les pays du Partenariat oriental et prendre des initiatives communes afin d’aider ces pays à progresser dans le processus de réformes internes et à renforcer leur résilience face aux menaces intérieures et extérieures</w:t>
      </w:r>
      <w:r w:rsidR="00044335">
        <w:rPr>
          <w:rFonts w:ascii="Arial" w:hAnsi="Arial" w:cs="Arial"/>
        </w:rPr>
        <w:t xml:space="preserve"> </w:t>
      </w:r>
      <w:r w:rsidRPr="001E2F0E">
        <w:rPr>
          <w:rFonts w:ascii="Arial" w:hAnsi="Arial" w:cs="Arial"/>
        </w:rPr>
        <w:t xml:space="preserve">; </w:t>
      </w:r>
    </w:p>
    <w:p w14:paraId="6034EB5B" w14:textId="77777777" w:rsidR="002C1AEE" w:rsidRPr="009018AE" w:rsidRDefault="002C1AEE" w:rsidP="009018AE">
      <w:pPr>
        <w:pStyle w:val="ListParagraph"/>
        <w:numPr>
          <w:ilvl w:val="0"/>
          <w:numId w:val="8"/>
        </w:numPr>
        <w:tabs>
          <w:tab w:val="left" w:pos="284"/>
          <w:tab w:val="left" w:pos="567"/>
        </w:tabs>
        <w:suppressAutoHyphens w:val="0"/>
        <w:spacing w:after="120"/>
        <w:ind w:left="1134" w:hanging="357"/>
        <w:contextualSpacing w:val="0"/>
        <w:jc w:val="both"/>
        <w:rPr>
          <w:rFonts w:ascii="Arial" w:hAnsi="Arial" w:cs="Arial"/>
        </w:rPr>
      </w:pPr>
      <w:r w:rsidRPr="009018AE">
        <w:rPr>
          <w:rFonts w:ascii="Arial" w:hAnsi="Arial" w:cs="Arial"/>
          <w:szCs w:val="24"/>
        </w:rPr>
        <w:t>procéder à des consultations au sujet de la coopération avec les pays voisins du Sud de l’UE, ainsi qu’avec les pays limitrophes des pays voisins, et concernant le développement des relations avec les État</w:t>
      </w:r>
      <w:r w:rsidR="00C31D1D">
        <w:rPr>
          <w:rFonts w:ascii="Arial" w:hAnsi="Arial" w:cs="Arial"/>
          <w:szCs w:val="24"/>
        </w:rPr>
        <w:t>s</w:t>
      </w:r>
      <w:r w:rsidRPr="009018AE">
        <w:rPr>
          <w:rFonts w:ascii="Arial" w:hAnsi="Arial" w:cs="Arial"/>
          <w:szCs w:val="24"/>
        </w:rPr>
        <w:t xml:space="preserve"> de l’Afrique sub-saharienne.</w:t>
      </w:r>
    </w:p>
    <w:p w14:paraId="6935E21D" w14:textId="5C527B95" w:rsidR="002C1AEE" w:rsidRPr="009018AE" w:rsidRDefault="002C1AEE" w:rsidP="0017085C">
      <w:pPr>
        <w:pStyle w:val="ListParagraph"/>
        <w:numPr>
          <w:ilvl w:val="0"/>
          <w:numId w:val="9"/>
        </w:numPr>
        <w:tabs>
          <w:tab w:val="left" w:pos="284"/>
          <w:tab w:val="left" w:pos="709"/>
        </w:tabs>
        <w:suppressAutoHyphens w:val="0"/>
        <w:spacing w:after="120"/>
        <w:ind w:left="714" w:hanging="357"/>
        <w:contextualSpacing w:val="0"/>
        <w:jc w:val="both"/>
        <w:rPr>
          <w:rFonts w:ascii="Arial" w:hAnsi="Arial" w:cs="Arial"/>
          <w:szCs w:val="24"/>
        </w:rPr>
      </w:pPr>
      <w:r w:rsidRPr="009018AE">
        <w:rPr>
          <w:rFonts w:ascii="Arial" w:hAnsi="Arial" w:cs="Arial"/>
          <w:szCs w:val="24"/>
        </w:rPr>
        <w:lastRenderedPageBreak/>
        <w:t>soutenir conjointement les sociétés civiles et la démocratie des pays du voisinage</w:t>
      </w:r>
      <w:r w:rsidR="009018AE" w:rsidRPr="009018AE">
        <w:rPr>
          <w:rFonts w:ascii="Arial" w:hAnsi="Arial" w:cs="Arial"/>
          <w:szCs w:val="24"/>
        </w:rPr>
        <w:t xml:space="preserve"> de l’UE</w:t>
      </w:r>
      <w:r w:rsidR="00044335">
        <w:rPr>
          <w:rFonts w:ascii="Arial" w:hAnsi="Arial" w:cs="Arial"/>
          <w:szCs w:val="24"/>
        </w:rPr>
        <w:t xml:space="preserve"> </w:t>
      </w:r>
      <w:r w:rsidRPr="009018AE">
        <w:rPr>
          <w:rFonts w:ascii="Arial" w:hAnsi="Arial" w:cs="Arial"/>
          <w:szCs w:val="24"/>
        </w:rPr>
        <w:t>;</w:t>
      </w:r>
    </w:p>
    <w:p w14:paraId="53306D7E" w14:textId="0F9338F6" w:rsidR="002C1AEE" w:rsidRPr="0017085C" w:rsidRDefault="002C1AEE" w:rsidP="0017085C">
      <w:pPr>
        <w:pStyle w:val="ListParagraph"/>
        <w:numPr>
          <w:ilvl w:val="0"/>
          <w:numId w:val="9"/>
        </w:numPr>
        <w:spacing w:after="120"/>
        <w:ind w:left="714" w:hanging="357"/>
        <w:contextualSpacing w:val="0"/>
        <w:jc w:val="both"/>
        <w:rPr>
          <w:rFonts w:ascii="Arial" w:hAnsi="Arial" w:cs="Arial"/>
          <w:szCs w:val="24"/>
        </w:rPr>
      </w:pPr>
      <w:r w:rsidRPr="0017085C">
        <w:rPr>
          <w:rFonts w:ascii="Arial" w:hAnsi="Arial" w:cs="Arial"/>
          <w:szCs w:val="24"/>
        </w:rPr>
        <w:t>soutenir les efforts déployés par l’U</w:t>
      </w:r>
      <w:r w:rsidR="0017085C" w:rsidRPr="0017085C">
        <w:rPr>
          <w:rFonts w:ascii="Arial" w:hAnsi="Arial" w:cs="Arial"/>
          <w:szCs w:val="24"/>
        </w:rPr>
        <w:t>E</w:t>
      </w:r>
      <w:r w:rsidRPr="0017085C">
        <w:rPr>
          <w:rFonts w:ascii="Arial" w:hAnsi="Arial" w:cs="Arial"/>
          <w:szCs w:val="24"/>
        </w:rPr>
        <w:t xml:space="preserve"> en matière de communication stratégique et envisager des actions concrètes dans la lutte contre la propagande et autres menaces provenant des pays tiers, dirigées contre l’UE et ses États membres</w:t>
      </w:r>
      <w:r w:rsidR="00044335">
        <w:rPr>
          <w:rFonts w:ascii="Arial" w:hAnsi="Arial" w:cs="Arial"/>
          <w:szCs w:val="24"/>
        </w:rPr>
        <w:t xml:space="preserve"> </w:t>
      </w:r>
      <w:r w:rsidRPr="0017085C">
        <w:rPr>
          <w:rFonts w:ascii="Arial" w:hAnsi="Arial" w:cs="Arial"/>
          <w:szCs w:val="24"/>
        </w:rPr>
        <w:t>;</w:t>
      </w:r>
    </w:p>
    <w:p w14:paraId="03E55764" w14:textId="4F6042D4" w:rsidR="002C1AEE" w:rsidRPr="0017085C" w:rsidRDefault="002C1AEE" w:rsidP="00FD7472">
      <w:pPr>
        <w:pStyle w:val="ListParagraph"/>
        <w:numPr>
          <w:ilvl w:val="0"/>
          <w:numId w:val="10"/>
        </w:numPr>
        <w:spacing w:after="120"/>
        <w:ind w:left="714" w:hanging="357"/>
        <w:contextualSpacing w:val="0"/>
        <w:jc w:val="both"/>
        <w:rPr>
          <w:rFonts w:ascii="Arial" w:hAnsi="Arial" w:cs="Arial"/>
          <w:szCs w:val="24"/>
        </w:rPr>
      </w:pPr>
      <w:r w:rsidRPr="0017085C">
        <w:rPr>
          <w:rFonts w:ascii="Arial" w:hAnsi="Arial" w:cs="Arial"/>
          <w:szCs w:val="24"/>
        </w:rPr>
        <w:t xml:space="preserve">poursuivre les échanges sur les </w:t>
      </w:r>
      <w:r w:rsidR="00044335">
        <w:rPr>
          <w:rFonts w:ascii="Arial" w:hAnsi="Arial" w:cs="Arial"/>
          <w:szCs w:val="24"/>
        </w:rPr>
        <w:t xml:space="preserve">relations </w:t>
      </w:r>
      <w:r w:rsidRPr="0017085C">
        <w:rPr>
          <w:rFonts w:ascii="Arial" w:hAnsi="Arial" w:cs="Arial"/>
          <w:szCs w:val="24"/>
        </w:rPr>
        <w:t xml:space="preserve">entre </w:t>
      </w:r>
      <w:r w:rsidR="00044335">
        <w:rPr>
          <w:rFonts w:ascii="Arial" w:hAnsi="Arial" w:cs="Arial"/>
          <w:szCs w:val="24"/>
        </w:rPr>
        <w:t>l’UE d’un côté</w:t>
      </w:r>
      <w:r w:rsidR="00044335" w:rsidRPr="0017085C">
        <w:rPr>
          <w:rFonts w:ascii="Arial" w:hAnsi="Arial" w:cs="Arial"/>
        </w:rPr>
        <w:t xml:space="preserve"> </w:t>
      </w:r>
      <w:r w:rsidR="00044335">
        <w:rPr>
          <w:rFonts w:ascii="Arial" w:hAnsi="Arial" w:cs="Arial"/>
        </w:rPr>
        <w:t xml:space="preserve">et les </w:t>
      </w:r>
      <w:r w:rsidR="00044335" w:rsidRPr="0017085C">
        <w:rPr>
          <w:rFonts w:ascii="Arial" w:hAnsi="Arial" w:cs="Arial"/>
        </w:rPr>
        <w:t>États-Unis</w:t>
      </w:r>
      <w:r w:rsidR="00044335">
        <w:rPr>
          <w:rFonts w:ascii="Arial" w:hAnsi="Arial" w:cs="Arial"/>
        </w:rPr>
        <w:t>, le Royaume-Uni, la</w:t>
      </w:r>
      <w:r w:rsidR="00044335" w:rsidRPr="00044335">
        <w:rPr>
          <w:rFonts w:ascii="Arial" w:hAnsi="Arial" w:cs="Arial"/>
        </w:rPr>
        <w:t xml:space="preserve"> </w:t>
      </w:r>
      <w:r w:rsidR="00044335" w:rsidRPr="0017085C">
        <w:rPr>
          <w:rFonts w:ascii="Arial" w:hAnsi="Arial" w:cs="Arial"/>
        </w:rPr>
        <w:t>Fédération de Russie</w:t>
      </w:r>
      <w:r w:rsidR="00044335">
        <w:rPr>
          <w:rFonts w:ascii="Arial" w:hAnsi="Arial" w:cs="Arial"/>
        </w:rPr>
        <w:t>,</w:t>
      </w:r>
      <w:r w:rsidR="00044335" w:rsidRPr="0017085C">
        <w:rPr>
          <w:rFonts w:ascii="Arial" w:hAnsi="Arial" w:cs="Arial"/>
        </w:rPr>
        <w:t xml:space="preserve"> </w:t>
      </w:r>
      <w:r w:rsidR="0017085C" w:rsidRPr="0017085C">
        <w:rPr>
          <w:rFonts w:ascii="Arial" w:hAnsi="Arial" w:cs="Arial"/>
        </w:rPr>
        <w:t xml:space="preserve">la République populaire de Chine </w:t>
      </w:r>
      <w:r w:rsidR="00044335">
        <w:rPr>
          <w:rFonts w:ascii="Arial" w:hAnsi="Arial" w:cs="Arial"/>
        </w:rPr>
        <w:t>et les pays d’Asie centrale de l’autre,</w:t>
      </w:r>
      <w:r w:rsidR="0017085C" w:rsidRPr="0017085C">
        <w:rPr>
          <w:rFonts w:ascii="Arial" w:hAnsi="Arial" w:cs="Arial"/>
        </w:rPr>
        <w:t xml:space="preserve"> ainsi que sur le dialogue bilatéral de la </w:t>
      </w:r>
      <w:r w:rsidR="002C4404">
        <w:rPr>
          <w:rFonts w:ascii="Arial" w:hAnsi="Arial" w:cs="Arial"/>
        </w:rPr>
        <w:t xml:space="preserve">France et </w:t>
      </w:r>
      <w:r w:rsidR="00044335">
        <w:rPr>
          <w:rFonts w:ascii="Arial" w:hAnsi="Arial" w:cs="Arial"/>
        </w:rPr>
        <w:t xml:space="preserve">de </w:t>
      </w:r>
      <w:r w:rsidR="002C4404">
        <w:rPr>
          <w:rFonts w:ascii="Arial" w:hAnsi="Arial" w:cs="Arial"/>
        </w:rPr>
        <w:t xml:space="preserve">la </w:t>
      </w:r>
      <w:r w:rsidR="0017085C" w:rsidRPr="0017085C">
        <w:rPr>
          <w:rFonts w:ascii="Arial" w:hAnsi="Arial" w:cs="Arial"/>
        </w:rPr>
        <w:t xml:space="preserve">Lettonie avec </w:t>
      </w:r>
      <w:r w:rsidR="009F1DE3">
        <w:rPr>
          <w:rFonts w:ascii="Arial" w:hAnsi="Arial" w:cs="Arial"/>
        </w:rPr>
        <w:t>ces pays.</w:t>
      </w:r>
    </w:p>
    <w:p w14:paraId="394C41E4" w14:textId="77777777" w:rsidR="002C1AEE" w:rsidRDefault="002C1AEE" w:rsidP="001E55FC">
      <w:pPr>
        <w:pStyle w:val="Heading3"/>
      </w:pPr>
      <w:r w:rsidRPr="00435544">
        <w:t>Sécurité et Affaires intérieures</w:t>
      </w:r>
    </w:p>
    <w:p w14:paraId="3D88A14B" w14:textId="5373B35A" w:rsidR="002C1AEE" w:rsidRPr="001432AB" w:rsidRDefault="002C1AEE" w:rsidP="001432AB">
      <w:pPr>
        <w:pStyle w:val="ListParagraph"/>
        <w:numPr>
          <w:ilvl w:val="0"/>
          <w:numId w:val="12"/>
        </w:numPr>
        <w:spacing w:after="120"/>
        <w:contextualSpacing w:val="0"/>
        <w:jc w:val="both"/>
        <w:rPr>
          <w:rFonts w:ascii="Arial" w:hAnsi="Arial" w:cs="Arial"/>
          <w:szCs w:val="24"/>
        </w:rPr>
      </w:pPr>
      <w:r w:rsidRPr="00864755">
        <w:rPr>
          <w:rFonts w:ascii="Arial" w:hAnsi="Arial" w:cs="Arial"/>
        </w:rPr>
        <w:t xml:space="preserve">travailler </w:t>
      </w:r>
      <w:r w:rsidR="00435544" w:rsidRPr="00864755">
        <w:rPr>
          <w:rFonts w:ascii="Arial" w:hAnsi="Arial" w:cs="Arial"/>
        </w:rPr>
        <w:t xml:space="preserve">ensemble </w:t>
      </w:r>
      <w:r w:rsidRPr="00864755">
        <w:rPr>
          <w:rFonts w:ascii="Arial" w:hAnsi="Arial" w:cs="Arial"/>
        </w:rPr>
        <w:t xml:space="preserve">au renforcement de la défense </w:t>
      </w:r>
      <w:r w:rsidR="009F1DE3" w:rsidRPr="00864755">
        <w:rPr>
          <w:rFonts w:ascii="Arial" w:hAnsi="Arial" w:cs="Arial"/>
        </w:rPr>
        <w:t>européenne</w:t>
      </w:r>
      <w:r w:rsidRPr="00864755">
        <w:rPr>
          <w:rFonts w:ascii="Arial" w:hAnsi="Arial" w:cs="Arial"/>
        </w:rPr>
        <w:t xml:space="preserve"> dans le cadre des initiatives en cours (</w:t>
      </w:r>
      <w:r w:rsidR="005A3219" w:rsidRPr="00864755">
        <w:rPr>
          <w:rFonts w:ascii="Arial" w:hAnsi="Arial" w:cs="Arial"/>
        </w:rPr>
        <w:t xml:space="preserve">Fonds européen de défense, Initiative européenne d’intervention, </w:t>
      </w:r>
      <w:r w:rsidRPr="00864755">
        <w:rPr>
          <w:rFonts w:ascii="Arial" w:hAnsi="Arial" w:cs="Arial"/>
        </w:rPr>
        <w:t>mise en œuvre de la Co</w:t>
      </w:r>
      <w:r w:rsidR="001432AB">
        <w:rPr>
          <w:rFonts w:ascii="Arial" w:hAnsi="Arial" w:cs="Arial"/>
        </w:rPr>
        <w:t>opération structurée permanente</w:t>
      </w:r>
      <w:r w:rsidR="005A3219" w:rsidRPr="001432AB">
        <w:rPr>
          <w:rFonts w:ascii="Arial" w:hAnsi="Arial" w:cs="Arial"/>
        </w:rPr>
        <w:t xml:space="preserve"> y compris la mobilité militaire</w:t>
      </w:r>
      <w:r w:rsidRPr="001432AB">
        <w:rPr>
          <w:rFonts w:ascii="Arial" w:hAnsi="Arial" w:cs="Arial"/>
        </w:rPr>
        <w:t>)</w:t>
      </w:r>
      <w:r w:rsidR="009F1DE3" w:rsidRPr="001432AB">
        <w:rPr>
          <w:rFonts w:ascii="Arial" w:hAnsi="Arial" w:cs="Arial"/>
        </w:rPr>
        <w:t>, dans la perspective de promouvoir son autonomie stratégique</w:t>
      </w:r>
      <w:r w:rsidR="00495B83" w:rsidRPr="001432AB">
        <w:rPr>
          <w:rFonts w:ascii="Arial" w:hAnsi="Arial" w:cs="Arial"/>
        </w:rPr>
        <w:t>, en complémentarité avec l’OTAN</w:t>
      </w:r>
      <w:r w:rsidR="005A3219" w:rsidRPr="001432AB">
        <w:rPr>
          <w:rFonts w:ascii="Arial" w:hAnsi="Arial" w:cs="Arial"/>
        </w:rPr>
        <w:t xml:space="preserve"> </w:t>
      </w:r>
      <w:r w:rsidRPr="001432AB">
        <w:rPr>
          <w:rFonts w:ascii="Arial" w:hAnsi="Arial" w:cs="Arial"/>
        </w:rPr>
        <w:t>;</w:t>
      </w:r>
    </w:p>
    <w:p w14:paraId="3DA08F71" w14:textId="0D76596F" w:rsidR="002C1AEE" w:rsidRPr="00435544" w:rsidRDefault="002C1AEE" w:rsidP="00435544">
      <w:pPr>
        <w:pStyle w:val="ListParagraph"/>
        <w:numPr>
          <w:ilvl w:val="0"/>
          <w:numId w:val="12"/>
        </w:numPr>
        <w:spacing w:after="120"/>
        <w:ind w:left="714" w:hanging="357"/>
        <w:contextualSpacing w:val="0"/>
        <w:jc w:val="both"/>
        <w:rPr>
          <w:rFonts w:ascii="Arial" w:hAnsi="Arial" w:cs="Arial"/>
          <w:szCs w:val="24"/>
        </w:rPr>
      </w:pPr>
      <w:r w:rsidRPr="00435544">
        <w:rPr>
          <w:rFonts w:ascii="Arial" w:hAnsi="Arial" w:cs="Arial"/>
          <w:szCs w:val="24"/>
        </w:rPr>
        <w:t>renforcer la sécurisation des frontières extérieures de l’U</w:t>
      </w:r>
      <w:r w:rsidR="00435544" w:rsidRPr="00435544">
        <w:rPr>
          <w:rFonts w:ascii="Arial" w:hAnsi="Arial" w:cs="Arial"/>
          <w:szCs w:val="24"/>
        </w:rPr>
        <w:t>E</w:t>
      </w:r>
      <w:r w:rsidRPr="00435544">
        <w:rPr>
          <w:rFonts w:ascii="Arial" w:hAnsi="Arial" w:cs="Arial"/>
          <w:szCs w:val="24"/>
        </w:rPr>
        <w:t>, condition à la préservation du principe fondamental de la libre circulation des personnes en son sein, contribuer à la solidarité européenne dans le cadre de la mise en œuvre des mesures relatives à la gestion des flux migratoires et de leurs causes; contribuer à un fonctionnement efficace de l’espace Schengen, ainsi qu’à son intégrité</w:t>
      </w:r>
      <w:r w:rsidR="009F1DE3">
        <w:rPr>
          <w:rFonts w:ascii="Arial" w:hAnsi="Arial" w:cs="Arial"/>
          <w:szCs w:val="24"/>
        </w:rPr>
        <w:t xml:space="preserve"> </w:t>
      </w:r>
      <w:r w:rsidRPr="00435544">
        <w:rPr>
          <w:rFonts w:ascii="Arial" w:hAnsi="Arial" w:cs="Arial"/>
          <w:szCs w:val="24"/>
        </w:rPr>
        <w:t>;</w:t>
      </w:r>
    </w:p>
    <w:p w14:paraId="53ABA9AE" w14:textId="030F6452" w:rsidR="002C1AEE" w:rsidRPr="00435544" w:rsidRDefault="002C1AEE" w:rsidP="00435544">
      <w:pPr>
        <w:pStyle w:val="ListParagraph"/>
        <w:numPr>
          <w:ilvl w:val="0"/>
          <w:numId w:val="12"/>
        </w:numPr>
        <w:spacing w:after="120"/>
        <w:ind w:left="714" w:hanging="357"/>
        <w:contextualSpacing w:val="0"/>
        <w:jc w:val="both"/>
        <w:rPr>
          <w:rFonts w:ascii="Arial" w:hAnsi="Arial" w:cs="Arial"/>
          <w:szCs w:val="24"/>
        </w:rPr>
      </w:pPr>
      <w:r w:rsidRPr="00435544">
        <w:rPr>
          <w:rFonts w:ascii="Arial" w:hAnsi="Arial" w:cs="Arial"/>
          <w:szCs w:val="24"/>
        </w:rPr>
        <w:t>soutenir une réponse commune à la menace terroriste, dans une approche coordonnée et structurée au niveau de l’U</w:t>
      </w:r>
      <w:r w:rsidR="00435544" w:rsidRPr="00435544">
        <w:rPr>
          <w:rFonts w:ascii="Arial" w:hAnsi="Arial" w:cs="Arial"/>
          <w:szCs w:val="24"/>
        </w:rPr>
        <w:t>E</w:t>
      </w:r>
      <w:r w:rsidRPr="00435544">
        <w:rPr>
          <w:rFonts w:ascii="Arial" w:hAnsi="Arial" w:cs="Arial"/>
          <w:szCs w:val="24"/>
        </w:rPr>
        <w:t xml:space="preserve"> (mise en commun des bases de données concernées respectives, mesures de lutte contre le financement du terrorisme, notamment en soutenant la mise en œuvre de mesures législatives ambitieuses à l’échelle européenne, mesures de lutte contre la criminalité organisée et contre le trafic d’armes, etc.)</w:t>
      </w:r>
      <w:r w:rsidR="006F66DF">
        <w:rPr>
          <w:rFonts w:ascii="Arial" w:hAnsi="Arial" w:cs="Arial"/>
          <w:szCs w:val="24"/>
        </w:rPr>
        <w:t xml:space="preserve"> </w:t>
      </w:r>
      <w:r w:rsidRPr="00435544">
        <w:rPr>
          <w:rFonts w:ascii="Arial" w:hAnsi="Arial" w:cs="Arial"/>
          <w:szCs w:val="24"/>
        </w:rPr>
        <w:t>; lutte contre la radicalisation, notamment via internet.</w:t>
      </w:r>
    </w:p>
    <w:p w14:paraId="7B996AEC" w14:textId="77777777" w:rsidR="002C1AEE" w:rsidRDefault="002C1AEE" w:rsidP="001E55FC">
      <w:pPr>
        <w:pStyle w:val="Heading3"/>
      </w:pPr>
      <w:r w:rsidRPr="007A6EA5">
        <w:t>Marché intérieur et compétitivité</w:t>
      </w:r>
    </w:p>
    <w:p w14:paraId="47A7E375" w14:textId="6B5B4C5F" w:rsidR="009B473C" w:rsidRPr="009B473C" w:rsidRDefault="009B473C" w:rsidP="00C63E96">
      <w:pPr>
        <w:pStyle w:val="ListParagraph"/>
        <w:numPr>
          <w:ilvl w:val="0"/>
          <w:numId w:val="13"/>
        </w:numPr>
        <w:spacing w:after="120"/>
        <w:ind w:left="714" w:hanging="357"/>
        <w:contextualSpacing w:val="0"/>
        <w:jc w:val="both"/>
        <w:rPr>
          <w:rFonts w:ascii="Arial" w:hAnsi="Arial" w:cs="Arial"/>
        </w:rPr>
      </w:pPr>
      <w:r w:rsidRPr="009B473C">
        <w:rPr>
          <w:rFonts w:ascii="Arial" w:hAnsi="Arial" w:cs="Arial"/>
        </w:rPr>
        <w:t>p</w:t>
      </w:r>
      <w:r w:rsidR="005B7C6F" w:rsidRPr="009B473C">
        <w:rPr>
          <w:rFonts w:ascii="Arial" w:hAnsi="Arial" w:cs="Arial"/>
        </w:rPr>
        <w:t xml:space="preserve">oursuivre les efforts visant à approfondir le marché unique, à éliminer les obstacles aux quatre libertés fondamentales – </w:t>
      </w:r>
      <w:r w:rsidR="006F66DF">
        <w:rPr>
          <w:rFonts w:ascii="Arial" w:hAnsi="Arial" w:cs="Arial"/>
        </w:rPr>
        <w:t xml:space="preserve">libre </w:t>
      </w:r>
      <w:r w:rsidR="009F1DE3">
        <w:rPr>
          <w:rFonts w:ascii="Arial" w:hAnsi="Arial" w:cs="Arial"/>
        </w:rPr>
        <w:t>circulation</w:t>
      </w:r>
      <w:r w:rsidR="009F1DE3" w:rsidRPr="009B473C">
        <w:rPr>
          <w:rFonts w:ascii="Arial" w:hAnsi="Arial" w:cs="Arial"/>
        </w:rPr>
        <w:t xml:space="preserve"> </w:t>
      </w:r>
      <w:r w:rsidRPr="009B473C">
        <w:rPr>
          <w:rFonts w:ascii="Arial" w:hAnsi="Arial" w:cs="Arial"/>
        </w:rPr>
        <w:t>de</w:t>
      </w:r>
      <w:r w:rsidR="009F1DE3">
        <w:rPr>
          <w:rFonts w:ascii="Arial" w:hAnsi="Arial" w:cs="Arial"/>
        </w:rPr>
        <w:t>s biens, des capitaux, des services et des personnes</w:t>
      </w:r>
      <w:r w:rsidR="00170749">
        <w:rPr>
          <w:rFonts w:ascii="Arial" w:hAnsi="Arial" w:cs="Arial"/>
        </w:rPr>
        <w:t xml:space="preserve"> </w:t>
      </w:r>
      <w:r w:rsidR="006F66DF">
        <w:rPr>
          <w:rFonts w:ascii="Arial" w:hAnsi="Arial" w:cs="Arial"/>
        </w:rPr>
        <w:t xml:space="preserve">– </w:t>
      </w:r>
      <w:r w:rsidR="00170749">
        <w:rPr>
          <w:rFonts w:ascii="Arial" w:hAnsi="Arial" w:cs="Arial"/>
        </w:rPr>
        <w:t xml:space="preserve">et </w:t>
      </w:r>
      <w:r w:rsidR="005B7C6F" w:rsidRPr="009B473C">
        <w:rPr>
          <w:rFonts w:ascii="Arial" w:hAnsi="Arial" w:cs="Arial"/>
        </w:rPr>
        <w:t>le commerce transfront</w:t>
      </w:r>
      <w:r w:rsidRPr="009B473C">
        <w:rPr>
          <w:rFonts w:ascii="Arial" w:hAnsi="Arial" w:cs="Arial"/>
        </w:rPr>
        <w:t>alier</w:t>
      </w:r>
      <w:r w:rsidR="005B7C6F" w:rsidRPr="009B473C">
        <w:rPr>
          <w:rFonts w:ascii="Arial" w:hAnsi="Arial" w:cs="Arial"/>
        </w:rPr>
        <w:t xml:space="preserve"> des biens et des services</w:t>
      </w:r>
      <w:r w:rsidR="004B717D">
        <w:rPr>
          <w:rFonts w:ascii="Arial" w:hAnsi="Arial" w:cs="Arial"/>
        </w:rPr>
        <w:t xml:space="preserve"> </w:t>
      </w:r>
      <w:r w:rsidR="005B7C6F" w:rsidRPr="009B473C">
        <w:rPr>
          <w:rFonts w:ascii="Arial" w:hAnsi="Arial" w:cs="Arial"/>
        </w:rPr>
        <w:t>;</w:t>
      </w:r>
    </w:p>
    <w:p w14:paraId="0ECDE5EF" w14:textId="24EAD281" w:rsidR="009B473C" w:rsidRPr="009B473C" w:rsidRDefault="009B473C" w:rsidP="00C63E96">
      <w:pPr>
        <w:pStyle w:val="ListParagraph"/>
        <w:numPr>
          <w:ilvl w:val="0"/>
          <w:numId w:val="13"/>
        </w:numPr>
        <w:spacing w:after="120"/>
        <w:ind w:left="714" w:hanging="357"/>
        <w:contextualSpacing w:val="0"/>
        <w:jc w:val="both"/>
        <w:rPr>
          <w:rFonts w:ascii="Arial" w:hAnsi="Arial" w:cs="Arial"/>
          <w:szCs w:val="24"/>
        </w:rPr>
      </w:pPr>
      <w:r w:rsidRPr="009B473C">
        <w:rPr>
          <w:rFonts w:ascii="Arial" w:hAnsi="Arial" w:cs="Arial"/>
          <w:szCs w:val="24"/>
        </w:rPr>
        <w:t xml:space="preserve">contribuer à la consolidation du marché unique du numérique (code européen des communications électroniques, régulation des plateformes, protection des données personnelles, libre circulation des données non personnelles, </w:t>
      </w:r>
      <w:r>
        <w:rPr>
          <w:rFonts w:ascii="Arial" w:hAnsi="Arial" w:cs="Arial"/>
          <w:szCs w:val="24"/>
        </w:rPr>
        <w:t xml:space="preserve">modernisation de </w:t>
      </w:r>
      <w:r w:rsidR="004B717D">
        <w:rPr>
          <w:rFonts w:ascii="Arial" w:hAnsi="Arial" w:cs="Arial"/>
          <w:szCs w:val="24"/>
        </w:rPr>
        <w:t xml:space="preserve">la </w:t>
      </w:r>
      <w:r>
        <w:rPr>
          <w:rFonts w:ascii="Arial" w:hAnsi="Arial" w:cs="Arial"/>
          <w:szCs w:val="24"/>
        </w:rPr>
        <w:t>réglementation</w:t>
      </w:r>
      <w:r w:rsidRPr="009B473C">
        <w:rPr>
          <w:rFonts w:ascii="Arial" w:hAnsi="Arial" w:cs="Arial"/>
          <w:szCs w:val="24"/>
        </w:rPr>
        <w:t xml:space="preserve"> du droit d’auteur, fiscalit</w:t>
      </w:r>
      <w:r w:rsidR="00613F52">
        <w:rPr>
          <w:rFonts w:ascii="Arial" w:hAnsi="Arial" w:cs="Arial"/>
          <w:szCs w:val="24"/>
        </w:rPr>
        <w:t>é du numérique)</w:t>
      </w:r>
      <w:r w:rsidR="004B717D">
        <w:rPr>
          <w:rFonts w:ascii="Arial" w:hAnsi="Arial" w:cs="Arial"/>
          <w:szCs w:val="24"/>
        </w:rPr>
        <w:t xml:space="preserve"> </w:t>
      </w:r>
      <w:r w:rsidRPr="009B473C">
        <w:rPr>
          <w:rFonts w:ascii="Arial" w:hAnsi="Arial" w:cs="Arial"/>
          <w:szCs w:val="24"/>
        </w:rPr>
        <w:t>;</w:t>
      </w:r>
    </w:p>
    <w:p w14:paraId="0BFAC0EB" w14:textId="6FD3618E" w:rsidR="00C63E96" w:rsidRPr="00C63E96" w:rsidRDefault="00C63E96" w:rsidP="00C63E96">
      <w:pPr>
        <w:pStyle w:val="ListParagraph"/>
        <w:numPr>
          <w:ilvl w:val="0"/>
          <w:numId w:val="13"/>
        </w:numPr>
        <w:spacing w:after="120"/>
        <w:ind w:left="714" w:hanging="357"/>
        <w:contextualSpacing w:val="0"/>
        <w:jc w:val="both"/>
        <w:rPr>
          <w:rFonts w:ascii="Arial" w:hAnsi="Arial" w:cs="Arial"/>
          <w:szCs w:val="24"/>
        </w:rPr>
      </w:pPr>
      <w:r w:rsidRPr="00C63E96">
        <w:rPr>
          <w:rFonts w:ascii="Arial" w:hAnsi="Arial" w:cs="Arial"/>
          <w:szCs w:val="24"/>
        </w:rPr>
        <w:t xml:space="preserve">renforcer les convergences sur les enjeux réglementaires européens des industries culturelles et créations, notamment en matière </w:t>
      </w:r>
      <w:r w:rsidR="004B717D">
        <w:rPr>
          <w:rFonts w:ascii="Arial" w:hAnsi="Arial" w:cs="Arial"/>
          <w:szCs w:val="24"/>
        </w:rPr>
        <w:t>de partage de la valeur</w:t>
      </w:r>
      <w:r w:rsidRPr="00C63E96">
        <w:rPr>
          <w:rFonts w:ascii="Arial" w:hAnsi="Arial" w:cs="Arial"/>
          <w:szCs w:val="24"/>
        </w:rPr>
        <w:t xml:space="preserve"> et de promotion de la diversité culturelle</w:t>
      </w:r>
      <w:r w:rsidR="004B717D">
        <w:rPr>
          <w:rFonts w:ascii="Arial" w:hAnsi="Arial" w:cs="Arial"/>
          <w:szCs w:val="24"/>
        </w:rPr>
        <w:t xml:space="preserve"> </w:t>
      </w:r>
      <w:r w:rsidRPr="00C63E96">
        <w:rPr>
          <w:rFonts w:ascii="Arial" w:hAnsi="Arial" w:cs="Arial"/>
          <w:szCs w:val="24"/>
        </w:rPr>
        <w:t>;</w:t>
      </w:r>
    </w:p>
    <w:p w14:paraId="2DC7A89A" w14:textId="2A419C2F" w:rsidR="002C1AEE" w:rsidRPr="00C63E96" w:rsidRDefault="004B717D" w:rsidP="00C63E96">
      <w:pPr>
        <w:pStyle w:val="ListParagraph"/>
        <w:numPr>
          <w:ilvl w:val="0"/>
          <w:numId w:val="14"/>
        </w:numPr>
        <w:spacing w:after="120"/>
        <w:ind w:left="714" w:hanging="357"/>
        <w:contextualSpacing w:val="0"/>
        <w:jc w:val="both"/>
        <w:rPr>
          <w:rFonts w:ascii="Arial" w:hAnsi="Arial" w:cs="Arial"/>
          <w:szCs w:val="24"/>
        </w:rPr>
      </w:pPr>
      <w:r>
        <w:rPr>
          <w:rFonts w:ascii="Arial" w:hAnsi="Arial" w:cs="Arial"/>
          <w:szCs w:val="24"/>
        </w:rPr>
        <w:lastRenderedPageBreak/>
        <w:t>échanger sur la</w:t>
      </w:r>
      <w:r w:rsidR="002C1AEE" w:rsidRPr="00C63E96">
        <w:rPr>
          <w:rFonts w:ascii="Arial" w:hAnsi="Arial" w:cs="Arial"/>
          <w:szCs w:val="24"/>
        </w:rPr>
        <w:t xml:space="preserve"> création d’une agence européenne chargée de financer l’innovation de rupture</w:t>
      </w:r>
      <w:r w:rsidR="00C63E96" w:rsidRPr="00C63E96">
        <w:rPr>
          <w:rFonts w:ascii="Arial" w:hAnsi="Arial" w:cs="Arial"/>
          <w:szCs w:val="24"/>
          <w:lang w:val="lv-LV"/>
        </w:rPr>
        <w:t xml:space="preserve"> </w:t>
      </w:r>
      <w:r w:rsidR="002C1AEE" w:rsidRPr="00C63E96">
        <w:rPr>
          <w:rFonts w:ascii="Arial" w:hAnsi="Arial" w:cs="Arial"/>
          <w:szCs w:val="24"/>
        </w:rPr>
        <w:t>et les initiatives de formation des citoyens au numérique et à ses enjeux</w:t>
      </w:r>
      <w:r>
        <w:rPr>
          <w:rFonts w:ascii="Arial" w:hAnsi="Arial" w:cs="Arial"/>
          <w:szCs w:val="24"/>
        </w:rPr>
        <w:t xml:space="preserve"> </w:t>
      </w:r>
      <w:r w:rsidR="00C63E96" w:rsidRPr="00C63E96">
        <w:rPr>
          <w:rFonts w:ascii="Arial" w:hAnsi="Arial" w:cs="Arial"/>
          <w:szCs w:val="24"/>
        </w:rPr>
        <w:t>;</w:t>
      </w:r>
    </w:p>
    <w:p w14:paraId="5F9BDC62" w14:textId="4E54D292" w:rsidR="00C63E96" w:rsidRPr="00AF4875" w:rsidRDefault="00C63E96" w:rsidP="000B1F40">
      <w:pPr>
        <w:pStyle w:val="ListParagraph"/>
        <w:numPr>
          <w:ilvl w:val="0"/>
          <w:numId w:val="15"/>
        </w:numPr>
        <w:spacing w:after="120"/>
        <w:jc w:val="both"/>
        <w:rPr>
          <w:rFonts w:ascii="Arial" w:hAnsi="Arial" w:cs="Arial"/>
          <w:i/>
          <w:sz w:val="16"/>
          <w:szCs w:val="16"/>
          <w:u w:val="single"/>
        </w:rPr>
      </w:pPr>
      <w:r w:rsidRPr="000B1F40">
        <w:rPr>
          <w:rFonts w:ascii="Arial" w:hAnsi="Arial" w:cs="Arial"/>
        </w:rPr>
        <w:t xml:space="preserve">poursuivre </w:t>
      </w:r>
      <w:r w:rsidR="003B5D9D">
        <w:rPr>
          <w:rFonts w:ascii="Arial" w:hAnsi="Arial" w:cs="Arial"/>
        </w:rPr>
        <w:t>les</w:t>
      </w:r>
      <w:r w:rsidR="003B5D9D" w:rsidRPr="000B1F40">
        <w:rPr>
          <w:rFonts w:ascii="Arial" w:hAnsi="Arial" w:cs="Arial"/>
        </w:rPr>
        <w:t xml:space="preserve"> </w:t>
      </w:r>
      <w:r w:rsidRPr="000B1F40">
        <w:rPr>
          <w:rFonts w:ascii="Arial" w:hAnsi="Arial" w:cs="Arial"/>
        </w:rPr>
        <w:t>échange</w:t>
      </w:r>
      <w:r w:rsidR="003B5D9D">
        <w:rPr>
          <w:rFonts w:ascii="Arial" w:hAnsi="Arial" w:cs="Arial"/>
        </w:rPr>
        <w:t>s</w:t>
      </w:r>
      <w:r w:rsidRPr="000B1F40">
        <w:rPr>
          <w:rFonts w:ascii="Arial" w:hAnsi="Arial" w:cs="Arial"/>
        </w:rPr>
        <w:t xml:space="preserve"> sur les questions sociales de l'UE afin de promouvoir la compréhension mutuelle et la coopération, en particulier en ce qui concerne l'introduction des droits et des principes contenus dans le pilier du droit social européen.</w:t>
      </w:r>
    </w:p>
    <w:p w14:paraId="79627D88" w14:textId="77777777" w:rsidR="002C1AEE" w:rsidRPr="00C63E96" w:rsidRDefault="002C1AEE" w:rsidP="001E55FC">
      <w:pPr>
        <w:pStyle w:val="Heading3"/>
      </w:pPr>
      <w:r w:rsidRPr="00C63E96">
        <w:t>Énergie</w:t>
      </w:r>
      <w:r w:rsidR="000B1F40">
        <w:t>, climat</w:t>
      </w:r>
      <w:r w:rsidRPr="00C63E96">
        <w:t xml:space="preserve"> et transports</w:t>
      </w:r>
    </w:p>
    <w:p w14:paraId="5276B3C1" w14:textId="054C4935" w:rsidR="002C1AEE" w:rsidRPr="00AF4875" w:rsidRDefault="002C1AEE" w:rsidP="00AF4875">
      <w:pPr>
        <w:pStyle w:val="ListParagraph"/>
        <w:numPr>
          <w:ilvl w:val="0"/>
          <w:numId w:val="16"/>
        </w:numPr>
        <w:spacing w:after="120"/>
        <w:ind w:left="714" w:hanging="357"/>
        <w:contextualSpacing w:val="0"/>
        <w:jc w:val="both"/>
        <w:rPr>
          <w:rFonts w:ascii="Arial" w:hAnsi="Arial" w:cs="Arial"/>
          <w:szCs w:val="24"/>
        </w:rPr>
      </w:pPr>
      <w:r w:rsidRPr="00AF4875">
        <w:rPr>
          <w:rFonts w:ascii="Arial" w:hAnsi="Arial" w:cs="Arial"/>
          <w:szCs w:val="24"/>
        </w:rPr>
        <w:t xml:space="preserve">poursuivre la coopération dans le domaine de la politique européenne </w:t>
      </w:r>
      <w:r w:rsidR="000B1F40" w:rsidRPr="00AF4875">
        <w:rPr>
          <w:rFonts w:ascii="Arial" w:hAnsi="Arial" w:cs="Arial"/>
          <w:szCs w:val="24"/>
        </w:rPr>
        <w:t>du climat</w:t>
      </w:r>
      <w:r w:rsidR="003B5D9D">
        <w:rPr>
          <w:rFonts w:ascii="Arial" w:hAnsi="Arial" w:cs="Arial"/>
          <w:szCs w:val="24"/>
        </w:rPr>
        <w:t>,</w:t>
      </w:r>
      <w:r w:rsidR="000B1F40" w:rsidRPr="00AF4875">
        <w:rPr>
          <w:rFonts w:ascii="Arial" w:hAnsi="Arial" w:cs="Arial"/>
          <w:szCs w:val="24"/>
        </w:rPr>
        <w:t xml:space="preserve"> </w:t>
      </w:r>
      <w:r w:rsidRPr="00AF4875">
        <w:rPr>
          <w:rFonts w:ascii="Arial" w:hAnsi="Arial" w:cs="Arial"/>
          <w:szCs w:val="24"/>
        </w:rPr>
        <w:t>de l’énergie et de l’Union de l’énergie</w:t>
      </w:r>
      <w:r w:rsidR="003B5D9D">
        <w:rPr>
          <w:rFonts w:ascii="Arial" w:hAnsi="Arial" w:cs="Arial"/>
          <w:szCs w:val="24"/>
        </w:rPr>
        <w:t xml:space="preserve"> </w:t>
      </w:r>
      <w:r w:rsidRPr="00AF4875">
        <w:rPr>
          <w:rFonts w:ascii="Arial" w:hAnsi="Arial" w:cs="Arial"/>
          <w:szCs w:val="24"/>
        </w:rPr>
        <w:t>;</w:t>
      </w:r>
    </w:p>
    <w:p w14:paraId="2EDADBF0" w14:textId="0E2C67D7" w:rsidR="002C1AEE" w:rsidRPr="00AF4875" w:rsidRDefault="002C1AEE" w:rsidP="00AF4875">
      <w:pPr>
        <w:pStyle w:val="ListParagraph"/>
        <w:numPr>
          <w:ilvl w:val="0"/>
          <w:numId w:val="16"/>
        </w:numPr>
        <w:spacing w:after="120"/>
        <w:ind w:left="714" w:hanging="357"/>
        <w:contextualSpacing w:val="0"/>
        <w:jc w:val="both"/>
        <w:rPr>
          <w:rFonts w:ascii="Arial" w:hAnsi="Arial" w:cs="Arial"/>
          <w:szCs w:val="24"/>
        </w:rPr>
      </w:pPr>
      <w:r w:rsidRPr="00AF4875">
        <w:rPr>
          <w:rFonts w:ascii="Arial" w:hAnsi="Arial" w:cs="Arial"/>
          <w:szCs w:val="24"/>
        </w:rPr>
        <w:t>favoriser la transition vers une économie sobre en carbone</w:t>
      </w:r>
      <w:r w:rsidR="00AF4875" w:rsidRPr="00AF4875">
        <w:rPr>
          <w:rFonts w:ascii="Arial" w:hAnsi="Arial" w:cs="Arial"/>
        </w:rPr>
        <w:t xml:space="preserve"> et respectueuse du climat</w:t>
      </w:r>
      <w:r w:rsidRPr="00AF4875">
        <w:rPr>
          <w:rFonts w:ascii="Arial" w:hAnsi="Arial" w:cs="Arial"/>
          <w:szCs w:val="24"/>
        </w:rPr>
        <w:t>, grâce à la mise en œuvre du cadre européen pour le climat et l’énergie à</w:t>
      </w:r>
      <w:r w:rsidR="003B5D9D">
        <w:rPr>
          <w:rFonts w:ascii="Arial" w:hAnsi="Arial" w:cs="Arial"/>
          <w:szCs w:val="24"/>
        </w:rPr>
        <w:t xml:space="preserve"> l’horizon</w:t>
      </w:r>
      <w:r w:rsidRPr="00AF4875">
        <w:rPr>
          <w:rFonts w:ascii="Arial" w:hAnsi="Arial" w:cs="Arial"/>
          <w:szCs w:val="24"/>
        </w:rPr>
        <w:t> 2030 et de l’Accord de Paris</w:t>
      </w:r>
      <w:r w:rsidR="003B5D9D">
        <w:rPr>
          <w:rFonts w:ascii="Arial" w:hAnsi="Arial" w:cs="Arial"/>
          <w:szCs w:val="24"/>
        </w:rPr>
        <w:t xml:space="preserve"> </w:t>
      </w:r>
      <w:r w:rsidRPr="00AF4875">
        <w:rPr>
          <w:rFonts w:ascii="Arial" w:hAnsi="Arial" w:cs="Arial"/>
          <w:szCs w:val="24"/>
        </w:rPr>
        <w:t>;</w:t>
      </w:r>
    </w:p>
    <w:p w14:paraId="1D346473" w14:textId="51893595" w:rsidR="002C1AEE" w:rsidRPr="00AF4875" w:rsidRDefault="002C1AEE" w:rsidP="00AF4875">
      <w:pPr>
        <w:pStyle w:val="ListParagraph"/>
        <w:numPr>
          <w:ilvl w:val="0"/>
          <w:numId w:val="16"/>
        </w:numPr>
        <w:spacing w:after="120"/>
        <w:ind w:left="714" w:hanging="357"/>
        <w:contextualSpacing w:val="0"/>
        <w:jc w:val="both"/>
        <w:rPr>
          <w:rFonts w:ascii="Arial" w:hAnsi="Arial" w:cs="Arial"/>
          <w:szCs w:val="24"/>
        </w:rPr>
      </w:pPr>
      <w:r w:rsidRPr="00AF4875">
        <w:rPr>
          <w:rFonts w:ascii="Arial" w:hAnsi="Arial" w:cs="Arial"/>
          <w:szCs w:val="24"/>
        </w:rPr>
        <w:t xml:space="preserve">poursuivre les échanges sur les différentes composantes du « paquet Mobilité » afin de soutenir </w:t>
      </w:r>
      <w:r w:rsidR="00AF4875" w:rsidRPr="00AF4875">
        <w:rPr>
          <w:rFonts w:ascii="Arial" w:hAnsi="Arial" w:cs="Arial"/>
          <w:szCs w:val="24"/>
        </w:rPr>
        <w:t>l</w:t>
      </w:r>
      <w:r w:rsidRPr="00AF4875">
        <w:rPr>
          <w:rFonts w:ascii="Arial" w:hAnsi="Arial" w:cs="Arial"/>
          <w:szCs w:val="24"/>
        </w:rPr>
        <w:t xml:space="preserve">a modernisation </w:t>
      </w:r>
      <w:r w:rsidR="00AF4875" w:rsidRPr="00AF4875">
        <w:rPr>
          <w:rFonts w:ascii="Arial" w:hAnsi="Arial" w:cs="Arial"/>
          <w:szCs w:val="24"/>
        </w:rPr>
        <w:t xml:space="preserve">du </w:t>
      </w:r>
      <w:r w:rsidR="00AF4875" w:rsidRPr="00AF4875">
        <w:rPr>
          <w:rFonts w:ascii="Arial" w:hAnsi="Arial" w:cs="Arial"/>
        </w:rPr>
        <w:t xml:space="preserve">secteur des transports </w:t>
      </w:r>
      <w:r w:rsidRPr="00AF4875">
        <w:rPr>
          <w:rFonts w:ascii="Arial" w:hAnsi="Arial" w:cs="Arial"/>
          <w:szCs w:val="24"/>
        </w:rPr>
        <w:t xml:space="preserve">dans le respect des différents objectifs (contribution à la croissance économique en Europe, conditions sociales équitables, application </w:t>
      </w:r>
      <w:r w:rsidR="00AF4875" w:rsidRPr="00AF4875">
        <w:rPr>
          <w:rFonts w:ascii="Arial" w:hAnsi="Arial" w:cs="Arial"/>
          <w:szCs w:val="24"/>
        </w:rPr>
        <w:t xml:space="preserve">et </w:t>
      </w:r>
      <w:r w:rsidR="00AF4875" w:rsidRPr="00AF4875">
        <w:rPr>
          <w:rFonts w:ascii="Arial" w:hAnsi="Arial" w:cs="Arial"/>
        </w:rPr>
        <w:t xml:space="preserve">renforcement </w:t>
      </w:r>
      <w:r w:rsidRPr="00AF4875">
        <w:rPr>
          <w:rFonts w:ascii="Arial" w:hAnsi="Arial" w:cs="Arial"/>
          <w:szCs w:val="24"/>
        </w:rPr>
        <w:t>des règles de marché</w:t>
      </w:r>
      <w:r w:rsidR="00AF4875" w:rsidRPr="00AF4875">
        <w:rPr>
          <w:rFonts w:ascii="Arial" w:hAnsi="Arial" w:cs="Arial"/>
          <w:szCs w:val="24"/>
        </w:rPr>
        <w:t xml:space="preserve"> de l’UE</w:t>
      </w:r>
      <w:r w:rsidRPr="00AF4875">
        <w:rPr>
          <w:rFonts w:ascii="Arial" w:hAnsi="Arial" w:cs="Arial"/>
          <w:szCs w:val="24"/>
        </w:rPr>
        <w:t xml:space="preserve">, réduction des nuisances environnementales et sanitaires, lutte contre les </w:t>
      </w:r>
      <w:r w:rsidR="003B5D9D">
        <w:rPr>
          <w:rFonts w:ascii="Arial" w:hAnsi="Arial" w:cs="Arial"/>
          <w:szCs w:val="24"/>
        </w:rPr>
        <w:t xml:space="preserve">fraudes et les </w:t>
      </w:r>
      <w:r w:rsidRPr="00AF4875">
        <w:rPr>
          <w:rFonts w:ascii="Arial" w:hAnsi="Arial" w:cs="Arial"/>
          <w:szCs w:val="24"/>
        </w:rPr>
        <w:t>abus</w:t>
      </w:r>
      <w:r w:rsidR="003B5D9D">
        <w:rPr>
          <w:rFonts w:ascii="Arial" w:hAnsi="Arial" w:cs="Arial"/>
          <w:szCs w:val="24"/>
        </w:rPr>
        <w:t xml:space="preserve"> dans l’UE</w:t>
      </w:r>
      <w:r w:rsidRPr="00AF4875">
        <w:rPr>
          <w:rFonts w:ascii="Arial" w:hAnsi="Arial" w:cs="Arial"/>
          <w:szCs w:val="24"/>
        </w:rPr>
        <w:t>, etc.).</w:t>
      </w:r>
    </w:p>
    <w:p w14:paraId="7DFE5695" w14:textId="77777777" w:rsidR="002C1AEE" w:rsidRDefault="002C1AEE" w:rsidP="001E55FC">
      <w:pPr>
        <w:pStyle w:val="Heading3"/>
      </w:pPr>
      <w:r w:rsidRPr="00AF4875">
        <w:t>Économie et finances</w:t>
      </w:r>
    </w:p>
    <w:p w14:paraId="214C84EC" w14:textId="206BF8E5" w:rsidR="002C1AEE" w:rsidRPr="00AF4875" w:rsidRDefault="002C1AEE" w:rsidP="00AF4875">
      <w:pPr>
        <w:pStyle w:val="ListParagraph"/>
        <w:numPr>
          <w:ilvl w:val="0"/>
          <w:numId w:val="17"/>
        </w:numPr>
        <w:spacing w:after="120"/>
        <w:ind w:left="714" w:hanging="357"/>
        <w:contextualSpacing w:val="0"/>
        <w:jc w:val="both"/>
        <w:rPr>
          <w:rFonts w:ascii="Arial" w:hAnsi="Arial" w:cs="Arial"/>
          <w:szCs w:val="24"/>
        </w:rPr>
      </w:pPr>
      <w:r w:rsidRPr="00AF4875">
        <w:rPr>
          <w:rFonts w:ascii="Arial" w:hAnsi="Arial" w:cs="Arial"/>
          <w:szCs w:val="24"/>
        </w:rPr>
        <w:t>favoriser les convergences sur les perspectives d’approfondissement de l’Union économique et monétaire</w:t>
      </w:r>
      <w:r w:rsidR="003B5D9D">
        <w:rPr>
          <w:rFonts w:ascii="Arial" w:hAnsi="Arial" w:cs="Arial"/>
          <w:szCs w:val="24"/>
        </w:rPr>
        <w:t xml:space="preserve"> </w:t>
      </w:r>
      <w:r w:rsidRPr="00AF4875">
        <w:rPr>
          <w:rFonts w:ascii="Arial" w:hAnsi="Arial" w:cs="Arial"/>
          <w:szCs w:val="24"/>
        </w:rPr>
        <w:t>;</w:t>
      </w:r>
    </w:p>
    <w:p w14:paraId="0F940FB4" w14:textId="18CF9753" w:rsidR="002C1AEE" w:rsidRPr="00AF4875" w:rsidRDefault="002C1AEE" w:rsidP="00AF4875">
      <w:pPr>
        <w:pStyle w:val="ListParagraph"/>
        <w:numPr>
          <w:ilvl w:val="0"/>
          <w:numId w:val="17"/>
        </w:numPr>
        <w:spacing w:after="120"/>
        <w:ind w:left="714" w:hanging="357"/>
        <w:contextualSpacing w:val="0"/>
        <w:jc w:val="both"/>
        <w:rPr>
          <w:rFonts w:ascii="Arial" w:hAnsi="Arial" w:cs="Arial"/>
          <w:szCs w:val="24"/>
        </w:rPr>
      </w:pPr>
      <w:r w:rsidRPr="00AF4875">
        <w:rPr>
          <w:rFonts w:ascii="Arial" w:hAnsi="Arial" w:cs="Arial"/>
          <w:szCs w:val="24"/>
        </w:rPr>
        <w:t xml:space="preserve">échanger sur les perspectives financières pluriannuelles post-2020 et la convergence </w:t>
      </w:r>
      <w:r w:rsidR="00AF4875" w:rsidRPr="00AF4875">
        <w:rPr>
          <w:rFonts w:ascii="Arial" w:hAnsi="Arial" w:cs="Arial"/>
          <w:szCs w:val="24"/>
        </w:rPr>
        <w:t>socio</w:t>
      </w:r>
      <w:r w:rsidRPr="00AF4875">
        <w:rPr>
          <w:rFonts w:ascii="Arial" w:hAnsi="Arial" w:cs="Arial"/>
          <w:szCs w:val="24"/>
        </w:rPr>
        <w:t>économi</w:t>
      </w:r>
      <w:r w:rsidR="00AF4875" w:rsidRPr="00AF4875">
        <w:rPr>
          <w:rFonts w:ascii="Arial" w:hAnsi="Arial" w:cs="Arial"/>
          <w:szCs w:val="24"/>
        </w:rPr>
        <w:t>que</w:t>
      </w:r>
      <w:r w:rsidRPr="00AF4875">
        <w:rPr>
          <w:rFonts w:ascii="Arial" w:hAnsi="Arial" w:cs="Arial"/>
          <w:szCs w:val="24"/>
        </w:rPr>
        <w:t xml:space="preserve"> </w:t>
      </w:r>
      <w:r w:rsidR="00A876D0">
        <w:rPr>
          <w:rFonts w:ascii="Arial" w:hAnsi="Arial" w:cs="Arial"/>
          <w:szCs w:val="24"/>
        </w:rPr>
        <w:t>de l’UE</w:t>
      </w:r>
      <w:r w:rsidRPr="00AF4875">
        <w:rPr>
          <w:rFonts w:ascii="Arial" w:hAnsi="Arial" w:cs="Arial"/>
          <w:szCs w:val="24"/>
        </w:rPr>
        <w:t>.</w:t>
      </w:r>
    </w:p>
    <w:p w14:paraId="3E2B282F" w14:textId="77777777" w:rsidR="002C1AEE" w:rsidRPr="00DD7019" w:rsidRDefault="002C1AEE" w:rsidP="001E55FC">
      <w:pPr>
        <w:pStyle w:val="Heading2"/>
      </w:pPr>
      <w:r w:rsidRPr="00D459A5">
        <w:t>1.2</w:t>
      </w:r>
      <w:r w:rsidR="00AF4875">
        <w:t>.</w:t>
      </w:r>
      <w:r w:rsidRPr="00D459A5">
        <w:t> </w:t>
      </w:r>
      <w:r w:rsidRPr="00AF4875">
        <w:t xml:space="preserve">Intensifier </w:t>
      </w:r>
      <w:r w:rsidR="00B36826">
        <w:t>la</w:t>
      </w:r>
      <w:r w:rsidRPr="00AF4875">
        <w:t xml:space="preserve"> coopération politique bilatérale</w:t>
      </w:r>
    </w:p>
    <w:p w14:paraId="18B16AF8" w14:textId="597A43F2" w:rsidR="002C1AEE" w:rsidRPr="00477D72" w:rsidRDefault="002C1AEE" w:rsidP="00477D72">
      <w:pPr>
        <w:pStyle w:val="ListParagraph"/>
        <w:numPr>
          <w:ilvl w:val="0"/>
          <w:numId w:val="18"/>
        </w:numPr>
        <w:spacing w:after="120"/>
        <w:ind w:left="714" w:hanging="357"/>
        <w:contextualSpacing w:val="0"/>
        <w:jc w:val="both"/>
        <w:rPr>
          <w:rFonts w:ascii="Arial" w:hAnsi="Arial" w:cs="Arial"/>
          <w:szCs w:val="24"/>
        </w:rPr>
      </w:pPr>
      <w:r w:rsidRPr="00477D72">
        <w:rPr>
          <w:rFonts w:ascii="Arial" w:hAnsi="Arial" w:cs="Arial"/>
          <w:szCs w:val="24"/>
        </w:rPr>
        <w:t xml:space="preserve">poursuivre les rencontres à haut niveau (ministres, </w:t>
      </w:r>
      <w:r w:rsidR="00AF4875" w:rsidRPr="00477D72">
        <w:rPr>
          <w:rFonts w:ascii="Arial" w:hAnsi="Arial" w:cs="Arial"/>
          <w:szCs w:val="24"/>
        </w:rPr>
        <w:t xml:space="preserve">secrétaires d’État, </w:t>
      </w:r>
      <w:r w:rsidRPr="00477D72">
        <w:rPr>
          <w:rFonts w:ascii="Arial" w:hAnsi="Arial" w:cs="Arial"/>
          <w:szCs w:val="24"/>
        </w:rPr>
        <w:t>directeurs généraux</w:t>
      </w:r>
      <w:r w:rsidR="00AF4875" w:rsidRPr="00477D72">
        <w:rPr>
          <w:rFonts w:ascii="Arial" w:hAnsi="Arial" w:cs="Arial"/>
          <w:szCs w:val="24"/>
        </w:rPr>
        <w:t xml:space="preserve"> / secrétaires d’État adjoints</w:t>
      </w:r>
      <w:r w:rsidRPr="00477D72">
        <w:rPr>
          <w:rFonts w:ascii="Arial" w:hAnsi="Arial" w:cs="Arial"/>
          <w:szCs w:val="24"/>
        </w:rPr>
        <w:t>, directeurs d’administration centrale à vocation géographique ou sectorielle, chefs d’état-major</w:t>
      </w:r>
      <w:r w:rsidR="00AF4875" w:rsidRPr="00477D72">
        <w:rPr>
          <w:rFonts w:ascii="Arial" w:hAnsi="Arial" w:cs="Arial"/>
          <w:szCs w:val="24"/>
        </w:rPr>
        <w:t xml:space="preserve">, </w:t>
      </w:r>
      <w:r w:rsidR="00477D72" w:rsidRPr="00477D72">
        <w:rPr>
          <w:rFonts w:ascii="Arial" w:hAnsi="Arial" w:cs="Arial"/>
          <w:szCs w:val="24"/>
        </w:rPr>
        <w:t>etc.</w:t>
      </w:r>
      <w:r w:rsidRPr="00477D72">
        <w:rPr>
          <w:rFonts w:ascii="Arial" w:hAnsi="Arial" w:cs="Arial"/>
          <w:szCs w:val="24"/>
        </w:rPr>
        <w:t>)</w:t>
      </w:r>
      <w:r w:rsidR="003B5D9D">
        <w:rPr>
          <w:rFonts w:ascii="Arial" w:hAnsi="Arial" w:cs="Arial"/>
          <w:szCs w:val="24"/>
        </w:rPr>
        <w:t xml:space="preserve"> </w:t>
      </w:r>
      <w:r w:rsidRPr="00477D72">
        <w:rPr>
          <w:rFonts w:ascii="Arial" w:hAnsi="Arial" w:cs="Arial"/>
          <w:szCs w:val="24"/>
        </w:rPr>
        <w:t>;</w:t>
      </w:r>
    </w:p>
    <w:p w14:paraId="6961620A" w14:textId="26277966" w:rsidR="002C1AEE" w:rsidRPr="00477D72" w:rsidRDefault="002C1AEE" w:rsidP="00477D72">
      <w:pPr>
        <w:pStyle w:val="ListParagraph"/>
        <w:numPr>
          <w:ilvl w:val="0"/>
          <w:numId w:val="18"/>
        </w:numPr>
        <w:tabs>
          <w:tab w:val="left" w:pos="284"/>
          <w:tab w:val="left" w:pos="709"/>
        </w:tabs>
        <w:suppressAutoHyphens w:val="0"/>
        <w:spacing w:after="120"/>
        <w:ind w:left="714" w:hanging="357"/>
        <w:contextualSpacing w:val="0"/>
        <w:jc w:val="both"/>
        <w:rPr>
          <w:rFonts w:ascii="Arial" w:hAnsi="Arial" w:cs="Arial"/>
          <w:szCs w:val="24"/>
        </w:rPr>
      </w:pPr>
      <w:r w:rsidRPr="00477D72">
        <w:rPr>
          <w:rFonts w:ascii="Arial" w:hAnsi="Arial" w:cs="Arial"/>
          <w:szCs w:val="24"/>
        </w:rPr>
        <w:t xml:space="preserve">favoriser le dialogue interparlementaire: organiser des rencontres régulières des groupes d’amitié ainsi que des commissions </w:t>
      </w:r>
      <w:r w:rsidR="00D96D91">
        <w:rPr>
          <w:rFonts w:ascii="Arial" w:hAnsi="Arial" w:cs="Arial"/>
          <w:szCs w:val="24"/>
        </w:rPr>
        <w:t xml:space="preserve">des </w:t>
      </w:r>
      <w:r w:rsidR="003B5D9D">
        <w:rPr>
          <w:rFonts w:ascii="Arial" w:hAnsi="Arial" w:cs="Arial"/>
          <w:szCs w:val="24"/>
        </w:rPr>
        <w:t>A</w:t>
      </w:r>
      <w:r w:rsidRPr="00477D72">
        <w:rPr>
          <w:rFonts w:ascii="Arial" w:hAnsi="Arial" w:cs="Arial"/>
          <w:szCs w:val="24"/>
        </w:rPr>
        <w:t xml:space="preserve">ffaires étrangères, </w:t>
      </w:r>
      <w:r w:rsidR="00D96D91">
        <w:rPr>
          <w:rFonts w:ascii="Arial" w:hAnsi="Arial" w:cs="Arial"/>
          <w:szCs w:val="24"/>
        </w:rPr>
        <w:t xml:space="preserve">des </w:t>
      </w:r>
      <w:r w:rsidR="003B5D9D">
        <w:rPr>
          <w:rFonts w:ascii="Arial" w:hAnsi="Arial" w:cs="Arial"/>
          <w:szCs w:val="24"/>
        </w:rPr>
        <w:t>A</w:t>
      </w:r>
      <w:r w:rsidRPr="00477D72">
        <w:rPr>
          <w:rFonts w:ascii="Arial" w:hAnsi="Arial" w:cs="Arial"/>
          <w:szCs w:val="24"/>
        </w:rPr>
        <w:t xml:space="preserve">ffaires européennes et </w:t>
      </w:r>
      <w:r w:rsidR="00D96D91">
        <w:rPr>
          <w:rFonts w:ascii="Arial" w:hAnsi="Arial" w:cs="Arial"/>
          <w:szCs w:val="24"/>
        </w:rPr>
        <w:t xml:space="preserve">de la </w:t>
      </w:r>
      <w:r w:rsidR="003B5D9D">
        <w:rPr>
          <w:rFonts w:ascii="Arial" w:hAnsi="Arial" w:cs="Arial"/>
          <w:szCs w:val="24"/>
        </w:rPr>
        <w:t>D</w:t>
      </w:r>
      <w:r w:rsidRPr="00477D72">
        <w:rPr>
          <w:rFonts w:ascii="Arial" w:hAnsi="Arial" w:cs="Arial"/>
          <w:szCs w:val="24"/>
        </w:rPr>
        <w:t>éfense</w:t>
      </w:r>
      <w:r w:rsidR="003B5D9D">
        <w:rPr>
          <w:rFonts w:ascii="Arial" w:hAnsi="Arial" w:cs="Arial"/>
          <w:szCs w:val="24"/>
        </w:rPr>
        <w:t xml:space="preserve"> </w:t>
      </w:r>
      <w:r w:rsidRPr="00477D72">
        <w:rPr>
          <w:rFonts w:ascii="Arial" w:hAnsi="Arial" w:cs="Arial"/>
          <w:szCs w:val="24"/>
        </w:rPr>
        <w:t>;</w:t>
      </w:r>
    </w:p>
    <w:p w14:paraId="57FB1171" w14:textId="1132A985" w:rsidR="002C1AEE" w:rsidRPr="00477D72" w:rsidRDefault="002C1AEE" w:rsidP="00477D72">
      <w:pPr>
        <w:pStyle w:val="ListParagraph"/>
        <w:numPr>
          <w:ilvl w:val="0"/>
          <w:numId w:val="18"/>
        </w:numPr>
        <w:tabs>
          <w:tab w:val="left" w:pos="284"/>
          <w:tab w:val="left" w:pos="709"/>
        </w:tabs>
        <w:suppressAutoHyphens w:val="0"/>
        <w:spacing w:after="120"/>
        <w:ind w:left="714" w:hanging="357"/>
        <w:contextualSpacing w:val="0"/>
        <w:jc w:val="both"/>
        <w:rPr>
          <w:rFonts w:ascii="Arial" w:hAnsi="Arial" w:cs="Arial"/>
          <w:szCs w:val="24"/>
        </w:rPr>
      </w:pPr>
      <w:r w:rsidRPr="00477D72">
        <w:rPr>
          <w:rFonts w:ascii="Arial" w:hAnsi="Arial" w:cs="Arial"/>
          <w:szCs w:val="24"/>
        </w:rPr>
        <w:t>poursuivre le dialogue entre Hautes juridictions (</w:t>
      </w:r>
      <w:r w:rsidR="00CF521B" w:rsidRPr="00477D72">
        <w:rPr>
          <w:rFonts w:ascii="Arial" w:hAnsi="Arial" w:cs="Arial"/>
          <w:szCs w:val="24"/>
        </w:rPr>
        <w:t xml:space="preserve">Conseil d’État et Conseil constitutionnel français </w:t>
      </w:r>
      <w:r w:rsidR="00CF521B">
        <w:rPr>
          <w:rFonts w:ascii="Arial" w:hAnsi="Arial" w:cs="Arial"/>
          <w:szCs w:val="24"/>
        </w:rPr>
        <w:t xml:space="preserve">/ </w:t>
      </w:r>
      <w:r w:rsidRPr="00477D72">
        <w:rPr>
          <w:rFonts w:ascii="Arial" w:hAnsi="Arial" w:cs="Arial"/>
          <w:szCs w:val="24"/>
        </w:rPr>
        <w:t>Cour constitutionnelle lettone)</w:t>
      </w:r>
      <w:r w:rsidR="003B5D9D">
        <w:rPr>
          <w:rFonts w:ascii="Arial" w:hAnsi="Arial" w:cs="Arial"/>
          <w:szCs w:val="24"/>
        </w:rPr>
        <w:t xml:space="preserve"> </w:t>
      </w:r>
      <w:r w:rsidRPr="00477D72">
        <w:rPr>
          <w:rFonts w:ascii="Arial" w:hAnsi="Arial" w:cs="Arial"/>
          <w:szCs w:val="24"/>
        </w:rPr>
        <w:t>;</w:t>
      </w:r>
    </w:p>
    <w:p w14:paraId="55D906E6" w14:textId="77777777" w:rsidR="002C1AEE" w:rsidRPr="00477D72" w:rsidRDefault="002C1AEE" w:rsidP="00477D72">
      <w:pPr>
        <w:pStyle w:val="ListParagraph"/>
        <w:numPr>
          <w:ilvl w:val="0"/>
          <w:numId w:val="18"/>
        </w:numPr>
        <w:tabs>
          <w:tab w:val="left" w:pos="284"/>
          <w:tab w:val="left" w:pos="709"/>
        </w:tabs>
        <w:suppressAutoHyphens w:val="0"/>
        <w:spacing w:after="120"/>
        <w:ind w:left="714" w:hanging="357"/>
        <w:contextualSpacing w:val="0"/>
        <w:jc w:val="both"/>
        <w:rPr>
          <w:rFonts w:ascii="Arial" w:hAnsi="Arial" w:cs="Arial"/>
          <w:szCs w:val="24"/>
        </w:rPr>
      </w:pPr>
      <w:r w:rsidRPr="00477D72">
        <w:rPr>
          <w:rFonts w:ascii="Arial" w:hAnsi="Arial" w:cs="Arial"/>
          <w:szCs w:val="24"/>
        </w:rPr>
        <w:t>développer les contacts, les partages d’expérience et les échanges entre fonctionnaires des deux États et entre administrations et sociétés civiles (invitations de personnalités et d’experts dans les différents secteurs de la relation bilatérale, en particulier sur les sujets européens, pour des conférences, des débats d’idées, etc.).</w:t>
      </w:r>
    </w:p>
    <w:p w14:paraId="7E7793D5" w14:textId="77777777" w:rsidR="00001E04" w:rsidRDefault="00001E04">
      <w:pPr>
        <w:suppressAutoHyphens w:val="0"/>
        <w:spacing w:after="200" w:line="276" w:lineRule="auto"/>
        <w:rPr>
          <w:rFonts w:ascii="Arial" w:hAnsi="Arial" w:cs="Arial"/>
          <w:b/>
          <w:i/>
          <w:szCs w:val="24"/>
        </w:rPr>
      </w:pPr>
      <w:r>
        <w:br w:type="page"/>
      </w:r>
    </w:p>
    <w:p w14:paraId="01EA8026" w14:textId="5E304FF0" w:rsidR="002C1AEE" w:rsidRPr="009E294C" w:rsidRDefault="002C1AEE" w:rsidP="001E55FC">
      <w:pPr>
        <w:pStyle w:val="Heading2"/>
      </w:pPr>
      <w:r w:rsidRPr="00F247DE">
        <w:lastRenderedPageBreak/>
        <w:t>1.3</w:t>
      </w:r>
      <w:r w:rsidR="00477D72" w:rsidRPr="00F247DE">
        <w:t>.</w:t>
      </w:r>
      <w:r w:rsidRPr="009E294C">
        <w:t xml:space="preserve"> </w:t>
      </w:r>
      <w:r w:rsidRPr="00477D72">
        <w:t xml:space="preserve">Développer </w:t>
      </w:r>
      <w:r w:rsidR="00B36826">
        <w:t>la</w:t>
      </w:r>
      <w:r w:rsidRPr="00477D72">
        <w:t xml:space="preserve"> coopération multilatérale</w:t>
      </w:r>
    </w:p>
    <w:p w14:paraId="1C42D613" w14:textId="6CE068DF" w:rsidR="002C1AEE" w:rsidRPr="00F247DE" w:rsidRDefault="002C1AEE" w:rsidP="00F247DE">
      <w:pPr>
        <w:pStyle w:val="ListParagraph"/>
        <w:numPr>
          <w:ilvl w:val="0"/>
          <w:numId w:val="19"/>
        </w:numPr>
        <w:spacing w:after="120"/>
        <w:ind w:left="714" w:hanging="357"/>
        <w:contextualSpacing w:val="0"/>
        <w:jc w:val="both"/>
        <w:rPr>
          <w:rFonts w:ascii="Arial" w:hAnsi="Arial" w:cs="Arial"/>
          <w:szCs w:val="24"/>
        </w:rPr>
      </w:pPr>
      <w:r w:rsidRPr="00F247DE">
        <w:rPr>
          <w:rFonts w:ascii="Arial" w:hAnsi="Arial" w:cs="Arial"/>
          <w:szCs w:val="24"/>
        </w:rPr>
        <w:t>coordonner l’action des deux pays à l’Assemblée Générale des Nations Unies</w:t>
      </w:r>
      <w:r w:rsidR="00F247DE" w:rsidRPr="00F247DE">
        <w:rPr>
          <w:rFonts w:ascii="Arial" w:hAnsi="Arial" w:cs="Arial"/>
          <w:szCs w:val="24"/>
        </w:rPr>
        <w:t xml:space="preserve"> </w:t>
      </w:r>
      <w:r w:rsidR="00F247DE" w:rsidRPr="00F247DE">
        <w:rPr>
          <w:rFonts w:ascii="Arial" w:hAnsi="Arial" w:cs="Arial"/>
        </w:rPr>
        <w:t>(ci-après dénommée ONU)</w:t>
      </w:r>
      <w:r w:rsidR="003B5D9D">
        <w:rPr>
          <w:rFonts w:ascii="Arial" w:hAnsi="Arial" w:cs="Arial"/>
        </w:rPr>
        <w:t xml:space="preserve"> </w:t>
      </w:r>
      <w:r w:rsidRPr="00F247DE">
        <w:rPr>
          <w:rFonts w:ascii="Arial" w:hAnsi="Arial" w:cs="Arial"/>
          <w:szCs w:val="24"/>
        </w:rPr>
        <w:t>;</w:t>
      </w:r>
    </w:p>
    <w:p w14:paraId="4B1B4715" w14:textId="645CFBEC" w:rsidR="002C1AEE" w:rsidRPr="00F247DE" w:rsidRDefault="002C1AEE" w:rsidP="00F247DE">
      <w:pPr>
        <w:pStyle w:val="ListParagraph"/>
        <w:numPr>
          <w:ilvl w:val="0"/>
          <w:numId w:val="19"/>
        </w:numPr>
        <w:spacing w:after="120"/>
        <w:ind w:left="714" w:hanging="357"/>
        <w:contextualSpacing w:val="0"/>
        <w:jc w:val="both"/>
        <w:rPr>
          <w:rFonts w:ascii="Arial" w:hAnsi="Arial" w:cs="Arial"/>
          <w:szCs w:val="24"/>
        </w:rPr>
      </w:pPr>
      <w:r w:rsidRPr="00F247DE">
        <w:rPr>
          <w:rFonts w:ascii="Arial" w:hAnsi="Arial" w:cs="Arial"/>
          <w:szCs w:val="24"/>
        </w:rPr>
        <w:t>coopérer au sein de l’OSCE et du Conseil de l’Europe</w:t>
      </w:r>
      <w:r w:rsidR="003B5D9D">
        <w:rPr>
          <w:rFonts w:ascii="Arial" w:hAnsi="Arial" w:cs="Arial"/>
          <w:szCs w:val="24"/>
        </w:rPr>
        <w:t xml:space="preserve"> </w:t>
      </w:r>
      <w:r w:rsidRPr="00F247DE">
        <w:rPr>
          <w:rFonts w:ascii="Arial" w:hAnsi="Arial" w:cs="Arial"/>
          <w:szCs w:val="24"/>
        </w:rPr>
        <w:t>;</w:t>
      </w:r>
    </w:p>
    <w:p w14:paraId="7082D99A" w14:textId="16232478" w:rsidR="002C1AEE" w:rsidRPr="00F247DE" w:rsidRDefault="00B36826" w:rsidP="00F247DE">
      <w:pPr>
        <w:pStyle w:val="ListParagraph"/>
        <w:numPr>
          <w:ilvl w:val="0"/>
          <w:numId w:val="19"/>
        </w:numPr>
        <w:tabs>
          <w:tab w:val="left" w:pos="284"/>
          <w:tab w:val="left" w:pos="709"/>
        </w:tabs>
        <w:suppressAutoHyphens w:val="0"/>
        <w:spacing w:after="120"/>
        <w:ind w:left="714" w:hanging="357"/>
        <w:contextualSpacing w:val="0"/>
        <w:jc w:val="both"/>
        <w:rPr>
          <w:rFonts w:ascii="Arial" w:hAnsi="Arial" w:cs="Arial"/>
          <w:szCs w:val="24"/>
        </w:rPr>
      </w:pPr>
      <w:r>
        <w:rPr>
          <w:rFonts w:ascii="Arial" w:hAnsi="Arial" w:cs="Arial"/>
          <w:szCs w:val="24"/>
        </w:rPr>
        <w:t>coopérer au sein de l’OCDE</w:t>
      </w:r>
      <w:r w:rsidR="003B5D9D">
        <w:rPr>
          <w:rFonts w:ascii="Arial" w:hAnsi="Arial" w:cs="Arial"/>
          <w:szCs w:val="24"/>
        </w:rPr>
        <w:t xml:space="preserve"> </w:t>
      </w:r>
      <w:r w:rsidR="002C1AEE" w:rsidRPr="00F247DE">
        <w:rPr>
          <w:rFonts w:ascii="Arial" w:hAnsi="Arial" w:cs="Arial"/>
          <w:szCs w:val="24"/>
        </w:rPr>
        <w:t>;</w:t>
      </w:r>
    </w:p>
    <w:p w14:paraId="66E2D524" w14:textId="5A96DE85" w:rsidR="002C1AEE" w:rsidRPr="00F247DE" w:rsidRDefault="002C1AEE" w:rsidP="00F247DE">
      <w:pPr>
        <w:pStyle w:val="ListParagraph"/>
        <w:numPr>
          <w:ilvl w:val="0"/>
          <w:numId w:val="19"/>
        </w:numPr>
        <w:spacing w:after="120"/>
        <w:ind w:left="714" w:hanging="357"/>
        <w:contextualSpacing w:val="0"/>
        <w:jc w:val="both"/>
        <w:rPr>
          <w:rFonts w:ascii="Arial" w:hAnsi="Arial" w:cs="Arial"/>
          <w:szCs w:val="24"/>
        </w:rPr>
      </w:pPr>
      <w:r w:rsidRPr="00F247DE">
        <w:rPr>
          <w:rFonts w:ascii="Arial" w:hAnsi="Arial" w:cs="Arial"/>
          <w:szCs w:val="24"/>
        </w:rPr>
        <w:t>cultiver et promouvoir les valeurs fondamentales et les principes de l’État de droit, de la paix et de la gouvernance mondiale</w:t>
      </w:r>
      <w:r w:rsidR="003B5D9D">
        <w:rPr>
          <w:rFonts w:ascii="Arial" w:hAnsi="Arial" w:cs="Arial"/>
          <w:szCs w:val="24"/>
        </w:rPr>
        <w:t xml:space="preserve"> </w:t>
      </w:r>
      <w:r w:rsidRPr="00F247DE">
        <w:rPr>
          <w:rFonts w:ascii="Arial" w:hAnsi="Arial" w:cs="Arial"/>
          <w:szCs w:val="24"/>
        </w:rPr>
        <w:t>;</w:t>
      </w:r>
    </w:p>
    <w:p w14:paraId="520838E7" w14:textId="12FD40F7" w:rsidR="002C1AEE" w:rsidRPr="00F247DE" w:rsidRDefault="002C1AEE" w:rsidP="00F247DE">
      <w:pPr>
        <w:pStyle w:val="ListParagraph"/>
        <w:numPr>
          <w:ilvl w:val="0"/>
          <w:numId w:val="19"/>
        </w:numPr>
        <w:spacing w:after="120"/>
        <w:ind w:left="714" w:hanging="357"/>
        <w:contextualSpacing w:val="0"/>
        <w:jc w:val="both"/>
        <w:rPr>
          <w:rFonts w:ascii="Arial" w:hAnsi="Arial" w:cs="Arial"/>
          <w:szCs w:val="24"/>
        </w:rPr>
      </w:pPr>
      <w:r w:rsidRPr="00F247DE">
        <w:rPr>
          <w:rFonts w:ascii="Arial" w:hAnsi="Arial" w:cs="Arial"/>
          <w:szCs w:val="24"/>
        </w:rPr>
        <w:t>approfondir la coopération dans le cadre de l’Organisation internationale de la Francophonie en vue de renforcer les aptitudes en langue française des fonctionnaires nationaux et d’échanger les bonnes pratiques</w:t>
      </w:r>
      <w:r w:rsidR="003B5D9D">
        <w:rPr>
          <w:rFonts w:ascii="Arial" w:hAnsi="Arial" w:cs="Arial"/>
          <w:szCs w:val="24"/>
        </w:rPr>
        <w:t xml:space="preserve"> </w:t>
      </w:r>
      <w:r w:rsidRPr="00F247DE">
        <w:rPr>
          <w:rFonts w:ascii="Arial" w:hAnsi="Arial" w:cs="Arial"/>
          <w:szCs w:val="24"/>
        </w:rPr>
        <w:t>;</w:t>
      </w:r>
    </w:p>
    <w:p w14:paraId="207BD335" w14:textId="77777777" w:rsidR="002C1AEE" w:rsidRPr="00F247DE" w:rsidRDefault="00D96D91" w:rsidP="00F247DE">
      <w:pPr>
        <w:pStyle w:val="ListParagraph"/>
        <w:numPr>
          <w:ilvl w:val="0"/>
          <w:numId w:val="19"/>
        </w:numPr>
        <w:spacing w:after="120"/>
        <w:ind w:left="714" w:hanging="357"/>
        <w:contextualSpacing w:val="0"/>
        <w:jc w:val="both"/>
        <w:rPr>
          <w:rFonts w:ascii="Arial" w:hAnsi="Arial" w:cs="Arial"/>
          <w:szCs w:val="24"/>
        </w:rPr>
      </w:pPr>
      <w:r>
        <w:rPr>
          <w:rFonts w:ascii="Arial" w:hAnsi="Arial" w:cs="Arial"/>
          <w:szCs w:val="24"/>
        </w:rPr>
        <w:t>promouvoir</w:t>
      </w:r>
      <w:r w:rsidR="002C1AEE" w:rsidRPr="00F247DE">
        <w:rPr>
          <w:rFonts w:ascii="Arial" w:hAnsi="Arial" w:cs="Arial"/>
          <w:szCs w:val="24"/>
        </w:rPr>
        <w:t xml:space="preserve"> la </w:t>
      </w:r>
      <w:r w:rsidR="002C1AEE" w:rsidRPr="00D96D91">
        <w:rPr>
          <w:rFonts w:ascii="Arial" w:hAnsi="Arial" w:cs="Arial"/>
          <w:szCs w:val="24"/>
        </w:rPr>
        <w:t>pratique du multilinguisme</w:t>
      </w:r>
      <w:r w:rsidRPr="00D96D91">
        <w:rPr>
          <w:rFonts w:ascii="Arial" w:hAnsi="Arial" w:cs="Arial"/>
          <w:szCs w:val="24"/>
        </w:rPr>
        <w:t>, y compris d</w:t>
      </w:r>
      <w:r w:rsidR="002C1AEE" w:rsidRPr="00D96D91">
        <w:rPr>
          <w:rFonts w:ascii="Arial" w:hAnsi="Arial" w:cs="Arial"/>
          <w:szCs w:val="24"/>
        </w:rPr>
        <w:t>e la langue française</w:t>
      </w:r>
      <w:r w:rsidRPr="00D96D91">
        <w:rPr>
          <w:rFonts w:ascii="Arial" w:hAnsi="Arial" w:cs="Arial"/>
          <w:szCs w:val="24"/>
        </w:rPr>
        <w:t>,</w:t>
      </w:r>
      <w:r w:rsidR="002C1AEE" w:rsidRPr="00F247DE">
        <w:rPr>
          <w:rFonts w:ascii="Arial" w:hAnsi="Arial" w:cs="Arial"/>
          <w:szCs w:val="24"/>
        </w:rPr>
        <w:t xml:space="preserve"> à l’ONU, à l’OCDE, l’OSCE, au Conseil de l’Europe et au sein des institutions de l’U</w:t>
      </w:r>
      <w:r w:rsidR="00F247DE" w:rsidRPr="00F247DE">
        <w:rPr>
          <w:rFonts w:ascii="Arial" w:hAnsi="Arial" w:cs="Arial"/>
          <w:szCs w:val="24"/>
        </w:rPr>
        <w:t>E</w:t>
      </w:r>
      <w:r w:rsidR="002C1AEE" w:rsidRPr="00F247DE">
        <w:rPr>
          <w:rFonts w:ascii="Arial" w:hAnsi="Arial" w:cs="Arial"/>
          <w:szCs w:val="24"/>
        </w:rPr>
        <w:t>.</w:t>
      </w:r>
    </w:p>
    <w:p w14:paraId="49625133" w14:textId="77777777" w:rsidR="002C1AEE" w:rsidRPr="009E294C" w:rsidRDefault="002C1AEE" w:rsidP="001E55FC">
      <w:pPr>
        <w:pStyle w:val="Heading1"/>
      </w:pPr>
      <w:r>
        <w:t>2</w:t>
      </w:r>
      <w:r w:rsidR="00F247DE">
        <w:t>.</w:t>
      </w:r>
      <w:r w:rsidRPr="009E294C">
        <w:t xml:space="preserve"> Coopération économique, énergétique, dans le domaine de l’agriculture</w:t>
      </w:r>
      <w:r w:rsidR="00F247DE">
        <w:t>,</w:t>
      </w:r>
      <w:r w:rsidRPr="009E294C">
        <w:t xml:space="preserve"> de l’agroalimentaire</w:t>
      </w:r>
      <w:r w:rsidR="00F247DE">
        <w:t xml:space="preserve"> et </w:t>
      </w:r>
      <w:r w:rsidR="009C3E09">
        <w:t xml:space="preserve">du </w:t>
      </w:r>
      <w:r w:rsidR="009C3E09" w:rsidRPr="009C3E09">
        <w:rPr>
          <w:rStyle w:val="shorttext"/>
        </w:rPr>
        <w:t>développement de l'administration publique</w:t>
      </w:r>
    </w:p>
    <w:p w14:paraId="5BD1ED2A" w14:textId="77777777" w:rsidR="002C1AEE" w:rsidRPr="002C7E34" w:rsidRDefault="002C1AEE" w:rsidP="001E55FC">
      <w:pPr>
        <w:pStyle w:val="Heading2"/>
      </w:pPr>
      <w:r w:rsidRPr="009C3E09">
        <w:t>2.1</w:t>
      </w:r>
      <w:r w:rsidR="009C3E09" w:rsidRPr="009C3E09">
        <w:t>.</w:t>
      </w:r>
      <w:r w:rsidRPr="00F57C81">
        <w:t> </w:t>
      </w:r>
      <w:r w:rsidRPr="009C3E09">
        <w:t>Dynamiser les relations économiques</w:t>
      </w:r>
    </w:p>
    <w:p w14:paraId="1F8443B8" w14:textId="098474CD" w:rsidR="002C1AEE" w:rsidRPr="00C740A0" w:rsidRDefault="002C1AEE" w:rsidP="00B36826">
      <w:pPr>
        <w:pStyle w:val="ListParagraph"/>
        <w:numPr>
          <w:ilvl w:val="0"/>
          <w:numId w:val="20"/>
        </w:numPr>
        <w:tabs>
          <w:tab w:val="left" w:pos="284"/>
          <w:tab w:val="left" w:pos="709"/>
        </w:tabs>
        <w:suppressAutoHyphens w:val="0"/>
        <w:spacing w:after="120"/>
        <w:ind w:left="714" w:hanging="357"/>
        <w:contextualSpacing w:val="0"/>
        <w:jc w:val="both"/>
        <w:rPr>
          <w:rFonts w:ascii="Arial" w:hAnsi="Arial" w:cs="Arial"/>
          <w:szCs w:val="24"/>
        </w:rPr>
      </w:pPr>
      <w:r w:rsidRPr="00C740A0">
        <w:rPr>
          <w:rFonts w:ascii="Arial" w:hAnsi="Arial" w:cs="Arial"/>
          <w:szCs w:val="24"/>
        </w:rPr>
        <w:t>favoriser le développement des flux de marchandises et de services, notamment dans le domaine de l’agriculture, de l’agro-alimentaire, des infrastructures et des transports (particulièrement les domaines ferroviaires, maritimes et urbains) et de l’énergie</w:t>
      </w:r>
      <w:r w:rsidR="003B5D9D">
        <w:rPr>
          <w:rFonts w:ascii="Arial" w:hAnsi="Arial" w:cs="Arial"/>
          <w:szCs w:val="24"/>
        </w:rPr>
        <w:t xml:space="preserve"> </w:t>
      </w:r>
      <w:r w:rsidRPr="00C740A0">
        <w:rPr>
          <w:rFonts w:ascii="Arial" w:hAnsi="Arial" w:cs="Arial"/>
          <w:szCs w:val="24"/>
        </w:rPr>
        <w:t>;</w:t>
      </w:r>
    </w:p>
    <w:p w14:paraId="3026AD0E" w14:textId="4DC983C2" w:rsidR="002C1AEE" w:rsidRPr="00C740A0" w:rsidRDefault="002C1AEE" w:rsidP="00C740A0">
      <w:pPr>
        <w:pStyle w:val="ListParagraph"/>
        <w:numPr>
          <w:ilvl w:val="0"/>
          <w:numId w:val="20"/>
        </w:numPr>
        <w:tabs>
          <w:tab w:val="left" w:pos="284"/>
          <w:tab w:val="left" w:pos="709"/>
        </w:tabs>
        <w:suppressAutoHyphens w:val="0"/>
        <w:spacing w:after="120"/>
        <w:ind w:left="714" w:hanging="357"/>
        <w:contextualSpacing w:val="0"/>
        <w:jc w:val="both"/>
        <w:rPr>
          <w:rFonts w:ascii="Arial" w:hAnsi="Arial" w:cs="Arial"/>
          <w:szCs w:val="24"/>
        </w:rPr>
      </w:pPr>
      <w:r w:rsidRPr="00C740A0">
        <w:rPr>
          <w:rFonts w:ascii="Arial" w:hAnsi="Arial" w:cs="Arial"/>
          <w:szCs w:val="24"/>
        </w:rPr>
        <w:t xml:space="preserve">maintenir et renforcer un climat de confiance en vue de préserver et développer les investissements dans </w:t>
      </w:r>
      <w:r w:rsidR="00B36826">
        <w:rPr>
          <w:rFonts w:ascii="Arial" w:hAnsi="Arial" w:cs="Arial"/>
          <w:szCs w:val="24"/>
        </w:rPr>
        <w:t>les</w:t>
      </w:r>
      <w:r w:rsidRPr="00C740A0">
        <w:rPr>
          <w:rFonts w:ascii="Arial" w:hAnsi="Arial" w:cs="Arial"/>
          <w:szCs w:val="24"/>
        </w:rPr>
        <w:t xml:space="preserve"> deux pays, en développant le dialogue sur les questions d’intérêt économique commun, telles que le marché de l’emploi et la formation</w:t>
      </w:r>
      <w:r w:rsidR="003B5D9D">
        <w:rPr>
          <w:rFonts w:ascii="Arial" w:hAnsi="Arial" w:cs="Arial"/>
          <w:szCs w:val="24"/>
        </w:rPr>
        <w:t xml:space="preserve"> </w:t>
      </w:r>
      <w:r w:rsidRPr="00C740A0">
        <w:rPr>
          <w:rFonts w:ascii="Arial" w:hAnsi="Arial" w:cs="Arial"/>
          <w:szCs w:val="24"/>
        </w:rPr>
        <w:t>;</w:t>
      </w:r>
    </w:p>
    <w:p w14:paraId="56C9C94D" w14:textId="42851074" w:rsidR="002C1AEE" w:rsidRPr="00C740A0" w:rsidRDefault="002C1AEE" w:rsidP="00C740A0">
      <w:pPr>
        <w:pStyle w:val="ListParagraph"/>
        <w:numPr>
          <w:ilvl w:val="0"/>
          <w:numId w:val="20"/>
        </w:numPr>
        <w:tabs>
          <w:tab w:val="left" w:pos="284"/>
          <w:tab w:val="left" w:pos="709"/>
        </w:tabs>
        <w:suppressAutoHyphens w:val="0"/>
        <w:spacing w:after="120"/>
        <w:ind w:left="714" w:hanging="357"/>
        <w:contextualSpacing w:val="0"/>
        <w:jc w:val="both"/>
        <w:rPr>
          <w:rFonts w:ascii="Arial" w:hAnsi="Arial" w:cs="Arial"/>
          <w:szCs w:val="24"/>
        </w:rPr>
      </w:pPr>
      <w:r w:rsidRPr="00C740A0">
        <w:rPr>
          <w:rFonts w:ascii="Arial" w:hAnsi="Arial" w:cs="Arial"/>
          <w:szCs w:val="24"/>
        </w:rPr>
        <w:t xml:space="preserve">favoriser la coopération économique, </w:t>
      </w:r>
      <w:r w:rsidRPr="00B36826">
        <w:rPr>
          <w:rFonts w:ascii="Arial" w:hAnsi="Arial" w:cs="Arial"/>
          <w:szCs w:val="24"/>
        </w:rPr>
        <w:t>via</w:t>
      </w:r>
      <w:r w:rsidRPr="00C740A0">
        <w:rPr>
          <w:rFonts w:ascii="Arial" w:hAnsi="Arial" w:cs="Arial"/>
          <w:szCs w:val="24"/>
        </w:rPr>
        <w:t xml:space="preserve"> notamment l'organisation et la participation à des forums d’affaires, des missions commerciales, des foires et des expositions, et l’organisation de rencontres avec les </w:t>
      </w:r>
      <w:r w:rsidR="009C3E09" w:rsidRPr="00C740A0">
        <w:rPr>
          <w:rFonts w:ascii="Arial" w:hAnsi="Arial" w:cs="Arial"/>
          <w:szCs w:val="24"/>
        </w:rPr>
        <w:t>experts</w:t>
      </w:r>
      <w:r w:rsidRPr="00C740A0">
        <w:rPr>
          <w:rFonts w:ascii="Arial" w:hAnsi="Arial" w:cs="Arial"/>
          <w:szCs w:val="24"/>
        </w:rPr>
        <w:t xml:space="preserve"> des grandes villes et des grands ports sur les infrastructures, l’énergie, l’environnement, et l’utilisation des fonds européens</w:t>
      </w:r>
      <w:r w:rsidR="003B5D9D">
        <w:rPr>
          <w:rFonts w:ascii="Arial" w:hAnsi="Arial" w:cs="Arial"/>
          <w:szCs w:val="24"/>
        </w:rPr>
        <w:t xml:space="preserve"> </w:t>
      </w:r>
      <w:r w:rsidRPr="00C740A0">
        <w:rPr>
          <w:rFonts w:ascii="Arial" w:hAnsi="Arial" w:cs="Arial"/>
          <w:szCs w:val="24"/>
        </w:rPr>
        <w:t>;</w:t>
      </w:r>
    </w:p>
    <w:p w14:paraId="163C794C" w14:textId="6D2D534B" w:rsidR="002C1AEE" w:rsidRDefault="002C1AEE" w:rsidP="00C740A0">
      <w:pPr>
        <w:pStyle w:val="ListParagraph"/>
        <w:numPr>
          <w:ilvl w:val="0"/>
          <w:numId w:val="20"/>
        </w:numPr>
        <w:spacing w:after="120"/>
        <w:ind w:left="714" w:hanging="357"/>
        <w:contextualSpacing w:val="0"/>
        <w:jc w:val="both"/>
        <w:rPr>
          <w:rFonts w:ascii="Arial" w:hAnsi="Arial" w:cs="Arial"/>
          <w:szCs w:val="24"/>
        </w:rPr>
      </w:pPr>
      <w:r>
        <w:rPr>
          <w:rFonts w:ascii="Arial" w:hAnsi="Arial" w:cs="Arial"/>
          <w:szCs w:val="24"/>
        </w:rPr>
        <w:t>f</w:t>
      </w:r>
      <w:r w:rsidRPr="009E294C">
        <w:rPr>
          <w:rFonts w:ascii="Arial" w:hAnsi="Arial" w:cs="Arial"/>
          <w:szCs w:val="24"/>
        </w:rPr>
        <w:t xml:space="preserve">avoriser l’accès des PME aux marchés français et letton, en </w:t>
      </w:r>
      <w:r>
        <w:rPr>
          <w:rFonts w:ascii="Arial" w:hAnsi="Arial" w:cs="Arial"/>
          <w:szCs w:val="24"/>
        </w:rPr>
        <w:t xml:space="preserve">facilitant </w:t>
      </w:r>
      <w:r w:rsidRPr="009E294C">
        <w:rPr>
          <w:rFonts w:ascii="Arial" w:hAnsi="Arial" w:cs="Arial"/>
          <w:szCs w:val="24"/>
        </w:rPr>
        <w:t xml:space="preserve">des participations croisées à des opérations </w:t>
      </w:r>
      <w:r w:rsidR="009C3E09">
        <w:rPr>
          <w:rFonts w:ascii="Arial" w:hAnsi="Arial" w:cs="Arial"/>
          <w:szCs w:val="24"/>
        </w:rPr>
        <w:t xml:space="preserve">économiques </w:t>
      </w:r>
      <w:r w:rsidRPr="009E294C">
        <w:rPr>
          <w:rFonts w:ascii="Arial" w:hAnsi="Arial" w:cs="Arial"/>
          <w:szCs w:val="24"/>
        </w:rPr>
        <w:t>de promotion organisées dans l’autre État</w:t>
      </w:r>
      <w:r w:rsidR="003B5D9D">
        <w:rPr>
          <w:rFonts w:ascii="Arial" w:hAnsi="Arial" w:cs="Arial"/>
          <w:szCs w:val="24"/>
        </w:rPr>
        <w:t xml:space="preserve"> </w:t>
      </w:r>
      <w:r w:rsidRPr="009E294C">
        <w:rPr>
          <w:rFonts w:ascii="Arial" w:hAnsi="Arial" w:cs="Arial"/>
          <w:szCs w:val="24"/>
        </w:rPr>
        <w:t>;</w:t>
      </w:r>
    </w:p>
    <w:p w14:paraId="290628C9" w14:textId="1BBA0227" w:rsidR="002C1AEE" w:rsidRPr="00C740A0" w:rsidRDefault="002C1AEE" w:rsidP="00C740A0">
      <w:pPr>
        <w:pStyle w:val="ListParagraph"/>
        <w:numPr>
          <w:ilvl w:val="0"/>
          <w:numId w:val="20"/>
        </w:numPr>
        <w:spacing w:after="120"/>
        <w:ind w:left="714" w:hanging="357"/>
        <w:contextualSpacing w:val="0"/>
        <w:jc w:val="both"/>
        <w:rPr>
          <w:rFonts w:ascii="Arial" w:hAnsi="Arial" w:cs="Arial"/>
          <w:szCs w:val="24"/>
        </w:rPr>
      </w:pPr>
      <w:r w:rsidRPr="00C740A0">
        <w:rPr>
          <w:rFonts w:ascii="Arial" w:hAnsi="Arial" w:cs="Arial"/>
          <w:szCs w:val="24"/>
        </w:rPr>
        <w:t xml:space="preserve">encourager les échanges entre les PME </w:t>
      </w:r>
      <w:r w:rsidR="00613F52" w:rsidRPr="00C740A0">
        <w:rPr>
          <w:rFonts w:ascii="Arial" w:hAnsi="Arial" w:cs="Arial"/>
        </w:rPr>
        <w:t>dans le domaine de l'innovation et de la compétitivité</w:t>
      </w:r>
      <w:r w:rsidRPr="00C740A0">
        <w:rPr>
          <w:rFonts w:ascii="Arial" w:hAnsi="Arial" w:cs="Arial"/>
          <w:szCs w:val="24"/>
        </w:rPr>
        <w:t xml:space="preserve">, </w:t>
      </w:r>
      <w:r w:rsidR="003B5D9D">
        <w:rPr>
          <w:rFonts w:ascii="Arial" w:hAnsi="Arial" w:cs="Arial"/>
        </w:rPr>
        <w:t xml:space="preserve">et </w:t>
      </w:r>
      <w:r w:rsidRPr="00C740A0">
        <w:rPr>
          <w:rFonts w:ascii="Arial" w:hAnsi="Arial" w:cs="Arial"/>
          <w:szCs w:val="24"/>
        </w:rPr>
        <w:t>favoriser l’accès de start-up aux incubateurs français</w:t>
      </w:r>
      <w:r w:rsidR="00CF521B">
        <w:rPr>
          <w:rFonts w:ascii="Arial" w:hAnsi="Arial" w:cs="Arial"/>
          <w:szCs w:val="24"/>
        </w:rPr>
        <w:t xml:space="preserve"> et lettons</w:t>
      </w:r>
      <w:r w:rsidR="003B5D9D">
        <w:rPr>
          <w:rFonts w:ascii="Arial" w:hAnsi="Arial" w:cs="Arial"/>
          <w:szCs w:val="24"/>
        </w:rPr>
        <w:t xml:space="preserve"> </w:t>
      </w:r>
      <w:r w:rsidRPr="00C740A0">
        <w:rPr>
          <w:rFonts w:ascii="Arial" w:hAnsi="Arial" w:cs="Arial"/>
          <w:szCs w:val="24"/>
        </w:rPr>
        <w:t>;</w:t>
      </w:r>
    </w:p>
    <w:p w14:paraId="6C576821" w14:textId="5567A460" w:rsidR="002C1AEE" w:rsidRPr="00C740A0" w:rsidRDefault="002C1AEE" w:rsidP="00C740A0">
      <w:pPr>
        <w:pStyle w:val="ListParagraph"/>
        <w:numPr>
          <w:ilvl w:val="0"/>
          <w:numId w:val="20"/>
        </w:numPr>
        <w:spacing w:after="120"/>
        <w:ind w:left="714" w:hanging="357"/>
        <w:contextualSpacing w:val="0"/>
        <w:jc w:val="both"/>
        <w:rPr>
          <w:rFonts w:ascii="Arial" w:hAnsi="Arial" w:cs="Arial"/>
          <w:szCs w:val="24"/>
        </w:rPr>
      </w:pPr>
      <w:r w:rsidRPr="00C740A0">
        <w:rPr>
          <w:rFonts w:ascii="Arial" w:hAnsi="Arial" w:cs="Arial"/>
          <w:szCs w:val="24"/>
        </w:rPr>
        <w:t xml:space="preserve">promouvoir la coopération entre la CCI franco-lettone, </w:t>
      </w:r>
      <w:r w:rsidR="00057CB5" w:rsidRPr="00C740A0">
        <w:rPr>
          <w:rFonts w:ascii="Arial" w:hAnsi="Arial" w:cs="Arial"/>
        </w:rPr>
        <w:t>les experts du commerce international</w:t>
      </w:r>
      <w:r w:rsidRPr="00C740A0">
        <w:rPr>
          <w:rFonts w:ascii="Arial" w:hAnsi="Arial" w:cs="Arial"/>
          <w:szCs w:val="24"/>
        </w:rPr>
        <w:t xml:space="preserve">, </w:t>
      </w:r>
      <w:r w:rsidRPr="00D96D91">
        <w:rPr>
          <w:rFonts w:ascii="Arial" w:hAnsi="Arial" w:cs="Arial"/>
          <w:szCs w:val="24"/>
        </w:rPr>
        <w:t>Business France, le MEDEF International</w:t>
      </w:r>
      <w:r w:rsidRPr="00C740A0">
        <w:rPr>
          <w:rFonts w:ascii="Arial" w:hAnsi="Arial" w:cs="Arial"/>
          <w:szCs w:val="24"/>
        </w:rPr>
        <w:t>, la CCI France International, les chambres de commerce lettones, les syndicats, associations de métiers et d’autres organisations, dans le but de favoriser le développement des activités entrepreneuriales et du tourisme</w:t>
      </w:r>
      <w:r w:rsidR="003B5D9D">
        <w:rPr>
          <w:rFonts w:ascii="Arial" w:hAnsi="Arial" w:cs="Arial"/>
          <w:szCs w:val="24"/>
        </w:rPr>
        <w:t xml:space="preserve"> </w:t>
      </w:r>
      <w:r w:rsidRPr="00C740A0">
        <w:rPr>
          <w:rFonts w:ascii="Arial" w:hAnsi="Arial" w:cs="Arial"/>
          <w:szCs w:val="24"/>
        </w:rPr>
        <w:t>;</w:t>
      </w:r>
    </w:p>
    <w:p w14:paraId="7042B445" w14:textId="3E26FFBA" w:rsidR="002C1AEE" w:rsidRPr="00C740A0" w:rsidRDefault="002C1AEE" w:rsidP="00C740A0">
      <w:pPr>
        <w:pStyle w:val="ListParagraph"/>
        <w:numPr>
          <w:ilvl w:val="0"/>
          <w:numId w:val="20"/>
        </w:numPr>
        <w:spacing w:after="120"/>
        <w:ind w:left="714" w:hanging="357"/>
        <w:contextualSpacing w:val="0"/>
        <w:jc w:val="both"/>
        <w:rPr>
          <w:rFonts w:ascii="Arial" w:hAnsi="Arial" w:cs="Arial"/>
          <w:szCs w:val="24"/>
        </w:rPr>
      </w:pPr>
      <w:r w:rsidRPr="00C740A0">
        <w:rPr>
          <w:rFonts w:ascii="Arial" w:hAnsi="Arial" w:cs="Arial"/>
          <w:szCs w:val="24"/>
        </w:rPr>
        <w:lastRenderedPageBreak/>
        <w:t xml:space="preserve">favoriser le développement du tourisme et des affaires </w:t>
      </w:r>
      <w:r w:rsidR="00C740A0" w:rsidRPr="00C740A0">
        <w:rPr>
          <w:rFonts w:ascii="Arial" w:hAnsi="Arial" w:cs="Arial"/>
        </w:rPr>
        <w:t xml:space="preserve">dans les deux pays en organisant des événements </w:t>
      </w:r>
      <w:r w:rsidR="003B6538">
        <w:rPr>
          <w:rFonts w:ascii="Arial" w:hAnsi="Arial" w:cs="Arial"/>
        </w:rPr>
        <w:t>auxquels participent</w:t>
      </w:r>
      <w:r w:rsidR="00C740A0" w:rsidRPr="00C740A0">
        <w:rPr>
          <w:rFonts w:ascii="Arial" w:hAnsi="Arial" w:cs="Arial"/>
        </w:rPr>
        <w:t xml:space="preserve"> des experts sectoriels, des visites de journalistes et de leaders d'opinion</w:t>
      </w:r>
      <w:r w:rsidRPr="00C740A0">
        <w:rPr>
          <w:rFonts w:ascii="Arial" w:hAnsi="Arial" w:cs="Arial"/>
          <w:szCs w:val="24"/>
        </w:rPr>
        <w:t>, ainsi qu’en utilisant les lignes aériennes existantes (Riga-Paris, Riga-Nice et Riga-Genève) et à venir (Riga-Bordeaux)</w:t>
      </w:r>
      <w:r w:rsidR="003B6538">
        <w:rPr>
          <w:rFonts w:ascii="Arial" w:hAnsi="Arial" w:cs="Arial"/>
          <w:szCs w:val="24"/>
        </w:rPr>
        <w:t> ;</w:t>
      </w:r>
    </w:p>
    <w:p w14:paraId="4A0AA5B0" w14:textId="051E3791" w:rsidR="00C740A0" w:rsidRPr="00C740A0" w:rsidRDefault="003B6538" w:rsidP="00C740A0">
      <w:pPr>
        <w:pStyle w:val="ListParagraph"/>
        <w:numPr>
          <w:ilvl w:val="0"/>
          <w:numId w:val="20"/>
        </w:numPr>
        <w:spacing w:after="120"/>
        <w:ind w:left="714" w:hanging="357"/>
        <w:contextualSpacing w:val="0"/>
        <w:jc w:val="both"/>
        <w:rPr>
          <w:rFonts w:ascii="Arial" w:hAnsi="Arial" w:cs="Arial"/>
        </w:rPr>
      </w:pPr>
      <w:r>
        <w:rPr>
          <w:rFonts w:ascii="Arial" w:hAnsi="Arial" w:cs="Arial"/>
        </w:rPr>
        <w:t>réaliser</w:t>
      </w:r>
      <w:r w:rsidRPr="00C740A0">
        <w:rPr>
          <w:rFonts w:ascii="Arial" w:hAnsi="Arial" w:cs="Arial"/>
        </w:rPr>
        <w:t xml:space="preserve"> </w:t>
      </w:r>
      <w:r w:rsidR="00C740A0" w:rsidRPr="00C740A0">
        <w:rPr>
          <w:rFonts w:ascii="Arial" w:hAnsi="Arial" w:cs="Arial"/>
        </w:rPr>
        <w:t xml:space="preserve">des </w:t>
      </w:r>
      <w:r>
        <w:rPr>
          <w:rFonts w:ascii="Arial" w:hAnsi="Arial" w:cs="Arial"/>
        </w:rPr>
        <w:t>opérations</w:t>
      </w:r>
      <w:r w:rsidRPr="00C740A0">
        <w:rPr>
          <w:rFonts w:ascii="Arial" w:hAnsi="Arial" w:cs="Arial"/>
        </w:rPr>
        <w:t xml:space="preserve"> </w:t>
      </w:r>
      <w:r w:rsidR="00C740A0" w:rsidRPr="00C740A0">
        <w:rPr>
          <w:rFonts w:ascii="Arial" w:hAnsi="Arial" w:cs="Arial"/>
        </w:rPr>
        <w:t xml:space="preserve">de marketing touristique </w:t>
      </w:r>
      <w:r>
        <w:rPr>
          <w:rFonts w:ascii="Arial" w:hAnsi="Arial" w:cs="Arial"/>
        </w:rPr>
        <w:t xml:space="preserve">ciblées </w:t>
      </w:r>
      <w:r w:rsidR="00C740A0" w:rsidRPr="00C740A0">
        <w:rPr>
          <w:rFonts w:ascii="Arial" w:hAnsi="Arial" w:cs="Arial"/>
        </w:rPr>
        <w:t>:</w:t>
      </w:r>
    </w:p>
    <w:p w14:paraId="15833D10" w14:textId="414B434E" w:rsidR="00B150E8" w:rsidRPr="00B150E8" w:rsidRDefault="003B6538" w:rsidP="002C4404">
      <w:pPr>
        <w:pStyle w:val="ListParagraph"/>
        <w:numPr>
          <w:ilvl w:val="0"/>
          <w:numId w:val="22"/>
        </w:numPr>
        <w:spacing w:after="120"/>
        <w:ind w:left="1134" w:hanging="357"/>
        <w:contextualSpacing w:val="0"/>
        <w:jc w:val="both"/>
        <w:rPr>
          <w:rFonts w:ascii="Arial" w:hAnsi="Arial" w:cs="Arial"/>
        </w:rPr>
      </w:pPr>
      <w:r>
        <w:rPr>
          <w:rFonts w:ascii="Arial" w:hAnsi="Arial" w:cs="Arial"/>
        </w:rPr>
        <w:t xml:space="preserve">utiliser </w:t>
      </w:r>
      <w:r w:rsidR="00B36826">
        <w:rPr>
          <w:rFonts w:ascii="Arial" w:hAnsi="Arial" w:cs="Arial"/>
        </w:rPr>
        <w:t xml:space="preserve">le </w:t>
      </w:r>
      <w:r w:rsidR="00B150E8" w:rsidRPr="006B289E">
        <w:rPr>
          <w:rFonts w:ascii="Arial" w:hAnsi="Arial" w:cs="Arial"/>
        </w:rPr>
        <w:t xml:space="preserve">portail touristique </w:t>
      </w:r>
      <w:r w:rsidR="006B289E" w:rsidRPr="006B289E">
        <w:rPr>
          <w:rFonts w:ascii="Arial" w:hAnsi="Arial" w:cs="Arial"/>
        </w:rPr>
        <w:t xml:space="preserve">de </w:t>
      </w:r>
      <w:r>
        <w:rPr>
          <w:rFonts w:ascii="Arial" w:hAnsi="Arial" w:cs="Arial"/>
        </w:rPr>
        <w:t xml:space="preserve">la </w:t>
      </w:r>
      <w:r w:rsidR="006B289E" w:rsidRPr="006B289E">
        <w:rPr>
          <w:rFonts w:ascii="Arial" w:hAnsi="Arial" w:cs="Arial"/>
        </w:rPr>
        <w:t>L</w:t>
      </w:r>
      <w:r w:rsidR="00B150E8" w:rsidRPr="006B289E">
        <w:rPr>
          <w:rFonts w:ascii="Arial" w:hAnsi="Arial" w:cs="Arial"/>
        </w:rPr>
        <w:t>etton</w:t>
      </w:r>
      <w:r w:rsidR="006B289E" w:rsidRPr="006B289E">
        <w:rPr>
          <w:rFonts w:ascii="Arial" w:hAnsi="Arial" w:cs="Arial"/>
        </w:rPr>
        <w:t>ie</w:t>
      </w:r>
      <w:r w:rsidR="00B150E8" w:rsidRPr="00B150E8">
        <w:rPr>
          <w:rFonts w:ascii="Arial" w:hAnsi="Arial" w:cs="Arial"/>
        </w:rPr>
        <w:t xml:space="preserve"> en tant que site informatif et base de données</w:t>
      </w:r>
      <w:r>
        <w:rPr>
          <w:rFonts w:ascii="Arial" w:hAnsi="Arial" w:cs="Arial"/>
        </w:rPr>
        <w:t xml:space="preserve"> </w:t>
      </w:r>
      <w:r w:rsidR="00B150E8" w:rsidRPr="00B150E8">
        <w:rPr>
          <w:rFonts w:ascii="Arial" w:hAnsi="Arial" w:cs="Arial"/>
        </w:rPr>
        <w:t>;</w:t>
      </w:r>
    </w:p>
    <w:p w14:paraId="66CA4668" w14:textId="614F7181" w:rsidR="00B150E8" w:rsidRPr="00B150E8" w:rsidRDefault="003B6538" w:rsidP="002C4404">
      <w:pPr>
        <w:pStyle w:val="ListParagraph"/>
        <w:numPr>
          <w:ilvl w:val="0"/>
          <w:numId w:val="22"/>
        </w:numPr>
        <w:spacing w:after="120"/>
        <w:ind w:left="1134" w:hanging="357"/>
        <w:contextualSpacing w:val="0"/>
        <w:jc w:val="both"/>
        <w:rPr>
          <w:rFonts w:ascii="Arial" w:hAnsi="Arial" w:cs="Arial"/>
        </w:rPr>
      </w:pPr>
      <w:r>
        <w:rPr>
          <w:rFonts w:ascii="Arial" w:hAnsi="Arial" w:cs="Arial"/>
        </w:rPr>
        <w:t xml:space="preserve">organiser </w:t>
      </w:r>
      <w:r w:rsidR="00B150E8" w:rsidRPr="00B150E8">
        <w:rPr>
          <w:rFonts w:ascii="Arial" w:hAnsi="Arial" w:cs="Arial"/>
        </w:rPr>
        <w:t>des visites de familiarisation (</w:t>
      </w:r>
      <w:r w:rsidR="006B289E">
        <w:rPr>
          <w:rFonts w:ascii="Arial" w:hAnsi="Arial" w:cs="Arial"/>
        </w:rPr>
        <w:t xml:space="preserve">pour des </w:t>
      </w:r>
      <w:r w:rsidR="00B150E8" w:rsidRPr="00B150E8">
        <w:rPr>
          <w:rFonts w:ascii="Arial" w:hAnsi="Arial" w:cs="Arial"/>
        </w:rPr>
        <w:t xml:space="preserve">journalistes, </w:t>
      </w:r>
      <w:r w:rsidR="006B289E">
        <w:rPr>
          <w:rFonts w:ascii="Arial" w:hAnsi="Arial" w:cs="Arial"/>
        </w:rPr>
        <w:t>des opérateurs de voyages et agents du tourisme</w:t>
      </w:r>
      <w:r w:rsidR="00B150E8" w:rsidRPr="00B150E8">
        <w:rPr>
          <w:rFonts w:ascii="Arial" w:hAnsi="Arial" w:cs="Arial"/>
        </w:rPr>
        <w:t>, des leaders d'opinion)</w:t>
      </w:r>
      <w:r>
        <w:rPr>
          <w:rFonts w:ascii="Arial" w:hAnsi="Arial" w:cs="Arial"/>
        </w:rPr>
        <w:t xml:space="preserve"> </w:t>
      </w:r>
      <w:r w:rsidR="00B150E8" w:rsidRPr="00B150E8">
        <w:rPr>
          <w:rFonts w:ascii="Arial" w:hAnsi="Arial" w:cs="Arial"/>
        </w:rPr>
        <w:t>;</w:t>
      </w:r>
    </w:p>
    <w:p w14:paraId="78FBFB70" w14:textId="0EEC991F" w:rsidR="00B150E8" w:rsidRPr="00B150E8" w:rsidRDefault="003B6538" w:rsidP="002C4404">
      <w:pPr>
        <w:pStyle w:val="ListParagraph"/>
        <w:numPr>
          <w:ilvl w:val="0"/>
          <w:numId w:val="22"/>
        </w:numPr>
        <w:spacing w:after="120"/>
        <w:ind w:left="1134" w:hanging="357"/>
        <w:contextualSpacing w:val="0"/>
        <w:jc w:val="both"/>
        <w:rPr>
          <w:rFonts w:ascii="Arial" w:hAnsi="Arial" w:cs="Arial"/>
        </w:rPr>
      </w:pPr>
      <w:r>
        <w:rPr>
          <w:rFonts w:ascii="Arial" w:hAnsi="Arial" w:cs="Arial"/>
        </w:rPr>
        <w:t xml:space="preserve">organiser </w:t>
      </w:r>
      <w:r w:rsidR="00B150E8" w:rsidRPr="00B150E8">
        <w:rPr>
          <w:rFonts w:ascii="Arial" w:hAnsi="Arial" w:cs="Arial"/>
        </w:rPr>
        <w:t>des ateliers pour les professionnels du tourisme (en coopération avec l'industrie du tourisme)</w:t>
      </w:r>
      <w:r>
        <w:rPr>
          <w:rFonts w:ascii="Arial" w:hAnsi="Arial" w:cs="Arial"/>
        </w:rPr>
        <w:t xml:space="preserve"> </w:t>
      </w:r>
      <w:r w:rsidR="00B150E8" w:rsidRPr="00B150E8">
        <w:rPr>
          <w:rFonts w:ascii="Arial" w:hAnsi="Arial" w:cs="Arial"/>
        </w:rPr>
        <w:t>;</w:t>
      </w:r>
    </w:p>
    <w:p w14:paraId="75E9FAF5" w14:textId="05FAD84C" w:rsidR="00B150E8" w:rsidRPr="00B150E8" w:rsidRDefault="003B6538" w:rsidP="002C4404">
      <w:pPr>
        <w:pStyle w:val="ListParagraph"/>
        <w:numPr>
          <w:ilvl w:val="0"/>
          <w:numId w:val="22"/>
        </w:numPr>
        <w:spacing w:after="120"/>
        <w:ind w:left="1134" w:hanging="357"/>
        <w:contextualSpacing w:val="0"/>
        <w:jc w:val="both"/>
        <w:rPr>
          <w:rFonts w:ascii="Arial" w:hAnsi="Arial" w:cs="Arial"/>
        </w:rPr>
      </w:pPr>
      <w:r>
        <w:rPr>
          <w:rFonts w:ascii="Arial" w:hAnsi="Arial" w:cs="Arial"/>
        </w:rPr>
        <w:t>développer</w:t>
      </w:r>
      <w:r w:rsidRPr="00B150E8">
        <w:rPr>
          <w:rFonts w:ascii="Arial" w:hAnsi="Arial" w:cs="Arial"/>
        </w:rPr>
        <w:t xml:space="preserve"> </w:t>
      </w:r>
      <w:r w:rsidR="00B150E8" w:rsidRPr="00B150E8">
        <w:rPr>
          <w:rFonts w:ascii="Arial" w:hAnsi="Arial" w:cs="Arial"/>
        </w:rPr>
        <w:t xml:space="preserve">la coopération avec </w:t>
      </w:r>
      <w:r>
        <w:rPr>
          <w:rFonts w:ascii="Arial" w:hAnsi="Arial" w:cs="Arial"/>
        </w:rPr>
        <w:t>l</w:t>
      </w:r>
      <w:r w:rsidR="00B150E8" w:rsidRPr="00B150E8">
        <w:rPr>
          <w:rFonts w:ascii="Arial" w:hAnsi="Arial" w:cs="Arial"/>
        </w:rPr>
        <w:t xml:space="preserve">es partenaires </w:t>
      </w:r>
      <w:r>
        <w:rPr>
          <w:rFonts w:ascii="Arial" w:hAnsi="Arial" w:cs="Arial"/>
        </w:rPr>
        <w:t>intéressés</w:t>
      </w:r>
      <w:r w:rsidRPr="00B150E8">
        <w:rPr>
          <w:rFonts w:ascii="Arial" w:hAnsi="Arial" w:cs="Arial"/>
        </w:rPr>
        <w:t xml:space="preserve"> </w:t>
      </w:r>
      <w:r w:rsidR="00B150E8" w:rsidRPr="00B150E8">
        <w:rPr>
          <w:rFonts w:ascii="Arial" w:hAnsi="Arial" w:cs="Arial"/>
        </w:rPr>
        <w:t>(ambassades, entreprises touristiques, etc.)</w:t>
      </w:r>
      <w:r>
        <w:rPr>
          <w:rFonts w:ascii="Arial" w:hAnsi="Arial" w:cs="Arial"/>
        </w:rPr>
        <w:t xml:space="preserve"> </w:t>
      </w:r>
      <w:r w:rsidR="00B150E8" w:rsidRPr="00B150E8">
        <w:rPr>
          <w:rFonts w:ascii="Arial" w:hAnsi="Arial" w:cs="Arial"/>
        </w:rPr>
        <w:t>;</w:t>
      </w:r>
    </w:p>
    <w:p w14:paraId="2C4D9233" w14:textId="255300B1" w:rsidR="00C740A0" w:rsidRPr="00A42485" w:rsidRDefault="00B150E8" w:rsidP="00B150E8">
      <w:pPr>
        <w:pStyle w:val="ListParagraph"/>
        <w:numPr>
          <w:ilvl w:val="0"/>
          <w:numId w:val="23"/>
        </w:numPr>
        <w:spacing w:after="120"/>
        <w:ind w:hanging="357"/>
        <w:contextualSpacing w:val="0"/>
        <w:jc w:val="both"/>
        <w:rPr>
          <w:rFonts w:ascii="Arial" w:hAnsi="Arial" w:cs="Arial"/>
        </w:rPr>
      </w:pPr>
      <w:r w:rsidRPr="00A42485">
        <w:rPr>
          <w:rFonts w:ascii="Arial" w:hAnsi="Arial" w:cs="Arial"/>
        </w:rPr>
        <w:t>promouvoir l'échange de connaissances et d'expériences dans le domaine de la bioéconomie.</w:t>
      </w:r>
    </w:p>
    <w:p w14:paraId="36EE787C" w14:textId="77777777" w:rsidR="002C1AEE" w:rsidRPr="002C7E34" w:rsidRDefault="002C1AEE" w:rsidP="002C4404">
      <w:pPr>
        <w:pStyle w:val="Heading2"/>
      </w:pPr>
      <w:r>
        <w:t>2</w:t>
      </w:r>
      <w:r w:rsidRPr="00F57C81">
        <w:t>.2</w:t>
      </w:r>
      <w:r w:rsidR="00B150E8">
        <w:t>.</w:t>
      </w:r>
      <w:r w:rsidRPr="00F57C81">
        <w:t> </w:t>
      </w:r>
      <w:r w:rsidRPr="00B150E8">
        <w:t>Développer la coopération en matière d’agriculture et d’agroalimentaire</w:t>
      </w:r>
    </w:p>
    <w:p w14:paraId="7590EB3C" w14:textId="43BB63F0" w:rsidR="002C1AEE" w:rsidRPr="00F25278" w:rsidRDefault="002C1AEE" w:rsidP="00F25278">
      <w:pPr>
        <w:pStyle w:val="ListParagraph"/>
        <w:numPr>
          <w:ilvl w:val="0"/>
          <w:numId w:val="24"/>
        </w:numPr>
        <w:spacing w:after="120"/>
        <w:contextualSpacing w:val="0"/>
        <w:jc w:val="both"/>
        <w:rPr>
          <w:rFonts w:ascii="Arial" w:hAnsi="Arial" w:cs="Arial"/>
          <w:szCs w:val="24"/>
        </w:rPr>
      </w:pPr>
      <w:r w:rsidRPr="00F25278">
        <w:rPr>
          <w:rFonts w:ascii="Arial" w:hAnsi="Arial" w:cs="Arial"/>
          <w:szCs w:val="24"/>
        </w:rPr>
        <w:t xml:space="preserve">poursuivre les entretiens réguliers entre </w:t>
      </w:r>
      <w:r w:rsidR="006B289E">
        <w:rPr>
          <w:rFonts w:ascii="Arial" w:hAnsi="Arial" w:cs="Arial"/>
          <w:szCs w:val="24"/>
        </w:rPr>
        <w:t xml:space="preserve">les </w:t>
      </w:r>
      <w:r w:rsidR="00376B45">
        <w:rPr>
          <w:rFonts w:ascii="Arial" w:hAnsi="Arial" w:cs="Arial"/>
          <w:szCs w:val="24"/>
        </w:rPr>
        <w:t>m</w:t>
      </w:r>
      <w:r w:rsidRPr="00F25278">
        <w:rPr>
          <w:rFonts w:ascii="Arial" w:hAnsi="Arial" w:cs="Arial"/>
          <w:szCs w:val="24"/>
        </w:rPr>
        <w:t xml:space="preserve">inistères de l’Agriculture </w:t>
      </w:r>
      <w:r w:rsidR="00F25278" w:rsidRPr="00F25278">
        <w:rPr>
          <w:rFonts w:ascii="Arial" w:hAnsi="Arial" w:cs="Arial"/>
          <w:szCs w:val="24"/>
        </w:rPr>
        <w:t xml:space="preserve">des deux pays </w:t>
      </w:r>
      <w:r w:rsidRPr="00F25278">
        <w:rPr>
          <w:rFonts w:ascii="Arial" w:hAnsi="Arial" w:cs="Arial"/>
          <w:szCs w:val="24"/>
        </w:rPr>
        <w:t>sur la politique agricole commune et les autres sujets d’intérêt commun</w:t>
      </w:r>
      <w:r w:rsidR="00376B45">
        <w:rPr>
          <w:rFonts w:ascii="Arial" w:hAnsi="Arial" w:cs="Arial"/>
          <w:szCs w:val="24"/>
        </w:rPr>
        <w:t xml:space="preserve"> </w:t>
      </w:r>
      <w:r w:rsidRPr="00F25278">
        <w:rPr>
          <w:rFonts w:ascii="Arial" w:hAnsi="Arial" w:cs="Arial"/>
          <w:szCs w:val="24"/>
        </w:rPr>
        <w:t>;</w:t>
      </w:r>
    </w:p>
    <w:p w14:paraId="539D53DB" w14:textId="129D1B0D" w:rsidR="002C1AEE" w:rsidRDefault="002C1AEE" w:rsidP="00F25278">
      <w:pPr>
        <w:pStyle w:val="ListParagraph"/>
        <w:numPr>
          <w:ilvl w:val="0"/>
          <w:numId w:val="24"/>
        </w:numPr>
        <w:spacing w:after="120"/>
        <w:contextualSpacing w:val="0"/>
        <w:jc w:val="both"/>
        <w:rPr>
          <w:rFonts w:ascii="Arial" w:hAnsi="Arial" w:cs="Arial"/>
          <w:szCs w:val="24"/>
        </w:rPr>
      </w:pPr>
      <w:r w:rsidRPr="00F25278">
        <w:rPr>
          <w:rFonts w:ascii="Arial" w:hAnsi="Arial" w:cs="Arial"/>
          <w:szCs w:val="24"/>
        </w:rPr>
        <w:t>renforcer les coopérations entre les administrations et organisations professionnelles concernées, notamment dans les domaines suivants</w:t>
      </w:r>
      <w:r w:rsidR="00376B45">
        <w:rPr>
          <w:rFonts w:ascii="Arial" w:hAnsi="Arial" w:cs="Arial"/>
          <w:szCs w:val="24"/>
        </w:rPr>
        <w:t xml:space="preserve"> </w:t>
      </w:r>
      <w:r w:rsidRPr="00F25278">
        <w:rPr>
          <w:rFonts w:ascii="Arial" w:hAnsi="Arial" w:cs="Arial"/>
          <w:szCs w:val="24"/>
        </w:rPr>
        <w:t>:</w:t>
      </w:r>
    </w:p>
    <w:p w14:paraId="55A6EA86" w14:textId="3F61AD7A" w:rsid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9E294C">
        <w:rPr>
          <w:rFonts w:ascii="Arial" w:hAnsi="Arial" w:cs="Arial"/>
          <w:szCs w:val="24"/>
        </w:rPr>
        <w:t>filière fibres naturelles (notamment les secteurs lin-oléagineux et chanvre-matériaux)</w:t>
      </w:r>
      <w:r w:rsidR="00376B45">
        <w:rPr>
          <w:rFonts w:ascii="Arial" w:hAnsi="Arial" w:cs="Arial"/>
          <w:szCs w:val="24"/>
        </w:rPr>
        <w:t xml:space="preserve"> </w:t>
      </w:r>
      <w:r w:rsidRPr="009E294C">
        <w:rPr>
          <w:rFonts w:ascii="Arial" w:hAnsi="Arial" w:cs="Arial"/>
          <w:szCs w:val="24"/>
        </w:rPr>
        <w:t>;</w:t>
      </w:r>
    </w:p>
    <w:p w14:paraId="7F7FFB14" w14:textId="6CCDF6AA" w:rsid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2C4404">
        <w:rPr>
          <w:rFonts w:ascii="Arial" w:hAnsi="Arial" w:cs="Arial"/>
          <w:szCs w:val="24"/>
        </w:rPr>
        <w:t>filière bovine (notamment les circuits de commercialisation de la viande)</w:t>
      </w:r>
      <w:r w:rsidR="00376B45">
        <w:rPr>
          <w:rFonts w:ascii="Arial" w:hAnsi="Arial" w:cs="Arial"/>
          <w:szCs w:val="24"/>
        </w:rPr>
        <w:t xml:space="preserve"> </w:t>
      </w:r>
      <w:r w:rsidRPr="002C4404">
        <w:rPr>
          <w:rFonts w:ascii="Arial" w:hAnsi="Arial" w:cs="Arial"/>
          <w:szCs w:val="24"/>
        </w:rPr>
        <w:t>;</w:t>
      </w:r>
    </w:p>
    <w:p w14:paraId="6BD03DC0" w14:textId="13D5F789" w:rsid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2C4404">
        <w:rPr>
          <w:rFonts w:ascii="Arial" w:hAnsi="Arial" w:cs="Arial"/>
          <w:szCs w:val="24"/>
        </w:rPr>
        <w:t>promotion des coopératives agricoles</w:t>
      </w:r>
      <w:r w:rsidR="00376B45">
        <w:rPr>
          <w:rFonts w:ascii="Arial" w:hAnsi="Arial" w:cs="Arial"/>
          <w:szCs w:val="24"/>
        </w:rPr>
        <w:t xml:space="preserve"> </w:t>
      </w:r>
      <w:r w:rsidRPr="002C4404">
        <w:rPr>
          <w:rFonts w:ascii="Arial" w:hAnsi="Arial" w:cs="Arial"/>
          <w:szCs w:val="24"/>
        </w:rPr>
        <w:t>;</w:t>
      </w:r>
    </w:p>
    <w:p w14:paraId="2EDDE8F6" w14:textId="2AC007BA" w:rsid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2C4404">
        <w:rPr>
          <w:rFonts w:ascii="Arial" w:hAnsi="Arial" w:cs="Arial"/>
          <w:szCs w:val="24"/>
        </w:rPr>
        <w:t>production maraîchère hors sol sous serre chaude</w:t>
      </w:r>
      <w:r w:rsidR="00376B45">
        <w:rPr>
          <w:rFonts w:ascii="Arial" w:hAnsi="Arial" w:cs="Arial"/>
          <w:szCs w:val="24"/>
        </w:rPr>
        <w:t xml:space="preserve"> </w:t>
      </w:r>
      <w:r w:rsidRPr="002C4404">
        <w:rPr>
          <w:rFonts w:ascii="Arial" w:hAnsi="Arial" w:cs="Arial"/>
          <w:szCs w:val="24"/>
        </w:rPr>
        <w:t>;</w:t>
      </w:r>
    </w:p>
    <w:p w14:paraId="123EE2BD" w14:textId="4A008493" w:rsid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2C4404">
        <w:rPr>
          <w:rFonts w:ascii="Arial" w:hAnsi="Arial" w:cs="Arial"/>
          <w:szCs w:val="24"/>
        </w:rPr>
        <w:t>gestion des forêts</w:t>
      </w:r>
      <w:r w:rsidR="00376B45">
        <w:rPr>
          <w:rFonts w:ascii="Arial" w:hAnsi="Arial" w:cs="Arial"/>
          <w:szCs w:val="24"/>
        </w:rPr>
        <w:t xml:space="preserve"> </w:t>
      </w:r>
      <w:r w:rsidRPr="002C4404">
        <w:rPr>
          <w:rFonts w:ascii="Arial" w:hAnsi="Arial" w:cs="Arial"/>
          <w:szCs w:val="24"/>
        </w:rPr>
        <w:t>;</w:t>
      </w:r>
    </w:p>
    <w:p w14:paraId="118D1713" w14:textId="28E94C9B" w:rsidR="002C1AEE" w:rsidRPr="002C4404" w:rsidRDefault="002C1AEE" w:rsidP="002C4404">
      <w:pPr>
        <w:pStyle w:val="ListParagraph"/>
        <w:numPr>
          <w:ilvl w:val="0"/>
          <w:numId w:val="22"/>
        </w:numPr>
        <w:spacing w:after="120"/>
        <w:ind w:left="1134" w:hanging="357"/>
        <w:contextualSpacing w:val="0"/>
        <w:jc w:val="both"/>
        <w:rPr>
          <w:rFonts w:ascii="Arial" w:hAnsi="Arial" w:cs="Arial"/>
          <w:szCs w:val="24"/>
        </w:rPr>
      </w:pPr>
      <w:r w:rsidRPr="002C4404">
        <w:rPr>
          <w:rFonts w:ascii="Arial" w:hAnsi="Arial" w:cs="Arial"/>
          <w:szCs w:val="24"/>
        </w:rPr>
        <w:t>qualité des produits et utilisation des appellations d’origine</w:t>
      </w:r>
      <w:r w:rsidR="00376B45">
        <w:rPr>
          <w:rFonts w:ascii="Arial" w:hAnsi="Arial" w:cs="Arial"/>
          <w:szCs w:val="24"/>
        </w:rPr>
        <w:t xml:space="preserve"> </w:t>
      </w:r>
      <w:r w:rsidRPr="002C4404">
        <w:rPr>
          <w:rFonts w:ascii="Arial" w:hAnsi="Arial" w:cs="Arial"/>
          <w:szCs w:val="24"/>
        </w:rPr>
        <w:t>;</w:t>
      </w:r>
    </w:p>
    <w:p w14:paraId="6CBAE008" w14:textId="77777777" w:rsidR="002C1AEE" w:rsidRPr="00F25278" w:rsidRDefault="002C1AEE" w:rsidP="00F25278">
      <w:pPr>
        <w:pStyle w:val="ListParagraph"/>
        <w:numPr>
          <w:ilvl w:val="0"/>
          <w:numId w:val="25"/>
        </w:numPr>
        <w:spacing w:after="120"/>
        <w:contextualSpacing w:val="0"/>
        <w:jc w:val="both"/>
        <w:rPr>
          <w:rFonts w:ascii="Arial" w:hAnsi="Arial" w:cs="Arial"/>
          <w:szCs w:val="24"/>
        </w:rPr>
      </w:pPr>
      <w:r w:rsidRPr="00F25278">
        <w:rPr>
          <w:rFonts w:ascii="Arial" w:hAnsi="Arial" w:cs="Arial"/>
          <w:szCs w:val="24"/>
        </w:rPr>
        <w:t>développer une coopération entre services vétérinaires permettant de lutter contre les épizooties animales.</w:t>
      </w:r>
    </w:p>
    <w:p w14:paraId="58319295" w14:textId="77777777" w:rsidR="002C1AEE" w:rsidRPr="002C7E34" w:rsidRDefault="002C1AEE" w:rsidP="002C4404">
      <w:pPr>
        <w:pStyle w:val="Heading2"/>
      </w:pPr>
      <w:r>
        <w:t>2</w:t>
      </w:r>
      <w:r w:rsidRPr="00F57C81">
        <w:t>.3</w:t>
      </w:r>
      <w:r w:rsidR="00F25278">
        <w:t>.</w:t>
      </w:r>
      <w:r w:rsidRPr="00F57C81">
        <w:t> </w:t>
      </w:r>
      <w:r w:rsidRPr="00F25278">
        <w:t>Développer la coopération dans le domaine du transport</w:t>
      </w:r>
    </w:p>
    <w:p w14:paraId="00D14BC1" w14:textId="75B8FC85" w:rsidR="002C1AEE" w:rsidRPr="00F25278" w:rsidRDefault="002C1AEE" w:rsidP="00F25278">
      <w:pPr>
        <w:pStyle w:val="ListParagraph"/>
        <w:numPr>
          <w:ilvl w:val="0"/>
          <w:numId w:val="26"/>
        </w:numPr>
        <w:tabs>
          <w:tab w:val="left" w:pos="284"/>
          <w:tab w:val="left" w:pos="709"/>
        </w:tabs>
        <w:suppressAutoHyphens w:val="0"/>
        <w:spacing w:after="120"/>
        <w:ind w:left="714" w:hanging="357"/>
        <w:contextualSpacing w:val="0"/>
        <w:jc w:val="both"/>
        <w:rPr>
          <w:rFonts w:ascii="Arial" w:hAnsi="Arial" w:cs="Arial"/>
          <w:szCs w:val="24"/>
        </w:rPr>
      </w:pPr>
      <w:r w:rsidRPr="00F25278">
        <w:rPr>
          <w:rFonts w:ascii="Arial" w:hAnsi="Arial" w:cs="Arial"/>
          <w:szCs w:val="24"/>
        </w:rPr>
        <w:t>renforcer la coopération entre les aéroports des deux pays, ainsi qu'entre les sociétés de gestion des aéroports (échanges d’expérience en recherche de partenaires stratégiques, développement des services de maintenance, coopération dans le domaine de l’entretien technique et du développement)</w:t>
      </w:r>
      <w:r w:rsidR="006F66DF">
        <w:rPr>
          <w:rFonts w:ascii="Arial" w:hAnsi="Arial" w:cs="Arial"/>
          <w:szCs w:val="24"/>
        </w:rPr>
        <w:t xml:space="preserve"> </w:t>
      </w:r>
      <w:r w:rsidRPr="00F25278">
        <w:rPr>
          <w:rFonts w:ascii="Arial" w:hAnsi="Arial" w:cs="Arial"/>
          <w:szCs w:val="24"/>
        </w:rPr>
        <w:t xml:space="preserve">; développer la coopération dans le domaine de la formation des pilotes en associant des compagnies aériennes françaises, ainsi qu’en proposant des </w:t>
      </w:r>
      <w:r w:rsidRPr="00F25278">
        <w:rPr>
          <w:rFonts w:ascii="Arial" w:hAnsi="Arial" w:cs="Arial"/>
          <w:szCs w:val="24"/>
        </w:rPr>
        <w:lastRenderedPageBreak/>
        <w:t xml:space="preserve">programmes professionnels reconnus à l’échelle internationale en Lettonie; promouvoir les intérêts européens dans </w:t>
      </w:r>
      <w:r w:rsidR="00F25278" w:rsidRPr="00F25278">
        <w:rPr>
          <w:rFonts w:ascii="Arial" w:hAnsi="Arial" w:cs="Arial"/>
          <w:szCs w:val="24"/>
        </w:rPr>
        <w:t>le domaine de l’aviation civile</w:t>
      </w:r>
      <w:r w:rsidR="00376B45">
        <w:rPr>
          <w:rFonts w:ascii="Arial" w:hAnsi="Arial" w:cs="Arial"/>
          <w:szCs w:val="24"/>
        </w:rPr>
        <w:t xml:space="preserve"> </w:t>
      </w:r>
      <w:r w:rsidRPr="00F25278">
        <w:rPr>
          <w:rFonts w:ascii="Arial" w:hAnsi="Arial" w:cs="Arial"/>
          <w:szCs w:val="24"/>
        </w:rPr>
        <w:t>;</w:t>
      </w:r>
    </w:p>
    <w:p w14:paraId="7853D49F" w14:textId="21F20432" w:rsidR="002C1AEE" w:rsidRPr="00F25278" w:rsidRDefault="002C1AEE" w:rsidP="00F25278">
      <w:pPr>
        <w:pStyle w:val="ListParagraph"/>
        <w:numPr>
          <w:ilvl w:val="0"/>
          <w:numId w:val="26"/>
        </w:numPr>
        <w:tabs>
          <w:tab w:val="left" w:pos="0"/>
          <w:tab w:val="left" w:pos="284"/>
        </w:tabs>
        <w:suppressAutoHyphens w:val="0"/>
        <w:spacing w:after="120"/>
        <w:ind w:left="714" w:hanging="357"/>
        <w:contextualSpacing w:val="0"/>
        <w:jc w:val="both"/>
        <w:rPr>
          <w:rFonts w:ascii="Arial" w:hAnsi="Arial" w:cs="Arial"/>
          <w:szCs w:val="24"/>
        </w:rPr>
      </w:pPr>
      <w:r w:rsidRPr="00F25278">
        <w:rPr>
          <w:rFonts w:ascii="Arial" w:hAnsi="Arial" w:cs="Arial"/>
          <w:szCs w:val="24"/>
        </w:rPr>
        <w:t xml:space="preserve">coopérer dans le cadre du développement des réseaux transeuropéens de transport (RTE-T) et promouvoir la </w:t>
      </w:r>
      <w:r w:rsidR="00F25278" w:rsidRPr="00F25278">
        <w:rPr>
          <w:rFonts w:ascii="Arial" w:hAnsi="Arial" w:cs="Arial"/>
          <w:szCs w:val="24"/>
        </w:rPr>
        <w:t xml:space="preserve">multimodalité de l’infrastructure de transport et la </w:t>
      </w:r>
      <w:r w:rsidRPr="00F25278">
        <w:rPr>
          <w:rFonts w:ascii="Arial" w:hAnsi="Arial" w:cs="Arial"/>
          <w:szCs w:val="24"/>
        </w:rPr>
        <w:t>création des connexions de transport, ce qui contribuerait au renforcement du marché intérieur européen, conforterait la libre circulation des biens et des personnes et soutiendrait la croissance économique</w:t>
      </w:r>
      <w:r w:rsidR="00F25278" w:rsidRPr="00F25278">
        <w:rPr>
          <w:rFonts w:ascii="Arial" w:hAnsi="Arial" w:cs="Arial"/>
          <w:szCs w:val="24"/>
        </w:rPr>
        <w:t xml:space="preserve"> de l’UE</w:t>
      </w:r>
      <w:r w:rsidR="00376B45">
        <w:rPr>
          <w:rFonts w:ascii="Arial" w:hAnsi="Arial" w:cs="Arial"/>
          <w:szCs w:val="24"/>
        </w:rPr>
        <w:t xml:space="preserve"> </w:t>
      </w:r>
      <w:r w:rsidRPr="00F25278">
        <w:rPr>
          <w:rFonts w:ascii="Arial" w:hAnsi="Arial" w:cs="Arial"/>
          <w:szCs w:val="24"/>
        </w:rPr>
        <w:t>;</w:t>
      </w:r>
    </w:p>
    <w:p w14:paraId="4310C9BB" w14:textId="77777777" w:rsidR="002C1AEE" w:rsidRPr="00F25278" w:rsidRDefault="002C1AEE" w:rsidP="00F25278">
      <w:pPr>
        <w:pStyle w:val="ListParagraph"/>
        <w:numPr>
          <w:ilvl w:val="0"/>
          <w:numId w:val="26"/>
        </w:numPr>
        <w:tabs>
          <w:tab w:val="left" w:pos="0"/>
        </w:tabs>
        <w:suppressAutoHyphens w:val="0"/>
        <w:spacing w:after="120"/>
        <w:ind w:left="714" w:hanging="357"/>
        <w:contextualSpacing w:val="0"/>
        <w:jc w:val="both"/>
        <w:rPr>
          <w:rFonts w:ascii="Arial" w:hAnsi="Arial" w:cs="Arial"/>
          <w:szCs w:val="24"/>
        </w:rPr>
      </w:pPr>
      <w:r w:rsidRPr="00F25278">
        <w:rPr>
          <w:rFonts w:ascii="Arial" w:hAnsi="Arial" w:cs="Arial"/>
          <w:szCs w:val="24"/>
        </w:rPr>
        <w:t xml:space="preserve">travailler ensemble au développement des transports internationaux routiers et ferroviaires et promouvoir la coopération dans le domaine d’utilisation du corridor de transit de Lettonie, en particulier dans le cadre de la réalisation du projet d’interconnexion ferroviaire </w:t>
      </w:r>
      <w:r w:rsidRPr="00F25278">
        <w:rPr>
          <w:rFonts w:ascii="Arial" w:hAnsi="Arial" w:cs="Arial"/>
          <w:i/>
          <w:szCs w:val="24"/>
        </w:rPr>
        <w:t>Rail Baltica</w:t>
      </w:r>
      <w:r w:rsidRPr="00F25278">
        <w:rPr>
          <w:rFonts w:ascii="Arial" w:hAnsi="Arial" w:cs="Arial"/>
          <w:szCs w:val="24"/>
        </w:rPr>
        <w:t>.</w:t>
      </w:r>
    </w:p>
    <w:p w14:paraId="7617D496" w14:textId="77777777" w:rsidR="002C1AEE" w:rsidRPr="00B36826" w:rsidRDefault="002C1AEE" w:rsidP="002C4404">
      <w:pPr>
        <w:pStyle w:val="Heading2"/>
      </w:pPr>
      <w:r w:rsidRPr="00B36826">
        <w:t>2.4</w:t>
      </w:r>
      <w:r w:rsidR="00F25278" w:rsidRPr="00B36826">
        <w:t>.</w:t>
      </w:r>
      <w:r w:rsidRPr="00B36826">
        <w:t xml:space="preserve"> Développer la coopération en matière énergétique</w:t>
      </w:r>
    </w:p>
    <w:p w14:paraId="0B436D8A" w14:textId="72605614" w:rsidR="002C1AEE" w:rsidRPr="009A061A" w:rsidRDefault="002C1AEE" w:rsidP="009A061A">
      <w:pPr>
        <w:pStyle w:val="ListParagraph"/>
        <w:numPr>
          <w:ilvl w:val="0"/>
          <w:numId w:val="27"/>
        </w:numPr>
        <w:spacing w:after="120"/>
        <w:ind w:left="714" w:hanging="357"/>
        <w:contextualSpacing w:val="0"/>
        <w:jc w:val="both"/>
        <w:rPr>
          <w:rFonts w:ascii="Arial" w:hAnsi="Arial" w:cs="Arial"/>
          <w:szCs w:val="24"/>
        </w:rPr>
      </w:pPr>
      <w:r w:rsidRPr="009A061A">
        <w:rPr>
          <w:rFonts w:ascii="Arial" w:hAnsi="Arial" w:cs="Arial"/>
          <w:szCs w:val="24"/>
        </w:rPr>
        <w:t xml:space="preserve">renforcer les coopérations dans </w:t>
      </w:r>
      <w:r w:rsidR="00376B45">
        <w:rPr>
          <w:rFonts w:ascii="Arial" w:hAnsi="Arial" w:cs="Arial"/>
          <w:szCs w:val="24"/>
        </w:rPr>
        <w:t xml:space="preserve">les </w:t>
      </w:r>
      <w:r w:rsidRPr="009A061A">
        <w:rPr>
          <w:rFonts w:ascii="Arial" w:hAnsi="Arial" w:cs="Arial"/>
          <w:szCs w:val="24"/>
        </w:rPr>
        <w:t>secteurs du domaine de l'énergie (production, distribution, transport, stockage, formation, efficacité énergétique, énergie renouvelables</w:t>
      </w:r>
      <w:r w:rsidR="00F25278" w:rsidRPr="009A061A">
        <w:rPr>
          <w:rFonts w:ascii="Arial" w:hAnsi="Arial" w:cs="Arial"/>
          <w:szCs w:val="24"/>
        </w:rPr>
        <w:t>, etc.</w:t>
      </w:r>
      <w:r w:rsidRPr="009A061A">
        <w:rPr>
          <w:rFonts w:ascii="Arial" w:hAnsi="Arial" w:cs="Arial"/>
          <w:szCs w:val="24"/>
        </w:rPr>
        <w:t>)</w:t>
      </w:r>
      <w:r w:rsidR="00376B45">
        <w:rPr>
          <w:rFonts w:ascii="Arial" w:hAnsi="Arial" w:cs="Arial"/>
          <w:szCs w:val="24"/>
        </w:rPr>
        <w:t xml:space="preserve"> </w:t>
      </w:r>
      <w:r w:rsidRPr="009A061A">
        <w:rPr>
          <w:rFonts w:ascii="Arial" w:hAnsi="Arial" w:cs="Arial"/>
          <w:szCs w:val="24"/>
        </w:rPr>
        <w:t>;</w:t>
      </w:r>
    </w:p>
    <w:p w14:paraId="34CE021A" w14:textId="2F6D9837" w:rsidR="002C1AEE" w:rsidRPr="009A061A" w:rsidRDefault="002C1AEE" w:rsidP="009A061A">
      <w:pPr>
        <w:pStyle w:val="ListParagraph"/>
        <w:numPr>
          <w:ilvl w:val="0"/>
          <w:numId w:val="27"/>
        </w:numPr>
        <w:tabs>
          <w:tab w:val="left" w:pos="0"/>
          <w:tab w:val="left" w:pos="284"/>
        </w:tabs>
        <w:suppressAutoHyphens w:val="0"/>
        <w:spacing w:after="120"/>
        <w:ind w:left="714" w:hanging="357"/>
        <w:contextualSpacing w:val="0"/>
        <w:jc w:val="both"/>
        <w:rPr>
          <w:rFonts w:ascii="Arial" w:hAnsi="Arial" w:cs="Arial"/>
          <w:szCs w:val="24"/>
        </w:rPr>
      </w:pPr>
      <w:r w:rsidRPr="009A061A">
        <w:rPr>
          <w:rFonts w:ascii="Arial" w:hAnsi="Arial" w:cs="Arial"/>
          <w:szCs w:val="24"/>
        </w:rPr>
        <w:t>favoriser les coopérations industrielles dans le domaine de la désynchronisation de la Lettonie (et des autres pays baltes) du système IPS/UPS ainsi que de la synchronisation avec les réseaux de l’U</w:t>
      </w:r>
      <w:r w:rsidR="00F25278" w:rsidRPr="009A061A">
        <w:rPr>
          <w:rFonts w:ascii="Arial" w:hAnsi="Arial" w:cs="Arial"/>
          <w:szCs w:val="24"/>
        </w:rPr>
        <w:t>E</w:t>
      </w:r>
      <w:r w:rsidR="00376B45">
        <w:rPr>
          <w:rFonts w:ascii="Arial" w:hAnsi="Arial" w:cs="Arial"/>
          <w:szCs w:val="24"/>
        </w:rPr>
        <w:t xml:space="preserve"> </w:t>
      </w:r>
      <w:r w:rsidRPr="009A061A">
        <w:rPr>
          <w:rFonts w:ascii="Arial" w:hAnsi="Arial" w:cs="Arial"/>
          <w:szCs w:val="24"/>
        </w:rPr>
        <w:t>;</w:t>
      </w:r>
    </w:p>
    <w:p w14:paraId="5E337769" w14:textId="3B9E1070" w:rsidR="002C1AEE" w:rsidRPr="009A061A" w:rsidRDefault="002C1AEE" w:rsidP="009A061A">
      <w:pPr>
        <w:pStyle w:val="ListParagraph"/>
        <w:numPr>
          <w:ilvl w:val="0"/>
          <w:numId w:val="27"/>
        </w:numPr>
        <w:tabs>
          <w:tab w:val="left" w:pos="0"/>
          <w:tab w:val="left" w:pos="284"/>
        </w:tabs>
        <w:suppressAutoHyphens w:val="0"/>
        <w:spacing w:after="120"/>
        <w:ind w:left="714" w:hanging="357"/>
        <w:contextualSpacing w:val="0"/>
        <w:jc w:val="both"/>
        <w:rPr>
          <w:rFonts w:ascii="Arial" w:hAnsi="Arial" w:cs="Arial"/>
          <w:szCs w:val="24"/>
        </w:rPr>
      </w:pPr>
      <w:r w:rsidRPr="009A061A">
        <w:rPr>
          <w:rFonts w:ascii="Arial" w:hAnsi="Arial" w:cs="Arial"/>
          <w:szCs w:val="24"/>
        </w:rPr>
        <w:t>œuvrer à la coopération dans le domaine de la sécurité énergétique en ce qui concerne notamment les sites et les infrastructures stratégiques</w:t>
      </w:r>
      <w:r w:rsidR="00376B45">
        <w:rPr>
          <w:rFonts w:ascii="Arial" w:hAnsi="Arial" w:cs="Arial"/>
          <w:szCs w:val="24"/>
        </w:rPr>
        <w:t xml:space="preserve"> </w:t>
      </w:r>
      <w:r w:rsidRPr="009A061A">
        <w:rPr>
          <w:rFonts w:ascii="Arial" w:hAnsi="Arial" w:cs="Arial"/>
          <w:szCs w:val="24"/>
        </w:rPr>
        <w:t>;</w:t>
      </w:r>
    </w:p>
    <w:p w14:paraId="7778DA6C" w14:textId="648C6834" w:rsidR="002C1AEE" w:rsidRPr="009A061A" w:rsidRDefault="002C1AEE" w:rsidP="009A061A">
      <w:pPr>
        <w:pStyle w:val="ListParagraph"/>
        <w:numPr>
          <w:ilvl w:val="0"/>
          <w:numId w:val="27"/>
        </w:numPr>
        <w:tabs>
          <w:tab w:val="left" w:pos="0"/>
          <w:tab w:val="left" w:pos="284"/>
        </w:tabs>
        <w:suppressAutoHyphens w:val="0"/>
        <w:spacing w:after="120"/>
        <w:ind w:left="714" w:hanging="357"/>
        <w:contextualSpacing w:val="0"/>
        <w:jc w:val="both"/>
        <w:rPr>
          <w:rFonts w:ascii="Arial" w:hAnsi="Arial" w:cs="Arial"/>
          <w:szCs w:val="24"/>
        </w:rPr>
      </w:pPr>
      <w:r w:rsidRPr="009A061A">
        <w:rPr>
          <w:rFonts w:ascii="Arial" w:hAnsi="Arial" w:cs="Arial"/>
          <w:szCs w:val="24"/>
        </w:rPr>
        <w:t xml:space="preserve">favoriser l'organisation de colloques </w:t>
      </w:r>
      <w:r w:rsidR="009A061A" w:rsidRPr="009A061A">
        <w:rPr>
          <w:rFonts w:ascii="Arial" w:hAnsi="Arial" w:cs="Arial"/>
          <w:szCs w:val="24"/>
        </w:rPr>
        <w:t xml:space="preserve">dans le domaine de l'énergie </w:t>
      </w:r>
      <w:r w:rsidRPr="009A061A">
        <w:rPr>
          <w:rFonts w:ascii="Arial" w:hAnsi="Arial" w:cs="Arial"/>
          <w:szCs w:val="24"/>
        </w:rPr>
        <w:t xml:space="preserve">auxquels participeraient les ministères responsables </w:t>
      </w:r>
      <w:r w:rsidR="00376B45">
        <w:rPr>
          <w:rFonts w:ascii="Arial" w:hAnsi="Arial" w:cs="Arial"/>
          <w:szCs w:val="24"/>
        </w:rPr>
        <w:t>de ce</w:t>
      </w:r>
      <w:r w:rsidRPr="009A061A">
        <w:rPr>
          <w:rFonts w:ascii="Arial" w:hAnsi="Arial" w:cs="Arial"/>
          <w:szCs w:val="24"/>
        </w:rPr>
        <w:t xml:space="preserve"> domaine, les principales entreprises et ports des deux pays</w:t>
      </w:r>
      <w:r w:rsidR="00376B45">
        <w:rPr>
          <w:rFonts w:ascii="Arial" w:hAnsi="Arial" w:cs="Arial"/>
          <w:szCs w:val="24"/>
        </w:rPr>
        <w:t xml:space="preserve"> </w:t>
      </w:r>
      <w:r w:rsidRPr="009A061A">
        <w:rPr>
          <w:rFonts w:ascii="Arial" w:hAnsi="Arial" w:cs="Arial"/>
          <w:szCs w:val="24"/>
        </w:rPr>
        <w:t>;</w:t>
      </w:r>
    </w:p>
    <w:p w14:paraId="726054EC" w14:textId="77777777" w:rsidR="002C1AEE" w:rsidRPr="009A061A" w:rsidRDefault="002C1AEE" w:rsidP="009A061A">
      <w:pPr>
        <w:pStyle w:val="ListParagraph"/>
        <w:numPr>
          <w:ilvl w:val="0"/>
          <w:numId w:val="27"/>
        </w:numPr>
        <w:tabs>
          <w:tab w:val="left" w:pos="0"/>
          <w:tab w:val="left" w:pos="284"/>
        </w:tabs>
        <w:suppressAutoHyphens w:val="0"/>
        <w:spacing w:after="120"/>
        <w:ind w:left="714" w:hanging="357"/>
        <w:contextualSpacing w:val="0"/>
        <w:jc w:val="both"/>
        <w:rPr>
          <w:rFonts w:ascii="Arial" w:hAnsi="Arial" w:cs="Arial"/>
          <w:szCs w:val="24"/>
        </w:rPr>
      </w:pPr>
      <w:r w:rsidRPr="009A061A">
        <w:rPr>
          <w:rFonts w:ascii="Arial" w:hAnsi="Arial" w:cs="Arial"/>
          <w:szCs w:val="24"/>
        </w:rPr>
        <w:t>favoriser les coopérations dans le secteur de l’utilisation des énergies renouvelables.</w:t>
      </w:r>
    </w:p>
    <w:p w14:paraId="74A6CCF4" w14:textId="77777777" w:rsidR="009A061A" w:rsidRPr="009A061A" w:rsidRDefault="009A061A" w:rsidP="002C4404">
      <w:pPr>
        <w:pStyle w:val="Heading2"/>
      </w:pPr>
      <w:r w:rsidRPr="009A061A">
        <w:t>2.5. Développement de l'administration publique</w:t>
      </w:r>
    </w:p>
    <w:p w14:paraId="3E11AA25" w14:textId="0D1659F5" w:rsidR="009A061A" w:rsidRPr="00967D9E" w:rsidRDefault="009A061A" w:rsidP="009166E3">
      <w:pPr>
        <w:pStyle w:val="ListParagraph"/>
        <w:numPr>
          <w:ilvl w:val="0"/>
          <w:numId w:val="28"/>
        </w:numPr>
        <w:spacing w:after="120"/>
        <w:contextualSpacing w:val="0"/>
        <w:jc w:val="both"/>
        <w:rPr>
          <w:rFonts w:ascii="Arial" w:hAnsi="Arial" w:cs="Arial"/>
        </w:rPr>
      </w:pPr>
      <w:r w:rsidRPr="00967D9E">
        <w:rPr>
          <w:rFonts w:ascii="Arial" w:hAnsi="Arial" w:cs="Arial"/>
        </w:rPr>
        <w:t>promouvoir l</w:t>
      </w:r>
      <w:r w:rsidR="00376B45">
        <w:rPr>
          <w:rFonts w:ascii="Arial" w:hAnsi="Arial" w:cs="Arial"/>
        </w:rPr>
        <w:t xml:space="preserve">es </w:t>
      </w:r>
      <w:r w:rsidRPr="00967D9E">
        <w:rPr>
          <w:rFonts w:ascii="Arial" w:hAnsi="Arial" w:cs="Arial"/>
        </w:rPr>
        <w:t>échange</w:t>
      </w:r>
      <w:r w:rsidR="00376B45">
        <w:rPr>
          <w:rFonts w:ascii="Arial" w:hAnsi="Arial" w:cs="Arial"/>
        </w:rPr>
        <w:t>s</w:t>
      </w:r>
      <w:r w:rsidRPr="00967D9E">
        <w:rPr>
          <w:rFonts w:ascii="Arial" w:hAnsi="Arial" w:cs="Arial"/>
        </w:rPr>
        <w:t xml:space="preserve"> d'expérience et de bonnes pratiques </w:t>
      </w:r>
      <w:r w:rsidR="00376B45">
        <w:rPr>
          <w:rFonts w:ascii="Arial" w:hAnsi="Arial" w:cs="Arial"/>
        </w:rPr>
        <w:t>en matière</w:t>
      </w:r>
      <w:r w:rsidR="00376B45" w:rsidRPr="00967D9E">
        <w:rPr>
          <w:rFonts w:ascii="Arial" w:hAnsi="Arial" w:cs="Arial"/>
        </w:rPr>
        <w:t xml:space="preserve"> </w:t>
      </w:r>
      <w:r w:rsidR="00376B45">
        <w:rPr>
          <w:rFonts w:ascii="Arial" w:hAnsi="Arial" w:cs="Arial"/>
        </w:rPr>
        <w:t>d</w:t>
      </w:r>
      <w:r w:rsidR="006F66DF">
        <w:rPr>
          <w:rFonts w:ascii="Arial" w:hAnsi="Arial" w:cs="Arial"/>
        </w:rPr>
        <w:t>’</w:t>
      </w:r>
      <w:r w:rsidRPr="00967D9E">
        <w:rPr>
          <w:rFonts w:ascii="Arial" w:hAnsi="Arial" w:cs="Arial"/>
        </w:rPr>
        <w:t xml:space="preserve">administration publique, </w:t>
      </w:r>
      <w:r w:rsidR="00376B45">
        <w:rPr>
          <w:rFonts w:ascii="Arial" w:hAnsi="Arial" w:cs="Arial"/>
        </w:rPr>
        <w:t xml:space="preserve">notamment de gestion des </w:t>
      </w:r>
      <w:r w:rsidRPr="00967D9E">
        <w:rPr>
          <w:rFonts w:ascii="Arial" w:hAnsi="Arial" w:cs="Arial"/>
        </w:rPr>
        <w:t>ressources humaines</w:t>
      </w:r>
      <w:r w:rsidR="00376B45">
        <w:rPr>
          <w:rFonts w:ascii="Arial" w:hAnsi="Arial" w:cs="Arial"/>
        </w:rPr>
        <w:t> ;</w:t>
      </w:r>
      <w:r w:rsidRPr="00967D9E">
        <w:rPr>
          <w:rFonts w:ascii="Arial" w:hAnsi="Arial" w:cs="Arial"/>
        </w:rPr>
        <w:t xml:space="preserve"> </w:t>
      </w:r>
      <w:r w:rsidR="00376B45">
        <w:rPr>
          <w:rFonts w:ascii="Arial" w:hAnsi="Arial" w:cs="Arial"/>
        </w:rPr>
        <w:t xml:space="preserve">promouvoir la </w:t>
      </w:r>
      <w:r w:rsidRPr="00967D9E">
        <w:rPr>
          <w:rFonts w:ascii="Arial" w:hAnsi="Arial" w:cs="Arial"/>
        </w:rPr>
        <w:t>modernisation, l</w:t>
      </w:r>
      <w:r w:rsidR="006F66DF">
        <w:rPr>
          <w:rFonts w:ascii="Arial" w:hAnsi="Arial" w:cs="Arial"/>
        </w:rPr>
        <w:t>’</w:t>
      </w:r>
      <w:r w:rsidRPr="00967D9E">
        <w:rPr>
          <w:rFonts w:ascii="Arial" w:hAnsi="Arial" w:cs="Arial"/>
        </w:rPr>
        <w:t>efficacité la bonne gouvernance</w:t>
      </w:r>
      <w:r w:rsidR="00376B45">
        <w:rPr>
          <w:rFonts w:ascii="Arial" w:hAnsi="Arial" w:cs="Arial"/>
        </w:rPr>
        <w:t xml:space="preserve"> et</w:t>
      </w:r>
      <w:r w:rsidRPr="00967D9E">
        <w:rPr>
          <w:rFonts w:ascii="Arial" w:hAnsi="Arial" w:cs="Arial"/>
        </w:rPr>
        <w:t xml:space="preserve"> la consolidation des valeurs </w:t>
      </w:r>
      <w:r w:rsidR="00376B45">
        <w:rPr>
          <w:rFonts w:ascii="Arial" w:hAnsi="Arial" w:cs="Arial"/>
        </w:rPr>
        <w:t xml:space="preserve">au sein </w:t>
      </w:r>
      <w:r w:rsidRPr="00967D9E">
        <w:rPr>
          <w:rFonts w:ascii="Arial" w:hAnsi="Arial" w:cs="Arial"/>
        </w:rPr>
        <w:t>de l</w:t>
      </w:r>
      <w:r w:rsidR="006F66DF">
        <w:rPr>
          <w:rFonts w:ascii="Arial" w:hAnsi="Arial" w:cs="Arial"/>
        </w:rPr>
        <w:t>’</w:t>
      </w:r>
      <w:r w:rsidRPr="00967D9E">
        <w:rPr>
          <w:rFonts w:ascii="Arial" w:hAnsi="Arial" w:cs="Arial"/>
        </w:rPr>
        <w:t xml:space="preserve">administration publique et </w:t>
      </w:r>
      <w:r w:rsidR="00376B45">
        <w:rPr>
          <w:rFonts w:ascii="Arial" w:hAnsi="Arial" w:cs="Arial"/>
        </w:rPr>
        <w:t xml:space="preserve">œuvrer notamment à </w:t>
      </w:r>
      <w:r w:rsidRPr="00967D9E">
        <w:rPr>
          <w:rFonts w:ascii="Arial" w:hAnsi="Arial" w:cs="Arial"/>
        </w:rPr>
        <w:t xml:space="preserve">la protection des </w:t>
      </w:r>
      <w:r w:rsidR="009166E3">
        <w:rPr>
          <w:rStyle w:val="alt-edited"/>
          <w:rFonts w:ascii="Arial" w:hAnsi="Arial" w:cs="Arial"/>
        </w:rPr>
        <w:t>l</w:t>
      </w:r>
      <w:r w:rsidR="009166E3" w:rsidRPr="009166E3">
        <w:rPr>
          <w:rStyle w:val="alt-edited"/>
          <w:rFonts w:ascii="Arial" w:hAnsi="Arial" w:cs="Arial"/>
        </w:rPr>
        <w:t>anceur</w:t>
      </w:r>
      <w:r w:rsidR="009166E3">
        <w:rPr>
          <w:rStyle w:val="alt-edited"/>
          <w:rFonts w:ascii="Arial" w:hAnsi="Arial" w:cs="Arial"/>
        </w:rPr>
        <w:t>s</w:t>
      </w:r>
      <w:r w:rsidR="009166E3" w:rsidRPr="009166E3">
        <w:rPr>
          <w:rStyle w:val="alt-edited"/>
          <w:rFonts w:ascii="Arial" w:hAnsi="Arial" w:cs="Arial"/>
        </w:rPr>
        <w:t xml:space="preserve"> d</w:t>
      </w:r>
      <w:r w:rsidR="006F66DF">
        <w:rPr>
          <w:rStyle w:val="alt-edited"/>
          <w:rFonts w:ascii="Arial" w:hAnsi="Arial" w:cs="Arial"/>
        </w:rPr>
        <w:t>’</w:t>
      </w:r>
      <w:r w:rsidR="009166E3" w:rsidRPr="009166E3">
        <w:rPr>
          <w:rStyle w:val="alt-edited"/>
          <w:rFonts w:ascii="Arial" w:hAnsi="Arial" w:cs="Arial"/>
        </w:rPr>
        <w:t>alerte</w:t>
      </w:r>
      <w:r w:rsidR="001721D5">
        <w:rPr>
          <w:rStyle w:val="alt-edited"/>
          <w:rFonts w:ascii="Arial" w:hAnsi="Arial" w:cs="Arial"/>
        </w:rPr>
        <w:t xml:space="preserve"> </w:t>
      </w:r>
      <w:r w:rsidRPr="00967D9E">
        <w:rPr>
          <w:rFonts w:ascii="Arial" w:hAnsi="Arial" w:cs="Arial"/>
        </w:rPr>
        <w:t>;</w:t>
      </w:r>
    </w:p>
    <w:p w14:paraId="46B930DF" w14:textId="1EBF46DB" w:rsidR="009A061A" w:rsidRPr="00967D9E" w:rsidRDefault="009A061A" w:rsidP="00967D9E">
      <w:pPr>
        <w:pStyle w:val="ListParagraph"/>
        <w:numPr>
          <w:ilvl w:val="0"/>
          <w:numId w:val="28"/>
        </w:numPr>
        <w:spacing w:after="120"/>
        <w:ind w:left="714" w:hanging="357"/>
        <w:contextualSpacing w:val="0"/>
        <w:jc w:val="both"/>
        <w:rPr>
          <w:rFonts w:ascii="Arial" w:hAnsi="Arial" w:cs="Arial"/>
        </w:rPr>
      </w:pPr>
      <w:r w:rsidRPr="00967D9E">
        <w:rPr>
          <w:rFonts w:ascii="Arial" w:hAnsi="Arial" w:cs="Arial"/>
        </w:rPr>
        <w:t>favoriser l</w:t>
      </w:r>
      <w:r w:rsidR="001721D5">
        <w:rPr>
          <w:rFonts w:ascii="Arial" w:hAnsi="Arial" w:cs="Arial"/>
        </w:rPr>
        <w:t xml:space="preserve">es </w:t>
      </w:r>
      <w:r w:rsidRPr="00967D9E">
        <w:rPr>
          <w:rFonts w:ascii="Arial" w:hAnsi="Arial" w:cs="Arial"/>
        </w:rPr>
        <w:t>échange</w:t>
      </w:r>
      <w:r w:rsidR="001721D5">
        <w:rPr>
          <w:rFonts w:ascii="Arial" w:hAnsi="Arial" w:cs="Arial"/>
        </w:rPr>
        <w:t>s</w:t>
      </w:r>
      <w:r w:rsidRPr="00967D9E">
        <w:rPr>
          <w:rFonts w:ascii="Arial" w:hAnsi="Arial" w:cs="Arial"/>
        </w:rPr>
        <w:t xml:space="preserve"> d</w:t>
      </w:r>
      <w:r w:rsidR="006F66DF">
        <w:rPr>
          <w:rFonts w:ascii="Arial" w:hAnsi="Arial" w:cs="Arial"/>
        </w:rPr>
        <w:t>’</w:t>
      </w:r>
      <w:r w:rsidRPr="00967D9E">
        <w:rPr>
          <w:rFonts w:ascii="Arial" w:hAnsi="Arial" w:cs="Arial"/>
        </w:rPr>
        <w:t xml:space="preserve">expérience </w:t>
      </w:r>
      <w:r w:rsidRPr="009166E3">
        <w:rPr>
          <w:rFonts w:ascii="Arial" w:hAnsi="Arial" w:cs="Arial"/>
        </w:rPr>
        <w:t xml:space="preserve">entre l’École d'administration publique </w:t>
      </w:r>
      <w:r w:rsidR="006F66DF">
        <w:rPr>
          <w:rFonts w:ascii="Arial" w:hAnsi="Arial" w:cs="Arial"/>
        </w:rPr>
        <w:t xml:space="preserve">de </w:t>
      </w:r>
      <w:r w:rsidR="00170749">
        <w:rPr>
          <w:rFonts w:ascii="Arial" w:hAnsi="Arial" w:cs="Arial"/>
        </w:rPr>
        <w:t>Lettonie</w:t>
      </w:r>
      <w:r w:rsidR="001721D5">
        <w:rPr>
          <w:rFonts w:ascii="Arial" w:hAnsi="Arial" w:cs="Arial"/>
        </w:rPr>
        <w:t xml:space="preserve"> </w:t>
      </w:r>
      <w:r w:rsidRPr="009166E3">
        <w:rPr>
          <w:rFonts w:ascii="Arial" w:hAnsi="Arial" w:cs="Arial"/>
        </w:rPr>
        <w:t xml:space="preserve">et </w:t>
      </w:r>
      <w:r w:rsidR="00967D9E" w:rsidRPr="009166E3">
        <w:rPr>
          <w:rFonts w:ascii="Arial" w:hAnsi="Arial" w:cs="Arial"/>
        </w:rPr>
        <w:t xml:space="preserve">l’École nationale d’administration </w:t>
      </w:r>
      <w:r w:rsidR="00170749">
        <w:rPr>
          <w:rFonts w:ascii="Arial" w:hAnsi="Arial" w:cs="Arial"/>
        </w:rPr>
        <w:t>(</w:t>
      </w:r>
      <w:r w:rsidR="006F66DF">
        <w:rPr>
          <w:rFonts w:ascii="Arial" w:hAnsi="Arial" w:cs="Arial"/>
        </w:rPr>
        <w:t>ENA</w:t>
      </w:r>
      <w:r w:rsidR="00170749">
        <w:rPr>
          <w:rFonts w:ascii="Arial" w:hAnsi="Arial" w:cs="Arial"/>
        </w:rPr>
        <w:t xml:space="preserve">) </w:t>
      </w:r>
      <w:r w:rsidR="001721D5">
        <w:rPr>
          <w:rFonts w:ascii="Arial" w:hAnsi="Arial" w:cs="Arial"/>
        </w:rPr>
        <w:t xml:space="preserve">afin de promouvoir </w:t>
      </w:r>
      <w:r w:rsidRPr="00967D9E">
        <w:rPr>
          <w:rFonts w:ascii="Arial" w:hAnsi="Arial" w:cs="Arial"/>
        </w:rPr>
        <w:t>de</w:t>
      </w:r>
      <w:r w:rsidR="007931EB">
        <w:rPr>
          <w:rFonts w:ascii="Arial" w:hAnsi="Arial" w:cs="Arial"/>
        </w:rPr>
        <w:t>s</w:t>
      </w:r>
      <w:r w:rsidRPr="00967D9E">
        <w:rPr>
          <w:rFonts w:ascii="Arial" w:hAnsi="Arial" w:cs="Arial"/>
        </w:rPr>
        <w:t xml:space="preserve"> méthodes d</w:t>
      </w:r>
      <w:r w:rsidR="006F66DF">
        <w:rPr>
          <w:rFonts w:ascii="Arial" w:hAnsi="Arial" w:cs="Arial"/>
        </w:rPr>
        <w:t>’</w:t>
      </w:r>
      <w:r w:rsidRPr="00967D9E">
        <w:rPr>
          <w:rFonts w:ascii="Arial" w:hAnsi="Arial" w:cs="Arial"/>
        </w:rPr>
        <w:t xml:space="preserve">enseignement </w:t>
      </w:r>
      <w:r w:rsidR="001721D5">
        <w:rPr>
          <w:rFonts w:ascii="Arial" w:hAnsi="Arial" w:cs="Arial"/>
        </w:rPr>
        <w:t xml:space="preserve">modernes </w:t>
      </w:r>
      <w:r w:rsidRPr="00967D9E">
        <w:rPr>
          <w:rFonts w:ascii="Arial" w:hAnsi="Arial" w:cs="Arial"/>
        </w:rPr>
        <w:t>et de</w:t>
      </w:r>
      <w:r w:rsidR="007931EB">
        <w:rPr>
          <w:rFonts w:ascii="Arial" w:hAnsi="Arial" w:cs="Arial"/>
        </w:rPr>
        <w:t>s</w:t>
      </w:r>
      <w:r w:rsidRPr="00967D9E">
        <w:rPr>
          <w:rFonts w:ascii="Arial" w:hAnsi="Arial" w:cs="Arial"/>
        </w:rPr>
        <w:t xml:space="preserve"> programmes de perfectionnement professionnel </w:t>
      </w:r>
      <w:r w:rsidR="001721D5">
        <w:rPr>
          <w:rFonts w:ascii="Arial" w:hAnsi="Arial" w:cs="Arial"/>
        </w:rPr>
        <w:t>destinés aux</w:t>
      </w:r>
      <w:r w:rsidR="001721D5" w:rsidRPr="00967D9E">
        <w:rPr>
          <w:rFonts w:ascii="Arial" w:hAnsi="Arial" w:cs="Arial"/>
        </w:rPr>
        <w:t xml:space="preserve"> </w:t>
      </w:r>
      <w:r w:rsidRPr="00967D9E">
        <w:rPr>
          <w:rFonts w:ascii="Arial" w:hAnsi="Arial" w:cs="Arial"/>
        </w:rPr>
        <w:t xml:space="preserve">cadres intermédiaires </w:t>
      </w:r>
      <w:r w:rsidR="001721D5" w:rsidRPr="00967D9E">
        <w:rPr>
          <w:rFonts w:ascii="Arial" w:hAnsi="Arial" w:cs="Arial"/>
        </w:rPr>
        <w:t xml:space="preserve">et supérieurs </w:t>
      </w:r>
      <w:r w:rsidRPr="00967D9E">
        <w:rPr>
          <w:rFonts w:ascii="Arial" w:hAnsi="Arial" w:cs="Arial"/>
        </w:rPr>
        <w:t>de l'administration publique</w:t>
      </w:r>
      <w:r w:rsidR="001721D5">
        <w:rPr>
          <w:rFonts w:ascii="Arial" w:hAnsi="Arial" w:cs="Arial"/>
        </w:rPr>
        <w:t xml:space="preserve"> </w:t>
      </w:r>
      <w:r w:rsidRPr="00967D9E">
        <w:rPr>
          <w:rFonts w:ascii="Arial" w:hAnsi="Arial" w:cs="Arial"/>
        </w:rPr>
        <w:t>;</w:t>
      </w:r>
    </w:p>
    <w:p w14:paraId="4994B646" w14:textId="1C0C062F" w:rsidR="009A061A" w:rsidRPr="00967D9E" w:rsidRDefault="00563026" w:rsidP="00967D9E">
      <w:pPr>
        <w:pStyle w:val="ListParagraph"/>
        <w:numPr>
          <w:ilvl w:val="0"/>
          <w:numId w:val="28"/>
        </w:numPr>
        <w:spacing w:after="120"/>
        <w:ind w:left="714" w:hanging="357"/>
        <w:contextualSpacing w:val="0"/>
        <w:jc w:val="both"/>
        <w:rPr>
          <w:rFonts w:ascii="Arial" w:hAnsi="Arial" w:cs="Arial"/>
          <w:szCs w:val="24"/>
        </w:rPr>
      </w:pPr>
      <w:r>
        <w:rPr>
          <w:rFonts w:ascii="Arial" w:hAnsi="Arial" w:cs="Arial"/>
        </w:rPr>
        <w:t xml:space="preserve">promouvoir </w:t>
      </w:r>
      <w:r w:rsidR="009A061A" w:rsidRPr="00967D9E">
        <w:rPr>
          <w:rFonts w:ascii="Arial" w:hAnsi="Arial" w:cs="Arial"/>
        </w:rPr>
        <w:t xml:space="preserve">des </w:t>
      </w:r>
      <w:r>
        <w:rPr>
          <w:rFonts w:ascii="Arial" w:hAnsi="Arial" w:cs="Arial"/>
        </w:rPr>
        <w:t xml:space="preserve">actions </w:t>
      </w:r>
      <w:r w:rsidR="009A061A" w:rsidRPr="00967D9E">
        <w:rPr>
          <w:rFonts w:ascii="Arial" w:hAnsi="Arial" w:cs="Arial"/>
        </w:rPr>
        <w:t>de coopération dans les domaines de l</w:t>
      </w:r>
      <w:r w:rsidR="006F66DF">
        <w:rPr>
          <w:rFonts w:ascii="Arial" w:hAnsi="Arial" w:cs="Arial"/>
        </w:rPr>
        <w:t>’</w:t>
      </w:r>
      <w:r w:rsidR="009A061A" w:rsidRPr="00967D9E">
        <w:rPr>
          <w:rFonts w:ascii="Arial" w:hAnsi="Arial" w:cs="Arial"/>
        </w:rPr>
        <w:t xml:space="preserve">administration publique </w:t>
      </w:r>
      <w:r>
        <w:rPr>
          <w:rFonts w:ascii="Arial" w:hAnsi="Arial" w:cs="Arial"/>
        </w:rPr>
        <w:t xml:space="preserve">dans les pays cibles de la politique </w:t>
      </w:r>
      <w:r w:rsidRPr="00967D9E">
        <w:rPr>
          <w:rFonts w:ascii="Arial" w:hAnsi="Arial" w:cs="Arial"/>
        </w:rPr>
        <w:t>européenne de voisinage</w:t>
      </w:r>
      <w:r w:rsidR="009A061A" w:rsidRPr="00967D9E">
        <w:rPr>
          <w:rFonts w:ascii="Arial" w:hAnsi="Arial" w:cs="Arial"/>
        </w:rPr>
        <w:t>.</w:t>
      </w:r>
    </w:p>
    <w:p w14:paraId="6666A85F" w14:textId="77777777" w:rsidR="00001E04" w:rsidRDefault="00001E04">
      <w:pPr>
        <w:suppressAutoHyphens w:val="0"/>
        <w:spacing w:after="200" w:line="276" w:lineRule="auto"/>
        <w:rPr>
          <w:rFonts w:ascii="Arial" w:hAnsi="Arial" w:cs="Arial"/>
          <w:b/>
          <w:szCs w:val="24"/>
        </w:rPr>
      </w:pPr>
      <w:r>
        <w:br w:type="page"/>
      </w:r>
    </w:p>
    <w:p w14:paraId="69217E68" w14:textId="4C6F56ED" w:rsidR="002C1AEE" w:rsidRDefault="002C1AEE" w:rsidP="002C4404">
      <w:pPr>
        <w:pStyle w:val="Heading1"/>
      </w:pPr>
      <w:r>
        <w:lastRenderedPageBreak/>
        <w:t>3</w:t>
      </w:r>
      <w:r w:rsidR="00967D9E">
        <w:t>.</w:t>
      </w:r>
      <w:r w:rsidRPr="009E294C">
        <w:t xml:space="preserve"> Partenariat dans le domaine de la défense et de la sécurité intérieure</w:t>
      </w:r>
    </w:p>
    <w:p w14:paraId="44FB59F6" w14:textId="77777777" w:rsidR="002C1AEE" w:rsidRDefault="002C1AEE" w:rsidP="002C4404">
      <w:pPr>
        <w:pStyle w:val="Heading2"/>
      </w:pPr>
      <w:r>
        <w:t>3</w:t>
      </w:r>
      <w:r w:rsidRPr="00E625A6">
        <w:t>.1</w:t>
      </w:r>
      <w:r w:rsidR="00967D9E">
        <w:t>.</w:t>
      </w:r>
      <w:r w:rsidRPr="00E625A6">
        <w:t> </w:t>
      </w:r>
      <w:r w:rsidRPr="00967D9E">
        <w:t>Approfondir la coopération en matière de défense et de sécurité</w:t>
      </w:r>
    </w:p>
    <w:p w14:paraId="79B707B5" w14:textId="490B60F6" w:rsidR="002C1AEE" w:rsidRDefault="002C1AEE" w:rsidP="009465B3">
      <w:pPr>
        <w:pStyle w:val="ListParagraph"/>
        <w:numPr>
          <w:ilvl w:val="0"/>
          <w:numId w:val="29"/>
        </w:numPr>
        <w:spacing w:after="120"/>
        <w:ind w:left="714" w:hanging="357"/>
        <w:contextualSpacing w:val="0"/>
        <w:jc w:val="both"/>
        <w:rPr>
          <w:rFonts w:ascii="Arial" w:hAnsi="Arial" w:cs="Arial"/>
          <w:szCs w:val="24"/>
        </w:rPr>
      </w:pPr>
      <w:r>
        <w:rPr>
          <w:rFonts w:ascii="Arial" w:hAnsi="Arial" w:cs="Arial"/>
          <w:szCs w:val="24"/>
        </w:rPr>
        <w:t xml:space="preserve">mettre en œuvre </w:t>
      </w:r>
      <w:r w:rsidRPr="009E294C">
        <w:rPr>
          <w:rFonts w:ascii="Arial" w:hAnsi="Arial" w:cs="Arial"/>
          <w:szCs w:val="24"/>
        </w:rPr>
        <w:t>l’Accord intergouvernemental en matière de défense signé par l</w:t>
      </w:r>
      <w:r w:rsidR="00967D9E">
        <w:rPr>
          <w:rFonts w:ascii="Arial" w:hAnsi="Arial" w:cs="Arial"/>
          <w:szCs w:val="24"/>
        </w:rPr>
        <w:t xml:space="preserve">a </w:t>
      </w:r>
      <w:r w:rsidR="009166E3">
        <w:rPr>
          <w:rFonts w:ascii="Arial" w:hAnsi="Arial" w:cs="Arial"/>
          <w:szCs w:val="24"/>
        </w:rPr>
        <w:t xml:space="preserve">France et la </w:t>
      </w:r>
      <w:r w:rsidR="00967D9E">
        <w:rPr>
          <w:rFonts w:ascii="Arial" w:hAnsi="Arial" w:cs="Arial"/>
          <w:szCs w:val="24"/>
        </w:rPr>
        <w:t>Lettonie le 7</w:t>
      </w:r>
      <w:r w:rsidRPr="009E294C">
        <w:rPr>
          <w:rFonts w:ascii="Arial" w:hAnsi="Arial" w:cs="Arial"/>
          <w:szCs w:val="24"/>
        </w:rPr>
        <w:t xml:space="preserve"> février 2017 et poursuivre la participation de la France à la mission de police du ciel de l’OTAN, aux activités navales en mer Baltique (notamment la neutralisation des mines) et aux activités du Centre d’excellence sur la Communication stratégique de l’OTAN basé à Riga</w:t>
      </w:r>
      <w:r w:rsidR="00563026">
        <w:rPr>
          <w:rFonts w:ascii="Arial" w:hAnsi="Arial" w:cs="Arial"/>
          <w:szCs w:val="24"/>
        </w:rPr>
        <w:t xml:space="preserve"> </w:t>
      </w:r>
      <w:r>
        <w:rPr>
          <w:rFonts w:ascii="Arial" w:hAnsi="Arial" w:cs="Arial"/>
          <w:szCs w:val="24"/>
        </w:rPr>
        <w:t>;</w:t>
      </w:r>
    </w:p>
    <w:p w14:paraId="7DAFA6AF" w14:textId="796E7EEF"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favoriser la mise en œuvre des décisions du Sommet de l’OTAN à Varsovie à travers la participation française à la Présence avancée renforcé</w:t>
      </w:r>
      <w:r w:rsidR="009465B3" w:rsidRPr="009465B3">
        <w:rPr>
          <w:rFonts w:ascii="Arial" w:hAnsi="Arial" w:cs="Arial"/>
        </w:rPr>
        <w:t>e (eFP) dans la région baltique</w:t>
      </w:r>
      <w:r w:rsidR="00563026">
        <w:rPr>
          <w:rFonts w:ascii="Arial" w:hAnsi="Arial" w:cs="Arial"/>
        </w:rPr>
        <w:t xml:space="preserve"> </w:t>
      </w:r>
      <w:r w:rsidRPr="009465B3">
        <w:rPr>
          <w:rFonts w:ascii="Arial" w:hAnsi="Arial" w:cs="Arial"/>
        </w:rPr>
        <w:t>; </w:t>
      </w:r>
    </w:p>
    <w:p w14:paraId="569A7232" w14:textId="21A29563"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développer la coopération dans le domaine des missions et opérations internationales dans le cadre de l’UE, de l’OTAN et de l’ONU, notamment pour contribuer aux initiatives de renforcement des capacités de pays tiers</w:t>
      </w:r>
      <w:r w:rsidR="00563026">
        <w:rPr>
          <w:rFonts w:ascii="Arial" w:hAnsi="Arial" w:cs="Arial"/>
        </w:rPr>
        <w:t xml:space="preserve"> </w:t>
      </w:r>
      <w:r w:rsidRPr="009465B3">
        <w:rPr>
          <w:rFonts w:ascii="Arial" w:hAnsi="Arial" w:cs="Arial"/>
        </w:rPr>
        <w:t>;</w:t>
      </w:r>
    </w:p>
    <w:p w14:paraId="7E1BD448" w14:textId="3472F45B"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 xml:space="preserve">entretenir le dialogue stratégique (séminaires de défense franco-baltes, réunions d’état-major, entretiens des </w:t>
      </w:r>
      <w:r w:rsidR="009465B3" w:rsidRPr="009465B3">
        <w:rPr>
          <w:rFonts w:ascii="Arial" w:hAnsi="Arial" w:cs="Arial"/>
        </w:rPr>
        <w:t>experts</w:t>
      </w:r>
      <w:r w:rsidRPr="009465B3">
        <w:rPr>
          <w:rFonts w:ascii="Arial" w:hAnsi="Arial" w:cs="Arial"/>
        </w:rPr>
        <w:t xml:space="preserve"> des ministères de la défense respectifs, participation française de haut niveau à la Conférence de Riga)</w:t>
      </w:r>
      <w:r w:rsidR="00563026">
        <w:rPr>
          <w:rFonts w:ascii="Arial" w:hAnsi="Arial" w:cs="Arial"/>
        </w:rPr>
        <w:t xml:space="preserve"> </w:t>
      </w:r>
      <w:r w:rsidRPr="009465B3">
        <w:rPr>
          <w:rFonts w:ascii="Arial" w:hAnsi="Arial" w:cs="Arial"/>
        </w:rPr>
        <w:t>;</w:t>
      </w:r>
    </w:p>
    <w:p w14:paraId="0CABD27C" w14:textId="73F29E12"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 xml:space="preserve">intensifier la coopération militaire bilatérale, notamment par des escales de la Marine nationale française et des visites </w:t>
      </w:r>
      <w:r w:rsidR="009465B3" w:rsidRPr="009465B3">
        <w:rPr>
          <w:rFonts w:ascii="Arial" w:hAnsi="Arial" w:cs="Arial"/>
        </w:rPr>
        <w:t>d’autorités politico-militaires</w:t>
      </w:r>
      <w:r w:rsidR="00563026">
        <w:rPr>
          <w:rFonts w:ascii="Arial" w:hAnsi="Arial" w:cs="Arial"/>
        </w:rPr>
        <w:t xml:space="preserve"> </w:t>
      </w:r>
      <w:r w:rsidRPr="009465B3">
        <w:rPr>
          <w:rFonts w:ascii="Arial" w:hAnsi="Arial" w:cs="Arial"/>
        </w:rPr>
        <w:t>;</w:t>
      </w:r>
    </w:p>
    <w:p w14:paraId="36B68A22" w14:textId="786C628A"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poursuivre la coopération en matière de matériels militaires, et étudier la perspective d’acquisitions de matériels</w:t>
      </w:r>
      <w:r w:rsidR="00563026">
        <w:rPr>
          <w:rFonts w:ascii="Arial" w:hAnsi="Arial" w:cs="Arial"/>
        </w:rPr>
        <w:t xml:space="preserve"> </w:t>
      </w:r>
      <w:r w:rsidRPr="009465B3">
        <w:rPr>
          <w:rFonts w:ascii="Arial" w:hAnsi="Arial" w:cs="Arial"/>
        </w:rPr>
        <w:t>;</w:t>
      </w:r>
    </w:p>
    <w:p w14:paraId="13DDFED7" w14:textId="3F55FE47"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poursuivre la coopération militaire bilatérale par le biais d’exercices conjoints des forces armées dans un cadre bilatéral ou multilatéral</w:t>
      </w:r>
      <w:r w:rsidR="00563026">
        <w:rPr>
          <w:rFonts w:ascii="Arial" w:hAnsi="Arial" w:cs="Arial"/>
        </w:rPr>
        <w:t xml:space="preserve"> </w:t>
      </w:r>
      <w:r w:rsidRPr="009465B3">
        <w:rPr>
          <w:rFonts w:ascii="Arial" w:hAnsi="Arial" w:cs="Arial"/>
        </w:rPr>
        <w:t>;</w:t>
      </w:r>
    </w:p>
    <w:p w14:paraId="46863255" w14:textId="5F40D018"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favoriser le débat d’idées sur les questions de sécurité et de défense, les échanges entre académies militaires et centres de recherche, ainsi que les échanges d’officiers</w:t>
      </w:r>
      <w:r w:rsidR="00563026">
        <w:rPr>
          <w:rFonts w:ascii="Arial" w:hAnsi="Arial" w:cs="Arial"/>
        </w:rPr>
        <w:t xml:space="preserve"> </w:t>
      </w:r>
      <w:r w:rsidRPr="009465B3">
        <w:rPr>
          <w:rFonts w:ascii="Arial" w:hAnsi="Arial" w:cs="Arial"/>
        </w:rPr>
        <w:t>; </w:t>
      </w:r>
    </w:p>
    <w:p w14:paraId="2545B182" w14:textId="5BB9B70E"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favoriser l’enseignement du français au profit des militaires lettons, pour faciliter les échanges en opérations extérieures</w:t>
      </w:r>
      <w:r w:rsidR="00563026">
        <w:rPr>
          <w:rFonts w:ascii="Arial" w:hAnsi="Arial" w:cs="Arial"/>
        </w:rPr>
        <w:t xml:space="preserve"> </w:t>
      </w:r>
      <w:r w:rsidRPr="009465B3">
        <w:rPr>
          <w:rFonts w:ascii="Arial" w:hAnsi="Arial" w:cs="Arial"/>
        </w:rPr>
        <w:t>;</w:t>
      </w:r>
    </w:p>
    <w:p w14:paraId="7DB79EC4" w14:textId="500B730A"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sidDel="00D3468D">
        <w:rPr>
          <w:rFonts w:ascii="Arial" w:hAnsi="Arial" w:cs="Arial"/>
        </w:rPr>
        <w:t>coopérer et échanger les bonnes pratiques</w:t>
      </w:r>
      <w:r w:rsidRPr="009465B3">
        <w:rPr>
          <w:rFonts w:ascii="Arial" w:hAnsi="Arial" w:cs="Arial"/>
        </w:rPr>
        <w:t xml:space="preserve"> et les contacts</w:t>
      </w:r>
      <w:r w:rsidRPr="009465B3" w:rsidDel="00D3468D">
        <w:rPr>
          <w:rFonts w:ascii="Arial" w:hAnsi="Arial" w:cs="Arial"/>
        </w:rPr>
        <w:t xml:space="preserve"> dans les domaines de l’application des nouvelles technologies, </w:t>
      </w:r>
      <w:r w:rsidRPr="009465B3">
        <w:rPr>
          <w:rFonts w:ascii="Arial" w:hAnsi="Arial" w:cs="Arial"/>
        </w:rPr>
        <w:t xml:space="preserve">de la cybersécurité, </w:t>
      </w:r>
      <w:r w:rsidRPr="009465B3" w:rsidDel="00D3468D">
        <w:rPr>
          <w:rFonts w:ascii="Arial" w:hAnsi="Arial" w:cs="Arial"/>
        </w:rPr>
        <w:t>de la communication stratégique, des menaces hybrides et de la lutte contre la désinformation</w:t>
      </w:r>
      <w:r w:rsidR="00563026">
        <w:rPr>
          <w:rFonts w:ascii="Arial" w:hAnsi="Arial" w:cs="Arial"/>
        </w:rPr>
        <w:t xml:space="preserve"> </w:t>
      </w:r>
      <w:r w:rsidRPr="009465B3">
        <w:rPr>
          <w:rFonts w:ascii="Arial" w:hAnsi="Arial" w:cs="Arial"/>
        </w:rPr>
        <w:t>;</w:t>
      </w:r>
    </w:p>
    <w:p w14:paraId="0852BD8B" w14:textId="77777777" w:rsidR="002C1AEE" w:rsidRPr="009465B3" w:rsidRDefault="002C1AEE" w:rsidP="009465B3">
      <w:pPr>
        <w:pStyle w:val="ListParagraph"/>
        <w:numPr>
          <w:ilvl w:val="0"/>
          <w:numId w:val="29"/>
        </w:numPr>
        <w:spacing w:after="120"/>
        <w:ind w:left="714" w:hanging="357"/>
        <w:contextualSpacing w:val="0"/>
        <w:jc w:val="both"/>
        <w:rPr>
          <w:rFonts w:ascii="Arial" w:hAnsi="Arial" w:cs="Arial"/>
        </w:rPr>
      </w:pPr>
      <w:r w:rsidRPr="009465B3">
        <w:rPr>
          <w:rFonts w:ascii="Arial" w:hAnsi="Arial" w:cs="Arial"/>
        </w:rPr>
        <w:t>commémorer</w:t>
      </w:r>
      <w:r w:rsidR="009166E3">
        <w:rPr>
          <w:rFonts w:ascii="Arial" w:hAnsi="Arial" w:cs="Arial"/>
        </w:rPr>
        <w:t xml:space="preserve"> la participation de la Marine nationale </w:t>
      </w:r>
      <w:r w:rsidR="00DD4154">
        <w:rPr>
          <w:rFonts w:ascii="Arial" w:hAnsi="Arial" w:cs="Arial"/>
        </w:rPr>
        <w:t>française</w:t>
      </w:r>
      <w:r w:rsidR="009166E3">
        <w:rPr>
          <w:rFonts w:ascii="Arial" w:hAnsi="Arial" w:cs="Arial"/>
        </w:rPr>
        <w:t xml:space="preserve"> dans la Guerre d’</w:t>
      </w:r>
      <w:r w:rsidR="00DD4154">
        <w:rPr>
          <w:rFonts w:ascii="Arial" w:hAnsi="Arial" w:cs="Arial"/>
        </w:rPr>
        <w:t>indépendance</w:t>
      </w:r>
      <w:r w:rsidR="009166E3">
        <w:rPr>
          <w:rFonts w:ascii="Arial" w:hAnsi="Arial" w:cs="Arial"/>
        </w:rPr>
        <w:t xml:space="preserve"> de la Lettonie en 1919.</w:t>
      </w:r>
    </w:p>
    <w:p w14:paraId="693E262E" w14:textId="1F1B5B16" w:rsidR="002C1AEE" w:rsidRDefault="002C1AEE" w:rsidP="002C4404">
      <w:pPr>
        <w:pStyle w:val="Heading2"/>
        <w:rPr>
          <w:u w:val="single"/>
        </w:rPr>
      </w:pPr>
      <w:r>
        <w:t>3</w:t>
      </w:r>
      <w:r w:rsidRPr="00F57C81">
        <w:t>.2</w:t>
      </w:r>
      <w:r w:rsidR="00170EF9">
        <w:t>.</w:t>
      </w:r>
      <w:r w:rsidRPr="00F57C81">
        <w:t> </w:t>
      </w:r>
      <w:r w:rsidRPr="00170EF9">
        <w:t>Développer la coopération en matière de sécurité intérieure</w:t>
      </w:r>
    </w:p>
    <w:p w14:paraId="104BA4C1" w14:textId="596F8F66" w:rsidR="002C1AEE" w:rsidRPr="00170EF9" w:rsidRDefault="002C1AEE" w:rsidP="000324C6">
      <w:pPr>
        <w:pStyle w:val="ListParagraph"/>
        <w:numPr>
          <w:ilvl w:val="0"/>
          <w:numId w:val="30"/>
        </w:numPr>
        <w:spacing w:after="120"/>
        <w:ind w:left="714" w:hanging="357"/>
        <w:contextualSpacing w:val="0"/>
        <w:jc w:val="both"/>
        <w:rPr>
          <w:rFonts w:ascii="Arial" w:hAnsi="Arial" w:cs="Arial"/>
        </w:rPr>
      </w:pPr>
      <w:r w:rsidRPr="00170EF9">
        <w:rPr>
          <w:rFonts w:ascii="Arial" w:hAnsi="Arial" w:cs="Arial"/>
        </w:rPr>
        <w:t>favoriser la </w:t>
      </w:r>
      <w:r w:rsidRPr="00170EF9">
        <w:rPr>
          <w:rFonts w:ascii="Arial" w:hAnsi="Arial" w:cs="Arial"/>
          <w:szCs w:val="24"/>
        </w:rPr>
        <w:t>coopération en matière de lutte contre la corruption et la criminalité organisée, de lutte contre le terrorisme et de contrôle aux frontières extérieures</w:t>
      </w:r>
      <w:r w:rsidR="005C54AF">
        <w:rPr>
          <w:rFonts w:ascii="Arial" w:hAnsi="Arial" w:cs="Arial"/>
          <w:szCs w:val="24"/>
        </w:rPr>
        <w:t xml:space="preserve"> </w:t>
      </w:r>
      <w:r w:rsidRPr="00170EF9">
        <w:rPr>
          <w:rFonts w:ascii="Arial" w:hAnsi="Arial" w:cs="Arial"/>
          <w:szCs w:val="24"/>
        </w:rPr>
        <w:t>; en particulier, promouvoir une coopération entre les institutions de gardes-frontières (GF et PAF), axée sur la formation des personnels aux nouvelles technologies et aux nouveaux risques engendrés par l'immigration illégale</w:t>
      </w:r>
      <w:r w:rsidR="00DD4154">
        <w:rPr>
          <w:rFonts w:ascii="Arial" w:hAnsi="Arial" w:cs="Arial"/>
          <w:szCs w:val="24"/>
        </w:rPr>
        <w:t xml:space="preserve"> </w:t>
      </w:r>
      <w:r w:rsidRPr="00170EF9">
        <w:rPr>
          <w:rFonts w:ascii="Arial" w:hAnsi="Arial" w:cs="Arial"/>
        </w:rPr>
        <w:t>;</w:t>
      </w:r>
    </w:p>
    <w:p w14:paraId="40FC451F" w14:textId="77777777" w:rsidR="002C1AEE" w:rsidRPr="00170EF9" w:rsidRDefault="002C1AEE" w:rsidP="00170EF9">
      <w:pPr>
        <w:pStyle w:val="ListParagraph"/>
        <w:numPr>
          <w:ilvl w:val="0"/>
          <w:numId w:val="30"/>
        </w:numPr>
        <w:spacing w:after="120"/>
        <w:ind w:left="714" w:hanging="357"/>
        <w:contextualSpacing w:val="0"/>
        <w:jc w:val="both"/>
        <w:rPr>
          <w:rFonts w:ascii="Arial" w:hAnsi="Arial" w:cs="Arial"/>
        </w:rPr>
      </w:pPr>
      <w:r w:rsidRPr="00170EF9">
        <w:rPr>
          <w:rFonts w:ascii="Arial" w:hAnsi="Arial" w:cs="Arial"/>
        </w:rPr>
        <w:t>promouvoir des échanges d’expérience en matière de gestion des crises</w:t>
      </w:r>
      <w:r w:rsidR="000324C6">
        <w:rPr>
          <w:rFonts w:ascii="Arial" w:hAnsi="Arial" w:cs="Arial"/>
        </w:rPr>
        <w:t> ;</w:t>
      </w:r>
    </w:p>
    <w:p w14:paraId="28F49B44" w14:textId="77777777" w:rsidR="00170EF9" w:rsidRPr="00170EF9" w:rsidRDefault="00170EF9" w:rsidP="00170EF9">
      <w:pPr>
        <w:pStyle w:val="ListParagraph"/>
        <w:numPr>
          <w:ilvl w:val="0"/>
          <w:numId w:val="30"/>
        </w:numPr>
        <w:spacing w:after="120"/>
        <w:ind w:left="714" w:hanging="357"/>
        <w:contextualSpacing w:val="0"/>
        <w:jc w:val="both"/>
        <w:rPr>
          <w:rFonts w:ascii="Arial" w:hAnsi="Arial" w:cs="Arial"/>
        </w:rPr>
      </w:pPr>
      <w:r w:rsidRPr="00170EF9">
        <w:rPr>
          <w:rFonts w:ascii="Arial" w:hAnsi="Arial" w:cs="Arial"/>
        </w:rPr>
        <w:lastRenderedPageBreak/>
        <w:t>lancer un dialogue sur des solutions communes pour l'indépendance et la diversité des médias, l'éducation aux médias et à la pensée critique, avec un accent particulier sur les défis de la désinformation et des fausses nouvelles.</w:t>
      </w:r>
    </w:p>
    <w:p w14:paraId="4AF553D9" w14:textId="77777777" w:rsidR="002C1AEE" w:rsidRPr="009E294C" w:rsidRDefault="002C1AEE" w:rsidP="002C4404">
      <w:pPr>
        <w:pStyle w:val="Heading1"/>
      </w:pPr>
      <w:r>
        <w:t>4</w:t>
      </w:r>
      <w:r w:rsidR="00170EF9">
        <w:t>.</w:t>
      </w:r>
      <w:r>
        <w:t xml:space="preserve"> </w:t>
      </w:r>
      <w:r w:rsidRPr="009E294C">
        <w:t>Coopération culturelle, éducative, linguistique, universitaire et scientifique</w:t>
      </w:r>
    </w:p>
    <w:p w14:paraId="409E84FF" w14:textId="77777777" w:rsidR="002C1AEE" w:rsidRPr="00B50E14" w:rsidRDefault="002C1AEE" w:rsidP="002C4404">
      <w:pPr>
        <w:pStyle w:val="Heading2"/>
      </w:pPr>
      <w:r w:rsidRPr="00B50E14">
        <w:t>4.1</w:t>
      </w:r>
      <w:r w:rsidR="00170EF9">
        <w:t>.</w:t>
      </w:r>
      <w:r w:rsidRPr="00B50E14">
        <w:t xml:space="preserve"> </w:t>
      </w:r>
      <w:r w:rsidRPr="00170EF9">
        <w:t>Intensifier la coopération culturelle, éducative et linguistique</w:t>
      </w:r>
    </w:p>
    <w:p w14:paraId="1C610A53" w14:textId="446D6BEA" w:rsidR="002C1AEE" w:rsidRPr="00BF2FA9" w:rsidRDefault="002C1AEE" w:rsidP="002C4404">
      <w:pPr>
        <w:pStyle w:val="Style1"/>
        <w:rPr>
          <w:b/>
        </w:rPr>
      </w:pPr>
      <w:r w:rsidRPr="00BF2FA9">
        <w:t xml:space="preserve">mettre en œuvre un programme ambitieux dans le cadre des célébrations du centenaire de la Lettonie </w:t>
      </w:r>
      <w:r w:rsidR="00170EF9" w:rsidRPr="00BF2FA9">
        <w:t xml:space="preserve">(en </w:t>
      </w:r>
      <w:r w:rsidR="00CF521B">
        <w:t xml:space="preserve">France comme en </w:t>
      </w:r>
      <w:r w:rsidR="00170EF9" w:rsidRPr="00BF2FA9">
        <w:t xml:space="preserve">Lettonie) </w:t>
      </w:r>
      <w:r w:rsidRPr="00BF2FA9">
        <w:t xml:space="preserve">à partir de 2018 (notamment autour </w:t>
      </w:r>
      <w:r w:rsidRPr="00712DCD">
        <w:t xml:space="preserve">de l’exposition </w:t>
      </w:r>
      <w:r w:rsidR="00170EF9" w:rsidRPr="00712DCD">
        <w:t>« </w:t>
      </w:r>
      <w:r w:rsidR="00BF2FA9" w:rsidRPr="00712DCD">
        <w:t>Âmes sauvages. Le symbolisme dans</w:t>
      </w:r>
      <w:r w:rsidR="00CF521B" w:rsidRPr="00712DCD">
        <w:t xml:space="preserve"> l</w:t>
      </w:r>
      <w:r w:rsidR="00BF2FA9" w:rsidRPr="00712DCD">
        <w:t>es pays baltes</w:t>
      </w:r>
      <w:r w:rsidR="00170EF9" w:rsidRPr="00712DCD">
        <w:t> »</w:t>
      </w:r>
      <w:r w:rsidRPr="00712DCD">
        <w:t xml:space="preserve"> au </w:t>
      </w:r>
      <w:r w:rsidR="00563026">
        <w:t>m</w:t>
      </w:r>
      <w:r w:rsidRPr="00712DCD">
        <w:t>usée</w:t>
      </w:r>
      <w:r w:rsidRPr="00BF2FA9">
        <w:t xml:space="preserve"> d’Orsay </w:t>
      </w:r>
      <w:r w:rsidR="00170EF9" w:rsidRPr="00BF2FA9">
        <w:t xml:space="preserve">à Paris </w:t>
      </w:r>
      <w:r w:rsidR="00563026">
        <w:t>d’avril à juillet</w:t>
      </w:r>
      <w:r w:rsidR="00563026" w:rsidRPr="00644A86">
        <w:t xml:space="preserve"> </w:t>
      </w:r>
      <w:r w:rsidRPr="00BF2FA9">
        <w:t>2018)</w:t>
      </w:r>
      <w:r w:rsidR="00DD4154">
        <w:t xml:space="preserve"> </w:t>
      </w:r>
      <w:r w:rsidRPr="00BF2FA9">
        <w:t>;</w:t>
      </w:r>
    </w:p>
    <w:p w14:paraId="51D5C3E7" w14:textId="729ADC58" w:rsidR="002C1AEE" w:rsidRPr="003A1CC7" w:rsidRDefault="00170EF9" w:rsidP="002C4404">
      <w:pPr>
        <w:pStyle w:val="Style1"/>
      </w:pPr>
      <w:r w:rsidRPr="003A1CC7">
        <w:t>poursuiv</w:t>
      </w:r>
      <w:r w:rsidR="00563026">
        <w:t>re</w:t>
      </w:r>
      <w:r w:rsidRPr="003A1CC7">
        <w:t xml:space="preserve"> la mise </w:t>
      </w:r>
      <w:r w:rsidR="002C1AEE" w:rsidRPr="003A1CC7">
        <w:t xml:space="preserve">en place </w:t>
      </w:r>
      <w:r w:rsidRPr="003A1CC7">
        <w:t xml:space="preserve">du programme </w:t>
      </w:r>
      <w:r w:rsidR="00376772" w:rsidRPr="003A1CC7">
        <w:t xml:space="preserve">de commémoration </w:t>
      </w:r>
      <w:r w:rsidR="002C1AEE" w:rsidRPr="003A1CC7">
        <w:t>du centenaire</w:t>
      </w:r>
      <w:r w:rsidR="00376772" w:rsidRPr="003A1CC7">
        <w:t xml:space="preserve"> (2017-2021),</w:t>
      </w:r>
      <w:r w:rsidR="00376772" w:rsidRPr="00376772">
        <w:t xml:space="preserve"> </w:t>
      </w:r>
      <w:r w:rsidR="00376772" w:rsidRPr="003A1CC7">
        <w:t xml:space="preserve">commencer la mise en œuvre d'un programme visant les questions d'histoire </w:t>
      </w:r>
      <w:r w:rsidR="002C1AEE" w:rsidRPr="003A1CC7">
        <w:t>associant musées et professeurs</w:t>
      </w:r>
      <w:r w:rsidR="00DD4154">
        <w:t xml:space="preserve"> </w:t>
      </w:r>
      <w:r w:rsidR="002C1AEE" w:rsidRPr="003A1CC7">
        <w:t>;</w:t>
      </w:r>
    </w:p>
    <w:p w14:paraId="10C96623" w14:textId="18E0B4B6" w:rsidR="002C1AEE" w:rsidRPr="003A1CC7" w:rsidRDefault="002C1AEE"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 xml:space="preserve">approfondir </w:t>
      </w:r>
      <w:r w:rsidRPr="003A1CC7">
        <w:rPr>
          <w:rFonts w:ascii="Arial" w:hAnsi="Arial" w:cs="Arial"/>
          <w:szCs w:val="24"/>
        </w:rPr>
        <w:t xml:space="preserve">le dialogue entre les </w:t>
      </w:r>
      <w:r w:rsidR="00C73017">
        <w:rPr>
          <w:rFonts w:ascii="Arial" w:hAnsi="Arial" w:cs="Arial"/>
          <w:szCs w:val="24"/>
        </w:rPr>
        <w:t>m</w:t>
      </w:r>
      <w:r w:rsidRPr="003A1CC7">
        <w:rPr>
          <w:rFonts w:ascii="Arial" w:hAnsi="Arial" w:cs="Arial"/>
          <w:szCs w:val="24"/>
        </w:rPr>
        <w:t xml:space="preserve">inistères de la </w:t>
      </w:r>
      <w:r w:rsidR="00376772" w:rsidRPr="003A1CC7">
        <w:rPr>
          <w:rFonts w:ascii="Arial" w:hAnsi="Arial" w:cs="Arial"/>
          <w:szCs w:val="24"/>
        </w:rPr>
        <w:t>C</w:t>
      </w:r>
      <w:r w:rsidRPr="003A1CC7">
        <w:rPr>
          <w:rFonts w:ascii="Arial" w:hAnsi="Arial" w:cs="Arial"/>
          <w:szCs w:val="24"/>
        </w:rPr>
        <w:t xml:space="preserve">ulture des deux pays sur des thèmes d’intérêt commun tels que la gestion de projets culturels et artistiques, </w:t>
      </w:r>
      <w:r w:rsidR="00376772" w:rsidRPr="003A1CC7">
        <w:rPr>
          <w:rFonts w:ascii="Arial" w:hAnsi="Arial" w:cs="Arial"/>
          <w:szCs w:val="24"/>
        </w:rPr>
        <w:t xml:space="preserve">les </w:t>
      </w:r>
      <w:r w:rsidR="00376772" w:rsidRPr="003A1CC7">
        <w:rPr>
          <w:rStyle w:val="shorttext"/>
          <w:rFonts w:ascii="Arial" w:hAnsi="Arial" w:cs="Arial"/>
        </w:rPr>
        <w:t>activités culturelles dans les capitales et les régions,</w:t>
      </w:r>
      <w:r w:rsidR="00376772" w:rsidRPr="003A1CC7">
        <w:rPr>
          <w:rFonts w:ascii="Arial" w:hAnsi="Arial" w:cs="Arial"/>
          <w:szCs w:val="24"/>
        </w:rPr>
        <w:t xml:space="preserve"> </w:t>
      </w:r>
      <w:r w:rsidRPr="003A1CC7">
        <w:rPr>
          <w:rFonts w:ascii="Arial" w:hAnsi="Arial" w:cs="Arial"/>
          <w:szCs w:val="24"/>
        </w:rPr>
        <w:t xml:space="preserve">les nouveaux médias et les industries culturelles, en veillant à maintenir la participation des responsables lettons aux stages « Courants » organisés par le </w:t>
      </w:r>
      <w:r w:rsidR="00C73017">
        <w:rPr>
          <w:rFonts w:ascii="Arial" w:hAnsi="Arial" w:cs="Arial"/>
          <w:szCs w:val="24"/>
        </w:rPr>
        <w:t>m</w:t>
      </w:r>
      <w:r w:rsidRPr="003A1CC7">
        <w:rPr>
          <w:rFonts w:ascii="Arial" w:hAnsi="Arial" w:cs="Arial"/>
          <w:szCs w:val="24"/>
        </w:rPr>
        <w:t>inistère de la Culture</w:t>
      </w:r>
      <w:r w:rsidR="00DD4154">
        <w:rPr>
          <w:rFonts w:ascii="Arial" w:hAnsi="Arial" w:cs="Arial"/>
          <w:szCs w:val="24"/>
        </w:rPr>
        <w:t xml:space="preserve"> </w:t>
      </w:r>
      <w:r w:rsidRPr="003A1CC7">
        <w:rPr>
          <w:rFonts w:ascii="Arial" w:hAnsi="Arial" w:cs="Arial"/>
        </w:rPr>
        <w:t>;</w:t>
      </w:r>
    </w:p>
    <w:p w14:paraId="196011CD" w14:textId="6EC5D363" w:rsidR="00376772" w:rsidRPr="003A1CC7" w:rsidRDefault="00376772"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poursuivre la coopération et soutenir l'échange d'expérience et les projets communs dans le domaine du patrimoine culturel</w:t>
      </w:r>
      <w:r w:rsidR="00C73017">
        <w:rPr>
          <w:rFonts w:ascii="Arial" w:hAnsi="Arial" w:cs="Arial"/>
        </w:rPr>
        <w:t xml:space="preserve"> (formation, gestion, protection, restauration, mise en valeur, interaction</w:t>
      </w:r>
      <w:r w:rsidR="006F66DF">
        <w:rPr>
          <w:rFonts w:ascii="Arial" w:hAnsi="Arial" w:cs="Arial"/>
        </w:rPr>
        <w:t>s</w:t>
      </w:r>
      <w:r w:rsidR="00C73017">
        <w:rPr>
          <w:rFonts w:ascii="Arial" w:hAnsi="Arial" w:cs="Arial"/>
        </w:rPr>
        <w:t xml:space="preserve"> avec l’architecture et le design contemporains) ;</w:t>
      </w:r>
    </w:p>
    <w:p w14:paraId="1597AB15" w14:textId="5E6288A1" w:rsidR="002C1AEE" w:rsidRPr="003A1CC7" w:rsidRDefault="002C1AEE"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u</w:t>
      </w:r>
      <w:r w:rsidRPr="003A1CC7">
        <w:rPr>
          <w:rFonts w:ascii="Arial" w:hAnsi="Arial" w:cs="Arial"/>
          <w:szCs w:val="24"/>
        </w:rPr>
        <w:t xml:space="preserve">tiliser les coopérations décentralisées pour mieux faire connaître la </w:t>
      </w:r>
      <w:r w:rsidR="00CF521B">
        <w:rPr>
          <w:rFonts w:ascii="Arial" w:hAnsi="Arial" w:cs="Arial"/>
          <w:szCs w:val="24"/>
        </w:rPr>
        <w:t xml:space="preserve">France et la </w:t>
      </w:r>
      <w:r w:rsidR="00D3156D" w:rsidRPr="003A1CC7">
        <w:rPr>
          <w:rFonts w:ascii="Arial" w:hAnsi="Arial" w:cs="Arial"/>
          <w:szCs w:val="24"/>
        </w:rPr>
        <w:t xml:space="preserve">Lettonie </w:t>
      </w:r>
      <w:r w:rsidRPr="003A1CC7">
        <w:rPr>
          <w:rFonts w:ascii="Arial" w:hAnsi="Arial" w:cs="Arial"/>
          <w:szCs w:val="24"/>
        </w:rPr>
        <w:t>(potentialités socio-culturelles, gastronomie, arts de vi</w:t>
      </w:r>
      <w:r w:rsidR="00D3156D" w:rsidRPr="003A1CC7">
        <w:rPr>
          <w:rFonts w:ascii="Arial" w:hAnsi="Arial" w:cs="Arial"/>
          <w:szCs w:val="24"/>
        </w:rPr>
        <w:t>vre, création artistique, etc.)</w:t>
      </w:r>
      <w:r w:rsidR="005C54AF">
        <w:rPr>
          <w:rFonts w:ascii="Arial" w:hAnsi="Arial" w:cs="Arial"/>
          <w:szCs w:val="24"/>
        </w:rPr>
        <w:t xml:space="preserve"> </w:t>
      </w:r>
      <w:r w:rsidRPr="003A1CC7">
        <w:rPr>
          <w:rFonts w:ascii="Arial" w:hAnsi="Arial" w:cs="Arial"/>
          <w:szCs w:val="24"/>
        </w:rPr>
        <w:t>; utiliser les vecteurs européens (Cluster EUNIC, Année européenne du patrimoine 2018) pour organiser des événements incluant les questions culturelles, artistiques et patrimoniales</w:t>
      </w:r>
      <w:r w:rsidR="005C54AF">
        <w:rPr>
          <w:rFonts w:ascii="Arial" w:hAnsi="Arial" w:cs="Arial"/>
          <w:szCs w:val="24"/>
        </w:rPr>
        <w:t xml:space="preserve"> </w:t>
      </w:r>
      <w:r w:rsidRPr="003A1CC7">
        <w:rPr>
          <w:rFonts w:ascii="Arial" w:hAnsi="Arial" w:cs="Arial"/>
        </w:rPr>
        <w:t>;</w:t>
      </w:r>
    </w:p>
    <w:p w14:paraId="768B14A6" w14:textId="51F232C6" w:rsidR="002C1AEE" w:rsidRPr="003A1CC7" w:rsidRDefault="002C1AEE"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accentuer la pro</w:t>
      </w:r>
      <w:r w:rsidRPr="005C54AF">
        <w:rPr>
          <w:rFonts w:ascii="Arial" w:hAnsi="Arial" w:cs="Arial"/>
        </w:rPr>
        <w:t>motion de l’enseignement du français au sein des établissements scolaires</w:t>
      </w:r>
      <w:r w:rsidRPr="003A1CC7">
        <w:rPr>
          <w:rFonts w:ascii="Arial" w:hAnsi="Arial" w:cs="Arial"/>
        </w:rPr>
        <w:t xml:space="preserve"> lettons et accompagner la formation des professeurs de français</w:t>
      </w:r>
      <w:r w:rsidR="005C54AF">
        <w:rPr>
          <w:rFonts w:ascii="Arial" w:hAnsi="Arial" w:cs="Arial"/>
        </w:rPr>
        <w:t xml:space="preserve"> </w:t>
      </w:r>
      <w:r w:rsidRPr="003A1CC7">
        <w:rPr>
          <w:rFonts w:ascii="Arial" w:hAnsi="Arial" w:cs="Arial"/>
        </w:rPr>
        <w:t>;</w:t>
      </w:r>
    </w:p>
    <w:p w14:paraId="50A42435" w14:textId="1C383B9F" w:rsidR="002C1AEE" w:rsidRPr="003A1CC7" w:rsidRDefault="002C1AEE" w:rsidP="003A1CC7">
      <w:pPr>
        <w:pStyle w:val="ListParagraph"/>
        <w:numPr>
          <w:ilvl w:val="0"/>
          <w:numId w:val="31"/>
        </w:numPr>
        <w:spacing w:after="120"/>
        <w:ind w:left="714" w:hanging="357"/>
        <w:contextualSpacing w:val="0"/>
        <w:jc w:val="both"/>
        <w:rPr>
          <w:rFonts w:ascii="Arial" w:hAnsi="Arial" w:cs="Arial"/>
          <w:szCs w:val="24"/>
        </w:rPr>
      </w:pPr>
      <w:r w:rsidRPr="003A1CC7">
        <w:rPr>
          <w:rFonts w:ascii="Arial" w:hAnsi="Arial" w:cs="Arial"/>
          <w:szCs w:val="24"/>
        </w:rPr>
        <w:t xml:space="preserve">développer une coopération permettant, au-delà de l’Institut français et de l’École Jules Verne de Riga, de construire une « filière française » intégrant des établissements d’enseignement secondaire lettons tels </w:t>
      </w:r>
      <w:r w:rsidRPr="005C54AF">
        <w:rPr>
          <w:rFonts w:ascii="Arial" w:hAnsi="Arial" w:cs="Arial"/>
          <w:szCs w:val="24"/>
        </w:rPr>
        <w:t xml:space="preserve">que le Lycée français </w:t>
      </w:r>
      <w:r w:rsidR="00CF521B" w:rsidRPr="005C54AF">
        <w:rPr>
          <w:rFonts w:ascii="Arial" w:hAnsi="Arial" w:cs="Arial"/>
          <w:szCs w:val="24"/>
        </w:rPr>
        <w:t>de Riga</w:t>
      </w:r>
      <w:r w:rsidR="00C73017">
        <w:rPr>
          <w:rFonts w:ascii="Arial" w:hAnsi="Arial" w:cs="Arial"/>
          <w:szCs w:val="24"/>
        </w:rPr>
        <w:t>,</w:t>
      </w:r>
      <w:r w:rsidR="00CF521B" w:rsidRPr="005C54AF">
        <w:rPr>
          <w:rFonts w:ascii="Arial" w:hAnsi="Arial" w:cs="Arial"/>
          <w:szCs w:val="24"/>
        </w:rPr>
        <w:t xml:space="preserve"> </w:t>
      </w:r>
      <w:r w:rsidRPr="005C54AF">
        <w:rPr>
          <w:rFonts w:ascii="Arial" w:hAnsi="Arial" w:cs="Arial"/>
          <w:szCs w:val="24"/>
        </w:rPr>
        <w:t>dispensant une partie des enseignem</w:t>
      </w:r>
      <w:r w:rsidRPr="003A1CC7">
        <w:rPr>
          <w:rFonts w:ascii="Arial" w:hAnsi="Arial" w:cs="Arial"/>
          <w:szCs w:val="24"/>
        </w:rPr>
        <w:t xml:space="preserve">ents en français et </w:t>
      </w:r>
      <w:r w:rsidR="00C73017">
        <w:rPr>
          <w:rFonts w:ascii="Arial" w:hAnsi="Arial" w:cs="Arial"/>
          <w:szCs w:val="24"/>
        </w:rPr>
        <w:t xml:space="preserve">suscitant </w:t>
      </w:r>
      <w:r w:rsidR="00237980">
        <w:rPr>
          <w:rFonts w:ascii="Arial" w:hAnsi="Arial" w:cs="Arial"/>
          <w:szCs w:val="24"/>
        </w:rPr>
        <w:t>l’intérêt d</w:t>
      </w:r>
      <w:r w:rsidR="005C54AF">
        <w:rPr>
          <w:rFonts w:ascii="Arial" w:hAnsi="Arial" w:cs="Arial"/>
          <w:szCs w:val="24"/>
        </w:rPr>
        <w:t xml:space="preserve">es </w:t>
      </w:r>
      <w:r w:rsidR="00237980">
        <w:rPr>
          <w:rFonts w:ascii="Arial" w:hAnsi="Arial" w:cs="Arial"/>
          <w:szCs w:val="24"/>
        </w:rPr>
        <w:t>él</w:t>
      </w:r>
      <w:r w:rsidR="006F66DF">
        <w:rPr>
          <w:rFonts w:ascii="Arial" w:hAnsi="Arial" w:cs="Arial"/>
          <w:szCs w:val="24"/>
        </w:rPr>
        <w:t>è</w:t>
      </w:r>
      <w:r w:rsidR="00237980">
        <w:rPr>
          <w:rFonts w:ascii="Arial" w:hAnsi="Arial" w:cs="Arial"/>
          <w:szCs w:val="24"/>
        </w:rPr>
        <w:t>v</w:t>
      </w:r>
      <w:r w:rsidR="006F66DF">
        <w:rPr>
          <w:rFonts w:ascii="Arial" w:hAnsi="Arial" w:cs="Arial"/>
          <w:szCs w:val="24"/>
        </w:rPr>
        <w:t>e</w:t>
      </w:r>
      <w:r w:rsidR="00237980">
        <w:rPr>
          <w:rFonts w:ascii="Arial" w:hAnsi="Arial" w:cs="Arial"/>
          <w:szCs w:val="24"/>
        </w:rPr>
        <w:t>s</w:t>
      </w:r>
      <w:r w:rsidR="005C54AF">
        <w:rPr>
          <w:rFonts w:ascii="Arial" w:hAnsi="Arial" w:cs="Arial"/>
          <w:szCs w:val="24"/>
        </w:rPr>
        <w:t xml:space="preserve"> </w:t>
      </w:r>
      <w:r w:rsidR="00C73017">
        <w:rPr>
          <w:rFonts w:ascii="Arial" w:hAnsi="Arial" w:cs="Arial"/>
          <w:szCs w:val="24"/>
        </w:rPr>
        <w:t xml:space="preserve">pour les </w:t>
      </w:r>
      <w:r w:rsidR="00237980">
        <w:rPr>
          <w:rFonts w:ascii="Arial" w:hAnsi="Arial" w:cs="Arial"/>
          <w:szCs w:val="24"/>
        </w:rPr>
        <w:t>programmes d</w:t>
      </w:r>
      <w:r w:rsidR="006F66DF">
        <w:rPr>
          <w:rFonts w:ascii="Arial" w:hAnsi="Arial" w:cs="Arial"/>
          <w:szCs w:val="24"/>
        </w:rPr>
        <w:t>e l</w:t>
      </w:r>
      <w:r w:rsidR="00237980">
        <w:rPr>
          <w:rFonts w:ascii="Arial" w:hAnsi="Arial" w:cs="Arial"/>
          <w:szCs w:val="24"/>
        </w:rPr>
        <w:t>’enseignement supérieur français</w:t>
      </w:r>
      <w:r w:rsidR="0005460F">
        <w:rPr>
          <w:rFonts w:ascii="Arial" w:hAnsi="Arial" w:cs="Arial"/>
          <w:szCs w:val="24"/>
        </w:rPr>
        <w:t> ;</w:t>
      </w:r>
    </w:p>
    <w:p w14:paraId="440DE17E" w14:textId="6A5F89D7" w:rsidR="002C1AEE" w:rsidRPr="003A1CC7" w:rsidRDefault="002C1AEE"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c</w:t>
      </w:r>
      <w:r w:rsidRPr="003A1CC7">
        <w:rPr>
          <w:rFonts w:ascii="Arial" w:hAnsi="Arial" w:cs="Arial"/>
          <w:szCs w:val="24"/>
        </w:rPr>
        <w:t>ontinuer d’organiser la « Semaine de la Francophonie » afin de diffuser les œuvres et la culture francophones</w:t>
      </w:r>
      <w:r w:rsidR="0005460F">
        <w:rPr>
          <w:rFonts w:ascii="Arial" w:hAnsi="Arial" w:cs="Arial"/>
          <w:szCs w:val="24"/>
        </w:rPr>
        <w:t xml:space="preserve"> </w:t>
      </w:r>
      <w:r w:rsidRPr="003A1CC7">
        <w:rPr>
          <w:rFonts w:ascii="Arial" w:hAnsi="Arial" w:cs="Arial"/>
        </w:rPr>
        <w:t>;</w:t>
      </w:r>
    </w:p>
    <w:p w14:paraId="63906940" w14:textId="4C13FAD7" w:rsidR="002C1AEE" w:rsidRPr="003A1CC7" w:rsidRDefault="002C1AEE"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p</w:t>
      </w:r>
      <w:r w:rsidRPr="003A1CC7">
        <w:rPr>
          <w:rFonts w:ascii="Arial" w:hAnsi="Arial" w:cs="Arial"/>
          <w:szCs w:val="24"/>
        </w:rPr>
        <w:t>oursuivre la coopération dans le cadre du « Mémorandum relatif à la mise en œuvre d’un programme pluriannuel de formation au français dans l’administration lettone », qui crée des conditions favorables à la pratique du français dans la vie internationale et, tout particulièrement, au sein des institutions européennes</w:t>
      </w:r>
      <w:r w:rsidR="0005460F">
        <w:rPr>
          <w:rFonts w:ascii="Arial" w:hAnsi="Arial" w:cs="Arial"/>
          <w:szCs w:val="24"/>
        </w:rPr>
        <w:t xml:space="preserve"> </w:t>
      </w:r>
      <w:r w:rsidRPr="003A1CC7">
        <w:rPr>
          <w:rFonts w:ascii="Arial" w:hAnsi="Arial" w:cs="Arial"/>
          <w:szCs w:val="24"/>
        </w:rPr>
        <w:t>;</w:t>
      </w:r>
      <w:r w:rsidRPr="003A1CC7">
        <w:rPr>
          <w:rFonts w:ascii="Arial" w:hAnsi="Arial" w:cs="Arial"/>
        </w:rPr>
        <w:t xml:space="preserve"> </w:t>
      </w:r>
    </w:p>
    <w:p w14:paraId="3622AB38" w14:textId="3CC03AC6" w:rsidR="002C1AEE" w:rsidRPr="00237980" w:rsidRDefault="002C1AEE" w:rsidP="003A1CC7">
      <w:pPr>
        <w:pStyle w:val="ListParagraph"/>
        <w:numPr>
          <w:ilvl w:val="0"/>
          <w:numId w:val="31"/>
        </w:numPr>
        <w:spacing w:after="120"/>
        <w:ind w:left="714" w:hanging="357"/>
        <w:contextualSpacing w:val="0"/>
        <w:jc w:val="both"/>
        <w:rPr>
          <w:rFonts w:ascii="Arial" w:hAnsi="Arial" w:cs="Arial"/>
        </w:rPr>
      </w:pPr>
      <w:r w:rsidRPr="00237980">
        <w:rPr>
          <w:rFonts w:ascii="Arial" w:hAnsi="Arial" w:cs="Arial"/>
        </w:rPr>
        <w:lastRenderedPageBreak/>
        <w:t>p</w:t>
      </w:r>
      <w:r w:rsidRPr="00237980">
        <w:rPr>
          <w:rFonts w:ascii="Arial" w:hAnsi="Arial" w:cs="Arial"/>
          <w:szCs w:val="24"/>
        </w:rPr>
        <w:t xml:space="preserve">oursuivre la </w:t>
      </w:r>
      <w:r w:rsidR="00237980" w:rsidRPr="00237980">
        <w:rPr>
          <w:rFonts w:ascii="Arial" w:hAnsi="Arial" w:cs="Arial"/>
          <w:szCs w:val="24"/>
        </w:rPr>
        <w:t xml:space="preserve">coopération avec l’Organisation internationale de la Francophonie afin d’assurer la </w:t>
      </w:r>
      <w:r w:rsidRPr="00237980">
        <w:rPr>
          <w:rFonts w:ascii="Arial" w:hAnsi="Arial" w:cs="Arial"/>
          <w:szCs w:val="24"/>
        </w:rPr>
        <w:t xml:space="preserve">formation au français des fonctionnaires </w:t>
      </w:r>
      <w:r w:rsidR="00C73017">
        <w:rPr>
          <w:rFonts w:ascii="Arial" w:hAnsi="Arial" w:cs="Arial"/>
          <w:szCs w:val="24"/>
        </w:rPr>
        <w:t xml:space="preserve">et des militaires </w:t>
      </w:r>
      <w:r w:rsidRPr="00237980">
        <w:rPr>
          <w:rFonts w:ascii="Arial" w:hAnsi="Arial" w:cs="Arial"/>
          <w:szCs w:val="24"/>
        </w:rPr>
        <w:t>lettons</w:t>
      </w:r>
      <w:r w:rsidR="006F66DF">
        <w:rPr>
          <w:rFonts w:ascii="Arial" w:hAnsi="Arial" w:cs="Arial"/>
          <w:szCs w:val="24"/>
        </w:rPr>
        <w:t>,</w:t>
      </w:r>
      <w:r w:rsidR="0005460F">
        <w:rPr>
          <w:rFonts w:ascii="Arial" w:hAnsi="Arial" w:cs="Arial"/>
          <w:szCs w:val="24"/>
        </w:rPr>
        <w:t xml:space="preserve"> </w:t>
      </w:r>
      <w:r w:rsidRPr="00237980">
        <w:rPr>
          <w:rFonts w:ascii="Arial" w:hAnsi="Arial" w:cs="Arial"/>
          <w:szCs w:val="24"/>
        </w:rPr>
        <w:t>par l’Institut français</w:t>
      </w:r>
      <w:r w:rsidR="0005460F">
        <w:rPr>
          <w:rFonts w:ascii="Arial" w:hAnsi="Arial" w:cs="Arial"/>
          <w:szCs w:val="24"/>
        </w:rPr>
        <w:t> ;</w:t>
      </w:r>
    </w:p>
    <w:p w14:paraId="6B0F5D8E" w14:textId="06938D9D" w:rsidR="00D3156D" w:rsidRPr="003A1CC7" w:rsidRDefault="00D3156D" w:rsidP="003A1CC7">
      <w:pPr>
        <w:pStyle w:val="ListParagraph"/>
        <w:numPr>
          <w:ilvl w:val="0"/>
          <w:numId w:val="31"/>
        </w:numPr>
        <w:spacing w:after="120"/>
        <w:ind w:left="714" w:hanging="357"/>
        <w:contextualSpacing w:val="0"/>
        <w:jc w:val="both"/>
        <w:rPr>
          <w:rFonts w:ascii="Arial" w:hAnsi="Arial" w:cs="Arial"/>
        </w:rPr>
      </w:pPr>
      <w:r w:rsidRPr="003A1CC7">
        <w:rPr>
          <w:rFonts w:ascii="Arial" w:hAnsi="Arial" w:cs="Arial"/>
        </w:rPr>
        <w:t>promouvoir la coopération entre les deux pays dans le domaine du cinéma, y compris la coproduction de films</w:t>
      </w:r>
      <w:r w:rsidR="0005460F">
        <w:rPr>
          <w:rFonts w:ascii="Arial" w:hAnsi="Arial" w:cs="Arial"/>
        </w:rPr>
        <w:t xml:space="preserve"> </w:t>
      </w:r>
      <w:r w:rsidRPr="003A1CC7">
        <w:rPr>
          <w:rFonts w:ascii="Arial" w:hAnsi="Arial" w:cs="Arial"/>
        </w:rPr>
        <w:t>;</w:t>
      </w:r>
    </w:p>
    <w:p w14:paraId="47850519" w14:textId="6A387054" w:rsidR="00D3156D" w:rsidRPr="003A1CC7" w:rsidRDefault="0005460F" w:rsidP="002C4404">
      <w:pPr>
        <w:pStyle w:val="Style1"/>
        <w:rPr>
          <w:b/>
        </w:rPr>
      </w:pPr>
      <w:r>
        <w:t>poursuivre la</w:t>
      </w:r>
      <w:r w:rsidR="00D3156D" w:rsidRPr="003A1CC7">
        <w:t xml:space="preserve"> coopér</w:t>
      </w:r>
      <w:r>
        <w:t>ation</w:t>
      </w:r>
      <w:r w:rsidR="00D3156D" w:rsidRPr="003A1CC7">
        <w:t xml:space="preserve"> avec le </w:t>
      </w:r>
      <w:r w:rsidR="00D3156D" w:rsidRPr="003A1CC7">
        <w:rPr>
          <w:i/>
        </w:rPr>
        <w:t>Mémorial de la Shoah</w:t>
      </w:r>
      <w:r w:rsidR="00D3156D" w:rsidRPr="003A1CC7">
        <w:t xml:space="preserve">, en offrant des cours </w:t>
      </w:r>
      <w:r w:rsidR="00D3156D" w:rsidRPr="00495B83">
        <w:t xml:space="preserve">de perfectionnement </w:t>
      </w:r>
      <w:r w:rsidR="0060024C" w:rsidRPr="00495B83">
        <w:t xml:space="preserve">« Approche historique </w:t>
      </w:r>
      <w:r w:rsidRPr="00495B83">
        <w:t xml:space="preserve">de </w:t>
      </w:r>
      <w:r w:rsidR="0060024C" w:rsidRPr="00495B83">
        <w:t xml:space="preserve">l’Holocauste » </w:t>
      </w:r>
      <w:r w:rsidRPr="00495B83">
        <w:t xml:space="preserve">destinés aux </w:t>
      </w:r>
      <w:r w:rsidR="003F43CB" w:rsidRPr="00495B83">
        <w:t>professeurs dans  les collèges, lycées, écoles professionnelles et universités de Lettonie</w:t>
      </w:r>
      <w:r w:rsidRPr="00495B83">
        <w:t>,</w:t>
      </w:r>
      <w:r w:rsidR="00D3156D" w:rsidRPr="00495B83">
        <w:t xml:space="preserve"> en coopération avec </w:t>
      </w:r>
      <w:r w:rsidR="003A1CC7" w:rsidRPr="00495B83">
        <w:t>l’Alliance internationale pour la mémoire de l’Holocauste</w:t>
      </w:r>
      <w:r w:rsidR="003A1CC7">
        <w:t xml:space="preserve"> </w:t>
      </w:r>
      <w:r w:rsidR="003A1CC7" w:rsidRPr="003A1CC7">
        <w:rPr>
          <w:lang w:val="lv-LV"/>
        </w:rPr>
        <w:t>(</w:t>
      </w:r>
      <w:r w:rsidR="003A1CC7" w:rsidRPr="003A1CC7">
        <w:rPr>
          <w:i/>
          <w:lang w:val="lv-LV"/>
        </w:rPr>
        <w:t>International Holocaust Remembrance Alliance</w:t>
      </w:r>
      <w:r w:rsidR="003A1CC7" w:rsidRPr="003A1CC7">
        <w:rPr>
          <w:lang w:val="lv-LV"/>
        </w:rPr>
        <w:t>, IHRA)</w:t>
      </w:r>
      <w:r w:rsidR="00D3156D" w:rsidRPr="003A1CC7">
        <w:t>.</w:t>
      </w:r>
    </w:p>
    <w:p w14:paraId="55217B4E" w14:textId="38E18F05" w:rsidR="002C1AEE" w:rsidRDefault="002C1AEE" w:rsidP="002C4404">
      <w:pPr>
        <w:pStyle w:val="Heading2"/>
        <w:rPr>
          <w:u w:val="single"/>
        </w:rPr>
      </w:pPr>
      <w:r w:rsidRPr="00F57C81">
        <w:t>4.2</w:t>
      </w:r>
      <w:r w:rsidR="00014A2C">
        <w:t>.</w:t>
      </w:r>
      <w:r w:rsidRPr="00F57C81">
        <w:t> </w:t>
      </w:r>
      <w:r w:rsidRPr="00014A2C">
        <w:t>Renforcer la coopération universitaire et scientifique</w:t>
      </w:r>
      <w:r w:rsidR="009C0337" w:rsidRPr="00014A2C">
        <w:t>, ainsi que la coopération dans le domaine de</w:t>
      </w:r>
      <w:r w:rsidR="0005460F">
        <w:t xml:space="preserve"> la</w:t>
      </w:r>
      <w:r w:rsidR="009C0337" w:rsidRPr="00014A2C">
        <w:t xml:space="preserve"> formation professionnelle</w:t>
      </w:r>
    </w:p>
    <w:p w14:paraId="00843668" w14:textId="739B2B5F" w:rsidR="002C1AEE" w:rsidRPr="006F1351" w:rsidRDefault="002C1AEE"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favoriser et soutenir la mobilité des étudiants</w:t>
      </w:r>
      <w:r w:rsidR="0005460F">
        <w:rPr>
          <w:rFonts w:ascii="Arial" w:hAnsi="Arial" w:cs="Arial"/>
        </w:rPr>
        <w:t xml:space="preserve"> </w:t>
      </w:r>
      <w:r w:rsidRPr="006F1351">
        <w:rPr>
          <w:rFonts w:ascii="Arial" w:hAnsi="Arial" w:cs="Arial"/>
        </w:rPr>
        <w:t xml:space="preserve">: entretenir des échanges d’informations réciproques sur les possibilités d’études en </w:t>
      </w:r>
      <w:r w:rsidR="0060024C">
        <w:rPr>
          <w:rFonts w:ascii="Arial" w:hAnsi="Arial" w:cs="Arial"/>
        </w:rPr>
        <w:t>France et en Lettonie</w:t>
      </w:r>
      <w:r w:rsidR="0005460F">
        <w:rPr>
          <w:rFonts w:ascii="Arial" w:hAnsi="Arial" w:cs="Arial"/>
        </w:rPr>
        <w:t xml:space="preserve"> </w:t>
      </w:r>
      <w:r w:rsidRPr="006F1351">
        <w:rPr>
          <w:rFonts w:ascii="Arial" w:hAnsi="Arial" w:cs="Arial"/>
        </w:rPr>
        <w:t>; utiliser les coopérations décentralisées comme vecteurs de la mobilité étudiante</w:t>
      </w:r>
      <w:r w:rsidR="0005460F">
        <w:rPr>
          <w:rFonts w:ascii="Arial" w:hAnsi="Arial" w:cs="Arial"/>
        </w:rPr>
        <w:t xml:space="preserve"> </w:t>
      </w:r>
      <w:r w:rsidRPr="006F1351">
        <w:rPr>
          <w:rFonts w:ascii="Arial" w:hAnsi="Arial" w:cs="Arial"/>
        </w:rPr>
        <w:t>;</w:t>
      </w:r>
    </w:p>
    <w:p w14:paraId="6B27E9CD" w14:textId="74CD34C7" w:rsidR="00EB4760" w:rsidRPr="006F1351" w:rsidRDefault="00EB4760"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 xml:space="preserve">promouvoir la coopération </w:t>
      </w:r>
      <w:r w:rsidR="0005460F">
        <w:rPr>
          <w:rFonts w:ascii="Arial" w:hAnsi="Arial" w:cs="Arial"/>
        </w:rPr>
        <w:t>initiée</w:t>
      </w:r>
      <w:r w:rsidR="0005460F" w:rsidRPr="006F1351">
        <w:rPr>
          <w:rFonts w:ascii="Arial" w:hAnsi="Arial" w:cs="Arial"/>
        </w:rPr>
        <w:t xml:space="preserve"> </w:t>
      </w:r>
      <w:r w:rsidRPr="006F1351">
        <w:rPr>
          <w:rFonts w:ascii="Arial" w:hAnsi="Arial" w:cs="Arial"/>
        </w:rPr>
        <w:t>dans le cadre des programmes d</w:t>
      </w:r>
      <w:r w:rsidR="006F66DF">
        <w:rPr>
          <w:rFonts w:ascii="Arial" w:hAnsi="Arial" w:cs="Arial"/>
        </w:rPr>
        <w:t>’</w:t>
      </w:r>
      <w:r w:rsidRPr="006F1351">
        <w:rPr>
          <w:rFonts w:ascii="Arial" w:hAnsi="Arial" w:cs="Arial"/>
        </w:rPr>
        <w:t>études de l</w:t>
      </w:r>
      <w:r w:rsidR="006F66DF">
        <w:rPr>
          <w:rFonts w:ascii="Arial" w:hAnsi="Arial" w:cs="Arial"/>
        </w:rPr>
        <w:t>’</w:t>
      </w:r>
      <w:r w:rsidRPr="006F1351">
        <w:rPr>
          <w:rFonts w:ascii="Arial" w:hAnsi="Arial" w:cs="Arial"/>
        </w:rPr>
        <w:t xml:space="preserve">aménagement urbain et des industries créatives </w:t>
      </w:r>
      <w:r w:rsidRPr="0060024C">
        <w:rPr>
          <w:rFonts w:ascii="Arial" w:hAnsi="Arial" w:cs="Arial"/>
        </w:rPr>
        <w:t>entre l</w:t>
      </w:r>
      <w:r w:rsidR="006F66DF">
        <w:rPr>
          <w:rFonts w:ascii="Arial" w:hAnsi="Arial" w:cs="Arial"/>
        </w:rPr>
        <w:t>’</w:t>
      </w:r>
      <w:r w:rsidRPr="0060024C">
        <w:rPr>
          <w:rFonts w:ascii="Arial" w:hAnsi="Arial" w:cs="Arial"/>
        </w:rPr>
        <w:t xml:space="preserve">Institut </w:t>
      </w:r>
      <w:r w:rsidR="0060024C" w:rsidRPr="0060024C">
        <w:rPr>
          <w:rFonts w:ascii="Arial" w:hAnsi="Arial" w:cs="Arial"/>
        </w:rPr>
        <w:t xml:space="preserve">d’études politiques </w:t>
      </w:r>
      <w:r w:rsidRPr="0060024C">
        <w:rPr>
          <w:rFonts w:ascii="Arial" w:hAnsi="Arial" w:cs="Arial"/>
        </w:rPr>
        <w:t>de Rennes (</w:t>
      </w:r>
      <w:r w:rsidRPr="0060024C">
        <w:rPr>
          <w:rFonts w:ascii="Arial" w:hAnsi="Arial" w:cs="Arial"/>
          <w:i/>
        </w:rPr>
        <w:t>Sciences Po Rennes</w:t>
      </w:r>
      <w:r w:rsidRPr="0060024C">
        <w:rPr>
          <w:rFonts w:ascii="Arial" w:hAnsi="Arial" w:cs="Arial"/>
        </w:rPr>
        <w:t>) et l</w:t>
      </w:r>
      <w:r w:rsidR="006F66DF">
        <w:rPr>
          <w:rFonts w:ascii="Arial" w:hAnsi="Arial" w:cs="Arial"/>
        </w:rPr>
        <w:t>’</w:t>
      </w:r>
      <w:r w:rsidRPr="0060024C">
        <w:rPr>
          <w:rFonts w:ascii="Arial" w:hAnsi="Arial" w:cs="Arial"/>
        </w:rPr>
        <w:t xml:space="preserve">Académie </w:t>
      </w:r>
      <w:r w:rsidR="0060024C">
        <w:rPr>
          <w:rFonts w:ascii="Arial" w:hAnsi="Arial" w:cs="Arial"/>
        </w:rPr>
        <w:t xml:space="preserve">de la culture de Lettonie </w:t>
      </w:r>
      <w:r w:rsidR="0005460F">
        <w:rPr>
          <w:rFonts w:ascii="Arial" w:hAnsi="Arial" w:cs="Arial"/>
        </w:rPr>
        <w:t>ou</w:t>
      </w:r>
      <w:r w:rsidRPr="006F1351">
        <w:rPr>
          <w:rFonts w:ascii="Arial" w:hAnsi="Arial" w:cs="Arial"/>
        </w:rPr>
        <w:t xml:space="preserve"> d'autres institutions des pays nordiques et baltes</w:t>
      </w:r>
      <w:r w:rsidR="0005460F">
        <w:rPr>
          <w:rFonts w:ascii="Arial" w:hAnsi="Arial" w:cs="Arial"/>
        </w:rPr>
        <w:t xml:space="preserve"> </w:t>
      </w:r>
      <w:r w:rsidRPr="006F1351">
        <w:rPr>
          <w:rFonts w:ascii="Arial" w:hAnsi="Arial" w:cs="Arial"/>
        </w:rPr>
        <w:t>;</w:t>
      </w:r>
    </w:p>
    <w:p w14:paraId="75415C40" w14:textId="1A32DE8E" w:rsidR="00EB4760" w:rsidRPr="006F1351" w:rsidRDefault="00EB4760"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approfondir la coopération dans le domaine de la recherche et de l</w:t>
      </w:r>
      <w:r w:rsidR="006F66DF">
        <w:rPr>
          <w:rFonts w:ascii="Arial" w:hAnsi="Arial" w:cs="Arial"/>
        </w:rPr>
        <w:t>’</w:t>
      </w:r>
      <w:r w:rsidRPr="006F1351">
        <w:rPr>
          <w:rFonts w:ascii="Arial" w:hAnsi="Arial" w:cs="Arial"/>
        </w:rPr>
        <w:t xml:space="preserve">innovation (programmes nationaux, bilatéraux et européens tels que le partenariat </w:t>
      </w:r>
      <w:r w:rsidRPr="006F1351">
        <w:rPr>
          <w:rFonts w:ascii="Arial" w:hAnsi="Arial" w:cs="Arial"/>
          <w:szCs w:val="24"/>
        </w:rPr>
        <w:t>Hubert Curien Osmose</w:t>
      </w:r>
      <w:r w:rsidRPr="006F1351">
        <w:rPr>
          <w:rFonts w:ascii="Arial" w:hAnsi="Arial" w:cs="Arial"/>
        </w:rPr>
        <w:t>)</w:t>
      </w:r>
      <w:r w:rsidR="0005460F">
        <w:rPr>
          <w:rFonts w:ascii="Arial" w:hAnsi="Arial" w:cs="Arial"/>
        </w:rPr>
        <w:t xml:space="preserve"> </w:t>
      </w:r>
      <w:r w:rsidRPr="006F1351">
        <w:rPr>
          <w:rFonts w:ascii="Arial" w:hAnsi="Arial" w:cs="Arial"/>
        </w:rPr>
        <w:t>;</w:t>
      </w:r>
    </w:p>
    <w:p w14:paraId="677CF583" w14:textId="1616393A" w:rsidR="00EB4760" w:rsidRPr="006F1351" w:rsidRDefault="00EB4760"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 xml:space="preserve">prolonger </w:t>
      </w:r>
      <w:r w:rsidR="0005460F">
        <w:rPr>
          <w:rFonts w:ascii="Arial" w:hAnsi="Arial" w:cs="Arial"/>
        </w:rPr>
        <w:t>la</w:t>
      </w:r>
      <w:r w:rsidR="0005460F" w:rsidRPr="006F1351">
        <w:rPr>
          <w:rFonts w:ascii="Arial" w:hAnsi="Arial" w:cs="Arial"/>
        </w:rPr>
        <w:t xml:space="preserve"> </w:t>
      </w:r>
      <w:r w:rsidRPr="006F1351">
        <w:rPr>
          <w:rFonts w:ascii="Arial" w:hAnsi="Arial" w:cs="Arial"/>
        </w:rPr>
        <w:t>coopération dans le cadre de l’Espace Européen de l’Enseignement Supérieur</w:t>
      </w:r>
      <w:r w:rsidR="0005460F">
        <w:rPr>
          <w:rFonts w:ascii="Arial" w:hAnsi="Arial" w:cs="Arial"/>
        </w:rPr>
        <w:t xml:space="preserve"> </w:t>
      </w:r>
      <w:r w:rsidRPr="006F1351">
        <w:rPr>
          <w:rFonts w:ascii="Arial" w:hAnsi="Arial" w:cs="Arial"/>
        </w:rPr>
        <w:t>;</w:t>
      </w:r>
    </w:p>
    <w:p w14:paraId="3FE3A2F1" w14:textId="3EAEDCEF" w:rsidR="00014A2C" w:rsidRPr="006F1351" w:rsidRDefault="00EB4760"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 xml:space="preserve">mettre en valeur les ressources offertes par les réseaux des alumni (anciens </w:t>
      </w:r>
      <w:r w:rsidR="0060024C" w:rsidRPr="006F1351">
        <w:rPr>
          <w:rFonts w:ascii="Arial" w:hAnsi="Arial" w:cs="Arial"/>
        </w:rPr>
        <w:t>étudiants français en Lettonie</w:t>
      </w:r>
      <w:r w:rsidR="0060024C">
        <w:rPr>
          <w:rFonts w:ascii="Arial" w:hAnsi="Arial" w:cs="Arial"/>
        </w:rPr>
        <w:t xml:space="preserve"> et </w:t>
      </w:r>
      <w:r w:rsidR="0060024C" w:rsidRPr="006F1351">
        <w:rPr>
          <w:rFonts w:ascii="Arial" w:hAnsi="Arial" w:cs="Arial"/>
        </w:rPr>
        <w:t xml:space="preserve">anciens </w:t>
      </w:r>
      <w:r w:rsidR="0060024C">
        <w:rPr>
          <w:rFonts w:ascii="Arial" w:hAnsi="Arial" w:cs="Arial"/>
        </w:rPr>
        <w:t>étudiants lettons en France</w:t>
      </w:r>
      <w:r w:rsidRPr="006F1351">
        <w:rPr>
          <w:rFonts w:ascii="Arial" w:hAnsi="Arial" w:cs="Arial"/>
        </w:rPr>
        <w:t>)</w:t>
      </w:r>
      <w:r w:rsidR="0005460F">
        <w:rPr>
          <w:rFonts w:ascii="Arial" w:hAnsi="Arial" w:cs="Arial"/>
        </w:rPr>
        <w:t xml:space="preserve"> </w:t>
      </w:r>
      <w:r w:rsidRPr="006F1351">
        <w:rPr>
          <w:rFonts w:ascii="Arial" w:hAnsi="Arial" w:cs="Arial"/>
        </w:rPr>
        <w:t>;</w:t>
      </w:r>
    </w:p>
    <w:p w14:paraId="1AEED729" w14:textId="225275BB" w:rsidR="00014A2C" w:rsidRPr="006F1351" w:rsidRDefault="00EB4760" w:rsidP="006F1351">
      <w:pPr>
        <w:pStyle w:val="ListParagraph"/>
        <w:numPr>
          <w:ilvl w:val="0"/>
          <w:numId w:val="32"/>
        </w:numPr>
        <w:spacing w:after="120"/>
        <w:ind w:left="714" w:hanging="357"/>
        <w:contextualSpacing w:val="0"/>
        <w:jc w:val="both"/>
        <w:rPr>
          <w:rFonts w:ascii="Arial" w:hAnsi="Arial" w:cs="Arial"/>
        </w:rPr>
      </w:pPr>
      <w:r w:rsidRPr="006F1351">
        <w:rPr>
          <w:rFonts w:ascii="Arial" w:hAnsi="Arial" w:cs="Arial"/>
        </w:rPr>
        <w:t xml:space="preserve">mettre en œuvre une approche de recherche décentralisée pour développer la coopération en matière d'innovation et de technologie, en particulier dans le domaine des technologies numériques </w:t>
      </w:r>
      <w:r w:rsidRPr="006F1351">
        <w:rPr>
          <w:rFonts w:ascii="Arial" w:hAnsi="Arial" w:cs="Arial"/>
          <w:szCs w:val="24"/>
        </w:rPr>
        <w:t>(ETI, incubateurs, pôles de compétitivité, etc.)</w:t>
      </w:r>
      <w:r w:rsidR="0005460F">
        <w:rPr>
          <w:rFonts w:ascii="Arial" w:hAnsi="Arial" w:cs="Arial"/>
          <w:szCs w:val="24"/>
        </w:rPr>
        <w:t xml:space="preserve"> </w:t>
      </w:r>
      <w:r w:rsidRPr="006F1351">
        <w:rPr>
          <w:rFonts w:ascii="Arial" w:hAnsi="Arial" w:cs="Arial"/>
        </w:rPr>
        <w:t>;</w:t>
      </w:r>
    </w:p>
    <w:p w14:paraId="57C1110A" w14:textId="4D221BA9" w:rsidR="002C1AEE" w:rsidRPr="006F1351" w:rsidRDefault="002C1AEE" w:rsidP="006F1351">
      <w:pPr>
        <w:pStyle w:val="ListParagraph"/>
        <w:numPr>
          <w:ilvl w:val="0"/>
          <w:numId w:val="32"/>
        </w:numPr>
        <w:spacing w:after="120"/>
        <w:ind w:left="714" w:hanging="357"/>
        <w:contextualSpacing w:val="0"/>
        <w:jc w:val="both"/>
        <w:rPr>
          <w:rFonts w:ascii="Arial" w:hAnsi="Arial" w:cs="Arial"/>
          <w:szCs w:val="24"/>
        </w:rPr>
      </w:pPr>
      <w:r w:rsidRPr="006F1351">
        <w:rPr>
          <w:rFonts w:ascii="Arial" w:hAnsi="Arial" w:cs="Arial"/>
        </w:rPr>
        <w:t xml:space="preserve">favoriser </w:t>
      </w:r>
      <w:r w:rsidRPr="006F1351">
        <w:rPr>
          <w:rFonts w:ascii="Arial" w:hAnsi="Arial" w:cs="Arial"/>
          <w:szCs w:val="24"/>
        </w:rPr>
        <w:t>les coopérations et les échanges scientifiques de haut niveau, notamment dans le cadre du CERN, de l'initiative Ampère (magnétohydrodynamique) et de la</w:t>
      </w:r>
      <w:r w:rsidRPr="006F1351">
        <w:rPr>
          <w:rStyle w:val="Strong"/>
          <w:rFonts w:ascii="Arial" w:hAnsi="Arial" w:cs="Arial"/>
          <w:b w:val="0"/>
          <w:szCs w:val="24"/>
        </w:rPr>
        <w:t xml:space="preserve"> rénovation des infrastructures nécessaires aux recherches expérimentales, dans les domaines de la physique nucl</w:t>
      </w:r>
      <w:r w:rsidR="006F1351" w:rsidRPr="006F1351">
        <w:rPr>
          <w:rStyle w:val="Strong"/>
          <w:rFonts w:ascii="Arial" w:hAnsi="Arial" w:cs="Arial"/>
          <w:b w:val="0"/>
          <w:szCs w:val="24"/>
        </w:rPr>
        <w:t>éaire et de la dynamo notamment</w:t>
      </w:r>
      <w:r w:rsidR="0005460F">
        <w:rPr>
          <w:rStyle w:val="Strong"/>
          <w:rFonts w:ascii="Arial" w:hAnsi="Arial" w:cs="Arial"/>
          <w:b w:val="0"/>
          <w:szCs w:val="24"/>
        </w:rPr>
        <w:t xml:space="preserve"> </w:t>
      </w:r>
      <w:r w:rsidRPr="006F1351">
        <w:rPr>
          <w:rStyle w:val="Strong"/>
          <w:rFonts w:ascii="Arial" w:hAnsi="Arial" w:cs="Arial"/>
          <w:b w:val="0"/>
          <w:szCs w:val="24"/>
        </w:rPr>
        <w:t>;</w:t>
      </w:r>
    </w:p>
    <w:p w14:paraId="24B7A1F9" w14:textId="7429722D" w:rsidR="002C1AEE" w:rsidRPr="009E294C" w:rsidRDefault="002C1AEE" w:rsidP="006F1351">
      <w:pPr>
        <w:pStyle w:val="ListParagraph"/>
        <w:numPr>
          <w:ilvl w:val="0"/>
          <w:numId w:val="32"/>
        </w:numPr>
        <w:spacing w:after="120"/>
        <w:ind w:left="714" w:hanging="357"/>
        <w:contextualSpacing w:val="0"/>
        <w:jc w:val="both"/>
        <w:rPr>
          <w:rFonts w:ascii="Arial" w:hAnsi="Arial" w:cs="Arial"/>
          <w:szCs w:val="24"/>
        </w:rPr>
      </w:pPr>
      <w:r>
        <w:rPr>
          <w:rFonts w:ascii="Arial" w:hAnsi="Arial" w:cs="Arial"/>
          <w:bCs/>
          <w:szCs w:val="24"/>
        </w:rPr>
        <w:t>p</w:t>
      </w:r>
      <w:r w:rsidRPr="009E294C">
        <w:rPr>
          <w:rFonts w:ascii="Arial" w:hAnsi="Arial" w:cs="Arial"/>
          <w:bCs/>
          <w:szCs w:val="24"/>
        </w:rPr>
        <w:t xml:space="preserve">romouvoir la </w:t>
      </w:r>
      <w:r w:rsidR="006F1351">
        <w:rPr>
          <w:rFonts w:ascii="Arial" w:hAnsi="Arial" w:cs="Arial"/>
          <w:bCs/>
          <w:szCs w:val="24"/>
        </w:rPr>
        <w:t>coopération et l</w:t>
      </w:r>
      <w:r w:rsidR="0005460F">
        <w:rPr>
          <w:rFonts w:ascii="Arial" w:hAnsi="Arial" w:cs="Arial"/>
          <w:bCs/>
          <w:szCs w:val="24"/>
        </w:rPr>
        <w:t xml:space="preserve">es </w:t>
      </w:r>
      <w:r w:rsidR="006F1351">
        <w:rPr>
          <w:rFonts w:ascii="Arial" w:hAnsi="Arial" w:cs="Arial"/>
          <w:bCs/>
          <w:szCs w:val="24"/>
        </w:rPr>
        <w:t>échange</w:t>
      </w:r>
      <w:r w:rsidR="0005460F">
        <w:rPr>
          <w:rFonts w:ascii="Arial" w:hAnsi="Arial" w:cs="Arial"/>
          <w:bCs/>
          <w:szCs w:val="24"/>
        </w:rPr>
        <w:t>s</w:t>
      </w:r>
      <w:r w:rsidR="006F1351">
        <w:rPr>
          <w:rFonts w:ascii="Arial" w:hAnsi="Arial" w:cs="Arial"/>
          <w:bCs/>
          <w:szCs w:val="24"/>
        </w:rPr>
        <w:t xml:space="preserve"> d’expérience</w:t>
      </w:r>
      <w:r w:rsidRPr="009E294C">
        <w:rPr>
          <w:rFonts w:ascii="Arial" w:hAnsi="Arial" w:cs="Arial"/>
          <w:bCs/>
          <w:szCs w:val="24"/>
        </w:rPr>
        <w:t xml:space="preserve"> </w:t>
      </w:r>
      <w:r w:rsidR="0005460F">
        <w:rPr>
          <w:rFonts w:ascii="Arial" w:hAnsi="Arial" w:cs="Arial"/>
          <w:bCs/>
          <w:szCs w:val="24"/>
        </w:rPr>
        <w:t xml:space="preserve">entre </w:t>
      </w:r>
      <w:r w:rsidRPr="009E294C">
        <w:rPr>
          <w:rFonts w:ascii="Arial" w:hAnsi="Arial" w:cs="Arial"/>
          <w:bCs/>
          <w:szCs w:val="24"/>
        </w:rPr>
        <w:t xml:space="preserve">chercheurs </w:t>
      </w:r>
      <w:r>
        <w:rPr>
          <w:rFonts w:ascii="Arial" w:hAnsi="Arial" w:cs="Arial"/>
          <w:bCs/>
          <w:szCs w:val="24"/>
        </w:rPr>
        <w:t xml:space="preserve">français et </w:t>
      </w:r>
      <w:r w:rsidRPr="009E294C">
        <w:rPr>
          <w:rFonts w:ascii="Arial" w:hAnsi="Arial" w:cs="Arial"/>
          <w:bCs/>
          <w:szCs w:val="24"/>
        </w:rPr>
        <w:t>lettons</w:t>
      </w:r>
      <w:r w:rsidR="0005460F">
        <w:rPr>
          <w:rFonts w:ascii="Arial" w:hAnsi="Arial" w:cs="Arial"/>
          <w:bCs/>
          <w:szCs w:val="24"/>
        </w:rPr>
        <w:t xml:space="preserve"> </w:t>
      </w:r>
      <w:r w:rsidRPr="009E294C">
        <w:rPr>
          <w:rFonts w:ascii="Arial" w:hAnsi="Arial" w:cs="Arial"/>
          <w:szCs w:val="24"/>
        </w:rPr>
        <w:t>;</w:t>
      </w:r>
    </w:p>
    <w:p w14:paraId="33CD922B" w14:textId="4EC27B7C" w:rsidR="002C1AEE" w:rsidRPr="006F1351" w:rsidRDefault="002C1AEE" w:rsidP="006F1351">
      <w:pPr>
        <w:pStyle w:val="ListParagraph"/>
        <w:numPr>
          <w:ilvl w:val="0"/>
          <w:numId w:val="32"/>
        </w:numPr>
        <w:spacing w:after="120"/>
        <w:ind w:left="714" w:hanging="357"/>
        <w:contextualSpacing w:val="0"/>
        <w:jc w:val="both"/>
        <w:rPr>
          <w:rFonts w:ascii="Arial" w:hAnsi="Arial" w:cs="Arial"/>
          <w:szCs w:val="24"/>
        </w:rPr>
      </w:pPr>
      <w:r w:rsidRPr="006F1351">
        <w:rPr>
          <w:rFonts w:ascii="Arial" w:hAnsi="Arial" w:cs="Arial"/>
          <w:szCs w:val="24"/>
        </w:rPr>
        <w:t>renforcer la mise en œuvre du programme Osmose dans les domaines de la science et du développement des technologies et évaluer les possibilités de développer la coopération et les échanges d’expérience dans le domaine spatial</w:t>
      </w:r>
      <w:r w:rsidR="0005460F">
        <w:rPr>
          <w:rFonts w:ascii="Arial" w:hAnsi="Arial" w:cs="Arial"/>
          <w:szCs w:val="24"/>
        </w:rPr>
        <w:t xml:space="preserve"> </w:t>
      </w:r>
      <w:r w:rsidRPr="006F1351">
        <w:rPr>
          <w:rFonts w:ascii="Arial" w:hAnsi="Arial" w:cs="Arial"/>
          <w:szCs w:val="24"/>
        </w:rPr>
        <w:t>;</w:t>
      </w:r>
    </w:p>
    <w:p w14:paraId="75220C77" w14:textId="506906A3" w:rsidR="00D76B8E" w:rsidRPr="003769B8" w:rsidRDefault="003769B8" w:rsidP="003769B8">
      <w:pPr>
        <w:pStyle w:val="ListParagraph"/>
        <w:numPr>
          <w:ilvl w:val="0"/>
          <w:numId w:val="32"/>
        </w:numPr>
        <w:spacing w:after="120"/>
        <w:ind w:left="714" w:hanging="357"/>
        <w:contextualSpacing w:val="0"/>
        <w:jc w:val="both"/>
        <w:rPr>
          <w:rFonts w:ascii="Arial" w:hAnsi="Arial" w:cs="Arial"/>
          <w:szCs w:val="24"/>
        </w:rPr>
      </w:pPr>
      <w:r>
        <w:rPr>
          <w:rFonts w:ascii="Arial" w:hAnsi="Arial" w:cs="Arial"/>
          <w:szCs w:val="24"/>
        </w:rPr>
        <w:lastRenderedPageBreak/>
        <w:t>s</w:t>
      </w:r>
      <w:r w:rsidRPr="009E294C">
        <w:rPr>
          <w:rFonts w:ascii="Arial" w:hAnsi="Arial" w:cs="Arial"/>
          <w:szCs w:val="24"/>
        </w:rPr>
        <w:t>outenir la coopération dans le domaine de la formation aux métiers de la restauration et de l’hôtellerie entre l’école technique de Jelgava et, notamment, le</w:t>
      </w:r>
      <w:r>
        <w:rPr>
          <w:rFonts w:ascii="Arial" w:hAnsi="Arial" w:cs="Arial"/>
          <w:szCs w:val="24"/>
        </w:rPr>
        <w:t xml:space="preserve"> lycée technique de Saint-Cloud</w:t>
      </w:r>
      <w:r w:rsidRPr="009E294C">
        <w:rPr>
          <w:rFonts w:ascii="Arial" w:hAnsi="Arial" w:cs="Arial"/>
          <w:szCs w:val="24"/>
        </w:rPr>
        <w:t>; utiliser la promotion de la gastronomie française à travers « Goût de France » pour développer de nouvelles coopéra</w:t>
      </w:r>
      <w:r>
        <w:rPr>
          <w:rFonts w:ascii="Arial" w:hAnsi="Arial" w:cs="Arial"/>
          <w:szCs w:val="24"/>
        </w:rPr>
        <w:t xml:space="preserve">tions entre écoles spécialisées </w:t>
      </w:r>
      <w:r w:rsidRPr="009E294C">
        <w:rPr>
          <w:rFonts w:ascii="Arial" w:hAnsi="Arial" w:cs="Arial"/>
          <w:szCs w:val="24"/>
        </w:rPr>
        <w:t>; soutenir le projet de création d’une école hôtelière en Lettonie</w:t>
      </w:r>
      <w:r>
        <w:rPr>
          <w:rFonts w:ascii="Arial" w:hAnsi="Arial" w:cs="Arial"/>
        </w:rPr>
        <w:t> ;</w:t>
      </w:r>
    </w:p>
    <w:p w14:paraId="35186E53" w14:textId="77777777" w:rsidR="00D76B8E" w:rsidRPr="00D76B8E" w:rsidRDefault="00D76B8E" w:rsidP="006F1351">
      <w:pPr>
        <w:pStyle w:val="ListParagraph"/>
        <w:numPr>
          <w:ilvl w:val="0"/>
          <w:numId w:val="32"/>
        </w:numPr>
        <w:spacing w:after="120"/>
        <w:ind w:left="714" w:hanging="357"/>
        <w:contextualSpacing w:val="0"/>
        <w:jc w:val="both"/>
        <w:rPr>
          <w:rFonts w:ascii="Arial" w:hAnsi="Arial" w:cs="Arial"/>
          <w:szCs w:val="24"/>
        </w:rPr>
      </w:pPr>
      <w:r w:rsidRPr="006F1351">
        <w:rPr>
          <w:rFonts w:ascii="Arial" w:hAnsi="Arial" w:cs="Arial"/>
        </w:rPr>
        <w:t xml:space="preserve">soutenir la coopération existante dans le domaine de la formation </w:t>
      </w:r>
      <w:r>
        <w:rPr>
          <w:rFonts w:ascii="Arial" w:hAnsi="Arial" w:cs="Arial"/>
        </w:rPr>
        <w:t>à</w:t>
      </w:r>
      <w:r w:rsidRPr="006F1351">
        <w:rPr>
          <w:rFonts w:ascii="Arial" w:hAnsi="Arial" w:cs="Arial"/>
        </w:rPr>
        <w:t xml:space="preserve"> l'industrie du bois entre le Groupe </w:t>
      </w:r>
      <w:r>
        <w:rPr>
          <w:rFonts w:ascii="Arial" w:hAnsi="Arial" w:cs="Arial"/>
        </w:rPr>
        <w:t xml:space="preserve">École Supérieure du Bois </w:t>
      </w:r>
      <w:r w:rsidRPr="0060024C">
        <w:rPr>
          <w:rFonts w:ascii="Arial" w:hAnsi="Arial" w:cs="Arial"/>
        </w:rPr>
        <w:t>(Nantes)</w:t>
      </w:r>
      <w:r w:rsidRPr="006F1351">
        <w:rPr>
          <w:rFonts w:ascii="Arial" w:hAnsi="Arial" w:cs="Arial"/>
        </w:rPr>
        <w:t xml:space="preserve"> et l'Institut de recherche et de développement </w:t>
      </w:r>
      <w:r>
        <w:rPr>
          <w:rFonts w:ascii="Arial" w:hAnsi="Arial" w:cs="Arial"/>
        </w:rPr>
        <w:t>d</w:t>
      </w:r>
      <w:r w:rsidRPr="006F1351">
        <w:rPr>
          <w:rFonts w:ascii="Arial" w:hAnsi="Arial" w:cs="Arial"/>
        </w:rPr>
        <w:t>es produits forestiers et ligneux (Jelgava)</w:t>
      </w:r>
      <w:r>
        <w:rPr>
          <w:rFonts w:ascii="Arial" w:hAnsi="Arial" w:cs="Arial"/>
        </w:rPr>
        <w:t> ;</w:t>
      </w:r>
    </w:p>
    <w:p w14:paraId="557886FA" w14:textId="31E83662" w:rsidR="006F1351" w:rsidRPr="00D76B8E" w:rsidRDefault="003769B8" w:rsidP="00D76B8E">
      <w:pPr>
        <w:pStyle w:val="ListParagraph"/>
        <w:numPr>
          <w:ilvl w:val="0"/>
          <w:numId w:val="32"/>
        </w:numPr>
        <w:spacing w:after="120"/>
        <w:ind w:left="714" w:hanging="357"/>
        <w:contextualSpacing w:val="0"/>
        <w:jc w:val="both"/>
        <w:rPr>
          <w:rFonts w:ascii="Arial" w:hAnsi="Arial" w:cs="Arial"/>
          <w:szCs w:val="24"/>
        </w:rPr>
      </w:pPr>
      <w:r w:rsidRPr="006F1351">
        <w:rPr>
          <w:rFonts w:ascii="Arial" w:hAnsi="Arial" w:cs="Arial"/>
        </w:rPr>
        <w:t xml:space="preserve">promouvoir l'acquisition de l'expérience française et la coopération dans la communication scientifique et la promotion de la science en Lettonie, ainsi que </w:t>
      </w:r>
      <w:r>
        <w:rPr>
          <w:rFonts w:ascii="Arial" w:hAnsi="Arial" w:cs="Arial"/>
        </w:rPr>
        <w:t xml:space="preserve">dans </w:t>
      </w:r>
      <w:r w:rsidRPr="006F1351">
        <w:rPr>
          <w:rFonts w:ascii="Arial" w:hAnsi="Arial" w:cs="Arial"/>
        </w:rPr>
        <w:t>l'éducation du public sur l'importance et les réalisations de la science</w:t>
      </w:r>
      <w:r w:rsidR="00D76B8E">
        <w:rPr>
          <w:rFonts w:ascii="Arial" w:hAnsi="Arial" w:cs="Arial"/>
          <w:szCs w:val="24"/>
        </w:rPr>
        <w:t>./.</w:t>
      </w:r>
    </w:p>
    <w:p w14:paraId="0BDF1990" w14:textId="77777777" w:rsidR="00D52034" w:rsidRDefault="00793D60"/>
    <w:p w14:paraId="08E45CA4" w14:textId="77777777" w:rsidR="00B547D1" w:rsidRDefault="00B547D1"/>
    <w:p w14:paraId="3BC2C350" w14:textId="77777777" w:rsidR="00B547D1" w:rsidRDefault="00B547D1"/>
    <w:p w14:paraId="39CBB5B2" w14:textId="43DB0546" w:rsidR="00B547D1" w:rsidRDefault="00B547D1" w:rsidP="00533621">
      <w:pPr>
        <w:jc w:val="both"/>
        <w:rPr>
          <w:rFonts w:ascii="Arial" w:hAnsi="Arial" w:cs="Arial"/>
        </w:rPr>
      </w:pPr>
      <w:r>
        <w:rPr>
          <w:rFonts w:ascii="Arial" w:hAnsi="Arial" w:cs="Arial"/>
        </w:rPr>
        <w:t>Signé</w:t>
      </w:r>
      <w:r w:rsidRPr="00B547D1">
        <w:rPr>
          <w:rFonts w:ascii="Arial" w:hAnsi="Arial" w:cs="Arial"/>
        </w:rPr>
        <w:t xml:space="preserve"> à </w:t>
      </w:r>
      <w:r w:rsidR="00DD1DDB">
        <w:rPr>
          <w:rFonts w:ascii="Arial" w:hAnsi="Arial" w:cs="Arial"/>
        </w:rPr>
        <w:t xml:space="preserve">                     </w:t>
      </w:r>
      <w:r w:rsidRPr="00B547D1">
        <w:rPr>
          <w:rFonts w:ascii="Arial" w:hAnsi="Arial" w:cs="Arial"/>
        </w:rPr>
        <w:t xml:space="preserve">, le </w:t>
      </w:r>
      <w:r w:rsidR="00DD1DDB">
        <w:rPr>
          <w:rFonts w:ascii="Arial" w:hAnsi="Arial" w:cs="Arial"/>
        </w:rPr>
        <w:t xml:space="preserve">                         </w:t>
      </w:r>
      <w:bookmarkStart w:id="0" w:name="_GoBack"/>
      <w:bookmarkEnd w:id="0"/>
      <w:r w:rsidRPr="00B547D1">
        <w:rPr>
          <w:rFonts w:ascii="Arial" w:hAnsi="Arial" w:cs="Arial"/>
        </w:rPr>
        <w:t xml:space="preserve"> 2018, en double exemplaire, chacun en langue</w:t>
      </w:r>
      <w:r w:rsidR="000A5797">
        <w:rPr>
          <w:rFonts w:ascii="Arial" w:hAnsi="Arial" w:cs="Arial"/>
        </w:rPr>
        <w:t>s</w:t>
      </w:r>
      <w:r w:rsidRPr="00B547D1">
        <w:rPr>
          <w:rFonts w:ascii="Arial" w:hAnsi="Arial" w:cs="Arial"/>
        </w:rPr>
        <w:t xml:space="preserve"> lettone et française.</w:t>
      </w:r>
    </w:p>
    <w:p w14:paraId="57063B24" w14:textId="77777777" w:rsidR="00B547D1" w:rsidRDefault="00B547D1">
      <w:pPr>
        <w:rPr>
          <w:rFonts w:ascii="Arial" w:hAnsi="Arial" w:cs="Arial"/>
        </w:rPr>
      </w:pPr>
    </w:p>
    <w:p w14:paraId="2517A6E0" w14:textId="77777777" w:rsidR="002C4404" w:rsidRDefault="002C4404">
      <w:pPr>
        <w:rPr>
          <w:rFonts w:ascii="Arial" w:hAnsi="Arial" w:cs="Arial"/>
        </w:rPr>
      </w:pPr>
    </w:p>
    <w:p w14:paraId="1769AE34" w14:textId="77777777" w:rsidR="002C4404" w:rsidRDefault="002C4404" w:rsidP="00FF6A2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0"/>
      </w:tblGrid>
      <w:tr w:rsidR="002C4404" w:rsidRPr="002C4404" w14:paraId="45A9D66D" w14:textId="77777777" w:rsidTr="002C4404">
        <w:trPr>
          <w:trHeight w:val="1051"/>
        </w:trPr>
        <w:tc>
          <w:tcPr>
            <w:tcW w:w="5637" w:type="dxa"/>
          </w:tcPr>
          <w:p w14:paraId="4C4CB7AA" w14:textId="77777777" w:rsidR="002C4404" w:rsidRDefault="002C4404" w:rsidP="003019C7">
            <w:pPr>
              <w:ind w:left="-107"/>
              <w:rPr>
                <w:rFonts w:ascii="Arial" w:hAnsi="Arial" w:cs="Arial"/>
                <w:lang w:val="fr-FR"/>
              </w:rPr>
            </w:pPr>
            <w:r w:rsidRPr="002C4404">
              <w:rPr>
                <w:rFonts w:ascii="Arial" w:hAnsi="Arial" w:cs="Arial"/>
                <w:lang w:val="fr-FR"/>
              </w:rPr>
              <w:t xml:space="preserve">Ministre de l’Europe et des </w:t>
            </w:r>
          </w:p>
          <w:p w14:paraId="362EC622" w14:textId="77777777" w:rsidR="002C4404" w:rsidRDefault="002C4404" w:rsidP="003019C7">
            <w:pPr>
              <w:ind w:left="-107"/>
              <w:rPr>
                <w:rFonts w:ascii="Arial" w:hAnsi="Arial" w:cs="Arial"/>
                <w:lang w:val="fr-FR"/>
              </w:rPr>
            </w:pPr>
            <w:r w:rsidRPr="002C4404">
              <w:rPr>
                <w:rFonts w:ascii="Arial" w:hAnsi="Arial" w:cs="Arial"/>
                <w:lang w:val="fr-FR"/>
              </w:rPr>
              <w:t xml:space="preserve">Affaires étrangères de la </w:t>
            </w:r>
          </w:p>
          <w:p w14:paraId="3B73C3DE" w14:textId="77777777" w:rsidR="002C4404" w:rsidRPr="002C4404" w:rsidRDefault="002C4404" w:rsidP="003019C7">
            <w:pPr>
              <w:ind w:left="-107"/>
              <w:rPr>
                <w:rFonts w:ascii="Arial" w:hAnsi="Arial" w:cs="Arial"/>
                <w:lang w:val="fr-FR"/>
              </w:rPr>
            </w:pPr>
            <w:r w:rsidRPr="002C4404">
              <w:rPr>
                <w:rFonts w:ascii="Arial" w:hAnsi="Arial" w:cs="Arial"/>
                <w:lang w:val="fr-FR"/>
              </w:rPr>
              <w:t>République française</w:t>
            </w:r>
          </w:p>
          <w:p w14:paraId="632DFA5B" w14:textId="77777777" w:rsidR="002C4404" w:rsidRPr="002C4404" w:rsidRDefault="002C4404" w:rsidP="003019C7">
            <w:pPr>
              <w:ind w:left="-107"/>
              <w:rPr>
                <w:rFonts w:ascii="Arial" w:hAnsi="Arial" w:cs="Arial"/>
                <w:lang w:val="fr-FR"/>
              </w:rPr>
            </w:pPr>
          </w:p>
          <w:p w14:paraId="75EA65AC" w14:textId="77777777" w:rsidR="002C4404" w:rsidRPr="002C4404" w:rsidRDefault="002C4404" w:rsidP="003019C7">
            <w:pPr>
              <w:ind w:left="-107"/>
              <w:rPr>
                <w:rFonts w:ascii="Arial" w:hAnsi="Arial" w:cs="Arial"/>
                <w:lang w:val="fr-FR"/>
              </w:rPr>
            </w:pPr>
          </w:p>
          <w:p w14:paraId="3C4B77E9" w14:textId="77777777" w:rsidR="002C4404" w:rsidRPr="002C4404" w:rsidRDefault="002C4404" w:rsidP="003019C7">
            <w:pPr>
              <w:ind w:left="-107"/>
              <w:rPr>
                <w:rFonts w:ascii="Arial" w:hAnsi="Arial" w:cs="Arial"/>
                <w:lang w:val="fr-FR"/>
              </w:rPr>
            </w:pPr>
          </w:p>
          <w:p w14:paraId="36440C5F" w14:textId="77777777" w:rsidR="002C4404" w:rsidRPr="002C4404" w:rsidRDefault="002C4404" w:rsidP="003019C7">
            <w:pPr>
              <w:ind w:left="-107"/>
              <w:rPr>
                <w:rFonts w:ascii="Arial" w:hAnsi="Arial" w:cs="Arial"/>
                <w:lang w:val="fr-FR"/>
              </w:rPr>
            </w:pPr>
          </w:p>
        </w:tc>
        <w:tc>
          <w:tcPr>
            <w:tcW w:w="3650" w:type="dxa"/>
          </w:tcPr>
          <w:p w14:paraId="6B9B7379" w14:textId="7ED44FDB" w:rsidR="002C4404" w:rsidRPr="002C4404" w:rsidRDefault="002C4404" w:rsidP="00FF6A24">
            <w:pPr>
              <w:rPr>
                <w:rFonts w:ascii="Arial" w:hAnsi="Arial" w:cs="Arial"/>
                <w:lang w:val="fr-FR"/>
              </w:rPr>
            </w:pPr>
            <w:r w:rsidRPr="002C4404">
              <w:rPr>
                <w:rFonts w:ascii="Arial" w:hAnsi="Arial" w:cs="Arial"/>
                <w:lang w:val="fr-FR"/>
              </w:rPr>
              <w:t>Ministre des Affaires étrangères de la République de Lettonie</w:t>
            </w:r>
          </w:p>
        </w:tc>
      </w:tr>
      <w:tr w:rsidR="002C4404" w:rsidRPr="002C4404" w14:paraId="3F31E89A" w14:textId="77777777" w:rsidTr="002C4404">
        <w:tc>
          <w:tcPr>
            <w:tcW w:w="5637" w:type="dxa"/>
          </w:tcPr>
          <w:p w14:paraId="1F93FBFA" w14:textId="77777777" w:rsidR="002C4404" w:rsidRPr="002C4404" w:rsidRDefault="002C4404" w:rsidP="003019C7">
            <w:pPr>
              <w:ind w:left="-107"/>
              <w:rPr>
                <w:rFonts w:ascii="Arial" w:hAnsi="Arial" w:cs="Arial"/>
                <w:lang w:val="fr-FR"/>
              </w:rPr>
            </w:pPr>
            <w:r w:rsidRPr="002C4404">
              <w:rPr>
                <w:rFonts w:ascii="Arial" w:hAnsi="Arial" w:cs="Arial"/>
                <w:lang w:val="fr-FR"/>
              </w:rPr>
              <w:t>Jean-Yves LE DRIAN</w:t>
            </w:r>
          </w:p>
        </w:tc>
        <w:tc>
          <w:tcPr>
            <w:tcW w:w="3650" w:type="dxa"/>
          </w:tcPr>
          <w:p w14:paraId="0B365A46" w14:textId="77777777" w:rsidR="002C4404" w:rsidRPr="002C4404" w:rsidRDefault="002C4404" w:rsidP="00FF6A24">
            <w:pPr>
              <w:rPr>
                <w:rFonts w:ascii="Arial" w:hAnsi="Arial" w:cs="Arial"/>
                <w:lang w:val="fr-FR"/>
              </w:rPr>
            </w:pPr>
            <w:r w:rsidRPr="002C4404">
              <w:rPr>
                <w:rFonts w:ascii="Arial" w:hAnsi="Arial" w:cs="Arial"/>
                <w:lang w:val="fr-FR"/>
              </w:rPr>
              <w:t>Edgars RINKĒVIČS</w:t>
            </w:r>
          </w:p>
        </w:tc>
      </w:tr>
    </w:tbl>
    <w:p w14:paraId="78B5261F" w14:textId="77777777" w:rsidR="002C4404" w:rsidRPr="00B547D1" w:rsidRDefault="002C4404" w:rsidP="00FF6A24">
      <w:pPr>
        <w:rPr>
          <w:rFonts w:ascii="Arial" w:hAnsi="Arial" w:cs="Arial"/>
        </w:rPr>
      </w:pPr>
    </w:p>
    <w:sectPr w:rsidR="002C4404" w:rsidRPr="00B547D1" w:rsidSect="006076E8">
      <w:footerReference w:type="even" r:id="rId8"/>
      <w:footerReference w:type="default" r:id="rId9"/>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9F78" w14:textId="77777777" w:rsidR="00793D60" w:rsidRDefault="00793D60">
      <w:r>
        <w:separator/>
      </w:r>
    </w:p>
  </w:endnote>
  <w:endnote w:type="continuationSeparator" w:id="0">
    <w:p w14:paraId="44FEBE9E" w14:textId="77777777" w:rsidR="00793D60" w:rsidRDefault="0079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59FB" w14:textId="77777777" w:rsidR="00877241" w:rsidRDefault="00E03A81" w:rsidP="000D21C1">
    <w:pPr>
      <w:pStyle w:val="Footer"/>
      <w:framePr w:wrap="around" w:vAnchor="text" w:hAnchor="margin" w:xAlign="right" w:y="1"/>
      <w:rPr>
        <w:rStyle w:val="PageNumber"/>
      </w:rPr>
    </w:pPr>
    <w:r>
      <w:rPr>
        <w:rStyle w:val="PageNumber"/>
      </w:rPr>
      <w:fldChar w:fldCharType="begin"/>
    </w:r>
    <w:r w:rsidR="002C1AEE">
      <w:rPr>
        <w:rStyle w:val="PageNumber"/>
      </w:rPr>
      <w:instrText xml:space="preserve">PAGE  </w:instrText>
    </w:r>
    <w:r>
      <w:rPr>
        <w:rStyle w:val="PageNumber"/>
      </w:rPr>
      <w:fldChar w:fldCharType="separate"/>
    </w:r>
    <w:r w:rsidR="002C1AEE">
      <w:rPr>
        <w:rStyle w:val="PageNumber"/>
        <w:noProof/>
      </w:rPr>
      <w:t>3</w:t>
    </w:r>
    <w:r>
      <w:rPr>
        <w:rStyle w:val="PageNumber"/>
      </w:rPr>
      <w:fldChar w:fldCharType="end"/>
    </w:r>
  </w:p>
  <w:p w14:paraId="16C5B360" w14:textId="77777777" w:rsidR="00877241" w:rsidRDefault="00793D60" w:rsidP="000D2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E158E" w14:textId="37FEFA6A" w:rsidR="00877241" w:rsidRPr="00D76881" w:rsidRDefault="00E03A81" w:rsidP="000D21C1">
    <w:pPr>
      <w:pStyle w:val="Footer"/>
      <w:framePr w:wrap="around" w:vAnchor="text" w:hAnchor="margin" w:xAlign="right" w:y="1"/>
      <w:rPr>
        <w:rStyle w:val="PageNumber"/>
        <w:rFonts w:asciiTheme="minorHAnsi" w:hAnsiTheme="minorHAnsi" w:cstheme="minorHAnsi"/>
      </w:rPr>
    </w:pPr>
    <w:r w:rsidRPr="00D76881">
      <w:rPr>
        <w:rStyle w:val="PageNumber"/>
        <w:rFonts w:asciiTheme="minorHAnsi" w:hAnsiTheme="minorHAnsi" w:cstheme="minorHAnsi"/>
      </w:rPr>
      <w:fldChar w:fldCharType="begin"/>
    </w:r>
    <w:r w:rsidR="002C1AEE" w:rsidRPr="00D76881">
      <w:rPr>
        <w:rStyle w:val="PageNumber"/>
        <w:rFonts w:asciiTheme="minorHAnsi" w:hAnsiTheme="minorHAnsi" w:cstheme="minorHAnsi"/>
      </w:rPr>
      <w:instrText xml:space="preserve">PAGE  </w:instrText>
    </w:r>
    <w:r w:rsidRPr="00D76881">
      <w:rPr>
        <w:rStyle w:val="PageNumber"/>
        <w:rFonts w:asciiTheme="minorHAnsi" w:hAnsiTheme="minorHAnsi" w:cstheme="minorHAnsi"/>
      </w:rPr>
      <w:fldChar w:fldCharType="separate"/>
    </w:r>
    <w:r w:rsidR="00DD1DDB">
      <w:rPr>
        <w:rStyle w:val="PageNumber"/>
        <w:rFonts w:asciiTheme="minorHAnsi" w:hAnsiTheme="minorHAnsi" w:cstheme="minorHAnsi"/>
        <w:noProof/>
      </w:rPr>
      <w:t>9</w:t>
    </w:r>
    <w:r w:rsidRPr="00D76881">
      <w:rPr>
        <w:rStyle w:val="PageNumber"/>
        <w:rFonts w:asciiTheme="minorHAnsi" w:hAnsiTheme="minorHAnsi" w:cstheme="minorHAnsi"/>
      </w:rPr>
      <w:fldChar w:fldCharType="end"/>
    </w:r>
  </w:p>
  <w:p w14:paraId="034DD503" w14:textId="77777777" w:rsidR="00877241" w:rsidRPr="00D76881" w:rsidRDefault="00793D60" w:rsidP="000D21C1">
    <w:pPr>
      <w:pStyle w:val="Footer"/>
      <w:ind w:right="360"/>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8EB5" w14:textId="77777777" w:rsidR="00793D60" w:rsidRDefault="00793D60">
      <w:r>
        <w:separator/>
      </w:r>
    </w:p>
  </w:footnote>
  <w:footnote w:type="continuationSeparator" w:id="0">
    <w:p w14:paraId="431DFDEC" w14:textId="77777777" w:rsidR="00793D60" w:rsidRDefault="0079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39E"/>
    <w:multiLevelType w:val="hybridMultilevel"/>
    <w:tmpl w:val="BF8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FE0"/>
    <w:multiLevelType w:val="hybridMultilevel"/>
    <w:tmpl w:val="ACB8B88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5C2F"/>
    <w:multiLevelType w:val="hybridMultilevel"/>
    <w:tmpl w:val="9E4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13C73"/>
    <w:multiLevelType w:val="hybridMultilevel"/>
    <w:tmpl w:val="73D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54824"/>
    <w:multiLevelType w:val="hybridMultilevel"/>
    <w:tmpl w:val="A93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70EBC"/>
    <w:multiLevelType w:val="hybridMultilevel"/>
    <w:tmpl w:val="5CD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F301E"/>
    <w:multiLevelType w:val="hybridMultilevel"/>
    <w:tmpl w:val="5470DFF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55748"/>
    <w:multiLevelType w:val="hybridMultilevel"/>
    <w:tmpl w:val="74E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55D15"/>
    <w:multiLevelType w:val="hybridMultilevel"/>
    <w:tmpl w:val="842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6DBE"/>
    <w:multiLevelType w:val="hybridMultilevel"/>
    <w:tmpl w:val="E4F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0656A"/>
    <w:multiLevelType w:val="hybridMultilevel"/>
    <w:tmpl w:val="F5A66F78"/>
    <w:lvl w:ilvl="0" w:tplc="171ABC44">
      <w:start w:val="1"/>
      <w:numFmt w:val="bullet"/>
      <w:lvlText w:val=""/>
      <w:lvlJc w:val="left"/>
      <w:pPr>
        <w:ind w:left="720" w:hanging="360"/>
      </w:pPr>
      <w:rPr>
        <w:rFonts w:ascii="Wingdings" w:hAnsi="Wingdings" w:hint="default"/>
      </w:rPr>
    </w:lvl>
    <w:lvl w:ilvl="1" w:tplc="BA083C8C">
      <w:start w:val="1"/>
      <w:numFmt w:val="bullet"/>
      <w:lvlText w:val="o"/>
      <w:lvlJc w:val="left"/>
      <w:pPr>
        <w:ind w:left="1440" w:hanging="360"/>
      </w:pPr>
      <w:rPr>
        <w:rFonts w:ascii="Courier New" w:hAnsi="Courier New" w:cs="Courier New"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11">
    <w:nsid w:val="2E2D1DB4"/>
    <w:multiLevelType w:val="hybridMultilevel"/>
    <w:tmpl w:val="A0D698DA"/>
    <w:lvl w:ilvl="0" w:tplc="79784F6A">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B0FEA"/>
    <w:multiLevelType w:val="hybridMultilevel"/>
    <w:tmpl w:val="49524040"/>
    <w:lvl w:ilvl="0" w:tplc="98742282">
      <w:start w:val="1"/>
      <w:numFmt w:val="bullet"/>
      <w:lvlText w:val=""/>
      <w:lvlJc w:val="left"/>
      <w:pPr>
        <w:tabs>
          <w:tab w:val="num" w:pos="1595"/>
        </w:tabs>
        <w:ind w:left="1595" w:hanging="885"/>
      </w:pPr>
      <w:rPr>
        <w:rFonts w:ascii="Symbol" w:hAnsi="Symbol" w:hint="default"/>
      </w:rPr>
    </w:lvl>
    <w:lvl w:ilvl="1" w:tplc="04260003" w:tentative="1">
      <w:start w:val="1"/>
      <w:numFmt w:val="bullet"/>
      <w:lvlText w:val="o"/>
      <w:lvlJc w:val="left"/>
      <w:pPr>
        <w:tabs>
          <w:tab w:val="num" w:pos="1790"/>
        </w:tabs>
        <w:ind w:left="1790" w:hanging="360"/>
      </w:pPr>
      <w:rPr>
        <w:rFonts w:ascii="Courier New" w:hAnsi="Courier New" w:hint="default"/>
      </w:rPr>
    </w:lvl>
    <w:lvl w:ilvl="2" w:tplc="04260005" w:tentative="1">
      <w:start w:val="1"/>
      <w:numFmt w:val="bullet"/>
      <w:lvlText w:val=""/>
      <w:lvlJc w:val="left"/>
      <w:pPr>
        <w:tabs>
          <w:tab w:val="num" w:pos="2510"/>
        </w:tabs>
        <w:ind w:left="2510" w:hanging="360"/>
      </w:pPr>
      <w:rPr>
        <w:rFonts w:ascii="Wingdings" w:hAnsi="Wingdings" w:hint="default"/>
      </w:rPr>
    </w:lvl>
    <w:lvl w:ilvl="3" w:tplc="04260001" w:tentative="1">
      <w:start w:val="1"/>
      <w:numFmt w:val="bullet"/>
      <w:lvlText w:val=""/>
      <w:lvlJc w:val="left"/>
      <w:pPr>
        <w:tabs>
          <w:tab w:val="num" w:pos="3230"/>
        </w:tabs>
        <w:ind w:left="3230" w:hanging="360"/>
      </w:pPr>
      <w:rPr>
        <w:rFonts w:ascii="Symbol" w:hAnsi="Symbol" w:hint="default"/>
      </w:rPr>
    </w:lvl>
    <w:lvl w:ilvl="4" w:tplc="04260003" w:tentative="1">
      <w:start w:val="1"/>
      <w:numFmt w:val="bullet"/>
      <w:lvlText w:val="o"/>
      <w:lvlJc w:val="left"/>
      <w:pPr>
        <w:tabs>
          <w:tab w:val="num" w:pos="3950"/>
        </w:tabs>
        <w:ind w:left="3950" w:hanging="360"/>
      </w:pPr>
      <w:rPr>
        <w:rFonts w:ascii="Courier New" w:hAnsi="Courier New" w:hint="default"/>
      </w:rPr>
    </w:lvl>
    <w:lvl w:ilvl="5" w:tplc="04260005" w:tentative="1">
      <w:start w:val="1"/>
      <w:numFmt w:val="bullet"/>
      <w:lvlText w:val=""/>
      <w:lvlJc w:val="left"/>
      <w:pPr>
        <w:tabs>
          <w:tab w:val="num" w:pos="4670"/>
        </w:tabs>
        <w:ind w:left="4670" w:hanging="360"/>
      </w:pPr>
      <w:rPr>
        <w:rFonts w:ascii="Wingdings" w:hAnsi="Wingdings" w:hint="default"/>
      </w:rPr>
    </w:lvl>
    <w:lvl w:ilvl="6" w:tplc="04260001" w:tentative="1">
      <w:start w:val="1"/>
      <w:numFmt w:val="bullet"/>
      <w:lvlText w:val=""/>
      <w:lvlJc w:val="left"/>
      <w:pPr>
        <w:tabs>
          <w:tab w:val="num" w:pos="5390"/>
        </w:tabs>
        <w:ind w:left="5390" w:hanging="360"/>
      </w:pPr>
      <w:rPr>
        <w:rFonts w:ascii="Symbol" w:hAnsi="Symbol" w:hint="default"/>
      </w:rPr>
    </w:lvl>
    <w:lvl w:ilvl="7" w:tplc="04260003" w:tentative="1">
      <w:start w:val="1"/>
      <w:numFmt w:val="bullet"/>
      <w:lvlText w:val="o"/>
      <w:lvlJc w:val="left"/>
      <w:pPr>
        <w:tabs>
          <w:tab w:val="num" w:pos="6110"/>
        </w:tabs>
        <w:ind w:left="6110" w:hanging="360"/>
      </w:pPr>
      <w:rPr>
        <w:rFonts w:ascii="Courier New" w:hAnsi="Courier New" w:hint="default"/>
      </w:rPr>
    </w:lvl>
    <w:lvl w:ilvl="8" w:tplc="04260005" w:tentative="1">
      <w:start w:val="1"/>
      <w:numFmt w:val="bullet"/>
      <w:lvlText w:val=""/>
      <w:lvlJc w:val="left"/>
      <w:pPr>
        <w:tabs>
          <w:tab w:val="num" w:pos="6830"/>
        </w:tabs>
        <w:ind w:left="6830" w:hanging="360"/>
      </w:pPr>
      <w:rPr>
        <w:rFonts w:ascii="Wingdings" w:hAnsi="Wingdings" w:hint="default"/>
      </w:rPr>
    </w:lvl>
  </w:abstractNum>
  <w:abstractNum w:abstractNumId="13">
    <w:nsid w:val="36B57220"/>
    <w:multiLevelType w:val="hybridMultilevel"/>
    <w:tmpl w:val="221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E6C3F"/>
    <w:multiLevelType w:val="hybridMultilevel"/>
    <w:tmpl w:val="DBA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E65C5"/>
    <w:multiLevelType w:val="hybridMultilevel"/>
    <w:tmpl w:val="0B8A32DE"/>
    <w:lvl w:ilvl="0" w:tplc="66541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C54FE"/>
    <w:multiLevelType w:val="hybridMultilevel"/>
    <w:tmpl w:val="03A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623EC"/>
    <w:multiLevelType w:val="hybridMultilevel"/>
    <w:tmpl w:val="B5D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830F2"/>
    <w:multiLevelType w:val="hybridMultilevel"/>
    <w:tmpl w:val="E9EEE0FC"/>
    <w:lvl w:ilvl="0" w:tplc="66541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A691F"/>
    <w:multiLevelType w:val="hybridMultilevel"/>
    <w:tmpl w:val="0E7AC55C"/>
    <w:lvl w:ilvl="0" w:tplc="171ABC44">
      <w:start w:val="1"/>
      <w:numFmt w:val="bullet"/>
      <w:lvlText w:val=""/>
      <w:lvlJc w:val="left"/>
      <w:pPr>
        <w:ind w:left="720" w:hanging="360"/>
      </w:pPr>
      <w:rPr>
        <w:rFonts w:ascii="Wingdings" w:hAnsi="Wingdings" w:hint="default"/>
      </w:rPr>
    </w:lvl>
    <w:lvl w:ilvl="1" w:tplc="98742282">
      <w:start w:val="1"/>
      <w:numFmt w:val="bullet"/>
      <w:lvlText w:val=""/>
      <w:lvlJc w:val="left"/>
      <w:pPr>
        <w:ind w:left="1440" w:hanging="360"/>
      </w:pPr>
      <w:rPr>
        <w:rFonts w:ascii="Symbol" w:hAnsi="Symbol"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20">
    <w:nsid w:val="4CE52E3D"/>
    <w:multiLevelType w:val="hybridMultilevel"/>
    <w:tmpl w:val="44D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563E1"/>
    <w:multiLevelType w:val="hybridMultilevel"/>
    <w:tmpl w:val="FAD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66209"/>
    <w:multiLevelType w:val="hybridMultilevel"/>
    <w:tmpl w:val="5BE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F3445"/>
    <w:multiLevelType w:val="hybridMultilevel"/>
    <w:tmpl w:val="CC46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D64EC"/>
    <w:multiLevelType w:val="hybridMultilevel"/>
    <w:tmpl w:val="F62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C3E15"/>
    <w:multiLevelType w:val="hybridMultilevel"/>
    <w:tmpl w:val="D0D63A0E"/>
    <w:lvl w:ilvl="0" w:tplc="66541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41C04"/>
    <w:multiLevelType w:val="hybridMultilevel"/>
    <w:tmpl w:val="476ED5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91F84"/>
    <w:multiLevelType w:val="hybridMultilevel"/>
    <w:tmpl w:val="A2C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55EAA"/>
    <w:multiLevelType w:val="hybridMultilevel"/>
    <w:tmpl w:val="C5A86636"/>
    <w:lvl w:ilvl="0" w:tplc="66541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C42C9C"/>
    <w:multiLevelType w:val="hybridMultilevel"/>
    <w:tmpl w:val="3B6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60FEA"/>
    <w:multiLevelType w:val="hybridMultilevel"/>
    <w:tmpl w:val="5DF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E18F0"/>
    <w:multiLevelType w:val="hybridMultilevel"/>
    <w:tmpl w:val="0A68AFDA"/>
    <w:lvl w:ilvl="0" w:tplc="171ABC44">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DB6007D"/>
    <w:multiLevelType w:val="hybridMultilevel"/>
    <w:tmpl w:val="ED8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1"/>
  </w:num>
  <w:num w:numId="4">
    <w:abstractNumId w:val="5"/>
  </w:num>
  <w:num w:numId="5">
    <w:abstractNumId w:val="6"/>
  </w:num>
  <w:num w:numId="6">
    <w:abstractNumId w:val="28"/>
  </w:num>
  <w:num w:numId="7">
    <w:abstractNumId w:val="15"/>
  </w:num>
  <w:num w:numId="8">
    <w:abstractNumId w:val="25"/>
  </w:num>
  <w:num w:numId="9">
    <w:abstractNumId w:val="27"/>
  </w:num>
  <w:num w:numId="10">
    <w:abstractNumId w:val="21"/>
  </w:num>
  <w:num w:numId="11">
    <w:abstractNumId w:val="10"/>
  </w:num>
  <w:num w:numId="12">
    <w:abstractNumId w:val="16"/>
  </w:num>
  <w:num w:numId="13">
    <w:abstractNumId w:val="7"/>
  </w:num>
  <w:num w:numId="14">
    <w:abstractNumId w:val="20"/>
  </w:num>
  <w:num w:numId="15">
    <w:abstractNumId w:val="1"/>
  </w:num>
  <w:num w:numId="16">
    <w:abstractNumId w:val="23"/>
  </w:num>
  <w:num w:numId="17">
    <w:abstractNumId w:val="3"/>
  </w:num>
  <w:num w:numId="18">
    <w:abstractNumId w:val="0"/>
  </w:num>
  <w:num w:numId="19">
    <w:abstractNumId w:val="13"/>
  </w:num>
  <w:num w:numId="20">
    <w:abstractNumId w:val="9"/>
  </w:num>
  <w:num w:numId="21">
    <w:abstractNumId w:val="19"/>
  </w:num>
  <w:num w:numId="22">
    <w:abstractNumId w:val="18"/>
  </w:num>
  <w:num w:numId="23">
    <w:abstractNumId w:val="24"/>
  </w:num>
  <w:num w:numId="24">
    <w:abstractNumId w:val="17"/>
  </w:num>
  <w:num w:numId="25">
    <w:abstractNumId w:val="4"/>
  </w:num>
  <w:num w:numId="26">
    <w:abstractNumId w:val="30"/>
  </w:num>
  <w:num w:numId="27">
    <w:abstractNumId w:val="8"/>
  </w:num>
  <w:num w:numId="28">
    <w:abstractNumId w:val="29"/>
  </w:num>
  <w:num w:numId="29">
    <w:abstractNumId w:val="2"/>
  </w:num>
  <w:num w:numId="30">
    <w:abstractNumId w:val="22"/>
  </w:num>
  <w:num w:numId="31">
    <w:abstractNumId w:val="11"/>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EE"/>
    <w:rsid w:val="00001E04"/>
    <w:rsid w:val="00014A2C"/>
    <w:rsid w:val="00016B1A"/>
    <w:rsid w:val="0002515E"/>
    <w:rsid w:val="000254F4"/>
    <w:rsid w:val="000324C6"/>
    <w:rsid w:val="00044335"/>
    <w:rsid w:val="0005460F"/>
    <w:rsid w:val="00057CB5"/>
    <w:rsid w:val="000A5797"/>
    <w:rsid w:val="000B1F40"/>
    <w:rsid w:val="00112215"/>
    <w:rsid w:val="001432AB"/>
    <w:rsid w:val="00150E79"/>
    <w:rsid w:val="00170749"/>
    <w:rsid w:val="0017085C"/>
    <w:rsid w:val="00170EF9"/>
    <w:rsid w:val="001721D5"/>
    <w:rsid w:val="001E20B3"/>
    <w:rsid w:val="001E2F0E"/>
    <w:rsid w:val="001E55FC"/>
    <w:rsid w:val="00221DA8"/>
    <w:rsid w:val="00237980"/>
    <w:rsid w:val="00244FB8"/>
    <w:rsid w:val="00276E29"/>
    <w:rsid w:val="00292F78"/>
    <w:rsid w:val="0029484E"/>
    <w:rsid w:val="002A486B"/>
    <w:rsid w:val="002C0F90"/>
    <w:rsid w:val="002C1AEE"/>
    <w:rsid w:val="002C4404"/>
    <w:rsid w:val="003019C7"/>
    <w:rsid w:val="00335AAA"/>
    <w:rsid w:val="00376772"/>
    <w:rsid w:val="003769B8"/>
    <w:rsid w:val="00376B45"/>
    <w:rsid w:val="003A0EAE"/>
    <w:rsid w:val="003A1CC7"/>
    <w:rsid w:val="003B5D9D"/>
    <w:rsid w:val="003B6538"/>
    <w:rsid w:val="003C0D6A"/>
    <w:rsid w:val="003D5E49"/>
    <w:rsid w:val="003F43CB"/>
    <w:rsid w:val="00401268"/>
    <w:rsid w:val="00416B27"/>
    <w:rsid w:val="00424848"/>
    <w:rsid w:val="00434F02"/>
    <w:rsid w:val="00435544"/>
    <w:rsid w:val="00477D72"/>
    <w:rsid w:val="00495B83"/>
    <w:rsid w:val="004B717D"/>
    <w:rsid w:val="00533621"/>
    <w:rsid w:val="00563026"/>
    <w:rsid w:val="005A3219"/>
    <w:rsid w:val="005B7C6F"/>
    <w:rsid w:val="005C3505"/>
    <w:rsid w:val="005C54AF"/>
    <w:rsid w:val="0060024C"/>
    <w:rsid w:val="00613F52"/>
    <w:rsid w:val="00617E1A"/>
    <w:rsid w:val="0065282F"/>
    <w:rsid w:val="006B289E"/>
    <w:rsid w:val="006F1351"/>
    <w:rsid w:val="006F5C6E"/>
    <w:rsid w:val="006F66DF"/>
    <w:rsid w:val="00706045"/>
    <w:rsid w:val="00712DCD"/>
    <w:rsid w:val="00715F42"/>
    <w:rsid w:val="00747C27"/>
    <w:rsid w:val="00766ACC"/>
    <w:rsid w:val="007726BA"/>
    <w:rsid w:val="007931EB"/>
    <w:rsid w:val="00793D60"/>
    <w:rsid w:val="007A6EA5"/>
    <w:rsid w:val="00843804"/>
    <w:rsid w:val="00850879"/>
    <w:rsid w:val="00864755"/>
    <w:rsid w:val="008A4B5C"/>
    <w:rsid w:val="008D05E1"/>
    <w:rsid w:val="009018AE"/>
    <w:rsid w:val="009166E3"/>
    <w:rsid w:val="00926593"/>
    <w:rsid w:val="009465B3"/>
    <w:rsid w:val="00960DD3"/>
    <w:rsid w:val="00967D9E"/>
    <w:rsid w:val="009A061A"/>
    <w:rsid w:val="009B473C"/>
    <w:rsid w:val="009C0337"/>
    <w:rsid w:val="009C3E09"/>
    <w:rsid w:val="009F1DE3"/>
    <w:rsid w:val="00A42485"/>
    <w:rsid w:val="00A876D0"/>
    <w:rsid w:val="00A93C33"/>
    <w:rsid w:val="00AC65E1"/>
    <w:rsid w:val="00AF4875"/>
    <w:rsid w:val="00B150E8"/>
    <w:rsid w:val="00B36826"/>
    <w:rsid w:val="00B547D1"/>
    <w:rsid w:val="00B86D8D"/>
    <w:rsid w:val="00B904A2"/>
    <w:rsid w:val="00B94BBB"/>
    <w:rsid w:val="00BD4975"/>
    <w:rsid w:val="00BD4ACE"/>
    <w:rsid w:val="00BF2FA9"/>
    <w:rsid w:val="00C12A56"/>
    <w:rsid w:val="00C31D1D"/>
    <w:rsid w:val="00C63E96"/>
    <w:rsid w:val="00C73017"/>
    <w:rsid w:val="00C740A0"/>
    <w:rsid w:val="00CC32A7"/>
    <w:rsid w:val="00CD3473"/>
    <w:rsid w:val="00CF521B"/>
    <w:rsid w:val="00D3156D"/>
    <w:rsid w:val="00D41FB5"/>
    <w:rsid w:val="00D76881"/>
    <w:rsid w:val="00D76B8E"/>
    <w:rsid w:val="00D96D91"/>
    <w:rsid w:val="00DD1DDB"/>
    <w:rsid w:val="00DD4154"/>
    <w:rsid w:val="00E03A81"/>
    <w:rsid w:val="00E86E62"/>
    <w:rsid w:val="00EB4760"/>
    <w:rsid w:val="00EE2AED"/>
    <w:rsid w:val="00F22279"/>
    <w:rsid w:val="00F247DE"/>
    <w:rsid w:val="00F25278"/>
    <w:rsid w:val="00F25AC5"/>
    <w:rsid w:val="00FB7C0B"/>
    <w:rsid w:val="00FD7472"/>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EE"/>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55FC"/>
    <w:pPr>
      <w:spacing w:before="400" w:after="120"/>
      <w:jc w:val="both"/>
      <w:outlineLvl w:val="0"/>
    </w:pPr>
    <w:rPr>
      <w:rFonts w:ascii="Arial" w:hAnsi="Arial" w:cs="Arial"/>
      <w:b/>
      <w:szCs w:val="24"/>
    </w:rPr>
  </w:style>
  <w:style w:type="paragraph" w:styleId="Heading2">
    <w:name w:val="heading 2"/>
    <w:basedOn w:val="Normal"/>
    <w:next w:val="Normal"/>
    <w:link w:val="Heading2Char"/>
    <w:uiPriority w:val="9"/>
    <w:unhideWhenUsed/>
    <w:qFormat/>
    <w:rsid w:val="001E55FC"/>
    <w:pPr>
      <w:spacing w:before="320" w:after="200"/>
      <w:jc w:val="both"/>
      <w:outlineLvl w:val="1"/>
    </w:pPr>
    <w:rPr>
      <w:rFonts w:ascii="Arial" w:hAnsi="Arial" w:cs="Arial"/>
      <w:b/>
      <w:i/>
      <w:szCs w:val="24"/>
    </w:rPr>
  </w:style>
  <w:style w:type="paragraph" w:styleId="Heading3">
    <w:name w:val="heading 3"/>
    <w:basedOn w:val="Normal"/>
    <w:next w:val="Normal"/>
    <w:link w:val="Heading3Char"/>
    <w:uiPriority w:val="9"/>
    <w:unhideWhenUsed/>
    <w:qFormat/>
    <w:rsid w:val="001E55FC"/>
    <w:pPr>
      <w:spacing w:before="320" w:after="200"/>
      <w:jc w:val="both"/>
      <w:outlineLvl w:val="2"/>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C1AEE"/>
    <w:pPr>
      <w:ind w:right="1692"/>
    </w:pPr>
  </w:style>
  <w:style w:type="character" w:customStyle="1" w:styleId="BodyText2Char">
    <w:name w:val="Body Text 2 Char"/>
    <w:basedOn w:val="DefaultParagraphFont"/>
    <w:link w:val="BodyText2"/>
    <w:uiPriority w:val="99"/>
    <w:rsid w:val="002C1AEE"/>
    <w:rPr>
      <w:rFonts w:ascii="Times New Roman" w:eastAsia="Times New Roman" w:hAnsi="Times New Roman" w:cs="Times New Roman"/>
      <w:sz w:val="24"/>
      <w:szCs w:val="20"/>
    </w:rPr>
  </w:style>
  <w:style w:type="paragraph" w:styleId="Footer">
    <w:name w:val="footer"/>
    <w:basedOn w:val="Normal"/>
    <w:link w:val="FooterChar"/>
    <w:uiPriority w:val="99"/>
    <w:rsid w:val="002C1AEE"/>
    <w:pPr>
      <w:tabs>
        <w:tab w:val="center" w:pos="4153"/>
        <w:tab w:val="right" w:pos="8306"/>
      </w:tabs>
    </w:pPr>
  </w:style>
  <w:style w:type="character" w:customStyle="1" w:styleId="FooterChar">
    <w:name w:val="Footer Char"/>
    <w:basedOn w:val="DefaultParagraphFont"/>
    <w:link w:val="Footer"/>
    <w:uiPriority w:val="99"/>
    <w:rsid w:val="002C1AEE"/>
    <w:rPr>
      <w:rFonts w:ascii="Times New Roman" w:eastAsia="Times New Roman" w:hAnsi="Times New Roman" w:cs="Times New Roman"/>
      <w:sz w:val="24"/>
      <w:szCs w:val="20"/>
    </w:rPr>
  </w:style>
  <w:style w:type="character" w:styleId="PageNumber">
    <w:name w:val="page number"/>
    <w:basedOn w:val="DefaultParagraphFont"/>
    <w:uiPriority w:val="99"/>
    <w:rsid w:val="002C1AEE"/>
    <w:rPr>
      <w:rFonts w:cs="Times New Roman"/>
    </w:rPr>
  </w:style>
  <w:style w:type="character" w:styleId="Strong">
    <w:name w:val="Strong"/>
    <w:basedOn w:val="DefaultParagraphFont"/>
    <w:uiPriority w:val="99"/>
    <w:qFormat/>
    <w:rsid w:val="002C1AEE"/>
    <w:rPr>
      <w:rFonts w:cs="Times New Roman"/>
      <w:b/>
      <w:bCs/>
    </w:rPr>
  </w:style>
  <w:style w:type="paragraph" w:styleId="ListParagraph">
    <w:name w:val="List Paragraph"/>
    <w:basedOn w:val="Normal"/>
    <w:link w:val="ListParagraphChar"/>
    <w:uiPriority w:val="34"/>
    <w:qFormat/>
    <w:rsid w:val="002C1AEE"/>
    <w:pPr>
      <w:ind w:left="720"/>
      <w:contextualSpacing/>
    </w:pPr>
  </w:style>
  <w:style w:type="character" w:styleId="CommentReference">
    <w:name w:val="annotation reference"/>
    <w:basedOn w:val="DefaultParagraphFont"/>
    <w:uiPriority w:val="99"/>
    <w:semiHidden/>
    <w:unhideWhenUsed/>
    <w:rsid w:val="002C1AEE"/>
    <w:rPr>
      <w:sz w:val="16"/>
      <w:szCs w:val="16"/>
    </w:rPr>
  </w:style>
  <w:style w:type="paragraph" w:styleId="CommentText">
    <w:name w:val="annotation text"/>
    <w:basedOn w:val="Normal"/>
    <w:link w:val="CommentTextChar"/>
    <w:uiPriority w:val="99"/>
    <w:unhideWhenUsed/>
    <w:rsid w:val="002C1AEE"/>
    <w:rPr>
      <w:sz w:val="20"/>
    </w:rPr>
  </w:style>
  <w:style w:type="character" w:customStyle="1" w:styleId="CommentTextChar">
    <w:name w:val="Comment Text Char"/>
    <w:basedOn w:val="DefaultParagraphFont"/>
    <w:link w:val="CommentText"/>
    <w:uiPriority w:val="99"/>
    <w:rsid w:val="002C1A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1AEE"/>
    <w:rPr>
      <w:rFonts w:ascii="Tahoma" w:hAnsi="Tahoma" w:cs="Tahoma"/>
      <w:sz w:val="16"/>
      <w:szCs w:val="16"/>
    </w:rPr>
  </w:style>
  <w:style w:type="character" w:customStyle="1" w:styleId="BalloonTextChar">
    <w:name w:val="Balloon Text Char"/>
    <w:basedOn w:val="DefaultParagraphFont"/>
    <w:link w:val="BalloonText"/>
    <w:uiPriority w:val="99"/>
    <w:semiHidden/>
    <w:rsid w:val="002C1AEE"/>
    <w:rPr>
      <w:rFonts w:ascii="Tahoma" w:eastAsia="Times New Roman" w:hAnsi="Tahoma" w:cs="Tahoma"/>
      <w:sz w:val="16"/>
      <w:szCs w:val="16"/>
    </w:rPr>
  </w:style>
  <w:style w:type="character" w:customStyle="1" w:styleId="shorttext">
    <w:name w:val="short_text"/>
    <w:basedOn w:val="DefaultParagraphFont"/>
    <w:rsid w:val="009C3E09"/>
  </w:style>
  <w:style w:type="character" w:customStyle="1" w:styleId="st">
    <w:name w:val="st"/>
    <w:basedOn w:val="DefaultParagraphFont"/>
    <w:rsid w:val="009C3E09"/>
  </w:style>
  <w:style w:type="character" w:customStyle="1" w:styleId="Heading2Char">
    <w:name w:val="Heading 2 Char"/>
    <w:basedOn w:val="DefaultParagraphFont"/>
    <w:link w:val="Heading2"/>
    <w:uiPriority w:val="9"/>
    <w:rsid w:val="001E55FC"/>
    <w:rPr>
      <w:rFonts w:ascii="Arial" w:eastAsia="Times New Roman" w:hAnsi="Arial" w:cs="Arial"/>
      <w:b/>
      <w:i/>
      <w:sz w:val="24"/>
      <w:szCs w:val="24"/>
    </w:rPr>
  </w:style>
  <w:style w:type="character" w:customStyle="1" w:styleId="alt-edited">
    <w:name w:val="alt-edited"/>
    <w:basedOn w:val="DefaultParagraphFont"/>
    <w:rsid w:val="009A061A"/>
  </w:style>
  <w:style w:type="character" w:customStyle="1" w:styleId="Heading1Char">
    <w:name w:val="Heading 1 Char"/>
    <w:basedOn w:val="DefaultParagraphFont"/>
    <w:link w:val="Heading1"/>
    <w:uiPriority w:val="9"/>
    <w:rsid w:val="001E55FC"/>
    <w:rPr>
      <w:rFonts w:ascii="Arial" w:eastAsia="Times New Roman" w:hAnsi="Arial" w:cs="Arial"/>
      <w:b/>
      <w:sz w:val="24"/>
      <w:szCs w:val="24"/>
    </w:rPr>
  </w:style>
  <w:style w:type="table" w:styleId="TableGrid">
    <w:name w:val="Table Grid"/>
    <w:basedOn w:val="TableNormal"/>
    <w:uiPriority w:val="59"/>
    <w:rsid w:val="00B54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0879"/>
    <w:rPr>
      <w:b/>
      <w:bCs/>
    </w:rPr>
  </w:style>
  <w:style w:type="character" w:customStyle="1" w:styleId="CommentSubjectChar">
    <w:name w:val="Comment Subject Char"/>
    <w:basedOn w:val="CommentTextChar"/>
    <w:link w:val="CommentSubject"/>
    <w:uiPriority w:val="99"/>
    <w:semiHidden/>
    <w:rsid w:val="00850879"/>
    <w:rPr>
      <w:rFonts w:ascii="Times New Roman" w:eastAsia="Times New Roman" w:hAnsi="Times New Roman" w:cs="Times New Roman"/>
      <w:b/>
      <w:bCs/>
      <w:sz w:val="20"/>
      <w:szCs w:val="20"/>
    </w:rPr>
  </w:style>
  <w:style w:type="paragraph" w:styleId="Revision">
    <w:name w:val="Revision"/>
    <w:hidden/>
    <w:uiPriority w:val="99"/>
    <w:semiHidden/>
    <w:rsid w:val="00850879"/>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E55FC"/>
    <w:rPr>
      <w:rFonts w:ascii="Arial" w:eastAsia="Times New Roman" w:hAnsi="Arial" w:cs="Arial"/>
      <w:sz w:val="24"/>
      <w:szCs w:val="24"/>
    </w:rPr>
  </w:style>
  <w:style w:type="paragraph" w:customStyle="1" w:styleId="Style1">
    <w:name w:val="Style1"/>
    <w:basedOn w:val="ListParagraph"/>
    <w:link w:val="Style1Char"/>
    <w:qFormat/>
    <w:rsid w:val="002C4404"/>
    <w:pPr>
      <w:numPr>
        <w:numId w:val="31"/>
      </w:numPr>
      <w:spacing w:after="120"/>
      <w:ind w:left="714" w:hanging="357"/>
      <w:contextualSpacing w:val="0"/>
      <w:jc w:val="both"/>
    </w:pPr>
    <w:rPr>
      <w:rFonts w:ascii="Arial" w:hAnsi="Arial" w:cs="Arial"/>
    </w:rPr>
  </w:style>
  <w:style w:type="character" w:customStyle="1" w:styleId="ListParagraphChar">
    <w:name w:val="List Paragraph Char"/>
    <w:basedOn w:val="DefaultParagraphFont"/>
    <w:link w:val="ListParagraph"/>
    <w:uiPriority w:val="34"/>
    <w:rsid w:val="002C4404"/>
    <w:rPr>
      <w:rFonts w:ascii="Times New Roman" w:eastAsia="Times New Roman" w:hAnsi="Times New Roman" w:cs="Times New Roman"/>
      <w:sz w:val="24"/>
      <w:szCs w:val="20"/>
    </w:rPr>
  </w:style>
  <w:style w:type="character" w:customStyle="1" w:styleId="Style1Char">
    <w:name w:val="Style1 Char"/>
    <w:basedOn w:val="ListParagraphChar"/>
    <w:link w:val="Style1"/>
    <w:rsid w:val="002C4404"/>
    <w:rPr>
      <w:rFonts w:ascii="Arial" w:eastAsia="Times New Roman" w:hAnsi="Arial" w:cs="Arial"/>
      <w:sz w:val="24"/>
      <w:szCs w:val="20"/>
    </w:rPr>
  </w:style>
  <w:style w:type="paragraph" w:styleId="Header">
    <w:name w:val="header"/>
    <w:basedOn w:val="Normal"/>
    <w:link w:val="HeaderChar"/>
    <w:uiPriority w:val="99"/>
    <w:unhideWhenUsed/>
    <w:rsid w:val="00D76881"/>
    <w:pPr>
      <w:tabs>
        <w:tab w:val="center" w:pos="4153"/>
        <w:tab w:val="right" w:pos="8306"/>
      </w:tabs>
    </w:pPr>
  </w:style>
  <w:style w:type="character" w:customStyle="1" w:styleId="HeaderChar">
    <w:name w:val="Header Char"/>
    <w:basedOn w:val="DefaultParagraphFont"/>
    <w:link w:val="Header"/>
    <w:uiPriority w:val="99"/>
    <w:rsid w:val="00D768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EE"/>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55FC"/>
    <w:pPr>
      <w:spacing w:before="400" w:after="120"/>
      <w:jc w:val="both"/>
      <w:outlineLvl w:val="0"/>
    </w:pPr>
    <w:rPr>
      <w:rFonts w:ascii="Arial" w:hAnsi="Arial" w:cs="Arial"/>
      <w:b/>
      <w:szCs w:val="24"/>
    </w:rPr>
  </w:style>
  <w:style w:type="paragraph" w:styleId="Heading2">
    <w:name w:val="heading 2"/>
    <w:basedOn w:val="Normal"/>
    <w:next w:val="Normal"/>
    <w:link w:val="Heading2Char"/>
    <w:uiPriority w:val="9"/>
    <w:unhideWhenUsed/>
    <w:qFormat/>
    <w:rsid w:val="001E55FC"/>
    <w:pPr>
      <w:spacing w:before="320" w:after="200"/>
      <w:jc w:val="both"/>
      <w:outlineLvl w:val="1"/>
    </w:pPr>
    <w:rPr>
      <w:rFonts w:ascii="Arial" w:hAnsi="Arial" w:cs="Arial"/>
      <w:b/>
      <w:i/>
      <w:szCs w:val="24"/>
    </w:rPr>
  </w:style>
  <w:style w:type="paragraph" w:styleId="Heading3">
    <w:name w:val="heading 3"/>
    <w:basedOn w:val="Normal"/>
    <w:next w:val="Normal"/>
    <w:link w:val="Heading3Char"/>
    <w:uiPriority w:val="9"/>
    <w:unhideWhenUsed/>
    <w:qFormat/>
    <w:rsid w:val="001E55FC"/>
    <w:pPr>
      <w:spacing w:before="320" w:after="200"/>
      <w:jc w:val="both"/>
      <w:outlineLvl w:val="2"/>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C1AEE"/>
    <w:pPr>
      <w:ind w:right="1692"/>
    </w:pPr>
  </w:style>
  <w:style w:type="character" w:customStyle="1" w:styleId="BodyText2Char">
    <w:name w:val="Body Text 2 Char"/>
    <w:basedOn w:val="DefaultParagraphFont"/>
    <w:link w:val="BodyText2"/>
    <w:uiPriority w:val="99"/>
    <w:rsid w:val="002C1AEE"/>
    <w:rPr>
      <w:rFonts w:ascii="Times New Roman" w:eastAsia="Times New Roman" w:hAnsi="Times New Roman" w:cs="Times New Roman"/>
      <w:sz w:val="24"/>
      <w:szCs w:val="20"/>
    </w:rPr>
  </w:style>
  <w:style w:type="paragraph" w:styleId="Footer">
    <w:name w:val="footer"/>
    <w:basedOn w:val="Normal"/>
    <w:link w:val="FooterChar"/>
    <w:uiPriority w:val="99"/>
    <w:rsid w:val="002C1AEE"/>
    <w:pPr>
      <w:tabs>
        <w:tab w:val="center" w:pos="4153"/>
        <w:tab w:val="right" w:pos="8306"/>
      </w:tabs>
    </w:pPr>
  </w:style>
  <w:style w:type="character" w:customStyle="1" w:styleId="FooterChar">
    <w:name w:val="Footer Char"/>
    <w:basedOn w:val="DefaultParagraphFont"/>
    <w:link w:val="Footer"/>
    <w:uiPriority w:val="99"/>
    <w:rsid w:val="002C1AEE"/>
    <w:rPr>
      <w:rFonts w:ascii="Times New Roman" w:eastAsia="Times New Roman" w:hAnsi="Times New Roman" w:cs="Times New Roman"/>
      <w:sz w:val="24"/>
      <w:szCs w:val="20"/>
    </w:rPr>
  </w:style>
  <w:style w:type="character" w:styleId="PageNumber">
    <w:name w:val="page number"/>
    <w:basedOn w:val="DefaultParagraphFont"/>
    <w:uiPriority w:val="99"/>
    <w:rsid w:val="002C1AEE"/>
    <w:rPr>
      <w:rFonts w:cs="Times New Roman"/>
    </w:rPr>
  </w:style>
  <w:style w:type="character" w:styleId="Strong">
    <w:name w:val="Strong"/>
    <w:basedOn w:val="DefaultParagraphFont"/>
    <w:uiPriority w:val="99"/>
    <w:qFormat/>
    <w:rsid w:val="002C1AEE"/>
    <w:rPr>
      <w:rFonts w:cs="Times New Roman"/>
      <w:b/>
      <w:bCs/>
    </w:rPr>
  </w:style>
  <w:style w:type="paragraph" w:styleId="ListParagraph">
    <w:name w:val="List Paragraph"/>
    <w:basedOn w:val="Normal"/>
    <w:link w:val="ListParagraphChar"/>
    <w:uiPriority w:val="34"/>
    <w:qFormat/>
    <w:rsid w:val="002C1AEE"/>
    <w:pPr>
      <w:ind w:left="720"/>
      <w:contextualSpacing/>
    </w:pPr>
  </w:style>
  <w:style w:type="character" w:styleId="CommentReference">
    <w:name w:val="annotation reference"/>
    <w:basedOn w:val="DefaultParagraphFont"/>
    <w:uiPriority w:val="99"/>
    <w:semiHidden/>
    <w:unhideWhenUsed/>
    <w:rsid w:val="002C1AEE"/>
    <w:rPr>
      <w:sz w:val="16"/>
      <w:szCs w:val="16"/>
    </w:rPr>
  </w:style>
  <w:style w:type="paragraph" w:styleId="CommentText">
    <w:name w:val="annotation text"/>
    <w:basedOn w:val="Normal"/>
    <w:link w:val="CommentTextChar"/>
    <w:uiPriority w:val="99"/>
    <w:unhideWhenUsed/>
    <w:rsid w:val="002C1AEE"/>
    <w:rPr>
      <w:sz w:val="20"/>
    </w:rPr>
  </w:style>
  <w:style w:type="character" w:customStyle="1" w:styleId="CommentTextChar">
    <w:name w:val="Comment Text Char"/>
    <w:basedOn w:val="DefaultParagraphFont"/>
    <w:link w:val="CommentText"/>
    <w:uiPriority w:val="99"/>
    <w:rsid w:val="002C1A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1AEE"/>
    <w:rPr>
      <w:rFonts w:ascii="Tahoma" w:hAnsi="Tahoma" w:cs="Tahoma"/>
      <w:sz w:val="16"/>
      <w:szCs w:val="16"/>
    </w:rPr>
  </w:style>
  <w:style w:type="character" w:customStyle="1" w:styleId="BalloonTextChar">
    <w:name w:val="Balloon Text Char"/>
    <w:basedOn w:val="DefaultParagraphFont"/>
    <w:link w:val="BalloonText"/>
    <w:uiPriority w:val="99"/>
    <w:semiHidden/>
    <w:rsid w:val="002C1AEE"/>
    <w:rPr>
      <w:rFonts w:ascii="Tahoma" w:eastAsia="Times New Roman" w:hAnsi="Tahoma" w:cs="Tahoma"/>
      <w:sz w:val="16"/>
      <w:szCs w:val="16"/>
    </w:rPr>
  </w:style>
  <w:style w:type="character" w:customStyle="1" w:styleId="shorttext">
    <w:name w:val="short_text"/>
    <w:basedOn w:val="DefaultParagraphFont"/>
    <w:rsid w:val="009C3E09"/>
  </w:style>
  <w:style w:type="character" w:customStyle="1" w:styleId="st">
    <w:name w:val="st"/>
    <w:basedOn w:val="DefaultParagraphFont"/>
    <w:rsid w:val="009C3E09"/>
  </w:style>
  <w:style w:type="character" w:customStyle="1" w:styleId="Heading2Char">
    <w:name w:val="Heading 2 Char"/>
    <w:basedOn w:val="DefaultParagraphFont"/>
    <w:link w:val="Heading2"/>
    <w:uiPriority w:val="9"/>
    <w:rsid w:val="001E55FC"/>
    <w:rPr>
      <w:rFonts w:ascii="Arial" w:eastAsia="Times New Roman" w:hAnsi="Arial" w:cs="Arial"/>
      <w:b/>
      <w:i/>
      <w:sz w:val="24"/>
      <w:szCs w:val="24"/>
    </w:rPr>
  </w:style>
  <w:style w:type="character" w:customStyle="1" w:styleId="alt-edited">
    <w:name w:val="alt-edited"/>
    <w:basedOn w:val="DefaultParagraphFont"/>
    <w:rsid w:val="009A061A"/>
  </w:style>
  <w:style w:type="character" w:customStyle="1" w:styleId="Heading1Char">
    <w:name w:val="Heading 1 Char"/>
    <w:basedOn w:val="DefaultParagraphFont"/>
    <w:link w:val="Heading1"/>
    <w:uiPriority w:val="9"/>
    <w:rsid w:val="001E55FC"/>
    <w:rPr>
      <w:rFonts w:ascii="Arial" w:eastAsia="Times New Roman" w:hAnsi="Arial" w:cs="Arial"/>
      <w:b/>
      <w:sz w:val="24"/>
      <w:szCs w:val="24"/>
    </w:rPr>
  </w:style>
  <w:style w:type="table" w:styleId="TableGrid">
    <w:name w:val="Table Grid"/>
    <w:basedOn w:val="TableNormal"/>
    <w:uiPriority w:val="59"/>
    <w:rsid w:val="00B54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0879"/>
    <w:rPr>
      <w:b/>
      <w:bCs/>
    </w:rPr>
  </w:style>
  <w:style w:type="character" w:customStyle="1" w:styleId="CommentSubjectChar">
    <w:name w:val="Comment Subject Char"/>
    <w:basedOn w:val="CommentTextChar"/>
    <w:link w:val="CommentSubject"/>
    <w:uiPriority w:val="99"/>
    <w:semiHidden/>
    <w:rsid w:val="00850879"/>
    <w:rPr>
      <w:rFonts w:ascii="Times New Roman" w:eastAsia="Times New Roman" w:hAnsi="Times New Roman" w:cs="Times New Roman"/>
      <w:b/>
      <w:bCs/>
      <w:sz w:val="20"/>
      <w:szCs w:val="20"/>
    </w:rPr>
  </w:style>
  <w:style w:type="paragraph" w:styleId="Revision">
    <w:name w:val="Revision"/>
    <w:hidden/>
    <w:uiPriority w:val="99"/>
    <w:semiHidden/>
    <w:rsid w:val="00850879"/>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E55FC"/>
    <w:rPr>
      <w:rFonts w:ascii="Arial" w:eastAsia="Times New Roman" w:hAnsi="Arial" w:cs="Arial"/>
      <w:sz w:val="24"/>
      <w:szCs w:val="24"/>
    </w:rPr>
  </w:style>
  <w:style w:type="paragraph" w:customStyle="1" w:styleId="Style1">
    <w:name w:val="Style1"/>
    <w:basedOn w:val="ListParagraph"/>
    <w:link w:val="Style1Char"/>
    <w:qFormat/>
    <w:rsid w:val="002C4404"/>
    <w:pPr>
      <w:numPr>
        <w:numId w:val="31"/>
      </w:numPr>
      <w:spacing w:after="120"/>
      <w:ind w:left="714" w:hanging="357"/>
      <w:contextualSpacing w:val="0"/>
      <w:jc w:val="both"/>
    </w:pPr>
    <w:rPr>
      <w:rFonts w:ascii="Arial" w:hAnsi="Arial" w:cs="Arial"/>
    </w:rPr>
  </w:style>
  <w:style w:type="character" w:customStyle="1" w:styleId="ListParagraphChar">
    <w:name w:val="List Paragraph Char"/>
    <w:basedOn w:val="DefaultParagraphFont"/>
    <w:link w:val="ListParagraph"/>
    <w:uiPriority w:val="34"/>
    <w:rsid w:val="002C4404"/>
    <w:rPr>
      <w:rFonts w:ascii="Times New Roman" w:eastAsia="Times New Roman" w:hAnsi="Times New Roman" w:cs="Times New Roman"/>
      <w:sz w:val="24"/>
      <w:szCs w:val="20"/>
    </w:rPr>
  </w:style>
  <w:style w:type="character" w:customStyle="1" w:styleId="Style1Char">
    <w:name w:val="Style1 Char"/>
    <w:basedOn w:val="ListParagraphChar"/>
    <w:link w:val="Style1"/>
    <w:rsid w:val="002C4404"/>
    <w:rPr>
      <w:rFonts w:ascii="Arial" w:eastAsia="Times New Roman" w:hAnsi="Arial" w:cs="Arial"/>
      <w:sz w:val="24"/>
      <w:szCs w:val="20"/>
    </w:rPr>
  </w:style>
  <w:style w:type="paragraph" w:styleId="Header">
    <w:name w:val="header"/>
    <w:basedOn w:val="Normal"/>
    <w:link w:val="HeaderChar"/>
    <w:uiPriority w:val="99"/>
    <w:unhideWhenUsed/>
    <w:rsid w:val="00D76881"/>
    <w:pPr>
      <w:tabs>
        <w:tab w:val="center" w:pos="4153"/>
        <w:tab w:val="right" w:pos="8306"/>
      </w:tabs>
    </w:pPr>
  </w:style>
  <w:style w:type="character" w:customStyle="1" w:styleId="HeaderChar">
    <w:name w:val="Header Char"/>
    <w:basedOn w:val="DefaultParagraphFont"/>
    <w:link w:val="Header"/>
    <w:uiPriority w:val="99"/>
    <w:rsid w:val="00D768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405">
      <w:bodyDiv w:val="1"/>
      <w:marLeft w:val="0"/>
      <w:marRight w:val="0"/>
      <w:marTop w:val="0"/>
      <w:marBottom w:val="0"/>
      <w:divBdr>
        <w:top w:val="none" w:sz="0" w:space="0" w:color="auto"/>
        <w:left w:val="none" w:sz="0" w:space="0" w:color="auto"/>
        <w:bottom w:val="none" w:sz="0" w:space="0" w:color="auto"/>
        <w:right w:val="none" w:sz="0" w:space="0" w:color="auto"/>
      </w:divBdr>
    </w:div>
    <w:div w:id="1028944945">
      <w:bodyDiv w:val="1"/>
      <w:marLeft w:val="0"/>
      <w:marRight w:val="0"/>
      <w:marTop w:val="0"/>
      <w:marBottom w:val="0"/>
      <w:divBdr>
        <w:top w:val="none" w:sz="0" w:space="0" w:color="auto"/>
        <w:left w:val="none" w:sz="0" w:space="0" w:color="auto"/>
        <w:bottom w:val="none" w:sz="0" w:space="0" w:color="auto"/>
        <w:right w:val="none" w:sz="0" w:space="0" w:color="auto"/>
      </w:divBdr>
    </w:div>
    <w:div w:id="1142650740">
      <w:bodyDiv w:val="1"/>
      <w:marLeft w:val="0"/>
      <w:marRight w:val="0"/>
      <w:marTop w:val="0"/>
      <w:marBottom w:val="0"/>
      <w:divBdr>
        <w:top w:val="none" w:sz="0" w:space="0" w:color="auto"/>
        <w:left w:val="none" w:sz="0" w:space="0" w:color="auto"/>
        <w:bottom w:val="none" w:sz="0" w:space="0" w:color="auto"/>
        <w:right w:val="none" w:sz="0" w:space="0" w:color="auto"/>
      </w:divBdr>
      <w:divsChild>
        <w:div w:id="1943996181">
          <w:marLeft w:val="0"/>
          <w:marRight w:val="0"/>
          <w:marTop w:val="0"/>
          <w:marBottom w:val="0"/>
          <w:divBdr>
            <w:top w:val="none" w:sz="0" w:space="0" w:color="auto"/>
            <w:left w:val="none" w:sz="0" w:space="0" w:color="auto"/>
            <w:bottom w:val="none" w:sz="0" w:space="0" w:color="auto"/>
            <w:right w:val="none" w:sz="0" w:space="0" w:color="auto"/>
          </w:divBdr>
          <w:divsChild>
            <w:div w:id="582372751">
              <w:marLeft w:val="0"/>
              <w:marRight w:val="0"/>
              <w:marTop w:val="0"/>
              <w:marBottom w:val="0"/>
              <w:divBdr>
                <w:top w:val="none" w:sz="0" w:space="0" w:color="auto"/>
                <w:left w:val="none" w:sz="0" w:space="0" w:color="auto"/>
                <w:bottom w:val="none" w:sz="0" w:space="0" w:color="auto"/>
                <w:right w:val="none" w:sz="0" w:space="0" w:color="auto"/>
              </w:divBdr>
              <w:divsChild>
                <w:div w:id="331640430">
                  <w:marLeft w:val="0"/>
                  <w:marRight w:val="0"/>
                  <w:marTop w:val="0"/>
                  <w:marBottom w:val="0"/>
                  <w:divBdr>
                    <w:top w:val="none" w:sz="0" w:space="0" w:color="auto"/>
                    <w:left w:val="none" w:sz="0" w:space="0" w:color="auto"/>
                    <w:bottom w:val="none" w:sz="0" w:space="0" w:color="auto"/>
                    <w:right w:val="none" w:sz="0" w:space="0" w:color="auto"/>
                  </w:divBdr>
                  <w:divsChild>
                    <w:div w:id="1885292733">
                      <w:marLeft w:val="0"/>
                      <w:marRight w:val="0"/>
                      <w:marTop w:val="45"/>
                      <w:marBottom w:val="0"/>
                      <w:divBdr>
                        <w:top w:val="none" w:sz="0" w:space="0" w:color="auto"/>
                        <w:left w:val="none" w:sz="0" w:space="0" w:color="auto"/>
                        <w:bottom w:val="none" w:sz="0" w:space="0" w:color="auto"/>
                        <w:right w:val="none" w:sz="0" w:space="0" w:color="auto"/>
                      </w:divBdr>
                      <w:divsChild>
                        <w:div w:id="1735008291">
                          <w:marLeft w:val="0"/>
                          <w:marRight w:val="0"/>
                          <w:marTop w:val="0"/>
                          <w:marBottom w:val="0"/>
                          <w:divBdr>
                            <w:top w:val="none" w:sz="0" w:space="0" w:color="auto"/>
                            <w:left w:val="none" w:sz="0" w:space="0" w:color="auto"/>
                            <w:bottom w:val="none" w:sz="0" w:space="0" w:color="auto"/>
                            <w:right w:val="none" w:sz="0" w:space="0" w:color="auto"/>
                          </w:divBdr>
                          <w:divsChild>
                            <w:div w:id="1301495551">
                              <w:marLeft w:val="2070"/>
                              <w:marRight w:val="3960"/>
                              <w:marTop w:val="0"/>
                              <w:marBottom w:val="0"/>
                              <w:divBdr>
                                <w:top w:val="none" w:sz="0" w:space="0" w:color="auto"/>
                                <w:left w:val="none" w:sz="0" w:space="0" w:color="auto"/>
                                <w:bottom w:val="none" w:sz="0" w:space="0" w:color="auto"/>
                                <w:right w:val="none" w:sz="0" w:space="0" w:color="auto"/>
                              </w:divBdr>
                              <w:divsChild>
                                <w:div w:id="524173642">
                                  <w:marLeft w:val="0"/>
                                  <w:marRight w:val="0"/>
                                  <w:marTop w:val="0"/>
                                  <w:marBottom w:val="0"/>
                                  <w:divBdr>
                                    <w:top w:val="none" w:sz="0" w:space="0" w:color="auto"/>
                                    <w:left w:val="none" w:sz="0" w:space="0" w:color="auto"/>
                                    <w:bottom w:val="none" w:sz="0" w:space="0" w:color="auto"/>
                                    <w:right w:val="none" w:sz="0" w:space="0" w:color="auto"/>
                                  </w:divBdr>
                                  <w:divsChild>
                                    <w:div w:id="1839418661">
                                      <w:marLeft w:val="0"/>
                                      <w:marRight w:val="0"/>
                                      <w:marTop w:val="0"/>
                                      <w:marBottom w:val="0"/>
                                      <w:divBdr>
                                        <w:top w:val="none" w:sz="0" w:space="0" w:color="auto"/>
                                        <w:left w:val="none" w:sz="0" w:space="0" w:color="auto"/>
                                        <w:bottom w:val="none" w:sz="0" w:space="0" w:color="auto"/>
                                        <w:right w:val="none" w:sz="0" w:space="0" w:color="auto"/>
                                      </w:divBdr>
                                      <w:divsChild>
                                        <w:div w:id="2138253588">
                                          <w:marLeft w:val="0"/>
                                          <w:marRight w:val="0"/>
                                          <w:marTop w:val="0"/>
                                          <w:marBottom w:val="0"/>
                                          <w:divBdr>
                                            <w:top w:val="none" w:sz="0" w:space="0" w:color="auto"/>
                                            <w:left w:val="none" w:sz="0" w:space="0" w:color="auto"/>
                                            <w:bottom w:val="none" w:sz="0" w:space="0" w:color="auto"/>
                                            <w:right w:val="none" w:sz="0" w:space="0" w:color="auto"/>
                                          </w:divBdr>
                                          <w:divsChild>
                                            <w:div w:id="1926912400">
                                              <w:marLeft w:val="0"/>
                                              <w:marRight w:val="0"/>
                                              <w:marTop w:val="90"/>
                                              <w:marBottom w:val="0"/>
                                              <w:divBdr>
                                                <w:top w:val="none" w:sz="0" w:space="0" w:color="auto"/>
                                                <w:left w:val="none" w:sz="0" w:space="0" w:color="auto"/>
                                                <w:bottom w:val="none" w:sz="0" w:space="0" w:color="auto"/>
                                                <w:right w:val="none" w:sz="0" w:space="0" w:color="auto"/>
                                              </w:divBdr>
                                              <w:divsChild>
                                                <w:div w:id="239756888">
                                                  <w:marLeft w:val="0"/>
                                                  <w:marRight w:val="0"/>
                                                  <w:marTop w:val="0"/>
                                                  <w:marBottom w:val="0"/>
                                                  <w:divBdr>
                                                    <w:top w:val="none" w:sz="0" w:space="0" w:color="auto"/>
                                                    <w:left w:val="none" w:sz="0" w:space="0" w:color="auto"/>
                                                    <w:bottom w:val="none" w:sz="0" w:space="0" w:color="auto"/>
                                                    <w:right w:val="none" w:sz="0" w:space="0" w:color="auto"/>
                                                  </w:divBdr>
                                                  <w:divsChild>
                                                    <w:div w:id="150684584">
                                                      <w:marLeft w:val="0"/>
                                                      <w:marRight w:val="0"/>
                                                      <w:marTop w:val="0"/>
                                                      <w:marBottom w:val="0"/>
                                                      <w:divBdr>
                                                        <w:top w:val="none" w:sz="0" w:space="0" w:color="auto"/>
                                                        <w:left w:val="none" w:sz="0" w:space="0" w:color="auto"/>
                                                        <w:bottom w:val="none" w:sz="0" w:space="0" w:color="auto"/>
                                                        <w:right w:val="none" w:sz="0" w:space="0" w:color="auto"/>
                                                      </w:divBdr>
                                                      <w:divsChild>
                                                        <w:div w:id="1095057416">
                                                          <w:marLeft w:val="0"/>
                                                          <w:marRight w:val="0"/>
                                                          <w:marTop w:val="0"/>
                                                          <w:marBottom w:val="0"/>
                                                          <w:divBdr>
                                                            <w:top w:val="none" w:sz="0" w:space="0" w:color="auto"/>
                                                            <w:left w:val="none" w:sz="0" w:space="0" w:color="auto"/>
                                                            <w:bottom w:val="none" w:sz="0" w:space="0" w:color="auto"/>
                                                            <w:right w:val="none" w:sz="0" w:space="0" w:color="auto"/>
                                                          </w:divBdr>
                                                          <w:divsChild>
                                                            <w:div w:id="1982688580">
                                                              <w:marLeft w:val="0"/>
                                                              <w:marRight w:val="0"/>
                                                              <w:marTop w:val="0"/>
                                                              <w:marBottom w:val="390"/>
                                                              <w:divBdr>
                                                                <w:top w:val="none" w:sz="0" w:space="0" w:color="auto"/>
                                                                <w:left w:val="none" w:sz="0" w:space="0" w:color="auto"/>
                                                                <w:bottom w:val="none" w:sz="0" w:space="0" w:color="auto"/>
                                                                <w:right w:val="none" w:sz="0" w:space="0" w:color="auto"/>
                                                              </w:divBdr>
                                                              <w:divsChild>
                                                                <w:div w:id="1311985559">
                                                                  <w:marLeft w:val="0"/>
                                                                  <w:marRight w:val="0"/>
                                                                  <w:marTop w:val="0"/>
                                                                  <w:marBottom w:val="0"/>
                                                                  <w:divBdr>
                                                                    <w:top w:val="none" w:sz="0" w:space="0" w:color="auto"/>
                                                                    <w:left w:val="none" w:sz="0" w:space="0" w:color="auto"/>
                                                                    <w:bottom w:val="none" w:sz="0" w:space="0" w:color="auto"/>
                                                                    <w:right w:val="none" w:sz="0" w:space="0" w:color="auto"/>
                                                                  </w:divBdr>
                                                                  <w:divsChild>
                                                                    <w:div w:id="1927956497">
                                                                      <w:marLeft w:val="0"/>
                                                                      <w:marRight w:val="0"/>
                                                                      <w:marTop w:val="0"/>
                                                                      <w:marBottom w:val="0"/>
                                                                      <w:divBdr>
                                                                        <w:top w:val="none" w:sz="0" w:space="0" w:color="auto"/>
                                                                        <w:left w:val="none" w:sz="0" w:space="0" w:color="auto"/>
                                                                        <w:bottom w:val="none" w:sz="0" w:space="0" w:color="auto"/>
                                                                        <w:right w:val="none" w:sz="0" w:space="0" w:color="auto"/>
                                                                      </w:divBdr>
                                                                      <w:divsChild>
                                                                        <w:div w:id="145097040">
                                                                          <w:marLeft w:val="0"/>
                                                                          <w:marRight w:val="0"/>
                                                                          <w:marTop w:val="0"/>
                                                                          <w:marBottom w:val="0"/>
                                                                          <w:divBdr>
                                                                            <w:top w:val="none" w:sz="0" w:space="0" w:color="auto"/>
                                                                            <w:left w:val="none" w:sz="0" w:space="0" w:color="auto"/>
                                                                            <w:bottom w:val="none" w:sz="0" w:space="0" w:color="auto"/>
                                                                            <w:right w:val="none" w:sz="0" w:space="0" w:color="auto"/>
                                                                          </w:divBdr>
                                                                          <w:divsChild>
                                                                            <w:div w:id="826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6741">
                                                              <w:marLeft w:val="0"/>
                                                              <w:marRight w:val="0"/>
                                                              <w:marTop w:val="0"/>
                                                              <w:marBottom w:val="390"/>
                                                              <w:divBdr>
                                                                <w:top w:val="none" w:sz="0" w:space="0" w:color="auto"/>
                                                                <w:left w:val="none" w:sz="0" w:space="0" w:color="auto"/>
                                                                <w:bottom w:val="none" w:sz="0" w:space="0" w:color="auto"/>
                                                                <w:right w:val="none" w:sz="0" w:space="0" w:color="auto"/>
                                                              </w:divBdr>
                                                              <w:divsChild>
                                                                <w:div w:id="1370690440">
                                                                  <w:marLeft w:val="0"/>
                                                                  <w:marRight w:val="0"/>
                                                                  <w:marTop w:val="0"/>
                                                                  <w:marBottom w:val="0"/>
                                                                  <w:divBdr>
                                                                    <w:top w:val="none" w:sz="0" w:space="0" w:color="auto"/>
                                                                    <w:left w:val="none" w:sz="0" w:space="0" w:color="auto"/>
                                                                    <w:bottom w:val="none" w:sz="0" w:space="0" w:color="auto"/>
                                                                    <w:right w:val="none" w:sz="0" w:space="0" w:color="auto"/>
                                                                  </w:divBdr>
                                                                  <w:divsChild>
                                                                    <w:div w:id="17624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110413">
      <w:bodyDiv w:val="1"/>
      <w:marLeft w:val="0"/>
      <w:marRight w:val="0"/>
      <w:marTop w:val="0"/>
      <w:marBottom w:val="0"/>
      <w:divBdr>
        <w:top w:val="none" w:sz="0" w:space="0" w:color="auto"/>
        <w:left w:val="none" w:sz="0" w:space="0" w:color="auto"/>
        <w:bottom w:val="none" w:sz="0" w:space="0" w:color="auto"/>
        <w:right w:val="none" w:sz="0" w:space="0" w:color="auto"/>
      </w:divBdr>
    </w:div>
    <w:div w:id="1526939535">
      <w:bodyDiv w:val="1"/>
      <w:marLeft w:val="0"/>
      <w:marRight w:val="0"/>
      <w:marTop w:val="0"/>
      <w:marBottom w:val="0"/>
      <w:divBdr>
        <w:top w:val="none" w:sz="0" w:space="0" w:color="auto"/>
        <w:left w:val="none" w:sz="0" w:space="0" w:color="auto"/>
        <w:bottom w:val="none" w:sz="0" w:space="0" w:color="auto"/>
        <w:right w:val="none" w:sz="0" w:space="0" w:color="auto"/>
      </w:divBdr>
      <w:divsChild>
        <w:div w:id="317266825">
          <w:marLeft w:val="0"/>
          <w:marRight w:val="0"/>
          <w:marTop w:val="0"/>
          <w:marBottom w:val="0"/>
          <w:divBdr>
            <w:top w:val="none" w:sz="0" w:space="0" w:color="auto"/>
            <w:left w:val="none" w:sz="0" w:space="0" w:color="auto"/>
            <w:bottom w:val="none" w:sz="0" w:space="0" w:color="auto"/>
            <w:right w:val="none" w:sz="0" w:space="0" w:color="auto"/>
          </w:divBdr>
          <w:divsChild>
            <w:div w:id="1295018262">
              <w:marLeft w:val="0"/>
              <w:marRight w:val="0"/>
              <w:marTop w:val="0"/>
              <w:marBottom w:val="0"/>
              <w:divBdr>
                <w:top w:val="none" w:sz="0" w:space="0" w:color="auto"/>
                <w:left w:val="none" w:sz="0" w:space="0" w:color="auto"/>
                <w:bottom w:val="none" w:sz="0" w:space="0" w:color="auto"/>
                <w:right w:val="none" w:sz="0" w:space="0" w:color="auto"/>
              </w:divBdr>
              <w:divsChild>
                <w:div w:id="1785147320">
                  <w:marLeft w:val="0"/>
                  <w:marRight w:val="0"/>
                  <w:marTop w:val="0"/>
                  <w:marBottom w:val="0"/>
                  <w:divBdr>
                    <w:top w:val="none" w:sz="0" w:space="0" w:color="auto"/>
                    <w:left w:val="none" w:sz="0" w:space="0" w:color="auto"/>
                    <w:bottom w:val="none" w:sz="0" w:space="0" w:color="auto"/>
                    <w:right w:val="none" w:sz="0" w:space="0" w:color="auto"/>
                  </w:divBdr>
                  <w:divsChild>
                    <w:div w:id="1352030147">
                      <w:marLeft w:val="0"/>
                      <w:marRight w:val="0"/>
                      <w:marTop w:val="45"/>
                      <w:marBottom w:val="0"/>
                      <w:divBdr>
                        <w:top w:val="none" w:sz="0" w:space="0" w:color="auto"/>
                        <w:left w:val="none" w:sz="0" w:space="0" w:color="auto"/>
                        <w:bottom w:val="none" w:sz="0" w:space="0" w:color="auto"/>
                        <w:right w:val="none" w:sz="0" w:space="0" w:color="auto"/>
                      </w:divBdr>
                      <w:divsChild>
                        <w:div w:id="1232697067">
                          <w:marLeft w:val="0"/>
                          <w:marRight w:val="0"/>
                          <w:marTop w:val="0"/>
                          <w:marBottom w:val="0"/>
                          <w:divBdr>
                            <w:top w:val="none" w:sz="0" w:space="0" w:color="auto"/>
                            <w:left w:val="none" w:sz="0" w:space="0" w:color="auto"/>
                            <w:bottom w:val="none" w:sz="0" w:space="0" w:color="auto"/>
                            <w:right w:val="none" w:sz="0" w:space="0" w:color="auto"/>
                          </w:divBdr>
                          <w:divsChild>
                            <w:div w:id="93747437">
                              <w:marLeft w:val="2070"/>
                              <w:marRight w:val="3960"/>
                              <w:marTop w:val="0"/>
                              <w:marBottom w:val="0"/>
                              <w:divBdr>
                                <w:top w:val="none" w:sz="0" w:space="0" w:color="auto"/>
                                <w:left w:val="none" w:sz="0" w:space="0" w:color="auto"/>
                                <w:bottom w:val="none" w:sz="0" w:space="0" w:color="auto"/>
                                <w:right w:val="none" w:sz="0" w:space="0" w:color="auto"/>
                              </w:divBdr>
                              <w:divsChild>
                                <w:div w:id="55397295">
                                  <w:marLeft w:val="0"/>
                                  <w:marRight w:val="0"/>
                                  <w:marTop w:val="0"/>
                                  <w:marBottom w:val="0"/>
                                  <w:divBdr>
                                    <w:top w:val="none" w:sz="0" w:space="0" w:color="auto"/>
                                    <w:left w:val="none" w:sz="0" w:space="0" w:color="auto"/>
                                    <w:bottom w:val="none" w:sz="0" w:space="0" w:color="auto"/>
                                    <w:right w:val="none" w:sz="0" w:space="0" w:color="auto"/>
                                  </w:divBdr>
                                  <w:divsChild>
                                    <w:div w:id="1549226173">
                                      <w:marLeft w:val="0"/>
                                      <w:marRight w:val="0"/>
                                      <w:marTop w:val="0"/>
                                      <w:marBottom w:val="0"/>
                                      <w:divBdr>
                                        <w:top w:val="none" w:sz="0" w:space="0" w:color="auto"/>
                                        <w:left w:val="none" w:sz="0" w:space="0" w:color="auto"/>
                                        <w:bottom w:val="none" w:sz="0" w:space="0" w:color="auto"/>
                                        <w:right w:val="none" w:sz="0" w:space="0" w:color="auto"/>
                                      </w:divBdr>
                                      <w:divsChild>
                                        <w:div w:id="166020423">
                                          <w:marLeft w:val="0"/>
                                          <w:marRight w:val="0"/>
                                          <w:marTop w:val="0"/>
                                          <w:marBottom w:val="0"/>
                                          <w:divBdr>
                                            <w:top w:val="none" w:sz="0" w:space="0" w:color="auto"/>
                                            <w:left w:val="none" w:sz="0" w:space="0" w:color="auto"/>
                                            <w:bottom w:val="none" w:sz="0" w:space="0" w:color="auto"/>
                                            <w:right w:val="none" w:sz="0" w:space="0" w:color="auto"/>
                                          </w:divBdr>
                                          <w:divsChild>
                                            <w:div w:id="473257994">
                                              <w:marLeft w:val="0"/>
                                              <w:marRight w:val="0"/>
                                              <w:marTop w:val="90"/>
                                              <w:marBottom w:val="0"/>
                                              <w:divBdr>
                                                <w:top w:val="none" w:sz="0" w:space="0" w:color="auto"/>
                                                <w:left w:val="none" w:sz="0" w:space="0" w:color="auto"/>
                                                <w:bottom w:val="none" w:sz="0" w:space="0" w:color="auto"/>
                                                <w:right w:val="none" w:sz="0" w:space="0" w:color="auto"/>
                                              </w:divBdr>
                                              <w:divsChild>
                                                <w:div w:id="569273252">
                                                  <w:marLeft w:val="0"/>
                                                  <w:marRight w:val="0"/>
                                                  <w:marTop w:val="0"/>
                                                  <w:marBottom w:val="0"/>
                                                  <w:divBdr>
                                                    <w:top w:val="none" w:sz="0" w:space="0" w:color="auto"/>
                                                    <w:left w:val="none" w:sz="0" w:space="0" w:color="auto"/>
                                                    <w:bottom w:val="none" w:sz="0" w:space="0" w:color="auto"/>
                                                    <w:right w:val="none" w:sz="0" w:space="0" w:color="auto"/>
                                                  </w:divBdr>
                                                  <w:divsChild>
                                                    <w:div w:id="1260405208">
                                                      <w:marLeft w:val="0"/>
                                                      <w:marRight w:val="0"/>
                                                      <w:marTop w:val="0"/>
                                                      <w:marBottom w:val="0"/>
                                                      <w:divBdr>
                                                        <w:top w:val="none" w:sz="0" w:space="0" w:color="auto"/>
                                                        <w:left w:val="none" w:sz="0" w:space="0" w:color="auto"/>
                                                        <w:bottom w:val="none" w:sz="0" w:space="0" w:color="auto"/>
                                                        <w:right w:val="none" w:sz="0" w:space="0" w:color="auto"/>
                                                      </w:divBdr>
                                                      <w:divsChild>
                                                        <w:div w:id="1481191483">
                                                          <w:marLeft w:val="0"/>
                                                          <w:marRight w:val="0"/>
                                                          <w:marTop w:val="0"/>
                                                          <w:marBottom w:val="0"/>
                                                          <w:divBdr>
                                                            <w:top w:val="none" w:sz="0" w:space="0" w:color="auto"/>
                                                            <w:left w:val="none" w:sz="0" w:space="0" w:color="auto"/>
                                                            <w:bottom w:val="none" w:sz="0" w:space="0" w:color="auto"/>
                                                            <w:right w:val="none" w:sz="0" w:space="0" w:color="auto"/>
                                                          </w:divBdr>
                                                          <w:divsChild>
                                                            <w:div w:id="1147016651">
                                                              <w:marLeft w:val="0"/>
                                                              <w:marRight w:val="0"/>
                                                              <w:marTop w:val="0"/>
                                                              <w:marBottom w:val="390"/>
                                                              <w:divBdr>
                                                                <w:top w:val="none" w:sz="0" w:space="0" w:color="auto"/>
                                                                <w:left w:val="none" w:sz="0" w:space="0" w:color="auto"/>
                                                                <w:bottom w:val="none" w:sz="0" w:space="0" w:color="auto"/>
                                                                <w:right w:val="none" w:sz="0" w:space="0" w:color="auto"/>
                                                              </w:divBdr>
                                                              <w:divsChild>
                                                                <w:div w:id="1555852694">
                                                                  <w:marLeft w:val="0"/>
                                                                  <w:marRight w:val="0"/>
                                                                  <w:marTop w:val="0"/>
                                                                  <w:marBottom w:val="0"/>
                                                                  <w:divBdr>
                                                                    <w:top w:val="none" w:sz="0" w:space="0" w:color="auto"/>
                                                                    <w:left w:val="none" w:sz="0" w:space="0" w:color="auto"/>
                                                                    <w:bottom w:val="none" w:sz="0" w:space="0" w:color="auto"/>
                                                                    <w:right w:val="none" w:sz="0" w:space="0" w:color="auto"/>
                                                                  </w:divBdr>
                                                                  <w:divsChild>
                                                                    <w:div w:id="757294353">
                                                                      <w:marLeft w:val="0"/>
                                                                      <w:marRight w:val="0"/>
                                                                      <w:marTop w:val="0"/>
                                                                      <w:marBottom w:val="0"/>
                                                                      <w:divBdr>
                                                                        <w:top w:val="none" w:sz="0" w:space="0" w:color="auto"/>
                                                                        <w:left w:val="none" w:sz="0" w:space="0" w:color="auto"/>
                                                                        <w:bottom w:val="none" w:sz="0" w:space="0" w:color="auto"/>
                                                                        <w:right w:val="none" w:sz="0" w:space="0" w:color="auto"/>
                                                                      </w:divBdr>
                                                                      <w:divsChild>
                                                                        <w:div w:id="1227498219">
                                                                          <w:marLeft w:val="0"/>
                                                                          <w:marRight w:val="0"/>
                                                                          <w:marTop w:val="0"/>
                                                                          <w:marBottom w:val="0"/>
                                                                          <w:divBdr>
                                                                            <w:top w:val="none" w:sz="0" w:space="0" w:color="auto"/>
                                                                            <w:left w:val="none" w:sz="0" w:space="0" w:color="auto"/>
                                                                            <w:bottom w:val="none" w:sz="0" w:space="0" w:color="auto"/>
                                                                            <w:right w:val="none" w:sz="0" w:space="0" w:color="auto"/>
                                                                          </w:divBdr>
                                                                          <w:divsChild>
                                                                            <w:div w:id="10149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3551">
                                                              <w:marLeft w:val="0"/>
                                                              <w:marRight w:val="0"/>
                                                              <w:marTop w:val="0"/>
                                                              <w:marBottom w:val="390"/>
                                                              <w:divBdr>
                                                                <w:top w:val="none" w:sz="0" w:space="0" w:color="auto"/>
                                                                <w:left w:val="none" w:sz="0" w:space="0" w:color="auto"/>
                                                                <w:bottom w:val="none" w:sz="0" w:space="0" w:color="auto"/>
                                                                <w:right w:val="none" w:sz="0" w:space="0" w:color="auto"/>
                                                              </w:divBdr>
                                                              <w:divsChild>
                                                                <w:div w:id="1253121206">
                                                                  <w:marLeft w:val="0"/>
                                                                  <w:marRight w:val="0"/>
                                                                  <w:marTop w:val="0"/>
                                                                  <w:marBottom w:val="0"/>
                                                                  <w:divBdr>
                                                                    <w:top w:val="none" w:sz="0" w:space="0" w:color="auto"/>
                                                                    <w:left w:val="none" w:sz="0" w:space="0" w:color="auto"/>
                                                                    <w:bottom w:val="none" w:sz="0" w:space="0" w:color="auto"/>
                                                                    <w:right w:val="none" w:sz="0" w:space="0" w:color="auto"/>
                                                                  </w:divBdr>
                                                                  <w:divsChild>
                                                                    <w:div w:id="292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15364</Words>
  <Characters>8759</Characters>
  <Application>Microsoft Office Word</Application>
  <DocSecurity>0</DocSecurity>
  <Lines>72</Lines>
  <Paragraphs>48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M.A.E.E</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Potapovs</dc:creator>
  <cp:lastModifiedBy>Marite Cernuho-Cerkova</cp:lastModifiedBy>
  <cp:revision>2</cp:revision>
  <dcterms:created xsi:type="dcterms:W3CDTF">2018-03-20T10:45:00Z</dcterms:created>
  <dcterms:modified xsi:type="dcterms:W3CDTF">2018-03-20T10:45:00Z</dcterms:modified>
</cp:coreProperties>
</file>