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9E26C" w14:textId="77777777" w:rsidR="001B5526" w:rsidRPr="006A3310" w:rsidRDefault="001B5526" w:rsidP="001B5526">
      <w:pPr>
        <w:spacing w:after="120"/>
        <w:ind w:firstLine="737"/>
        <w:jc w:val="center"/>
        <w:rPr>
          <w:rFonts w:ascii="Times New Roman" w:hAnsi="Times New Roman"/>
          <w:b/>
          <w:smallCaps/>
          <w:sz w:val="24"/>
          <w:szCs w:val="24"/>
        </w:rPr>
      </w:pPr>
      <w:r w:rsidRPr="006A3310">
        <w:rPr>
          <w:rFonts w:ascii="Times New Roman" w:hAnsi="Times New Roman"/>
          <w:b/>
          <w:smallCaps/>
          <w:sz w:val="24"/>
          <w:szCs w:val="24"/>
        </w:rPr>
        <w:t>Informatīvais ziņojums</w:t>
      </w:r>
    </w:p>
    <w:p w14:paraId="31200362" w14:textId="4E9C6062" w:rsidR="001B5526" w:rsidRPr="006A3310" w:rsidRDefault="001B5526" w:rsidP="001B5526">
      <w:pPr>
        <w:spacing w:after="0"/>
        <w:jc w:val="center"/>
        <w:rPr>
          <w:rFonts w:ascii="Times New Roman" w:hAnsi="Times New Roman"/>
          <w:b/>
          <w:sz w:val="24"/>
          <w:szCs w:val="24"/>
        </w:rPr>
      </w:pPr>
      <w:r w:rsidRPr="006A3310">
        <w:rPr>
          <w:rFonts w:ascii="Times New Roman" w:hAnsi="Times New Roman"/>
          <w:b/>
          <w:sz w:val="24"/>
          <w:szCs w:val="24"/>
        </w:rPr>
        <w:t xml:space="preserve">par </w:t>
      </w:r>
      <w:r w:rsidR="00DA4AE8">
        <w:rPr>
          <w:rFonts w:ascii="Times New Roman" w:hAnsi="Times New Roman"/>
          <w:b/>
          <w:sz w:val="24"/>
          <w:szCs w:val="24"/>
        </w:rPr>
        <w:t>neformāl</w:t>
      </w:r>
      <w:r w:rsidR="00533AB1">
        <w:rPr>
          <w:rFonts w:ascii="Times New Roman" w:hAnsi="Times New Roman"/>
          <w:b/>
          <w:sz w:val="24"/>
          <w:szCs w:val="24"/>
        </w:rPr>
        <w:t>ās</w:t>
      </w:r>
      <w:r w:rsidR="00DA4AE8">
        <w:rPr>
          <w:rFonts w:ascii="Times New Roman" w:hAnsi="Times New Roman"/>
          <w:b/>
          <w:sz w:val="24"/>
          <w:szCs w:val="24"/>
        </w:rPr>
        <w:t xml:space="preserve"> </w:t>
      </w:r>
      <w:r w:rsidRPr="006A3310">
        <w:rPr>
          <w:rFonts w:ascii="Times New Roman" w:hAnsi="Times New Roman"/>
          <w:b/>
          <w:sz w:val="24"/>
          <w:szCs w:val="24"/>
        </w:rPr>
        <w:t xml:space="preserve">Eiropas Savienības Transporta, telekomunikāciju un </w:t>
      </w:r>
      <w:r w:rsidRPr="00DA4AE8">
        <w:rPr>
          <w:rFonts w:ascii="Times New Roman" w:hAnsi="Times New Roman"/>
          <w:b/>
          <w:sz w:val="24"/>
          <w:szCs w:val="24"/>
          <w:u w:val="single"/>
        </w:rPr>
        <w:t>enerģētikas</w:t>
      </w:r>
    </w:p>
    <w:p w14:paraId="342E8F48" w14:textId="77777777" w:rsidR="001B5526" w:rsidRPr="006A3310" w:rsidRDefault="00DA4AE8" w:rsidP="001B5526">
      <w:pPr>
        <w:spacing w:after="0"/>
        <w:ind w:left="-142"/>
        <w:jc w:val="center"/>
        <w:rPr>
          <w:rFonts w:ascii="Times New Roman" w:hAnsi="Times New Roman"/>
          <w:b/>
          <w:sz w:val="24"/>
          <w:szCs w:val="24"/>
        </w:rPr>
      </w:pPr>
      <w:r>
        <w:rPr>
          <w:rFonts w:ascii="Times New Roman" w:hAnsi="Times New Roman"/>
          <w:b/>
          <w:sz w:val="24"/>
          <w:szCs w:val="24"/>
        </w:rPr>
        <w:t>ministru padomes 2018</w:t>
      </w:r>
      <w:r w:rsidR="001B5526" w:rsidRPr="006A3310">
        <w:rPr>
          <w:rFonts w:ascii="Times New Roman" w:hAnsi="Times New Roman"/>
          <w:b/>
          <w:sz w:val="24"/>
          <w:szCs w:val="24"/>
        </w:rPr>
        <w:t>.</w:t>
      </w:r>
      <w:r w:rsidR="001B5526">
        <w:rPr>
          <w:rFonts w:ascii="Times New Roman" w:hAnsi="Times New Roman"/>
          <w:b/>
          <w:sz w:val="24"/>
          <w:szCs w:val="24"/>
        </w:rPr>
        <w:t xml:space="preserve"> gada </w:t>
      </w:r>
      <w:r>
        <w:rPr>
          <w:rFonts w:ascii="Times New Roman" w:hAnsi="Times New Roman"/>
          <w:b/>
          <w:sz w:val="24"/>
          <w:szCs w:val="24"/>
        </w:rPr>
        <w:t>19</w:t>
      </w:r>
      <w:r w:rsidR="001B5526" w:rsidRPr="006A3310">
        <w:rPr>
          <w:rFonts w:ascii="Times New Roman" w:hAnsi="Times New Roman"/>
          <w:b/>
          <w:sz w:val="24"/>
          <w:szCs w:val="24"/>
        </w:rPr>
        <w:t>.</w:t>
      </w:r>
      <w:r w:rsidR="001B5526">
        <w:rPr>
          <w:rFonts w:ascii="Times New Roman" w:hAnsi="Times New Roman"/>
          <w:b/>
          <w:sz w:val="24"/>
          <w:szCs w:val="24"/>
        </w:rPr>
        <w:t xml:space="preserve"> </w:t>
      </w:r>
      <w:r>
        <w:rPr>
          <w:rFonts w:ascii="Times New Roman" w:hAnsi="Times New Roman"/>
          <w:b/>
          <w:sz w:val="24"/>
          <w:szCs w:val="24"/>
        </w:rPr>
        <w:t>aprīļa</w:t>
      </w:r>
      <w:r w:rsidR="001B5526" w:rsidRPr="006A3310">
        <w:rPr>
          <w:rFonts w:ascii="Times New Roman" w:hAnsi="Times New Roman"/>
          <w:b/>
          <w:sz w:val="24"/>
          <w:szCs w:val="24"/>
        </w:rPr>
        <w:t xml:space="preserve"> sanāksmē izskatāmajiem jautājumiem</w:t>
      </w:r>
    </w:p>
    <w:p w14:paraId="793B9E56" w14:textId="77777777" w:rsidR="00071480" w:rsidRDefault="00071480"/>
    <w:p w14:paraId="7F3639A2" w14:textId="77777777" w:rsidR="001B5526" w:rsidRPr="0026228F" w:rsidRDefault="00234ADC" w:rsidP="006A4D51">
      <w:pPr>
        <w:spacing w:before="120" w:line="264" w:lineRule="auto"/>
        <w:ind w:firstLine="567"/>
        <w:jc w:val="center"/>
        <w:rPr>
          <w:rFonts w:ascii="Times New Roman" w:hAnsi="Times New Roman" w:cs="Times New Roman"/>
          <w:b/>
          <w:sz w:val="24"/>
          <w:szCs w:val="24"/>
        </w:rPr>
      </w:pPr>
      <w:r>
        <w:rPr>
          <w:rFonts w:ascii="Times New Roman" w:hAnsi="Times New Roman" w:cs="Times New Roman"/>
          <w:b/>
          <w:sz w:val="24"/>
          <w:szCs w:val="24"/>
        </w:rPr>
        <w:t>I</w:t>
      </w:r>
      <w:r w:rsidR="001B5526" w:rsidRPr="0026228F">
        <w:rPr>
          <w:rFonts w:ascii="Times New Roman" w:hAnsi="Times New Roman" w:cs="Times New Roman"/>
          <w:b/>
          <w:sz w:val="24"/>
          <w:szCs w:val="24"/>
        </w:rPr>
        <w:t xml:space="preserve"> Sanāksmē izskatāmie jautājumi</w:t>
      </w:r>
    </w:p>
    <w:p w14:paraId="5E4DE75F" w14:textId="77777777" w:rsidR="00011511" w:rsidRPr="00CC2394" w:rsidRDefault="00DA4AE8" w:rsidP="00FE1C8E">
      <w:pPr>
        <w:spacing w:before="120" w:after="120"/>
        <w:ind w:firstLine="720"/>
        <w:jc w:val="both"/>
        <w:rPr>
          <w:rFonts w:ascii="Times New Roman" w:hAnsi="Times New Roman" w:cs="Times New Roman"/>
          <w:iCs/>
          <w:sz w:val="24"/>
          <w:szCs w:val="24"/>
        </w:rPr>
      </w:pPr>
      <w:r w:rsidRPr="00CC2394">
        <w:rPr>
          <w:rFonts w:ascii="Times New Roman" w:hAnsi="Times New Roman" w:cs="Times New Roman"/>
          <w:sz w:val="24"/>
          <w:szCs w:val="24"/>
        </w:rPr>
        <w:t>2018. gada 19</w:t>
      </w:r>
      <w:r w:rsidR="001B5526" w:rsidRPr="00CC2394">
        <w:rPr>
          <w:rFonts w:ascii="Times New Roman" w:hAnsi="Times New Roman" w:cs="Times New Roman"/>
          <w:sz w:val="24"/>
          <w:szCs w:val="24"/>
        </w:rPr>
        <w:t xml:space="preserve">. </w:t>
      </w:r>
      <w:r w:rsidRPr="00CC2394">
        <w:rPr>
          <w:rFonts w:ascii="Times New Roman" w:hAnsi="Times New Roman" w:cs="Times New Roman"/>
          <w:sz w:val="24"/>
          <w:szCs w:val="24"/>
        </w:rPr>
        <w:t>aprīlī</w:t>
      </w:r>
      <w:r w:rsidR="00FA6D95" w:rsidRPr="00CC2394">
        <w:rPr>
          <w:rFonts w:ascii="Times New Roman" w:hAnsi="Times New Roman" w:cs="Times New Roman"/>
          <w:sz w:val="24"/>
          <w:szCs w:val="24"/>
        </w:rPr>
        <w:t xml:space="preserve"> </w:t>
      </w:r>
      <w:r w:rsidRPr="00CC2394">
        <w:rPr>
          <w:rFonts w:ascii="Times New Roman" w:hAnsi="Times New Roman" w:cs="Times New Roman"/>
          <w:sz w:val="24"/>
          <w:szCs w:val="24"/>
        </w:rPr>
        <w:t>Sofijā, Bulgārijā</w:t>
      </w:r>
      <w:r w:rsidR="001B5526" w:rsidRPr="00CC2394">
        <w:rPr>
          <w:rFonts w:ascii="Times New Roman" w:hAnsi="Times New Roman" w:cs="Times New Roman"/>
          <w:sz w:val="24"/>
          <w:szCs w:val="24"/>
        </w:rPr>
        <w:t xml:space="preserve"> notiks</w:t>
      </w:r>
      <w:r w:rsidR="00533AB1">
        <w:rPr>
          <w:rFonts w:ascii="Times New Roman" w:hAnsi="Times New Roman" w:cs="Times New Roman"/>
          <w:sz w:val="24"/>
          <w:szCs w:val="24"/>
        </w:rPr>
        <w:t xml:space="preserve"> neformālā</w:t>
      </w:r>
      <w:r w:rsidR="001B5526" w:rsidRPr="00CC2394">
        <w:rPr>
          <w:rFonts w:ascii="Times New Roman" w:hAnsi="Times New Roman" w:cs="Times New Roman"/>
          <w:sz w:val="24"/>
          <w:szCs w:val="24"/>
        </w:rPr>
        <w:t xml:space="preserve"> Eiropas Savienības (turpmāk – ES) Transporta, telekomunikāciju un </w:t>
      </w:r>
      <w:r w:rsidR="001B5526" w:rsidRPr="00CC2394">
        <w:rPr>
          <w:rFonts w:ascii="Times New Roman" w:hAnsi="Times New Roman" w:cs="Times New Roman"/>
          <w:sz w:val="24"/>
          <w:szCs w:val="24"/>
          <w:u w:val="single"/>
        </w:rPr>
        <w:t>enerģētikas</w:t>
      </w:r>
      <w:r w:rsidR="00CC2394">
        <w:rPr>
          <w:rFonts w:ascii="Times New Roman" w:hAnsi="Times New Roman" w:cs="Times New Roman"/>
          <w:sz w:val="24"/>
          <w:szCs w:val="24"/>
        </w:rPr>
        <w:t xml:space="preserve"> ministru padomes sanāksme,</w:t>
      </w:r>
      <w:r w:rsidR="001B5526" w:rsidRPr="00CC2394">
        <w:rPr>
          <w:rFonts w:ascii="Times New Roman" w:hAnsi="Times New Roman" w:cs="Times New Roman"/>
          <w:sz w:val="24"/>
          <w:szCs w:val="24"/>
        </w:rPr>
        <w:t xml:space="preserve"> </w:t>
      </w:r>
      <w:r w:rsidR="00011511" w:rsidRPr="00CC2394">
        <w:rPr>
          <w:rFonts w:ascii="Times New Roman" w:hAnsi="Times New Roman" w:cs="Times New Roman"/>
          <w:bCs/>
          <w:sz w:val="24"/>
          <w:szCs w:val="24"/>
        </w:rPr>
        <w:t xml:space="preserve">kurā norisināsies trīs darba sesijas. To laikā delegāti tiks aicināti apmainīties ar viedokļiem par energoefektivitātes direktīvu, atjaunojamo energoresursu </w:t>
      </w:r>
      <w:r w:rsidR="008243E7">
        <w:rPr>
          <w:rFonts w:ascii="Times New Roman" w:hAnsi="Times New Roman" w:cs="Times New Roman"/>
          <w:bCs/>
          <w:sz w:val="24"/>
          <w:szCs w:val="24"/>
        </w:rPr>
        <w:t xml:space="preserve">(AER) </w:t>
      </w:r>
      <w:r w:rsidR="00011511" w:rsidRPr="00CC2394">
        <w:rPr>
          <w:rFonts w:ascii="Times New Roman" w:hAnsi="Times New Roman" w:cs="Times New Roman"/>
          <w:bCs/>
          <w:sz w:val="24"/>
          <w:szCs w:val="24"/>
        </w:rPr>
        <w:t xml:space="preserve">izmantošanas veicināšanas direktīvu, Enerģētikas savienības </w:t>
      </w:r>
      <w:r w:rsidR="00533AB1">
        <w:rPr>
          <w:rFonts w:ascii="Times New Roman" w:hAnsi="Times New Roman" w:cs="Times New Roman"/>
          <w:bCs/>
          <w:sz w:val="24"/>
          <w:szCs w:val="24"/>
        </w:rPr>
        <w:t xml:space="preserve">pārvaldības </w:t>
      </w:r>
      <w:r w:rsidR="00011511" w:rsidRPr="00CC2394">
        <w:rPr>
          <w:rFonts w:ascii="Times New Roman" w:hAnsi="Times New Roman" w:cs="Times New Roman"/>
          <w:bCs/>
          <w:sz w:val="24"/>
          <w:szCs w:val="24"/>
        </w:rPr>
        <w:t xml:space="preserve">regulu, kā arī </w:t>
      </w:r>
      <w:r w:rsidR="00CC2394">
        <w:rPr>
          <w:rFonts w:ascii="Times New Roman" w:hAnsi="Times New Roman" w:cs="Times New Roman"/>
          <w:bCs/>
          <w:sz w:val="24"/>
          <w:szCs w:val="24"/>
        </w:rPr>
        <w:t>Eiropas regulatoru sadarbības aģentūr</w:t>
      </w:r>
      <w:r w:rsidR="00E0369A">
        <w:rPr>
          <w:rFonts w:ascii="Times New Roman" w:hAnsi="Times New Roman" w:cs="Times New Roman"/>
          <w:bCs/>
          <w:sz w:val="24"/>
          <w:szCs w:val="24"/>
        </w:rPr>
        <w:t>a</w:t>
      </w:r>
      <w:r w:rsidR="00CC2394">
        <w:rPr>
          <w:rFonts w:ascii="Times New Roman" w:hAnsi="Times New Roman" w:cs="Times New Roman"/>
          <w:bCs/>
          <w:sz w:val="24"/>
          <w:szCs w:val="24"/>
        </w:rPr>
        <w:t>s (</w:t>
      </w:r>
      <w:r w:rsidR="00CC2394" w:rsidRPr="00CC2394">
        <w:rPr>
          <w:rFonts w:ascii="Times New Roman" w:hAnsi="Times New Roman" w:cs="Times New Roman"/>
          <w:bCs/>
          <w:i/>
          <w:sz w:val="24"/>
          <w:szCs w:val="24"/>
        </w:rPr>
        <w:t xml:space="preserve">Agency for the Cooperation of Energy Regulators – </w:t>
      </w:r>
      <w:r w:rsidR="00011511" w:rsidRPr="00CC2394">
        <w:rPr>
          <w:rFonts w:ascii="Times New Roman" w:hAnsi="Times New Roman" w:cs="Times New Roman"/>
          <w:bCs/>
          <w:i/>
          <w:sz w:val="24"/>
          <w:szCs w:val="24"/>
        </w:rPr>
        <w:t>ACER</w:t>
      </w:r>
      <w:r w:rsidR="00CC2394">
        <w:rPr>
          <w:rFonts w:ascii="Times New Roman" w:hAnsi="Times New Roman" w:cs="Times New Roman"/>
          <w:bCs/>
          <w:sz w:val="24"/>
          <w:szCs w:val="24"/>
        </w:rPr>
        <w:t>)</w:t>
      </w:r>
      <w:r w:rsidR="00011511" w:rsidRPr="00CC2394">
        <w:rPr>
          <w:rFonts w:ascii="Times New Roman" w:hAnsi="Times New Roman" w:cs="Times New Roman"/>
          <w:bCs/>
          <w:sz w:val="24"/>
          <w:szCs w:val="24"/>
        </w:rPr>
        <w:t xml:space="preserve"> regulu. Diskusijas mērķis ir sniegt vadlīnijas </w:t>
      </w:r>
      <w:r w:rsidR="00CC2394">
        <w:rPr>
          <w:rFonts w:ascii="Times New Roman" w:hAnsi="Times New Roman" w:cs="Times New Roman"/>
          <w:bCs/>
          <w:sz w:val="24"/>
          <w:szCs w:val="24"/>
        </w:rPr>
        <w:t xml:space="preserve">turpmākām </w:t>
      </w:r>
      <w:r w:rsidR="00011511" w:rsidRPr="00CC2394">
        <w:rPr>
          <w:rFonts w:ascii="Times New Roman" w:hAnsi="Times New Roman" w:cs="Times New Roman"/>
          <w:bCs/>
          <w:sz w:val="24"/>
          <w:szCs w:val="24"/>
        </w:rPr>
        <w:t>sarunām par priekšlikumu pakotni “Tīra enerģija visiem Eiropas savienības iedzīvotājiem”.</w:t>
      </w:r>
    </w:p>
    <w:p w14:paraId="6DB21A86" w14:textId="77777777" w:rsidR="001B5526" w:rsidRPr="0026228F" w:rsidRDefault="00A1188B" w:rsidP="007A5D11">
      <w:pPr>
        <w:spacing w:before="120" w:after="120" w:line="252"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Trīs darba sesiju ietvaros </w:t>
      </w:r>
      <w:r w:rsidR="001B5526" w:rsidRPr="0026228F">
        <w:rPr>
          <w:rFonts w:ascii="Times New Roman" w:hAnsi="Times New Roman" w:cs="Times New Roman"/>
          <w:sz w:val="24"/>
          <w:szCs w:val="24"/>
        </w:rPr>
        <w:t>tiks izskatīti šādi Ekonomikas ministrijas (turpmāk – EM) kompetencē esoši jautājumi:</w:t>
      </w:r>
    </w:p>
    <w:p w14:paraId="64B07FE9" w14:textId="77777777" w:rsidR="0026228F" w:rsidRDefault="00A1188B" w:rsidP="00B04DA7">
      <w:pPr>
        <w:pStyle w:val="NoSpacing"/>
        <w:numPr>
          <w:ilvl w:val="0"/>
          <w:numId w:val="31"/>
        </w:numPr>
        <w:spacing w:after="120"/>
        <w:rPr>
          <w:rFonts w:cs="Times New Roman"/>
          <w:b/>
          <w:szCs w:val="24"/>
        </w:rPr>
      </w:pPr>
      <w:r>
        <w:rPr>
          <w:rFonts w:cs="Times New Roman"/>
          <w:b/>
          <w:szCs w:val="24"/>
        </w:rPr>
        <w:t>Diskusija Nr. 1 “Ātri rezultāti dekarbonizācijai Eiropā”</w:t>
      </w:r>
    </w:p>
    <w:p w14:paraId="622809F3" w14:textId="4247E30E" w:rsidR="0011451C" w:rsidRDefault="0011451C" w:rsidP="007F7A33">
      <w:pPr>
        <w:pStyle w:val="NoSpacing"/>
        <w:spacing w:after="120"/>
        <w:ind w:firstLine="720"/>
        <w:rPr>
          <w:rFonts w:cs="Times New Roman"/>
          <w:szCs w:val="24"/>
        </w:rPr>
      </w:pPr>
      <w:r>
        <w:rPr>
          <w:rFonts w:cs="Times New Roman"/>
          <w:szCs w:val="24"/>
        </w:rPr>
        <w:t>Eiropas Savienībā 80% siltumnīcefekta gāzu</w:t>
      </w:r>
      <w:r w:rsidR="00B855EB">
        <w:rPr>
          <w:rFonts w:cs="Times New Roman"/>
          <w:szCs w:val="24"/>
        </w:rPr>
        <w:t xml:space="preserve"> (SEG)</w:t>
      </w:r>
      <w:r>
        <w:rPr>
          <w:rFonts w:cs="Times New Roman"/>
          <w:szCs w:val="24"/>
        </w:rPr>
        <w:t xml:space="preserve"> emisiju rodas enerģētikas</w:t>
      </w:r>
      <w:r w:rsidR="00983821">
        <w:rPr>
          <w:rFonts w:cs="Times New Roman"/>
          <w:szCs w:val="24"/>
        </w:rPr>
        <w:t>, tostarp transporta,</w:t>
      </w:r>
      <w:r>
        <w:rPr>
          <w:rFonts w:cs="Times New Roman"/>
          <w:szCs w:val="24"/>
        </w:rPr>
        <w:t xml:space="preserve"> sektorā. </w:t>
      </w:r>
      <w:r w:rsidR="00B855EB">
        <w:rPr>
          <w:rFonts w:cs="Times New Roman"/>
          <w:szCs w:val="24"/>
        </w:rPr>
        <w:t>Bulgārijas prezidentūra diskusiju dokumentā īpaši izceļ AER un energoefektivitātes svarīgo lomu. Laika periods starp 2020. un 2030. gadu būs izšķiroši svarīgs ES centieniem SEG emisiju samazināšanā</w:t>
      </w:r>
      <w:r w:rsidR="00F814DB">
        <w:rPr>
          <w:rFonts w:cs="Times New Roman"/>
          <w:szCs w:val="24"/>
        </w:rPr>
        <w:t>, kā arī</w:t>
      </w:r>
      <w:r w:rsidR="00B855EB">
        <w:rPr>
          <w:rFonts w:cs="Times New Roman"/>
          <w:szCs w:val="24"/>
        </w:rPr>
        <w:t xml:space="preserve"> ES būs nozīmīga loma AER un energoefektivitātes pasākumu īstenošanā un piemēra rādīšanā citām pasaules valstīm. </w:t>
      </w:r>
    </w:p>
    <w:p w14:paraId="3512963B" w14:textId="4C2B0A0B" w:rsidR="0041492F" w:rsidRDefault="0041492F" w:rsidP="007F7A33">
      <w:pPr>
        <w:pStyle w:val="NoSpacing"/>
        <w:spacing w:after="120"/>
        <w:ind w:firstLine="720"/>
        <w:rPr>
          <w:rFonts w:cs="Times New Roman"/>
          <w:szCs w:val="24"/>
        </w:rPr>
      </w:pPr>
      <w:r w:rsidRPr="0041492F">
        <w:rPr>
          <w:rFonts w:cs="Times New Roman"/>
          <w:szCs w:val="24"/>
        </w:rPr>
        <w:t>Eiro</w:t>
      </w:r>
      <w:r>
        <w:rPr>
          <w:rFonts w:cs="Times New Roman"/>
          <w:szCs w:val="24"/>
        </w:rPr>
        <w:t xml:space="preserve">padome nesenajā sanāksmē, kas norisinājās </w:t>
      </w:r>
      <w:r w:rsidR="00957CC0">
        <w:rPr>
          <w:rFonts w:cs="Times New Roman"/>
          <w:szCs w:val="24"/>
        </w:rPr>
        <w:t>2018.gada</w:t>
      </w:r>
      <w:r>
        <w:rPr>
          <w:rFonts w:cs="Times New Roman"/>
          <w:szCs w:val="24"/>
        </w:rPr>
        <w:t xml:space="preserve"> 22 martā, lūdza Komisiju līdz 2019. gada pirmajam ceturksnim </w:t>
      </w:r>
      <w:r w:rsidR="0011451C">
        <w:rPr>
          <w:rFonts w:cs="Times New Roman"/>
          <w:szCs w:val="24"/>
        </w:rPr>
        <w:t xml:space="preserve">nākt klajā ar </w:t>
      </w:r>
      <w:r w:rsidR="00144ED1">
        <w:rPr>
          <w:rFonts w:cs="Times New Roman"/>
          <w:szCs w:val="24"/>
        </w:rPr>
        <w:t xml:space="preserve">ES </w:t>
      </w:r>
      <w:r>
        <w:rPr>
          <w:rFonts w:cs="Times New Roman"/>
          <w:szCs w:val="24"/>
        </w:rPr>
        <w:t>priekšlikumu</w:t>
      </w:r>
      <w:r w:rsidR="0011451C">
        <w:rPr>
          <w:rFonts w:cs="Times New Roman"/>
          <w:szCs w:val="24"/>
        </w:rPr>
        <w:t xml:space="preserve"> </w:t>
      </w:r>
      <w:r>
        <w:rPr>
          <w:rFonts w:cs="Times New Roman"/>
          <w:szCs w:val="24"/>
        </w:rPr>
        <w:t xml:space="preserve"> </w:t>
      </w:r>
      <w:r w:rsidR="00144ED1">
        <w:t>Parīzes nolīgumā paredzētajai siltumnīcefekta gāzu emisiju ilgtermiņa mazināšanas stratēģijai</w:t>
      </w:r>
      <w:r>
        <w:rPr>
          <w:rFonts w:cs="Times New Roman"/>
          <w:szCs w:val="24"/>
        </w:rPr>
        <w:t xml:space="preserve">, ņemot vērā nacionālos plānus. </w:t>
      </w:r>
      <w:r w:rsidR="008243E7">
        <w:rPr>
          <w:rFonts w:cs="Times New Roman"/>
          <w:szCs w:val="24"/>
        </w:rPr>
        <w:t>AER</w:t>
      </w:r>
      <w:r w:rsidR="003D7FF4">
        <w:rPr>
          <w:rFonts w:cs="Times New Roman"/>
          <w:szCs w:val="24"/>
        </w:rPr>
        <w:t xml:space="preserve"> un energoefektivitātes mērķi ir savstarpēji pastiprinoši, un tie ir jāaplūko visaptverošā veidā, ņemot vērā </w:t>
      </w:r>
      <w:r w:rsidR="00700116">
        <w:rPr>
          <w:rFonts w:cs="Times New Roman"/>
          <w:szCs w:val="24"/>
        </w:rPr>
        <w:t xml:space="preserve">gan potenciālos, gan arī objektīvos apstākļus, kas saistīti ar ambīciju līmeni. </w:t>
      </w:r>
    </w:p>
    <w:p w14:paraId="251A1EF1" w14:textId="77777777" w:rsidR="00826BEC" w:rsidRPr="00826BEC" w:rsidRDefault="00B04DA7" w:rsidP="00826BEC">
      <w:pPr>
        <w:pStyle w:val="NoSpacing"/>
        <w:spacing w:after="120"/>
        <w:ind w:firstLine="720"/>
        <w:rPr>
          <w:rFonts w:cs="Times New Roman"/>
          <w:szCs w:val="24"/>
        </w:rPr>
      </w:pPr>
      <w:r w:rsidRPr="00B04DA7">
        <w:rPr>
          <w:rFonts w:cs="Times New Roman"/>
          <w:szCs w:val="24"/>
        </w:rPr>
        <w:t xml:space="preserve">Pirmās </w:t>
      </w:r>
      <w:r>
        <w:rPr>
          <w:rFonts w:cs="Times New Roman"/>
          <w:szCs w:val="24"/>
        </w:rPr>
        <w:t xml:space="preserve">darba sesijas ietvaros Bulgārijas prezidentūra vēlas rosināt politiskas debates un saņemt politiskas vadlīnijas gaidāmajām sarunām ar </w:t>
      </w:r>
      <w:r w:rsidR="00826BEC">
        <w:rPr>
          <w:rFonts w:cs="Times New Roman"/>
          <w:szCs w:val="24"/>
        </w:rPr>
        <w:t xml:space="preserve">Eiropas </w:t>
      </w:r>
      <w:r>
        <w:rPr>
          <w:rFonts w:cs="Times New Roman"/>
          <w:szCs w:val="24"/>
        </w:rPr>
        <w:t xml:space="preserve">Parlamentu. </w:t>
      </w:r>
      <w:r w:rsidR="00826BEC">
        <w:rPr>
          <w:rFonts w:cs="Times New Roman"/>
          <w:szCs w:val="24"/>
        </w:rPr>
        <w:t xml:space="preserve">Šīs vadlīnijas ir nepieciešamas, jo galīgais kompromiss attiecībā uz </w:t>
      </w:r>
      <w:r w:rsidR="008243E7">
        <w:rPr>
          <w:rFonts w:cs="Times New Roman"/>
          <w:szCs w:val="24"/>
        </w:rPr>
        <w:t>AER</w:t>
      </w:r>
      <w:r w:rsidR="00826BEC">
        <w:rPr>
          <w:rFonts w:cs="Times New Roman"/>
          <w:szCs w:val="24"/>
        </w:rPr>
        <w:t xml:space="preserve"> un energoefektivitāti prasīs Padomei spert tālāku soli, parādot lielāku elastīgumu Parlamenta priekšlikumiem, kas var veicināt Enerģētikas savienības vispārēju mērķu sasniegšanu. </w:t>
      </w:r>
    </w:p>
    <w:p w14:paraId="7621BE4B" w14:textId="77777777" w:rsidR="00464450" w:rsidRDefault="00A1188B" w:rsidP="00FE1C8E">
      <w:pPr>
        <w:pStyle w:val="Heading2"/>
        <w:keepNext w:val="0"/>
        <w:spacing w:before="60" w:after="60" w:line="240" w:lineRule="auto"/>
        <w:ind w:firstLine="720"/>
        <w:jc w:val="both"/>
        <w:rPr>
          <w:i w:val="0"/>
        </w:rPr>
      </w:pPr>
      <w:r>
        <w:rPr>
          <w:i w:val="0"/>
        </w:rPr>
        <w:t xml:space="preserve">Bulgārijas prezidentūra vēlas izvirzīt diskusijai un </w:t>
      </w:r>
      <w:r w:rsidR="00AB2D91">
        <w:rPr>
          <w:i w:val="0"/>
        </w:rPr>
        <w:t>politikas debatēm sekojošus jautājumus:</w:t>
      </w:r>
    </w:p>
    <w:p w14:paraId="078E2CAD" w14:textId="77777777" w:rsidR="00055C8B" w:rsidRPr="00055C8B" w:rsidRDefault="00055C8B" w:rsidP="00C253D7">
      <w:pPr>
        <w:jc w:val="both"/>
        <w:rPr>
          <w:rFonts w:ascii="Times New Roman" w:hAnsi="Times New Roman" w:cs="Times New Roman"/>
          <w:b/>
          <w:i/>
          <w:sz w:val="24"/>
          <w:szCs w:val="24"/>
        </w:rPr>
      </w:pPr>
      <w:r w:rsidRPr="00055C8B">
        <w:rPr>
          <w:rFonts w:ascii="Times New Roman" w:hAnsi="Times New Roman" w:cs="Times New Roman"/>
          <w:b/>
          <w:i/>
          <w:sz w:val="24"/>
          <w:szCs w:val="24"/>
        </w:rPr>
        <w:t xml:space="preserve">1) </w:t>
      </w:r>
      <w:r w:rsidR="00AB2D91" w:rsidRPr="00055C8B">
        <w:rPr>
          <w:rFonts w:ascii="Times New Roman" w:hAnsi="Times New Roman" w:cs="Times New Roman"/>
          <w:b/>
          <w:i/>
          <w:sz w:val="24"/>
          <w:szCs w:val="24"/>
        </w:rPr>
        <w:t xml:space="preserve">Kā 2030. gada mērķi atjaunojamās enerģijas un energoefektivitātes jomā </w:t>
      </w:r>
      <w:r w:rsidR="00621E7A" w:rsidRPr="00055C8B">
        <w:rPr>
          <w:rFonts w:ascii="Times New Roman" w:hAnsi="Times New Roman" w:cs="Times New Roman"/>
          <w:b/>
          <w:i/>
          <w:sz w:val="24"/>
          <w:szCs w:val="24"/>
        </w:rPr>
        <w:t>var līdzsvarotā, saskaņotā un rentablā veidā ievērot</w:t>
      </w:r>
      <w:r w:rsidR="00AB2D91" w:rsidRPr="00055C8B">
        <w:rPr>
          <w:rFonts w:ascii="Times New Roman" w:hAnsi="Times New Roman" w:cs="Times New Roman"/>
          <w:b/>
          <w:i/>
          <w:sz w:val="24"/>
          <w:szCs w:val="24"/>
        </w:rPr>
        <w:t xml:space="preserve"> klimata prasības un starptautiskās saistības, kā arī ES politikas mērķus attiecībā uz globāla līdera lomu abās jom</w:t>
      </w:r>
      <w:r w:rsidR="00621E7A" w:rsidRPr="00055C8B">
        <w:rPr>
          <w:rFonts w:ascii="Times New Roman" w:hAnsi="Times New Roman" w:cs="Times New Roman"/>
          <w:b/>
          <w:i/>
          <w:sz w:val="24"/>
          <w:szCs w:val="24"/>
        </w:rPr>
        <w:t>ās? Šajā pašā kontekstā – kādi mēr</w:t>
      </w:r>
      <w:r w:rsidR="00DE6CCF" w:rsidRPr="00055C8B">
        <w:rPr>
          <w:rFonts w:ascii="Times New Roman" w:hAnsi="Times New Roman" w:cs="Times New Roman"/>
          <w:b/>
          <w:i/>
          <w:sz w:val="24"/>
          <w:szCs w:val="24"/>
        </w:rPr>
        <w:t>ķi</w:t>
      </w:r>
      <w:r w:rsidR="00E0369A" w:rsidRPr="00055C8B">
        <w:rPr>
          <w:rFonts w:ascii="Times New Roman" w:hAnsi="Times New Roman" w:cs="Times New Roman"/>
          <w:b/>
          <w:i/>
          <w:sz w:val="24"/>
          <w:szCs w:val="24"/>
        </w:rPr>
        <w:t xml:space="preserve"> ir vispiemērotākie?</w:t>
      </w:r>
    </w:p>
    <w:p w14:paraId="74548BD6" w14:textId="77777777" w:rsidR="00726E36" w:rsidRDefault="00726E36" w:rsidP="00726E36">
      <w:pPr>
        <w:pStyle w:val="NoSpacing"/>
        <w:spacing w:after="120"/>
        <w:ind w:firstLine="567"/>
        <w:rPr>
          <w:rFonts w:cs="Times New Roman"/>
          <w:b/>
          <w:szCs w:val="24"/>
        </w:rPr>
      </w:pPr>
      <w:r w:rsidRPr="0026228F">
        <w:rPr>
          <w:rFonts w:cs="Times New Roman"/>
          <w:b/>
          <w:szCs w:val="24"/>
        </w:rPr>
        <w:t xml:space="preserve">Latvijas </w:t>
      </w:r>
      <w:r>
        <w:rPr>
          <w:rFonts w:cs="Times New Roman"/>
          <w:b/>
          <w:szCs w:val="24"/>
        </w:rPr>
        <w:t>nostāja</w:t>
      </w:r>
      <w:r w:rsidRPr="0026228F">
        <w:rPr>
          <w:rFonts w:cs="Times New Roman"/>
          <w:b/>
          <w:szCs w:val="24"/>
        </w:rPr>
        <w:t>:</w:t>
      </w:r>
    </w:p>
    <w:p w14:paraId="6A858A46" w14:textId="77777777" w:rsidR="00ED14B0" w:rsidRDefault="000406FD" w:rsidP="00726E36">
      <w:pPr>
        <w:ind w:firstLine="567"/>
        <w:jc w:val="both"/>
        <w:rPr>
          <w:rFonts w:ascii="Times New Roman" w:hAnsi="Times New Roman" w:cs="Times New Roman"/>
          <w:sz w:val="24"/>
          <w:szCs w:val="24"/>
        </w:rPr>
      </w:pPr>
      <w:r>
        <w:rPr>
          <w:rFonts w:ascii="Times New Roman" w:hAnsi="Times New Roman" w:cs="Times New Roman"/>
          <w:sz w:val="24"/>
          <w:szCs w:val="24"/>
        </w:rPr>
        <w:t xml:space="preserve">Latvija piekrīt, ka </w:t>
      </w:r>
      <w:r w:rsidRPr="000406FD">
        <w:rPr>
          <w:rFonts w:ascii="Times New Roman" w:hAnsi="Times New Roman" w:cs="Times New Roman"/>
          <w:sz w:val="24"/>
          <w:szCs w:val="24"/>
        </w:rPr>
        <w:t xml:space="preserve">ES starptautisko klimata </w:t>
      </w:r>
      <w:r>
        <w:rPr>
          <w:rFonts w:ascii="Times New Roman" w:hAnsi="Times New Roman" w:cs="Times New Roman"/>
          <w:sz w:val="24"/>
          <w:szCs w:val="24"/>
        </w:rPr>
        <w:t xml:space="preserve">mērķu sasniegšanai ir nosakāmi ES līmeņa  mērķi AER un </w:t>
      </w:r>
      <w:r w:rsidR="00C942C7" w:rsidRPr="00C942C7">
        <w:rPr>
          <w:rFonts w:ascii="Times New Roman" w:hAnsi="Times New Roman" w:cs="Times New Roman"/>
          <w:sz w:val="24"/>
          <w:szCs w:val="24"/>
        </w:rPr>
        <w:t>energoefektivitātes</w:t>
      </w:r>
      <w:r w:rsidR="00C942C7">
        <w:rPr>
          <w:rFonts w:ascii="Times New Roman" w:hAnsi="Times New Roman" w:cs="Times New Roman"/>
          <w:sz w:val="24"/>
          <w:szCs w:val="24"/>
        </w:rPr>
        <w:t xml:space="preserve"> </w:t>
      </w:r>
      <w:r>
        <w:rPr>
          <w:rFonts w:ascii="Times New Roman" w:hAnsi="Times New Roman" w:cs="Times New Roman"/>
          <w:sz w:val="24"/>
          <w:szCs w:val="24"/>
        </w:rPr>
        <w:t>jomā.</w:t>
      </w:r>
      <w:r w:rsidR="00ED14B0" w:rsidRPr="00ED14B0">
        <w:t xml:space="preserve"> </w:t>
      </w:r>
      <w:r w:rsidR="00ED14B0" w:rsidRPr="00ED14B0">
        <w:rPr>
          <w:rFonts w:ascii="Times New Roman" w:hAnsi="Times New Roman" w:cs="Times New Roman"/>
          <w:sz w:val="24"/>
          <w:szCs w:val="24"/>
        </w:rPr>
        <w:t xml:space="preserve">Šajā kontekstā, izvirzot ambiciozus mērķus, jāņem vērā atšķirīgo jomu specifika un iespējas pietiekami precīzi paredzēt dažādu pasākumu ietekmi uz </w:t>
      </w:r>
      <w:r w:rsidR="00ED14B0">
        <w:rPr>
          <w:rFonts w:ascii="Times New Roman" w:hAnsi="Times New Roman" w:cs="Times New Roman"/>
          <w:sz w:val="24"/>
          <w:szCs w:val="24"/>
        </w:rPr>
        <w:t xml:space="preserve">dalībvalstīm </w:t>
      </w:r>
      <w:r w:rsidR="00ED14B0" w:rsidRPr="00ED14B0">
        <w:rPr>
          <w:rFonts w:ascii="Times New Roman" w:hAnsi="Times New Roman" w:cs="Times New Roman"/>
          <w:sz w:val="24"/>
          <w:szCs w:val="24"/>
        </w:rPr>
        <w:t xml:space="preserve">izvirzīto mērķu sasniegšanu. Latvija uzsver, ka izvirzītajiem mērķiem un </w:t>
      </w:r>
      <w:r w:rsidR="00ED14B0" w:rsidRPr="00ED14B0">
        <w:rPr>
          <w:rFonts w:ascii="Times New Roman" w:hAnsi="Times New Roman" w:cs="Times New Roman"/>
          <w:sz w:val="24"/>
          <w:szCs w:val="24"/>
        </w:rPr>
        <w:lastRenderedPageBreak/>
        <w:t>sekojoši ieviestajiem pasākumiem jābūt samērīgiem ar sabiedrības spēju segt radušās izmaksas, kā arī jāņem vērā valstu līdz šim sasniegtais.</w:t>
      </w:r>
    </w:p>
    <w:p w14:paraId="2016913F" w14:textId="6A62CACD" w:rsidR="00ED14B0" w:rsidRPr="0051346F" w:rsidRDefault="00ED14B0" w:rsidP="00726E36">
      <w:pPr>
        <w:ind w:firstLine="567"/>
        <w:jc w:val="both"/>
        <w:rPr>
          <w:rFonts w:ascii="Times New Roman" w:hAnsi="Times New Roman" w:cs="Times New Roman"/>
          <w:sz w:val="24"/>
          <w:szCs w:val="24"/>
        </w:rPr>
      </w:pPr>
      <w:r w:rsidRPr="00ED14B0">
        <w:rPr>
          <w:rFonts w:ascii="Times New Roman" w:hAnsi="Times New Roman" w:cs="Times New Roman"/>
          <w:sz w:val="24"/>
          <w:szCs w:val="24"/>
        </w:rPr>
        <w:t xml:space="preserve">Latvija uzskata, ka klimata mērķu īstenošanā pilnībā jānodrošina dalībvalstu iespējas noteikt savu energoresursu struktūru </w:t>
      </w:r>
      <w:r w:rsidR="00957CC0">
        <w:rPr>
          <w:rFonts w:ascii="Times New Roman" w:hAnsi="Times New Roman" w:cs="Times New Roman"/>
          <w:sz w:val="24"/>
          <w:szCs w:val="24"/>
        </w:rPr>
        <w:t>un</w:t>
      </w:r>
      <w:r w:rsidRPr="00ED14B0">
        <w:rPr>
          <w:rFonts w:ascii="Times New Roman" w:hAnsi="Times New Roman" w:cs="Times New Roman"/>
          <w:sz w:val="24"/>
          <w:szCs w:val="24"/>
        </w:rPr>
        <w:t xml:space="preserve"> īstenot izmaksu efektīvus pasākumus, kā arī jābūt skaidriem pasākumu īstenošanas finansēšanas avotiem pēc 2020. gada, tai skaitā ietverot ES fondu </w:t>
      </w:r>
      <w:r w:rsidRPr="0051346F">
        <w:rPr>
          <w:rFonts w:ascii="Times New Roman" w:hAnsi="Times New Roman" w:cs="Times New Roman"/>
          <w:sz w:val="24"/>
          <w:szCs w:val="24"/>
        </w:rPr>
        <w:t>pieejamību.</w:t>
      </w:r>
    </w:p>
    <w:p w14:paraId="1CCEF45B" w14:textId="7C6E5089" w:rsidR="00ED14B0" w:rsidRPr="0051346F" w:rsidRDefault="00ED14B0" w:rsidP="00726E36">
      <w:pPr>
        <w:ind w:firstLine="567"/>
        <w:jc w:val="both"/>
        <w:rPr>
          <w:rFonts w:ascii="Times New Roman" w:hAnsi="Times New Roman" w:cs="Times New Roman"/>
          <w:sz w:val="24"/>
          <w:szCs w:val="24"/>
        </w:rPr>
      </w:pPr>
      <w:r w:rsidRPr="0051346F">
        <w:rPr>
          <w:rFonts w:ascii="Times New Roman" w:hAnsi="Times New Roman" w:cs="Times New Roman"/>
          <w:sz w:val="24"/>
          <w:szCs w:val="24"/>
        </w:rPr>
        <w:t xml:space="preserve">Tāpēc Latvija atbalsta </w:t>
      </w:r>
      <w:r w:rsidR="005727CA" w:rsidRPr="0051346F">
        <w:rPr>
          <w:rFonts w:ascii="Times New Roman" w:hAnsi="Times New Roman" w:cs="Times New Roman"/>
          <w:sz w:val="24"/>
          <w:szCs w:val="24"/>
        </w:rPr>
        <w:t>tikai ne</w:t>
      </w:r>
      <w:r w:rsidRPr="0051346F">
        <w:rPr>
          <w:rFonts w:ascii="Times New Roman" w:hAnsi="Times New Roman" w:cs="Times New Roman"/>
          <w:sz w:val="24"/>
          <w:szCs w:val="24"/>
        </w:rPr>
        <w:t xml:space="preserve">saistošus nacionālos mērķus </w:t>
      </w:r>
      <w:r w:rsidR="003C08C8" w:rsidRPr="0051346F">
        <w:rPr>
          <w:rFonts w:ascii="Times New Roman" w:hAnsi="Times New Roman" w:cs="Times New Roman"/>
          <w:sz w:val="24"/>
          <w:szCs w:val="24"/>
        </w:rPr>
        <w:t xml:space="preserve">AER </w:t>
      </w:r>
      <w:r w:rsidRPr="0051346F">
        <w:rPr>
          <w:rFonts w:ascii="Times New Roman" w:hAnsi="Times New Roman" w:cs="Times New Roman"/>
          <w:sz w:val="24"/>
          <w:szCs w:val="24"/>
        </w:rPr>
        <w:t>un energoefektivitāt</w:t>
      </w:r>
      <w:r w:rsidR="003C08C8" w:rsidRPr="0051346F">
        <w:rPr>
          <w:rFonts w:ascii="Times New Roman" w:hAnsi="Times New Roman" w:cs="Times New Roman"/>
          <w:sz w:val="24"/>
          <w:szCs w:val="24"/>
        </w:rPr>
        <w:t>ē</w:t>
      </w:r>
      <w:r w:rsidRPr="0051346F">
        <w:rPr>
          <w:rFonts w:ascii="Times New Roman" w:hAnsi="Times New Roman" w:cs="Times New Roman"/>
          <w:sz w:val="24"/>
          <w:szCs w:val="24"/>
        </w:rPr>
        <w:t xml:space="preserve">. </w:t>
      </w:r>
      <w:r w:rsidR="00144ED1" w:rsidRPr="0051346F">
        <w:rPr>
          <w:rFonts w:ascii="Times New Roman" w:hAnsi="Times New Roman" w:cs="Times New Roman"/>
          <w:sz w:val="24"/>
          <w:szCs w:val="24"/>
        </w:rPr>
        <w:t xml:space="preserve">Tajā pašā laikā Latvija </w:t>
      </w:r>
      <w:r w:rsidR="00B87837" w:rsidRPr="0051346F">
        <w:rPr>
          <w:rFonts w:ascii="Times New Roman" w:hAnsi="Times New Roman" w:cs="Times New Roman"/>
          <w:sz w:val="24"/>
          <w:szCs w:val="24"/>
        </w:rPr>
        <w:t>piekrīt</w:t>
      </w:r>
      <w:r w:rsidR="00144ED1" w:rsidRPr="0051346F">
        <w:rPr>
          <w:rFonts w:ascii="Times New Roman" w:hAnsi="Times New Roman" w:cs="Times New Roman"/>
          <w:sz w:val="24"/>
          <w:szCs w:val="24"/>
        </w:rPr>
        <w:t>, ka nacionāla</w:t>
      </w:r>
      <w:r w:rsidR="00B87837" w:rsidRPr="0051346F">
        <w:rPr>
          <w:rFonts w:ascii="Times New Roman" w:hAnsi="Times New Roman" w:cs="Times New Roman"/>
          <w:sz w:val="24"/>
          <w:szCs w:val="24"/>
        </w:rPr>
        <w:t>jam</w:t>
      </w:r>
      <w:r w:rsidR="00144ED1" w:rsidRPr="0051346F">
        <w:rPr>
          <w:rFonts w:ascii="Times New Roman" w:hAnsi="Times New Roman" w:cs="Times New Roman"/>
          <w:sz w:val="24"/>
          <w:szCs w:val="24"/>
        </w:rPr>
        <w:t xml:space="preserve"> AER mērķi</w:t>
      </w:r>
      <w:r w:rsidR="00B87837" w:rsidRPr="0051346F">
        <w:rPr>
          <w:rFonts w:ascii="Times New Roman" w:hAnsi="Times New Roman" w:cs="Times New Roman"/>
          <w:sz w:val="24"/>
          <w:szCs w:val="24"/>
        </w:rPr>
        <w:t>m</w:t>
      </w:r>
      <w:r w:rsidR="00144ED1" w:rsidRPr="0051346F">
        <w:rPr>
          <w:rFonts w:ascii="Times New Roman" w:hAnsi="Times New Roman" w:cs="Times New Roman"/>
          <w:sz w:val="24"/>
          <w:szCs w:val="24"/>
        </w:rPr>
        <w:t xml:space="preserve"> period</w:t>
      </w:r>
      <w:r w:rsidR="00B87837" w:rsidRPr="0051346F">
        <w:rPr>
          <w:rFonts w:ascii="Times New Roman" w:hAnsi="Times New Roman" w:cs="Times New Roman"/>
          <w:sz w:val="24"/>
          <w:szCs w:val="24"/>
        </w:rPr>
        <w:t>ā</w:t>
      </w:r>
      <w:r w:rsidR="00144ED1" w:rsidRPr="0051346F">
        <w:rPr>
          <w:rFonts w:ascii="Times New Roman" w:hAnsi="Times New Roman" w:cs="Times New Roman"/>
          <w:sz w:val="24"/>
          <w:szCs w:val="24"/>
        </w:rPr>
        <w:t xml:space="preserve"> pēc 2020.gada </w:t>
      </w:r>
      <w:r w:rsidR="00B87837" w:rsidRPr="0051346F">
        <w:rPr>
          <w:rFonts w:ascii="Times New Roman" w:hAnsi="Times New Roman" w:cs="Times New Roman"/>
          <w:sz w:val="24"/>
          <w:szCs w:val="24"/>
        </w:rPr>
        <w:t xml:space="preserve">jābūt vismaz līdzvērtīgam </w:t>
      </w:r>
      <w:r w:rsidR="00144ED1" w:rsidRPr="0051346F">
        <w:rPr>
          <w:rFonts w:ascii="Times New Roman" w:hAnsi="Times New Roman" w:cs="Times New Roman"/>
          <w:sz w:val="24"/>
          <w:szCs w:val="24"/>
        </w:rPr>
        <w:t>2020.gada mērķi</w:t>
      </w:r>
      <w:r w:rsidR="00B87837" w:rsidRPr="0051346F">
        <w:rPr>
          <w:rFonts w:ascii="Times New Roman" w:hAnsi="Times New Roman" w:cs="Times New Roman"/>
          <w:sz w:val="24"/>
          <w:szCs w:val="24"/>
        </w:rPr>
        <w:t>m</w:t>
      </w:r>
      <w:r w:rsidR="00144ED1" w:rsidRPr="0051346F">
        <w:rPr>
          <w:rFonts w:ascii="Times New Roman" w:hAnsi="Times New Roman" w:cs="Times New Roman"/>
          <w:sz w:val="24"/>
          <w:szCs w:val="24"/>
        </w:rPr>
        <w:t>.</w:t>
      </w:r>
    </w:p>
    <w:p w14:paraId="4A811210" w14:textId="77777777" w:rsidR="00F77D52" w:rsidRPr="0051346F" w:rsidRDefault="00F77D52" w:rsidP="00726E36">
      <w:pPr>
        <w:ind w:firstLine="567"/>
        <w:jc w:val="both"/>
        <w:rPr>
          <w:rFonts w:ascii="Times New Roman" w:hAnsi="Times New Roman" w:cs="Times New Roman"/>
          <w:sz w:val="24"/>
          <w:szCs w:val="24"/>
        </w:rPr>
      </w:pPr>
      <w:r w:rsidRPr="0051346F">
        <w:rPr>
          <w:rFonts w:ascii="Times New Roman" w:hAnsi="Times New Roman" w:cs="Times New Roman"/>
          <w:sz w:val="24"/>
          <w:szCs w:val="24"/>
        </w:rPr>
        <w:t xml:space="preserve">Attiecībā uz AER, </w:t>
      </w:r>
      <w:r w:rsidR="00607F45" w:rsidRPr="0051346F">
        <w:rPr>
          <w:rFonts w:ascii="Times New Roman" w:hAnsi="Times New Roman" w:cs="Times New Roman"/>
          <w:sz w:val="24"/>
          <w:szCs w:val="24"/>
        </w:rPr>
        <w:t>saistoš</w:t>
      </w:r>
      <w:r w:rsidRPr="0051346F">
        <w:rPr>
          <w:rFonts w:ascii="Times New Roman" w:hAnsi="Times New Roman" w:cs="Times New Roman"/>
          <w:sz w:val="24"/>
          <w:szCs w:val="24"/>
        </w:rPr>
        <w:t>s</w:t>
      </w:r>
      <w:r w:rsidR="00607F45" w:rsidRPr="0051346F">
        <w:rPr>
          <w:rFonts w:ascii="Times New Roman" w:hAnsi="Times New Roman" w:cs="Times New Roman"/>
          <w:sz w:val="24"/>
          <w:szCs w:val="24"/>
        </w:rPr>
        <w:t xml:space="preserve"> ES līmeņa mērķi</w:t>
      </w:r>
      <w:r w:rsidRPr="0051346F">
        <w:rPr>
          <w:rFonts w:ascii="Times New Roman" w:hAnsi="Times New Roman" w:cs="Times New Roman"/>
          <w:sz w:val="24"/>
          <w:szCs w:val="24"/>
        </w:rPr>
        <w:t>s varētu veicināt</w:t>
      </w:r>
      <w:r w:rsidR="00607F45" w:rsidRPr="0051346F">
        <w:rPr>
          <w:rFonts w:ascii="Times New Roman" w:hAnsi="Times New Roman" w:cs="Times New Roman"/>
          <w:sz w:val="24"/>
          <w:szCs w:val="24"/>
        </w:rPr>
        <w:t xml:space="preserve"> </w:t>
      </w:r>
      <w:r w:rsidRPr="0051346F">
        <w:rPr>
          <w:rFonts w:ascii="Times New Roman" w:hAnsi="Times New Roman" w:cs="Times New Roman"/>
          <w:sz w:val="24"/>
          <w:szCs w:val="24"/>
        </w:rPr>
        <w:t xml:space="preserve">atjaunojamo resursu plašāku izmantošanu </w:t>
      </w:r>
      <w:r w:rsidR="00607F45" w:rsidRPr="0051346F">
        <w:rPr>
          <w:rFonts w:ascii="Times New Roman" w:hAnsi="Times New Roman" w:cs="Times New Roman"/>
          <w:sz w:val="24"/>
          <w:szCs w:val="24"/>
        </w:rPr>
        <w:t>un veicinātu investīciju stabilitāti</w:t>
      </w:r>
      <w:r w:rsidRPr="0051346F">
        <w:rPr>
          <w:rFonts w:ascii="Times New Roman" w:hAnsi="Times New Roman" w:cs="Times New Roman"/>
          <w:sz w:val="24"/>
          <w:szCs w:val="24"/>
        </w:rPr>
        <w:t>. T</w:t>
      </w:r>
      <w:r w:rsidR="00607F45" w:rsidRPr="0051346F">
        <w:rPr>
          <w:rFonts w:ascii="Times New Roman" w:hAnsi="Times New Roman" w:cs="Times New Roman"/>
          <w:sz w:val="24"/>
          <w:szCs w:val="24"/>
        </w:rPr>
        <w:t xml:space="preserve">omēr Latvijas ieskatā </w:t>
      </w:r>
      <w:r w:rsidR="0048216A" w:rsidRPr="0051346F">
        <w:rPr>
          <w:rFonts w:ascii="Times New Roman" w:hAnsi="Times New Roman" w:cs="Times New Roman"/>
          <w:sz w:val="24"/>
          <w:szCs w:val="24"/>
        </w:rPr>
        <w:t xml:space="preserve">ES </w:t>
      </w:r>
      <w:r w:rsidRPr="0051346F">
        <w:rPr>
          <w:rFonts w:ascii="Times New Roman" w:hAnsi="Times New Roman" w:cs="Times New Roman"/>
          <w:sz w:val="24"/>
          <w:szCs w:val="24"/>
        </w:rPr>
        <w:t>AER mērķis</w:t>
      </w:r>
      <w:r w:rsidR="00607F45" w:rsidRPr="0051346F">
        <w:rPr>
          <w:rFonts w:ascii="Times New Roman" w:hAnsi="Times New Roman" w:cs="Times New Roman"/>
          <w:sz w:val="24"/>
          <w:szCs w:val="24"/>
        </w:rPr>
        <w:t xml:space="preserve"> nebūtu nosakāms augstāks </w:t>
      </w:r>
      <w:r w:rsidRPr="0051346F">
        <w:rPr>
          <w:rFonts w:ascii="Times New Roman" w:hAnsi="Times New Roman" w:cs="Times New Roman"/>
          <w:sz w:val="24"/>
          <w:szCs w:val="24"/>
        </w:rPr>
        <w:t>par</w:t>
      </w:r>
      <w:r w:rsidR="00607F45" w:rsidRPr="0051346F">
        <w:rPr>
          <w:rFonts w:ascii="Times New Roman" w:hAnsi="Times New Roman" w:cs="Times New Roman"/>
          <w:sz w:val="24"/>
          <w:szCs w:val="24"/>
        </w:rPr>
        <w:t xml:space="preserve"> 27%, par ko 2014.gadā vienojās Eiropadome un par ko 2018.gada decembrī tika panākta vienošanās ES Enerģētikas ministru padomē. Latvijas ieskatā tādas pazīmes, kā tehnoloģiju attīstība un sekojošu izmaksu samazināšanās atjaunojamās enerģijas projektu realizācijā, kā arī augošā sabiedrības interese par klimata jautājumiem un attiecīgi pieaugoša vēlme fosilo enerģiju savā patēriņā pamazām aizstāt ar atjaunojamo enerģiju, liecina, ka atjaunojamās enerģijas īpatsvars turpinās augt. </w:t>
      </w:r>
    </w:p>
    <w:p w14:paraId="549EC2D5" w14:textId="77777777" w:rsidR="003C08C8" w:rsidRPr="0051346F" w:rsidRDefault="00607F45" w:rsidP="00726E36">
      <w:pPr>
        <w:ind w:firstLine="567"/>
        <w:jc w:val="both"/>
        <w:rPr>
          <w:rFonts w:ascii="Times New Roman" w:hAnsi="Times New Roman" w:cs="Times New Roman"/>
          <w:sz w:val="24"/>
          <w:szCs w:val="24"/>
        </w:rPr>
      </w:pPr>
      <w:r w:rsidRPr="0051346F">
        <w:rPr>
          <w:rFonts w:ascii="Times New Roman" w:hAnsi="Times New Roman" w:cs="Times New Roman"/>
          <w:sz w:val="24"/>
          <w:szCs w:val="24"/>
        </w:rPr>
        <w:t>Svarīgi, ka atjaunojamās enerģijas tirgus turpina attīstīties ar arvien mazāku valsts atbalsta ieguldījumu, kas palīdzēs nozarei palikt arvien konkurētspējīgākai kopējā enerģijas tirgū. Šī mērķa sasniegšanu var veicināt arī tā sauktie “</w:t>
      </w:r>
      <w:r w:rsidRPr="0051346F">
        <w:rPr>
          <w:rFonts w:ascii="Times New Roman" w:hAnsi="Times New Roman" w:cs="Times New Roman"/>
          <w:i/>
          <w:sz w:val="24"/>
          <w:szCs w:val="24"/>
        </w:rPr>
        <w:t>soft measures</w:t>
      </w:r>
      <w:r w:rsidRPr="0051346F">
        <w:rPr>
          <w:rFonts w:ascii="Times New Roman" w:hAnsi="Times New Roman" w:cs="Times New Roman"/>
          <w:sz w:val="24"/>
          <w:szCs w:val="24"/>
        </w:rPr>
        <w:t>”, kas atvieglo AER projektu realizācijas nosacījumus, kas jau ir ietverti AER direktīvas pārskata priekšlikumā un ir atzīstami novērtējami.</w:t>
      </w:r>
    </w:p>
    <w:p w14:paraId="69A5491B" w14:textId="331F0BED" w:rsidR="00ED14B0" w:rsidRDefault="00F77D52" w:rsidP="00726E36">
      <w:pPr>
        <w:ind w:firstLine="567"/>
        <w:jc w:val="both"/>
        <w:rPr>
          <w:rFonts w:ascii="Times New Roman" w:hAnsi="Times New Roman" w:cs="Times New Roman"/>
          <w:sz w:val="24"/>
          <w:szCs w:val="24"/>
        </w:rPr>
      </w:pPr>
      <w:r w:rsidRPr="0051346F">
        <w:rPr>
          <w:rFonts w:ascii="Times New Roman" w:hAnsi="Times New Roman" w:cs="Times New Roman"/>
          <w:sz w:val="24"/>
          <w:szCs w:val="24"/>
        </w:rPr>
        <w:t xml:space="preserve">Uzskatām, ka klimata pārmaiņu mazināšanai izšķirošs ir </w:t>
      </w:r>
      <w:r w:rsidR="00144ED1" w:rsidRPr="0051346F">
        <w:rPr>
          <w:rFonts w:ascii="Times New Roman" w:hAnsi="Times New Roman" w:cs="Times New Roman"/>
          <w:sz w:val="24"/>
          <w:szCs w:val="24"/>
        </w:rPr>
        <w:t xml:space="preserve"> saistošs</w:t>
      </w:r>
      <w:r w:rsidR="00B87837" w:rsidRPr="0051346F">
        <w:rPr>
          <w:rFonts w:ascii="Times New Roman" w:hAnsi="Times New Roman" w:cs="Times New Roman"/>
          <w:sz w:val="24"/>
          <w:szCs w:val="24"/>
        </w:rPr>
        <w:t xml:space="preserve"> </w:t>
      </w:r>
      <w:r w:rsidR="0048216A" w:rsidRPr="0051346F">
        <w:rPr>
          <w:rFonts w:ascii="Times New Roman" w:hAnsi="Times New Roman" w:cs="Times New Roman"/>
          <w:sz w:val="24"/>
          <w:szCs w:val="24"/>
        </w:rPr>
        <w:t>ES kopējais</w:t>
      </w:r>
      <w:r w:rsidRPr="0051346F">
        <w:rPr>
          <w:rFonts w:ascii="Times New Roman" w:hAnsi="Times New Roman" w:cs="Times New Roman"/>
          <w:sz w:val="24"/>
          <w:szCs w:val="24"/>
        </w:rPr>
        <w:t xml:space="preserve"> </w:t>
      </w:r>
      <w:r w:rsidR="00144ED1" w:rsidRPr="0051346F">
        <w:rPr>
          <w:rFonts w:ascii="Times New Roman" w:hAnsi="Times New Roman" w:cs="Times New Roman"/>
          <w:sz w:val="24"/>
          <w:szCs w:val="24"/>
        </w:rPr>
        <w:t xml:space="preserve"> AER </w:t>
      </w:r>
      <w:r w:rsidRPr="0051346F">
        <w:rPr>
          <w:rFonts w:ascii="Times New Roman" w:hAnsi="Times New Roman" w:cs="Times New Roman"/>
          <w:sz w:val="24"/>
          <w:szCs w:val="24"/>
        </w:rPr>
        <w:t xml:space="preserve">mērķis. </w:t>
      </w:r>
      <w:r w:rsidR="005727CA" w:rsidRPr="0051346F">
        <w:rPr>
          <w:rFonts w:ascii="Times New Roman" w:hAnsi="Times New Roman" w:cs="Times New Roman"/>
          <w:sz w:val="24"/>
          <w:szCs w:val="24"/>
        </w:rPr>
        <w:t>Savukārt, l</w:t>
      </w:r>
      <w:r w:rsidR="00055C8B" w:rsidRPr="0051346F">
        <w:rPr>
          <w:rFonts w:ascii="Times New Roman" w:hAnsi="Times New Roman" w:cs="Times New Roman"/>
          <w:sz w:val="24"/>
          <w:szCs w:val="24"/>
        </w:rPr>
        <w:t xml:space="preserve">ai nodrošinātu </w:t>
      </w:r>
      <w:r w:rsidR="00AB35D2" w:rsidRPr="0051346F">
        <w:rPr>
          <w:rFonts w:ascii="Times New Roman" w:hAnsi="Times New Roman" w:cs="Times New Roman"/>
          <w:sz w:val="24"/>
          <w:szCs w:val="24"/>
        </w:rPr>
        <w:t>energoefektivitātes</w:t>
      </w:r>
      <w:r w:rsidR="00055C8B" w:rsidRPr="0051346F">
        <w:rPr>
          <w:rFonts w:ascii="Times New Roman" w:hAnsi="Times New Roman" w:cs="Times New Roman"/>
          <w:sz w:val="24"/>
          <w:szCs w:val="24"/>
        </w:rPr>
        <w:t xml:space="preserve"> mērķa </w:t>
      </w:r>
      <w:r w:rsidRPr="0051346F">
        <w:rPr>
          <w:rFonts w:ascii="Times New Roman" w:hAnsi="Times New Roman" w:cs="Times New Roman"/>
          <w:sz w:val="24"/>
          <w:szCs w:val="24"/>
        </w:rPr>
        <w:t>horizontāl</w:t>
      </w:r>
      <w:r w:rsidR="00055C8B" w:rsidRPr="0051346F">
        <w:rPr>
          <w:rFonts w:ascii="Times New Roman" w:hAnsi="Times New Roman" w:cs="Times New Roman"/>
          <w:sz w:val="24"/>
          <w:szCs w:val="24"/>
        </w:rPr>
        <w:t>o</w:t>
      </w:r>
      <w:r w:rsidRPr="0051346F">
        <w:rPr>
          <w:rFonts w:ascii="Times New Roman" w:hAnsi="Times New Roman" w:cs="Times New Roman"/>
          <w:sz w:val="24"/>
          <w:szCs w:val="24"/>
        </w:rPr>
        <w:t xml:space="preserve"> un papildinoš</w:t>
      </w:r>
      <w:r w:rsidR="00055C8B" w:rsidRPr="0051346F">
        <w:rPr>
          <w:rFonts w:ascii="Times New Roman" w:hAnsi="Times New Roman" w:cs="Times New Roman"/>
          <w:sz w:val="24"/>
          <w:szCs w:val="24"/>
        </w:rPr>
        <w:t>o raksturu</w:t>
      </w:r>
      <w:r w:rsidRPr="0051346F">
        <w:rPr>
          <w:rFonts w:ascii="Times New Roman" w:hAnsi="Times New Roman" w:cs="Times New Roman"/>
          <w:sz w:val="24"/>
          <w:szCs w:val="24"/>
        </w:rPr>
        <w:t>, ir ļoti svar</w:t>
      </w:r>
      <w:r w:rsidRPr="00F77D52">
        <w:rPr>
          <w:rFonts w:ascii="Times New Roman" w:hAnsi="Times New Roman" w:cs="Times New Roman"/>
          <w:sz w:val="24"/>
          <w:szCs w:val="24"/>
        </w:rPr>
        <w:t xml:space="preserve">īgi to īstenot  </w:t>
      </w:r>
      <w:r w:rsidR="00055C8B">
        <w:rPr>
          <w:rFonts w:ascii="Times New Roman" w:hAnsi="Times New Roman" w:cs="Times New Roman"/>
          <w:sz w:val="24"/>
          <w:szCs w:val="24"/>
        </w:rPr>
        <w:t xml:space="preserve">elastīgā un </w:t>
      </w:r>
      <w:r w:rsidRPr="00F77D52">
        <w:rPr>
          <w:rFonts w:ascii="Times New Roman" w:hAnsi="Times New Roman" w:cs="Times New Roman"/>
          <w:sz w:val="24"/>
          <w:szCs w:val="24"/>
        </w:rPr>
        <w:t>izmaksu efektīvā veidā</w:t>
      </w:r>
      <w:r w:rsidR="00AB35D2">
        <w:rPr>
          <w:rFonts w:ascii="Times New Roman" w:hAnsi="Times New Roman" w:cs="Times New Roman"/>
          <w:sz w:val="24"/>
          <w:szCs w:val="24"/>
        </w:rPr>
        <w:t>, tāpēc svarīgi saglabāt pieeju par energoefektivitātes mērķa ES līmenī nesaistošumu</w:t>
      </w:r>
      <w:r w:rsidR="00183C18">
        <w:rPr>
          <w:rStyle w:val="FootnoteReference"/>
          <w:rFonts w:ascii="Times New Roman" w:hAnsi="Times New Roman"/>
          <w:sz w:val="24"/>
          <w:szCs w:val="24"/>
        </w:rPr>
        <w:footnoteReference w:id="1"/>
      </w:r>
      <w:r w:rsidRPr="00F77D52">
        <w:rPr>
          <w:rFonts w:ascii="Times New Roman" w:hAnsi="Times New Roman" w:cs="Times New Roman"/>
          <w:sz w:val="24"/>
          <w:szCs w:val="24"/>
        </w:rPr>
        <w:t xml:space="preserve">. </w:t>
      </w:r>
      <w:r w:rsidR="001B6E6D" w:rsidRPr="001B6E6D">
        <w:rPr>
          <w:rFonts w:ascii="Times New Roman" w:hAnsi="Times New Roman" w:cs="Times New Roman"/>
          <w:sz w:val="24"/>
          <w:szCs w:val="24"/>
        </w:rPr>
        <w:t xml:space="preserve">Latvijai </w:t>
      </w:r>
      <w:r w:rsidR="00BC6ABE">
        <w:rPr>
          <w:rFonts w:ascii="Times New Roman" w:hAnsi="Times New Roman" w:cs="Times New Roman"/>
          <w:sz w:val="24"/>
          <w:szCs w:val="24"/>
        </w:rPr>
        <w:t xml:space="preserve">kopumā </w:t>
      </w:r>
      <w:r w:rsidR="001B6E6D" w:rsidRPr="001B6E6D">
        <w:rPr>
          <w:rFonts w:ascii="Times New Roman" w:hAnsi="Times New Roman" w:cs="Times New Roman"/>
          <w:sz w:val="24"/>
          <w:szCs w:val="24"/>
        </w:rPr>
        <w:t>nav pieņemams obligātā galapatēriņa ietaupījuma kumulatīvā apjoma būtisks pieaugums 2021.–2030. gada periodā.</w:t>
      </w:r>
      <w:r w:rsidR="00BC6ABE">
        <w:rPr>
          <w:rFonts w:ascii="Times New Roman" w:hAnsi="Times New Roman" w:cs="Times New Roman"/>
          <w:sz w:val="24"/>
          <w:szCs w:val="24"/>
        </w:rPr>
        <w:t xml:space="preserve"> Vienlaikus, lai nodrošinātu ES kopējo mērķu sasniegšanu, ir nepieciešams radīt pozitīvi stimulējošos ilgtermiņa risinājumus energoefektivitātes pasākumu veikšanai, jo īpaši tas attiecas uz finanšu resursu pieejamību. </w:t>
      </w:r>
    </w:p>
    <w:p w14:paraId="04F287F3" w14:textId="77777777" w:rsidR="00E0369A" w:rsidRPr="00055C8B" w:rsidRDefault="00055C8B" w:rsidP="00055C8B">
      <w:pPr>
        <w:jc w:val="both"/>
        <w:rPr>
          <w:rFonts w:ascii="Times New Roman" w:hAnsi="Times New Roman" w:cs="Times New Roman"/>
          <w:b/>
          <w:i/>
          <w:sz w:val="24"/>
          <w:szCs w:val="24"/>
        </w:rPr>
      </w:pPr>
      <w:r w:rsidRPr="00055C8B">
        <w:rPr>
          <w:rFonts w:ascii="Times New Roman" w:hAnsi="Times New Roman" w:cs="Times New Roman"/>
          <w:b/>
          <w:i/>
          <w:sz w:val="24"/>
          <w:szCs w:val="24"/>
        </w:rPr>
        <w:t xml:space="preserve">2) </w:t>
      </w:r>
      <w:r w:rsidR="00E0369A" w:rsidRPr="00055C8B">
        <w:rPr>
          <w:rFonts w:ascii="Times New Roman" w:hAnsi="Times New Roman" w:cs="Times New Roman"/>
          <w:b/>
          <w:i/>
          <w:sz w:val="24"/>
          <w:szCs w:val="24"/>
        </w:rPr>
        <w:t xml:space="preserve">Kā mēs varam nodrošināt to, ka gala patēriņa nozares (piemēram, </w:t>
      </w:r>
      <w:r w:rsidR="00957CC0">
        <w:rPr>
          <w:rFonts w:ascii="Times New Roman" w:hAnsi="Times New Roman" w:cs="Times New Roman"/>
          <w:b/>
          <w:i/>
          <w:sz w:val="24"/>
          <w:szCs w:val="24"/>
        </w:rPr>
        <w:t>siltumapgāde un aukstumapgāde</w:t>
      </w:r>
      <w:r w:rsidR="00E0369A" w:rsidRPr="00055C8B">
        <w:rPr>
          <w:rFonts w:ascii="Times New Roman" w:hAnsi="Times New Roman" w:cs="Times New Roman"/>
          <w:b/>
          <w:i/>
          <w:sz w:val="24"/>
          <w:szCs w:val="24"/>
        </w:rPr>
        <w:t>, transports) veicina nepieciešamo apjomu un ātrumu atjaunojamās enerģijas izmantošanai un energoefektivitātes uzlabošanai?</w:t>
      </w:r>
    </w:p>
    <w:p w14:paraId="67562168" w14:textId="77777777" w:rsidR="00726E36" w:rsidRDefault="00726E36" w:rsidP="00726E36">
      <w:pPr>
        <w:pStyle w:val="NoSpacing"/>
        <w:spacing w:after="120"/>
        <w:ind w:firstLine="567"/>
        <w:rPr>
          <w:rFonts w:cs="Times New Roman"/>
          <w:b/>
          <w:szCs w:val="24"/>
        </w:rPr>
      </w:pPr>
      <w:r w:rsidRPr="0026228F">
        <w:rPr>
          <w:rFonts w:cs="Times New Roman"/>
          <w:b/>
          <w:szCs w:val="24"/>
        </w:rPr>
        <w:t xml:space="preserve">Latvijas </w:t>
      </w:r>
      <w:r>
        <w:rPr>
          <w:rFonts w:cs="Times New Roman"/>
          <w:b/>
          <w:szCs w:val="24"/>
        </w:rPr>
        <w:t>nostāja</w:t>
      </w:r>
      <w:r w:rsidRPr="0026228F">
        <w:rPr>
          <w:rFonts w:cs="Times New Roman"/>
          <w:b/>
          <w:szCs w:val="24"/>
        </w:rPr>
        <w:t>:</w:t>
      </w:r>
    </w:p>
    <w:p w14:paraId="6E4C9275" w14:textId="77777777" w:rsidR="00055C8B" w:rsidRDefault="00055C8B" w:rsidP="00055C8B">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Nosakot mērķus transporta jomā, svarīgi ņemt vērā, ka iespējas straujai pārejai uz moderno biodegvielu izmantošanu var būt ievērojami atšķirīgas dažādos reģionos, ņemot vērā dažādo izejvielu pieejamību šādu degvielu ražošanai</w:t>
      </w:r>
      <w:r w:rsidR="009F0818">
        <w:rPr>
          <w:rFonts w:ascii="Times New Roman" w:hAnsi="Times New Roman" w:cs="Times New Roman"/>
          <w:sz w:val="24"/>
          <w:szCs w:val="24"/>
        </w:rPr>
        <w:t>. R</w:t>
      </w:r>
      <w:r>
        <w:rPr>
          <w:rFonts w:ascii="Times New Roman" w:hAnsi="Times New Roman" w:cs="Times New Roman"/>
          <w:sz w:val="24"/>
          <w:szCs w:val="24"/>
        </w:rPr>
        <w:t xml:space="preserve">eģionos, kas </w:t>
      </w:r>
      <w:r w:rsidR="009F0818">
        <w:rPr>
          <w:rFonts w:ascii="Times New Roman" w:hAnsi="Times New Roman" w:cs="Times New Roman"/>
          <w:sz w:val="24"/>
          <w:szCs w:val="24"/>
        </w:rPr>
        <w:t xml:space="preserve">no </w:t>
      </w:r>
      <w:r>
        <w:rPr>
          <w:rFonts w:ascii="Times New Roman" w:hAnsi="Times New Roman" w:cs="Times New Roman"/>
          <w:sz w:val="24"/>
          <w:szCs w:val="24"/>
        </w:rPr>
        <w:t xml:space="preserve"> izejvielu</w:t>
      </w:r>
      <w:r w:rsidR="009F0818">
        <w:rPr>
          <w:rFonts w:ascii="Times New Roman" w:hAnsi="Times New Roman" w:cs="Times New Roman"/>
          <w:sz w:val="24"/>
          <w:szCs w:val="24"/>
        </w:rPr>
        <w:t xml:space="preserve"> un </w:t>
      </w:r>
      <w:r>
        <w:rPr>
          <w:rFonts w:ascii="Times New Roman" w:hAnsi="Times New Roman" w:cs="Times New Roman"/>
          <w:sz w:val="24"/>
          <w:szCs w:val="24"/>
        </w:rPr>
        <w:t xml:space="preserve">tehnoloģiju viedokļa nav gatavi moderno biodegvielu ražošanai, iedzīvotāji nesamērīgi pārmaksā, ja tiek noteikti pārāk ambiciozi moderno biodegvielu mērķi. Jāņem vērā, ka šādi reģioni lielākoties ir arī tie, kur iedzīvotāju maksātspēja ir zemāka. Tāpēc Latvija nevar atbalstīt ambiciozākus mērķus transporta jomā, kā tie, par kuriem tika panākta vienošanās ES Enerģētikas ministru </w:t>
      </w:r>
      <w:r>
        <w:rPr>
          <w:rFonts w:ascii="Times New Roman" w:hAnsi="Times New Roman" w:cs="Times New Roman"/>
          <w:sz w:val="24"/>
          <w:szCs w:val="24"/>
        </w:rPr>
        <w:lastRenderedPageBreak/>
        <w:t>18.decembra padomē</w:t>
      </w:r>
      <w:r w:rsidR="00B17AF9">
        <w:rPr>
          <w:rStyle w:val="FootnoteReference"/>
          <w:rFonts w:ascii="Times New Roman" w:hAnsi="Times New Roman"/>
          <w:sz w:val="24"/>
          <w:szCs w:val="24"/>
        </w:rPr>
        <w:footnoteReference w:id="2"/>
      </w:r>
      <w:r>
        <w:rPr>
          <w:rFonts w:ascii="Times New Roman" w:hAnsi="Times New Roman" w:cs="Times New Roman"/>
          <w:sz w:val="24"/>
          <w:szCs w:val="24"/>
        </w:rPr>
        <w:t xml:space="preserve"> un aicina Bulgārijas prezidentūru stingri pie tās pieturēties, argumentēti pamatojot ar apstākļiem par AER veicināšanu transporta jomā. </w:t>
      </w:r>
    </w:p>
    <w:p w14:paraId="0A9B8021" w14:textId="7BD31BEE" w:rsidR="00055C8B" w:rsidRDefault="00055C8B" w:rsidP="00055C8B">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Tāpat svarīgi saglabāt</w:t>
      </w:r>
      <w:r w:rsidR="00CA335D">
        <w:rPr>
          <w:rFonts w:ascii="Times New Roman" w:hAnsi="Times New Roman" w:cs="Times New Roman"/>
          <w:sz w:val="24"/>
          <w:szCs w:val="24"/>
        </w:rPr>
        <w:t xml:space="preserve"> ES Padomes vispārējā pieejā</w:t>
      </w:r>
      <w:r>
        <w:rPr>
          <w:rFonts w:ascii="Times New Roman" w:hAnsi="Times New Roman" w:cs="Times New Roman"/>
          <w:sz w:val="24"/>
          <w:szCs w:val="24"/>
        </w:rPr>
        <w:t xml:space="preserve"> </w:t>
      </w:r>
      <w:r w:rsidR="00CA335D">
        <w:rPr>
          <w:rFonts w:ascii="Times New Roman" w:hAnsi="Times New Roman" w:cs="Times New Roman"/>
          <w:sz w:val="24"/>
          <w:szCs w:val="24"/>
        </w:rPr>
        <w:t xml:space="preserve">iekļauto </w:t>
      </w:r>
      <w:r>
        <w:rPr>
          <w:rFonts w:ascii="Times New Roman" w:hAnsi="Times New Roman" w:cs="Times New Roman"/>
          <w:sz w:val="24"/>
          <w:szCs w:val="24"/>
        </w:rPr>
        <w:t>principu, ka pienākums AER īpatsvara kāpināšanai ir nosakāms degvielas piegādātājiem</w:t>
      </w:r>
      <w:r w:rsidR="009F0818">
        <w:rPr>
          <w:rFonts w:ascii="Times New Roman" w:hAnsi="Times New Roman" w:cs="Times New Roman"/>
          <w:sz w:val="24"/>
          <w:szCs w:val="24"/>
        </w:rPr>
        <w:t xml:space="preserve">. </w:t>
      </w:r>
      <w:r>
        <w:rPr>
          <w:rFonts w:ascii="Times New Roman" w:hAnsi="Times New Roman" w:cs="Times New Roman"/>
          <w:sz w:val="24"/>
          <w:szCs w:val="24"/>
        </w:rPr>
        <w:t>Jāņem arī vērā, ka AER jautājumus transporta jomā nevar atrisināt tikai ar AER direktīvas pārskatu un ir apsverams jautājums par</w:t>
      </w:r>
      <w:r w:rsidR="00C71F00">
        <w:rPr>
          <w:rFonts w:ascii="Times New Roman" w:hAnsi="Times New Roman" w:cs="Times New Roman"/>
          <w:sz w:val="24"/>
          <w:szCs w:val="24"/>
        </w:rPr>
        <w:t xml:space="preserve"> jaunu</w:t>
      </w:r>
      <w:r>
        <w:rPr>
          <w:rFonts w:ascii="Times New Roman" w:hAnsi="Times New Roman" w:cs="Times New Roman"/>
          <w:sz w:val="24"/>
          <w:szCs w:val="24"/>
        </w:rPr>
        <w:t xml:space="preserve"> degvielas standartu </w:t>
      </w:r>
      <w:r w:rsidR="00C71F00">
        <w:rPr>
          <w:rFonts w:ascii="Times New Roman" w:hAnsi="Times New Roman" w:cs="Times New Roman"/>
          <w:sz w:val="24"/>
          <w:szCs w:val="24"/>
        </w:rPr>
        <w:t>ieviešanu ar</w:t>
      </w:r>
      <w:r>
        <w:rPr>
          <w:rFonts w:ascii="Times New Roman" w:hAnsi="Times New Roman" w:cs="Times New Roman"/>
          <w:sz w:val="24"/>
          <w:szCs w:val="24"/>
        </w:rPr>
        <w:t xml:space="preserve"> </w:t>
      </w:r>
      <w:r w:rsidR="00C71F00">
        <w:rPr>
          <w:rFonts w:ascii="Times New Roman" w:hAnsi="Times New Roman" w:cs="Times New Roman"/>
          <w:sz w:val="24"/>
          <w:szCs w:val="24"/>
        </w:rPr>
        <w:t>obligātu</w:t>
      </w:r>
      <w:r w:rsidR="0048216A">
        <w:rPr>
          <w:rFonts w:ascii="Times New Roman" w:hAnsi="Times New Roman" w:cs="Times New Roman"/>
          <w:sz w:val="24"/>
          <w:szCs w:val="24"/>
        </w:rPr>
        <w:t xml:space="preserve"> </w:t>
      </w:r>
      <w:r>
        <w:rPr>
          <w:rFonts w:ascii="Times New Roman" w:hAnsi="Times New Roman" w:cs="Times New Roman"/>
          <w:sz w:val="24"/>
          <w:szCs w:val="24"/>
        </w:rPr>
        <w:t>biodegvielu piejaukumu</w:t>
      </w:r>
      <w:r w:rsidR="009F0818">
        <w:rPr>
          <w:rFonts w:ascii="Times New Roman" w:hAnsi="Times New Roman" w:cs="Times New Roman"/>
          <w:sz w:val="24"/>
          <w:szCs w:val="24"/>
        </w:rPr>
        <w:t xml:space="preserve">. </w:t>
      </w:r>
      <w:r w:rsidR="00B17AF9">
        <w:rPr>
          <w:rFonts w:ascii="Times New Roman" w:hAnsi="Times New Roman" w:cs="Times New Roman"/>
          <w:sz w:val="24"/>
          <w:szCs w:val="24"/>
        </w:rPr>
        <w:t xml:space="preserve">Šie nosacījumi </w:t>
      </w:r>
      <w:r>
        <w:rPr>
          <w:rFonts w:ascii="Times New Roman" w:hAnsi="Times New Roman" w:cs="Times New Roman"/>
          <w:sz w:val="24"/>
          <w:szCs w:val="24"/>
        </w:rPr>
        <w:t>rad</w:t>
      </w:r>
      <w:r w:rsidR="009F0818">
        <w:rPr>
          <w:rFonts w:ascii="Times New Roman" w:hAnsi="Times New Roman" w:cs="Times New Roman"/>
          <w:sz w:val="24"/>
          <w:szCs w:val="24"/>
        </w:rPr>
        <w:t>ītu</w:t>
      </w:r>
      <w:r>
        <w:rPr>
          <w:rFonts w:ascii="Times New Roman" w:hAnsi="Times New Roman" w:cs="Times New Roman"/>
          <w:sz w:val="24"/>
          <w:szCs w:val="24"/>
        </w:rPr>
        <w:t xml:space="preserve"> stabilitāti un paredzamību </w:t>
      </w:r>
      <w:r w:rsidR="00B17AF9">
        <w:rPr>
          <w:rFonts w:ascii="Times New Roman" w:hAnsi="Times New Roman" w:cs="Times New Roman"/>
          <w:sz w:val="24"/>
          <w:szCs w:val="24"/>
        </w:rPr>
        <w:t xml:space="preserve">investīcijām </w:t>
      </w:r>
      <w:r>
        <w:rPr>
          <w:rFonts w:ascii="Times New Roman" w:hAnsi="Times New Roman" w:cs="Times New Roman"/>
          <w:sz w:val="24"/>
          <w:szCs w:val="24"/>
        </w:rPr>
        <w:t>biodegvielu ražo</w:t>
      </w:r>
      <w:r w:rsidR="00B17AF9">
        <w:rPr>
          <w:rFonts w:ascii="Times New Roman" w:hAnsi="Times New Roman" w:cs="Times New Roman"/>
          <w:sz w:val="24"/>
          <w:szCs w:val="24"/>
        </w:rPr>
        <w:t>šanas nozarē</w:t>
      </w:r>
      <w:r>
        <w:rPr>
          <w:rFonts w:ascii="Times New Roman" w:hAnsi="Times New Roman" w:cs="Times New Roman"/>
          <w:sz w:val="24"/>
          <w:szCs w:val="24"/>
        </w:rPr>
        <w:t xml:space="preserve">. Tāpat </w:t>
      </w:r>
      <w:r w:rsidRPr="005517B2">
        <w:rPr>
          <w:rFonts w:ascii="Times New Roman" w:hAnsi="Times New Roman" w:cs="Times New Roman"/>
          <w:sz w:val="24"/>
          <w:szCs w:val="24"/>
        </w:rPr>
        <w:t>jāpievēršas iekšējā tirgus</w:t>
      </w:r>
      <w:r w:rsidR="00747C33">
        <w:rPr>
          <w:rFonts w:ascii="Times New Roman" w:hAnsi="Times New Roman" w:cs="Times New Roman"/>
          <w:sz w:val="24"/>
          <w:szCs w:val="24"/>
        </w:rPr>
        <w:t xml:space="preserve"> konkurences</w:t>
      </w:r>
      <w:r w:rsidRPr="005517B2">
        <w:rPr>
          <w:rFonts w:ascii="Times New Roman" w:hAnsi="Times New Roman" w:cs="Times New Roman"/>
          <w:sz w:val="24"/>
          <w:szCs w:val="24"/>
        </w:rPr>
        <w:t xml:space="preserve"> </w:t>
      </w:r>
      <w:r w:rsidR="009F0818">
        <w:rPr>
          <w:rFonts w:ascii="Times New Roman" w:hAnsi="Times New Roman" w:cs="Times New Roman"/>
          <w:sz w:val="24"/>
          <w:szCs w:val="24"/>
        </w:rPr>
        <w:t xml:space="preserve">nosacījumiem, </w:t>
      </w:r>
      <w:r w:rsidRPr="005517B2">
        <w:rPr>
          <w:rFonts w:ascii="Times New Roman" w:hAnsi="Times New Roman" w:cs="Times New Roman"/>
          <w:sz w:val="24"/>
          <w:szCs w:val="24"/>
        </w:rPr>
        <w:t>kas pašlaik ierobežo iesp</w:t>
      </w:r>
      <w:r w:rsidRPr="00A52CED">
        <w:rPr>
          <w:rFonts w:ascii="Times New Roman" w:hAnsi="Times New Roman" w:cs="Times New Roman"/>
          <w:sz w:val="24"/>
          <w:szCs w:val="24"/>
        </w:rPr>
        <w:t xml:space="preserve">ējas </w:t>
      </w:r>
      <w:r>
        <w:rPr>
          <w:rFonts w:ascii="Times New Roman" w:hAnsi="Times New Roman" w:cs="Times New Roman"/>
          <w:sz w:val="24"/>
          <w:szCs w:val="24"/>
        </w:rPr>
        <w:t xml:space="preserve">pietiekamā apmērā </w:t>
      </w:r>
      <w:r w:rsidRPr="00A52CED">
        <w:rPr>
          <w:rFonts w:ascii="Times New Roman" w:hAnsi="Times New Roman" w:cs="Times New Roman"/>
          <w:sz w:val="24"/>
          <w:szCs w:val="24"/>
        </w:rPr>
        <w:t>atbalstīt biod</w:t>
      </w:r>
      <w:r w:rsidRPr="005517B2">
        <w:rPr>
          <w:rFonts w:ascii="Times New Roman" w:hAnsi="Times New Roman" w:cs="Times New Roman"/>
          <w:sz w:val="24"/>
          <w:szCs w:val="24"/>
        </w:rPr>
        <w:t>egvielas salīdzinājumā ar fosilajām</w:t>
      </w:r>
      <w:r w:rsidR="0048216A">
        <w:rPr>
          <w:rFonts w:ascii="Times New Roman" w:hAnsi="Times New Roman" w:cs="Times New Roman"/>
          <w:sz w:val="24"/>
          <w:szCs w:val="24"/>
        </w:rPr>
        <w:t xml:space="preserve"> degvielām</w:t>
      </w:r>
      <w:r w:rsidRPr="00A52CED">
        <w:rPr>
          <w:rFonts w:ascii="Times New Roman" w:hAnsi="Times New Roman" w:cs="Times New Roman"/>
          <w:sz w:val="24"/>
          <w:szCs w:val="24"/>
        </w:rPr>
        <w:t>.</w:t>
      </w:r>
      <w:r>
        <w:rPr>
          <w:rFonts w:ascii="Times New Roman" w:hAnsi="Times New Roman" w:cs="Times New Roman"/>
          <w:sz w:val="24"/>
          <w:szCs w:val="24"/>
        </w:rPr>
        <w:t xml:space="preserve"> Ņemot vērā nepieciešamo tehnoloģiju attīstību un lielo</w:t>
      </w:r>
      <w:r w:rsidR="00747C33">
        <w:rPr>
          <w:rFonts w:ascii="Times New Roman" w:hAnsi="Times New Roman" w:cs="Times New Roman"/>
          <w:sz w:val="24"/>
          <w:szCs w:val="24"/>
        </w:rPr>
        <w:t>s</w:t>
      </w:r>
      <w:r>
        <w:rPr>
          <w:rFonts w:ascii="Times New Roman" w:hAnsi="Times New Roman" w:cs="Times New Roman"/>
          <w:sz w:val="24"/>
          <w:szCs w:val="24"/>
        </w:rPr>
        <w:t xml:space="preserve"> kapitālieguldījumu</w:t>
      </w:r>
      <w:r w:rsidR="00747C33">
        <w:rPr>
          <w:rFonts w:ascii="Times New Roman" w:hAnsi="Times New Roman" w:cs="Times New Roman"/>
          <w:sz w:val="24"/>
          <w:szCs w:val="24"/>
        </w:rPr>
        <w:t>s</w:t>
      </w:r>
      <w:r>
        <w:rPr>
          <w:rFonts w:ascii="Times New Roman" w:hAnsi="Times New Roman" w:cs="Times New Roman"/>
          <w:sz w:val="24"/>
          <w:szCs w:val="24"/>
        </w:rPr>
        <w:t xml:space="preserve"> moderno biodegvielu ražotņu izveidei un attīstībai, nepieciešams apsvērt iespējas šim jautājumam nākamajā plānošanas periodā novirzīt ES līdzfinansējumu.</w:t>
      </w:r>
    </w:p>
    <w:p w14:paraId="0A8F1B94" w14:textId="77777777" w:rsidR="00055C8B" w:rsidRDefault="00055C8B" w:rsidP="00055C8B">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Latvija saskata potenciālu AER īpatsvaru veicināt ar elektromobilitātes pasākumiem. Tomēr šis jautājums ir skatāms kontekstā ar </w:t>
      </w:r>
      <w:r w:rsidR="00B17AF9">
        <w:rPr>
          <w:rFonts w:ascii="Times New Roman" w:hAnsi="Times New Roman" w:cs="Times New Roman"/>
          <w:sz w:val="24"/>
          <w:szCs w:val="24"/>
        </w:rPr>
        <w:t xml:space="preserve">elektroenerģijas izmaksām un </w:t>
      </w:r>
      <w:r>
        <w:rPr>
          <w:rFonts w:ascii="Times New Roman" w:hAnsi="Times New Roman" w:cs="Times New Roman"/>
          <w:sz w:val="24"/>
          <w:szCs w:val="24"/>
        </w:rPr>
        <w:t>atbalstu e</w:t>
      </w:r>
      <w:r w:rsidRPr="005517B2">
        <w:rPr>
          <w:rFonts w:ascii="Times New Roman" w:hAnsi="Times New Roman" w:cs="Times New Roman"/>
          <w:sz w:val="24"/>
          <w:szCs w:val="24"/>
        </w:rPr>
        <w:t>lektroenerģijas ražošana</w:t>
      </w:r>
      <w:r>
        <w:rPr>
          <w:rFonts w:ascii="Times New Roman" w:hAnsi="Times New Roman" w:cs="Times New Roman"/>
          <w:sz w:val="24"/>
          <w:szCs w:val="24"/>
        </w:rPr>
        <w:t>i</w:t>
      </w:r>
      <w:r w:rsidRPr="005517B2">
        <w:rPr>
          <w:rFonts w:ascii="Times New Roman" w:hAnsi="Times New Roman" w:cs="Times New Roman"/>
          <w:sz w:val="24"/>
          <w:szCs w:val="24"/>
        </w:rPr>
        <w:t xml:space="preserve"> no AER</w:t>
      </w:r>
      <w:r>
        <w:rPr>
          <w:rFonts w:ascii="Times New Roman" w:hAnsi="Times New Roman" w:cs="Times New Roman"/>
          <w:sz w:val="24"/>
          <w:szCs w:val="24"/>
        </w:rPr>
        <w:t>, kā arī šī jautājuma kontekstā nepieciešams apsvērt iespējas nākamajā ES budžeta plānošanas periodā novirzīt</w:t>
      </w:r>
      <w:r w:rsidR="00747C33">
        <w:rPr>
          <w:rFonts w:ascii="Times New Roman" w:hAnsi="Times New Roman" w:cs="Times New Roman"/>
          <w:sz w:val="24"/>
          <w:szCs w:val="24"/>
        </w:rPr>
        <w:t xml:space="preserve"> papildu</w:t>
      </w:r>
      <w:r>
        <w:rPr>
          <w:rFonts w:ascii="Times New Roman" w:hAnsi="Times New Roman" w:cs="Times New Roman"/>
          <w:sz w:val="24"/>
          <w:szCs w:val="24"/>
        </w:rPr>
        <w:t xml:space="preserve"> līdzekļus infrastruktūras izveidei, īpaši reģionos, kur progress šajā jomā ir bijis ierobežots.</w:t>
      </w:r>
    </w:p>
    <w:p w14:paraId="2F21A8FA" w14:textId="2BB5A51F" w:rsidR="00055C8B" w:rsidRPr="00706276" w:rsidRDefault="00055C8B" w:rsidP="00055C8B">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sidR="009F0818" w:rsidRPr="00502DEA">
        <w:rPr>
          <w:rFonts w:ascii="Times New Roman" w:hAnsi="Times New Roman" w:cs="Times New Roman"/>
          <w:sz w:val="24"/>
          <w:szCs w:val="24"/>
        </w:rPr>
        <w:t>Latvijā</w:t>
      </w:r>
      <w:r w:rsidRPr="00502DEA">
        <w:rPr>
          <w:rFonts w:ascii="Times New Roman" w:hAnsi="Times New Roman" w:cs="Times New Roman"/>
          <w:sz w:val="24"/>
          <w:szCs w:val="24"/>
        </w:rPr>
        <w:t xml:space="preserve"> </w:t>
      </w:r>
      <w:r w:rsidR="005010C6">
        <w:rPr>
          <w:rFonts w:ascii="Times New Roman" w:hAnsi="Times New Roman" w:cs="Times New Roman"/>
          <w:sz w:val="24"/>
          <w:szCs w:val="24"/>
        </w:rPr>
        <w:t>siltumapgādes sektors</w:t>
      </w:r>
      <w:r w:rsidRPr="00502DEA">
        <w:rPr>
          <w:rFonts w:ascii="Times New Roman" w:hAnsi="Times New Roman" w:cs="Times New Roman"/>
          <w:sz w:val="24"/>
          <w:szCs w:val="24"/>
        </w:rPr>
        <w:t xml:space="preserve"> ir</w:t>
      </w:r>
      <w:r>
        <w:rPr>
          <w:rFonts w:ascii="Times New Roman" w:hAnsi="Times New Roman" w:cs="Times New Roman"/>
          <w:sz w:val="24"/>
          <w:szCs w:val="24"/>
        </w:rPr>
        <w:t xml:space="preserve"> izmaksu efektīvākais </w:t>
      </w:r>
      <w:r w:rsidR="00763FF8">
        <w:rPr>
          <w:rFonts w:ascii="Times New Roman" w:hAnsi="Times New Roman" w:cs="Times New Roman"/>
          <w:sz w:val="24"/>
          <w:szCs w:val="24"/>
        </w:rPr>
        <w:t>sektors</w:t>
      </w:r>
      <w:r>
        <w:rPr>
          <w:rFonts w:ascii="Times New Roman" w:hAnsi="Times New Roman" w:cs="Times New Roman"/>
          <w:sz w:val="24"/>
          <w:szCs w:val="24"/>
        </w:rPr>
        <w:t>, k</w:t>
      </w:r>
      <w:r w:rsidR="00763FF8">
        <w:rPr>
          <w:rFonts w:ascii="Times New Roman" w:hAnsi="Times New Roman" w:cs="Times New Roman"/>
          <w:sz w:val="24"/>
          <w:szCs w:val="24"/>
        </w:rPr>
        <w:t>urā</w:t>
      </w:r>
      <w:r>
        <w:rPr>
          <w:rFonts w:ascii="Times New Roman" w:hAnsi="Times New Roman" w:cs="Times New Roman"/>
          <w:sz w:val="24"/>
          <w:szCs w:val="24"/>
        </w:rPr>
        <w:t xml:space="preserve"> veicināt pāreju uz AER, tāpēc ir atbalstāma ambiciozāka ES līmeņa pieeja, nosakot mērķus šajā sektorā. Vienlaikus, ņemot vērā, ka 2016.gadā vidējais AER īpatsvars ES līmenī siltumapgādes un </w:t>
      </w:r>
      <w:r w:rsidR="00957CC0">
        <w:rPr>
          <w:rFonts w:ascii="Times New Roman" w:hAnsi="Times New Roman" w:cs="Times New Roman"/>
          <w:sz w:val="24"/>
          <w:szCs w:val="24"/>
        </w:rPr>
        <w:t>aukstumapgādes</w:t>
      </w:r>
      <w:r>
        <w:rPr>
          <w:rFonts w:ascii="Times New Roman" w:hAnsi="Times New Roman" w:cs="Times New Roman"/>
          <w:sz w:val="24"/>
          <w:szCs w:val="24"/>
        </w:rPr>
        <w:t xml:space="preserve"> sektorā bija tikai</w:t>
      </w:r>
      <w:r w:rsidR="00747C33">
        <w:rPr>
          <w:rFonts w:ascii="Times New Roman" w:hAnsi="Times New Roman" w:cs="Times New Roman"/>
          <w:sz w:val="24"/>
          <w:szCs w:val="24"/>
        </w:rPr>
        <w:t xml:space="preserve"> 19,1</w:t>
      </w:r>
      <w:r w:rsidRPr="00567564">
        <w:rPr>
          <w:rFonts w:ascii="Times New Roman" w:hAnsi="Times New Roman" w:cs="Times New Roman"/>
          <w:sz w:val="24"/>
          <w:szCs w:val="24"/>
        </w:rPr>
        <w:t xml:space="preserve"> %</w:t>
      </w:r>
      <w:r>
        <w:rPr>
          <w:rFonts w:ascii="Times New Roman" w:hAnsi="Times New Roman" w:cs="Times New Roman"/>
          <w:sz w:val="24"/>
          <w:szCs w:val="24"/>
        </w:rPr>
        <w:t>, jāņem vērā arī to valstu paveiktais, kur šis īpatsvars ir īpaši augsts, nenosakot nesamērīgus AER īpatsvara pieauguma mērķus. Šajā kontekstā jāņem arī vērā, ka lielākais progress AER īpatsvara pieaugumā šajā sektorā var tikt panāk</w:t>
      </w:r>
      <w:r w:rsidRPr="00706276">
        <w:rPr>
          <w:rFonts w:ascii="Times New Roman" w:hAnsi="Times New Roman" w:cs="Times New Roman"/>
          <w:sz w:val="24"/>
          <w:szCs w:val="24"/>
        </w:rPr>
        <w:t>ts l</w:t>
      </w:r>
      <w:r>
        <w:rPr>
          <w:rFonts w:ascii="Times New Roman" w:hAnsi="Times New Roman" w:cs="Times New Roman"/>
          <w:sz w:val="24"/>
          <w:szCs w:val="24"/>
        </w:rPr>
        <w:t xml:space="preserve">īdz 2020.gadam, kā arī valstīs ar augstu AER īpatsvaru siltumapgādes sektorā energoefektivitātes pasākumu ieviešana var rezultēties ar lēnāku AER īpatsvara pieaugumu. </w:t>
      </w:r>
    </w:p>
    <w:p w14:paraId="395C38BE" w14:textId="30D0567B" w:rsidR="00055C8B" w:rsidRDefault="00055C8B" w:rsidP="00055C8B">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 xml:space="preserve">Šajā kontekstā Latvija nevar arī atbalstīt t.s. pārpalikumu siltuma iekļaušanu AER </w:t>
      </w:r>
      <w:r w:rsidR="00663214">
        <w:rPr>
          <w:rFonts w:ascii="Times New Roman" w:hAnsi="Times New Roman" w:cs="Times New Roman"/>
          <w:sz w:val="24"/>
          <w:szCs w:val="24"/>
        </w:rPr>
        <w:t xml:space="preserve">mērķī </w:t>
      </w:r>
      <w:r>
        <w:rPr>
          <w:rFonts w:ascii="Times New Roman" w:hAnsi="Times New Roman" w:cs="Times New Roman"/>
          <w:sz w:val="24"/>
          <w:szCs w:val="24"/>
        </w:rPr>
        <w:t xml:space="preserve">siltumapgādes un </w:t>
      </w:r>
      <w:r w:rsidR="00957CC0">
        <w:rPr>
          <w:rFonts w:ascii="Times New Roman" w:hAnsi="Times New Roman" w:cs="Times New Roman"/>
          <w:sz w:val="24"/>
          <w:szCs w:val="24"/>
        </w:rPr>
        <w:t xml:space="preserve">aukstumapgādes </w:t>
      </w:r>
      <w:r>
        <w:rPr>
          <w:rFonts w:ascii="Times New Roman" w:hAnsi="Times New Roman" w:cs="Times New Roman"/>
          <w:sz w:val="24"/>
          <w:szCs w:val="24"/>
        </w:rPr>
        <w:t xml:space="preserve">sektorā, kas mazinātu faktisko AER ambīciju līmeni gan šajā sektorā, gan visās nozarēs kopumā. Tomēr, ja pārpalikuma siltuma ieskaite AER </w:t>
      </w:r>
      <w:r w:rsidR="00663214">
        <w:rPr>
          <w:rFonts w:ascii="Times New Roman" w:hAnsi="Times New Roman" w:cs="Times New Roman"/>
          <w:sz w:val="24"/>
          <w:szCs w:val="24"/>
        </w:rPr>
        <w:t xml:space="preserve">mērķī </w:t>
      </w:r>
      <w:r>
        <w:rPr>
          <w:rFonts w:ascii="Times New Roman" w:hAnsi="Times New Roman" w:cs="Times New Roman"/>
          <w:sz w:val="24"/>
          <w:szCs w:val="24"/>
        </w:rPr>
        <w:t xml:space="preserve">būs atļauta, valstīm, kurām saskaņā ar energoefektivitātes direktīvu ir veikts izvērtējums par pārpalikuma siltuma izmantošanas zemo izmaksu efektivitāti un sekojoši nav noteiktas prasības šajā jomā, jādod iespēja šādu uzskaiti neveikt, lai netiktu kropļota informācija par AER progresu siltumapgādes sektorā. </w:t>
      </w:r>
    </w:p>
    <w:p w14:paraId="21F99429" w14:textId="77777777" w:rsidR="00055C8B" w:rsidRDefault="00055C8B" w:rsidP="00055C8B">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Latvija līdz šim ir aktīvi izmantojusi ES līdzfinansējumu siltumapgādes sektorā,  veicot lielus ieguldījums centralizētās siltumapgādes sistēm</w:t>
      </w:r>
      <w:r w:rsidR="009F0818">
        <w:rPr>
          <w:rFonts w:ascii="Times New Roman" w:hAnsi="Times New Roman" w:cs="Times New Roman"/>
          <w:sz w:val="24"/>
          <w:szCs w:val="24"/>
        </w:rPr>
        <w:t xml:space="preserve">u energoefektivitātē un </w:t>
      </w:r>
      <w:r>
        <w:rPr>
          <w:rFonts w:ascii="Times New Roman" w:hAnsi="Times New Roman" w:cs="Times New Roman"/>
          <w:sz w:val="24"/>
          <w:szCs w:val="24"/>
        </w:rPr>
        <w:t>pārej</w:t>
      </w:r>
      <w:r w:rsidR="009F0818">
        <w:rPr>
          <w:rFonts w:ascii="Times New Roman" w:hAnsi="Times New Roman" w:cs="Times New Roman"/>
          <w:sz w:val="24"/>
          <w:szCs w:val="24"/>
        </w:rPr>
        <w:t>ā</w:t>
      </w:r>
      <w:r>
        <w:rPr>
          <w:rFonts w:ascii="Times New Roman" w:hAnsi="Times New Roman" w:cs="Times New Roman"/>
          <w:sz w:val="24"/>
          <w:szCs w:val="24"/>
        </w:rPr>
        <w:t xml:space="preserve"> uz AER. Latvijas ieskatā arī nākošajā ES budžeta plānošanas periodā līdzfinansējuma pieejamība siltumapgādes sektorā veicinātu </w:t>
      </w:r>
      <w:r w:rsidR="009F0818" w:rsidRPr="00502DEA">
        <w:rPr>
          <w:rFonts w:ascii="Times New Roman" w:hAnsi="Times New Roman" w:cs="Times New Roman"/>
          <w:sz w:val="24"/>
          <w:szCs w:val="24"/>
        </w:rPr>
        <w:t xml:space="preserve">enerģētikas un klimata mērķu </w:t>
      </w:r>
      <w:r w:rsidRPr="00502DEA">
        <w:rPr>
          <w:rFonts w:ascii="Times New Roman" w:hAnsi="Times New Roman" w:cs="Times New Roman"/>
          <w:sz w:val="24"/>
          <w:szCs w:val="24"/>
        </w:rPr>
        <w:t>sasniegšanu.</w:t>
      </w:r>
    </w:p>
    <w:p w14:paraId="7EB5B924" w14:textId="77777777" w:rsidR="009F3AF8" w:rsidRDefault="009F3AF8" w:rsidP="00055C8B">
      <w:pPr>
        <w:pStyle w:val="ListParagraph"/>
        <w:ind w:left="0"/>
        <w:jc w:val="both"/>
        <w:rPr>
          <w:rFonts w:ascii="Times New Roman" w:hAnsi="Times New Roman" w:cs="Times New Roman"/>
          <w:sz w:val="24"/>
          <w:szCs w:val="24"/>
        </w:rPr>
      </w:pPr>
    </w:p>
    <w:p w14:paraId="1C8C8886" w14:textId="77777777" w:rsidR="00626385" w:rsidRPr="008243E7" w:rsidRDefault="00CC4B03" w:rsidP="008243E7">
      <w:pPr>
        <w:pStyle w:val="ListParagraph"/>
        <w:numPr>
          <w:ilvl w:val="0"/>
          <w:numId w:val="30"/>
        </w:numPr>
        <w:spacing w:before="120" w:after="120" w:line="360" w:lineRule="auto"/>
        <w:jc w:val="both"/>
        <w:rPr>
          <w:rFonts w:ascii="Times New Roman" w:hAnsi="Times New Roman" w:cs="Times New Roman"/>
          <w:b/>
          <w:sz w:val="24"/>
          <w:szCs w:val="24"/>
        </w:rPr>
      </w:pPr>
      <w:r w:rsidRPr="00417503">
        <w:rPr>
          <w:rFonts w:ascii="Times New Roman" w:hAnsi="Times New Roman" w:cs="Times New Roman"/>
          <w:b/>
          <w:sz w:val="24"/>
          <w:szCs w:val="24"/>
        </w:rPr>
        <w:t>Diskusija Nr. 2 “Integrēta pārvaldība ilgtspējīgai Enerģētikas Savienībai”</w:t>
      </w:r>
    </w:p>
    <w:p w14:paraId="565E4CA1" w14:textId="77777777" w:rsidR="00626385" w:rsidRDefault="00626385" w:rsidP="000A3F75">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Pirmās trīspusējās sarunas </w:t>
      </w:r>
      <w:r w:rsidR="00AC20D5">
        <w:rPr>
          <w:rFonts w:ascii="Times New Roman" w:hAnsi="Times New Roman" w:cs="Times New Roman"/>
          <w:sz w:val="24"/>
          <w:szCs w:val="24"/>
        </w:rPr>
        <w:t xml:space="preserve">par Enerģētikas savienības pārvaldības regulu </w:t>
      </w:r>
      <w:r>
        <w:rPr>
          <w:rFonts w:ascii="Times New Roman" w:hAnsi="Times New Roman" w:cs="Times New Roman"/>
          <w:sz w:val="24"/>
          <w:szCs w:val="24"/>
        </w:rPr>
        <w:t>notika 2018. gada 21. februārī, kad tika identificēti galvenie politiskie elementi. Vairākas sekojošas neoficiālas tehniskas trialoga sanāksmes ļāva precizēt un identificēt jom</w:t>
      </w:r>
      <w:r w:rsidR="00C50BEE">
        <w:rPr>
          <w:rFonts w:ascii="Times New Roman" w:hAnsi="Times New Roman" w:cs="Times New Roman"/>
          <w:sz w:val="24"/>
          <w:szCs w:val="24"/>
        </w:rPr>
        <w:t>a</w:t>
      </w:r>
      <w:r>
        <w:rPr>
          <w:rFonts w:ascii="Times New Roman" w:hAnsi="Times New Roman" w:cs="Times New Roman"/>
          <w:sz w:val="24"/>
          <w:szCs w:val="24"/>
        </w:rPr>
        <w:t>s, kurās nepieciešama tehniskā konverģence starp likumdevējiem, lai atvieglotu otrā trialoga norisi 26. apr</w:t>
      </w:r>
      <w:r w:rsidR="00C50BEE">
        <w:rPr>
          <w:rFonts w:ascii="Times New Roman" w:hAnsi="Times New Roman" w:cs="Times New Roman"/>
          <w:sz w:val="24"/>
          <w:szCs w:val="24"/>
        </w:rPr>
        <w:t xml:space="preserve">īlī. </w:t>
      </w:r>
    </w:p>
    <w:p w14:paraId="7AAE8F0E" w14:textId="77777777" w:rsidR="00C50BEE" w:rsidRDefault="00C50BEE" w:rsidP="000A3F75">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Pirmajos Eiropadomes 2018. gada 22. marta secinājumos bija pausts aicinājums </w:t>
      </w:r>
      <w:r w:rsidR="00AD382D">
        <w:rPr>
          <w:rFonts w:ascii="Times New Roman" w:hAnsi="Times New Roman" w:cs="Times New Roman"/>
          <w:sz w:val="24"/>
          <w:szCs w:val="24"/>
        </w:rPr>
        <w:t>veicināt Enerģētikas savienības darbību pirms pašreizējā likumdošanas cikla beigām, tādēļ ir būtiski noteikt jomas, kurās starp Padomi un Eiropas Parlamentu var rast konstruktīvus kompromisus. Galvenie aspekti, kas ministriem ir jāapsver, lai panāktu politisku vienošanos:</w:t>
      </w:r>
    </w:p>
    <w:p w14:paraId="15B312BC" w14:textId="77777777" w:rsidR="00AD382D" w:rsidRDefault="00AD382D" w:rsidP="00AD382D">
      <w:pPr>
        <w:pStyle w:val="ListParagraph"/>
        <w:numPr>
          <w:ilvl w:val="0"/>
          <w:numId w:val="32"/>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Integrētu nacionālo enerģētikas un klimata plānu darbības joma un laika grafiks, kā arī to integrēta ziņošana;</w:t>
      </w:r>
    </w:p>
    <w:p w14:paraId="11E27983" w14:textId="77777777" w:rsidR="00710956" w:rsidRDefault="00710956" w:rsidP="00710956">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Integrēti nacionālie enerģētikas un klimata plāni sniedz ilgtermiņa redzējumu par ES dalībvalstu politikas mērķiem (tostarp atbalsta pasākumiem). </w:t>
      </w:r>
    </w:p>
    <w:p w14:paraId="385C4772" w14:textId="77777777" w:rsidR="00710956" w:rsidRDefault="00710956" w:rsidP="00710956">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Ir nepieciešams rast kompromisu attiecībā uz Enerģētikas savienības piecu dimensiju konsekventu iekļaušanu plānos un progresa ziņojumos, kā arī Parlamenta iesniegtās papildu ziņošanas prasības, tostarp attiecībā uz energoefektivitāti un enerģētisko nabadzību, kā arī grafiku </w:t>
      </w:r>
      <w:r w:rsidR="00AE0178">
        <w:rPr>
          <w:rFonts w:ascii="Times New Roman" w:hAnsi="Times New Roman" w:cs="Times New Roman"/>
          <w:sz w:val="24"/>
          <w:szCs w:val="24"/>
        </w:rPr>
        <w:t xml:space="preserve">melnraksta un galīgā plāna iesniegšanai. Eiropadomes 2018. gada 22. marta secinājumos tika iekļauts aicinājums Komisijai iesniegt priekšlikumus par </w:t>
      </w:r>
      <w:r w:rsidR="00D051D9">
        <w:rPr>
          <w:rFonts w:ascii="Times New Roman" w:hAnsi="Times New Roman" w:cs="Times New Roman"/>
          <w:sz w:val="24"/>
          <w:szCs w:val="24"/>
        </w:rPr>
        <w:t xml:space="preserve">ilgtermiņa SEG emisiju samazinājumu, </w:t>
      </w:r>
      <w:r w:rsidR="007F7A33">
        <w:rPr>
          <w:rFonts w:ascii="Times New Roman" w:hAnsi="Times New Roman" w:cs="Times New Roman"/>
          <w:sz w:val="24"/>
          <w:szCs w:val="24"/>
        </w:rPr>
        <w:t xml:space="preserve">ņemot vērā nacionālos plānus. </w:t>
      </w:r>
      <w:r w:rsidR="00AE0178">
        <w:rPr>
          <w:rFonts w:ascii="Times New Roman" w:hAnsi="Times New Roman" w:cs="Times New Roman"/>
          <w:sz w:val="24"/>
          <w:szCs w:val="24"/>
        </w:rPr>
        <w:t xml:space="preserve"> </w:t>
      </w:r>
    </w:p>
    <w:p w14:paraId="472DA460" w14:textId="77777777" w:rsidR="00AD382D" w:rsidRDefault="00AD382D" w:rsidP="00AD382D">
      <w:pPr>
        <w:pStyle w:val="ListParagraph"/>
        <w:numPr>
          <w:ilvl w:val="0"/>
          <w:numId w:val="32"/>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Atkārtots process, tostarp reģionāla sadarbība;</w:t>
      </w:r>
    </w:p>
    <w:p w14:paraId="3D07C70C" w14:textId="77777777" w:rsidR="002251C2" w:rsidRPr="002251C2" w:rsidRDefault="002251C2" w:rsidP="002251C2">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Ierosinātā Pārvaldības regula paredzēja atkārtotu procesu, lai nodrošinātu, ka tiek sasniegti Enerģētikas savienības mērķi, sniedzot dalībvalstīm prerogatīvu lemt par to ieguldījumu Enerģētikas savienības mērķu sasniegšanā, kam seko Komisijas novērtējums </w:t>
      </w:r>
      <w:r w:rsidR="00983A18">
        <w:rPr>
          <w:rFonts w:ascii="Times New Roman" w:hAnsi="Times New Roman" w:cs="Times New Roman"/>
          <w:sz w:val="24"/>
          <w:szCs w:val="24"/>
        </w:rPr>
        <w:t>par mērķu</w:t>
      </w:r>
      <w:r>
        <w:rPr>
          <w:rFonts w:ascii="Times New Roman" w:hAnsi="Times New Roman" w:cs="Times New Roman"/>
          <w:sz w:val="24"/>
          <w:szCs w:val="24"/>
        </w:rPr>
        <w:t xml:space="preserve"> līmeni nacionālajos plānos, un, ja nepieciešams, Komisijas ieteikumi par iespējamām nepilnībām. </w:t>
      </w:r>
    </w:p>
    <w:p w14:paraId="6E6BFED5" w14:textId="77777777" w:rsidR="00AD382D" w:rsidRDefault="00AD382D" w:rsidP="00AD382D">
      <w:pPr>
        <w:pStyle w:val="ListParagraph"/>
        <w:numPr>
          <w:ilvl w:val="0"/>
          <w:numId w:val="32"/>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Plāna nepilnību novēršanas mehānisms attiecībā uz atjaunojamās enerģijas ieguldījumiem un energoefektivitāti. </w:t>
      </w:r>
    </w:p>
    <w:p w14:paraId="401C2BAA" w14:textId="77777777" w:rsidR="007F7A33" w:rsidRPr="007F7A33" w:rsidRDefault="007F7A33" w:rsidP="007F7A33">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Pārvaldības priekšlikuma pamatā ir specifiski AER un energoefektivitātes trūkumu novēršanas mehānismi, kas nosaka veidu, kā sasniegt ES dalībvalstu kopīgi izvirzītos mērķus līdz 2030. gadam.</w:t>
      </w:r>
    </w:p>
    <w:p w14:paraId="13C3DD05" w14:textId="445AD4F2" w:rsidR="000A3F75" w:rsidRPr="000A3F75" w:rsidRDefault="000A3F75" w:rsidP="00710956">
      <w:pPr>
        <w:spacing w:before="120" w:after="120" w:line="240" w:lineRule="auto"/>
        <w:ind w:firstLine="720"/>
        <w:jc w:val="both"/>
        <w:rPr>
          <w:rFonts w:ascii="Times New Roman" w:hAnsi="Times New Roman" w:cs="Times New Roman"/>
          <w:sz w:val="24"/>
          <w:szCs w:val="24"/>
        </w:rPr>
      </w:pPr>
      <w:r w:rsidRPr="000A3F75">
        <w:rPr>
          <w:rFonts w:ascii="Times New Roman" w:hAnsi="Times New Roman" w:cs="Times New Roman"/>
          <w:sz w:val="24"/>
          <w:szCs w:val="24"/>
        </w:rPr>
        <w:t xml:space="preserve">Otrās diskusijas ietvaros Bulgārijas prezidentūra vēlas uzsākt politiskās debates un saņemt politiskas vadlīnijas </w:t>
      </w:r>
      <w:r>
        <w:rPr>
          <w:rFonts w:ascii="Times New Roman" w:hAnsi="Times New Roman" w:cs="Times New Roman"/>
          <w:sz w:val="24"/>
          <w:szCs w:val="24"/>
        </w:rPr>
        <w:t>gaidāmajām</w:t>
      </w:r>
      <w:r w:rsidRPr="000A3F75">
        <w:rPr>
          <w:rFonts w:ascii="Times New Roman" w:hAnsi="Times New Roman" w:cs="Times New Roman"/>
          <w:sz w:val="24"/>
          <w:szCs w:val="24"/>
        </w:rPr>
        <w:t xml:space="preserve"> sarunām ar Eiropas Parlamentu. Šīs vadl</w:t>
      </w:r>
      <w:r>
        <w:rPr>
          <w:rFonts w:ascii="Times New Roman" w:hAnsi="Times New Roman" w:cs="Times New Roman"/>
          <w:sz w:val="24"/>
          <w:szCs w:val="24"/>
        </w:rPr>
        <w:t xml:space="preserve">īnijas ir nepieciešamas, jo galīgais kompromiss par Pārvaldību prasītu Padomei spert tālāku soli no vispārējās pieejas, </w:t>
      </w:r>
      <w:r w:rsidR="00B04DA7">
        <w:rPr>
          <w:rFonts w:ascii="Times New Roman" w:hAnsi="Times New Roman" w:cs="Times New Roman"/>
          <w:sz w:val="24"/>
          <w:szCs w:val="24"/>
        </w:rPr>
        <w:t>tādā veidā parādot lielāku elastīgumu Parlamentam, kas patiešām varētu veicināt Enerģētikas savienības vispārējo mērķu</w:t>
      </w:r>
      <w:r w:rsidR="00663214">
        <w:rPr>
          <w:rFonts w:ascii="Times New Roman" w:hAnsi="Times New Roman" w:cs="Times New Roman"/>
          <w:sz w:val="24"/>
          <w:szCs w:val="24"/>
        </w:rPr>
        <w:t xml:space="preserve"> sasniegšanu</w:t>
      </w:r>
      <w:r w:rsidR="00B04DA7">
        <w:rPr>
          <w:rFonts w:ascii="Times New Roman" w:hAnsi="Times New Roman" w:cs="Times New Roman"/>
          <w:sz w:val="24"/>
          <w:szCs w:val="24"/>
        </w:rPr>
        <w:t xml:space="preserve">.  </w:t>
      </w:r>
    </w:p>
    <w:p w14:paraId="5C02CE80" w14:textId="77777777" w:rsidR="00CC4B03" w:rsidRDefault="00CC4B03" w:rsidP="00CC4B03">
      <w:pPr>
        <w:pStyle w:val="ListParagraph"/>
        <w:spacing w:before="120" w:after="120" w:line="360" w:lineRule="auto"/>
        <w:jc w:val="both"/>
        <w:rPr>
          <w:rFonts w:ascii="Times New Roman" w:hAnsi="Times New Roman" w:cs="Times New Roman"/>
          <w:sz w:val="24"/>
          <w:szCs w:val="24"/>
        </w:rPr>
      </w:pPr>
      <w:r w:rsidRPr="00CC4B03">
        <w:rPr>
          <w:rFonts w:ascii="Times New Roman" w:hAnsi="Times New Roman" w:cs="Times New Roman"/>
          <w:sz w:val="24"/>
          <w:szCs w:val="24"/>
        </w:rPr>
        <w:t>Otrajai</w:t>
      </w:r>
      <w:r>
        <w:rPr>
          <w:rFonts w:ascii="Times New Roman" w:hAnsi="Times New Roman" w:cs="Times New Roman"/>
          <w:sz w:val="24"/>
          <w:szCs w:val="24"/>
        </w:rPr>
        <w:t xml:space="preserve"> darba sesijai Bulgārijas prezidentūra ir izvirzījusi šādus jautājumus:</w:t>
      </w:r>
    </w:p>
    <w:p w14:paraId="72B8DB7D" w14:textId="77777777" w:rsidR="00CC4B03" w:rsidRPr="001D1F80" w:rsidRDefault="001D1F80" w:rsidP="001D1F80">
      <w:pPr>
        <w:spacing w:before="120" w:after="120" w:line="240" w:lineRule="auto"/>
        <w:jc w:val="both"/>
        <w:rPr>
          <w:rFonts w:ascii="Times New Roman" w:hAnsi="Times New Roman" w:cs="Times New Roman"/>
          <w:b/>
          <w:i/>
          <w:sz w:val="24"/>
          <w:szCs w:val="24"/>
        </w:rPr>
      </w:pPr>
      <w:r w:rsidRPr="001D1F80">
        <w:rPr>
          <w:rFonts w:ascii="Times New Roman" w:hAnsi="Times New Roman" w:cs="Times New Roman"/>
          <w:b/>
          <w:i/>
          <w:sz w:val="24"/>
          <w:szCs w:val="24"/>
        </w:rPr>
        <w:t xml:space="preserve">1) </w:t>
      </w:r>
      <w:r w:rsidR="00CC4B03" w:rsidRPr="001D1F80">
        <w:rPr>
          <w:rFonts w:ascii="Times New Roman" w:hAnsi="Times New Roman" w:cs="Times New Roman"/>
          <w:b/>
          <w:i/>
          <w:sz w:val="24"/>
          <w:szCs w:val="24"/>
        </w:rPr>
        <w:t>Kāds objektīvs, pārredzams un prognozējams mehānisms būtu jāizvēlas, lai efektīvi novērstu jebkādu plaisu atjaunojamās enerģijas jomā?</w:t>
      </w:r>
    </w:p>
    <w:p w14:paraId="38C94631" w14:textId="77777777" w:rsidR="001D1F80" w:rsidRDefault="001D1F80" w:rsidP="001D1F80">
      <w:pPr>
        <w:spacing w:after="120"/>
        <w:ind w:firstLine="720"/>
        <w:jc w:val="both"/>
        <w:rPr>
          <w:rFonts w:ascii="Times New Roman" w:hAnsi="Times New Roman" w:cs="Times New Roman"/>
          <w:b/>
          <w:sz w:val="24"/>
          <w:szCs w:val="24"/>
        </w:rPr>
      </w:pPr>
      <w:r w:rsidRPr="00F22F9F">
        <w:rPr>
          <w:rFonts w:ascii="Times New Roman" w:hAnsi="Times New Roman" w:cs="Times New Roman"/>
          <w:b/>
          <w:sz w:val="24"/>
          <w:szCs w:val="24"/>
        </w:rPr>
        <w:t>Latvijas nostāja:</w:t>
      </w:r>
    </w:p>
    <w:p w14:paraId="1C96A257" w14:textId="77777777" w:rsidR="001D1F80" w:rsidRPr="001D1F80" w:rsidRDefault="001D1F80" w:rsidP="001D1F80">
      <w:pPr>
        <w:spacing w:before="120" w:after="120" w:line="240" w:lineRule="auto"/>
        <w:ind w:firstLine="720"/>
        <w:jc w:val="both"/>
        <w:rPr>
          <w:rFonts w:ascii="Times New Roman" w:hAnsi="Times New Roman" w:cs="Times New Roman"/>
          <w:sz w:val="24"/>
          <w:szCs w:val="24"/>
        </w:rPr>
      </w:pPr>
      <w:r w:rsidRPr="001D1F80">
        <w:rPr>
          <w:rFonts w:ascii="Times New Roman" w:hAnsi="Times New Roman" w:cs="Times New Roman"/>
          <w:sz w:val="24"/>
          <w:szCs w:val="24"/>
        </w:rPr>
        <w:t xml:space="preserve">Latvija uzskata, ka ambīciju trūkuma novēršanas mehānismam jānodrošina, ka netiek uzliktas nesamērīgas prasības tām valstīm, kas jau šobrīd ir daudz sasniegušas AER izmantošanā. Latvija stingri iebilst formulu iekļaušanai </w:t>
      </w:r>
      <w:r w:rsidR="00371630">
        <w:rPr>
          <w:rFonts w:ascii="Times New Roman" w:hAnsi="Times New Roman" w:cs="Times New Roman"/>
          <w:sz w:val="24"/>
          <w:szCs w:val="24"/>
        </w:rPr>
        <w:t xml:space="preserve">AER </w:t>
      </w:r>
      <w:r w:rsidRPr="001D1F80">
        <w:rPr>
          <w:rFonts w:ascii="Times New Roman" w:hAnsi="Times New Roman" w:cs="Times New Roman"/>
          <w:sz w:val="24"/>
          <w:szCs w:val="24"/>
        </w:rPr>
        <w:t xml:space="preserve">direktīvas </w:t>
      </w:r>
      <w:r w:rsidR="00371630">
        <w:rPr>
          <w:rFonts w:ascii="Times New Roman" w:hAnsi="Times New Roman" w:cs="Times New Roman"/>
          <w:sz w:val="24"/>
          <w:szCs w:val="24"/>
        </w:rPr>
        <w:t xml:space="preserve"> un Pārvaldības regulas</w:t>
      </w:r>
      <w:r w:rsidR="009F3AF8">
        <w:rPr>
          <w:rFonts w:ascii="Times New Roman" w:hAnsi="Times New Roman" w:cs="Times New Roman"/>
          <w:sz w:val="24"/>
          <w:szCs w:val="24"/>
        </w:rPr>
        <w:t xml:space="preserve"> </w:t>
      </w:r>
      <w:r w:rsidR="00371630">
        <w:rPr>
          <w:rFonts w:ascii="Times New Roman" w:hAnsi="Times New Roman" w:cs="Times New Roman"/>
          <w:sz w:val="24"/>
          <w:szCs w:val="24"/>
        </w:rPr>
        <w:t xml:space="preserve"> </w:t>
      </w:r>
      <w:r w:rsidRPr="001D1F80">
        <w:rPr>
          <w:rFonts w:ascii="Times New Roman" w:hAnsi="Times New Roman" w:cs="Times New Roman"/>
          <w:sz w:val="24"/>
          <w:szCs w:val="24"/>
        </w:rPr>
        <w:t xml:space="preserve">tekstā, kas pēc ambīciju trūkuma konstatēšanas tiktu </w:t>
      </w:r>
      <w:r w:rsidR="00371630">
        <w:rPr>
          <w:rFonts w:ascii="Times New Roman" w:hAnsi="Times New Roman" w:cs="Times New Roman"/>
          <w:sz w:val="24"/>
          <w:szCs w:val="24"/>
        </w:rPr>
        <w:t xml:space="preserve">izmantotas </w:t>
      </w:r>
      <w:r w:rsidRPr="001D1F80">
        <w:rPr>
          <w:rFonts w:ascii="Times New Roman" w:hAnsi="Times New Roman" w:cs="Times New Roman"/>
          <w:sz w:val="24"/>
          <w:szCs w:val="24"/>
        </w:rPr>
        <w:t>saistoš</w:t>
      </w:r>
      <w:r w:rsidR="00371630">
        <w:rPr>
          <w:rFonts w:ascii="Times New Roman" w:hAnsi="Times New Roman" w:cs="Times New Roman"/>
          <w:sz w:val="24"/>
          <w:szCs w:val="24"/>
        </w:rPr>
        <w:t>u</w:t>
      </w:r>
      <w:r w:rsidRPr="001D1F80">
        <w:rPr>
          <w:rFonts w:ascii="Times New Roman" w:hAnsi="Times New Roman" w:cs="Times New Roman"/>
          <w:sz w:val="24"/>
          <w:szCs w:val="24"/>
        </w:rPr>
        <w:t xml:space="preserve"> AER mērķ</w:t>
      </w:r>
      <w:r w:rsidR="00371630">
        <w:rPr>
          <w:rFonts w:ascii="Times New Roman" w:hAnsi="Times New Roman" w:cs="Times New Roman"/>
          <w:sz w:val="24"/>
          <w:szCs w:val="24"/>
        </w:rPr>
        <w:t>u noteikšanai</w:t>
      </w:r>
      <w:r w:rsidRPr="001D1F80">
        <w:rPr>
          <w:rFonts w:ascii="Times New Roman" w:hAnsi="Times New Roman" w:cs="Times New Roman"/>
          <w:sz w:val="24"/>
          <w:szCs w:val="24"/>
        </w:rPr>
        <w:t xml:space="preserve"> dalībvalstīm</w:t>
      </w:r>
      <w:r w:rsidR="006105F8">
        <w:rPr>
          <w:rFonts w:ascii="Times New Roman" w:hAnsi="Times New Roman" w:cs="Times New Roman"/>
          <w:sz w:val="24"/>
          <w:szCs w:val="24"/>
        </w:rPr>
        <w:t>.</w:t>
      </w:r>
      <w:r w:rsidR="00371630">
        <w:rPr>
          <w:rFonts w:ascii="Times New Roman" w:hAnsi="Times New Roman" w:cs="Times New Roman"/>
          <w:sz w:val="24"/>
          <w:szCs w:val="24"/>
        </w:rPr>
        <w:t xml:space="preserve"> Šajā kontekstā svarīgi, ka dalībvalstīm primāri tiek radīti motivējoši un stimulējoši apstākļi AER mērķu sasniegšanai.</w:t>
      </w:r>
    </w:p>
    <w:p w14:paraId="59DEA398" w14:textId="77777777" w:rsidR="00CC4B03" w:rsidRPr="001D1F80" w:rsidRDefault="001D1F80" w:rsidP="001D1F80">
      <w:pPr>
        <w:spacing w:before="120" w:after="120" w:line="240" w:lineRule="auto"/>
        <w:jc w:val="both"/>
        <w:rPr>
          <w:rFonts w:ascii="Times New Roman" w:hAnsi="Times New Roman" w:cs="Times New Roman"/>
          <w:b/>
          <w:i/>
          <w:sz w:val="24"/>
          <w:szCs w:val="24"/>
        </w:rPr>
      </w:pPr>
      <w:r w:rsidRPr="001D1F80">
        <w:rPr>
          <w:rFonts w:ascii="Times New Roman" w:hAnsi="Times New Roman" w:cs="Times New Roman"/>
          <w:b/>
          <w:i/>
          <w:sz w:val="24"/>
          <w:szCs w:val="24"/>
        </w:rPr>
        <w:t xml:space="preserve">2) </w:t>
      </w:r>
      <w:r w:rsidR="00CC4B03" w:rsidRPr="001D1F80">
        <w:rPr>
          <w:rFonts w:ascii="Times New Roman" w:hAnsi="Times New Roman" w:cs="Times New Roman"/>
          <w:b/>
          <w:i/>
          <w:sz w:val="24"/>
          <w:szCs w:val="24"/>
        </w:rPr>
        <w:t>Cik lielā mērā dalībvalstis ir gatavas pieņemt indikatīvu nelineāru trajektoriju attiecībā uz atjaunojamās enerģijas avotu īpatsvaru bruto enerģijas galapatēriņā ar sekojo</w:t>
      </w:r>
      <w:r w:rsidR="004A7791" w:rsidRPr="001D1F80">
        <w:rPr>
          <w:rFonts w:ascii="Times New Roman" w:hAnsi="Times New Roman" w:cs="Times New Roman"/>
          <w:b/>
          <w:i/>
          <w:sz w:val="24"/>
          <w:szCs w:val="24"/>
        </w:rPr>
        <w:t>šiem atskaites punktiem: līdz 2022. gadam – vismaz 20%; līdz 2025. gadam – vismaz 45%; līdz 2027. gadam – vismaz 70%?</w:t>
      </w:r>
    </w:p>
    <w:p w14:paraId="4D36DCB4" w14:textId="77777777" w:rsidR="00F22F9F" w:rsidRDefault="00F22F9F" w:rsidP="00F22F9F">
      <w:pPr>
        <w:spacing w:after="120"/>
        <w:ind w:firstLine="720"/>
        <w:jc w:val="both"/>
        <w:rPr>
          <w:rFonts w:ascii="Times New Roman" w:hAnsi="Times New Roman" w:cs="Times New Roman"/>
          <w:b/>
          <w:sz w:val="24"/>
          <w:szCs w:val="24"/>
        </w:rPr>
      </w:pPr>
      <w:bookmarkStart w:id="0" w:name="_Hlk501015032"/>
      <w:r w:rsidRPr="00F22F9F">
        <w:rPr>
          <w:rFonts w:ascii="Times New Roman" w:hAnsi="Times New Roman" w:cs="Times New Roman"/>
          <w:b/>
          <w:sz w:val="24"/>
          <w:szCs w:val="24"/>
        </w:rPr>
        <w:t>Latvijas nostāja:</w:t>
      </w:r>
    </w:p>
    <w:p w14:paraId="4CBDC11A" w14:textId="30B2D5AD" w:rsidR="00983A18" w:rsidRPr="001D1F80" w:rsidRDefault="001D1F80" w:rsidP="001D1F80">
      <w:pPr>
        <w:spacing w:after="120"/>
        <w:ind w:firstLine="567"/>
        <w:jc w:val="both"/>
        <w:rPr>
          <w:rFonts w:ascii="Times New Roman" w:hAnsi="Times New Roman" w:cs="Times New Roman"/>
          <w:sz w:val="24"/>
          <w:szCs w:val="24"/>
        </w:rPr>
      </w:pPr>
      <w:r w:rsidRPr="001D1F80">
        <w:rPr>
          <w:rFonts w:ascii="Times New Roman" w:hAnsi="Times New Roman" w:cs="Times New Roman"/>
          <w:sz w:val="24"/>
          <w:szCs w:val="24"/>
        </w:rPr>
        <w:lastRenderedPageBreak/>
        <w:t xml:space="preserve">Latvija neatbalsta </w:t>
      </w:r>
      <w:r w:rsidR="007A0B4D">
        <w:rPr>
          <w:rFonts w:ascii="Times New Roman" w:hAnsi="Times New Roman" w:cs="Times New Roman"/>
          <w:sz w:val="24"/>
          <w:szCs w:val="24"/>
        </w:rPr>
        <w:t>AER</w:t>
      </w:r>
      <w:r w:rsidRPr="001D1F80">
        <w:rPr>
          <w:rFonts w:ascii="Times New Roman" w:hAnsi="Times New Roman" w:cs="Times New Roman"/>
          <w:sz w:val="24"/>
          <w:szCs w:val="24"/>
        </w:rPr>
        <w:t xml:space="preserve"> mērķa trajektorijas pirmā atskaites punkta pārcelšanu no 2023. uz 2022. gadu, jo ieviesto politiku un veikto pasākumu efekts vēl neparādīsies pilnā mērā. Taču kompromisa vārdā varam piekrist PRES priekšlikumam, nosakot zemāku atskaites vērtību. Attiecībā uz atskaites vērtību 2022.gadā maksimālais līmenis, ko Latvija var atbalstīt</w:t>
      </w:r>
      <w:r w:rsidR="007A0B4D">
        <w:rPr>
          <w:rFonts w:ascii="Times New Roman" w:hAnsi="Times New Roman" w:cs="Times New Roman"/>
          <w:sz w:val="24"/>
          <w:szCs w:val="24"/>
        </w:rPr>
        <w:t>,</w:t>
      </w:r>
      <w:r w:rsidRPr="001D1F80">
        <w:rPr>
          <w:rFonts w:ascii="Times New Roman" w:hAnsi="Times New Roman" w:cs="Times New Roman"/>
          <w:sz w:val="24"/>
          <w:szCs w:val="24"/>
        </w:rPr>
        <w:t xml:space="preserve"> ir 16%.</w:t>
      </w:r>
    </w:p>
    <w:bookmarkEnd w:id="0"/>
    <w:p w14:paraId="26A5E8E0" w14:textId="77777777" w:rsidR="00DD07FA" w:rsidRPr="00983A18" w:rsidRDefault="00B37300" w:rsidP="00983A18">
      <w:pPr>
        <w:spacing w:before="120" w:after="120" w:line="252"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3. </w:t>
      </w:r>
      <w:r w:rsidR="004A7791">
        <w:rPr>
          <w:rFonts w:ascii="Times New Roman" w:hAnsi="Times New Roman" w:cs="Times New Roman"/>
          <w:b/>
          <w:sz w:val="24"/>
          <w:szCs w:val="24"/>
        </w:rPr>
        <w:t>Diskusija Nr. 3 “</w:t>
      </w:r>
      <w:r w:rsidR="00831A25">
        <w:rPr>
          <w:rFonts w:ascii="Times New Roman" w:hAnsi="Times New Roman" w:cs="Times New Roman"/>
          <w:b/>
          <w:sz w:val="24"/>
          <w:szCs w:val="24"/>
        </w:rPr>
        <w:t>Turpmākā rīcība attiecībā uz ACER regulu</w:t>
      </w:r>
      <w:r w:rsidR="004A7791">
        <w:rPr>
          <w:rFonts w:ascii="Times New Roman" w:hAnsi="Times New Roman" w:cs="Times New Roman"/>
          <w:b/>
          <w:sz w:val="24"/>
          <w:szCs w:val="24"/>
        </w:rPr>
        <w:t>”</w:t>
      </w:r>
    </w:p>
    <w:p w14:paraId="45E39877" w14:textId="77777777" w:rsidR="00DD07FA" w:rsidRDefault="00DD07FA" w:rsidP="00FE1C8E">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Lai gan tiek plaši atbalstīt</w:t>
      </w:r>
      <w:r w:rsidR="00983A18">
        <w:rPr>
          <w:rFonts w:ascii="Times New Roman" w:hAnsi="Times New Roman" w:cs="Times New Roman"/>
          <w:sz w:val="24"/>
          <w:szCs w:val="24"/>
        </w:rPr>
        <w:t>a lielākā daļa ierosināto izmaiņ</w:t>
      </w:r>
      <w:r>
        <w:rPr>
          <w:rFonts w:ascii="Times New Roman" w:hAnsi="Times New Roman" w:cs="Times New Roman"/>
          <w:sz w:val="24"/>
          <w:szCs w:val="24"/>
        </w:rPr>
        <w:t>u ACER regulā, līdz šim nav panākta vienošanās par diviem galvenajiem jautājumiem, kas nosaka pilnvaru līdzsvaru starp nacionālajām iestādēm un ACER:</w:t>
      </w:r>
    </w:p>
    <w:p w14:paraId="475CE4D2" w14:textId="77777777" w:rsidR="00DD07FA" w:rsidRDefault="00DD07FA" w:rsidP="00DD07FA">
      <w:pPr>
        <w:pStyle w:val="ListParagraph"/>
        <w:numPr>
          <w:ilvl w:val="0"/>
          <w:numId w:val="32"/>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Stingrāks šķīrējtiesas kompetenču ierobežojums</w:t>
      </w:r>
    </w:p>
    <w:p w14:paraId="51C33317" w14:textId="77777777" w:rsidR="00DD07FA" w:rsidRDefault="00DD07FA" w:rsidP="00776AB5">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Dažas ES dalībvalstis apgalvo, ka ir nepieciešams noteikt </w:t>
      </w:r>
      <w:r w:rsidR="00AF6302">
        <w:rPr>
          <w:rFonts w:ascii="Times New Roman" w:hAnsi="Times New Roman" w:cs="Times New Roman"/>
          <w:sz w:val="24"/>
          <w:szCs w:val="24"/>
        </w:rPr>
        <w:t xml:space="preserve">labāku </w:t>
      </w:r>
      <w:r w:rsidR="00776AB5">
        <w:rPr>
          <w:rFonts w:ascii="Times New Roman" w:hAnsi="Times New Roman" w:cs="Times New Roman"/>
          <w:sz w:val="24"/>
          <w:szCs w:val="24"/>
        </w:rPr>
        <w:t>kompetenču sadalījumu</w:t>
      </w:r>
      <w:r w:rsidR="00AF6302">
        <w:rPr>
          <w:rFonts w:ascii="Times New Roman" w:hAnsi="Times New Roman" w:cs="Times New Roman"/>
          <w:sz w:val="24"/>
          <w:szCs w:val="24"/>
        </w:rPr>
        <w:t xml:space="preserve"> ACER regulā, ierosinot samazinā</w:t>
      </w:r>
      <w:r w:rsidR="00776AB5">
        <w:rPr>
          <w:rFonts w:ascii="Times New Roman" w:hAnsi="Times New Roman" w:cs="Times New Roman"/>
          <w:sz w:val="24"/>
          <w:szCs w:val="24"/>
        </w:rPr>
        <w:t>t ACER šķīrējtiesas kompetenci saskaņā ar Trešo enerģētikas pakotni (t.i., lēmumi par konfliktiem starp diviem vai vairākiem regulatoriem). Uz šo nostāju nav attiecināmas citas dalībvalstis, kas vēlas saglabāt pašreizējo ACER šķīrējtiesa</w:t>
      </w:r>
      <w:r w:rsidR="00983A18">
        <w:rPr>
          <w:rFonts w:ascii="Times New Roman" w:hAnsi="Times New Roman" w:cs="Times New Roman"/>
          <w:sz w:val="24"/>
          <w:szCs w:val="24"/>
        </w:rPr>
        <w:t>s kompetenci, apgalvojot, ka tā</w:t>
      </w:r>
      <w:r w:rsidR="00776AB5">
        <w:rPr>
          <w:rFonts w:ascii="Times New Roman" w:hAnsi="Times New Roman" w:cs="Times New Roman"/>
          <w:sz w:val="24"/>
          <w:szCs w:val="24"/>
        </w:rPr>
        <w:t xml:space="preserve"> nav nevajadzīgi </w:t>
      </w:r>
      <w:r w:rsidR="00983A18">
        <w:rPr>
          <w:rFonts w:ascii="Times New Roman" w:hAnsi="Times New Roman" w:cs="Times New Roman"/>
          <w:sz w:val="24"/>
          <w:szCs w:val="24"/>
        </w:rPr>
        <w:t>jāierobežo</w:t>
      </w:r>
      <w:r w:rsidR="00776AB5">
        <w:rPr>
          <w:rFonts w:ascii="Times New Roman" w:hAnsi="Times New Roman" w:cs="Times New Roman"/>
          <w:sz w:val="24"/>
          <w:szCs w:val="24"/>
        </w:rPr>
        <w:t xml:space="preserve"> </w:t>
      </w:r>
      <w:r w:rsidR="00AF6302">
        <w:rPr>
          <w:rFonts w:ascii="Times New Roman" w:hAnsi="Times New Roman" w:cs="Times New Roman"/>
          <w:sz w:val="24"/>
          <w:szCs w:val="24"/>
        </w:rPr>
        <w:t xml:space="preserve">salīdzinājumā ar </w:t>
      </w:r>
      <w:r w:rsidR="00AF6302" w:rsidRPr="00983A18">
        <w:rPr>
          <w:rFonts w:ascii="Times New Roman" w:hAnsi="Times New Roman" w:cs="Times New Roman"/>
          <w:i/>
          <w:sz w:val="24"/>
          <w:szCs w:val="24"/>
        </w:rPr>
        <w:t>status quo</w:t>
      </w:r>
      <w:r w:rsidR="00AF6302">
        <w:rPr>
          <w:rFonts w:ascii="Times New Roman" w:hAnsi="Times New Roman" w:cs="Times New Roman"/>
          <w:sz w:val="24"/>
          <w:szCs w:val="24"/>
        </w:rPr>
        <w:t xml:space="preserve">, ņemot vērā enerģētikas regulējuma dinamisko attīstību. </w:t>
      </w:r>
    </w:p>
    <w:p w14:paraId="488BDB49" w14:textId="77777777" w:rsidR="00AF6302" w:rsidRPr="009F3AF8" w:rsidRDefault="00AF6302" w:rsidP="00AF6302">
      <w:pPr>
        <w:pStyle w:val="ListParagraph"/>
        <w:numPr>
          <w:ilvl w:val="0"/>
          <w:numId w:val="32"/>
        </w:numPr>
        <w:spacing w:before="120" w:after="120" w:line="240" w:lineRule="auto"/>
        <w:jc w:val="both"/>
        <w:rPr>
          <w:rFonts w:ascii="Times New Roman" w:hAnsi="Times New Roman" w:cs="Times New Roman"/>
          <w:sz w:val="24"/>
          <w:szCs w:val="24"/>
        </w:rPr>
      </w:pPr>
      <w:r w:rsidRPr="00AF6302">
        <w:rPr>
          <w:rFonts w:ascii="Times New Roman" w:hAnsi="Times New Roman" w:cs="Times New Roman"/>
          <w:i/>
          <w:sz w:val="24"/>
          <w:szCs w:val="24"/>
        </w:rPr>
        <w:t>Director Drafting</w:t>
      </w:r>
      <w:r>
        <w:rPr>
          <w:rFonts w:ascii="Times New Roman" w:hAnsi="Times New Roman" w:cs="Times New Roman"/>
          <w:i/>
          <w:sz w:val="24"/>
          <w:szCs w:val="24"/>
        </w:rPr>
        <w:t xml:space="preserve"> </w:t>
      </w:r>
      <w:r w:rsidRPr="009F3AF8">
        <w:rPr>
          <w:rFonts w:ascii="Times New Roman" w:hAnsi="Times New Roman" w:cs="Times New Roman"/>
          <w:sz w:val="24"/>
          <w:szCs w:val="24"/>
        </w:rPr>
        <w:t>(</w:t>
      </w:r>
      <w:r w:rsidR="009F3AF8" w:rsidRPr="009F3AF8">
        <w:rPr>
          <w:rFonts w:ascii="Times New Roman" w:hAnsi="Times New Roman" w:cs="Times New Roman"/>
          <w:sz w:val="24"/>
          <w:szCs w:val="24"/>
        </w:rPr>
        <w:t>direktora priekšlikumi)</w:t>
      </w:r>
    </w:p>
    <w:p w14:paraId="386868DF" w14:textId="77777777" w:rsidR="007A7742" w:rsidRPr="007A7742" w:rsidRDefault="007A7742" w:rsidP="007A7742">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Dažas valstis uzskata, ka direktora tiesības izstrādāt ACER aktus būtu jāpārceļ uz Regulatoru padomi, lai tiktu labāk atspoguļota nacionālo regulatoru loma ACER. </w:t>
      </w:r>
    </w:p>
    <w:p w14:paraId="188BF553" w14:textId="77777777" w:rsidR="00417503" w:rsidRPr="00FE1C8E" w:rsidRDefault="00FE1C8E" w:rsidP="00FE1C8E">
      <w:pPr>
        <w:spacing w:before="120" w:after="120" w:line="240" w:lineRule="auto"/>
        <w:ind w:firstLine="720"/>
        <w:jc w:val="both"/>
        <w:rPr>
          <w:rFonts w:ascii="Times New Roman" w:hAnsi="Times New Roman" w:cs="Times New Roman"/>
          <w:sz w:val="24"/>
          <w:szCs w:val="24"/>
        </w:rPr>
      </w:pPr>
      <w:r w:rsidRPr="00FE1C8E">
        <w:rPr>
          <w:rFonts w:ascii="Times New Roman" w:hAnsi="Times New Roman" w:cs="Times New Roman"/>
          <w:sz w:val="24"/>
          <w:szCs w:val="24"/>
        </w:rPr>
        <w:t xml:space="preserve">Trešās darba sesijas ietvaros Bulgārijas prezidentūra vēlas uzsākt politiskas debates un saņemt politiskas vadlīnijas, lai sasniegtu vispārēju pieeju. </w:t>
      </w:r>
      <w:r>
        <w:rPr>
          <w:rFonts w:ascii="Times New Roman" w:hAnsi="Times New Roman" w:cs="Times New Roman"/>
          <w:sz w:val="24"/>
          <w:szCs w:val="24"/>
        </w:rPr>
        <w:t xml:space="preserve">Ir svarīgi izlemt, vai prezidentūras ierosinātais teksts ir pamats kompromisa meklēšanai tehniskā līmenī. Savukārt, ja tā nav, </w:t>
      </w:r>
      <w:r w:rsidR="000A3F75">
        <w:rPr>
          <w:rFonts w:ascii="Times New Roman" w:hAnsi="Times New Roman" w:cs="Times New Roman"/>
          <w:sz w:val="24"/>
          <w:szCs w:val="24"/>
        </w:rPr>
        <w:t>kas varētu būt šīs vienošanās pamatā. Šīs diskusijas ietvaros ir izvirzīti sekojoši jautājumi:</w:t>
      </w:r>
    </w:p>
    <w:p w14:paraId="4C4F417A" w14:textId="77777777" w:rsidR="00FE1C8E" w:rsidRDefault="00FE1C8E" w:rsidP="00FE1C8E">
      <w:pPr>
        <w:pStyle w:val="ListParagraph"/>
        <w:spacing w:before="120" w:after="120" w:line="240" w:lineRule="auto"/>
        <w:jc w:val="both"/>
        <w:rPr>
          <w:rFonts w:ascii="Times New Roman" w:hAnsi="Times New Roman" w:cs="Times New Roman"/>
          <w:sz w:val="24"/>
          <w:szCs w:val="24"/>
        </w:rPr>
      </w:pPr>
    </w:p>
    <w:p w14:paraId="178FB45F" w14:textId="77777777" w:rsidR="00417503" w:rsidRDefault="00417503" w:rsidP="00417503">
      <w:pPr>
        <w:pStyle w:val="ListParagraph"/>
        <w:numPr>
          <w:ilvl w:val="0"/>
          <w:numId w:val="29"/>
        </w:numPr>
        <w:spacing w:before="120" w:after="120" w:line="240" w:lineRule="auto"/>
        <w:jc w:val="both"/>
        <w:rPr>
          <w:rFonts w:ascii="Times New Roman" w:hAnsi="Times New Roman" w:cs="Times New Roman"/>
          <w:i/>
          <w:sz w:val="24"/>
          <w:szCs w:val="24"/>
        </w:rPr>
      </w:pPr>
      <w:r w:rsidRPr="00417503">
        <w:rPr>
          <w:rFonts w:ascii="Times New Roman" w:hAnsi="Times New Roman" w:cs="Times New Roman"/>
          <w:i/>
          <w:sz w:val="24"/>
          <w:szCs w:val="24"/>
        </w:rPr>
        <w:t xml:space="preserve">Vai ACER šķīrējtiesas kompetencei būtu jāaprobežojas ar pašlaik spēkā esošajiem tiesību aktiem, vai arī ACER būtu </w:t>
      </w:r>
      <w:r>
        <w:rPr>
          <w:rFonts w:ascii="Times New Roman" w:hAnsi="Times New Roman" w:cs="Times New Roman"/>
          <w:i/>
          <w:sz w:val="24"/>
          <w:szCs w:val="24"/>
        </w:rPr>
        <w:t>jāaptver vispārēja kompetence</w:t>
      </w:r>
      <w:r w:rsidRPr="00417503">
        <w:rPr>
          <w:rFonts w:ascii="Times New Roman" w:hAnsi="Times New Roman" w:cs="Times New Roman"/>
          <w:i/>
          <w:sz w:val="24"/>
          <w:szCs w:val="24"/>
        </w:rPr>
        <w:t xml:space="preserve"> pārrobežu jautājumos </w:t>
      </w:r>
      <w:r w:rsidR="00FE1C8E">
        <w:rPr>
          <w:rFonts w:ascii="Times New Roman" w:hAnsi="Times New Roman" w:cs="Times New Roman"/>
          <w:i/>
          <w:sz w:val="24"/>
          <w:szCs w:val="24"/>
        </w:rPr>
        <w:t xml:space="preserve">iekšējā enerģētikas tirgus tiesību aktu (esošo un turpmāko) robežās? </w:t>
      </w:r>
    </w:p>
    <w:p w14:paraId="7F076C30" w14:textId="77777777" w:rsidR="00FE1C8E" w:rsidRPr="00417503" w:rsidRDefault="00FE1C8E" w:rsidP="00417503">
      <w:pPr>
        <w:pStyle w:val="ListParagraph"/>
        <w:numPr>
          <w:ilvl w:val="0"/>
          <w:numId w:val="29"/>
        </w:numPr>
        <w:spacing w:before="120" w:after="120" w:line="240" w:lineRule="auto"/>
        <w:jc w:val="both"/>
        <w:rPr>
          <w:rFonts w:ascii="Times New Roman" w:hAnsi="Times New Roman" w:cs="Times New Roman"/>
          <w:i/>
          <w:sz w:val="24"/>
          <w:szCs w:val="24"/>
        </w:rPr>
      </w:pPr>
      <w:r>
        <w:rPr>
          <w:rFonts w:ascii="Times New Roman" w:hAnsi="Times New Roman" w:cs="Times New Roman"/>
          <w:i/>
          <w:sz w:val="24"/>
          <w:szCs w:val="24"/>
        </w:rPr>
        <w:t>Kādai jābūt Regulatoru padomes lomai, ierosinot grozījumus visiem dokumentiem, kuros ir atzinumi, ieteikumi un lēmumi?</w:t>
      </w:r>
    </w:p>
    <w:p w14:paraId="5ACE58CF" w14:textId="77777777" w:rsidR="00FE1C8E" w:rsidRDefault="0045127D" w:rsidP="00FE1C8E">
      <w:pPr>
        <w:spacing w:before="120" w:after="120" w:line="252" w:lineRule="auto"/>
        <w:ind w:firstLine="567"/>
        <w:jc w:val="both"/>
        <w:rPr>
          <w:rFonts w:ascii="Times New Roman" w:hAnsi="Times New Roman" w:cs="Times New Roman"/>
          <w:b/>
          <w:sz w:val="24"/>
          <w:szCs w:val="24"/>
        </w:rPr>
      </w:pPr>
      <w:r w:rsidRPr="0045127D">
        <w:rPr>
          <w:rFonts w:ascii="Times New Roman" w:hAnsi="Times New Roman" w:cs="Times New Roman"/>
          <w:b/>
          <w:sz w:val="24"/>
          <w:szCs w:val="24"/>
        </w:rPr>
        <w:t xml:space="preserve">Latvijas </w:t>
      </w:r>
      <w:r>
        <w:rPr>
          <w:rFonts w:ascii="Times New Roman" w:hAnsi="Times New Roman" w:cs="Times New Roman"/>
          <w:b/>
          <w:sz w:val="24"/>
          <w:szCs w:val="24"/>
        </w:rPr>
        <w:t>nostāja:</w:t>
      </w:r>
    </w:p>
    <w:p w14:paraId="3931E247" w14:textId="77777777" w:rsidR="00502DEA" w:rsidRPr="00502DEA" w:rsidRDefault="00502DEA" w:rsidP="007F134E">
      <w:pPr>
        <w:spacing w:after="120"/>
        <w:ind w:firstLine="720"/>
        <w:jc w:val="both"/>
        <w:rPr>
          <w:rFonts w:ascii="Times New Roman" w:hAnsi="Times New Roman"/>
          <w:sz w:val="24"/>
          <w:szCs w:val="24"/>
        </w:rPr>
      </w:pPr>
      <w:r w:rsidRPr="00502DEA">
        <w:rPr>
          <w:rFonts w:ascii="Times New Roman" w:hAnsi="Times New Roman"/>
          <w:sz w:val="24"/>
          <w:szCs w:val="24"/>
        </w:rPr>
        <w:t xml:space="preserve">Līdzšinējo konsultāciju un diskusiju laikā no iesaistītajām pusēm, tostarp Sabiedrisko Pakalpojumu Regulēšanas komisijas un elektroapgādes infrastruktūras operatoriem, kuru darbības nodrošināšanai ir nozīmīga pārrobežu sadarbība, nav saņemta informācija par nepieciešamību vai būtiskiem apsvērumiem samazināt ACER šķīrējtiesas kompetenci, kā arī par nepieciešamību to mainīt, attiecinot tikai uz lēmumiem starp diviem un vairākiem regulatoriem, tāpēc Latvijas vērtējumā, atzinumi par ierosinājumiem jāsagatavo, uzklausot plašāku ierosinājumu iesniedzēju paskaidrojumus un konsultējoties ar citām iesaistītajām pusēm.  </w:t>
      </w:r>
    </w:p>
    <w:p w14:paraId="49C298E8" w14:textId="77777777" w:rsidR="00502DEA" w:rsidRPr="00720894" w:rsidRDefault="00502DEA" w:rsidP="007F134E">
      <w:pPr>
        <w:spacing w:after="120"/>
        <w:ind w:firstLine="720"/>
        <w:jc w:val="both"/>
        <w:rPr>
          <w:rFonts w:ascii="Times New Roman" w:hAnsi="Times New Roman"/>
          <w:sz w:val="24"/>
          <w:szCs w:val="24"/>
        </w:rPr>
      </w:pPr>
      <w:r w:rsidRPr="00502DEA">
        <w:rPr>
          <w:rFonts w:ascii="Times New Roman" w:hAnsi="Times New Roman"/>
          <w:sz w:val="24"/>
          <w:szCs w:val="24"/>
        </w:rPr>
        <w:t>Jautājumā par Regulatoru padomes lomu, Latvija atbalsta viedokli, ka Regulatoru padomei jābūt tiesīgai papildināt ACER Direktora iesniegtos priekšlikumus un ierosinājumus. Tāpat ACER direktoram ir nosakāms pienākums pamatot tā iesniegtos priekšlikumus, kuri atšķiras no Regulatoru padomes ierosinātajiem. Vienlaikus, Latvijas vērtējumā nav pieņemama situācija, ka Regulatoru padomei ir gala lēmuma tiesības, sagatavojot institūcijas lēmumus un ierosinājumus, jo tas var negatīvi ietekmēt ACER neatkarību.</w:t>
      </w:r>
    </w:p>
    <w:p w14:paraId="4970D153" w14:textId="77777777" w:rsidR="00CD202E" w:rsidRPr="007A7742" w:rsidRDefault="00CD202E" w:rsidP="007A7742">
      <w:pPr>
        <w:spacing w:after="120"/>
        <w:rPr>
          <w:rFonts w:ascii="Times New Roman" w:hAnsi="Times New Roman"/>
          <w:b/>
          <w:sz w:val="24"/>
          <w:szCs w:val="24"/>
        </w:rPr>
      </w:pPr>
    </w:p>
    <w:p w14:paraId="081B3D37" w14:textId="77777777" w:rsidR="00710956" w:rsidRDefault="00710956" w:rsidP="00B731BA">
      <w:pPr>
        <w:pStyle w:val="ListParagraph"/>
        <w:spacing w:after="120"/>
        <w:ind w:left="360"/>
        <w:jc w:val="center"/>
        <w:rPr>
          <w:rFonts w:ascii="Times New Roman" w:hAnsi="Times New Roman"/>
          <w:b/>
          <w:sz w:val="24"/>
          <w:szCs w:val="24"/>
        </w:rPr>
      </w:pPr>
    </w:p>
    <w:p w14:paraId="18081537" w14:textId="77777777" w:rsidR="00B731BA" w:rsidRPr="006A3310" w:rsidRDefault="007B4B1D" w:rsidP="00B731BA">
      <w:pPr>
        <w:pStyle w:val="ListParagraph"/>
        <w:spacing w:after="120"/>
        <w:ind w:left="360"/>
        <w:jc w:val="center"/>
        <w:rPr>
          <w:rFonts w:ascii="Times New Roman" w:hAnsi="Times New Roman"/>
          <w:b/>
          <w:sz w:val="24"/>
          <w:szCs w:val="24"/>
        </w:rPr>
      </w:pPr>
      <w:r>
        <w:rPr>
          <w:rFonts w:ascii="Times New Roman" w:hAnsi="Times New Roman"/>
          <w:b/>
          <w:sz w:val="24"/>
          <w:szCs w:val="24"/>
        </w:rPr>
        <w:t>II</w:t>
      </w:r>
      <w:r w:rsidR="00B731BA" w:rsidRPr="006A3310">
        <w:rPr>
          <w:rFonts w:ascii="Times New Roman" w:hAnsi="Times New Roman"/>
          <w:b/>
          <w:sz w:val="24"/>
          <w:szCs w:val="24"/>
        </w:rPr>
        <w:t xml:space="preserve"> Latvijas delegācija</w:t>
      </w:r>
    </w:p>
    <w:p w14:paraId="0922953B" w14:textId="77777777" w:rsidR="00B731BA" w:rsidRPr="00AC0FB6" w:rsidRDefault="00B731BA" w:rsidP="00B731BA">
      <w:pPr>
        <w:tabs>
          <w:tab w:val="left" w:pos="1985"/>
          <w:tab w:val="left" w:pos="2552"/>
        </w:tabs>
        <w:spacing w:after="120"/>
        <w:ind w:left="2880" w:hanging="2880"/>
        <w:jc w:val="both"/>
        <w:rPr>
          <w:rFonts w:ascii="Times New Roman" w:hAnsi="Times New Roman"/>
          <w:sz w:val="24"/>
          <w:szCs w:val="24"/>
        </w:rPr>
      </w:pPr>
      <w:r w:rsidRPr="006A3310">
        <w:rPr>
          <w:rFonts w:ascii="Times New Roman" w:hAnsi="Times New Roman"/>
          <w:sz w:val="24"/>
          <w:szCs w:val="24"/>
        </w:rPr>
        <w:t xml:space="preserve">Delegācijas vadītājs: </w:t>
      </w:r>
      <w:r w:rsidRPr="006A3310">
        <w:rPr>
          <w:rFonts w:ascii="Times New Roman" w:hAnsi="Times New Roman"/>
          <w:sz w:val="24"/>
          <w:szCs w:val="24"/>
        </w:rPr>
        <w:tab/>
      </w:r>
      <w:r w:rsidRPr="006A3310">
        <w:rPr>
          <w:rFonts w:ascii="Times New Roman" w:hAnsi="Times New Roman"/>
          <w:sz w:val="24"/>
          <w:szCs w:val="24"/>
        </w:rPr>
        <w:tab/>
      </w:r>
      <w:r w:rsidR="00B37300" w:rsidRPr="00AC0FB6">
        <w:rPr>
          <w:rFonts w:ascii="Times New Roman" w:hAnsi="Times New Roman"/>
          <w:b/>
          <w:sz w:val="24"/>
          <w:szCs w:val="24"/>
        </w:rPr>
        <w:t>A.</w:t>
      </w:r>
      <w:r w:rsidR="001414DA" w:rsidRPr="00AC0FB6">
        <w:rPr>
          <w:rFonts w:ascii="Times New Roman" w:hAnsi="Times New Roman"/>
          <w:b/>
          <w:sz w:val="24"/>
          <w:szCs w:val="24"/>
        </w:rPr>
        <w:t xml:space="preserve"> </w:t>
      </w:r>
      <w:r w:rsidR="00B37300" w:rsidRPr="00AC0FB6">
        <w:rPr>
          <w:rFonts w:ascii="Times New Roman" w:hAnsi="Times New Roman"/>
          <w:b/>
          <w:sz w:val="24"/>
          <w:szCs w:val="24"/>
        </w:rPr>
        <w:t>Ašeradens</w:t>
      </w:r>
      <w:r w:rsidR="00F2186D" w:rsidRPr="00AC0FB6">
        <w:rPr>
          <w:rFonts w:ascii="Times New Roman" w:hAnsi="Times New Roman"/>
          <w:sz w:val="24"/>
          <w:szCs w:val="24"/>
        </w:rPr>
        <w:t xml:space="preserve">, </w:t>
      </w:r>
      <w:r w:rsidR="00B37300" w:rsidRPr="00AC0FB6">
        <w:rPr>
          <w:rFonts w:ascii="Times New Roman" w:hAnsi="Times New Roman"/>
          <w:sz w:val="24"/>
          <w:szCs w:val="24"/>
        </w:rPr>
        <w:t>Ministru prezidenta biedrs</w:t>
      </w:r>
      <w:r w:rsidR="00983EDB" w:rsidRPr="00AC0FB6">
        <w:rPr>
          <w:rFonts w:ascii="Times New Roman" w:hAnsi="Times New Roman"/>
          <w:sz w:val="24"/>
          <w:szCs w:val="24"/>
        </w:rPr>
        <w:t>,</w:t>
      </w:r>
      <w:r w:rsidR="00B37300" w:rsidRPr="00AC0FB6">
        <w:rPr>
          <w:rFonts w:ascii="Times New Roman" w:hAnsi="Times New Roman"/>
          <w:sz w:val="24"/>
          <w:szCs w:val="24"/>
        </w:rPr>
        <w:t xml:space="preserve"> ekonomikas ministrs</w:t>
      </w:r>
      <w:r w:rsidR="00F2186D" w:rsidRPr="00AC0FB6">
        <w:rPr>
          <w:rFonts w:ascii="Times New Roman" w:hAnsi="Times New Roman"/>
          <w:sz w:val="24"/>
          <w:szCs w:val="24"/>
        </w:rPr>
        <w:t xml:space="preserve"> </w:t>
      </w:r>
    </w:p>
    <w:p w14:paraId="0EC3BF65" w14:textId="77777777" w:rsidR="00AC0FB6" w:rsidRPr="00AC0FB6" w:rsidRDefault="00096232" w:rsidP="00AC0FB6">
      <w:pPr>
        <w:spacing w:after="120"/>
        <w:ind w:left="2880" w:hanging="2880"/>
        <w:rPr>
          <w:rFonts w:ascii="Times New Roman" w:hAnsi="Times New Roman"/>
          <w:sz w:val="24"/>
          <w:szCs w:val="24"/>
        </w:rPr>
      </w:pPr>
      <w:r w:rsidRPr="00AC0FB6">
        <w:rPr>
          <w:rFonts w:ascii="Times New Roman" w:hAnsi="Times New Roman"/>
          <w:sz w:val="24"/>
          <w:szCs w:val="24"/>
        </w:rPr>
        <w:t>Delegācijas dalībnieki:</w:t>
      </w:r>
      <w:r w:rsidRPr="00AC0FB6">
        <w:rPr>
          <w:rFonts w:ascii="Times New Roman" w:hAnsi="Times New Roman"/>
          <w:b/>
          <w:sz w:val="24"/>
          <w:szCs w:val="24"/>
        </w:rPr>
        <w:t xml:space="preserve">           </w:t>
      </w:r>
      <w:r w:rsidR="00DA4AE8">
        <w:rPr>
          <w:rFonts w:ascii="Times New Roman" w:hAnsi="Times New Roman"/>
          <w:b/>
          <w:sz w:val="24"/>
          <w:szCs w:val="24"/>
        </w:rPr>
        <w:t>E</w:t>
      </w:r>
      <w:r w:rsidR="00AC0FB6" w:rsidRPr="00AC0FB6">
        <w:rPr>
          <w:rFonts w:ascii="Times New Roman" w:hAnsi="Times New Roman"/>
          <w:b/>
          <w:sz w:val="24"/>
          <w:szCs w:val="24"/>
        </w:rPr>
        <w:t xml:space="preserve">. </w:t>
      </w:r>
      <w:r w:rsidR="00DA4AE8">
        <w:rPr>
          <w:rFonts w:ascii="Times New Roman" w:hAnsi="Times New Roman"/>
          <w:b/>
          <w:sz w:val="24"/>
          <w:szCs w:val="24"/>
        </w:rPr>
        <w:t>Eglītis</w:t>
      </w:r>
      <w:r w:rsidR="00AC0FB6" w:rsidRPr="00AC0FB6">
        <w:rPr>
          <w:rFonts w:ascii="Times New Roman" w:hAnsi="Times New Roman"/>
          <w:sz w:val="24"/>
          <w:szCs w:val="24"/>
        </w:rPr>
        <w:t xml:space="preserve">, </w:t>
      </w:r>
      <w:r w:rsidR="00DA4AE8">
        <w:rPr>
          <w:rFonts w:ascii="Times New Roman" w:hAnsi="Times New Roman" w:cs="Times New Roman"/>
          <w:sz w:val="24"/>
          <w:szCs w:val="24"/>
        </w:rPr>
        <w:t>Ekonomikas ministrijas valsts sekretārs</w:t>
      </w:r>
    </w:p>
    <w:p w14:paraId="069239B2" w14:textId="77777777" w:rsidR="00B2302A" w:rsidRPr="00AC0FB6" w:rsidRDefault="00AC0FB6" w:rsidP="00AC0FB6">
      <w:pPr>
        <w:spacing w:after="120"/>
        <w:ind w:left="2880" w:hanging="2880"/>
        <w:rPr>
          <w:rFonts w:ascii="Times New Roman" w:hAnsi="Times New Roman"/>
          <w:sz w:val="24"/>
          <w:szCs w:val="24"/>
        </w:rPr>
      </w:pPr>
      <w:r>
        <w:rPr>
          <w:rFonts w:ascii="Times New Roman" w:hAnsi="Times New Roman"/>
          <w:sz w:val="24"/>
          <w:szCs w:val="24"/>
        </w:rPr>
        <w:t xml:space="preserve">                                                </w:t>
      </w:r>
      <w:r w:rsidR="00DA4AE8">
        <w:rPr>
          <w:rFonts w:ascii="Times New Roman" w:hAnsi="Times New Roman"/>
          <w:b/>
          <w:sz w:val="24"/>
          <w:szCs w:val="24"/>
        </w:rPr>
        <w:t>L</w:t>
      </w:r>
      <w:r w:rsidR="006E4658">
        <w:rPr>
          <w:rFonts w:ascii="Times New Roman" w:hAnsi="Times New Roman"/>
          <w:b/>
          <w:sz w:val="24"/>
          <w:szCs w:val="24"/>
        </w:rPr>
        <w:t xml:space="preserve">. </w:t>
      </w:r>
      <w:r w:rsidR="00DA4AE8">
        <w:rPr>
          <w:rFonts w:ascii="Times New Roman" w:hAnsi="Times New Roman"/>
          <w:b/>
          <w:sz w:val="24"/>
          <w:szCs w:val="24"/>
        </w:rPr>
        <w:t>Dreijalte</w:t>
      </w:r>
      <w:r w:rsidR="006E4658">
        <w:rPr>
          <w:rFonts w:ascii="Times New Roman" w:hAnsi="Times New Roman"/>
          <w:b/>
          <w:sz w:val="24"/>
          <w:szCs w:val="24"/>
        </w:rPr>
        <w:t xml:space="preserve">, </w:t>
      </w:r>
      <w:r w:rsidR="00DA4AE8">
        <w:rPr>
          <w:rFonts w:ascii="Times New Roman" w:hAnsi="Times New Roman" w:cs="Times New Roman"/>
          <w:sz w:val="24"/>
          <w:szCs w:val="24"/>
        </w:rPr>
        <w:t>Ekonomikas ministrijas Ilgtspējīgas enerģētikas departamenta vecākā eksperte</w:t>
      </w:r>
    </w:p>
    <w:p w14:paraId="32BC1764" w14:textId="77777777" w:rsidR="00E21197" w:rsidRDefault="00E21197" w:rsidP="00E21197">
      <w:pPr>
        <w:spacing w:after="120"/>
        <w:ind w:left="2880"/>
        <w:jc w:val="both"/>
        <w:rPr>
          <w:rFonts w:ascii="Times New Roman" w:hAnsi="Times New Roman"/>
          <w:sz w:val="24"/>
          <w:szCs w:val="24"/>
        </w:rPr>
      </w:pPr>
      <w:r>
        <w:rPr>
          <w:rFonts w:ascii="Times New Roman" w:hAnsi="Times New Roman"/>
          <w:b/>
          <w:sz w:val="24"/>
          <w:szCs w:val="24"/>
        </w:rPr>
        <w:t>I. Iļjina</w:t>
      </w:r>
      <w:r w:rsidRPr="00D72BFB">
        <w:rPr>
          <w:rFonts w:ascii="Times New Roman" w:hAnsi="Times New Roman"/>
          <w:sz w:val="24"/>
          <w:szCs w:val="24"/>
        </w:rPr>
        <w:t>,</w:t>
      </w:r>
      <w:r>
        <w:rPr>
          <w:rFonts w:ascii="Times New Roman" w:hAnsi="Times New Roman"/>
          <w:b/>
          <w:sz w:val="24"/>
          <w:szCs w:val="24"/>
        </w:rPr>
        <w:t xml:space="preserve"> </w:t>
      </w:r>
      <w:r w:rsidRPr="006A3310">
        <w:rPr>
          <w:rFonts w:ascii="Times New Roman" w:hAnsi="Times New Roman"/>
          <w:sz w:val="24"/>
          <w:szCs w:val="24"/>
        </w:rPr>
        <w:t>Ekonomikas ministrijas nozares padomniece,  Latvijas Republikas Pastāvīgā pārstāvniecība Eiropas Savienībā</w:t>
      </w:r>
    </w:p>
    <w:p w14:paraId="74DA13DE" w14:textId="77777777" w:rsidR="00B731BA" w:rsidRPr="006A3310" w:rsidRDefault="00B731BA" w:rsidP="00B731BA">
      <w:pPr>
        <w:spacing w:after="120"/>
        <w:jc w:val="both"/>
        <w:rPr>
          <w:rFonts w:ascii="Times New Roman" w:hAnsi="Times New Roman"/>
          <w:b/>
          <w:sz w:val="24"/>
          <w:szCs w:val="24"/>
        </w:rPr>
      </w:pPr>
    </w:p>
    <w:p w14:paraId="6D3922DB" w14:textId="77777777" w:rsidR="00B731BA" w:rsidRDefault="00DA4AE8" w:rsidP="0044100B">
      <w:pPr>
        <w:spacing w:after="0" w:line="240" w:lineRule="auto"/>
        <w:jc w:val="both"/>
        <w:rPr>
          <w:rFonts w:ascii="Times New Roman" w:hAnsi="Times New Roman"/>
          <w:sz w:val="24"/>
          <w:szCs w:val="24"/>
        </w:rPr>
      </w:pPr>
      <w:r>
        <w:rPr>
          <w:rFonts w:ascii="Times New Roman" w:hAnsi="Times New Roman"/>
          <w:sz w:val="24"/>
          <w:szCs w:val="24"/>
        </w:rPr>
        <w:t>Ministru prezidenta biedrs</w:t>
      </w:r>
      <w:r w:rsidR="00B731BA" w:rsidRPr="006A3310">
        <w:rPr>
          <w:rFonts w:ascii="Times New Roman" w:hAnsi="Times New Roman"/>
          <w:sz w:val="24"/>
          <w:szCs w:val="24"/>
        </w:rPr>
        <w:t>,</w:t>
      </w:r>
    </w:p>
    <w:p w14:paraId="43FB2B76" w14:textId="77777777" w:rsidR="00B731BA" w:rsidRPr="006A3310" w:rsidRDefault="00B474F0" w:rsidP="00DA4AE8">
      <w:pPr>
        <w:spacing w:after="0" w:line="240" w:lineRule="auto"/>
        <w:rPr>
          <w:rFonts w:ascii="Times New Roman" w:hAnsi="Times New Roman"/>
          <w:sz w:val="24"/>
          <w:szCs w:val="24"/>
        </w:rPr>
      </w:pPr>
      <w:r>
        <w:rPr>
          <w:rFonts w:ascii="Times New Roman" w:hAnsi="Times New Roman"/>
          <w:sz w:val="24"/>
          <w:szCs w:val="24"/>
        </w:rPr>
        <w:t>ekonomikas ministr</w:t>
      </w:r>
      <w:r w:rsidR="00DA4AE8">
        <w:rPr>
          <w:rFonts w:ascii="Times New Roman" w:hAnsi="Times New Roman"/>
          <w:sz w:val="24"/>
          <w:szCs w:val="24"/>
        </w:rPr>
        <w:t>s</w:t>
      </w:r>
      <w:r w:rsidR="00B731BA" w:rsidRPr="006A3310">
        <w:rPr>
          <w:rFonts w:ascii="Times New Roman" w:hAnsi="Times New Roman"/>
          <w:sz w:val="24"/>
          <w:szCs w:val="24"/>
        </w:rPr>
        <w:tab/>
      </w:r>
      <w:r w:rsidR="00B731BA" w:rsidRPr="006A3310">
        <w:rPr>
          <w:rFonts w:ascii="Times New Roman" w:hAnsi="Times New Roman"/>
          <w:sz w:val="24"/>
          <w:szCs w:val="24"/>
        </w:rPr>
        <w:tab/>
      </w:r>
      <w:r w:rsidR="00B731BA" w:rsidRPr="006A3310">
        <w:rPr>
          <w:rFonts w:ascii="Times New Roman" w:hAnsi="Times New Roman"/>
          <w:sz w:val="24"/>
          <w:szCs w:val="24"/>
        </w:rPr>
        <w:tab/>
      </w:r>
      <w:r w:rsidR="00B731BA" w:rsidRPr="006A3310">
        <w:rPr>
          <w:rFonts w:ascii="Times New Roman" w:hAnsi="Times New Roman"/>
          <w:sz w:val="24"/>
          <w:szCs w:val="24"/>
        </w:rPr>
        <w:tab/>
      </w:r>
      <w:r>
        <w:rPr>
          <w:rFonts w:ascii="Times New Roman" w:hAnsi="Times New Roman"/>
          <w:sz w:val="24"/>
          <w:szCs w:val="24"/>
        </w:rPr>
        <w:t xml:space="preserve">                 </w:t>
      </w:r>
      <w:r w:rsidR="00DB5C35">
        <w:rPr>
          <w:rFonts w:ascii="Times New Roman" w:hAnsi="Times New Roman"/>
          <w:sz w:val="24"/>
          <w:szCs w:val="24"/>
        </w:rPr>
        <w:t xml:space="preserve">                                 </w:t>
      </w:r>
      <w:r w:rsidR="0028569A">
        <w:rPr>
          <w:rFonts w:ascii="Times New Roman" w:hAnsi="Times New Roman"/>
          <w:sz w:val="24"/>
          <w:szCs w:val="24"/>
        </w:rPr>
        <w:t xml:space="preserve">     </w:t>
      </w:r>
      <w:r w:rsidR="00DA4AE8">
        <w:rPr>
          <w:rFonts w:ascii="Times New Roman" w:hAnsi="Times New Roman"/>
          <w:sz w:val="24"/>
          <w:szCs w:val="24"/>
        </w:rPr>
        <w:t>A</w:t>
      </w:r>
      <w:r w:rsidR="00DB5C35">
        <w:rPr>
          <w:rFonts w:ascii="Times New Roman" w:hAnsi="Times New Roman"/>
          <w:sz w:val="24"/>
          <w:szCs w:val="24"/>
        </w:rPr>
        <w:t xml:space="preserve"> </w:t>
      </w:r>
      <w:r>
        <w:rPr>
          <w:rFonts w:ascii="Times New Roman" w:hAnsi="Times New Roman"/>
          <w:sz w:val="24"/>
          <w:szCs w:val="24"/>
        </w:rPr>
        <w:t xml:space="preserve">. </w:t>
      </w:r>
      <w:r w:rsidR="00DA4AE8">
        <w:rPr>
          <w:rFonts w:ascii="Times New Roman" w:hAnsi="Times New Roman"/>
          <w:sz w:val="24"/>
          <w:szCs w:val="24"/>
        </w:rPr>
        <w:t>Ašeradens</w:t>
      </w:r>
      <w:r w:rsidR="00B731BA" w:rsidRPr="006A3310">
        <w:rPr>
          <w:rFonts w:ascii="Times New Roman" w:hAnsi="Times New Roman"/>
          <w:sz w:val="24"/>
          <w:szCs w:val="24"/>
        </w:rPr>
        <w:tab/>
      </w:r>
      <w:r w:rsidR="00B731BA" w:rsidRPr="006A3310">
        <w:rPr>
          <w:rFonts w:ascii="Times New Roman" w:hAnsi="Times New Roman"/>
          <w:sz w:val="24"/>
          <w:szCs w:val="24"/>
        </w:rPr>
        <w:tab/>
        <w:t xml:space="preserve">  </w:t>
      </w:r>
      <w:r>
        <w:rPr>
          <w:rFonts w:ascii="Times New Roman" w:hAnsi="Times New Roman"/>
          <w:sz w:val="24"/>
          <w:szCs w:val="24"/>
        </w:rPr>
        <w:t xml:space="preserve">                           </w:t>
      </w:r>
    </w:p>
    <w:p w14:paraId="15BF2A1B" w14:textId="77777777" w:rsidR="00B731BA" w:rsidRPr="006A3310" w:rsidRDefault="00B731BA" w:rsidP="00B731BA">
      <w:pPr>
        <w:tabs>
          <w:tab w:val="right" w:pos="9497"/>
        </w:tabs>
        <w:spacing w:after="120"/>
        <w:ind w:firstLine="737"/>
        <w:jc w:val="both"/>
        <w:rPr>
          <w:rFonts w:ascii="Times New Roman" w:hAnsi="Times New Roman"/>
          <w:sz w:val="24"/>
          <w:szCs w:val="24"/>
        </w:rPr>
      </w:pPr>
    </w:p>
    <w:p w14:paraId="61BF1849" w14:textId="2AF6287D" w:rsidR="00B731BA" w:rsidRDefault="00DA4AE8" w:rsidP="0028569A">
      <w:pPr>
        <w:spacing w:after="0"/>
        <w:rPr>
          <w:rFonts w:ascii="Times New Roman" w:hAnsi="Times New Roman"/>
          <w:sz w:val="24"/>
          <w:szCs w:val="24"/>
        </w:rPr>
      </w:pPr>
      <w:r>
        <w:rPr>
          <w:rFonts w:ascii="Times New Roman" w:hAnsi="Times New Roman"/>
          <w:sz w:val="24"/>
          <w:szCs w:val="24"/>
        </w:rPr>
        <w:t>Valsts sekretārs                                                                                                      E</w:t>
      </w:r>
      <w:r w:rsidR="00DA3E80">
        <w:rPr>
          <w:rFonts w:ascii="Times New Roman" w:hAnsi="Times New Roman"/>
          <w:sz w:val="24"/>
          <w:szCs w:val="24"/>
        </w:rPr>
        <w:t xml:space="preserve">. </w:t>
      </w:r>
      <w:r>
        <w:rPr>
          <w:rFonts w:ascii="Times New Roman" w:hAnsi="Times New Roman"/>
          <w:sz w:val="24"/>
          <w:szCs w:val="24"/>
        </w:rPr>
        <w:t>Eglītis</w:t>
      </w:r>
    </w:p>
    <w:p w14:paraId="407C18E7" w14:textId="592CDAD1" w:rsidR="00851133" w:rsidRDefault="00851133" w:rsidP="0028569A">
      <w:pPr>
        <w:spacing w:after="0"/>
        <w:rPr>
          <w:rFonts w:ascii="Times New Roman" w:hAnsi="Times New Roman"/>
          <w:sz w:val="24"/>
          <w:szCs w:val="24"/>
        </w:rPr>
      </w:pPr>
    </w:p>
    <w:p w14:paraId="28D372AC" w14:textId="112E3EEF" w:rsidR="00851133" w:rsidRDefault="00851133" w:rsidP="0028569A">
      <w:pPr>
        <w:spacing w:after="0"/>
        <w:rPr>
          <w:rFonts w:ascii="Times New Roman" w:hAnsi="Times New Roman"/>
          <w:sz w:val="24"/>
          <w:szCs w:val="24"/>
        </w:rPr>
      </w:pPr>
    </w:p>
    <w:p w14:paraId="36311311" w14:textId="5BFF491D" w:rsidR="00851133" w:rsidRDefault="00851133" w:rsidP="0028569A">
      <w:pPr>
        <w:spacing w:after="0"/>
        <w:rPr>
          <w:rFonts w:ascii="Times New Roman" w:hAnsi="Times New Roman"/>
          <w:sz w:val="24"/>
          <w:szCs w:val="24"/>
        </w:rPr>
      </w:pPr>
    </w:p>
    <w:p w14:paraId="6BA4C4DC" w14:textId="586381AD" w:rsidR="00851133" w:rsidRPr="00851133" w:rsidRDefault="00851133" w:rsidP="0028569A">
      <w:pPr>
        <w:spacing w:after="0"/>
        <w:rPr>
          <w:rFonts w:ascii="Times New Roman" w:hAnsi="Times New Roman"/>
          <w:sz w:val="20"/>
          <w:szCs w:val="20"/>
        </w:rPr>
      </w:pPr>
      <w:r w:rsidRPr="00851133">
        <w:rPr>
          <w:rFonts w:ascii="Times New Roman" w:hAnsi="Times New Roman"/>
          <w:sz w:val="20"/>
          <w:szCs w:val="20"/>
        </w:rPr>
        <w:t>2194</w:t>
      </w:r>
    </w:p>
    <w:p w14:paraId="0D0CD3F0" w14:textId="2551D343" w:rsidR="00851133" w:rsidRPr="00851133" w:rsidRDefault="00851133" w:rsidP="00851133">
      <w:pPr>
        <w:spacing w:after="0"/>
        <w:rPr>
          <w:rFonts w:ascii="Times New Roman" w:hAnsi="Times New Roman"/>
          <w:sz w:val="20"/>
          <w:szCs w:val="20"/>
        </w:rPr>
      </w:pPr>
      <w:r w:rsidRPr="00851133">
        <w:rPr>
          <w:rFonts w:ascii="Times New Roman" w:hAnsi="Times New Roman"/>
          <w:sz w:val="20"/>
          <w:szCs w:val="20"/>
        </w:rPr>
        <w:t>17.04</w:t>
      </w:r>
      <w:bookmarkStart w:id="1" w:name="_GoBack"/>
      <w:bookmarkEnd w:id="1"/>
      <w:r w:rsidRPr="00851133">
        <w:rPr>
          <w:rFonts w:ascii="Times New Roman" w:hAnsi="Times New Roman"/>
          <w:sz w:val="20"/>
          <w:szCs w:val="20"/>
        </w:rPr>
        <w:t>.2018.</w:t>
      </w:r>
    </w:p>
    <w:p w14:paraId="402B497F" w14:textId="77777777" w:rsidR="00851133" w:rsidRPr="00851133" w:rsidRDefault="00851133" w:rsidP="00851133">
      <w:pPr>
        <w:spacing w:after="0"/>
        <w:rPr>
          <w:rFonts w:ascii="Times New Roman" w:hAnsi="Times New Roman"/>
          <w:sz w:val="20"/>
          <w:szCs w:val="20"/>
        </w:rPr>
      </w:pPr>
      <w:r w:rsidRPr="00851133">
        <w:rPr>
          <w:rFonts w:ascii="Times New Roman" w:hAnsi="Times New Roman"/>
          <w:sz w:val="20"/>
          <w:szCs w:val="20"/>
        </w:rPr>
        <w:t>I.Kaproviča, 67013192</w:t>
      </w:r>
    </w:p>
    <w:p w14:paraId="57AF6686" w14:textId="77777777" w:rsidR="00851133" w:rsidRPr="00851133" w:rsidRDefault="00851133" w:rsidP="00851133">
      <w:pPr>
        <w:spacing w:after="0"/>
        <w:rPr>
          <w:rFonts w:ascii="Times New Roman" w:hAnsi="Times New Roman"/>
          <w:sz w:val="20"/>
          <w:szCs w:val="20"/>
        </w:rPr>
      </w:pPr>
      <w:hyperlink r:id="rId8" w:history="1">
        <w:r w:rsidRPr="00851133">
          <w:rPr>
            <w:rStyle w:val="Hyperlink"/>
            <w:rFonts w:ascii="Times New Roman" w:hAnsi="Times New Roman"/>
            <w:sz w:val="20"/>
            <w:szCs w:val="20"/>
          </w:rPr>
          <w:t>Inese.Karpoviča@em.gov.lv</w:t>
        </w:r>
      </w:hyperlink>
    </w:p>
    <w:p w14:paraId="7EFD1744" w14:textId="77777777" w:rsidR="00851133" w:rsidRPr="00851133" w:rsidRDefault="00851133" w:rsidP="00851133">
      <w:pPr>
        <w:spacing w:after="0"/>
        <w:rPr>
          <w:rFonts w:ascii="Times New Roman" w:hAnsi="Times New Roman"/>
          <w:sz w:val="20"/>
          <w:szCs w:val="20"/>
        </w:rPr>
      </w:pPr>
    </w:p>
    <w:p w14:paraId="4E727DD2" w14:textId="5285F979" w:rsidR="00851133" w:rsidRPr="00851133" w:rsidRDefault="00851133" w:rsidP="00851133">
      <w:pPr>
        <w:spacing w:after="0"/>
        <w:rPr>
          <w:rFonts w:ascii="Times New Roman" w:hAnsi="Times New Roman"/>
          <w:sz w:val="20"/>
          <w:szCs w:val="20"/>
        </w:rPr>
      </w:pPr>
      <w:r w:rsidRPr="00851133">
        <w:rPr>
          <w:rFonts w:ascii="Times New Roman" w:hAnsi="Times New Roman"/>
          <w:sz w:val="20"/>
          <w:szCs w:val="20"/>
        </w:rPr>
        <w:t xml:space="preserve">A.Apaņuks, </w:t>
      </w:r>
      <w:r w:rsidRPr="00851133">
        <w:rPr>
          <w:rFonts w:ascii="Times New Roman" w:hAnsi="Times New Roman"/>
          <w:sz w:val="20"/>
          <w:szCs w:val="20"/>
        </w:rPr>
        <w:t>67013009</w:t>
      </w:r>
    </w:p>
    <w:p w14:paraId="78C08A58" w14:textId="6BBED947" w:rsidR="00851133" w:rsidRPr="00851133" w:rsidRDefault="00851133" w:rsidP="00851133">
      <w:pPr>
        <w:spacing w:after="0"/>
        <w:rPr>
          <w:rFonts w:ascii="Times New Roman" w:hAnsi="Times New Roman"/>
          <w:sz w:val="20"/>
          <w:szCs w:val="20"/>
        </w:rPr>
      </w:pPr>
      <w:hyperlink r:id="rId9" w:history="1">
        <w:r w:rsidRPr="00851133">
          <w:rPr>
            <w:rStyle w:val="Hyperlink"/>
            <w:rFonts w:ascii="Times New Roman" w:hAnsi="Times New Roman"/>
            <w:sz w:val="20"/>
            <w:szCs w:val="20"/>
          </w:rPr>
          <w:t>Andrejs.Apanuks@em.gov.lv</w:t>
        </w:r>
      </w:hyperlink>
    </w:p>
    <w:p w14:paraId="4E0B3C70" w14:textId="77777777" w:rsidR="00851133" w:rsidRDefault="00851133" w:rsidP="00851133">
      <w:pPr>
        <w:spacing w:after="0"/>
        <w:rPr>
          <w:rFonts w:ascii="Times New Roman" w:hAnsi="Times New Roman"/>
          <w:sz w:val="24"/>
          <w:szCs w:val="24"/>
        </w:rPr>
      </w:pPr>
    </w:p>
    <w:p w14:paraId="69F05AD8" w14:textId="77777777" w:rsidR="00851133" w:rsidRDefault="00851133" w:rsidP="0028569A">
      <w:pPr>
        <w:spacing w:after="0"/>
        <w:rPr>
          <w:rFonts w:ascii="Times New Roman" w:hAnsi="Times New Roman"/>
          <w:sz w:val="24"/>
          <w:szCs w:val="24"/>
        </w:rPr>
      </w:pPr>
    </w:p>
    <w:sectPr w:rsidR="00851133" w:rsidSect="005B5D0B">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818DF" w14:textId="77777777" w:rsidR="000953E0" w:rsidRDefault="000953E0" w:rsidP="0047229E">
      <w:pPr>
        <w:spacing w:after="0" w:line="240" w:lineRule="auto"/>
      </w:pPr>
      <w:r>
        <w:separator/>
      </w:r>
    </w:p>
  </w:endnote>
  <w:endnote w:type="continuationSeparator" w:id="0">
    <w:p w14:paraId="694E5473" w14:textId="77777777" w:rsidR="000953E0" w:rsidRDefault="000953E0" w:rsidP="00472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5ED3F" w14:textId="77777777" w:rsidR="00AF6302" w:rsidRPr="002E36DD" w:rsidRDefault="00AF6302">
    <w:pPr>
      <w:pStyle w:val="Footer"/>
      <w:rPr>
        <w:rFonts w:ascii="Times New Roman" w:hAnsi="Times New Roman" w:cs="Times New Roman"/>
        <w:sz w:val="20"/>
        <w:szCs w:val="20"/>
      </w:rPr>
    </w:pPr>
    <w:r w:rsidRPr="005B5D0B">
      <w:rPr>
        <w:rFonts w:ascii="Times New Roman" w:hAnsi="Times New Roman" w:cs="Times New Roman"/>
        <w:sz w:val="20"/>
        <w:szCs w:val="20"/>
      </w:rPr>
      <w:t>EMzino_</w:t>
    </w:r>
    <w:r>
      <w:rPr>
        <w:rFonts w:ascii="Times New Roman" w:hAnsi="Times New Roman" w:cs="Times New Roman"/>
        <w:sz w:val="20"/>
        <w:szCs w:val="20"/>
      </w:rPr>
      <w:t>190418</w:t>
    </w:r>
    <w:r w:rsidRPr="005B5D0B">
      <w:rPr>
        <w:rFonts w:ascii="Times New Roman" w:hAnsi="Times New Roman" w:cs="Times New Roman"/>
        <w:sz w:val="20"/>
        <w:szCs w:val="20"/>
      </w:rPr>
      <w:t xml:space="preserve">_ENER.docx; </w:t>
    </w:r>
    <w:r w:rsidRPr="005B5D0B">
      <w:rPr>
        <w:rFonts w:ascii="Times New Roman" w:hAnsi="Times New Roman"/>
        <w:sz w:val="20"/>
        <w:szCs w:val="20"/>
      </w:rPr>
      <w:t xml:space="preserve">Informatīvais ziņojums par </w:t>
    </w:r>
    <w:r>
      <w:rPr>
        <w:rFonts w:ascii="Times New Roman" w:hAnsi="Times New Roman"/>
        <w:sz w:val="20"/>
        <w:szCs w:val="20"/>
      </w:rPr>
      <w:t xml:space="preserve">neformālās </w:t>
    </w:r>
    <w:r w:rsidRPr="005B5D0B">
      <w:rPr>
        <w:rFonts w:ascii="Times New Roman" w:hAnsi="Times New Roman"/>
        <w:sz w:val="20"/>
        <w:szCs w:val="20"/>
      </w:rPr>
      <w:t xml:space="preserve">Eiropas Savienības Transporta, telekomunikāciju un enerģētikas </w:t>
    </w:r>
    <w:r>
      <w:rPr>
        <w:rFonts w:ascii="Times New Roman" w:hAnsi="Times New Roman"/>
        <w:sz w:val="20"/>
        <w:szCs w:val="20"/>
      </w:rPr>
      <w:t>ministru padomes 2018. gada 19</w:t>
    </w:r>
    <w:r w:rsidRPr="005B5D0B">
      <w:rPr>
        <w:rFonts w:ascii="Times New Roman" w:hAnsi="Times New Roman"/>
        <w:sz w:val="20"/>
        <w:szCs w:val="20"/>
      </w:rPr>
      <w:t>.</w:t>
    </w:r>
    <w:r>
      <w:rPr>
        <w:rFonts w:ascii="Times New Roman" w:hAnsi="Times New Roman"/>
        <w:sz w:val="20"/>
        <w:szCs w:val="20"/>
      </w:rPr>
      <w:t xml:space="preserve"> aprīļa</w:t>
    </w:r>
    <w:r w:rsidRPr="005B5D0B">
      <w:rPr>
        <w:rFonts w:ascii="Times New Roman" w:hAnsi="Times New Roman"/>
        <w:sz w:val="20"/>
        <w:szCs w:val="20"/>
      </w:rPr>
      <w:t xml:space="preserve"> sanāksmē izskatāmajiem jautājumiem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37262" w14:textId="77777777" w:rsidR="00AF6302" w:rsidRPr="002E36DD" w:rsidRDefault="00AF6302" w:rsidP="00E53D43">
    <w:pPr>
      <w:pStyle w:val="Footer"/>
      <w:rPr>
        <w:rFonts w:ascii="Times New Roman" w:hAnsi="Times New Roman" w:cs="Times New Roman"/>
        <w:sz w:val="20"/>
        <w:szCs w:val="20"/>
      </w:rPr>
    </w:pPr>
    <w:r w:rsidRPr="005B5D0B">
      <w:rPr>
        <w:rFonts w:ascii="Times New Roman" w:hAnsi="Times New Roman" w:cs="Times New Roman"/>
        <w:sz w:val="20"/>
        <w:szCs w:val="20"/>
      </w:rPr>
      <w:t>EMzino_</w:t>
    </w:r>
    <w:r>
      <w:rPr>
        <w:rFonts w:ascii="Times New Roman" w:hAnsi="Times New Roman" w:cs="Times New Roman"/>
        <w:sz w:val="20"/>
        <w:szCs w:val="20"/>
      </w:rPr>
      <w:t>181217</w:t>
    </w:r>
    <w:r w:rsidRPr="005B5D0B">
      <w:rPr>
        <w:rFonts w:ascii="Times New Roman" w:hAnsi="Times New Roman" w:cs="Times New Roman"/>
        <w:sz w:val="20"/>
        <w:szCs w:val="20"/>
      </w:rPr>
      <w:t xml:space="preserve">_ENER.docx; </w:t>
    </w:r>
    <w:r w:rsidRPr="005B5D0B">
      <w:rPr>
        <w:rFonts w:ascii="Times New Roman" w:hAnsi="Times New Roman"/>
        <w:sz w:val="20"/>
        <w:szCs w:val="20"/>
      </w:rPr>
      <w:t xml:space="preserve">Informatīvais ziņojums par Eiropas Savienības Transporta, telekomunikāciju un enerģētikas </w:t>
    </w:r>
    <w:r>
      <w:rPr>
        <w:rFonts w:ascii="Times New Roman" w:hAnsi="Times New Roman"/>
        <w:sz w:val="20"/>
        <w:szCs w:val="20"/>
      </w:rPr>
      <w:t>ministru padomes 2017. gada 18</w:t>
    </w:r>
    <w:r w:rsidRPr="005B5D0B">
      <w:rPr>
        <w:rFonts w:ascii="Times New Roman" w:hAnsi="Times New Roman"/>
        <w:sz w:val="20"/>
        <w:szCs w:val="20"/>
      </w:rPr>
      <w:t>.</w:t>
    </w:r>
    <w:r>
      <w:rPr>
        <w:rFonts w:ascii="Times New Roman" w:hAnsi="Times New Roman"/>
        <w:sz w:val="20"/>
        <w:szCs w:val="20"/>
      </w:rPr>
      <w:t xml:space="preserve"> decembra</w:t>
    </w:r>
    <w:r w:rsidRPr="005B5D0B">
      <w:rPr>
        <w:rFonts w:ascii="Times New Roman" w:hAnsi="Times New Roman"/>
        <w:sz w:val="20"/>
        <w:szCs w:val="20"/>
      </w:rPr>
      <w:t xml:space="preserve"> sanāksmē izskatāmajiem jautājumiem</w:t>
    </w:r>
  </w:p>
  <w:p w14:paraId="4408136F" w14:textId="77777777" w:rsidR="00AF6302" w:rsidRDefault="00AF6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EB161" w14:textId="77777777" w:rsidR="000953E0" w:rsidRDefault="000953E0" w:rsidP="0047229E">
      <w:pPr>
        <w:spacing w:after="0" w:line="240" w:lineRule="auto"/>
      </w:pPr>
      <w:r>
        <w:separator/>
      </w:r>
    </w:p>
  </w:footnote>
  <w:footnote w:type="continuationSeparator" w:id="0">
    <w:p w14:paraId="6A7BAD77" w14:textId="77777777" w:rsidR="000953E0" w:rsidRDefault="000953E0" w:rsidP="0047229E">
      <w:pPr>
        <w:spacing w:after="0" w:line="240" w:lineRule="auto"/>
      </w:pPr>
      <w:r>
        <w:continuationSeparator/>
      </w:r>
    </w:p>
  </w:footnote>
  <w:footnote w:id="1">
    <w:p w14:paraId="7E51D033" w14:textId="75CB474C" w:rsidR="00183C18" w:rsidRPr="00E24E7F" w:rsidRDefault="00183C18" w:rsidP="00E24E7F">
      <w:pPr>
        <w:pStyle w:val="FootnoteText"/>
      </w:pPr>
      <w:r>
        <w:rPr>
          <w:rStyle w:val="FootnoteReference"/>
        </w:rPr>
        <w:footnoteRef/>
      </w:r>
      <w:r>
        <w:t xml:space="preserve"> </w:t>
      </w:r>
      <w:r w:rsidR="00E24E7F" w:rsidRPr="00E650F5">
        <w:rPr>
          <w:i/>
          <w:sz w:val="16"/>
        </w:rPr>
        <w:t xml:space="preserve">Pozīcija Nr. 2 “Priekšlikums Eiropas Padomes un Parlamenta Direktīvai, ar ko groza Direktīvu 2012/27/ES par energoefektivitāti” </w:t>
      </w:r>
      <w:r w:rsidR="00E24E7F" w:rsidRPr="00E650F5">
        <w:rPr>
          <w:i/>
          <w:sz w:val="16"/>
          <w:lang w:val="lv-LV"/>
        </w:rPr>
        <w:t>(MK 20.06.2017. prot.Nr.31,45.§, TA-1326-IP)</w:t>
      </w:r>
    </w:p>
  </w:footnote>
  <w:footnote w:id="2">
    <w:p w14:paraId="2F7EDF2C" w14:textId="77777777" w:rsidR="00B17AF9" w:rsidRPr="00B17AF9" w:rsidRDefault="00B17AF9" w:rsidP="00B17AF9">
      <w:pPr>
        <w:pStyle w:val="FootnoteText"/>
        <w:jc w:val="both"/>
        <w:rPr>
          <w:lang w:val="lv-LV"/>
        </w:rPr>
      </w:pPr>
      <w:r w:rsidRPr="00B17AF9">
        <w:rPr>
          <w:rStyle w:val="FootnoteReference"/>
          <w:lang w:val="lv-LV"/>
        </w:rPr>
        <w:footnoteRef/>
      </w:r>
      <w:r w:rsidRPr="00B17AF9">
        <w:rPr>
          <w:lang w:val="lv-LV"/>
        </w:rPr>
        <w:t xml:space="preserve"> </w:t>
      </w:r>
      <w:r w:rsidRPr="00B17AF9">
        <w:rPr>
          <w:i/>
          <w:sz w:val="16"/>
          <w:lang w:val="lv-LV"/>
        </w:rPr>
        <w:t xml:space="preserve">ES Enerģētikas ministru 2017.gada 18. decembra padomes sanāksmē tika panākta vienošanās, ka dalībvalstīm jāuzliek tādi pienākumi degvielas tirgotājiem, lai 2030.gadā valsts varētu sasniegt 14% AER īpatsvaru transportā. Dalībvalstīm arī jānodrošina, ka 2025.gadā no kopējā AER īpatsvara transporta sektorā 1% jāveido t.s. moderno biodegvielu patēriņam, tam pieaugot līdz 3% 2030.gadā. Vienošanās laikā tika nolemts saglabāt 7% pirmās paaudzes biodegvielu ierobežojumu, kā arī saglabāt reizinātājus elektroenerģijai, kuru ieskaita transporta mērķa izpildē un dalībvalstis var izvēlēties vai piemērot dubulto uzskaiti t.s. modernajām biodegvielām.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2424"/>
      <w:docPartObj>
        <w:docPartGallery w:val="Page Numbers (Top of Page)"/>
        <w:docPartUnique/>
      </w:docPartObj>
    </w:sdtPr>
    <w:sdtEndPr>
      <w:rPr>
        <w:rFonts w:ascii="Times New Roman" w:hAnsi="Times New Roman" w:cs="Times New Roman"/>
        <w:noProof/>
      </w:rPr>
    </w:sdtEndPr>
    <w:sdtContent>
      <w:p w14:paraId="038170DB" w14:textId="2FD372D2" w:rsidR="00AF6302" w:rsidRPr="002270B6" w:rsidRDefault="00AF6302">
        <w:pPr>
          <w:pStyle w:val="Header"/>
          <w:jc w:val="center"/>
          <w:rPr>
            <w:rFonts w:ascii="Times New Roman" w:hAnsi="Times New Roman" w:cs="Times New Roman"/>
          </w:rPr>
        </w:pPr>
        <w:r w:rsidRPr="002270B6">
          <w:rPr>
            <w:rFonts w:ascii="Times New Roman" w:hAnsi="Times New Roman" w:cs="Times New Roman"/>
          </w:rPr>
          <w:fldChar w:fldCharType="begin"/>
        </w:r>
        <w:r w:rsidRPr="002270B6">
          <w:rPr>
            <w:rFonts w:ascii="Times New Roman" w:hAnsi="Times New Roman" w:cs="Times New Roman"/>
          </w:rPr>
          <w:instrText xml:space="preserve"> PAGE   \* MERGEFORMAT </w:instrText>
        </w:r>
        <w:r w:rsidRPr="002270B6">
          <w:rPr>
            <w:rFonts w:ascii="Times New Roman" w:hAnsi="Times New Roman" w:cs="Times New Roman"/>
          </w:rPr>
          <w:fldChar w:fldCharType="separate"/>
        </w:r>
        <w:r w:rsidR="007C7D3C">
          <w:rPr>
            <w:rFonts w:ascii="Times New Roman" w:hAnsi="Times New Roman" w:cs="Times New Roman"/>
            <w:noProof/>
          </w:rPr>
          <w:t>6</w:t>
        </w:r>
        <w:r w:rsidRPr="002270B6">
          <w:rPr>
            <w:rFonts w:ascii="Times New Roman" w:hAnsi="Times New Roman" w:cs="Times New Roman"/>
            <w:noProof/>
          </w:rPr>
          <w:fldChar w:fldCharType="end"/>
        </w:r>
      </w:p>
    </w:sdtContent>
  </w:sdt>
  <w:p w14:paraId="17D32A8C" w14:textId="77777777" w:rsidR="00AF6302" w:rsidRDefault="00AF63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0C8"/>
    <w:multiLevelType w:val="hybridMultilevel"/>
    <w:tmpl w:val="085E3EF6"/>
    <w:lvl w:ilvl="0" w:tplc="DB6655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6580443"/>
    <w:multiLevelType w:val="hybridMultilevel"/>
    <w:tmpl w:val="28E2B544"/>
    <w:lvl w:ilvl="0" w:tplc="D71E3D1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99C5F95"/>
    <w:multiLevelType w:val="hybridMultilevel"/>
    <w:tmpl w:val="FB6E6B7E"/>
    <w:lvl w:ilvl="0" w:tplc="20AA8A50">
      <w:start w:val="1"/>
      <w:numFmt w:val="decimal"/>
      <w:lvlText w:val="%1."/>
      <w:lvlJc w:val="left"/>
      <w:pPr>
        <w:ind w:left="720" w:hanging="360"/>
      </w:pPr>
      <w:rPr>
        <w:rFonts w:hint="default"/>
        <w:b w:val="0"/>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C55141"/>
    <w:multiLevelType w:val="hybridMultilevel"/>
    <w:tmpl w:val="9AC055E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BF3E86"/>
    <w:multiLevelType w:val="hybridMultilevel"/>
    <w:tmpl w:val="F096524E"/>
    <w:lvl w:ilvl="0" w:tplc="812CF886">
      <w:start w:val="3"/>
      <w:numFmt w:val="bullet"/>
      <w:lvlText w:val="-"/>
      <w:lvlJc w:val="left"/>
      <w:pPr>
        <w:ind w:left="1287" w:hanging="360"/>
      </w:pPr>
      <w:rPr>
        <w:rFonts w:ascii="Times New Roman" w:eastAsiaTheme="minorHAns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 w15:restartNumberingAfterBreak="0">
    <w:nsid w:val="10C20EBF"/>
    <w:multiLevelType w:val="hybridMultilevel"/>
    <w:tmpl w:val="C5C0D9DE"/>
    <w:lvl w:ilvl="0" w:tplc="D4B24774">
      <w:start w:val="1"/>
      <w:numFmt w:val="upperLetter"/>
      <w:lvlText w:val="%1."/>
      <w:lvlJc w:val="left"/>
      <w:pPr>
        <w:ind w:left="3240" w:hanging="360"/>
      </w:pPr>
      <w:rPr>
        <w:rFonts w:hint="default"/>
        <w:b/>
        <w:i w:val="0"/>
      </w:rPr>
    </w:lvl>
    <w:lvl w:ilvl="1" w:tplc="04260019" w:tentative="1">
      <w:start w:val="1"/>
      <w:numFmt w:val="lowerLetter"/>
      <w:lvlText w:val="%2."/>
      <w:lvlJc w:val="left"/>
      <w:pPr>
        <w:ind w:left="3960" w:hanging="360"/>
      </w:pPr>
    </w:lvl>
    <w:lvl w:ilvl="2" w:tplc="0426001B" w:tentative="1">
      <w:start w:val="1"/>
      <w:numFmt w:val="lowerRoman"/>
      <w:lvlText w:val="%3."/>
      <w:lvlJc w:val="right"/>
      <w:pPr>
        <w:ind w:left="4680" w:hanging="180"/>
      </w:pPr>
    </w:lvl>
    <w:lvl w:ilvl="3" w:tplc="0426000F" w:tentative="1">
      <w:start w:val="1"/>
      <w:numFmt w:val="decimal"/>
      <w:lvlText w:val="%4."/>
      <w:lvlJc w:val="left"/>
      <w:pPr>
        <w:ind w:left="5400" w:hanging="360"/>
      </w:pPr>
    </w:lvl>
    <w:lvl w:ilvl="4" w:tplc="04260019" w:tentative="1">
      <w:start w:val="1"/>
      <w:numFmt w:val="lowerLetter"/>
      <w:lvlText w:val="%5."/>
      <w:lvlJc w:val="left"/>
      <w:pPr>
        <w:ind w:left="6120" w:hanging="360"/>
      </w:pPr>
    </w:lvl>
    <w:lvl w:ilvl="5" w:tplc="0426001B" w:tentative="1">
      <w:start w:val="1"/>
      <w:numFmt w:val="lowerRoman"/>
      <w:lvlText w:val="%6."/>
      <w:lvlJc w:val="right"/>
      <w:pPr>
        <w:ind w:left="6840" w:hanging="180"/>
      </w:pPr>
    </w:lvl>
    <w:lvl w:ilvl="6" w:tplc="0426000F" w:tentative="1">
      <w:start w:val="1"/>
      <w:numFmt w:val="decimal"/>
      <w:lvlText w:val="%7."/>
      <w:lvlJc w:val="left"/>
      <w:pPr>
        <w:ind w:left="7560" w:hanging="360"/>
      </w:pPr>
    </w:lvl>
    <w:lvl w:ilvl="7" w:tplc="04260019" w:tentative="1">
      <w:start w:val="1"/>
      <w:numFmt w:val="lowerLetter"/>
      <w:lvlText w:val="%8."/>
      <w:lvlJc w:val="left"/>
      <w:pPr>
        <w:ind w:left="8280" w:hanging="360"/>
      </w:pPr>
    </w:lvl>
    <w:lvl w:ilvl="8" w:tplc="0426001B" w:tentative="1">
      <w:start w:val="1"/>
      <w:numFmt w:val="lowerRoman"/>
      <w:lvlText w:val="%9."/>
      <w:lvlJc w:val="right"/>
      <w:pPr>
        <w:ind w:left="9000" w:hanging="180"/>
      </w:pPr>
    </w:lvl>
  </w:abstractNum>
  <w:abstractNum w:abstractNumId="6" w15:restartNumberingAfterBreak="0">
    <w:nsid w:val="114D69E9"/>
    <w:multiLevelType w:val="hybridMultilevel"/>
    <w:tmpl w:val="CED2CAF4"/>
    <w:lvl w:ilvl="0" w:tplc="63447F80">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12310A65"/>
    <w:multiLevelType w:val="hybridMultilevel"/>
    <w:tmpl w:val="DA28DD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450002B"/>
    <w:multiLevelType w:val="hybridMultilevel"/>
    <w:tmpl w:val="929AB448"/>
    <w:lvl w:ilvl="0" w:tplc="EE9688D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5E651B8"/>
    <w:multiLevelType w:val="hybridMultilevel"/>
    <w:tmpl w:val="2D2C7744"/>
    <w:lvl w:ilvl="0" w:tplc="5F107BAE">
      <w:start w:val="5"/>
      <w:numFmt w:val="bullet"/>
      <w:lvlText w:val="-"/>
      <w:lvlJc w:val="left"/>
      <w:pPr>
        <w:ind w:left="1287" w:hanging="360"/>
      </w:pPr>
      <w:rPr>
        <w:rFonts w:ascii="Times New Roman" w:eastAsiaTheme="minorHAns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15:restartNumberingAfterBreak="0">
    <w:nsid w:val="174E37E8"/>
    <w:multiLevelType w:val="hybridMultilevel"/>
    <w:tmpl w:val="8F08BABE"/>
    <w:lvl w:ilvl="0" w:tplc="27D0CA7C">
      <w:start w:val="4"/>
      <w:numFmt w:val="bullet"/>
      <w:lvlText w:val="-"/>
      <w:lvlJc w:val="left"/>
      <w:pPr>
        <w:ind w:left="1562" w:hanging="360"/>
      </w:pPr>
      <w:rPr>
        <w:rFonts w:ascii="Times New Roman" w:eastAsiaTheme="minorHAnsi" w:hAnsi="Times New Roman" w:cs="Times New Roman" w:hint="default"/>
      </w:rPr>
    </w:lvl>
    <w:lvl w:ilvl="1" w:tplc="04260003" w:tentative="1">
      <w:start w:val="1"/>
      <w:numFmt w:val="bullet"/>
      <w:lvlText w:val="o"/>
      <w:lvlJc w:val="left"/>
      <w:pPr>
        <w:ind w:left="2282" w:hanging="360"/>
      </w:pPr>
      <w:rPr>
        <w:rFonts w:ascii="Courier New" w:hAnsi="Courier New" w:cs="Courier New" w:hint="default"/>
      </w:rPr>
    </w:lvl>
    <w:lvl w:ilvl="2" w:tplc="04260005" w:tentative="1">
      <w:start w:val="1"/>
      <w:numFmt w:val="bullet"/>
      <w:lvlText w:val=""/>
      <w:lvlJc w:val="left"/>
      <w:pPr>
        <w:ind w:left="3002" w:hanging="360"/>
      </w:pPr>
      <w:rPr>
        <w:rFonts w:ascii="Wingdings" w:hAnsi="Wingdings" w:hint="default"/>
      </w:rPr>
    </w:lvl>
    <w:lvl w:ilvl="3" w:tplc="04260001" w:tentative="1">
      <w:start w:val="1"/>
      <w:numFmt w:val="bullet"/>
      <w:lvlText w:val=""/>
      <w:lvlJc w:val="left"/>
      <w:pPr>
        <w:ind w:left="3722" w:hanging="360"/>
      </w:pPr>
      <w:rPr>
        <w:rFonts w:ascii="Symbol" w:hAnsi="Symbol" w:hint="default"/>
      </w:rPr>
    </w:lvl>
    <w:lvl w:ilvl="4" w:tplc="04260003" w:tentative="1">
      <w:start w:val="1"/>
      <w:numFmt w:val="bullet"/>
      <w:lvlText w:val="o"/>
      <w:lvlJc w:val="left"/>
      <w:pPr>
        <w:ind w:left="4442" w:hanging="360"/>
      </w:pPr>
      <w:rPr>
        <w:rFonts w:ascii="Courier New" w:hAnsi="Courier New" w:cs="Courier New" w:hint="default"/>
      </w:rPr>
    </w:lvl>
    <w:lvl w:ilvl="5" w:tplc="04260005" w:tentative="1">
      <w:start w:val="1"/>
      <w:numFmt w:val="bullet"/>
      <w:lvlText w:val=""/>
      <w:lvlJc w:val="left"/>
      <w:pPr>
        <w:ind w:left="5162" w:hanging="360"/>
      </w:pPr>
      <w:rPr>
        <w:rFonts w:ascii="Wingdings" w:hAnsi="Wingdings" w:hint="default"/>
      </w:rPr>
    </w:lvl>
    <w:lvl w:ilvl="6" w:tplc="04260001" w:tentative="1">
      <w:start w:val="1"/>
      <w:numFmt w:val="bullet"/>
      <w:lvlText w:val=""/>
      <w:lvlJc w:val="left"/>
      <w:pPr>
        <w:ind w:left="5882" w:hanging="360"/>
      </w:pPr>
      <w:rPr>
        <w:rFonts w:ascii="Symbol" w:hAnsi="Symbol" w:hint="default"/>
      </w:rPr>
    </w:lvl>
    <w:lvl w:ilvl="7" w:tplc="04260003" w:tentative="1">
      <w:start w:val="1"/>
      <w:numFmt w:val="bullet"/>
      <w:lvlText w:val="o"/>
      <w:lvlJc w:val="left"/>
      <w:pPr>
        <w:ind w:left="6602" w:hanging="360"/>
      </w:pPr>
      <w:rPr>
        <w:rFonts w:ascii="Courier New" w:hAnsi="Courier New" w:cs="Courier New" w:hint="default"/>
      </w:rPr>
    </w:lvl>
    <w:lvl w:ilvl="8" w:tplc="04260005" w:tentative="1">
      <w:start w:val="1"/>
      <w:numFmt w:val="bullet"/>
      <w:lvlText w:val=""/>
      <w:lvlJc w:val="left"/>
      <w:pPr>
        <w:ind w:left="7322" w:hanging="360"/>
      </w:pPr>
      <w:rPr>
        <w:rFonts w:ascii="Wingdings" w:hAnsi="Wingdings" w:hint="default"/>
      </w:rPr>
    </w:lvl>
  </w:abstractNum>
  <w:abstractNum w:abstractNumId="11" w15:restartNumberingAfterBreak="0">
    <w:nsid w:val="1E7073EF"/>
    <w:multiLevelType w:val="hybridMultilevel"/>
    <w:tmpl w:val="E42ACD9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1B836AC"/>
    <w:multiLevelType w:val="hybridMultilevel"/>
    <w:tmpl w:val="5D0AAE88"/>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15:restartNumberingAfterBreak="0">
    <w:nsid w:val="30847DBC"/>
    <w:multiLevelType w:val="hybridMultilevel"/>
    <w:tmpl w:val="9AC055E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A3252DD"/>
    <w:multiLevelType w:val="hybridMultilevel"/>
    <w:tmpl w:val="23DC35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C7D3ACC"/>
    <w:multiLevelType w:val="hybridMultilevel"/>
    <w:tmpl w:val="BE7C1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2310789"/>
    <w:multiLevelType w:val="hybridMultilevel"/>
    <w:tmpl w:val="D4AED8AA"/>
    <w:lvl w:ilvl="0" w:tplc="A4D28D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3B11C9D"/>
    <w:multiLevelType w:val="hybridMultilevel"/>
    <w:tmpl w:val="8F82180C"/>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49904D30"/>
    <w:multiLevelType w:val="hybridMultilevel"/>
    <w:tmpl w:val="DBAAA63A"/>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9" w15:restartNumberingAfterBreak="0">
    <w:nsid w:val="4AE0443F"/>
    <w:multiLevelType w:val="hybridMultilevel"/>
    <w:tmpl w:val="AB903F58"/>
    <w:lvl w:ilvl="0" w:tplc="AC2465E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4D557B3F"/>
    <w:multiLevelType w:val="hybridMultilevel"/>
    <w:tmpl w:val="F55083DA"/>
    <w:lvl w:ilvl="0" w:tplc="04260017">
      <w:start w:val="1"/>
      <w:numFmt w:val="lowerLetter"/>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1" w15:restartNumberingAfterBreak="0">
    <w:nsid w:val="4DEC1B01"/>
    <w:multiLevelType w:val="hybridMultilevel"/>
    <w:tmpl w:val="2CDEBD6A"/>
    <w:lvl w:ilvl="0" w:tplc="581479DA">
      <w:start w:val="4"/>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50006679"/>
    <w:multiLevelType w:val="hybridMultilevel"/>
    <w:tmpl w:val="12907B3E"/>
    <w:lvl w:ilvl="0" w:tplc="EB90ACE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15:restartNumberingAfterBreak="0">
    <w:nsid w:val="558520AB"/>
    <w:multiLevelType w:val="hybridMultilevel"/>
    <w:tmpl w:val="04CA058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60F30989"/>
    <w:multiLevelType w:val="hybridMultilevel"/>
    <w:tmpl w:val="DEA4FC8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38C2C60"/>
    <w:multiLevelType w:val="hybridMultilevel"/>
    <w:tmpl w:val="BB5C5C1C"/>
    <w:lvl w:ilvl="0" w:tplc="07EADEC0">
      <w:start w:val="1"/>
      <w:numFmt w:val="decimal"/>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43B6F9F"/>
    <w:multiLevelType w:val="hybridMultilevel"/>
    <w:tmpl w:val="30663E0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9FC3CDD"/>
    <w:multiLevelType w:val="hybridMultilevel"/>
    <w:tmpl w:val="FFC248BE"/>
    <w:lvl w:ilvl="0" w:tplc="36364082">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FB70C8D"/>
    <w:multiLevelType w:val="hybridMultilevel"/>
    <w:tmpl w:val="1178A34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71075EF9"/>
    <w:multiLevelType w:val="hybridMultilevel"/>
    <w:tmpl w:val="4AD4FBC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7FF41CA"/>
    <w:multiLevelType w:val="hybridMultilevel"/>
    <w:tmpl w:val="A7B2FF90"/>
    <w:lvl w:ilvl="0" w:tplc="54E4311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B9A1573"/>
    <w:multiLevelType w:val="hybridMultilevel"/>
    <w:tmpl w:val="3042A57A"/>
    <w:lvl w:ilvl="0" w:tplc="AFA6E134">
      <w:start w:val="1"/>
      <w:numFmt w:val="lowerRoman"/>
      <w:lvlText w:val="%1)"/>
      <w:lvlJc w:val="left"/>
      <w:pPr>
        <w:ind w:left="1440" w:hanging="72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4"/>
  </w:num>
  <w:num w:numId="2">
    <w:abstractNumId w:val="26"/>
  </w:num>
  <w:num w:numId="3">
    <w:abstractNumId w:val="31"/>
  </w:num>
  <w:num w:numId="4">
    <w:abstractNumId w:val="1"/>
  </w:num>
  <w:num w:numId="5">
    <w:abstractNumId w:val="13"/>
  </w:num>
  <w:num w:numId="6">
    <w:abstractNumId w:val="3"/>
  </w:num>
  <w:num w:numId="7">
    <w:abstractNumId w:val="20"/>
  </w:num>
  <w:num w:numId="8">
    <w:abstractNumId w:val="12"/>
  </w:num>
  <w:num w:numId="9">
    <w:abstractNumId w:val="18"/>
  </w:num>
  <w:num w:numId="10">
    <w:abstractNumId w:val="4"/>
  </w:num>
  <w:num w:numId="11">
    <w:abstractNumId w:val="14"/>
  </w:num>
  <w:num w:numId="12">
    <w:abstractNumId w:val="8"/>
  </w:num>
  <w:num w:numId="13">
    <w:abstractNumId w:val="30"/>
  </w:num>
  <w:num w:numId="14">
    <w:abstractNumId w:val="17"/>
  </w:num>
  <w:num w:numId="15">
    <w:abstractNumId w:val="6"/>
  </w:num>
  <w:num w:numId="16">
    <w:abstractNumId w:val="9"/>
  </w:num>
  <w:num w:numId="17">
    <w:abstractNumId w:val="23"/>
  </w:num>
  <w:num w:numId="18">
    <w:abstractNumId w:val="10"/>
  </w:num>
  <w:num w:numId="19">
    <w:abstractNumId w:val="11"/>
  </w:num>
  <w:num w:numId="20">
    <w:abstractNumId w:val="21"/>
  </w:num>
  <w:num w:numId="21">
    <w:abstractNumId w:val="5"/>
  </w:num>
  <w:num w:numId="22">
    <w:abstractNumId w:val="15"/>
  </w:num>
  <w:num w:numId="23">
    <w:abstractNumId w:val="27"/>
  </w:num>
  <w:num w:numId="24">
    <w:abstractNumId w:val="16"/>
  </w:num>
  <w:num w:numId="25">
    <w:abstractNumId w:val="2"/>
  </w:num>
  <w:num w:numId="26">
    <w:abstractNumId w:val="0"/>
  </w:num>
  <w:num w:numId="27">
    <w:abstractNumId w:val="25"/>
  </w:num>
  <w:num w:numId="28">
    <w:abstractNumId w:val="22"/>
  </w:num>
  <w:num w:numId="29">
    <w:abstractNumId w:val="7"/>
  </w:num>
  <w:num w:numId="30">
    <w:abstractNumId w:val="29"/>
  </w:num>
  <w:num w:numId="31">
    <w:abstractNumId w:val="19"/>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526"/>
    <w:rsid w:val="00001D01"/>
    <w:rsid w:val="0000590E"/>
    <w:rsid w:val="00010F8E"/>
    <w:rsid w:val="00011511"/>
    <w:rsid w:val="00016FD3"/>
    <w:rsid w:val="00030592"/>
    <w:rsid w:val="00031B1B"/>
    <w:rsid w:val="000406FD"/>
    <w:rsid w:val="00046E7E"/>
    <w:rsid w:val="00047D69"/>
    <w:rsid w:val="00050794"/>
    <w:rsid w:val="000529D1"/>
    <w:rsid w:val="0005397F"/>
    <w:rsid w:val="00055C8B"/>
    <w:rsid w:val="00057AFD"/>
    <w:rsid w:val="0006712E"/>
    <w:rsid w:val="000706A1"/>
    <w:rsid w:val="000709CA"/>
    <w:rsid w:val="00071480"/>
    <w:rsid w:val="000715EB"/>
    <w:rsid w:val="00072B99"/>
    <w:rsid w:val="0007380C"/>
    <w:rsid w:val="00074E34"/>
    <w:rsid w:val="00075C2A"/>
    <w:rsid w:val="000816B2"/>
    <w:rsid w:val="000836FE"/>
    <w:rsid w:val="000857E2"/>
    <w:rsid w:val="00086809"/>
    <w:rsid w:val="00092CE5"/>
    <w:rsid w:val="00093DEC"/>
    <w:rsid w:val="000953E0"/>
    <w:rsid w:val="00096232"/>
    <w:rsid w:val="00096CE0"/>
    <w:rsid w:val="00096F9B"/>
    <w:rsid w:val="000A3F75"/>
    <w:rsid w:val="000C029D"/>
    <w:rsid w:val="000C2159"/>
    <w:rsid w:val="000C52C4"/>
    <w:rsid w:val="000D3E9B"/>
    <w:rsid w:val="000E0A28"/>
    <w:rsid w:val="000E5494"/>
    <w:rsid w:val="000E56C2"/>
    <w:rsid w:val="000E56DD"/>
    <w:rsid w:val="000E5D39"/>
    <w:rsid w:val="000E6352"/>
    <w:rsid w:val="000E7313"/>
    <w:rsid w:val="0011318F"/>
    <w:rsid w:val="0011451C"/>
    <w:rsid w:val="00120CD2"/>
    <w:rsid w:val="00122F93"/>
    <w:rsid w:val="00123928"/>
    <w:rsid w:val="001300A0"/>
    <w:rsid w:val="00130D3E"/>
    <w:rsid w:val="001336F5"/>
    <w:rsid w:val="00136685"/>
    <w:rsid w:val="00136906"/>
    <w:rsid w:val="00140B83"/>
    <w:rsid w:val="001414DA"/>
    <w:rsid w:val="00144ED1"/>
    <w:rsid w:val="0014633F"/>
    <w:rsid w:val="0015073E"/>
    <w:rsid w:val="00150E68"/>
    <w:rsid w:val="00155C8E"/>
    <w:rsid w:val="001564EB"/>
    <w:rsid w:val="0017653F"/>
    <w:rsid w:val="001822EB"/>
    <w:rsid w:val="00183C18"/>
    <w:rsid w:val="00186588"/>
    <w:rsid w:val="00190396"/>
    <w:rsid w:val="00191FE7"/>
    <w:rsid w:val="00192704"/>
    <w:rsid w:val="001A5F8F"/>
    <w:rsid w:val="001B5526"/>
    <w:rsid w:val="001B6E6D"/>
    <w:rsid w:val="001B6E77"/>
    <w:rsid w:val="001C4F2E"/>
    <w:rsid w:val="001C5229"/>
    <w:rsid w:val="001C5757"/>
    <w:rsid w:val="001D1F80"/>
    <w:rsid w:val="001D3FD5"/>
    <w:rsid w:val="001D57C4"/>
    <w:rsid w:val="001E0EAE"/>
    <w:rsid w:val="001E32A7"/>
    <w:rsid w:val="001F6B4A"/>
    <w:rsid w:val="00201A75"/>
    <w:rsid w:val="00204955"/>
    <w:rsid w:val="00211B92"/>
    <w:rsid w:val="00211B9F"/>
    <w:rsid w:val="002151C4"/>
    <w:rsid w:val="00217344"/>
    <w:rsid w:val="00217869"/>
    <w:rsid w:val="002204F6"/>
    <w:rsid w:val="00220AA6"/>
    <w:rsid w:val="0022125D"/>
    <w:rsid w:val="00221DDF"/>
    <w:rsid w:val="002251C2"/>
    <w:rsid w:val="002256A1"/>
    <w:rsid w:val="002270B6"/>
    <w:rsid w:val="0023221B"/>
    <w:rsid w:val="00234ADC"/>
    <w:rsid w:val="002363B2"/>
    <w:rsid w:val="00236F96"/>
    <w:rsid w:val="00240F7D"/>
    <w:rsid w:val="00241299"/>
    <w:rsid w:val="00243697"/>
    <w:rsid w:val="0024443B"/>
    <w:rsid w:val="002448A2"/>
    <w:rsid w:val="0025245B"/>
    <w:rsid w:val="002530CA"/>
    <w:rsid w:val="0026084E"/>
    <w:rsid w:val="0026228F"/>
    <w:rsid w:val="00264C95"/>
    <w:rsid w:val="002661FC"/>
    <w:rsid w:val="002665FC"/>
    <w:rsid w:val="00272264"/>
    <w:rsid w:val="00276C44"/>
    <w:rsid w:val="002822A2"/>
    <w:rsid w:val="0028246A"/>
    <w:rsid w:val="002826A5"/>
    <w:rsid w:val="00283235"/>
    <w:rsid w:val="00284B5C"/>
    <w:rsid w:val="0028569A"/>
    <w:rsid w:val="00286944"/>
    <w:rsid w:val="00286A6A"/>
    <w:rsid w:val="00291B55"/>
    <w:rsid w:val="00297CFE"/>
    <w:rsid w:val="002A2666"/>
    <w:rsid w:val="002A7C6B"/>
    <w:rsid w:val="002B164C"/>
    <w:rsid w:val="002B3CA1"/>
    <w:rsid w:val="002B641B"/>
    <w:rsid w:val="002C0356"/>
    <w:rsid w:val="002C1F08"/>
    <w:rsid w:val="002C1F86"/>
    <w:rsid w:val="002D7A54"/>
    <w:rsid w:val="002E2813"/>
    <w:rsid w:val="002E36DD"/>
    <w:rsid w:val="002E3D31"/>
    <w:rsid w:val="002E7BFE"/>
    <w:rsid w:val="002F3BFC"/>
    <w:rsid w:val="00300AED"/>
    <w:rsid w:val="00304C23"/>
    <w:rsid w:val="00313F08"/>
    <w:rsid w:val="00315146"/>
    <w:rsid w:val="003159BC"/>
    <w:rsid w:val="00321A6F"/>
    <w:rsid w:val="00325C0A"/>
    <w:rsid w:val="003267DE"/>
    <w:rsid w:val="0033070D"/>
    <w:rsid w:val="00332873"/>
    <w:rsid w:val="0033579B"/>
    <w:rsid w:val="00335C34"/>
    <w:rsid w:val="00341338"/>
    <w:rsid w:val="00341D4D"/>
    <w:rsid w:val="003443DC"/>
    <w:rsid w:val="00345414"/>
    <w:rsid w:val="00354B99"/>
    <w:rsid w:val="0036102F"/>
    <w:rsid w:val="00371630"/>
    <w:rsid w:val="00383491"/>
    <w:rsid w:val="00394413"/>
    <w:rsid w:val="0039489C"/>
    <w:rsid w:val="00395C41"/>
    <w:rsid w:val="003A0A50"/>
    <w:rsid w:val="003A65AE"/>
    <w:rsid w:val="003B51C4"/>
    <w:rsid w:val="003B7F82"/>
    <w:rsid w:val="003C08C8"/>
    <w:rsid w:val="003D0EBE"/>
    <w:rsid w:val="003D3991"/>
    <w:rsid w:val="003D7FF4"/>
    <w:rsid w:val="003E6BC0"/>
    <w:rsid w:val="003F5CF0"/>
    <w:rsid w:val="0040236E"/>
    <w:rsid w:val="004026F0"/>
    <w:rsid w:val="00406834"/>
    <w:rsid w:val="00412598"/>
    <w:rsid w:val="00412B6A"/>
    <w:rsid w:val="00413E5F"/>
    <w:rsid w:val="004145EF"/>
    <w:rsid w:val="0041492F"/>
    <w:rsid w:val="0041505A"/>
    <w:rsid w:val="00416D77"/>
    <w:rsid w:val="00416EA6"/>
    <w:rsid w:val="00417503"/>
    <w:rsid w:val="00421928"/>
    <w:rsid w:val="004234AF"/>
    <w:rsid w:val="004313E2"/>
    <w:rsid w:val="004357D1"/>
    <w:rsid w:val="0044088C"/>
    <w:rsid w:val="0044100B"/>
    <w:rsid w:val="00441754"/>
    <w:rsid w:val="00442EAC"/>
    <w:rsid w:val="00445298"/>
    <w:rsid w:val="00447CF3"/>
    <w:rsid w:val="0045127D"/>
    <w:rsid w:val="00454381"/>
    <w:rsid w:val="00462314"/>
    <w:rsid w:val="0046233C"/>
    <w:rsid w:val="00464248"/>
    <w:rsid w:val="00464450"/>
    <w:rsid w:val="00466A33"/>
    <w:rsid w:val="0047229E"/>
    <w:rsid w:val="00474BC9"/>
    <w:rsid w:val="0048015E"/>
    <w:rsid w:val="00480A8A"/>
    <w:rsid w:val="00480B02"/>
    <w:rsid w:val="0048216A"/>
    <w:rsid w:val="00482370"/>
    <w:rsid w:val="00487752"/>
    <w:rsid w:val="00490AB2"/>
    <w:rsid w:val="00492F12"/>
    <w:rsid w:val="00493396"/>
    <w:rsid w:val="00494302"/>
    <w:rsid w:val="004952B9"/>
    <w:rsid w:val="00496F4A"/>
    <w:rsid w:val="00496F51"/>
    <w:rsid w:val="004A5CCD"/>
    <w:rsid w:val="004A7791"/>
    <w:rsid w:val="004A7894"/>
    <w:rsid w:val="004B01B8"/>
    <w:rsid w:val="004B02E6"/>
    <w:rsid w:val="004B16C4"/>
    <w:rsid w:val="004B6956"/>
    <w:rsid w:val="004C19A8"/>
    <w:rsid w:val="004C2DBB"/>
    <w:rsid w:val="004C2E60"/>
    <w:rsid w:val="004D0BD6"/>
    <w:rsid w:val="004D3F35"/>
    <w:rsid w:val="004D4B03"/>
    <w:rsid w:val="004E0A17"/>
    <w:rsid w:val="004E4967"/>
    <w:rsid w:val="004F5C21"/>
    <w:rsid w:val="004F5F94"/>
    <w:rsid w:val="004F65B6"/>
    <w:rsid w:val="004F6FB3"/>
    <w:rsid w:val="005010C6"/>
    <w:rsid w:val="005013B7"/>
    <w:rsid w:val="00501CEA"/>
    <w:rsid w:val="00502DEA"/>
    <w:rsid w:val="00502EA0"/>
    <w:rsid w:val="00505CD3"/>
    <w:rsid w:val="005072FC"/>
    <w:rsid w:val="005075B4"/>
    <w:rsid w:val="0051346F"/>
    <w:rsid w:val="00520B8E"/>
    <w:rsid w:val="00522CA6"/>
    <w:rsid w:val="00526C59"/>
    <w:rsid w:val="005313BE"/>
    <w:rsid w:val="00533AB1"/>
    <w:rsid w:val="00533BD6"/>
    <w:rsid w:val="005418AB"/>
    <w:rsid w:val="00543D15"/>
    <w:rsid w:val="005441F4"/>
    <w:rsid w:val="005468EF"/>
    <w:rsid w:val="005473A2"/>
    <w:rsid w:val="00551117"/>
    <w:rsid w:val="00551FE1"/>
    <w:rsid w:val="005523FD"/>
    <w:rsid w:val="00553583"/>
    <w:rsid w:val="00564C12"/>
    <w:rsid w:val="00571A17"/>
    <w:rsid w:val="005727CA"/>
    <w:rsid w:val="005733BF"/>
    <w:rsid w:val="00580BAF"/>
    <w:rsid w:val="00594507"/>
    <w:rsid w:val="005A4578"/>
    <w:rsid w:val="005A73B8"/>
    <w:rsid w:val="005B1DF7"/>
    <w:rsid w:val="005B5D0B"/>
    <w:rsid w:val="005C0252"/>
    <w:rsid w:val="005C2F3B"/>
    <w:rsid w:val="005C30EB"/>
    <w:rsid w:val="005D0843"/>
    <w:rsid w:val="005D0E85"/>
    <w:rsid w:val="005D17C2"/>
    <w:rsid w:val="005D3DBE"/>
    <w:rsid w:val="005D4CE4"/>
    <w:rsid w:val="005D6298"/>
    <w:rsid w:val="005E2903"/>
    <w:rsid w:val="005F1B3C"/>
    <w:rsid w:val="005F3771"/>
    <w:rsid w:val="005F6319"/>
    <w:rsid w:val="005F65CE"/>
    <w:rsid w:val="005F79CF"/>
    <w:rsid w:val="0060078B"/>
    <w:rsid w:val="00602C9E"/>
    <w:rsid w:val="00603220"/>
    <w:rsid w:val="00604E0D"/>
    <w:rsid w:val="006059EC"/>
    <w:rsid w:val="00607F45"/>
    <w:rsid w:val="006105F8"/>
    <w:rsid w:val="00621E7A"/>
    <w:rsid w:val="00624BCD"/>
    <w:rsid w:val="0062568F"/>
    <w:rsid w:val="00626385"/>
    <w:rsid w:val="00631E98"/>
    <w:rsid w:val="006337CE"/>
    <w:rsid w:val="006402C5"/>
    <w:rsid w:val="00646377"/>
    <w:rsid w:val="00652B60"/>
    <w:rsid w:val="006565B9"/>
    <w:rsid w:val="00662041"/>
    <w:rsid w:val="00663214"/>
    <w:rsid w:val="00666B8B"/>
    <w:rsid w:val="00671729"/>
    <w:rsid w:val="006733BE"/>
    <w:rsid w:val="00675E37"/>
    <w:rsid w:val="00682467"/>
    <w:rsid w:val="00684704"/>
    <w:rsid w:val="0068781D"/>
    <w:rsid w:val="0069229C"/>
    <w:rsid w:val="006924B7"/>
    <w:rsid w:val="00695494"/>
    <w:rsid w:val="006A0CFB"/>
    <w:rsid w:val="006A3EF7"/>
    <w:rsid w:val="006A4490"/>
    <w:rsid w:val="006A4D51"/>
    <w:rsid w:val="006A7698"/>
    <w:rsid w:val="006B4F6D"/>
    <w:rsid w:val="006B6EB0"/>
    <w:rsid w:val="006B6FD6"/>
    <w:rsid w:val="006C1DC5"/>
    <w:rsid w:val="006C4470"/>
    <w:rsid w:val="006C602C"/>
    <w:rsid w:val="006D07B5"/>
    <w:rsid w:val="006D0DED"/>
    <w:rsid w:val="006E25CD"/>
    <w:rsid w:val="006E39B2"/>
    <w:rsid w:val="006E4658"/>
    <w:rsid w:val="006E5DE1"/>
    <w:rsid w:val="00700116"/>
    <w:rsid w:val="0070248B"/>
    <w:rsid w:val="00705558"/>
    <w:rsid w:val="00707F74"/>
    <w:rsid w:val="00710956"/>
    <w:rsid w:val="00714CF5"/>
    <w:rsid w:val="00714D9D"/>
    <w:rsid w:val="00716AAA"/>
    <w:rsid w:val="00726E36"/>
    <w:rsid w:val="00730D3F"/>
    <w:rsid w:val="00740C20"/>
    <w:rsid w:val="00741F4E"/>
    <w:rsid w:val="0074406A"/>
    <w:rsid w:val="00747C33"/>
    <w:rsid w:val="00750045"/>
    <w:rsid w:val="00751022"/>
    <w:rsid w:val="00756E9E"/>
    <w:rsid w:val="007575D0"/>
    <w:rsid w:val="00757930"/>
    <w:rsid w:val="00760A9C"/>
    <w:rsid w:val="00760F84"/>
    <w:rsid w:val="00761B2E"/>
    <w:rsid w:val="00763FF8"/>
    <w:rsid w:val="007713AC"/>
    <w:rsid w:val="007735BA"/>
    <w:rsid w:val="00776AB5"/>
    <w:rsid w:val="007773F4"/>
    <w:rsid w:val="00787D29"/>
    <w:rsid w:val="00791243"/>
    <w:rsid w:val="007936EE"/>
    <w:rsid w:val="00796953"/>
    <w:rsid w:val="007A0B4D"/>
    <w:rsid w:val="007A40B3"/>
    <w:rsid w:val="007A5D11"/>
    <w:rsid w:val="007A7742"/>
    <w:rsid w:val="007B08FE"/>
    <w:rsid w:val="007B4B1D"/>
    <w:rsid w:val="007C7D3C"/>
    <w:rsid w:val="007D07B2"/>
    <w:rsid w:val="007F134E"/>
    <w:rsid w:val="007F767F"/>
    <w:rsid w:val="007F7A33"/>
    <w:rsid w:val="007F7BEB"/>
    <w:rsid w:val="0080491B"/>
    <w:rsid w:val="00805DF3"/>
    <w:rsid w:val="00807075"/>
    <w:rsid w:val="008148D2"/>
    <w:rsid w:val="008216C1"/>
    <w:rsid w:val="00822B67"/>
    <w:rsid w:val="008243E7"/>
    <w:rsid w:val="00826BEC"/>
    <w:rsid w:val="00831A25"/>
    <w:rsid w:val="00841C7F"/>
    <w:rsid w:val="00844050"/>
    <w:rsid w:val="00847D58"/>
    <w:rsid w:val="00851133"/>
    <w:rsid w:val="00852C7A"/>
    <w:rsid w:val="0085638A"/>
    <w:rsid w:val="008570F3"/>
    <w:rsid w:val="00862C54"/>
    <w:rsid w:val="0087118E"/>
    <w:rsid w:val="008721A0"/>
    <w:rsid w:val="008736BB"/>
    <w:rsid w:val="00883EBD"/>
    <w:rsid w:val="00884979"/>
    <w:rsid w:val="00884FD9"/>
    <w:rsid w:val="00887777"/>
    <w:rsid w:val="00892683"/>
    <w:rsid w:val="008A368C"/>
    <w:rsid w:val="008A3B8E"/>
    <w:rsid w:val="008B0403"/>
    <w:rsid w:val="008B0DD0"/>
    <w:rsid w:val="008B1649"/>
    <w:rsid w:val="008B25A1"/>
    <w:rsid w:val="008B5FB8"/>
    <w:rsid w:val="008C04D8"/>
    <w:rsid w:val="008D23E5"/>
    <w:rsid w:val="008D4122"/>
    <w:rsid w:val="008D6F4F"/>
    <w:rsid w:val="008D7D6F"/>
    <w:rsid w:val="008F1721"/>
    <w:rsid w:val="008F3730"/>
    <w:rsid w:val="008F66FE"/>
    <w:rsid w:val="0090362E"/>
    <w:rsid w:val="00903C7F"/>
    <w:rsid w:val="00907CE5"/>
    <w:rsid w:val="00915F9A"/>
    <w:rsid w:val="0091780A"/>
    <w:rsid w:val="009263A5"/>
    <w:rsid w:val="00930713"/>
    <w:rsid w:val="00930E6C"/>
    <w:rsid w:val="00933E96"/>
    <w:rsid w:val="00936B09"/>
    <w:rsid w:val="00943E78"/>
    <w:rsid w:val="0094526A"/>
    <w:rsid w:val="00952815"/>
    <w:rsid w:val="00957CC0"/>
    <w:rsid w:val="0096329E"/>
    <w:rsid w:val="00965E15"/>
    <w:rsid w:val="00966DFE"/>
    <w:rsid w:val="0097599C"/>
    <w:rsid w:val="00980B7F"/>
    <w:rsid w:val="00980B9E"/>
    <w:rsid w:val="00980ED5"/>
    <w:rsid w:val="0098211F"/>
    <w:rsid w:val="00982EDA"/>
    <w:rsid w:val="00983821"/>
    <w:rsid w:val="00983A18"/>
    <w:rsid w:val="00983EDB"/>
    <w:rsid w:val="009855B3"/>
    <w:rsid w:val="00990493"/>
    <w:rsid w:val="009924CD"/>
    <w:rsid w:val="009951F5"/>
    <w:rsid w:val="009A04F2"/>
    <w:rsid w:val="009A0799"/>
    <w:rsid w:val="009A3E9A"/>
    <w:rsid w:val="009B6837"/>
    <w:rsid w:val="009D0468"/>
    <w:rsid w:val="009D77D9"/>
    <w:rsid w:val="009D7A21"/>
    <w:rsid w:val="009E1D75"/>
    <w:rsid w:val="009E7247"/>
    <w:rsid w:val="009F0818"/>
    <w:rsid w:val="009F1D48"/>
    <w:rsid w:val="009F3AF8"/>
    <w:rsid w:val="00A04EE5"/>
    <w:rsid w:val="00A1188B"/>
    <w:rsid w:val="00A2447E"/>
    <w:rsid w:val="00A31FFE"/>
    <w:rsid w:val="00A32ED5"/>
    <w:rsid w:val="00A33804"/>
    <w:rsid w:val="00A36CE8"/>
    <w:rsid w:val="00A37A8D"/>
    <w:rsid w:val="00A428AE"/>
    <w:rsid w:val="00A43036"/>
    <w:rsid w:val="00A54158"/>
    <w:rsid w:val="00A56490"/>
    <w:rsid w:val="00A56E50"/>
    <w:rsid w:val="00A640E3"/>
    <w:rsid w:val="00A644D0"/>
    <w:rsid w:val="00A66B0F"/>
    <w:rsid w:val="00A71336"/>
    <w:rsid w:val="00A71B3C"/>
    <w:rsid w:val="00A72460"/>
    <w:rsid w:val="00A761D0"/>
    <w:rsid w:val="00A8129C"/>
    <w:rsid w:val="00A8392E"/>
    <w:rsid w:val="00A83E80"/>
    <w:rsid w:val="00A86588"/>
    <w:rsid w:val="00A90A9C"/>
    <w:rsid w:val="00A97B52"/>
    <w:rsid w:val="00AA10B4"/>
    <w:rsid w:val="00AB2D91"/>
    <w:rsid w:val="00AB35D2"/>
    <w:rsid w:val="00AB4B3D"/>
    <w:rsid w:val="00AC0FB6"/>
    <w:rsid w:val="00AC1EFE"/>
    <w:rsid w:val="00AC20D5"/>
    <w:rsid w:val="00AD28ED"/>
    <w:rsid w:val="00AD382D"/>
    <w:rsid w:val="00AD7585"/>
    <w:rsid w:val="00AE0178"/>
    <w:rsid w:val="00AE127B"/>
    <w:rsid w:val="00AE1F51"/>
    <w:rsid w:val="00AF034C"/>
    <w:rsid w:val="00AF2C74"/>
    <w:rsid w:val="00AF38B3"/>
    <w:rsid w:val="00AF56C1"/>
    <w:rsid w:val="00AF6302"/>
    <w:rsid w:val="00B0152A"/>
    <w:rsid w:val="00B04DA7"/>
    <w:rsid w:val="00B06868"/>
    <w:rsid w:val="00B15B11"/>
    <w:rsid w:val="00B17AF9"/>
    <w:rsid w:val="00B21C39"/>
    <w:rsid w:val="00B2302A"/>
    <w:rsid w:val="00B244F6"/>
    <w:rsid w:val="00B24FCB"/>
    <w:rsid w:val="00B31158"/>
    <w:rsid w:val="00B31E2C"/>
    <w:rsid w:val="00B332AB"/>
    <w:rsid w:val="00B36ACA"/>
    <w:rsid w:val="00B37300"/>
    <w:rsid w:val="00B43EBF"/>
    <w:rsid w:val="00B46CC8"/>
    <w:rsid w:val="00B47058"/>
    <w:rsid w:val="00B474F0"/>
    <w:rsid w:val="00B526C3"/>
    <w:rsid w:val="00B72FFB"/>
    <w:rsid w:val="00B731BA"/>
    <w:rsid w:val="00B855EB"/>
    <w:rsid w:val="00B87837"/>
    <w:rsid w:val="00B90DEF"/>
    <w:rsid w:val="00B92F0D"/>
    <w:rsid w:val="00B978BE"/>
    <w:rsid w:val="00BA25BA"/>
    <w:rsid w:val="00BA266C"/>
    <w:rsid w:val="00BB34B6"/>
    <w:rsid w:val="00BB5F30"/>
    <w:rsid w:val="00BC6ABE"/>
    <w:rsid w:val="00BD0579"/>
    <w:rsid w:val="00BD188A"/>
    <w:rsid w:val="00BD5498"/>
    <w:rsid w:val="00BD62D6"/>
    <w:rsid w:val="00BE140C"/>
    <w:rsid w:val="00BE430A"/>
    <w:rsid w:val="00BE5A95"/>
    <w:rsid w:val="00BF09F5"/>
    <w:rsid w:val="00BF4B69"/>
    <w:rsid w:val="00BF5339"/>
    <w:rsid w:val="00BF63D9"/>
    <w:rsid w:val="00C03884"/>
    <w:rsid w:val="00C1022C"/>
    <w:rsid w:val="00C110B0"/>
    <w:rsid w:val="00C16AEB"/>
    <w:rsid w:val="00C16B15"/>
    <w:rsid w:val="00C17531"/>
    <w:rsid w:val="00C253D7"/>
    <w:rsid w:val="00C300B8"/>
    <w:rsid w:val="00C34149"/>
    <w:rsid w:val="00C346F5"/>
    <w:rsid w:val="00C37A32"/>
    <w:rsid w:val="00C37FAD"/>
    <w:rsid w:val="00C414D8"/>
    <w:rsid w:val="00C420AE"/>
    <w:rsid w:val="00C43CE1"/>
    <w:rsid w:val="00C50BEE"/>
    <w:rsid w:val="00C50D8C"/>
    <w:rsid w:val="00C51E3E"/>
    <w:rsid w:val="00C54A1E"/>
    <w:rsid w:val="00C54C62"/>
    <w:rsid w:val="00C5540D"/>
    <w:rsid w:val="00C575BC"/>
    <w:rsid w:val="00C57CB8"/>
    <w:rsid w:val="00C60DAF"/>
    <w:rsid w:val="00C6191E"/>
    <w:rsid w:val="00C65023"/>
    <w:rsid w:val="00C656A9"/>
    <w:rsid w:val="00C71F00"/>
    <w:rsid w:val="00C721C5"/>
    <w:rsid w:val="00C7244B"/>
    <w:rsid w:val="00C728C9"/>
    <w:rsid w:val="00C75F6C"/>
    <w:rsid w:val="00C77497"/>
    <w:rsid w:val="00C800B4"/>
    <w:rsid w:val="00C9071D"/>
    <w:rsid w:val="00C92EC1"/>
    <w:rsid w:val="00C942C7"/>
    <w:rsid w:val="00C956F6"/>
    <w:rsid w:val="00CA0F24"/>
    <w:rsid w:val="00CA335D"/>
    <w:rsid w:val="00CC128A"/>
    <w:rsid w:val="00CC2394"/>
    <w:rsid w:val="00CC4B03"/>
    <w:rsid w:val="00CC6F0B"/>
    <w:rsid w:val="00CD202E"/>
    <w:rsid w:val="00CD6835"/>
    <w:rsid w:val="00CE02A7"/>
    <w:rsid w:val="00CE08C0"/>
    <w:rsid w:val="00CE0F08"/>
    <w:rsid w:val="00CE76CB"/>
    <w:rsid w:val="00CF1106"/>
    <w:rsid w:val="00CF5893"/>
    <w:rsid w:val="00CF6F1F"/>
    <w:rsid w:val="00D04913"/>
    <w:rsid w:val="00D051D9"/>
    <w:rsid w:val="00D149AF"/>
    <w:rsid w:val="00D16132"/>
    <w:rsid w:val="00D205A0"/>
    <w:rsid w:val="00D215AD"/>
    <w:rsid w:val="00D2175A"/>
    <w:rsid w:val="00D21FB0"/>
    <w:rsid w:val="00D478CC"/>
    <w:rsid w:val="00D56E75"/>
    <w:rsid w:val="00D6078A"/>
    <w:rsid w:val="00D71F43"/>
    <w:rsid w:val="00D72428"/>
    <w:rsid w:val="00D72850"/>
    <w:rsid w:val="00D77118"/>
    <w:rsid w:val="00D86348"/>
    <w:rsid w:val="00D92944"/>
    <w:rsid w:val="00D94F72"/>
    <w:rsid w:val="00DA10C9"/>
    <w:rsid w:val="00DA34E6"/>
    <w:rsid w:val="00DA3E80"/>
    <w:rsid w:val="00DA4AE8"/>
    <w:rsid w:val="00DB0F94"/>
    <w:rsid w:val="00DB32ED"/>
    <w:rsid w:val="00DB5862"/>
    <w:rsid w:val="00DB5C35"/>
    <w:rsid w:val="00DC3935"/>
    <w:rsid w:val="00DC482F"/>
    <w:rsid w:val="00DD07FA"/>
    <w:rsid w:val="00DD5426"/>
    <w:rsid w:val="00DD70E7"/>
    <w:rsid w:val="00DE012D"/>
    <w:rsid w:val="00DE603E"/>
    <w:rsid w:val="00DE6CCF"/>
    <w:rsid w:val="00DF122C"/>
    <w:rsid w:val="00DF5668"/>
    <w:rsid w:val="00E00897"/>
    <w:rsid w:val="00E0369A"/>
    <w:rsid w:val="00E06A69"/>
    <w:rsid w:val="00E074AE"/>
    <w:rsid w:val="00E12E1F"/>
    <w:rsid w:val="00E17268"/>
    <w:rsid w:val="00E17F78"/>
    <w:rsid w:val="00E21197"/>
    <w:rsid w:val="00E237FD"/>
    <w:rsid w:val="00E2476C"/>
    <w:rsid w:val="00E24E7F"/>
    <w:rsid w:val="00E30FB6"/>
    <w:rsid w:val="00E34562"/>
    <w:rsid w:val="00E41107"/>
    <w:rsid w:val="00E416C5"/>
    <w:rsid w:val="00E424A3"/>
    <w:rsid w:val="00E53D43"/>
    <w:rsid w:val="00E62B75"/>
    <w:rsid w:val="00E6308C"/>
    <w:rsid w:val="00E6336E"/>
    <w:rsid w:val="00E650F5"/>
    <w:rsid w:val="00E65A0A"/>
    <w:rsid w:val="00E73AD5"/>
    <w:rsid w:val="00E73B5E"/>
    <w:rsid w:val="00E771D1"/>
    <w:rsid w:val="00E77B77"/>
    <w:rsid w:val="00E77DB9"/>
    <w:rsid w:val="00E80C2C"/>
    <w:rsid w:val="00E818B2"/>
    <w:rsid w:val="00E82598"/>
    <w:rsid w:val="00E86B09"/>
    <w:rsid w:val="00E908FF"/>
    <w:rsid w:val="00E90BD1"/>
    <w:rsid w:val="00E9204C"/>
    <w:rsid w:val="00E94CD2"/>
    <w:rsid w:val="00EA1B4D"/>
    <w:rsid w:val="00EA207C"/>
    <w:rsid w:val="00EA3109"/>
    <w:rsid w:val="00EA44FA"/>
    <w:rsid w:val="00EB1E47"/>
    <w:rsid w:val="00EB2CCC"/>
    <w:rsid w:val="00EB5209"/>
    <w:rsid w:val="00EC017A"/>
    <w:rsid w:val="00EC1562"/>
    <w:rsid w:val="00ED14B0"/>
    <w:rsid w:val="00ED453B"/>
    <w:rsid w:val="00EE57E0"/>
    <w:rsid w:val="00EF349F"/>
    <w:rsid w:val="00EF3B00"/>
    <w:rsid w:val="00EF45E2"/>
    <w:rsid w:val="00F02AFC"/>
    <w:rsid w:val="00F06658"/>
    <w:rsid w:val="00F1124E"/>
    <w:rsid w:val="00F139C9"/>
    <w:rsid w:val="00F17689"/>
    <w:rsid w:val="00F2186D"/>
    <w:rsid w:val="00F22F9F"/>
    <w:rsid w:val="00F2424A"/>
    <w:rsid w:val="00F27B3A"/>
    <w:rsid w:val="00F349B9"/>
    <w:rsid w:val="00F3536E"/>
    <w:rsid w:val="00F41ECB"/>
    <w:rsid w:val="00F4243C"/>
    <w:rsid w:val="00F433DD"/>
    <w:rsid w:val="00F43E3E"/>
    <w:rsid w:val="00F517E1"/>
    <w:rsid w:val="00F52220"/>
    <w:rsid w:val="00F56CF6"/>
    <w:rsid w:val="00F56E70"/>
    <w:rsid w:val="00F606DF"/>
    <w:rsid w:val="00F65E06"/>
    <w:rsid w:val="00F67EDD"/>
    <w:rsid w:val="00F74342"/>
    <w:rsid w:val="00F743FE"/>
    <w:rsid w:val="00F74B20"/>
    <w:rsid w:val="00F75A7D"/>
    <w:rsid w:val="00F77D52"/>
    <w:rsid w:val="00F80D9B"/>
    <w:rsid w:val="00F814DB"/>
    <w:rsid w:val="00F8244D"/>
    <w:rsid w:val="00F82816"/>
    <w:rsid w:val="00F90A9B"/>
    <w:rsid w:val="00F936FD"/>
    <w:rsid w:val="00F93B95"/>
    <w:rsid w:val="00F940FF"/>
    <w:rsid w:val="00F96DDB"/>
    <w:rsid w:val="00FA4682"/>
    <w:rsid w:val="00FA4986"/>
    <w:rsid w:val="00FA6D95"/>
    <w:rsid w:val="00FB0D8B"/>
    <w:rsid w:val="00FB4BA4"/>
    <w:rsid w:val="00FB5695"/>
    <w:rsid w:val="00FB5771"/>
    <w:rsid w:val="00FC56F7"/>
    <w:rsid w:val="00FD0267"/>
    <w:rsid w:val="00FD0EEB"/>
    <w:rsid w:val="00FD27DC"/>
    <w:rsid w:val="00FD616D"/>
    <w:rsid w:val="00FE1C8E"/>
    <w:rsid w:val="00FF1986"/>
    <w:rsid w:val="00FF4914"/>
    <w:rsid w:val="00FF64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3A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D1F80"/>
  </w:style>
  <w:style w:type="paragraph" w:styleId="Heading2">
    <w:name w:val="heading 2"/>
    <w:basedOn w:val="Normal"/>
    <w:next w:val="Normal"/>
    <w:link w:val="Heading2Char"/>
    <w:qFormat/>
    <w:rsid w:val="00464450"/>
    <w:pPr>
      <w:keepNext/>
      <w:spacing w:after="0" w:line="360" w:lineRule="auto"/>
      <w:outlineLvl w:val="1"/>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Odstavec1"/>
    <w:basedOn w:val="Normal"/>
    <w:link w:val="ListParagraphChar"/>
    <w:uiPriority w:val="34"/>
    <w:qFormat/>
    <w:rsid w:val="00F74342"/>
    <w:pPr>
      <w:ind w:left="720"/>
      <w:contextualSpacing/>
    </w:pPr>
  </w:style>
  <w:style w:type="paragraph" w:styleId="Header">
    <w:name w:val="header"/>
    <w:basedOn w:val="Normal"/>
    <w:link w:val="HeaderChar"/>
    <w:uiPriority w:val="99"/>
    <w:unhideWhenUsed/>
    <w:rsid w:val="00B731B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31BA"/>
  </w:style>
  <w:style w:type="character" w:styleId="Hyperlink">
    <w:name w:val="Hyperlink"/>
    <w:rsid w:val="00B731BA"/>
    <w:rPr>
      <w:color w:val="0000FF"/>
      <w:u w:val="single"/>
    </w:r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B731BA"/>
  </w:style>
  <w:style w:type="paragraph" w:styleId="BalloonText">
    <w:name w:val="Balloon Text"/>
    <w:basedOn w:val="Normal"/>
    <w:link w:val="BalloonTextChar"/>
    <w:uiPriority w:val="99"/>
    <w:semiHidden/>
    <w:unhideWhenUsed/>
    <w:rsid w:val="00E77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1D1"/>
    <w:rPr>
      <w:rFonts w:ascii="Segoe UI" w:hAnsi="Segoe UI" w:cs="Segoe UI"/>
      <w:sz w:val="18"/>
      <w:szCs w:val="18"/>
    </w:rPr>
  </w:style>
  <w:style w:type="paragraph" w:styleId="FootnoteText">
    <w:name w:val="footnote text"/>
    <w:aliases w:val="Schriftart: 9 pt,Schriftart: 10 pt,Schriftart: 8 pt,Fußnotentext Char Char,WB-Fußnotentext,Footnote Char,fußn,Reference,Footnote text,o,Voetnoottekst Char,Voetnoottekst Char1,Voetnoottekst Char2 Char Char,Fußnote,Fußnote Char,Fußn,stile 1"/>
    <w:basedOn w:val="Normal"/>
    <w:link w:val="FootnoteTextChar1"/>
    <w:uiPriority w:val="99"/>
    <w:qFormat/>
    <w:rsid w:val="0047229E"/>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Schriftart: 9 pt Char,Schriftart: 10 pt Char,Schriftart: 8 pt Char,Fußnotentext Char Char Char,WB-Fußnotentext Char,Footnote Char Char,fußn Char,Reference Char,Footnote text Char,o Char,Voetnoottekst Char Char,Voetnoottekst Char1 Char"/>
    <w:basedOn w:val="DefaultParagraphFont"/>
    <w:uiPriority w:val="99"/>
    <w:rsid w:val="0047229E"/>
    <w:rPr>
      <w:sz w:val="20"/>
      <w:szCs w:val="20"/>
    </w:rPr>
  </w:style>
  <w:style w:type="character" w:customStyle="1" w:styleId="FootnoteTextChar1">
    <w:name w:val="Footnote Text Char1"/>
    <w:aliases w:val="Schriftart: 9 pt Char1,Schriftart: 10 pt Char1,Schriftart: 8 pt Char1,Fußnotentext Char Char Char1,WB-Fußnotentext Char1,Footnote Char Char1,fußn Char1,Reference Char1,Footnote text Char1,o Char1,Voetnoottekst Char Char1,Fußn Char"/>
    <w:basedOn w:val="DefaultParagraphFont"/>
    <w:link w:val="FootnoteText"/>
    <w:uiPriority w:val="99"/>
    <w:locked/>
    <w:rsid w:val="0047229E"/>
    <w:rPr>
      <w:rFonts w:ascii="Times New Roman" w:eastAsia="Times New Roman" w:hAnsi="Times New Roman" w:cs="Times New Roman"/>
      <w:sz w:val="20"/>
      <w:szCs w:val="20"/>
      <w:lang w:val="en-GB"/>
    </w:rPr>
  </w:style>
  <w:style w:type="character" w:styleId="FootnoteReference">
    <w:name w:val="footnote reference"/>
    <w:aliases w:val="Footnote Reference Number,Footnote symbol,Stinking Styles22,SUPERS,BVI fnr,Footnote,Footnote Reference Superscript,(Footnote Reference),Footnote reference number,note TESI,EN Footnote Reference,Voetnootverwijzing,Times 10 Point,No,FR"/>
    <w:basedOn w:val="DefaultParagraphFont"/>
    <w:link w:val="FootnoteRefernece"/>
    <w:uiPriority w:val="99"/>
    <w:qFormat/>
    <w:rsid w:val="0047229E"/>
    <w:rPr>
      <w:rFonts w:cs="Times New Roman"/>
      <w:vertAlign w:val="superscript"/>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47229E"/>
    <w:pPr>
      <w:spacing w:line="240" w:lineRule="exact"/>
      <w:jc w:val="both"/>
      <w:textAlignment w:val="baseline"/>
    </w:pPr>
    <w:rPr>
      <w:rFonts w:cs="Times New Roman"/>
      <w:vertAlign w:val="superscript"/>
    </w:rPr>
  </w:style>
  <w:style w:type="paragraph" w:styleId="Footer">
    <w:name w:val="footer"/>
    <w:basedOn w:val="Normal"/>
    <w:link w:val="FooterChar"/>
    <w:uiPriority w:val="99"/>
    <w:unhideWhenUsed/>
    <w:rsid w:val="002524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245B"/>
  </w:style>
  <w:style w:type="character" w:styleId="CommentReference">
    <w:name w:val="annotation reference"/>
    <w:basedOn w:val="DefaultParagraphFont"/>
    <w:uiPriority w:val="99"/>
    <w:semiHidden/>
    <w:unhideWhenUsed/>
    <w:rsid w:val="007B08FE"/>
    <w:rPr>
      <w:sz w:val="16"/>
      <w:szCs w:val="16"/>
    </w:rPr>
  </w:style>
  <w:style w:type="paragraph" w:styleId="CommentText">
    <w:name w:val="annotation text"/>
    <w:basedOn w:val="Normal"/>
    <w:link w:val="CommentTextChar"/>
    <w:uiPriority w:val="99"/>
    <w:semiHidden/>
    <w:unhideWhenUsed/>
    <w:rsid w:val="007B08FE"/>
    <w:pPr>
      <w:spacing w:line="240" w:lineRule="auto"/>
    </w:pPr>
    <w:rPr>
      <w:sz w:val="20"/>
      <w:szCs w:val="20"/>
    </w:rPr>
  </w:style>
  <w:style w:type="character" w:customStyle="1" w:styleId="CommentTextChar">
    <w:name w:val="Comment Text Char"/>
    <w:basedOn w:val="DefaultParagraphFont"/>
    <w:link w:val="CommentText"/>
    <w:uiPriority w:val="99"/>
    <w:semiHidden/>
    <w:rsid w:val="007B08FE"/>
    <w:rPr>
      <w:sz w:val="20"/>
      <w:szCs w:val="20"/>
    </w:rPr>
  </w:style>
  <w:style w:type="paragraph" w:styleId="CommentSubject">
    <w:name w:val="annotation subject"/>
    <w:basedOn w:val="CommentText"/>
    <w:next w:val="CommentText"/>
    <w:link w:val="CommentSubjectChar"/>
    <w:uiPriority w:val="99"/>
    <w:semiHidden/>
    <w:unhideWhenUsed/>
    <w:rsid w:val="007B08FE"/>
    <w:rPr>
      <w:b/>
      <w:bCs/>
    </w:rPr>
  </w:style>
  <w:style w:type="character" w:customStyle="1" w:styleId="CommentSubjectChar">
    <w:name w:val="Comment Subject Char"/>
    <w:basedOn w:val="CommentTextChar"/>
    <w:link w:val="CommentSubject"/>
    <w:uiPriority w:val="99"/>
    <w:semiHidden/>
    <w:rsid w:val="007B08FE"/>
    <w:rPr>
      <w:b/>
      <w:bCs/>
      <w:sz w:val="20"/>
      <w:szCs w:val="20"/>
    </w:rPr>
  </w:style>
  <w:style w:type="paragraph" w:styleId="Revision">
    <w:name w:val="Revision"/>
    <w:hidden/>
    <w:uiPriority w:val="99"/>
    <w:semiHidden/>
    <w:rsid w:val="00F1124E"/>
    <w:pPr>
      <w:spacing w:after="0" w:line="240" w:lineRule="auto"/>
    </w:pPr>
  </w:style>
  <w:style w:type="paragraph" w:styleId="NoSpacing">
    <w:name w:val="No Spacing"/>
    <w:uiPriority w:val="1"/>
    <w:qFormat/>
    <w:rsid w:val="0026228F"/>
    <w:pPr>
      <w:spacing w:after="0" w:line="240" w:lineRule="auto"/>
      <w:jc w:val="both"/>
    </w:pPr>
    <w:rPr>
      <w:rFonts w:ascii="Times New Roman" w:hAnsi="Times New Roman"/>
      <w:sz w:val="24"/>
    </w:rPr>
  </w:style>
  <w:style w:type="character" w:customStyle="1" w:styleId="Heading2Char">
    <w:name w:val="Heading 2 Char"/>
    <w:basedOn w:val="DefaultParagraphFont"/>
    <w:link w:val="Heading2"/>
    <w:rsid w:val="00464450"/>
    <w:rPr>
      <w:rFonts w:ascii="Times New Roman" w:eastAsia="Times New Roman" w:hAnsi="Times New Roman" w:cs="Times New Roman"/>
      <w:i/>
      <w:iCs/>
      <w:sz w:val="24"/>
      <w:szCs w:val="24"/>
    </w:rPr>
  </w:style>
  <w:style w:type="paragraph" w:customStyle="1" w:styleId="Default">
    <w:name w:val="Default"/>
    <w:rsid w:val="00826BEC"/>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7080">
      <w:bodyDiv w:val="1"/>
      <w:marLeft w:val="0"/>
      <w:marRight w:val="0"/>
      <w:marTop w:val="0"/>
      <w:marBottom w:val="0"/>
      <w:divBdr>
        <w:top w:val="none" w:sz="0" w:space="0" w:color="auto"/>
        <w:left w:val="none" w:sz="0" w:space="0" w:color="auto"/>
        <w:bottom w:val="none" w:sz="0" w:space="0" w:color="auto"/>
        <w:right w:val="none" w:sz="0" w:space="0" w:color="auto"/>
      </w:divBdr>
    </w:div>
    <w:div w:id="167525062">
      <w:bodyDiv w:val="1"/>
      <w:marLeft w:val="0"/>
      <w:marRight w:val="0"/>
      <w:marTop w:val="0"/>
      <w:marBottom w:val="0"/>
      <w:divBdr>
        <w:top w:val="none" w:sz="0" w:space="0" w:color="auto"/>
        <w:left w:val="none" w:sz="0" w:space="0" w:color="auto"/>
        <w:bottom w:val="none" w:sz="0" w:space="0" w:color="auto"/>
        <w:right w:val="none" w:sz="0" w:space="0" w:color="auto"/>
      </w:divBdr>
    </w:div>
    <w:div w:id="899443688">
      <w:bodyDiv w:val="1"/>
      <w:marLeft w:val="0"/>
      <w:marRight w:val="0"/>
      <w:marTop w:val="0"/>
      <w:marBottom w:val="0"/>
      <w:divBdr>
        <w:top w:val="none" w:sz="0" w:space="0" w:color="auto"/>
        <w:left w:val="none" w:sz="0" w:space="0" w:color="auto"/>
        <w:bottom w:val="none" w:sz="0" w:space="0" w:color="auto"/>
        <w:right w:val="none" w:sz="0" w:space="0" w:color="auto"/>
      </w:divBdr>
    </w:div>
    <w:div w:id="1055011465">
      <w:bodyDiv w:val="1"/>
      <w:marLeft w:val="0"/>
      <w:marRight w:val="0"/>
      <w:marTop w:val="0"/>
      <w:marBottom w:val="0"/>
      <w:divBdr>
        <w:top w:val="none" w:sz="0" w:space="0" w:color="auto"/>
        <w:left w:val="none" w:sz="0" w:space="0" w:color="auto"/>
        <w:bottom w:val="none" w:sz="0" w:space="0" w:color="auto"/>
        <w:right w:val="none" w:sz="0" w:space="0" w:color="auto"/>
      </w:divBdr>
    </w:div>
    <w:div w:id="1839424833">
      <w:bodyDiv w:val="1"/>
      <w:marLeft w:val="0"/>
      <w:marRight w:val="0"/>
      <w:marTop w:val="0"/>
      <w:marBottom w:val="0"/>
      <w:divBdr>
        <w:top w:val="none" w:sz="0" w:space="0" w:color="auto"/>
        <w:left w:val="none" w:sz="0" w:space="0" w:color="auto"/>
        <w:bottom w:val="none" w:sz="0" w:space="0" w:color="auto"/>
        <w:right w:val="none" w:sz="0" w:space="0" w:color="auto"/>
      </w:divBdr>
      <w:divsChild>
        <w:div w:id="109667506">
          <w:marLeft w:val="0"/>
          <w:marRight w:val="0"/>
          <w:marTop w:val="0"/>
          <w:marBottom w:val="0"/>
          <w:divBdr>
            <w:top w:val="none" w:sz="0" w:space="0" w:color="auto"/>
            <w:left w:val="none" w:sz="0" w:space="0" w:color="auto"/>
            <w:bottom w:val="none" w:sz="0" w:space="0" w:color="auto"/>
            <w:right w:val="none" w:sz="0" w:space="0" w:color="auto"/>
          </w:divBdr>
          <w:divsChild>
            <w:div w:id="681471407">
              <w:marLeft w:val="0"/>
              <w:marRight w:val="60"/>
              <w:marTop w:val="0"/>
              <w:marBottom w:val="0"/>
              <w:divBdr>
                <w:top w:val="none" w:sz="0" w:space="0" w:color="auto"/>
                <w:left w:val="none" w:sz="0" w:space="0" w:color="auto"/>
                <w:bottom w:val="none" w:sz="0" w:space="0" w:color="auto"/>
                <w:right w:val="none" w:sz="0" w:space="0" w:color="auto"/>
              </w:divBdr>
              <w:divsChild>
                <w:div w:id="848325287">
                  <w:marLeft w:val="0"/>
                  <w:marRight w:val="0"/>
                  <w:marTop w:val="0"/>
                  <w:marBottom w:val="120"/>
                  <w:divBdr>
                    <w:top w:val="single" w:sz="6" w:space="0" w:color="C0C0C0"/>
                    <w:left w:val="single" w:sz="6" w:space="0" w:color="D9D9D9"/>
                    <w:bottom w:val="single" w:sz="6" w:space="0" w:color="D9D9D9"/>
                    <w:right w:val="single" w:sz="6" w:space="0" w:color="D9D9D9"/>
                  </w:divBdr>
                  <w:divsChild>
                    <w:div w:id="1813716297">
                      <w:marLeft w:val="0"/>
                      <w:marRight w:val="0"/>
                      <w:marTop w:val="0"/>
                      <w:marBottom w:val="0"/>
                      <w:divBdr>
                        <w:top w:val="none" w:sz="0" w:space="0" w:color="auto"/>
                        <w:left w:val="none" w:sz="0" w:space="0" w:color="auto"/>
                        <w:bottom w:val="none" w:sz="0" w:space="0" w:color="auto"/>
                        <w:right w:val="none" w:sz="0" w:space="0" w:color="auto"/>
                      </w:divBdr>
                    </w:div>
                    <w:div w:id="42068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645261">
          <w:marLeft w:val="0"/>
          <w:marRight w:val="0"/>
          <w:marTop w:val="0"/>
          <w:marBottom w:val="0"/>
          <w:divBdr>
            <w:top w:val="none" w:sz="0" w:space="0" w:color="auto"/>
            <w:left w:val="none" w:sz="0" w:space="0" w:color="auto"/>
            <w:bottom w:val="none" w:sz="0" w:space="0" w:color="auto"/>
            <w:right w:val="none" w:sz="0" w:space="0" w:color="auto"/>
          </w:divBdr>
          <w:divsChild>
            <w:div w:id="1704282811">
              <w:marLeft w:val="60"/>
              <w:marRight w:val="0"/>
              <w:marTop w:val="0"/>
              <w:marBottom w:val="0"/>
              <w:divBdr>
                <w:top w:val="none" w:sz="0" w:space="0" w:color="auto"/>
                <w:left w:val="none" w:sz="0" w:space="0" w:color="auto"/>
                <w:bottom w:val="none" w:sz="0" w:space="0" w:color="auto"/>
                <w:right w:val="none" w:sz="0" w:space="0" w:color="auto"/>
              </w:divBdr>
              <w:divsChild>
                <w:div w:id="199828925">
                  <w:marLeft w:val="0"/>
                  <w:marRight w:val="0"/>
                  <w:marTop w:val="0"/>
                  <w:marBottom w:val="0"/>
                  <w:divBdr>
                    <w:top w:val="none" w:sz="0" w:space="0" w:color="auto"/>
                    <w:left w:val="none" w:sz="0" w:space="0" w:color="auto"/>
                    <w:bottom w:val="none" w:sz="0" w:space="0" w:color="auto"/>
                    <w:right w:val="none" w:sz="0" w:space="0" w:color="auto"/>
                  </w:divBdr>
                  <w:divsChild>
                    <w:div w:id="447244039">
                      <w:marLeft w:val="0"/>
                      <w:marRight w:val="0"/>
                      <w:marTop w:val="0"/>
                      <w:marBottom w:val="120"/>
                      <w:divBdr>
                        <w:top w:val="single" w:sz="6" w:space="0" w:color="F5F5F5"/>
                        <w:left w:val="single" w:sz="6" w:space="0" w:color="F5F5F5"/>
                        <w:bottom w:val="single" w:sz="6" w:space="0" w:color="F5F5F5"/>
                        <w:right w:val="single" w:sz="6" w:space="0" w:color="F5F5F5"/>
                      </w:divBdr>
                      <w:divsChild>
                        <w:div w:id="1246182118">
                          <w:marLeft w:val="0"/>
                          <w:marRight w:val="0"/>
                          <w:marTop w:val="0"/>
                          <w:marBottom w:val="0"/>
                          <w:divBdr>
                            <w:top w:val="none" w:sz="0" w:space="0" w:color="auto"/>
                            <w:left w:val="none" w:sz="0" w:space="0" w:color="auto"/>
                            <w:bottom w:val="none" w:sz="0" w:space="0" w:color="auto"/>
                            <w:right w:val="none" w:sz="0" w:space="0" w:color="auto"/>
                          </w:divBdr>
                          <w:divsChild>
                            <w:div w:id="8168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Karpovi&#269;a@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ejs.Apanuks@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04B601C2-2DE9-4623-9145-C498EF24D695}">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11028</Words>
  <Characters>6286</Characters>
  <Application>Microsoft Office Word</Application>
  <DocSecurity>0</DocSecurity>
  <Lines>52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LinksUpToDate>false</LinksUpToDate>
  <CharactersWithSpaces>17280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2018-04-17T07:28:00Z</dcterms:created>
  <dcterms:modified xsi:type="dcterms:W3CDTF">2018-04-17T07:32:00Z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AdditionalMakers">
    <vt:lpwstr>Vecākā referente Inese Karpoviča, Nodaļas vadītājas vietniece Andžela Pētersone, Vecākā referente Līga Dreijalte</vt:lpwstr>
  </property>
  <property fmtid="{D5CDD505-2E9C-101B-9397-08002B2CF9AE}" pid="3" name="DIScgiUrl">
    <vt:lpwstr>https://lim.esvis.gov.lv/cs/idcplg</vt:lpwstr>
  </property>
  <property fmtid="{D5CDD505-2E9C-101B-9397-08002B2CF9AE}" pid="4" name="DISdDocName">
    <vt:lpwstr>L167291</vt:lpwstr>
  </property>
  <property fmtid="{D5CDD505-2E9C-101B-9397-08002B2CF9AE}" pid="5" name="DISCesvisAdditionalTutors">
    <vt:lpwstr>Vecākā referente Inese Karpoviča</vt:lpwstr>
  </property>
  <property fmtid="{D5CDD505-2E9C-101B-9397-08002B2CF9AE}" pid="6" name="DISCesvisAdditionalMakersPhone">
    <vt:lpwstr>67013046, 67013170, 67013273</vt:lpwstr>
  </property>
  <property fmtid="{D5CDD505-2E9C-101B-9397-08002B2CF9AE}" pid="7" name="DISCesvisSigner">
    <vt:lpwstr>Ministrs Arvils Ašeradens</vt:lpwstr>
  </property>
  <property fmtid="{D5CDD505-2E9C-101B-9397-08002B2CF9AE}" pid="8" name="DISCesvisSafetyLevel">
    <vt:lpwstr>Ierobežotas pieejamības</vt:lpwstr>
  </property>
  <property fmtid="{D5CDD505-2E9C-101B-9397-08002B2CF9AE}" pid="9" name="DISTaskPaneUrl">
    <vt:lpwstr>https://lim.esvis.gov.lv/cs/idcplg?ClientControlled=DocMan&amp;coreContentOnly=1&amp;WebdavRequest=1&amp;IdcService=DOC_INFO&amp;dID=210604</vt:lpwstr>
  </property>
  <property fmtid="{D5CDD505-2E9C-101B-9397-08002B2CF9AE}" pid="10" name="DISCesvisTitle">
    <vt:lpwstr>INFORMATĪVAIS ZIŅOJUMS
par neformālo Eiropas Savienības Transporta, telekomunikāciju un enerģētikas
ministru padomes 2018. gada 19. aprīļa sanāksmē izskatāmajiem jautājumiem
</vt:lpwstr>
  </property>
  <property fmtid="{D5CDD505-2E9C-101B-9397-08002B2CF9AE}" pid="11" name="DISCesvisMinistryOfMinister">
    <vt:lpwstr>Ekonomikas ministra pienākumu izpildītājs - </vt:lpwstr>
  </property>
  <property fmtid="{D5CDD505-2E9C-101B-9397-08002B2CF9AE}" pid="12" name="DISCesvisAuthor">
    <vt:lpwstr>Ekonomikas ministrija</vt:lpwstr>
  </property>
  <property fmtid="{D5CDD505-2E9C-101B-9397-08002B2CF9AE}" pid="13" name="DISCesvisMainMaker">
    <vt:lpwstr> Vides aizsardzības un reģionālās attīstības ministrija</vt:lpwstr>
  </property>
  <property fmtid="{D5CDD505-2E9C-101B-9397-08002B2CF9AE}" pid="14" name="DISCesvisAdditionalTutorsMail">
    <vt:lpwstr>Inese.Karpovica@em.gov.lv</vt:lpwstr>
  </property>
  <property fmtid="{D5CDD505-2E9C-101B-9397-08002B2CF9AE}" pid="15" name="DISCesvisAdditionalTutorsPhone">
    <vt:lpwstr>67013046</vt:lpwstr>
  </property>
  <property fmtid="{D5CDD505-2E9C-101B-9397-08002B2CF9AE}" pid="16" name="DISidcName">
    <vt:lpwstr>1020404016200</vt:lpwstr>
  </property>
  <property fmtid="{D5CDD505-2E9C-101B-9397-08002B2CF9AE}" pid="17" name="DISProperties">
    <vt:lpwstr>DISCesvisComments,DISCesvisAdditionalMakers,DIScgiUrl,DISdDocName,DISCesvisAdditionalTutors,DISCesvisAdditionalMakersPhone,DISCesvisSigner,DISCesvisSafetyLevel,DISTaskPaneUrl,DISCesvisTitle,DISCesvisMinistryOfMinister,DISCesvisAuthor,DISCesvisMainMaker,DI</vt:lpwstr>
  </property>
  <property fmtid="{D5CDD505-2E9C-101B-9397-08002B2CF9AE}" pid="18" name="DISCesvisDescription">
    <vt:lpwstr>
</vt:lpwstr>
  </property>
  <property fmtid="{D5CDD505-2E9C-101B-9397-08002B2CF9AE}" pid="19" name="DISCesvisAdditionalMakersMail">
    <vt:lpwstr>Inese.Karpovica@em.gov.lv, Andzela.Petersone@em.gov.lv, Liga.Dreijalte@em.gov.lv</vt:lpwstr>
  </property>
  <property fmtid="{D5CDD505-2E9C-101B-9397-08002B2CF9AE}" pid="20" name="DISdUser">
    <vt:lpwstr>varam_estanga</vt:lpwstr>
  </property>
  <property fmtid="{D5CDD505-2E9C-101B-9397-08002B2CF9AE}" pid="21" name="DISCesvisOrgApprovers">
    <vt:lpwstr>Vides aizsardzības un reģionālās attīstības ministrija</vt:lpwstr>
  </property>
  <property fmtid="{D5CDD505-2E9C-101B-9397-08002B2CF9AE}" pid="22" name="DISdID">
    <vt:lpwstr>210604</vt:lpwstr>
  </property>
  <property fmtid="{D5CDD505-2E9C-101B-9397-08002B2CF9AE}" pid="23" name="DISCesvisMainMakerOrgUnitTitle">
    <vt:lpwstr>Eiropas Savienības un ārējo ekonomisko attiecību departaments</vt:lpwstr>
  </property>
  <property fmtid="{D5CDD505-2E9C-101B-9397-08002B2CF9AE}" pid="24" name="DISCesvisComments">
    <vt:lpwstr>Labdien,
Nosūtām Jums atbildes uz sniegtajiem komentāriem. Lūgums sniegt saskaņojumu līdz plkst. 15:10.</vt:lpwstr>
  </property>
</Properties>
</file>