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33" w:rsidRDefault="00FD6233" w:rsidP="00B90D0B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FD6233" w:rsidRDefault="00FD6233" w:rsidP="00FD6233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FD6233" w:rsidRDefault="00FD6233" w:rsidP="00FD6233">
      <w:pPr>
        <w:jc w:val="center"/>
        <w:rPr>
          <w:b/>
        </w:rPr>
      </w:pPr>
      <w:r>
        <w:rPr>
          <w:b/>
        </w:rPr>
        <w:t>SĒDES PROTOKOLLĒMUMS</w:t>
      </w:r>
    </w:p>
    <w:p w:rsidR="00FD6233" w:rsidRDefault="00FD6233" w:rsidP="00FD6233">
      <w:pPr>
        <w:jc w:val="center"/>
        <w:rPr>
          <w:b/>
        </w:rPr>
      </w:pPr>
    </w:p>
    <w:p w:rsidR="00FD6233" w:rsidRDefault="00FD6233" w:rsidP="00B55AE1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2018.gada ___.________</w:t>
      </w:r>
    </w:p>
    <w:p w:rsidR="00FD6233" w:rsidRDefault="00FD6233" w:rsidP="00FD6233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:rsidR="00FD6233" w:rsidRDefault="00FD6233" w:rsidP="00FD6233">
      <w:pPr>
        <w:jc w:val="center"/>
      </w:pPr>
    </w:p>
    <w:p w:rsidR="00FD6233" w:rsidRPr="00B55AE1" w:rsidRDefault="00FD6233" w:rsidP="00B55AE1">
      <w:pPr>
        <w:tabs>
          <w:tab w:val="left" w:pos="993"/>
        </w:tabs>
        <w:jc w:val="center"/>
        <w:rPr>
          <w:b/>
          <w:bCs/>
          <w:color w:val="000000" w:themeColor="text1"/>
        </w:rPr>
      </w:pPr>
      <w:bookmarkStart w:id="0" w:name="OLE_LINK12"/>
      <w:bookmarkStart w:id="1" w:name="OLE_LINK11"/>
      <w:r w:rsidRPr="00FD6233">
        <w:rPr>
          <w:rStyle w:val="Strong"/>
          <w:bCs/>
          <w:color w:val="000000" w:themeColor="text1"/>
        </w:rPr>
        <w:t>Likumprojekt</w:t>
      </w:r>
      <w:bookmarkEnd w:id="0"/>
      <w:bookmarkEnd w:id="1"/>
      <w:r w:rsidRPr="00FD6233">
        <w:rPr>
          <w:rStyle w:val="Strong"/>
          <w:bCs/>
          <w:color w:val="000000" w:themeColor="text1"/>
        </w:rPr>
        <w:t xml:space="preserve">s </w:t>
      </w:r>
      <w:bookmarkStart w:id="2" w:name="OLE_LINK4"/>
      <w:bookmarkStart w:id="3" w:name="OLE_LINK3"/>
      <w:r w:rsidRPr="00FD6233">
        <w:rPr>
          <w:rStyle w:val="Strong"/>
          <w:bCs/>
        </w:rPr>
        <w:t>„</w:t>
      </w:r>
      <w:bookmarkEnd w:id="2"/>
      <w:bookmarkEnd w:id="3"/>
      <w:r w:rsidRPr="00FD6233">
        <w:rPr>
          <w:rStyle w:val="Strong"/>
          <w:color w:val="000000" w:themeColor="text1"/>
        </w:rPr>
        <w:t xml:space="preserve"> </w:t>
      </w:r>
      <w:r w:rsidR="00314DC8">
        <w:rPr>
          <w:rStyle w:val="Strong"/>
          <w:color w:val="000000" w:themeColor="text1"/>
        </w:rPr>
        <w:t>Grozījumi Noziedzīgi iegūtu līdzekļu legalizācijas un terorisma finansēšanas novēršanas likumā</w:t>
      </w:r>
      <w:r w:rsidRPr="00FD6233">
        <w:rPr>
          <w:rStyle w:val="Strong"/>
        </w:rPr>
        <w:t>”</w:t>
      </w:r>
    </w:p>
    <w:p w:rsidR="00FD6233" w:rsidRDefault="00FD6233" w:rsidP="00FD6233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:rsidR="00FD6233" w:rsidRDefault="00FD6233" w:rsidP="00FD6233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:rsidR="00FD6233" w:rsidRDefault="00FD6233" w:rsidP="00B55AE1">
      <w:pPr>
        <w:jc w:val="center"/>
      </w:pPr>
      <w:r>
        <w:t xml:space="preserve"> (...)</w:t>
      </w:r>
    </w:p>
    <w:p w:rsidR="00FD6233" w:rsidRDefault="00FD6233" w:rsidP="00FD6233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:rsidR="00FD6233" w:rsidRDefault="00FD6233" w:rsidP="00FD6233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:rsidR="00FD6233" w:rsidRPr="00C173FB" w:rsidRDefault="00FD6233" w:rsidP="00C173FB">
      <w:pPr>
        <w:tabs>
          <w:tab w:val="left" w:pos="709"/>
        </w:tabs>
        <w:jc w:val="both"/>
        <w:rPr>
          <w:color w:val="000000" w:themeColor="text1"/>
        </w:rPr>
      </w:pPr>
    </w:p>
    <w:p w:rsidR="00FD6233" w:rsidRDefault="00FD6233" w:rsidP="00FD623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finanšu ministrs. Lūgt Saeimai atzīt likumprojektu par steidzamu. </w:t>
      </w:r>
    </w:p>
    <w:p w:rsidR="00FD6233" w:rsidRDefault="00FD6233" w:rsidP="00FD6233">
      <w:pPr>
        <w:pStyle w:val="ListParagraph"/>
        <w:rPr>
          <w:color w:val="000000" w:themeColor="text1"/>
        </w:rPr>
      </w:pPr>
    </w:p>
    <w:p w:rsidR="00FD6233" w:rsidRDefault="00FD6233" w:rsidP="00FD623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DF59A5">
        <w:rPr>
          <w:color w:val="000000" w:themeColor="text1"/>
        </w:rPr>
        <w:t>Finanšu ministrijai p</w:t>
      </w:r>
      <w:r w:rsidR="00D20DD1">
        <w:rPr>
          <w:color w:val="000000" w:themeColor="text1"/>
        </w:rPr>
        <w:t>ārskatīt</w:t>
      </w:r>
      <w:r w:rsidR="000C41A7">
        <w:rPr>
          <w:color w:val="000000" w:themeColor="text1"/>
        </w:rPr>
        <w:t xml:space="preserve"> Ministru kabineta</w:t>
      </w:r>
      <w:r>
        <w:rPr>
          <w:color w:val="000000" w:themeColor="text1"/>
        </w:rPr>
        <w:t xml:space="preserve"> 2018.gada </w:t>
      </w:r>
      <w:r>
        <w:rPr>
          <w:color w:val="000000"/>
        </w:rPr>
        <w:t xml:space="preserve">6.marta </w:t>
      </w:r>
      <w:r>
        <w:rPr>
          <w:color w:val="000000" w:themeColor="text1"/>
        </w:rPr>
        <w:t>sēdes protokol</w:t>
      </w:r>
      <w:r w:rsidR="000C41A7">
        <w:rPr>
          <w:color w:val="000000" w:themeColor="text1"/>
        </w:rPr>
        <w:t>a Nr.14 53.§</w:t>
      </w:r>
      <w:r>
        <w:rPr>
          <w:color w:val="000000" w:themeColor="text1"/>
        </w:rPr>
        <w:t xml:space="preserve"> „Informatīvais ziņojums “Par papildu pasākumiem finanšu sektora noziedzīgi iegūtu līdzekļu legalizācijas un terorisma finansēšanas novēršanas atbilstības līmeņa</w:t>
      </w:r>
      <w:r w:rsidR="00DA6831">
        <w:rPr>
          <w:color w:val="000000" w:themeColor="text1"/>
        </w:rPr>
        <w:t xml:space="preserve"> nodrošināšanai””</w:t>
      </w:r>
      <w:r w:rsidR="00D76B4B">
        <w:rPr>
          <w:color w:val="000000" w:themeColor="text1"/>
        </w:rPr>
        <w:t xml:space="preserve"> </w:t>
      </w:r>
      <w:r>
        <w:rPr>
          <w:color w:val="000000" w:themeColor="text1"/>
        </w:rPr>
        <w:t>4.</w:t>
      </w:r>
      <w:r w:rsidR="00D20DD1">
        <w:rPr>
          <w:color w:val="000000" w:themeColor="text1"/>
        </w:rPr>
        <w:t xml:space="preserve"> un 5.</w:t>
      </w:r>
      <w:r>
        <w:rPr>
          <w:color w:val="000000" w:themeColor="text1"/>
        </w:rPr>
        <w:t xml:space="preserve">punktā doto uzdevumu </w:t>
      </w:r>
      <w:r w:rsidR="00D20DD1">
        <w:rPr>
          <w:color w:val="000000" w:themeColor="text1"/>
        </w:rPr>
        <w:t xml:space="preserve">atbilstoši Finanšu sektora attīstības padomes </w:t>
      </w:r>
      <w:r w:rsidR="00DC22AA">
        <w:rPr>
          <w:color w:val="000000" w:themeColor="text1"/>
        </w:rPr>
        <w:t xml:space="preserve">turpmākajiem </w:t>
      </w:r>
      <w:r w:rsidR="00D20DD1">
        <w:rPr>
          <w:color w:val="000000" w:themeColor="text1"/>
        </w:rPr>
        <w:t>lēmumiem</w:t>
      </w:r>
      <w:r>
        <w:rPr>
          <w:color w:val="000000" w:themeColor="text1"/>
        </w:rPr>
        <w:t>.</w:t>
      </w:r>
    </w:p>
    <w:p w:rsidR="00702E8E" w:rsidRDefault="00702E8E" w:rsidP="00FD6233">
      <w:pPr>
        <w:jc w:val="both"/>
        <w:rPr>
          <w:color w:val="000000" w:themeColor="text1"/>
        </w:rPr>
      </w:pPr>
    </w:p>
    <w:p w:rsidR="00702E8E" w:rsidRDefault="00702E8E" w:rsidP="00702E8E">
      <w:pPr>
        <w:pStyle w:val="Parasts1"/>
        <w:ind w:firstLine="0"/>
        <w:contextualSpacing/>
        <w:rPr>
          <w:color w:val="000000"/>
        </w:rPr>
      </w:pPr>
      <w:r>
        <w:rPr>
          <w:color w:val="000000"/>
        </w:rPr>
        <w:t>4. Finanšu ministrijai sadarbībā ar Tieslietu ministriju virzīt grozījumus Kredītiestāžu likumā, kas paredz informācijas apmaiņas mehānismu sadarbības platformas ietvaros, vienlaikus ar Finanšu sektora attīstības padomes 2018.gada 21.martā apstiprinātajā plānā “</w:t>
      </w:r>
      <w:r w:rsidRPr="00702E8E">
        <w:rPr>
          <w:color w:val="000000"/>
        </w:rPr>
        <w:t>Par papildu pasākumiem finanšu sektora noziedzīgi iegūtu līdzekļu legalizācijas un terorisma finansēšanas novēršanas atbilstības līmeņa nodrošināšanai”</w:t>
      </w:r>
      <w:r>
        <w:rPr>
          <w:color w:val="000000"/>
        </w:rPr>
        <w:t xml:space="preserve"> apstiprināto </w:t>
      </w:r>
      <w:r w:rsidR="004D372E">
        <w:rPr>
          <w:color w:val="000000"/>
        </w:rPr>
        <w:t xml:space="preserve">13. </w:t>
      </w:r>
      <w:r>
        <w:rPr>
          <w:color w:val="000000"/>
        </w:rPr>
        <w:t>pasākum</w:t>
      </w:r>
      <w:r w:rsidR="004D372E">
        <w:rPr>
          <w:color w:val="000000"/>
        </w:rPr>
        <w:t>a</w:t>
      </w:r>
      <w:r>
        <w:rPr>
          <w:color w:val="000000"/>
        </w:rPr>
        <w:t xml:space="preserve"> izpildes laika grafiku</w:t>
      </w:r>
      <w:r w:rsidR="004D372E">
        <w:rPr>
          <w:color w:val="000000"/>
        </w:rPr>
        <w:t>.</w:t>
      </w:r>
    </w:p>
    <w:p w:rsidR="00FD6233" w:rsidRDefault="00FD6233" w:rsidP="00702E8E">
      <w:pPr>
        <w:pStyle w:val="Parasts1"/>
        <w:ind w:left="142" w:firstLine="0"/>
        <w:contextualSpacing/>
        <w:rPr>
          <w:color w:val="000000"/>
        </w:rPr>
      </w:pPr>
    </w:p>
    <w:p w:rsidR="00FD6233" w:rsidRDefault="00FD6233" w:rsidP="00567557">
      <w:pPr>
        <w:tabs>
          <w:tab w:val="left" w:pos="6237"/>
        </w:tabs>
        <w:jc w:val="both"/>
      </w:pPr>
      <w:r>
        <w:t>Ministru prezidents</w:t>
      </w:r>
      <w:r>
        <w:tab/>
        <w:t>Māris Kučinskis</w:t>
      </w:r>
    </w:p>
    <w:p w:rsidR="00FD6233" w:rsidRDefault="00FD6233" w:rsidP="00FD6233">
      <w:pPr>
        <w:jc w:val="both"/>
      </w:pPr>
    </w:p>
    <w:p w:rsidR="00FD6233" w:rsidRDefault="00FD6233" w:rsidP="00567557">
      <w:pPr>
        <w:tabs>
          <w:tab w:val="left" w:pos="6237"/>
        </w:tabs>
        <w:jc w:val="both"/>
      </w:pPr>
      <w:r>
        <w:t xml:space="preserve">Valsts kancelejas direktors                                            </w:t>
      </w:r>
      <w:r>
        <w:tab/>
        <w:t xml:space="preserve">Jānis </w:t>
      </w:r>
      <w:proofErr w:type="spellStart"/>
      <w:r>
        <w:t>Citskovskis</w:t>
      </w:r>
      <w:proofErr w:type="spellEnd"/>
    </w:p>
    <w:p w:rsidR="00567557" w:rsidRDefault="00567557" w:rsidP="00567557">
      <w:pPr>
        <w:tabs>
          <w:tab w:val="left" w:pos="6237"/>
        </w:tabs>
        <w:jc w:val="both"/>
      </w:pPr>
    </w:p>
    <w:p w:rsidR="00FD6233" w:rsidRPr="00B55AE1" w:rsidRDefault="00FD6233" w:rsidP="00B55AE1">
      <w:pPr>
        <w:tabs>
          <w:tab w:val="left" w:pos="6237"/>
        </w:tabs>
        <w:ind w:right="-766"/>
      </w:pPr>
      <w:r>
        <w:t>Finanšu ministre</w:t>
      </w:r>
      <w:r w:rsidR="00567557">
        <w:t xml:space="preserve"> </w:t>
      </w:r>
      <w:r w:rsidR="00B55AE1">
        <w:tab/>
        <w:t>Dana Reizniece - Ozola</w:t>
      </w:r>
    </w:p>
    <w:p w:rsidR="00B55AE1" w:rsidRDefault="00B55AE1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4" w:name="_GoBack"/>
      <w:bookmarkEnd w:id="4"/>
    </w:p>
    <w:p w:rsidR="00B55AE1" w:rsidRDefault="00B55AE1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55AE1" w:rsidRDefault="00B55AE1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D6233" w:rsidRPr="00FD6233" w:rsidRDefault="00FD6233" w:rsidP="00FD62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6233">
        <w:rPr>
          <w:color w:val="000000"/>
          <w:sz w:val="20"/>
          <w:szCs w:val="20"/>
        </w:rPr>
        <w:t>Neija, 67095490</w:t>
      </w:r>
    </w:p>
    <w:p w:rsidR="00AE5C99" w:rsidRPr="00B90D0B" w:rsidRDefault="00FD6233" w:rsidP="00B90D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6233">
        <w:rPr>
          <w:color w:val="000000"/>
          <w:sz w:val="20"/>
          <w:szCs w:val="20"/>
        </w:rPr>
        <w:t>vineta.neija@fm.gov.lv</w:t>
      </w:r>
    </w:p>
    <w:sectPr w:rsidR="00AE5C99" w:rsidRPr="00B90D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3B" w:rsidRDefault="00964E3B" w:rsidP="00D76B4B">
      <w:r>
        <w:separator/>
      </w:r>
    </w:p>
  </w:endnote>
  <w:endnote w:type="continuationSeparator" w:id="0">
    <w:p w:rsidR="00964E3B" w:rsidRDefault="00964E3B" w:rsidP="00D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4B" w:rsidRPr="006C74F5" w:rsidRDefault="00B55AE1">
    <w:pPr>
      <w:pStyle w:val="Footer"/>
      <w:rPr>
        <w:sz w:val="20"/>
        <w:szCs w:val="20"/>
      </w:rPr>
    </w:pPr>
    <w:r>
      <w:rPr>
        <w:sz w:val="20"/>
        <w:szCs w:val="20"/>
      </w:rPr>
      <w:t>FMProt_0504</w:t>
    </w:r>
    <w:r w:rsidR="00D76B4B" w:rsidRPr="006C74F5">
      <w:rPr>
        <w:sz w:val="20"/>
        <w:szCs w:val="20"/>
      </w:rPr>
      <w:t>18_NILLTFNL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3B" w:rsidRDefault="00964E3B" w:rsidP="00D76B4B">
      <w:r>
        <w:separator/>
      </w:r>
    </w:p>
  </w:footnote>
  <w:footnote w:type="continuationSeparator" w:id="0">
    <w:p w:rsidR="00964E3B" w:rsidRDefault="00964E3B" w:rsidP="00D7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3"/>
    <w:rsid w:val="000C41A7"/>
    <w:rsid w:val="002F747E"/>
    <w:rsid w:val="00314DC8"/>
    <w:rsid w:val="004D372E"/>
    <w:rsid w:val="00567557"/>
    <w:rsid w:val="005E68A9"/>
    <w:rsid w:val="00662FD1"/>
    <w:rsid w:val="006C74F5"/>
    <w:rsid w:val="00702E8E"/>
    <w:rsid w:val="007713C6"/>
    <w:rsid w:val="00845776"/>
    <w:rsid w:val="00884E72"/>
    <w:rsid w:val="00964E3B"/>
    <w:rsid w:val="00A817D4"/>
    <w:rsid w:val="00AE5C99"/>
    <w:rsid w:val="00B55AE1"/>
    <w:rsid w:val="00B702D1"/>
    <w:rsid w:val="00B90D0B"/>
    <w:rsid w:val="00C173FB"/>
    <w:rsid w:val="00D20DD1"/>
    <w:rsid w:val="00D76B4B"/>
    <w:rsid w:val="00DA6831"/>
    <w:rsid w:val="00DC22AA"/>
    <w:rsid w:val="00DF59A5"/>
    <w:rsid w:val="00E36F7E"/>
    <w:rsid w:val="00ED3468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D98C1"/>
  <w15:chartTrackingRefBased/>
  <w15:docId w15:val="{94954D58-65BD-49F4-B428-E97D95C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623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FD6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FD6233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D623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FD62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D6233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FD6233"/>
    <w:pPr>
      <w:ind w:left="720"/>
      <w:contextualSpacing/>
    </w:pPr>
  </w:style>
  <w:style w:type="paragraph" w:customStyle="1" w:styleId="Parasts1">
    <w:name w:val="Parasts1"/>
    <w:uiPriority w:val="99"/>
    <w:rsid w:val="00FD6233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76B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B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F5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likumprojketa "Grozījumi Noziedzīgi iegūtu līdzekļu legalizācijas un terorisma finansēšanas novēršanas likumā"protokollēmums</vt:lpstr>
    </vt:vector>
  </TitlesOfParts>
  <Company>Finanšu Ministrija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likumprojketa "Grozījumi Noziedzīgi iegūtu līdzekļu legalizācijas un terorisma finansēšanas novēršanas likumā"protokollēmums</dc:title>
  <dc:subject>protokollēmums</dc:subject>
  <dc:creator>Vineta Neija</dc:creator>
  <cp:keywords/>
  <dc:description>67095490;vineta.neija@fm.gov.lv</dc:description>
  <cp:lastModifiedBy>Vineta Neija</cp:lastModifiedBy>
  <cp:revision>24</cp:revision>
  <cp:lastPrinted>2018-03-29T06:40:00Z</cp:lastPrinted>
  <dcterms:created xsi:type="dcterms:W3CDTF">2018-03-27T10:03:00Z</dcterms:created>
  <dcterms:modified xsi:type="dcterms:W3CDTF">2018-04-05T06:13:00Z</dcterms:modified>
</cp:coreProperties>
</file>