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FDB2"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bookmarkStart w:id="0" w:name="_GoBack"/>
      <w:bookmarkEnd w:id="0"/>
    </w:p>
    <w:p w14:paraId="59559A5C"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440FAFA3"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8D1CF7E"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1411CEFF"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0A3EC54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523414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548C571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6F6422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5054DDD5"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62CF2465"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3FB425BC"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7D187E7A"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FB8FEB7" w14:textId="77777777" w:rsidR="00253D6E" w:rsidRPr="00DE53BC" w:rsidRDefault="00253D6E" w:rsidP="004E389F">
      <w:pPr>
        <w:spacing w:after="0" w:line="240" w:lineRule="auto"/>
        <w:ind w:firstLine="567"/>
        <w:jc w:val="center"/>
        <w:rPr>
          <w:rFonts w:ascii="Times New Roman" w:eastAsia="Times New Roman" w:hAnsi="Times New Roman"/>
          <w:b/>
          <w:sz w:val="28"/>
          <w:szCs w:val="28"/>
          <w:lang w:eastAsia="lv-LV"/>
        </w:rPr>
      </w:pPr>
    </w:p>
    <w:p w14:paraId="671077A3" w14:textId="43AD241B" w:rsidR="00253D6E" w:rsidRPr="00DE53BC" w:rsidRDefault="0005444C" w:rsidP="004E389F">
      <w:pPr>
        <w:spacing w:after="0" w:line="240" w:lineRule="auto"/>
        <w:jc w:val="center"/>
        <w:rPr>
          <w:rFonts w:ascii="Times New Roman" w:eastAsia="Times New Roman" w:hAnsi="Times New Roman"/>
          <w:b/>
          <w:sz w:val="28"/>
          <w:szCs w:val="28"/>
          <w:lang w:eastAsia="lv-LV"/>
        </w:rPr>
      </w:pPr>
      <w:bookmarkStart w:id="1" w:name="OLE_LINK14"/>
      <w:bookmarkStart w:id="2" w:name="OLE_LINK15"/>
      <w:bookmarkStart w:id="3" w:name="OLE_LINK16"/>
      <w:bookmarkStart w:id="4" w:name="OLE_LINK17"/>
      <w:r w:rsidRPr="00DE53BC">
        <w:rPr>
          <w:rFonts w:ascii="Times New Roman" w:eastAsia="Times New Roman" w:hAnsi="Times New Roman"/>
          <w:b/>
          <w:sz w:val="28"/>
          <w:szCs w:val="28"/>
          <w:lang w:eastAsia="lv-LV"/>
        </w:rPr>
        <w:t xml:space="preserve">Konceptuāls </w:t>
      </w:r>
      <w:r w:rsidR="00A53D51" w:rsidRPr="00DE53BC">
        <w:rPr>
          <w:rFonts w:ascii="Times New Roman" w:eastAsia="Times New Roman" w:hAnsi="Times New Roman"/>
          <w:b/>
          <w:sz w:val="28"/>
          <w:szCs w:val="28"/>
          <w:lang w:eastAsia="lv-LV"/>
        </w:rPr>
        <w:t>ziņojums</w:t>
      </w:r>
    </w:p>
    <w:bookmarkEnd w:id="1"/>
    <w:bookmarkEnd w:id="2"/>
    <w:p w14:paraId="7DCA9B27" w14:textId="77777777" w:rsidR="004E389F" w:rsidRPr="00DE53BC" w:rsidRDefault="0005444C" w:rsidP="004E389F">
      <w:pPr>
        <w:autoSpaceDE w:val="0"/>
        <w:autoSpaceDN w:val="0"/>
        <w:adjustRightInd w:val="0"/>
        <w:spacing w:after="0" w:line="240" w:lineRule="auto"/>
        <w:jc w:val="center"/>
        <w:rPr>
          <w:rFonts w:ascii="Times New Roman" w:hAnsi="Times New Roman"/>
          <w:b/>
          <w:sz w:val="28"/>
          <w:szCs w:val="28"/>
          <w:lang w:eastAsia="lv-LV"/>
        </w:rPr>
      </w:pPr>
      <w:r w:rsidRPr="00DE53BC">
        <w:rPr>
          <w:rFonts w:ascii="Times New Roman" w:eastAsia="Times New Roman" w:hAnsi="Times New Roman"/>
          <w:b/>
          <w:sz w:val="28"/>
          <w:szCs w:val="28"/>
          <w:lang w:eastAsia="lv-LV"/>
        </w:rPr>
        <w:t xml:space="preserve">„Par </w:t>
      </w:r>
      <w:r w:rsidRPr="00DE53BC">
        <w:rPr>
          <w:rFonts w:ascii="Times New Roman" w:hAnsi="Times New Roman"/>
          <w:b/>
          <w:sz w:val="28"/>
          <w:szCs w:val="28"/>
          <w:lang w:eastAsia="lv-LV"/>
        </w:rPr>
        <w:t>līdzšinējā regulējuma attiecībā uz intelektuālā īpašuma</w:t>
      </w:r>
    </w:p>
    <w:p w14:paraId="60AF196F" w14:textId="77777777" w:rsidR="00253D6E" w:rsidRPr="00DE53BC" w:rsidRDefault="0005444C" w:rsidP="004E389F">
      <w:pPr>
        <w:spacing w:after="0" w:line="240" w:lineRule="auto"/>
        <w:jc w:val="center"/>
        <w:rPr>
          <w:rFonts w:ascii="Times New Roman" w:eastAsia="Times New Roman" w:hAnsi="Times New Roman"/>
          <w:b/>
          <w:sz w:val="28"/>
          <w:szCs w:val="28"/>
          <w:lang w:eastAsia="lv-LV"/>
        </w:rPr>
      </w:pPr>
      <w:r w:rsidRPr="00DE53BC">
        <w:rPr>
          <w:rFonts w:ascii="Times New Roman" w:hAnsi="Times New Roman"/>
          <w:b/>
          <w:sz w:val="28"/>
          <w:szCs w:val="28"/>
          <w:lang w:eastAsia="lv-LV"/>
        </w:rPr>
        <w:t>tiesību aizsardzību muitā</w:t>
      </w:r>
      <w:r w:rsidRPr="00DE53BC">
        <w:rPr>
          <w:rFonts w:ascii="Times New Roman" w:eastAsia="Times New Roman" w:hAnsi="Times New Roman"/>
          <w:b/>
          <w:sz w:val="28"/>
          <w:szCs w:val="28"/>
          <w:lang w:eastAsia="lv-LV"/>
        </w:rPr>
        <w:t xml:space="preserve"> izvērtējumu”</w:t>
      </w:r>
    </w:p>
    <w:bookmarkEnd w:id="3"/>
    <w:bookmarkEnd w:id="4"/>
    <w:p w14:paraId="386F9150" w14:textId="77777777" w:rsidR="00253D6E" w:rsidRPr="00DE53BC" w:rsidRDefault="00253D6E" w:rsidP="004E389F">
      <w:pPr>
        <w:spacing w:after="0" w:line="240" w:lineRule="auto"/>
        <w:ind w:firstLine="567"/>
        <w:jc w:val="center"/>
        <w:rPr>
          <w:rFonts w:ascii="Times New Roman" w:eastAsia="Times New Roman" w:hAnsi="Times New Roman"/>
          <w:b/>
          <w:sz w:val="28"/>
          <w:szCs w:val="28"/>
          <w:lang w:eastAsia="lv-LV"/>
        </w:rPr>
      </w:pPr>
    </w:p>
    <w:p w14:paraId="2B2689AC"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007C5CA3"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3DFA81D4"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4E5366BA"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7098C22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F5DA1DF"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3617AEF8"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45A03A75"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EEF7698"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33A561C3"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6AA446AF"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3B38A767"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077AEF9D"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124721AB"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4DE36979"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28522452"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72481DB3"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53A859E8" w14:textId="77777777" w:rsidR="00253D6E" w:rsidRPr="00DE53BC" w:rsidRDefault="00253D6E" w:rsidP="00B74D32">
      <w:pPr>
        <w:spacing w:after="0" w:line="240" w:lineRule="auto"/>
        <w:ind w:firstLine="567"/>
        <w:jc w:val="center"/>
        <w:rPr>
          <w:rFonts w:ascii="Times New Roman" w:eastAsia="Times New Roman" w:hAnsi="Times New Roman"/>
          <w:b/>
          <w:sz w:val="28"/>
          <w:szCs w:val="28"/>
          <w:lang w:eastAsia="lv-LV"/>
        </w:rPr>
      </w:pPr>
    </w:p>
    <w:p w14:paraId="7C8DF91C" w14:textId="77777777" w:rsidR="00253D6E" w:rsidRPr="00DE53BC" w:rsidRDefault="0005444C" w:rsidP="00881AF0">
      <w:pPr>
        <w:spacing w:after="0" w:line="240" w:lineRule="auto"/>
        <w:jc w:val="center"/>
        <w:rPr>
          <w:rFonts w:ascii="Times New Roman" w:eastAsia="Times New Roman" w:hAnsi="Times New Roman"/>
          <w:sz w:val="28"/>
          <w:szCs w:val="28"/>
          <w:lang w:eastAsia="lv-LV"/>
        </w:rPr>
      </w:pPr>
      <w:r w:rsidRPr="00DE53BC">
        <w:rPr>
          <w:rFonts w:ascii="Times New Roman" w:eastAsia="Times New Roman" w:hAnsi="Times New Roman"/>
          <w:sz w:val="28"/>
          <w:szCs w:val="28"/>
          <w:lang w:eastAsia="lv-LV"/>
        </w:rPr>
        <w:t>Rīgā,</w:t>
      </w:r>
    </w:p>
    <w:p w14:paraId="6D9AB396" w14:textId="7D096FA2" w:rsidR="00253D6E" w:rsidRPr="00DE53BC" w:rsidRDefault="0005444C" w:rsidP="00881AF0">
      <w:pPr>
        <w:spacing w:after="0" w:line="240" w:lineRule="auto"/>
        <w:jc w:val="center"/>
        <w:rPr>
          <w:rFonts w:ascii="Times New Roman" w:eastAsia="Times New Roman" w:hAnsi="Times New Roman"/>
          <w:sz w:val="28"/>
          <w:szCs w:val="28"/>
          <w:lang w:eastAsia="lv-LV"/>
        </w:rPr>
      </w:pPr>
      <w:r w:rsidRPr="00DE53BC">
        <w:rPr>
          <w:rFonts w:ascii="Times New Roman" w:eastAsia="Times New Roman" w:hAnsi="Times New Roman"/>
          <w:sz w:val="28"/>
          <w:szCs w:val="28"/>
          <w:lang w:eastAsia="lv-LV"/>
        </w:rPr>
        <w:t>201</w:t>
      </w:r>
      <w:r w:rsidR="00C9742C" w:rsidRPr="00DE53BC">
        <w:rPr>
          <w:rFonts w:ascii="Times New Roman" w:eastAsia="Times New Roman" w:hAnsi="Times New Roman"/>
          <w:sz w:val="28"/>
          <w:szCs w:val="28"/>
          <w:lang w:eastAsia="lv-LV"/>
        </w:rPr>
        <w:t>8</w:t>
      </w:r>
    </w:p>
    <w:p w14:paraId="62E86A9D" w14:textId="77777777" w:rsidR="00253D6E" w:rsidRPr="00DE53BC" w:rsidRDefault="00253D6E" w:rsidP="00B74D32">
      <w:pPr>
        <w:spacing w:after="0" w:line="240" w:lineRule="auto"/>
        <w:ind w:firstLine="567"/>
        <w:rPr>
          <w:rFonts w:ascii="Times New Roman" w:eastAsia="Times New Roman" w:hAnsi="Times New Roman"/>
          <w:sz w:val="28"/>
          <w:szCs w:val="28"/>
          <w:lang w:eastAsia="lv-LV"/>
        </w:rPr>
      </w:pPr>
    </w:p>
    <w:p w14:paraId="094F033F" w14:textId="77777777" w:rsidR="00253D6E" w:rsidRPr="00DE53BC" w:rsidRDefault="00253D6E" w:rsidP="00B74D32">
      <w:pPr>
        <w:spacing w:after="0" w:line="240" w:lineRule="auto"/>
        <w:ind w:firstLine="567"/>
        <w:rPr>
          <w:rFonts w:ascii="Times New Roman" w:eastAsia="Times New Roman" w:hAnsi="Times New Roman"/>
          <w:sz w:val="28"/>
          <w:szCs w:val="28"/>
          <w:lang w:eastAsia="lv-LV"/>
        </w:rPr>
      </w:pPr>
    </w:p>
    <w:p w14:paraId="373C452E" w14:textId="77777777" w:rsidR="00996784" w:rsidRPr="00DE53BC" w:rsidRDefault="00996784" w:rsidP="00B74D32">
      <w:pPr>
        <w:spacing w:after="0" w:line="240" w:lineRule="auto"/>
        <w:ind w:firstLine="567"/>
        <w:rPr>
          <w:rFonts w:ascii="Times New Roman" w:eastAsia="Times New Roman" w:hAnsi="Times New Roman"/>
          <w:sz w:val="28"/>
          <w:szCs w:val="28"/>
          <w:lang w:eastAsia="lv-LV"/>
        </w:rPr>
      </w:pPr>
    </w:p>
    <w:p w14:paraId="1E36BF85" w14:textId="77777777" w:rsidR="00253D6E" w:rsidRPr="00DE53BC" w:rsidRDefault="00253D6E" w:rsidP="00B74D32">
      <w:pPr>
        <w:spacing w:after="0" w:line="240" w:lineRule="auto"/>
        <w:ind w:firstLine="567"/>
        <w:rPr>
          <w:rFonts w:ascii="Times New Roman" w:eastAsia="Times New Roman" w:hAnsi="Times New Roman"/>
          <w:sz w:val="28"/>
          <w:szCs w:val="28"/>
          <w:lang w:eastAsia="lv-LV"/>
        </w:rPr>
      </w:pPr>
    </w:p>
    <w:p w14:paraId="355E0192" w14:textId="77777777" w:rsidR="00996784" w:rsidRPr="00DE53BC" w:rsidRDefault="00996784" w:rsidP="00B74D32">
      <w:pPr>
        <w:spacing w:after="0" w:line="240" w:lineRule="auto"/>
        <w:ind w:firstLine="567"/>
        <w:rPr>
          <w:rFonts w:ascii="Times New Roman" w:eastAsia="Times New Roman" w:hAnsi="Times New Roman"/>
          <w:sz w:val="28"/>
          <w:szCs w:val="28"/>
          <w:lang w:eastAsia="lv-LV"/>
        </w:rPr>
      </w:pPr>
    </w:p>
    <w:p w14:paraId="726F16FA" w14:textId="77777777" w:rsidR="003B3F97" w:rsidRPr="00DE53BC" w:rsidRDefault="003B3F97" w:rsidP="00B74D32">
      <w:pPr>
        <w:spacing w:after="0" w:line="240" w:lineRule="auto"/>
        <w:ind w:firstLine="567"/>
        <w:rPr>
          <w:rFonts w:ascii="Times New Roman" w:eastAsia="Times New Roman" w:hAnsi="Times New Roman"/>
          <w:sz w:val="28"/>
          <w:szCs w:val="28"/>
          <w:lang w:eastAsia="lv-LV"/>
        </w:rPr>
      </w:pPr>
    </w:p>
    <w:p w14:paraId="4E9309B6" w14:textId="52CF6B4D" w:rsidR="007013A3" w:rsidRPr="00DE53BC" w:rsidRDefault="0005444C" w:rsidP="00A7121A">
      <w:pPr>
        <w:pStyle w:val="Parasts1"/>
        <w:ind w:firstLine="720"/>
        <w:jc w:val="center"/>
        <w:rPr>
          <w:b/>
          <w:sz w:val="28"/>
          <w:szCs w:val="28"/>
          <w:lang w:val="lv-LV" w:eastAsia="lv-LV"/>
        </w:rPr>
      </w:pPr>
      <w:r w:rsidRPr="00DE53BC">
        <w:rPr>
          <w:b/>
          <w:sz w:val="28"/>
          <w:szCs w:val="28"/>
          <w:lang w:val="lv-LV" w:eastAsia="lv-LV"/>
        </w:rPr>
        <w:lastRenderedPageBreak/>
        <w:t>Satura rādītājs</w:t>
      </w:r>
    </w:p>
    <w:p w14:paraId="7A5457CA" w14:textId="77777777" w:rsidR="00470545" w:rsidRPr="00DE53BC" w:rsidRDefault="00470545" w:rsidP="00A7121A">
      <w:pPr>
        <w:pStyle w:val="Parasts1"/>
        <w:ind w:firstLine="720"/>
        <w:jc w:val="center"/>
        <w:rPr>
          <w:b/>
          <w:sz w:val="28"/>
          <w:szCs w:val="28"/>
          <w:lang w:val="lv-LV" w:eastAsia="lv-LV"/>
        </w:rPr>
      </w:pPr>
    </w:p>
    <w:p w14:paraId="370ABB21" w14:textId="7140EC6C" w:rsidR="007013A3" w:rsidRPr="00DE53BC" w:rsidRDefault="0005444C" w:rsidP="00520473">
      <w:pPr>
        <w:pStyle w:val="Parasts1"/>
        <w:spacing w:before="120"/>
        <w:ind w:firstLine="720"/>
        <w:jc w:val="both"/>
        <w:rPr>
          <w:sz w:val="28"/>
          <w:szCs w:val="28"/>
          <w:lang w:val="lv-LV" w:eastAsia="lv-LV"/>
        </w:rPr>
      </w:pPr>
      <w:r w:rsidRPr="00DE53BC">
        <w:rPr>
          <w:sz w:val="28"/>
          <w:szCs w:val="28"/>
          <w:lang w:val="lv-LV" w:eastAsia="lv-LV"/>
        </w:rPr>
        <w:t>I. Konceptuālā ziņojuma kopsavilkums</w:t>
      </w:r>
      <w:r w:rsidR="00E05F35" w:rsidRPr="00DE53BC">
        <w:rPr>
          <w:sz w:val="28"/>
          <w:szCs w:val="28"/>
          <w:lang w:val="lv-LV" w:eastAsia="lv-LV"/>
        </w:rPr>
        <w:t>……</w:t>
      </w:r>
      <w:r w:rsidR="00B00351" w:rsidRPr="00DE53BC">
        <w:rPr>
          <w:sz w:val="28"/>
          <w:szCs w:val="28"/>
          <w:lang w:val="lv-LV" w:eastAsia="lv-LV"/>
        </w:rPr>
        <w:t>…………………………</w:t>
      </w:r>
      <w:r w:rsidR="00897BDF" w:rsidRPr="00DE53BC">
        <w:rPr>
          <w:sz w:val="28"/>
          <w:szCs w:val="28"/>
          <w:lang w:val="lv-LV" w:eastAsia="lv-LV"/>
        </w:rPr>
        <w:t>...</w:t>
      </w:r>
      <w:r w:rsidR="00B00351" w:rsidRPr="00DE53BC">
        <w:rPr>
          <w:sz w:val="28"/>
          <w:szCs w:val="28"/>
          <w:lang w:val="lv-LV" w:eastAsia="lv-LV"/>
        </w:rPr>
        <w:t>…</w:t>
      </w:r>
      <w:r w:rsidR="00E05F35" w:rsidRPr="00DE53BC">
        <w:rPr>
          <w:sz w:val="28"/>
          <w:szCs w:val="28"/>
          <w:lang w:val="lv-LV" w:eastAsia="lv-LV"/>
        </w:rPr>
        <w:t>3</w:t>
      </w:r>
    </w:p>
    <w:p w14:paraId="3421D5DC" w14:textId="7E5A5FC2" w:rsidR="007013A3" w:rsidRPr="00DE53BC" w:rsidRDefault="0005444C" w:rsidP="00520473">
      <w:pPr>
        <w:pStyle w:val="Parasts1"/>
        <w:spacing w:before="120"/>
        <w:ind w:firstLine="720"/>
        <w:jc w:val="both"/>
        <w:rPr>
          <w:sz w:val="28"/>
          <w:szCs w:val="28"/>
          <w:lang w:val="lv-LV" w:eastAsia="lv-LV"/>
        </w:rPr>
      </w:pPr>
      <w:r w:rsidRPr="00DE53BC">
        <w:rPr>
          <w:sz w:val="28"/>
          <w:szCs w:val="28"/>
          <w:lang w:val="lv-LV" w:eastAsia="lv-LV"/>
        </w:rPr>
        <w:t xml:space="preserve">II. </w:t>
      </w:r>
      <w:r w:rsidR="00B00581" w:rsidRPr="00DE53BC">
        <w:rPr>
          <w:sz w:val="28"/>
          <w:szCs w:val="28"/>
          <w:lang w:val="lv-LV" w:eastAsia="lv-LV"/>
        </w:rPr>
        <w:t>Esošās situācijas raksturojums un problemātikas izklāsts</w:t>
      </w:r>
      <w:r w:rsidR="00E05F35" w:rsidRPr="00DE53BC">
        <w:rPr>
          <w:sz w:val="28"/>
          <w:szCs w:val="28"/>
          <w:lang w:val="lv-LV" w:eastAsia="lv-LV"/>
        </w:rPr>
        <w:t>…</w:t>
      </w:r>
      <w:r w:rsidR="00B00351" w:rsidRPr="00DE53BC">
        <w:rPr>
          <w:sz w:val="28"/>
          <w:szCs w:val="28"/>
          <w:lang w:val="lv-LV" w:eastAsia="lv-LV"/>
        </w:rPr>
        <w:t>……</w:t>
      </w:r>
      <w:r w:rsidR="00897BDF" w:rsidRPr="00DE53BC">
        <w:rPr>
          <w:sz w:val="28"/>
          <w:szCs w:val="28"/>
          <w:lang w:val="lv-LV" w:eastAsia="lv-LV"/>
        </w:rPr>
        <w:t>…</w:t>
      </w:r>
      <w:r w:rsidR="00B00351" w:rsidRPr="00DE53BC">
        <w:rPr>
          <w:sz w:val="28"/>
          <w:szCs w:val="28"/>
          <w:lang w:val="lv-LV" w:eastAsia="lv-LV"/>
        </w:rPr>
        <w:t>.</w:t>
      </w:r>
      <w:r w:rsidR="00E05F35" w:rsidRPr="00DE53BC">
        <w:rPr>
          <w:sz w:val="28"/>
          <w:szCs w:val="28"/>
          <w:lang w:val="lv-LV" w:eastAsia="lv-LV"/>
        </w:rPr>
        <w:t>…..</w:t>
      </w:r>
      <w:r w:rsidR="00B00351" w:rsidRPr="00DE53BC">
        <w:rPr>
          <w:sz w:val="28"/>
          <w:szCs w:val="28"/>
          <w:lang w:val="lv-LV" w:eastAsia="lv-LV"/>
        </w:rPr>
        <w:t>4</w:t>
      </w:r>
    </w:p>
    <w:p w14:paraId="438427FE" w14:textId="0EBD666D" w:rsidR="004E2EC7" w:rsidRPr="00DE53BC" w:rsidRDefault="0005444C" w:rsidP="00520473">
      <w:pPr>
        <w:pStyle w:val="Parasts1"/>
        <w:spacing w:before="120"/>
        <w:ind w:firstLine="720"/>
        <w:jc w:val="both"/>
        <w:rPr>
          <w:sz w:val="28"/>
          <w:szCs w:val="28"/>
        </w:rPr>
      </w:pPr>
      <w:r w:rsidRPr="00DE53BC">
        <w:rPr>
          <w:sz w:val="28"/>
          <w:szCs w:val="28"/>
          <w:lang w:val="lv-LV" w:eastAsia="lv-LV"/>
        </w:rPr>
        <w:t>III</w:t>
      </w:r>
      <w:r w:rsidR="007013A3" w:rsidRPr="00DE53BC">
        <w:rPr>
          <w:sz w:val="28"/>
          <w:szCs w:val="28"/>
          <w:lang w:val="lv-LV" w:eastAsia="lv-LV"/>
        </w:rPr>
        <w:t xml:space="preserve">. </w:t>
      </w:r>
      <w:r w:rsidR="00470545" w:rsidRPr="00DE53BC">
        <w:rPr>
          <w:sz w:val="28"/>
          <w:szCs w:val="28"/>
        </w:rPr>
        <w:t>Piedāvātie situācijas risinājumi un to ietekmes izvērtējums</w:t>
      </w:r>
      <w:r w:rsidR="00B00351" w:rsidRPr="00DE53BC">
        <w:rPr>
          <w:sz w:val="28"/>
          <w:szCs w:val="28"/>
        </w:rPr>
        <w:t>…………..9</w:t>
      </w:r>
    </w:p>
    <w:p w14:paraId="28E61CA5" w14:textId="209E5E7E" w:rsidR="00B00351" w:rsidRPr="00DE53BC" w:rsidRDefault="0005444C" w:rsidP="00520473">
      <w:pPr>
        <w:pStyle w:val="Parasts1"/>
        <w:spacing w:before="120"/>
        <w:ind w:firstLine="720"/>
        <w:jc w:val="both"/>
        <w:rPr>
          <w:sz w:val="28"/>
          <w:szCs w:val="28"/>
        </w:rPr>
      </w:pPr>
      <w:r w:rsidRPr="00DE53BC">
        <w:rPr>
          <w:sz w:val="28"/>
          <w:szCs w:val="28"/>
        </w:rPr>
        <w:t>Pirmais risinājuma variants  un tā ietekmes izvērtējums…………</w:t>
      </w:r>
      <w:r w:rsidR="00897BDF" w:rsidRPr="00DE53BC">
        <w:rPr>
          <w:sz w:val="28"/>
          <w:szCs w:val="28"/>
        </w:rPr>
        <w:t>…...</w:t>
      </w:r>
      <w:r w:rsidR="00DB1AA9">
        <w:rPr>
          <w:sz w:val="28"/>
          <w:szCs w:val="28"/>
        </w:rPr>
        <w:t>…..9</w:t>
      </w:r>
    </w:p>
    <w:p w14:paraId="564BD142" w14:textId="5075CF61" w:rsidR="00B00351" w:rsidRPr="00DE53BC" w:rsidRDefault="0005444C" w:rsidP="00520473">
      <w:pPr>
        <w:pStyle w:val="Parasts1"/>
        <w:spacing w:before="120"/>
        <w:ind w:firstLine="720"/>
        <w:jc w:val="both"/>
        <w:rPr>
          <w:sz w:val="28"/>
          <w:szCs w:val="28"/>
        </w:rPr>
      </w:pPr>
      <w:r w:rsidRPr="00DE53BC">
        <w:rPr>
          <w:sz w:val="28"/>
          <w:szCs w:val="28"/>
        </w:rPr>
        <w:t>Otrais risinājuma variants un tā ietekmes izvērtējums………….…</w:t>
      </w:r>
      <w:r w:rsidR="00897BDF" w:rsidRPr="00DE53BC">
        <w:rPr>
          <w:sz w:val="28"/>
          <w:szCs w:val="28"/>
        </w:rPr>
        <w:t>….</w:t>
      </w:r>
      <w:r w:rsidRPr="00DE53BC">
        <w:rPr>
          <w:sz w:val="28"/>
          <w:szCs w:val="28"/>
        </w:rPr>
        <w:t>….1</w:t>
      </w:r>
      <w:r w:rsidR="00DB1AA9">
        <w:rPr>
          <w:sz w:val="28"/>
          <w:szCs w:val="28"/>
        </w:rPr>
        <w:t>3</w:t>
      </w:r>
    </w:p>
    <w:p w14:paraId="0102482D" w14:textId="11E03057" w:rsidR="00B00351" w:rsidRPr="00DE53BC" w:rsidRDefault="0005444C" w:rsidP="00520473">
      <w:pPr>
        <w:spacing w:before="120"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IV. Pasākumi līdzšinējā </w:t>
      </w:r>
      <w:r w:rsidR="00A969EA" w:rsidRPr="00DE53BC">
        <w:rPr>
          <w:rFonts w:ascii="Times New Roman" w:hAnsi="Times New Roman"/>
          <w:sz w:val="28"/>
          <w:szCs w:val="28"/>
        </w:rPr>
        <w:t>regulējuma</w:t>
      </w:r>
      <w:r w:rsidRPr="00DE53BC">
        <w:rPr>
          <w:rFonts w:ascii="Times New Roman" w:hAnsi="Times New Roman"/>
          <w:sz w:val="28"/>
          <w:szCs w:val="28"/>
        </w:rPr>
        <w:t xml:space="preserve">, ka attiecībā uz muitas kontrolei pakļautajām precēm, par kurām ir </w:t>
      </w:r>
      <w:r w:rsidRPr="00DE53BC">
        <w:rPr>
          <w:rStyle w:val="BodyText1"/>
          <w:rFonts w:ascii="Times New Roman" w:eastAsia="Calibri" w:hAnsi="Times New Roman" w:cs="Times New Roman"/>
          <w:sz w:val="28"/>
          <w:szCs w:val="28"/>
        </w:rPr>
        <w:t>aizdomas, ka tās ir viltotas</w:t>
      </w:r>
      <w:r w:rsidRPr="00DE53BC">
        <w:rPr>
          <w:rFonts w:ascii="Times New Roman" w:hAnsi="Times New Roman"/>
          <w:sz w:val="28"/>
          <w:szCs w:val="28"/>
        </w:rPr>
        <w:t xml:space="preserve">, Valsts ieņēmumu dienests uzsāk lietvedību administratīvā pārkāpuma lietā vai administratīvo procesu, </w:t>
      </w:r>
      <w:r w:rsidR="00A969EA" w:rsidRPr="00DE53BC">
        <w:rPr>
          <w:rFonts w:ascii="Times New Roman" w:hAnsi="Times New Roman"/>
          <w:sz w:val="28"/>
          <w:szCs w:val="28"/>
        </w:rPr>
        <w:t>pilnveidošanai</w:t>
      </w:r>
      <w:r w:rsidRPr="00DE53BC">
        <w:rPr>
          <w:rFonts w:ascii="Times New Roman" w:hAnsi="Times New Roman"/>
          <w:sz w:val="28"/>
          <w:szCs w:val="28"/>
        </w:rPr>
        <w:t>………………………………..………………………..1</w:t>
      </w:r>
      <w:r w:rsidR="00DB1AA9">
        <w:rPr>
          <w:rFonts w:ascii="Times New Roman" w:hAnsi="Times New Roman"/>
          <w:sz w:val="28"/>
          <w:szCs w:val="28"/>
        </w:rPr>
        <w:t>4</w:t>
      </w:r>
    </w:p>
    <w:p w14:paraId="0AD73A50" w14:textId="65BBAF05" w:rsidR="00DA0D1F" w:rsidRPr="00DE53BC" w:rsidRDefault="0005444C" w:rsidP="00520473">
      <w:pPr>
        <w:spacing w:before="120"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4.1. </w:t>
      </w:r>
      <w:r w:rsidR="00596CA0" w:rsidRPr="00DE53BC">
        <w:rPr>
          <w:rFonts w:ascii="Times New Roman" w:hAnsi="Times New Roman"/>
          <w:sz w:val="28"/>
          <w:szCs w:val="28"/>
        </w:rPr>
        <w:t xml:space="preserve">Izvērtēt, vai LAPK ir pietiekami efektīva procedūra intelektuālā īpašuma tiesību aizsardzībai </w:t>
      </w:r>
      <w:r w:rsidRPr="00DE53BC">
        <w:rPr>
          <w:rFonts w:ascii="Times New Roman" w:hAnsi="Times New Roman"/>
          <w:sz w:val="28"/>
          <w:szCs w:val="28"/>
        </w:rPr>
        <w:t>…</w:t>
      </w:r>
      <w:r w:rsidR="00520473" w:rsidRPr="00DE53BC">
        <w:rPr>
          <w:rFonts w:ascii="Times New Roman" w:hAnsi="Times New Roman"/>
          <w:sz w:val="28"/>
          <w:szCs w:val="28"/>
        </w:rPr>
        <w:t>…………………</w:t>
      </w:r>
      <w:r w:rsidR="00596CA0">
        <w:rPr>
          <w:rFonts w:ascii="Times New Roman" w:hAnsi="Times New Roman"/>
          <w:sz w:val="28"/>
          <w:szCs w:val="28"/>
        </w:rPr>
        <w:t>……………………..</w:t>
      </w:r>
      <w:r w:rsidR="00520473" w:rsidRPr="00DE53BC">
        <w:rPr>
          <w:rFonts w:ascii="Times New Roman" w:hAnsi="Times New Roman"/>
          <w:sz w:val="28"/>
          <w:szCs w:val="28"/>
        </w:rPr>
        <w:t>………..</w:t>
      </w:r>
      <w:r w:rsidRPr="00DE53BC">
        <w:rPr>
          <w:rFonts w:ascii="Times New Roman" w:hAnsi="Times New Roman"/>
          <w:sz w:val="28"/>
          <w:szCs w:val="28"/>
        </w:rPr>
        <w:t>1</w:t>
      </w:r>
      <w:r w:rsidR="00DB1AA9">
        <w:rPr>
          <w:rFonts w:ascii="Times New Roman" w:hAnsi="Times New Roman"/>
          <w:sz w:val="28"/>
          <w:szCs w:val="28"/>
        </w:rPr>
        <w:t>4</w:t>
      </w:r>
    </w:p>
    <w:p w14:paraId="7BAF6F05" w14:textId="22BDB50A" w:rsidR="00DA0D1F" w:rsidRPr="00DE53BC" w:rsidRDefault="0005444C" w:rsidP="00520473">
      <w:pPr>
        <w:spacing w:before="120" w:after="0" w:line="240" w:lineRule="auto"/>
        <w:ind w:firstLine="652"/>
        <w:jc w:val="both"/>
        <w:rPr>
          <w:rFonts w:ascii="Times New Roman" w:hAnsi="Times New Roman"/>
          <w:sz w:val="28"/>
          <w:szCs w:val="28"/>
        </w:rPr>
      </w:pPr>
      <w:r w:rsidRPr="00DE53BC">
        <w:rPr>
          <w:rFonts w:ascii="Times New Roman" w:hAnsi="Times New Roman"/>
          <w:sz w:val="28"/>
          <w:szCs w:val="28"/>
        </w:rPr>
        <w:t xml:space="preserve">4.2. </w:t>
      </w:r>
      <w:r w:rsidR="00596CA0" w:rsidRPr="00DE53BC">
        <w:rPr>
          <w:rFonts w:ascii="Times New Roman" w:hAnsi="Times New Roman"/>
          <w:sz w:val="28"/>
          <w:szCs w:val="28"/>
        </w:rPr>
        <w:t xml:space="preserve">Izvērtēt, vai ir samērīgi un atbilstoši, ka </w:t>
      </w:r>
      <w:r w:rsidR="00596CA0" w:rsidRPr="00DE53BC">
        <w:rPr>
          <w:rFonts w:ascii="Times New Roman" w:hAnsi="Times New Roman"/>
          <w:sz w:val="28"/>
          <w:szCs w:val="28"/>
          <w:lang w:eastAsia="lv-LV"/>
        </w:rPr>
        <w:t>regulas Nr.608/2013 23.panta 3.punktā minētā tiesvedība praksē ir ieviesta ar MK noteikumu Nr.468 9.punktu</w:t>
      </w:r>
      <w:r w:rsidR="00596CA0">
        <w:rPr>
          <w:rFonts w:ascii="Times New Roman" w:hAnsi="Times New Roman"/>
          <w:sz w:val="28"/>
          <w:szCs w:val="28"/>
          <w:lang w:eastAsia="lv-LV"/>
        </w:rPr>
        <w:t>…………………...</w:t>
      </w:r>
      <w:r w:rsidR="00520473" w:rsidRPr="00DE53BC">
        <w:rPr>
          <w:rFonts w:ascii="Times New Roman" w:hAnsi="Times New Roman"/>
          <w:sz w:val="28"/>
          <w:szCs w:val="28"/>
        </w:rPr>
        <w:t>………………………………</w:t>
      </w:r>
      <w:r w:rsidR="00DB1AA9">
        <w:rPr>
          <w:rFonts w:ascii="Times New Roman" w:hAnsi="Times New Roman"/>
          <w:sz w:val="28"/>
          <w:szCs w:val="28"/>
        </w:rPr>
        <w:t>..</w:t>
      </w:r>
      <w:r w:rsidR="00520473" w:rsidRPr="00DE53BC">
        <w:rPr>
          <w:rFonts w:ascii="Times New Roman" w:hAnsi="Times New Roman"/>
          <w:sz w:val="28"/>
          <w:szCs w:val="28"/>
        </w:rPr>
        <w:t>……………….</w:t>
      </w:r>
      <w:r w:rsidRPr="00DE53BC">
        <w:rPr>
          <w:rFonts w:ascii="Times New Roman" w:hAnsi="Times New Roman"/>
          <w:sz w:val="28"/>
          <w:szCs w:val="28"/>
        </w:rPr>
        <w:t>….1</w:t>
      </w:r>
      <w:r w:rsidR="00DB1AA9">
        <w:rPr>
          <w:rFonts w:ascii="Times New Roman" w:hAnsi="Times New Roman"/>
          <w:sz w:val="28"/>
          <w:szCs w:val="28"/>
        </w:rPr>
        <w:t>5</w:t>
      </w:r>
    </w:p>
    <w:p w14:paraId="14885E88" w14:textId="22B4B327" w:rsidR="00DA0D1F" w:rsidRPr="00DE53BC" w:rsidRDefault="0005444C" w:rsidP="00520473">
      <w:pPr>
        <w:spacing w:before="120"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4.3. </w:t>
      </w:r>
      <w:r w:rsidR="00596CA0" w:rsidRPr="00DE53BC">
        <w:rPr>
          <w:rFonts w:ascii="Times New Roman" w:hAnsi="Times New Roman"/>
          <w:sz w:val="28"/>
          <w:szCs w:val="28"/>
        </w:rPr>
        <w:t>Veikt izmaiņas normatīvajā regulējumā attiecībā uz informācijas (tai skaitā lēmumu) paziņošanu preču, par kurām ir aizdomas, ka tās ir viltotas, un kuras tiek piegādātas pasta sūtījumos, saņēmējam</w:t>
      </w:r>
      <w:r w:rsidR="00596CA0">
        <w:rPr>
          <w:rFonts w:ascii="Times New Roman" w:hAnsi="Times New Roman"/>
          <w:sz w:val="28"/>
          <w:szCs w:val="28"/>
        </w:rPr>
        <w:t>.</w:t>
      </w:r>
      <w:r w:rsidR="00520473" w:rsidRPr="00DE53BC">
        <w:rPr>
          <w:rFonts w:ascii="Times New Roman" w:hAnsi="Times New Roman"/>
          <w:sz w:val="28"/>
          <w:szCs w:val="28"/>
        </w:rPr>
        <w:t>……………………………………………………………………..1</w:t>
      </w:r>
      <w:r w:rsidR="00DB1AA9">
        <w:rPr>
          <w:rFonts w:ascii="Times New Roman" w:hAnsi="Times New Roman"/>
          <w:sz w:val="28"/>
          <w:szCs w:val="28"/>
        </w:rPr>
        <w:t>6</w:t>
      </w:r>
    </w:p>
    <w:p w14:paraId="79B458B9" w14:textId="6BC8DCAE" w:rsidR="00520473" w:rsidRPr="00DE53BC" w:rsidRDefault="0005444C" w:rsidP="00520473">
      <w:pPr>
        <w:spacing w:before="120" w:after="0" w:line="240" w:lineRule="auto"/>
        <w:ind w:firstLine="652"/>
        <w:jc w:val="both"/>
        <w:rPr>
          <w:rFonts w:ascii="Times New Roman" w:hAnsi="Times New Roman"/>
          <w:sz w:val="28"/>
          <w:szCs w:val="28"/>
        </w:rPr>
      </w:pPr>
      <w:r w:rsidRPr="00DE53BC">
        <w:rPr>
          <w:rFonts w:ascii="Times New Roman" w:hAnsi="Times New Roman"/>
          <w:sz w:val="28"/>
          <w:szCs w:val="28"/>
        </w:rPr>
        <w:t xml:space="preserve">4.4. </w:t>
      </w:r>
      <w:r w:rsidR="00596CA0" w:rsidRPr="00DE53BC">
        <w:rPr>
          <w:rFonts w:ascii="Times New Roman" w:hAnsi="Times New Roman"/>
          <w:sz w:val="28"/>
          <w:szCs w:val="28"/>
        </w:rPr>
        <w:t>Izvērtēt grozījumu nepieciešamība LAPK 201.</w:t>
      </w:r>
      <w:r w:rsidR="00596CA0" w:rsidRPr="00DE53BC">
        <w:rPr>
          <w:rFonts w:ascii="Times New Roman" w:hAnsi="Times New Roman"/>
          <w:sz w:val="28"/>
          <w:szCs w:val="28"/>
          <w:vertAlign w:val="superscript"/>
        </w:rPr>
        <w:t>10</w:t>
      </w:r>
      <w:r w:rsidR="00596CA0" w:rsidRPr="00DE53BC">
        <w:rPr>
          <w:rFonts w:ascii="Times New Roman" w:hAnsi="Times New Roman"/>
          <w:sz w:val="28"/>
          <w:szCs w:val="28"/>
        </w:rPr>
        <w:t>panta trešajā daļā</w:t>
      </w:r>
      <w:r w:rsidR="00596CA0">
        <w:rPr>
          <w:rFonts w:ascii="Times New Roman" w:hAnsi="Times New Roman"/>
          <w:sz w:val="28"/>
          <w:szCs w:val="28"/>
        </w:rPr>
        <w:t>……………………………………………...</w:t>
      </w:r>
      <w:r w:rsidRPr="00DE53BC">
        <w:rPr>
          <w:rFonts w:ascii="Times New Roman" w:hAnsi="Times New Roman"/>
          <w:sz w:val="28"/>
          <w:szCs w:val="28"/>
          <w:lang w:eastAsia="lv-LV"/>
        </w:rPr>
        <w:t>……………………………...19</w:t>
      </w:r>
    </w:p>
    <w:p w14:paraId="0E142FC1" w14:textId="62047BA9" w:rsidR="00520473" w:rsidRDefault="0005444C" w:rsidP="00520473">
      <w:pPr>
        <w:spacing w:before="120" w:after="0" w:line="240" w:lineRule="auto"/>
        <w:ind w:firstLine="709"/>
        <w:jc w:val="both"/>
        <w:rPr>
          <w:rFonts w:ascii="Times New Roman" w:hAnsi="Times New Roman"/>
          <w:sz w:val="28"/>
          <w:szCs w:val="28"/>
          <w:lang w:eastAsia="lv-LV"/>
        </w:rPr>
      </w:pPr>
      <w:r w:rsidRPr="00DE53BC">
        <w:rPr>
          <w:rFonts w:ascii="Times New Roman" w:hAnsi="Times New Roman"/>
          <w:sz w:val="28"/>
          <w:szCs w:val="28"/>
        </w:rPr>
        <w:t xml:space="preserve">4.5. </w:t>
      </w:r>
      <w:r w:rsidR="00596CA0" w:rsidRPr="00DE53BC">
        <w:rPr>
          <w:rFonts w:ascii="Times New Roman" w:hAnsi="Times New Roman"/>
          <w:sz w:val="28"/>
          <w:szCs w:val="28"/>
          <w:lang w:eastAsia="lv-LV"/>
        </w:rPr>
        <w:t>Veikt atbilstošus grozījumus normatīvajos aktos, pilnvarojot Valsts ieņēmumu dienestu konstatēt, ka prece ir viltota</w:t>
      </w:r>
      <w:r w:rsidRPr="00DE53BC">
        <w:rPr>
          <w:rFonts w:ascii="Times New Roman" w:hAnsi="Times New Roman"/>
          <w:sz w:val="28"/>
          <w:szCs w:val="28"/>
          <w:lang w:eastAsia="lv-LV"/>
        </w:rPr>
        <w:t>……………………………………………………………………</w:t>
      </w:r>
      <w:r w:rsidR="00596CA0">
        <w:rPr>
          <w:rFonts w:ascii="Times New Roman" w:hAnsi="Times New Roman"/>
          <w:sz w:val="28"/>
          <w:szCs w:val="28"/>
          <w:lang w:eastAsia="lv-LV"/>
        </w:rPr>
        <w:t>…</w:t>
      </w:r>
      <w:r w:rsidRPr="00DE53BC">
        <w:rPr>
          <w:rFonts w:ascii="Times New Roman" w:hAnsi="Times New Roman"/>
          <w:sz w:val="28"/>
          <w:szCs w:val="28"/>
          <w:lang w:eastAsia="lv-LV"/>
        </w:rPr>
        <w:t>…...</w:t>
      </w:r>
      <w:r w:rsidR="00DB1AA9">
        <w:rPr>
          <w:rFonts w:ascii="Times New Roman" w:hAnsi="Times New Roman"/>
          <w:sz w:val="28"/>
          <w:szCs w:val="28"/>
          <w:lang w:eastAsia="lv-LV"/>
        </w:rPr>
        <w:t>19</w:t>
      </w:r>
    </w:p>
    <w:p w14:paraId="0023B526" w14:textId="6F8C4DAA" w:rsidR="00B54053" w:rsidRPr="00B54053" w:rsidRDefault="00637D0B" w:rsidP="0049678C">
      <w:pPr>
        <w:spacing w:before="240" w:after="0" w:line="240" w:lineRule="auto"/>
        <w:ind w:firstLine="720"/>
        <w:jc w:val="both"/>
        <w:rPr>
          <w:rFonts w:ascii="Times New Roman" w:hAnsi="Times New Roman"/>
          <w:sz w:val="28"/>
          <w:szCs w:val="28"/>
          <w:lang w:eastAsia="lv-LV"/>
        </w:rPr>
      </w:pPr>
      <w:r w:rsidRPr="00B54053">
        <w:rPr>
          <w:rFonts w:ascii="Times New Roman" w:hAnsi="Times New Roman"/>
          <w:sz w:val="28"/>
          <w:szCs w:val="28"/>
          <w:lang w:eastAsia="lv-LV"/>
        </w:rPr>
        <w:t xml:space="preserve">4.6. </w:t>
      </w:r>
      <w:r w:rsidR="00B54053" w:rsidRPr="00B54053">
        <w:rPr>
          <w:rFonts w:ascii="Times New Roman" w:hAnsi="Times New Roman"/>
          <w:sz w:val="28"/>
          <w:szCs w:val="28"/>
          <w:lang w:eastAsia="lv-LV"/>
        </w:rPr>
        <w:t>Veikt atbilstošus grozījumus normatīvajos aktos, lai nodrošinātu regulas Nr.608/2013 25.panta 1.punkta a) apakšpunkta piemērošanu</w:t>
      </w:r>
      <w:r w:rsidR="00B54053">
        <w:rPr>
          <w:rFonts w:ascii="Times New Roman" w:hAnsi="Times New Roman"/>
          <w:sz w:val="28"/>
          <w:szCs w:val="28"/>
          <w:lang w:eastAsia="lv-LV"/>
        </w:rPr>
        <w:t>…………..21</w:t>
      </w:r>
    </w:p>
    <w:p w14:paraId="6108F5B5" w14:textId="300A1734" w:rsidR="00637D0B" w:rsidRDefault="00637D0B" w:rsidP="00520473">
      <w:pPr>
        <w:spacing w:before="120" w:after="0" w:line="240" w:lineRule="auto"/>
        <w:ind w:firstLine="709"/>
        <w:jc w:val="both"/>
        <w:rPr>
          <w:rFonts w:ascii="Times New Roman" w:hAnsi="Times New Roman"/>
          <w:sz w:val="28"/>
          <w:szCs w:val="28"/>
          <w:lang w:eastAsia="lv-LV"/>
        </w:rPr>
      </w:pPr>
    </w:p>
    <w:p w14:paraId="5A7A6A32" w14:textId="77777777" w:rsidR="005234BC" w:rsidRPr="00DE53BC" w:rsidRDefault="005234BC" w:rsidP="00520473">
      <w:pPr>
        <w:spacing w:before="120" w:after="0" w:line="240" w:lineRule="auto"/>
        <w:ind w:firstLine="709"/>
        <w:jc w:val="both"/>
        <w:rPr>
          <w:rFonts w:ascii="Times New Roman" w:hAnsi="Times New Roman"/>
          <w:sz w:val="28"/>
          <w:szCs w:val="28"/>
          <w:lang w:eastAsia="lv-LV"/>
        </w:rPr>
      </w:pPr>
    </w:p>
    <w:p w14:paraId="633F1C3C" w14:textId="3A200592" w:rsidR="00DA0D1F" w:rsidRPr="00DE53BC" w:rsidRDefault="00DA0D1F" w:rsidP="00520473">
      <w:pPr>
        <w:spacing w:before="120" w:after="0" w:line="240" w:lineRule="auto"/>
        <w:ind w:firstLine="720"/>
        <w:jc w:val="both"/>
        <w:rPr>
          <w:rFonts w:ascii="Times New Roman" w:hAnsi="Times New Roman"/>
          <w:sz w:val="28"/>
          <w:szCs w:val="28"/>
        </w:rPr>
      </w:pPr>
    </w:p>
    <w:p w14:paraId="2219A925" w14:textId="71E533D4" w:rsidR="00B00351" w:rsidRPr="00040CA0" w:rsidRDefault="00B00351" w:rsidP="00470545">
      <w:pPr>
        <w:pStyle w:val="Parasts1"/>
        <w:spacing w:before="120"/>
        <w:ind w:firstLine="720"/>
        <w:jc w:val="both"/>
        <w:rPr>
          <w:sz w:val="28"/>
          <w:szCs w:val="28"/>
          <w:lang w:val="lv-LV"/>
        </w:rPr>
      </w:pPr>
    </w:p>
    <w:p w14:paraId="20E6DE9A" w14:textId="56CB8452" w:rsidR="004E2EC7" w:rsidRPr="00DE53BC" w:rsidRDefault="0005444C">
      <w:pPr>
        <w:spacing w:after="0" w:line="240" w:lineRule="auto"/>
        <w:rPr>
          <w:sz w:val="28"/>
          <w:szCs w:val="28"/>
        </w:rPr>
      </w:pPr>
      <w:r w:rsidRPr="00DE53BC">
        <w:rPr>
          <w:sz w:val="28"/>
          <w:szCs w:val="28"/>
        </w:rPr>
        <w:br w:type="page"/>
      </w:r>
    </w:p>
    <w:p w14:paraId="2AD165F7" w14:textId="369AD569" w:rsidR="00253D6E" w:rsidRPr="00DE53BC" w:rsidRDefault="0005444C" w:rsidP="00A7121A">
      <w:pPr>
        <w:pStyle w:val="Parasts1"/>
        <w:ind w:firstLine="720"/>
        <w:jc w:val="center"/>
        <w:rPr>
          <w:b/>
          <w:sz w:val="28"/>
          <w:szCs w:val="28"/>
          <w:lang w:val="lv-LV" w:eastAsia="lv-LV"/>
        </w:rPr>
      </w:pPr>
      <w:r w:rsidRPr="00DE53BC">
        <w:rPr>
          <w:b/>
          <w:sz w:val="28"/>
          <w:szCs w:val="28"/>
          <w:lang w:val="lv-LV" w:eastAsia="lv-LV"/>
        </w:rPr>
        <w:lastRenderedPageBreak/>
        <w:t xml:space="preserve">I. </w:t>
      </w:r>
      <w:r w:rsidR="007013A3" w:rsidRPr="00DE53BC">
        <w:rPr>
          <w:b/>
          <w:sz w:val="28"/>
          <w:szCs w:val="28"/>
          <w:lang w:val="lv-LV" w:eastAsia="lv-LV"/>
        </w:rPr>
        <w:t>Konceptuālā ziņojuma kopsavilkums</w:t>
      </w:r>
    </w:p>
    <w:p w14:paraId="3E4172FF" w14:textId="77777777" w:rsidR="00253D6E" w:rsidRPr="00DE53BC" w:rsidRDefault="00253D6E" w:rsidP="00FC5560">
      <w:pPr>
        <w:pStyle w:val="Parasts1"/>
        <w:ind w:firstLine="720"/>
        <w:jc w:val="both"/>
        <w:rPr>
          <w:sz w:val="28"/>
          <w:szCs w:val="28"/>
          <w:lang w:val="lv-LV" w:eastAsia="lv-LV"/>
        </w:rPr>
      </w:pPr>
    </w:p>
    <w:p w14:paraId="6FE5784D" w14:textId="6A211028" w:rsidR="00A3597F" w:rsidRPr="00DE53BC" w:rsidRDefault="0005444C" w:rsidP="00A3597F">
      <w:pPr>
        <w:spacing w:after="0" w:line="240" w:lineRule="auto"/>
        <w:ind w:firstLine="720"/>
        <w:jc w:val="both"/>
        <w:rPr>
          <w:rFonts w:ascii="Times New Roman" w:eastAsia="Times New Roman" w:hAnsi="Times New Roman"/>
          <w:spacing w:val="-2"/>
          <w:sz w:val="28"/>
          <w:szCs w:val="24"/>
          <w:lang w:eastAsia="lv-LV"/>
        </w:rPr>
      </w:pPr>
      <w:r w:rsidRPr="00DE53BC">
        <w:rPr>
          <w:rFonts w:ascii="Times New Roman" w:hAnsi="Times New Roman"/>
          <w:sz w:val="28"/>
          <w:szCs w:val="24"/>
        </w:rPr>
        <w:t>Sabiedrības aizsardzības, drošības un drošuma nodrošināšana ir viens no nozīmīgākajiem Valsts ieņēmumu dienesta uzdevumiem muitas politikas jomā, „kura mērķis ir pasargāt ikvienu sabiedrības pārstāvi no dzīvībai un veselībai bīstamu, viltotu, atbilstoši starptautisko un nacionālo tiesību aktu prasībām pārvietošanai aizliegtu un kaitīgu preču nonākšanas apritē.”</w:t>
      </w:r>
      <w:r>
        <w:rPr>
          <w:rStyle w:val="FootnoteReference"/>
          <w:rFonts w:ascii="Times New Roman" w:hAnsi="Times New Roman"/>
          <w:sz w:val="28"/>
          <w:szCs w:val="24"/>
        </w:rPr>
        <w:footnoteReference w:id="1"/>
      </w:r>
      <w:r w:rsidRPr="00DE53BC">
        <w:rPr>
          <w:rFonts w:ascii="Times New Roman" w:hAnsi="Times New Roman"/>
          <w:sz w:val="28"/>
          <w:szCs w:val="24"/>
        </w:rPr>
        <w:t xml:space="preserve"> Lai nodrošinātu minētā uzdevuma izpildi, muitas iestādes amatpersonām ir </w:t>
      </w:r>
      <w:r w:rsidRPr="00DE53BC">
        <w:rPr>
          <w:rFonts w:ascii="Times New Roman" w:eastAsia="Times New Roman" w:hAnsi="Times New Roman"/>
          <w:spacing w:val="-2"/>
          <w:sz w:val="28"/>
          <w:szCs w:val="24"/>
          <w:lang w:eastAsia="lv-LV"/>
        </w:rPr>
        <w:t xml:space="preserve">tiesības apturēt tādu preču izlaišanu, par kurām ir aizdomas, ka ar tām tiek pārkāptas </w:t>
      </w:r>
      <w:r w:rsidR="00021225" w:rsidRPr="00DE53BC">
        <w:rPr>
          <w:rFonts w:ascii="Times New Roman" w:eastAsia="Times New Roman" w:hAnsi="Times New Roman"/>
          <w:spacing w:val="-2"/>
          <w:sz w:val="28"/>
          <w:szCs w:val="24"/>
          <w:lang w:eastAsia="lv-LV"/>
        </w:rPr>
        <w:t>intelektuālā īpašuma tiesības</w:t>
      </w:r>
      <w:r w:rsidRPr="00DE53BC">
        <w:rPr>
          <w:rFonts w:ascii="Times New Roman" w:eastAsia="Times New Roman" w:hAnsi="Times New Roman"/>
          <w:spacing w:val="-2"/>
          <w:sz w:val="28"/>
          <w:szCs w:val="24"/>
          <w:lang w:eastAsia="lv-LV"/>
        </w:rPr>
        <w:t>, tādējādi norādot uz to apšaubāmo izcelsmi un iespējamo drošuma apdraudējumu.</w:t>
      </w:r>
      <w:r w:rsidRPr="00DE53BC">
        <w:rPr>
          <w:rFonts w:ascii="Times New Roman" w:hAnsi="Times New Roman"/>
          <w:sz w:val="28"/>
          <w:szCs w:val="24"/>
        </w:rPr>
        <w:t xml:space="preserve"> </w:t>
      </w:r>
      <w:r w:rsidR="005908DF" w:rsidRPr="00DE53BC">
        <w:rPr>
          <w:rFonts w:ascii="Times New Roman" w:hAnsi="Times New Roman"/>
          <w:sz w:val="28"/>
          <w:szCs w:val="24"/>
        </w:rPr>
        <w:t>Šobrīd, i</w:t>
      </w:r>
      <w:r w:rsidRPr="00DE53BC">
        <w:rPr>
          <w:rFonts w:ascii="Times New Roman" w:eastAsia="Times New Roman" w:hAnsi="Times New Roman"/>
          <w:spacing w:val="-2"/>
          <w:sz w:val="28"/>
          <w:szCs w:val="24"/>
          <w:lang w:eastAsia="lv-LV"/>
        </w:rPr>
        <w:t xml:space="preserve">ntelektuālā īpašuma tiesību pārkāpuma fakta konstatēšanai muitas iestādes amatpersonas pieaicina konkrēto intelektuālā īpašuma tiesību īpašnieku vai tā pilnvaroto pārstāvi, lūdzot tam sniegt atzinumu. Ja tiek saņemts atzinums, kas apstiprina, ka ar precēm tiek pārkāptas intelektuālā īpašuma tiesības, </w:t>
      </w:r>
      <w:r w:rsidRPr="00DE53BC">
        <w:rPr>
          <w:rFonts w:ascii="Times New Roman" w:hAnsi="Times New Roman"/>
          <w:sz w:val="28"/>
          <w:szCs w:val="24"/>
        </w:rPr>
        <w:t xml:space="preserve">Valsts ieņēmumu dienests </w:t>
      </w:r>
      <w:r w:rsidRPr="00DE53BC">
        <w:rPr>
          <w:rFonts w:ascii="Times New Roman" w:eastAsia="Times New Roman" w:hAnsi="Times New Roman"/>
          <w:spacing w:val="-2"/>
          <w:sz w:val="28"/>
          <w:szCs w:val="24"/>
          <w:lang w:eastAsia="lv-LV"/>
        </w:rPr>
        <w:t>veic normatīvajos aktos noteiktos pasākumus, kas vērsti uz šādu preču iznīcināšanu.</w:t>
      </w:r>
    </w:p>
    <w:p w14:paraId="3C33C22A" w14:textId="1175B809" w:rsidR="00006B16" w:rsidRPr="00DE53BC" w:rsidRDefault="0005444C" w:rsidP="00A3597F">
      <w:pPr>
        <w:spacing w:after="0" w:line="240" w:lineRule="auto"/>
        <w:ind w:firstLine="720"/>
        <w:jc w:val="both"/>
        <w:rPr>
          <w:rFonts w:ascii="Times New Roman" w:hAnsi="Times New Roman"/>
          <w:sz w:val="28"/>
          <w:szCs w:val="28"/>
        </w:rPr>
      </w:pPr>
      <w:r w:rsidRPr="00DE53BC">
        <w:rPr>
          <w:rFonts w:ascii="Times New Roman" w:hAnsi="Times New Roman"/>
          <w:sz w:val="28"/>
          <w:szCs w:val="24"/>
        </w:rPr>
        <w:t>Praksē ir konstatēt</w:t>
      </w:r>
      <w:r w:rsidR="00587AE4" w:rsidRPr="00DE53BC">
        <w:rPr>
          <w:rFonts w:ascii="Times New Roman" w:hAnsi="Times New Roman"/>
          <w:sz w:val="28"/>
          <w:szCs w:val="24"/>
        </w:rPr>
        <w:t>i atšķirīgi viedokļi</w:t>
      </w:r>
      <w:r w:rsidRPr="00DE53BC">
        <w:rPr>
          <w:rFonts w:ascii="Times New Roman" w:hAnsi="Times New Roman"/>
          <w:sz w:val="28"/>
          <w:szCs w:val="24"/>
        </w:rPr>
        <w:t xml:space="preserve"> saistībā ar to, kādas procedūras ietvaros – administratīvās procedūras ar Valsts ieņēmumu dienesta iesaisti vai civiltiesiskā kārtībā strīdā ar intelektuālā īpašuma tiesību aizskārēju – risināt strīdus par </w:t>
      </w:r>
      <w:r w:rsidR="004B6062" w:rsidRPr="00DE53BC">
        <w:rPr>
          <w:rFonts w:ascii="Times New Roman" w:hAnsi="Times New Roman"/>
          <w:sz w:val="28"/>
          <w:szCs w:val="24"/>
        </w:rPr>
        <w:t xml:space="preserve">preču, ar kurām </w:t>
      </w:r>
      <w:r w:rsidR="004B6062" w:rsidRPr="00DE53BC">
        <w:rPr>
          <w:rFonts w:ascii="Times New Roman" w:eastAsia="Times New Roman" w:hAnsi="Times New Roman"/>
          <w:spacing w:val="-2"/>
          <w:sz w:val="28"/>
          <w:szCs w:val="24"/>
          <w:lang w:eastAsia="lv-LV"/>
        </w:rPr>
        <w:t>tiek pārkāptas intelektuālā īpašuma tiesības</w:t>
      </w:r>
      <w:r w:rsidR="004B6062" w:rsidRPr="00DE53BC">
        <w:rPr>
          <w:rFonts w:ascii="Times New Roman" w:hAnsi="Times New Roman"/>
          <w:sz w:val="28"/>
          <w:szCs w:val="24"/>
        </w:rPr>
        <w:t xml:space="preserve"> (turpmāk - viltotas preces)</w:t>
      </w:r>
      <w:r w:rsidRPr="00DE53BC">
        <w:rPr>
          <w:rFonts w:ascii="Times New Roman" w:hAnsi="Times New Roman"/>
          <w:sz w:val="28"/>
          <w:szCs w:val="24"/>
        </w:rPr>
        <w:t xml:space="preserve"> ievešanu un intelektuālā īpašuma tiesību pārkāpumu konstatēšanu.</w:t>
      </w:r>
      <w:r w:rsidRPr="00DE53BC">
        <w:rPr>
          <w:rFonts w:ascii="Times New Roman" w:hAnsi="Times New Roman"/>
          <w:sz w:val="28"/>
          <w:szCs w:val="24"/>
          <w:lang w:eastAsia="lv-LV"/>
        </w:rPr>
        <w:t xml:space="preserve"> Norādāms, ka </w:t>
      </w:r>
      <w:r w:rsidRPr="00DE53BC">
        <w:rPr>
          <w:rFonts w:ascii="Times New Roman" w:hAnsi="Times New Roman"/>
          <w:sz w:val="28"/>
          <w:szCs w:val="28"/>
        </w:rPr>
        <w:t xml:space="preserve">2016. gada decembrī veiktajā Eiropas Savienības dalībvalstu muitas ekspertu aptaujā, kurā tika saņemtas atbildes no 21 valsts, tika noskaidrots, ka 18 valstīs tiesa nosaka to, vai ir noticis intelektuālā īpašuma tiesību pārkāpums. Bulgārijā to var noteikt tiesa vai Patentu valde, Ungārijā nelieliem pārkāpumiem - muita, pārējiem tiesa, savukārt Rumānijā - muita. </w:t>
      </w:r>
    </w:p>
    <w:p w14:paraId="18B74EC9" w14:textId="3F33D635" w:rsidR="00954AA8" w:rsidRPr="00DE53BC" w:rsidRDefault="0005444C" w:rsidP="00954AA8">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Jāatzīmē, ka Igaunijā kopš 2017.gada 1.jūnija, stājoties spēkā jaunajam Muitas likumam, tika mainīta intelektuālā īpašuma tiesību aizsardzības procedūra, ciktāl tas skar muitas iestāžu kompetenci, nosakot, ka tiesību subjekts (intelektuālā īpašuma tiesību īpašnieks vai tā pārstāvis) </w:t>
      </w:r>
      <w:r w:rsidR="002F754F" w:rsidRPr="00DE53BC">
        <w:rPr>
          <w:rFonts w:ascii="Times New Roman" w:hAnsi="Times New Roman"/>
          <w:sz w:val="28"/>
          <w:szCs w:val="28"/>
        </w:rPr>
        <w:t xml:space="preserve">(turpmāk – preču zīmes īpašnieks) </w:t>
      </w:r>
      <w:r w:rsidRPr="00DE53BC">
        <w:rPr>
          <w:rFonts w:ascii="Times New Roman" w:hAnsi="Times New Roman"/>
          <w:sz w:val="28"/>
          <w:szCs w:val="28"/>
        </w:rPr>
        <w:t>vēršas tiesā, lai noteiktu, vai ir noticis intelektuālā īpašuma tiesību pārkāpums.</w:t>
      </w:r>
    </w:p>
    <w:p w14:paraId="51450FBE" w14:textId="6C21DB27" w:rsidR="00A3597F" w:rsidRPr="00DE53BC" w:rsidRDefault="0005444C" w:rsidP="00A3597F">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Vairākās valstīs ne tikai </w:t>
      </w:r>
      <w:r w:rsidR="004C40E3" w:rsidRPr="00DE53BC">
        <w:rPr>
          <w:rFonts w:ascii="Times New Roman" w:hAnsi="Times New Roman"/>
          <w:sz w:val="28"/>
          <w:szCs w:val="28"/>
        </w:rPr>
        <w:t>preču zīmes īpašnieki</w:t>
      </w:r>
      <w:r w:rsidRPr="00DE53BC">
        <w:rPr>
          <w:rFonts w:ascii="Times New Roman" w:hAnsi="Times New Roman"/>
          <w:sz w:val="28"/>
          <w:szCs w:val="28"/>
        </w:rPr>
        <w:t>, bet arī muita vai cita valsts iestāde var ierosināt uzsākt tiesas procedūru intelektuālā īpašuma pārkāpumu noteikšanai.</w:t>
      </w:r>
    </w:p>
    <w:p w14:paraId="6179C9E8" w14:textId="1B7D2A9D" w:rsidR="004C6B1B" w:rsidRPr="00DE53BC" w:rsidRDefault="0005444C" w:rsidP="00A3597F">
      <w:pPr>
        <w:autoSpaceDE w:val="0"/>
        <w:autoSpaceDN w:val="0"/>
        <w:adjustRightInd w:val="0"/>
        <w:spacing w:after="0" w:line="240" w:lineRule="auto"/>
        <w:ind w:firstLine="720"/>
        <w:jc w:val="both"/>
        <w:rPr>
          <w:rFonts w:ascii="Times New Roman" w:hAnsi="Times New Roman"/>
          <w:sz w:val="28"/>
          <w:szCs w:val="24"/>
          <w:lang w:eastAsia="lv-LV"/>
        </w:rPr>
      </w:pPr>
      <w:r w:rsidRPr="00DE53BC">
        <w:rPr>
          <w:rFonts w:ascii="Times New Roman" w:hAnsi="Times New Roman"/>
          <w:sz w:val="28"/>
          <w:szCs w:val="24"/>
          <w:lang w:eastAsia="lv-LV"/>
        </w:rPr>
        <w:t xml:space="preserve">Ņemot vērā minēto, kā arī </w:t>
      </w:r>
      <w:r w:rsidRPr="00DE53BC">
        <w:rPr>
          <w:rFonts w:ascii="Times New Roman" w:hAnsi="Times New Roman"/>
          <w:sz w:val="28"/>
          <w:szCs w:val="24"/>
        </w:rPr>
        <w:t xml:space="preserve">pamatojoties uz Ministru kabineta 2017.gada 8.augusta sēdes protokollēmuma (prot. Nr.38 63.§) „Noteikumu projekts „Noteikumi par atsevišķiem muitas kontroles veidiem”” 2.1.punktā doto uzdevumu Finanšu ministrijai sadarbībā ar Tieslietu ministriju un Satiksmes ministriju līdz 2018.gada 1.janvārim izvērtēt līdzšinējo regulējumu attiecībā uz intelektuālā īpašuma tiesību aizsardzību muitā, </w:t>
      </w:r>
      <w:r w:rsidRPr="00DE53BC">
        <w:rPr>
          <w:rFonts w:ascii="Times New Roman" w:hAnsi="Times New Roman"/>
          <w:sz w:val="28"/>
          <w:szCs w:val="24"/>
          <w:lang w:eastAsia="lv-LV"/>
        </w:rPr>
        <w:t xml:space="preserve">ir izstrādāts </w:t>
      </w:r>
      <w:r w:rsidR="00AB1FC6">
        <w:rPr>
          <w:rFonts w:ascii="Times New Roman" w:hAnsi="Times New Roman"/>
          <w:sz w:val="28"/>
          <w:szCs w:val="24"/>
          <w:lang w:eastAsia="lv-LV"/>
        </w:rPr>
        <w:t>konceptuālais</w:t>
      </w:r>
      <w:r w:rsidRPr="00DE53BC">
        <w:rPr>
          <w:rFonts w:ascii="Times New Roman" w:hAnsi="Times New Roman"/>
          <w:sz w:val="28"/>
          <w:szCs w:val="24"/>
          <w:lang w:eastAsia="lv-LV"/>
        </w:rPr>
        <w:t xml:space="preserve"> </w:t>
      </w:r>
      <w:r w:rsidRPr="00DE53BC">
        <w:rPr>
          <w:rFonts w:ascii="Times New Roman" w:hAnsi="Times New Roman"/>
          <w:sz w:val="28"/>
          <w:szCs w:val="24"/>
          <w:lang w:eastAsia="lv-LV"/>
        </w:rPr>
        <w:lastRenderedPageBreak/>
        <w:t xml:space="preserve">ziņojums </w:t>
      </w:r>
      <w:r w:rsidRPr="00DE53BC">
        <w:rPr>
          <w:rFonts w:ascii="Times New Roman" w:hAnsi="Times New Roman"/>
          <w:sz w:val="28"/>
          <w:szCs w:val="24"/>
        </w:rPr>
        <w:t>„</w:t>
      </w:r>
      <w:r w:rsidRPr="00DE53BC">
        <w:rPr>
          <w:rFonts w:ascii="Times New Roman" w:eastAsia="Times New Roman" w:hAnsi="Times New Roman"/>
          <w:sz w:val="28"/>
          <w:szCs w:val="24"/>
          <w:lang w:eastAsia="lv-LV"/>
        </w:rPr>
        <w:t xml:space="preserve">Par </w:t>
      </w:r>
      <w:r w:rsidRPr="00DE53BC">
        <w:rPr>
          <w:rFonts w:ascii="Times New Roman" w:hAnsi="Times New Roman"/>
          <w:sz w:val="28"/>
          <w:szCs w:val="24"/>
          <w:lang w:eastAsia="lv-LV"/>
        </w:rPr>
        <w:t>līdzšinējā regulējuma attiecībā uz intelektuālā īpašuma tiesību aizsardzību muitā</w:t>
      </w:r>
      <w:r w:rsidRPr="00DE53BC">
        <w:rPr>
          <w:rFonts w:ascii="Times New Roman" w:eastAsia="Times New Roman" w:hAnsi="Times New Roman"/>
          <w:sz w:val="28"/>
          <w:szCs w:val="24"/>
          <w:lang w:eastAsia="lv-LV"/>
        </w:rPr>
        <w:t xml:space="preserve"> izvērtējumu</w:t>
      </w:r>
      <w:r w:rsidRPr="00DE53BC">
        <w:rPr>
          <w:rFonts w:ascii="Times New Roman" w:hAnsi="Times New Roman"/>
          <w:sz w:val="28"/>
          <w:szCs w:val="24"/>
        </w:rPr>
        <w:t>”</w:t>
      </w:r>
      <w:r w:rsidRPr="00DE53BC">
        <w:rPr>
          <w:rFonts w:ascii="Times New Roman" w:hAnsi="Times New Roman"/>
          <w:sz w:val="28"/>
          <w:szCs w:val="24"/>
          <w:lang w:eastAsia="lv-LV"/>
        </w:rPr>
        <w:t>.</w:t>
      </w:r>
    </w:p>
    <w:p w14:paraId="1843B9FA" w14:textId="77777777" w:rsidR="00A3597F" w:rsidRPr="00DE53BC" w:rsidRDefault="00A3597F" w:rsidP="00A3597F">
      <w:pPr>
        <w:autoSpaceDE w:val="0"/>
        <w:autoSpaceDN w:val="0"/>
        <w:adjustRightInd w:val="0"/>
        <w:spacing w:after="0" w:line="240" w:lineRule="auto"/>
        <w:ind w:firstLine="720"/>
        <w:jc w:val="both"/>
        <w:rPr>
          <w:rFonts w:ascii="Times New Roman" w:hAnsi="Times New Roman"/>
          <w:sz w:val="28"/>
          <w:szCs w:val="24"/>
        </w:rPr>
      </w:pPr>
    </w:p>
    <w:p w14:paraId="7942667C" w14:textId="77B24B33" w:rsidR="00253D6E" w:rsidRPr="00DE53BC" w:rsidRDefault="0005444C" w:rsidP="00A7121A">
      <w:pPr>
        <w:pStyle w:val="Parasts1"/>
        <w:tabs>
          <w:tab w:val="left" w:pos="284"/>
        </w:tabs>
        <w:ind w:firstLine="720"/>
        <w:jc w:val="center"/>
        <w:rPr>
          <w:b/>
          <w:sz w:val="28"/>
          <w:szCs w:val="28"/>
          <w:lang w:val="lv-LV"/>
        </w:rPr>
      </w:pPr>
      <w:r w:rsidRPr="00DE53BC">
        <w:rPr>
          <w:b/>
          <w:sz w:val="28"/>
          <w:szCs w:val="28"/>
          <w:lang w:val="lv-LV"/>
        </w:rPr>
        <w:t>II</w:t>
      </w:r>
      <w:r w:rsidR="00A53D51" w:rsidRPr="00DE53BC">
        <w:rPr>
          <w:b/>
          <w:sz w:val="28"/>
          <w:szCs w:val="28"/>
          <w:lang w:val="lv-LV"/>
        </w:rPr>
        <w:t xml:space="preserve">. </w:t>
      </w:r>
      <w:r w:rsidR="00B53806" w:rsidRPr="00DE53BC">
        <w:rPr>
          <w:b/>
          <w:sz w:val="28"/>
          <w:szCs w:val="28"/>
          <w:lang w:val="lv-LV"/>
        </w:rPr>
        <w:t>Esošās s</w:t>
      </w:r>
      <w:r w:rsidR="00A53D51" w:rsidRPr="00DE53BC">
        <w:rPr>
          <w:b/>
          <w:sz w:val="28"/>
          <w:szCs w:val="28"/>
          <w:lang w:val="lv-LV"/>
        </w:rPr>
        <w:t>ituācijas raksturojums</w:t>
      </w:r>
      <w:r w:rsidR="00B53806" w:rsidRPr="00DE53BC">
        <w:rPr>
          <w:b/>
          <w:sz w:val="28"/>
          <w:szCs w:val="28"/>
          <w:lang w:val="lv-LV"/>
        </w:rPr>
        <w:t xml:space="preserve"> un problemātikas izklāsts</w:t>
      </w:r>
    </w:p>
    <w:p w14:paraId="0362ABDF" w14:textId="77777777" w:rsidR="005A3EBC" w:rsidRPr="00DE53BC" w:rsidRDefault="005A3EBC" w:rsidP="002D5814">
      <w:pPr>
        <w:pStyle w:val="naiskr"/>
        <w:spacing w:before="0" w:after="0"/>
        <w:jc w:val="both"/>
        <w:rPr>
          <w:sz w:val="28"/>
          <w:szCs w:val="28"/>
        </w:rPr>
      </w:pPr>
      <w:bookmarkStart w:id="5" w:name="n-632011"/>
      <w:bookmarkStart w:id="6" w:name="n2"/>
      <w:bookmarkEnd w:id="5"/>
      <w:bookmarkEnd w:id="6"/>
    </w:p>
    <w:p w14:paraId="47A77538" w14:textId="77777777" w:rsidR="00B83275" w:rsidRPr="00DE53BC" w:rsidRDefault="0005444C" w:rsidP="00FC5560">
      <w:pPr>
        <w:spacing w:after="0" w:line="240" w:lineRule="auto"/>
        <w:ind w:firstLine="720"/>
        <w:jc w:val="both"/>
        <w:rPr>
          <w:sz w:val="28"/>
          <w:szCs w:val="28"/>
        </w:rPr>
      </w:pPr>
      <w:r w:rsidRPr="00DE53BC">
        <w:rPr>
          <w:rFonts w:ascii="Times New Roman" w:hAnsi="Times New Roman"/>
          <w:sz w:val="28"/>
          <w:szCs w:val="28"/>
        </w:rPr>
        <w:t>Eiropas Savienības līmenī m</w:t>
      </w:r>
      <w:r w:rsidR="00491B4A" w:rsidRPr="00DE53BC">
        <w:rPr>
          <w:rFonts w:ascii="Times New Roman" w:hAnsi="Times New Roman"/>
          <w:sz w:val="28"/>
          <w:szCs w:val="28"/>
        </w:rPr>
        <w:t xml:space="preserve">uitas iestādes darbības intelektuālā īpašuma tiesību īstenošanā ir noteiktas Eiropas Parlamenta un Padomes 2013.gada 12.jūnija regulā (ES) Nr.608/2013 par muitas darbu intelektuālā īpašuma tiesību īstenošanā un ar ko atceļ Padomes Regulu (EK) Nr.1383/2003 (turpmāk - regula Nr.608/2013). </w:t>
      </w:r>
      <w:r w:rsidR="00E27C06" w:rsidRPr="00DE53BC">
        <w:rPr>
          <w:rFonts w:ascii="Times New Roman" w:hAnsi="Times New Roman"/>
          <w:sz w:val="28"/>
          <w:szCs w:val="28"/>
        </w:rPr>
        <w:t>Latvijā īstenojamā kārtība</w:t>
      </w:r>
      <w:r w:rsidRPr="00DE53BC">
        <w:rPr>
          <w:rFonts w:ascii="Times New Roman" w:hAnsi="Times New Roman"/>
          <w:sz w:val="28"/>
          <w:szCs w:val="28"/>
        </w:rPr>
        <w:t>, kādā veicami muitas kontroles pasākumi intelektuālā īpašuma tiesību aizsardzībai,</w:t>
      </w:r>
      <w:r w:rsidR="00E27C06" w:rsidRPr="00DE53BC">
        <w:rPr>
          <w:rFonts w:ascii="Times New Roman" w:hAnsi="Times New Roman"/>
          <w:sz w:val="28"/>
          <w:szCs w:val="28"/>
        </w:rPr>
        <w:t xml:space="preserve"> ir noteikta Ministru kabineta 2017.gada 8.augusta noteikumos Nr.468 “Noteikumi par atsevišķiem muitas kontroles veidiem” (turpmāk – MK noteikumi Nr.468), un par šīs kārtības īstenošanu atbildīgs ir Valsts ieņēmumu dienests.</w:t>
      </w:r>
      <w:r w:rsidR="00587AE4" w:rsidRPr="00DE53BC">
        <w:rPr>
          <w:sz w:val="28"/>
          <w:szCs w:val="28"/>
        </w:rPr>
        <w:t xml:space="preserve"> </w:t>
      </w:r>
    </w:p>
    <w:p w14:paraId="4CD306DE" w14:textId="53373983" w:rsidR="00A779C0" w:rsidRPr="00DE53BC" w:rsidRDefault="0005444C" w:rsidP="00A779C0">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Finanšu ministrijas ieskatā Regulas Nr.608/2013 normas ir attiecināmas uz Valsts ieņēmumu dienesta kompetenci tikai tiktāl, ciktāl tas saistīts ar aizliegumu laist brīvā apgrozībā Latvijas Republikā viltotas preces. Saskaņā ar minētās regulas preambulas 10.apsvērumu regulā Nr.608/2013 ir iekļauti tikai procesuālie noteikumi, kā muitas iestādēm rīkoties gadījumā, ja muitas iestāde identificē preci, par kuru rodas aizdomas, ka </w:t>
      </w:r>
      <w:r w:rsidR="001418A3" w:rsidRPr="00DE53BC">
        <w:rPr>
          <w:rFonts w:ascii="Times New Roman" w:hAnsi="Times New Roman"/>
          <w:sz w:val="28"/>
          <w:szCs w:val="28"/>
        </w:rPr>
        <w:t>tā ir viltota</w:t>
      </w:r>
      <w:r w:rsidRPr="00DE53BC">
        <w:rPr>
          <w:rFonts w:ascii="Times New Roman" w:hAnsi="Times New Roman"/>
          <w:sz w:val="28"/>
          <w:szCs w:val="28"/>
        </w:rPr>
        <w:t xml:space="preserve">. Ar regulu netiek paredzēti kritēriji, pēc kuriem nosaka, vai ir noticis intelektuālā īpašuma tiesību pārkāpums, tātad, procedūra un nosacījumi, kā un pēc kādiem nosacījumiem konstatē, ka prece tik tiešām ir viltota, būtu jāregulē nacionālajiem normatīvajiem aktiem. Savukārt, saskaņā ar regulas Nr.608/2013 preambulas 15.apsvērumu, lai nodrošinātu intelektuālā īpašuma tiesību savlaicīgu īstenošanu, būtu jānodrošina, ka gadījumos, kad muitas iestādei saskaņā ar pamatotām norādēm ir aizdomas, ka ar to uzraudzībā esošajām precēm tiek pārkāptas intelektuālā īpašuma tiesības, muitas iestāde gan pēc savas iniciatīvas, gan pēc pieprasījuma var pārtraukt minēto preču laišanu apgrozībā vai aizturēt tās, lai ļautu </w:t>
      </w:r>
      <w:r w:rsidR="001418A3" w:rsidRPr="00DE53BC">
        <w:rPr>
          <w:rFonts w:ascii="Times New Roman" w:hAnsi="Times New Roman"/>
          <w:sz w:val="28"/>
          <w:szCs w:val="28"/>
        </w:rPr>
        <w:t>preču zīmes īpašniekam</w:t>
      </w:r>
      <w:r>
        <w:rPr>
          <w:rStyle w:val="FootnoteReference"/>
          <w:rFonts w:ascii="Times New Roman" w:hAnsi="Times New Roman"/>
          <w:sz w:val="28"/>
          <w:szCs w:val="28"/>
        </w:rPr>
        <w:footnoteReference w:id="2"/>
      </w:r>
      <w:r w:rsidRPr="00DE53BC">
        <w:rPr>
          <w:rFonts w:ascii="Times New Roman" w:hAnsi="Times New Roman"/>
          <w:sz w:val="28"/>
          <w:szCs w:val="28"/>
        </w:rPr>
        <w:t xml:space="preserve"> uzsākt tiesvedību ar mērķi noteikt, vai ir pārkāptas intelektuālā īpašuma tiesības. Ņemot vērā minēto, nacionālajos normatīvajos aktos būtu jābūt noteiktai nākamajai secīgajai procedūrai, kādā veidā preču zīmes īpašnieks attiecīgos gadījumos uzsāk minēto tiesvedības procedūru un kura ir tā kompetentā iestāde, kas konstatē intelektuālā īpašuma tiesību pārkāpuma faktu. Arī regulas Nr.608/2013 23.panta 3.punkts noteiktos gadījumos paredz preču zīmes īpašniekam </w:t>
      </w:r>
      <w:r w:rsidR="000C5EEF" w:rsidRPr="00DE53BC">
        <w:rPr>
          <w:rFonts w:ascii="Times New Roman" w:hAnsi="Times New Roman"/>
          <w:sz w:val="28"/>
          <w:szCs w:val="28"/>
        </w:rPr>
        <w:t>u</w:t>
      </w:r>
      <w:r w:rsidRPr="00DE53BC">
        <w:rPr>
          <w:rFonts w:ascii="Times New Roman" w:hAnsi="Times New Roman"/>
          <w:sz w:val="28"/>
          <w:szCs w:val="28"/>
        </w:rPr>
        <w:t>zsākt tiesvedību, lai noteiktu, vai ir pārkāptas intelektuālā īpašuma tiesības. Regulas normas nenosaka, ka muitas iestāde ir tā, kas konstatē minēto pārkāpumu, muitas iestādes kompetencē ir atbilstoši rīkoties gadījumos, ja tai rodas aizdomas par šādu faktu, ne konstatēt vai apliecināt intelektuālā īpašuma tiesību pārkāpuma faktu.</w:t>
      </w:r>
    </w:p>
    <w:p w14:paraId="67344B4A" w14:textId="4394A90F" w:rsidR="00E125BA" w:rsidRPr="00DE53BC" w:rsidRDefault="0005444C" w:rsidP="00FC5560">
      <w:pPr>
        <w:spacing w:after="0" w:line="240" w:lineRule="auto"/>
        <w:ind w:firstLine="720"/>
        <w:jc w:val="both"/>
        <w:rPr>
          <w:rFonts w:ascii="Times New Roman" w:hAnsi="Times New Roman"/>
          <w:sz w:val="28"/>
          <w:szCs w:val="28"/>
        </w:rPr>
      </w:pPr>
      <w:r w:rsidRPr="00DE53BC">
        <w:rPr>
          <w:rFonts w:ascii="Times New Roman" w:hAnsi="Times New Roman"/>
          <w:bCs/>
          <w:sz w:val="28"/>
          <w:szCs w:val="28"/>
        </w:rPr>
        <w:lastRenderedPageBreak/>
        <w:t>Šobrīd saskaņā ar MK noteikumiem Nr.</w:t>
      </w:r>
      <w:r w:rsidR="003762B8" w:rsidRPr="00DE53BC">
        <w:rPr>
          <w:rFonts w:ascii="Times New Roman" w:hAnsi="Times New Roman"/>
          <w:bCs/>
          <w:sz w:val="28"/>
          <w:szCs w:val="28"/>
        </w:rPr>
        <w:t>468</w:t>
      </w:r>
      <w:r w:rsidR="00322BAB" w:rsidRPr="00DE53BC">
        <w:rPr>
          <w:rFonts w:ascii="Times New Roman" w:hAnsi="Times New Roman"/>
          <w:bCs/>
          <w:sz w:val="28"/>
          <w:szCs w:val="28"/>
        </w:rPr>
        <w:t>, kā arī regulas Nr.608/2013 nosacījumiem</w:t>
      </w:r>
      <w:r w:rsidRPr="00DE53BC">
        <w:rPr>
          <w:rFonts w:ascii="Times New Roman" w:hAnsi="Times New Roman"/>
          <w:bCs/>
          <w:sz w:val="28"/>
          <w:szCs w:val="28"/>
        </w:rPr>
        <w:t xml:space="preserve">, </w:t>
      </w:r>
      <w:r w:rsidRPr="00DE53BC">
        <w:rPr>
          <w:rFonts w:ascii="Times New Roman" w:hAnsi="Times New Roman"/>
          <w:sz w:val="28"/>
          <w:szCs w:val="28"/>
        </w:rPr>
        <w:t xml:space="preserve">ja Valsts ieņēmumu dienests konstatē, ka attiecībā uz muitas kontrolei pakļautām precēm </w:t>
      </w:r>
      <w:r w:rsidRPr="00DE53BC">
        <w:rPr>
          <w:rFonts w:ascii="Times New Roman" w:hAnsi="Times New Roman"/>
          <w:b/>
          <w:sz w:val="28"/>
          <w:szCs w:val="28"/>
        </w:rPr>
        <w:t>iespējams</w:t>
      </w:r>
      <w:r w:rsidRPr="00DE53BC">
        <w:rPr>
          <w:rFonts w:ascii="Times New Roman" w:hAnsi="Times New Roman"/>
          <w:sz w:val="28"/>
          <w:szCs w:val="28"/>
        </w:rPr>
        <w:t xml:space="preserve"> ir pārkāptas intelektuālā īpašuma tiesības, tad</w:t>
      </w:r>
      <w:r w:rsidR="00322BAB" w:rsidRPr="00DE53BC">
        <w:rPr>
          <w:rFonts w:ascii="Times New Roman" w:hAnsi="Times New Roman"/>
          <w:sz w:val="28"/>
          <w:szCs w:val="28"/>
        </w:rPr>
        <w:t xml:space="preserve"> Valsts ieņēmumu dienests aptur šādu preču izlaišanu</w:t>
      </w:r>
      <w:r w:rsidR="003B0895" w:rsidRPr="00DE53BC">
        <w:rPr>
          <w:rFonts w:ascii="Times New Roman" w:hAnsi="Times New Roman"/>
          <w:sz w:val="28"/>
          <w:szCs w:val="28"/>
        </w:rPr>
        <w:t xml:space="preserve">, ja preces </w:t>
      </w:r>
      <w:r w:rsidR="003B0895" w:rsidRPr="00DE53BC">
        <w:rPr>
          <w:rFonts w:ascii="Times New Roman" w:hAnsi="Times New Roman"/>
          <w:b/>
          <w:sz w:val="28"/>
          <w:szCs w:val="28"/>
        </w:rPr>
        <w:t>ir deklarētas</w:t>
      </w:r>
      <w:r w:rsidR="003B0895" w:rsidRPr="00DE53BC">
        <w:rPr>
          <w:rFonts w:ascii="Times New Roman" w:hAnsi="Times New Roman"/>
          <w:sz w:val="28"/>
          <w:szCs w:val="28"/>
        </w:rPr>
        <w:t xml:space="preserve"> muitas procedūrai</w:t>
      </w:r>
      <w:r>
        <w:rPr>
          <w:rStyle w:val="FootnoteReference"/>
          <w:rFonts w:ascii="Times New Roman" w:hAnsi="Times New Roman"/>
          <w:sz w:val="28"/>
          <w:szCs w:val="28"/>
        </w:rPr>
        <w:footnoteReference w:id="3"/>
      </w:r>
      <w:r w:rsidR="00322BAB" w:rsidRPr="00DE53BC">
        <w:rPr>
          <w:rFonts w:ascii="Times New Roman" w:hAnsi="Times New Roman"/>
          <w:sz w:val="28"/>
          <w:szCs w:val="28"/>
        </w:rPr>
        <w:t xml:space="preserve"> vai arī</w:t>
      </w:r>
      <w:r w:rsidRPr="00DE53BC">
        <w:rPr>
          <w:rFonts w:ascii="Times New Roman" w:hAnsi="Times New Roman"/>
          <w:sz w:val="28"/>
          <w:szCs w:val="28"/>
        </w:rPr>
        <w:t xml:space="preserve"> minētās preces tiek aizturētas</w:t>
      </w:r>
      <w:r>
        <w:rPr>
          <w:rStyle w:val="FootnoteReference"/>
          <w:rFonts w:ascii="Times New Roman" w:hAnsi="Times New Roman"/>
          <w:sz w:val="28"/>
          <w:szCs w:val="28"/>
        </w:rPr>
        <w:footnoteReference w:id="4"/>
      </w:r>
      <w:r w:rsidR="00C73AC9" w:rsidRPr="00DE53BC">
        <w:rPr>
          <w:rFonts w:ascii="Times New Roman" w:hAnsi="Times New Roman"/>
          <w:sz w:val="28"/>
          <w:szCs w:val="28"/>
        </w:rPr>
        <w:t xml:space="preserve">, ja preces </w:t>
      </w:r>
      <w:r w:rsidR="00C73AC9" w:rsidRPr="00DE53BC">
        <w:rPr>
          <w:rFonts w:ascii="Times New Roman" w:hAnsi="Times New Roman"/>
          <w:b/>
          <w:sz w:val="28"/>
          <w:szCs w:val="28"/>
        </w:rPr>
        <w:t>nav deklarētas</w:t>
      </w:r>
      <w:r w:rsidR="00C73AC9" w:rsidRPr="00DE53BC">
        <w:rPr>
          <w:rFonts w:ascii="Times New Roman" w:hAnsi="Times New Roman"/>
          <w:sz w:val="28"/>
          <w:szCs w:val="28"/>
        </w:rPr>
        <w:t xml:space="preserve"> muitas procedūrai</w:t>
      </w:r>
      <w:r w:rsidRPr="00DE53BC">
        <w:rPr>
          <w:rFonts w:ascii="Times New Roman" w:hAnsi="Times New Roman"/>
          <w:sz w:val="28"/>
          <w:szCs w:val="28"/>
        </w:rPr>
        <w:t xml:space="preserve">. </w:t>
      </w:r>
    </w:p>
    <w:p w14:paraId="15F1C66E" w14:textId="2AE5AF90" w:rsidR="00386089" w:rsidRPr="00DE53BC" w:rsidRDefault="0005444C" w:rsidP="00386089">
      <w:pPr>
        <w:spacing w:after="0" w:line="240" w:lineRule="auto"/>
        <w:ind w:firstLine="720"/>
        <w:jc w:val="both"/>
        <w:rPr>
          <w:rFonts w:ascii="Times New Roman" w:eastAsiaTheme="minorEastAsia" w:hAnsi="Times New Roman"/>
          <w:sz w:val="28"/>
          <w:szCs w:val="28"/>
          <w:lang w:eastAsia="lv-LV"/>
        </w:rPr>
      </w:pPr>
      <w:r w:rsidRPr="00DE53BC">
        <w:rPr>
          <w:rFonts w:ascii="Times New Roman" w:hAnsi="Times New Roman"/>
          <w:sz w:val="28"/>
          <w:szCs w:val="28"/>
        </w:rPr>
        <w:t>Par preču izlaišanas apturēšanu vai preču aizturēšanu Valsts ieņēmumu dienests vienas darbdienas laikā paziņo preču deklarētājam vai valdītājam</w:t>
      </w:r>
      <w:r w:rsidR="000C5EEF" w:rsidRPr="00DE53BC">
        <w:rPr>
          <w:rFonts w:ascii="Times New Roman" w:hAnsi="Times New Roman"/>
          <w:sz w:val="28"/>
          <w:szCs w:val="28"/>
        </w:rPr>
        <w:t xml:space="preserve"> (turpmāk – preču deklarētājs)</w:t>
      </w:r>
      <w:r w:rsidRPr="00DE53BC">
        <w:rPr>
          <w:rFonts w:ascii="Times New Roman" w:hAnsi="Times New Roman"/>
          <w:sz w:val="28"/>
          <w:szCs w:val="28"/>
        </w:rPr>
        <w:t>, kā arī sazinās ar</w:t>
      </w:r>
      <w:r w:rsidR="000C5EEF" w:rsidRPr="00DE53BC">
        <w:rPr>
          <w:rFonts w:ascii="Times New Roman" w:hAnsi="Times New Roman"/>
          <w:sz w:val="28"/>
          <w:szCs w:val="28"/>
        </w:rPr>
        <w:t xml:space="preserve"> preču zīmes īpašnieku</w:t>
      </w:r>
      <w:r>
        <w:rPr>
          <w:rStyle w:val="FootnoteReference"/>
          <w:rFonts w:ascii="Times New Roman" w:hAnsi="Times New Roman"/>
          <w:sz w:val="28"/>
          <w:szCs w:val="28"/>
        </w:rPr>
        <w:footnoteReference w:id="5"/>
      </w:r>
      <w:r w:rsidRPr="00DE53BC">
        <w:rPr>
          <w:rFonts w:ascii="Times New Roman" w:hAnsi="Times New Roman"/>
          <w:sz w:val="28"/>
          <w:szCs w:val="28"/>
        </w:rPr>
        <w:t xml:space="preserve">, </w:t>
      </w:r>
      <w:r w:rsidRPr="00DE53BC">
        <w:rPr>
          <w:rFonts w:ascii="Times New Roman" w:eastAsiaTheme="minorEastAsia" w:hAnsi="Times New Roman"/>
          <w:sz w:val="28"/>
          <w:szCs w:val="28"/>
          <w:lang w:eastAsia="lv-LV"/>
        </w:rPr>
        <w:t>lai noteiktu, vai aizturētās preces pārkāpj intelektuālā īpašuma tiesības.</w:t>
      </w:r>
      <w:r w:rsidR="001A3086" w:rsidRPr="00DE53BC">
        <w:rPr>
          <w:rFonts w:ascii="Times New Roman" w:eastAsiaTheme="minorEastAsia" w:hAnsi="Times New Roman"/>
          <w:sz w:val="28"/>
          <w:szCs w:val="28"/>
          <w:lang w:eastAsia="lv-LV"/>
        </w:rPr>
        <w:t xml:space="preserve"> </w:t>
      </w:r>
    </w:p>
    <w:p w14:paraId="1C697588" w14:textId="3CD54BEC" w:rsidR="005F7E49" w:rsidRPr="00DE53BC" w:rsidRDefault="0005444C" w:rsidP="00FC5560">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Ja preču deklarētājs </w:t>
      </w:r>
      <w:r w:rsidR="00C73AC9" w:rsidRPr="00DE53BC">
        <w:rPr>
          <w:rFonts w:ascii="Times New Roman" w:hAnsi="Times New Roman"/>
          <w:sz w:val="28"/>
          <w:szCs w:val="28"/>
        </w:rPr>
        <w:t>paziņo Valsts ieņēmumu dienestam, ka piekrīt</w:t>
      </w:r>
      <w:r w:rsidR="00E07FEF" w:rsidRPr="00DE53BC">
        <w:rPr>
          <w:rFonts w:ascii="Times New Roman" w:hAnsi="Times New Roman"/>
          <w:sz w:val="28"/>
          <w:szCs w:val="28"/>
        </w:rPr>
        <w:t>,</w:t>
      </w:r>
      <w:r w:rsidR="00C73AC9" w:rsidRPr="00DE53BC">
        <w:rPr>
          <w:rFonts w:ascii="Times New Roman" w:hAnsi="Times New Roman"/>
          <w:sz w:val="28"/>
          <w:szCs w:val="28"/>
        </w:rPr>
        <w:t xml:space="preserve"> vai nepaziņo, ka iebilst preču iznīcināšanai</w:t>
      </w:r>
      <w:r w:rsidRPr="00DE53BC">
        <w:rPr>
          <w:rFonts w:ascii="Times New Roman" w:hAnsi="Times New Roman"/>
          <w:sz w:val="28"/>
          <w:szCs w:val="28"/>
        </w:rPr>
        <w:t xml:space="preserve">, kā arī </w:t>
      </w:r>
      <w:r w:rsidR="009B5CCA" w:rsidRPr="00DE53BC">
        <w:rPr>
          <w:rFonts w:ascii="Times New Roman" w:hAnsi="Times New Roman"/>
          <w:sz w:val="28"/>
          <w:szCs w:val="28"/>
        </w:rPr>
        <w:t>preču zīmes īpašnieks</w:t>
      </w:r>
      <w:r w:rsidRPr="00DE53BC">
        <w:rPr>
          <w:rFonts w:ascii="Times New Roman" w:hAnsi="Times New Roman"/>
          <w:sz w:val="28"/>
          <w:szCs w:val="28"/>
        </w:rPr>
        <w:t xml:space="preserve"> </w:t>
      </w:r>
      <w:r w:rsidR="00A941D5" w:rsidRPr="00DE53BC">
        <w:rPr>
          <w:rFonts w:ascii="Times New Roman" w:hAnsi="Times New Roman"/>
          <w:sz w:val="28"/>
          <w:szCs w:val="28"/>
        </w:rPr>
        <w:t>ir iesniedzis pieteikumu muitas iestādēm rīkoties attiecībā uz intelektuālā īpašuma tiesībām, kuras tiek pārkāptas</w:t>
      </w:r>
      <w:r>
        <w:rPr>
          <w:rStyle w:val="FootnoteReference"/>
          <w:rFonts w:ascii="Times New Roman" w:hAnsi="Times New Roman"/>
          <w:sz w:val="28"/>
          <w:szCs w:val="28"/>
        </w:rPr>
        <w:footnoteReference w:id="6"/>
      </w:r>
      <w:r w:rsidR="00A941D5" w:rsidRPr="00DE53BC">
        <w:rPr>
          <w:rFonts w:ascii="Times New Roman" w:hAnsi="Times New Roman"/>
          <w:sz w:val="28"/>
          <w:szCs w:val="28"/>
        </w:rPr>
        <w:t xml:space="preserve">, un </w:t>
      </w:r>
      <w:r w:rsidRPr="00DE53BC">
        <w:rPr>
          <w:rFonts w:ascii="Times New Roman" w:hAnsi="Times New Roman"/>
          <w:sz w:val="28"/>
          <w:szCs w:val="28"/>
        </w:rPr>
        <w:t>10</w:t>
      </w:r>
      <w:r w:rsidR="00475B11" w:rsidRPr="00DE53BC">
        <w:rPr>
          <w:rFonts w:ascii="Times New Roman" w:hAnsi="Times New Roman"/>
          <w:sz w:val="28"/>
          <w:szCs w:val="28"/>
        </w:rPr>
        <w:t xml:space="preserve"> darb</w:t>
      </w:r>
      <w:r w:rsidRPr="00DE53BC">
        <w:rPr>
          <w:rFonts w:ascii="Times New Roman" w:hAnsi="Times New Roman"/>
          <w:sz w:val="28"/>
          <w:szCs w:val="28"/>
        </w:rPr>
        <w:t xml:space="preserve">dienu laikā pēc Valsts ieņēmumu dienesta informācijas saņemšanas par preču izlaišanas apturēšanu vai aizturēšanu rakstiski apliecina, ka </w:t>
      </w:r>
      <w:r w:rsidRPr="00DE53BC">
        <w:rPr>
          <w:rFonts w:ascii="Times New Roman" w:hAnsi="Times New Roman"/>
          <w:b/>
          <w:sz w:val="28"/>
          <w:szCs w:val="28"/>
        </w:rPr>
        <w:t>ir pārliecināts</w:t>
      </w:r>
      <w:r w:rsidRPr="00DE53BC">
        <w:rPr>
          <w:rFonts w:ascii="Times New Roman" w:hAnsi="Times New Roman"/>
          <w:sz w:val="28"/>
          <w:szCs w:val="28"/>
        </w:rPr>
        <w:t xml:space="preserve"> par intelektuālā īpašuma tiesību pārkāpumu</w:t>
      </w:r>
      <w:r>
        <w:rPr>
          <w:rStyle w:val="FootnoteReference"/>
          <w:rFonts w:ascii="Times New Roman" w:hAnsi="Times New Roman"/>
          <w:sz w:val="28"/>
          <w:szCs w:val="28"/>
        </w:rPr>
        <w:footnoteReference w:id="7"/>
      </w:r>
      <w:r w:rsidR="00EE64B5" w:rsidRPr="00DE53BC">
        <w:rPr>
          <w:rFonts w:ascii="Times New Roman" w:hAnsi="Times New Roman"/>
          <w:sz w:val="28"/>
          <w:szCs w:val="28"/>
        </w:rPr>
        <w:t xml:space="preserve">, </w:t>
      </w:r>
      <w:r w:rsidR="006D75A1" w:rsidRPr="00DE53BC">
        <w:rPr>
          <w:rFonts w:ascii="Times New Roman" w:hAnsi="Times New Roman"/>
          <w:sz w:val="28"/>
          <w:szCs w:val="28"/>
        </w:rPr>
        <w:t xml:space="preserve">Valsts ieņēmumu dienests pieņem lēmumu par preču nodošanu iznīcināšanai un </w:t>
      </w:r>
      <w:r w:rsidR="00EE64B5" w:rsidRPr="00DE53BC">
        <w:rPr>
          <w:rFonts w:ascii="Times New Roman" w:hAnsi="Times New Roman"/>
          <w:sz w:val="28"/>
          <w:szCs w:val="28"/>
        </w:rPr>
        <w:t>preces muitas uzraudzībā tiek iznīcinātas.</w:t>
      </w:r>
    </w:p>
    <w:p w14:paraId="14CEA805" w14:textId="29530F21" w:rsidR="00AB2216" w:rsidRPr="00DE53BC" w:rsidRDefault="0005444C" w:rsidP="00FC5560">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Valsts ieņēmumu dienests atļauj izlaist preces </w:t>
      </w:r>
      <w:r w:rsidR="00C73AC9" w:rsidRPr="00DE53BC">
        <w:rPr>
          <w:rFonts w:ascii="Times New Roman" w:hAnsi="Times New Roman"/>
          <w:sz w:val="28"/>
          <w:szCs w:val="28"/>
        </w:rPr>
        <w:t>muitas procedūrā</w:t>
      </w:r>
      <w:r w:rsidRPr="00DE53BC">
        <w:rPr>
          <w:rFonts w:ascii="Times New Roman" w:hAnsi="Times New Roman"/>
          <w:sz w:val="28"/>
          <w:szCs w:val="28"/>
        </w:rPr>
        <w:t xml:space="preserve"> vai izbeidz to aizturēšanu tūlīt pēc visu muitas formalitāšu nokārtošanas,</w:t>
      </w:r>
      <w:r w:rsidR="006F320D" w:rsidRPr="00DE53BC">
        <w:rPr>
          <w:rFonts w:ascii="Times New Roman" w:hAnsi="Times New Roman"/>
          <w:sz w:val="28"/>
          <w:szCs w:val="28"/>
        </w:rPr>
        <w:t xml:space="preserve"> ja no </w:t>
      </w:r>
      <w:r w:rsidR="009B5CCA" w:rsidRPr="00DE53BC">
        <w:rPr>
          <w:rFonts w:ascii="Times New Roman" w:hAnsi="Times New Roman"/>
          <w:sz w:val="28"/>
          <w:szCs w:val="28"/>
        </w:rPr>
        <w:t>preču zīmes īpašnieka</w:t>
      </w:r>
      <w:r w:rsidR="006F320D" w:rsidRPr="00DE53BC">
        <w:rPr>
          <w:rFonts w:ascii="Times New Roman" w:hAnsi="Times New Roman"/>
          <w:sz w:val="28"/>
          <w:szCs w:val="28"/>
        </w:rPr>
        <w:t xml:space="preserve"> nav saņemts pieteikums muitas iestādēm rīkoties attiecībā uz intelektuālā īpašuma tiesībām, kuras, iespējams, tiek pārkāptas, kā arī, </w:t>
      </w:r>
      <w:r w:rsidRPr="00DE53BC">
        <w:rPr>
          <w:rFonts w:ascii="Times New Roman" w:hAnsi="Times New Roman"/>
          <w:sz w:val="28"/>
          <w:szCs w:val="28"/>
        </w:rPr>
        <w:t xml:space="preserve">ja 10 </w:t>
      </w:r>
      <w:r w:rsidR="00170C36" w:rsidRPr="00DE53BC">
        <w:rPr>
          <w:rFonts w:ascii="Times New Roman" w:hAnsi="Times New Roman"/>
          <w:sz w:val="28"/>
          <w:szCs w:val="28"/>
        </w:rPr>
        <w:t>darb</w:t>
      </w:r>
      <w:r w:rsidRPr="00DE53BC">
        <w:rPr>
          <w:rFonts w:ascii="Times New Roman" w:hAnsi="Times New Roman"/>
          <w:sz w:val="28"/>
          <w:szCs w:val="28"/>
        </w:rPr>
        <w:t>dienu laikā</w:t>
      </w:r>
      <w:r w:rsidR="00415CFA" w:rsidRPr="00DE53BC">
        <w:rPr>
          <w:rFonts w:ascii="Times New Roman" w:hAnsi="Times New Roman"/>
          <w:sz w:val="28"/>
          <w:szCs w:val="28"/>
        </w:rPr>
        <w:t>,</w:t>
      </w:r>
      <w:r w:rsidRPr="00DE53BC">
        <w:rPr>
          <w:rFonts w:ascii="Times New Roman" w:hAnsi="Times New Roman"/>
          <w:sz w:val="28"/>
          <w:szCs w:val="28"/>
        </w:rPr>
        <w:t xml:space="preserve"> kopš ir ticis paziņots par preču izlaišanas apturēšanu vai aizturēšanu, no </w:t>
      </w:r>
      <w:r w:rsidR="009B5CCA" w:rsidRPr="00DE53BC">
        <w:rPr>
          <w:rFonts w:ascii="Times New Roman" w:hAnsi="Times New Roman"/>
          <w:sz w:val="28"/>
          <w:szCs w:val="28"/>
        </w:rPr>
        <w:t>preču zīmes īpašnieka</w:t>
      </w:r>
      <w:r w:rsidRPr="00DE53BC">
        <w:rPr>
          <w:rFonts w:ascii="Times New Roman" w:hAnsi="Times New Roman"/>
          <w:sz w:val="28"/>
          <w:szCs w:val="28"/>
        </w:rPr>
        <w:t xml:space="preserve"> nav saņemts ne rakstisks apstiprinājums, ka viņš ir pārliecināts par intelektuālā īpašuma tiesību pārkāpumu, ne viņa piekrišanu preču iznīcināšanai, ja vien Valsts ieņēmumu dienests nav informēts par to, ka ir uzsākta tiesvedība, lai noteiktu, vai ir pārkāptas intelektuālā īpašuma tiesības</w:t>
      </w:r>
      <w:r>
        <w:rPr>
          <w:rStyle w:val="FootnoteReference"/>
          <w:rFonts w:ascii="Times New Roman" w:hAnsi="Times New Roman"/>
          <w:sz w:val="28"/>
          <w:szCs w:val="28"/>
        </w:rPr>
        <w:footnoteReference w:id="8"/>
      </w:r>
      <w:r w:rsidRPr="00DE53BC">
        <w:rPr>
          <w:rFonts w:ascii="Times New Roman" w:hAnsi="Times New Roman"/>
          <w:sz w:val="28"/>
          <w:szCs w:val="28"/>
        </w:rPr>
        <w:t>.</w:t>
      </w:r>
    </w:p>
    <w:p w14:paraId="35F74783" w14:textId="36937756" w:rsidR="009B5CCA" w:rsidRPr="00DE53BC" w:rsidRDefault="0005444C" w:rsidP="009B5CCA">
      <w:pPr>
        <w:spacing w:after="0" w:line="240" w:lineRule="auto"/>
        <w:ind w:firstLine="720"/>
        <w:jc w:val="both"/>
        <w:rPr>
          <w:rFonts w:ascii="Times New Roman" w:hAnsi="Times New Roman"/>
          <w:sz w:val="28"/>
          <w:szCs w:val="28"/>
        </w:rPr>
      </w:pPr>
      <w:r w:rsidRPr="00DE53BC">
        <w:rPr>
          <w:rFonts w:ascii="Times New Roman" w:hAnsi="Times New Roman"/>
          <w:sz w:val="28"/>
          <w:szCs w:val="28"/>
        </w:rPr>
        <w:t>Šobrīd atšķirīgi viedokļi Tieslietu ministrijai, Satiksmes ministrijai, kā arī Finanšu ministrijai ir tieši par regulas Nr.2013/608 23.panta 3.punkta piemērošanu, kā arī par tālākajā</w:t>
      </w:r>
      <w:r w:rsidR="000B612B" w:rsidRPr="00DE53BC">
        <w:rPr>
          <w:rFonts w:ascii="Times New Roman" w:hAnsi="Times New Roman"/>
          <w:sz w:val="28"/>
          <w:szCs w:val="28"/>
        </w:rPr>
        <w:t>m</w:t>
      </w:r>
      <w:r w:rsidRPr="00DE53BC">
        <w:rPr>
          <w:rFonts w:ascii="Times New Roman" w:hAnsi="Times New Roman"/>
          <w:sz w:val="28"/>
          <w:szCs w:val="28"/>
        </w:rPr>
        <w:t xml:space="preserve"> no šīs normas izrietošajām darbībām.</w:t>
      </w:r>
    </w:p>
    <w:p w14:paraId="2CDE2EDC" w14:textId="4CBB6C6A" w:rsidR="00101F4E" w:rsidRPr="00DE53BC" w:rsidRDefault="0005444C" w:rsidP="004646EE">
      <w:pPr>
        <w:spacing w:after="0" w:line="240" w:lineRule="auto"/>
        <w:ind w:firstLine="720"/>
        <w:jc w:val="both"/>
        <w:rPr>
          <w:rFonts w:ascii="Times New Roman" w:hAnsi="Times New Roman"/>
          <w:sz w:val="28"/>
          <w:szCs w:val="28"/>
        </w:rPr>
      </w:pPr>
      <w:r w:rsidRPr="00DE53BC">
        <w:rPr>
          <w:rFonts w:ascii="Times New Roman" w:hAnsi="Times New Roman"/>
          <w:sz w:val="28"/>
          <w:szCs w:val="28"/>
        </w:rPr>
        <w:t>Regulas Nr.2013/608 23.panta 3.punkt</w:t>
      </w:r>
      <w:r w:rsidR="004646EE" w:rsidRPr="00DE53BC">
        <w:rPr>
          <w:rFonts w:ascii="Times New Roman" w:hAnsi="Times New Roman"/>
          <w:sz w:val="28"/>
          <w:szCs w:val="28"/>
        </w:rPr>
        <w:t>ā ir noteikts, ka g</w:t>
      </w:r>
      <w:r w:rsidR="00A53D51" w:rsidRPr="00DE53BC">
        <w:rPr>
          <w:rFonts w:ascii="Times New Roman" w:hAnsi="Times New Roman"/>
          <w:sz w:val="28"/>
          <w:szCs w:val="28"/>
        </w:rPr>
        <w:t xml:space="preserve">adījumā, ja preču deklarētājs </w:t>
      </w:r>
      <w:r w:rsidR="001124FE" w:rsidRPr="00DE53BC">
        <w:rPr>
          <w:rFonts w:ascii="Times New Roman" w:hAnsi="Times New Roman"/>
          <w:b/>
          <w:sz w:val="28"/>
          <w:szCs w:val="28"/>
        </w:rPr>
        <w:t>nepiekrīt</w:t>
      </w:r>
      <w:r w:rsidR="00A53D51" w:rsidRPr="00DE53BC">
        <w:rPr>
          <w:rFonts w:ascii="Times New Roman" w:hAnsi="Times New Roman"/>
          <w:b/>
          <w:sz w:val="28"/>
          <w:szCs w:val="28"/>
        </w:rPr>
        <w:t xml:space="preserve"> preču iznīcinā</w:t>
      </w:r>
      <w:r w:rsidR="001124FE" w:rsidRPr="00DE53BC">
        <w:rPr>
          <w:rFonts w:ascii="Times New Roman" w:hAnsi="Times New Roman"/>
          <w:b/>
          <w:sz w:val="28"/>
          <w:szCs w:val="28"/>
        </w:rPr>
        <w:t>šanai</w:t>
      </w:r>
      <w:r w:rsidR="005E2B5F" w:rsidRPr="00DE53BC">
        <w:rPr>
          <w:rFonts w:ascii="Times New Roman" w:hAnsi="Times New Roman"/>
          <w:sz w:val="28"/>
          <w:szCs w:val="28"/>
        </w:rPr>
        <w:t xml:space="preserve">, </w:t>
      </w:r>
      <w:r w:rsidR="004646EE" w:rsidRPr="00DE53BC">
        <w:rPr>
          <w:rFonts w:ascii="Times New Roman" w:hAnsi="Times New Roman"/>
          <w:sz w:val="28"/>
          <w:szCs w:val="28"/>
        </w:rPr>
        <w:t>muitas iestāde</w:t>
      </w:r>
      <w:r w:rsidR="005E2B5F" w:rsidRPr="00DE53BC">
        <w:rPr>
          <w:rFonts w:ascii="Times New Roman" w:hAnsi="Times New Roman"/>
          <w:sz w:val="28"/>
          <w:szCs w:val="28"/>
        </w:rPr>
        <w:t xml:space="preserve"> par to informē </w:t>
      </w:r>
      <w:r w:rsidR="009B5CCA" w:rsidRPr="00DE53BC">
        <w:rPr>
          <w:rFonts w:ascii="Times New Roman" w:hAnsi="Times New Roman"/>
          <w:sz w:val="28"/>
          <w:szCs w:val="28"/>
        </w:rPr>
        <w:t>preču zīmes īpašnieku</w:t>
      </w:r>
      <w:r w:rsidR="005E2B5F" w:rsidRPr="00DE53BC">
        <w:rPr>
          <w:rFonts w:ascii="Times New Roman" w:hAnsi="Times New Roman"/>
          <w:sz w:val="28"/>
          <w:szCs w:val="28"/>
        </w:rPr>
        <w:t xml:space="preserve">, </w:t>
      </w:r>
      <w:r w:rsidR="005E2B5F" w:rsidRPr="00DE53BC">
        <w:rPr>
          <w:rFonts w:ascii="Times New Roman" w:hAnsi="Times New Roman"/>
          <w:b/>
          <w:sz w:val="28"/>
          <w:szCs w:val="28"/>
        </w:rPr>
        <w:t xml:space="preserve">kurš uzsāk </w:t>
      </w:r>
      <w:r w:rsidR="004646EE" w:rsidRPr="00DE53BC">
        <w:rPr>
          <w:rFonts w:ascii="Times New Roman" w:hAnsi="Times New Roman"/>
          <w:b/>
          <w:sz w:val="28"/>
          <w:szCs w:val="28"/>
        </w:rPr>
        <w:t>tiesvedību</w:t>
      </w:r>
      <w:r w:rsidR="005E2B5F" w:rsidRPr="00DE53BC">
        <w:rPr>
          <w:rFonts w:ascii="Times New Roman" w:hAnsi="Times New Roman"/>
          <w:b/>
          <w:sz w:val="28"/>
          <w:szCs w:val="28"/>
        </w:rPr>
        <w:t>, lai noteiktu, vai ir pārkāptas intelektuālā īpašuma tiesības</w:t>
      </w:r>
      <w:r w:rsidR="009878ED" w:rsidRPr="00DE53BC">
        <w:rPr>
          <w:rFonts w:ascii="Times New Roman" w:hAnsi="Times New Roman"/>
          <w:b/>
          <w:sz w:val="28"/>
          <w:szCs w:val="28"/>
        </w:rPr>
        <w:t xml:space="preserve">. </w:t>
      </w:r>
      <w:r w:rsidR="000B612B" w:rsidRPr="00DE53BC">
        <w:rPr>
          <w:rFonts w:ascii="Times New Roman" w:hAnsi="Times New Roman"/>
          <w:sz w:val="28"/>
          <w:szCs w:val="28"/>
        </w:rPr>
        <w:t xml:space="preserve">Regulas Nr.608/2013 23.panta 3.punktā noteiktais pienākums preču zīmes īpašniekam vai pārstāvim uzsākt tiesvedību, lai noteiktu, vai ir pārkāptas intelektuālā īpašuma tiesības, ir ieviests ar MK noteikumu Nr.468 9.punktu, kas paredz, </w:t>
      </w:r>
      <w:r w:rsidR="00934C65" w:rsidRPr="00DE53BC">
        <w:rPr>
          <w:rFonts w:ascii="Times New Roman" w:hAnsi="Times New Roman"/>
          <w:sz w:val="28"/>
          <w:szCs w:val="28"/>
        </w:rPr>
        <w:t>ka</w:t>
      </w:r>
      <w:r w:rsidR="00BD0EAD" w:rsidRPr="00DE53BC">
        <w:rPr>
          <w:rFonts w:ascii="Times New Roman" w:hAnsi="Times New Roman"/>
          <w:sz w:val="28"/>
          <w:szCs w:val="28"/>
        </w:rPr>
        <w:t>,</w:t>
      </w:r>
      <w:r w:rsidR="00934C65" w:rsidRPr="00DE53BC">
        <w:rPr>
          <w:rFonts w:ascii="Times New Roman" w:hAnsi="Times New Roman"/>
          <w:sz w:val="28"/>
          <w:szCs w:val="28"/>
        </w:rPr>
        <w:t xml:space="preserve"> </w:t>
      </w:r>
      <w:r w:rsidR="001D108C" w:rsidRPr="00DE53BC">
        <w:rPr>
          <w:rFonts w:ascii="Times New Roman" w:hAnsi="Times New Roman"/>
          <w:sz w:val="28"/>
          <w:szCs w:val="28"/>
        </w:rPr>
        <w:t xml:space="preserve">ja </w:t>
      </w:r>
      <w:r w:rsidR="00934C65" w:rsidRPr="00DE53BC">
        <w:rPr>
          <w:rFonts w:ascii="Times New Roman" w:hAnsi="Times New Roman"/>
          <w:sz w:val="28"/>
          <w:szCs w:val="28"/>
        </w:rPr>
        <w:t>preču deklarētājs Valsts ieņēmumu dienestā ir iesniedzis rakstiskus iebildumus pret preču iznīcināšanu</w:t>
      </w:r>
      <w:r w:rsidR="007579DB" w:rsidRPr="00DE53BC">
        <w:rPr>
          <w:rFonts w:ascii="Times New Roman" w:hAnsi="Times New Roman"/>
          <w:sz w:val="28"/>
          <w:szCs w:val="28"/>
        </w:rPr>
        <w:t xml:space="preserve"> (respektīvi, </w:t>
      </w:r>
      <w:r w:rsidR="007579DB" w:rsidRPr="00DE53BC">
        <w:rPr>
          <w:rFonts w:ascii="Times New Roman" w:hAnsi="Times New Roman"/>
          <w:sz w:val="28"/>
          <w:szCs w:val="28"/>
        </w:rPr>
        <w:lastRenderedPageBreak/>
        <w:t>nepiekrīt preču iznīcināšanai)</w:t>
      </w:r>
      <w:r w:rsidR="00934C65" w:rsidRPr="00DE53BC">
        <w:rPr>
          <w:rFonts w:ascii="Times New Roman" w:hAnsi="Times New Roman"/>
          <w:sz w:val="28"/>
          <w:szCs w:val="28"/>
        </w:rPr>
        <w:t xml:space="preserve">, </w:t>
      </w:r>
      <w:r w:rsidR="000B612B" w:rsidRPr="00DE53BC">
        <w:rPr>
          <w:rFonts w:ascii="Times New Roman" w:hAnsi="Times New Roman"/>
          <w:sz w:val="28"/>
          <w:szCs w:val="28"/>
        </w:rPr>
        <w:t>preču zīmes īpašnieks</w:t>
      </w:r>
      <w:r w:rsidR="00934C65" w:rsidRPr="00DE53BC">
        <w:rPr>
          <w:rFonts w:ascii="Times New Roman" w:hAnsi="Times New Roman"/>
          <w:sz w:val="28"/>
          <w:szCs w:val="28"/>
        </w:rPr>
        <w:t xml:space="preserve">, lūdzot Valsts ieņēmumu dienestu </w:t>
      </w:r>
      <w:r w:rsidR="00934C65" w:rsidRPr="00DE53BC">
        <w:rPr>
          <w:rFonts w:ascii="Times New Roman" w:hAnsi="Times New Roman"/>
          <w:b/>
          <w:sz w:val="28"/>
          <w:szCs w:val="28"/>
        </w:rPr>
        <w:t>uzsākt lietvedību</w:t>
      </w:r>
      <w:r w:rsidR="007579DB" w:rsidRPr="00DE53BC">
        <w:rPr>
          <w:rFonts w:ascii="Times New Roman" w:hAnsi="Times New Roman"/>
          <w:sz w:val="28"/>
          <w:szCs w:val="28"/>
        </w:rPr>
        <w:t xml:space="preserve"> (respektīvi, uzsākot regulas Nr.608/2013 23.panta 3.punktā noteikto tiesvedības procedūru)</w:t>
      </w:r>
      <w:r w:rsidR="00934C65" w:rsidRPr="00DE53BC">
        <w:rPr>
          <w:rFonts w:ascii="Times New Roman" w:hAnsi="Times New Roman"/>
          <w:sz w:val="28"/>
          <w:szCs w:val="28"/>
        </w:rPr>
        <w:t xml:space="preserve">, </w:t>
      </w:r>
      <w:r w:rsidR="00934C65" w:rsidRPr="00DE53BC">
        <w:rPr>
          <w:rFonts w:ascii="Times New Roman" w:hAnsi="Times New Roman"/>
          <w:b/>
          <w:sz w:val="28"/>
          <w:szCs w:val="28"/>
        </w:rPr>
        <w:t>lai noteiktu, vai ir pārkāptas intelektuālā īpašuma tiesības</w:t>
      </w:r>
      <w:r w:rsidR="00934C65" w:rsidRPr="00DE53BC">
        <w:rPr>
          <w:rFonts w:ascii="Times New Roman" w:hAnsi="Times New Roman"/>
          <w:sz w:val="28"/>
          <w:szCs w:val="28"/>
        </w:rPr>
        <w:t>, sniedz Valsts ieņēmumu dienestam informāciju par intelektuālā īpašuma tiesībām, kuras ir pārkāptas</w:t>
      </w:r>
      <w:r w:rsidR="00A337D6" w:rsidRPr="00DE53BC">
        <w:rPr>
          <w:rFonts w:ascii="Times New Roman" w:hAnsi="Times New Roman"/>
          <w:sz w:val="28"/>
          <w:szCs w:val="28"/>
        </w:rPr>
        <w:t>,</w:t>
      </w:r>
      <w:r w:rsidR="00934C65" w:rsidRPr="00DE53BC">
        <w:rPr>
          <w:rFonts w:ascii="Times New Roman" w:hAnsi="Times New Roman"/>
          <w:sz w:val="28"/>
          <w:szCs w:val="28"/>
        </w:rPr>
        <w:t xml:space="preserve"> apstākļiem un pazīmēm, kas liecina, ka izlaišanai apturētās vai aizturētās preces </w:t>
      </w:r>
      <w:r w:rsidR="00BD0EAD" w:rsidRPr="00DE53BC">
        <w:rPr>
          <w:rFonts w:ascii="Times New Roman" w:hAnsi="Times New Roman"/>
          <w:sz w:val="28"/>
          <w:szCs w:val="28"/>
        </w:rPr>
        <w:t xml:space="preserve">ir tādas, par kurām ir aizdomas, ka </w:t>
      </w:r>
      <w:r w:rsidR="004E27ED" w:rsidRPr="00DE53BC">
        <w:rPr>
          <w:rFonts w:ascii="Times New Roman" w:hAnsi="Times New Roman"/>
          <w:sz w:val="28"/>
          <w:szCs w:val="28"/>
        </w:rPr>
        <w:t>tās ir viltotas</w:t>
      </w:r>
      <w:r>
        <w:rPr>
          <w:rStyle w:val="FootnoteReference"/>
          <w:rFonts w:ascii="Times New Roman" w:hAnsi="Times New Roman"/>
          <w:sz w:val="28"/>
          <w:szCs w:val="28"/>
        </w:rPr>
        <w:footnoteReference w:id="9"/>
      </w:r>
      <w:r w:rsidR="00934C65" w:rsidRPr="00DE53BC">
        <w:rPr>
          <w:rFonts w:ascii="Times New Roman" w:hAnsi="Times New Roman"/>
          <w:sz w:val="28"/>
          <w:szCs w:val="28"/>
        </w:rPr>
        <w:t>, kā arī ziņas par atbilstošu oriģinālo preču vērtību</w:t>
      </w:r>
      <w:r>
        <w:rPr>
          <w:rStyle w:val="FootnoteReference"/>
          <w:rFonts w:ascii="Times New Roman" w:hAnsi="Times New Roman"/>
          <w:sz w:val="28"/>
          <w:szCs w:val="28"/>
        </w:rPr>
        <w:footnoteReference w:id="10"/>
      </w:r>
      <w:r w:rsidR="00934C65" w:rsidRPr="00DE53BC">
        <w:rPr>
          <w:rFonts w:ascii="Times New Roman" w:hAnsi="Times New Roman"/>
          <w:sz w:val="28"/>
          <w:szCs w:val="28"/>
        </w:rPr>
        <w:t>.</w:t>
      </w:r>
      <w:r w:rsidR="008E7A84" w:rsidRPr="00DE53BC">
        <w:rPr>
          <w:rFonts w:ascii="Times New Roman" w:hAnsi="Times New Roman"/>
          <w:sz w:val="28"/>
          <w:szCs w:val="28"/>
        </w:rPr>
        <w:t xml:space="preserve"> </w:t>
      </w:r>
    </w:p>
    <w:p w14:paraId="263E3515" w14:textId="625BDCF2" w:rsidR="00E15476" w:rsidRPr="00DE53BC" w:rsidRDefault="0005444C" w:rsidP="00E15476">
      <w:pPr>
        <w:spacing w:after="0" w:line="240" w:lineRule="auto"/>
        <w:ind w:firstLine="720"/>
        <w:jc w:val="both"/>
        <w:rPr>
          <w:rFonts w:ascii="Times New Roman" w:hAnsi="Times New Roman"/>
          <w:sz w:val="28"/>
          <w:szCs w:val="28"/>
        </w:rPr>
      </w:pPr>
      <w:r w:rsidRPr="00DE53BC">
        <w:rPr>
          <w:rFonts w:ascii="Times New Roman" w:hAnsi="Times New Roman"/>
          <w:sz w:val="28"/>
          <w:szCs w:val="28"/>
        </w:rPr>
        <w:t>Finanšu ministrijas ieskatā tieši šajā posmā iztrūkst tiesību norma</w:t>
      </w:r>
      <w:r w:rsidR="004C3F20">
        <w:rPr>
          <w:rFonts w:ascii="Times New Roman" w:hAnsi="Times New Roman"/>
          <w:sz w:val="28"/>
          <w:szCs w:val="28"/>
        </w:rPr>
        <w:t>s</w:t>
      </w:r>
      <w:r w:rsidRPr="00DE53BC">
        <w:rPr>
          <w:rFonts w:ascii="Times New Roman" w:hAnsi="Times New Roman"/>
          <w:sz w:val="28"/>
          <w:szCs w:val="28"/>
        </w:rPr>
        <w:t>, iespējams Muitas likumā vai kādā citā normatīvajā aktā, kas pilnvarotu Valsts ieņēmumu dienestu izvērtēt visus pierādījumus (tajā skaitā preču zīmes īpašnieka sniegto atzinumu) un konstatēt, ka attiecīgā prece tik tiešām ir viltota. Regulas Nr.608/2013 normas regulē Valsts ieņēmumu dienesta darbību tikai līdz brīdim, kad Valsts ieņēmumu dienestam rodas aizdomas, ka prece ir viltota un par to saskaņā ar minētās regulas nosacījumiem tiek attiecīgi informēts deklarētājs un preču zīmes īpašnieks. Saskaņā ar regulas Nr.608/2013 23.panta 3.punktu, ja deklarētājs nepiekrīt iznīcināt preci, par kuru ir aizdomas, ka tā ir viltota, preču zīmes īpašnieks uzsāk tiesvedību, lai noteiktu, vai prece ir viltota.</w:t>
      </w:r>
    </w:p>
    <w:p w14:paraId="3B8734DB" w14:textId="64C58ED3" w:rsidR="00E15476" w:rsidRPr="00DE53BC" w:rsidRDefault="0005444C" w:rsidP="00E15476">
      <w:pPr>
        <w:spacing w:after="0" w:line="240" w:lineRule="auto"/>
        <w:ind w:firstLine="720"/>
        <w:jc w:val="both"/>
        <w:rPr>
          <w:rFonts w:ascii="Times New Roman" w:hAnsi="Times New Roman"/>
          <w:sz w:val="28"/>
          <w:szCs w:val="28"/>
        </w:rPr>
      </w:pPr>
      <w:r w:rsidRPr="00DE53BC">
        <w:rPr>
          <w:rFonts w:ascii="Times New Roman" w:hAnsi="Times New Roman"/>
          <w:sz w:val="28"/>
          <w:szCs w:val="28"/>
        </w:rPr>
        <w:t>Tālākās darbības, kā jau tika minēts iepriekš, ir noregulētas nacionālajā līmeni ar MK noteikumiem Nr.468, kuru 9.punkts nosaka, ka preču zīmes īpašnieks (gadījumā, ja deklarētājs nepiekrīt iznīcināt preci, par kuru ir aizdomas, ka tā ir viltota) lūdz Valsts ieņēmumu dienestu uzsākt lietvedību, lai noteiktu, vai prece ir viltota un vienlaicīgi arī sniedz savu atzinumu par šo preci, apliecinot, ka tā ir</w:t>
      </w:r>
      <w:r w:rsidRPr="00DE53BC">
        <w:rPr>
          <w:rFonts w:ascii="Times New Roman" w:hAnsi="Times New Roman"/>
          <w:b/>
          <w:sz w:val="28"/>
          <w:szCs w:val="28"/>
        </w:rPr>
        <w:t xml:space="preserve"> </w:t>
      </w:r>
      <w:r w:rsidRPr="00DE53BC">
        <w:rPr>
          <w:rFonts w:ascii="Times New Roman" w:hAnsi="Times New Roman"/>
          <w:sz w:val="28"/>
          <w:szCs w:val="28"/>
        </w:rPr>
        <w:t>viltota un norādot pazīmes, saskaņā ar kurām prece ir viltota.</w:t>
      </w:r>
    </w:p>
    <w:p w14:paraId="7E4CA4B3" w14:textId="5EBEA0D3" w:rsidR="00495EBE" w:rsidRPr="00DE53BC" w:rsidRDefault="0005444C" w:rsidP="00415CFA">
      <w:pPr>
        <w:pStyle w:val="tv2132"/>
        <w:spacing w:line="240" w:lineRule="auto"/>
        <w:ind w:firstLine="720"/>
        <w:jc w:val="both"/>
        <w:rPr>
          <w:color w:val="auto"/>
          <w:sz w:val="28"/>
          <w:szCs w:val="28"/>
        </w:rPr>
      </w:pPr>
      <w:r w:rsidRPr="00DE53BC">
        <w:rPr>
          <w:color w:val="auto"/>
          <w:sz w:val="28"/>
          <w:szCs w:val="28"/>
        </w:rPr>
        <w:t xml:space="preserve">Tālāk Valsts ieņēmumu dienests, pamatojoties uz </w:t>
      </w:r>
      <w:r w:rsidR="00AB277F" w:rsidRPr="00DE53BC">
        <w:rPr>
          <w:color w:val="auto"/>
          <w:sz w:val="28"/>
          <w:szCs w:val="28"/>
        </w:rPr>
        <w:t>preču zīmes īpašnieka</w:t>
      </w:r>
      <w:r w:rsidRPr="00DE53BC">
        <w:rPr>
          <w:color w:val="auto"/>
          <w:sz w:val="28"/>
          <w:szCs w:val="28"/>
        </w:rPr>
        <w:t xml:space="preserve"> sniegto informāciju</w:t>
      </w:r>
      <w:r w:rsidR="006A63F8" w:rsidRPr="00DE53BC">
        <w:rPr>
          <w:color w:val="auto"/>
          <w:sz w:val="28"/>
          <w:szCs w:val="28"/>
        </w:rPr>
        <w:t xml:space="preserve"> (atzinumu)</w:t>
      </w:r>
      <w:r w:rsidRPr="00DE53BC">
        <w:rPr>
          <w:color w:val="auto"/>
          <w:sz w:val="28"/>
          <w:szCs w:val="28"/>
        </w:rPr>
        <w:t xml:space="preserve"> un citiem lietā esošiem pierādījumiem, pieņem lēmumu</w:t>
      </w:r>
      <w:r>
        <w:rPr>
          <w:rStyle w:val="FootnoteReference"/>
          <w:color w:val="auto"/>
          <w:sz w:val="28"/>
          <w:szCs w:val="28"/>
        </w:rPr>
        <w:footnoteReference w:id="11"/>
      </w:r>
      <w:r w:rsidRPr="00DE53BC">
        <w:rPr>
          <w:color w:val="auto"/>
          <w:sz w:val="28"/>
          <w:szCs w:val="28"/>
        </w:rPr>
        <w:t xml:space="preserve"> par to preču konfiskāciju, ar kurām pārkāptas intelektuālā īpašuma tiesības, vai rīkojas saskaņā ar normatīvajiem aktiem, kas nosaka personas atbildību par intelektuālā īpašuma tiesību pārkāpumiem muitas jomā.</w:t>
      </w:r>
    </w:p>
    <w:p w14:paraId="3ECFD78B" w14:textId="60D2E1B8" w:rsidR="00AB277F" w:rsidRPr="00DE53BC" w:rsidRDefault="0005444C" w:rsidP="00AB277F">
      <w:pPr>
        <w:pStyle w:val="tv2132"/>
        <w:spacing w:line="240" w:lineRule="auto"/>
        <w:ind w:firstLine="720"/>
        <w:jc w:val="both"/>
        <w:rPr>
          <w:color w:val="auto"/>
          <w:sz w:val="28"/>
          <w:szCs w:val="28"/>
        </w:rPr>
      </w:pPr>
      <w:r w:rsidRPr="00DE53BC">
        <w:rPr>
          <w:color w:val="auto"/>
          <w:sz w:val="28"/>
          <w:szCs w:val="28"/>
        </w:rPr>
        <w:t>Respektīvi, ja preču deklarētājs nepiekrīt preču iznīcināšanai un preču zīmes īpašnieks</w:t>
      </w:r>
      <w:r w:rsidR="00101F4E" w:rsidRPr="00DE53BC">
        <w:rPr>
          <w:color w:val="auto"/>
          <w:sz w:val="28"/>
          <w:szCs w:val="28"/>
        </w:rPr>
        <w:t xml:space="preserve"> </w:t>
      </w:r>
      <w:r w:rsidRPr="00DE53BC">
        <w:rPr>
          <w:color w:val="auto"/>
          <w:sz w:val="28"/>
          <w:szCs w:val="28"/>
        </w:rPr>
        <w:t>atzinumā norāda, ka intelektuālā īpašuma tiesības ir pārkāptas jeb prece ir viltota, Valsts ieņēmumu dienests uzsāk lietvedību administratīvā pārkāpuma lietā (ja ir saskatāmas Latvijas Administratīvā pārkāpuma kodeksa (turpmāk – LAPK) 201.</w:t>
      </w:r>
      <w:r w:rsidRPr="00DE53BC">
        <w:rPr>
          <w:color w:val="auto"/>
          <w:sz w:val="28"/>
          <w:szCs w:val="28"/>
          <w:vertAlign w:val="superscript"/>
        </w:rPr>
        <w:t>10</w:t>
      </w:r>
      <w:r w:rsidRPr="00DE53BC">
        <w:rPr>
          <w:color w:val="auto"/>
          <w:sz w:val="28"/>
          <w:szCs w:val="28"/>
        </w:rPr>
        <w:t xml:space="preserve"> panta trešajā daļā paredzētā administratīvā pārkāpuma pazīmes</w:t>
      </w:r>
      <w:r>
        <w:rPr>
          <w:rStyle w:val="FootnoteReference"/>
          <w:color w:val="auto"/>
          <w:sz w:val="28"/>
          <w:szCs w:val="28"/>
        </w:rPr>
        <w:footnoteReference w:id="12"/>
      </w:r>
      <w:r w:rsidR="006E3D3F" w:rsidRPr="00DE53BC">
        <w:rPr>
          <w:color w:val="auto"/>
          <w:sz w:val="28"/>
          <w:szCs w:val="28"/>
        </w:rPr>
        <w:t>, t.i</w:t>
      </w:r>
      <w:r w:rsidR="00B54519">
        <w:rPr>
          <w:color w:val="auto"/>
          <w:sz w:val="28"/>
          <w:szCs w:val="28"/>
        </w:rPr>
        <w:t>,</w:t>
      </w:r>
      <w:r w:rsidR="006E3D3F" w:rsidRPr="00DE53BC">
        <w:rPr>
          <w:color w:val="auto"/>
          <w:sz w:val="28"/>
          <w:szCs w:val="28"/>
        </w:rPr>
        <w:t xml:space="preserve"> precēm ir piemērota muitas procedūra, preču deklarētājs ir iesniedzis iebildumus preču iznīcināšanai un ir saņemt</w:t>
      </w:r>
      <w:r w:rsidRPr="00DE53BC">
        <w:rPr>
          <w:color w:val="auto"/>
          <w:sz w:val="28"/>
          <w:szCs w:val="28"/>
        </w:rPr>
        <w:t>a</w:t>
      </w:r>
      <w:r w:rsidR="006E3D3F" w:rsidRPr="00DE53BC">
        <w:rPr>
          <w:color w:val="auto"/>
          <w:sz w:val="28"/>
          <w:szCs w:val="28"/>
        </w:rPr>
        <w:t xml:space="preserve"> MK noteikumu Nr.468 9.punktā minētā informācija</w:t>
      </w:r>
      <w:r w:rsidRPr="00DE53BC">
        <w:rPr>
          <w:color w:val="auto"/>
          <w:sz w:val="28"/>
          <w:szCs w:val="28"/>
        </w:rPr>
        <w:t>)</w:t>
      </w:r>
      <w:r w:rsidR="00495EBE" w:rsidRPr="00DE53BC">
        <w:rPr>
          <w:color w:val="auto"/>
          <w:sz w:val="28"/>
          <w:szCs w:val="28"/>
        </w:rPr>
        <w:t xml:space="preserve">. </w:t>
      </w:r>
      <w:r w:rsidRPr="00DE53BC">
        <w:rPr>
          <w:color w:val="auto"/>
          <w:sz w:val="28"/>
          <w:szCs w:val="28"/>
        </w:rPr>
        <w:t xml:space="preserve">Savukārt, ja nav saskatāmas administratīvā pārkāpuma pazīmes (tie būs gadījumi, kad precei nav tikusi piemērota muitas procedūra), t.i. preču deklarētājs ir iesniedzis iebildumus un ir saņemta MK noteikumu Nr.468 9.punktā minētā informācija, Valsts ieņēmumu dienests uzsāk administratīvo procesu. </w:t>
      </w:r>
      <w:r w:rsidR="00A337D6" w:rsidRPr="00DE53BC">
        <w:rPr>
          <w:color w:val="auto"/>
          <w:sz w:val="28"/>
          <w:szCs w:val="28"/>
        </w:rPr>
        <w:t xml:space="preserve">Administratīvajā procesā, ja, vērtējot lietā iegūto </w:t>
      </w:r>
      <w:r w:rsidR="00A337D6" w:rsidRPr="00DE53BC">
        <w:rPr>
          <w:color w:val="auto"/>
          <w:sz w:val="28"/>
          <w:szCs w:val="28"/>
        </w:rPr>
        <w:lastRenderedPageBreak/>
        <w:t>informāciju, Valsts ieņēmumu dienests konstatē, ka ar precēm tiek pārkāptas intelektuālā īpašuma tiesības</w:t>
      </w:r>
      <w:r w:rsidRPr="00DE53BC">
        <w:rPr>
          <w:color w:val="auto"/>
          <w:sz w:val="28"/>
          <w:szCs w:val="28"/>
        </w:rPr>
        <w:t xml:space="preserve"> jeb preces ir viltotas</w:t>
      </w:r>
      <w:r w:rsidR="00A337D6" w:rsidRPr="00DE53BC">
        <w:rPr>
          <w:color w:val="auto"/>
          <w:sz w:val="28"/>
          <w:szCs w:val="28"/>
        </w:rPr>
        <w:t>, tiek pieņemts lēmums par preču konfiskāciju</w:t>
      </w:r>
      <w:r w:rsidR="002E0E19" w:rsidRPr="00DE53BC">
        <w:rPr>
          <w:color w:val="auto"/>
          <w:sz w:val="28"/>
          <w:szCs w:val="28"/>
        </w:rPr>
        <w:t>.</w:t>
      </w:r>
      <w:r w:rsidR="00A337D6" w:rsidRPr="00DE53BC">
        <w:rPr>
          <w:color w:val="auto"/>
          <w:sz w:val="28"/>
          <w:szCs w:val="28"/>
        </w:rPr>
        <w:t xml:space="preserve"> </w:t>
      </w:r>
      <w:r w:rsidRPr="00DE53BC">
        <w:rPr>
          <w:color w:val="auto"/>
          <w:sz w:val="28"/>
          <w:szCs w:val="28"/>
        </w:rPr>
        <w:t xml:space="preserve">Būtiski uzsvērt, ka praktiski Valsts ieņēmumu dienests konstatēt, ka prece ir viltota, var tikai un vienīgi ņemot vērā preču zīmes īpašnieka sniegto atzinumu par preci saskaņā ar MK noteikumu Nr.468 9.punktu. Tāpat arī uzsākt lietvedību administratīvā pārkāpuma lietā Valsts ieņēmumu dienests var tikai tad, ja preču zīmes īpašnieks atzinumā apliecina, ka prece pārkāpj intelektuālā īpašuma tiesības jeb ir viltota. </w:t>
      </w:r>
    </w:p>
    <w:p w14:paraId="5C963180" w14:textId="19AD4127" w:rsidR="00E441A6" w:rsidRPr="00DE53BC" w:rsidRDefault="0005444C" w:rsidP="00FC5560">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rPr>
        <w:t xml:space="preserve">Ja tiek piemērots </w:t>
      </w:r>
      <w:r w:rsidR="00856BAF" w:rsidRPr="00DE53BC">
        <w:rPr>
          <w:rFonts w:ascii="Times New Roman" w:hAnsi="Times New Roman"/>
          <w:sz w:val="28"/>
          <w:szCs w:val="28"/>
        </w:rPr>
        <w:t>naudas</w:t>
      </w:r>
      <w:r w:rsidRPr="00DE53BC">
        <w:rPr>
          <w:rFonts w:ascii="Times New Roman" w:hAnsi="Times New Roman"/>
          <w:sz w:val="28"/>
          <w:szCs w:val="28"/>
        </w:rPr>
        <w:t xml:space="preserve"> sods, piemēro</w:t>
      </w:r>
      <w:r w:rsidR="00856BAF" w:rsidRPr="00DE53BC">
        <w:rPr>
          <w:rFonts w:ascii="Times New Roman" w:hAnsi="Times New Roman"/>
          <w:sz w:val="28"/>
          <w:szCs w:val="28"/>
        </w:rPr>
        <w:t xml:space="preserve"> arī</w:t>
      </w:r>
      <w:r w:rsidRPr="00DE53BC">
        <w:rPr>
          <w:rFonts w:ascii="Times New Roman" w:hAnsi="Times New Roman"/>
          <w:sz w:val="28"/>
          <w:szCs w:val="28"/>
        </w:rPr>
        <w:t xml:space="preserve"> preču konfiskāciju</w:t>
      </w:r>
      <w:r w:rsidR="00A337D6" w:rsidRPr="00DE53BC">
        <w:rPr>
          <w:rFonts w:ascii="Times New Roman" w:hAnsi="Times New Roman"/>
          <w:sz w:val="28"/>
          <w:szCs w:val="28"/>
        </w:rPr>
        <w:t xml:space="preserve"> atbilstoši LAPK 201.</w:t>
      </w:r>
      <w:r w:rsidR="00A337D6" w:rsidRPr="00DE53BC">
        <w:rPr>
          <w:rFonts w:ascii="Times New Roman" w:hAnsi="Times New Roman"/>
          <w:sz w:val="28"/>
          <w:szCs w:val="28"/>
          <w:vertAlign w:val="superscript"/>
        </w:rPr>
        <w:t>10</w:t>
      </w:r>
      <w:r w:rsidR="00A337D6" w:rsidRPr="00DE53BC">
        <w:rPr>
          <w:rFonts w:ascii="Times New Roman" w:hAnsi="Times New Roman"/>
          <w:sz w:val="28"/>
          <w:szCs w:val="28"/>
        </w:rPr>
        <w:t xml:space="preserve"> panta trešajā daļā noteiktajai sankcijai</w:t>
      </w:r>
      <w:r w:rsidRPr="00DE53BC">
        <w:rPr>
          <w:rFonts w:ascii="Times New Roman" w:hAnsi="Times New Roman"/>
          <w:sz w:val="28"/>
          <w:szCs w:val="28"/>
        </w:rPr>
        <w:t>. Ja tiek uzsākts administratīvais process, tad Valsts ieņēmumu dienests lemj par preču konfiskāciju</w:t>
      </w:r>
      <w:r w:rsidR="00A337D6" w:rsidRPr="00DE53BC">
        <w:rPr>
          <w:rFonts w:ascii="Times New Roman" w:hAnsi="Times New Roman"/>
          <w:sz w:val="28"/>
          <w:szCs w:val="28"/>
        </w:rPr>
        <w:t>,</w:t>
      </w:r>
      <w:r w:rsidRPr="00DE53BC">
        <w:rPr>
          <w:rFonts w:ascii="Times New Roman" w:hAnsi="Times New Roman"/>
          <w:sz w:val="28"/>
          <w:szCs w:val="28"/>
        </w:rPr>
        <w:t xml:space="preserve"> pamatojoties uz </w:t>
      </w:r>
      <w:r w:rsidRPr="00DE53BC">
        <w:rPr>
          <w:rFonts w:ascii="Times New Roman" w:hAnsi="Times New Roman"/>
          <w:sz w:val="28"/>
          <w:szCs w:val="28"/>
          <w:lang w:eastAsia="lv-LV"/>
        </w:rPr>
        <w:t>Eiropas Parlamenta un Padomes 2013.gada 9.oktobra regulas (ES) Nr.952/2013, ar ko izveido Savienības Muitas kodeksu</w:t>
      </w:r>
      <w:r w:rsidR="00A337D6" w:rsidRPr="00DE53BC">
        <w:rPr>
          <w:rFonts w:ascii="Times New Roman" w:hAnsi="Times New Roman"/>
          <w:sz w:val="28"/>
          <w:szCs w:val="28"/>
          <w:lang w:eastAsia="lv-LV"/>
        </w:rPr>
        <w:t>,</w:t>
      </w:r>
      <w:r w:rsidRPr="00DE53BC">
        <w:rPr>
          <w:rFonts w:ascii="Times New Roman" w:hAnsi="Times New Roman"/>
          <w:sz w:val="28"/>
          <w:szCs w:val="28"/>
          <w:lang w:eastAsia="lv-LV"/>
        </w:rPr>
        <w:t xml:space="preserve"> 198.pantu</w:t>
      </w:r>
      <w:r>
        <w:rPr>
          <w:rStyle w:val="FootnoteReference"/>
          <w:rFonts w:ascii="Times New Roman" w:hAnsi="Times New Roman"/>
          <w:sz w:val="28"/>
          <w:szCs w:val="28"/>
          <w:lang w:eastAsia="lv-LV"/>
        </w:rPr>
        <w:footnoteReference w:id="13"/>
      </w:r>
      <w:r w:rsidRPr="00DE53BC">
        <w:rPr>
          <w:rFonts w:ascii="Times New Roman" w:hAnsi="Times New Roman"/>
          <w:sz w:val="28"/>
          <w:szCs w:val="28"/>
          <w:lang w:eastAsia="lv-LV"/>
        </w:rPr>
        <w:t xml:space="preserve">. </w:t>
      </w:r>
    </w:p>
    <w:p w14:paraId="3A59082C" w14:textId="77C39221" w:rsidR="00FB16E7" w:rsidRPr="00DE53BC" w:rsidRDefault="0005444C" w:rsidP="00FB16E7">
      <w:pPr>
        <w:pStyle w:val="ListParagraph"/>
        <w:spacing w:after="0" w:line="240" w:lineRule="auto"/>
        <w:ind w:left="0" w:firstLine="720"/>
        <w:jc w:val="both"/>
        <w:rPr>
          <w:rFonts w:ascii="Times New Roman" w:hAnsi="Times New Roman"/>
          <w:sz w:val="28"/>
          <w:szCs w:val="28"/>
        </w:rPr>
      </w:pPr>
      <w:r w:rsidRPr="00DE53BC">
        <w:rPr>
          <w:rFonts w:ascii="Times New Roman" w:hAnsi="Times New Roman"/>
          <w:sz w:val="28"/>
          <w:szCs w:val="28"/>
        </w:rPr>
        <w:t>Preču deklarētājs Valsts ieņēmumu dienesta lēmumu par administratīvo sodu var pārsūdzēt vai lēmumu par preču konfiskāciju var apstrīdēt Valsts ieņēmumu dienesta ģenerāldirektoram, savukārt Valsts ieņēmumu dienesta ģenerāldirektor</w:t>
      </w:r>
      <w:r w:rsidR="009B61E2">
        <w:rPr>
          <w:rFonts w:ascii="Times New Roman" w:hAnsi="Times New Roman"/>
          <w:sz w:val="28"/>
          <w:szCs w:val="28"/>
        </w:rPr>
        <w:t>a</w:t>
      </w:r>
      <w:r w:rsidRPr="00DE53BC">
        <w:rPr>
          <w:rFonts w:ascii="Times New Roman" w:hAnsi="Times New Roman"/>
          <w:sz w:val="28"/>
          <w:szCs w:val="28"/>
        </w:rPr>
        <w:t xml:space="preserve"> lēmumu var pārsūdzēt attiecīgi LAPK </w:t>
      </w:r>
      <w:r w:rsidR="001C74AE" w:rsidRPr="001C74AE">
        <w:rPr>
          <w:rFonts w:ascii="Times New Roman" w:hAnsi="Times New Roman"/>
          <w:sz w:val="28"/>
          <w:szCs w:val="28"/>
        </w:rPr>
        <w:t xml:space="preserve">noteiktajā kārtībā rajona tiesā </w:t>
      </w:r>
      <w:r w:rsidRPr="00DE53BC">
        <w:rPr>
          <w:rFonts w:ascii="Times New Roman" w:hAnsi="Times New Roman"/>
          <w:sz w:val="28"/>
          <w:szCs w:val="28"/>
        </w:rPr>
        <w:t>vai Administratīvā procesa likumā noteiktajā kārtībā Administratīvajā rajona tiesā.</w:t>
      </w:r>
    </w:p>
    <w:p w14:paraId="261CCE31" w14:textId="698F8BEC" w:rsidR="00153D41" w:rsidRPr="00DE53BC" w:rsidRDefault="0005444C" w:rsidP="00153D41">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lang w:eastAsia="lv-LV"/>
        </w:rPr>
        <w:t>Faktiski</w:t>
      </w:r>
      <w:r w:rsidR="006C4E6F">
        <w:rPr>
          <w:rFonts w:ascii="Times New Roman" w:hAnsi="Times New Roman"/>
          <w:sz w:val="28"/>
          <w:szCs w:val="28"/>
          <w:lang w:eastAsia="lv-LV"/>
        </w:rPr>
        <w:t xml:space="preserve"> </w:t>
      </w:r>
      <w:r w:rsidRPr="00DE53BC">
        <w:rPr>
          <w:rFonts w:ascii="Times New Roman" w:hAnsi="Times New Roman"/>
          <w:sz w:val="28"/>
          <w:szCs w:val="28"/>
          <w:lang w:eastAsia="lv-LV"/>
        </w:rPr>
        <w:t>MK noteikumi Nr.468 šobrīd ir vienīgais nacionālais normatīvais akts, kas reglamentē Valsts ieņēmumu dienesta darbības ar regulā Nr.608/2013 minētām precēm un tie paredz Valsts ieņēmumu dienestam atsevišķos gadījumos uzsākt lietvedību (saskaņā ar preču zīmes īpašnieka lūgumu), lai noteiktu</w:t>
      </w:r>
      <w:r w:rsidR="001A5D52">
        <w:rPr>
          <w:rFonts w:ascii="Times New Roman" w:hAnsi="Times New Roman"/>
          <w:sz w:val="28"/>
          <w:szCs w:val="28"/>
          <w:lang w:eastAsia="lv-LV"/>
        </w:rPr>
        <w:t>,</w:t>
      </w:r>
      <w:r w:rsidRPr="00DE53BC">
        <w:rPr>
          <w:rFonts w:ascii="Times New Roman" w:hAnsi="Times New Roman"/>
          <w:sz w:val="28"/>
          <w:szCs w:val="28"/>
          <w:lang w:eastAsia="lv-LV"/>
        </w:rPr>
        <w:t xml:space="preserve"> vai prece ir viltota, kā arī pieņemt lēmumu par viltoto preču konfiskāciju</w:t>
      </w:r>
      <w:r w:rsidR="006C4E6F">
        <w:rPr>
          <w:rFonts w:ascii="Times New Roman" w:hAnsi="Times New Roman"/>
          <w:sz w:val="28"/>
          <w:szCs w:val="28"/>
          <w:lang w:eastAsia="lv-LV"/>
        </w:rPr>
        <w:t>. Savukārt Valsts ieņēmumu dienesta</w:t>
      </w:r>
      <w:r w:rsidRPr="00DE53BC">
        <w:rPr>
          <w:rFonts w:ascii="Times New Roman" w:hAnsi="Times New Roman"/>
          <w:sz w:val="28"/>
          <w:szCs w:val="28"/>
          <w:lang w:eastAsia="lv-LV"/>
        </w:rPr>
        <w:t xml:space="preserve"> </w:t>
      </w:r>
      <w:r w:rsidR="006C4E6F">
        <w:rPr>
          <w:rFonts w:ascii="Times New Roman" w:hAnsi="Times New Roman"/>
          <w:sz w:val="28"/>
          <w:szCs w:val="28"/>
          <w:lang w:eastAsia="lv-LV"/>
        </w:rPr>
        <w:t xml:space="preserve">tiesības (pienākums) </w:t>
      </w:r>
      <w:r w:rsidRPr="00DE53BC">
        <w:rPr>
          <w:rFonts w:ascii="Times New Roman" w:hAnsi="Times New Roman"/>
          <w:sz w:val="28"/>
          <w:szCs w:val="28"/>
          <w:lang w:eastAsia="lv-LV"/>
        </w:rPr>
        <w:t xml:space="preserve"> uzsākt </w:t>
      </w:r>
      <w:r w:rsidR="006C4E6F">
        <w:rPr>
          <w:rFonts w:ascii="Times New Roman" w:hAnsi="Times New Roman"/>
          <w:sz w:val="28"/>
          <w:szCs w:val="28"/>
          <w:lang w:eastAsia="lv-LV"/>
        </w:rPr>
        <w:t xml:space="preserve">lietvedību </w:t>
      </w:r>
      <w:r w:rsidRPr="00DE53BC">
        <w:rPr>
          <w:rFonts w:ascii="Times New Roman" w:hAnsi="Times New Roman"/>
          <w:sz w:val="28"/>
          <w:szCs w:val="28"/>
          <w:lang w:eastAsia="lv-LV"/>
        </w:rPr>
        <w:t>administratīv</w:t>
      </w:r>
      <w:r w:rsidR="006C4E6F">
        <w:rPr>
          <w:rFonts w:ascii="Times New Roman" w:hAnsi="Times New Roman"/>
          <w:sz w:val="28"/>
          <w:szCs w:val="28"/>
          <w:lang w:eastAsia="lv-LV"/>
        </w:rPr>
        <w:t>ā pārkāpuma</w:t>
      </w:r>
      <w:r w:rsidRPr="00DE53BC">
        <w:rPr>
          <w:rFonts w:ascii="Times New Roman" w:hAnsi="Times New Roman"/>
          <w:sz w:val="28"/>
          <w:szCs w:val="28"/>
          <w:lang w:eastAsia="lv-LV"/>
        </w:rPr>
        <w:t xml:space="preserve"> liet</w:t>
      </w:r>
      <w:r w:rsidR="006C4E6F">
        <w:rPr>
          <w:rFonts w:ascii="Times New Roman" w:hAnsi="Times New Roman"/>
          <w:sz w:val="28"/>
          <w:szCs w:val="28"/>
          <w:lang w:eastAsia="lv-LV"/>
        </w:rPr>
        <w:t xml:space="preserve">ā un </w:t>
      </w:r>
      <w:r w:rsidRPr="00DE53BC">
        <w:rPr>
          <w:rFonts w:ascii="Times New Roman" w:hAnsi="Times New Roman"/>
          <w:sz w:val="28"/>
          <w:szCs w:val="28"/>
          <w:lang w:eastAsia="lv-LV"/>
        </w:rPr>
        <w:t>piemērot administratīvo sodu</w:t>
      </w:r>
      <w:r w:rsidR="006C4E6F">
        <w:rPr>
          <w:rFonts w:ascii="Times New Roman" w:hAnsi="Times New Roman"/>
          <w:sz w:val="28"/>
          <w:szCs w:val="28"/>
          <w:lang w:eastAsia="lv-LV"/>
        </w:rPr>
        <w:t>, noteikt</w:t>
      </w:r>
      <w:r w:rsidR="001C74AE">
        <w:rPr>
          <w:rFonts w:ascii="Times New Roman" w:hAnsi="Times New Roman"/>
          <w:sz w:val="28"/>
          <w:szCs w:val="28"/>
          <w:lang w:eastAsia="lv-LV"/>
        </w:rPr>
        <w:t>a</w:t>
      </w:r>
      <w:r w:rsidR="006C4E6F">
        <w:rPr>
          <w:rFonts w:ascii="Times New Roman" w:hAnsi="Times New Roman"/>
          <w:sz w:val="28"/>
          <w:szCs w:val="28"/>
          <w:lang w:eastAsia="lv-LV"/>
        </w:rPr>
        <w:t>s LAPK</w:t>
      </w:r>
      <w:r w:rsidRPr="00DE53BC">
        <w:rPr>
          <w:rFonts w:ascii="Times New Roman" w:hAnsi="Times New Roman"/>
          <w:sz w:val="28"/>
          <w:szCs w:val="28"/>
          <w:lang w:eastAsia="lv-LV"/>
        </w:rPr>
        <w:t xml:space="preserve">. Nacionālajā regulējumā iztrūkst </w:t>
      </w:r>
      <w:r w:rsidR="006C4E6F">
        <w:rPr>
          <w:rFonts w:ascii="Times New Roman" w:hAnsi="Times New Roman"/>
          <w:sz w:val="28"/>
          <w:szCs w:val="28"/>
          <w:lang w:eastAsia="lv-LV"/>
        </w:rPr>
        <w:t xml:space="preserve">tieša </w:t>
      </w:r>
      <w:r w:rsidRPr="00DE53BC">
        <w:rPr>
          <w:rFonts w:ascii="Times New Roman" w:hAnsi="Times New Roman"/>
          <w:sz w:val="28"/>
          <w:szCs w:val="28"/>
          <w:lang w:eastAsia="lv-LV"/>
        </w:rPr>
        <w:t>pilnvarojum</w:t>
      </w:r>
      <w:r w:rsidR="006C4E6F">
        <w:rPr>
          <w:rFonts w:ascii="Times New Roman" w:hAnsi="Times New Roman"/>
          <w:sz w:val="28"/>
          <w:szCs w:val="28"/>
          <w:lang w:eastAsia="lv-LV"/>
        </w:rPr>
        <w:t>a</w:t>
      </w:r>
      <w:r w:rsidRPr="00DE53BC">
        <w:rPr>
          <w:rFonts w:ascii="Times New Roman" w:hAnsi="Times New Roman"/>
          <w:sz w:val="28"/>
          <w:szCs w:val="28"/>
          <w:lang w:eastAsia="lv-LV"/>
        </w:rPr>
        <w:t xml:space="preserve"> Valsts ieņēmumu dienestam atzīt attiecīgo preci par viltotu, kā arī nosacījumi, balstoties uz kādiem kritērijiem Valsts ieņēmumu dienests atzīst preci par viltotu. Finanšu ministrija uzskata, ka šādam regulējuma</w:t>
      </w:r>
      <w:r w:rsidR="001C74AE">
        <w:rPr>
          <w:rFonts w:ascii="Times New Roman" w:hAnsi="Times New Roman"/>
          <w:sz w:val="28"/>
          <w:szCs w:val="28"/>
          <w:lang w:eastAsia="lv-LV"/>
        </w:rPr>
        <w:t>m</w:t>
      </w:r>
      <w:r w:rsidRPr="00DE53BC">
        <w:rPr>
          <w:rFonts w:ascii="Times New Roman" w:hAnsi="Times New Roman"/>
          <w:sz w:val="28"/>
          <w:szCs w:val="28"/>
          <w:lang w:eastAsia="lv-LV"/>
        </w:rPr>
        <w:t xml:space="preserve"> būtu jābūt noteiktam likuma līmeņa normatīvajā aktā. Piemēram, likuma “Par preču zīmēm un ģeogrāfiskās izcelsmes norādēm” 28.pantā ir noteikts, ka prasību par preču zīmes nelikumīgu izmantošanu preču zīmes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Nr.608/2013 minētām precēm, respektīvi, saskaņā ar šīs regulas 23.panta 3.punkta nosacījumiem, preču zīmes īpašniekam </w:t>
      </w:r>
      <w:r w:rsidR="002C2720" w:rsidRPr="00DE53BC">
        <w:rPr>
          <w:rFonts w:ascii="Times New Roman" w:hAnsi="Times New Roman"/>
          <w:sz w:val="28"/>
          <w:szCs w:val="28"/>
          <w:lang w:eastAsia="lv-LV"/>
        </w:rPr>
        <w:t>šajā pantā norādītā</w:t>
      </w:r>
      <w:r w:rsidRPr="00DE53BC">
        <w:rPr>
          <w:rFonts w:ascii="Times New Roman" w:hAnsi="Times New Roman"/>
          <w:sz w:val="28"/>
          <w:szCs w:val="28"/>
          <w:lang w:eastAsia="lv-LV"/>
        </w:rPr>
        <w:t xml:space="preserve"> tiesvedība, lai noteiktu, vai </w:t>
      </w:r>
      <w:r w:rsidR="002C2720" w:rsidRPr="00DE53BC">
        <w:rPr>
          <w:rFonts w:ascii="Times New Roman" w:hAnsi="Times New Roman"/>
          <w:sz w:val="28"/>
          <w:szCs w:val="28"/>
          <w:lang w:eastAsia="lv-LV"/>
        </w:rPr>
        <w:t>prece ir viltota,</w:t>
      </w:r>
      <w:r w:rsidRPr="00DE53BC">
        <w:rPr>
          <w:rFonts w:ascii="Times New Roman" w:hAnsi="Times New Roman"/>
          <w:sz w:val="28"/>
          <w:szCs w:val="28"/>
          <w:lang w:eastAsia="lv-LV"/>
        </w:rPr>
        <w:t xml:space="preserve"> būtu jāuzsāk, vēršoties, </w:t>
      </w:r>
      <w:r w:rsidRPr="00DE53BC">
        <w:rPr>
          <w:rFonts w:ascii="Times New Roman" w:hAnsi="Times New Roman"/>
          <w:sz w:val="28"/>
          <w:szCs w:val="28"/>
          <w:lang w:eastAsia="lv-LV"/>
        </w:rPr>
        <w:lastRenderedPageBreak/>
        <w:t>piemēram, Rīgas pilsētas Vidzemes priekšpilsētas tiesā vai kādā citā ar likumu noteiktā kompetentā, neatkarīgā institūcijā.</w:t>
      </w:r>
    </w:p>
    <w:p w14:paraId="5DCEF0B1" w14:textId="06135F44" w:rsidR="00961815" w:rsidRPr="00DE53BC" w:rsidRDefault="0005444C" w:rsidP="00961815">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Norādāms, ka 2013.gadā Valsts ieņēmumu dienestā ir pieņemti 325 lēmumi par </w:t>
      </w:r>
      <w:r w:rsidR="001A301A" w:rsidRPr="00DE53BC">
        <w:rPr>
          <w:rFonts w:ascii="Times New Roman" w:hAnsi="Times New Roman"/>
          <w:sz w:val="28"/>
          <w:szCs w:val="28"/>
        </w:rPr>
        <w:t xml:space="preserve">viltotām </w:t>
      </w:r>
      <w:r w:rsidRPr="00DE53BC">
        <w:rPr>
          <w:rFonts w:ascii="Times New Roman" w:hAnsi="Times New Roman"/>
          <w:sz w:val="28"/>
          <w:szCs w:val="28"/>
        </w:rPr>
        <w:t>precēm</w:t>
      </w:r>
      <w:r w:rsidRPr="00DE53BC">
        <w:t xml:space="preserve"> </w:t>
      </w:r>
      <w:r w:rsidRPr="00DE53BC">
        <w:rPr>
          <w:rFonts w:ascii="Times New Roman" w:hAnsi="Times New Roman"/>
          <w:sz w:val="28"/>
          <w:szCs w:val="28"/>
        </w:rPr>
        <w:t xml:space="preserve">administratīvā procesa ietvaros un 15 lēmumi administratīvo pārkāpumu lietās, 2014.gadā – </w:t>
      </w:r>
      <w:r w:rsidR="00B560A4" w:rsidRPr="00DE53BC">
        <w:rPr>
          <w:rFonts w:ascii="Times New Roman" w:hAnsi="Times New Roman"/>
          <w:sz w:val="28"/>
          <w:szCs w:val="28"/>
        </w:rPr>
        <w:t xml:space="preserve">230 </w:t>
      </w:r>
      <w:r w:rsidRPr="00DE53BC">
        <w:rPr>
          <w:rFonts w:ascii="Times New Roman" w:hAnsi="Times New Roman"/>
          <w:sz w:val="28"/>
          <w:szCs w:val="28"/>
        </w:rPr>
        <w:t>lēmumi administratīvā procesa ietvaros</w:t>
      </w:r>
      <w:r w:rsidR="006C64B9" w:rsidRPr="00DE53BC">
        <w:rPr>
          <w:rFonts w:ascii="Times New Roman" w:hAnsi="Times New Roman"/>
          <w:sz w:val="28"/>
          <w:szCs w:val="28"/>
        </w:rPr>
        <w:t xml:space="preserve"> (</w:t>
      </w:r>
      <w:r w:rsidR="00B560A4" w:rsidRPr="00DE53BC">
        <w:rPr>
          <w:rFonts w:ascii="Times New Roman" w:hAnsi="Times New Roman"/>
          <w:sz w:val="28"/>
          <w:szCs w:val="28"/>
        </w:rPr>
        <w:t xml:space="preserve">144 </w:t>
      </w:r>
      <w:r w:rsidR="006C64B9" w:rsidRPr="00DE53BC">
        <w:rPr>
          <w:rFonts w:ascii="Times New Roman" w:hAnsi="Times New Roman"/>
          <w:sz w:val="28"/>
          <w:szCs w:val="28"/>
        </w:rPr>
        <w:t xml:space="preserve">lēmumi par nodošanu iznīcināšanai un </w:t>
      </w:r>
      <w:r w:rsidR="00B560A4" w:rsidRPr="00DE53BC">
        <w:rPr>
          <w:rFonts w:ascii="Times New Roman" w:hAnsi="Times New Roman"/>
          <w:sz w:val="28"/>
          <w:szCs w:val="28"/>
        </w:rPr>
        <w:t xml:space="preserve">86 </w:t>
      </w:r>
      <w:r w:rsidR="006C64B9" w:rsidRPr="00DE53BC">
        <w:rPr>
          <w:rFonts w:ascii="Times New Roman" w:hAnsi="Times New Roman"/>
          <w:sz w:val="28"/>
          <w:szCs w:val="28"/>
        </w:rPr>
        <w:t>lēmumi par konfiskāciju)</w:t>
      </w:r>
      <w:r w:rsidRPr="00DE53BC">
        <w:rPr>
          <w:rFonts w:ascii="Times New Roman" w:hAnsi="Times New Roman"/>
          <w:sz w:val="28"/>
          <w:szCs w:val="28"/>
        </w:rPr>
        <w:t xml:space="preserve"> un 11 lēmumi administratīvo pārkāpumu lietās, 2015.gadā tika pieņemti </w:t>
      </w:r>
      <w:r w:rsidR="00B560A4" w:rsidRPr="00DE53BC">
        <w:rPr>
          <w:rFonts w:ascii="Times New Roman" w:hAnsi="Times New Roman"/>
          <w:sz w:val="28"/>
          <w:szCs w:val="28"/>
        </w:rPr>
        <w:t xml:space="preserve">472 </w:t>
      </w:r>
      <w:r w:rsidRPr="00DE53BC">
        <w:rPr>
          <w:rFonts w:ascii="Times New Roman" w:hAnsi="Times New Roman"/>
          <w:sz w:val="28"/>
          <w:szCs w:val="28"/>
        </w:rPr>
        <w:t>lēmumi administratīvā procesa ietvaros</w:t>
      </w:r>
      <w:r w:rsidR="006C64B9" w:rsidRPr="00DE53BC">
        <w:rPr>
          <w:rFonts w:ascii="Times New Roman" w:hAnsi="Times New Roman"/>
          <w:sz w:val="28"/>
          <w:szCs w:val="28"/>
        </w:rPr>
        <w:t xml:space="preserve"> (</w:t>
      </w:r>
      <w:r w:rsidR="00B560A4" w:rsidRPr="00DE53BC">
        <w:rPr>
          <w:rFonts w:ascii="Times New Roman" w:hAnsi="Times New Roman"/>
          <w:sz w:val="28"/>
          <w:szCs w:val="28"/>
        </w:rPr>
        <w:t xml:space="preserve">407 </w:t>
      </w:r>
      <w:r w:rsidR="006C64B9" w:rsidRPr="00DE53BC">
        <w:rPr>
          <w:rFonts w:ascii="Times New Roman" w:hAnsi="Times New Roman"/>
          <w:sz w:val="28"/>
          <w:szCs w:val="28"/>
        </w:rPr>
        <w:t xml:space="preserve">lēmumi par nodošanu iznīcināšanai un </w:t>
      </w:r>
      <w:r w:rsidR="00B560A4" w:rsidRPr="00DE53BC">
        <w:rPr>
          <w:rFonts w:ascii="Times New Roman" w:hAnsi="Times New Roman"/>
          <w:sz w:val="28"/>
          <w:szCs w:val="28"/>
        </w:rPr>
        <w:t xml:space="preserve">65 </w:t>
      </w:r>
      <w:r w:rsidR="006C64B9" w:rsidRPr="00DE53BC">
        <w:rPr>
          <w:rFonts w:ascii="Times New Roman" w:hAnsi="Times New Roman"/>
          <w:sz w:val="28"/>
          <w:szCs w:val="28"/>
        </w:rPr>
        <w:t>lēmumi par konfiskāciju)</w:t>
      </w:r>
      <w:r w:rsidRPr="00DE53BC">
        <w:rPr>
          <w:rFonts w:ascii="Times New Roman" w:hAnsi="Times New Roman"/>
          <w:sz w:val="28"/>
          <w:szCs w:val="28"/>
        </w:rPr>
        <w:t xml:space="preserve"> un 8 lēmumi administratīvā pārkāpuma lietās, 2016.gadā tika pieņemti </w:t>
      </w:r>
      <w:r w:rsidR="009123CB" w:rsidRPr="00DE53BC">
        <w:rPr>
          <w:rFonts w:ascii="Times New Roman" w:hAnsi="Times New Roman"/>
          <w:sz w:val="28"/>
          <w:szCs w:val="28"/>
        </w:rPr>
        <w:t xml:space="preserve">682 </w:t>
      </w:r>
      <w:r w:rsidRPr="00DE53BC">
        <w:rPr>
          <w:rFonts w:ascii="Times New Roman" w:hAnsi="Times New Roman"/>
          <w:sz w:val="28"/>
          <w:szCs w:val="28"/>
        </w:rPr>
        <w:t>lēmumi administratīvā procesa ietvaros</w:t>
      </w:r>
      <w:r w:rsidR="006C64B9" w:rsidRPr="00DE53BC">
        <w:rPr>
          <w:rFonts w:ascii="Times New Roman" w:hAnsi="Times New Roman"/>
          <w:sz w:val="28"/>
          <w:szCs w:val="28"/>
        </w:rPr>
        <w:t xml:space="preserve"> (</w:t>
      </w:r>
      <w:r w:rsidR="009123CB" w:rsidRPr="00DE53BC">
        <w:rPr>
          <w:rFonts w:ascii="Times New Roman" w:hAnsi="Times New Roman"/>
          <w:sz w:val="28"/>
          <w:szCs w:val="28"/>
        </w:rPr>
        <w:t xml:space="preserve">382 </w:t>
      </w:r>
      <w:r w:rsidR="006C64B9" w:rsidRPr="00DE53BC">
        <w:rPr>
          <w:rFonts w:ascii="Times New Roman" w:hAnsi="Times New Roman"/>
          <w:sz w:val="28"/>
          <w:szCs w:val="28"/>
        </w:rPr>
        <w:t xml:space="preserve">lēmumi par nodošanu iznīcināšanai un </w:t>
      </w:r>
      <w:r w:rsidR="009123CB" w:rsidRPr="00DE53BC">
        <w:rPr>
          <w:rFonts w:ascii="Times New Roman" w:hAnsi="Times New Roman"/>
          <w:sz w:val="28"/>
          <w:szCs w:val="28"/>
        </w:rPr>
        <w:t xml:space="preserve">300 </w:t>
      </w:r>
      <w:r w:rsidR="006C64B9" w:rsidRPr="00DE53BC">
        <w:rPr>
          <w:rFonts w:ascii="Times New Roman" w:hAnsi="Times New Roman"/>
          <w:sz w:val="28"/>
          <w:szCs w:val="28"/>
        </w:rPr>
        <w:t>lēmumi par konfiskāciju)</w:t>
      </w:r>
      <w:r w:rsidRPr="00DE53BC">
        <w:rPr>
          <w:rFonts w:ascii="Times New Roman" w:hAnsi="Times New Roman"/>
          <w:sz w:val="28"/>
          <w:szCs w:val="28"/>
        </w:rPr>
        <w:t xml:space="preserve"> un 7 lēmumi administratīvo pārkāpumu lietās, 2017.gadā laika periodā no 1.janvāra līdz 30.</w:t>
      </w:r>
      <w:r w:rsidR="00E73CC8" w:rsidRPr="00DE53BC">
        <w:rPr>
          <w:rFonts w:ascii="Times New Roman" w:hAnsi="Times New Roman"/>
          <w:sz w:val="28"/>
          <w:szCs w:val="28"/>
        </w:rPr>
        <w:t xml:space="preserve"> novembrim</w:t>
      </w:r>
      <w:r w:rsidRPr="00DE53BC">
        <w:rPr>
          <w:rFonts w:ascii="Times New Roman" w:hAnsi="Times New Roman"/>
          <w:sz w:val="28"/>
          <w:szCs w:val="28"/>
        </w:rPr>
        <w:t xml:space="preserve"> tika pieņemti </w:t>
      </w:r>
      <w:r w:rsidR="00E73CC8" w:rsidRPr="00DE53BC">
        <w:rPr>
          <w:rFonts w:ascii="Times New Roman" w:hAnsi="Times New Roman"/>
          <w:sz w:val="28"/>
          <w:szCs w:val="28"/>
        </w:rPr>
        <w:t>302</w:t>
      </w:r>
      <w:r w:rsidRPr="00DE53BC">
        <w:rPr>
          <w:rFonts w:ascii="Times New Roman" w:hAnsi="Times New Roman"/>
          <w:sz w:val="28"/>
          <w:szCs w:val="28"/>
        </w:rPr>
        <w:t xml:space="preserve"> lēmumi administratīvā procesa ietvaros </w:t>
      </w:r>
      <w:r w:rsidR="006C64B9" w:rsidRPr="00DE53BC">
        <w:rPr>
          <w:rFonts w:ascii="Times New Roman" w:hAnsi="Times New Roman"/>
          <w:sz w:val="28"/>
          <w:szCs w:val="28"/>
        </w:rPr>
        <w:t>(</w:t>
      </w:r>
      <w:r w:rsidR="00E73CC8" w:rsidRPr="00DE53BC">
        <w:rPr>
          <w:rFonts w:ascii="Times New Roman" w:hAnsi="Times New Roman"/>
          <w:sz w:val="28"/>
          <w:szCs w:val="28"/>
        </w:rPr>
        <w:t xml:space="preserve">191 </w:t>
      </w:r>
      <w:r w:rsidR="006C64B9" w:rsidRPr="00DE53BC">
        <w:rPr>
          <w:rFonts w:ascii="Times New Roman" w:hAnsi="Times New Roman"/>
          <w:sz w:val="28"/>
          <w:szCs w:val="28"/>
        </w:rPr>
        <w:t>lēmum</w:t>
      </w:r>
      <w:r w:rsidR="00E73CC8" w:rsidRPr="00DE53BC">
        <w:rPr>
          <w:rFonts w:ascii="Times New Roman" w:hAnsi="Times New Roman"/>
          <w:sz w:val="28"/>
          <w:szCs w:val="28"/>
        </w:rPr>
        <w:t>s</w:t>
      </w:r>
      <w:r w:rsidR="006C64B9" w:rsidRPr="00DE53BC">
        <w:rPr>
          <w:rFonts w:ascii="Times New Roman" w:hAnsi="Times New Roman"/>
          <w:sz w:val="28"/>
          <w:szCs w:val="28"/>
        </w:rPr>
        <w:t xml:space="preserve"> par nodošanu iznīcināšanai un </w:t>
      </w:r>
      <w:r w:rsidR="00E73CC8" w:rsidRPr="00DE53BC">
        <w:rPr>
          <w:rFonts w:ascii="Times New Roman" w:hAnsi="Times New Roman"/>
          <w:sz w:val="28"/>
          <w:szCs w:val="28"/>
        </w:rPr>
        <w:t xml:space="preserve">111 </w:t>
      </w:r>
      <w:r w:rsidR="006C64B9" w:rsidRPr="00DE53BC">
        <w:rPr>
          <w:rFonts w:ascii="Times New Roman" w:hAnsi="Times New Roman"/>
          <w:sz w:val="28"/>
          <w:szCs w:val="28"/>
        </w:rPr>
        <w:t>lēmumi par konfiskāciju)</w:t>
      </w:r>
      <w:r w:rsidR="00E73CC8" w:rsidRPr="00DE53BC">
        <w:rPr>
          <w:rFonts w:ascii="Times New Roman" w:hAnsi="Times New Roman"/>
          <w:sz w:val="28"/>
          <w:szCs w:val="28"/>
        </w:rPr>
        <w:t xml:space="preserve"> </w:t>
      </w:r>
      <w:r w:rsidRPr="00DE53BC">
        <w:rPr>
          <w:rFonts w:ascii="Times New Roman" w:hAnsi="Times New Roman"/>
          <w:sz w:val="28"/>
          <w:szCs w:val="28"/>
        </w:rPr>
        <w:t xml:space="preserve">un 9 lēmumi administratīvo pārkāpumu lietās. Lielākā daļa lēmumu administratīvā procesa ietvaros attiecas uz pasta sūtījumos aizturētajām </w:t>
      </w:r>
      <w:r w:rsidR="001A301A" w:rsidRPr="00DE53BC">
        <w:rPr>
          <w:rFonts w:ascii="Times New Roman" w:hAnsi="Times New Roman"/>
          <w:sz w:val="28"/>
          <w:szCs w:val="28"/>
        </w:rPr>
        <w:t xml:space="preserve">viltotām </w:t>
      </w:r>
      <w:r w:rsidRPr="00DE53BC">
        <w:rPr>
          <w:rFonts w:ascii="Times New Roman" w:hAnsi="Times New Roman"/>
          <w:sz w:val="28"/>
          <w:szCs w:val="28"/>
        </w:rPr>
        <w:t>precēm.</w:t>
      </w:r>
    </w:p>
    <w:p w14:paraId="66F4AE55" w14:textId="39DFA9B3" w:rsidR="004955D3" w:rsidRPr="00DE53BC" w:rsidRDefault="0005444C" w:rsidP="00961815">
      <w:pPr>
        <w:pStyle w:val="ListParagraph"/>
        <w:spacing w:after="0" w:line="240" w:lineRule="auto"/>
        <w:ind w:left="0" w:firstLine="720"/>
        <w:jc w:val="both"/>
        <w:rPr>
          <w:rFonts w:ascii="Times New Roman" w:hAnsi="Times New Roman"/>
          <w:sz w:val="28"/>
          <w:szCs w:val="28"/>
          <w:lang w:eastAsia="lv-LV" w:bidi="lv-LV"/>
        </w:rPr>
      </w:pPr>
      <w:r w:rsidRPr="00DE53BC">
        <w:rPr>
          <w:rFonts w:ascii="Times New Roman" w:hAnsi="Times New Roman"/>
          <w:sz w:val="28"/>
          <w:szCs w:val="28"/>
        </w:rPr>
        <w:t>MK noteikumu Nr.468 izstrādē</w:t>
      </w:r>
      <w:r w:rsidR="006B1C6B" w:rsidRPr="00DE53BC">
        <w:rPr>
          <w:rFonts w:ascii="Times New Roman" w:hAnsi="Times New Roman"/>
          <w:sz w:val="28"/>
          <w:szCs w:val="28"/>
        </w:rPr>
        <w:t xml:space="preserve"> tika iesaistīta arī Satiksmes ministrija un nevalstiskais sektors – </w:t>
      </w:r>
      <w:r w:rsidRPr="00DE53BC">
        <w:rPr>
          <w:rFonts w:ascii="Times New Roman" w:hAnsi="Times New Roman"/>
          <w:sz w:val="28"/>
          <w:szCs w:val="28"/>
        </w:rPr>
        <w:t>biedrība “</w:t>
      </w:r>
      <w:r w:rsidR="006B1C6B" w:rsidRPr="00DE53BC">
        <w:rPr>
          <w:rFonts w:ascii="Times New Roman" w:hAnsi="Times New Roman"/>
          <w:sz w:val="28"/>
          <w:szCs w:val="28"/>
        </w:rPr>
        <w:t>Latvijas Tranzīta biznesa asociācija</w:t>
      </w:r>
      <w:r w:rsidRPr="00DE53BC">
        <w:rPr>
          <w:rFonts w:ascii="Times New Roman" w:hAnsi="Times New Roman"/>
          <w:sz w:val="28"/>
          <w:szCs w:val="28"/>
        </w:rPr>
        <w:t>” (turpmāk – LTBA)</w:t>
      </w:r>
      <w:r w:rsidR="006B1C6B" w:rsidRPr="00DE53BC">
        <w:rPr>
          <w:rFonts w:ascii="Times New Roman" w:hAnsi="Times New Roman"/>
          <w:sz w:val="28"/>
          <w:szCs w:val="28"/>
        </w:rPr>
        <w:t xml:space="preserve">, kura </w:t>
      </w:r>
      <w:r w:rsidR="007C7CA6" w:rsidRPr="00DE53BC">
        <w:rPr>
          <w:rFonts w:ascii="Times New Roman" w:hAnsi="Times New Roman"/>
          <w:sz w:val="28"/>
          <w:szCs w:val="28"/>
        </w:rPr>
        <w:t xml:space="preserve">sniedza atzinumu </w:t>
      </w:r>
      <w:r w:rsidR="006B1C6B" w:rsidRPr="00DE53BC">
        <w:rPr>
          <w:rFonts w:ascii="Times New Roman" w:hAnsi="Times New Roman"/>
          <w:sz w:val="28"/>
          <w:szCs w:val="28"/>
        </w:rPr>
        <w:t>par MK noteikumos Nr.468 iekļautajām normām attiecībā uz muitas kontroles pasākumu īstenošanu intelektuālā īpašuma tiesību aizsardzības jomā.</w:t>
      </w:r>
      <w:r w:rsidR="007C7CA6" w:rsidRPr="00DE53BC">
        <w:rPr>
          <w:rFonts w:ascii="Times New Roman" w:hAnsi="Times New Roman"/>
          <w:sz w:val="28"/>
          <w:szCs w:val="28"/>
        </w:rPr>
        <w:t xml:space="preserve"> </w:t>
      </w:r>
      <w:r w:rsidR="003373B1" w:rsidRPr="00DE53BC">
        <w:rPr>
          <w:rFonts w:ascii="Times New Roman" w:hAnsi="Times New Roman"/>
          <w:sz w:val="28"/>
          <w:szCs w:val="28"/>
        </w:rPr>
        <w:t>MK noteikumu Nr.468 izstrādes procesā</w:t>
      </w:r>
      <w:r w:rsidR="007C7CA6" w:rsidRPr="00DE53BC">
        <w:rPr>
          <w:rFonts w:ascii="Times New Roman" w:hAnsi="Times New Roman"/>
          <w:sz w:val="28"/>
          <w:szCs w:val="28"/>
        </w:rPr>
        <w:t xml:space="preserve"> </w:t>
      </w:r>
      <w:r w:rsidR="007346C1" w:rsidRPr="00DE53BC">
        <w:rPr>
          <w:rFonts w:ascii="Times New Roman" w:hAnsi="Times New Roman"/>
          <w:sz w:val="28"/>
          <w:szCs w:val="28"/>
        </w:rPr>
        <w:t>LTBA</w:t>
      </w:r>
      <w:r w:rsidR="007C7CA6" w:rsidRPr="00DE53BC">
        <w:rPr>
          <w:rFonts w:ascii="Times New Roman" w:hAnsi="Times New Roman"/>
          <w:sz w:val="28"/>
          <w:szCs w:val="28"/>
        </w:rPr>
        <w:t xml:space="preserve"> </w:t>
      </w:r>
      <w:r w:rsidR="00EC249D" w:rsidRPr="00DE53BC">
        <w:rPr>
          <w:rFonts w:ascii="Times New Roman" w:hAnsi="Times New Roman"/>
          <w:sz w:val="28"/>
          <w:szCs w:val="28"/>
        </w:rPr>
        <w:t xml:space="preserve">norādīja, </w:t>
      </w:r>
      <w:r w:rsidR="007C7CA6" w:rsidRPr="00DE53BC">
        <w:rPr>
          <w:rFonts w:ascii="Times New Roman" w:hAnsi="Times New Roman"/>
          <w:sz w:val="28"/>
          <w:szCs w:val="28"/>
        </w:rPr>
        <w:t xml:space="preserve">ka, lai korekti piemērotu regulas Nr.608/2013 normas attiecībā uz darbībām ar precēm, attiecībā uz kurām ir aizdomas, ka tās </w:t>
      </w:r>
      <w:r w:rsidR="00A33660" w:rsidRPr="00DE53BC">
        <w:rPr>
          <w:rFonts w:ascii="Times New Roman" w:hAnsi="Times New Roman"/>
          <w:sz w:val="28"/>
          <w:szCs w:val="28"/>
        </w:rPr>
        <w:t>ir viltotas</w:t>
      </w:r>
      <w:r w:rsidR="007C7CA6" w:rsidRPr="00DE53BC">
        <w:rPr>
          <w:rFonts w:ascii="Times New Roman" w:hAnsi="Times New Roman"/>
          <w:sz w:val="28"/>
          <w:szCs w:val="28"/>
        </w:rPr>
        <w:t xml:space="preserve">, </w:t>
      </w:r>
      <w:r w:rsidR="00EC249D" w:rsidRPr="00DE53BC">
        <w:rPr>
          <w:rFonts w:ascii="Times New Roman" w:hAnsi="Times New Roman"/>
          <w:sz w:val="28"/>
          <w:szCs w:val="28"/>
        </w:rPr>
        <w:t>būtu</w:t>
      </w:r>
      <w:r w:rsidR="007C7CA6" w:rsidRPr="00DE53BC">
        <w:rPr>
          <w:rFonts w:ascii="Times New Roman" w:hAnsi="Times New Roman"/>
          <w:sz w:val="28"/>
          <w:szCs w:val="28"/>
        </w:rPr>
        <w:t xml:space="preserve"> jāmaina </w:t>
      </w:r>
      <w:r w:rsidR="007C7CA6" w:rsidRPr="00DE53BC">
        <w:rPr>
          <w:rFonts w:ascii="Times New Roman" w:hAnsi="Times New Roman"/>
          <w:bCs/>
          <w:sz w:val="28"/>
          <w:szCs w:val="28"/>
        </w:rPr>
        <w:t>līdzšinējā prakse</w:t>
      </w:r>
      <w:r w:rsidR="00DB3BD3">
        <w:rPr>
          <w:rFonts w:ascii="Times New Roman" w:hAnsi="Times New Roman"/>
          <w:bCs/>
          <w:sz w:val="28"/>
          <w:szCs w:val="28"/>
        </w:rPr>
        <w:t>,</w:t>
      </w:r>
      <w:r w:rsidR="007C7CA6" w:rsidRPr="00DE53BC">
        <w:rPr>
          <w:rFonts w:ascii="Times New Roman" w:hAnsi="Times New Roman"/>
          <w:bCs/>
          <w:sz w:val="28"/>
          <w:szCs w:val="28"/>
        </w:rPr>
        <w:t xml:space="preserve"> </w:t>
      </w:r>
      <w:r w:rsidR="00F2363B" w:rsidRPr="00DE53BC">
        <w:rPr>
          <w:rFonts w:ascii="Times New Roman" w:hAnsi="Times New Roman"/>
          <w:bCs/>
          <w:sz w:val="28"/>
          <w:szCs w:val="28"/>
        </w:rPr>
        <w:t>nosakot</w:t>
      </w:r>
      <w:r w:rsidR="007C7CA6" w:rsidRPr="00DE53BC">
        <w:rPr>
          <w:rFonts w:ascii="Times New Roman" w:hAnsi="Times New Roman"/>
          <w:bCs/>
          <w:sz w:val="28"/>
          <w:szCs w:val="28"/>
        </w:rPr>
        <w:t xml:space="preserve">, ka, ja attiecībā uz muitas kontrolei pakļautām precēm </w:t>
      </w:r>
      <w:r w:rsidR="00D454C8" w:rsidRPr="00DE53BC">
        <w:rPr>
          <w:rFonts w:ascii="Times New Roman" w:hAnsi="Times New Roman"/>
          <w:bCs/>
          <w:sz w:val="28"/>
          <w:szCs w:val="28"/>
        </w:rPr>
        <w:t xml:space="preserve">iespējams </w:t>
      </w:r>
      <w:r w:rsidR="007C7CA6" w:rsidRPr="00DE53BC">
        <w:rPr>
          <w:rFonts w:ascii="Times New Roman" w:hAnsi="Times New Roman"/>
          <w:bCs/>
          <w:sz w:val="28"/>
          <w:szCs w:val="28"/>
        </w:rPr>
        <w:t xml:space="preserve">ir pārkāptas intelektuālā īpašuma tiesības, </w:t>
      </w:r>
      <w:r w:rsidR="00F2363B" w:rsidRPr="00DE53BC">
        <w:rPr>
          <w:rFonts w:ascii="Times New Roman" w:hAnsi="Times New Roman"/>
          <w:bCs/>
          <w:sz w:val="28"/>
          <w:szCs w:val="28"/>
        </w:rPr>
        <w:t xml:space="preserve">preču zīmes īpašnieks, kurš pēc tam, kad ir saņēmis deklarētāja iebildumus par preču iznīcināšanu, </w:t>
      </w:r>
      <w:r w:rsidR="00F2363B" w:rsidRPr="00DE53BC">
        <w:rPr>
          <w:rFonts w:ascii="Times New Roman" w:hAnsi="Times New Roman"/>
          <w:bCs/>
          <w:sz w:val="28"/>
          <w:szCs w:val="28"/>
          <w:u w:val="single"/>
        </w:rPr>
        <w:t>iesniedz tiesā civilprasību</w:t>
      </w:r>
      <w:r w:rsidR="00F2363B" w:rsidRPr="00DE53BC">
        <w:rPr>
          <w:rFonts w:ascii="Times New Roman" w:hAnsi="Times New Roman"/>
          <w:bCs/>
          <w:sz w:val="28"/>
          <w:szCs w:val="28"/>
        </w:rPr>
        <w:t xml:space="preserve">, lai tādējādi konstatētu – ir vai nav pārkāptas intelektuālā īpašuma tiesības, jeb ir prece viltota vai nav, nevis </w:t>
      </w:r>
      <w:r w:rsidR="007C7CA6" w:rsidRPr="00DE53BC">
        <w:rPr>
          <w:rFonts w:ascii="Times New Roman" w:hAnsi="Times New Roman"/>
          <w:bCs/>
          <w:sz w:val="28"/>
          <w:szCs w:val="28"/>
        </w:rPr>
        <w:t>Valsts ieņēmumu dienests uzsāk lietvedību administratīvā pārkāpuma lietā vai administratīvo procesu</w:t>
      </w:r>
      <w:r w:rsidR="00F2363B" w:rsidRPr="00DE53BC">
        <w:rPr>
          <w:rFonts w:ascii="Times New Roman" w:hAnsi="Times New Roman"/>
          <w:bCs/>
          <w:sz w:val="28"/>
          <w:szCs w:val="28"/>
        </w:rPr>
        <w:t>.</w:t>
      </w:r>
      <w:r w:rsidR="0018183A" w:rsidRPr="00DE53BC">
        <w:rPr>
          <w:rFonts w:ascii="Times New Roman" w:hAnsi="Times New Roman"/>
          <w:bCs/>
          <w:sz w:val="28"/>
          <w:szCs w:val="28"/>
        </w:rPr>
        <w:t xml:space="preserve"> </w:t>
      </w:r>
      <w:r w:rsidR="007346C1" w:rsidRPr="00DE53BC">
        <w:rPr>
          <w:rFonts w:ascii="Times New Roman" w:hAnsi="Times New Roman"/>
          <w:bCs/>
          <w:sz w:val="28"/>
          <w:szCs w:val="28"/>
        </w:rPr>
        <w:t>LTBA</w:t>
      </w:r>
      <w:r w:rsidR="0018183A" w:rsidRPr="00DE53BC">
        <w:rPr>
          <w:rFonts w:ascii="Times New Roman" w:hAnsi="Times New Roman"/>
          <w:bCs/>
          <w:sz w:val="28"/>
          <w:szCs w:val="28"/>
        </w:rPr>
        <w:t xml:space="preserve"> uzskata, ka</w:t>
      </w:r>
      <w:r w:rsidR="00EC249D" w:rsidRPr="00DE53BC">
        <w:rPr>
          <w:rFonts w:ascii="Times New Roman" w:hAnsi="Times New Roman"/>
          <w:bCs/>
          <w:sz w:val="28"/>
          <w:szCs w:val="28"/>
        </w:rPr>
        <w:t xml:space="preserve"> </w:t>
      </w:r>
      <w:r w:rsidR="00B00A95" w:rsidRPr="00DE53BC">
        <w:rPr>
          <w:rFonts w:ascii="Times New Roman" w:hAnsi="Times New Roman"/>
          <w:sz w:val="28"/>
          <w:szCs w:val="28"/>
        </w:rPr>
        <w:t>r</w:t>
      </w:r>
      <w:r w:rsidR="00491B4A" w:rsidRPr="00DE53BC">
        <w:rPr>
          <w:rFonts w:ascii="Times New Roman" w:hAnsi="Times New Roman"/>
          <w:sz w:val="28"/>
          <w:szCs w:val="28"/>
        </w:rPr>
        <w:t xml:space="preserve">egulas Nr.608/2013 ietvarā tikai tiesa (vai kāda cita </w:t>
      </w:r>
      <w:r w:rsidR="00C7090D" w:rsidRPr="00DE53BC">
        <w:rPr>
          <w:rFonts w:ascii="Times New Roman" w:hAnsi="Times New Roman"/>
          <w:sz w:val="28"/>
          <w:szCs w:val="28"/>
        </w:rPr>
        <w:t>līdzvērtīga neatkarīga institūcija</w:t>
      </w:r>
      <w:r w:rsidR="00491B4A" w:rsidRPr="00DE53BC">
        <w:rPr>
          <w:rFonts w:ascii="Times New Roman" w:hAnsi="Times New Roman"/>
          <w:sz w:val="28"/>
          <w:szCs w:val="28"/>
        </w:rPr>
        <w:t>)</w:t>
      </w:r>
      <w:r w:rsidR="000B67B9" w:rsidRPr="00DE53BC">
        <w:rPr>
          <w:rFonts w:ascii="Times New Roman" w:hAnsi="Times New Roman"/>
          <w:sz w:val="28"/>
          <w:szCs w:val="28"/>
        </w:rPr>
        <w:t>,</w:t>
      </w:r>
      <w:r w:rsidR="00491B4A" w:rsidRPr="00DE53BC">
        <w:rPr>
          <w:rFonts w:ascii="Times New Roman" w:hAnsi="Times New Roman"/>
          <w:sz w:val="28"/>
          <w:szCs w:val="28"/>
        </w:rPr>
        <w:t xml:space="preserve"> nevis </w:t>
      </w:r>
      <w:r w:rsidR="00EC249D" w:rsidRPr="00DE53BC">
        <w:rPr>
          <w:rFonts w:ascii="Times New Roman" w:hAnsi="Times New Roman"/>
          <w:sz w:val="28"/>
          <w:szCs w:val="28"/>
        </w:rPr>
        <w:t>Valsts ieņēmumu dienests</w:t>
      </w:r>
      <w:r w:rsidR="00A24F08" w:rsidRPr="00DE53BC">
        <w:rPr>
          <w:rFonts w:ascii="Times New Roman" w:hAnsi="Times New Roman"/>
          <w:sz w:val="28"/>
          <w:szCs w:val="28"/>
        </w:rPr>
        <w:t>,</w:t>
      </w:r>
      <w:r w:rsidR="00491B4A" w:rsidRPr="00DE53BC">
        <w:rPr>
          <w:rFonts w:ascii="Times New Roman" w:hAnsi="Times New Roman"/>
          <w:sz w:val="28"/>
          <w:szCs w:val="28"/>
        </w:rPr>
        <w:t xml:space="preserve"> var lemt, vai attiecībā uz muitas kontrolei pakļautām precēm ir pārkāptas intelektuālā īpašuma tiesības. Regulas Nr.608/2013 preambulas 4.punktā norādīts, ka attiecībā uz šādām precēm būtu vajadzīga tikai viena tiesvedības procedūra. Tāpat, s</w:t>
      </w:r>
      <w:r w:rsidR="00491B4A" w:rsidRPr="00DE53BC">
        <w:rPr>
          <w:rFonts w:ascii="Times New Roman" w:hAnsi="Times New Roman"/>
          <w:sz w:val="28"/>
          <w:szCs w:val="28"/>
          <w:lang w:eastAsia="lv-LV" w:bidi="lv-LV"/>
        </w:rPr>
        <w:t>askaņā ar Eiropas Komisijas paziņojumu par muitas veiktu intelektuālā īpašuma tiesību īstenošanu attiecībā uz Savienības muitas teritorijā ievestām precēm, kuras netiek laistas brīvā apgrozībā, tostarp tranzīta precēm (2016/C 244/03)</w:t>
      </w:r>
      <w:r>
        <w:rPr>
          <w:rStyle w:val="FootnoteReference"/>
          <w:rFonts w:ascii="Times New Roman" w:hAnsi="Times New Roman"/>
          <w:sz w:val="28"/>
          <w:szCs w:val="28"/>
          <w:lang w:eastAsia="lv-LV" w:bidi="lv-LV"/>
        </w:rPr>
        <w:footnoteReference w:id="14"/>
      </w:r>
      <w:r w:rsidR="00491B4A" w:rsidRPr="00DE53BC">
        <w:rPr>
          <w:rFonts w:ascii="Times New Roman" w:hAnsi="Times New Roman"/>
          <w:sz w:val="28"/>
          <w:szCs w:val="28"/>
          <w:lang w:eastAsia="lv-LV" w:bidi="lv-LV"/>
        </w:rPr>
        <w:t xml:space="preserve"> (turpmāk - IPR vadlīnijas) ir precīzi nodefinēta muitas iestāžu kompetence un procesuālās tiesības intelektuālā īpašuma tiesību pārkāpumu jautājumos, un proti, “</w:t>
      </w:r>
      <w:r w:rsidR="00491B4A" w:rsidRPr="00DE53BC">
        <w:rPr>
          <w:rFonts w:ascii="Times New Roman" w:hAnsi="Times New Roman"/>
          <w:i/>
          <w:sz w:val="28"/>
          <w:szCs w:val="28"/>
          <w:lang w:eastAsia="lv-LV" w:bidi="lv-LV"/>
        </w:rPr>
        <w:t xml:space="preserve">Regulā (ES) Nr.608/2013 ir izklāstīti nosacījumi un procedūras muitas dienestu rīcībai attiecībā uz precēm, kuras vieš aizdomas par intelektuālā īpašuma tiesību pārkāpumu un kuras ir vai būtu bijis jāuzrauga vai jākontrolē (1.panta 1.punkts), </w:t>
      </w:r>
      <w:r w:rsidR="00491B4A" w:rsidRPr="00DE53BC">
        <w:rPr>
          <w:rFonts w:ascii="Times New Roman" w:hAnsi="Times New Roman"/>
          <w:i/>
          <w:sz w:val="28"/>
          <w:szCs w:val="28"/>
          <w:lang w:eastAsia="lv-LV" w:bidi="lv-LV"/>
        </w:rPr>
        <w:lastRenderedPageBreak/>
        <w:t xml:space="preserve">jo </w:t>
      </w:r>
      <w:r w:rsidR="00491B4A" w:rsidRPr="00DE53BC">
        <w:rPr>
          <w:rStyle w:val="Bodytext4"/>
          <w:rFonts w:eastAsia="Calibri"/>
          <w:i/>
          <w:color w:val="auto"/>
          <w:sz w:val="28"/>
          <w:szCs w:val="28"/>
          <w:u w:val="none"/>
        </w:rPr>
        <w:t>muitas dienestu procesuālās tiesības</w:t>
      </w:r>
      <w:r w:rsidR="00491B4A" w:rsidRPr="00DE53BC">
        <w:rPr>
          <w:rFonts w:ascii="Times New Roman" w:hAnsi="Times New Roman"/>
          <w:i/>
          <w:sz w:val="28"/>
          <w:szCs w:val="28"/>
          <w:lang w:eastAsia="lv-LV" w:bidi="lv-LV"/>
        </w:rPr>
        <w:t xml:space="preserve"> </w:t>
      </w:r>
      <w:r w:rsidR="00491B4A" w:rsidRPr="00DE53BC">
        <w:rPr>
          <w:rStyle w:val="Bodytext4"/>
          <w:rFonts w:eastAsia="Calibri"/>
          <w:i/>
          <w:color w:val="auto"/>
          <w:sz w:val="28"/>
          <w:szCs w:val="28"/>
          <w:u w:val="none"/>
        </w:rPr>
        <w:t>aprobežojas ar to, ka tie pārliecinās par to, ka attiecīgās preces ir “preces, par kurām ir</w:t>
      </w:r>
      <w:r w:rsidR="00491B4A" w:rsidRPr="00DE53BC">
        <w:rPr>
          <w:rFonts w:ascii="Times New Roman" w:hAnsi="Times New Roman"/>
          <w:i/>
          <w:sz w:val="28"/>
          <w:szCs w:val="28"/>
          <w:lang w:eastAsia="lv-LV" w:bidi="lv-LV"/>
        </w:rPr>
        <w:t xml:space="preserve"> </w:t>
      </w:r>
      <w:r w:rsidR="00491B4A" w:rsidRPr="00DE53BC">
        <w:rPr>
          <w:rStyle w:val="Bodytext4"/>
          <w:rFonts w:eastAsia="Calibri"/>
          <w:i/>
          <w:color w:val="auto"/>
          <w:sz w:val="28"/>
          <w:szCs w:val="28"/>
          <w:u w:val="none"/>
        </w:rPr>
        <w:t>aizdomas, ka ar tām pārkāpi intelektuālā īpašuma tiesības</w:t>
      </w:r>
      <w:r w:rsidR="00491B4A" w:rsidRPr="00DE53BC">
        <w:rPr>
          <w:rFonts w:ascii="Times New Roman" w:hAnsi="Times New Roman"/>
          <w:i/>
          <w:sz w:val="28"/>
          <w:szCs w:val="28"/>
          <w:lang w:eastAsia="lv-LV" w:bidi="lv-LV"/>
        </w:rPr>
        <w:t>”, kā definēts 2.panta 7.punktā.</w:t>
      </w:r>
      <w:r w:rsidR="00491B4A" w:rsidRPr="00DE53BC">
        <w:rPr>
          <w:rFonts w:ascii="Times New Roman" w:hAnsi="Times New Roman"/>
          <w:sz w:val="28"/>
          <w:szCs w:val="28"/>
          <w:lang w:eastAsia="lv-LV" w:bidi="lv-LV"/>
        </w:rPr>
        <w:t xml:space="preserve">". Savukārt jautājums par to, vai intelektuālā īpašuma tiesības ir pārkāptas vai nav pārkāptas, ir jautājums par intelektuālā īpašuma tiesību </w:t>
      </w:r>
      <w:r w:rsidR="00491B4A" w:rsidRPr="00DE53BC">
        <w:rPr>
          <w:rStyle w:val="Bodytext4"/>
          <w:rFonts w:eastAsia="Calibri"/>
          <w:color w:val="auto"/>
          <w:sz w:val="28"/>
          <w:szCs w:val="28"/>
          <w:u w:val="none"/>
        </w:rPr>
        <w:t>materiālo tiesību normām, kā tās tiek</w:t>
      </w:r>
      <w:r w:rsidR="00491B4A" w:rsidRPr="00DE53BC">
        <w:rPr>
          <w:rFonts w:ascii="Times New Roman" w:hAnsi="Times New Roman"/>
          <w:sz w:val="28"/>
          <w:szCs w:val="28"/>
          <w:lang w:eastAsia="lv-LV" w:bidi="lv-LV"/>
        </w:rPr>
        <w:t xml:space="preserve"> </w:t>
      </w:r>
      <w:r w:rsidR="00491B4A" w:rsidRPr="00DE53BC">
        <w:rPr>
          <w:rStyle w:val="Bodytext4"/>
          <w:rFonts w:eastAsia="Calibri"/>
          <w:color w:val="auto"/>
          <w:sz w:val="28"/>
          <w:szCs w:val="28"/>
          <w:u w:val="none"/>
        </w:rPr>
        <w:t>interpretētas piekritīgajās valstu tiesās un Eiropas Savienības Tiesā</w:t>
      </w:r>
      <w:r>
        <w:rPr>
          <w:rStyle w:val="FootnoteReference"/>
          <w:rFonts w:ascii="Times New Roman" w:hAnsi="Times New Roman"/>
          <w:sz w:val="28"/>
          <w:szCs w:val="28"/>
          <w:lang w:eastAsia="lv-LV" w:bidi="lv-LV"/>
        </w:rPr>
        <w:footnoteReference w:id="15"/>
      </w:r>
      <w:r w:rsidR="00546FBD" w:rsidRPr="00DE53BC">
        <w:rPr>
          <w:rFonts w:ascii="Times New Roman" w:hAnsi="Times New Roman"/>
          <w:sz w:val="28"/>
          <w:szCs w:val="28"/>
          <w:lang w:eastAsia="lv-LV" w:bidi="lv-LV"/>
        </w:rPr>
        <w:t>.</w:t>
      </w:r>
    </w:p>
    <w:p w14:paraId="53D0F2A1" w14:textId="77777777" w:rsidR="0043040D" w:rsidRPr="00DE53BC" w:rsidRDefault="0043040D" w:rsidP="0043040D">
      <w:pPr>
        <w:spacing w:after="0" w:line="240" w:lineRule="auto"/>
        <w:ind w:firstLine="720"/>
        <w:jc w:val="both"/>
        <w:rPr>
          <w:rFonts w:ascii="Times New Roman" w:hAnsi="Times New Roman"/>
          <w:b/>
          <w:sz w:val="24"/>
          <w:szCs w:val="24"/>
        </w:rPr>
      </w:pPr>
    </w:p>
    <w:p w14:paraId="5408F69B" w14:textId="33C942C9" w:rsidR="00A33660" w:rsidRPr="00DE53BC" w:rsidRDefault="0005444C" w:rsidP="00A33660">
      <w:pPr>
        <w:spacing w:after="0" w:line="240" w:lineRule="auto"/>
        <w:ind w:firstLine="720"/>
        <w:jc w:val="center"/>
        <w:rPr>
          <w:rFonts w:ascii="Times New Roman" w:hAnsi="Times New Roman"/>
          <w:b/>
          <w:sz w:val="28"/>
          <w:szCs w:val="24"/>
        </w:rPr>
      </w:pPr>
      <w:r w:rsidRPr="00DE53BC">
        <w:rPr>
          <w:rFonts w:ascii="Times New Roman" w:hAnsi="Times New Roman"/>
          <w:b/>
          <w:sz w:val="28"/>
          <w:szCs w:val="24"/>
        </w:rPr>
        <w:t>III. Piedāvātie situācijas risinājumi un to ietekmes izvērtējums</w:t>
      </w:r>
    </w:p>
    <w:p w14:paraId="76E98507" w14:textId="77777777" w:rsidR="00A33660" w:rsidRPr="00DE53BC" w:rsidRDefault="00A33660" w:rsidP="00A33660">
      <w:pPr>
        <w:spacing w:after="0" w:line="240" w:lineRule="auto"/>
        <w:ind w:firstLine="720"/>
        <w:jc w:val="both"/>
        <w:rPr>
          <w:rFonts w:ascii="Times New Roman" w:hAnsi="Times New Roman"/>
          <w:b/>
          <w:sz w:val="28"/>
          <w:szCs w:val="24"/>
        </w:rPr>
      </w:pPr>
    </w:p>
    <w:p w14:paraId="77A14CE2" w14:textId="1211BD56" w:rsidR="00A33660" w:rsidRPr="00DE53BC" w:rsidRDefault="0005444C" w:rsidP="00A33660">
      <w:pPr>
        <w:spacing w:after="0" w:line="240" w:lineRule="auto"/>
        <w:ind w:firstLine="720"/>
        <w:jc w:val="both"/>
        <w:rPr>
          <w:rFonts w:ascii="Times New Roman" w:hAnsi="Times New Roman"/>
          <w:bCs/>
          <w:sz w:val="28"/>
          <w:szCs w:val="24"/>
        </w:rPr>
      </w:pPr>
      <w:r w:rsidRPr="00DE53BC">
        <w:rPr>
          <w:rFonts w:ascii="Times New Roman" w:hAnsi="Times New Roman"/>
          <w:sz w:val="28"/>
          <w:szCs w:val="24"/>
        </w:rPr>
        <w:t xml:space="preserve">MK noteikumu </w:t>
      </w:r>
      <w:r w:rsidRPr="00DE53BC">
        <w:rPr>
          <w:rFonts w:ascii="Times New Roman" w:hAnsi="Times New Roman"/>
          <w:sz w:val="28"/>
          <w:szCs w:val="28"/>
        </w:rPr>
        <w:t>Nr.468 izstrādes laikā Satiksmes ministrija un LTBA piedāvāj</w:t>
      </w:r>
      <w:r w:rsidR="00467DF3" w:rsidRPr="00DE53BC">
        <w:rPr>
          <w:rFonts w:ascii="Times New Roman" w:hAnsi="Times New Roman"/>
          <w:sz w:val="28"/>
          <w:szCs w:val="28"/>
        </w:rPr>
        <w:t>a</w:t>
      </w:r>
      <w:r w:rsidRPr="00DE53BC">
        <w:rPr>
          <w:rFonts w:ascii="Times New Roman" w:hAnsi="Times New Roman"/>
          <w:sz w:val="28"/>
          <w:szCs w:val="28"/>
        </w:rPr>
        <w:t xml:space="preserve"> normatīvajos aktos noteikt, ka, </w:t>
      </w:r>
      <w:r w:rsidRPr="00DE53BC">
        <w:rPr>
          <w:rFonts w:ascii="Times New Roman" w:hAnsi="Times New Roman"/>
          <w:bCs/>
          <w:sz w:val="28"/>
          <w:szCs w:val="24"/>
        </w:rPr>
        <w:t xml:space="preserve">lai tiktu konstatēts intelektuālā īpašuma tiesību pārkāpums, </w:t>
      </w:r>
      <w:r w:rsidR="00E36DCA" w:rsidRPr="00DE53BC">
        <w:rPr>
          <w:rFonts w:ascii="Times New Roman" w:hAnsi="Times New Roman"/>
          <w:bCs/>
          <w:sz w:val="28"/>
          <w:szCs w:val="24"/>
        </w:rPr>
        <w:t>preču zīmes īpašniekam</w:t>
      </w:r>
      <w:r w:rsidRPr="00DE53BC">
        <w:rPr>
          <w:rFonts w:ascii="Times New Roman" w:hAnsi="Times New Roman"/>
          <w:bCs/>
          <w:sz w:val="28"/>
          <w:szCs w:val="24"/>
        </w:rPr>
        <w:t xml:space="preserve"> pēc preču deklarētāja iebildum</w:t>
      </w:r>
      <w:r w:rsidR="007415F4" w:rsidRPr="00DE53BC">
        <w:rPr>
          <w:rFonts w:ascii="Times New Roman" w:hAnsi="Times New Roman"/>
          <w:bCs/>
          <w:sz w:val="28"/>
          <w:szCs w:val="24"/>
        </w:rPr>
        <w:t>a</w:t>
      </w:r>
      <w:r w:rsidRPr="00DE53BC">
        <w:rPr>
          <w:rFonts w:ascii="Times New Roman" w:hAnsi="Times New Roman"/>
          <w:bCs/>
          <w:sz w:val="28"/>
          <w:szCs w:val="24"/>
        </w:rPr>
        <w:t xml:space="preserve"> par preču iznīcināšanu saņemšanas ir jāiesniedz vispārējās jurisdikcijas tiesā prasība par savu tiesību aizsardzību. Tas būtu attiecināms uz visiem gadījumiem, kad preču deklarētājs nepiekrīt iznīcināt preces, par kurām ir aizdomas, ka tās </w:t>
      </w:r>
      <w:r w:rsidR="00E36DCA" w:rsidRPr="00DE53BC">
        <w:rPr>
          <w:rFonts w:ascii="Times New Roman" w:hAnsi="Times New Roman"/>
          <w:bCs/>
          <w:sz w:val="28"/>
          <w:szCs w:val="24"/>
        </w:rPr>
        <w:t>ir viltotas</w:t>
      </w:r>
      <w:r w:rsidRPr="00DE53BC">
        <w:rPr>
          <w:rFonts w:ascii="Times New Roman" w:hAnsi="Times New Roman"/>
          <w:bCs/>
          <w:sz w:val="28"/>
          <w:szCs w:val="24"/>
        </w:rPr>
        <w:t>, respektīvi uz gadījumiem, ja prece ir pieteikta muitas procedūrai (šobrīd Valsts ieņēmumu dienests minētajā gadījumā uzsāk lietvedību administratīvā pārkāpuma lietā), gan arī uz gadījumiem, kad prece nav pieteikta muitas procedūrai (šobrīd Valsts ieņēmumu dienests minētajā gadījumā uzsāk administratīvo procesu).</w:t>
      </w:r>
    </w:p>
    <w:p w14:paraId="020F7750" w14:textId="37D6AD3D" w:rsidR="00A33660" w:rsidRPr="00DE53BC" w:rsidRDefault="0005444C" w:rsidP="00A33660">
      <w:pPr>
        <w:spacing w:after="0" w:line="240" w:lineRule="auto"/>
        <w:ind w:firstLine="720"/>
        <w:jc w:val="both"/>
        <w:rPr>
          <w:rFonts w:ascii="Times New Roman" w:hAnsi="Times New Roman"/>
          <w:sz w:val="28"/>
          <w:szCs w:val="28"/>
        </w:rPr>
      </w:pPr>
      <w:r w:rsidRPr="00DE53BC">
        <w:rPr>
          <w:rFonts w:ascii="Times New Roman" w:hAnsi="Times New Roman"/>
          <w:bCs/>
          <w:sz w:val="28"/>
          <w:szCs w:val="24"/>
        </w:rPr>
        <w:t xml:space="preserve">Savukārt Tieslietu ministrija, kā arī </w:t>
      </w:r>
      <w:r w:rsidRPr="00DE53BC">
        <w:rPr>
          <w:rFonts w:ascii="Times New Roman" w:hAnsi="Times New Roman"/>
          <w:sz w:val="28"/>
          <w:szCs w:val="28"/>
          <w:lang w:eastAsia="lv-LV" w:bidi="lv-LV"/>
        </w:rPr>
        <w:t xml:space="preserve">biedrība “Latvijas Profesionālo patentpilnvarnieku asociācija” (turpmāk – LPPA) piedāvā saglabāt </w:t>
      </w:r>
      <w:r w:rsidRPr="00DE53BC">
        <w:rPr>
          <w:rFonts w:ascii="Times New Roman" w:hAnsi="Times New Roman"/>
          <w:sz w:val="28"/>
          <w:szCs w:val="28"/>
        </w:rPr>
        <w:t xml:space="preserve">līdzšinējo praksi, ka attiecībā uz muitas kontrolei pakļautajām precēm, par kurām ir </w:t>
      </w:r>
      <w:r w:rsidRPr="00DE53BC">
        <w:rPr>
          <w:rStyle w:val="BodyText1"/>
          <w:rFonts w:ascii="Times New Roman" w:eastAsia="Calibri" w:hAnsi="Times New Roman" w:cs="Times New Roman"/>
          <w:sz w:val="28"/>
          <w:szCs w:val="28"/>
        </w:rPr>
        <w:t xml:space="preserve">aizdomas, ka </w:t>
      </w:r>
      <w:r w:rsidR="00E36DCA" w:rsidRPr="00DE53BC">
        <w:rPr>
          <w:rStyle w:val="BodyText1"/>
          <w:rFonts w:ascii="Times New Roman" w:eastAsia="Calibri" w:hAnsi="Times New Roman" w:cs="Times New Roman"/>
          <w:sz w:val="28"/>
          <w:szCs w:val="28"/>
        </w:rPr>
        <w:t>tās ir viltotas</w:t>
      </w:r>
      <w:r w:rsidRPr="00DE53BC">
        <w:rPr>
          <w:rFonts w:ascii="Times New Roman" w:hAnsi="Times New Roman"/>
          <w:sz w:val="28"/>
          <w:szCs w:val="28"/>
        </w:rPr>
        <w:t>, Valsts ieņēmumu dienests uzsāk lietvedību administratīvā pārkāpuma lietā vai administratīvo procesu, vienlaikus veicot atsevišķus uzlabojumus normatīvajā regulējumā.</w:t>
      </w:r>
    </w:p>
    <w:p w14:paraId="35DC0EF6" w14:textId="77777777" w:rsidR="00377909" w:rsidRPr="00DE53BC" w:rsidRDefault="00377909" w:rsidP="00BF6826">
      <w:pPr>
        <w:spacing w:after="0" w:line="240" w:lineRule="auto"/>
        <w:ind w:firstLine="720"/>
        <w:jc w:val="both"/>
        <w:rPr>
          <w:rFonts w:ascii="Times New Roman" w:hAnsi="Times New Roman"/>
          <w:sz w:val="28"/>
          <w:szCs w:val="28"/>
          <w:lang w:eastAsia="lv-LV" w:bidi="lv-LV"/>
        </w:rPr>
      </w:pPr>
    </w:p>
    <w:p w14:paraId="4EDD8B6D" w14:textId="1F2152C6" w:rsidR="00BF6826" w:rsidRPr="00DE53BC" w:rsidRDefault="00BF6826" w:rsidP="00BF6826">
      <w:pPr>
        <w:spacing w:after="0" w:line="240" w:lineRule="auto"/>
        <w:ind w:firstLine="720"/>
        <w:jc w:val="both"/>
        <w:rPr>
          <w:rFonts w:ascii="Times New Roman" w:hAnsi="Times New Roman"/>
          <w:sz w:val="28"/>
          <w:szCs w:val="24"/>
        </w:rPr>
      </w:pPr>
    </w:p>
    <w:p w14:paraId="79AF81CA" w14:textId="6C042FEB" w:rsidR="0043040D" w:rsidRPr="00DE53BC" w:rsidRDefault="0005444C" w:rsidP="00BF1C64">
      <w:pPr>
        <w:pStyle w:val="ListParagraph"/>
        <w:numPr>
          <w:ilvl w:val="0"/>
          <w:numId w:val="13"/>
        </w:numPr>
        <w:spacing w:after="0" w:line="240" w:lineRule="auto"/>
        <w:jc w:val="both"/>
        <w:rPr>
          <w:rFonts w:ascii="Times New Roman" w:hAnsi="Times New Roman"/>
          <w:sz w:val="28"/>
          <w:szCs w:val="24"/>
        </w:rPr>
      </w:pPr>
      <w:r w:rsidRPr="00DE53BC">
        <w:rPr>
          <w:rFonts w:ascii="Times New Roman" w:hAnsi="Times New Roman"/>
          <w:sz w:val="28"/>
          <w:szCs w:val="24"/>
        </w:rPr>
        <w:t>RISINĀJUMA VARIANTS</w:t>
      </w:r>
      <w:r w:rsidR="00631123" w:rsidRPr="00DE53BC">
        <w:rPr>
          <w:rFonts w:ascii="Times New Roman" w:hAnsi="Times New Roman"/>
          <w:sz w:val="28"/>
          <w:szCs w:val="24"/>
        </w:rPr>
        <w:t xml:space="preserve"> un tā ietekmes izvērtējums</w:t>
      </w:r>
    </w:p>
    <w:p w14:paraId="4330DA15" w14:textId="1E79DBC9" w:rsidR="00BF1C64" w:rsidRPr="00DE53BC" w:rsidRDefault="0005444C" w:rsidP="00AE316F">
      <w:pPr>
        <w:spacing w:after="0" w:line="240" w:lineRule="auto"/>
        <w:ind w:firstLine="720"/>
        <w:jc w:val="both"/>
        <w:rPr>
          <w:rFonts w:ascii="Times New Roman" w:hAnsi="Times New Roman"/>
          <w:sz w:val="28"/>
          <w:szCs w:val="28"/>
          <w:lang w:eastAsia="lv-LV" w:bidi="lv-LV"/>
        </w:rPr>
      </w:pPr>
      <w:r w:rsidRPr="00DE53BC">
        <w:rPr>
          <w:rFonts w:ascii="Times New Roman" w:hAnsi="Times New Roman"/>
          <w:b/>
          <w:bCs/>
          <w:sz w:val="28"/>
          <w:szCs w:val="24"/>
        </w:rPr>
        <w:t xml:space="preserve">Lai tiktu konstatēts intelektuālā īpašuma tiesību pārkāpums, </w:t>
      </w:r>
      <w:r w:rsidR="007A63FC" w:rsidRPr="00DE53BC">
        <w:rPr>
          <w:rFonts w:ascii="Times New Roman" w:hAnsi="Times New Roman"/>
          <w:b/>
          <w:bCs/>
          <w:sz w:val="28"/>
          <w:szCs w:val="24"/>
        </w:rPr>
        <w:t>preču zīmes īpašnieks</w:t>
      </w:r>
      <w:r w:rsidRPr="00DE53BC">
        <w:rPr>
          <w:rFonts w:ascii="Times New Roman" w:hAnsi="Times New Roman"/>
          <w:b/>
          <w:bCs/>
          <w:sz w:val="28"/>
          <w:szCs w:val="24"/>
        </w:rPr>
        <w:t xml:space="preserve"> pēc preču deklarētāja iebildum</w:t>
      </w:r>
      <w:r w:rsidR="007852EB" w:rsidRPr="00DE53BC">
        <w:rPr>
          <w:rFonts w:ascii="Times New Roman" w:hAnsi="Times New Roman"/>
          <w:b/>
          <w:bCs/>
          <w:sz w:val="28"/>
          <w:szCs w:val="24"/>
        </w:rPr>
        <w:t>a</w:t>
      </w:r>
      <w:r w:rsidRPr="00DE53BC">
        <w:rPr>
          <w:rFonts w:ascii="Times New Roman" w:hAnsi="Times New Roman"/>
          <w:b/>
          <w:bCs/>
          <w:sz w:val="28"/>
          <w:szCs w:val="24"/>
        </w:rPr>
        <w:t xml:space="preserve"> par preču iznīcināšanu saņemšanas </w:t>
      </w:r>
      <w:r w:rsidR="007A63FC" w:rsidRPr="00DE53BC">
        <w:rPr>
          <w:rFonts w:ascii="Times New Roman" w:hAnsi="Times New Roman"/>
          <w:b/>
          <w:bCs/>
          <w:sz w:val="28"/>
          <w:szCs w:val="24"/>
        </w:rPr>
        <w:t>sniedz</w:t>
      </w:r>
      <w:r w:rsidRPr="00DE53BC">
        <w:rPr>
          <w:rFonts w:ascii="Times New Roman" w:hAnsi="Times New Roman"/>
          <w:b/>
          <w:bCs/>
          <w:sz w:val="28"/>
          <w:szCs w:val="24"/>
        </w:rPr>
        <w:t xml:space="preserve"> vispārējās jurisdikcijas tiesā prasīb</w:t>
      </w:r>
      <w:r w:rsidR="007A63FC" w:rsidRPr="00DE53BC">
        <w:rPr>
          <w:rFonts w:ascii="Times New Roman" w:hAnsi="Times New Roman"/>
          <w:b/>
          <w:bCs/>
          <w:sz w:val="28"/>
          <w:szCs w:val="24"/>
        </w:rPr>
        <w:t>u</w:t>
      </w:r>
      <w:r w:rsidRPr="00DE53BC">
        <w:rPr>
          <w:rFonts w:ascii="Times New Roman" w:hAnsi="Times New Roman"/>
          <w:b/>
          <w:bCs/>
          <w:sz w:val="28"/>
          <w:szCs w:val="24"/>
        </w:rPr>
        <w:t xml:space="preserve"> par savu tiesību aizsardzību</w:t>
      </w:r>
      <w:r w:rsidR="006C34F0" w:rsidRPr="00DE53BC">
        <w:rPr>
          <w:rFonts w:ascii="Times New Roman" w:hAnsi="Times New Roman"/>
          <w:b/>
          <w:bCs/>
          <w:sz w:val="28"/>
          <w:szCs w:val="24"/>
        </w:rPr>
        <w:t>.</w:t>
      </w:r>
    </w:p>
    <w:p w14:paraId="550F919F" w14:textId="69E71247" w:rsidR="005E7D8D" w:rsidRPr="00DE53BC" w:rsidRDefault="0005444C" w:rsidP="005E7D8D">
      <w:pPr>
        <w:spacing w:after="0" w:line="240" w:lineRule="auto"/>
        <w:ind w:firstLine="720"/>
        <w:jc w:val="both"/>
        <w:rPr>
          <w:rFonts w:ascii="Times New Roman" w:hAnsi="Times New Roman"/>
          <w:sz w:val="28"/>
          <w:szCs w:val="28"/>
          <w:lang w:eastAsia="lv-LV" w:bidi="lv-LV"/>
        </w:rPr>
      </w:pPr>
      <w:r w:rsidRPr="00DE53BC">
        <w:rPr>
          <w:rFonts w:ascii="Times New Roman" w:hAnsi="Times New Roman"/>
          <w:sz w:val="28"/>
          <w:szCs w:val="28"/>
          <w:lang w:eastAsia="lv-LV" w:bidi="lv-LV"/>
        </w:rPr>
        <w:t>LTBA</w:t>
      </w:r>
      <w:r w:rsidR="00CF28CF" w:rsidRPr="00DE53BC">
        <w:rPr>
          <w:rFonts w:ascii="Times New Roman" w:hAnsi="Times New Roman"/>
          <w:sz w:val="28"/>
          <w:szCs w:val="28"/>
          <w:lang w:eastAsia="lv-LV" w:bidi="lv-LV"/>
        </w:rPr>
        <w:t xml:space="preserve"> ir norādījusi, ka </w:t>
      </w:r>
      <w:r w:rsidR="00BF1C64" w:rsidRPr="00DE53BC">
        <w:rPr>
          <w:rFonts w:ascii="Times New Roman" w:hAnsi="Times New Roman"/>
          <w:sz w:val="28"/>
          <w:szCs w:val="28"/>
          <w:lang w:eastAsia="lv-LV" w:bidi="lv-LV"/>
        </w:rPr>
        <w:t xml:space="preserve">līdz ar </w:t>
      </w:r>
      <w:r w:rsidR="00491B4A" w:rsidRPr="00DE53BC">
        <w:rPr>
          <w:rFonts w:ascii="Times New Roman" w:hAnsi="Times New Roman"/>
          <w:sz w:val="28"/>
          <w:szCs w:val="28"/>
          <w:lang w:eastAsia="lv-LV" w:bidi="lv-LV"/>
        </w:rPr>
        <w:t>MK noteikumu Nr.</w:t>
      </w:r>
      <w:r w:rsidR="00CF28CF" w:rsidRPr="00DE53BC">
        <w:rPr>
          <w:rFonts w:ascii="Times New Roman" w:hAnsi="Times New Roman"/>
          <w:sz w:val="28"/>
          <w:szCs w:val="28"/>
          <w:lang w:eastAsia="lv-LV" w:bidi="lv-LV"/>
        </w:rPr>
        <w:t>468</w:t>
      </w:r>
      <w:r w:rsidR="00491B4A" w:rsidRPr="00DE53BC">
        <w:rPr>
          <w:rFonts w:ascii="Times New Roman" w:hAnsi="Times New Roman"/>
          <w:sz w:val="28"/>
          <w:szCs w:val="28"/>
          <w:lang w:eastAsia="lv-LV" w:bidi="lv-LV"/>
        </w:rPr>
        <w:t xml:space="preserve"> 1</w:t>
      </w:r>
      <w:r w:rsidR="00CF28CF" w:rsidRPr="00DE53BC">
        <w:rPr>
          <w:rFonts w:ascii="Times New Roman" w:hAnsi="Times New Roman"/>
          <w:sz w:val="28"/>
          <w:szCs w:val="28"/>
          <w:lang w:eastAsia="lv-LV" w:bidi="lv-LV"/>
        </w:rPr>
        <w:t>2</w:t>
      </w:r>
      <w:r w:rsidR="00491B4A" w:rsidRPr="00DE53BC">
        <w:rPr>
          <w:rFonts w:ascii="Times New Roman" w:hAnsi="Times New Roman"/>
          <w:sz w:val="28"/>
          <w:szCs w:val="28"/>
          <w:lang w:eastAsia="lv-LV" w:bidi="lv-LV"/>
        </w:rPr>
        <w:t>.punkt</w:t>
      </w:r>
      <w:r w:rsidR="00BF1C64" w:rsidRPr="00DE53BC">
        <w:rPr>
          <w:rFonts w:ascii="Times New Roman" w:hAnsi="Times New Roman"/>
          <w:sz w:val="28"/>
          <w:szCs w:val="28"/>
          <w:lang w:eastAsia="lv-LV" w:bidi="lv-LV"/>
        </w:rPr>
        <w:t>u</w:t>
      </w:r>
      <w:r w:rsidR="00491B4A" w:rsidRPr="00DE53BC">
        <w:rPr>
          <w:rFonts w:ascii="Times New Roman" w:hAnsi="Times New Roman"/>
          <w:sz w:val="28"/>
          <w:szCs w:val="28"/>
          <w:lang w:eastAsia="lv-LV" w:bidi="lv-LV"/>
        </w:rPr>
        <w:t xml:space="preserve"> Valsts ieņēmumu dienestam, pamatojoties uz </w:t>
      </w:r>
      <w:r w:rsidR="00B37622" w:rsidRPr="00DE53BC">
        <w:rPr>
          <w:rFonts w:ascii="Times New Roman" w:hAnsi="Times New Roman"/>
          <w:bCs/>
          <w:sz w:val="28"/>
          <w:szCs w:val="28"/>
        </w:rPr>
        <w:t>preču zīmes īpašnieka</w:t>
      </w:r>
      <w:r w:rsidR="00491B4A" w:rsidRPr="00DE53BC">
        <w:rPr>
          <w:rFonts w:ascii="Times New Roman" w:hAnsi="Times New Roman"/>
          <w:sz w:val="28"/>
          <w:szCs w:val="28"/>
          <w:lang w:eastAsia="lv-LV" w:bidi="lv-LV"/>
        </w:rPr>
        <w:t xml:space="preserve"> iesniegto informāciju, tiek deleģētas tiesības atzīt, ka konkrētās preces, par kurām ir aizdomas, ka </w:t>
      </w:r>
      <w:r w:rsidR="00B37622" w:rsidRPr="00DE53BC">
        <w:rPr>
          <w:rFonts w:ascii="Times New Roman" w:hAnsi="Times New Roman"/>
          <w:sz w:val="28"/>
          <w:szCs w:val="28"/>
          <w:lang w:eastAsia="lv-LV" w:bidi="lv-LV"/>
        </w:rPr>
        <w:t>tās ir viltotas</w:t>
      </w:r>
      <w:r w:rsidR="000C7A1D" w:rsidRPr="00DE53BC">
        <w:rPr>
          <w:rFonts w:ascii="Times New Roman" w:hAnsi="Times New Roman"/>
          <w:sz w:val="28"/>
          <w:szCs w:val="28"/>
          <w:lang w:eastAsia="lv-LV" w:bidi="lv-LV"/>
        </w:rPr>
        <w:t xml:space="preserve">, tiešām ir </w:t>
      </w:r>
      <w:r w:rsidR="00B37622" w:rsidRPr="00DE53BC">
        <w:rPr>
          <w:rFonts w:ascii="Times New Roman" w:hAnsi="Times New Roman"/>
          <w:sz w:val="28"/>
          <w:szCs w:val="28"/>
          <w:lang w:eastAsia="lv-LV" w:bidi="lv-LV"/>
        </w:rPr>
        <w:t>viltotas</w:t>
      </w:r>
      <w:r w:rsidR="000C7A1D" w:rsidRPr="00DE53BC">
        <w:rPr>
          <w:rFonts w:ascii="Times New Roman" w:hAnsi="Times New Roman"/>
          <w:sz w:val="28"/>
          <w:szCs w:val="28"/>
          <w:lang w:eastAsia="lv-LV" w:bidi="lv-LV"/>
        </w:rPr>
        <w:t>.</w:t>
      </w:r>
      <w:r w:rsidR="00BF1C64" w:rsidRPr="00DE53BC">
        <w:rPr>
          <w:rFonts w:ascii="Times New Roman" w:hAnsi="Times New Roman"/>
          <w:sz w:val="28"/>
          <w:szCs w:val="28"/>
          <w:lang w:eastAsia="lv-LV" w:bidi="lv-LV"/>
        </w:rPr>
        <w:t xml:space="preserve"> </w:t>
      </w:r>
      <w:r w:rsidR="007852EB" w:rsidRPr="00DE53BC">
        <w:rPr>
          <w:rFonts w:ascii="Times New Roman" w:hAnsi="Times New Roman"/>
          <w:sz w:val="28"/>
          <w:szCs w:val="28"/>
          <w:lang w:eastAsia="lv-LV" w:bidi="lv-LV"/>
        </w:rPr>
        <w:t>Minēto atbalsta</w:t>
      </w:r>
      <w:r w:rsidRPr="00DE53BC">
        <w:rPr>
          <w:rFonts w:ascii="Times New Roman" w:hAnsi="Times New Roman"/>
          <w:sz w:val="28"/>
          <w:szCs w:val="28"/>
          <w:lang w:eastAsia="lv-LV" w:bidi="lv-LV"/>
        </w:rPr>
        <w:t xml:space="preserve"> Finanšu ministrija, jo, kā jau tika minēts iepriekš, normatīvie akti nenosaka, ka Valsts ieņēmumu dienests ir tā institūcija, kas apliecina to, ka prece ir viltota. MK noteikumi Nr.468 paredz pienākumu preču zīmes īpašniekam, iesniedzot Valsts ieņēmumu dienestā atzinumu par preci, vienlaikus lūgt Valsts ieņēmumu dienestu uzsākt lietvedību, lai noteiktu, vai ir pārkāptas intelektuālā īpašuma tiesības. Savukārt tālākās, ar MK noteikumiem Nr.468 Valsts ieņēmumu dienestam deleģētās darbības paredz </w:t>
      </w:r>
      <w:r w:rsidRPr="00DE53BC">
        <w:rPr>
          <w:rFonts w:ascii="Times New Roman" w:hAnsi="Times New Roman"/>
          <w:sz w:val="28"/>
          <w:szCs w:val="28"/>
          <w:lang w:eastAsia="lv-LV" w:bidi="lv-LV"/>
        </w:rPr>
        <w:lastRenderedPageBreak/>
        <w:t>jau pieņemt lēmumu par preces konfiskāciju vai ierosināt administratīvā pārkāpuma lietvedību. Šīs abas minētās Valsts ieņēmumu dienesta darbības var tikt izpildītas vienīgi tādā gadījumā, ja prece tik tiešām atzīta par viltotu, taču normatīvie akti šobrīd nedeleģē nevienu institūciju šādu lēmumu pieņemt. Līdz ar to praktiski Valsts ieņēmumu dienests netieši ir tas, kas atzīst intelektuālā īpašuma pārkāpuma faktu un jau tālāk attiecīgi rīkojas saskaņā ar MK noteikumu Nr.468 12.punktā noteikto kārtību.</w:t>
      </w:r>
    </w:p>
    <w:p w14:paraId="442B343E" w14:textId="5B61D990" w:rsidR="004955D3" w:rsidRPr="00DE53BC" w:rsidRDefault="0005444C" w:rsidP="00211C3F">
      <w:pPr>
        <w:spacing w:after="0" w:line="240" w:lineRule="auto"/>
        <w:ind w:firstLine="720"/>
        <w:jc w:val="both"/>
        <w:rPr>
          <w:rFonts w:ascii="Times New Roman" w:hAnsi="Times New Roman"/>
          <w:sz w:val="28"/>
          <w:szCs w:val="28"/>
          <w:lang w:eastAsia="lv-LV" w:bidi="lv-LV"/>
        </w:rPr>
      </w:pPr>
      <w:r w:rsidRPr="00DE53BC">
        <w:rPr>
          <w:rFonts w:ascii="Times New Roman" w:hAnsi="Times New Roman"/>
          <w:sz w:val="28"/>
          <w:szCs w:val="28"/>
          <w:lang w:eastAsia="lv-LV" w:bidi="lv-LV"/>
        </w:rPr>
        <w:t>Minētais</w:t>
      </w:r>
      <w:r w:rsidR="00BF1C64" w:rsidRPr="00DE53BC">
        <w:rPr>
          <w:rFonts w:ascii="Times New Roman" w:hAnsi="Times New Roman"/>
          <w:sz w:val="28"/>
          <w:szCs w:val="28"/>
          <w:lang w:eastAsia="lv-LV" w:bidi="lv-LV"/>
        </w:rPr>
        <w:t xml:space="preserve"> LTBA ieskatā </w:t>
      </w:r>
      <w:r w:rsidR="00491B4A" w:rsidRPr="00DE53BC">
        <w:rPr>
          <w:rFonts w:ascii="Times New Roman" w:hAnsi="Times New Roman"/>
          <w:sz w:val="28"/>
          <w:szCs w:val="28"/>
          <w:lang w:eastAsia="lv-LV" w:bidi="lv-LV"/>
        </w:rPr>
        <w:t xml:space="preserve">pārkāpj </w:t>
      </w:r>
      <w:r w:rsidR="00BF1C64" w:rsidRPr="00DE53BC">
        <w:rPr>
          <w:rFonts w:ascii="Times New Roman" w:hAnsi="Times New Roman"/>
          <w:sz w:val="28"/>
          <w:szCs w:val="28"/>
          <w:lang w:eastAsia="lv-LV" w:bidi="lv-LV"/>
        </w:rPr>
        <w:t xml:space="preserve">IPR vadlīnijās minētās </w:t>
      </w:r>
      <w:r w:rsidR="00DE1AC5" w:rsidRPr="00DE53BC">
        <w:rPr>
          <w:rFonts w:ascii="Times New Roman" w:hAnsi="Times New Roman"/>
          <w:sz w:val="28"/>
          <w:szCs w:val="28"/>
          <w:lang w:eastAsia="lv-LV" w:bidi="lv-LV"/>
        </w:rPr>
        <w:t xml:space="preserve">muitas dienestu procesuālās </w:t>
      </w:r>
      <w:r w:rsidR="00491B4A" w:rsidRPr="00DE53BC">
        <w:rPr>
          <w:rFonts w:ascii="Times New Roman" w:hAnsi="Times New Roman"/>
          <w:sz w:val="28"/>
          <w:szCs w:val="28"/>
          <w:lang w:eastAsia="lv-LV" w:bidi="lv-LV"/>
        </w:rPr>
        <w:t xml:space="preserve">tiesības, </w:t>
      </w:r>
      <w:r w:rsidR="00DE1AC5" w:rsidRPr="00DE53BC">
        <w:rPr>
          <w:rFonts w:ascii="Times New Roman" w:hAnsi="Times New Roman"/>
          <w:sz w:val="28"/>
          <w:szCs w:val="28"/>
          <w:lang w:eastAsia="lv-LV" w:bidi="lv-LV"/>
        </w:rPr>
        <w:t xml:space="preserve">jo līdz ar MK noteikumu Nr.468 12.punktu Valsts ieņēmumu dienestam ir deleģētas arī tiesības </w:t>
      </w:r>
      <w:r w:rsidR="00491B4A" w:rsidRPr="00DE53BC">
        <w:rPr>
          <w:rFonts w:ascii="Times New Roman" w:hAnsi="Times New Roman"/>
          <w:sz w:val="28"/>
          <w:szCs w:val="28"/>
          <w:lang w:eastAsia="lv-LV" w:bidi="lv-LV"/>
        </w:rPr>
        <w:t xml:space="preserve">pieņemt lēmumu rīcībai ar </w:t>
      </w:r>
      <w:r w:rsidR="00DE1AC5" w:rsidRPr="00DE53BC">
        <w:rPr>
          <w:rFonts w:ascii="Times New Roman" w:hAnsi="Times New Roman"/>
          <w:sz w:val="28"/>
          <w:szCs w:val="28"/>
          <w:lang w:eastAsia="lv-LV" w:bidi="lv-LV"/>
        </w:rPr>
        <w:t xml:space="preserve">precēm, par kurām ir aizdomas, ka </w:t>
      </w:r>
      <w:r w:rsidR="0063445A" w:rsidRPr="00DE53BC">
        <w:rPr>
          <w:rFonts w:ascii="Times New Roman" w:hAnsi="Times New Roman"/>
          <w:sz w:val="28"/>
          <w:szCs w:val="28"/>
          <w:lang w:eastAsia="lv-LV" w:bidi="lv-LV"/>
        </w:rPr>
        <w:t>tās ir viltotas</w:t>
      </w:r>
      <w:r w:rsidR="00DE1AC5" w:rsidRPr="00DE53BC">
        <w:rPr>
          <w:rFonts w:ascii="Times New Roman" w:hAnsi="Times New Roman"/>
          <w:sz w:val="28"/>
          <w:szCs w:val="28"/>
          <w:lang w:eastAsia="lv-LV" w:bidi="lv-LV"/>
        </w:rPr>
        <w:t xml:space="preserve"> </w:t>
      </w:r>
      <w:r w:rsidR="00491B4A" w:rsidRPr="00DE53BC">
        <w:rPr>
          <w:rFonts w:ascii="Times New Roman" w:hAnsi="Times New Roman"/>
          <w:sz w:val="28"/>
          <w:szCs w:val="28"/>
          <w:lang w:eastAsia="lv-LV" w:bidi="lv-LV"/>
        </w:rPr>
        <w:t>(</w:t>
      </w:r>
      <w:r w:rsidR="00DE1AC5" w:rsidRPr="00DE53BC">
        <w:rPr>
          <w:rFonts w:ascii="Times New Roman" w:hAnsi="Times New Roman"/>
          <w:sz w:val="28"/>
          <w:szCs w:val="28"/>
          <w:lang w:eastAsia="lv-LV" w:bidi="lv-LV"/>
        </w:rPr>
        <w:t xml:space="preserve">tostarp, šādu preču </w:t>
      </w:r>
      <w:r w:rsidR="00491B4A" w:rsidRPr="00DE53BC">
        <w:rPr>
          <w:rFonts w:ascii="Times New Roman" w:hAnsi="Times New Roman"/>
          <w:sz w:val="28"/>
          <w:szCs w:val="28"/>
          <w:lang w:eastAsia="lv-LV" w:bidi="lv-LV"/>
        </w:rPr>
        <w:t xml:space="preserve">konfiskācija un administratīvās atbildības piemērošana par intelektuālā īpašuma pārkāpumiem muitas jomā). </w:t>
      </w:r>
      <w:r w:rsidR="00A53D51" w:rsidRPr="00DE53BC">
        <w:rPr>
          <w:rFonts w:ascii="Times New Roman" w:hAnsi="Times New Roman"/>
          <w:sz w:val="28"/>
          <w:szCs w:val="28"/>
          <w:lang w:eastAsia="lv-LV" w:bidi="lv-LV"/>
        </w:rPr>
        <w:t>Tā kā LTBA</w:t>
      </w:r>
      <w:r w:rsidR="00D2000C" w:rsidRPr="00DE53BC">
        <w:rPr>
          <w:rFonts w:ascii="Times New Roman" w:hAnsi="Times New Roman"/>
          <w:sz w:val="28"/>
          <w:szCs w:val="28"/>
          <w:lang w:eastAsia="lv-LV" w:bidi="lv-LV"/>
        </w:rPr>
        <w:t xml:space="preserve"> uzskata, ka š</w:t>
      </w:r>
      <w:r w:rsidR="00491B4A" w:rsidRPr="00DE53BC">
        <w:rPr>
          <w:rFonts w:ascii="Times New Roman" w:hAnsi="Times New Roman"/>
          <w:sz w:val="28"/>
          <w:szCs w:val="28"/>
          <w:lang w:eastAsia="lv-LV" w:bidi="lv-LV"/>
        </w:rPr>
        <w:t>āds regulējums jeb pilnvarojums muitas iestādei faktiski pārsniedz to, kas ir paredzēts saskaņā ar regulu Nr.608/2013</w:t>
      </w:r>
      <w:r w:rsidR="00A53D51" w:rsidRPr="00DE53BC">
        <w:rPr>
          <w:rFonts w:ascii="Times New Roman" w:hAnsi="Times New Roman"/>
          <w:sz w:val="28"/>
          <w:szCs w:val="28"/>
          <w:lang w:eastAsia="lv-LV" w:bidi="lv-LV"/>
        </w:rPr>
        <w:t>, risinājums minētajā situācijā būtu paredzēt, ka</w:t>
      </w:r>
      <w:r w:rsidR="00682BD5" w:rsidRPr="00DE53BC">
        <w:rPr>
          <w:rFonts w:ascii="Times New Roman" w:hAnsi="Times New Roman"/>
          <w:sz w:val="28"/>
          <w:szCs w:val="28"/>
          <w:lang w:eastAsia="lv-LV" w:bidi="lv-LV"/>
        </w:rPr>
        <w:t xml:space="preserve"> </w:t>
      </w:r>
      <w:r w:rsidR="00491B4A" w:rsidRPr="00DE53BC">
        <w:rPr>
          <w:rFonts w:ascii="Times New Roman" w:hAnsi="Times New Roman"/>
          <w:sz w:val="28"/>
          <w:szCs w:val="28"/>
          <w:lang w:eastAsia="lv-LV" w:bidi="lv-LV"/>
        </w:rPr>
        <w:t xml:space="preserve">muitas dienesta lēmums par preču iznīcināšanu ir atkarīgs no </w:t>
      </w:r>
      <w:r w:rsidR="0063445A" w:rsidRPr="00DE53BC">
        <w:rPr>
          <w:rFonts w:ascii="Times New Roman" w:hAnsi="Times New Roman"/>
          <w:bCs/>
          <w:sz w:val="28"/>
          <w:szCs w:val="28"/>
        </w:rPr>
        <w:t>preču zīmes īpašnieka</w:t>
      </w:r>
      <w:r w:rsidR="00CF28CF" w:rsidRPr="00DE53BC">
        <w:rPr>
          <w:rFonts w:ascii="Times New Roman" w:hAnsi="Times New Roman"/>
          <w:sz w:val="28"/>
          <w:szCs w:val="28"/>
          <w:lang w:eastAsia="lv-LV" w:bidi="lv-LV"/>
        </w:rPr>
        <w:t xml:space="preserve"> </w:t>
      </w:r>
      <w:r w:rsidR="00491B4A" w:rsidRPr="00DE53BC">
        <w:rPr>
          <w:rFonts w:ascii="Times New Roman" w:hAnsi="Times New Roman"/>
          <w:sz w:val="28"/>
          <w:szCs w:val="28"/>
          <w:lang w:eastAsia="lv-LV" w:bidi="lv-LV"/>
        </w:rPr>
        <w:t>veiktās tiesvedības uzsākšanas, kuras mērķis, kā iepriekš norādīts</w:t>
      </w:r>
      <w:r w:rsidR="00B00A95" w:rsidRPr="00DE53BC">
        <w:rPr>
          <w:rFonts w:ascii="Times New Roman" w:hAnsi="Times New Roman"/>
          <w:sz w:val="28"/>
          <w:szCs w:val="28"/>
          <w:lang w:eastAsia="lv-LV" w:bidi="lv-LV"/>
        </w:rPr>
        <w:t>,</w:t>
      </w:r>
      <w:r w:rsidR="00491B4A" w:rsidRPr="00DE53BC">
        <w:rPr>
          <w:rFonts w:ascii="Times New Roman" w:hAnsi="Times New Roman"/>
          <w:sz w:val="28"/>
          <w:szCs w:val="28"/>
          <w:lang w:eastAsia="lv-LV" w:bidi="lv-LV"/>
        </w:rPr>
        <w:t xml:space="preserve"> ir noteikt, ir vai nav vai pārkāptas intelektuālā īpašuma tiesības. </w:t>
      </w:r>
      <w:r w:rsidR="00A53D51" w:rsidRPr="00DE53BC">
        <w:rPr>
          <w:rFonts w:ascii="Times New Roman" w:hAnsi="Times New Roman"/>
          <w:sz w:val="28"/>
          <w:szCs w:val="28"/>
          <w:lang w:eastAsia="lv-LV" w:bidi="lv-LV"/>
        </w:rPr>
        <w:t xml:space="preserve">Praksē tas nozīmētu, </w:t>
      </w:r>
      <w:r w:rsidR="00A53D51" w:rsidRPr="00DE53BC">
        <w:rPr>
          <w:rFonts w:ascii="Times New Roman" w:hAnsi="Times New Roman"/>
          <w:bCs/>
          <w:sz w:val="28"/>
          <w:szCs w:val="28"/>
        </w:rPr>
        <w:t xml:space="preserve">ka, lai tiktu konstatēts intelektuālā īpašuma tiesību pārkāpums, </w:t>
      </w:r>
      <w:r w:rsidR="0063445A" w:rsidRPr="00DE53BC">
        <w:rPr>
          <w:rFonts w:ascii="Times New Roman" w:hAnsi="Times New Roman"/>
          <w:bCs/>
          <w:sz w:val="28"/>
          <w:szCs w:val="28"/>
        </w:rPr>
        <w:t>preču zīmes īpašniekam</w:t>
      </w:r>
      <w:r w:rsidR="00A53D51" w:rsidRPr="00DE53BC">
        <w:rPr>
          <w:rFonts w:ascii="Times New Roman" w:hAnsi="Times New Roman"/>
          <w:bCs/>
          <w:sz w:val="28"/>
          <w:szCs w:val="28"/>
        </w:rPr>
        <w:t xml:space="preserve"> pēc preču deklarētāja iebildumu par preču iznīcināšanu saņemšanas </w:t>
      </w:r>
      <w:r w:rsidR="00A53D51" w:rsidRPr="00DE53BC">
        <w:rPr>
          <w:rFonts w:ascii="Times New Roman" w:hAnsi="Times New Roman"/>
          <w:bCs/>
          <w:sz w:val="28"/>
          <w:szCs w:val="28"/>
          <w:u w:val="single"/>
        </w:rPr>
        <w:t>ir jāiesniedz vispārējās jurisdikcijas tiesā prasība par savu tiesību aizsardzību</w:t>
      </w:r>
      <w:r w:rsidR="00A53D51" w:rsidRPr="00DE53BC">
        <w:rPr>
          <w:rFonts w:ascii="Times New Roman" w:hAnsi="Times New Roman"/>
          <w:bCs/>
          <w:sz w:val="28"/>
          <w:szCs w:val="28"/>
        </w:rPr>
        <w:t>.</w:t>
      </w:r>
    </w:p>
    <w:p w14:paraId="487FF57B" w14:textId="6F8A54AF" w:rsidR="00D2000C" w:rsidRPr="00DE53BC" w:rsidRDefault="0005444C" w:rsidP="00DA19CF">
      <w:pPr>
        <w:spacing w:after="0" w:line="240" w:lineRule="auto"/>
        <w:ind w:firstLine="720"/>
        <w:jc w:val="both"/>
        <w:rPr>
          <w:rStyle w:val="BodyText1"/>
          <w:rFonts w:ascii="Times New Roman" w:eastAsia="Calibri" w:hAnsi="Times New Roman" w:cs="Times New Roman"/>
          <w:i/>
          <w:sz w:val="28"/>
          <w:szCs w:val="28"/>
        </w:rPr>
      </w:pPr>
      <w:r w:rsidRPr="00DE53BC">
        <w:rPr>
          <w:rFonts w:ascii="Times New Roman" w:hAnsi="Times New Roman"/>
          <w:sz w:val="28"/>
          <w:szCs w:val="28"/>
          <w:lang w:eastAsia="lv-LV" w:bidi="lv-LV"/>
        </w:rPr>
        <w:t xml:space="preserve">Lai arī LTBA ieskatā 1.risinājuma variants būtu atbalstāms, pret to iebilst gan Tieslietu ministrija, gan LPPA, kas </w:t>
      </w:r>
      <w:r w:rsidR="00F62737" w:rsidRPr="00DE53BC">
        <w:rPr>
          <w:rFonts w:ascii="Times New Roman" w:hAnsi="Times New Roman"/>
          <w:sz w:val="28"/>
          <w:szCs w:val="28"/>
          <w:lang w:eastAsia="lv-LV" w:bidi="lv-LV"/>
        </w:rPr>
        <w:t xml:space="preserve">arī </w:t>
      </w:r>
      <w:r w:rsidRPr="00DE53BC">
        <w:rPr>
          <w:rFonts w:ascii="Times New Roman" w:hAnsi="Times New Roman"/>
          <w:sz w:val="28"/>
          <w:szCs w:val="28"/>
          <w:lang w:eastAsia="lv-LV" w:bidi="lv-LV"/>
        </w:rPr>
        <w:t xml:space="preserve">iesaistījās MK noteikumu Nr.468 izstrādes gaitā. Pirmkārt, norādāms, ka </w:t>
      </w:r>
      <w:r w:rsidRPr="00DE53BC">
        <w:rPr>
          <w:rFonts w:ascii="Times New Roman" w:eastAsiaTheme="minorEastAsia" w:hAnsi="Times New Roman"/>
          <w:sz w:val="28"/>
          <w:szCs w:val="28"/>
        </w:rPr>
        <w:t xml:space="preserve">regula Nr.608/2013 neparedz, kāda veida procedūru – tiesvedību vispārējās jurisdikcijas tiesā vai administratīvo procedūru muitā – aizskarto intelektuālā īpašuma tiesību īpašniekam būtu jāuzsāk, lai noteiktu to, vai attiecīgās preces, par kurām ir aizdomas, ka </w:t>
      </w:r>
      <w:r w:rsidR="0063445A" w:rsidRPr="00DE53BC">
        <w:rPr>
          <w:rFonts w:ascii="Times New Roman" w:eastAsiaTheme="minorEastAsia" w:hAnsi="Times New Roman"/>
          <w:sz w:val="28"/>
          <w:szCs w:val="28"/>
        </w:rPr>
        <w:t>tās ir viltotas</w:t>
      </w:r>
      <w:r w:rsidRPr="00DE53BC">
        <w:rPr>
          <w:rFonts w:ascii="Times New Roman" w:eastAsiaTheme="minorEastAsia" w:hAnsi="Times New Roman"/>
          <w:sz w:val="28"/>
          <w:szCs w:val="28"/>
        </w:rPr>
        <w:t xml:space="preserve">, patiešām </w:t>
      </w:r>
      <w:r w:rsidR="0063445A" w:rsidRPr="00DE53BC">
        <w:rPr>
          <w:rFonts w:ascii="Times New Roman" w:eastAsiaTheme="minorEastAsia" w:hAnsi="Times New Roman"/>
          <w:sz w:val="28"/>
          <w:szCs w:val="28"/>
        </w:rPr>
        <w:t>ir viltotas</w:t>
      </w:r>
      <w:r w:rsidRPr="00DE53BC">
        <w:rPr>
          <w:rFonts w:ascii="Times New Roman" w:eastAsiaTheme="minorEastAsia" w:hAnsi="Times New Roman"/>
          <w:sz w:val="28"/>
          <w:szCs w:val="28"/>
        </w:rPr>
        <w:t xml:space="preserve">. Respektīvi, </w:t>
      </w:r>
      <w:r w:rsidR="00B00A95" w:rsidRPr="00DE53BC">
        <w:rPr>
          <w:rStyle w:val="BodyText1"/>
          <w:rFonts w:ascii="Times New Roman" w:eastAsia="Calibri" w:hAnsi="Times New Roman" w:cs="Times New Roman"/>
          <w:sz w:val="28"/>
          <w:szCs w:val="28"/>
        </w:rPr>
        <w:t>r</w:t>
      </w:r>
      <w:r w:rsidRPr="00DE53BC">
        <w:rPr>
          <w:rStyle w:val="BodyText1"/>
          <w:rFonts w:ascii="Times New Roman" w:eastAsia="Calibri" w:hAnsi="Times New Roman" w:cs="Times New Roman"/>
          <w:sz w:val="28"/>
          <w:szCs w:val="28"/>
        </w:rPr>
        <w:t xml:space="preserve">egulas Nr.608/2013 noteikumi tiešā veidā neparedz obligātu “tiesvedību” starp intelektuālā īpašuma tiesību īpašnieku un preču deklarētāju civiltiesiskajā kārtībā. Lai gan </w:t>
      </w:r>
      <w:r w:rsidR="00251CEA" w:rsidRPr="00DE53BC">
        <w:rPr>
          <w:rStyle w:val="BodyText1"/>
          <w:rFonts w:ascii="Times New Roman" w:eastAsia="Calibri" w:hAnsi="Times New Roman" w:cs="Times New Roman"/>
          <w:sz w:val="28"/>
          <w:szCs w:val="28"/>
        </w:rPr>
        <w:t xml:space="preserve">regulas Nr.608/2013 </w:t>
      </w:r>
      <w:r w:rsidRPr="00DE53BC">
        <w:rPr>
          <w:rStyle w:val="BodyText1"/>
          <w:rFonts w:ascii="Times New Roman" w:eastAsia="Calibri" w:hAnsi="Times New Roman" w:cs="Times New Roman"/>
          <w:sz w:val="28"/>
          <w:szCs w:val="28"/>
        </w:rPr>
        <w:t xml:space="preserve">tekstā 2.iedaļas virsraksts </w:t>
      </w:r>
      <w:r w:rsidR="00251CEA" w:rsidRPr="00DE53BC">
        <w:rPr>
          <w:rStyle w:val="BodyText1"/>
          <w:rFonts w:ascii="Times New Roman" w:eastAsia="Calibri" w:hAnsi="Times New Roman" w:cs="Times New Roman"/>
          <w:sz w:val="28"/>
          <w:szCs w:val="28"/>
        </w:rPr>
        <w:t xml:space="preserve">latviešu valodā </w:t>
      </w:r>
      <w:r w:rsidRPr="00DE53BC">
        <w:rPr>
          <w:rStyle w:val="BodyText1"/>
          <w:rFonts w:ascii="Times New Roman" w:eastAsia="Calibri" w:hAnsi="Times New Roman" w:cs="Times New Roman"/>
          <w:sz w:val="28"/>
          <w:szCs w:val="28"/>
        </w:rPr>
        <w:t xml:space="preserve">ir “Preču iznīcināšana, </w:t>
      </w:r>
      <w:r w:rsidRPr="00DE53BC">
        <w:rPr>
          <w:rStyle w:val="BodytextItalic"/>
          <w:rFonts w:eastAsia="Calibri"/>
          <w:i w:val="0"/>
          <w:color w:val="auto"/>
          <w:sz w:val="28"/>
          <w:szCs w:val="28"/>
          <w:lang w:val="lv-LV"/>
        </w:rPr>
        <w:t>tiesvedības uzsākšana</w:t>
      </w:r>
      <w:r w:rsidRPr="00DE53BC">
        <w:rPr>
          <w:rStyle w:val="BodyText1"/>
          <w:rFonts w:ascii="Times New Roman" w:eastAsia="Calibri" w:hAnsi="Times New Roman" w:cs="Times New Roman"/>
          <w:sz w:val="28"/>
          <w:szCs w:val="28"/>
        </w:rPr>
        <w:t xml:space="preserve"> un agrīna preču izlaišana”, angļu valodas tekstā termina </w:t>
      </w:r>
      <w:r w:rsidRPr="00DE53BC">
        <w:rPr>
          <w:rStyle w:val="BodytextItalic"/>
          <w:rFonts w:eastAsia="Calibri"/>
          <w:i w:val="0"/>
          <w:color w:val="auto"/>
          <w:sz w:val="28"/>
          <w:szCs w:val="28"/>
          <w:lang w:val="lv-LV" w:eastAsia="lv-LV" w:bidi="lv-LV"/>
        </w:rPr>
        <w:t>“tiesvedība</w:t>
      </w:r>
      <w:r w:rsidR="00B00A95" w:rsidRPr="00DE53BC">
        <w:rPr>
          <w:rStyle w:val="BodytextItalic"/>
          <w:rFonts w:eastAsia="Calibri"/>
          <w:i w:val="0"/>
          <w:color w:val="auto"/>
          <w:sz w:val="28"/>
          <w:szCs w:val="28"/>
          <w:lang w:val="lv-LV" w:eastAsia="lv-LV" w:bidi="lv-LV"/>
        </w:rPr>
        <w:t>”</w:t>
      </w:r>
      <w:r w:rsidRPr="00DE53BC">
        <w:rPr>
          <w:rStyle w:val="BodyText1"/>
          <w:rFonts w:ascii="Times New Roman" w:eastAsia="Calibri" w:hAnsi="Times New Roman" w:cs="Times New Roman"/>
          <w:sz w:val="28"/>
          <w:szCs w:val="28"/>
        </w:rPr>
        <w:t xml:space="preserve"> vietā tiek lietots daudz plašāks</w:t>
      </w:r>
      <w:r w:rsidR="002C33ED" w:rsidRPr="00DE53BC">
        <w:rPr>
          <w:rStyle w:val="BodyText1"/>
          <w:rFonts w:ascii="Times New Roman" w:eastAsia="Calibri" w:hAnsi="Times New Roman" w:cs="Times New Roman"/>
          <w:sz w:val="28"/>
          <w:szCs w:val="28"/>
        </w:rPr>
        <w:t xml:space="preserve"> termins – “</w:t>
      </w:r>
      <w:r w:rsidRPr="00DE53BC">
        <w:rPr>
          <w:rStyle w:val="BodytextItalic"/>
          <w:rFonts w:eastAsia="Calibri"/>
          <w:color w:val="auto"/>
          <w:sz w:val="28"/>
          <w:szCs w:val="28"/>
          <w:lang w:val="lv-LV"/>
        </w:rPr>
        <w:t>initiation of proceedings</w:t>
      </w:r>
      <w:r w:rsidR="002C33ED" w:rsidRPr="00DE53BC">
        <w:rPr>
          <w:rStyle w:val="BodytextItalic"/>
          <w:rFonts w:eastAsia="Calibri"/>
          <w:i w:val="0"/>
          <w:color w:val="auto"/>
          <w:sz w:val="28"/>
          <w:szCs w:val="28"/>
          <w:lang w:val="lv-LV"/>
        </w:rPr>
        <w:t>”</w:t>
      </w:r>
      <w:r w:rsidRPr="00DE53BC">
        <w:rPr>
          <w:rStyle w:val="BodytextItalic"/>
          <w:rFonts w:eastAsia="Calibri"/>
          <w:color w:val="auto"/>
          <w:sz w:val="28"/>
          <w:szCs w:val="28"/>
          <w:lang w:val="lv-LV" w:eastAsia="lv-LV" w:bidi="lv-LV"/>
        </w:rPr>
        <w:t>.</w:t>
      </w:r>
      <w:r w:rsidRPr="00DE53BC">
        <w:rPr>
          <w:rStyle w:val="BodyText1"/>
          <w:rFonts w:ascii="Times New Roman" w:eastAsia="Calibri" w:hAnsi="Times New Roman" w:cs="Times New Roman"/>
          <w:sz w:val="28"/>
          <w:szCs w:val="28"/>
        </w:rPr>
        <w:t xml:space="preserve"> Arī tālākā </w:t>
      </w:r>
      <w:r w:rsidR="00B00A95" w:rsidRPr="00DE53BC">
        <w:rPr>
          <w:rStyle w:val="BodyText1"/>
          <w:rFonts w:ascii="Times New Roman" w:eastAsia="Calibri" w:hAnsi="Times New Roman" w:cs="Times New Roman"/>
          <w:sz w:val="28"/>
          <w:szCs w:val="28"/>
        </w:rPr>
        <w:t>r</w:t>
      </w:r>
      <w:r w:rsidRPr="00DE53BC">
        <w:rPr>
          <w:rStyle w:val="BodyText1"/>
          <w:rFonts w:ascii="Times New Roman" w:eastAsia="Calibri" w:hAnsi="Times New Roman" w:cs="Times New Roman"/>
          <w:sz w:val="28"/>
          <w:szCs w:val="28"/>
        </w:rPr>
        <w:t>egulas Nr.</w:t>
      </w:r>
      <w:r w:rsidR="00B00A95" w:rsidRPr="00DE53BC">
        <w:rPr>
          <w:rStyle w:val="BodyText1"/>
          <w:rFonts w:ascii="Times New Roman" w:eastAsia="Calibri" w:hAnsi="Times New Roman" w:cs="Times New Roman"/>
          <w:sz w:val="28"/>
          <w:szCs w:val="28"/>
        </w:rPr>
        <w:t>608</w:t>
      </w:r>
      <w:r w:rsidRPr="00DE53BC">
        <w:rPr>
          <w:rStyle w:val="BodyText1"/>
          <w:rFonts w:ascii="Times New Roman" w:eastAsia="Calibri" w:hAnsi="Times New Roman" w:cs="Times New Roman"/>
          <w:sz w:val="28"/>
          <w:szCs w:val="28"/>
        </w:rPr>
        <w:t>/2013 23.panta tekstā un visā pārējā tekstā latviešu valodas versijā angļu valodā lietotās frāzes “</w:t>
      </w:r>
      <w:r w:rsidR="006D33C5" w:rsidRPr="00DE53BC">
        <w:rPr>
          <w:rStyle w:val="BodyText1"/>
          <w:rFonts w:ascii="Times New Roman" w:eastAsia="Calibri" w:hAnsi="Times New Roman" w:cs="Times New Roman"/>
          <w:i/>
          <w:sz w:val="28"/>
          <w:szCs w:val="28"/>
        </w:rPr>
        <w:t>i</w:t>
      </w:r>
      <w:r w:rsidRPr="00DE53BC">
        <w:rPr>
          <w:rStyle w:val="BodytextItalic"/>
          <w:rFonts w:eastAsia="Calibri"/>
          <w:color w:val="auto"/>
          <w:sz w:val="28"/>
          <w:szCs w:val="28"/>
          <w:lang w:val="lv-LV"/>
        </w:rPr>
        <w:t>nitiation of proceedings</w:t>
      </w:r>
      <w:r w:rsidRPr="00DE53BC">
        <w:rPr>
          <w:rStyle w:val="BodyText1"/>
          <w:rFonts w:ascii="Times New Roman" w:eastAsia="Calibri" w:hAnsi="Times New Roman" w:cs="Times New Roman"/>
          <w:sz w:val="28"/>
          <w:szCs w:val="28"/>
        </w:rPr>
        <w:t xml:space="preserve">” vietā tiek lietots vārds </w:t>
      </w:r>
      <w:r w:rsidR="00B00A95" w:rsidRPr="00DE53BC">
        <w:rPr>
          <w:rStyle w:val="BodyText1"/>
          <w:rFonts w:ascii="Times New Roman" w:eastAsia="Calibri" w:hAnsi="Times New Roman" w:cs="Times New Roman"/>
          <w:sz w:val="28"/>
          <w:szCs w:val="28"/>
        </w:rPr>
        <w:t>“</w:t>
      </w:r>
      <w:r w:rsidRPr="00DE53BC">
        <w:rPr>
          <w:rStyle w:val="BodytextItalic"/>
          <w:rFonts w:eastAsia="Calibri"/>
          <w:i w:val="0"/>
          <w:color w:val="auto"/>
          <w:sz w:val="28"/>
          <w:szCs w:val="28"/>
          <w:lang w:val="lv-LV" w:eastAsia="lv-LV" w:bidi="lv-LV"/>
        </w:rPr>
        <w:t>tiesvedība</w:t>
      </w:r>
      <w:r w:rsidR="00B00A95" w:rsidRPr="00DE53BC">
        <w:rPr>
          <w:rStyle w:val="BodytextItalic"/>
          <w:rFonts w:eastAsia="Calibri"/>
          <w:i w:val="0"/>
          <w:color w:val="auto"/>
          <w:sz w:val="28"/>
          <w:szCs w:val="28"/>
          <w:lang w:val="lv-LV" w:eastAsia="lv-LV" w:bidi="lv-LV"/>
        </w:rPr>
        <w:t>”</w:t>
      </w:r>
      <w:r w:rsidRPr="00DE53BC">
        <w:rPr>
          <w:rStyle w:val="BodyText1"/>
          <w:rFonts w:ascii="Times New Roman" w:eastAsia="Calibri" w:hAnsi="Times New Roman" w:cs="Times New Roman"/>
          <w:sz w:val="28"/>
          <w:szCs w:val="28"/>
        </w:rPr>
        <w:t xml:space="preserve">, lai gan šī frāze angļu valodā nebūtu </w:t>
      </w:r>
      <w:r w:rsidR="00DD1F9B" w:rsidRPr="00DE53BC">
        <w:rPr>
          <w:rStyle w:val="BodyText1"/>
          <w:rFonts w:ascii="Times New Roman" w:eastAsia="Calibri" w:hAnsi="Times New Roman" w:cs="Times New Roman"/>
          <w:sz w:val="28"/>
          <w:szCs w:val="28"/>
        </w:rPr>
        <w:t>tulkojama tik šauri</w:t>
      </w:r>
      <w:r w:rsidR="002C33ED" w:rsidRPr="00DE53BC">
        <w:rPr>
          <w:rStyle w:val="BodyText1"/>
          <w:rFonts w:ascii="Times New Roman" w:eastAsia="Calibri" w:hAnsi="Times New Roman" w:cs="Times New Roman"/>
          <w:sz w:val="28"/>
          <w:szCs w:val="28"/>
        </w:rPr>
        <w:t>,</w:t>
      </w:r>
      <w:r w:rsidR="00DD1F9B" w:rsidRPr="00DE53BC">
        <w:rPr>
          <w:rStyle w:val="BodyText1"/>
          <w:rFonts w:ascii="Times New Roman" w:eastAsia="Calibri" w:hAnsi="Times New Roman" w:cs="Times New Roman"/>
          <w:sz w:val="28"/>
          <w:szCs w:val="28"/>
        </w:rPr>
        <w:t xml:space="preserve"> kā tikai “</w:t>
      </w:r>
      <w:r w:rsidRPr="00DE53BC">
        <w:rPr>
          <w:rStyle w:val="BodyText1"/>
          <w:rFonts w:ascii="Times New Roman" w:eastAsia="Calibri" w:hAnsi="Times New Roman" w:cs="Times New Roman"/>
          <w:sz w:val="28"/>
          <w:szCs w:val="28"/>
        </w:rPr>
        <w:t>tiesvedība”, ko apliecina arī Regulas</w:t>
      </w:r>
      <w:r w:rsidR="00DD1F9B" w:rsidRPr="00DE53BC">
        <w:rPr>
          <w:rStyle w:val="BodyText1"/>
          <w:rFonts w:ascii="Times New Roman" w:eastAsia="Calibri" w:hAnsi="Times New Roman" w:cs="Times New Roman"/>
          <w:sz w:val="28"/>
          <w:szCs w:val="28"/>
        </w:rPr>
        <w:t xml:space="preserve"> Nr.</w:t>
      </w:r>
      <w:r w:rsidR="00B00A95" w:rsidRPr="00DE53BC">
        <w:rPr>
          <w:rStyle w:val="BodyText1"/>
          <w:rFonts w:ascii="Times New Roman" w:eastAsia="Calibri" w:hAnsi="Times New Roman" w:cs="Times New Roman"/>
          <w:sz w:val="28"/>
          <w:szCs w:val="28"/>
        </w:rPr>
        <w:t>608</w:t>
      </w:r>
      <w:r w:rsidR="00DD1F9B" w:rsidRPr="00DE53BC">
        <w:rPr>
          <w:rStyle w:val="BodyText1"/>
          <w:rFonts w:ascii="Times New Roman" w:eastAsia="Calibri" w:hAnsi="Times New Roman" w:cs="Times New Roman"/>
          <w:sz w:val="28"/>
          <w:szCs w:val="28"/>
        </w:rPr>
        <w:t>/2013</w:t>
      </w:r>
      <w:r w:rsidRPr="00DE53BC">
        <w:rPr>
          <w:rStyle w:val="BodyText1"/>
          <w:rFonts w:ascii="Times New Roman" w:eastAsia="Calibri" w:hAnsi="Times New Roman" w:cs="Times New Roman"/>
          <w:sz w:val="28"/>
          <w:szCs w:val="28"/>
        </w:rPr>
        <w:t xml:space="preserve"> tulkojumi citās valodās, kurās šī </w:t>
      </w:r>
      <w:r w:rsidR="00DD1F9B" w:rsidRPr="00DE53BC">
        <w:rPr>
          <w:rStyle w:val="BodyText1"/>
          <w:rFonts w:ascii="Times New Roman" w:eastAsia="Calibri" w:hAnsi="Times New Roman" w:cs="Times New Roman"/>
          <w:sz w:val="28"/>
          <w:szCs w:val="28"/>
        </w:rPr>
        <w:t xml:space="preserve">frāze ir </w:t>
      </w:r>
      <w:r w:rsidR="002C33ED" w:rsidRPr="00DE53BC">
        <w:rPr>
          <w:rStyle w:val="BodyText1"/>
          <w:rFonts w:ascii="Times New Roman" w:eastAsia="Calibri" w:hAnsi="Times New Roman" w:cs="Times New Roman"/>
          <w:sz w:val="28"/>
          <w:szCs w:val="28"/>
        </w:rPr>
        <w:t>“p</w:t>
      </w:r>
      <w:r w:rsidRPr="00DE53BC">
        <w:rPr>
          <w:rStyle w:val="BodytextItalic"/>
          <w:rFonts w:eastAsia="Calibri"/>
          <w:i w:val="0"/>
          <w:color w:val="auto"/>
          <w:sz w:val="28"/>
          <w:szCs w:val="28"/>
          <w:lang w:val="lv-LV" w:eastAsia="lv-LV" w:bidi="lv-LV"/>
        </w:rPr>
        <w:t>rocedūru uzsākšana</w:t>
      </w:r>
      <w:r w:rsidR="002C33ED" w:rsidRPr="00DE53BC">
        <w:rPr>
          <w:rStyle w:val="BodytextItalic"/>
          <w:rFonts w:eastAsia="Calibri"/>
          <w:i w:val="0"/>
          <w:color w:val="auto"/>
          <w:sz w:val="28"/>
          <w:szCs w:val="28"/>
          <w:lang w:val="lv-LV" w:eastAsia="lv-LV" w:bidi="lv-LV"/>
        </w:rPr>
        <w:t>”</w:t>
      </w:r>
      <w:r w:rsidR="002C33ED" w:rsidRPr="00DE53BC">
        <w:rPr>
          <w:rStyle w:val="BodyText1"/>
          <w:rFonts w:ascii="Times New Roman" w:eastAsia="Calibri" w:hAnsi="Times New Roman" w:cs="Times New Roman"/>
          <w:i/>
          <w:sz w:val="28"/>
          <w:szCs w:val="28"/>
        </w:rPr>
        <w:t xml:space="preserve">. </w:t>
      </w:r>
    </w:p>
    <w:p w14:paraId="6FF94A0B" w14:textId="11835413" w:rsidR="00583EF5" w:rsidRPr="00DE53BC" w:rsidRDefault="0005444C" w:rsidP="00583EF5">
      <w:pPr>
        <w:spacing w:after="0" w:line="240" w:lineRule="auto"/>
        <w:ind w:firstLine="720"/>
        <w:jc w:val="both"/>
        <w:rPr>
          <w:rStyle w:val="BodyText1"/>
          <w:rFonts w:ascii="Times New Roman" w:eastAsia="Calibri" w:hAnsi="Times New Roman" w:cs="Times New Roman"/>
          <w:sz w:val="28"/>
          <w:szCs w:val="28"/>
        </w:rPr>
      </w:pPr>
      <w:r w:rsidRPr="00DE53BC">
        <w:rPr>
          <w:rStyle w:val="BodyText1"/>
          <w:rFonts w:ascii="Times New Roman" w:eastAsia="Calibri" w:hAnsi="Times New Roman" w:cs="Times New Roman"/>
          <w:sz w:val="28"/>
          <w:szCs w:val="28"/>
        </w:rPr>
        <w:t xml:space="preserve">Jānorāda, ka 2015.gada 21.-22.maijā Eiropas Komisija veica pārbaudi par to, kā Latvijas Republika ir ieviesusi un piemēro regulu Nr.608/2013. Eiropas Komisijas 2016.gada 22.februāra ziņojumā par minētās pārbaudes rezultātiem ir norādīts, ka Latvijas Republikas izvēlētā procedūra darbojas labi un netika konstatēts, </w:t>
      </w:r>
      <w:r w:rsidR="00682BD5" w:rsidRPr="00DE53BC">
        <w:rPr>
          <w:rStyle w:val="BodyText1"/>
          <w:rFonts w:ascii="Times New Roman" w:eastAsia="Calibri" w:hAnsi="Times New Roman" w:cs="Times New Roman"/>
          <w:sz w:val="28"/>
          <w:szCs w:val="28"/>
        </w:rPr>
        <w:t>k</w:t>
      </w:r>
      <w:r w:rsidRPr="00DE53BC">
        <w:rPr>
          <w:rStyle w:val="BodyText1"/>
          <w:rFonts w:ascii="Times New Roman" w:eastAsia="Calibri" w:hAnsi="Times New Roman" w:cs="Times New Roman"/>
          <w:sz w:val="28"/>
          <w:szCs w:val="28"/>
        </w:rPr>
        <w:t xml:space="preserve">a Regula Nr.608/2013 būtu ieviesta nepareizi. Ziņojumā ir norādīts, ka saskaņā ar Finanšu ministrijas sniegto informāciju regulā Nr.608/2013 lietotais </w:t>
      </w:r>
      <w:r w:rsidRPr="00DE53BC">
        <w:rPr>
          <w:rStyle w:val="BodyText1"/>
          <w:rFonts w:ascii="Times New Roman" w:eastAsia="Calibri" w:hAnsi="Times New Roman" w:cs="Times New Roman"/>
          <w:sz w:val="28"/>
          <w:szCs w:val="28"/>
        </w:rPr>
        <w:lastRenderedPageBreak/>
        <w:t>termins “</w:t>
      </w:r>
      <w:r w:rsidRPr="00DE53BC">
        <w:rPr>
          <w:rStyle w:val="BodyText1"/>
          <w:rFonts w:ascii="Times New Roman" w:eastAsia="Calibri" w:hAnsi="Times New Roman" w:cs="Times New Roman"/>
          <w:i/>
          <w:sz w:val="28"/>
          <w:szCs w:val="28"/>
        </w:rPr>
        <w:t>initiation of proceedings</w:t>
      </w:r>
      <w:r w:rsidRPr="00DE53BC">
        <w:rPr>
          <w:rStyle w:val="BodyText1"/>
          <w:rFonts w:ascii="Times New Roman" w:eastAsia="Calibri" w:hAnsi="Times New Roman" w:cs="Times New Roman"/>
          <w:sz w:val="28"/>
          <w:szCs w:val="28"/>
        </w:rPr>
        <w:t>” ticis iztulkots nepareizi, uz ko Eiropas Komisija norādījusi, ka par šo faktu būtu jāziņo Eiropas Padomei.</w:t>
      </w:r>
    </w:p>
    <w:p w14:paraId="3BEBB7B6" w14:textId="27245D2D" w:rsidR="0063445A" w:rsidRPr="00DE53BC" w:rsidRDefault="0005444C" w:rsidP="0063445A">
      <w:pPr>
        <w:spacing w:after="0" w:line="240" w:lineRule="auto"/>
        <w:ind w:firstLine="720"/>
        <w:jc w:val="both"/>
        <w:rPr>
          <w:rFonts w:ascii="Times New Roman" w:hAnsi="Times New Roman"/>
          <w:sz w:val="28"/>
          <w:szCs w:val="28"/>
        </w:rPr>
      </w:pPr>
      <w:r w:rsidRPr="00DE53BC">
        <w:rPr>
          <w:rStyle w:val="BodyText1"/>
          <w:rFonts w:ascii="Times New Roman" w:eastAsia="Calibri" w:hAnsi="Times New Roman" w:cs="Times New Roman"/>
          <w:sz w:val="28"/>
          <w:szCs w:val="28"/>
        </w:rPr>
        <w:t xml:space="preserve">Tomēr attiecībā uz minēto Finanšu ministrija vēlas vērst LPPA uzmanību uz to, ka Eiropas Komisija nevērtē, kā dalībvalstī tiek konstatēts, ka prece pārkāpj intelektuālā īpašuma tiesības, bet vērtē tikai regulas ieviešanu tiktāl, lai pārliecinātos, vai muitas iestāde atbilstoši regulas nosacījumiem aiztur vai aptur tādu preču izlaišanu, </w:t>
      </w:r>
      <w:r w:rsidRPr="00DE53BC">
        <w:rPr>
          <w:rStyle w:val="BodyText1"/>
          <w:rFonts w:ascii="Times New Roman" w:eastAsia="Calibri" w:hAnsi="Times New Roman" w:cs="Times New Roman"/>
          <w:b/>
          <w:sz w:val="28"/>
          <w:szCs w:val="28"/>
        </w:rPr>
        <w:t>par kurām ir aizdomas</w:t>
      </w:r>
      <w:r w:rsidRPr="00DE53BC">
        <w:rPr>
          <w:rStyle w:val="BodyText1"/>
          <w:rFonts w:ascii="Times New Roman" w:eastAsia="Calibri" w:hAnsi="Times New Roman" w:cs="Times New Roman"/>
          <w:sz w:val="28"/>
          <w:szCs w:val="28"/>
        </w:rPr>
        <w:t>, ka tās ir viltotas, tādejādi nepieļaujot Savienības muitas teritorijā laist brīvā apgrozībā šādas preces. Līdz ar to Eiropas Komisija nevērtē, kādā veidā nacionālajā likumdošanā vai praksē ir ieviesta Regulas Nr.608/2013 23.panta 3.punkta norma, kas nosaka pienākumu preču zīmes īpašniekam uzsākt tiesvedību, lai noteiktu, vai ir pārkāptas intelektuālā īpašuma tiesības.</w:t>
      </w:r>
    </w:p>
    <w:p w14:paraId="499A8A72" w14:textId="547E177C" w:rsidR="00D2000C" w:rsidRPr="00DE53BC" w:rsidRDefault="0005444C" w:rsidP="00D2000C">
      <w:pPr>
        <w:spacing w:after="0" w:line="240" w:lineRule="auto"/>
        <w:ind w:firstLine="720"/>
        <w:jc w:val="both"/>
        <w:rPr>
          <w:rStyle w:val="BodyText1"/>
          <w:rFonts w:ascii="Times New Roman" w:eastAsia="Calibri" w:hAnsi="Times New Roman" w:cs="Times New Roman"/>
          <w:sz w:val="28"/>
          <w:szCs w:val="28"/>
        </w:rPr>
      </w:pPr>
      <w:r w:rsidRPr="00DE53BC">
        <w:rPr>
          <w:rFonts w:ascii="Times New Roman" w:hAnsi="Times New Roman"/>
          <w:sz w:val="28"/>
          <w:szCs w:val="28"/>
          <w:lang w:eastAsia="lv-LV" w:bidi="lv-LV"/>
        </w:rPr>
        <w:t>LPPA</w:t>
      </w:r>
      <w:r w:rsidR="00E436C7" w:rsidRPr="00DE53BC">
        <w:rPr>
          <w:rFonts w:ascii="Times New Roman" w:hAnsi="Times New Roman"/>
          <w:sz w:val="28"/>
          <w:szCs w:val="28"/>
          <w:lang w:eastAsia="lv-LV" w:bidi="lv-LV"/>
        </w:rPr>
        <w:t xml:space="preserve"> ir vērsusi uzmanību uz to, ka </w:t>
      </w:r>
      <w:r w:rsidRPr="00DE53BC">
        <w:rPr>
          <w:rStyle w:val="BodyText1"/>
          <w:rFonts w:ascii="Times New Roman" w:eastAsia="Calibri" w:hAnsi="Times New Roman" w:cs="Times New Roman"/>
          <w:sz w:val="28"/>
          <w:szCs w:val="28"/>
        </w:rPr>
        <w:t xml:space="preserve">arī </w:t>
      </w:r>
      <w:r w:rsidR="00E436C7" w:rsidRPr="00DE53BC">
        <w:rPr>
          <w:rStyle w:val="BodyText1"/>
          <w:rFonts w:ascii="Times New Roman" w:eastAsia="Calibri" w:hAnsi="Times New Roman" w:cs="Times New Roman"/>
          <w:sz w:val="28"/>
          <w:szCs w:val="28"/>
        </w:rPr>
        <w:t>IPR vadlīnijās</w:t>
      </w:r>
      <w:r w:rsidRPr="00DE53BC">
        <w:rPr>
          <w:rStyle w:val="BodyText1"/>
          <w:rFonts w:ascii="Times New Roman" w:eastAsia="Calibri" w:hAnsi="Times New Roman" w:cs="Times New Roman"/>
          <w:sz w:val="28"/>
          <w:szCs w:val="28"/>
        </w:rPr>
        <w:t xml:space="preserve"> ir norādīts, ka jautājums par to, vai intelektuālā īpašuma tiesības ir pārkāptas, ir jautājums par intelektuālā īpašuma tiesību materiālo tiesību normām, kā tās tiek interpretētas piekritīgajās valstu tiesās un Eiropas Savienības Tiesā. Regulas</w:t>
      </w:r>
      <w:r w:rsidR="00E436C7" w:rsidRPr="00DE53BC">
        <w:rPr>
          <w:rStyle w:val="BodyText1"/>
          <w:rFonts w:ascii="Times New Roman" w:eastAsia="Calibri" w:hAnsi="Times New Roman" w:cs="Times New Roman"/>
          <w:sz w:val="28"/>
          <w:szCs w:val="28"/>
        </w:rPr>
        <w:t xml:space="preserve"> Nr.</w:t>
      </w:r>
      <w:r w:rsidRPr="00DE53BC">
        <w:rPr>
          <w:rStyle w:val="BodyText1"/>
          <w:rFonts w:ascii="Times New Roman" w:eastAsia="Calibri" w:hAnsi="Times New Roman" w:cs="Times New Roman"/>
          <w:sz w:val="28"/>
          <w:szCs w:val="28"/>
        </w:rPr>
        <w:t>608/2013 preambulas 10.</w:t>
      </w:r>
      <w:r w:rsidR="009F440C">
        <w:rPr>
          <w:rStyle w:val="BodyText1"/>
          <w:rFonts w:ascii="Times New Roman" w:eastAsia="Calibri" w:hAnsi="Times New Roman" w:cs="Times New Roman"/>
          <w:sz w:val="28"/>
          <w:szCs w:val="28"/>
        </w:rPr>
        <w:t>apsvērums</w:t>
      </w:r>
      <w:r w:rsidR="009F440C" w:rsidRPr="00DE53BC">
        <w:rPr>
          <w:rStyle w:val="BodyText1"/>
          <w:rFonts w:ascii="Times New Roman" w:eastAsia="Calibri" w:hAnsi="Times New Roman" w:cs="Times New Roman"/>
          <w:sz w:val="28"/>
          <w:szCs w:val="28"/>
        </w:rPr>
        <w:t xml:space="preserve"> </w:t>
      </w:r>
      <w:r w:rsidRPr="00DE53BC">
        <w:rPr>
          <w:rStyle w:val="BodyText1"/>
          <w:rFonts w:ascii="Times New Roman" w:eastAsia="Calibri" w:hAnsi="Times New Roman" w:cs="Times New Roman"/>
          <w:sz w:val="28"/>
          <w:szCs w:val="28"/>
        </w:rPr>
        <w:t xml:space="preserve">paredz, ka šajā regulā ir iekļauti tikai procesuālie noteikumi muitas dienestiem un netiek paredzēti kritēriji, pēc kuriem nosaka, vai noticis intelektuālā īpašuma tiesību pārkāpums, kas tādējādi tiek atstāts dalībvalstu nacionālo normatīvo aktu ziņā. Taču </w:t>
      </w:r>
      <w:r w:rsidR="00E436C7" w:rsidRPr="00DE53BC">
        <w:rPr>
          <w:rStyle w:val="BodyText1"/>
          <w:rFonts w:ascii="Times New Roman" w:eastAsia="Calibri" w:hAnsi="Times New Roman" w:cs="Times New Roman"/>
          <w:sz w:val="28"/>
          <w:szCs w:val="28"/>
        </w:rPr>
        <w:t>minētais</w:t>
      </w:r>
      <w:r w:rsidRPr="00DE53BC">
        <w:rPr>
          <w:rStyle w:val="BodyText1"/>
          <w:rFonts w:ascii="Times New Roman" w:eastAsia="Calibri" w:hAnsi="Times New Roman" w:cs="Times New Roman"/>
          <w:sz w:val="28"/>
          <w:szCs w:val="28"/>
        </w:rPr>
        <w:t xml:space="preserve"> nebūt nenozīmē, ka muitas iestāžu tiesības ir aprobežotas vienīgi ar procesuālām darbībām ar mērķi konstatēt aizdomas, ka preces pārkāpj intelektuālā īpašuma tiesības un ka </w:t>
      </w:r>
      <w:r w:rsidR="00B00A95" w:rsidRPr="00DE53BC">
        <w:rPr>
          <w:rStyle w:val="BodyText1"/>
          <w:rFonts w:ascii="Times New Roman" w:eastAsia="Calibri" w:hAnsi="Times New Roman" w:cs="Times New Roman"/>
          <w:sz w:val="28"/>
          <w:szCs w:val="28"/>
        </w:rPr>
        <w:t>r</w:t>
      </w:r>
      <w:r w:rsidRPr="00DE53BC">
        <w:rPr>
          <w:rStyle w:val="BodyText1"/>
          <w:rFonts w:ascii="Times New Roman" w:eastAsia="Calibri" w:hAnsi="Times New Roman" w:cs="Times New Roman"/>
          <w:sz w:val="28"/>
          <w:szCs w:val="28"/>
        </w:rPr>
        <w:t>egulas</w:t>
      </w:r>
      <w:r w:rsidR="00E436C7" w:rsidRPr="00DE53BC">
        <w:rPr>
          <w:rStyle w:val="BodyText1"/>
          <w:rFonts w:ascii="Times New Roman" w:eastAsia="Calibri" w:hAnsi="Times New Roman" w:cs="Times New Roman"/>
          <w:sz w:val="28"/>
          <w:szCs w:val="28"/>
        </w:rPr>
        <w:t xml:space="preserve"> Nr.608/2013</w:t>
      </w:r>
      <w:r w:rsidRPr="00DE53BC">
        <w:rPr>
          <w:rStyle w:val="BodyText1"/>
          <w:rFonts w:ascii="Times New Roman" w:eastAsia="Calibri" w:hAnsi="Times New Roman" w:cs="Times New Roman"/>
          <w:sz w:val="28"/>
          <w:szCs w:val="28"/>
        </w:rPr>
        <w:t xml:space="preserve"> </w:t>
      </w:r>
      <w:r w:rsidR="00E436C7" w:rsidRPr="00DE53BC">
        <w:rPr>
          <w:rStyle w:val="BodyText1"/>
          <w:rFonts w:ascii="Times New Roman" w:eastAsia="Calibri" w:hAnsi="Times New Roman" w:cs="Times New Roman"/>
          <w:sz w:val="28"/>
          <w:szCs w:val="28"/>
        </w:rPr>
        <w:t>normas ierobežo</w:t>
      </w:r>
      <w:r w:rsidRPr="00DE53BC">
        <w:rPr>
          <w:rStyle w:val="BodyText1"/>
          <w:rFonts w:ascii="Times New Roman" w:eastAsia="Calibri" w:hAnsi="Times New Roman" w:cs="Times New Roman"/>
          <w:sz w:val="28"/>
          <w:szCs w:val="28"/>
        </w:rPr>
        <w:t xml:space="preserve"> dalībvalstu tiesības savos nacionālajos normatīvajos aktos brīvi noteikti attiecīgu procedūru, kādā tiek pārbaudītas muitas iestāžu aizdomas, ka konkrētās preces pārkāpj intelektuālā īpašuma tiesības.</w:t>
      </w:r>
    </w:p>
    <w:p w14:paraId="17C7C7F4" w14:textId="1377ED1D" w:rsidR="00682723" w:rsidRPr="00DE53BC" w:rsidRDefault="0005444C" w:rsidP="00682723">
      <w:pPr>
        <w:spacing w:after="0" w:line="240" w:lineRule="auto"/>
        <w:ind w:firstLine="720"/>
        <w:jc w:val="both"/>
        <w:rPr>
          <w:rStyle w:val="BodyText1"/>
          <w:rFonts w:ascii="Times New Roman" w:eastAsia="Calibri" w:hAnsi="Times New Roman" w:cs="Times New Roman"/>
          <w:sz w:val="28"/>
          <w:szCs w:val="28"/>
        </w:rPr>
      </w:pPr>
      <w:r w:rsidRPr="00DE53BC">
        <w:rPr>
          <w:rStyle w:val="BodyText1"/>
          <w:rFonts w:ascii="Times New Roman" w:eastAsia="Calibri" w:hAnsi="Times New Roman" w:cs="Times New Roman"/>
          <w:sz w:val="28"/>
          <w:szCs w:val="28"/>
        </w:rPr>
        <w:t>Finanšu ministrija piekrīt tam, ka regulas Nr.608/2013 normas neierobežo dalībvalstu tiesības savos nacionālajos normatīvajos aktos brīvi noteikt attiecīgu procedūru, kādā tiek pārbaudītas muitas iestāžu aizdomas, ka konkrētās preces ir viltotas, tomēr vērš uzmanību uz to, ka šobrīd šāda kārtība pilnībā nav noteikta. MK noteikumos Nr.468 ir noteikta Valsts ieņēmumu dienesta rīcība jau pēc tam, kad ir konstatēts, ka prece ir viltota. Šajā gadījumā, atkarībā no tā, vai precei ir vai nav bijusi piemērota muitas procedūra, Valsts ieņēmumu dienests vai nu uzsāk administratīvo procesu vai administratīvā pārkāpuma lietvedību. Tomēr minētās darbības Valsts ieņēmumu dienests var veikt tikai gadījumā, ja ir konstatēts, ka prece tik tiešām ir viltota, tomēr nacionālajos normatīvajos aktos nav noteikts, kura ir tā institūcija – Valsts ieņēmumu dienests, tiesa vai kāda cita kompetenta, neatkarīga institūcija ir pilnvarota lemt par to, vai prece ir viltota.</w:t>
      </w:r>
    </w:p>
    <w:p w14:paraId="664E872D" w14:textId="77777777" w:rsidR="00682723" w:rsidRPr="00DE53BC" w:rsidRDefault="0005444C" w:rsidP="00682723">
      <w:pPr>
        <w:spacing w:after="0" w:line="240" w:lineRule="auto"/>
        <w:ind w:firstLine="720"/>
        <w:jc w:val="both"/>
        <w:rPr>
          <w:rStyle w:val="BodyText1"/>
          <w:rFonts w:ascii="Times New Roman" w:eastAsia="Calibri" w:hAnsi="Times New Roman" w:cs="Times New Roman"/>
          <w:sz w:val="28"/>
          <w:szCs w:val="28"/>
        </w:rPr>
      </w:pPr>
      <w:r w:rsidRPr="00DE53BC">
        <w:rPr>
          <w:rStyle w:val="BodyText1"/>
          <w:rFonts w:ascii="Times New Roman" w:eastAsia="Calibri" w:hAnsi="Times New Roman" w:cs="Times New Roman"/>
          <w:sz w:val="28"/>
          <w:szCs w:val="28"/>
        </w:rPr>
        <w:t xml:space="preserve"> </w:t>
      </w:r>
    </w:p>
    <w:p w14:paraId="48BE1A65" w14:textId="67B65AA5" w:rsidR="00C67C5A" w:rsidRPr="00DE53BC" w:rsidRDefault="0005444C" w:rsidP="004A3DD4">
      <w:pPr>
        <w:widowControl w:val="0"/>
        <w:autoSpaceDE w:val="0"/>
        <w:autoSpaceDN w:val="0"/>
        <w:adjustRightInd w:val="0"/>
        <w:spacing w:after="0" w:line="240" w:lineRule="auto"/>
        <w:ind w:firstLine="720"/>
        <w:jc w:val="both"/>
        <w:rPr>
          <w:rFonts w:ascii="Times New Roman" w:hAnsi="Times New Roman"/>
          <w:sz w:val="28"/>
          <w:szCs w:val="28"/>
          <w:lang w:eastAsia="lv-LV"/>
        </w:rPr>
      </w:pPr>
      <w:r w:rsidRPr="00DE53BC">
        <w:rPr>
          <w:rStyle w:val="BodyText1"/>
          <w:rFonts w:ascii="Times New Roman" w:eastAsia="Calibri" w:hAnsi="Times New Roman" w:cs="Times New Roman"/>
          <w:sz w:val="28"/>
          <w:szCs w:val="28"/>
        </w:rPr>
        <w:t xml:space="preserve">Minētajai </w:t>
      </w:r>
      <w:r w:rsidR="00401CBA" w:rsidRPr="00DE53BC">
        <w:rPr>
          <w:rStyle w:val="BodyText1"/>
          <w:rFonts w:ascii="Times New Roman" w:eastAsia="Calibri" w:hAnsi="Times New Roman" w:cs="Times New Roman"/>
          <w:sz w:val="28"/>
          <w:szCs w:val="28"/>
        </w:rPr>
        <w:t xml:space="preserve">LPPA </w:t>
      </w:r>
      <w:r w:rsidRPr="00DE53BC">
        <w:rPr>
          <w:rStyle w:val="BodyText1"/>
          <w:rFonts w:ascii="Times New Roman" w:eastAsia="Calibri" w:hAnsi="Times New Roman" w:cs="Times New Roman"/>
          <w:sz w:val="28"/>
          <w:szCs w:val="28"/>
        </w:rPr>
        <w:t>regulas Nr.608/2013 normu interpretācijai piekrīt arī Tieslietu ministrija, vēršot uzman</w:t>
      </w:r>
      <w:r w:rsidR="002D4D63" w:rsidRPr="00DE53BC">
        <w:rPr>
          <w:rStyle w:val="BodyText1"/>
          <w:rFonts w:ascii="Times New Roman" w:eastAsia="Calibri" w:hAnsi="Times New Roman" w:cs="Times New Roman"/>
          <w:sz w:val="28"/>
          <w:szCs w:val="28"/>
        </w:rPr>
        <w:t xml:space="preserve">ību, ka </w:t>
      </w:r>
      <w:r w:rsidR="002D4D63" w:rsidRPr="00DE53BC">
        <w:rPr>
          <w:rFonts w:ascii="Times New Roman" w:hAnsi="Times New Roman"/>
          <w:sz w:val="28"/>
          <w:szCs w:val="28"/>
        </w:rPr>
        <w:t xml:space="preserve">intelektuālā īpašuma tiesību pārkāpuma konstatēšana attiecībā uz muitā aizturētām precēm var tikt īstenota jebkādā procedūrā pēc konkrētās Eiropas Savienības dalībvalsts ieskatiem, kamēr vien tiek nodrošināts tas, ka </w:t>
      </w:r>
      <w:r w:rsidR="002D4D63" w:rsidRPr="00DE53BC">
        <w:rPr>
          <w:rFonts w:ascii="Times New Roman" w:hAnsi="Times New Roman"/>
          <w:sz w:val="28"/>
          <w:szCs w:val="28"/>
          <w:lang w:eastAsia="lv-LV"/>
        </w:rPr>
        <w:t>iespējamais intelektuālā īpašuma tiesību pārkāpuma fakts tiek vērtēts pēc būtības.</w:t>
      </w:r>
      <w:r w:rsidR="002D4D63" w:rsidRPr="00DE53BC">
        <w:rPr>
          <w:rFonts w:ascii="Times New Roman" w:hAnsi="Times New Roman"/>
          <w:sz w:val="28"/>
          <w:szCs w:val="28"/>
        </w:rPr>
        <w:t xml:space="preserve"> </w:t>
      </w:r>
      <w:r w:rsidR="002D4D63" w:rsidRPr="00DE53BC">
        <w:rPr>
          <w:rFonts w:ascii="Times New Roman" w:hAnsi="Times New Roman"/>
          <w:sz w:val="28"/>
          <w:szCs w:val="28"/>
          <w:lang w:eastAsia="lv-LV"/>
        </w:rPr>
        <w:t xml:space="preserve">Kā norādījusi Eiropas Savienības Tiesa savā 2014.gada </w:t>
      </w:r>
      <w:r w:rsidR="002D4D63" w:rsidRPr="00DE53BC">
        <w:rPr>
          <w:rFonts w:ascii="Times New Roman" w:hAnsi="Times New Roman"/>
          <w:sz w:val="28"/>
          <w:szCs w:val="28"/>
          <w:lang w:eastAsia="lv-LV"/>
        </w:rPr>
        <w:lastRenderedPageBreak/>
        <w:t xml:space="preserve">9.aprīļa lēmumā lietā Nr. C-583/12 </w:t>
      </w:r>
      <w:r w:rsidR="002D4D63" w:rsidRPr="00DE53BC">
        <w:rPr>
          <w:rFonts w:ascii="Times New Roman" w:hAnsi="Times New Roman"/>
          <w:i/>
          <w:sz w:val="28"/>
          <w:szCs w:val="28"/>
          <w:lang w:eastAsia="lv-LV"/>
        </w:rPr>
        <w:t>Sintax Trading OÜ</w:t>
      </w:r>
      <w:r w:rsidR="002D4D63" w:rsidRPr="00DE53BC">
        <w:rPr>
          <w:rFonts w:ascii="Times New Roman" w:hAnsi="Times New Roman"/>
          <w:sz w:val="28"/>
          <w:szCs w:val="28"/>
          <w:lang w:eastAsia="lv-LV"/>
        </w:rPr>
        <w:t xml:space="preserve"> pret </w:t>
      </w:r>
      <w:r w:rsidR="002D4D63" w:rsidRPr="00DE53BC">
        <w:rPr>
          <w:rFonts w:ascii="Times New Roman" w:hAnsi="Times New Roman"/>
          <w:i/>
          <w:sz w:val="28"/>
          <w:szCs w:val="28"/>
          <w:lang w:eastAsia="lv-LV"/>
        </w:rPr>
        <w:t xml:space="preserve">Maksu- ja Tolliamet </w:t>
      </w:r>
      <w:r w:rsidR="002D4D63" w:rsidRPr="00DE53BC">
        <w:rPr>
          <w:rFonts w:ascii="Times New Roman" w:hAnsi="Times New Roman"/>
          <w:sz w:val="28"/>
          <w:szCs w:val="28"/>
          <w:lang w:eastAsia="lv-LV"/>
        </w:rPr>
        <w:t>arī administratīvajai iestādei, tostarp, muitai var tikt uzticēts uzdevums noteikt, vai nav noticis intelektuālā īpašuma tiesību pārkāpums ar nosacījumu, ka lēmumi, ko šīs iestādes pieņem šajā jautājumā, var tikt pārsūdzēti, lai nodrošinātu attiecīgajām personām ES tiesībās paredzēto tiesību saglabāšanu.</w:t>
      </w:r>
      <w:r>
        <w:rPr>
          <w:rStyle w:val="FootnoteReference"/>
          <w:rFonts w:ascii="Times New Roman" w:hAnsi="Times New Roman"/>
          <w:sz w:val="28"/>
          <w:szCs w:val="28"/>
          <w:lang w:eastAsia="lv-LV"/>
        </w:rPr>
        <w:footnoteReference w:id="16"/>
      </w:r>
      <w:r w:rsidR="002D4D63" w:rsidRPr="00DE53BC">
        <w:rPr>
          <w:rFonts w:ascii="Times New Roman" w:hAnsi="Times New Roman"/>
          <w:sz w:val="28"/>
          <w:szCs w:val="28"/>
          <w:lang w:eastAsia="lv-LV"/>
        </w:rPr>
        <w:t xml:space="preserve"> Lemjot par to, vai saskaņā ar valsts tiesību aktiem ir pārkāptas intelektuālā īpašuma tiesības, piemēro tos tiesību aktus, kas ir spēkā dalībvalstī.</w:t>
      </w:r>
      <w:r>
        <w:rPr>
          <w:rStyle w:val="FootnoteReference"/>
          <w:rFonts w:ascii="Times New Roman" w:hAnsi="Times New Roman"/>
          <w:sz w:val="28"/>
          <w:szCs w:val="28"/>
          <w:lang w:eastAsia="lv-LV"/>
        </w:rPr>
        <w:footnoteReference w:id="17"/>
      </w:r>
      <w:r w:rsidR="002D4D63" w:rsidRPr="00DE53BC">
        <w:rPr>
          <w:rFonts w:ascii="Times New Roman" w:hAnsi="Times New Roman"/>
          <w:sz w:val="28"/>
          <w:szCs w:val="28"/>
          <w:lang w:eastAsia="lv-LV"/>
        </w:rPr>
        <w:t xml:space="preserve"> Ņemot vērā to, ka gan regula Nr.608/2013, gan </w:t>
      </w:r>
      <w:r w:rsidR="002D4D63" w:rsidRPr="00DE53BC">
        <w:rPr>
          <w:rFonts w:ascii="Times New Roman" w:hAnsi="Times New Roman"/>
          <w:sz w:val="28"/>
          <w:szCs w:val="28"/>
          <w:lang w:eastAsia="lv-LV" w:bidi="lv-LV"/>
        </w:rPr>
        <w:t xml:space="preserve">MK noteikumi Nr.468 un LAPK paredz </w:t>
      </w:r>
      <w:r w:rsidR="00401CBA" w:rsidRPr="00DE53BC">
        <w:rPr>
          <w:rFonts w:ascii="Times New Roman" w:hAnsi="Times New Roman"/>
          <w:sz w:val="28"/>
          <w:szCs w:val="28"/>
          <w:lang w:eastAsia="lv-LV"/>
        </w:rPr>
        <w:t>Valsts ieņēmumu dienesta</w:t>
      </w:r>
      <w:r w:rsidR="002D4D63" w:rsidRPr="00DE53BC">
        <w:rPr>
          <w:rFonts w:ascii="Times New Roman" w:hAnsi="Times New Roman"/>
          <w:sz w:val="28"/>
          <w:szCs w:val="28"/>
          <w:lang w:eastAsia="lv-LV"/>
        </w:rPr>
        <w:t xml:space="preserve"> </w:t>
      </w:r>
      <w:r w:rsidR="002D4D63" w:rsidRPr="00DE53BC">
        <w:rPr>
          <w:rFonts w:ascii="Times New Roman" w:eastAsiaTheme="minorEastAsia" w:hAnsi="Times New Roman"/>
          <w:sz w:val="28"/>
          <w:szCs w:val="28"/>
          <w:lang w:eastAsia="lv-LV"/>
        </w:rPr>
        <w:t xml:space="preserve">kompetenci rīkoties intelektuālā īpašuma tiesību pārkāpumu gadījumos, un  </w:t>
      </w:r>
      <w:r w:rsidR="002D4D63" w:rsidRPr="00DE53BC">
        <w:rPr>
          <w:rFonts w:ascii="Times New Roman" w:hAnsi="Times New Roman"/>
          <w:sz w:val="28"/>
          <w:szCs w:val="28"/>
        </w:rPr>
        <w:t xml:space="preserve">ka </w:t>
      </w:r>
      <w:r w:rsidR="00401CBA" w:rsidRPr="00DE53BC">
        <w:rPr>
          <w:rFonts w:ascii="Times New Roman" w:eastAsiaTheme="minorEastAsia" w:hAnsi="Times New Roman"/>
          <w:sz w:val="28"/>
          <w:szCs w:val="28"/>
          <w:lang w:eastAsia="lv-LV"/>
        </w:rPr>
        <w:t xml:space="preserve">Valsts ieņēmumu dienesta </w:t>
      </w:r>
      <w:r w:rsidR="002D4D63" w:rsidRPr="00DE53BC">
        <w:rPr>
          <w:rFonts w:ascii="Times New Roman" w:eastAsiaTheme="minorEastAsia" w:hAnsi="Times New Roman"/>
          <w:sz w:val="28"/>
          <w:szCs w:val="28"/>
          <w:lang w:eastAsia="lv-LV"/>
        </w:rPr>
        <w:t>pieņemtos lēmumus administratīvo p</w:t>
      </w:r>
      <w:r w:rsidR="000368D0" w:rsidRPr="00DE53BC">
        <w:rPr>
          <w:rFonts w:ascii="Times New Roman" w:eastAsiaTheme="minorEastAsia" w:hAnsi="Times New Roman"/>
          <w:sz w:val="28"/>
          <w:szCs w:val="28"/>
          <w:lang w:eastAsia="lv-LV"/>
        </w:rPr>
        <w:t>ā</w:t>
      </w:r>
      <w:r w:rsidR="002D4D63" w:rsidRPr="00DE53BC">
        <w:rPr>
          <w:rFonts w:ascii="Times New Roman" w:eastAsiaTheme="minorEastAsia" w:hAnsi="Times New Roman"/>
          <w:sz w:val="28"/>
          <w:szCs w:val="28"/>
          <w:lang w:eastAsia="lv-LV"/>
        </w:rPr>
        <w:t>rkāpumu lietās vai administratīvā procesa ietvaros ieinteresētās personas var pārsūdzēt tiesā, t</w:t>
      </w:r>
      <w:r w:rsidR="002D4D63" w:rsidRPr="00DE53BC">
        <w:rPr>
          <w:rFonts w:ascii="Times New Roman" w:eastAsiaTheme="minorEastAsia" w:hAnsi="Times New Roman"/>
          <w:sz w:val="28"/>
          <w:szCs w:val="28"/>
        </w:rPr>
        <w:t>urklāt administratīvās tiesas jau iepriekš ir vairākkārt vērtējušas, vai preces pārkāpj intelektuālā īpašuma tiesības</w:t>
      </w:r>
      <w:r>
        <w:rPr>
          <w:rFonts w:ascii="Times New Roman" w:eastAsiaTheme="minorEastAsia" w:hAnsi="Times New Roman"/>
          <w:sz w:val="28"/>
          <w:szCs w:val="28"/>
          <w:vertAlign w:val="superscript"/>
        </w:rPr>
        <w:footnoteReference w:id="18"/>
      </w:r>
      <w:r w:rsidR="002D4D63" w:rsidRPr="00DE53BC">
        <w:rPr>
          <w:rFonts w:ascii="Times New Roman" w:eastAsiaTheme="minorEastAsia" w:hAnsi="Times New Roman"/>
          <w:sz w:val="28"/>
          <w:szCs w:val="28"/>
          <w:lang w:eastAsia="lv-LV"/>
        </w:rPr>
        <w:t xml:space="preserve">, </w:t>
      </w:r>
      <w:r w:rsidR="002D4D63" w:rsidRPr="00DE53BC">
        <w:rPr>
          <w:rFonts w:ascii="Times New Roman" w:eastAsiaTheme="minorEastAsia" w:hAnsi="Times New Roman"/>
          <w:sz w:val="28"/>
          <w:szCs w:val="28"/>
          <w:u w:val="single"/>
          <w:lang w:eastAsia="lv-LV"/>
        </w:rPr>
        <w:t>jāsecina, ka Latvijā pastāvošā procedūra konceptuāli atbilst Eiropas Savienības Tiesas interpretācijai par</w:t>
      </w:r>
      <w:r w:rsidR="004A3DD4" w:rsidRPr="00DE53BC">
        <w:rPr>
          <w:rFonts w:ascii="Times New Roman" w:eastAsiaTheme="minorEastAsia" w:hAnsi="Times New Roman"/>
          <w:sz w:val="28"/>
          <w:szCs w:val="28"/>
          <w:u w:val="single"/>
          <w:lang w:eastAsia="lv-LV"/>
        </w:rPr>
        <w:t xml:space="preserve"> to, kā būtu nodrošināma </w:t>
      </w:r>
      <w:r w:rsidR="004A3DD4" w:rsidRPr="00DE53BC">
        <w:rPr>
          <w:rFonts w:ascii="Times New Roman" w:hAnsi="Times New Roman"/>
          <w:sz w:val="28"/>
          <w:szCs w:val="28"/>
          <w:lang w:eastAsia="lv-LV"/>
        </w:rPr>
        <w:t>intelektuālā īpašuma tiesību īstenošana uz robežām.</w:t>
      </w:r>
    </w:p>
    <w:p w14:paraId="7AC3A9F9" w14:textId="0457D9A0" w:rsidR="00401CBA" w:rsidRPr="00DE53BC" w:rsidRDefault="0005444C" w:rsidP="00401CBA">
      <w:pPr>
        <w:widowControl w:val="0"/>
        <w:autoSpaceDE w:val="0"/>
        <w:autoSpaceDN w:val="0"/>
        <w:adjustRightInd w:val="0"/>
        <w:spacing w:after="0" w:line="240" w:lineRule="auto"/>
        <w:ind w:firstLine="720"/>
        <w:jc w:val="both"/>
        <w:rPr>
          <w:rFonts w:ascii="Times New Roman" w:eastAsiaTheme="minorEastAsia" w:hAnsi="Times New Roman"/>
          <w:sz w:val="28"/>
          <w:szCs w:val="28"/>
          <w:u w:val="single"/>
          <w:lang w:eastAsia="lv-LV"/>
        </w:rPr>
      </w:pPr>
      <w:r w:rsidRPr="00DE53BC">
        <w:rPr>
          <w:rFonts w:ascii="Times New Roman" w:hAnsi="Times New Roman"/>
          <w:sz w:val="28"/>
          <w:szCs w:val="28"/>
          <w:lang w:eastAsia="lv-LV"/>
        </w:rPr>
        <w:t xml:space="preserve">Finanšu ministrija piekrīt Tieslietu ministrijas norādītajam, ka gan regula Nr.608/2013, gan </w:t>
      </w:r>
      <w:r w:rsidRPr="00DE53BC">
        <w:rPr>
          <w:rFonts w:ascii="Times New Roman" w:hAnsi="Times New Roman"/>
          <w:sz w:val="28"/>
          <w:szCs w:val="28"/>
          <w:lang w:eastAsia="lv-LV" w:bidi="lv-LV"/>
        </w:rPr>
        <w:t xml:space="preserve">MK noteikumi Nr.468 un LAPK paredz </w:t>
      </w:r>
      <w:r w:rsidRPr="00DE53BC">
        <w:rPr>
          <w:rFonts w:ascii="Times New Roman" w:hAnsi="Times New Roman"/>
          <w:sz w:val="28"/>
          <w:szCs w:val="28"/>
          <w:lang w:eastAsia="lv-LV"/>
        </w:rPr>
        <w:t xml:space="preserve">Valsts ieņēmumu dienesta </w:t>
      </w:r>
      <w:r w:rsidRPr="00DE53BC">
        <w:rPr>
          <w:rFonts w:ascii="Times New Roman" w:eastAsiaTheme="minorEastAsia" w:hAnsi="Times New Roman"/>
          <w:sz w:val="28"/>
          <w:szCs w:val="28"/>
          <w:lang w:eastAsia="lv-LV"/>
        </w:rPr>
        <w:t xml:space="preserve">kompetenci rīkoties intelektuālā īpašuma tiesību pārkāpumu gadījumos, un  </w:t>
      </w:r>
      <w:r w:rsidRPr="00DE53BC">
        <w:rPr>
          <w:rFonts w:ascii="Times New Roman" w:hAnsi="Times New Roman"/>
          <w:sz w:val="28"/>
          <w:szCs w:val="28"/>
        </w:rPr>
        <w:t xml:space="preserve">ka </w:t>
      </w:r>
      <w:r w:rsidRPr="00DE53BC">
        <w:rPr>
          <w:rFonts w:ascii="Times New Roman" w:eastAsiaTheme="minorEastAsia" w:hAnsi="Times New Roman"/>
          <w:sz w:val="28"/>
          <w:szCs w:val="28"/>
          <w:lang w:eastAsia="lv-LV"/>
        </w:rPr>
        <w:t xml:space="preserve">Valsts ieņēmumu dienesta pieņemtos lēmumus administratīvo pārkāpumu lietās vai administratīvā procesa ietvaros ieinteresētās personas var pārsūdzēt tiesā, taču atkārtoti vērš uzmanību uz to, ka nacionālie normatīvie akti nedeleģē Valsts ieņēmumu dienestam tiesības konstatēt pašu intelektuālā īpašuma tiesību pārkāpuma faktu, bet nosaka tikai </w:t>
      </w:r>
      <w:r w:rsidRPr="00DE53BC">
        <w:rPr>
          <w:rFonts w:ascii="Times New Roman" w:hAnsi="Times New Roman"/>
          <w:sz w:val="28"/>
          <w:szCs w:val="28"/>
          <w:lang w:eastAsia="lv-LV"/>
        </w:rPr>
        <w:t xml:space="preserve">Valsts ieņēmumu dienesta </w:t>
      </w:r>
      <w:r w:rsidRPr="00DE53BC">
        <w:rPr>
          <w:rFonts w:ascii="Times New Roman" w:eastAsiaTheme="minorEastAsia" w:hAnsi="Times New Roman"/>
          <w:sz w:val="28"/>
          <w:szCs w:val="28"/>
          <w:lang w:eastAsia="lv-LV"/>
        </w:rPr>
        <w:t>kompetenci rīkoties</w:t>
      </w:r>
      <w:r w:rsidR="00D0494D" w:rsidRPr="00DE53BC">
        <w:rPr>
          <w:rFonts w:ascii="Times New Roman" w:eastAsiaTheme="minorEastAsia" w:hAnsi="Times New Roman"/>
          <w:sz w:val="28"/>
          <w:szCs w:val="28"/>
          <w:lang w:eastAsia="lv-LV"/>
        </w:rPr>
        <w:t xml:space="preserve"> gadījumos, kad normatīvajos aktos noteiktā kārtībā ir ticis konstatēts </w:t>
      </w:r>
      <w:r w:rsidRPr="00DE53BC">
        <w:rPr>
          <w:rFonts w:ascii="Times New Roman" w:eastAsiaTheme="minorEastAsia" w:hAnsi="Times New Roman"/>
          <w:sz w:val="28"/>
          <w:szCs w:val="28"/>
          <w:lang w:eastAsia="lv-LV"/>
        </w:rPr>
        <w:t>intele</w:t>
      </w:r>
      <w:r w:rsidR="00D0494D" w:rsidRPr="00DE53BC">
        <w:rPr>
          <w:rFonts w:ascii="Times New Roman" w:eastAsiaTheme="minorEastAsia" w:hAnsi="Times New Roman"/>
          <w:sz w:val="28"/>
          <w:szCs w:val="28"/>
          <w:lang w:eastAsia="lv-LV"/>
        </w:rPr>
        <w:t>ktuālā īpašuma tiesību pārkāpums</w:t>
      </w:r>
      <w:r w:rsidR="000B0CD7" w:rsidRPr="00DE53BC">
        <w:rPr>
          <w:rFonts w:ascii="Times New Roman" w:eastAsiaTheme="minorEastAsia" w:hAnsi="Times New Roman"/>
          <w:sz w:val="28"/>
          <w:szCs w:val="28"/>
          <w:lang w:eastAsia="lv-LV"/>
        </w:rPr>
        <w:t xml:space="preserve"> vai tad, kad intelektuālā īpašuma tiesību pārkāpums ir konstatējams pirmsšķietami jeb </w:t>
      </w:r>
      <w:r w:rsidR="000B0CD7" w:rsidRPr="00DE53BC">
        <w:rPr>
          <w:rFonts w:ascii="Times New Roman" w:eastAsiaTheme="minorEastAsia" w:hAnsi="Times New Roman"/>
          <w:i/>
          <w:sz w:val="28"/>
          <w:szCs w:val="28"/>
          <w:lang w:eastAsia="lv-LV"/>
        </w:rPr>
        <w:t>prima facie</w:t>
      </w:r>
      <w:r w:rsidR="000B0CD7" w:rsidRPr="00DE53BC">
        <w:rPr>
          <w:rFonts w:ascii="Times New Roman" w:eastAsiaTheme="minorEastAsia" w:hAnsi="Times New Roman"/>
          <w:sz w:val="28"/>
          <w:szCs w:val="28"/>
          <w:lang w:eastAsia="lv-LV"/>
        </w:rPr>
        <w:t xml:space="preserve"> gadījumos.</w:t>
      </w:r>
    </w:p>
    <w:p w14:paraId="40076C82" w14:textId="13EE8426" w:rsidR="00961815" w:rsidRPr="00DE53BC" w:rsidRDefault="0005444C" w:rsidP="00961815">
      <w:pPr>
        <w:spacing w:after="0" w:line="240" w:lineRule="auto"/>
        <w:ind w:firstLine="720"/>
        <w:jc w:val="both"/>
        <w:rPr>
          <w:rStyle w:val="BodyText1"/>
          <w:rFonts w:ascii="Times New Roman" w:eastAsiaTheme="minorEastAsia" w:hAnsi="Times New Roman" w:cs="Times New Roman"/>
          <w:sz w:val="28"/>
          <w:szCs w:val="28"/>
        </w:rPr>
      </w:pPr>
      <w:r w:rsidRPr="00DE53BC">
        <w:rPr>
          <w:rFonts w:ascii="Times New Roman" w:eastAsiaTheme="minorEastAsia" w:hAnsi="Times New Roman"/>
          <w:sz w:val="28"/>
          <w:szCs w:val="28"/>
          <w:lang w:eastAsia="lv-LV"/>
        </w:rPr>
        <w:t>Tāpat arī Tieslietu ministrijas ieskatā, ja turpmāk tiktu paredz</w:t>
      </w:r>
      <w:r w:rsidR="00C67C5A" w:rsidRPr="00DE53BC">
        <w:rPr>
          <w:rFonts w:ascii="Times New Roman" w:eastAsiaTheme="minorEastAsia" w:hAnsi="Times New Roman"/>
          <w:sz w:val="28"/>
          <w:szCs w:val="28"/>
          <w:lang w:eastAsia="lv-LV"/>
        </w:rPr>
        <w:t xml:space="preserve">ēts </w:t>
      </w:r>
      <w:r w:rsidR="00C67C5A" w:rsidRPr="00DE53BC">
        <w:rPr>
          <w:rFonts w:ascii="Times New Roman" w:hAnsi="Times New Roman"/>
          <w:sz w:val="28"/>
          <w:szCs w:val="28"/>
        </w:rPr>
        <w:t xml:space="preserve">intelektuālā īpašuma tiesību pārkāpuma konstatēšanu attiecībā uz muitā aizturētām precēm nodot vispārējās jurisdikcijas tiesas kompetencē, </w:t>
      </w:r>
      <w:r w:rsidR="00C67C5A" w:rsidRPr="00DE53BC">
        <w:rPr>
          <w:rFonts w:ascii="Times New Roman" w:hAnsi="Times New Roman"/>
          <w:sz w:val="28"/>
        </w:rPr>
        <w:t>tas varētu būtiski ietekmēt izskatāmo lietu skaitu civiltiesiskā kārtībā, palielināt izskatāmo lietu termiņus un tiesvedības procesa izmaksas,</w:t>
      </w:r>
      <w:r w:rsidR="00C67C5A" w:rsidRPr="00DE53BC">
        <w:rPr>
          <w:rFonts w:ascii="Times New Roman" w:eastAsiaTheme="minorEastAsia" w:hAnsi="Times New Roman"/>
          <w:sz w:val="28"/>
          <w:szCs w:val="28"/>
          <w:lang w:eastAsia="lv-LV"/>
        </w:rPr>
        <w:t xml:space="preserve"> </w:t>
      </w:r>
      <w:r w:rsidR="00C67C5A" w:rsidRPr="00DE53BC">
        <w:rPr>
          <w:rFonts w:ascii="Times New Roman" w:hAnsi="Times New Roman"/>
          <w:sz w:val="28"/>
        </w:rPr>
        <w:t xml:space="preserve">kā arī negatīvi ietekmēs intelektuālā īpašuma īpašnieku tiesību aizstāvību. Tāpat nav skaidrs, kā tiktu nodrošināta </w:t>
      </w:r>
      <w:r w:rsidR="00A21987" w:rsidRPr="00DE53BC">
        <w:rPr>
          <w:rFonts w:ascii="Times New Roman" w:hAnsi="Times New Roman"/>
          <w:sz w:val="28"/>
        </w:rPr>
        <w:t xml:space="preserve">to </w:t>
      </w:r>
      <w:r w:rsidR="00A21987" w:rsidRPr="00DE53BC">
        <w:rPr>
          <w:rFonts w:ascii="Times New Roman" w:eastAsiaTheme="minorEastAsia" w:hAnsi="Times New Roman"/>
          <w:sz w:val="28"/>
          <w:szCs w:val="28"/>
        </w:rPr>
        <w:t xml:space="preserve">preču, par kurām ir aizdomas, ka </w:t>
      </w:r>
      <w:r w:rsidR="00401CBA" w:rsidRPr="00DE53BC">
        <w:rPr>
          <w:rFonts w:ascii="Times New Roman" w:eastAsiaTheme="minorEastAsia" w:hAnsi="Times New Roman"/>
          <w:sz w:val="28"/>
          <w:szCs w:val="28"/>
        </w:rPr>
        <w:t>tās ir viltotas</w:t>
      </w:r>
      <w:r w:rsidR="00A21987" w:rsidRPr="00DE53BC">
        <w:rPr>
          <w:rFonts w:ascii="Times New Roman" w:eastAsiaTheme="minorEastAsia" w:hAnsi="Times New Roman"/>
          <w:sz w:val="28"/>
          <w:szCs w:val="28"/>
        </w:rPr>
        <w:t xml:space="preserve">, glabāšana tiesvedības procesa gaitā, un tas, kurš segtu glabāšanas izmaksas pēc tiesvedības procesa beigām. Ņemot vērā tiesvedību civillietās ilgumu, glabāšanas izmaksu apmērs varētu būt salīdzinoši liels, un Tieslietu ministrijas ieskatā pastāv bažas par to, ka </w:t>
      </w:r>
      <w:r w:rsidR="00DA19CF" w:rsidRPr="00DE53BC">
        <w:rPr>
          <w:rFonts w:ascii="Times New Roman" w:eastAsiaTheme="minorEastAsia" w:hAnsi="Times New Roman"/>
          <w:sz w:val="28"/>
          <w:szCs w:val="28"/>
        </w:rPr>
        <w:t xml:space="preserve">pašam </w:t>
      </w:r>
      <w:r w:rsidR="00A21987" w:rsidRPr="00DE53BC">
        <w:rPr>
          <w:rFonts w:ascii="Times New Roman" w:eastAsiaTheme="minorEastAsia" w:hAnsi="Times New Roman"/>
          <w:sz w:val="28"/>
          <w:szCs w:val="28"/>
        </w:rPr>
        <w:t xml:space="preserve">intelektuālā </w:t>
      </w:r>
      <w:r w:rsidR="00DA19CF" w:rsidRPr="00DE53BC">
        <w:rPr>
          <w:rFonts w:ascii="Times New Roman" w:eastAsiaTheme="minorEastAsia" w:hAnsi="Times New Roman"/>
          <w:sz w:val="28"/>
          <w:szCs w:val="28"/>
        </w:rPr>
        <w:t xml:space="preserve">īpašuma </w:t>
      </w:r>
      <w:r w:rsidR="00A21987" w:rsidRPr="00DE53BC">
        <w:rPr>
          <w:rFonts w:ascii="Times New Roman" w:eastAsiaTheme="minorEastAsia" w:hAnsi="Times New Roman"/>
          <w:sz w:val="28"/>
          <w:szCs w:val="28"/>
        </w:rPr>
        <w:t>tiesību īpa</w:t>
      </w:r>
      <w:r w:rsidR="00DA19CF" w:rsidRPr="00DE53BC">
        <w:rPr>
          <w:rFonts w:ascii="Times New Roman" w:eastAsiaTheme="minorEastAsia" w:hAnsi="Times New Roman"/>
          <w:sz w:val="28"/>
          <w:szCs w:val="28"/>
        </w:rPr>
        <w:t>šniekam</w:t>
      </w:r>
      <w:r w:rsidR="00A21987" w:rsidRPr="00DE53BC">
        <w:rPr>
          <w:rFonts w:ascii="Times New Roman" w:eastAsiaTheme="minorEastAsia" w:hAnsi="Times New Roman"/>
          <w:sz w:val="28"/>
          <w:szCs w:val="28"/>
        </w:rPr>
        <w:t xml:space="preserve"> </w:t>
      </w:r>
      <w:r w:rsidR="00DA19CF" w:rsidRPr="00DE53BC">
        <w:rPr>
          <w:rFonts w:ascii="Times New Roman" w:eastAsiaTheme="minorEastAsia" w:hAnsi="Times New Roman"/>
          <w:sz w:val="28"/>
          <w:szCs w:val="28"/>
        </w:rPr>
        <w:t>pēc tam labvēlīga tiesvedības procesa beigām būtu jāsedz izveidojušās glabāšanas izmaksas, j</w:t>
      </w:r>
      <w:r w:rsidR="00B1666A">
        <w:rPr>
          <w:rFonts w:ascii="Times New Roman" w:eastAsiaTheme="minorEastAsia" w:hAnsi="Times New Roman"/>
          <w:sz w:val="28"/>
          <w:szCs w:val="28"/>
        </w:rPr>
        <w:t>a</w:t>
      </w:r>
      <w:r w:rsidR="00DA19CF" w:rsidRPr="00DE53BC">
        <w:rPr>
          <w:rFonts w:ascii="Times New Roman" w:eastAsiaTheme="minorEastAsia" w:hAnsi="Times New Roman"/>
          <w:sz w:val="28"/>
          <w:szCs w:val="28"/>
        </w:rPr>
        <w:t xml:space="preserve"> </w:t>
      </w:r>
      <w:r w:rsidR="00DA19CF" w:rsidRPr="00DE53BC">
        <w:rPr>
          <w:rFonts w:ascii="Times New Roman" w:eastAsiaTheme="minorEastAsia" w:hAnsi="Times New Roman"/>
          <w:sz w:val="28"/>
          <w:szCs w:val="28"/>
        </w:rPr>
        <w:lastRenderedPageBreak/>
        <w:t>preču deklarētājs, it īpaši juridisko personu gadījumā, būtu pārtraucis savu saimniecisko darbību.</w:t>
      </w:r>
    </w:p>
    <w:p w14:paraId="77DA8C91" w14:textId="77777777" w:rsidR="002D5814" w:rsidRPr="00DE53BC" w:rsidRDefault="002D5814" w:rsidP="00D2000C">
      <w:pPr>
        <w:spacing w:after="0" w:line="240" w:lineRule="auto"/>
        <w:ind w:firstLine="720"/>
        <w:jc w:val="both"/>
        <w:rPr>
          <w:rStyle w:val="BodyText1"/>
          <w:rFonts w:ascii="Times New Roman" w:eastAsia="Calibri" w:hAnsi="Times New Roman" w:cs="Times New Roman"/>
          <w:sz w:val="28"/>
          <w:szCs w:val="28"/>
        </w:rPr>
      </w:pPr>
    </w:p>
    <w:p w14:paraId="164F929C" w14:textId="131BAC42" w:rsidR="004955D3" w:rsidRPr="00DE53BC" w:rsidRDefault="0005444C" w:rsidP="004955D3">
      <w:pPr>
        <w:pStyle w:val="ListParagraph"/>
        <w:numPr>
          <w:ilvl w:val="0"/>
          <w:numId w:val="13"/>
        </w:numPr>
        <w:spacing w:after="0" w:line="240" w:lineRule="auto"/>
        <w:jc w:val="both"/>
        <w:rPr>
          <w:rFonts w:ascii="Times New Roman" w:hAnsi="Times New Roman"/>
          <w:sz w:val="28"/>
          <w:szCs w:val="24"/>
        </w:rPr>
      </w:pPr>
      <w:r w:rsidRPr="00DE53BC">
        <w:rPr>
          <w:rFonts w:ascii="Times New Roman" w:hAnsi="Times New Roman"/>
          <w:sz w:val="28"/>
          <w:szCs w:val="24"/>
        </w:rPr>
        <w:t>RISINĀJUMA VARIANTS</w:t>
      </w:r>
      <w:r w:rsidR="00631123" w:rsidRPr="00DE53BC">
        <w:rPr>
          <w:rFonts w:ascii="Times New Roman" w:hAnsi="Times New Roman"/>
          <w:sz w:val="28"/>
          <w:szCs w:val="24"/>
        </w:rPr>
        <w:t xml:space="preserve"> un tā ietekmes izvērtējums</w:t>
      </w:r>
    </w:p>
    <w:p w14:paraId="05B82EEF" w14:textId="151BE9D6" w:rsidR="00583EF5" w:rsidRPr="00DE53BC" w:rsidRDefault="0005444C" w:rsidP="00583EF5">
      <w:pPr>
        <w:spacing w:after="0" w:line="240" w:lineRule="auto"/>
        <w:ind w:left="720"/>
        <w:jc w:val="both"/>
        <w:rPr>
          <w:rFonts w:ascii="Times New Roman" w:hAnsi="Times New Roman"/>
          <w:b/>
          <w:sz w:val="28"/>
          <w:szCs w:val="28"/>
        </w:rPr>
      </w:pPr>
      <w:r w:rsidRPr="00DE53BC">
        <w:rPr>
          <w:rFonts w:ascii="Times New Roman" w:hAnsi="Times New Roman"/>
          <w:b/>
          <w:sz w:val="28"/>
          <w:szCs w:val="28"/>
        </w:rPr>
        <w:t xml:space="preserve">Saglabāt līdzšinējo praksi, ka attiecībā uz muitas kontrolei pakļautajām precēm, par kurām ir </w:t>
      </w:r>
      <w:r w:rsidRPr="00DE53BC">
        <w:rPr>
          <w:rStyle w:val="BodyText1"/>
          <w:rFonts w:ascii="Times New Roman" w:eastAsia="Calibri" w:hAnsi="Times New Roman" w:cs="Times New Roman"/>
          <w:b/>
          <w:sz w:val="28"/>
          <w:szCs w:val="28"/>
        </w:rPr>
        <w:t xml:space="preserve">aizdomas, ka </w:t>
      </w:r>
      <w:r w:rsidR="00843B38" w:rsidRPr="00DE53BC">
        <w:rPr>
          <w:rStyle w:val="BodyText1"/>
          <w:rFonts w:ascii="Times New Roman" w:eastAsia="Calibri" w:hAnsi="Times New Roman" w:cs="Times New Roman"/>
          <w:b/>
          <w:sz w:val="28"/>
          <w:szCs w:val="28"/>
        </w:rPr>
        <w:t>tās ir viltotas</w:t>
      </w:r>
      <w:r w:rsidRPr="00DE53BC">
        <w:rPr>
          <w:rFonts w:ascii="Times New Roman" w:hAnsi="Times New Roman"/>
          <w:b/>
          <w:sz w:val="28"/>
          <w:szCs w:val="28"/>
        </w:rPr>
        <w:t>, Valsts ieņēmumu dienests uzsāk lietvedību administratīvā pārkāpuma lietā vai administratīvo procesu</w:t>
      </w:r>
      <w:r w:rsidR="00295628" w:rsidRPr="00DE53BC">
        <w:rPr>
          <w:rFonts w:ascii="Times New Roman" w:hAnsi="Times New Roman"/>
          <w:b/>
          <w:sz w:val="28"/>
          <w:szCs w:val="28"/>
        </w:rPr>
        <w:t>, vienlaikus veicot atsevišķus uzlabojumus</w:t>
      </w:r>
    </w:p>
    <w:p w14:paraId="05ED4C83" w14:textId="77777777" w:rsidR="00583EF5" w:rsidRPr="00DE53BC" w:rsidRDefault="00583EF5" w:rsidP="00583EF5">
      <w:pPr>
        <w:spacing w:after="0" w:line="240" w:lineRule="auto"/>
        <w:jc w:val="both"/>
        <w:rPr>
          <w:rFonts w:ascii="Times New Roman" w:hAnsi="Times New Roman"/>
          <w:b/>
          <w:sz w:val="28"/>
          <w:szCs w:val="28"/>
        </w:rPr>
      </w:pPr>
    </w:p>
    <w:p w14:paraId="7B9CEE37" w14:textId="611E4EF8" w:rsidR="00520870" w:rsidRPr="00DE53BC" w:rsidRDefault="0005444C" w:rsidP="00153E16">
      <w:pPr>
        <w:spacing w:after="0" w:line="240" w:lineRule="auto"/>
        <w:ind w:firstLine="720"/>
        <w:jc w:val="both"/>
        <w:rPr>
          <w:rFonts w:ascii="Times New Roman" w:hAnsi="Times New Roman"/>
          <w:sz w:val="28"/>
          <w:szCs w:val="28"/>
        </w:rPr>
      </w:pPr>
      <w:r w:rsidRPr="00DE53BC">
        <w:rPr>
          <w:rFonts w:ascii="Times New Roman" w:hAnsi="Times New Roman"/>
          <w:sz w:val="28"/>
          <w:szCs w:val="28"/>
        </w:rPr>
        <w:t>Kā jau minēts iepriekš, l</w:t>
      </w:r>
      <w:r w:rsidR="00A72A75" w:rsidRPr="00DE53BC">
        <w:rPr>
          <w:rFonts w:ascii="Times New Roman" w:hAnsi="Times New Roman"/>
          <w:sz w:val="28"/>
          <w:szCs w:val="28"/>
        </w:rPr>
        <w:t xml:space="preserve">īdzšinējā prakse attiecībā uz muitas kontrolei pakļautajām precēm paredz, ka Valsts ieņēmumu dienests, pamatojoties uz </w:t>
      </w:r>
      <w:r w:rsidR="00E95D2F" w:rsidRPr="00DE53BC">
        <w:rPr>
          <w:rFonts w:ascii="Times New Roman" w:hAnsi="Times New Roman"/>
          <w:sz w:val="28"/>
          <w:szCs w:val="28"/>
        </w:rPr>
        <w:t>preču zīmes īpašnieka</w:t>
      </w:r>
      <w:r w:rsidR="00A72A75" w:rsidRPr="00DE53BC">
        <w:rPr>
          <w:rFonts w:ascii="Times New Roman" w:hAnsi="Times New Roman"/>
          <w:sz w:val="28"/>
          <w:szCs w:val="28"/>
        </w:rPr>
        <w:t xml:space="preserve"> sniegto informāciju, pieņem lēmumu par </w:t>
      </w:r>
      <w:r w:rsidR="00E95D2F" w:rsidRPr="00DE53BC">
        <w:rPr>
          <w:rFonts w:ascii="Times New Roman" w:hAnsi="Times New Roman"/>
          <w:sz w:val="28"/>
          <w:szCs w:val="28"/>
        </w:rPr>
        <w:t>viltoto</w:t>
      </w:r>
      <w:r w:rsidR="00A72A75" w:rsidRPr="00DE53BC">
        <w:rPr>
          <w:rFonts w:ascii="Times New Roman" w:hAnsi="Times New Roman"/>
          <w:sz w:val="28"/>
          <w:szCs w:val="28"/>
        </w:rPr>
        <w:t xml:space="preserve"> preču konfiskāciju, </w:t>
      </w:r>
      <w:r w:rsidR="00882604" w:rsidRPr="00DE53BC">
        <w:rPr>
          <w:rFonts w:ascii="Times New Roman" w:hAnsi="Times New Roman"/>
          <w:b/>
          <w:sz w:val="28"/>
          <w:szCs w:val="28"/>
        </w:rPr>
        <w:t>(uzsākot administratīvo procesu)</w:t>
      </w:r>
      <w:r w:rsidR="00A72A75" w:rsidRPr="00DE53BC">
        <w:rPr>
          <w:rFonts w:ascii="Times New Roman" w:hAnsi="Times New Roman"/>
          <w:sz w:val="28"/>
          <w:szCs w:val="28"/>
        </w:rPr>
        <w:t>, vai rīkojas saskaņā ar normatīvajiem aktiem, kas nosaka personas atbildību par intelektuālā īpašuma tiesību pārkāpumiem muitas jomā</w:t>
      </w:r>
      <w:r w:rsidR="00882604" w:rsidRPr="00DE53BC">
        <w:rPr>
          <w:rFonts w:ascii="Times New Roman" w:hAnsi="Times New Roman"/>
          <w:sz w:val="28"/>
          <w:szCs w:val="28"/>
        </w:rPr>
        <w:t xml:space="preserve"> </w:t>
      </w:r>
      <w:r w:rsidR="00882604" w:rsidRPr="00DE53BC">
        <w:rPr>
          <w:rFonts w:ascii="Times New Roman" w:hAnsi="Times New Roman"/>
          <w:b/>
          <w:sz w:val="28"/>
          <w:szCs w:val="28"/>
        </w:rPr>
        <w:t>(uzsākot lietvedību administratīvā pārkāpuma lietā)</w:t>
      </w:r>
      <w:r w:rsidR="00A72A75" w:rsidRPr="00DE53BC">
        <w:rPr>
          <w:rFonts w:ascii="Times New Roman" w:hAnsi="Times New Roman"/>
          <w:sz w:val="28"/>
          <w:szCs w:val="28"/>
        </w:rPr>
        <w:t xml:space="preserve">. </w:t>
      </w:r>
      <w:r w:rsidRPr="00DE53BC">
        <w:rPr>
          <w:rFonts w:ascii="Times New Roman" w:hAnsi="Times New Roman"/>
          <w:sz w:val="28"/>
          <w:szCs w:val="28"/>
        </w:rPr>
        <w:t>Būtiski norādīt, ka Valsts ieņēmumu</w:t>
      </w:r>
      <w:r w:rsidR="00A72A75" w:rsidRPr="00DE53BC">
        <w:rPr>
          <w:rFonts w:ascii="Times New Roman" w:hAnsi="Times New Roman"/>
          <w:sz w:val="28"/>
          <w:szCs w:val="28"/>
        </w:rPr>
        <w:t xml:space="preserve"> dienest</w:t>
      </w:r>
      <w:r w:rsidRPr="00DE53BC">
        <w:rPr>
          <w:rFonts w:ascii="Times New Roman" w:hAnsi="Times New Roman"/>
          <w:sz w:val="28"/>
          <w:szCs w:val="28"/>
        </w:rPr>
        <w:t>a</w:t>
      </w:r>
      <w:r w:rsidR="00A72A75" w:rsidRPr="00DE53BC">
        <w:rPr>
          <w:rFonts w:ascii="Times New Roman" w:hAnsi="Times New Roman"/>
          <w:sz w:val="28"/>
          <w:szCs w:val="28"/>
        </w:rPr>
        <w:t xml:space="preserve"> pieņemtais lēmums tiek balstīts uz </w:t>
      </w:r>
      <w:r w:rsidRPr="00DE53BC">
        <w:rPr>
          <w:rFonts w:ascii="Times New Roman" w:hAnsi="Times New Roman"/>
          <w:sz w:val="28"/>
          <w:szCs w:val="28"/>
        </w:rPr>
        <w:t xml:space="preserve">attiecīgā </w:t>
      </w:r>
      <w:r w:rsidR="00E95D2F" w:rsidRPr="00DE53BC">
        <w:rPr>
          <w:rFonts w:ascii="Times New Roman" w:hAnsi="Times New Roman"/>
          <w:sz w:val="28"/>
          <w:szCs w:val="28"/>
        </w:rPr>
        <w:t>preču zīmes īpašnieka</w:t>
      </w:r>
      <w:r w:rsidRPr="00DE53BC">
        <w:rPr>
          <w:rFonts w:ascii="Times New Roman" w:hAnsi="Times New Roman"/>
          <w:sz w:val="28"/>
          <w:szCs w:val="28"/>
        </w:rPr>
        <w:t xml:space="preserve"> sniegto informāciju par aizturēto preču izcelsmi</w:t>
      </w:r>
      <w:r>
        <w:rPr>
          <w:rStyle w:val="FootnoteReference"/>
          <w:rFonts w:ascii="Times New Roman" w:hAnsi="Times New Roman"/>
          <w:sz w:val="28"/>
          <w:szCs w:val="28"/>
        </w:rPr>
        <w:footnoteReference w:id="19"/>
      </w:r>
      <w:r w:rsidRPr="00DE53BC">
        <w:rPr>
          <w:rFonts w:ascii="Times New Roman" w:hAnsi="Times New Roman"/>
          <w:sz w:val="28"/>
          <w:szCs w:val="28"/>
        </w:rPr>
        <w:t>, un š</w:t>
      </w:r>
      <w:r w:rsidRPr="00DE53BC">
        <w:rPr>
          <w:rFonts w:ascii="Times New Roman" w:eastAsia="Times New Roman" w:hAnsi="Times New Roman"/>
          <w:sz w:val="28"/>
          <w:szCs w:val="28"/>
          <w:lang w:eastAsia="lv-LV"/>
        </w:rPr>
        <w:t xml:space="preserve">āda atzinuma lūgšana </w:t>
      </w:r>
      <w:r w:rsidR="00E95D2F" w:rsidRPr="00DE53BC">
        <w:rPr>
          <w:rFonts w:ascii="Times New Roman" w:eastAsia="Times New Roman" w:hAnsi="Times New Roman"/>
          <w:sz w:val="28"/>
          <w:szCs w:val="28"/>
          <w:lang w:eastAsia="lv-LV"/>
        </w:rPr>
        <w:t>preču zīmes īpašniekam</w:t>
      </w:r>
      <w:r w:rsidRPr="00DE53BC">
        <w:rPr>
          <w:rFonts w:ascii="Times New Roman" w:eastAsia="Times New Roman" w:hAnsi="Times New Roman"/>
          <w:sz w:val="28"/>
          <w:szCs w:val="28"/>
          <w:lang w:eastAsia="lv-LV"/>
        </w:rPr>
        <w:t xml:space="preserve"> pamatojas atziņā, ka vienīgi </w:t>
      </w:r>
      <w:r w:rsidR="00E95D2F" w:rsidRPr="00DE53BC">
        <w:rPr>
          <w:rFonts w:ascii="Times New Roman" w:hAnsi="Times New Roman"/>
          <w:sz w:val="28"/>
          <w:szCs w:val="28"/>
        </w:rPr>
        <w:t>preču zīmes</w:t>
      </w:r>
      <w:r w:rsidRPr="00DE53BC">
        <w:rPr>
          <w:rFonts w:ascii="Times New Roman" w:hAnsi="Times New Roman"/>
          <w:sz w:val="28"/>
          <w:szCs w:val="28"/>
        </w:rPr>
        <w:t xml:space="preserve"> īpašnieks varēs apstiprināt to, vai konkrētās preces ir izgatavotas ar viņa piekrišanu un atļauju</w:t>
      </w:r>
      <w:r w:rsidR="00B10993" w:rsidRPr="00DE53BC">
        <w:rPr>
          <w:rFonts w:ascii="Times New Roman" w:hAnsi="Times New Roman"/>
          <w:sz w:val="28"/>
          <w:szCs w:val="28"/>
        </w:rPr>
        <w:t xml:space="preserve">  un norādīt apstākļus un pazīmes, kas liecina, ka prece ir </w:t>
      </w:r>
      <w:r w:rsidR="00E95D2F" w:rsidRPr="00DE53BC">
        <w:rPr>
          <w:rFonts w:ascii="Times New Roman" w:hAnsi="Times New Roman"/>
          <w:sz w:val="28"/>
          <w:szCs w:val="28"/>
        </w:rPr>
        <w:t>viltota</w:t>
      </w:r>
      <w:r w:rsidRPr="00DE53BC">
        <w:rPr>
          <w:rFonts w:ascii="Times New Roman" w:hAnsi="Times New Roman"/>
          <w:sz w:val="28"/>
          <w:szCs w:val="28"/>
        </w:rPr>
        <w:t>.</w:t>
      </w:r>
      <w:r w:rsidRPr="00DE53BC">
        <w:rPr>
          <w:rFonts w:ascii="Times New Roman" w:eastAsia="Times New Roman" w:hAnsi="Times New Roman"/>
          <w:sz w:val="28"/>
          <w:szCs w:val="28"/>
          <w:lang w:eastAsia="lv-LV"/>
        </w:rPr>
        <w:t xml:space="preserve"> Tā kā Valsts ieņēmumu dienesta pieņemto lēmumu ir iespējams </w:t>
      </w:r>
      <w:r w:rsidRPr="00DE53BC">
        <w:rPr>
          <w:rFonts w:ascii="Times New Roman" w:hAnsi="Times New Roman"/>
          <w:sz w:val="28"/>
          <w:szCs w:val="28"/>
        </w:rPr>
        <w:t>apstrīdēt un pēcāk arī attiecīgā procesa ietvaros pārsūdzēt tiesā</w:t>
      </w:r>
      <w:r w:rsidR="00B76675" w:rsidRPr="00DE53BC">
        <w:rPr>
          <w:rFonts w:ascii="Times New Roman" w:hAnsi="Times New Roman"/>
          <w:sz w:val="28"/>
          <w:szCs w:val="28"/>
        </w:rPr>
        <w:t>,</w:t>
      </w:r>
      <w:r w:rsidRPr="00DE53BC">
        <w:rPr>
          <w:rFonts w:ascii="Times New Roman" w:hAnsi="Times New Roman"/>
          <w:sz w:val="28"/>
          <w:szCs w:val="28"/>
        </w:rPr>
        <w:t xml:space="preserve"> kur </w:t>
      </w:r>
      <w:r w:rsidRPr="00DE53BC">
        <w:rPr>
          <w:rFonts w:ascii="Times New Roman" w:eastAsia="Times New Roman" w:hAnsi="Times New Roman"/>
          <w:sz w:val="28"/>
          <w:szCs w:val="28"/>
          <w:lang w:eastAsia="lv-LV"/>
        </w:rPr>
        <w:t xml:space="preserve">intelektuālā īpašuma tiesību pārkāpums tiek vērtēts pēc būtības, piemēram, preču zīmes nelikumīgas lietošanas fakts tiek izvērtēts atbilstoši likuma „Par preču zīmēm un ģeogrāfiskās izcelsmes norādēm” 27. panta pirmajai un otrajai daļai, muitas iestāžu darbību procesuālais raksturs, kā tas ir nostiprināts arī regulas Nr.608/2013 preambulas 10.apsvērumā un </w:t>
      </w:r>
      <w:r w:rsidRPr="00DE53BC">
        <w:rPr>
          <w:rFonts w:ascii="Times New Roman" w:hAnsi="Times New Roman"/>
          <w:sz w:val="28"/>
          <w:szCs w:val="28"/>
        </w:rPr>
        <w:t xml:space="preserve">23.panta pirmajā daļā tādējādi netiek pārkāpts. </w:t>
      </w:r>
    </w:p>
    <w:p w14:paraId="4E6BAFC3" w14:textId="40504F9D" w:rsidR="002F038B" w:rsidRPr="00DE53BC" w:rsidRDefault="0005444C" w:rsidP="005565A6">
      <w:pPr>
        <w:spacing w:after="0" w:line="240" w:lineRule="auto"/>
        <w:ind w:firstLine="720"/>
        <w:jc w:val="both"/>
        <w:rPr>
          <w:rFonts w:ascii="Times New Roman" w:hAnsi="Times New Roman"/>
          <w:noProof/>
          <w:sz w:val="28"/>
          <w:szCs w:val="28"/>
        </w:rPr>
      </w:pPr>
      <w:r w:rsidRPr="00DE53BC">
        <w:rPr>
          <w:rFonts w:ascii="Times New Roman" w:hAnsi="Times New Roman"/>
          <w:sz w:val="28"/>
          <w:szCs w:val="28"/>
        </w:rPr>
        <w:t>Turklāt, ņemot vērā to, ka a</w:t>
      </w:r>
      <w:r w:rsidR="0025452F" w:rsidRPr="00DE53BC">
        <w:rPr>
          <w:rFonts w:ascii="Times New Roman" w:hAnsi="Times New Roman"/>
          <w:sz w:val="28"/>
          <w:szCs w:val="28"/>
        </w:rPr>
        <w:t xml:space="preserve">tbilstoši Eiropas Komisijas 2017.gada 15.maija ziņojumam Eiropas Parlamentam un Padomei par Padomes Regulas (ES) Nr. 608/2013 īstenošanu kopumā Eiropas Savienībā no visiem preču aizturēšanas gadījumiem </w:t>
      </w:r>
      <w:r w:rsidRPr="00DE53BC">
        <w:rPr>
          <w:rFonts w:ascii="Times New Roman" w:hAnsi="Times New Roman"/>
          <w:sz w:val="28"/>
          <w:szCs w:val="28"/>
        </w:rPr>
        <w:t xml:space="preserve">2016.gadā tikai 6,1% gadījumos </w:t>
      </w:r>
      <w:r w:rsidR="0025452F" w:rsidRPr="00DE53BC">
        <w:rPr>
          <w:rFonts w:ascii="Times New Roman" w:hAnsi="Times New Roman"/>
          <w:sz w:val="28"/>
          <w:szCs w:val="28"/>
        </w:rPr>
        <w:t xml:space="preserve">tika uzsāka tiesvedība, lai noteiktu </w:t>
      </w:r>
      <w:r w:rsidRPr="00DE53BC">
        <w:rPr>
          <w:rFonts w:ascii="Times New Roman" w:hAnsi="Times New Roman"/>
          <w:sz w:val="28"/>
          <w:szCs w:val="28"/>
        </w:rPr>
        <w:t xml:space="preserve">intelektuālā īpašuma tiesību </w:t>
      </w:r>
      <w:r w:rsidR="0025452F" w:rsidRPr="00DE53BC">
        <w:rPr>
          <w:rFonts w:ascii="Times New Roman" w:hAnsi="Times New Roman"/>
          <w:sz w:val="28"/>
          <w:szCs w:val="28"/>
        </w:rPr>
        <w:t>pārkāpumu</w:t>
      </w:r>
      <w:r w:rsidRPr="00DE53BC">
        <w:rPr>
          <w:rFonts w:ascii="Times New Roman" w:hAnsi="Times New Roman"/>
          <w:sz w:val="28"/>
          <w:szCs w:val="28"/>
        </w:rPr>
        <w:t>, secināms, ka p</w:t>
      </w:r>
      <w:r w:rsidR="0025452F" w:rsidRPr="00DE53BC">
        <w:rPr>
          <w:rFonts w:ascii="Times New Roman" w:hAnsi="Times New Roman"/>
          <w:sz w:val="28"/>
          <w:szCs w:val="28"/>
        </w:rPr>
        <w:t xml:space="preserve">ārējos gadījumos </w:t>
      </w:r>
      <w:r w:rsidRPr="00DE53BC">
        <w:rPr>
          <w:rFonts w:ascii="Times New Roman" w:hAnsi="Times New Roman"/>
          <w:sz w:val="28"/>
          <w:szCs w:val="28"/>
        </w:rPr>
        <w:t xml:space="preserve">vai nu </w:t>
      </w:r>
      <w:r w:rsidR="0025452F" w:rsidRPr="00DE53BC">
        <w:rPr>
          <w:rFonts w:ascii="Times New Roman" w:hAnsi="Times New Roman"/>
          <w:sz w:val="28"/>
          <w:szCs w:val="28"/>
        </w:rPr>
        <w:t xml:space="preserve">preces tika iznīcinātas, jo </w:t>
      </w:r>
      <w:r w:rsidR="00E95D2F" w:rsidRPr="00DE53BC">
        <w:rPr>
          <w:rFonts w:ascii="Times New Roman" w:hAnsi="Times New Roman"/>
          <w:sz w:val="28"/>
          <w:szCs w:val="28"/>
        </w:rPr>
        <w:t>preču zīmes īpašnieka</w:t>
      </w:r>
      <w:r w:rsidRPr="00DE53BC">
        <w:rPr>
          <w:rFonts w:ascii="Times New Roman" w:hAnsi="Times New Roman"/>
          <w:sz w:val="28"/>
          <w:szCs w:val="28"/>
        </w:rPr>
        <w:t xml:space="preserve"> sniegtā informācija apstiprināja muitas aizdomas par intelektuālā īpašuma tiesību pārkāpumu un </w:t>
      </w:r>
      <w:r w:rsidR="0025452F" w:rsidRPr="00DE53BC">
        <w:rPr>
          <w:rFonts w:ascii="Times New Roman" w:hAnsi="Times New Roman"/>
          <w:sz w:val="28"/>
          <w:szCs w:val="28"/>
        </w:rPr>
        <w:t xml:space="preserve">preču deklarētājs </w:t>
      </w:r>
      <w:r w:rsidRPr="00DE53BC">
        <w:rPr>
          <w:rFonts w:ascii="Times New Roman" w:hAnsi="Times New Roman"/>
          <w:sz w:val="28"/>
          <w:szCs w:val="28"/>
        </w:rPr>
        <w:t xml:space="preserve">pret to </w:t>
      </w:r>
      <w:r w:rsidR="0025452F" w:rsidRPr="00DE53BC">
        <w:rPr>
          <w:rFonts w:ascii="Times New Roman" w:hAnsi="Times New Roman"/>
          <w:sz w:val="28"/>
          <w:szCs w:val="28"/>
        </w:rPr>
        <w:t xml:space="preserve">neiebilda, vai </w:t>
      </w:r>
      <w:r w:rsidRPr="00DE53BC">
        <w:rPr>
          <w:rFonts w:ascii="Times New Roman" w:hAnsi="Times New Roman"/>
          <w:sz w:val="28"/>
          <w:szCs w:val="28"/>
        </w:rPr>
        <w:t>arī preces</w:t>
      </w:r>
      <w:r w:rsidR="0025452F" w:rsidRPr="00DE53BC">
        <w:rPr>
          <w:rFonts w:ascii="Times New Roman" w:hAnsi="Times New Roman"/>
          <w:sz w:val="28"/>
          <w:szCs w:val="28"/>
        </w:rPr>
        <w:t xml:space="preserve"> tika atzītas par oriģinālām un atbrīvotas.</w:t>
      </w:r>
      <w:r w:rsidR="00961815" w:rsidRPr="00DE53BC">
        <w:rPr>
          <w:rFonts w:ascii="Times New Roman" w:hAnsi="Times New Roman"/>
          <w:sz w:val="28"/>
          <w:szCs w:val="28"/>
        </w:rPr>
        <w:t xml:space="preserve"> </w:t>
      </w:r>
      <w:r w:rsidR="0025452F" w:rsidRPr="00DE53BC">
        <w:rPr>
          <w:rFonts w:ascii="Times New Roman" w:hAnsi="Times New Roman"/>
          <w:sz w:val="28"/>
          <w:szCs w:val="28"/>
        </w:rPr>
        <w:t>Latvijā 2015.gadā 13,6% no aizturēšanas gadījumiem, par precēm, kuras atzītas par viltotām, tika saņemts preču deklarētāja iebildums pret preču iznīcināšanu, savukārt 2016.gadā 16,1% gadījumos.</w:t>
      </w:r>
      <w:r w:rsidR="00961815" w:rsidRPr="00DE53BC">
        <w:rPr>
          <w:rFonts w:ascii="Times New Roman" w:hAnsi="Times New Roman"/>
          <w:sz w:val="28"/>
          <w:szCs w:val="28"/>
        </w:rPr>
        <w:t xml:space="preserve"> </w:t>
      </w:r>
      <w:r w:rsidRPr="00DE53BC">
        <w:rPr>
          <w:rFonts w:ascii="Times New Roman" w:hAnsi="Times New Roman"/>
          <w:sz w:val="28"/>
          <w:szCs w:val="28"/>
        </w:rPr>
        <w:t xml:space="preserve">2016.gadā Valsts ieņēmumu dienesta ģenerāldirektoram nav iesniegta neviena sūdzība par </w:t>
      </w:r>
      <w:r w:rsidR="00D07444" w:rsidRPr="00DE53BC">
        <w:rPr>
          <w:rFonts w:ascii="Times New Roman" w:hAnsi="Times New Roman"/>
          <w:sz w:val="28"/>
          <w:szCs w:val="28"/>
        </w:rPr>
        <w:t xml:space="preserve">Valsts ieņēmumu dienesta </w:t>
      </w:r>
      <w:r w:rsidRPr="00DE53BC">
        <w:rPr>
          <w:rFonts w:ascii="Times New Roman" w:hAnsi="Times New Roman"/>
          <w:sz w:val="28"/>
          <w:szCs w:val="28"/>
        </w:rPr>
        <w:t>Muitas pārvaldes amatpersonas lēmum</w:t>
      </w:r>
      <w:r w:rsidR="00B1666A">
        <w:rPr>
          <w:rFonts w:ascii="Times New Roman" w:hAnsi="Times New Roman"/>
          <w:sz w:val="28"/>
          <w:szCs w:val="28"/>
        </w:rPr>
        <w:t>iem</w:t>
      </w:r>
      <w:r w:rsidRPr="00DE53BC">
        <w:rPr>
          <w:rFonts w:ascii="Times New Roman" w:hAnsi="Times New Roman"/>
          <w:sz w:val="28"/>
          <w:szCs w:val="28"/>
        </w:rPr>
        <w:t xml:space="preserve"> administratīvā pārkāpuma lietā, kurā piemērota</w:t>
      </w:r>
      <w:r w:rsidR="00E95D2F" w:rsidRPr="00DE53BC">
        <w:rPr>
          <w:rFonts w:ascii="Times New Roman" w:hAnsi="Times New Roman"/>
          <w:sz w:val="28"/>
          <w:szCs w:val="28"/>
        </w:rPr>
        <w:t xml:space="preserve"> viltotu </w:t>
      </w:r>
      <w:r w:rsidRPr="00DE53BC">
        <w:rPr>
          <w:rFonts w:ascii="Times New Roman" w:hAnsi="Times New Roman"/>
          <w:sz w:val="28"/>
          <w:szCs w:val="28"/>
        </w:rPr>
        <w:t xml:space="preserve"> preču konfiskācija saskaņā ar </w:t>
      </w:r>
      <w:r w:rsidR="00D07444" w:rsidRPr="00DE53BC">
        <w:rPr>
          <w:rFonts w:ascii="Times New Roman" w:hAnsi="Times New Roman"/>
          <w:sz w:val="28"/>
          <w:szCs w:val="28"/>
        </w:rPr>
        <w:t>LAPK</w:t>
      </w:r>
      <w:r w:rsidRPr="00DE53BC">
        <w:rPr>
          <w:rFonts w:ascii="Times New Roman" w:hAnsi="Times New Roman"/>
          <w:sz w:val="28"/>
          <w:szCs w:val="28"/>
        </w:rPr>
        <w:t xml:space="preserve"> 201.</w:t>
      </w:r>
      <w:r w:rsidRPr="00DE53BC">
        <w:rPr>
          <w:rFonts w:ascii="Times New Roman" w:hAnsi="Times New Roman"/>
          <w:sz w:val="28"/>
          <w:szCs w:val="28"/>
          <w:vertAlign w:val="superscript"/>
        </w:rPr>
        <w:t>10</w:t>
      </w:r>
      <w:r w:rsidRPr="00DE53BC">
        <w:rPr>
          <w:rFonts w:ascii="Times New Roman" w:hAnsi="Times New Roman"/>
          <w:sz w:val="28"/>
          <w:szCs w:val="28"/>
        </w:rPr>
        <w:t xml:space="preserve"> panta trešo daļu. Savukārt attiecībā uz </w:t>
      </w:r>
      <w:r w:rsidR="00D07444" w:rsidRPr="00DE53BC">
        <w:rPr>
          <w:rFonts w:ascii="Times New Roman" w:hAnsi="Times New Roman"/>
          <w:sz w:val="28"/>
          <w:szCs w:val="28"/>
        </w:rPr>
        <w:t xml:space="preserve">Valsts ieņēmumu dienesta </w:t>
      </w:r>
      <w:r w:rsidRPr="00DE53BC">
        <w:rPr>
          <w:rFonts w:ascii="Times New Roman" w:hAnsi="Times New Roman"/>
          <w:sz w:val="28"/>
          <w:szCs w:val="28"/>
        </w:rPr>
        <w:t xml:space="preserve">Muitas pārvaldes direktora </w:t>
      </w:r>
      <w:r w:rsidRPr="00DE53BC">
        <w:rPr>
          <w:rFonts w:ascii="Times New Roman" w:hAnsi="Times New Roman"/>
          <w:sz w:val="28"/>
          <w:szCs w:val="28"/>
        </w:rPr>
        <w:lastRenderedPageBreak/>
        <w:t xml:space="preserve">lēmumu par </w:t>
      </w:r>
      <w:r w:rsidR="00E95D2F" w:rsidRPr="00DE53BC">
        <w:rPr>
          <w:rFonts w:ascii="Times New Roman" w:hAnsi="Times New Roman"/>
          <w:sz w:val="28"/>
          <w:szCs w:val="28"/>
        </w:rPr>
        <w:t xml:space="preserve">viltotu </w:t>
      </w:r>
      <w:r w:rsidRPr="00DE53BC">
        <w:rPr>
          <w:rFonts w:ascii="Times New Roman" w:hAnsi="Times New Roman"/>
          <w:sz w:val="28"/>
          <w:szCs w:val="28"/>
        </w:rPr>
        <w:t>preču nodošanu iznīcināšanai vai konfiskāciju, Valsts ieņēmumu dienests ir saņēmis un izskatījis vienu apstrīdēšanas iesniegumu par preču iznīcināšanu, bet Valsts ieņēmumu dienesta ģenerāldirektora lēmums tiesā nav pārsūdzēts.</w:t>
      </w:r>
    </w:p>
    <w:p w14:paraId="36C9FF2F" w14:textId="77777777" w:rsidR="00373D85" w:rsidRPr="00DE53BC" w:rsidRDefault="0005444C" w:rsidP="00732FD2">
      <w:pPr>
        <w:spacing w:after="0" w:line="240" w:lineRule="auto"/>
        <w:jc w:val="both"/>
        <w:rPr>
          <w:rFonts w:ascii="Times New Roman" w:hAnsi="Times New Roman"/>
          <w:b/>
          <w:sz w:val="28"/>
          <w:szCs w:val="28"/>
        </w:rPr>
      </w:pPr>
      <w:r w:rsidRPr="00DE53BC">
        <w:rPr>
          <w:rFonts w:ascii="Times New Roman" w:hAnsi="Times New Roman"/>
          <w:b/>
          <w:sz w:val="28"/>
          <w:szCs w:val="28"/>
        </w:rPr>
        <w:tab/>
      </w:r>
    </w:p>
    <w:p w14:paraId="4D9CE287" w14:textId="693B0552" w:rsidR="002A632D" w:rsidRPr="00DE53BC" w:rsidRDefault="0005444C" w:rsidP="002A632D">
      <w:pPr>
        <w:spacing w:after="0" w:line="240" w:lineRule="auto"/>
        <w:ind w:firstLine="720"/>
        <w:jc w:val="both"/>
        <w:rPr>
          <w:rFonts w:ascii="Times New Roman" w:hAnsi="Times New Roman"/>
          <w:b/>
          <w:sz w:val="28"/>
          <w:szCs w:val="28"/>
        </w:rPr>
      </w:pPr>
      <w:r w:rsidRPr="00DE53BC">
        <w:rPr>
          <w:rFonts w:ascii="Times New Roman" w:hAnsi="Times New Roman"/>
          <w:b/>
          <w:sz w:val="28"/>
          <w:szCs w:val="28"/>
        </w:rPr>
        <w:t>IV. Pasākumi līdzšinējā</w:t>
      </w:r>
      <w:r w:rsidR="00052F24" w:rsidRPr="00DE53BC">
        <w:rPr>
          <w:rFonts w:ascii="Times New Roman" w:hAnsi="Times New Roman"/>
          <w:b/>
          <w:sz w:val="28"/>
          <w:szCs w:val="28"/>
        </w:rPr>
        <w:t xml:space="preserve"> regulējuma</w:t>
      </w:r>
      <w:r w:rsidRPr="00DE53BC">
        <w:rPr>
          <w:rFonts w:ascii="Times New Roman" w:hAnsi="Times New Roman"/>
          <w:b/>
          <w:sz w:val="28"/>
          <w:szCs w:val="28"/>
        </w:rPr>
        <w:t xml:space="preserve">, ka attiecībā uz muitas kontrolei pakļautajām precēm, par kurām ir </w:t>
      </w:r>
      <w:r w:rsidRPr="00DE53BC">
        <w:rPr>
          <w:rStyle w:val="BodyText1"/>
          <w:rFonts w:ascii="Times New Roman" w:eastAsia="Calibri" w:hAnsi="Times New Roman" w:cs="Times New Roman"/>
          <w:b/>
          <w:sz w:val="28"/>
          <w:szCs w:val="28"/>
        </w:rPr>
        <w:t>aizdomas, ka tās ir viltotas</w:t>
      </w:r>
      <w:r w:rsidRPr="00DE53BC">
        <w:rPr>
          <w:rFonts w:ascii="Times New Roman" w:hAnsi="Times New Roman"/>
          <w:b/>
          <w:sz w:val="28"/>
          <w:szCs w:val="28"/>
        </w:rPr>
        <w:t xml:space="preserve">, Valsts ieņēmumu dienests uzsāk lietvedību administratīvā pārkāpuma lietā vai administratīvo procesu, </w:t>
      </w:r>
      <w:r w:rsidR="00052F24" w:rsidRPr="00DE53BC">
        <w:rPr>
          <w:rFonts w:ascii="Times New Roman" w:hAnsi="Times New Roman"/>
          <w:b/>
          <w:sz w:val="28"/>
          <w:szCs w:val="28"/>
        </w:rPr>
        <w:t>pilnveidošanai</w:t>
      </w:r>
      <w:r w:rsidRPr="00DE53BC">
        <w:rPr>
          <w:rFonts w:ascii="Times New Roman" w:hAnsi="Times New Roman"/>
          <w:b/>
          <w:sz w:val="28"/>
          <w:szCs w:val="28"/>
        </w:rPr>
        <w:t>.</w:t>
      </w:r>
    </w:p>
    <w:p w14:paraId="21EC9474" w14:textId="77777777" w:rsidR="00102DB5" w:rsidRPr="00DE53BC" w:rsidRDefault="00102DB5" w:rsidP="00373D85">
      <w:pPr>
        <w:spacing w:after="0" w:line="240" w:lineRule="auto"/>
        <w:ind w:firstLine="720"/>
        <w:jc w:val="both"/>
        <w:rPr>
          <w:rFonts w:ascii="Times New Roman" w:hAnsi="Times New Roman"/>
          <w:sz w:val="28"/>
          <w:szCs w:val="28"/>
        </w:rPr>
      </w:pPr>
    </w:p>
    <w:p w14:paraId="38CDE1D5" w14:textId="25163B24" w:rsidR="00F36660" w:rsidRPr="00DE53BC" w:rsidRDefault="0005444C" w:rsidP="00373D85">
      <w:pPr>
        <w:spacing w:after="0" w:line="240" w:lineRule="auto"/>
        <w:ind w:firstLine="720"/>
        <w:jc w:val="both"/>
        <w:rPr>
          <w:rFonts w:ascii="Times New Roman" w:hAnsi="Times New Roman"/>
          <w:sz w:val="28"/>
          <w:szCs w:val="28"/>
        </w:rPr>
      </w:pPr>
      <w:r w:rsidRPr="00DE53BC">
        <w:rPr>
          <w:rFonts w:ascii="Times New Roman" w:hAnsi="Times New Roman"/>
          <w:sz w:val="28"/>
          <w:szCs w:val="28"/>
        </w:rPr>
        <w:t>S</w:t>
      </w:r>
      <w:r w:rsidR="000C4827" w:rsidRPr="00DE53BC">
        <w:rPr>
          <w:rFonts w:ascii="Times New Roman" w:hAnsi="Times New Roman"/>
          <w:sz w:val="28"/>
          <w:szCs w:val="28"/>
        </w:rPr>
        <w:t xml:space="preserve">aglabājot līdzšinējo praksi attiecībā uz muitas kontrolei pakļautajām precēm, būtu izvērtējamas iespējas veikt atsevišķus uzlabojumus Valsts ieņēmumu dienesta īstenotajā procedūrā intelektuālā īpašuma tiesību pārkāpuma fakta konstatēšanai, lai tādējādi veicinātu arī tranzīta nozares interešu īstenošanu. </w:t>
      </w:r>
    </w:p>
    <w:p w14:paraId="10075244" w14:textId="77777777" w:rsidR="00F707FE" w:rsidRDefault="00F707FE" w:rsidP="00AA68B9">
      <w:pPr>
        <w:spacing w:after="0" w:line="240" w:lineRule="auto"/>
        <w:ind w:left="57" w:right="113" w:firstLine="357"/>
        <w:jc w:val="both"/>
        <w:rPr>
          <w:rFonts w:ascii="Times New Roman" w:hAnsi="Times New Roman"/>
          <w:b/>
          <w:sz w:val="28"/>
          <w:szCs w:val="28"/>
        </w:rPr>
      </w:pPr>
    </w:p>
    <w:p w14:paraId="0250F6A0" w14:textId="450FF3C3" w:rsidR="00AA68B9" w:rsidRPr="00DE53BC" w:rsidRDefault="0005444C" w:rsidP="00AA68B9">
      <w:pPr>
        <w:spacing w:after="0" w:line="240" w:lineRule="auto"/>
        <w:ind w:left="57" w:right="113" w:firstLine="357"/>
        <w:jc w:val="both"/>
        <w:rPr>
          <w:rFonts w:ascii="Times New Roman" w:hAnsi="Times New Roman"/>
          <w:sz w:val="28"/>
          <w:szCs w:val="28"/>
        </w:rPr>
      </w:pPr>
      <w:r w:rsidRPr="00DE53BC">
        <w:rPr>
          <w:rFonts w:ascii="Times New Roman" w:hAnsi="Times New Roman"/>
          <w:b/>
          <w:sz w:val="28"/>
          <w:szCs w:val="28"/>
        </w:rPr>
        <w:t>4</w:t>
      </w:r>
      <w:r w:rsidR="00102DB5" w:rsidRPr="00DE53BC">
        <w:rPr>
          <w:rFonts w:ascii="Times New Roman" w:hAnsi="Times New Roman"/>
          <w:b/>
          <w:sz w:val="28"/>
          <w:szCs w:val="28"/>
        </w:rPr>
        <w:t>.</w:t>
      </w:r>
      <w:r w:rsidR="00F36660" w:rsidRPr="00DE53BC">
        <w:rPr>
          <w:rFonts w:ascii="Times New Roman" w:hAnsi="Times New Roman"/>
          <w:b/>
          <w:sz w:val="28"/>
          <w:szCs w:val="28"/>
        </w:rPr>
        <w:t>1.</w:t>
      </w:r>
      <w:r w:rsidR="00F36660" w:rsidRPr="00DE53BC">
        <w:rPr>
          <w:rFonts w:ascii="Times New Roman" w:hAnsi="Times New Roman"/>
          <w:sz w:val="28"/>
          <w:szCs w:val="28"/>
        </w:rPr>
        <w:t xml:space="preserve"> </w:t>
      </w:r>
      <w:r w:rsidRPr="00DE53BC">
        <w:rPr>
          <w:rFonts w:ascii="Times New Roman" w:hAnsi="Times New Roman"/>
          <w:b/>
          <w:sz w:val="28"/>
          <w:szCs w:val="28"/>
        </w:rPr>
        <w:t>Izvērtēt, vai LAPK ir pietiekami efektīva procedūra intelektuālā īpašuma tiesību aizsardzībai.</w:t>
      </w:r>
    </w:p>
    <w:p w14:paraId="77120022" w14:textId="77777777" w:rsidR="00AA68B9" w:rsidRPr="00DE53BC" w:rsidRDefault="0005444C" w:rsidP="00AA68B9">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Esošā situācija.</w:t>
      </w:r>
    </w:p>
    <w:p w14:paraId="089C1869" w14:textId="77777777" w:rsidR="00AA68B9" w:rsidRPr="00DE53BC" w:rsidRDefault="0005444C" w:rsidP="00AA68B9">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Gadījumos, kad preču deklarētājs ir iesniedzis iebildumus preču iznīcināšanai,  intelektuālā īpašuma tiesību pārkāpuma faktu saskaņā ar Regulas Nr.608/2013 23.panta 3.punktu Valsts ieņēmumu dienests šobrīd praksē konstatē </w:t>
      </w:r>
      <w:r w:rsidRPr="00DE53BC">
        <w:rPr>
          <w:rFonts w:ascii="Times New Roman" w:hAnsi="Times New Roman"/>
          <w:sz w:val="28"/>
          <w:szCs w:val="28"/>
          <w:u w:val="single"/>
        </w:rPr>
        <w:t>gan  administratīvajā procesā</w:t>
      </w:r>
      <w:r w:rsidRPr="00DE53BC">
        <w:rPr>
          <w:rFonts w:ascii="Times New Roman" w:hAnsi="Times New Roman"/>
          <w:sz w:val="28"/>
          <w:szCs w:val="28"/>
        </w:rPr>
        <w:t xml:space="preserve">,  ja preces, par kurām ir aizdomas, ka tās ir viltotas, </w:t>
      </w:r>
      <w:r w:rsidRPr="00DE53BC">
        <w:rPr>
          <w:rFonts w:ascii="Times New Roman" w:hAnsi="Times New Roman"/>
          <w:b/>
          <w:sz w:val="28"/>
          <w:szCs w:val="28"/>
        </w:rPr>
        <w:t>nav deklarētas muitas procedūrai</w:t>
      </w:r>
      <w:r w:rsidRPr="00DE53BC">
        <w:rPr>
          <w:rFonts w:ascii="Times New Roman" w:hAnsi="Times New Roman"/>
          <w:sz w:val="28"/>
          <w:szCs w:val="28"/>
        </w:rPr>
        <w:t xml:space="preserve"> vai tām piemērota pagaidu uzglabāšana, </w:t>
      </w:r>
      <w:r w:rsidRPr="00DE53BC">
        <w:rPr>
          <w:rFonts w:ascii="Times New Roman" w:hAnsi="Times New Roman"/>
          <w:sz w:val="28"/>
          <w:szCs w:val="28"/>
          <w:u w:val="single"/>
        </w:rPr>
        <w:t>gan arī administratīvā pārkāpuma procesā</w:t>
      </w:r>
      <w:r w:rsidRPr="00DE53BC">
        <w:rPr>
          <w:rFonts w:ascii="Times New Roman" w:hAnsi="Times New Roman"/>
          <w:sz w:val="28"/>
          <w:szCs w:val="28"/>
        </w:rPr>
        <w:t xml:space="preserve">, ja  preces, par kurām ir aizdomas, ka tās ir viltotas, </w:t>
      </w:r>
      <w:r w:rsidRPr="00DE53BC">
        <w:rPr>
          <w:rFonts w:ascii="Times New Roman" w:hAnsi="Times New Roman"/>
          <w:b/>
          <w:sz w:val="28"/>
          <w:szCs w:val="28"/>
        </w:rPr>
        <w:t>ir deklarētas muitas procedūrai</w:t>
      </w:r>
      <w:r w:rsidRPr="00DE53BC">
        <w:rPr>
          <w:rFonts w:ascii="Times New Roman" w:hAnsi="Times New Roman"/>
          <w:sz w:val="28"/>
          <w:szCs w:val="28"/>
        </w:rPr>
        <w:t xml:space="preserve"> vai tām piemērota pagaidu uzglabāšana. Intelektuālā īpašuma tiesību pārkāpuma fakts noteiktos gadījumos Valsts ieņēmumu dienestam jākonstatē administratīvā pārkāpuma procesā, jo LAPK paredzēta administratīvā atbildība par muitas režīma piemērošanu kontrafaktām un pirātiskām precēm vai šo preču pagaidu uzglabāšanu (LAPK 201.</w:t>
      </w:r>
      <w:r w:rsidRPr="00DE53BC">
        <w:rPr>
          <w:rFonts w:ascii="Times New Roman" w:hAnsi="Times New Roman"/>
          <w:sz w:val="28"/>
          <w:szCs w:val="28"/>
          <w:vertAlign w:val="superscript"/>
        </w:rPr>
        <w:t>10</w:t>
      </w:r>
      <w:r w:rsidRPr="00DE53BC">
        <w:rPr>
          <w:rFonts w:ascii="Times New Roman" w:hAnsi="Times New Roman"/>
          <w:sz w:val="28"/>
          <w:szCs w:val="28"/>
        </w:rPr>
        <w:t xml:space="preserve"> panta trešā daļa). </w:t>
      </w:r>
    </w:p>
    <w:p w14:paraId="67612884" w14:textId="77777777" w:rsidR="00AA68B9" w:rsidRPr="00DE53BC" w:rsidRDefault="00AA68B9" w:rsidP="00AA68B9">
      <w:pPr>
        <w:spacing w:after="0" w:line="240" w:lineRule="auto"/>
        <w:ind w:firstLine="720"/>
        <w:jc w:val="both"/>
        <w:rPr>
          <w:rFonts w:ascii="Times New Roman" w:hAnsi="Times New Roman"/>
          <w:sz w:val="28"/>
          <w:szCs w:val="28"/>
          <w:u w:val="single"/>
        </w:rPr>
      </w:pPr>
    </w:p>
    <w:p w14:paraId="155C4EE2" w14:textId="77777777" w:rsidR="00AA68B9" w:rsidRPr="00DE53BC" w:rsidRDefault="0005444C" w:rsidP="00AA68B9">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Problēma.</w:t>
      </w:r>
    </w:p>
    <w:p w14:paraId="114B0268" w14:textId="77777777" w:rsidR="00AA68B9" w:rsidRPr="00DE53BC" w:rsidRDefault="0005444C" w:rsidP="00AA68B9">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Jebkurā no minētajiem procesiem, konstatējot intelektuālā īpašuma tiesību pārkāpumu, Valsts ieņēmumu dienests konfiscē viltotās preces. Respektīvi, </w:t>
      </w:r>
      <w:r w:rsidRPr="00DE53BC">
        <w:rPr>
          <w:rFonts w:ascii="Times New Roman" w:hAnsi="Times New Roman"/>
          <w:b/>
          <w:sz w:val="28"/>
          <w:szCs w:val="28"/>
        </w:rPr>
        <w:t>administratīvajā procesā</w:t>
      </w:r>
      <w:r w:rsidRPr="00DE53BC">
        <w:rPr>
          <w:rFonts w:ascii="Times New Roman" w:hAnsi="Times New Roman"/>
          <w:sz w:val="28"/>
          <w:szCs w:val="28"/>
        </w:rPr>
        <w:t xml:space="preserve"> šādas preces tiek konfiscētas saskaņā ar Eiropas Parlamenta un Padomes 2013.gada 9.oktobra Regulas (ES) Nr.952/2013, ar ko izveido Savienības Muitas kodeksu (turpmāk – Regula Nr.952/2013) 198.panta 1.punkta “b” apakšpunkta “iv” apakšpunktu, savukārt </w:t>
      </w:r>
      <w:r w:rsidRPr="00DE53BC">
        <w:rPr>
          <w:rFonts w:ascii="Times New Roman" w:hAnsi="Times New Roman"/>
          <w:b/>
          <w:sz w:val="28"/>
          <w:szCs w:val="28"/>
        </w:rPr>
        <w:t>administratīvā pārkāpuma procesā</w:t>
      </w:r>
      <w:r w:rsidRPr="00DE53BC">
        <w:rPr>
          <w:rFonts w:ascii="Times New Roman" w:hAnsi="Times New Roman"/>
          <w:sz w:val="28"/>
          <w:szCs w:val="28"/>
        </w:rPr>
        <w:t xml:space="preserve"> šādas preces tiek konfiscētas atbilstoši LAPK 201.</w:t>
      </w:r>
      <w:r w:rsidRPr="00DE53BC">
        <w:rPr>
          <w:rFonts w:ascii="Times New Roman" w:hAnsi="Times New Roman"/>
          <w:sz w:val="28"/>
          <w:szCs w:val="28"/>
          <w:vertAlign w:val="superscript"/>
        </w:rPr>
        <w:t>10</w:t>
      </w:r>
      <w:r w:rsidRPr="00DE53BC">
        <w:rPr>
          <w:rFonts w:ascii="Times New Roman" w:hAnsi="Times New Roman"/>
          <w:sz w:val="28"/>
          <w:szCs w:val="28"/>
        </w:rPr>
        <w:t xml:space="preserve"> panta trešās daļas sankcijai. Līdz ar to Valsts ieņēmumu dienests intelektuālā īpašuma tiesību pārkāpuma konstatēšanai ir jāuztur divas atšķirīgas procedūras ar atšķirīgiem mērķiem.</w:t>
      </w:r>
    </w:p>
    <w:p w14:paraId="05A7FC25" w14:textId="77777777" w:rsidR="00AA68B9" w:rsidRPr="00DE53BC" w:rsidRDefault="0005444C" w:rsidP="00AA68B9">
      <w:pPr>
        <w:spacing w:after="0" w:line="240" w:lineRule="auto"/>
        <w:ind w:left="57" w:right="113" w:firstLine="357"/>
        <w:jc w:val="both"/>
        <w:rPr>
          <w:rFonts w:ascii="Times New Roman" w:hAnsi="Times New Roman"/>
          <w:sz w:val="28"/>
          <w:szCs w:val="28"/>
        </w:rPr>
      </w:pPr>
      <w:r w:rsidRPr="00DE53BC">
        <w:rPr>
          <w:rFonts w:ascii="Times New Roman" w:hAnsi="Times New Roman"/>
          <w:sz w:val="28"/>
          <w:szCs w:val="28"/>
        </w:rPr>
        <w:t xml:space="preserve">Jānorāda, ka Regulas Nr.608/2013 pamatuzdevums faktiski ir nepieļaut, ka patērētājiem tiek darītas pieejamas viltotas preces, un tādējādi aizsargāt </w:t>
      </w:r>
      <w:r w:rsidRPr="00DE53BC">
        <w:rPr>
          <w:rFonts w:ascii="Times New Roman" w:hAnsi="Times New Roman"/>
          <w:sz w:val="28"/>
          <w:szCs w:val="28"/>
        </w:rPr>
        <w:lastRenderedPageBreak/>
        <w:t xml:space="preserve">konkrētu preču zīmes īpašnieku intereses, kā arī atsevišķos gadījumos patērētāju intereses nesaņemt neatbilstošas preces, tātad privātās intereses. Savukārt LAPK mērķis pamatā ir aizsargāt publiskās intereses, tai skaitā pārvaldes kārtību – tas konstatējams no LAPK pantos iekļautajiem administratīvo pārkāpumu sastāviem, - nevis konkrētu personu privātās intereses, it īpaši materiālās intereses. Finanšu ministrija uzskata, ka šim nolūkam, iespējams,  piemērotāks būtu tiesiskais regulējums civiltiesību jomā. </w:t>
      </w:r>
    </w:p>
    <w:p w14:paraId="1880B8F0" w14:textId="77777777" w:rsidR="00AA68B9" w:rsidRPr="00DE53BC" w:rsidRDefault="00AA68B9" w:rsidP="00AA68B9">
      <w:pPr>
        <w:spacing w:after="0" w:line="240" w:lineRule="auto"/>
        <w:ind w:left="57" w:right="113" w:firstLine="357"/>
        <w:jc w:val="both"/>
        <w:rPr>
          <w:rFonts w:ascii="Times New Roman" w:hAnsi="Times New Roman"/>
          <w:sz w:val="28"/>
          <w:szCs w:val="28"/>
        </w:rPr>
      </w:pPr>
    </w:p>
    <w:p w14:paraId="1D438A15" w14:textId="77777777" w:rsidR="00AA68B9" w:rsidRPr="00DE53BC" w:rsidRDefault="0005444C" w:rsidP="00AA68B9">
      <w:pPr>
        <w:spacing w:after="0" w:line="240" w:lineRule="auto"/>
        <w:ind w:left="57" w:right="113" w:firstLine="357"/>
        <w:jc w:val="both"/>
        <w:rPr>
          <w:rFonts w:ascii="Times New Roman" w:hAnsi="Times New Roman"/>
          <w:sz w:val="28"/>
          <w:szCs w:val="28"/>
          <w:u w:val="single"/>
        </w:rPr>
      </w:pPr>
      <w:r w:rsidRPr="00DE53BC">
        <w:rPr>
          <w:rFonts w:ascii="Times New Roman" w:hAnsi="Times New Roman"/>
          <w:sz w:val="28"/>
          <w:szCs w:val="28"/>
          <w:u w:val="single"/>
        </w:rPr>
        <w:t>Priekšlikums esošā regulējuma pilnveidošanai.</w:t>
      </w:r>
    </w:p>
    <w:p w14:paraId="431518A0" w14:textId="77777777" w:rsidR="00AA68B9" w:rsidRPr="00DE53BC" w:rsidRDefault="0005444C" w:rsidP="00AA68B9">
      <w:pPr>
        <w:spacing w:after="0" w:line="240" w:lineRule="auto"/>
        <w:ind w:left="57" w:right="113" w:firstLine="357"/>
        <w:jc w:val="both"/>
        <w:rPr>
          <w:rFonts w:ascii="Times New Roman" w:hAnsi="Times New Roman"/>
          <w:sz w:val="28"/>
          <w:szCs w:val="28"/>
        </w:rPr>
      </w:pPr>
      <w:r w:rsidRPr="00DE53BC">
        <w:rPr>
          <w:rFonts w:ascii="Times New Roman" w:hAnsi="Times New Roman"/>
          <w:sz w:val="28"/>
          <w:szCs w:val="28"/>
        </w:rPr>
        <w:t xml:space="preserve">Ņemot vērā minēto, </w:t>
      </w:r>
      <w:r w:rsidRPr="00DE53BC">
        <w:rPr>
          <w:rFonts w:ascii="Times New Roman" w:hAnsi="Times New Roman"/>
          <w:b/>
          <w:sz w:val="28"/>
          <w:szCs w:val="28"/>
        </w:rPr>
        <w:t>Tieslietu ministrijai</w:t>
      </w:r>
      <w:r w:rsidRPr="00DE53BC">
        <w:rPr>
          <w:rFonts w:ascii="Times New Roman" w:hAnsi="Times New Roman"/>
          <w:sz w:val="28"/>
          <w:szCs w:val="28"/>
        </w:rPr>
        <w:t xml:space="preserve"> būtu lietderīgi izvērtēt, vai gadījumā, kad preču deklarētājs nepiekrīt jeb ir iesniedzis iebildumus preču, kurām ir piemērota muitas procedūra, iznīcināšanai, savukārt  preču zīmes īpašnieks sniedz viedokli, ka ir pārliecināts par intelektuālā īpašuma pārkāpumu jeb par to, ka prece ir viltota (atbilstoši pamatojot viedokli saskaņā ar MK noteikumos Nr.468 9.punktā noteikto), LAPK ir pietiekami efektīva procedūra un sasniedz mērķi, kā arī vai minētais atbilst labas pārvaldības principam un vai minētā procedūra nodrošina to, ka intelektuālā īpašuma tiesību pārkāpums tiek pierādīts sacīkstes principa ietvaros.</w:t>
      </w:r>
    </w:p>
    <w:p w14:paraId="10B8A83A" w14:textId="0C88151C" w:rsidR="00AA68B9" w:rsidRPr="00DE53BC" w:rsidRDefault="00AA68B9" w:rsidP="00F36660">
      <w:pPr>
        <w:spacing w:after="0" w:line="240" w:lineRule="auto"/>
        <w:ind w:firstLine="720"/>
        <w:jc w:val="both"/>
        <w:rPr>
          <w:rFonts w:ascii="Times New Roman" w:hAnsi="Times New Roman"/>
          <w:sz w:val="28"/>
          <w:szCs w:val="28"/>
        </w:rPr>
      </w:pPr>
    </w:p>
    <w:p w14:paraId="0CA715E2" w14:textId="77777777" w:rsidR="00AA68B9" w:rsidRPr="00DE53BC" w:rsidRDefault="0005444C" w:rsidP="00AA68B9">
      <w:pPr>
        <w:spacing w:after="0" w:line="240" w:lineRule="auto"/>
        <w:ind w:firstLine="567"/>
        <w:jc w:val="both"/>
        <w:rPr>
          <w:rFonts w:ascii="Times New Roman" w:hAnsi="Times New Roman"/>
          <w:b/>
          <w:sz w:val="28"/>
          <w:szCs w:val="28"/>
          <w:lang w:eastAsia="lv-LV"/>
        </w:rPr>
      </w:pPr>
      <w:r w:rsidRPr="00DE53BC">
        <w:rPr>
          <w:rFonts w:ascii="Times New Roman" w:hAnsi="Times New Roman"/>
          <w:b/>
          <w:sz w:val="28"/>
          <w:szCs w:val="28"/>
        </w:rPr>
        <w:t>4.2</w:t>
      </w:r>
      <w:r w:rsidRPr="00DE53BC">
        <w:rPr>
          <w:rFonts w:ascii="Times New Roman" w:hAnsi="Times New Roman"/>
          <w:sz w:val="28"/>
          <w:szCs w:val="28"/>
        </w:rPr>
        <w:t xml:space="preserve">. </w:t>
      </w:r>
      <w:r w:rsidRPr="00DE53BC">
        <w:rPr>
          <w:rFonts w:ascii="Times New Roman" w:hAnsi="Times New Roman"/>
          <w:b/>
          <w:sz w:val="28"/>
          <w:szCs w:val="28"/>
        </w:rPr>
        <w:t xml:space="preserve">Izvērtēt, vai ir samērīgi un atbilstoši, ka </w:t>
      </w:r>
      <w:r w:rsidRPr="00DE53BC">
        <w:rPr>
          <w:rFonts w:ascii="Times New Roman" w:hAnsi="Times New Roman"/>
          <w:b/>
          <w:sz w:val="28"/>
          <w:szCs w:val="28"/>
          <w:lang w:eastAsia="lv-LV"/>
        </w:rPr>
        <w:t>regulas Nr.608/2013 23.panta 3.punktā minētā tiesvedība praksē ir ieviesta ar MK noteikumu Nr.468 9.punktu.</w:t>
      </w:r>
    </w:p>
    <w:p w14:paraId="00FF4098" w14:textId="77777777" w:rsidR="00AA68B9" w:rsidRPr="00DE53BC" w:rsidRDefault="0005444C" w:rsidP="00AA68B9">
      <w:pPr>
        <w:spacing w:after="0" w:line="240" w:lineRule="auto"/>
        <w:ind w:firstLine="720"/>
        <w:jc w:val="both"/>
        <w:rPr>
          <w:rFonts w:ascii="Times New Roman" w:hAnsi="Times New Roman"/>
          <w:sz w:val="28"/>
          <w:szCs w:val="28"/>
          <w:u w:val="single"/>
          <w:lang w:eastAsia="lv-LV"/>
        </w:rPr>
      </w:pPr>
      <w:r w:rsidRPr="00DE53BC">
        <w:rPr>
          <w:rFonts w:ascii="Times New Roman" w:hAnsi="Times New Roman"/>
          <w:sz w:val="28"/>
          <w:szCs w:val="28"/>
          <w:u w:val="single"/>
          <w:lang w:eastAsia="lv-LV"/>
        </w:rPr>
        <w:t>Esošā situācija.</w:t>
      </w:r>
    </w:p>
    <w:p w14:paraId="5B5DB141" w14:textId="274C3AC5" w:rsidR="00AA68B9" w:rsidRPr="00DE53BC" w:rsidRDefault="0005444C" w:rsidP="00AA68B9">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lang w:eastAsia="lv-LV"/>
        </w:rPr>
        <w:t xml:space="preserve">Regulas Nr.608/2013 23.panta 3.punkts nosaka, ka preču zīmes īpašnieks </w:t>
      </w:r>
      <w:r w:rsidRPr="00DE53BC">
        <w:rPr>
          <w:rFonts w:ascii="Times New Roman" w:hAnsi="Times New Roman"/>
          <w:b/>
          <w:sz w:val="28"/>
          <w:szCs w:val="28"/>
          <w:lang w:eastAsia="lv-LV"/>
        </w:rPr>
        <w:t>uzsāk tiesvedību</w:t>
      </w:r>
      <w:r w:rsidRPr="00DE53BC">
        <w:rPr>
          <w:rFonts w:ascii="Times New Roman" w:hAnsi="Times New Roman"/>
          <w:sz w:val="28"/>
          <w:szCs w:val="28"/>
          <w:lang w:eastAsia="lv-LV"/>
        </w:rPr>
        <w:t>, lai noteiktu, vai ir pārkāptas intelektuālā īpašuma tiesības. Šis preču zīmes īpašnieka ar regulu noteiktais pienākums attiecas uz tiem gadījumiem, kad muitas iestādei radušās aizdomas, ka prec</w:t>
      </w:r>
      <w:r w:rsidR="00076F8F">
        <w:rPr>
          <w:rFonts w:ascii="Times New Roman" w:hAnsi="Times New Roman"/>
          <w:sz w:val="28"/>
          <w:szCs w:val="28"/>
          <w:lang w:eastAsia="lv-LV"/>
        </w:rPr>
        <w:t>e (neatkarīgi no tā, vai ir pie</w:t>
      </w:r>
      <w:r w:rsidRPr="00DE53BC">
        <w:rPr>
          <w:rFonts w:ascii="Times New Roman" w:hAnsi="Times New Roman"/>
          <w:sz w:val="28"/>
          <w:szCs w:val="28"/>
          <w:lang w:eastAsia="lv-LV"/>
        </w:rPr>
        <w:t>mērota muitas procedūra vai nav) varētu būt viltota, līdz ar to muitas iestāde aptur preces laišanu brīvā apgrozībā vai aiztur to un attiecīgi par šo faktu paziņo preces deklarētājam un preču zīmes īpašniekam, vienlaikus arī aicinot sniegt viedokli, vai minētās personas piekristu iznīcināt preci. Saskaņā ar regulas Nr.608/2013 23.panta 3.punkta nosacījumiem gadījumā, ja preces deklarētājs nepiekrīt iznīcināt preci (par kuru muitas iestādei radušās aizdomas, ka tā varētu būt viltota), muitas iestādei par to nekavējoties jāinformē preču zīmes īpašnieks, kuram tad arī ir pienākums uzsākt tiesvedību, lai noteiktu, vai ir pārkāptas intelektuālā īpašuma tiesības.</w:t>
      </w:r>
    </w:p>
    <w:p w14:paraId="3465E0A2" w14:textId="77777777" w:rsidR="00AA68B9" w:rsidRPr="00DE53BC" w:rsidRDefault="00AA68B9" w:rsidP="00AA68B9">
      <w:pPr>
        <w:spacing w:after="0" w:line="240" w:lineRule="auto"/>
        <w:ind w:firstLine="720"/>
        <w:jc w:val="both"/>
        <w:rPr>
          <w:rFonts w:ascii="Times New Roman" w:hAnsi="Times New Roman"/>
          <w:sz w:val="28"/>
          <w:szCs w:val="28"/>
          <w:lang w:eastAsia="lv-LV"/>
        </w:rPr>
      </w:pPr>
    </w:p>
    <w:p w14:paraId="436779DF" w14:textId="77777777" w:rsidR="00AA68B9" w:rsidRPr="00DE53BC" w:rsidRDefault="0005444C" w:rsidP="00AA68B9">
      <w:pPr>
        <w:spacing w:after="0" w:line="240" w:lineRule="auto"/>
        <w:ind w:firstLine="720"/>
        <w:jc w:val="both"/>
        <w:rPr>
          <w:rFonts w:ascii="Times New Roman" w:hAnsi="Times New Roman"/>
          <w:sz w:val="28"/>
          <w:szCs w:val="28"/>
          <w:u w:val="single"/>
          <w:lang w:eastAsia="lv-LV"/>
        </w:rPr>
      </w:pPr>
      <w:r w:rsidRPr="00DE53BC">
        <w:rPr>
          <w:rFonts w:ascii="Times New Roman" w:hAnsi="Times New Roman"/>
          <w:sz w:val="28"/>
          <w:szCs w:val="28"/>
          <w:u w:val="single"/>
          <w:lang w:eastAsia="lv-LV"/>
        </w:rPr>
        <w:t>Problēma.</w:t>
      </w:r>
    </w:p>
    <w:p w14:paraId="73BB43BD" w14:textId="3BB4E47B" w:rsidR="00AA68B9" w:rsidRPr="00DE53BC" w:rsidRDefault="0005444C" w:rsidP="00AA68B9">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lang w:eastAsia="lv-LV"/>
        </w:rPr>
        <w:t>Finanšu ministrijas ieskatā iepriekš minētajā posmā Valsts ieņēmumu dienestam būtu jārīkojas saskaņā ar MK noteikumu</w:t>
      </w:r>
      <w:r w:rsidR="00F96F92">
        <w:rPr>
          <w:rFonts w:ascii="Times New Roman" w:hAnsi="Times New Roman"/>
          <w:sz w:val="28"/>
          <w:szCs w:val="28"/>
          <w:lang w:eastAsia="lv-LV"/>
        </w:rPr>
        <w:t xml:space="preserve"> Nr.468</w:t>
      </w:r>
      <w:r w:rsidRPr="00DE53BC">
        <w:rPr>
          <w:rFonts w:ascii="Times New Roman" w:hAnsi="Times New Roman"/>
          <w:sz w:val="28"/>
          <w:szCs w:val="28"/>
          <w:lang w:eastAsia="lv-LV"/>
        </w:rPr>
        <w:t xml:space="preserve"> 12.punktu</w:t>
      </w:r>
      <w:r>
        <w:rPr>
          <w:rStyle w:val="FootnoteReference"/>
          <w:rFonts w:ascii="Times New Roman" w:hAnsi="Times New Roman"/>
          <w:sz w:val="28"/>
          <w:szCs w:val="28"/>
          <w:lang w:eastAsia="lv-LV"/>
        </w:rPr>
        <w:footnoteReference w:id="20"/>
      </w:r>
      <w:r w:rsidRPr="00DE53BC">
        <w:rPr>
          <w:rFonts w:ascii="Times New Roman" w:hAnsi="Times New Roman"/>
          <w:sz w:val="28"/>
          <w:szCs w:val="28"/>
          <w:lang w:eastAsia="lv-LV"/>
        </w:rPr>
        <w:t xml:space="preserve"> tikai pēc </w:t>
      </w:r>
      <w:r w:rsidRPr="00DE53BC">
        <w:rPr>
          <w:rFonts w:ascii="Times New Roman" w:hAnsi="Times New Roman"/>
          <w:sz w:val="28"/>
          <w:szCs w:val="28"/>
          <w:lang w:eastAsia="lv-LV"/>
        </w:rPr>
        <w:lastRenderedPageBreak/>
        <w:t xml:space="preserve">tam, kad ir konstatēts preces viltojuma fakts (tas būtu jākonstatē tiesai, kādai kompetentai, neatkarīgai institūcijai vai pat Valsts ieņēmumu dienestam, ja vien tam būtu likuma līmenī tieši un nepārprotami deleģētas šādas tiesības). Līdz ar to Valsts ieņēmumu dienests attiecīgi uzsāktu </w:t>
      </w:r>
      <w:r w:rsidR="001359E5">
        <w:rPr>
          <w:rFonts w:ascii="Times New Roman" w:hAnsi="Times New Roman"/>
          <w:sz w:val="28"/>
          <w:szCs w:val="28"/>
          <w:lang w:eastAsia="lv-LV"/>
        </w:rPr>
        <w:t xml:space="preserve">lietvedību </w:t>
      </w:r>
      <w:r w:rsidRPr="00DE53BC">
        <w:rPr>
          <w:rFonts w:ascii="Times New Roman" w:hAnsi="Times New Roman"/>
          <w:sz w:val="28"/>
          <w:szCs w:val="28"/>
          <w:lang w:eastAsia="lv-LV"/>
        </w:rPr>
        <w:t>administratīv</w:t>
      </w:r>
      <w:r w:rsidR="001359E5">
        <w:rPr>
          <w:rFonts w:ascii="Times New Roman" w:hAnsi="Times New Roman"/>
          <w:sz w:val="28"/>
          <w:szCs w:val="28"/>
          <w:lang w:eastAsia="lv-LV"/>
        </w:rPr>
        <w:t xml:space="preserve">ā pārkāpuma lietā </w:t>
      </w:r>
      <w:r w:rsidRPr="00DE53BC">
        <w:rPr>
          <w:rFonts w:ascii="Times New Roman" w:hAnsi="Times New Roman"/>
          <w:sz w:val="28"/>
          <w:szCs w:val="28"/>
          <w:lang w:eastAsia="lv-LV"/>
        </w:rPr>
        <w:t xml:space="preserve"> vai ierosinātu administratīvo lietu</w:t>
      </w:r>
      <w:r w:rsidR="001359E5">
        <w:rPr>
          <w:rFonts w:ascii="Times New Roman" w:hAnsi="Times New Roman"/>
          <w:sz w:val="28"/>
          <w:szCs w:val="28"/>
          <w:lang w:eastAsia="lv-LV"/>
        </w:rPr>
        <w:t>,</w:t>
      </w:r>
      <w:r w:rsidRPr="00DE53BC">
        <w:rPr>
          <w:rFonts w:ascii="Times New Roman" w:hAnsi="Times New Roman"/>
          <w:sz w:val="28"/>
          <w:szCs w:val="28"/>
          <w:lang w:eastAsia="lv-LV"/>
        </w:rPr>
        <w:t xml:space="preserve"> ņemot vērā preču zīmes īpašnieka uzsāktās tiesvedības rezultātu.</w:t>
      </w:r>
    </w:p>
    <w:p w14:paraId="7222A0CB" w14:textId="64B7C5BA" w:rsidR="00AA68B9" w:rsidRPr="00DE53BC" w:rsidRDefault="0005444C" w:rsidP="00AA68B9">
      <w:pPr>
        <w:spacing w:after="0" w:line="240" w:lineRule="auto"/>
        <w:ind w:firstLine="720"/>
        <w:jc w:val="both"/>
        <w:rPr>
          <w:rFonts w:ascii="Times New Roman" w:hAnsi="Times New Roman"/>
          <w:sz w:val="28"/>
          <w:szCs w:val="28"/>
        </w:rPr>
      </w:pPr>
      <w:r w:rsidRPr="00DE53BC">
        <w:rPr>
          <w:rFonts w:ascii="Times New Roman" w:hAnsi="Times New Roman"/>
          <w:sz w:val="28"/>
          <w:szCs w:val="28"/>
          <w:lang w:eastAsia="lv-LV"/>
        </w:rPr>
        <w:t>Šobrīd praksē regulas Nr.608/2013 23.panta 3.punktā minētā tiesvedība ir interpretēta ar MK noteikumu Nr.468 9.punktu, saskaņā ar kuru gadījumā, ja preces deklarētājs nepiekrīt iznīcināt preci, par kuru muitas iestādei radušās aizdomas, ka tā viltota, preču zīmes īpašnieks sniedz savu atzinumu par to, ka prece viltota</w:t>
      </w:r>
      <w:r>
        <w:rPr>
          <w:rStyle w:val="FootnoteReference"/>
          <w:rFonts w:ascii="Times New Roman" w:hAnsi="Times New Roman"/>
          <w:sz w:val="28"/>
          <w:szCs w:val="28"/>
          <w:lang w:eastAsia="lv-LV"/>
        </w:rPr>
        <w:footnoteReference w:id="21"/>
      </w:r>
      <w:r w:rsidRPr="00DE53BC">
        <w:rPr>
          <w:rFonts w:ascii="Times New Roman" w:hAnsi="Times New Roman"/>
          <w:sz w:val="28"/>
          <w:szCs w:val="28"/>
          <w:lang w:eastAsia="lv-LV"/>
        </w:rPr>
        <w:t xml:space="preserve">. Vienlaikus minētājam preču zīmes īpašnieks reizē ar savu atzinumu, kurā viņš ir konstatējis, ka prece ir viltota, </w:t>
      </w:r>
      <w:r w:rsidRPr="00DE53BC">
        <w:rPr>
          <w:rFonts w:ascii="Times New Roman" w:hAnsi="Times New Roman"/>
          <w:b/>
          <w:sz w:val="28"/>
          <w:szCs w:val="28"/>
          <w:lang w:eastAsia="lv-LV"/>
        </w:rPr>
        <w:t>lūdz Valsts ieņēmumu dienestu uzsākt lietvedību, lai noteiktu, vai prece ir viltota</w:t>
      </w:r>
      <w:r w:rsidRPr="00DE53BC">
        <w:rPr>
          <w:rFonts w:ascii="Times New Roman" w:hAnsi="Times New Roman"/>
          <w:sz w:val="28"/>
          <w:szCs w:val="28"/>
          <w:lang w:eastAsia="lv-LV"/>
        </w:rPr>
        <w:t xml:space="preserve">. Finanšu ministrija atkārtoti vērš uzmanību uz to, ka nevienā nacionālajā normatīvajā aktā šobrīd nav noteikts, ka Valsts ieņēmumu dienests ir pilnvarots noteikt intelektuālā īpašuma tiesību pārkāpuma faktu. Kā jau minēts iepriekš, Valsts ieņēmumu dienests pēc tam, kad saņēmis preču zīmes īpašnieka atzinumu un lūgumu uzsākt lietvedību, lai noteiktu, vai ir pārkāptas intelektuālā īpašuma tiesības, attiecīgi </w:t>
      </w:r>
      <w:r w:rsidRPr="00DE53BC">
        <w:rPr>
          <w:rFonts w:ascii="Times New Roman" w:hAnsi="Times New Roman"/>
          <w:sz w:val="28"/>
          <w:szCs w:val="28"/>
        </w:rPr>
        <w:t>pieņem lēmumu par viltoto preču konfiskāciju</w:t>
      </w:r>
      <w:r>
        <w:rPr>
          <w:rStyle w:val="FootnoteReference"/>
          <w:rFonts w:ascii="Times New Roman" w:hAnsi="Times New Roman"/>
          <w:sz w:val="28"/>
          <w:szCs w:val="28"/>
        </w:rPr>
        <w:footnoteReference w:id="22"/>
      </w:r>
      <w:r w:rsidRPr="00DE53BC">
        <w:rPr>
          <w:rFonts w:ascii="Times New Roman" w:hAnsi="Times New Roman"/>
          <w:sz w:val="28"/>
          <w:szCs w:val="28"/>
        </w:rPr>
        <w:t>, vai rīkojas saskaņā ar normatīvajiem aktiem, kas nosaka personas atbildību par intelektuālā īpašuma tiesību pārkāpumiem muitas jomā (LAPK 201.</w:t>
      </w:r>
      <w:r w:rsidRPr="00DE53BC">
        <w:rPr>
          <w:rFonts w:ascii="Times New Roman" w:hAnsi="Times New Roman"/>
          <w:sz w:val="28"/>
          <w:szCs w:val="28"/>
          <w:vertAlign w:val="superscript"/>
        </w:rPr>
        <w:t xml:space="preserve">10 </w:t>
      </w:r>
      <w:r w:rsidRPr="00DE53BC">
        <w:rPr>
          <w:rFonts w:ascii="Times New Roman" w:hAnsi="Times New Roman"/>
          <w:sz w:val="28"/>
          <w:szCs w:val="28"/>
        </w:rPr>
        <w:t>pants).</w:t>
      </w:r>
    </w:p>
    <w:p w14:paraId="357F84C2" w14:textId="77777777" w:rsidR="00AA68B9" w:rsidRPr="00DE53BC" w:rsidRDefault="00AA68B9" w:rsidP="00AA68B9">
      <w:pPr>
        <w:spacing w:after="0" w:line="240" w:lineRule="auto"/>
        <w:ind w:firstLine="720"/>
        <w:jc w:val="both"/>
        <w:rPr>
          <w:rFonts w:ascii="Times New Roman" w:hAnsi="Times New Roman"/>
          <w:sz w:val="28"/>
          <w:szCs w:val="28"/>
        </w:rPr>
      </w:pPr>
    </w:p>
    <w:p w14:paraId="7814C770" w14:textId="77777777" w:rsidR="00AA68B9" w:rsidRPr="00DE53BC" w:rsidRDefault="0005444C" w:rsidP="00AA68B9">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Priekšlikums esošā regulējuma pilnveidošanai.</w:t>
      </w:r>
    </w:p>
    <w:p w14:paraId="50340008" w14:textId="77777777" w:rsidR="00AA68B9" w:rsidRPr="00DE53BC" w:rsidRDefault="0005444C" w:rsidP="00AA68B9">
      <w:pPr>
        <w:spacing w:after="0" w:line="240" w:lineRule="auto"/>
        <w:ind w:firstLine="567"/>
        <w:jc w:val="both"/>
        <w:rPr>
          <w:rFonts w:ascii="Times New Roman" w:hAnsi="Times New Roman"/>
          <w:sz w:val="28"/>
          <w:szCs w:val="28"/>
          <w:lang w:eastAsia="lv-LV"/>
        </w:rPr>
      </w:pPr>
      <w:r w:rsidRPr="00DE53BC">
        <w:rPr>
          <w:rFonts w:ascii="Times New Roman" w:hAnsi="Times New Roman"/>
          <w:sz w:val="28"/>
          <w:szCs w:val="28"/>
        </w:rPr>
        <w:t xml:space="preserve">Ņemot vērā minēto, </w:t>
      </w:r>
      <w:r w:rsidRPr="00DE53BC">
        <w:rPr>
          <w:rFonts w:ascii="Times New Roman" w:hAnsi="Times New Roman"/>
          <w:b/>
          <w:sz w:val="28"/>
          <w:szCs w:val="28"/>
        </w:rPr>
        <w:t>Tieslietu ministrijai</w:t>
      </w:r>
      <w:r w:rsidRPr="00DE53BC">
        <w:rPr>
          <w:rFonts w:ascii="Times New Roman" w:hAnsi="Times New Roman"/>
          <w:sz w:val="28"/>
          <w:szCs w:val="28"/>
        </w:rPr>
        <w:t xml:space="preserve"> būtu jāizvērtē, vai ir samērīgi un atbilstoši, ka </w:t>
      </w:r>
      <w:r w:rsidRPr="00DE53BC">
        <w:rPr>
          <w:rFonts w:ascii="Times New Roman" w:hAnsi="Times New Roman"/>
          <w:sz w:val="28"/>
          <w:szCs w:val="28"/>
          <w:lang w:eastAsia="lv-LV"/>
        </w:rPr>
        <w:t>regulas Nr.608/2013 23.panta 3.punktā minētā tiesvedība praksē ir ieviesta ar MK noteikumu Nr.468 9.punktu.</w:t>
      </w:r>
    </w:p>
    <w:p w14:paraId="75F225EB" w14:textId="79296C59" w:rsidR="00AA68B9" w:rsidRPr="00DE53BC" w:rsidRDefault="0005444C" w:rsidP="00AA68B9">
      <w:pPr>
        <w:spacing w:after="0" w:line="240" w:lineRule="auto"/>
        <w:ind w:firstLine="567"/>
        <w:jc w:val="both"/>
        <w:rPr>
          <w:rFonts w:ascii="Times New Roman" w:hAnsi="Times New Roman"/>
          <w:sz w:val="28"/>
          <w:szCs w:val="28"/>
          <w:lang w:eastAsia="lv-LV"/>
        </w:rPr>
      </w:pPr>
      <w:r w:rsidRPr="00DE53BC">
        <w:rPr>
          <w:rFonts w:ascii="Times New Roman" w:hAnsi="Times New Roman"/>
          <w:sz w:val="28"/>
          <w:szCs w:val="28"/>
          <w:lang w:eastAsia="lv-LV"/>
        </w:rPr>
        <w:t xml:space="preserve">Tāpat, vērtējams būtu apstāklis, vai ir samērīga un tiesību sistēmai un praksei, kā arī labas pārvaldības principam atbilstoša MK noteikumu Nr.468 9.punkta norma, ka preču zīmes īpašnieks sniedzot Valsts ieņēmumu dienestam savu atzinumu par intelektuālā īpašuma tiesībām, kuras </w:t>
      </w:r>
      <w:r w:rsidRPr="00DE53BC">
        <w:rPr>
          <w:rFonts w:ascii="Times New Roman" w:hAnsi="Times New Roman"/>
          <w:b/>
          <w:sz w:val="28"/>
          <w:szCs w:val="28"/>
          <w:lang w:eastAsia="lv-LV"/>
        </w:rPr>
        <w:t>ir pārkāptas</w:t>
      </w:r>
      <w:r w:rsidRPr="00DE53BC">
        <w:rPr>
          <w:rFonts w:ascii="Times New Roman" w:hAnsi="Times New Roman"/>
          <w:sz w:val="28"/>
          <w:szCs w:val="28"/>
          <w:lang w:eastAsia="lv-LV"/>
        </w:rPr>
        <w:t xml:space="preserve">, lūdz Valsts ieņēmumu dienestu uzsākt lietvedību, lai noteiktu, </w:t>
      </w:r>
      <w:r w:rsidRPr="00DE53BC">
        <w:rPr>
          <w:rFonts w:ascii="Times New Roman" w:hAnsi="Times New Roman"/>
          <w:b/>
          <w:sz w:val="28"/>
          <w:szCs w:val="28"/>
          <w:lang w:eastAsia="lv-LV"/>
        </w:rPr>
        <w:t>vai ir pārkāptas</w:t>
      </w:r>
      <w:r w:rsidRPr="00DE53BC">
        <w:rPr>
          <w:rFonts w:ascii="Times New Roman" w:hAnsi="Times New Roman"/>
          <w:sz w:val="28"/>
          <w:szCs w:val="28"/>
          <w:lang w:eastAsia="lv-LV"/>
        </w:rPr>
        <w:t xml:space="preserve"> intelektuālā īpašuma tiesības. </w:t>
      </w:r>
      <w:r w:rsidR="0087754D">
        <w:rPr>
          <w:rFonts w:ascii="Times New Roman" w:hAnsi="Times New Roman"/>
          <w:sz w:val="28"/>
          <w:szCs w:val="28"/>
          <w:lang w:eastAsia="lv-LV"/>
        </w:rPr>
        <w:t xml:space="preserve">Līdz ar to </w:t>
      </w:r>
      <w:r w:rsidRPr="00DE53BC">
        <w:rPr>
          <w:rFonts w:ascii="Times New Roman" w:hAnsi="Times New Roman"/>
          <w:sz w:val="28"/>
          <w:szCs w:val="28"/>
        </w:rPr>
        <w:t>normatīvajos aktos būtu jāparedz, ka, ja preču zīmes īpašnieks savā atzinumā norāda, ka ir pārkāptas intelektuālā īpašuma tiesības, tas ir pamats Valsts ieņēmumu dienestam rīkoties atbilstoši MK noteikumu Nr.468 12.punktam, pieņemot atbilstošu lēmumu atkarībā no tā ir prece bijusi deklarēta muitas procedūrai vai nē.</w:t>
      </w:r>
    </w:p>
    <w:p w14:paraId="62BAF488" w14:textId="0E63A3A0" w:rsidR="00AA68B9" w:rsidRPr="00DE53BC" w:rsidRDefault="00AA68B9" w:rsidP="00AA68B9">
      <w:pPr>
        <w:spacing w:after="0" w:line="240" w:lineRule="auto"/>
        <w:ind w:left="57" w:right="113" w:firstLine="357"/>
        <w:jc w:val="both"/>
        <w:rPr>
          <w:rFonts w:ascii="Times New Roman" w:hAnsi="Times New Roman"/>
          <w:sz w:val="28"/>
          <w:szCs w:val="28"/>
        </w:rPr>
      </w:pPr>
    </w:p>
    <w:p w14:paraId="2E199213" w14:textId="79DFD655" w:rsidR="00763EC7" w:rsidRPr="00DE53BC" w:rsidRDefault="0005444C" w:rsidP="00AA68B9">
      <w:pPr>
        <w:spacing w:after="0" w:line="240" w:lineRule="auto"/>
        <w:ind w:left="57" w:right="113" w:firstLine="357"/>
        <w:jc w:val="both"/>
        <w:rPr>
          <w:rFonts w:ascii="Times New Roman" w:hAnsi="Times New Roman"/>
          <w:b/>
          <w:sz w:val="28"/>
          <w:szCs w:val="28"/>
        </w:rPr>
      </w:pPr>
      <w:r w:rsidRPr="00DE53BC">
        <w:rPr>
          <w:rFonts w:ascii="Times New Roman" w:hAnsi="Times New Roman"/>
          <w:b/>
          <w:sz w:val="28"/>
          <w:szCs w:val="28"/>
        </w:rPr>
        <w:t>4.3. Veikt izmaiņas normatīvajā regulējumā attiecībā uz informācijas (tai skaitā lēmumu) paziņošanu preču, par kurām ir aizdomas, ka tās ir viltotas, un kuras tiek piegādātas pasta sūtījumos, saņēmējam.</w:t>
      </w:r>
    </w:p>
    <w:p w14:paraId="0A5E2642" w14:textId="77777777" w:rsidR="00837A91" w:rsidRPr="00DE53BC" w:rsidRDefault="0005444C" w:rsidP="00F36660">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Esošā situācija.</w:t>
      </w:r>
    </w:p>
    <w:p w14:paraId="0FC847BD" w14:textId="41F370EB" w:rsidR="00D807EE" w:rsidRPr="00DE53BC" w:rsidRDefault="0005444C" w:rsidP="00F36660">
      <w:pPr>
        <w:spacing w:after="0" w:line="240" w:lineRule="auto"/>
        <w:ind w:firstLine="720"/>
        <w:jc w:val="both"/>
        <w:rPr>
          <w:rFonts w:ascii="Times New Roman" w:hAnsi="Times New Roman"/>
          <w:sz w:val="28"/>
          <w:szCs w:val="28"/>
        </w:rPr>
      </w:pPr>
      <w:r w:rsidRPr="00DE53BC">
        <w:rPr>
          <w:rFonts w:ascii="Times New Roman" w:hAnsi="Times New Roman"/>
          <w:sz w:val="28"/>
          <w:szCs w:val="28"/>
        </w:rPr>
        <w:lastRenderedPageBreak/>
        <w:t xml:space="preserve">Nenoliedzami </w:t>
      </w:r>
      <w:r w:rsidR="00A72A75" w:rsidRPr="00DE53BC">
        <w:rPr>
          <w:rFonts w:ascii="Times New Roman" w:hAnsi="Times New Roman"/>
          <w:sz w:val="28"/>
          <w:szCs w:val="28"/>
        </w:rPr>
        <w:t xml:space="preserve">katra </w:t>
      </w:r>
      <w:r w:rsidRPr="00DE53BC">
        <w:rPr>
          <w:rFonts w:ascii="Times New Roman" w:hAnsi="Times New Roman"/>
          <w:sz w:val="28"/>
          <w:szCs w:val="28"/>
        </w:rPr>
        <w:t xml:space="preserve">preču, par kurām pastāv aizdomas, ka </w:t>
      </w:r>
      <w:r w:rsidR="002A632D" w:rsidRPr="00DE53BC">
        <w:rPr>
          <w:rFonts w:ascii="Times New Roman" w:hAnsi="Times New Roman"/>
          <w:sz w:val="28"/>
          <w:szCs w:val="28"/>
        </w:rPr>
        <w:t>tās ir viltotas</w:t>
      </w:r>
      <w:r w:rsidRPr="00DE53BC">
        <w:rPr>
          <w:rFonts w:ascii="Times New Roman" w:hAnsi="Times New Roman"/>
          <w:sz w:val="28"/>
          <w:szCs w:val="28"/>
        </w:rPr>
        <w:t xml:space="preserve">, </w:t>
      </w:r>
      <w:r w:rsidR="00A72A75" w:rsidRPr="00DE53BC">
        <w:rPr>
          <w:rFonts w:ascii="Times New Roman" w:hAnsi="Times New Roman"/>
          <w:sz w:val="28"/>
          <w:szCs w:val="28"/>
        </w:rPr>
        <w:t xml:space="preserve">aizturēšana var ietekmēt preču deklarētāja, </w:t>
      </w:r>
      <w:r w:rsidRPr="00DE53BC">
        <w:rPr>
          <w:rFonts w:ascii="Times New Roman" w:hAnsi="Times New Roman"/>
          <w:sz w:val="28"/>
          <w:szCs w:val="28"/>
        </w:rPr>
        <w:t>piemēram, preču pārvadātāja vai muitas brokera</w:t>
      </w:r>
      <w:r w:rsidR="00A72A75" w:rsidRPr="00DE53BC">
        <w:rPr>
          <w:rFonts w:ascii="Times New Roman" w:hAnsi="Times New Roman"/>
          <w:sz w:val="28"/>
          <w:szCs w:val="28"/>
        </w:rPr>
        <w:t>, saistības – pienākumu izpildīt līgumu noteiktajā laikā, maksājuma saistības, utt.</w:t>
      </w:r>
      <w:r w:rsidRPr="00DE53BC">
        <w:rPr>
          <w:rFonts w:ascii="Times New Roman" w:hAnsi="Times New Roman"/>
          <w:sz w:val="28"/>
          <w:szCs w:val="28"/>
        </w:rPr>
        <w:t xml:space="preserve"> Valsts ieņēmumu dienesta rīcībā ir jābūt pienācīgi izvērstai informācijai</w:t>
      </w:r>
      <w:r w:rsidR="00A72A75" w:rsidRPr="00DE53BC">
        <w:rPr>
          <w:rFonts w:ascii="Times New Roman" w:hAnsi="Times New Roman"/>
          <w:sz w:val="28"/>
          <w:szCs w:val="28"/>
        </w:rPr>
        <w:t xml:space="preserve">, ka konkrētajā sūtījumā iekļautās preces </w:t>
      </w:r>
      <w:r w:rsidR="000A7588" w:rsidRPr="00DE53BC">
        <w:rPr>
          <w:rFonts w:ascii="Times New Roman" w:hAnsi="Times New Roman"/>
          <w:sz w:val="28"/>
          <w:szCs w:val="28"/>
        </w:rPr>
        <w:t>ir viltotas</w:t>
      </w:r>
      <w:r w:rsidRPr="00DE53BC">
        <w:rPr>
          <w:rFonts w:ascii="Times New Roman" w:hAnsi="Times New Roman"/>
          <w:sz w:val="28"/>
          <w:szCs w:val="28"/>
        </w:rPr>
        <w:t>, p</w:t>
      </w:r>
      <w:r w:rsidR="00A72A75" w:rsidRPr="00DE53BC">
        <w:rPr>
          <w:rFonts w:ascii="Times New Roman" w:hAnsi="Times New Roman"/>
          <w:sz w:val="28"/>
          <w:szCs w:val="28"/>
        </w:rPr>
        <w:t xml:space="preserve">retējā gadījumā nepamatota preču aizturēšana rada zaudējumus darījumā iesaistītajām pusēm, kā arī kopumā kavē tranzīta nozares attīstību, jo kravas sūtītājs var atkārtoti neizvēlēties Latviju kā tranzīta valsti savas kravas pārvadāšanai. </w:t>
      </w:r>
      <w:r w:rsidRPr="00DE53BC">
        <w:rPr>
          <w:rFonts w:ascii="Times New Roman" w:hAnsi="Times New Roman"/>
          <w:sz w:val="28"/>
          <w:szCs w:val="28"/>
        </w:rPr>
        <w:t>Nedrīkst aizmirst, ka t</w:t>
      </w:r>
      <w:r w:rsidR="00A72A75" w:rsidRPr="00DE53BC">
        <w:rPr>
          <w:rFonts w:ascii="Times New Roman" w:hAnsi="Times New Roman"/>
          <w:sz w:val="28"/>
          <w:szCs w:val="28"/>
        </w:rPr>
        <w:t xml:space="preserve">ieši pretējas tranzīta nozares pārstāvju interesēm ir </w:t>
      </w:r>
      <w:r w:rsidR="000A7588" w:rsidRPr="00DE53BC">
        <w:rPr>
          <w:rFonts w:ascii="Times New Roman" w:hAnsi="Times New Roman"/>
          <w:sz w:val="28"/>
          <w:szCs w:val="28"/>
        </w:rPr>
        <w:t>preču zīmes īpašnieku</w:t>
      </w:r>
      <w:r w:rsidR="00A72A75" w:rsidRPr="00DE53BC">
        <w:rPr>
          <w:rFonts w:ascii="Times New Roman" w:hAnsi="Times New Roman"/>
          <w:sz w:val="28"/>
          <w:szCs w:val="28"/>
        </w:rPr>
        <w:t xml:space="preserve"> intereses, jo priekšnoteikums finansiālam ieguvumam no aizsargātājām intelektuālajām īpašuma tiesībām ir preču pārdošanas iespējamība tirgū, līdz ar to būtu jāveicina pēc iespējas plašāka intelektuālā īpašuma tiesību aizsardzība. </w:t>
      </w:r>
    </w:p>
    <w:p w14:paraId="75BF919F" w14:textId="77777777" w:rsidR="00F707FE" w:rsidRDefault="00F707FE" w:rsidP="00F36660">
      <w:pPr>
        <w:spacing w:after="0" w:line="240" w:lineRule="auto"/>
        <w:ind w:firstLine="720"/>
        <w:jc w:val="both"/>
        <w:rPr>
          <w:rFonts w:ascii="Times New Roman" w:hAnsi="Times New Roman"/>
          <w:sz w:val="28"/>
          <w:szCs w:val="28"/>
          <w:u w:val="single"/>
        </w:rPr>
      </w:pPr>
    </w:p>
    <w:p w14:paraId="331B82C5" w14:textId="22641D2A" w:rsidR="00D807EE" w:rsidRPr="00DE53BC" w:rsidRDefault="0005444C" w:rsidP="00F36660">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Problēma.</w:t>
      </w:r>
    </w:p>
    <w:p w14:paraId="5C42513A" w14:textId="452E953B" w:rsidR="00D6470B" w:rsidRPr="00DE53BC" w:rsidRDefault="0005444C" w:rsidP="00F36660">
      <w:pPr>
        <w:spacing w:after="0" w:line="240" w:lineRule="auto"/>
        <w:ind w:firstLine="720"/>
        <w:jc w:val="both"/>
        <w:rPr>
          <w:rFonts w:ascii="Times New Roman" w:hAnsi="Times New Roman"/>
          <w:sz w:val="28"/>
          <w:szCs w:val="24"/>
        </w:rPr>
      </w:pPr>
      <w:r w:rsidRPr="00DE53BC">
        <w:rPr>
          <w:rFonts w:ascii="Times New Roman" w:hAnsi="Times New Roman"/>
          <w:sz w:val="28"/>
          <w:szCs w:val="24"/>
        </w:rPr>
        <w:t>Regulā Nr. 608/2013 ir paredz</w:t>
      </w:r>
      <w:r w:rsidR="008309C9" w:rsidRPr="00DE53BC">
        <w:rPr>
          <w:rFonts w:ascii="Times New Roman" w:hAnsi="Times New Roman"/>
          <w:sz w:val="28"/>
          <w:szCs w:val="24"/>
        </w:rPr>
        <w:t>ēta</w:t>
      </w:r>
      <w:r w:rsidRPr="00DE53BC">
        <w:rPr>
          <w:rFonts w:ascii="Times New Roman" w:hAnsi="Times New Roman"/>
          <w:sz w:val="28"/>
          <w:szCs w:val="24"/>
        </w:rPr>
        <w:t xml:space="preserve"> samērā līdzsvarota </w:t>
      </w:r>
      <w:r w:rsidR="000A7588" w:rsidRPr="00DE53BC">
        <w:rPr>
          <w:rFonts w:ascii="Times New Roman" w:hAnsi="Times New Roman"/>
          <w:sz w:val="28"/>
          <w:szCs w:val="24"/>
        </w:rPr>
        <w:t>preču zīmes īpašnieku</w:t>
      </w:r>
      <w:r w:rsidRPr="00DE53BC">
        <w:rPr>
          <w:rFonts w:ascii="Times New Roman" w:hAnsi="Times New Roman"/>
          <w:sz w:val="28"/>
          <w:szCs w:val="24"/>
        </w:rPr>
        <w:t xml:space="preserve"> no vienas puses un preču deklarētāju, kuras nav fiziskas personas un neveic preču pasūtījumus personiskai lietošanai</w:t>
      </w:r>
      <w:r w:rsidRPr="00DE53BC">
        <w:rPr>
          <w:rFonts w:ascii="Times New Roman" w:hAnsi="Times New Roman"/>
          <w:sz w:val="28"/>
          <w:szCs w:val="28"/>
        </w:rPr>
        <w:t xml:space="preserve">, no otras puses interešu aizsardzība, vienlaikus </w:t>
      </w:r>
      <w:r w:rsidRPr="00DE53BC">
        <w:rPr>
          <w:rFonts w:ascii="Times New Roman" w:hAnsi="Times New Roman"/>
          <w:b/>
          <w:sz w:val="28"/>
          <w:szCs w:val="28"/>
        </w:rPr>
        <w:t>problemātika rodas attiecībā uz regulā Nr. 608/2013 minēto termiņu piemērošanu praksē</w:t>
      </w:r>
      <w:r w:rsidRPr="00DE53BC">
        <w:rPr>
          <w:rFonts w:ascii="Times New Roman" w:hAnsi="Times New Roman"/>
          <w:sz w:val="28"/>
          <w:szCs w:val="28"/>
        </w:rPr>
        <w:t>.</w:t>
      </w:r>
      <w:r w:rsidR="008309C9" w:rsidRPr="00DE53BC">
        <w:rPr>
          <w:rFonts w:ascii="Times New Roman" w:hAnsi="Times New Roman"/>
          <w:sz w:val="28"/>
          <w:szCs w:val="28"/>
        </w:rPr>
        <w:t xml:space="preserve"> </w:t>
      </w:r>
      <w:r w:rsidR="00A53D51" w:rsidRPr="00DE53BC">
        <w:rPr>
          <w:rFonts w:ascii="Times New Roman" w:eastAsia="Times New Roman" w:hAnsi="Times New Roman"/>
          <w:sz w:val="28"/>
          <w:szCs w:val="28"/>
          <w:lang w:eastAsia="lv-LV"/>
        </w:rPr>
        <w:t xml:space="preserve">Proti, ja </w:t>
      </w:r>
      <w:r w:rsidR="00F14580" w:rsidRPr="00DE53BC">
        <w:rPr>
          <w:rFonts w:ascii="Times New Roman" w:eastAsia="Times New Roman" w:hAnsi="Times New Roman"/>
          <w:sz w:val="28"/>
          <w:szCs w:val="28"/>
          <w:lang w:eastAsia="lv-LV"/>
        </w:rPr>
        <w:t>preču zīmes</w:t>
      </w:r>
      <w:r w:rsidR="00A53D51" w:rsidRPr="00DE53BC">
        <w:rPr>
          <w:rFonts w:ascii="Times New Roman" w:eastAsia="Times New Roman" w:hAnsi="Times New Roman"/>
          <w:sz w:val="28"/>
          <w:szCs w:val="28"/>
          <w:lang w:eastAsia="lv-LV"/>
        </w:rPr>
        <w:t xml:space="preserve"> īpašniekam par preču izlaišanas apturēšanu tiek paziņots elektroniski, jo </w:t>
      </w:r>
      <w:r w:rsidR="008309C9" w:rsidRPr="00DE53BC">
        <w:rPr>
          <w:rFonts w:ascii="Times New Roman" w:eastAsia="Times New Roman" w:hAnsi="Times New Roman"/>
          <w:sz w:val="28"/>
          <w:szCs w:val="28"/>
          <w:lang w:eastAsia="lv-LV"/>
        </w:rPr>
        <w:t xml:space="preserve">Valsts ieņēmumu dienestam </w:t>
      </w:r>
      <w:r w:rsidR="00A53D51" w:rsidRPr="00DE53BC">
        <w:rPr>
          <w:rFonts w:ascii="Times New Roman" w:eastAsia="Times New Roman" w:hAnsi="Times New Roman"/>
          <w:sz w:val="28"/>
          <w:szCs w:val="28"/>
          <w:lang w:eastAsia="lv-LV"/>
        </w:rPr>
        <w:t xml:space="preserve">ir pieejama </w:t>
      </w:r>
      <w:r w:rsidR="00F14580" w:rsidRPr="00DE53BC">
        <w:rPr>
          <w:rFonts w:ascii="Times New Roman" w:hAnsi="Times New Roman"/>
          <w:sz w:val="28"/>
          <w:szCs w:val="28"/>
        </w:rPr>
        <w:t>preču zīmes īpašnieku</w:t>
      </w:r>
      <w:r w:rsidR="00A53D51" w:rsidRPr="00DE53BC">
        <w:rPr>
          <w:rFonts w:ascii="Times New Roman" w:hAnsi="Times New Roman"/>
          <w:sz w:val="28"/>
          <w:szCs w:val="28"/>
        </w:rPr>
        <w:t xml:space="preserve"> kontakt</w:t>
      </w:r>
      <w:r w:rsidR="00A53D51" w:rsidRPr="00DE53BC">
        <w:rPr>
          <w:rFonts w:ascii="Times New Roman" w:eastAsia="Times New Roman" w:hAnsi="Times New Roman"/>
          <w:sz w:val="28"/>
          <w:szCs w:val="28"/>
          <w:lang w:eastAsia="lv-LV"/>
        </w:rPr>
        <w:t>informācija, kas ir publiski pieejama arī VID mājaslapā</w:t>
      </w:r>
      <w:r>
        <w:rPr>
          <w:rStyle w:val="FootnoteReference"/>
          <w:rFonts w:ascii="Times New Roman" w:eastAsia="Times New Roman" w:hAnsi="Times New Roman"/>
          <w:sz w:val="28"/>
          <w:szCs w:val="28"/>
          <w:lang w:eastAsia="lv-LV"/>
        </w:rPr>
        <w:footnoteReference w:id="23"/>
      </w:r>
      <w:r w:rsidR="00A53D51" w:rsidRPr="00DE53BC">
        <w:rPr>
          <w:rFonts w:ascii="Times New Roman" w:eastAsia="Times New Roman" w:hAnsi="Times New Roman"/>
          <w:sz w:val="28"/>
          <w:szCs w:val="28"/>
          <w:lang w:eastAsia="lv-LV"/>
        </w:rPr>
        <w:t>, tad par preču deklarētāju, ja tā ir fiziska persona</w:t>
      </w:r>
      <w:r w:rsidR="001359E5">
        <w:rPr>
          <w:rFonts w:ascii="Times New Roman" w:eastAsia="Times New Roman" w:hAnsi="Times New Roman"/>
          <w:sz w:val="28"/>
          <w:szCs w:val="28"/>
          <w:lang w:eastAsia="lv-LV"/>
        </w:rPr>
        <w:t xml:space="preserve"> pasta sūtījuma gadījumā</w:t>
      </w:r>
      <w:r w:rsidR="00A53D51" w:rsidRPr="00DE53BC">
        <w:rPr>
          <w:rFonts w:ascii="Times New Roman" w:eastAsia="Times New Roman" w:hAnsi="Times New Roman"/>
          <w:sz w:val="28"/>
          <w:szCs w:val="28"/>
          <w:lang w:eastAsia="lv-LV"/>
        </w:rPr>
        <w:t xml:space="preserve">, </w:t>
      </w:r>
      <w:r w:rsidR="00F14580" w:rsidRPr="00DE53BC">
        <w:rPr>
          <w:rFonts w:ascii="Times New Roman" w:eastAsia="Times New Roman" w:hAnsi="Times New Roman"/>
          <w:sz w:val="28"/>
          <w:szCs w:val="28"/>
          <w:lang w:eastAsia="lv-LV"/>
        </w:rPr>
        <w:t>V</w:t>
      </w:r>
      <w:r w:rsidR="008309C9" w:rsidRPr="00DE53BC">
        <w:rPr>
          <w:rFonts w:ascii="Times New Roman" w:eastAsia="Times New Roman" w:hAnsi="Times New Roman"/>
          <w:sz w:val="28"/>
          <w:szCs w:val="28"/>
          <w:lang w:eastAsia="lv-LV"/>
        </w:rPr>
        <w:t xml:space="preserve">alsts ieņēmumu dienestam </w:t>
      </w:r>
      <w:r w:rsidR="00A53D51" w:rsidRPr="00DE53BC">
        <w:rPr>
          <w:rFonts w:ascii="Times New Roman" w:eastAsia="Times New Roman" w:hAnsi="Times New Roman"/>
          <w:sz w:val="28"/>
          <w:szCs w:val="28"/>
          <w:lang w:eastAsia="lv-LV"/>
        </w:rPr>
        <w:t>ir zināma norādītā preču piegādes adrese</w:t>
      </w:r>
      <w:r w:rsidR="00657BE4">
        <w:rPr>
          <w:rFonts w:ascii="Times New Roman" w:eastAsia="Times New Roman" w:hAnsi="Times New Roman"/>
          <w:sz w:val="28"/>
          <w:szCs w:val="28"/>
          <w:lang w:eastAsia="lv-LV"/>
        </w:rPr>
        <w:t>, turklāt konkrētā persona faktiski nav identificējama</w:t>
      </w:r>
      <w:r w:rsidR="00A53D51" w:rsidRPr="00DE53BC">
        <w:rPr>
          <w:rFonts w:ascii="Times New Roman" w:eastAsia="Times New Roman" w:hAnsi="Times New Roman"/>
          <w:sz w:val="28"/>
          <w:szCs w:val="28"/>
          <w:lang w:eastAsia="lv-LV"/>
        </w:rPr>
        <w:t xml:space="preserve">. Atbilstoši Paziņošanas likuma </w:t>
      </w:r>
      <w:r w:rsidR="00A53D51" w:rsidRPr="00DE53BC">
        <w:rPr>
          <w:rFonts w:ascii="Times New Roman" w:eastAsia="Times New Roman" w:hAnsi="Times New Roman"/>
          <w:bCs/>
          <w:sz w:val="28"/>
          <w:szCs w:val="28"/>
          <w:lang w:eastAsia="lv-LV"/>
        </w:rPr>
        <w:t>4.panta pirmajai daļai</w:t>
      </w:r>
      <w:r w:rsidR="00A53D51" w:rsidRPr="00DE53BC">
        <w:rPr>
          <w:rFonts w:ascii="Times New Roman" w:eastAsia="Times New Roman" w:hAnsi="Times New Roman"/>
          <w:sz w:val="28"/>
          <w:szCs w:val="28"/>
          <w:lang w:eastAsia="lv-LV"/>
        </w:rPr>
        <w:t xml:space="preserve"> fiziskajai personai dokuments ir jāpaziņo uz deklarētās dzīvesvietas adresi vai deklarācijā norādīto papildu adresi. Adresātam ir pienākums būt sasniedzamam norādītajā adresē.</w:t>
      </w:r>
      <w:r>
        <w:rPr>
          <w:rStyle w:val="FootnoteReference"/>
          <w:rFonts w:ascii="Times New Roman" w:eastAsia="Times New Roman" w:hAnsi="Times New Roman"/>
          <w:sz w:val="28"/>
          <w:szCs w:val="28"/>
          <w:lang w:eastAsia="lv-LV"/>
        </w:rPr>
        <w:footnoteReference w:id="24"/>
      </w:r>
      <w:r w:rsidR="00A53D51" w:rsidRPr="00DE53BC">
        <w:rPr>
          <w:rFonts w:ascii="Times New Roman" w:eastAsia="Times New Roman" w:hAnsi="Times New Roman"/>
          <w:sz w:val="28"/>
          <w:szCs w:val="28"/>
          <w:lang w:eastAsia="lv-LV"/>
        </w:rPr>
        <w:t xml:space="preserve"> </w:t>
      </w:r>
      <w:r w:rsidR="008309C9" w:rsidRPr="00DE53BC">
        <w:rPr>
          <w:rFonts w:ascii="Times New Roman" w:eastAsia="Times New Roman" w:hAnsi="Times New Roman"/>
          <w:sz w:val="28"/>
          <w:szCs w:val="28"/>
          <w:lang w:eastAsia="lv-LV"/>
        </w:rPr>
        <w:t>Valsts ieņēmumu dienests</w:t>
      </w:r>
      <w:r w:rsidR="00A53D51" w:rsidRPr="00DE53BC">
        <w:rPr>
          <w:rFonts w:ascii="Times New Roman" w:eastAsia="Times New Roman" w:hAnsi="Times New Roman"/>
          <w:sz w:val="28"/>
          <w:szCs w:val="28"/>
          <w:lang w:eastAsia="lv-LV"/>
        </w:rPr>
        <w:t xml:space="preserve"> </w:t>
      </w:r>
      <w:r w:rsidR="008309C9" w:rsidRPr="00DE53BC">
        <w:rPr>
          <w:rFonts w:ascii="Times New Roman" w:eastAsia="Times New Roman" w:hAnsi="Times New Roman"/>
          <w:sz w:val="28"/>
          <w:szCs w:val="28"/>
          <w:lang w:eastAsia="lv-LV"/>
        </w:rPr>
        <w:t xml:space="preserve">preču deklarētājam </w:t>
      </w:r>
      <w:r w:rsidR="00A53D51" w:rsidRPr="00DE53BC">
        <w:rPr>
          <w:rFonts w:ascii="Times New Roman" w:eastAsia="Times New Roman" w:hAnsi="Times New Roman"/>
          <w:sz w:val="28"/>
          <w:szCs w:val="28"/>
          <w:lang w:eastAsia="lv-LV"/>
        </w:rPr>
        <w:t>paziņojumu „Par preču izlaišanas apturēšanu” sūta pa pastu ar pavadvēstuli</w:t>
      </w:r>
      <w:r>
        <w:rPr>
          <w:rStyle w:val="FootnoteReference"/>
          <w:rFonts w:ascii="Times New Roman" w:eastAsia="Times New Roman" w:hAnsi="Times New Roman"/>
          <w:sz w:val="28"/>
          <w:szCs w:val="28"/>
          <w:lang w:eastAsia="lv-LV"/>
        </w:rPr>
        <w:footnoteReference w:id="25"/>
      </w:r>
      <w:r w:rsidR="002F038B" w:rsidRPr="00DE53BC">
        <w:rPr>
          <w:rFonts w:ascii="Times New Roman" w:eastAsia="Times New Roman" w:hAnsi="Times New Roman"/>
          <w:sz w:val="28"/>
          <w:szCs w:val="28"/>
          <w:lang w:eastAsia="lv-LV"/>
        </w:rPr>
        <w:t>.</w:t>
      </w:r>
      <w:r w:rsidR="00A53D51" w:rsidRPr="00DE53BC">
        <w:rPr>
          <w:rFonts w:ascii="Times New Roman" w:eastAsia="Times New Roman" w:hAnsi="Times New Roman"/>
          <w:sz w:val="28"/>
          <w:szCs w:val="28"/>
          <w:lang w:eastAsia="lv-LV"/>
        </w:rPr>
        <w:t xml:space="preserve"> </w:t>
      </w:r>
      <w:r w:rsidR="00A53D51" w:rsidRPr="00DE53BC">
        <w:rPr>
          <w:rFonts w:ascii="Times New Roman" w:hAnsi="Times New Roman"/>
          <w:sz w:val="28"/>
          <w:szCs w:val="28"/>
        </w:rPr>
        <w:t>Dokuments, kas paziņots kā vienkāršs pasta sūtījums, uzskatāms par paziņotu astotajā dienā no dienas, kad tas iestādē reģistrēts kā nosūtāmais dokuments.</w:t>
      </w:r>
      <w:r>
        <w:rPr>
          <w:rStyle w:val="FootnoteReference"/>
          <w:rFonts w:ascii="Times New Roman" w:hAnsi="Times New Roman"/>
          <w:sz w:val="28"/>
          <w:szCs w:val="28"/>
        </w:rPr>
        <w:footnoteReference w:id="26"/>
      </w:r>
      <w:r w:rsidR="00A53D51" w:rsidRPr="00DE53BC">
        <w:rPr>
          <w:rFonts w:ascii="Times New Roman" w:hAnsi="Times New Roman"/>
          <w:sz w:val="28"/>
          <w:szCs w:val="28"/>
        </w:rPr>
        <w:t xml:space="preserve"> Savukārt </w:t>
      </w:r>
      <w:r w:rsidR="00F14580" w:rsidRPr="00DE53BC">
        <w:rPr>
          <w:rFonts w:ascii="Times New Roman" w:hAnsi="Times New Roman"/>
          <w:sz w:val="28"/>
          <w:szCs w:val="28"/>
        </w:rPr>
        <w:t>preču zīmes īpašniekam</w:t>
      </w:r>
      <w:r w:rsidR="00A53D51" w:rsidRPr="00DE53BC">
        <w:rPr>
          <w:rFonts w:ascii="Times New Roman" w:hAnsi="Times New Roman"/>
          <w:sz w:val="28"/>
          <w:szCs w:val="28"/>
        </w:rPr>
        <w:t>, kā jau minēts iepriekš, dokumentu paziņo ar elektroniskā pasta starpniecību uz personas norādīto elektroniskā pasta adresi, un tas ir uzskatāms par paziņotu otrajā darba dienā pēc tā nosūtīšanas.</w:t>
      </w:r>
      <w:r>
        <w:rPr>
          <w:rStyle w:val="FootnoteReference"/>
          <w:rFonts w:ascii="Times New Roman" w:hAnsi="Times New Roman"/>
          <w:sz w:val="28"/>
          <w:szCs w:val="28"/>
        </w:rPr>
        <w:footnoteReference w:id="27"/>
      </w:r>
      <w:r w:rsidR="00A53D51" w:rsidRPr="00DE53BC">
        <w:rPr>
          <w:rFonts w:ascii="Times New Roman" w:hAnsi="Times New Roman"/>
          <w:sz w:val="28"/>
          <w:szCs w:val="28"/>
        </w:rPr>
        <w:t xml:space="preserve"> </w:t>
      </w:r>
    </w:p>
    <w:p w14:paraId="21C6FFB4" w14:textId="456DEAEC" w:rsidR="00D807EE" w:rsidRPr="00DE53BC" w:rsidRDefault="0005444C" w:rsidP="009C5B62">
      <w:pPr>
        <w:spacing w:line="240" w:lineRule="auto"/>
        <w:ind w:firstLine="720"/>
        <w:jc w:val="both"/>
        <w:rPr>
          <w:rFonts w:ascii="Times New Roman" w:hAnsi="Times New Roman"/>
          <w:sz w:val="28"/>
          <w:szCs w:val="28"/>
        </w:rPr>
      </w:pPr>
      <w:r w:rsidRPr="00DE53BC">
        <w:rPr>
          <w:rFonts w:ascii="Times New Roman" w:hAnsi="Times New Roman"/>
          <w:sz w:val="28"/>
          <w:szCs w:val="24"/>
        </w:rPr>
        <w:t xml:space="preserve">Ja preču deklarētājs </w:t>
      </w:r>
      <w:r w:rsidR="00892E98">
        <w:rPr>
          <w:rFonts w:ascii="Times New Roman" w:hAnsi="Times New Roman"/>
          <w:sz w:val="28"/>
          <w:szCs w:val="24"/>
        </w:rPr>
        <w:t xml:space="preserve">regulas Nr. 608/2013 noteiktajā </w:t>
      </w:r>
      <w:r w:rsidRPr="00DE53BC">
        <w:rPr>
          <w:rFonts w:ascii="Times New Roman" w:hAnsi="Times New Roman"/>
          <w:sz w:val="28"/>
          <w:szCs w:val="24"/>
        </w:rPr>
        <w:t>termiņ</w:t>
      </w:r>
      <w:r w:rsidR="00892E98">
        <w:rPr>
          <w:rFonts w:ascii="Times New Roman" w:hAnsi="Times New Roman"/>
          <w:sz w:val="28"/>
          <w:szCs w:val="24"/>
        </w:rPr>
        <w:t>ā (</w:t>
      </w:r>
      <w:r w:rsidR="00D94A6E">
        <w:rPr>
          <w:rFonts w:ascii="Times New Roman" w:hAnsi="Times New Roman"/>
          <w:sz w:val="28"/>
          <w:szCs w:val="24"/>
        </w:rPr>
        <w:t xml:space="preserve">10 </w:t>
      </w:r>
      <w:r w:rsidR="00892E98">
        <w:rPr>
          <w:rFonts w:ascii="Times New Roman" w:hAnsi="Times New Roman"/>
          <w:sz w:val="28"/>
          <w:szCs w:val="24"/>
        </w:rPr>
        <w:t>darbdienu laikā vai triju darbdienu laikā tādu preču gadījumā, kas ātri bojājas pēc tam, kad tam paziņots par preču izlaišanas apturēšanu vai aizturēšanu)</w:t>
      </w:r>
      <w:r w:rsidRPr="00DE53BC">
        <w:rPr>
          <w:rFonts w:ascii="Times New Roman" w:hAnsi="Times New Roman"/>
          <w:sz w:val="28"/>
          <w:szCs w:val="24"/>
        </w:rPr>
        <w:t xml:space="preserve"> muitas dienestiem </w:t>
      </w:r>
      <w:r w:rsidRPr="00DE53BC">
        <w:rPr>
          <w:rFonts w:ascii="Times New Roman" w:hAnsi="Times New Roman"/>
          <w:sz w:val="28"/>
          <w:szCs w:val="24"/>
        </w:rPr>
        <w:lastRenderedPageBreak/>
        <w:t>nav apstiprinājis, ka piekrīt preču iznīcināšanai, vai paziņojis, ka iebilst pret to, muitas dienesti var uzskatīt, ka preču deklarētājs ir piekritis minēto preču iznīcināšanai.</w:t>
      </w:r>
      <w:r>
        <w:rPr>
          <w:rStyle w:val="FootnoteReference"/>
          <w:rFonts w:ascii="Times New Roman" w:hAnsi="Times New Roman"/>
          <w:sz w:val="28"/>
          <w:szCs w:val="24"/>
        </w:rPr>
        <w:footnoteReference w:id="28"/>
      </w:r>
      <w:r w:rsidRPr="00DE53BC">
        <w:rPr>
          <w:rFonts w:ascii="Times New Roman" w:hAnsi="Times New Roman"/>
          <w:sz w:val="28"/>
          <w:szCs w:val="24"/>
        </w:rPr>
        <w:t xml:space="preserve"> Preču deklarētājam ir tiesības arī 10</w:t>
      </w:r>
      <w:r w:rsidR="002D7364">
        <w:rPr>
          <w:rFonts w:ascii="Times New Roman" w:hAnsi="Times New Roman"/>
          <w:sz w:val="28"/>
          <w:szCs w:val="24"/>
        </w:rPr>
        <w:t>.</w:t>
      </w:r>
      <w:r w:rsidRPr="00DE53BC">
        <w:rPr>
          <w:rFonts w:ascii="Times New Roman" w:hAnsi="Times New Roman"/>
          <w:sz w:val="28"/>
          <w:szCs w:val="24"/>
        </w:rPr>
        <w:t xml:space="preserve"> darbdienā pastā nodot paziņojumu, ka iebilst pret preču iznīcināšanu, līdz ar to </w:t>
      </w:r>
      <w:r w:rsidR="008309C9" w:rsidRPr="00DE53BC">
        <w:rPr>
          <w:rFonts w:ascii="Times New Roman" w:hAnsi="Times New Roman"/>
          <w:sz w:val="28"/>
          <w:szCs w:val="24"/>
        </w:rPr>
        <w:t>Valsts ieņēmumu dienestam</w:t>
      </w:r>
      <w:r w:rsidRPr="00DE53BC">
        <w:rPr>
          <w:rFonts w:ascii="Times New Roman" w:hAnsi="Times New Roman"/>
          <w:sz w:val="28"/>
          <w:szCs w:val="24"/>
        </w:rPr>
        <w:t xml:space="preserve"> ir jāgaida astoņas dienas pēc iebildumu iesniegšanas termiņa beigām, lai varētu uzskatīt, ka preču deklarētājs ir piekritis minēto preču iznīcināšanai. Tādējādi, Latvijā līdz ar Paziņošanas likuma prasībām </w:t>
      </w:r>
      <w:r w:rsidR="008309C9" w:rsidRPr="00DE53BC">
        <w:rPr>
          <w:rFonts w:ascii="Times New Roman" w:hAnsi="Times New Roman"/>
          <w:sz w:val="28"/>
          <w:szCs w:val="24"/>
        </w:rPr>
        <w:t>r</w:t>
      </w:r>
      <w:r w:rsidRPr="00DE53BC">
        <w:rPr>
          <w:rFonts w:ascii="Times New Roman" w:hAnsi="Times New Roman"/>
          <w:sz w:val="28"/>
          <w:szCs w:val="24"/>
        </w:rPr>
        <w:t xml:space="preserve">egulā Nr. 608/2013 paredzētais 10 darbdienu termiņš pagarinās vēl vismaz par nedēļu, kas līdz ar to var radīt nelabvēlīgas sekas preču deklarētājam. Piemēram, gadījumā, ja preču deklarētājs uzreiz pēc lēmuma par preču apturēšanu saņemšanas </w:t>
      </w:r>
      <w:r w:rsidR="008309C9" w:rsidRPr="00DE53BC">
        <w:rPr>
          <w:rFonts w:ascii="Times New Roman" w:hAnsi="Times New Roman"/>
          <w:sz w:val="28"/>
          <w:szCs w:val="24"/>
        </w:rPr>
        <w:t>Valsts ieņēmumu dienestam</w:t>
      </w:r>
      <w:r w:rsidRPr="00DE53BC">
        <w:rPr>
          <w:rFonts w:ascii="Times New Roman" w:hAnsi="Times New Roman"/>
          <w:sz w:val="28"/>
          <w:szCs w:val="24"/>
        </w:rPr>
        <w:t xml:space="preserve"> paziņo, ka iebilst pret preču iznīcināšanu, savukārt </w:t>
      </w:r>
      <w:r w:rsidR="00F14580" w:rsidRPr="00DE53BC">
        <w:rPr>
          <w:rFonts w:ascii="Times New Roman" w:hAnsi="Times New Roman"/>
          <w:sz w:val="28"/>
          <w:szCs w:val="24"/>
        </w:rPr>
        <w:t>preču zīmes</w:t>
      </w:r>
      <w:r w:rsidRPr="00DE53BC">
        <w:rPr>
          <w:rFonts w:ascii="Times New Roman" w:hAnsi="Times New Roman"/>
          <w:sz w:val="28"/>
          <w:szCs w:val="24"/>
        </w:rPr>
        <w:t xml:space="preserve"> īpašnieks 10</w:t>
      </w:r>
      <w:r w:rsidR="002D7364">
        <w:rPr>
          <w:rFonts w:ascii="Times New Roman" w:hAnsi="Times New Roman"/>
          <w:sz w:val="28"/>
          <w:szCs w:val="24"/>
        </w:rPr>
        <w:t>.</w:t>
      </w:r>
      <w:r w:rsidRPr="00DE53BC">
        <w:rPr>
          <w:rFonts w:ascii="Times New Roman" w:hAnsi="Times New Roman"/>
          <w:sz w:val="28"/>
          <w:szCs w:val="24"/>
        </w:rPr>
        <w:t xml:space="preserve"> darbdienā izsūta savu atzinumu, kurā ir norādīts, ka </w:t>
      </w:r>
      <w:r w:rsidR="00F14580" w:rsidRPr="00DE53BC">
        <w:rPr>
          <w:rFonts w:ascii="Times New Roman" w:hAnsi="Times New Roman"/>
          <w:sz w:val="28"/>
          <w:szCs w:val="24"/>
        </w:rPr>
        <w:t>preču zīmes īpašnieks</w:t>
      </w:r>
      <w:r w:rsidRPr="00DE53BC">
        <w:rPr>
          <w:rFonts w:ascii="Times New Roman" w:hAnsi="Times New Roman"/>
          <w:sz w:val="28"/>
          <w:szCs w:val="24"/>
        </w:rPr>
        <w:t xml:space="preserve"> nesaskata intelektuālā īpašuma tiesību pārkāpuma pazīmes vai tās saskata, bet nav ieinteresēts savas tiesības aizsargāt (piemēram, ir pārāk mazs kravas apjoms, samērā augstas izmaksas, lai nodrošinātu savu tiesību aizsardzību, utt.), konkrētās preces preču deklarētājam tāpat netiks izlaistas brīvā apgrozībā uzreiz, bet gan būs jāgaida, kamēr </w:t>
      </w:r>
      <w:r w:rsidR="00F14580" w:rsidRPr="00DE53BC">
        <w:rPr>
          <w:rFonts w:ascii="Times New Roman" w:hAnsi="Times New Roman"/>
          <w:sz w:val="28"/>
          <w:szCs w:val="24"/>
        </w:rPr>
        <w:t>preču zīmes īpašnieka</w:t>
      </w:r>
      <w:r w:rsidRPr="00DE53BC">
        <w:rPr>
          <w:rFonts w:ascii="Times New Roman" w:hAnsi="Times New Roman"/>
          <w:sz w:val="28"/>
          <w:szCs w:val="24"/>
        </w:rPr>
        <w:t xml:space="preserve"> paziņojums tiks saņemts un apstrādāts. </w:t>
      </w:r>
      <w:r w:rsidR="008309C9" w:rsidRPr="00DE53BC">
        <w:rPr>
          <w:rFonts w:ascii="Times New Roman" w:hAnsi="Times New Roman"/>
          <w:sz w:val="28"/>
          <w:szCs w:val="24"/>
        </w:rPr>
        <w:t xml:space="preserve"> Šis termiņu nesakritības aspekts pats par sevi neliek apšaubīt Latvijas spējas ieviest regulā Nr. 608/2013 paredzētās saistības, jo atbilstoši Regulas Nr. 608/2013 23.panta 3.punktam, ja preču deklarētājs minētajā termiņā nav rakstiski apstiprinājis, ka piekrīt preču iznīcināšanai, un ja netiek uzskatīts, ka preču deklarētājs ir piekritis preču iznīcināšanai, muitas dienesti nekavējoties par to informē </w:t>
      </w:r>
      <w:r w:rsidR="00F14580" w:rsidRPr="00DE53BC">
        <w:rPr>
          <w:rFonts w:ascii="Times New Roman" w:hAnsi="Times New Roman"/>
          <w:sz w:val="28"/>
          <w:szCs w:val="24"/>
        </w:rPr>
        <w:t>preču zīmes īpašnieku</w:t>
      </w:r>
      <w:r w:rsidR="008309C9" w:rsidRPr="00DE53BC">
        <w:rPr>
          <w:rFonts w:ascii="Times New Roman" w:hAnsi="Times New Roman"/>
          <w:sz w:val="28"/>
          <w:szCs w:val="24"/>
        </w:rPr>
        <w:t xml:space="preserve">. </w:t>
      </w:r>
      <w:r w:rsidR="00F14580" w:rsidRPr="00DE53BC">
        <w:rPr>
          <w:rFonts w:ascii="Times New Roman" w:hAnsi="Times New Roman"/>
          <w:sz w:val="28"/>
          <w:szCs w:val="24"/>
        </w:rPr>
        <w:t>Preču zīmes īpašnieks</w:t>
      </w:r>
      <w:r w:rsidR="008309C9" w:rsidRPr="00DE53BC">
        <w:rPr>
          <w:rFonts w:ascii="Times New Roman" w:hAnsi="Times New Roman"/>
          <w:sz w:val="28"/>
          <w:szCs w:val="24"/>
        </w:rPr>
        <w:t xml:space="preserve"> pēc tam, kad paziņots par preču izlaišanas apturēšanu vai preču aizturēšanu, 10 darbdienu laikā vai triju darbdienu laikā tādu preču gadījumā</w:t>
      </w:r>
      <w:r w:rsidR="008309C9" w:rsidRPr="00DE53BC">
        <w:rPr>
          <w:rFonts w:ascii="Times New Roman" w:hAnsi="Times New Roman"/>
          <w:sz w:val="28"/>
          <w:szCs w:val="28"/>
        </w:rPr>
        <w:t>, kas ātri bojājas, uzsāk tiesvedību, lai noteiktu, vai ir pārkāptas intelektuālā īpašuma tiesības.</w:t>
      </w:r>
      <w:r>
        <w:rPr>
          <w:rStyle w:val="FootnoteReference"/>
          <w:rFonts w:ascii="Times New Roman" w:hAnsi="Times New Roman"/>
          <w:sz w:val="28"/>
          <w:szCs w:val="28"/>
        </w:rPr>
        <w:footnoteReference w:id="29"/>
      </w:r>
      <w:r w:rsidR="008309C9" w:rsidRPr="00DE53BC">
        <w:rPr>
          <w:rFonts w:ascii="Times New Roman" w:hAnsi="Times New Roman"/>
          <w:sz w:val="28"/>
          <w:szCs w:val="28"/>
        </w:rPr>
        <w:t xml:space="preserve"> No kā secināms, ka </w:t>
      </w:r>
      <w:r w:rsidR="00F14580" w:rsidRPr="00DE53BC">
        <w:rPr>
          <w:rFonts w:ascii="Times New Roman" w:hAnsi="Times New Roman"/>
          <w:sz w:val="28"/>
          <w:szCs w:val="28"/>
        </w:rPr>
        <w:t>preču zīmes īpašnieks</w:t>
      </w:r>
      <w:r w:rsidR="008309C9" w:rsidRPr="00DE53BC">
        <w:rPr>
          <w:rFonts w:ascii="Times New Roman" w:hAnsi="Times New Roman"/>
          <w:sz w:val="28"/>
          <w:szCs w:val="28"/>
        </w:rPr>
        <w:t xml:space="preserve"> tikai pēc tam, kad tam kļūst zināmi preču deklarētāja iebildumi, var lūgt </w:t>
      </w:r>
      <w:r w:rsidRPr="00DE53BC">
        <w:rPr>
          <w:rFonts w:ascii="Times New Roman" w:hAnsi="Times New Roman"/>
          <w:sz w:val="28"/>
          <w:szCs w:val="28"/>
        </w:rPr>
        <w:t>Valsts ieņēmumu dienestu</w:t>
      </w:r>
      <w:r w:rsidR="008309C9" w:rsidRPr="00DE53BC">
        <w:rPr>
          <w:rFonts w:ascii="Times New Roman" w:hAnsi="Times New Roman"/>
          <w:sz w:val="28"/>
          <w:szCs w:val="28"/>
        </w:rPr>
        <w:t xml:space="preserve"> uzsākt administratīvo pārkāpumu lietvedību vai veikt preču konfiskāciju administratīvā procesa ietvaros. Tā kā iestāde, kurai tiek lūgts veikt turpmākas darbības, lai nodrošinātu to, ka intelektuālā īpašuma tiesību pārkāpuma preces netiek izlaistas brīvai apgrozībai, ir tā pati iestāde, kurai gan </w:t>
      </w:r>
      <w:r w:rsidR="00F14580" w:rsidRPr="00DE53BC">
        <w:rPr>
          <w:rFonts w:ascii="Times New Roman" w:hAnsi="Times New Roman"/>
          <w:sz w:val="28"/>
          <w:szCs w:val="28"/>
        </w:rPr>
        <w:t>preču zīmes īpašnieks</w:t>
      </w:r>
      <w:r w:rsidR="008309C9" w:rsidRPr="00DE53BC">
        <w:rPr>
          <w:rFonts w:ascii="Times New Roman" w:hAnsi="Times New Roman"/>
          <w:sz w:val="28"/>
          <w:szCs w:val="28"/>
        </w:rPr>
        <w:t>, gan preču deklarētājs sniedz savus atzinumus, konfliktam starp termiņiem, kādos abām pusēm ir jāsniedz savi viedokļi, nevajadzētu rasties, kamēr tiek nodrošināta vienlīdzīga iespēja abu pušu interešu aizsardzībai.</w:t>
      </w:r>
      <w:r w:rsidRPr="00DE53BC">
        <w:rPr>
          <w:rFonts w:ascii="Times New Roman" w:hAnsi="Times New Roman"/>
          <w:sz w:val="28"/>
          <w:szCs w:val="28"/>
        </w:rPr>
        <w:t xml:space="preserve"> </w:t>
      </w:r>
      <w:r w:rsidR="008309C9" w:rsidRPr="00DE53BC">
        <w:rPr>
          <w:rFonts w:ascii="Times New Roman" w:hAnsi="Times New Roman"/>
          <w:sz w:val="28"/>
          <w:szCs w:val="28"/>
        </w:rPr>
        <w:t xml:space="preserve">Vienlaikus, harmonizētas pieejas nodrošināšanas nolūkos, būtu apsverama iespēja nodrošināt vienlaicīgu preču aizturēšanas fakta paziņošanu un paziņošanas termiņa uzskaitījumu gan attiecībā uz </w:t>
      </w:r>
      <w:r w:rsidR="00F14580" w:rsidRPr="00DE53BC">
        <w:rPr>
          <w:rFonts w:ascii="Times New Roman" w:hAnsi="Times New Roman"/>
          <w:sz w:val="28"/>
          <w:szCs w:val="28"/>
        </w:rPr>
        <w:t>preču zīmes īpašnieku</w:t>
      </w:r>
      <w:r w:rsidR="008309C9" w:rsidRPr="00DE53BC">
        <w:rPr>
          <w:rFonts w:ascii="Times New Roman" w:hAnsi="Times New Roman"/>
          <w:sz w:val="28"/>
          <w:szCs w:val="28"/>
        </w:rPr>
        <w:t xml:space="preserve">, gan uz preču deklarētāju. </w:t>
      </w:r>
    </w:p>
    <w:p w14:paraId="4170DD69" w14:textId="77777777" w:rsidR="00B41AC0" w:rsidRDefault="00B41AC0" w:rsidP="00D807EE">
      <w:pPr>
        <w:spacing w:after="0" w:line="240" w:lineRule="auto"/>
        <w:ind w:firstLine="720"/>
        <w:jc w:val="both"/>
        <w:rPr>
          <w:rFonts w:ascii="Times New Roman" w:hAnsi="Times New Roman"/>
          <w:sz w:val="28"/>
          <w:szCs w:val="28"/>
          <w:u w:val="single"/>
        </w:rPr>
      </w:pPr>
    </w:p>
    <w:p w14:paraId="1603E50C" w14:textId="77777777" w:rsidR="00B41AC0" w:rsidRDefault="00B41AC0" w:rsidP="00D807EE">
      <w:pPr>
        <w:spacing w:after="0" w:line="240" w:lineRule="auto"/>
        <w:ind w:firstLine="720"/>
        <w:jc w:val="both"/>
        <w:rPr>
          <w:rFonts w:ascii="Times New Roman" w:hAnsi="Times New Roman"/>
          <w:sz w:val="28"/>
          <w:szCs w:val="28"/>
          <w:u w:val="single"/>
        </w:rPr>
      </w:pPr>
    </w:p>
    <w:p w14:paraId="1C8373E8" w14:textId="5E664F7A" w:rsidR="00D807EE" w:rsidRPr="00DE53BC" w:rsidRDefault="0005444C" w:rsidP="00D807EE">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lastRenderedPageBreak/>
        <w:t xml:space="preserve">Priekšlikums </w:t>
      </w:r>
      <w:r w:rsidR="00C425B3" w:rsidRPr="00DE53BC">
        <w:rPr>
          <w:rFonts w:ascii="Times New Roman" w:hAnsi="Times New Roman"/>
          <w:sz w:val="28"/>
          <w:szCs w:val="28"/>
          <w:u w:val="single"/>
        </w:rPr>
        <w:t>esošā</w:t>
      </w:r>
      <w:r w:rsidRPr="00DE53BC">
        <w:rPr>
          <w:rFonts w:ascii="Times New Roman" w:hAnsi="Times New Roman"/>
          <w:sz w:val="28"/>
          <w:szCs w:val="28"/>
          <w:u w:val="single"/>
        </w:rPr>
        <w:t xml:space="preserve"> regulējuma pilnveidošanai.</w:t>
      </w:r>
    </w:p>
    <w:p w14:paraId="127F9E8A" w14:textId="2A7DD178" w:rsidR="009C5B62" w:rsidRPr="00DE53BC" w:rsidRDefault="0005444C" w:rsidP="00D807EE">
      <w:pPr>
        <w:spacing w:after="0" w:line="240" w:lineRule="auto"/>
        <w:ind w:firstLine="720"/>
        <w:jc w:val="both"/>
        <w:rPr>
          <w:rFonts w:ascii="Times New Roman" w:hAnsi="Times New Roman"/>
          <w:sz w:val="28"/>
          <w:szCs w:val="28"/>
        </w:rPr>
      </w:pPr>
      <w:r w:rsidRPr="00DE53BC">
        <w:rPr>
          <w:rFonts w:ascii="Times New Roman" w:hAnsi="Times New Roman"/>
          <w:sz w:val="28"/>
          <w:szCs w:val="28"/>
        </w:rPr>
        <w:t xml:space="preserve">Ņemot vērā minēto, </w:t>
      </w:r>
      <w:r w:rsidRPr="00DE53BC">
        <w:rPr>
          <w:rFonts w:ascii="Times New Roman" w:hAnsi="Times New Roman"/>
          <w:b/>
          <w:sz w:val="28"/>
          <w:szCs w:val="28"/>
        </w:rPr>
        <w:t>Finanšu ministrijai</w:t>
      </w:r>
      <w:r w:rsidRPr="00DE53BC">
        <w:rPr>
          <w:rFonts w:ascii="Times New Roman" w:hAnsi="Times New Roman"/>
          <w:sz w:val="28"/>
          <w:szCs w:val="28"/>
        </w:rPr>
        <w:t xml:space="preserve"> būtu lietderīgi </w:t>
      </w:r>
      <w:r w:rsidR="007C09D4">
        <w:rPr>
          <w:rFonts w:ascii="Times New Roman" w:hAnsi="Times New Roman"/>
          <w:sz w:val="28"/>
          <w:szCs w:val="28"/>
        </w:rPr>
        <w:t>iniciēt grozījumus</w:t>
      </w:r>
      <w:r w:rsidRPr="00DE53BC">
        <w:rPr>
          <w:rFonts w:ascii="Times New Roman" w:hAnsi="Times New Roman"/>
          <w:sz w:val="28"/>
          <w:szCs w:val="28"/>
        </w:rPr>
        <w:t xml:space="preserve"> normatīvajā regulējumā attiecībā uz informācijas (tai skaitā lēmumu) paziņošanu preču, par kurām ir aizdomas, ka tās ir viltotas, un kuras tiek piegādātas pasta sūtījumos, saņēmējam, nosakot, ka informāciju (tai skaitā lēmumus) personai paziņo uz adresi, kura norādīta kā sūtījuma piegādes adrese</w:t>
      </w:r>
      <w:r w:rsidR="00504476">
        <w:rPr>
          <w:rFonts w:ascii="Times New Roman" w:hAnsi="Times New Roman"/>
          <w:sz w:val="28"/>
          <w:szCs w:val="28"/>
        </w:rPr>
        <w:t>, kā arī noteikt</w:t>
      </w:r>
      <w:r w:rsidR="00B410C6" w:rsidRPr="00B410C6">
        <w:rPr>
          <w:rFonts w:ascii="Times New Roman" w:hAnsi="Times New Roman"/>
          <w:sz w:val="28"/>
          <w:szCs w:val="28"/>
        </w:rPr>
        <w:t xml:space="preserve"> vienādus termiņus</w:t>
      </w:r>
      <w:r w:rsidR="0087754D">
        <w:rPr>
          <w:rFonts w:ascii="Times New Roman" w:hAnsi="Times New Roman"/>
          <w:sz w:val="28"/>
          <w:szCs w:val="28"/>
        </w:rPr>
        <w:t>,</w:t>
      </w:r>
      <w:r w:rsidR="00B410C6" w:rsidRPr="00B410C6">
        <w:rPr>
          <w:rFonts w:ascii="Times New Roman" w:hAnsi="Times New Roman"/>
          <w:sz w:val="28"/>
          <w:szCs w:val="28"/>
        </w:rPr>
        <w:t xml:space="preserve"> kad paziņojums par preču izlaišanas apturēšanu vai preču aizturēšanu uzskatāms par paziņotu, neatkarīgi no paziņojuma nosūtīšanas veida elektroniski vai pasta vēstules veidā</w:t>
      </w:r>
      <w:r w:rsidRPr="00DE53BC">
        <w:rPr>
          <w:rFonts w:ascii="Times New Roman" w:hAnsi="Times New Roman"/>
          <w:sz w:val="28"/>
          <w:szCs w:val="28"/>
        </w:rPr>
        <w:t>.</w:t>
      </w:r>
    </w:p>
    <w:p w14:paraId="0B75127D" w14:textId="77777777" w:rsidR="00D807EE" w:rsidRPr="00DE53BC" w:rsidRDefault="00D807EE" w:rsidP="004E1AC4">
      <w:pPr>
        <w:spacing w:after="0" w:line="240" w:lineRule="auto"/>
        <w:ind w:left="57" w:right="113" w:firstLine="357"/>
        <w:jc w:val="both"/>
        <w:rPr>
          <w:rFonts w:ascii="Times New Roman" w:hAnsi="Times New Roman"/>
          <w:b/>
          <w:sz w:val="28"/>
          <w:szCs w:val="28"/>
        </w:rPr>
      </w:pPr>
    </w:p>
    <w:p w14:paraId="26ED682A" w14:textId="1064154B" w:rsidR="00EB5CEF" w:rsidRPr="00DE53BC" w:rsidRDefault="0005444C" w:rsidP="00EB5CEF">
      <w:pPr>
        <w:spacing w:after="0" w:line="240" w:lineRule="auto"/>
        <w:ind w:left="57" w:right="113" w:firstLine="357"/>
        <w:jc w:val="both"/>
        <w:rPr>
          <w:rFonts w:ascii="Times New Roman" w:hAnsi="Times New Roman"/>
          <w:sz w:val="28"/>
          <w:szCs w:val="28"/>
        </w:rPr>
      </w:pPr>
      <w:r w:rsidRPr="00DE53BC">
        <w:rPr>
          <w:rFonts w:ascii="Times New Roman" w:hAnsi="Times New Roman"/>
          <w:b/>
          <w:sz w:val="28"/>
          <w:szCs w:val="28"/>
        </w:rPr>
        <w:t>4</w:t>
      </w:r>
      <w:r w:rsidR="009C5B62" w:rsidRPr="00DE53BC">
        <w:rPr>
          <w:rFonts w:ascii="Times New Roman" w:hAnsi="Times New Roman"/>
          <w:b/>
          <w:sz w:val="28"/>
          <w:szCs w:val="28"/>
        </w:rPr>
        <w:t>.</w:t>
      </w:r>
      <w:r w:rsidR="00AA68B9" w:rsidRPr="00DE53BC">
        <w:rPr>
          <w:rFonts w:ascii="Times New Roman" w:hAnsi="Times New Roman"/>
          <w:b/>
          <w:sz w:val="28"/>
          <w:szCs w:val="28"/>
        </w:rPr>
        <w:t>4</w:t>
      </w:r>
      <w:r w:rsidR="009C5B62" w:rsidRPr="00DE53BC">
        <w:rPr>
          <w:rFonts w:ascii="Times New Roman" w:hAnsi="Times New Roman"/>
          <w:b/>
          <w:sz w:val="28"/>
          <w:szCs w:val="28"/>
        </w:rPr>
        <w:t>.</w:t>
      </w:r>
      <w:r w:rsidR="009C5B62" w:rsidRPr="00DE53BC">
        <w:rPr>
          <w:rFonts w:ascii="Times New Roman" w:hAnsi="Times New Roman"/>
          <w:sz w:val="28"/>
          <w:szCs w:val="28"/>
        </w:rPr>
        <w:t xml:space="preserve"> </w:t>
      </w:r>
      <w:r w:rsidRPr="00DE53BC">
        <w:rPr>
          <w:rFonts w:ascii="Times New Roman" w:hAnsi="Times New Roman"/>
          <w:b/>
          <w:sz w:val="28"/>
          <w:szCs w:val="28"/>
        </w:rPr>
        <w:t>Izvērtēt grozījumu nepieciešamība LAPK 201.</w:t>
      </w:r>
      <w:r w:rsidRPr="00DE53BC">
        <w:rPr>
          <w:rFonts w:ascii="Times New Roman" w:hAnsi="Times New Roman"/>
          <w:b/>
          <w:sz w:val="28"/>
          <w:szCs w:val="28"/>
          <w:vertAlign w:val="superscript"/>
        </w:rPr>
        <w:t>10</w:t>
      </w:r>
      <w:r w:rsidRPr="00DE53BC">
        <w:rPr>
          <w:rFonts w:ascii="Times New Roman" w:hAnsi="Times New Roman"/>
          <w:b/>
          <w:sz w:val="28"/>
          <w:szCs w:val="28"/>
        </w:rPr>
        <w:t>panta trešajā daļā.</w:t>
      </w:r>
    </w:p>
    <w:p w14:paraId="29804587" w14:textId="51D2B021" w:rsidR="009B6E50" w:rsidRPr="00DE53BC" w:rsidRDefault="0005444C" w:rsidP="00C873B1">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Esošā situācija</w:t>
      </w:r>
      <w:r w:rsidR="008E65A0" w:rsidRPr="00DE53BC">
        <w:rPr>
          <w:rFonts w:ascii="Times New Roman" w:hAnsi="Times New Roman"/>
          <w:sz w:val="28"/>
          <w:szCs w:val="28"/>
          <w:u w:val="single"/>
        </w:rPr>
        <w:t xml:space="preserve"> un problēma</w:t>
      </w:r>
      <w:r w:rsidRPr="00DE53BC">
        <w:rPr>
          <w:rFonts w:ascii="Times New Roman" w:hAnsi="Times New Roman"/>
          <w:sz w:val="28"/>
          <w:szCs w:val="28"/>
          <w:u w:val="single"/>
        </w:rPr>
        <w:t>.</w:t>
      </w:r>
    </w:p>
    <w:p w14:paraId="64E37EBA" w14:textId="4C7CB78A" w:rsidR="00C873B1" w:rsidRPr="00DE53BC" w:rsidRDefault="0005444C" w:rsidP="00C873B1">
      <w:pPr>
        <w:pStyle w:val="tv2132"/>
        <w:spacing w:line="240" w:lineRule="auto"/>
        <w:ind w:firstLine="720"/>
        <w:jc w:val="both"/>
        <w:rPr>
          <w:color w:val="auto"/>
          <w:sz w:val="28"/>
          <w:szCs w:val="28"/>
          <w:u w:val="single"/>
        </w:rPr>
      </w:pPr>
      <w:r w:rsidRPr="00DE53BC">
        <w:rPr>
          <w:color w:val="auto"/>
          <w:sz w:val="28"/>
          <w:szCs w:val="28"/>
        </w:rPr>
        <w:t>LAPK 201.</w:t>
      </w:r>
      <w:r w:rsidRPr="00DE53BC">
        <w:rPr>
          <w:color w:val="auto"/>
          <w:sz w:val="28"/>
          <w:szCs w:val="28"/>
          <w:vertAlign w:val="superscript"/>
        </w:rPr>
        <w:t>10</w:t>
      </w:r>
      <w:r w:rsidRPr="00DE53BC">
        <w:rPr>
          <w:color w:val="auto"/>
          <w:sz w:val="28"/>
          <w:szCs w:val="28"/>
        </w:rPr>
        <w:t xml:space="preserve">panta trešajā daļā paredzēta administratīvā atbildība par muitas režīma piemērošanu kontrafaktām un pirātiskām precēm vai šo preču pagaidu uzglabāšanu. Par minēto pārkāpumu uzliek naudas sodu fiziskajām personām no septiņdesmit līdz trīssimt piecdesmit </w:t>
      </w:r>
      <w:r w:rsidRPr="00DE53BC">
        <w:rPr>
          <w:i/>
          <w:iCs/>
          <w:color w:val="auto"/>
          <w:sz w:val="28"/>
          <w:szCs w:val="28"/>
        </w:rPr>
        <w:t>euro</w:t>
      </w:r>
      <w:r w:rsidRPr="00DE53BC">
        <w:rPr>
          <w:color w:val="auto"/>
          <w:sz w:val="28"/>
          <w:szCs w:val="28"/>
        </w:rPr>
        <w:t xml:space="preserve">, bet juridiskajām personām — no septiņsimt līdz septiņtūkstoš simt </w:t>
      </w:r>
      <w:r w:rsidRPr="00DE53BC">
        <w:rPr>
          <w:i/>
          <w:iCs/>
          <w:color w:val="auto"/>
          <w:sz w:val="28"/>
          <w:szCs w:val="28"/>
        </w:rPr>
        <w:t>euro</w:t>
      </w:r>
      <w:r w:rsidRPr="00DE53BC">
        <w:rPr>
          <w:color w:val="auto"/>
          <w:sz w:val="28"/>
          <w:szCs w:val="28"/>
        </w:rPr>
        <w:t>, konfiscējot šīs preces.</w:t>
      </w:r>
    </w:p>
    <w:p w14:paraId="1CE575BC" w14:textId="77777777" w:rsidR="008E65A0" w:rsidRPr="00DE53BC" w:rsidRDefault="0005444C" w:rsidP="009C5B62">
      <w:pPr>
        <w:spacing w:after="0" w:line="240" w:lineRule="auto"/>
        <w:ind w:left="57" w:right="113" w:firstLine="357"/>
        <w:jc w:val="both"/>
        <w:rPr>
          <w:rFonts w:ascii="Times New Roman" w:hAnsi="Times New Roman"/>
          <w:sz w:val="28"/>
          <w:szCs w:val="28"/>
        </w:rPr>
      </w:pPr>
      <w:r w:rsidRPr="00DE53BC">
        <w:rPr>
          <w:rFonts w:ascii="Times New Roman" w:hAnsi="Times New Roman"/>
          <w:sz w:val="28"/>
          <w:szCs w:val="28"/>
        </w:rPr>
        <w:t xml:space="preserve">Gadījumos, kad precēm, par kurām ir aizdomas, ka </w:t>
      </w:r>
      <w:r w:rsidR="0039516E" w:rsidRPr="00DE53BC">
        <w:rPr>
          <w:rFonts w:ascii="Times New Roman" w:hAnsi="Times New Roman"/>
          <w:sz w:val="28"/>
          <w:szCs w:val="28"/>
        </w:rPr>
        <w:t>tās ir viltotas</w:t>
      </w:r>
      <w:r w:rsidRPr="00DE53BC">
        <w:rPr>
          <w:rFonts w:ascii="Times New Roman" w:hAnsi="Times New Roman"/>
          <w:sz w:val="28"/>
          <w:szCs w:val="28"/>
        </w:rPr>
        <w:t xml:space="preserve">,  piemērota muitas procedūra, kura neparedz, ka šīs preces nonāk apritē Savienības muitas teritorijā (piemēram tranzīts), vai pagaidu uzglabāšana, apdraudējums aizsargātajām publiskajām interesēm varētu nebūt tāds, ka par šādu procedūru vai pagaidu uzglabāšanas piemērošanu būtu jāparedz administratīvā atbildība –  aizsargāto interešu aizsardzība būtu pietiekama ar administratīvajā procesā pieņemtu lēmumu par preču konfiskāciju. </w:t>
      </w:r>
    </w:p>
    <w:p w14:paraId="41EE698A" w14:textId="77777777" w:rsidR="008E65A0" w:rsidRPr="00DE53BC" w:rsidRDefault="008E65A0" w:rsidP="008E65A0">
      <w:pPr>
        <w:spacing w:after="0" w:line="240" w:lineRule="auto"/>
        <w:ind w:left="57" w:right="113" w:firstLine="357"/>
        <w:jc w:val="both"/>
        <w:rPr>
          <w:rFonts w:ascii="Times New Roman" w:hAnsi="Times New Roman"/>
          <w:sz w:val="28"/>
          <w:szCs w:val="28"/>
          <w:u w:val="single"/>
        </w:rPr>
      </w:pPr>
    </w:p>
    <w:p w14:paraId="48A8A9BE" w14:textId="7F74E126" w:rsidR="008E65A0" w:rsidRPr="00DE53BC" w:rsidRDefault="0005444C" w:rsidP="008E65A0">
      <w:pPr>
        <w:spacing w:after="0" w:line="240" w:lineRule="auto"/>
        <w:ind w:left="57" w:right="113" w:firstLine="357"/>
        <w:jc w:val="both"/>
        <w:rPr>
          <w:rFonts w:ascii="Times New Roman" w:hAnsi="Times New Roman"/>
          <w:sz w:val="28"/>
          <w:szCs w:val="28"/>
          <w:u w:val="single"/>
        </w:rPr>
      </w:pPr>
      <w:r w:rsidRPr="00DE53BC">
        <w:rPr>
          <w:rFonts w:ascii="Times New Roman" w:hAnsi="Times New Roman"/>
          <w:sz w:val="28"/>
          <w:szCs w:val="28"/>
          <w:u w:val="single"/>
        </w:rPr>
        <w:t>Priekšlikums esošā regulējuma pilnveidošanai.</w:t>
      </w:r>
    </w:p>
    <w:p w14:paraId="0EBF5445" w14:textId="121A8686" w:rsidR="009C5B62" w:rsidRPr="00DE53BC" w:rsidRDefault="0005444C" w:rsidP="009C5B62">
      <w:pPr>
        <w:spacing w:after="0" w:line="240" w:lineRule="auto"/>
        <w:ind w:left="57" w:right="113" w:firstLine="357"/>
        <w:jc w:val="both"/>
        <w:rPr>
          <w:rFonts w:ascii="Times New Roman" w:hAnsi="Times New Roman"/>
          <w:sz w:val="28"/>
          <w:szCs w:val="28"/>
        </w:rPr>
      </w:pPr>
      <w:r w:rsidRPr="00DE53BC">
        <w:rPr>
          <w:rFonts w:ascii="Times New Roman" w:hAnsi="Times New Roman"/>
          <w:b/>
          <w:sz w:val="28"/>
          <w:szCs w:val="28"/>
        </w:rPr>
        <w:t>Finanšu ministrijai, Tieslietu ministrijai un Satiksmes ministrijai</w:t>
      </w:r>
      <w:r w:rsidRPr="00DE53BC">
        <w:rPr>
          <w:rFonts w:ascii="Times New Roman" w:hAnsi="Times New Roman"/>
          <w:sz w:val="28"/>
          <w:szCs w:val="28"/>
        </w:rPr>
        <w:t xml:space="preserve"> būtu jāizvērtē grozījumu nepieciešamība LAPK 201.</w:t>
      </w:r>
      <w:r w:rsidRPr="00DE53BC">
        <w:rPr>
          <w:rFonts w:ascii="Times New Roman" w:hAnsi="Times New Roman"/>
          <w:sz w:val="28"/>
          <w:szCs w:val="28"/>
          <w:vertAlign w:val="superscript"/>
        </w:rPr>
        <w:t>10</w:t>
      </w:r>
      <w:r w:rsidRPr="00DE53BC">
        <w:rPr>
          <w:rFonts w:ascii="Times New Roman" w:hAnsi="Times New Roman"/>
          <w:sz w:val="28"/>
          <w:szCs w:val="28"/>
        </w:rPr>
        <w:t xml:space="preserve">panta trešajā daļā, paredzot administratīvo atbildību tikai par tādu preču, kurām noteikti aizliegumi un ierobežojumi, vai par viltotu vai pirātisku preču deklarēšanu muitas procedūrai “laišana brīvā apgrozībā” nevis par jebkādas procedūras piemērošanu, kā tas ir šobrīd. Pie tam, šāda redakcija jau ir iestrādāta un saskaņota Finanšu ministrijas virzītājā likumprojektā “Grozījums Muitas likumā”, kas izstrādāts, izpildot </w:t>
      </w:r>
      <w:r w:rsidRPr="00DE53BC">
        <w:rPr>
          <w:rFonts w:ascii="Times New Roman" w:hAnsi="Times New Roman"/>
          <w:bCs/>
          <w:sz w:val="28"/>
          <w:szCs w:val="28"/>
        </w:rPr>
        <w:t xml:space="preserve">Ministru kabineta 2013.gada </w:t>
      </w:r>
      <w:r w:rsidR="00B43BBB">
        <w:rPr>
          <w:rFonts w:ascii="Times New Roman" w:hAnsi="Times New Roman"/>
          <w:bCs/>
          <w:sz w:val="28"/>
          <w:szCs w:val="28"/>
        </w:rPr>
        <w:t xml:space="preserve">4.februāra </w:t>
      </w:r>
      <w:r w:rsidRPr="00DE53BC">
        <w:rPr>
          <w:rFonts w:ascii="Times New Roman" w:hAnsi="Times New Roman"/>
          <w:bCs/>
          <w:sz w:val="28"/>
          <w:szCs w:val="28"/>
        </w:rPr>
        <w:t>rīkojumu Nr.38 “Par Administratīvo sodu sistēmas attīstības koncepciju</w:t>
      </w:r>
      <w:r w:rsidRPr="00DE53BC">
        <w:rPr>
          <w:rFonts w:ascii="Times New Roman" w:hAnsi="Times New Roman"/>
          <w:sz w:val="28"/>
          <w:szCs w:val="28"/>
        </w:rPr>
        <w:t xml:space="preserve">”. </w:t>
      </w:r>
      <w:r w:rsidR="00657BE4">
        <w:rPr>
          <w:rFonts w:ascii="Times New Roman" w:hAnsi="Times New Roman"/>
          <w:sz w:val="28"/>
          <w:szCs w:val="28"/>
        </w:rPr>
        <w:t xml:space="preserve">Vienlaikus būtu vērtējams, vai preču deklarētāja piekrišana </w:t>
      </w:r>
      <w:r w:rsidR="00F238FC">
        <w:rPr>
          <w:rFonts w:ascii="Times New Roman" w:hAnsi="Times New Roman"/>
          <w:sz w:val="28"/>
          <w:szCs w:val="28"/>
        </w:rPr>
        <w:t xml:space="preserve">(vai neatbildēšana uz Valsts ieņēmumu dienesta paziņojumu par preču izlaišanas apturēšanu/aizturēšanu, kas saskaņā ar MK noteikumu Nr.468 11.punktu tiek uzskatīta par piekrišanu) </w:t>
      </w:r>
      <w:r w:rsidR="00657BE4">
        <w:rPr>
          <w:rFonts w:ascii="Times New Roman" w:hAnsi="Times New Roman"/>
          <w:sz w:val="28"/>
          <w:szCs w:val="28"/>
        </w:rPr>
        <w:t xml:space="preserve">iznīcināt preces, par kurām ir aizdomas, ka tās pārkāpj intelektuālā īpašuma tiesības, ir pamats lietvedības neuzsākšanai administratīvā pārkāpuma lietā, kā izriet no MK noteikumu </w:t>
      </w:r>
      <w:r w:rsidR="00F238FC">
        <w:rPr>
          <w:rFonts w:ascii="Times New Roman" w:hAnsi="Times New Roman"/>
          <w:sz w:val="28"/>
          <w:szCs w:val="28"/>
        </w:rPr>
        <w:t>Nr.</w:t>
      </w:r>
      <w:r w:rsidR="00657BE4">
        <w:rPr>
          <w:rFonts w:ascii="Times New Roman" w:hAnsi="Times New Roman"/>
          <w:sz w:val="28"/>
          <w:szCs w:val="28"/>
        </w:rPr>
        <w:t>468 12.punkta.</w:t>
      </w:r>
    </w:p>
    <w:p w14:paraId="5D1082B4" w14:textId="77777777" w:rsidR="009C5B62" w:rsidRPr="00DE53BC" w:rsidRDefault="009C5B62" w:rsidP="009C5B62">
      <w:pPr>
        <w:spacing w:after="0" w:line="240" w:lineRule="auto"/>
        <w:ind w:left="57" w:right="113" w:firstLine="357"/>
        <w:jc w:val="both"/>
        <w:rPr>
          <w:rFonts w:ascii="Times New Roman" w:hAnsi="Times New Roman"/>
          <w:sz w:val="28"/>
          <w:szCs w:val="28"/>
        </w:rPr>
      </w:pPr>
    </w:p>
    <w:p w14:paraId="2FF47DDC" w14:textId="5D379D83" w:rsidR="00E5758D" w:rsidRPr="00DE53BC" w:rsidRDefault="0005444C" w:rsidP="00E5758D">
      <w:pPr>
        <w:spacing w:after="0" w:line="240" w:lineRule="auto"/>
        <w:ind w:left="57" w:right="113" w:firstLine="357"/>
        <w:jc w:val="both"/>
        <w:rPr>
          <w:rFonts w:ascii="Times New Roman" w:hAnsi="Times New Roman"/>
          <w:b/>
          <w:sz w:val="28"/>
          <w:szCs w:val="28"/>
        </w:rPr>
      </w:pPr>
      <w:r w:rsidRPr="00DE53BC">
        <w:rPr>
          <w:rFonts w:ascii="Times New Roman" w:hAnsi="Times New Roman"/>
          <w:b/>
          <w:sz w:val="28"/>
          <w:szCs w:val="28"/>
        </w:rPr>
        <w:t>4</w:t>
      </w:r>
      <w:r w:rsidR="009C5B62" w:rsidRPr="00DE53BC">
        <w:rPr>
          <w:rFonts w:ascii="Times New Roman" w:hAnsi="Times New Roman"/>
          <w:b/>
          <w:sz w:val="28"/>
          <w:szCs w:val="28"/>
        </w:rPr>
        <w:t>.</w:t>
      </w:r>
      <w:r w:rsidR="00AA68B9" w:rsidRPr="00DE53BC">
        <w:rPr>
          <w:rFonts w:ascii="Times New Roman" w:hAnsi="Times New Roman"/>
          <w:b/>
          <w:sz w:val="28"/>
          <w:szCs w:val="28"/>
        </w:rPr>
        <w:t>5</w:t>
      </w:r>
      <w:r w:rsidR="009C5B62" w:rsidRPr="00DE53BC">
        <w:rPr>
          <w:rFonts w:ascii="Times New Roman" w:hAnsi="Times New Roman"/>
          <w:b/>
          <w:sz w:val="28"/>
          <w:szCs w:val="28"/>
        </w:rPr>
        <w:t>.</w:t>
      </w:r>
      <w:r w:rsidR="009C5B62" w:rsidRPr="00DE53BC">
        <w:rPr>
          <w:rFonts w:ascii="Times New Roman" w:hAnsi="Times New Roman"/>
          <w:sz w:val="28"/>
          <w:szCs w:val="28"/>
        </w:rPr>
        <w:t xml:space="preserve"> </w:t>
      </w:r>
      <w:r w:rsidRPr="00DE53BC">
        <w:rPr>
          <w:rFonts w:ascii="Times New Roman" w:hAnsi="Times New Roman"/>
          <w:b/>
          <w:sz w:val="28"/>
          <w:szCs w:val="28"/>
          <w:lang w:eastAsia="lv-LV"/>
        </w:rPr>
        <w:t>Veikt atbilstošus grozījumus normatīvajos aktos, pilnvarojot Valsts ieņēmumu dienestu konstatēt, ka prece ir viltota.</w:t>
      </w:r>
    </w:p>
    <w:p w14:paraId="27431BE9" w14:textId="74777EE7" w:rsidR="008E65A0" w:rsidRPr="00DE53BC" w:rsidRDefault="0005444C" w:rsidP="009C5B62">
      <w:pPr>
        <w:spacing w:after="0" w:line="240" w:lineRule="auto"/>
        <w:ind w:left="57" w:right="113" w:firstLine="357"/>
        <w:jc w:val="both"/>
        <w:rPr>
          <w:rFonts w:ascii="Times New Roman" w:hAnsi="Times New Roman"/>
          <w:sz w:val="28"/>
          <w:szCs w:val="28"/>
          <w:u w:val="single"/>
        </w:rPr>
      </w:pPr>
      <w:r w:rsidRPr="00DE53BC">
        <w:rPr>
          <w:rFonts w:ascii="Times New Roman" w:hAnsi="Times New Roman"/>
          <w:sz w:val="28"/>
          <w:szCs w:val="28"/>
          <w:u w:val="single"/>
        </w:rPr>
        <w:lastRenderedPageBreak/>
        <w:t>Esošā situācija.</w:t>
      </w:r>
    </w:p>
    <w:p w14:paraId="3FA1ED0F" w14:textId="77777777" w:rsidR="006D4A71" w:rsidRPr="00DE53BC" w:rsidRDefault="0005444C" w:rsidP="009C5B62">
      <w:pPr>
        <w:spacing w:after="0" w:line="240" w:lineRule="auto"/>
        <w:ind w:left="57" w:right="113" w:firstLine="357"/>
        <w:jc w:val="both"/>
        <w:rPr>
          <w:rFonts w:ascii="Times New Roman" w:hAnsi="Times New Roman"/>
          <w:sz w:val="28"/>
          <w:szCs w:val="28"/>
        </w:rPr>
      </w:pPr>
      <w:r w:rsidRPr="00DE53BC">
        <w:rPr>
          <w:rFonts w:ascii="Times New Roman" w:hAnsi="Times New Roman"/>
          <w:sz w:val="28"/>
          <w:szCs w:val="28"/>
        </w:rPr>
        <w:t>I</w:t>
      </w:r>
      <w:r w:rsidR="009C5B62" w:rsidRPr="00DE53BC">
        <w:rPr>
          <w:rFonts w:ascii="Times New Roman" w:hAnsi="Times New Roman"/>
          <w:sz w:val="28"/>
          <w:szCs w:val="28"/>
        </w:rPr>
        <w:t xml:space="preserve">zvērtējot šobrīd spēkā esošo kārtību un normatīvo regulējumu attiecībā uz intelektuālā īpašuma tiesību aizsardzību muitā, jāsecina, ka MK noteikumi Nr.468 ir vienīgais instruments, uz kā pamata Valsts ieņēmumu dienests, gadījumā, ja preču deklarētājs ir iesniedzis rakstiskus iebildumus pret preču iznīcināšanu, pieņem lēmumu saskaņā ar regulas Nr. </w:t>
      </w:r>
      <w:hyperlink r:id="rId11" w:tgtFrame="_blank" w:history="1">
        <w:r w:rsidR="009C5B62" w:rsidRPr="00DE53BC">
          <w:rPr>
            <w:rFonts w:ascii="Times New Roman" w:hAnsi="Times New Roman"/>
            <w:sz w:val="28"/>
            <w:szCs w:val="28"/>
          </w:rPr>
          <w:t>952/2013</w:t>
        </w:r>
      </w:hyperlink>
      <w:r w:rsidR="009C5B62" w:rsidRPr="00DE53BC">
        <w:rPr>
          <w:rFonts w:ascii="Times New Roman" w:hAnsi="Times New Roman"/>
          <w:sz w:val="28"/>
          <w:szCs w:val="28"/>
        </w:rPr>
        <w:t xml:space="preserve"> 198. panta 1. punkta "b" apakšpunkta "iv" apakšpunktu par to preču konfiskāciju, ar kurām pārkāptas intelektuālā īpašuma tiesības (ja prece nav deklarēta muitas procedūrai).  Tāpat minētie noteikumi paredz Valsts ieņēmumu dienestam rīkoties saskaņā ar normatīvajiem aktiem, kas nosaka personas atbildību par intelektuālā īpašuma tiesību pārkāpumiem muitas jomā (ja prece ir deklarēta muitas procedūrai). Valsts ieņēmumu dienests šos lēmumus pieņem pamatojoties uz MK noteikumu Nr.468 9.punktā minēto </w:t>
      </w:r>
      <w:r w:rsidR="0039516E" w:rsidRPr="00DE53BC">
        <w:rPr>
          <w:rFonts w:ascii="Times New Roman" w:hAnsi="Times New Roman"/>
          <w:sz w:val="28"/>
          <w:szCs w:val="28"/>
        </w:rPr>
        <w:t>preču zīmes īpašnieka</w:t>
      </w:r>
      <w:r w:rsidR="009C5B62" w:rsidRPr="00DE53BC">
        <w:rPr>
          <w:rFonts w:ascii="Times New Roman" w:hAnsi="Times New Roman"/>
          <w:sz w:val="28"/>
          <w:szCs w:val="28"/>
        </w:rPr>
        <w:t xml:space="preserve"> sniegto informāciju un citiem lietā esošiem pierādījumiem. </w:t>
      </w:r>
    </w:p>
    <w:p w14:paraId="2541E58B" w14:textId="77777777" w:rsidR="006D4A71" w:rsidRPr="00DE53BC" w:rsidRDefault="006D4A71" w:rsidP="009C5B62">
      <w:pPr>
        <w:spacing w:after="0" w:line="240" w:lineRule="auto"/>
        <w:ind w:left="57" w:right="113" w:firstLine="357"/>
        <w:jc w:val="both"/>
        <w:rPr>
          <w:rFonts w:ascii="Times New Roman" w:hAnsi="Times New Roman"/>
          <w:sz w:val="28"/>
          <w:szCs w:val="28"/>
        </w:rPr>
      </w:pPr>
    </w:p>
    <w:p w14:paraId="78E3FFAE" w14:textId="78F68B10" w:rsidR="006D4A71" w:rsidRPr="00DE53BC" w:rsidRDefault="0005444C" w:rsidP="009C5B62">
      <w:pPr>
        <w:spacing w:after="0" w:line="240" w:lineRule="auto"/>
        <w:ind w:left="57" w:right="113" w:firstLine="357"/>
        <w:jc w:val="both"/>
        <w:rPr>
          <w:rFonts w:ascii="Times New Roman" w:hAnsi="Times New Roman"/>
          <w:sz w:val="28"/>
          <w:szCs w:val="28"/>
          <w:u w:val="single"/>
        </w:rPr>
      </w:pPr>
      <w:r w:rsidRPr="00DE53BC">
        <w:rPr>
          <w:rFonts w:ascii="Times New Roman" w:hAnsi="Times New Roman"/>
          <w:sz w:val="28"/>
          <w:szCs w:val="28"/>
          <w:u w:val="single"/>
        </w:rPr>
        <w:t>Problēma.</w:t>
      </w:r>
    </w:p>
    <w:p w14:paraId="5D73279A" w14:textId="0F977036" w:rsidR="009C5B62" w:rsidRPr="00DE53BC" w:rsidRDefault="0005444C" w:rsidP="009C5B62">
      <w:pPr>
        <w:spacing w:after="0" w:line="240" w:lineRule="auto"/>
        <w:ind w:left="57" w:right="113" w:firstLine="357"/>
        <w:jc w:val="both"/>
        <w:rPr>
          <w:rFonts w:ascii="Times New Roman" w:hAnsi="Times New Roman"/>
          <w:sz w:val="28"/>
          <w:szCs w:val="28"/>
        </w:rPr>
      </w:pPr>
      <w:r w:rsidRPr="00DE53BC">
        <w:rPr>
          <w:rFonts w:ascii="Times New Roman" w:hAnsi="Times New Roman"/>
          <w:sz w:val="28"/>
          <w:szCs w:val="28"/>
        </w:rPr>
        <w:t xml:space="preserve">Minētajā kārtībā iztrūkst posms, kurā Valsts ieņēmumu dienests, tiesa vai kāda cita neatkarīga, kompetenta institūcija atzīst, ka prece tik tiešām ir </w:t>
      </w:r>
      <w:r w:rsidR="0039516E" w:rsidRPr="00DE53BC">
        <w:rPr>
          <w:rFonts w:ascii="Times New Roman" w:hAnsi="Times New Roman"/>
          <w:sz w:val="28"/>
          <w:szCs w:val="28"/>
        </w:rPr>
        <w:t>viltota</w:t>
      </w:r>
      <w:r w:rsidRPr="00DE53BC">
        <w:rPr>
          <w:rFonts w:ascii="Times New Roman" w:hAnsi="Times New Roman"/>
          <w:sz w:val="28"/>
          <w:szCs w:val="28"/>
        </w:rPr>
        <w:t xml:space="preserve">. Šobrīd </w:t>
      </w:r>
      <w:r w:rsidR="0039516E" w:rsidRPr="00DE53BC">
        <w:rPr>
          <w:rFonts w:ascii="Times New Roman" w:hAnsi="Times New Roman"/>
          <w:sz w:val="28"/>
          <w:szCs w:val="28"/>
        </w:rPr>
        <w:t>preču zīmes īpašnieks</w:t>
      </w:r>
      <w:r w:rsidRPr="00DE53BC">
        <w:rPr>
          <w:rFonts w:ascii="Times New Roman" w:hAnsi="Times New Roman"/>
          <w:sz w:val="28"/>
          <w:szCs w:val="28"/>
        </w:rPr>
        <w:t xml:space="preserve"> ir tas, kurš savā atzinumā par preci norāda, ka prece </w:t>
      </w:r>
      <w:r w:rsidR="0039516E" w:rsidRPr="00DE53BC">
        <w:rPr>
          <w:rFonts w:ascii="Times New Roman" w:hAnsi="Times New Roman"/>
          <w:sz w:val="28"/>
          <w:szCs w:val="28"/>
        </w:rPr>
        <w:t>ir viltota</w:t>
      </w:r>
      <w:r w:rsidRPr="00DE53BC">
        <w:rPr>
          <w:rFonts w:ascii="Times New Roman" w:hAnsi="Times New Roman"/>
          <w:sz w:val="28"/>
          <w:szCs w:val="28"/>
        </w:rPr>
        <w:t xml:space="preserve"> un lūdz Valsts ieņēmumu dienestu uzsākt atbilstošas procedūras, lai šāda prece nenonāktu tirgū. Kā jau minēts iepriekš, Eiropas Savienības Tiesas judikatūrā ir atzīts, ka attiecīgās preču zīmes īpašnieks vislabāk zina, vai preces ir </w:t>
      </w:r>
      <w:r w:rsidR="0039516E" w:rsidRPr="00DE53BC">
        <w:rPr>
          <w:rFonts w:ascii="Times New Roman" w:hAnsi="Times New Roman"/>
          <w:sz w:val="28"/>
          <w:szCs w:val="28"/>
        </w:rPr>
        <w:t>viltotas</w:t>
      </w:r>
      <w:r w:rsidRPr="00DE53BC">
        <w:rPr>
          <w:rFonts w:ascii="Times New Roman" w:hAnsi="Times New Roman"/>
          <w:sz w:val="28"/>
          <w:szCs w:val="28"/>
        </w:rPr>
        <w:t xml:space="preserve"> vai nē, līdz ar to tā sniegtais atzinums </w:t>
      </w:r>
      <w:r w:rsidR="00A126F6" w:rsidRPr="00DE53BC">
        <w:rPr>
          <w:rFonts w:ascii="Times New Roman" w:hAnsi="Times New Roman"/>
          <w:sz w:val="28"/>
          <w:szCs w:val="28"/>
        </w:rPr>
        <w:t>būtu</w:t>
      </w:r>
      <w:r w:rsidRPr="00DE53BC">
        <w:rPr>
          <w:rFonts w:ascii="Times New Roman" w:hAnsi="Times New Roman"/>
          <w:sz w:val="28"/>
          <w:szCs w:val="28"/>
        </w:rPr>
        <w:t xml:space="preserve"> uzskatāms par</w:t>
      </w:r>
      <w:r w:rsidRPr="00DE53BC">
        <w:rPr>
          <w:rFonts w:ascii="Times New Roman" w:eastAsia="Times New Roman" w:hAnsi="Times New Roman"/>
          <w:sz w:val="28"/>
          <w:szCs w:val="28"/>
          <w:lang w:eastAsia="lv-LV"/>
        </w:rPr>
        <w:t xml:space="preserve"> </w:t>
      </w:r>
      <w:r w:rsidRPr="00DE53BC">
        <w:rPr>
          <w:rFonts w:ascii="Times New Roman" w:hAnsi="Times New Roman"/>
          <w:sz w:val="28"/>
          <w:szCs w:val="28"/>
        </w:rPr>
        <w:t xml:space="preserve">pietiekamu. Līdz ar to Valsts ieņēmumu dienests MK noteikumu Nr.468 12.punktā minētos lēmumus pieņem uz preču zīmes īpašnieka konstatēta intelektuālā īpašuma tiesību pārkāpuma fakta pamata, respektīvi preču zīmes īpašnieks faktiski ir tas, kurš atzīst pārkāpuma faktu, savukārt Valsts ieņēmumu dienests tālāk rīkojas saskaņā ar regulas Nr. </w:t>
      </w:r>
      <w:hyperlink r:id="rId12" w:tgtFrame="_blank" w:history="1">
        <w:r w:rsidRPr="00DE53BC">
          <w:rPr>
            <w:rFonts w:ascii="Times New Roman" w:hAnsi="Times New Roman"/>
            <w:sz w:val="28"/>
            <w:szCs w:val="28"/>
          </w:rPr>
          <w:t>952/2013</w:t>
        </w:r>
      </w:hyperlink>
      <w:r w:rsidRPr="00DE53BC">
        <w:rPr>
          <w:rFonts w:ascii="Times New Roman" w:hAnsi="Times New Roman"/>
          <w:sz w:val="28"/>
          <w:szCs w:val="28"/>
        </w:rPr>
        <w:t xml:space="preserve"> 198. panta 1. punkta "b" apakšpunkta "iv" apakšpunktu un konfiscē preci, ar kuru pārkāptas intelektuālā īpašuma tiesības (ja prece nav deklarēta muitas procedūrai) vai arī uzsāk lietvedību administratīvā pārkāpuma lietā (ja prece ir deklarēta muitas procedūrai), jo LAPK 201.</w:t>
      </w:r>
      <w:r w:rsidRPr="00DE53BC">
        <w:rPr>
          <w:rFonts w:ascii="Times New Roman" w:hAnsi="Times New Roman"/>
          <w:sz w:val="28"/>
          <w:szCs w:val="28"/>
          <w:vertAlign w:val="superscript"/>
        </w:rPr>
        <w:t>10</w:t>
      </w:r>
      <w:r w:rsidRPr="00DE53BC">
        <w:rPr>
          <w:rFonts w:ascii="Times New Roman" w:hAnsi="Times New Roman"/>
          <w:sz w:val="28"/>
          <w:szCs w:val="28"/>
        </w:rPr>
        <w:t xml:space="preserve">pants paredz administratīvo atbildību par muitas režīma piemērošanu kontrafaktām un pirātiskām precēm vai par šo preču pagaidu uzglabāšanu. </w:t>
      </w:r>
    </w:p>
    <w:p w14:paraId="4C9E04D2" w14:textId="77777777" w:rsidR="006D4A71" w:rsidRPr="00DE53BC" w:rsidRDefault="0005444C" w:rsidP="006D4A71">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lang w:eastAsia="lv-LV"/>
        </w:rPr>
        <w:t xml:space="preserve">Piemēram, likuma “Par preču zīmēm un ģeogrāfiskās izcelsmes norādēm” 28.pantā ir noteikts, ka prasību par preču zīmes nelikumīgu izmantošanu preču zīmes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Nr.608/2013 minētām precēm, respektīvi, saskaņā ar šīs regulas 23.panta 3.punkta nosacījumiem, preču zīmes īpašniekam pantā norādīta tiesvedība, lai noteiktu, vai ir pārkāptas intelektuālā īpašuma </w:t>
      </w:r>
      <w:r w:rsidRPr="00DE53BC">
        <w:rPr>
          <w:rFonts w:ascii="Times New Roman" w:hAnsi="Times New Roman"/>
          <w:sz w:val="28"/>
          <w:szCs w:val="28"/>
          <w:lang w:eastAsia="lv-LV"/>
        </w:rPr>
        <w:lastRenderedPageBreak/>
        <w:t xml:space="preserve">tiesības būtu jāuzsāk, vēršoties, piemēram, Rīgas pilsētas Vidzemes priekšpilsētas tiesā vai kādā citā ar likumu noteiktā kompetentā, neatkarīgā institūcijā. </w:t>
      </w:r>
    </w:p>
    <w:p w14:paraId="6A4DE6D7" w14:textId="77777777" w:rsidR="006D4A71" w:rsidRPr="00DE53BC" w:rsidRDefault="006D4A71" w:rsidP="006D4A71">
      <w:pPr>
        <w:spacing w:after="0" w:line="240" w:lineRule="auto"/>
        <w:ind w:firstLine="720"/>
        <w:jc w:val="both"/>
        <w:rPr>
          <w:rFonts w:ascii="Times New Roman" w:hAnsi="Times New Roman"/>
          <w:sz w:val="28"/>
          <w:szCs w:val="28"/>
          <w:lang w:eastAsia="lv-LV"/>
        </w:rPr>
      </w:pPr>
    </w:p>
    <w:p w14:paraId="48E7AA09" w14:textId="615DE603" w:rsidR="006D4A71" w:rsidRPr="00DE53BC" w:rsidRDefault="0005444C" w:rsidP="006D4A71">
      <w:pPr>
        <w:spacing w:after="0" w:line="240" w:lineRule="auto"/>
        <w:ind w:firstLine="720"/>
        <w:jc w:val="both"/>
        <w:rPr>
          <w:rFonts w:ascii="Times New Roman" w:hAnsi="Times New Roman"/>
          <w:sz w:val="28"/>
          <w:szCs w:val="28"/>
          <w:u w:val="single"/>
        </w:rPr>
      </w:pPr>
      <w:r w:rsidRPr="00DE53BC">
        <w:rPr>
          <w:rFonts w:ascii="Times New Roman" w:hAnsi="Times New Roman"/>
          <w:sz w:val="28"/>
          <w:szCs w:val="28"/>
          <w:u w:val="single"/>
        </w:rPr>
        <w:t>Priekšlikums esošā regulējuma pilnveidošanai.</w:t>
      </w:r>
    </w:p>
    <w:p w14:paraId="60D42208" w14:textId="77777777" w:rsidR="001A7DBD" w:rsidRDefault="0005444C" w:rsidP="001A7DBD">
      <w:pPr>
        <w:spacing w:after="0" w:line="240" w:lineRule="auto"/>
        <w:ind w:firstLine="720"/>
        <w:jc w:val="both"/>
        <w:rPr>
          <w:rFonts w:ascii="Times New Roman" w:hAnsi="Times New Roman"/>
          <w:sz w:val="28"/>
          <w:szCs w:val="28"/>
          <w:lang w:eastAsia="lv-LV"/>
        </w:rPr>
      </w:pPr>
      <w:r w:rsidRPr="00DE53BC">
        <w:rPr>
          <w:rFonts w:ascii="Times New Roman" w:hAnsi="Times New Roman"/>
          <w:sz w:val="28"/>
          <w:szCs w:val="28"/>
          <w:lang w:eastAsia="lv-LV"/>
        </w:rPr>
        <w:t xml:space="preserve">Ņemot vērā minēto, </w:t>
      </w:r>
      <w:r w:rsidR="00A0615C" w:rsidRPr="00DE53BC">
        <w:rPr>
          <w:rFonts w:ascii="Times New Roman" w:hAnsi="Times New Roman"/>
          <w:sz w:val="28"/>
          <w:szCs w:val="28"/>
          <w:lang w:eastAsia="lv-LV"/>
        </w:rPr>
        <w:t xml:space="preserve">ja normatīvajos aktos jānosaka, ka Valsts ieņēmumu dienests ir tā iestāde, kas konstatē arī pašu intelektuālā īpašuma tiesību pārkāpuma faktu, </w:t>
      </w:r>
      <w:r w:rsidRPr="00DE53BC">
        <w:rPr>
          <w:rFonts w:ascii="Times New Roman" w:hAnsi="Times New Roman"/>
          <w:b/>
          <w:sz w:val="28"/>
          <w:szCs w:val="28"/>
          <w:lang w:eastAsia="lv-LV"/>
        </w:rPr>
        <w:t>Finanšu ministrijai</w:t>
      </w:r>
      <w:r w:rsidRPr="00DE53BC">
        <w:rPr>
          <w:rFonts w:ascii="Times New Roman" w:hAnsi="Times New Roman"/>
          <w:sz w:val="28"/>
          <w:szCs w:val="28"/>
          <w:lang w:eastAsia="lv-LV"/>
        </w:rPr>
        <w:t xml:space="preserve"> jā</w:t>
      </w:r>
      <w:r w:rsidR="007C09D4">
        <w:rPr>
          <w:rFonts w:ascii="Times New Roman" w:hAnsi="Times New Roman"/>
          <w:sz w:val="28"/>
          <w:szCs w:val="28"/>
          <w:lang w:eastAsia="lv-LV"/>
        </w:rPr>
        <w:t>iniciē</w:t>
      </w:r>
      <w:r w:rsidRPr="00DE53BC">
        <w:rPr>
          <w:rFonts w:ascii="Times New Roman" w:hAnsi="Times New Roman"/>
          <w:sz w:val="28"/>
          <w:szCs w:val="28"/>
          <w:lang w:eastAsia="lv-LV"/>
        </w:rPr>
        <w:t xml:space="preserve"> atbilstoš</w:t>
      </w:r>
      <w:r w:rsidR="007C09D4">
        <w:rPr>
          <w:rFonts w:ascii="Times New Roman" w:hAnsi="Times New Roman"/>
          <w:sz w:val="28"/>
          <w:szCs w:val="28"/>
          <w:lang w:eastAsia="lv-LV"/>
        </w:rPr>
        <w:t>u</w:t>
      </w:r>
      <w:r w:rsidRPr="00DE53BC">
        <w:rPr>
          <w:rFonts w:ascii="Times New Roman" w:hAnsi="Times New Roman"/>
          <w:sz w:val="28"/>
          <w:szCs w:val="28"/>
          <w:lang w:eastAsia="lv-LV"/>
        </w:rPr>
        <w:t xml:space="preserve"> grozījum</w:t>
      </w:r>
      <w:r w:rsidR="007C09D4">
        <w:rPr>
          <w:rFonts w:ascii="Times New Roman" w:hAnsi="Times New Roman"/>
          <w:sz w:val="28"/>
          <w:szCs w:val="28"/>
          <w:lang w:eastAsia="lv-LV"/>
        </w:rPr>
        <w:t>u</w:t>
      </w:r>
      <w:r w:rsidRPr="00DE53BC">
        <w:rPr>
          <w:rFonts w:ascii="Times New Roman" w:hAnsi="Times New Roman"/>
          <w:sz w:val="28"/>
          <w:szCs w:val="28"/>
          <w:lang w:eastAsia="lv-LV"/>
        </w:rPr>
        <w:t xml:space="preserve"> </w:t>
      </w:r>
      <w:r w:rsidR="007C09D4">
        <w:rPr>
          <w:rFonts w:ascii="Times New Roman" w:hAnsi="Times New Roman"/>
          <w:sz w:val="28"/>
          <w:szCs w:val="28"/>
          <w:lang w:eastAsia="lv-LV"/>
        </w:rPr>
        <w:t xml:space="preserve">veikšanu </w:t>
      </w:r>
      <w:r w:rsidRPr="00DE53BC">
        <w:rPr>
          <w:rFonts w:ascii="Times New Roman" w:hAnsi="Times New Roman"/>
          <w:sz w:val="28"/>
          <w:szCs w:val="28"/>
          <w:lang w:eastAsia="lv-LV"/>
        </w:rPr>
        <w:t>normatīvajos aktos, pilnvarojot Valsts ieņēmumu dienestu, pamatojoties uz preču zīmes īpašnieka atzinum</w:t>
      </w:r>
      <w:r w:rsidR="00A0615C" w:rsidRPr="00DE53BC">
        <w:rPr>
          <w:rFonts w:ascii="Times New Roman" w:hAnsi="Times New Roman"/>
          <w:sz w:val="28"/>
          <w:szCs w:val="28"/>
          <w:lang w:eastAsia="lv-LV"/>
        </w:rPr>
        <w:t>u</w:t>
      </w:r>
      <w:r w:rsidRPr="00DE53BC">
        <w:rPr>
          <w:rFonts w:ascii="Times New Roman" w:hAnsi="Times New Roman"/>
          <w:sz w:val="28"/>
          <w:szCs w:val="28"/>
          <w:lang w:eastAsia="lv-LV"/>
        </w:rPr>
        <w:t xml:space="preserve">, kurā apstiprināts, ka prece ir viltota, konstatēt, ka prece </w:t>
      </w:r>
      <w:r w:rsidR="00A0615C" w:rsidRPr="00DE53BC">
        <w:rPr>
          <w:rFonts w:ascii="Times New Roman" w:hAnsi="Times New Roman"/>
          <w:sz w:val="28"/>
          <w:szCs w:val="28"/>
          <w:lang w:eastAsia="lv-LV"/>
        </w:rPr>
        <w:t>ir viltota</w:t>
      </w:r>
      <w:r w:rsidRPr="00DE53BC">
        <w:rPr>
          <w:rFonts w:ascii="Times New Roman" w:hAnsi="Times New Roman"/>
          <w:sz w:val="28"/>
          <w:szCs w:val="28"/>
          <w:lang w:eastAsia="lv-LV"/>
        </w:rPr>
        <w:t>.</w:t>
      </w:r>
      <w:r w:rsidR="00A0615C" w:rsidRPr="00DE53BC">
        <w:rPr>
          <w:rFonts w:ascii="Times New Roman" w:hAnsi="Times New Roman"/>
          <w:sz w:val="28"/>
          <w:szCs w:val="28"/>
          <w:lang w:eastAsia="lv-LV"/>
        </w:rPr>
        <w:t xml:space="preserve"> Tomēr jāņem vērā, ka šī būs Valsts ieņēmumu dienestam netipiskā funkcija.</w:t>
      </w:r>
      <w:r w:rsidR="001A7DBD">
        <w:rPr>
          <w:rFonts w:ascii="Times New Roman" w:hAnsi="Times New Roman"/>
          <w:sz w:val="28"/>
          <w:szCs w:val="28"/>
          <w:lang w:eastAsia="lv-LV"/>
        </w:rPr>
        <w:t xml:space="preserve"> </w:t>
      </w:r>
    </w:p>
    <w:p w14:paraId="7EE91CC3" w14:textId="77777777" w:rsidR="001A7DBD" w:rsidRDefault="001A7DBD" w:rsidP="001A7DBD">
      <w:pPr>
        <w:spacing w:after="0" w:line="240" w:lineRule="auto"/>
        <w:ind w:firstLine="720"/>
        <w:jc w:val="both"/>
        <w:rPr>
          <w:rFonts w:ascii="Times New Roman" w:hAnsi="Times New Roman"/>
          <w:sz w:val="28"/>
          <w:szCs w:val="28"/>
          <w:lang w:eastAsia="lv-LV"/>
        </w:rPr>
      </w:pPr>
    </w:p>
    <w:p w14:paraId="5FB691AA" w14:textId="6C44CEF1" w:rsidR="002A618D" w:rsidRPr="001A7DBD" w:rsidRDefault="002A618D" w:rsidP="001A7DBD">
      <w:pPr>
        <w:spacing w:after="0" w:line="240" w:lineRule="auto"/>
        <w:ind w:firstLine="720"/>
        <w:jc w:val="both"/>
        <w:rPr>
          <w:rFonts w:ascii="Times New Roman" w:hAnsi="Times New Roman"/>
          <w:b/>
          <w:sz w:val="28"/>
          <w:szCs w:val="28"/>
          <w:lang w:eastAsia="lv-LV"/>
        </w:rPr>
      </w:pPr>
      <w:r w:rsidRPr="001A7DBD">
        <w:rPr>
          <w:rFonts w:ascii="Times New Roman" w:hAnsi="Times New Roman"/>
          <w:b/>
          <w:sz w:val="28"/>
          <w:szCs w:val="28"/>
          <w:lang w:eastAsia="lv-LV"/>
        </w:rPr>
        <w:t xml:space="preserve">4.6. </w:t>
      </w:r>
      <w:r w:rsidR="001A7DBD" w:rsidRPr="001A7DBD">
        <w:rPr>
          <w:rFonts w:ascii="Times New Roman" w:hAnsi="Times New Roman"/>
          <w:b/>
          <w:sz w:val="28"/>
          <w:szCs w:val="28"/>
          <w:lang w:eastAsia="lv-LV"/>
        </w:rPr>
        <w:t>Veikt atbilstošus grozījumus normatīvajos aktos, lai nodrošinātu regulas Nr.608/2013 25.panta 1.punkta a) apakšpunkta piemērošanu.</w:t>
      </w:r>
    </w:p>
    <w:p w14:paraId="5BCFB5A1" w14:textId="77777777" w:rsidR="001A7DBD" w:rsidRDefault="002A618D" w:rsidP="001A7DBD">
      <w:pPr>
        <w:spacing w:after="0" w:line="240" w:lineRule="auto"/>
        <w:ind w:firstLine="720"/>
        <w:jc w:val="both"/>
        <w:rPr>
          <w:rFonts w:ascii="Times New Roman" w:hAnsi="Times New Roman"/>
          <w:sz w:val="28"/>
          <w:szCs w:val="28"/>
          <w:u w:val="single"/>
        </w:rPr>
      </w:pPr>
      <w:r w:rsidRPr="001A7DBD">
        <w:rPr>
          <w:rFonts w:ascii="Times New Roman" w:hAnsi="Times New Roman"/>
          <w:sz w:val="28"/>
          <w:szCs w:val="28"/>
          <w:u w:val="single"/>
        </w:rPr>
        <w:t>Esošā situācija un problēma.</w:t>
      </w:r>
    </w:p>
    <w:p w14:paraId="386863DF" w14:textId="15FB1134" w:rsidR="002A618D" w:rsidRPr="001A7DBD" w:rsidRDefault="002A618D" w:rsidP="001A7DBD">
      <w:pPr>
        <w:spacing w:after="0" w:line="240" w:lineRule="auto"/>
        <w:ind w:firstLine="720"/>
        <w:jc w:val="both"/>
        <w:rPr>
          <w:rFonts w:ascii="Times New Roman" w:eastAsia="Times New Roman" w:hAnsi="Times New Roman"/>
          <w:sz w:val="28"/>
          <w:szCs w:val="28"/>
          <w:lang w:eastAsia="lv-LV"/>
        </w:rPr>
      </w:pPr>
      <w:r w:rsidRPr="001A7DBD">
        <w:rPr>
          <w:rFonts w:ascii="Times New Roman" w:eastAsia="Times New Roman" w:hAnsi="Times New Roman"/>
          <w:sz w:val="28"/>
          <w:szCs w:val="28"/>
          <w:lang w:eastAsia="lv-LV"/>
        </w:rPr>
        <w:t xml:space="preserve">Izvērtējot nacionālo likumdošanu, kas attiecas uz Regulas Nr.608/2013 nosacījumu piemērošanu konstatēts, ka Latvijas Republikas nacionālajā likumdošanā nav atrunāti nosacījumi, saskaņā ar kuriem preces var izlaist brīvā apgrozībā, lai tās varētu izmantot izpratnes veicināšanas, apmācības un izglītošanas nolūkā, </w:t>
      </w:r>
    </w:p>
    <w:p w14:paraId="17CC2B98" w14:textId="3FA7157B" w:rsidR="002A618D" w:rsidRPr="001A7DBD" w:rsidRDefault="002A618D" w:rsidP="002A618D">
      <w:pPr>
        <w:tabs>
          <w:tab w:val="left" w:pos="851"/>
          <w:tab w:val="left" w:pos="6096"/>
        </w:tabs>
        <w:spacing w:after="0" w:line="240" w:lineRule="auto"/>
        <w:jc w:val="both"/>
        <w:rPr>
          <w:rFonts w:ascii="Times New Roman" w:eastAsia="Times New Roman" w:hAnsi="Times New Roman"/>
          <w:sz w:val="28"/>
          <w:szCs w:val="28"/>
          <w:lang w:eastAsia="lv-LV"/>
        </w:rPr>
      </w:pPr>
      <w:r w:rsidRPr="001A7DBD">
        <w:rPr>
          <w:rFonts w:ascii="Times New Roman" w:eastAsia="Times New Roman" w:hAnsi="Times New Roman"/>
          <w:sz w:val="28"/>
          <w:szCs w:val="28"/>
          <w:lang w:eastAsia="lv-LV"/>
        </w:rPr>
        <w:tab/>
        <w:t xml:space="preserve">Saskaņā ar Regulas Nr.608/2013 23.panta 2.punktu pirms preču iznīcināšanas kompetentās iestādes var ņemt paraugus, ko var izmantot izglītošanas nolūkā. Savukārt Regulas Nr.608/2013 25.panta 1.punkta a) apakšpunkts paredz, ka preces, kas saskaņā ar 23. vai 26. pantu jāiznīcina, netiek izlaistas brīvā apgrozībā, ja vien muitas dienesti ar </w:t>
      </w:r>
      <w:r w:rsidR="00864393">
        <w:rPr>
          <w:rFonts w:ascii="Times New Roman" w:eastAsia="Times New Roman" w:hAnsi="Times New Roman"/>
          <w:sz w:val="28"/>
          <w:szCs w:val="28"/>
          <w:lang w:eastAsia="lv-LV"/>
        </w:rPr>
        <w:t>preču zīmes īpašnieka</w:t>
      </w:r>
      <w:r w:rsidRPr="001A7DBD">
        <w:rPr>
          <w:rFonts w:ascii="Times New Roman" w:eastAsia="Times New Roman" w:hAnsi="Times New Roman"/>
          <w:sz w:val="28"/>
          <w:szCs w:val="28"/>
          <w:lang w:eastAsia="lv-LV"/>
        </w:rPr>
        <w:t xml:space="preserve">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p>
    <w:p w14:paraId="5378090C" w14:textId="77777777" w:rsidR="001A7DBD" w:rsidRDefault="001A7DBD" w:rsidP="002A618D">
      <w:pPr>
        <w:spacing w:after="0" w:line="240" w:lineRule="auto"/>
        <w:ind w:firstLine="720"/>
        <w:jc w:val="both"/>
        <w:rPr>
          <w:rFonts w:ascii="Times New Roman" w:hAnsi="Times New Roman"/>
          <w:sz w:val="28"/>
          <w:szCs w:val="28"/>
          <w:u w:val="single"/>
        </w:rPr>
      </w:pPr>
    </w:p>
    <w:p w14:paraId="42DDCBD0" w14:textId="51BCCFAD" w:rsidR="002A618D" w:rsidRPr="001A7DBD" w:rsidRDefault="002A618D" w:rsidP="002A618D">
      <w:pPr>
        <w:spacing w:after="0" w:line="240" w:lineRule="auto"/>
        <w:ind w:firstLine="720"/>
        <w:jc w:val="both"/>
        <w:rPr>
          <w:rFonts w:ascii="Times New Roman" w:hAnsi="Times New Roman"/>
          <w:sz w:val="28"/>
          <w:szCs w:val="28"/>
          <w:u w:val="single"/>
        </w:rPr>
      </w:pPr>
      <w:r w:rsidRPr="001A7DBD">
        <w:rPr>
          <w:rFonts w:ascii="Times New Roman" w:hAnsi="Times New Roman"/>
          <w:sz w:val="28"/>
          <w:szCs w:val="28"/>
          <w:u w:val="single"/>
        </w:rPr>
        <w:t>Priekšlikums esošā regulējuma pilnveidošanai.</w:t>
      </w:r>
    </w:p>
    <w:p w14:paraId="4CC518B6" w14:textId="58577143" w:rsidR="009C5B62" w:rsidRPr="001A7DBD" w:rsidRDefault="001A7DBD" w:rsidP="009C5B62">
      <w:pPr>
        <w:spacing w:after="0" w:line="240" w:lineRule="auto"/>
        <w:ind w:firstLine="720"/>
        <w:jc w:val="both"/>
        <w:rPr>
          <w:rFonts w:ascii="Times New Roman" w:hAnsi="Times New Roman"/>
          <w:sz w:val="28"/>
          <w:szCs w:val="28"/>
          <w:lang w:eastAsia="lv-LV"/>
        </w:rPr>
      </w:pPr>
      <w:r w:rsidRPr="001A7DBD">
        <w:rPr>
          <w:rFonts w:ascii="Times New Roman" w:hAnsi="Times New Roman"/>
          <w:b/>
          <w:sz w:val="28"/>
          <w:szCs w:val="28"/>
        </w:rPr>
        <w:t>Finanšu ministrijai</w:t>
      </w:r>
      <w:r w:rsidRPr="001A7DBD">
        <w:rPr>
          <w:rFonts w:ascii="Times New Roman" w:hAnsi="Times New Roman"/>
          <w:sz w:val="28"/>
          <w:szCs w:val="28"/>
        </w:rPr>
        <w:t xml:space="preserve"> būtu lietderīgi iniciēt grozījumus</w:t>
      </w:r>
      <w:r>
        <w:rPr>
          <w:rFonts w:ascii="Times New Roman" w:hAnsi="Times New Roman"/>
          <w:sz w:val="28"/>
          <w:szCs w:val="28"/>
        </w:rPr>
        <w:t xml:space="preserve"> </w:t>
      </w:r>
      <w:r w:rsidRPr="001A7DBD">
        <w:rPr>
          <w:rFonts w:ascii="Times New Roman" w:eastAsia="Times New Roman" w:hAnsi="Times New Roman"/>
          <w:sz w:val="28"/>
          <w:szCs w:val="28"/>
          <w:lang w:eastAsia="lv-LV"/>
        </w:rPr>
        <w:t>nacionālo normatīvo aktu regulējumā</w:t>
      </w:r>
      <w:r w:rsidR="002A618D" w:rsidRPr="001A7DBD">
        <w:rPr>
          <w:rFonts w:ascii="Times New Roman" w:eastAsia="Times New Roman" w:hAnsi="Times New Roman"/>
          <w:sz w:val="28"/>
          <w:szCs w:val="28"/>
          <w:lang w:eastAsia="lv-LV"/>
        </w:rPr>
        <w:t xml:space="preserve"> intelektuālā īpašuma tiesību aizsardzības jomā, paredzot, ka preču paraugi, kas izņemti saskaņā ar Regulas Nr.608/2013 23.panta 2.punktu, tiek uzskatīti par laistiem brīvā apgrozībā Savienībā.</w:t>
      </w:r>
    </w:p>
    <w:p w14:paraId="4765C6D9" w14:textId="0BCAEB25" w:rsidR="005C47F9" w:rsidRPr="001A7DBD" w:rsidRDefault="005C47F9" w:rsidP="009C5B62">
      <w:pPr>
        <w:spacing w:line="240" w:lineRule="auto"/>
        <w:ind w:firstLine="720"/>
        <w:jc w:val="both"/>
        <w:rPr>
          <w:rFonts w:ascii="Times New Roman" w:hAnsi="Times New Roman"/>
          <w:sz w:val="28"/>
          <w:szCs w:val="28"/>
          <w:lang w:eastAsia="lv-LV"/>
        </w:rPr>
      </w:pPr>
    </w:p>
    <w:p w14:paraId="1687BF2C" w14:textId="0A63C286" w:rsidR="005C47F9" w:rsidRPr="00DE53BC" w:rsidRDefault="005C47F9" w:rsidP="005C47F9">
      <w:pPr>
        <w:spacing w:after="0" w:line="240" w:lineRule="auto"/>
        <w:ind w:firstLine="567"/>
        <w:jc w:val="both"/>
        <w:rPr>
          <w:rFonts w:ascii="Times New Roman" w:hAnsi="Times New Roman"/>
          <w:sz w:val="28"/>
          <w:szCs w:val="28"/>
          <w:lang w:eastAsia="lv-LV"/>
        </w:rPr>
      </w:pPr>
    </w:p>
    <w:p w14:paraId="302A3472" w14:textId="77777777" w:rsidR="005C47F9" w:rsidRPr="00DE53BC" w:rsidRDefault="005C47F9" w:rsidP="005C47F9">
      <w:pPr>
        <w:spacing w:after="0" w:line="240" w:lineRule="auto"/>
        <w:ind w:firstLine="567"/>
        <w:jc w:val="both"/>
        <w:rPr>
          <w:rFonts w:ascii="Times New Roman" w:hAnsi="Times New Roman"/>
          <w:sz w:val="28"/>
          <w:szCs w:val="28"/>
        </w:rPr>
      </w:pPr>
    </w:p>
    <w:p w14:paraId="096087CD" w14:textId="77777777" w:rsidR="00253D6E" w:rsidRPr="00DE53BC" w:rsidRDefault="0005444C" w:rsidP="00B74D32">
      <w:pPr>
        <w:spacing w:after="0" w:line="240" w:lineRule="auto"/>
        <w:ind w:firstLine="567"/>
        <w:rPr>
          <w:rFonts w:ascii="Times New Roman" w:hAnsi="Times New Roman"/>
          <w:sz w:val="28"/>
          <w:szCs w:val="28"/>
        </w:rPr>
      </w:pPr>
      <w:r w:rsidRPr="00DE53BC">
        <w:rPr>
          <w:rFonts w:ascii="Times New Roman" w:hAnsi="Times New Roman"/>
          <w:sz w:val="28"/>
          <w:szCs w:val="28"/>
        </w:rPr>
        <w:t>Finanšu ministre</w:t>
      </w:r>
      <w:r w:rsidRPr="00DE53BC">
        <w:rPr>
          <w:rFonts w:ascii="Times New Roman" w:hAnsi="Times New Roman"/>
          <w:sz w:val="28"/>
          <w:szCs w:val="28"/>
        </w:rPr>
        <w:tab/>
      </w:r>
      <w:r w:rsidRPr="00DE53BC">
        <w:rPr>
          <w:rFonts w:ascii="Times New Roman" w:hAnsi="Times New Roman"/>
          <w:sz w:val="28"/>
          <w:szCs w:val="28"/>
        </w:rPr>
        <w:tab/>
      </w:r>
      <w:r w:rsidRPr="00DE53BC">
        <w:rPr>
          <w:rFonts w:ascii="Times New Roman" w:hAnsi="Times New Roman"/>
          <w:sz w:val="28"/>
          <w:szCs w:val="28"/>
        </w:rPr>
        <w:tab/>
      </w:r>
      <w:r w:rsidRPr="00DE53BC">
        <w:rPr>
          <w:rFonts w:ascii="Times New Roman" w:hAnsi="Times New Roman"/>
          <w:sz w:val="28"/>
          <w:szCs w:val="28"/>
        </w:rPr>
        <w:tab/>
      </w:r>
      <w:r w:rsidRPr="00DE53BC">
        <w:rPr>
          <w:rFonts w:ascii="Times New Roman" w:hAnsi="Times New Roman"/>
          <w:sz w:val="28"/>
          <w:szCs w:val="28"/>
        </w:rPr>
        <w:tab/>
      </w:r>
      <w:r w:rsidRPr="00DE53BC">
        <w:rPr>
          <w:rFonts w:ascii="Times New Roman" w:hAnsi="Times New Roman"/>
          <w:sz w:val="28"/>
          <w:szCs w:val="28"/>
        </w:rPr>
        <w:tab/>
        <w:t>D.Reizniece-Ozola</w:t>
      </w:r>
    </w:p>
    <w:p w14:paraId="57467BAB" w14:textId="77777777" w:rsidR="00253D6E" w:rsidRPr="00DE53BC" w:rsidRDefault="00253D6E" w:rsidP="00B74D32">
      <w:pPr>
        <w:spacing w:after="0" w:line="240" w:lineRule="auto"/>
        <w:ind w:firstLine="567"/>
        <w:rPr>
          <w:rFonts w:ascii="Times New Roman" w:hAnsi="Times New Roman"/>
          <w:sz w:val="28"/>
          <w:szCs w:val="28"/>
        </w:rPr>
      </w:pPr>
    </w:p>
    <w:p w14:paraId="558C231F" w14:textId="77777777" w:rsidR="00DD75D6" w:rsidRPr="00DE53BC" w:rsidRDefault="0005444C" w:rsidP="00DD75D6">
      <w:pPr>
        <w:tabs>
          <w:tab w:val="left" w:pos="6804"/>
        </w:tabs>
        <w:spacing w:after="0" w:line="240" w:lineRule="auto"/>
        <w:rPr>
          <w:rFonts w:ascii="Times New Roman" w:hAnsi="Times New Roman"/>
          <w:sz w:val="20"/>
          <w:szCs w:val="20"/>
        </w:rPr>
      </w:pPr>
      <w:r w:rsidRPr="00DE53BC">
        <w:rPr>
          <w:rFonts w:ascii="Times New Roman" w:hAnsi="Times New Roman"/>
          <w:sz w:val="20"/>
          <w:szCs w:val="20"/>
        </w:rPr>
        <w:t xml:space="preserve">Vībāne </w:t>
      </w:r>
      <w:bookmarkStart w:id="7" w:name="OLE_LINK18"/>
      <w:bookmarkStart w:id="8" w:name="OLE_LINK19"/>
      <w:r w:rsidRPr="00DE53BC">
        <w:rPr>
          <w:rFonts w:ascii="Times New Roman" w:hAnsi="Times New Roman"/>
          <w:sz w:val="20"/>
          <w:szCs w:val="20"/>
        </w:rPr>
        <w:t>67095559</w:t>
      </w:r>
    </w:p>
    <w:bookmarkEnd w:id="7"/>
    <w:bookmarkEnd w:id="8"/>
    <w:p w14:paraId="7C2C3054" w14:textId="77777777" w:rsidR="0036265F" w:rsidRPr="00DE53BC" w:rsidRDefault="0005444C" w:rsidP="00DD75D6">
      <w:pPr>
        <w:tabs>
          <w:tab w:val="left" w:pos="6804"/>
        </w:tabs>
        <w:spacing w:after="0" w:line="240" w:lineRule="auto"/>
        <w:rPr>
          <w:rFonts w:ascii="Times New Roman" w:hAnsi="Times New Roman"/>
          <w:sz w:val="20"/>
          <w:szCs w:val="20"/>
        </w:rPr>
      </w:pPr>
      <w:r w:rsidRPr="00DE53BC">
        <w:rPr>
          <w:rFonts w:ascii="Times New Roman" w:hAnsi="Times New Roman"/>
          <w:sz w:val="20"/>
          <w:szCs w:val="20"/>
        </w:rPr>
        <w:fldChar w:fldCharType="begin"/>
      </w:r>
      <w:r w:rsidRPr="00DE53BC">
        <w:rPr>
          <w:rFonts w:ascii="Times New Roman" w:hAnsi="Times New Roman"/>
          <w:sz w:val="20"/>
          <w:szCs w:val="20"/>
        </w:rPr>
        <w:instrText xml:space="preserve"> HYPERLINK "mailto:Marika.Vibane@fm.gov.lv" </w:instrText>
      </w:r>
      <w:r w:rsidRPr="00DE53BC">
        <w:rPr>
          <w:rFonts w:ascii="Times New Roman" w:hAnsi="Times New Roman"/>
          <w:sz w:val="20"/>
          <w:szCs w:val="20"/>
        </w:rPr>
        <w:fldChar w:fldCharType="separate"/>
      </w:r>
      <w:r w:rsidRPr="00DE53BC">
        <w:rPr>
          <w:rStyle w:val="Hyperlink"/>
          <w:rFonts w:ascii="Times New Roman" w:hAnsi="Times New Roman"/>
          <w:color w:val="auto"/>
          <w:sz w:val="20"/>
          <w:szCs w:val="20"/>
        </w:rPr>
        <w:t>Marika.Vibane@fm.gov.lv</w:t>
      </w:r>
      <w:r w:rsidRPr="00DE53BC">
        <w:rPr>
          <w:rFonts w:ascii="Times New Roman" w:hAnsi="Times New Roman"/>
          <w:sz w:val="20"/>
          <w:szCs w:val="20"/>
        </w:rPr>
        <w:fldChar w:fldCharType="end"/>
      </w:r>
    </w:p>
    <w:p w14:paraId="4646FF13" w14:textId="77777777" w:rsidR="00295628" w:rsidRPr="00DE53BC" w:rsidRDefault="00295628" w:rsidP="00DD75D6">
      <w:pPr>
        <w:tabs>
          <w:tab w:val="left" w:pos="6804"/>
        </w:tabs>
        <w:spacing w:after="0" w:line="240" w:lineRule="auto"/>
        <w:rPr>
          <w:rFonts w:ascii="Times New Roman" w:hAnsi="Times New Roman"/>
          <w:sz w:val="20"/>
          <w:szCs w:val="20"/>
        </w:rPr>
      </w:pPr>
    </w:p>
    <w:p w14:paraId="2CB45FC9" w14:textId="77777777" w:rsidR="00295628" w:rsidRPr="00DE53BC" w:rsidRDefault="0005444C" w:rsidP="00DD75D6">
      <w:pPr>
        <w:tabs>
          <w:tab w:val="left" w:pos="6804"/>
        </w:tabs>
        <w:spacing w:after="0" w:line="240" w:lineRule="auto"/>
        <w:rPr>
          <w:rFonts w:ascii="Times New Roman" w:hAnsi="Times New Roman"/>
          <w:sz w:val="20"/>
          <w:szCs w:val="20"/>
        </w:rPr>
      </w:pPr>
      <w:r w:rsidRPr="00DE53BC">
        <w:rPr>
          <w:rFonts w:ascii="Times New Roman" w:hAnsi="Times New Roman"/>
          <w:sz w:val="20"/>
          <w:szCs w:val="20"/>
        </w:rPr>
        <w:t>Mantiņa 67036739</w:t>
      </w:r>
    </w:p>
    <w:p w14:paraId="1ECB5A5E" w14:textId="77777777" w:rsidR="00295628" w:rsidRPr="00DE53BC" w:rsidRDefault="0005444C" w:rsidP="00DD75D6">
      <w:pPr>
        <w:tabs>
          <w:tab w:val="left" w:pos="6804"/>
        </w:tabs>
        <w:spacing w:after="0" w:line="240" w:lineRule="auto"/>
        <w:rPr>
          <w:rFonts w:ascii="Times New Roman" w:hAnsi="Times New Roman"/>
          <w:sz w:val="20"/>
          <w:szCs w:val="20"/>
        </w:rPr>
      </w:pPr>
      <w:r w:rsidRPr="00DE53BC">
        <w:rPr>
          <w:rFonts w:ascii="Times New Roman" w:hAnsi="Times New Roman"/>
          <w:sz w:val="20"/>
          <w:szCs w:val="20"/>
        </w:rPr>
        <w:t>Luize.Mantina@tm.gov.lv</w:t>
      </w:r>
    </w:p>
    <w:sectPr w:rsidR="00295628" w:rsidRPr="00DE53BC" w:rsidSect="00744F1A">
      <w:headerReference w:type="default" r:id="rId13"/>
      <w:footerReference w:type="default" r:id="rId14"/>
      <w:footerReference w:type="first" r:id="rId15"/>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242F" w14:textId="77777777" w:rsidR="00FB1C90" w:rsidRDefault="00FB1C90">
      <w:pPr>
        <w:spacing w:after="0" w:line="240" w:lineRule="auto"/>
      </w:pPr>
      <w:r>
        <w:separator/>
      </w:r>
    </w:p>
  </w:endnote>
  <w:endnote w:type="continuationSeparator" w:id="0">
    <w:p w14:paraId="3AD9084D" w14:textId="77777777" w:rsidR="00FB1C90" w:rsidRDefault="00FB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C6FB" w14:textId="348D7F86" w:rsidR="000A41D9" w:rsidRPr="00881AF0" w:rsidRDefault="0005444C" w:rsidP="004E389F">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D10A31">
      <w:rPr>
        <w:rFonts w:ascii="Times New Roman" w:hAnsi="Times New Roman"/>
        <w:sz w:val="20"/>
        <w:szCs w:val="20"/>
      </w:rPr>
      <w:t>1004</w:t>
    </w:r>
    <w:r>
      <w:rPr>
        <w:rFonts w:ascii="Times New Roman" w:hAnsi="Times New Roman"/>
        <w:sz w:val="20"/>
        <w:szCs w:val="20"/>
      </w:rPr>
      <w:t>18</w:t>
    </w:r>
    <w:r w:rsidR="00B55B8A">
      <w:rPr>
        <w:rFonts w:ascii="Times New Roman" w:hAnsi="Times New Roman"/>
        <w:sz w:val="20"/>
        <w:szCs w:val="20"/>
      </w:rPr>
      <w:t>_IPR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D6BE" w14:textId="093EE0FC" w:rsidR="000A41D9" w:rsidRPr="00881AF0" w:rsidRDefault="0005444C" w:rsidP="00881AF0">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D10A31">
      <w:rPr>
        <w:rFonts w:ascii="Times New Roman" w:hAnsi="Times New Roman"/>
        <w:sz w:val="20"/>
        <w:szCs w:val="20"/>
      </w:rPr>
      <w:t>1004</w:t>
    </w:r>
    <w:r>
      <w:rPr>
        <w:rFonts w:ascii="Times New Roman" w:hAnsi="Times New Roman"/>
        <w:sz w:val="20"/>
        <w:szCs w:val="20"/>
      </w:rPr>
      <w:t>18</w:t>
    </w:r>
    <w:r w:rsidR="00B55B8A">
      <w:rPr>
        <w:rFonts w:ascii="Times New Roman" w:hAnsi="Times New Roman"/>
        <w:sz w:val="20"/>
        <w:szCs w:val="20"/>
      </w:rPr>
      <w:t>_IPR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7B26" w14:textId="77777777" w:rsidR="00FB1C90" w:rsidRDefault="00FB1C90" w:rsidP="00253D6E">
      <w:pPr>
        <w:spacing w:after="0" w:line="240" w:lineRule="auto"/>
      </w:pPr>
      <w:r>
        <w:separator/>
      </w:r>
    </w:p>
  </w:footnote>
  <w:footnote w:type="continuationSeparator" w:id="0">
    <w:p w14:paraId="64DAFE21" w14:textId="77777777" w:rsidR="00FB1C90" w:rsidRDefault="00FB1C90" w:rsidP="00253D6E">
      <w:pPr>
        <w:spacing w:after="0" w:line="240" w:lineRule="auto"/>
      </w:pPr>
      <w:r>
        <w:continuationSeparator/>
      </w:r>
    </w:p>
  </w:footnote>
  <w:footnote w:id="1">
    <w:p w14:paraId="3842DA34" w14:textId="77777777" w:rsidR="000A41D9" w:rsidRPr="00932632" w:rsidRDefault="0005444C" w:rsidP="001E23F9">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ieņēmumu dienests. </w:t>
      </w:r>
      <w:r w:rsidRPr="00932632">
        <w:rPr>
          <w:rFonts w:ascii="Times New Roman" w:hAnsi="Times New Roman"/>
          <w:bCs/>
        </w:rPr>
        <w:t>Valsts ieņēmumu dienesta darbības stratēģija 2014.−2016.gadam, 6.lpp. Pieejams šeit:</w:t>
      </w:r>
      <w:hyperlink r:id="rId1" w:history="1">
        <w:r w:rsidRPr="00932632">
          <w:rPr>
            <w:rStyle w:val="Hyperlink"/>
            <w:rFonts w:ascii="Times New Roman" w:hAnsi="Times New Roman"/>
            <w:bCs/>
          </w:rPr>
          <w:t>https://www.vid.gov.lv/sites/default/files/vid%20strategija%202014-2016_ar%2029.02.2016_grozijumiem_konsolideta%20versija.pdf</w:t>
        </w:r>
      </w:hyperlink>
      <w:r w:rsidRPr="00932632">
        <w:rPr>
          <w:rFonts w:ascii="Times New Roman" w:hAnsi="Times New Roman"/>
          <w:bCs/>
        </w:rPr>
        <w:t xml:space="preserve">. </w:t>
      </w:r>
      <w:r w:rsidRPr="00932632">
        <w:rPr>
          <w:rFonts w:ascii="Times New Roman" w:hAnsi="Times New Roman"/>
        </w:rPr>
        <w:t>[aplūkots 2017.gada 7.aprīlī]</w:t>
      </w:r>
    </w:p>
  </w:footnote>
  <w:footnote w:id="2">
    <w:p w14:paraId="7AC9EAFD" w14:textId="24C38B08" w:rsidR="001418A3" w:rsidRPr="001418A3" w:rsidRDefault="0005444C" w:rsidP="001418A3">
      <w:pPr>
        <w:pStyle w:val="FootnoteText"/>
        <w:jc w:val="both"/>
        <w:rPr>
          <w:rFonts w:ascii="Times New Roman" w:hAnsi="Times New Roman"/>
        </w:rPr>
      </w:pPr>
      <w:r w:rsidRPr="001418A3">
        <w:rPr>
          <w:rStyle w:val="FootnoteReference"/>
          <w:rFonts w:ascii="Times New Roman" w:hAnsi="Times New Roman"/>
        </w:rPr>
        <w:footnoteRef/>
      </w:r>
      <w:r w:rsidRPr="001418A3">
        <w:rPr>
          <w:rFonts w:ascii="Times New Roman" w:hAnsi="Times New Roman"/>
        </w:rPr>
        <w:t xml:space="preserve"> Regulas Nr.608/2013 preambulas 15.apsvērumā tiek lietots termins persona vai vienība, kura ir tiesīga iesniegt pieprasījumu. Minētās personas vai vienības ir noteiktas šīs pašas regulas 3.pantā. Konceptuālā ziņojuma kontekstā tiek lietots termins – preču zīmes īpašnieks, ar to saprotot regulas Nr.608/2013 3.panta 1.punkta </w:t>
      </w:r>
      <w:r w:rsidR="004C3F20">
        <w:rPr>
          <w:rFonts w:ascii="Times New Roman" w:hAnsi="Times New Roman"/>
        </w:rPr>
        <w:t>“</w:t>
      </w:r>
      <w:r w:rsidRPr="001418A3">
        <w:rPr>
          <w:rFonts w:ascii="Times New Roman" w:hAnsi="Times New Roman"/>
        </w:rPr>
        <w:t>a</w:t>
      </w:r>
      <w:r w:rsidR="004C3F20">
        <w:rPr>
          <w:rFonts w:ascii="Times New Roman" w:hAnsi="Times New Roman"/>
        </w:rPr>
        <w:t xml:space="preserve">” </w:t>
      </w:r>
      <w:r w:rsidRPr="001418A3">
        <w:rPr>
          <w:rFonts w:ascii="Times New Roman" w:hAnsi="Times New Roman"/>
        </w:rPr>
        <w:t>apakšpunktā norādīto tiesību subjektu, kas ir persona, kam ir intelektuālā īpašuma tiesības, tātad – preču zīmes īpašnieks vai valdītājs.</w:t>
      </w:r>
    </w:p>
  </w:footnote>
  <w:footnote w:id="3">
    <w:p w14:paraId="77B9C438" w14:textId="77777777" w:rsidR="000A41D9" w:rsidRPr="00FB673F" w:rsidRDefault="0005444C">
      <w:pPr>
        <w:pStyle w:val="FootnoteText"/>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Eiropas Parlamenta un Padomes 2013.gada 9.oktobra Regulas (ES) Nr.952/2013, ar ko izveido Savienības Muitas kodeksu (turpmāk – regula Nr.952/2013), 5.panta 16.apakšpunkts</w:t>
      </w:r>
    </w:p>
  </w:footnote>
  <w:footnote w:id="4">
    <w:p w14:paraId="2CA9958D" w14:textId="77777777" w:rsidR="000A41D9" w:rsidRPr="00FB673F" w:rsidRDefault="0005444C" w:rsidP="00895E23">
      <w:pPr>
        <w:pStyle w:val="FootnoteText"/>
        <w:jc w:val="both"/>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w:t>
      </w:r>
      <w:r w:rsidRPr="00FB673F">
        <w:rPr>
          <w:rFonts w:ascii="Times New Roman" w:eastAsia="Times New Roman" w:hAnsi="Times New Roman"/>
          <w:lang w:eastAsia="lv-LV"/>
        </w:rPr>
        <w:t xml:space="preserve">Regulas Nr.608/2013 </w:t>
      </w:r>
      <w:r w:rsidRPr="00FB673F">
        <w:rPr>
          <w:rFonts w:ascii="Times New Roman" w:hAnsi="Times New Roman"/>
        </w:rPr>
        <w:t>17.panta 1.punkts; 18.panta 1.punkts</w:t>
      </w:r>
    </w:p>
  </w:footnote>
  <w:footnote w:id="5">
    <w:p w14:paraId="00DB09C9" w14:textId="77777777" w:rsidR="000A41D9" w:rsidRPr="003B3F97" w:rsidRDefault="0005444C" w:rsidP="00895E23">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Regulas Nr.608/2013 17.panta 3.punkts, 18.panta 3.punkts.</w:t>
      </w:r>
    </w:p>
  </w:footnote>
  <w:footnote w:id="6">
    <w:p w14:paraId="2AE1C924" w14:textId="45BFCA5A" w:rsidR="000A41D9" w:rsidRDefault="0005444C" w:rsidP="00AB1BA2">
      <w:pPr>
        <w:pStyle w:val="FootnoteText"/>
      </w:pPr>
      <w:r>
        <w:rPr>
          <w:rStyle w:val="FootnoteReference"/>
        </w:rPr>
        <w:footnoteRef/>
      </w:r>
      <w:r>
        <w:t xml:space="preserve"> </w:t>
      </w:r>
      <w:r w:rsidRPr="003B3F97">
        <w:rPr>
          <w:rFonts w:ascii="Times New Roman" w:hAnsi="Times New Roman"/>
        </w:rPr>
        <w:t>MK noteikumu Nr.468</w:t>
      </w:r>
      <w:r>
        <w:rPr>
          <w:rFonts w:ascii="Times New Roman" w:hAnsi="Times New Roman"/>
        </w:rPr>
        <w:t xml:space="preserve"> 2.punkts</w:t>
      </w:r>
    </w:p>
  </w:footnote>
  <w:footnote w:id="7">
    <w:p w14:paraId="6E13030A" w14:textId="77777777" w:rsidR="000A41D9" w:rsidRPr="00BD0EAD" w:rsidRDefault="0005444C" w:rsidP="00895E23">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Nr.608/2013 23.panta 1.punkts; MK noteikumu Nr.468 11.punkts</w:t>
      </w:r>
    </w:p>
  </w:footnote>
  <w:footnote w:id="8">
    <w:p w14:paraId="6A68781D" w14:textId="77777777" w:rsidR="000A41D9" w:rsidRPr="00BD0EAD" w:rsidRDefault="0005444C" w:rsidP="00895E23">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Nr.2013/608 23.panta 1.punkta otrais ievilkums</w:t>
      </w:r>
    </w:p>
  </w:footnote>
  <w:footnote w:id="9">
    <w:p w14:paraId="35F0EDAE" w14:textId="77777777" w:rsidR="000A41D9" w:rsidRPr="00BD0EAD" w:rsidRDefault="0005444C">
      <w:pPr>
        <w:pStyle w:val="FootnoteText"/>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 </w:t>
      </w:r>
      <w:hyperlink r:id="rId2" w:tgtFrame="_blank" w:history="1">
        <w:r w:rsidRPr="00BD0EAD">
          <w:rPr>
            <w:rFonts w:ascii="Times New Roman" w:hAnsi="Times New Roman"/>
          </w:rPr>
          <w:t>608/2013</w:t>
        </w:r>
      </w:hyperlink>
      <w:r w:rsidRPr="00BD0EAD">
        <w:rPr>
          <w:rFonts w:ascii="Times New Roman" w:hAnsi="Times New Roman"/>
        </w:rPr>
        <w:t xml:space="preserve"> 2. panta 7. punkts</w:t>
      </w:r>
    </w:p>
  </w:footnote>
  <w:footnote w:id="10">
    <w:p w14:paraId="76DB07B2" w14:textId="77777777" w:rsidR="000A41D9" w:rsidRPr="003B3F97" w:rsidRDefault="0005444C" w:rsidP="00000686">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MK noteikumu Nr.468 9.punkts.</w:t>
      </w:r>
    </w:p>
  </w:footnote>
  <w:footnote w:id="11">
    <w:p w14:paraId="4BC32F8D" w14:textId="1211AC67" w:rsidR="000A41D9" w:rsidRPr="003B3F97" w:rsidRDefault="0005444C" w:rsidP="00000686">
      <w:pPr>
        <w:pStyle w:val="FootnoteText"/>
        <w:jc w:val="both"/>
      </w:pPr>
      <w:r w:rsidRPr="003B3F97">
        <w:rPr>
          <w:rStyle w:val="FootnoteReference"/>
          <w:rFonts w:ascii="Times New Roman" w:hAnsi="Times New Roman"/>
        </w:rPr>
        <w:footnoteRef/>
      </w:r>
      <w:r w:rsidRPr="003B3F97">
        <w:rPr>
          <w:rFonts w:ascii="Times New Roman" w:hAnsi="Times New Roman"/>
        </w:rPr>
        <w:t xml:space="preserve"> </w:t>
      </w:r>
      <w:r>
        <w:rPr>
          <w:rFonts w:ascii="Times New Roman" w:hAnsi="Times New Roman"/>
        </w:rPr>
        <w:t>MK noteikumu 12.punkts</w:t>
      </w:r>
    </w:p>
  </w:footnote>
  <w:footnote w:id="12">
    <w:p w14:paraId="49515A07" w14:textId="1846770F" w:rsidR="000A41D9" w:rsidRPr="00290B71" w:rsidRDefault="0005444C">
      <w:pPr>
        <w:pStyle w:val="FootnoteText"/>
        <w:rPr>
          <w:rFonts w:ascii="Times New Roman" w:hAnsi="Times New Roman"/>
          <w:sz w:val="18"/>
          <w:szCs w:val="18"/>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Administratīvā atbildība tiek piemērota par muitas režīma piemērošanu kontrafaktām un pirātiskām precēm vai šo preču pagaidu uzglabāšanu.</w:t>
      </w:r>
    </w:p>
  </w:footnote>
  <w:footnote w:id="13">
    <w:p w14:paraId="1A03FFAE" w14:textId="0941C0CE" w:rsidR="000A41D9" w:rsidRPr="003B3F97" w:rsidRDefault="0005444C" w:rsidP="00EC249D">
      <w:pPr>
        <w:pStyle w:val="FootnoteText"/>
        <w:jc w:val="both"/>
        <w:rPr>
          <w:rFonts w:ascii="Times New Roman" w:hAnsi="Times New Roman"/>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Muitas dienesti veic visus vajadzīgos pasākumus – tostarp konfiskāciju un pārdošanu vai arī iznīcināšanu -, lai atsavinātu preces cita starpā arī tādos gadījumos, ja preces nevar izlaist brīvā apgrozībā tāpēc, ka uz tām attiecas aizliegumi vai ierobežojumi (Regulas Nr.952/2013 198.panta 1.punkta </w:t>
      </w:r>
      <w:r w:rsidR="001C74AE">
        <w:rPr>
          <w:rFonts w:ascii="Times New Roman" w:hAnsi="Times New Roman"/>
          <w:sz w:val="18"/>
          <w:szCs w:val="18"/>
        </w:rPr>
        <w:t>“</w:t>
      </w:r>
      <w:r w:rsidRPr="00290B71">
        <w:rPr>
          <w:rFonts w:ascii="Times New Roman" w:hAnsi="Times New Roman"/>
          <w:sz w:val="18"/>
          <w:szCs w:val="18"/>
        </w:rPr>
        <w:t>b</w:t>
      </w:r>
      <w:r w:rsidR="001C74AE">
        <w:rPr>
          <w:rFonts w:ascii="Times New Roman" w:hAnsi="Times New Roman"/>
          <w:sz w:val="18"/>
          <w:szCs w:val="18"/>
        </w:rPr>
        <w:t>”</w:t>
      </w:r>
      <w:r w:rsidRPr="00290B71">
        <w:rPr>
          <w:rFonts w:ascii="Times New Roman" w:hAnsi="Times New Roman"/>
          <w:sz w:val="18"/>
          <w:szCs w:val="18"/>
        </w:rPr>
        <w:t xml:space="preserve"> apakšpunkta iv </w:t>
      </w:r>
      <w:r w:rsidR="001C74AE">
        <w:rPr>
          <w:rFonts w:ascii="Times New Roman" w:hAnsi="Times New Roman"/>
          <w:sz w:val="18"/>
          <w:szCs w:val="18"/>
        </w:rPr>
        <w:t>apakšpunkt</w:t>
      </w:r>
      <w:r w:rsidR="001C74AE" w:rsidRPr="00290B71">
        <w:rPr>
          <w:rFonts w:ascii="Times New Roman" w:hAnsi="Times New Roman"/>
          <w:sz w:val="18"/>
          <w:szCs w:val="18"/>
        </w:rPr>
        <w:t>s</w:t>
      </w:r>
      <w:r w:rsidRPr="00290B71">
        <w:rPr>
          <w:rFonts w:ascii="Times New Roman" w:hAnsi="Times New Roman"/>
          <w:sz w:val="18"/>
          <w:szCs w:val="18"/>
        </w:rPr>
        <w:t>).</w:t>
      </w:r>
    </w:p>
  </w:footnote>
  <w:footnote w:id="14">
    <w:p w14:paraId="26746651" w14:textId="77777777" w:rsidR="000A41D9" w:rsidRPr="003B3F97" w:rsidRDefault="0005444C" w:rsidP="00EC249D">
      <w:pPr>
        <w:pStyle w:val="FootnoteText"/>
        <w:jc w:val="both"/>
      </w:pPr>
      <w:r w:rsidRPr="003B3F97">
        <w:rPr>
          <w:rStyle w:val="FootnoteReference"/>
          <w:rFonts w:ascii="Times New Roman" w:hAnsi="Times New Roman"/>
        </w:rPr>
        <w:footnoteRef/>
      </w:r>
      <w:r w:rsidRPr="003B3F97">
        <w:rPr>
          <w:rFonts w:ascii="Times New Roman" w:hAnsi="Times New Roman"/>
        </w:rPr>
        <w:t xml:space="preserve"> P</w:t>
      </w:r>
      <w:r w:rsidRPr="003B3F97">
        <w:rPr>
          <w:rFonts w:ascii="Times New Roman" w:hAnsi="Times New Roman"/>
          <w:lang w:eastAsia="lv-LV" w:bidi="lv-LV"/>
        </w:rPr>
        <w:t xml:space="preserve">ublicēts Eiropas Savienības Oficiālajā Vēstnesī 2016.gada 5.jūlijā </w:t>
      </w:r>
      <w:hyperlink r:id="rId3" w:history="1">
        <w:r w:rsidRPr="003B3F97">
          <w:rPr>
            <w:rStyle w:val="Hyperlink"/>
            <w:rFonts w:ascii="Times New Roman" w:hAnsi="Times New Roman"/>
            <w:color w:val="auto"/>
            <w:lang w:eastAsia="lv-LV" w:bidi="lv-LV"/>
          </w:rPr>
          <w:t>http://eur-lex.europa.eu/legal-content/LV/TXT/PDF/?uri=CELEX:52016XC0705(02)&amp;from=LV</w:t>
        </w:r>
      </w:hyperlink>
    </w:p>
  </w:footnote>
  <w:footnote w:id="15">
    <w:p w14:paraId="5A85FC6D" w14:textId="77777777" w:rsidR="000A41D9" w:rsidRPr="003B3F97" w:rsidRDefault="0005444C">
      <w:pPr>
        <w:pStyle w:val="FootnoteText"/>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color w:val="000000"/>
          <w:lang w:eastAsia="lv-LV" w:bidi="lv-LV"/>
        </w:rPr>
        <w:t>IRP vadlīniju 2.punkts.</w:t>
      </w:r>
    </w:p>
  </w:footnote>
  <w:footnote w:id="16">
    <w:p w14:paraId="6131DAFB" w14:textId="77777777" w:rsidR="000A41D9" w:rsidRDefault="0005444C"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 xml:space="preserve">Eiropas Savienības tiesas 2014. gada 9. aprīļa spriedums lietā Nr. C-583/12 </w:t>
      </w:r>
      <w:r w:rsidRPr="00CF020D">
        <w:rPr>
          <w:rFonts w:ascii="Times New Roman" w:hAnsi="Times New Roman"/>
          <w:i/>
          <w:szCs w:val="22"/>
          <w:lang w:eastAsia="lv-LV"/>
        </w:rPr>
        <w:t>Sintax Trading OÜ</w:t>
      </w:r>
      <w:r w:rsidRPr="00CF020D">
        <w:rPr>
          <w:rFonts w:ascii="Times New Roman" w:hAnsi="Times New Roman"/>
          <w:szCs w:val="22"/>
          <w:lang w:eastAsia="lv-LV"/>
        </w:rPr>
        <w:t xml:space="preserve"> pret </w:t>
      </w:r>
      <w:r w:rsidRPr="00CF020D">
        <w:rPr>
          <w:rFonts w:ascii="Times New Roman" w:hAnsi="Times New Roman"/>
          <w:i/>
          <w:szCs w:val="22"/>
          <w:lang w:eastAsia="lv-LV"/>
        </w:rPr>
        <w:t xml:space="preserve">Maksu- ja Tolliamet, </w:t>
      </w:r>
      <w:r w:rsidRPr="00CF020D">
        <w:rPr>
          <w:rFonts w:ascii="Times New Roman" w:hAnsi="Times New Roman"/>
          <w:szCs w:val="22"/>
          <w:lang w:eastAsia="lv-LV"/>
        </w:rPr>
        <w:t xml:space="preserve">53.punkts. Pieejams šeit: </w:t>
      </w:r>
      <w:hyperlink r:id="rId4" w:history="1">
        <w:r w:rsidRPr="00CF020D">
          <w:rPr>
            <w:rStyle w:val="Hyperlink"/>
            <w:rFonts w:ascii="Times New Roman" w:hAnsi="Times New Roman"/>
            <w:szCs w:val="22"/>
            <w:lang w:eastAsia="lv-LV"/>
          </w:rPr>
          <w:t>http://eur-lex.europa.eu/legal-content/LV/TXT/?uri=CELEX:62012CJ0583</w:t>
        </w:r>
      </w:hyperlink>
      <w:r w:rsidRPr="00CF020D">
        <w:rPr>
          <w:rFonts w:ascii="Times New Roman" w:hAnsi="Times New Roman"/>
          <w:szCs w:val="22"/>
          <w:lang w:eastAsia="lv-LV"/>
        </w:rPr>
        <w:t xml:space="preserve"> [aplūkots 2017.gada 11.</w:t>
      </w:r>
      <w:r>
        <w:rPr>
          <w:rFonts w:ascii="Times New Roman" w:hAnsi="Times New Roman"/>
          <w:szCs w:val="22"/>
          <w:lang w:eastAsia="lv-LV"/>
        </w:rPr>
        <w:t>oktobr</w:t>
      </w:r>
      <w:r w:rsidRPr="00CF020D">
        <w:rPr>
          <w:rFonts w:ascii="Times New Roman" w:hAnsi="Times New Roman"/>
          <w:szCs w:val="22"/>
          <w:lang w:eastAsia="lv-LV"/>
        </w:rPr>
        <w:t>ī]</w:t>
      </w:r>
    </w:p>
  </w:footnote>
  <w:footnote w:id="17">
    <w:p w14:paraId="50AAB2EA" w14:textId="77777777" w:rsidR="000A41D9" w:rsidRDefault="0005444C"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Turpat</w:t>
      </w:r>
      <w:r w:rsidRPr="00CF020D">
        <w:rPr>
          <w:rFonts w:ascii="Times New Roman" w:hAnsi="Times New Roman"/>
          <w:i/>
          <w:szCs w:val="22"/>
          <w:lang w:eastAsia="lv-LV"/>
        </w:rPr>
        <w:t xml:space="preserve">, </w:t>
      </w:r>
      <w:r w:rsidRPr="00CF020D">
        <w:rPr>
          <w:rFonts w:ascii="Times New Roman" w:hAnsi="Times New Roman"/>
          <w:szCs w:val="22"/>
          <w:lang w:eastAsia="lv-LV"/>
        </w:rPr>
        <w:t>35.punkts.</w:t>
      </w:r>
    </w:p>
  </w:footnote>
  <w:footnote w:id="18">
    <w:p w14:paraId="3F9E8BC8" w14:textId="77777777" w:rsidR="000A41D9" w:rsidRDefault="0005444C" w:rsidP="002D4D63">
      <w:pPr>
        <w:pStyle w:val="FootnoteText"/>
        <w:jc w:val="both"/>
      </w:pPr>
      <w:r w:rsidRPr="00CF020D">
        <w:rPr>
          <w:rStyle w:val="FootnoteReference"/>
          <w:rFonts w:ascii="Times New Roman" w:hAnsi="Times New Roman"/>
          <w:szCs w:val="22"/>
        </w:rPr>
        <w:footnoteRef/>
      </w:r>
      <w:r>
        <w:rPr>
          <w:rFonts w:ascii="Times New Roman" w:hAnsi="Times New Roman"/>
          <w:iCs/>
          <w:szCs w:val="22"/>
        </w:rPr>
        <w:t xml:space="preserve"> </w:t>
      </w:r>
      <w:r w:rsidRPr="00CF020D">
        <w:rPr>
          <w:rFonts w:ascii="Times New Roman" w:hAnsi="Times New Roman"/>
          <w:iCs/>
          <w:szCs w:val="22"/>
        </w:rPr>
        <w:t>Skat., piemēram, Administratīvās rajona tiesas 2011.gada 2.novembra spriedumu lietā</w:t>
      </w:r>
      <w:r>
        <w:rPr>
          <w:rFonts w:ascii="Times New Roman" w:hAnsi="Times New Roman"/>
          <w:iCs/>
          <w:szCs w:val="22"/>
        </w:rPr>
        <w:t xml:space="preserve"> </w:t>
      </w:r>
      <w:r w:rsidRPr="00CF020D">
        <w:rPr>
          <w:rFonts w:ascii="Times New Roman" w:hAnsi="Times New Roman"/>
          <w:iCs/>
          <w:szCs w:val="22"/>
        </w:rPr>
        <w:t>Nr.142036710, Administratīvās apgabaltiesas 2008.gada 10.decembra spriedumu lietā Nr.</w:t>
      </w:r>
      <w:r>
        <w:rPr>
          <w:rFonts w:ascii="Times New Roman" w:hAnsi="Times New Roman"/>
          <w:iCs/>
          <w:szCs w:val="22"/>
        </w:rPr>
        <w:t xml:space="preserve"> </w:t>
      </w:r>
      <w:r w:rsidRPr="00CF020D">
        <w:rPr>
          <w:rFonts w:ascii="Times New Roman" w:hAnsi="Times New Roman"/>
          <w:iCs/>
          <w:szCs w:val="22"/>
        </w:rPr>
        <w:t>A42283906,</w:t>
      </w:r>
      <w:r>
        <w:rPr>
          <w:rFonts w:ascii="Times New Roman" w:hAnsi="Times New Roman"/>
          <w:iCs/>
          <w:szCs w:val="22"/>
        </w:rPr>
        <w:t xml:space="preserve"> </w:t>
      </w:r>
      <w:r w:rsidRPr="00CF020D">
        <w:rPr>
          <w:rFonts w:ascii="Times New Roman" w:hAnsi="Times New Roman"/>
          <w:iCs/>
          <w:szCs w:val="22"/>
        </w:rPr>
        <w:t>Administratīvās rajona tiesas 2008.gada 19.marta spriedumu lietā Nr.</w:t>
      </w:r>
      <w:r>
        <w:rPr>
          <w:rFonts w:ascii="Times New Roman" w:hAnsi="Times New Roman"/>
          <w:iCs/>
          <w:szCs w:val="22"/>
        </w:rPr>
        <w:t xml:space="preserve"> </w:t>
      </w:r>
      <w:r w:rsidRPr="00CF020D">
        <w:rPr>
          <w:rFonts w:ascii="Times New Roman" w:hAnsi="Times New Roman"/>
          <w:iCs/>
          <w:szCs w:val="22"/>
        </w:rPr>
        <w:t>42338505, Administratīvās rajona</w:t>
      </w:r>
      <w:r>
        <w:rPr>
          <w:rFonts w:ascii="Times New Roman" w:hAnsi="Times New Roman"/>
          <w:iCs/>
          <w:szCs w:val="22"/>
        </w:rPr>
        <w:t xml:space="preserve"> </w:t>
      </w:r>
      <w:r w:rsidRPr="00CF020D">
        <w:rPr>
          <w:rFonts w:ascii="Times New Roman" w:hAnsi="Times New Roman"/>
          <w:iCs/>
          <w:szCs w:val="22"/>
        </w:rPr>
        <w:t>tiesas 2011.gada 20.oktobra spriedumu lietā Nr.</w:t>
      </w:r>
      <w:r>
        <w:rPr>
          <w:rFonts w:ascii="Times New Roman" w:hAnsi="Times New Roman"/>
          <w:iCs/>
          <w:szCs w:val="22"/>
        </w:rPr>
        <w:t xml:space="preserve"> </w:t>
      </w:r>
      <w:r w:rsidRPr="00CF020D">
        <w:rPr>
          <w:rFonts w:ascii="Times New Roman" w:hAnsi="Times New Roman"/>
          <w:iCs/>
          <w:szCs w:val="22"/>
        </w:rPr>
        <w:t>142005609.</w:t>
      </w:r>
    </w:p>
  </w:footnote>
  <w:footnote w:id="19">
    <w:p w14:paraId="40654A27" w14:textId="77777777" w:rsidR="000A41D9" w:rsidRDefault="0005444C">
      <w:pPr>
        <w:pStyle w:val="FootnoteText"/>
      </w:pPr>
      <w:r>
        <w:rPr>
          <w:rStyle w:val="FootnoteReference"/>
        </w:rPr>
        <w:footnoteRef/>
      </w:r>
      <w:r>
        <w:t xml:space="preserve"> </w:t>
      </w:r>
      <w:r w:rsidRPr="003B3F97">
        <w:rPr>
          <w:rFonts w:ascii="Times New Roman" w:hAnsi="Times New Roman"/>
        </w:rPr>
        <w:t>MK noteikumu Nr.468 9.punkts</w:t>
      </w:r>
      <w:r>
        <w:rPr>
          <w:rFonts w:ascii="Times New Roman" w:hAnsi="Times New Roman"/>
        </w:rPr>
        <w:t>.</w:t>
      </w:r>
    </w:p>
  </w:footnote>
  <w:footnote w:id="20">
    <w:p w14:paraId="65A5A19A" w14:textId="3A8E4487" w:rsidR="00AA68B9" w:rsidRPr="006F79EA" w:rsidRDefault="0005444C" w:rsidP="00AA68B9">
      <w:pPr>
        <w:pStyle w:val="FootnoteText"/>
        <w:jc w:val="both"/>
        <w:rPr>
          <w:rFonts w:ascii="Times New Roman" w:hAnsi="Times New Roman"/>
          <w:sz w:val="16"/>
          <w:szCs w:val="16"/>
        </w:rPr>
      </w:pPr>
      <w:r w:rsidRPr="006F79EA">
        <w:rPr>
          <w:rStyle w:val="FootnoteReference"/>
          <w:rFonts w:ascii="Times New Roman" w:hAnsi="Times New Roman"/>
          <w:sz w:val="16"/>
          <w:szCs w:val="16"/>
        </w:rPr>
        <w:footnoteRef/>
      </w:r>
      <w:r w:rsidRPr="006F79EA">
        <w:rPr>
          <w:rFonts w:ascii="Times New Roman" w:hAnsi="Times New Roman"/>
          <w:sz w:val="16"/>
          <w:szCs w:val="16"/>
        </w:rPr>
        <w:t xml:space="preserve"> </w:t>
      </w:r>
      <w:r w:rsidR="00657BE4">
        <w:rPr>
          <w:rFonts w:ascii="Times New Roman" w:hAnsi="Times New Roman"/>
          <w:sz w:val="16"/>
          <w:szCs w:val="16"/>
        </w:rPr>
        <w:t>Saskaņā ar MK noteikumu Nr.468 12.punktu, j</w:t>
      </w:r>
      <w:r w:rsidRPr="006F79EA">
        <w:rPr>
          <w:rFonts w:ascii="Times New Roman" w:hAnsi="Times New Roman"/>
          <w:sz w:val="16"/>
          <w:szCs w:val="16"/>
        </w:rPr>
        <w:t xml:space="preserve">a preču deklarētājs vai valdītājs ir iesniedzis Valsts ieņēmumu dienestā rakstiskus iebildumus pret preču iznīcināšanu, Valsts ieņēmumu dienests, pamatojoties uz šo noteikumu </w:t>
      </w:r>
      <w:hyperlink r:id="rId5" w:anchor="p9" w:tgtFrame="_blank" w:history="1">
        <w:r w:rsidRPr="006F79EA">
          <w:rPr>
            <w:rFonts w:ascii="Times New Roman" w:hAnsi="Times New Roman"/>
            <w:color w:val="16497B"/>
            <w:sz w:val="16"/>
            <w:szCs w:val="16"/>
          </w:rPr>
          <w:t>9. punktā</w:t>
        </w:r>
      </w:hyperlink>
      <w:r w:rsidRPr="006F79EA">
        <w:rPr>
          <w:rFonts w:ascii="Times New Roman" w:hAnsi="Times New Roman"/>
          <w:sz w:val="16"/>
          <w:szCs w:val="16"/>
        </w:rPr>
        <w:t xml:space="preserve"> minēto lēmuma saņēmēja sniegto informāciju un citiem lietā esošiem pierādījumiem, pieņem lēmumu saskaņā ar Eiropas Parlamenta un Padomes 2013. gada 9. oktobra Regulas (ES) Nr. </w:t>
      </w:r>
      <w:hyperlink r:id="rId6" w:tgtFrame="_blank" w:history="1">
        <w:r w:rsidRPr="006F79EA">
          <w:rPr>
            <w:rFonts w:ascii="Times New Roman" w:hAnsi="Times New Roman"/>
            <w:color w:val="16497B"/>
            <w:sz w:val="16"/>
            <w:szCs w:val="16"/>
          </w:rPr>
          <w:t>952/2013</w:t>
        </w:r>
      </w:hyperlink>
      <w:r w:rsidRPr="006F79EA">
        <w:rPr>
          <w:rFonts w:ascii="Times New Roman" w:hAnsi="Times New Roman"/>
          <w:sz w:val="16"/>
          <w:szCs w:val="16"/>
        </w:rPr>
        <w:t xml:space="preserve">, ar ko izveido Savienības Muitas kodeksu (turpmāk – regula Nr. </w:t>
      </w:r>
      <w:hyperlink r:id="rId7" w:tgtFrame="_blank" w:history="1">
        <w:r w:rsidRPr="006F79EA">
          <w:rPr>
            <w:rFonts w:ascii="Times New Roman" w:hAnsi="Times New Roman"/>
            <w:color w:val="16497B"/>
            <w:sz w:val="16"/>
            <w:szCs w:val="16"/>
          </w:rPr>
          <w:t>952/2013</w:t>
        </w:r>
      </w:hyperlink>
      <w:r w:rsidRPr="006F79EA">
        <w:rPr>
          <w:rFonts w:ascii="Times New Roman" w:hAnsi="Times New Roman"/>
          <w:sz w:val="16"/>
          <w:szCs w:val="16"/>
        </w:rPr>
        <w:t>), 198. panta 1. punkta "b" apakšpunkta "iv" apakšpunktu par to preču konfiskāciju, ar kurām pārkāptas intelektuālā īpašuma tiesības, vai rīkojas saskaņā ar normatīvajiem aktiem, kas nosaka personas atbildību par intelektuālā īpašuma tiesību pārkāpumiem muitas jomā.</w:t>
      </w:r>
    </w:p>
  </w:footnote>
  <w:footnote w:id="21">
    <w:p w14:paraId="1E358D41" w14:textId="77777777" w:rsidR="00AA68B9" w:rsidRPr="00C51043" w:rsidRDefault="0005444C" w:rsidP="00AA68B9">
      <w:pPr>
        <w:pStyle w:val="FootnoteText"/>
        <w:jc w:val="both"/>
        <w:rPr>
          <w:rFonts w:ascii="Times New Roman" w:hAnsi="Times New Roman"/>
          <w:sz w:val="16"/>
          <w:szCs w:val="16"/>
        </w:rPr>
      </w:pPr>
      <w:r w:rsidRPr="00C51043">
        <w:rPr>
          <w:rStyle w:val="FootnoteReference"/>
          <w:rFonts w:ascii="Times New Roman" w:hAnsi="Times New Roman"/>
          <w:sz w:val="16"/>
          <w:szCs w:val="16"/>
        </w:rPr>
        <w:footnoteRef/>
      </w:r>
      <w:r w:rsidRPr="00C51043">
        <w:rPr>
          <w:rFonts w:ascii="Times New Roman" w:hAnsi="Times New Roman"/>
          <w:sz w:val="16"/>
          <w:szCs w:val="16"/>
        </w:rPr>
        <w:t xml:space="preserve"> 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8" w:tgtFrame="_blank" w:history="1">
        <w:r w:rsidRPr="00C51043">
          <w:rPr>
            <w:rFonts w:ascii="Times New Roman" w:hAnsi="Times New Roman"/>
            <w:color w:val="16497B"/>
            <w:sz w:val="16"/>
            <w:szCs w:val="16"/>
          </w:rPr>
          <w:t>608/2013</w:t>
        </w:r>
      </w:hyperlink>
      <w:r w:rsidRPr="00C51043">
        <w:rPr>
          <w:rFonts w:ascii="Times New Roman" w:hAnsi="Times New Roman"/>
          <w:sz w:val="16"/>
          <w:szCs w:val="16"/>
        </w:rPr>
        <w:t xml:space="preserve"> 2. panta 7. punktā noteiktajai definīcijai, kā arī atbilstošu preču vērtību.</w:t>
      </w:r>
    </w:p>
  </w:footnote>
  <w:footnote w:id="22">
    <w:p w14:paraId="0778B735" w14:textId="77777777" w:rsidR="00AA68B9" w:rsidRPr="005B18E2" w:rsidRDefault="0005444C" w:rsidP="00AA68B9">
      <w:pPr>
        <w:pStyle w:val="FootnoteText"/>
        <w:jc w:val="both"/>
        <w:rPr>
          <w:rFonts w:ascii="Times New Roman" w:hAnsi="Times New Roman"/>
          <w:sz w:val="16"/>
          <w:szCs w:val="16"/>
        </w:rPr>
      </w:pPr>
      <w:r w:rsidRPr="005B18E2">
        <w:rPr>
          <w:rStyle w:val="FootnoteReference"/>
          <w:rFonts w:ascii="Times New Roman" w:hAnsi="Times New Roman"/>
          <w:sz w:val="16"/>
          <w:szCs w:val="16"/>
        </w:rPr>
        <w:footnoteRef/>
      </w:r>
      <w:r w:rsidRPr="005B18E2">
        <w:rPr>
          <w:rFonts w:ascii="Times New Roman" w:hAnsi="Times New Roman"/>
          <w:sz w:val="16"/>
          <w:szCs w:val="16"/>
        </w:rPr>
        <w:t xml:space="preserve"> Lēmumu pieņem saskaņā ar Eiropas Parlamenta un Padomes 2013. gada 9. oktobra Regulas (ES) Nr. </w:t>
      </w:r>
      <w:hyperlink r:id="rId9" w:tgtFrame="_blank" w:history="1">
        <w:r w:rsidRPr="005B18E2">
          <w:rPr>
            <w:rFonts w:ascii="Times New Roman" w:hAnsi="Times New Roman"/>
            <w:sz w:val="16"/>
            <w:szCs w:val="16"/>
          </w:rPr>
          <w:t>952/2013</w:t>
        </w:r>
      </w:hyperlink>
      <w:r w:rsidRPr="005B18E2">
        <w:rPr>
          <w:rFonts w:ascii="Times New Roman" w:hAnsi="Times New Roman"/>
          <w:sz w:val="16"/>
          <w:szCs w:val="16"/>
        </w:rPr>
        <w:t xml:space="preserve">, ar ko izveido Savienības Muitas kodeksu (turpmāk – regula Nr. </w:t>
      </w:r>
      <w:hyperlink r:id="rId10" w:tgtFrame="_blank" w:history="1">
        <w:r w:rsidRPr="005B18E2">
          <w:rPr>
            <w:rFonts w:ascii="Times New Roman" w:hAnsi="Times New Roman"/>
            <w:sz w:val="16"/>
            <w:szCs w:val="16"/>
          </w:rPr>
          <w:t>952/2013</w:t>
        </w:r>
      </w:hyperlink>
      <w:r w:rsidRPr="005B18E2">
        <w:rPr>
          <w:rFonts w:ascii="Times New Roman" w:hAnsi="Times New Roman"/>
          <w:sz w:val="16"/>
          <w:szCs w:val="16"/>
        </w:rPr>
        <w:t>), 198. panta 1. punkta "b" apakšpunkta "iv" apakšpunktu.</w:t>
      </w:r>
    </w:p>
  </w:footnote>
  <w:footnote w:id="23">
    <w:p w14:paraId="4458C34E" w14:textId="77777777" w:rsidR="000A41D9" w:rsidRPr="00932632" w:rsidRDefault="0005444C"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ieņēmumu dienests.</w:t>
      </w:r>
      <w:r w:rsidRPr="00932632">
        <w:rPr>
          <w:rFonts w:ascii="Times New Roman" w:hAnsi="Times New Roman"/>
          <w:i/>
        </w:rPr>
        <w:t xml:space="preserve"> </w:t>
      </w:r>
      <w:r w:rsidRPr="00932632">
        <w:rPr>
          <w:rFonts w:ascii="Times New Roman" w:hAnsi="Times New Roman"/>
        </w:rPr>
        <w:t xml:space="preserve">Intelektuālā īpašuma aizsardzība, 10.04.2017. Pieejams šeit: </w:t>
      </w:r>
      <w:hyperlink r:id="rId11" w:history="1">
        <w:r w:rsidRPr="00932632">
          <w:rPr>
            <w:rStyle w:val="Hyperlink"/>
            <w:rFonts w:ascii="Times New Roman" w:hAnsi="Times New Roman"/>
          </w:rPr>
          <w:t>https://www.vid.gov.lv/lv/intelektuala-ipasuma-aizsardziba</w:t>
        </w:r>
      </w:hyperlink>
      <w:r w:rsidRPr="00932632">
        <w:rPr>
          <w:rFonts w:ascii="Times New Roman" w:hAnsi="Times New Roman"/>
        </w:rPr>
        <w:t xml:space="preserve"> [aplūkots 2017.gada 11.aprīlī]</w:t>
      </w:r>
    </w:p>
  </w:footnote>
  <w:footnote w:id="24">
    <w:p w14:paraId="1C495736" w14:textId="77777777" w:rsidR="000A41D9" w:rsidRPr="00932632" w:rsidRDefault="0005444C" w:rsidP="00D6470B">
      <w:pPr>
        <w:spacing w:after="0" w:line="240" w:lineRule="auto"/>
        <w:jc w:val="both"/>
        <w:rPr>
          <w:rFonts w:ascii="Times New Roman" w:eastAsia="Times New Roman" w:hAnsi="Times New Roman"/>
          <w:sz w:val="20"/>
          <w:szCs w:val="20"/>
          <w:lang w:eastAsia="lv-LV"/>
        </w:rPr>
      </w:pPr>
      <w:r w:rsidRPr="00932632">
        <w:rPr>
          <w:rStyle w:val="FootnoteReference"/>
          <w:rFonts w:ascii="Times New Roman" w:hAnsi="Times New Roman"/>
          <w:sz w:val="20"/>
          <w:szCs w:val="20"/>
        </w:rPr>
        <w:footnoteRef/>
      </w:r>
      <w:r w:rsidRPr="00932632">
        <w:rPr>
          <w:rFonts w:ascii="Times New Roman" w:hAnsi="Times New Roman"/>
          <w:sz w:val="20"/>
          <w:szCs w:val="20"/>
        </w:rPr>
        <w:t xml:space="preserve"> </w:t>
      </w:r>
      <w:r w:rsidRPr="00932632">
        <w:rPr>
          <w:rFonts w:ascii="Times New Roman" w:eastAsia="Times New Roman" w:hAnsi="Times New Roman"/>
          <w:sz w:val="20"/>
          <w:szCs w:val="20"/>
          <w:lang w:eastAsia="lv-LV"/>
        </w:rPr>
        <w:t>2010. gada 16. jūnija Paziņošanas likums. Publicēts oficiālajā laikrakstā "Latvijas Vēstnesis", 30.06.2010., Nr. 102 (4294).</w:t>
      </w:r>
    </w:p>
  </w:footnote>
  <w:footnote w:id="25">
    <w:p w14:paraId="44A37E38" w14:textId="77777777" w:rsidR="000A41D9" w:rsidRPr="00932632" w:rsidRDefault="0005444C"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ieņēmuma dienesta </w:t>
      </w:r>
      <w:r w:rsidRPr="00932632">
        <w:rPr>
          <w:rFonts w:ascii="Times New Roman" w:eastAsia="Times New Roman" w:hAnsi="Times New Roman"/>
          <w:bCs/>
          <w:lang w:eastAsia="lv-LV"/>
        </w:rPr>
        <w:t xml:space="preserve">2014. gada 24. oktobra iekšējie noteikumi Nr. 74 „Muitas kontroles un uzraudzības pasākumi intelektuālā īpašuma tiesību aizsardzībai”, </w:t>
      </w:r>
      <w:r w:rsidRPr="00932632">
        <w:rPr>
          <w:rFonts w:ascii="Times New Roman" w:hAnsi="Times New Roman"/>
        </w:rPr>
        <w:t>7.punkts.</w:t>
      </w:r>
    </w:p>
  </w:footnote>
  <w:footnote w:id="26">
    <w:p w14:paraId="4F2E0EBF" w14:textId="77777777" w:rsidR="000A41D9" w:rsidRPr="00932632" w:rsidRDefault="0005444C" w:rsidP="00D6470B">
      <w:pPr>
        <w:spacing w:after="0" w:line="240" w:lineRule="auto"/>
        <w:jc w:val="both"/>
        <w:rPr>
          <w:rFonts w:ascii="Times New Roman" w:eastAsia="Times New Roman" w:hAnsi="Times New Roman"/>
          <w:sz w:val="20"/>
          <w:szCs w:val="20"/>
          <w:lang w:eastAsia="lv-LV"/>
        </w:rPr>
      </w:pPr>
      <w:r w:rsidRPr="00932632">
        <w:rPr>
          <w:rStyle w:val="FootnoteReference"/>
          <w:rFonts w:ascii="Times New Roman" w:hAnsi="Times New Roman"/>
          <w:sz w:val="20"/>
          <w:szCs w:val="20"/>
        </w:rPr>
        <w:footnoteRef/>
      </w:r>
      <w:r w:rsidRPr="00932632">
        <w:rPr>
          <w:rFonts w:ascii="Times New Roman" w:hAnsi="Times New Roman"/>
          <w:sz w:val="20"/>
          <w:szCs w:val="20"/>
        </w:rPr>
        <w:t xml:space="preserve"> </w:t>
      </w:r>
      <w:r w:rsidRPr="00932632">
        <w:rPr>
          <w:rFonts w:ascii="Times New Roman" w:eastAsia="Times New Roman" w:hAnsi="Times New Roman"/>
          <w:sz w:val="20"/>
          <w:szCs w:val="20"/>
          <w:lang w:eastAsia="lv-LV"/>
        </w:rPr>
        <w:t>2010. gada 16. jūnija Paziņošanas likums. Publicēts oficiālajā laikrakstā "Latvijas Vēstnesis", 30.06.2010., Nr. 102 (4294), 8. panta otrā daļa.</w:t>
      </w:r>
    </w:p>
  </w:footnote>
  <w:footnote w:id="27">
    <w:p w14:paraId="34F89E83" w14:textId="77777777" w:rsidR="000A41D9" w:rsidRPr="00932632" w:rsidRDefault="0005444C"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Turpat, 9. panta otrā daļa.</w:t>
      </w:r>
    </w:p>
  </w:footnote>
  <w:footnote w:id="28">
    <w:p w14:paraId="40E5DB5C" w14:textId="77777777" w:rsidR="000A41D9" w:rsidRPr="00932632" w:rsidRDefault="0005444C"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w:t>
      </w:r>
      <w:r w:rsidRPr="00732FD2">
        <w:rPr>
          <w:rFonts w:ascii="Times New Roman" w:hAnsi="Times New Roman"/>
          <w:bCs/>
        </w:rPr>
        <w:t xml:space="preserve">Eiropas Parlamenta un Padomes 2013.gada 12.jūnija Regula (ES) Nr. 608/2013 par muitas darbu intelektuālā īpašuma tiesību īstenošanā un ar ko atceļ Padomes Regulu (EK) Nr. 1383/2003, </w:t>
      </w:r>
      <w:r w:rsidRPr="00732FD2">
        <w:rPr>
          <w:rFonts w:ascii="Times New Roman" w:hAnsi="Times New Roman"/>
        </w:rPr>
        <w:t>23.panta 1.punkta c) apakšpunkts</w:t>
      </w:r>
      <w:r w:rsidRPr="00732FD2">
        <w:rPr>
          <w:rFonts w:ascii="Times New Roman" w:hAnsi="Times New Roman"/>
          <w:bCs/>
        </w:rPr>
        <w:t xml:space="preserve">. </w:t>
      </w:r>
      <w:r w:rsidRPr="00732FD2">
        <w:rPr>
          <w:rStyle w:val="Strong"/>
          <w:rFonts w:ascii="Times New Roman" w:hAnsi="Times New Roman"/>
          <w:b w:val="0"/>
        </w:rPr>
        <w:t>Eiropas Savienības Oficiālais Vēstnesis, L 181, 2013.gada 29.jūnijs, 15-34.lpp.</w:t>
      </w:r>
    </w:p>
  </w:footnote>
  <w:footnote w:id="29">
    <w:p w14:paraId="4D1D351C" w14:textId="77777777" w:rsidR="000A41D9" w:rsidRPr="00932632" w:rsidRDefault="0005444C" w:rsidP="008309C9">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Turpat, 23.panta 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02C0" w14:textId="7BA568D3" w:rsidR="000A41D9" w:rsidRPr="00881AF0" w:rsidRDefault="0005444C">
    <w:pPr>
      <w:pStyle w:val="Header"/>
      <w:jc w:val="center"/>
    </w:pPr>
    <w:r w:rsidRPr="00881AF0">
      <w:rPr>
        <w:rFonts w:ascii="Times New Roman" w:hAnsi="Times New Roman"/>
      </w:rPr>
      <w:fldChar w:fldCharType="begin"/>
    </w:r>
    <w:r w:rsidRPr="00881AF0">
      <w:rPr>
        <w:rFonts w:ascii="Times New Roman" w:hAnsi="Times New Roman"/>
      </w:rPr>
      <w:instrText xml:space="preserve"> PAGE   \* MERGEFORMAT </w:instrText>
    </w:r>
    <w:r w:rsidRPr="00881AF0">
      <w:rPr>
        <w:rFonts w:ascii="Times New Roman" w:hAnsi="Times New Roman"/>
      </w:rPr>
      <w:fldChar w:fldCharType="separate"/>
    </w:r>
    <w:r w:rsidR="008A49AB">
      <w:rPr>
        <w:rFonts w:ascii="Times New Roman" w:hAnsi="Times New Roman"/>
        <w:noProof/>
      </w:rPr>
      <w:t>20</w:t>
    </w:r>
    <w:r w:rsidRPr="00881AF0">
      <w:rPr>
        <w:rFonts w:ascii="Times New Roman" w:hAnsi="Times New Roman"/>
      </w:rPr>
      <w:fldChar w:fldCharType="end"/>
    </w:r>
  </w:p>
  <w:p w14:paraId="1EEE5E03" w14:textId="77777777" w:rsidR="000A41D9" w:rsidRDefault="000A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4E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87764"/>
    <w:multiLevelType w:val="hybridMultilevel"/>
    <w:tmpl w:val="590CB836"/>
    <w:lvl w:ilvl="0" w:tplc="CA469114">
      <w:start w:val="1"/>
      <w:numFmt w:val="decimal"/>
      <w:lvlText w:val="%1."/>
      <w:lvlJc w:val="left"/>
      <w:pPr>
        <w:ind w:left="1080" w:hanging="360"/>
      </w:pPr>
      <w:rPr>
        <w:rFonts w:ascii="Times New Roman" w:hAnsi="Times New Roman" w:cs="Times New Roman" w:hint="default"/>
        <w:sz w:val="28"/>
      </w:rPr>
    </w:lvl>
    <w:lvl w:ilvl="1" w:tplc="2EB66296" w:tentative="1">
      <w:start w:val="1"/>
      <w:numFmt w:val="lowerLetter"/>
      <w:lvlText w:val="%2."/>
      <w:lvlJc w:val="left"/>
      <w:pPr>
        <w:ind w:left="1800" w:hanging="360"/>
      </w:pPr>
    </w:lvl>
    <w:lvl w:ilvl="2" w:tplc="8BB0590C" w:tentative="1">
      <w:start w:val="1"/>
      <w:numFmt w:val="lowerRoman"/>
      <w:lvlText w:val="%3."/>
      <w:lvlJc w:val="right"/>
      <w:pPr>
        <w:ind w:left="2520" w:hanging="180"/>
      </w:pPr>
    </w:lvl>
    <w:lvl w:ilvl="3" w:tplc="84B80454" w:tentative="1">
      <w:start w:val="1"/>
      <w:numFmt w:val="decimal"/>
      <w:lvlText w:val="%4."/>
      <w:lvlJc w:val="left"/>
      <w:pPr>
        <w:ind w:left="3240" w:hanging="360"/>
      </w:pPr>
    </w:lvl>
    <w:lvl w:ilvl="4" w:tplc="6C0C9234" w:tentative="1">
      <w:start w:val="1"/>
      <w:numFmt w:val="lowerLetter"/>
      <w:lvlText w:val="%5."/>
      <w:lvlJc w:val="left"/>
      <w:pPr>
        <w:ind w:left="3960" w:hanging="360"/>
      </w:pPr>
    </w:lvl>
    <w:lvl w:ilvl="5" w:tplc="51A6C058" w:tentative="1">
      <w:start w:val="1"/>
      <w:numFmt w:val="lowerRoman"/>
      <w:lvlText w:val="%6."/>
      <w:lvlJc w:val="right"/>
      <w:pPr>
        <w:ind w:left="4680" w:hanging="180"/>
      </w:pPr>
    </w:lvl>
    <w:lvl w:ilvl="6" w:tplc="A9A832B6" w:tentative="1">
      <w:start w:val="1"/>
      <w:numFmt w:val="decimal"/>
      <w:lvlText w:val="%7."/>
      <w:lvlJc w:val="left"/>
      <w:pPr>
        <w:ind w:left="5400" w:hanging="360"/>
      </w:pPr>
    </w:lvl>
    <w:lvl w:ilvl="7" w:tplc="C4FED204" w:tentative="1">
      <w:start w:val="1"/>
      <w:numFmt w:val="lowerLetter"/>
      <w:lvlText w:val="%8."/>
      <w:lvlJc w:val="left"/>
      <w:pPr>
        <w:ind w:left="6120" w:hanging="360"/>
      </w:pPr>
    </w:lvl>
    <w:lvl w:ilvl="8" w:tplc="58844150" w:tentative="1">
      <w:start w:val="1"/>
      <w:numFmt w:val="lowerRoman"/>
      <w:lvlText w:val="%9."/>
      <w:lvlJc w:val="right"/>
      <w:pPr>
        <w:ind w:left="6840" w:hanging="180"/>
      </w:pPr>
    </w:lvl>
  </w:abstractNum>
  <w:abstractNum w:abstractNumId="2" w15:restartNumberingAfterBreak="0">
    <w:nsid w:val="161139B0"/>
    <w:multiLevelType w:val="hybridMultilevel"/>
    <w:tmpl w:val="9E049B7C"/>
    <w:lvl w:ilvl="0" w:tplc="F956EEB4">
      <w:start w:val="1"/>
      <w:numFmt w:val="decimal"/>
      <w:lvlText w:val="%1."/>
      <w:lvlJc w:val="left"/>
      <w:pPr>
        <w:ind w:left="720" w:hanging="360"/>
      </w:pPr>
    </w:lvl>
    <w:lvl w:ilvl="1" w:tplc="2D0A2C7A" w:tentative="1">
      <w:start w:val="1"/>
      <w:numFmt w:val="lowerLetter"/>
      <w:lvlText w:val="%2."/>
      <w:lvlJc w:val="left"/>
      <w:pPr>
        <w:ind w:left="1440" w:hanging="360"/>
      </w:pPr>
    </w:lvl>
    <w:lvl w:ilvl="2" w:tplc="AE3A5D18" w:tentative="1">
      <w:start w:val="1"/>
      <w:numFmt w:val="lowerRoman"/>
      <w:lvlText w:val="%3."/>
      <w:lvlJc w:val="right"/>
      <w:pPr>
        <w:ind w:left="2160" w:hanging="180"/>
      </w:pPr>
    </w:lvl>
    <w:lvl w:ilvl="3" w:tplc="E29AF0F4" w:tentative="1">
      <w:start w:val="1"/>
      <w:numFmt w:val="decimal"/>
      <w:lvlText w:val="%4."/>
      <w:lvlJc w:val="left"/>
      <w:pPr>
        <w:ind w:left="2880" w:hanging="360"/>
      </w:pPr>
    </w:lvl>
    <w:lvl w:ilvl="4" w:tplc="83F60186" w:tentative="1">
      <w:start w:val="1"/>
      <w:numFmt w:val="lowerLetter"/>
      <w:lvlText w:val="%5."/>
      <w:lvlJc w:val="left"/>
      <w:pPr>
        <w:ind w:left="3600" w:hanging="360"/>
      </w:pPr>
    </w:lvl>
    <w:lvl w:ilvl="5" w:tplc="E62E045C" w:tentative="1">
      <w:start w:val="1"/>
      <w:numFmt w:val="lowerRoman"/>
      <w:lvlText w:val="%6."/>
      <w:lvlJc w:val="right"/>
      <w:pPr>
        <w:ind w:left="4320" w:hanging="180"/>
      </w:pPr>
    </w:lvl>
    <w:lvl w:ilvl="6" w:tplc="9280CE5A" w:tentative="1">
      <w:start w:val="1"/>
      <w:numFmt w:val="decimal"/>
      <w:lvlText w:val="%7."/>
      <w:lvlJc w:val="left"/>
      <w:pPr>
        <w:ind w:left="5040" w:hanging="360"/>
      </w:pPr>
    </w:lvl>
    <w:lvl w:ilvl="7" w:tplc="066A6962" w:tentative="1">
      <w:start w:val="1"/>
      <w:numFmt w:val="lowerLetter"/>
      <w:lvlText w:val="%8."/>
      <w:lvlJc w:val="left"/>
      <w:pPr>
        <w:ind w:left="5760" w:hanging="360"/>
      </w:pPr>
    </w:lvl>
    <w:lvl w:ilvl="8" w:tplc="3EA2192A" w:tentative="1">
      <w:start w:val="1"/>
      <w:numFmt w:val="lowerRoman"/>
      <w:lvlText w:val="%9."/>
      <w:lvlJc w:val="right"/>
      <w:pPr>
        <w:ind w:left="6480" w:hanging="180"/>
      </w:pPr>
    </w:lvl>
  </w:abstractNum>
  <w:abstractNum w:abstractNumId="3" w15:restartNumberingAfterBreak="0">
    <w:nsid w:val="17C3541D"/>
    <w:multiLevelType w:val="hybridMultilevel"/>
    <w:tmpl w:val="CB7E476C"/>
    <w:lvl w:ilvl="0" w:tplc="C4DCA720">
      <w:start w:val="1"/>
      <w:numFmt w:val="decimal"/>
      <w:lvlText w:val="%1."/>
      <w:lvlJc w:val="left"/>
      <w:pPr>
        <w:ind w:left="786" w:hanging="360"/>
      </w:pPr>
      <w:rPr>
        <w:b w:val="0"/>
      </w:rPr>
    </w:lvl>
    <w:lvl w:ilvl="1" w:tplc="E6D4D600" w:tentative="1">
      <w:start w:val="1"/>
      <w:numFmt w:val="lowerLetter"/>
      <w:lvlText w:val="%2."/>
      <w:lvlJc w:val="left"/>
      <w:pPr>
        <w:ind w:left="1506" w:hanging="360"/>
      </w:pPr>
    </w:lvl>
    <w:lvl w:ilvl="2" w:tplc="399EB780" w:tentative="1">
      <w:start w:val="1"/>
      <w:numFmt w:val="lowerRoman"/>
      <w:lvlText w:val="%3."/>
      <w:lvlJc w:val="right"/>
      <w:pPr>
        <w:ind w:left="2226" w:hanging="180"/>
      </w:pPr>
    </w:lvl>
    <w:lvl w:ilvl="3" w:tplc="2D0A3E68" w:tentative="1">
      <w:start w:val="1"/>
      <w:numFmt w:val="decimal"/>
      <w:lvlText w:val="%4."/>
      <w:lvlJc w:val="left"/>
      <w:pPr>
        <w:ind w:left="2946" w:hanging="360"/>
      </w:pPr>
    </w:lvl>
    <w:lvl w:ilvl="4" w:tplc="7FE60E5A" w:tentative="1">
      <w:start w:val="1"/>
      <w:numFmt w:val="lowerLetter"/>
      <w:lvlText w:val="%5."/>
      <w:lvlJc w:val="left"/>
      <w:pPr>
        <w:ind w:left="3666" w:hanging="360"/>
      </w:pPr>
    </w:lvl>
    <w:lvl w:ilvl="5" w:tplc="148EF932" w:tentative="1">
      <w:start w:val="1"/>
      <w:numFmt w:val="lowerRoman"/>
      <w:lvlText w:val="%6."/>
      <w:lvlJc w:val="right"/>
      <w:pPr>
        <w:ind w:left="4386" w:hanging="180"/>
      </w:pPr>
    </w:lvl>
    <w:lvl w:ilvl="6" w:tplc="76F07822" w:tentative="1">
      <w:start w:val="1"/>
      <w:numFmt w:val="decimal"/>
      <w:lvlText w:val="%7."/>
      <w:lvlJc w:val="left"/>
      <w:pPr>
        <w:ind w:left="5106" w:hanging="360"/>
      </w:pPr>
    </w:lvl>
    <w:lvl w:ilvl="7" w:tplc="1BB07FC6" w:tentative="1">
      <w:start w:val="1"/>
      <w:numFmt w:val="lowerLetter"/>
      <w:lvlText w:val="%8."/>
      <w:lvlJc w:val="left"/>
      <w:pPr>
        <w:ind w:left="5826" w:hanging="360"/>
      </w:pPr>
    </w:lvl>
    <w:lvl w:ilvl="8" w:tplc="616CC334" w:tentative="1">
      <w:start w:val="1"/>
      <w:numFmt w:val="lowerRoman"/>
      <w:lvlText w:val="%9."/>
      <w:lvlJc w:val="right"/>
      <w:pPr>
        <w:ind w:left="6546" w:hanging="180"/>
      </w:pPr>
    </w:lvl>
  </w:abstractNum>
  <w:abstractNum w:abstractNumId="4" w15:restartNumberingAfterBreak="0">
    <w:nsid w:val="1A32222D"/>
    <w:multiLevelType w:val="hybridMultilevel"/>
    <w:tmpl w:val="DFA2DF34"/>
    <w:lvl w:ilvl="0" w:tplc="4DD2D8A4">
      <w:start w:val="1"/>
      <w:numFmt w:val="decimal"/>
      <w:lvlText w:val="%1."/>
      <w:lvlJc w:val="left"/>
      <w:pPr>
        <w:ind w:left="1080" w:hanging="360"/>
      </w:pPr>
      <w:rPr>
        <w:rFonts w:ascii="Times New Roman" w:eastAsia="Calibri" w:hAnsi="Times New Roman" w:cs="Times New Roman"/>
        <w:b w:val="0"/>
      </w:rPr>
    </w:lvl>
    <w:lvl w:ilvl="1" w:tplc="AC5831C4" w:tentative="1">
      <w:start w:val="1"/>
      <w:numFmt w:val="lowerLetter"/>
      <w:lvlText w:val="%2."/>
      <w:lvlJc w:val="left"/>
      <w:pPr>
        <w:ind w:left="1800" w:hanging="360"/>
      </w:pPr>
    </w:lvl>
    <w:lvl w:ilvl="2" w:tplc="A9C450C4" w:tentative="1">
      <w:start w:val="1"/>
      <w:numFmt w:val="lowerRoman"/>
      <w:lvlText w:val="%3."/>
      <w:lvlJc w:val="right"/>
      <w:pPr>
        <w:ind w:left="2520" w:hanging="180"/>
      </w:pPr>
    </w:lvl>
    <w:lvl w:ilvl="3" w:tplc="D4602072" w:tentative="1">
      <w:start w:val="1"/>
      <w:numFmt w:val="decimal"/>
      <w:lvlText w:val="%4."/>
      <w:lvlJc w:val="left"/>
      <w:pPr>
        <w:ind w:left="3240" w:hanging="360"/>
      </w:pPr>
    </w:lvl>
    <w:lvl w:ilvl="4" w:tplc="31388D76" w:tentative="1">
      <w:start w:val="1"/>
      <w:numFmt w:val="lowerLetter"/>
      <w:lvlText w:val="%5."/>
      <w:lvlJc w:val="left"/>
      <w:pPr>
        <w:ind w:left="3960" w:hanging="360"/>
      </w:pPr>
    </w:lvl>
    <w:lvl w:ilvl="5" w:tplc="950EE28A" w:tentative="1">
      <w:start w:val="1"/>
      <w:numFmt w:val="lowerRoman"/>
      <w:lvlText w:val="%6."/>
      <w:lvlJc w:val="right"/>
      <w:pPr>
        <w:ind w:left="4680" w:hanging="180"/>
      </w:pPr>
    </w:lvl>
    <w:lvl w:ilvl="6" w:tplc="7696B5DE" w:tentative="1">
      <w:start w:val="1"/>
      <w:numFmt w:val="decimal"/>
      <w:lvlText w:val="%7."/>
      <w:lvlJc w:val="left"/>
      <w:pPr>
        <w:ind w:left="5400" w:hanging="360"/>
      </w:pPr>
    </w:lvl>
    <w:lvl w:ilvl="7" w:tplc="A6EC3806" w:tentative="1">
      <w:start w:val="1"/>
      <w:numFmt w:val="lowerLetter"/>
      <w:lvlText w:val="%8."/>
      <w:lvlJc w:val="left"/>
      <w:pPr>
        <w:ind w:left="6120" w:hanging="360"/>
      </w:pPr>
    </w:lvl>
    <w:lvl w:ilvl="8" w:tplc="A1F22948" w:tentative="1">
      <w:start w:val="1"/>
      <w:numFmt w:val="lowerRoman"/>
      <w:lvlText w:val="%9."/>
      <w:lvlJc w:val="right"/>
      <w:pPr>
        <w:ind w:left="6840" w:hanging="180"/>
      </w:pPr>
    </w:lvl>
  </w:abstractNum>
  <w:abstractNum w:abstractNumId="5" w15:restartNumberingAfterBreak="0">
    <w:nsid w:val="1BA96754"/>
    <w:multiLevelType w:val="hybridMultilevel"/>
    <w:tmpl w:val="8DECFF4A"/>
    <w:lvl w:ilvl="0" w:tplc="AC5CD2D8">
      <w:start w:val="1"/>
      <w:numFmt w:val="decimal"/>
      <w:lvlText w:val="%1."/>
      <w:lvlJc w:val="left"/>
      <w:pPr>
        <w:ind w:left="704" w:hanging="360"/>
      </w:pPr>
    </w:lvl>
    <w:lvl w:ilvl="1" w:tplc="4892A13A">
      <w:start w:val="1"/>
      <w:numFmt w:val="decimal"/>
      <w:lvlText w:val="%2."/>
      <w:lvlJc w:val="left"/>
      <w:pPr>
        <w:tabs>
          <w:tab w:val="num" w:pos="1440"/>
        </w:tabs>
        <w:ind w:left="1440" w:hanging="360"/>
      </w:pPr>
    </w:lvl>
    <w:lvl w:ilvl="2" w:tplc="C24A0A10">
      <w:start w:val="1"/>
      <w:numFmt w:val="decimal"/>
      <w:lvlText w:val="%3."/>
      <w:lvlJc w:val="left"/>
      <w:pPr>
        <w:tabs>
          <w:tab w:val="num" w:pos="2160"/>
        </w:tabs>
        <w:ind w:left="2160" w:hanging="360"/>
      </w:pPr>
    </w:lvl>
    <w:lvl w:ilvl="3" w:tplc="83FA7516">
      <w:start w:val="1"/>
      <w:numFmt w:val="decimal"/>
      <w:lvlText w:val="%4."/>
      <w:lvlJc w:val="left"/>
      <w:pPr>
        <w:tabs>
          <w:tab w:val="num" w:pos="2880"/>
        </w:tabs>
        <w:ind w:left="2880" w:hanging="360"/>
      </w:pPr>
    </w:lvl>
    <w:lvl w:ilvl="4" w:tplc="6EF0830C">
      <w:start w:val="1"/>
      <w:numFmt w:val="decimal"/>
      <w:lvlText w:val="%5."/>
      <w:lvlJc w:val="left"/>
      <w:pPr>
        <w:tabs>
          <w:tab w:val="num" w:pos="3600"/>
        </w:tabs>
        <w:ind w:left="3600" w:hanging="360"/>
      </w:pPr>
    </w:lvl>
    <w:lvl w:ilvl="5" w:tplc="F514AB86">
      <w:start w:val="1"/>
      <w:numFmt w:val="decimal"/>
      <w:lvlText w:val="%6."/>
      <w:lvlJc w:val="left"/>
      <w:pPr>
        <w:tabs>
          <w:tab w:val="num" w:pos="4320"/>
        </w:tabs>
        <w:ind w:left="4320" w:hanging="360"/>
      </w:pPr>
    </w:lvl>
    <w:lvl w:ilvl="6" w:tplc="D1BE0F18">
      <w:start w:val="1"/>
      <w:numFmt w:val="decimal"/>
      <w:lvlText w:val="%7."/>
      <w:lvlJc w:val="left"/>
      <w:pPr>
        <w:tabs>
          <w:tab w:val="num" w:pos="5040"/>
        </w:tabs>
        <w:ind w:left="5040" w:hanging="360"/>
      </w:pPr>
    </w:lvl>
    <w:lvl w:ilvl="7" w:tplc="8B3A9364">
      <w:start w:val="1"/>
      <w:numFmt w:val="decimal"/>
      <w:lvlText w:val="%8."/>
      <w:lvlJc w:val="left"/>
      <w:pPr>
        <w:tabs>
          <w:tab w:val="num" w:pos="5760"/>
        </w:tabs>
        <w:ind w:left="5760" w:hanging="360"/>
      </w:pPr>
    </w:lvl>
    <w:lvl w:ilvl="8" w:tplc="CACCA25E">
      <w:start w:val="1"/>
      <w:numFmt w:val="decimal"/>
      <w:lvlText w:val="%9."/>
      <w:lvlJc w:val="left"/>
      <w:pPr>
        <w:tabs>
          <w:tab w:val="num" w:pos="6480"/>
        </w:tabs>
        <w:ind w:left="6480" w:hanging="360"/>
      </w:pPr>
    </w:lvl>
  </w:abstractNum>
  <w:abstractNum w:abstractNumId="6" w15:restartNumberingAfterBreak="0">
    <w:nsid w:val="2F505BFD"/>
    <w:multiLevelType w:val="hybridMultilevel"/>
    <w:tmpl w:val="0E8A0D0A"/>
    <w:lvl w:ilvl="0" w:tplc="311EA248">
      <w:start w:val="1"/>
      <w:numFmt w:val="decimal"/>
      <w:lvlText w:val="%1."/>
      <w:lvlJc w:val="left"/>
      <w:pPr>
        <w:ind w:left="786" w:hanging="360"/>
      </w:pPr>
    </w:lvl>
    <w:lvl w:ilvl="1" w:tplc="3A86AA3A">
      <w:start w:val="1"/>
      <w:numFmt w:val="decimal"/>
      <w:lvlText w:val="%2."/>
      <w:lvlJc w:val="left"/>
      <w:pPr>
        <w:tabs>
          <w:tab w:val="num" w:pos="1440"/>
        </w:tabs>
        <w:ind w:left="1440" w:hanging="360"/>
      </w:pPr>
    </w:lvl>
    <w:lvl w:ilvl="2" w:tplc="283C0F5C">
      <w:start w:val="1"/>
      <w:numFmt w:val="decimal"/>
      <w:lvlText w:val="%3."/>
      <w:lvlJc w:val="left"/>
      <w:pPr>
        <w:tabs>
          <w:tab w:val="num" w:pos="2160"/>
        </w:tabs>
        <w:ind w:left="2160" w:hanging="360"/>
      </w:pPr>
    </w:lvl>
    <w:lvl w:ilvl="3" w:tplc="9104C8CC">
      <w:start w:val="1"/>
      <w:numFmt w:val="decimal"/>
      <w:lvlText w:val="%4."/>
      <w:lvlJc w:val="left"/>
      <w:pPr>
        <w:tabs>
          <w:tab w:val="num" w:pos="2880"/>
        </w:tabs>
        <w:ind w:left="2880" w:hanging="360"/>
      </w:pPr>
    </w:lvl>
    <w:lvl w:ilvl="4" w:tplc="D6DAE772">
      <w:start w:val="1"/>
      <w:numFmt w:val="decimal"/>
      <w:lvlText w:val="%5."/>
      <w:lvlJc w:val="left"/>
      <w:pPr>
        <w:tabs>
          <w:tab w:val="num" w:pos="3600"/>
        </w:tabs>
        <w:ind w:left="3600" w:hanging="360"/>
      </w:pPr>
    </w:lvl>
    <w:lvl w:ilvl="5" w:tplc="B246DB1C">
      <w:start w:val="1"/>
      <w:numFmt w:val="decimal"/>
      <w:lvlText w:val="%6."/>
      <w:lvlJc w:val="left"/>
      <w:pPr>
        <w:tabs>
          <w:tab w:val="num" w:pos="4320"/>
        </w:tabs>
        <w:ind w:left="4320" w:hanging="360"/>
      </w:pPr>
    </w:lvl>
    <w:lvl w:ilvl="6" w:tplc="811454A8">
      <w:start w:val="1"/>
      <w:numFmt w:val="decimal"/>
      <w:lvlText w:val="%7."/>
      <w:lvlJc w:val="left"/>
      <w:pPr>
        <w:tabs>
          <w:tab w:val="num" w:pos="5040"/>
        </w:tabs>
        <w:ind w:left="5040" w:hanging="360"/>
      </w:pPr>
    </w:lvl>
    <w:lvl w:ilvl="7" w:tplc="2D64AEE0">
      <w:start w:val="1"/>
      <w:numFmt w:val="decimal"/>
      <w:lvlText w:val="%8."/>
      <w:lvlJc w:val="left"/>
      <w:pPr>
        <w:tabs>
          <w:tab w:val="num" w:pos="5760"/>
        </w:tabs>
        <w:ind w:left="5760" w:hanging="360"/>
      </w:pPr>
    </w:lvl>
    <w:lvl w:ilvl="8" w:tplc="4F24A914">
      <w:start w:val="1"/>
      <w:numFmt w:val="decimal"/>
      <w:lvlText w:val="%9."/>
      <w:lvlJc w:val="left"/>
      <w:pPr>
        <w:tabs>
          <w:tab w:val="num" w:pos="6480"/>
        </w:tabs>
        <w:ind w:left="6480" w:hanging="360"/>
      </w:pPr>
    </w:lvl>
  </w:abstractNum>
  <w:abstractNum w:abstractNumId="7" w15:restartNumberingAfterBreak="0">
    <w:nsid w:val="3A995171"/>
    <w:multiLevelType w:val="hybridMultilevel"/>
    <w:tmpl w:val="C0DEB112"/>
    <w:lvl w:ilvl="0" w:tplc="E422A228">
      <w:start w:val="1"/>
      <w:numFmt w:val="decimal"/>
      <w:lvlText w:val="%1)"/>
      <w:lvlJc w:val="left"/>
      <w:pPr>
        <w:ind w:left="720" w:hanging="360"/>
      </w:pPr>
      <w:rPr>
        <w:rFonts w:hint="default"/>
      </w:rPr>
    </w:lvl>
    <w:lvl w:ilvl="1" w:tplc="867CDCB0" w:tentative="1">
      <w:start w:val="1"/>
      <w:numFmt w:val="lowerLetter"/>
      <w:lvlText w:val="%2."/>
      <w:lvlJc w:val="left"/>
      <w:pPr>
        <w:ind w:left="1440" w:hanging="360"/>
      </w:pPr>
    </w:lvl>
    <w:lvl w:ilvl="2" w:tplc="C58280C0" w:tentative="1">
      <w:start w:val="1"/>
      <w:numFmt w:val="lowerRoman"/>
      <w:lvlText w:val="%3."/>
      <w:lvlJc w:val="right"/>
      <w:pPr>
        <w:ind w:left="2160" w:hanging="180"/>
      </w:pPr>
    </w:lvl>
    <w:lvl w:ilvl="3" w:tplc="DCC4CC7E" w:tentative="1">
      <w:start w:val="1"/>
      <w:numFmt w:val="decimal"/>
      <w:lvlText w:val="%4."/>
      <w:lvlJc w:val="left"/>
      <w:pPr>
        <w:ind w:left="2880" w:hanging="360"/>
      </w:pPr>
    </w:lvl>
    <w:lvl w:ilvl="4" w:tplc="732025A8" w:tentative="1">
      <w:start w:val="1"/>
      <w:numFmt w:val="lowerLetter"/>
      <w:lvlText w:val="%5."/>
      <w:lvlJc w:val="left"/>
      <w:pPr>
        <w:ind w:left="3600" w:hanging="360"/>
      </w:pPr>
    </w:lvl>
    <w:lvl w:ilvl="5" w:tplc="F01283A8" w:tentative="1">
      <w:start w:val="1"/>
      <w:numFmt w:val="lowerRoman"/>
      <w:lvlText w:val="%6."/>
      <w:lvlJc w:val="right"/>
      <w:pPr>
        <w:ind w:left="4320" w:hanging="180"/>
      </w:pPr>
    </w:lvl>
    <w:lvl w:ilvl="6" w:tplc="5D920BA6" w:tentative="1">
      <w:start w:val="1"/>
      <w:numFmt w:val="decimal"/>
      <w:lvlText w:val="%7."/>
      <w:lvlJc w:val="left"/>
      <w:pPr>
        <w:ind w:left="5040" w:hanging="360"/>
      </w:pPr>
    </w:lvl>
    <w:lvl w:ilvl="7" w:tplc="221E52D0" w:tentative="1">
      <w:start w:val="1"/>
      <w:numFmt w:val="lowerLetter"/>
      <w:lvlText w:val="%8."/>
      <w:lvlJc w:val="left"/>
      <w:pPr>
        <w:ind w:left="5760" w:hanging="360"/>
      </w:pPr>
    </w:lvl>
    <w:lvl w:ilvl="8" w:tplc="5CFCC4B0" w:tentative="1">
      <w:start w:val="1"/>
      <w:numFmt w:val="lowerRoman"/>
      <w:lvlText w:val="%9."/>
      <w:lvlJc w:val="right"/>
      <w:pPr>
        <w:ind w:left="6480" w:hanging="180"/>
      </w:pPr>
    </w:lvl>
  </w:abstractNum>
  <w:abstractNum w:abstractNumId="8" w15:restartNumberingAfterBreak="0">
    <w:nsid w:val="432E0C85"/>
    <w:multiLevelType w:val="hybridMultilevel"/>
    <w:tmpl w:val="EF7860DE"/>
    <w:lvl w:ilvl="0" w:tplc="43847CD8">
      <w:start w:val="1"/>
      <w:numFmt w:val="decimal"/>
      <w:lvlText w:val="%1."/>
      <w:lvlJc w:val="left"/>
      <w:pPr>
        <w:ind w:left="720" w:hanging="360"/>
      </w:pPr>
    </w:lvl>
    <w:lvl w:ilvl="1" w:tplc="05D4E642" w:tentative="1">
      <w:start w:val="1"/>
      <w:numFmt w:val="lowerLetter"/>
      <w:lvlText w:val="%2."/>
      <w:lvlJc w:val="left"/>
      <w:pPr>
        <w:ind w:left="1440" w:hanging="360"/>
      </w:pPr>
    </w:lvl>
    <w:lvl w:ilvl="2" w:tplc="1D06F5F6" w:tentative="1">
      <w:start w:val="1"/>
      <w:numFmt w:val="lowerRoman"/>
      <w:lvlText w:val="%3."/>
      <w:lvlJc w:val="right"/>
      <w:pPr>
        <w:ind w:left="2160" w:hanging="180"/>
      </w:pPr>
    </w:lvl>
    <w:lvl w:ilvl="3" w:tplc="7B32D25E" w:tentative="1">
      <w:start w:val="1"/>
      <w:numFmt w:val="decimal"/>
      <w:lvlText w:val="%4."/>
      <w:lvlJc w:val="left"/>
      <w:pPr>
        <w:ind w:left="2880" w:hanging="360"/>
      </w:pPr>
    </w:lvl>
    <w:lvl w:ilvl="4" w:tplc="ECAE6834" w:tentative="1">
      <w:start w:val="1"/>
      <w:numFmt w:val="lowerLetter"/>
      <w:lvlText w:val="%5."/>
      <w:lvlJc w:val="left"/>
      <w:pPr>
        <w:ind w:left="3600" w:hanging="360"/>
      </w:pPr>
    </w:lvl>
    <w:lvl w:ilvl="5" w:tplc="2ECC9EC2" w:tentative="1">
      <w:start w:val="1"/>
      <w:numFmt w:val="lowerRoman"/>
      <w:lvlText w:val="%6."/>
      <w:lvlJc w:val="right"/>
      <w:pPr>
        <w:ind w:left="4320" w:hanging="180"/>
      </w:pPr>
    </w:lvl>
    <w:lvl w:ilvl="6" w:tplc="E32CCFCC" w:tentative="1">
      <w:start w:val="1"/>
      <w:numFmt w:val="decimal"/>
      <w:lvlText w:val="%7."/>
      <w:lvlJc w:val="left"/>
      <w:pPr>
        <w:ind w:left="5040" w:hanging="360"/>
      </w:pPr>
    </w:lvl>
    <w:lvl w:ilvl="7" w:tplc="4EFA6734" w:tentative="1">
      <w:start w:val="1"/>
      <w:numFmt w:val="lowerLetter"/>
      <w:lvlText w:val="%8."/>
      <w:lvlJc w:val="left"/>
      <w:pPr>
        <w:ind w:left="5760" w:hanging="360"/>
      </w:pPr>
    </w:lvl>
    <w:lvl w:ilvl="8" w:tplc="A462F3EE" w:tentative="1">
      <w:start w:val="1"/>
      <w:numFmt w:val="lowerRoman"/>
      <w:lvlText w:val="%9."/>
      <w:lvlJc w:val="right"/>
      <w:pPr>
        <w:ind w:left="6480" w:hanging="180"/>
      </w:pPr>
    </w:lvl>
  </w:abstractNum>
  <w:abstractNum w:abstractNumId="9" w15:restartNumberingAfterBreak="0">
    <w:nsid w:val="4A851D0C"/>
    <w:multiLevelType w:val="hybridMultilevel"/>
    <w:tmpl w:val="FD623262"/>
    <w:lvl w:ilvl="0" w:tplc="0506FBD6">
      <w:start w:val="1"/>
      <w:numFmt w:val="decimal"/>
      <w:lvlText w:val="%1)"/>
      <w:lvlJc w:val="left"/>
      <w:pPr>
        <w:ind w:left="720" w:hanging="360"/>
      </w:pPr>
      <w:rPr>
        <w:rFonts w:hint="default"/>
      </w:rPr>
    </w:lvl>
    <w:lvl w:ilvl="1" w:tplc="F168D1D0" w:tentative="1">
      <w:start w:val="1"/>
      <w:numFmt w:val="lowerLetter"/>
      <w:lvlText w:val="%2."/>
      <w:lvlJc w:val="left"/>
      <w:pPr>
        <w:ind w:left="1440" w:hanging="360"/>
      </w:pPr>
    </w:lvl>
    <w:lvl w:ilvl="2" w:tplc="BD5E3D76" w:tentative="1">
      <w:start w:val="1"/>
      <w:numFmt w:val="lowerRoman"/>
      <w:lvlText w:val="%3."/>
      <w:lvlJc w:val="right"/>
      <w:pPr>
        <w:ind w:left="2160" w:hanging="180"/>
      </w:pPr>
    </w:lvl>
    <w:lvl w:ilvl="3" w:tplc="3EAA70C0" w:tentative="1">
      <w:start w:val="1"/>
      <w:numFmt w:val="decimal"/>
      <w:lvlText w:val="%4."/>
      <w:lvlJc w:val="left"/>
      <w:pPr>
        <w:ind w:left="2880" w:hanging="360"/>
      </w:pPr>
    </w:lvl>
    <w:lvl w:ilvl="4" w:tplc="F198197C" w:tentative="1">
      <w:start w:val="1"/>
      <w:numFmt w:val="lowerLetter"/>
      <w:lvlText w:val="%5."/>
      <w:lvlJc w:val="left"/>
      <w:pPr>
        <w:ind w:left="3600" w:hanging="360"/>
      </w:pPr>
    </w:lvl>
    <w:lvl w:ilvl="5" w:tplc="27A8A282" w:tentative="1">
      <w:start w:val="1"/>
      <w:numFmt w:val="lowerRoman"/>
      <w:lvlText w:val="%6."/>
      <w:lvlJc w:val="right"/>
      <w:pPr>
        <w:ind w:left="4320" w:hanging="180"/>
      </w:pPr>
    </w:lvl>
    <w:lvl w:ilvl="6" w:tplc="E132B71A" w:tentative="1">
      <w:start w:val="1"/>
      <w:numFmt w:val="decimal"/>
      <w:lvlText w:val="%7."/>
      <w:lvlJc w:val="left"/>
      <w:pPr>
        <w:ind w:left="5040" w:hanging="360"/>
      </w:pPr>
    </w:lvl>
    <w:lvl w:ilvl="7" w:tplc="00344904" w:tentative="1">
      <w:start w:val="1"/>
      <w:numFmt w:val="lowerLetter"/>
      <w:lvlText w:val="%8."/>
      <w:lvlJc w:val="left"/>
      <w:pPr>
        <w:ind w:left="5760" w:hanging="360"/>
      </w:pPr>
    </w:lvl>
    <w:lvl w:ilvl="8" w:tplc="AB649160" w:tentative="1">
      <w:start w:val="1"/>
      <w:numFmt w:val="lowerRoman"/>
      <w:lvlText w:val="%9."/>
      <w:lvlJc w:val="right"/>
      <w:pPr>
        <w:ind w:left="6480" w:hanging="180"/>
      </w:pPr>
    </w:lvl>
  </w:abstractNum>
  <w:abstractNum w:abstractNumId="10" w15:restartNumberingAfterBreak="0">
    <w:nsid w:val="535C4810"/>
    <w:multiLevelType w:val="hybridMultilevel"/>
    <w:tmpl w:val="E654B0D8"/>
    <w:lvl w:ilvl="0" w:tplc="2800F784">
      <w:start w:val="1"/>
      <w:numFmt w:val="decimal"/>
      <w:lvlText w:val="%1."/>
      <w:lvlJc w:val="left"/>
      <w:pPr>
        <w:ind w:left="927" w:hanging="360"/>
      </w:pPr>
      <w:rPr>
        <w:rFonts w:hint="default"/>
      </w:rPr>
    </w:lvl>
    <w:lvl w:ilvl="1" w:tplc="282814C6" w:tentative="1">
      <w:start w:val="1"/>
      <w:numFmt w:val="lowerLetter"/>
      <w:lvlText w:val="%2."/>
      <w:lvlJc w:val="left"/>
      <w:pPr>
        <w:ind w:left="1647" w:hanging="360"/>
      </w:pPr>
    </w:lvl>
    <w:lvl w:ilvl="2" w:tplc="5FA47D9A" w:tentative="1">
      <w:start w:val="1"/>
      <w:numFmt w:val="lowerRoman"/>
      <w:lvlText w:val="%3."/>
      <w:lvlJc w:val="right"/>
      <w:pPr>
        <w:ind w:left="2367" w:hanging="180"/>
      </w:pPr>
    </w:lvl>
    <w:lvl w:ilvl="3" w:tplc="E4BED49C" w:tentative="1">
      <w:start w:val="1"/>
      <w:numFmt w:val="decimal"/>
      <w:lvlText w:val="%4."/>
      <w:lvlJc w:val="left"/>
      <w:pPr>
        <w:ind w:left="3087" w:hanging="360"/>
      </w:pPr>
    </w:lvl>
    <w:lvl w:ilvl="4" w:tplc="EF0C28CA" w:tentative="1">
      <w:start w:val="1"/>
      <w:numFmt w:val="lowerLetter"/>
      <w:lvlText w:val="%5."/>
      <w:lvlJc w:val="left"/>
      <w:pPr>
        <w:ind w:left="3807" w:hanging="360"/>
      </w:pPr>
    </w:lvl>
    <w:lvl w:ilvl="5" w:tplc="243A4AA2" w:tentative="1">
      <w:start w:val="1"/>
      <w:numFmt w:val="lowerRoman"/>
      <w:lvlText w:val="%6."/>
      <w:lvlJc w:val="right"/>
      <w:pPr>
        <w:ind w:left="4527" w:hanging="180"/>
      </w:pPr>
    </w:lvl>
    <w:lvl w:ilvl="6" w:tplc="9308409E" w:tentative="1">
      <w:start w:val="1"/>
      <w:numFmt w:val="decimal"/>
      <w:lvlText w:val="%7."/>
      <w:lvlJc w:val="left"/>
      <w:pPr>
        <w:ind w:left="5247" w:hanging="360"/>
      </w:pPr>
    </w:lvl>
    <w:lvl w:ilvl="7" w:tplc="6450B014" w:tentative="1">
      <w:start w:val="1"/>
      <w:numFmt w:val="lowerLetter"/>
      <w:lvlText w:val="%8."/>
      <w:lvlJc w:val="left"/>
      <w:pPr>
        <w:ind w:left="5967" w:hanging="360"/>
      </w:pPr>
    </w:lvl>
    <w:lvl w:ilvl="8" w:tplc="657236BC" w:tentative="1">
      <w:start w:val="1"/>
      <w:numFmt w:val="lowerRoman"/>
      <w:lvlText w:val="%9."/>
      <w:lvlJc w:val="right"/>
      <w:pPr>
        <w:ind w:left="6687" w:hanging="180"/>
      </w:pPr>
    </w:lvl>
  </w:abstractNum>
  <w:abstractNum w:abstractNumId="11" w15:restartNumberingAfterBreak="0">
    <w:nsid w:val="57435AF8"/>
    <w:multiLevelType w:val="hybridMultilevel"/>
    <w:tmpl w:val="6C2A2806"/>
    <w:lvl w:ilvl="0" w:tplc="1116E9E0">
      <w:start w:val="1"/>
      <w:numFmt w:val="decimal"/>
      <w:lvlText w:val="%1."/>
      <w:lvlJc w:val="left"/>
      <w:pPr>
        <w:ind w:left="720" w:hanging="360"/>
      </w:pPr>
    </w:lvl>
    <w:lvl w:ilvl="1" w:tplc="F806CAA0" w:tentative="1">
      <w:start w:val="1"/>
      <w:numFmt w:val="lowerLetter"/>
      <w:lvlText w:val="%2."/>
      <w:lvlJc w:val="left"/>
      <w:pPr>
        <w:ind w:left="1440" w:hanging="360"/>
      </w:pPr>
    </w:lvl>
    <w:lvl w:ilvl="2" w:tplc="0582A612" w:tentative="1">
      <w:start w:val="1"/>
      <w:numFmt w:val="lowerRoman"/>
      <w:lvlText w:val="%3."/>
      <w:lvlJc w:val="right"/>
      <w:pPr>
        <w:ind w:left="2160" w:hanging="180"/>
      </w:pPr>
    </w:lvl>
    <w:lvl w:ilvl="3" w:tplc="85080A3C" w:tentative="1">
      <w:start w:val="1"/>
      <w:numFmt w:val="decimal"/>
      <w:lvlText w:val="%4."/>
      <w:lvlJc w:val="left"/>
      <w:pPr>
        <w:ind w:left="2880" w:hanging="360"/>
      </w:pPr>
    </w:lvl>
    <w:lvl w:ilvl="4" w:tplc="23747EFA" w:tentative="1">
      <w:start w:val="1"/>
      <w:numFmt w:val="lowerLetter"/>
      <w:lvlText w:val="%5."/>
      <w:lvlJc w:val="left"/>
      <w:pPr>
        <w:ind w:left="3600" w:hanging="360"/>
      </w:pPr>
    </w:lvl>
    <w:lvl w:ilvl="5" w:tplc="CFA0D228" w:tentative="1">
      <w:start w:val="1"/>
      <w:numFmt w:val="lowerRoman"/>
      <w:lvlText w:val="%6."/>
      <w:lvlJc w:val="right"/>
      <w:pPr>
        <w:ind w:left="4320" w:hanging="180"/>
      </w:pPr>
    </w:lvl>
    <w:lvl w:ilvl="6" w:tplc="BE74FFA2" w:tentative="1">
      <w:start w:val="1"/>
      <w:numFmt w:val="decimal"/>
      <w:lvlText w:val="%7."/>
      <w:lvlJc w:val="left"/>
      <w:pPr>
        <w:ind w:left="5040" w:hanging="360"/>
      </w:pPr>
    </w:lvl>
    <w:lvl w:ilvl="7" w:tplc="B1081CEE" w:tentative="1">
      <w:start w:val="1"/>
      <w:numFmt w:val="lowerLetter"/>
      <w:lvlText w:val="%8."/>
      <w:lvlJc w:val="left"/>
      <w:pPr>
        <w:ind w:left="5760" w:hanging="360"/>
      </w:pPr>
    </w:lvl>
    <w:lvl w:ilvl="8" w:tplc="2E48E3AA" w:tentative="1">
      <w:start w:val="1"/>
      <w:numFmt w:val="lowerRoman"/>
      <w:lvlText w:val="%9."/>
      <w:lvlJc w:val="right"/>
      <w:pPr>
        <w:ind w:left="6480" w:hanging="180"/>
      </w:pPr>
    </w:lvl>
  </w:abstractNum>
  <w:abstractNum w:abstractNumId="12" w15:restartNumberingAfterBreak="0">
    <w:nsid w:val="7A2D63C1"/>
    <w:multiLevelType w:val="hybridMultilevel"/>
    <w:tmpl w:val="C5BC5590"/>
    <w:lvl w:ilvl="0" w:tplc="C764C9D6">
      <w:start w:val="1"/>
      <w:numFmt w:val="decimal"/>
      <w:lvlText w:val="%1)"/>
      <w:lvlJc w:val="left"/>
      <w:pPr>
        <w:ind w:left="720" w:hanging="360"/>
      </w:pPr>
      <w:rPr>
        <w:rFonts w:hint="default"/>
      </w:rPr>
    </w:lvl>
    <w:lvl w:ilvl="1" w:tplc="9F82AF52" w:tentative="1">
      <w:start w:val="1"/>
      <w:numFmt w:val="lowerLetter"/>
      <w:lvlText w:val="%2."/>
      <w:lvlJc w:val="left"/>
      <w:pPr>
        <w:ind w:left="1440" w:hanging="360"/>
      </w:pPr>
    </w:lvl>
    <w:lvl w:ilvl="2" w:tplc="7E9E0578" w:tentative="1">
      <w:start w:val="1"/>
      <w:numFmt w:val="lowerRoman"/>
      <w:lvlText w:val="%3."/>
      <w:lvlJc w:val="right"/>
      <w:pPr>
        <w:ind w:left="2160" w:hanging="180"/>
      </w:pPr>
    </w:lvl>
    <w:lvl w:ilvl="3" w:tplc="22E27F3A" w:tentative="1">
      <w:start w:val="1"/>
      <w:numFmt w:val="decimal"/>
      <w:lvlText w:val="%4."/>
      <w:lvlJc w:val="left"/>
      <w:pPr>
        <w:ind w:left="2880" w:hanging="360"/>
      </w:pPr>
    </w:lvl>
    <w:lvl w:ilvl="4" w:tplc="30DA6F1E" w:tentative="1">
      <w:start w:val="1"/>
      <w:numFmt w:val="lowerLetter"/>
      <w:lvlText w:val="%5."/>
      <w:lvlJc w:val="left"/>
      <w:pPr>
        <w:ind w:left="3600" w:hanging="360"/>
      </w:pPr>
    </w:lvl>
    <w:lvl w:ilvl="5" w:tplc="6AE660AC" w:tentative="1">
      <w:start w:val="1"/>
      <w:numFmt w:val="lowerRoman"/>
      <w:lvlText w:val="%6."/>
      <w:lvlJc w:val="right"/>
      <w:pPr>
        <w:ind w:left="4320" w:hanging="180"/>
      </w:pPr>
    </w:lvl>
    <w:lvl w:ilvl="6" w:tplc="0D560B9E" w:tentative="1">
      <w:start w:val="1"/>
      <w:numFmt w:val="decimal"/>
      <w:lvlText w:val="%7."/>
      <w:lvlJc w:val="left"/>
      <w:pPr>
        <w:ind w:left="5040" w:hanging="360"/>
      </w:pPr>
    </w:lvl>
    <w:lvl w:ilvl="7" w:tplc="FE64F24E" w:tentative="1">
      <w:start w:val="1"/>
      <w:numFmt w:val="lowerLetter"/>
      <w:lvlText w:val="%8."/>
      <w:lvlJc w:val="left"/>
      <w:pPr>
        <w:ind w:left="5760" w:hanging="360"/>
      </w:pPr>
    </w:lvl>
    <w:lvl w:ilvl="8" w:tplc="225C9C28"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7"/>
  </w:num>
  <w:num w:numId="7">
    <w:abstractNumId w:val="3"/>
  </w:num>
  <w:num w:numId="8">
    <w:abstractNumId w:val="8"/>
  </w:num>
  <w:num w:numId="9">
    <w:abstractNumId w:val="11"/>
  </w:num>
  <w:num w:numId="10">
    <w:abstractNumId w:val="2"/>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E"/>
    <w:rsid w:val="00000686"/>
    <w:rsid w:val="00006B16"/>
    <w:rsid w:val="00012B9D"/>
    <w:rsid w:val="00012C8F"/>
    <w:rsid w:val="00013D20"/>
    <w:rsid w:val="00021225"/>
    <w:rsid w:val="00021419"/>
    <w:rsid w:val="00022CF5"/>
    <w:rsid w:val="000237BE"/>
    <w:rsid w:val="00026054"/>
    <w:rsid w:val="0002615F"/>
    <w:rsid w:val="0002769D"/>
    <w:rsid w:val="000368D0"/>
    <w:rsid w:val="0004032B"/>
    <w:rsid w:val="00040CA0"/>
    <w:rsid w:val="0004298E"/>
    <w:rsid w:val="00046AB0"/>
    <w:rsid w:val="00051B87"/>
    <w:rsid w:val="00051D68"/>
    <w:rsid w:val="00052F24"/>
    <w:rsid w:val="0005444C"/>
    <w:rsid w:val="000566BA"/>
    <w:rsid w:val="00060E70"/>
    <w:rsid w:val="0006380F"/>
    <w:rsid w:val="00072F16"/>
    <w:rsid w:val="00076F8F"/>
    <w:rsid w:val="00085A27"/>
    <w:rsid w:val="000910E3"/>
    <w:rsid w:val="00091526"/>
    <w:rsid w:val="00092172"/>
    <w:rsid w:val="00096EC8"/>
    <w:rsid w:val="000A41D9"/>
    <w:rsid w:val="000A611B"/>
    <w:rsid w:val="000A7588"/>
    <w:rsid w:val="000A7B69"/>
    <w:rsid w:val="000B0CD7"/>
    <w:rsid w:val="000B1A18"/>
    <w:rsid w:val="000B612B"/>
    <w:rsid w:val="000B67B9"/>
    <w:rsid w:val="000C1095"/>
    <w:rsid w:val="000C1C5E"/>
    <w:rsid w:val="000C4827"/>
    <w:rsid w:val="000C49BA"/>
    <w:rsid w:val="000C5EEF"/>
    <w:rsid w:val="000C7A1D"/>
    <w:rsid w:val="000D2140"/>
    <w:rsid w:val="000D3556"/>
    <w:rsid w:val="000D5B2E"/>
    <w:rsid w:val="000E2F92"/>
    <w:rsid w:val="000E3ED2"/>
    <w:rsid w:val="000E7616"/>
    <w:rsid w:val="000F02E2"/>
    <w:rsid w:val="001019E2"/>
    <w:rsid w:val="00101F4E"/>
    <w:rsid w:val="00102DB5"/>
    <w:rsid w:val="001066EF"/>
    <w:rsid w:val="001124FE"/>
    <w:rsid w:val="0011472E"/>
    <w:rsid w:val="00120B5F"/>
    <w:rsid w:val="00120C66"/>
    <w:rsid w:val="00127732"/>
    <w:rsid w:val="001333DB"/>
    <w:rsid w:val="001359E5"/>
    <w:rsid w:val="00137CAD"/>
    <w:rsid w:val="001418A3"/>
    <w:rsid w:val="001418CB"/>
    <w:rsid w:val="00143EC1"/>
    <w:rsid w:val="001502F4"/>
    <w:rsid w:val="00153D41"/>
    <w:rsid w:val="00153E16"/>
    <w:rsid w:val="00163F76"/>
    <w:rsid w:val="00165C18"/>
    <w:rsid w:val="00166168"/>
    <w:rsid w:val="00170C36"/>
    <w:rsid w:val="00173525"/>
    <w:rsid w:val="0018183A"/>
    <w:rsid w:val="00182B57"/>
    <w:rsid w:val="001832CE"/>
    <w:rsid w:val="00187C3A"/>
    <w:rsid w:val="00187F0A"/>
    <w:rsid w:val="00190EA6"/>
    <w:rsid w:val="00192BFF"/>
    <w:rsid w:val="0019598D"/>
    <w:rsid w:val="00196312"/>
    <w:rsid w:val="00197102"/>
    <w:rsid w:val="001A25C8"/>
    <w:rsid w:val="001A301A"/>
    <w:rsid w:val="001A3086"/>
    <w:rsid w:val="001A33B9"/>
    <w:rsid w:val="001A4336"/>
    <w:rsid w:val="001A5D52"/>
    <w:rsid w:val="001A6D70"/>
    <w:rsid w:val="001A7DBD"/>
    <w:rsid w:val="001B0A65"/>
    <w:rsid w:val="001B403D"/>
    <w:rsid w:val="001B4098"/>
    <w:rsid w:val="001C74AE"/>
    <w:rsid w:val="001D108C"/>
    <w:rsid w:val="001D23B5"/>
    <w:rsid w:val="001D701F"/>
    <w:rsid w:val="001E23F9"/>
    <w:rsid w:val="002010B1"/>
    <w:rsid w:val="002026B5"/>
    <w:rsid w:val="0020323F"/>
    <w:rsid w:val="0020394B"/>
    <w:rsid w:val="0020408D"/>
    <w:rsid w:val="00204746"/>
    <w:rsid w:val="002061BD"/>
    <w:rsid w:val="00211C3F"/>
    <w:rsid w:val="00227C8B"/>
    <w:rsid w:val="00230FC5"/>
    <w:rsid w:val="002331AC"/>
    <w:rsid w:val="0024085A"/>
    <w:rsid w:val="0024368D"/>
    <w:rsid w:val="00251CEA"/>
    <w:rsid w:val="002533AD"/>
    <w:rsid w:val="0025375B"/>
    <w:rsid w:val="00253D6E"/>
    <w:rsid w:val="0025452F"/>
    <w:rsid w:val="00261D73"/>
    <w:rsid w:val="00262B42"/>
    <w:rsid w:val="00264594"/>
    <w:rsid w:val="00273676"/>
    <w:rsid w:val="00275DBC"/>
    <w:rsid w:val="00275E64"/>
    <w:rsid w:val="0028213C"/>
    <w:rsid w:val="00286BA1"/>
    <w:rsid w:val="00290B71"/>
    <w:rsid w:val="00295628"/>
    <w:rsid w:val="002A022D"/>
    <w:rsid w:val="002A618D"/>
    <w:rsid w:val="002A632D"/>
    <w:rsid w:val="002B32AD"/>
    <w:rsid w:val="002B4928"/>
    <w:rsid w:val="002B599C"/>
    <w:rsid w:val="002C2720"/>
    <w:rsid w:val="002C33ED"/>
    <w:rsid w:val="002D4D63"/>
    <w:rsid w:val="002D5814"/>
    <w:rsid w:val="002D6970"/>
    <w:rsid w:val="002D7364"/>
    <w:rsid w:val="002E0E19"/>
    <w:rsid w:val="002E6C5D"/>
    <w:rsid w:val="002F038B"/>
    <w:rsid w:val="002F0F36"/>
    <w:rsid w:val="002F754F"/>
    <w:rsid w:val="003020EF"/>
    <w:rsid w:val="00310D7C"/>
    <w:rsid w:val="003177EF"/>
    <w:rsid w:val="0032003C"/>
    <w:rsid w:val="00321A83"/>
    <w:rsid w:val="00322BAB"/>
    <w:rsid w:val="00326422"/>
    <w:rsid w:val="00330BDB"/>
    <w:rsid w:val="00331733"/>
    <w:rsid w:val="00333786"/>
    <w:rsid w:val="00333AC2"/>
    <w:rsid w:val="003362DB"/>
    <w:rsid w:val="003373B1"/>
    <w:rsid w:val="00337834"/>
    <w:rsid w:val="00341422"/>
    <w:rsid w:val="00344978"/>
    <w:rsid w:val="00355C6C"/>
    <w:rsid w:val="00361452"/>
    <w:rsid w:val="0036265F"/>
    <w:rsid w:val="003637A5"/>
    <w:rsid w:val="0036419A"/>
    <w:rsid w:val="003719E3"/>
    <w:rsid w:val="00372ECB"/>
    <w:rsid w:val="00373D85"/>
    <w:rsid w:val="003749BE"/>
    <w:rsid w:val="00375A19"/>
    <w:rsid w:val="003762B8"/>
    <w:rsid w:val="0037656E"/>
    <w:rsid w:val="00377909"/>
    <w:rsid w:val="003845D3"/>
    <w:rsid w:val="00386089"/>
    <w:rsid w:val="00387F4F"/>
    <w:rsid w:val="0039424A"/>
    <w:rsid w:val="0039516E"/>
    <w:rsid w:val="003A2B8A"/>
    <w:rsid w:val="003B0895"/>
    <w:rsid w:val="003B3F97"/>
    <w:rsid w:val="003C2A9F"/>
    <w:rsid w:val="003D48BF"/>
    <w:rsid w:val="003D7CFB"/>
    <w:rsid w:val="003E1035"/>
    <w:rsid w:val="003E3471"/>
    <w:rsid w:val="003E3593"/>
    <w:rsid w:val="003E588A"/>
    <w:rsid w:val="003F5020"/>
    <w:rsid w:val="004014DC"/>
    <w:rsid w:val="00401CBA"/>
    <w:rsid w:val="00407AEA"/>
    <w:rsid w:val="0041098A"/>
    <w:rsid w:val="004109C5"/>
    <w:rsid w:val="00415CFA"/>
    <w:rsid w:val="004233EF"/>
    <w:rsid w:val="0043040D"/>
    <w:rsid w:val="0043627A"/>
    <w:rsid w:val="00445A02"/>
    <w:rsid w:val="00447901"/>
    <w:rsid w:val="00452926"/>
    <w:rsid w:val="00455CA2"/>
    <w:rsid w:val="00456D57"/>
    <w:rsid w:val="00460F21"/>
    <w:rsid w:val="004646EE"/>
    <w:rsid w:val="00467DF3"/>
    <w:rsid w:val="00470545"/>
    <w:rsid w:val="00475B11"/>
    <w:rsid w:val="00483368"/>
    <w:rsid w:val="00485E10"/>
    <w:rsid w:val="00491B4A"/>
    <w:rsid w:val="00492128"/>
    <w:rsid w:val="004955D3"/>
    <w:rsid w:val="00495EBE"/>
    <w:rsid w:val="0049678C"/>
    <w:rsid w:val="00497309"/>
    <w:rsid w:val="004A3DD4"/>
    <w:rsid w:val="004A78B8"/>
    <w:rsid w:val="004B0BAE"/>
    <w:rsid w:val="004B6062"/>
    <w:rsid w:val="004C0277"/>
    <w:rsid w:val="004C0D9C"/>
    <w:rsid w:val="004C3344"/>
    <w:rsid w:val="004C3F20"/>
    <w:rsid w:val="004C40E3"/>
    <w:rsid w:val="004C6B1B"/>
    <w:rsid w:val="004D09A3"/>
    <w:rsid w:val="004D7BC6"/>
    <w:rsid w:val="004D7D92"/>
    <w:rsid w:val="004E13B9"/>
    <w:rsid w:val="004E1AC4"/>
    <w:rsid w:val="004E27ED"/>
    <w:rsid w:val="004E2EC7"/>
    <w:rsid w:val="004E389F"/>
    <w:rsid w:val="004E6FD1"/>
    <w:rsid w:val="004F13FE"/>
    <w:rsid w:val="005004FE"/>
    <w:rsid w:val="00500ECD"/>
    <w:rsid w:val="00501A9A"/>
    <w:rsid w:val="005040DC"/>
    <w:rsid w:val="00504476"/>
    <w:rsid w:val="00505A6E"/>
    <w:rsid w:val="00510153"/>
    <w:rsid w:val="00520473"/>
    <w:rsid w:val="00520870"/>
    <w:rsid w:val="005234BC"/>
    <w:rsid w:val="005236BF"/>
    <w:rsid w:val="00527989"/>
    <w:rsid w:val="0053269A"/>
    <w:rsid w:val="00533AB7"/>
    <w:rsid w:val="00533E6F"/>
    <w:rsid w:val="005362A3"/>
    <w:rsid w:val="00546FBD"/>
    <w:rsid w:val="005477D3"/>
    <w:rsid w:val="00551BF0"/>
    <w:rsid w:val="00555D9D"/>
    <w:rsid w:val="005565A6"/>
    <w:rsid w:val="00556BC2"/>
    <w:rsid w:val="0056055A"/>
    <w:rsid w:val="0056118B"/>
    <w:rsid w:val="00565CC4"/>
    <w:rsid w:val="0057241F"/>
    <w:rsid w:val="00583EF5"/>
    <w:rsid w:val="00584E7C"/>
    <w:rsid w:val="00587AE4"/>
    <w:rsid w:val="005908DF"/>
    <w:rsid w:val="0059177D"/>
    <w:rsid w:val="00596CA0"/>
    <w:rsid w:val="005A345C"/>
    <w:rsid w:val="005A3790"/>
    <w:rsid w:val="005A3EBC"/>
    <w:rsid w:val="005A68AF"/>
    <w:rsid w:val="005B0229"/>
    <w:rsid w:val="005B18E2"/>
    <w:rsid w:val="005C47F9"/>
    <w:rsid w:val="005D1032"/>
    <w:rsid w:val="005D6382"/>
    <w:rsid w:val="005D7533"/>
    <w:rsid w:val="005D7EAC"/>
    <w:rsid w:val="005E2B5F"/>
    <w:rsid w:val="005E6185"/>
    <w:rsid w:val="005E6C35"/>
    <w:rsid w:val="005E7D8D"/>
    <w:rsid w:val="005F1247"/>
    <w:rsid w:val="005F222A"/>
    <w:rsid w:val="005F2358"/>
    <w:rsid w:val="005F4893"/>
    <w:rsid w:val="005F72A8"/>
    <w:rsid w:val="005F7E49"/>
    <w:rsid w:val="00607B04"/>
    <w:rsid w:val="00610B8A"/>
    <w:rsid w:val="00611753"/>
    <w:rsid w:val="00614AF1"/>
    <w:rsid w:val="00617D1E"/>
    <w:rsid w:val="006233CD"/>
    <w:rsid w:val="00624ED6"/>
    <w:rsid w:val="00631123"/>
    <w:rsid w:val="0063445A"/>
    <w:rsid w:val="00635C25"/>
    <w:rsid w:val="00637D0B"/>
    <w:rsid w:val="0065733D"/>
    <w:rsid w:val="00657BE4"/>
    <w:rsid w:val="0066513F"/>
    <w:rsid w:val="00665B9D"/>
    <w:rsid w:val="00672ACE"/>
    <w:rsid w:val="00681221"/>
    <w:rsid w:val="00681EDD"/>
    <w:rsid w:val="00682723"/>
    <w:rsid w:val="00682BD5"/>
    <w:rsid w:val="00684061"/>
    <w:rsid w:val="00687B52"/>
    <w:rsid w:val="00692C17"/>
    <w:rsid w:val="006A63F8"/>
    <w:rsid w:val="006B000A"/>
    <w:rsid w:val="006B1C6B"/>
    <w:rsid w:val="006B2E82"/>
    <w:rsid w:val="006C048B"/>
    <w:rsid w:val="006C34F0"/>
    <w:rsid w:val="006C4E6F"/>
    <w:rsid w:val="006C64B9"/>
    <w:rsid w:val="006C7A32"/>
    <w:rsid w:val="006D33C5"/>
    <w:rsid w:val="006D4A71"/>
    <w:rsid w:val="006D75A1"/>
    <w:rsid w:val="006D7602"/>
    <w:rsid w:val="006E3D3F"/>
    <w:rsid w:val="006E6154"/>
    <w:rsid w:val="006F320D"/>
    <w:rsid w:val="006F35A7"/>
    <w:rsid w:val="006F3684"/>
    <w:rsid w:val="006F5676"/>
    <w:rsid w:val="006F79EA"/>
    <w:rsid w:val="007013A3"/>
    <w:rsid w:val="0070170C"/>
    <w:rsid w:val="007022F3"/>
    <w:rsid w:val="0070441E"/>
    <w:rsid w:val="0070675A"/>
    <w:rsid w:val="00713BE6"/>
    <w:rsid w:val="007245F0"/>
    <w:rsid w:val="00726012"/>
    <w:rsid w:val="00726F2A"/>
    <w:rsid w:val="007315EB"/>
    <w:rsid w:val="00732FD2"/>
    <w:rsid w:val="007346C1"/>
    <w:rsid w:val="007361E9"/>
    <w:rsid w:val="007415F4"/>
    <w:rsid w:val="00743BED"/>
    <w:rsid w:val="00743CA4"/>
    <w:rsid w:val="00744F1A"/>
    <w:rsid w:val="0074598E"/>
    <w:rsid w:val="00747AEC"/>
    <w:rsid w:val="007579DB"/>
    <w:rsid w:val="00763EC7"/>
    <w:rsid w:val="007701A8"/>
    <w:rsid w:val="00783268"/>
    <w:rsid w:val="007852EB"/>
    <w:rsid w:val="00790A52"/>
    <w:rsid w:val="00790C5A"/>
    <w:rsid w:val="00791186"/>
    <w:rsid w:val="0079344C"/>
    <w:rsid w:val="0079349C"/>
    <w:rsid w:val="007A50AB"/>
    <w:rsid w:val="007A5399"/>
    <w:rsid w:val="007A63FC"/>
    <w:rsid w:val="007A77F0"/>
    <w:rsid w:val="007B260B"/>
    <w:rsid w:val="007B3423"/>
    <w:rsid w:val="007B4966"/>
    <w:rsid w:val="007B5481"/>
    <w:rsid w:val="007C09D4"/>
    <w:rsid w:val="007C29FF"/>
    <w:rsid w:val="007C2D9A"/>
    <w:rsid w:val="007C7CA6"/>
    <w:rsid w:val="007D0C25"/>
    <w:rsid w:val="007E0CEB"/>
    <w:rsid w:val="007E4128"/>
    <w:rsid w:val="007E52FF"/>
    <w:rsid w:val="007E7123"/>
    <w:rsid w:val="007E7FA9"/>
    <w:rsid w:val="007F4990"/>
    <w:rsid w:val="007F4EE2"/>
    <w:rsid w:val="007F5EE5"/>
    <w:rsid w:val="00802558"/>
    <w:rsid w:val="008165B7"/>
    <w:rsid w:val="0082486A"/>
    <w:rsid w:val="008309C9"/>
    <w:rsid w:val="0083465F"/>
    <w:rsid w:val="00837A91"/>
    <w:rsid w:val="00843B38"/>
    <w:rsid w:val="0085661F"/>
    <w:rsid w:val="00856BAF"/>
    <w:rsid w:val="00857672"/>
    <w:rsid w:val="00863960"/>
    <w:rsid w:val="00863CE6"/>
    <w:rsid w:val="0086427E"/>
    <w:rsid w:val="00864393"/>
    <w:rsid w:val="00872DCD"/>
    <w:rsid w:val="0087319D"/>
    <w:rsid w:val="0087754D"/>
    <w:rsid w:val="00880E1A"/>
    <w:rsid w:val="00881AF0"/>
    <w:rsid w:val="00882604"/>
    <w:rsid w:val="008875E3"/>
    <w:rsid w:val="00892E98"/>
    <w:rsid w:val="00894523"/>
    <w:rsid w:val="00895E23"/>
    <w:rsid w:val="008978B0"/>
    <w:rsid w:val="00897BDF"/>
    <w:rsid w:val="00897D7A"/>
    <w:rsid w:val="008A0A02"/>
    <w:rsid w:val="008A49AB"/>
    <w:rsid w:val="008A4E65"/>
    <w:rsid w:val="008B6C27"/>
    <w:rsid w:val="008C0C7A"/>
    <w:rsid w:val="008C247E"/>
    <w:rsid w:val="008D10E3"/>
    <w:rsid w:val="008D379D"/>
    <w:rsid w:val="008E0DD6"/>
    <w:rsid w:val="008E343E"/>
    <w:rsid w:val="008E5839"/>
    <w:rsid w:val="008E5DC8"/>
    <w:rsid w:val="008E65A0"/>
    <w:rsid w:val="008E6B7E"/>
    <w:rsid w:val="008E6BD0"/>
    <w:rsid w:val="008E79A5"/>
    <w:rsid w:val="008E7A84"/>
    <w:rsid w:val="008F1862"/>
    <w:rsid w:val="008F1F88"/>
    <w:rsid w:val="008F3A8E"/>
    <w:rsid w:val="0090403C"/>
    <w:rsid w:val="00906B1E"/>
    <w:rsid w:val="00911E15"/>
    <w:rsid w:val="009123CB"/>
    <w:rsid w:val="00921048"/>
    <w:rsid w:val="00924E82"/>
    <w:rsid w:val="00931B9F"/>
    <w:rsid w:val="00932632"/>
    <w:rsid w:val="00932649"/>
    <w:rsid w:val="00934468"/>
    <w:rsid w:val="00934C65"/>
    <w:rsid w:val="00941153"/>
    <w:rsid w:val="00945BB3"/>
    <w:rsid w:val="00946D55"/>
    <w:rsid w:val="00950079"/>
    <w:rsid w:val="00950F3F"/>
    <w:rsid w:val="00953754"/>
    <w:rsid w:val="00954AA8"/>
    <w:rsid w:val="00957E61"/>
    <w:rsid w:val="00961450"/>
    <w:rsid w:val="00961815"/>
    <w:rsid w:val="00961C9D"/>
    <w:rsid w:val="009634E7"/>
    <w:rsid w:val="009816C2"/>
    <w:rsid w:val="00981C56"/>
    <w:rsid w:val="009841A5"/>
    <w:rsid w:val="00984E20"/>
    <w:rsid w:val="009878ED"/>
    <w:rsid w:val="00996784"/>
    <w:rsid w:val="009A6973"/>
    <w:rsid w:val="009B5CCA"/>
    <w:rsid w:val="009B61E2"/>
    <w:rsid w:val="009B6E50"/>
    <w:rsid w:val="009C3426"/>
    <w:rsid w:val="009C5B62"/>
    <w:rsid w:val="009C67AB"/>
    <w:rsid w:val="009C7049"/>
    <w:rsid w:val="009D3231"/>
    <w:rsid w:val="009E5B06"/>
    <w:rsid w:val="009F0C4E"/>
    <w:rsid w:val="009F440C"/>
    <w:rsid w:val="00A0615C"/>
    <w:rsid w:val="00A126F6"/>
    <w:rsid w:val="00A136C3"/>
    <w:rsid w:val="00A21987"/>
    <w:rsid w:val="00A24F08"/>
    <w:rsid w:val="00A26C58"/>
    <w:rsid w:val="00A271AA"/>
    <w:rsid w:val="00A33660"/>
    <w:rsid w:val="00A337D6"/>
    <w:rsid w:val="00A3597F"/>
    <w:rsid w:val="00A36D32"/>
    <w:rsid w:val="00A36FC8"/>
    <w:rsid w:val="00A417B2"/>
    <w:rsid w:val="00A41EE4"/>
    <w:rsid w:val="00A44074"/>
    <w:rsid w:val="00A45D9E"/>
    <w:rsid w:val="00A53D51"/>
    <w:rsid w:val="00A6343C"/>
    <w:rsid w:val="00A7121A"/>
    <w:rsid w:val="00A72A75"/>
    <w:rsid w:val="00A72EFD"/>
    <w:rsid w:val="00A767C0"/>
    <w:rsid w:val="00A779C0"/>
    <w:rsid w:val="00A82412"/>
    <w:rsid w:val="00A8286D"/>
    <w:rsid w:val="00A8330A"/>
    <w:rsid w:val="00A92ED9"/>
    <w:rsid w:val="00A941D5"/>
    <w:rsid w:val="00A96395"/>
    <w:rsid w:val="00A969EA"/>
    <w:rsid w:val="00AA2E9B"/>
    <w:rsid w:val="00AA3133"/>
    <w:rsid w:val="00AA4C10"/>
    <w:rsid w:val="00AA68B9"/>
    <w:rsid w:val="00AA75EC"/>
    <w:rsid w:val="00AB1BA2"/>
    <w:rsid w:val="00AB1FC6"/>
    <w:rsid w:val="00AB2216"/>
    <w:rsid w:val="00AB277F"/>
    <w:rsid w:val="00AB7CEB"/>
    <w:rsid w:val="00AC133E"/>
    <w:rsid w:val="00AC19E2"/>
    <w:rsid w:val="00AC2E7F"/>
    <w:rsid w:val="00AC7747"/>
    <w:rsid w:val="00AD6585"/>
    <w:rsid w:val="00AD6974"/>
    <w:rsid w:val="00AD6D1D"/>
    <w:rsid w:val="00AE316F"/>
    <w:rsid w:val="00AE5D06"/>
    <w:rsid w:val="00AF12B0"/>
    <w:rsid w:val="00AF3488"/>
    <w:rsid w:val="00B00351"/>
    <w:rsid w:val="00B00581"/>
    <w:rsid w:val="00B00A95"/>
    <w:rsid w:val="00B00C66"/>
    <w:rsid w:val="00B10360"/>
    <w:rsid w:val="00B10993"/>
    <w:rsid w:val="00B1165B"/>
    <w:rsid w:val="00B16201"/>
    <w:rsid w:val="00B1666A"/>
    <w:rsid w:val="00B247EF"/>
    <w:rsid w:val="00B27C99"/>
    <w:rsid w:val="00B304DF"/>
    <w:rsid w:val="00B31D91"/>
    <w:rsid w:val="00B35A79"/>
    <w:rsid w:val="00B37622"/>
    <w:rsid w:val="00B410C6"/>
    <w:rsid w:val="00B41AC0"/>
    <w:rsid w:val="00B43BBB"/>
    <w:rsid w:val="00B50BA6"/>
    <w:rsid w:val="00B53806"/>
    <w:rsid w:val="00B53F67"/>
    <w:rsid w:val="00B54053"/>
    <w:rsid w:val="00B54519"/>
    <w:rsid w:val="00B54FDF"/>
    <w:rsid w:val="00B55B8A"/>
    <w:rsid w:val="00B560A4"/>
    <w:rsid w:val="00B60381"/>
    <w:rsid w:val="00B603D2"/>
    <w:rsid w:val="00B702C9"/>
    <w:rsid w:val="00B71CB1"/>
    <w:rsid w:val="00B74D32"/>
    <w:rsid w:val="00B76675"/>
    <w:rsid w:val="00B83275"/>
    <w:rsid w:val="00B910FD"/>
    <w:rsid w:val="00B935F7"/>
    <w:rsid w:val="00BA49F3"/>
    <w:rsid w:val="00BA4DF9"/>
    <w:rsid w:val="00BB5913"/>
    <w:rsid w:val="00BD0EAD"/>
    <w:rsid w:val="00BD7866"/>
    <w:rsid w:val="00BE2021"/>
    <w:rsid w:val="00BE2412"/>
    <w:rsid w:val="00BE5B28"/>
    <w:rsid w:val="00BF1C64"/>
    <w:rsid w:val="00BF3C30"/>
    <w:rsid w:val="00BF62E1"/>
    <w:rsid w:val="00BF6826"/>
    <w:rsid w:val="00C021DE"/>
    <w:rsid w:val="00C06DBF"/>
    <w:rsid w:val="00C12008"/>
    <w:rsid w:val="00C21F13"/>
    <w:rsid w:val="00C23757"/>
    <w:rsid w:val="00C36613"/>
    <w:rsid w:val="00C42195"/>
    <w:rsid w:val="00C425B3"/>
    <w:rsid w:val="00C464C7"/>
    <w:rsid w:val="00C51043"/>
    <w:rsid w:val="00C53EA7"/>
    <w:rsid w:val="00C648DC"/>
    <w:rsid w:val="00C64B68"/>
    <w:rsid w:val="00C671F2"/>
    <w:rsid w:val="00C67C5A"/>
    <w:rsid w:val="00C7045B"/>
    <w:rsid w:val="00C7090D"/>
    <w:rsid w:val="00C70D62"/>
    <w:rsid w:val="00C73AC9"/>
    <w:rsid w:val="00C76FF4"/>
    <w:rsid w:val="00C8005C"/>
    <w:rsid w:val="00C8497B"/>
    <w:rsid w:val="00C84EBB"/>
    <w:rsid w:val="00C86B88"/>
    <w:rsid w:val="00C873B1"/>
    <w:rsid w:val="00C93BD9"/>
    <w:rsid w:val="00C94655"/>
    <w:rsid w:val="00C958E1"/>
    <w:rsid w:val="00C9742C"/>
    <w:rsid w:val="00CA0BF8"/>
    <w:rsid w:val="00CA33D8"/>
    <w:rsid w:val="00CA438F"/>
    <w:rsid w:val="00CA6F0D"/>
    <w:rsid w:val="00CB462A"/>
    <w:rsid w:val="00CB4F56"/>
    <w:rsid w:val="00CC2CA0"/>
    <w:rsid w:val="00CC4132"/>
    <w:rsid w:val="00CC600D"/>
    <w:rsid w:val="00CC685E"/>
    <w:rsid w:val="00CD1A8E"/>
    <w:rsid w:val="00CD2FDF"/>
    <w:rsid w:val="00CE5112"/>
    <w:rsid w:val="00CF020D"/>
    <w:rsid w:val="00CF08BB"/>
    <w:rsid w:val="00CF28CF"/>
    <w:rsid w:val="00CF6C09"/>
    <w:rsid w:val="00D0494D"/>
    <w:rsid w:val="00D05BC4"/>
    <w:rsid w:val="00D07444"/>
    <w:rsid w:val="00D10A31"/>
    <w:rsid w:val="00D1599C"/>
    <w:rsid w:val="00D2000C"/>
    <w:rsid w:val="00D22061"/>
    <w:rsid w:val="00D222F5"/>
    <w:rsid w:val="00D237C0"/>
    <w:rsid w:val="00D239AB"/>
    <w:rsid w:val="00D24A25"/>
    <w:rsid w:val="00D443C1"/>
    <w:rsid w:val="00D44D36"/>
    <w:rsid w:val="00D454C8"/>
    <w:rsid w:val="00D52D26"/>
    <w:rsid w:val="00D52E53"/>
    <w:rsid w:val="00D54700"/>
    <w:rsid w:val="00D54788"/>
    <w:rsid w:val="00D54DA1"/>
    <w:rsid w:val="00D56D40"/>
    <w:rsid w:val="00D61D08"/>
    <w:rsid w:val="00D631D1"/>
    <w:rsid w:val="00D63949"/>
    <w:rsid w:val="00D6470B"/>
    <w:rsid w:val="00D649D2"/>
    <w:rsid w:val="00D65FE4"/>
    <w:rsid w:val="00D67080"/>
    <w:rsid w:val="00D7544A"/>
    <w:rsid w:val="00D80332"/>
    <w:rsid w:val="00D807EE"/>
    <w:rsid w:val="00D82DC9"/>
    <w:rsid w:val="00D94A6E"/>
    <w:rsid w:val="00DA0D1F"/>
    <w:rsid w:val="00DA19CF"/>
    <w:rsid w:val="00DA1D51"/>
    <w:rsid w:val="00DA5BDA"/>
    <w:rsid w:val="00DB18C3"/>
    <w:rsid w:val="00DB1AA9"/>
    <w:rsid w:val="00DB3BD3"/>
    <w:rsid w:val="00DC715B"/>
    <w:rsid w:val="00DC7180"/>
    <w:rsid w:val="00DD1F9B"/>
    <w:rsid w:val="00DD75D6"/>
    <w:rsid w:val="00DD7608"/>
    <w:rsid w:val="00DD7BA7"/>
    <w:rsid w:val="00DE026B"/>
    <w:rsid w:val="00DE1AC5"/>
    <w:rsid w:val="00DE51DF"/>
    <w:rsid w:val="00DE53BC"/>
    <w:rsid w:val="00DE6373"/>
    <w:rsid w:val="00DF4865"/>
    <w:rsid w:val="00DF7E4C"/>
    <w:rsid w:val="00E00143"/>
    <w:rsid w:val="00E0299F"/>
    <w:rsid w:val="00E04B9A"/>
    <w:rsid w:val="00E05F35"/>
    <w:rsid w:val="00E07FEF"/>
    <w:rsid w:val="00E125BA"/>
    <w:rsid w:val="00E1290E"/>
    <w:rsid w:val="00E15476"/>
    <w:rsid w:val="00E15942"/>
    <w:rsid w:val="00E2220F"/>
    <w:rsid w:val="00E27C06"/>
    <w:rsid w:val="00E30B0B"/>
    <w:rsid w:val="00E36DCA"/>
    <w:rsid w:val="00E436C7"/>
    <w:rsid w:val="00E440FF"/>
    <w:rsid w:val="00E441A6"/>
    <w:rsid w:val="00E4616A"/>
    <w:rsid w:val="00E51CAE"/>
    <w:rsid w:val="00E525CD"/>
    <w:rsid w:val="00E5758D"/>
    <w:rsid w:val="00E602A1"/>
    <w:rsid w:val="00E61387"/>
    <w:rsid w:val="00E6429D"/>
    <w:rsid w:val="00E66659"/>
    <w:rsid w:val="00E66C6B"/>
    <w:rsid w:val="00E67E91"/>
    <w:rsid w:val="00E70409"/>
    <w:rsid w:val="00E73CC8"/>
    <w:rsid w:val="00E7426C"/>
    <w:rsid w:val="00E80278"/>
    <w:rsid w:val="00E80AFB"/>
    <w:rsid w:val="00E949E6"/>
    <w:rsid w:val="00E95D2F"/>
    <w:rsid w:val="00EB3EA9"/>
    <w:rsid w:val="00EB4971"/>
    <w:rsid w:val="00EB5CEF"/>
    <w:rsid w:val="00EB6E61"/>
    <w:rsid w:val="00EC05A1"/>
    <w:rsid w:val="00EC249D"/>
    <w:rsid w:val="00EC4E0D"/>
    <w:rsid w:val="00EC5CB4"/>
    <w:rsid w:val="00ED0E4D"/>
    <w:rsid w:val="00ED2FBF"/>
    <w:rsid w:val="00ED3FA0"/>
    <w:rsid w:val="00ED4C36"/>
    <w:rsid w:val="00ED777A"/>
    <w:rsid w:val="00EE0763"/>
    <w:rsid w:val="00EE1F92"/>
    <w:rsid w:val="00EE64B5"/>
    <w:rsid w:val="00EE6514"/>
    <w:rsid w:val="00EF504F"/>
    <w:rsid w:val="00F03288"/>
    <w:rsid w:val="00F06E1E"/>
    <w:rsid w:val="00F07052"/>
    <w:rsid w:val="00F12744"/>
    <w:rsid w:val="00F14345"/>
    <w:rsid w:val="00F14580"/>
    <w:rsid w:val="00F14DF6"/>
    <w:rsid w:val="00F172A6"/>
    <w:rsid w:val="00F2363B"/>
    <w:rsid w:val="00F238FC"/>
    <w:rsid w:val="00F25B0A"/>
    <w:rsid w:val="00F26091"/>
    <w:rsid w:val="00F271CF"/>
    <w:rsid w:val="00F305CD"/>
    <w:rsid w:val="00F3460B"/>
    <w:rsid w:val="00F36660"/>
    <w:rsid w:val="00F36AC8"/>
    <w:rsid w:val="00F42988"/>
    <w:rsid w:val="00F44B61"/>
    <w:rsid w:val="00F46B11"/>
    <w:rsid w:val="00F518C6"/>
    <w:rsid w:val="00F52EC6"/>
    <w:rsid w:val="00F54491"/>
    <w:rsid w:val="00F54CE6"/>
    <w:rsid w:val="00F55095"/>
    <w:rsid w:val="00F55906"/>
    <w:rsid w:val="00F62737"/>
    <w:rsid w:val="00F707FE"/>
    <w:rsid w:val="00F72132"/>
    <w:rsid w:val="00F7710C"/>
    <w:rsid w:val="00F8194E"/>
    <w:rsid w:val="00F82C8D"/>
    <w:rsid w:val="00F87698"/>
    <w:rsid w:val="00F90AEE"/>
    <w:rsid w:val="00F95D6F"/>
    <w:rsid w:val="00F96F92"/>
    <w:rsid w:val="00FA28AF"/>
    <w:rsid w:val="00FA4317"/>
    <w:rsid w:val="00FA4690"/>
    <w:rsid w:val="00FA7595"/>
    <w:rsid w:val="00FB16E7"/>
    <w:rsid w:val="00FB1C90"/>
    <w:rsid w:val="00FB1D61"/>
    <w:rsid w:val="00FB673F"/>
    <w:rsid w:val="00FB73AD"/>
    <w:rsid w:val="00FC3020"/>
    <w:rsid w:val="00FC5560"/>
    <w:rsid w:val="00FC6E24"/>
    <w:rsid w:val="00FD0A12"/>
    <w:rsid w:val="00FD33EB"/>
    <w:rsid w:val="00FE62A7"/>
    <w:rsid w:val="00FE6AD1"/>
    <w:rsid w:val="00FF56FC"/>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6C6A"/>
  <w15:docId w15:val="{03E102C0-46C1-4844-8472-B363076E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E"/>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3D6E"/>
    <w:rPr>
      <w:color w:val="0000FF"/>
      <w:u w:val="single"/>
    </w:rPr>
  </w:style>
  <w:style w:type="paragraph" w:styleId="FootnoteText">
    <w:name w:val="footnote text"/>
    <w:aliases w:val="-E Fußnotentext,Char Char Char Char Char Char Char Char Char Char Char Char,Fußnote,Fußnotentext Ursprung,Vēres teksts Char Char Char,Vēres teksts Char Char Char Char Char,footnote tex,ft,ft Rakstz.,ft Rakstz. Rakstz.,single space"/>
    <w:basedOn w:val="Normal"/>
    <w:link w:val="FootnoteTextChar"/>
    <w:uiPriority w:val="99"/>
    <w:unhideWhenUsed/>
    <w:qFormat/>
    <w:rsid w:val="00253D6E"/>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ußnote Char,Fußnotentext Ursprung Char,Vēres teksts Char Char Char Char,Vēres teksts Char Char Char Char Char Char,footnote tex Char,ft Char"/>
    <w:link w:val="FootnoteText"/>
    <w:uiPriority w:val="99"/>
    <w:rsid w:val="00253D6E"/>
    <w:rPr>
      <w:sz w:val="20"/>
      <w:szCs w:val="20"/>
    </w:rPr>
  </w:style>
  <w:style w:type="paragraph" w:styleId="Header">
    <w:name w:val="header"/>
    <w:basedOn w:val="Normal"/>
    <w:link w:val="HeaderChar"/>
    <w:uiPriority w:val="99"/>
    <w:unhideWhenUsed/>
    <w:rsid w:val="00253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D6E"/>
  </w:style>
  <w:style w:type="paragraph" w:styleId="Caption">
    <w:name w:val="caption"/>
    <w:basedOn w:val="Normal"/>
    <w:uiPriority w:val="35"/>
    <w:qFormat/>
    <w:rsid w:val="00253D6E"/>
    <w:pPr>
      <w:spacing w:after="0" w:line="240" w:lineRule="auto"/>
      <w:jc w:val="center"/>
    </w:pPr>
    <w:rPr>
      <w:rFonts w:ascii="Arial Narrow" w:hAnsi="Arial Narrow"/>
      <w:color w:val="1F497D"/>
      <w:sz w:val="18"/>
      <w:szCs w:val="18"/>
      <w:lang w:eastAsia="lv-LV"/>
    </w:rPr>
  </w:style>
  <w:style w:type="paragraph" w:customStyle="1" w:styleId="Parasts1">
    <w:name w:val="Parasts1"/>
    <w:qFormat/>
    <w:rsid w:val="00253D6E"/>
    <w:rPr>
      <w:rFonts w:ascii="Times New Roman" w:eastAsia="Times New Roman" w:hAnsi="Times New Roman"/>
      <w:sz w:val="24"/>
      <w:szCs w:val="24"/>
    </w:rPr>
  </w:style>
  <w:style w:type="paragraph" w:customStyle="1" w:styleId="naisf">
    <w:name w:val="naisf"/>
    <w:basedOn w:val="Normal"/>
    <w:uiPriority w:val="99"/>
    <w:rsid w:val="00253D6E"/>
    <w:pPr>
      <w:spacing w:before="75" w:after="75" w:line="240" w:lineRule="auto"/>
      <w:ind w:firstLine="375"/>
      <w:jc w:val="both"/>
    </w:pPr>
    <w:rPr>
      <w:rFonts w:ascii="Times New Roman" w:eastAsia="Times New Roman" w:hAnsi="Times New Roman"/>
      <w:sz w:val="24"/>
      <w:szCs w:val="24"/>
      <w:lang w:eastAsia="lv-LV"/>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uiPriority w:val="99"/>
    <w:unhideWhenUsed/>
    <w:rsid w:val="00253D6E"/>
    <w:rPr>
      <w:vertAlign w:val="superscript"/>
    </w:rPr>
  </w:style>
  <w:style w:type="table" w:styleId="TableGrid">
    <w:name w:val="Table Grid"/>
    <w:basedOn w:val="TableNormal"/>
    <w:uiPriority w:val="59"/>
    <w:rsid w:val="0025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3D6E"/>
    <w:rPr>
      <w:b/>
      <w:bCs/>
    </w:rPr>
  </w:style>
  <w:style w:type="paragraph" w:styleId="BalloonText">
    <w:name w:val="Balloon Text"/>
    <w:basedOn w:val="Normal"/>
    <w:link w:val="BalloonTextChar"/>
    <w:uiPriority w:val="99"/>
    <w:semiHidden/>
    <w:unhideWhenUsed/>
    <w:rsid w:val="00253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D6E"/>
    <w:rPr>
      <w:rFonts w:ascii="Tahoma" w:hAnsi="Tahoma" w:cs="Tahoma"/>
      <w:sz w:val="16"/>
      <w:szCs w:val="16"/>
    </w:rPr>
  </w:style>
  <w:style w:type="paragraph" w:customStyle="1" w:styleId="Default">
    <w:name w:val="Default"/>
    <w:rsid w:val="004D09A3"/>
    <w:pPr>
      <w:autoSpaceDE w:val="0"/>
      <w:autoSpaceDN w:val="0"/>
      <w:adjustRightInd w:val="0"/>
    </w:pPr>
    <w:rPr>
      <w:rFonts w:ascii="Dutch TL" w:hAnsi="Dutch TL" w:cs="Dutch TL"/>
      <w:color w:val="000000"/>
      <w:sz w:val="24"/>
      <w:szCs w:val="24"/>
      <w:lang w:val="lv-LV"/>
    </w:rPr>
  </w:style>
  <w:style w:type="paragraph" w:styleId="ListParagraph">
    <w:name w:val="List Paragraph"/>
    <w:basedOn w:val="Normal"/>
    <w:uiPriority w:val="34"/>
    <w:qFormat/>
    <w:rsid w:val="004D09A3"/>
    <w:pPr>
      <w:ind w:left="720"/>
      <w:contextualSpacing/>
    </w:pPr>
  </w:style>
  <w:style w:type="character" w:styleId="CommentReference">
    <w:name w:val="annotation reference"/>
    <w:uiPriority w:val="99"/>
    <w:semiHidden/>
    <w:unhideWhenUsed/>
    <w:rsid w:val="00F44B61"/>
    <w:rPr>
      <w:sz w:val="16"/>
      <w:szCs w:val="16"/>
    </w:rPr>
  </w:style>
  <w:style w:type="paragraph" w:styleId="CommentText">
    <w:name w:val="annotation text"/>
    <w:basedOn w:val="Normal"/>
    <w:link w:val="CommentTextChar"/>
    <w:uiPriority w:val="99"/>
    <w:unhideWhenUsed/>
    <w:rsid w:val="00F44B61"/>
    <w:pPr>
      <w:spacing w:line="240" w:lineRule="auto"/>
    </w:pPr>
    <w:rPr>
      <w:sz w:val="20"/>
      <w:szCs w:val="20"/>
    </w:rPr>
  </w:style>
  <w:style w:type="character" w:customStyle="1" w:styleId="CommentTextChar">
    <w:name w:val="Comment Text Char"/>
    <w:link w:val="CommentText"/>
    <w:uiPriority w:val="99"/>
    <w:rsid w:val="00F44B61"/>
    <w:rPr>
      <w:sz w:val="20"/>
      <w:szCs w:val="20"/>
    </w:rPr>
  </w:style>
  <w:style w:type="paragraph" w:styleId="CommentSubject">
    <w:name w:val="annotation subject"/>
    <w:basedOn w:val="CommentText"/>
    <w:next w:val="CommentText"/>
    <w:link w:val="CommentSubjectChar"/>
    <w:uiPriority w:val="99"/>
    <w:semiHidden/>
    <w:unhideWhenUsed/>
    <w:rsid w:val="00F44B61"/>
    <w:rPr>
      <w:b/>
      <w:bCs/>
    </w:rPr>
  </w:style>
  <w:style w:type="character" w:customStyle="1" w:styleId="CommentSubjectChar">
    <w:name w:val="Comment Subject Char"/>
    <w:link w:val="CommentSubject"/>
    <w:uiPriority w:val="99"/>
    <w:semiHidden/>
    <w:rsid w:val="00F44B61"/>
    <w:rPr>
      <w:b/>
      <w:bCs/>
      <w:sz w:val="20"/>
      <w:szCs w:val="20"/>
    </w:rPr>
  </w:style>
  <w:style w:type="paragraph" w:styleId="Footer">
    <w:name w:val="footer"/>
    <w:basedOn w:val="Normal"/>
    <w:link w:val="FooterChar"/>
    <w:uiPriority w:val="99"/>
    <w:unhideWhenUsed/>
    <w:rsid w:val="008C2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47E"/>
  </w:style>
  <w:style w:type="paragraph" w:styleId="BodyText">
    <w:name w:val="Body Text"/>
    <w:basedOn w:val="Normal"/>
    <w:link w:val="BodyTextChar"/>
    <w:unhideWhenUsed/>
    <w:rsid w:val="00DD75D6"/>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DD75D6"/>
    <w:rPr>
      <w:rFonts w:ascii="Times New Roman" w:eastAsia="Times New Roman" w:hAnsi="Times New Roman" w:cs="Times New Roman"/>
      <w:sz w:val="28"/>
      <w:szCs w:val="24"/>
    </w:rPr>
  </w:style>
  <w:style w:type="character" w:styleId="FollowedHyperlink">
    <w:name w:val="FollowedHyperlink"/>
    <w:uiPriority w:val="99"/>
    <w:semiHidden/>
    <w:unhideWhenUsed/>
    <w:rsid w:val="008E343E"/>
    <w:rPr>
      <w:color w:val="800080"/>
      <w:u w:val="single"/>
    </w:rPr>
  </w:style>
  <w:style w:type="character" w:customStyle="1" w:styleId="BodyText1">
    <w:name w:val="Body Text1"/>
    <w:rsid w:val="00275E64"/>
    <w:rPr>
      <w:rFonts w:ascii="Arial" w:eastAsia="Arial" w:hAnsi="Arial" w:cs="Arial"/>
      <w:b w:val="0"/>
      <w:bCs w:val="0"/>
      <w:i w:val="0"/>
      <w:iCs w:val="0"/>
      <w:smallCaps w:val="0"/>
      <w:strike w:val="0"/>
      <w:spacing w:val="0"/>
      <w:sz w:val="18"/>
      <w:szCs w:val="18"/>
    </w:rPr>
  </w:style>
  <w:style w:type="paragraph" w:customStyle="1" w:styleId="naiskr">
    <w:name w:val="naiskr"/>
    <w:basedOn w:val="Normal"/>
    <w:rsid w:val="00491B4A"/>
    <w:pPr>
      <w:spacing w:before="75" w:after="75" w:line="240" w:lineRule="auto"/>
    </w:pPr>
    <w:rPr>
      <w:rFonts w:ascii="Times New Roman" w:eastAsia="Times New Roman" w:hAnsi="Times New Roman"/>
      <w:sz w:val="24"/>
      <w:szCs w:val="24"/>
      <w:lang w:eastAsia="lv-LV"/>
    </w:rPr>
  </w:style>
  <w:style w:type="character" w:customStyle="1" w:styleId="Bodytext4">
    <w:name w:val="Body text (4)"/>
    <w:rsid w:val="00491B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2">
    <w:name w:val="tv2132"/>
    <w:basedOn w:val="Normal"/>
    <w:rsid w:val="00934C65"/>
    <w:pPr>
      <w:spacing w:after="0" w:line="360" w:lineRule="auto"/>
      <w:ind w:firstLine="300"/>
    </w:pPr>
    <w:rPr>
      <w:rFonts w:ascii="Times New Roman" w:eastAsia="Times New Roman" w:hAnsi="Times New Roman"/>
      <w:color w:val="414142"/>
      <w:sz w:val="20"/>
      <w:szCs w:val="20"/>
      <w:lang w:eastAsia="lv-LV"/>
    </w:rPr>
  </w:style>
  <w:style w:type="character" w:customStyle="1" w:styleId="BodytextItalic">
    <w:name w:val="Body text + Italic"/>
    <w:rsid w:val="00D2000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paragraph" w:styleId="EndnoteText">
    <w:name w:val="endnote text"/>
    <w:basedOn w:val="Normal"/>
    <w:link w:val="EndnoteTextChar"/>
    <w:uiPriority w:val="99"/>
    <w:semiHidden/>
    <w:unhideWhenUsed/>
    <w:rsid w:val="003B0895"/>
    <w:rPr>
      <w:sz w:val="20"/>
      <w:szCs w:val="20"/>
    </w:rPr>
  </w:style>
  <w:style w:type="character" w:customStyle="1" w:styleId="EndnoteTextChar">
    <w:name w:val="Endnote Text Char"/>
    <w:link w:val="EndnoteText"/>
    <w:uiPriority w:val="99"/>
    <w:semiHidden/>
    <w:rsid w:val="003B0895"/>
    <w:rPr>
      <w:lang w:eastAsia="en-US"/>
    </w:rPr>
  </w:style>
  <w:style w:type="character" w:styleId="EndnoteReference">
    <w:name w:val="endnote reference"/>
    <w:uiPriority w:val="99"/>
    <w:semiHidden/>
    <w:unhideWhenUsed/>
    <w:rsid w:val="003B0895"/>
    <w:rPr>
      <w:vertAlign w:val="superscript"/>
    </w:rPr>
  </w:style>
  <w:style w:type="paragraph" w:customStyle="1" w:styleId="CM1">
    <w:name w:val="CM1"/>
    <w:basedOn w:val="Default"/>
    <w:next w:val="Default"/>
    <w:uiPriority w:val="99"/>
    <w:rsid w:val="000C1095"/>
    <w:rPr>
      <w:rFonts w:ascii="EUAlbertina" w:hAnsi="EUAlbertina" w:cs="Times New Roman"/>
      <w:color w:val="auto"/>
    </w:rPr>
  </w:style>
  <w:style w:type="paragraph" w:customStyle="1" w:styleId="CM3">
    <w:name w:val="CM3"/>
    <w:basedOn w:val="Default"/>
    <w:next w:val="Default"/>
    <w:uiPriority w:val="99"/>
    <w:rsid w:val="000C1095"/>
    <w:rPr>
      <w:rFonts w:ascii="EUAlbertina" w:hAnsi="EUAlbertina" w:cs="Times New Roman"/>
      <w:color w:val="auto"/>
    </w:rPr>
  </w:style>
  <w:style w:type="paragraph" w:styleId="Revision">
    <w:name w:val="Revision"/>
    <w:hidden/>
    <w:uiPriority w:val="71"/>
    <w:semiHidden/>
    <w:rsid w:val="002F038B"/>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7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952/oj/?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952/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reg/2013/608/oj/?locale=LV" TargetMode="External"/><Relationship Id="rId3" Type="http://schemas.openxmlformats.org/officeDocument/2006/relationships/hyperlink" Target="http://eur-lex.europa.eu/legal-content/LV/TXT/PDF/?uri=CELEX:52016XC0705(02)&amp;from=LV" TargetMode="External"/><Relationship Id="rId7" Type="http://schemas.openxmlformats.org/officeDocument/2006/relationships/hyperlink" Target="http://eur-lex.europa.eu/eli/reg/2013/952/oj/?locale=LV" TargetMode="External"/><Relationship Id="rId2" Type="http://schemas.openxmlformats.org/officeDocument/2006/relationships/hyperlink" Target="http://eur-lex.europa.eu/eli/reg/2013/608/oj/?locale=LV" TargetMode="External"/><Relationship Id="rId1" Type="http://schemas.openxmlformats.org/officeDocument/2006/relationships/hyperlink" Target="https://www.vid.gov.lv/sites/default/files/vid%20strategija%202014-2016_ar%2029.02.2016_grozijumiem_konsolideta%20versija.pdf" TargetMode="External"/><Relationship Id="rId6" Type="http://schemas.openxmlformats.org/officeDocument/2006/relationships/hyperlink" Target="http://eur-lex.europa.eu/eli/reg/2013/952/oj/?locale=LV" TargetMode="External"/><Relationship Id="rId11" Type="http://schemas.openxmlformats.org/officeDocument/2006/relationships/hyperlink" Target="https://www.vid.gov.lv/lv/intelektuala-ipasuma-aizsardziba" TargetMode="External"/><Relationship Id="rId5" Type="http://schemas.openxmlformats.org/officeDocument/2006/relationships/hyperlink" Target="https://likumi.lv/ta/id/292867-noteikumi-par-atseviskiem-muitas-kontroles-veidiem" TargetMode="External"/><Relationship Id="rId10" Type="http://schemas.openxmlformats.org/officeDocument/2006/relationships/hyperlink" Target="http://eur-lex.europa.eu/eli/reg/2013/952/oj/?locale=LV" TargetMode="External"/><Relationship Id="rId4" Type="http://schemas.openxmlformats.org/officeDocument/2006/relationships/hyperlink" Target="http://eur-lex.europa.eu/legal-content/LV/TXT/?uri=CELEX:62012CJ0583" TargetMode="External"/><Relationship Id="rId9" Type="http://schemas.openxmlformats.org/officeDocument/2006/relationships/hyperlink" Target="http://eur-lex.europa.eu/eli/reg/2013/95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Koncepcijas projekts</Kategorija>
    <TAP xmlns="1c33a644-f6cf-45d4-832d-e32e0e370d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D584A-051D-4D14-87BF-7AEAB5869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D7F32-C9CD-44F5-B383-19F4A1213C7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4C829CA-69EF-4339-ABE7-2CF7CA7D6AF6}">
  <ds:schemaRefs>
    <ds:schemaRef ds:uri="http://schemas.microsoft.com/sharepoint/v3/contenttype/forms"/>
  </ds:schemaRefs>
</ds:datastoreItem>
</file>

<file path=customXml/itemProps4.xml><?xml version="1.0" encoding="utf-8"?>
<ds:datastoreItem xmlns:ds="http://schemas.openxmlformats.org/officeDocument/2006/customXml" ds:itemID="{AAB8DD46-5F28-4C2E-B8AD-D2E0F228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36225</Words>
  <Characters>20649</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līdzšinējā regulējuma attiecībā uz intelektuālā īpašuma tiesību aizsardzību muitā izvērtējumu"</vt:lpstr>
      <vt:lpstr>Informatīvais ziņojums "Par līdzšinējā regulējuma attiecībā uz intelektuālā īpašuma tiesību aizsardzību muitā izvērtējumu"</vt:lpstr>
    </vt:vector>
  </TitlesOfParts>
  <Manager>Solvita Āmare-Pilka</Manager>
  <Company>Finanšu ministrija</Company>
  <LinksUpToDate>false</LinksUpToDate>
  <CharactersWithSpaces>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līdzšinējā regulējuma attiecībā uz intelektuālā īpašuma tiesību aizsardzību muitā izvērtējumu"</dc:title>
  <dc:subject>Konceptuālais ziņojums</dc:subject>
  <dc:creator>Marika Vībāne</dc:creator>
  <cp:keywords>Muita</cp:keywords>
  <dc:description>67095559, Marika.Vibane@fm.gov.lv</dc:description>
  <cp:lastModifiedBy>Inguna Dancīte</cp:lastModifiedBy>
  <cp:revision>2</cp:revision>
  <cp:lastPrinted>2018-04-12T05:43:00Z</cp:lastPrinted>
  <dcterms:created xsi:type="dcterms:W3CDTF">2018-04-13T05:49:00Z</dcterms:created>
  <dcterms:modified xsi:type="dcterms:W3CDTF">2018-04-13T05:49:00Z</dcterms:modified>
  <cp:category>Konceptuālais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