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C7447" w:rsidRPr="00EF2D6D" w:rsidP="00EF2D6D">
      <w:pPr>
        <w:spacing w:after="0" w:line="240" w:lineRule="auto"/>
        <w:jc w:val="center"/>
        <w:rPr>
          <w:rFonts w:ascii="Times New Roman" w:hAnsi="Times New Roman"/>
          <w:b/>
          <w:sz w:val="24"/>
          <w:szCs w:val="24"/>
        </w:rPr>
      </w:pPr>
      <w:r w:rsidRPr="00EF2D6D">
        <w:rPr>
          <w:rFonts w:ascii="Times New Roman" w:hAnsi="Times New Roman"/>
          <w:b/>
          <w:sz w:val="24"/>
          <w:szCs w:val="24"/>
        </w:rPr>
        <w:t>Ministru kabineta noteikumu</w:t>
      </w:r>
      <w:r w:rsidRPr="00EF2D6D">
        <w:rPr>
          <w:rFonts w:ascii="Times New Roman" w:hAnsi="Times New Roman"/>
          <w:b/>
          <w:sz w:val="24"/>
          <w:szCs w:val="24"/>
        </w:rPr>
        <w:t xml:space="preserve"> projekta</w:t>
      </w:r>
      <w:r w:rsidR="00932D00">
        <w:rPr>
          <w:rFonts w:ascii="Times New Roman" w:hAnsi="Times New Roman"/>
          <w:b/>
          <w:sz w:val="24"/>
          <w:szCs w:val="24"/>
        </w:rPr>
        <w:t xml:space="preserve"> “Grozījum</w:t>
      </w:r>
      <w:r w:rsidR="004C1F5C">
        <w:rPr>
          <w:rFonts w:ascii="Times New Roman" w:hAnsi="Times New Roman"/>
          <w:b/>
          <w:sz w:val="24"/>
          <w:szCs w:val="24"/>
        </w:rPr>
        <w:t>i</w:t>
      </w:r>
      <w:r w:rsidRPr="00EF2D6D">
        <w:rPr>
          <w:rFonts w:ascii="Times New Roman" w:hAnsi="Times New Roman"/>
          <w:b/>
          <w:sz w:val="24"/>
          <w:szCs w:val="24"/>
        </w:rPr>
        <w:t xml:space="preserve"> Ministru kabineta 2015.gada 14.jūlija noteikumos Nr.397 “Izglītības iestāžu un citu Izglītības likumā noteikto institūciju reģistrācijas kārtība”</w:t>
      </w:r>
      <w:r w:rsidRPr="00EF2D6D">
        <w:rPr>
          <w:rFonts w:ascii="Times New Roman" w:hAnsi="Times New Roman"/>
          <w:b/>
          <w:sz w:val="24"/>
          <w:szCs w:val="24"/>
        </w:rPr>
        <w:t>” 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510"/>
        <w:gridCol w:w="6271"/>
      </w:tblGrid>
      <w:tr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b/>
                <w:bCs/>
                <w:sz w:val="24"/>
                <w:szCs w:val="24"/>
              </w:rPr>
              <w:t>I. Tiesību akta projekta izstrādes nepieciešamība</w:t>
            </w:r>
          </w:p>
        </w:tc>
      </w:tr>
      <w:tr w:rsidTr="00F25522">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1.</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Pamatojums</w:t>
            </w:r>
          </w:p>
        </w:tc>
        <w:tc>
          <w:tcPr>
            <w:tcW w:w="3394" w:type="pct"/>
            <w:tcBorders>
              <w:top w:val="outset" w:sz="6" w:space="0" w:color="414142"/>
              <w:left w:val="outset" w:sz="6" w:space="0" w:color="414142"/>
              <w:bottom w:val="outset" w:sz="6" w:space="0" w:color="414142"/>
              <w:right w:val="outset" w:sz="6" w:space="0" w:color="414142"/>
            </w:tcBorders>
            <w:hideMark/>
          </w:tcPr>
          <w:p w:rsidR="00D62D17"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Ministru kabine</w:t>
            </w:r>
            <w:r w:rsidR="00932D00">
              <w:rPr>
                <w:rFonts w:ascii="Times New Roman" w:hAnsi="Times New Roman"/>
                <w:sz w:val="24"/>
                <w:szCs w:val="24"/>
              </w:rPr>
              <w:t>ta noteikumu projekts “Grozījums</w:t>
            </w:r>
            <w:r>
              <w:rPr>
                <w:rFonts w:ascii="Times New Roman" w:hAnsi="Times New Roman"/>
                <w:sz w:val="24"/>
                <w:szCs w:val="24"/>
              </w:rPr>
              <w:t xml:space="preserve"> Ministru kabineta 2015.gada 14.jūlija noteikumos Nr.397 “Izglītības iestāžu un citu Izglītības likumā noteikto institūciju reģistrācijas kārtība”” (tu</w:t>
            </w:r>
            <w:r>
              <w:rPr>
                <w:rFonts w:ascii="Times New Roman" w:hAnsi="Times New Roman"/>
                <w:sz w:val="24"/>
                <w:szCs w:val="24"/>
              </w:rPr>
              <w:t>rpmāk – projekts) ir izstrādāts</w:t>
            </w:r>
            <w:r w:rsidR="00EE3D0C">
              <w:rPr>
                <w:rFonts w:ascii="Times New Roman" w:hAnsi="Times New Roman"/>
                <w:sz w:val="24"/>
                <w:szCs w:val="24"/>
              </w:rPr>
              <w:t xml:space="preserve"> saskaņā ar</w:t>
            </w:r>
            <w:r>
              <w:rPr>
                <w:rFonts w:ascii="Times New Roman" w:hAnsi="Times New Roman"/>
                <w:sz w:val="24"/>
                <w:szCs w:val="24"/>
              </w:rPr>
              <w:t>:</w:t>
            </w:r>
          </w:p>
          <w:p w:rsidR="00695908" w:rsidP="006E0B9F">
            <w:pPr>
              <w:tabs>
                <w:tab w:val="left" w:pos="323"/>
              </w:tabs>
              <w:spacing w:after="0" w:line="240" w:lineRule="auto"/>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z w:val="24"/>
                <w:szCs w:val="24"/>
              </w:rPr>
              <w:t>Izglītības likuma 14.panta 8.punktu</w:t>
            </w:r>
            <w:r w:rsidR="00F305F8">
              <w:rPr>
                <w:rFonts w:ascii="Times New Roman" w:hAnsi="Times New Roman"/>
                <w:sz w:val="24"/>
                <w:szCs w:val="24"/>
              </w:rPr>
              <w:t>, kas nosaka, ka Ministru kabinets nosaka izglītības iestāžu un citu Izglītības likumā noteiktu institūciju reģistrācijas un akreditācijas, tajā skaitā ārkārtas akreditācijas un akreditācijas anulēšanas, kārtību</w:t>
            </w:r>
            <w:r>
              <w:rPr>
                <w:rFonts w:ascii="Times New Roman" w:hAnsi="Times New Roman"/>
                <w:sz w:val="24"/>
                <w:szCs w:val="24"/>
              </w:rPr>
              <w:t>;</w:t>
            </w:r>
          </w:p>
          <w:p w:rsidR="00695908" w:rsidRPr="00BF122F" w:rsidP="00EE3D0C">
            <w:pPr>
              <w:tabs>
                <w:tab w:val="left" w:pos="323"/>
              </w:tabs>
              <w:spacing w:after="0" w:line="240" w:lineRule="auto"/>
              <w:jc w:val="both"/>
              <w:rPr>
                <w:rFonts w:ascii="Times New Roman" w:hAnsi="Times New Roman"/>
                <w:sz w:val="24"/>
                <w:szCs w:val="24"/>
              </w:rPr>
            </w:pPr>
            <w:r>
              <w:rPr>
                <w:rFonts w:ascii="Times New Roman" w:hAnsi="Times New Roman"/>
                <w:sz w:val="24"/>
                <w:szCs w:val="24"/>
              </w:rPr>
              <w:t>2</w:t>
            </w:r>
            <w:r w:rsidR="00EE3D0C">
              <w:rPr>
                <w:rFonts w:ascii="Times New Roman" w:hAnsi="Times New Roman"/>
                <w:sz w:val="24"/>
                <w:szCs w:val="24"/>
              </w:rPr>
              <w:t xml:space="preserve">) </w:t>
            </w:r>
            <w:r w:rsidR="00C42CC4">
              <w:rPr>
                <w:rFonts w:ascii="Times New Roman" w:hAnsi="Times New Roman"/>
                <w:sz w:val="24"/>
                <w:szCs w:val="24"/>
              </w:rPr>
              <w:t>Izglītības likuma 24.pan</w:t>
            </w:r>
            <w:r w:rsidR="00EE3D0C">
              <w:rPr>
                <w:rFonts w:ascii="Times New Roman" w:hAnsi="Times New Roman"/>
                <w:sz w:val="24"/>
                <w:szCs w:val="24"/>
              </w:rPr>
              <w:t>ta trešās daļas pēdējo teikumu</w:t>
            </w:r>
            <w:r w:rsidR="00F305F8">
              <w:rPr>
                <w:rFonts w:ascii="Times New Roman" w:hAnsi="Times New Roman"/>
                <w:sz w:val="24"/>
                <w:szCs w:val="24"/>
              </w:rPr>
              <w:t>, kas nosaka, ka iesniegumam par koledžas reģistrāciju papildus pievienojami dokumenti, kas apliecina koledžas resursu (piemēram, finanšu resursi, materiāltehniskā un informatīvā bāze, akadēmiskais personāls) atbilstību Ministru kabineta noteiktajiem kritērijiem koledžas darbības uzsākšanai</w:t>
            </w:r>
            <w:r w:rsidR="00EE3D0C">
              <w:rPr>
                <w:rFonts w:ascii="Times New Roman" w:hAnsi="Times New Roman"/>
                <w:sz w:val="24"/>
                <w:szCs w:val="24"/>
              </w:rPr>
              <w:t>.</w:t>
            </w:r>
          </w:p>
        </w:tc>
      </w:tr>
      <w:tr w:rsidTr="00F25522">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2.</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Pašreizējā situācija un problēmas, kuru risināšanai tiesību akta projekts izstrādāts, tiesiskā regulējuma mērķis un būtība</w:t>
            </w:r>
          </w:p>
        </w:tc>
        <w:tc>
          <w:tcPr>
            <w:tcW w:w="3394" w:type="pct"/>
            <w:tcBorders>
              <w:top w:val="outset" w:sz="6" w:space="0" w:color="414142"/>
              <w:left w:val="outset" w:sz="6" w:space="0" w:color="414142"/>
              <w:bottom w:val="outset" w:sz="6" w:space="0" w:color="414142"/>
              <w:right w:val="outset" w:sz="6" w:space="0" w:color="414142"/>
            </w:tcBorders>
            <w:hideMark/>
          </w:tcPr>
          <w:p w:rsidR="00AD70A2" w:rsidRPr="009F1ACF" w:rsidP="00AD70A2">
            <w:pPr>
              <w:spacing w:after="0" w:line="240" w:lineRule="auto"/>
              <w:jc w:val="both"/>
              <w:rPr>
                <w:rFonts w:ascii="Times New Roman" w:hAnsi="Times New Roman"/>
                <w:sz w:val="24"/>
                <w:szCs w:val="24"/>
              </w:rPr>
            </w:pPr>
            <w:r w:rsidRPr="009F1ACF">
              <w:rPr>
                <w:rFonts w:ascii="Times New Roman" w:hAnsi="Times New Roman"/>
                <w:sz w:val="24"/>
                <w:szCs w:val="24"/>
              </w:rPr>
              <w:t>Augstskolu likuma 8.panta sestā daļa nosaka, kādi noteikumi j</w:t>
            </w:r>
            <w:r w:rsidR="000B3028">
              <w:rPr>
                <w:rFonts w:ascii="Times New Roman" w:hAnsi="Times New Roman"/>
                <w:sz w:val="24"/>
                <w:szCs w:val="24"/>
              </w:rPr>
              <w:t>āievēro dibinot augstskolu, savukārt</w:t>
            </w:r>
            <w:r w:rsidRPr="009F1ACF">
              <w:rPr>
                <w:rFonts w:ascii="Times New Roman" w:hAnsi="Times New Roman"/>
                <w:sz w:val="24"/>
                <w:szCs w:val="24"/>
              </w:rPr>
              <w:t xml:space="preserve"> saskaņā ar Izglītības likuma 24.panta trešo daļu attiecībā uz koledžām kritērijus to darbības uzsākšanai jānosaka Ministru kabinetam.</w:t>
            </w:r>
          </w:p>
          <w:p w:rsidR="00AD70A2" w:rsidRPr="009F1ACF" w:rsidP="00AD70A2">
            <w:pPr>
              <w:spacing w:after="0" w:line="240" w:lineRule="auto"/>
              <w:jc w:val="both"/>
              <w:rPr>
                <w:rFonts w:ascii="Times New Roman" w:hAnsi="Times New Roman"/>
                <w:sz w:val="24"/>
                <w:szCs w:val="24"/>
              </w:rPr>
            </w:pPr>
            <w:r w:rsidRPr="009F1ACF">
              <w:rPr>
                <w:rFonts w:ascii="Times New Roman" w:hAnsi="Times New Roman"/>
                <w:sz w:val="24"/>
                <w:szCs w:val="24"/>
              </w:rPr>
              <w:t xml:space="preserve">Līdz 2016.gada 1.jūnijam spēkā bija Ministru kabineta 2005.gada 22.februāra noteikumi Nr.134 “Noteikumi par koledžas darbības uzsākšanas kritērijiem” (turpmāk – kritēriju noteikumi), kas noteica koledžas darbības uzsākšanas kritērijus. Šobrīd šādi kritēriji noteikti nav. Lai nodrošinātu Izglītības likuma 24.panta trešās daļas pēdējā teikumā noteikto, ir izstrādāts projekts, kas </w:t>
            </w:r>
            <w:r w:rsidR="008D1892">
              <w:rPr>
                <w:rFonts w:ascii="Times New Roman" w:hAnsi="Times New Roman"/>
                <w:sz w:val="24"/>
                <w:szCs w:val="24"/>
              </w:rPr>
              <w:t>paredz kritērijus, kuriem jāatbilst</w:t>
            </w:r>
            <w:r w:rsidRPr="009F1ACF">
              <w:rPr>
                <w:rFonts w:ascii="Times New Roman" w:hAnsi="Times New Roman"/>
                <w:sz w:val="24"/>
                <w:szCs w:val="24"/>
              </w:rPr>
              <w:t>, lai koledža varētu tikt reģistrēta Izglītības iestāžu reģistrā.</w:t>
            </w:r>
          </w:p>
          <w:p w:rsidR="00AD70A2" w:rsidRPr="00B17AD2" w:rsidP="00AD70A2">
            <w:pPr>
              <w:spacing w:after="0" w:line="240" w:lineRule="auto"/>
              <w:jc w:val="both"/>
              <w:rPr>
                <w:rFonts w:ascii="Times New Roman" w:hAnsi="Times New Roman"/>
                <w:sz w:val="24"/>
                <w:szCs w:val="24"/>
              </w:rPr>
            </w:pPr>
            <w:r w:rsidRPr="009F1ACF">
              <w:rPr>
                <w:rFonts w:ascii="Times New Roman" w:hAnsi="Times New Roman"/>
                <w:sz w:val="24"/>
                <w:szCs w:val="24"/>
              </w:rPr>
              <w:t>Kritēriju noteikumos bija noteiktas zemākas prasības koledžas darbības uzsākšanai, kā tās ir noteikt</w:t>
            </w:r>
            <w:r w:rsidR="00252387">
              <w:rPr>
                <w:rFonts w:ascii="Times New Roman" w:hAnsi="Times New Roman"/>
                <w:sz w:val="24"/>
                <w:szCs w:val="24"/>
              </w:rPr>
              <w:t>as augstskolām Augstskolu likuma</w:t>
            </w:r>
            <w:r w:rsidRPr="009F1ACF">
              <w:rPr>
                <w:rFonts w:ascii="Times New Roman" w:hAnsi="Times New Roman"/>
                <w:sz w:val="24"/>
                <w:szCs w:val="24"/>
              </w:rPr>
              <w:t xml:space="preserve"> 8.panta sestajā daļā. Vienlaikus gan koledžas, gan augstskolas ir augstākās izglītības iestādes, kurām ir jānodrošina vienāda līmeņa augstākās izglītības kvalitāte, jāievēro vienādas prasības studiju virzienu akreditācijā un studiju programmu licencēšanā un darbības ilgtspēja. Līdz ar to nav pamata koledžām noteikt zemākas prasības to darbības uzsākšanai. Projekts paredz </w:t>
            </w:r>
            <w:r w:rsidRPr="00991F5B" w:rsidR="00991F5B">
              <w:rPr>
                <w:rFonts w:ascii="Times New Roman" w:hAnsi="Times New Roman"/>
                <w:sz w:val="24"/>
                <w:szCs w:val="24"/>
              </w:rPr>
              <w:t>Ministru kabineta</w:t>
            </w:r>
            <w:r w:rsidR="00991F5B">
              <w:rPr>
                <w:rFonts w:ascii="Times New Roman" w:hAnsi="Times New Roman"/>
                <w:sz w:val="24"/>
                <w:szCs w:val="24"/>
              </w:rPr>
              <w:t xml:space="preserve"> 2015.gada 14.jūlija noteikumos</w:t>
            </w:r>
            <w:r w:rsidRPr="00991F5B" w:rsidR="00991F5B">
              <w:rPr>
                <w:rFonts w:ascii="Times New Roman" w:hAnsi="Times New Roman"/>
                <w:sz w:val="24"/>
                <w:szCs w:val="24"/>
              </w:rPr>
              <w:t xml:space="preserve"> Nr.397 “Izglītības iestāžu un citu Izglītības likumā noteikto institūciju reģistrācijas kārtība” (turpmāk – reģistrācijas noteikumi)</w:t>
            </w:r>
            <w:r w:rsidR="00991F5B">
              <w:rPr>
                <w:rFonts w:ascii="Times New Roman" w:hAnsi="Times New Roman"/>
                <w:sz w:val="24"/>
                <w:szCs w:val="24"/>
              </w:rPr>
              <w:t xml:space="preserve"> </w:t>
            </w:r>
            <w:r w:rsidRPr="009F1ACF">
              <w:rPr>
                <w:rFonts w:ascii="Times New Roman" w:hAnsi="Times New Roman"/>
                <w:sz w:val="24"/>
                <w:szCs w:val="24"/>
              </w:rPr>
              <w:t xml:space="preserve">noteikt koledžu darbības uzsākšanai līdzvērtīgas prasības kā augstskolu dibināšanai par kritērijiem nosakot to, kas </w:t>
            </w:r>
            <w:r w:rsidRPr="00B17AD2">
              <w:rPr>
                <w:rFonts w:ascii="Times New Roman" w:hAnsi="Times New Roman"/>
                <w:sz w:val="24"/>
                <w:szCs w:val="24"/>
              </w:rPr>
              <w:t xml:space="preserve">paredzēts Augstskolu likuma 8.panta sestajā daļā. </w:t>
            </w:r>
            <w:r w:rsidRPr="00B17AD2" w:rsidR="004B4EAA">
              <w:rPr>
                <w:rFonts w:ascii="Times New Roman" w:hAnsi="Times New Roman"/>
                <w:sz w:val="24"/>
                <w:szCs w:val="24"/>
              </w:rPr>
              <w:t>Vienlaikus tiek ņemta</w:t>
            </w:r>
            <w:r w:rsidRPr="00B17AD2" w:rsidR="008E5ACB">
              <w:rPr>
                <w:rFonts w:ascii="Times New Roman" w:hAnsi="Times New Roman"/>
                <w:sz w:val="24"/>
                <w:szCs w:val="24"/>
              </w:rPr>
              <w:t xml:space="preserve"> vērā </w:t>
            </w:r>
            <w:r w:rsidRPr="00B17AD2" w:rsidR="0078105D">
              <w:rPr>
                <w:rFonts w:ascii="Times New Roman" w:hAnsi="Times New Roman"/>
                <w:sz w:val="24"/>
                <w:szCs w:val="24"/>
              </w:rPr>
              <w:t>tās augstākās izglītības specifika, ko koledžas var īst</w:t>
            </w:r>
            <w:r w:rsidRPr="00B17AD2" w:rsidR="009970D5">
              <w:rPr>
                <w:rFonts w:ascii="Times New Roman" w:hAnsi="Times New Roman"/>
                <w:sz w:val="24"/>
                <w:szCs w:val="24"/>
              </w:rPr>
              <w:t>e</w:t>
            </w:r>
            <w:r w:rsidRPr="00B17AD2" w:rsidR="0078105D">
              <w:rPr>
                <w:rFonts w:ascii="Times New Roman" w:hAnsi="Times New Roman"/>
                <w:sz w:val="24"/>
                <w:szCs w:val="24"/>
              </w:rPr>
              <w:t>not</w:t>
            </w:r>
            <w:r w:rsidR="00745A52">
              <w:rPr>
                <w:rFonts w:ascii="Times New Roman" w:hAnsi="Times New Roman"/>
                <w:sz w:val="24"/>
                <w:szCs w:val="24"/>
              </w:rPr>
              <w:t>, nosakot atšķirīgas prasības</w:t>
            </w:r>
            <w:r w:rsidRPr="00B17AD2" w:rsidR="008E5ACB">
              <w:rPr>
                <w:rFonts w:ascii="Times New Roman" w:hAnsi="Times New Roman"/>
                <w:sz w:val="24"/>
                <w:szCs w:val="24"/>
              </w:rPr>
              <w:t>, kur tas ir nepieciešams</w:t>
            </w:r>
            <w:r w:rsidRPr="00B17AD2">
              <w:rPr>
                <w:rFonts w:ascii="Times New Roman" w:hAnsi="Times New Roman"/>
                <w:sz w:val="24"/>
                <w:szCs w:val="24"/>
              </w:rPr>
              <w:t>.</w:t>
            </w:r>
          </w:p>
          <w:p w:rsidR="00AD70A2" w:rsidRPr="00B17AD2" w:rsidP="00AD70A2">
            <w:pPr>
              <w:spacing w:after="0" w:line="240" w:lineRule="auto"/>
              <w:jc w:val="both"/>
              <w:rPr>
                <w:rFonts w:ascii="Times New Roman" w:hAnsi="Times New Roman"/>
                <w:sz w:val="24"/>
                <w:szCs w:val="24"/>
              </w:rPr>
            </w:pPr>
            <w:r w:rsidRPr="00B17AD2">
              <w:rPr>
                <w:rFonts w:ascii="Times New Roman" w:hAnsi="Times New Roman"/>
                <w:sz w:val="24"/>
                <w:szCs w:val="24"/>
              </w:rPr>
              <w:t>Projekta 3</w:t>
            </w:r>
            <w:r w:rsidRPr="00B17AD2">
              <w:rPr>
                <w:rFonts w:ascii="Times New Roman" w:hAnsi="Times New Roman"/>
                <w:sz w:val="24"/>
                <w:szCs w:val="24"/>
              </w:rPr>
              <w:t>.punkts paredz, kādiem kritērijiem jāatbilst koledžai, lai tā varētu tikt reģistrē</w:t>
            </w:r>
            <w:r w:rsidRPr="00B17AD2">
              <w:rPr>
                <w:rFonts w:ascii="Times New Roman" w:hAnsi="Times New Roman"/>
                <w:sz w:val="24"/>
                <w:szCs w:val="24"/>
              </w:rPr>
              <w:t>ta Izglītības iestāžu reģistrā.</w:t>
            </w:r>
          </w:p>
          <w:p w:rsidR="00AD70A2" w:rsidRPr="00B17AD2" w:rsidP="00AD70A2">
            <w:pPr>
              <w:spacing w:after="0" w:line="240" w:lineRule="auto"/>
              <w:jc w:val="both"/>
              <w:rPr>
                <w:rFonts w:ascii="Times New Roman" w:hAnsi="Times New Roman"/>
                <w:sz w:val="24"/>
                <w:szCs w:val="24"/>
              </w:rPr>
            </w:pPr>
            <w:r w:rsidRPr="00B17AD2">
              <w:rPr>
                <w:rFonts w:ascii="Times New Roman" w:hAnsi="Times New Roman"/>
                <w:sz w:val="24"/>
                <w:szCs w:val="24"/>
              </w:rPr>
              <w:t>Projekta 3.punktā iek</w:t>
            </w:r>
            <w:r w:rsidRPr="00B17AD2" w:rsidR="004956B9">
              <w:rPr>
                <w:rFonts w:ascii="Times New Roman" w:hAnsi="Times New Roman"/>
                <w:sz w:val="24"/>
                <w:szCs w:val="24"/>
              </w:rPr>
              <w:t>ļautais 9</w:t>
            </w:r>
            <w:r w:rsidRPr="00B17AD2">
              <w:rPr>
                <w:rFonts w:ascii="Times New Roman" w:hAnsi="Times New Roman"/>
                <w:sz w:val="24"/>
                <w:szCs w:val="24"/>
                <w:vertAlign w:val="superscript"/>
              </w:rPr>
              <w:t>1</w:t>
            </w:r>
            <w:r w:rsidRPr="00B17AD2">
              <w:rPr>
                <w:rFonts w:ascii="Times New Roman" w:hAnsi="Times New Roman"/>
                <w:sz w:val="24"/>
                <w:szCs w:val="24"/>
              </w:rPr>
              <w:t>.1.apakšpunkts</w:t>
            </w:r>
            <w:r w:rsidRPr="00B17AD2" w:rsidR="009F1ACF">
              <w:rPr>
                <w:rFonts w:ascii="Times New Roman" w:hAnsi="Times New Roman"/>
                <w:sz w:val="24"/>
                <w:szCs w:val="24"/>
              </w:rPr>
              <w:t xml:space="preserve"> </w:t>
            </w:r>
            <w:r w:rsidRPr="00B17AD2">
              <w:rPr>
                <w:rFonts w:ascii="Times New Roman" w:hAnsi="Times New Roman"/>
                <w:sz w:val="24"/>
                <w:szCs w:val="24"/>
              </w:rPr>
              <w:t xml:space="preserve">nosaka, ka </w:t>
            </w:r>
            <w:r w:rsidRPr="00B17AD2" w:rsidR="009F1ACF">
              <w:rPr>
                <w:rFonts w:ascii="Times New Roman" w:hAnsi="Times New Roman"/>
                <w:sz w:val="24"/>
                <w:szCs w:val="24"/>
              </w:rPr>
              <w:t>iesniegumam par koledžas reģistrāciju pievieno dokumentus, kas apliecina, ka koledžā</w:t>
            </w:r>
            <w:r w:rsidRPr="00B17AD2">
              <w:rPr>
                <w:rFonts w:ascii="Times New Roman" w:hAnsi="Times New Roman"/>
                <w:sz w:val="24"/>
                <w:szCs w:val="24"/>
              </w:rPr>
              <w:t xml:space="preserve"> plānots īstenot vismaz divas studiju programmas </w:t>
            </w:r>
            <w:r w:rsidRPr="00B17AD2" w:rsidR="00445EC2">
              <w:rPr>
                <w:rFonts w:ascii="Times New Roman" w:hAnsi="Times New Roman"/>
                <w:sz w:val="24"/>
                <w:szCs w:val="24"/>
              </w:rPr>
              <w:t>un to īstenošanā tiks iesaistītas</w:t>
            </w:r>
            <w:r w:rsidRPr="00B17AD2">
              <w:rPr>
                <w:rFonts w:ascii="Times New Roman" w:hAnsi="Times New Roman"/>
                <w:sz w:val="24"/>
                <w:szCs w:val="24"/>
              </w:rPr>
              <w:t xml:space="preserve"> vismaz </w:t>
            </w:r>
            <w:r w:rsidRPr="00B17AD2" w:rsidR="009F1ACF">
              <w:rPr>
                <w:rFonts w:ascii="Times New Roman" w:hAnsi="Times New Roman"/>
                <w:sz w:val="24"/>
                <w:szCs w:val="24"/>
              </w:rPr>
              <w:t xml:space="preserve">12 personas ar doktora grādu </w:t>
            </w:r>
            <w:r w:rsidRPr="00B17AD2" w:rsidR="00445EC2">
              <w:rPr>
                <w:rFonts w:ascii="Times New Roman" w:hAnsi="Times New Roman"/>
                <w:sz w:val="24"/>
                <w:szCs w:val="24"/>
              </w:rPr>
              <w:t>vai ar augstāko izglītību bez doktora</w:t>
            </w:r>
            <w:r w:rsidRPr="00B17AD2" w:rsidR="009F1ACF">
              <w:rPr>
                <w:rFonts w:ascii="Times New Roman" w:hAnsi="Times New Roman"/>
                <w:sz w:val="24"/>
                <w:szCs w:val="24"/>
              </w:rPr>
              <w:t xml:space="preserve"> grāda, ja tām atbilstoši Augstskolu likumā noteiktajam ir pasniedzamajam priekšmetam atbilstošs praktiskā darba stāžs nozares studiju virziena specialitātēs, kurās tiks īstenotas studiju programmas</w:t>
            </w:r>
            <w:r w:rsidRPr="00B17AD2" w:rsidR="00192FC2">
              <w:rPr>
                <w:rFonts w:ascii="Times New Roman" w:hAnsi="Times New Roman"/>
                <w:sz w:val="24"/>
                <w:szCs w:val="24"/>
              </w:rPr>
              <w:t>. Augstskolu likuma 8.panta sestās daļas 1.punkts nosaka, ka</w:t>
            </w:r>
            <w:r w:rsidR="00614502">
              <w:rPr>
                <w:rFonts w:ascii="Times New Roman" w:hAnsi="Times New Roman"/>
                <w:sz w:val="24"/>
                <w:szCs w:val="24"/>
              </w:rPr>
              <w:t xml:space="preserve"> dibinot augstskolu tiks</w:t>
            </w:r>
            <w:r w:rsidRPr="00B17AD2" w:rsidR="00192FC2">
              <w:rPr>
                <w:rFonts w:ascii="Times New Roman" w:hAnsi="Times New Roman"/>
                <w:sz w:val="24"/>
                <w:szCs w:val="24"/>
              </w:rPr>
              <w:t xml:space="preserve"> īstenot</w:t>
            </w:r>
            <w:r w:rsidR="00614502">
              <w:rPr>
                <w:rFonts w:ascii="Times New Roman" w:hAnsi="Times New Roman"/>
                <w:sz w:val="24"/>
                <w:szCs w:val="24"/>
              </w:rPr>
              <w:t>as</w:t>
            </w:r>
            <w:r w:rsidRPr="00B17AD2" w:rsidR="00192FC2">
              <w:rPr>
                <w:rFonts w:ascii="Times New Roman" w:hAnsi="Times New Roman"/>
                <w:sz w:val="24"/>
                <w:szCs w:val="24"/>
              </w:rPr>
              <w:t xml:space="preserve"> vismaz piecas studiju programmas. Šobrīd ir augstskolas, kas īsteno mazāk kā piecas studiju programmas, piemēram, nodibinājums “Lutera akadēmija” īsteno divas studiju programmas, Latvijas Mākslas akadēmija īsteno trīs studiju programmas, sabiedrība ar ierobežotu atbildību “Rīgas Ekonomikas augstskola” īsteno divas studiju programmas. Augstskolu likuma 8.panta sestās daļas 1.punktā ietvertais nosacījums neierobežo augstskolas, kas ir reģistrētas</w:t>
            </w:r>
            <w:r w:rsidR="00614502">
              <w:rPr>
                <w:rFonts w:ascii="Times New Roman" w:hAnsi="Times New Roman"/>
                <w:sz w:val="24"/>
                <w:szCs w:val="24"/>
              </w:rPr>
              <w:t xml:space="preserve"> pirms Augstskolu likuma 8.panta sestajā daļā noteikto prasību ietveršanas likumā</w:t>
            </w:r>
            <w:r w:rsidRPr="00B17AD2" w:rsidR="00192FC2">
              <w:rPr>
                <w:rFonts w:ascii="Times New Roman" w:hAnsi="Times New Roman"/>
                <w:sz w:val="24"/>
                <w:szCs w:val="24"/>
              </w:rPr>
              <w:t xml:space="preserve"> un īsteno mazāk studiju programmas kā Augstskolu likuma 8.panta sestās daļas 1.punktā noteikts. Š</w:t>
            </w:r>
            <w:r w:rsidRPr="00B17AD2">
              <w:rPr>
                <w:rFonts w:ascii="Times New Roman" w:hAnsi="Times New Roman"/>
                <w:sz w:val="24"/>
                <w:szCs w:val="24"/>
              </w:rPr>
              <w:t xml:space="preserve">obrīd ir koledžas, kas īsteno tikai </w:t>
            </w:r>
            <w:r w:rsidRPr="00B17AD2" w:rsidR="009F1ACF">
              <w:rPr>
                <w:rFonts w:ascii="Times New Roman" w:hAnsi="Times New Roman"/>
                <w:sz w:val="24"/>
                <w:szCs w:val="24"/>
              </w:rPr>
              <w:t xml:space="preserve">vienu vai </w:t>
            </w:r>
            <w:r w:rsidRPr="00B17AD2">
              <w:rPr>
                <w:rFonts w:ascii="Times New Roman" w:hAnsi="Times New Roman"/>
                <w:sz w:val="24"/>
                <w:szCs w:val="24"/>
              </w:rPr>
              <w:t>divas studiju programmas</w:t>
            </w:r>
            <w:r w:rsidRPr="00B17AD2" w:rsidR="00192FC2">
              <w:rPr>
                <w:rFonts w:ascii="Times New Roman" w:hAnsi="Times New Roman"/>
                <w:sz w:val="24"/>
                <w:szCs w:val="24"/>
              </w:rPr>
              <w:t xml:space="preserve">. Vienlaikus uzsverams, ka ir koledžas, kas īsteno vairāk studiju programmas kā augstskolas, piemēram, Rīgas Tehniskā koledža īsteno </w:t>
            </w:r>
            <w:r w:rsidRPr="00B17AD2" w:rsidR="006F141E">
              <w:rPr>
                <w:rFonts w:ascii="Times New Roman" w:hAnsi="Times New Roman"/>
                <w:sz w:val="24"/>
                <w:szCs w:val="24"/>
              </w:rPr>
              <w:t xml:space="preserve">11 studiju programmas un sabiedrība ar ierobežotu atbildību “Alberta koledža” īsteno astoņas studiju programmas, savukārt sabiedrība ar ierobežotu atbildību “Latvijas Kristīgā akadēmija” īsteno deviņas studiju programmas, Latvijas Sporta pedagoģijas akadēmija īsteno astoņas studiju programmas un Latvijas Kultūras akadēmija īsteno sešas studiju programmas. </w:t>
            </w:r>
            <w:r w:rsidRPr="00B17AD2" w:rsidR="008E5ACB">
              <w:rPr>
                <w:rFonts w:ascii="Times New Roman" w:hAnsi="Times New Roman"/>
                <w:sz w:val="24"/>
                <w:szCs w:val="24"/>
              </w:rPr>
              <w:t>Koledžas var īstenot tikai pirmā līmeņa profesionālās augstākās izglītības programmas, savukārt augstskolas var īstenot pirmā līmeņa profesionālās augstākās izglītības programmas, otrā līmeņa profesionālās augstākās izglītības programmas, bakalaura, maģistra un doktora studiju programmas. Līdz ar to būtu nepamatoti prasīt koledžām plānot īstenot piecas studiju programmas, kā tas ir noteikts augstskolām</w:t>
            </w:r>
            <w:r w:rsidRPr="00B17AD2" w:rsidR="00D2303F">
              <w:rPr>
                <w:rFonts w:ascii="Times New Roman" w:hAnsi="Times New Roman"/>
                <w:sz w:val="24"/>
                <w:szCs w:val="24"/>
              </w:rPr>
              <w:t>, jo augstskolas vienas jomas studiju programmas var īstenot dažādos līmeņos, bet koledža tikai vienā līme</w:t>
            </w:r>
            <w:r w:rsidRPr="00B17AD2" w:rsidR="00106C1E">
              <w:rPr>
                <w:rFonts w:ascii="Times New Roman" w:hAnsi="Times New Roman"/>
                <w:sz w:val="24"/>
                <w:szCs w:val="24"/>
              </w:rPr>
              <w:t>nī</w:t>
            </w:r>
            <w:r w:rsidRPr="00B17AD2" w:rsidR="008E5ACB">
              <w:rPr>
                <w:rFonts w:ascii="Times New Roman" w:hAnsi="Times New Roman"/>
                <w:sz w:val="24"/>
                <w:szCs w:val="24"/>
              </w:rPr>
              <w:t xml:space="preserve">. </w:t>
            </w:r>
            <w:r w:rsidRPr="00B17AD2" w:rsidR="006F141E">
              <w:rPr>
                <w:rFonts w:ascii="Times New Roman" w:hAnsi="Times New Roman"/>
                <w:sz w:val="24"/>
                <w:szCs w:val="24"/>
              </w:rPr>
              <w:t>L</w:t>
            </w:r>
            <w:r w:rsidRPr="00B17AD2">
              <w:rPr>
                <w:rFonts w:ascii="Times New Roman" w:hAnsi="Times New Roman"/>
                <w:sz w:val="24"/>
                <w:szCs w:val="24"/>
              </w:rPr>
              <w:t xml:space="preserve">ai </w:t>
            </w:r>
            <w:r w:rsidRPr="00B17AD2" w:rsidR="006F141E">
              <w:rPr>
                <w:rFonts w:ascii="Times New Roman" w:hAnsi="Times New Roman"/>
                <w:sz w:val="24"/>
                <w:szCs w:val="24"/>
              </w:rPr>
              <w:t>ne</w:t>
            </w:r>
            <w:r w:rsidRPr="00B17AD2">
              <w:rPr>
                <w:rFonts w:ascii="Times New Roman" w:hAnsi="Times New Roman"/>
                <w:sz w:val="24"/>
                <w:szCs w:val="24"/>
              </w:rPr>
              <w:t>tiktu veidotas mazas izglītības iestādes, projekts paredz, ka koledžām būtu jāplāno īstenot vismaz divas studiju programmas.</w:t>
            </w:r>
            <w:r w:rsidRPr="00B17AD2" w:rsidR="006F141E">
              <w:rPr>
                <w:rFonts w:ascii="Times New Roman" w:hAnsi="Times New Roman"/>
                <w:sz w:val="24"/>
                <w:szCs w:val="24"/>
              </w:rPr>
              <w:t xml:space="preserve"> Šāds nosacījums neietekmē tās koledžas, kuras ir reģistrētas uz projekta pieņemšanas brīdi. P</w:t>
            </w:r>
            <w:r w:rsidRPr="00B17AD2">
              <w:rPr>
                <w:rFonts w:ascii="Times New Roman" w:hAnsi="Times New Roman"/>
                <w:sz w:val="24"/>
                <w:szCs w:val="24"/>
              </w:rPr>
              <w:t xml:space="preserve">roporcionāli no tā, kas noteikts Augstskolu likuma 8.panta sestās daļas 1.punktā, paredzēts, ka studiju programmu īstenošanā </w:t>
            </w:r>
            <w:r w:rsidRPr="00B17AD2" w:rsidR="00106C1E">
              <w:rPr>
                <w:rFonts w:ascii="Times New Roman" w:hAnsi="Times New Roman"/>
                <w:sz w:val="24"/>
                <w:szCs w:val="24"/>
              </w:rPr>
              <w:t xml:space="preserve">koledžām </w:t>
            </w:r>
            <w:r w:rsidRPr="00B17AD2">
              <w:rPr>
                <w:rFonts w:ascii="Times New Roman" w:hAnsi="Times New Roman"/>
                <w:sz w:val="24"/>
                <w:szCs w:val="24"/>
              </w:rPr>
              <w:t xml:space="preserve">jāiesaista vismaz 12 personas ar doktora grādu </w:t>
            </w:r>
            <w:r w:rsidRPr="00B17AD2" w:rsidR="009F1ACF">
              <w:rPr>
                <w:rFonts w:ascii="Times New Roman" w:hAnsi="Times New Roman"/>
                <w:sz w:val="24"/>
                <w:szCs w:val="24"/>
              </w:rPr>
              <w:t>vai ar augstāko izglītību bez zinātniskā grāda, ja tām atbilstoši Augstskolu likumā noteiktajam ir pasniedzamajam priekšmetam atbilstošs praktiskā darba stāžs nozares studiju virziena specialitātēs, kurās tiks īstenotas studiju programmas</w:t>
            </w:r>
            <w:r w:rsidRPr="00B17AD2">
              <w:rPr>
                <w:rFonts w:ascii="Times New Roman" w:hAnsi="Times New Roman"/>
                <w:sz w:val="24"/>
                <w:szCs w:val="24"/>
              </w:rPr>
              <w:t>.</w:t>
            </w:r>
            <w:r w:rsidRPr="00B17AD2" w:rsidR="00D2303F">
              <w:rPr>
                <w:rFonts w:ascii="Times New Roman" w:hAnsi="Times New Roman"/>
                <w:sz w:val="24"/>
                <w:szCs w:val="24"/>
              </w:rPr>
              <w:t xml:space="preserve"> Prasības akadēmiskajam personālam ir noteiktas </w:t>
            </w:r>
            <w:r w:rsidRPr="00B17AD2" w:rsidR="00D2303F">
              <w:rPr>
                <w:rFonts w:ascii="Times New Roman" w:hAnsi="Times New Roman"/>
                <w:sz w:val="24"/>
                <w:szCs w:val="24"/>
              </w:rPr>
              <w:t>atbilstoši koledžas darbības specifikai, jo koledža īsteno tikai profesionālas studiju programmas, kuru īstenošanā ne tik daudz iesaista personas ar doktora grādu, cik nozares profesionāļus, kam nav doktora grāda.</w:t>
            </w:r>
          </w:p>
          <w:p w:rsidR="00AD70A2" w:rsidP="00AD70A2">
            <w:pPr>
              <w:spacing w:after="0" w:line="240" w:lineRule="auto"/>
              <w:jc w:val="both"/>
              <w:rPr>
                <w:rFonts w:ascii="Times New Roman" w:hAnsi="Times New Roman"/>
                <w:sz w:val="24"/>
                <w:szCs w:val="24"/>
              </w:rPr>
            </w:pPr>
            <w:r w:rsidRPr="009F1ACF">
              <w:rPr>
                <w:rFonts w:ascii="Times New Roman" w:hAnsi="Times New Roman"/>
                <w:sz w:val="24"/>
                <w:szCs w:val="24"/>
              </w:rPr>
              <w:t xml:space="preserve">Projekta </w:t>
            </w:r>
            <w:r w:rsidRPr="009F1ACF" w:rsidR="009F1ACF">
              <w:rPr>
                <w:rFonts w:ascii="Times New Roman" w:hAnsi="Times New Roman"/>
                <w:sz w:val="24"/>
                <w:szCs w:val="24"/>
              </w:rPr>
              <w:t>3.punktā iekļautajos 9</w:t>
            </w:r>
            <w:r w:rsidRPr="009F1ACF" w:rsidR="009F1ACF">
              <w:rPr>
                <w:rFonts w:ascii="Times New Roman" w:hAnsi="Times New Roman"/>
                <w:sz w:val="24"/>
                <w:szCs w:val="24"/>
                <w:vertAlign w:val="superscript"/>
              </w:rPr>
              <w:t>1</w:t>
            </w:r>
            <w:r w:rsidRPr="009F1ACF" w:rsidR="009F1ACF">
              <w:rPr>
                <w:rFonts w:ascii="Times New Roman" w:hAnsi="Times New Roman"/>
                <w:sz w:val="24"/>
                <w:szCs w:val="24"/>
              </w:rPr>
              <w:t>.2., 9</w:t>
            </w:r>
            <w:r w:rsidRPr="009F1ACF" w:rsidR="009F1ACF">
              <w:rPr>
                <w:rFonts w:ascii="Times New Roman" w:hAnsi="Times New Roman"/>
                <w:sz w:val="24"/>
                <w:szCs w:val="24"/>
                <w:vertAlign w:val="superscript"/>
              </w:rPr>
              <w:t>1</w:t>
            </w:r>
            <w:r w:rsidRPr="009F1ACF" w:rsidR="009F1ACF">
              <w:rPr>
                <w:rFonts w:ascii="Times New Roman" w:hAnsi="Times New Roman"/>
                <w:sz w:val="24"/>
                <w:szCs w:val="24"/>
              </w:rPr>
              <w:t>.3., 9</w:t>
            </w:r>
            <w:r w:rsidRPr="009F1ACF" w:rsidR="009F1ACF">
              <w:rPr>
                <w:rFonts w:ascii="Times New Roman" w:hAnsi="Times New Roman"/>
                <w:sz w:val="24"/>
                <w:szCs w:val="24"/>
                <w:vertAlign w:val="superscript"/>
              </w:rPr>
              <w:t>1</w:t>
            </w:r>
            <w:r w:rsidR="002C041B">
              <w:rPr>
                <w:rFonts w:ascii="Times New Roman" w:hAnsi="Times New Roman"/>
                <w:sz w:val="24"/>
                <w:szCs w:val="24"/>
              </w:rPr>
              <w:t>.8</w:t>
            </w:r>
            <w:r w:rsidRPr="009F1ACF" w:rsidR="009F1ACF">
              <w:rPr>
                <w:rFonts w:ascii="Times New Roman" w:hAnsi="Times New Roman"/>
                <w:sz w:val="24"/>
                <w:szCs w:val="24"/>
              </w:rPr>
              <w:t>.un 9</w:t>
            </w:r>
            <w:r w:rsidRPr="009F1ACF" w:rsidR="009F1ACF">
              <w:rPr>
                <w:rFonts w:ascii="Times New Roman" w:hAnsi="Times New Roman"/>
                <w:sz w:val="24"/>
                <w:szCs w:val="24"/>
                <w:vertAlign w:val="superscript"/>
              </w:rPr>
              <w:t>1</w:t>
            </w:r>
            <w:r w:rsidR="002C041B">
              <w:rPr>
                <w:rFonts w:ascii="Times New Roman" w:hAnsi="Times New Roman"/>
                <w:sz w:val="24"/>
                <w:szCs w:val="24"/>
              </w:rPr>
              <w:t>.9</w:t>
            </w:r>
            <w:r w:rsidRPr="009F1ACF" w:rsidR="009F1ACF">
              <w:rPr>
                <w:rFonts w:ascii="Times New Roman" w:hAnsi="Times New Roman"/>
                <w:sz w:val="24"/>
                <w:szCs w:val="24"/>
              </w:rPr>
              <w:t>.apakšpunktos noteikto</w:t>
            </w:r>
            <w:r w:rsidRPr="009F1ACF">
              <w:rPr>
                <w:rFonts w:ascii="Times New Roman" w:hAnsi="Times New Roman"/>
                <w:sz w:val="24"/>
                <w:szCs w:val="24"/>
              </w:rPr>
              <w:t xml:space="preserve"> </w:t>
            </w:r>
            <w:r w:rsidRPr="009F1ACF" w:rsidR="009F1ACF">
              <w:rPr>
                <w:rFonts w:ascii="Times New Roman" w:hAnsi="Times New Roman"/>
                <w:sz w:val="24"/>
                <w:szCs w:val="24"/>
              </w:rPr>
              <w:t>kritēriju izpildi</w:t>
            </w:r>
            <w:r w:rsidRPr="009F1ACF">
              <w:rPr>
                <w:rFonts w:ascii="Times New Roman" w:hAnsi="Times New Roman"/>
                <w:sz w:val="24"/>
                <w:szCs w:val="24"/>
              </w:rPr>
              <w:t xml:space="preserve"> iespējams novērtēt ņemot vērā to, kādas studiju programmas koledža plāno īstenot un cik studējošos plāno uzņemt. </w:t>
            </w:r>
            <w:r w:rsidR="002C041B">
              <w:rPr>
                <w:rFonts w:ascii="Times New Roman" w:hAnsi="Times New Roman"/>
                <w:sz w:val="24"/>
                <w:szCs w:val="24"/>
              </w:rPr>
              <w:t xml:space="preserve">Minētie apakšpunkti atbilst Augstskolu likuma 8.panta sestās daļas 2., 3.un 7.punktam. </w:t>
            </w:r>
            <w:r w:rsidRPr="009F1ACF">
              <w:rPr>
                <w:rFonts w:ascii="Times New Roman" w:hAnsi="Times New Roman"/>
                <w:sz w:val="24"/>
                <w:szCs w:val="24"/>
              </w:rPr>
              <w:t xml:space="preserve">Būtiski uzsvērt, ka Izglītības kvalitātes valsts dienests atbilstību kritērijiem nevērtēs saturiski, jo saturiski resursu atbilstība vajadzībām tiks vērtēta studiju programmas licencēšanas un studiju virziena akreditācijas laikā. Taču Izglītības kvalitātes valsts dienesta uzdevums ir novērtēt jau esošos koledžas resursus, lai pārliecinātos par koledžas gatavību nodrošināt augstākās izglītības studiju programmas. Piemēram, Izglītības kvalitātes valsts dienests, lai novērtētu, vai koledžai ir telpas kvalitatīvai studiju programmu īstenošanai, novērtēs, vai koledžas telpas ir angārs, kurā studiju procesu nodrošināt nevarēs, vai tomēr ir kabineti, auditorijas, kas nepieciešams studiju īstenošanai, lai novērtētu bibliotēkas atbilstību, vērtēs kāda ir bibliotēkā pieejamā literatūra un citi informatīvie resursi, piemēram, ja koledža plānos īstenot studiju programmas vadības zinībās, vai bibliotēkā ir pieejama šāda literatūra, nevis piemēram, bērnu grāmatas. Piemēram, to, vai koledžai ir pieejams materiāltehniskais nodrošinājums, vērtēs pēc tā, vai ir auditorijas un tajās ir galdi, krēsli, </w:t>
            </w:r>
            <w:r w:rsidRPr="009F1ACF">
              <w:rPr>
                <w:rFonts w:ascii="Times New Roman" w:hAnsi="Times New Roman"/>
                <w:sz w:val="24"/>
                <w:szCs w:val="24"/>
              </w:rPr>
              <w:t>datoraprīkojums</w:t>
            </w:r>
            <w:r w:rsidRPr="009F1ACF">
              <w:rPr>
                <w:rFonts w:ascii="Times New Roman" w:hAnsi="Times New Roman"/>
                <w:sz w:val="24"/>
                <w:szCs w:val="24"/>
              </w:rPr>
              <w:t>, savukārt sanitārās prasības varētu būt minimums, kas nepieciešams, lai telpās varētu uzturēties cilvēki.</w:t>
            </w:r>
            <w:r w:rsidR="00306985">
              <w:rPr>
                <w:rFonts w:ascii="Times New Roman" w:hAnsi="Times New Roman"/>
                <w:sz w:val="24"/>
                <w:szCs w:val="24"/>
              </w:rPr>
              <w:t xml:space="preserve"> </w:t>
            </w:r>
            <w:r w:rsidRPr="00817F71" w:rsidR="00306985">
              <w:rPr>
                <w:rFonts w:ascii="Times New Roman" w:hAnsi="Times New Roman"/>
                <w:sz w:val="24"/>
                <w:szCs w:val="24"/>
              </w:rPr>
              <w:t>Vienlaikus telpas platība uz vienu studējošo noteikta tāda pati kā augstskolām, ņemot vērā to, ka nav saprotams ar ko izskaidrojams fakts, ka uz vienu koledžas studējošo iepriekš bija nepieciešama mazāka telpas platība, kā uz augstskolas studējošo.</w:t>
            </w:r>
            <w:r w:rsidRPr="00817F71" w:rsidR="00284EB1">
              <w:rPr>
                <w:rFonts w:ascii="Times New Roman" w:hAnsi="Times New Roman"/>
                <w:sz w:val="24"/>
                <w:szCs w:val="24"/>
              </w:rPr>
              <w:t xml:space="preserve"> Prasība par telpu esamību uz vismaz astoņiem gadiem</w:t>
            </w:r>
            <w:r w:rsidRPr="00817F71" w:rsidR="00C21118">
              <w:rPr>
                <w:rFonts w:ascii="Times New Roman" w:hAnsi="Times New Roman"/>
                <w:sz w:val="24"/>
                <w:szCs w:val="24"/>
              </w:rPr>
              <w:t xml:space="preserve"> noteikta atbilstoši prasībai, kas noteikta</w:t>
            </w:r>
            <w:r w:rsidRPr="00817F71" w:rsidR="00284EB1">
              <w:rPr>
                <w:rFonts w:ascii="Times New Roman" w:hAnsi="Times New Roman"/>
                <w:sz w:val="24"/>
                <w:szCs w:val="24"/>
              </w:rPr>
              <w:t xml:space="preserve"> augstskolām. Nav skaidrs kritēriju noteikumos noteiktais, ka telpām koledžai jābūt uz vismaz pieciem gadiem, lai gan augstskolām šī prasība ir astoņi gadi. Pēc koledžas reģistrācijas nepieciešams licenc</w:t>
            </w:r>
            <w:bookmarkStart w:id="0" w:name="_GoBack"/>
            <w:bookmarkEnd w:id="0"/>
            <w:r w:rsidRPr="00817F71" w:rsidR="00284EB1">
              <w:rPr>
                <w:rFonts w:ascii="Times New Roman" w:hAnsi="Times New Roman"/>
                <w:sz w:val="24"/>
                <w:szCs w:val="24"/>
              </w:rPr>
              <w:t xml:space="preserve">ēt studiju programmu, kas parasti notiek aptuveni četru mēnešu laikā, studiju programmu </w:t>
            </w:r>
            <w:r w:rsidRPr="00817F71" w:rsidR="00C21118">
              <w:rPr>
                <w:rFonts w:ascii="Times New Roman" w:hAnsi="Times New Roman"/>
                <w:sz w:val="24"/>
                <w:szCs w:val="24"/>
              </w:rPr>
              <w:t>var uzsākt īstenot gada laikā pēc licencēšanas</w:t>
            </w:r>
            <w:r w:rsidRPr="00817F71" w:rsidR="00284EB1">
              <w:rPr>
                <w:rFonts w:ascii="Times New Roman" w:hAnsi="Times New Roman"/>
                <w:sz w:val="24"/>
                <w:szCs w:val="24"/>
              </w:rPr>
              <w:t>, divu gadu laikā pēc studiju programmas uzsākšanas īsteno</w:t>
            </w:r>
            <w:r w:rsidRPr="00817F71" w:rsidR="009F4F1C">
              <w:rPr>
                <w:rFonts w:ascii="Times New Roman" w:hAnsi="Times New Roman"/>
                <w:sz w:val="24"/>
                <w:szCs w:val="24"/>
              </w:rPr>
              <w:t>šanas studiju virziens</w:t>
            </w:r>
            <w:r w:rsidRPr="00817F71" w:rsidR="00284EB1">
              <w:rPr>
                <w:rFonts w:ascii="Times New Roman" w:hAnsi="Times New Roman"/>
                <w:sz w:val="24"/>
                <w:szCs w:val="24"/>
              </w:rPr>
              <w:t xml:space="preserve"> ir jāakreditē</w:t>
            </w:r>
            <w:r w:rsidRPr="00817F71" w:rsidR="009F4F1C">
              <w:rPr>
                <w:rFonts w:ascii="Times New Roman" w:hAnsi="Times New Roman"/>
                <w:sz w:val="24"/>
                <w:szCs w:val="24"/>
              </w:rPr>
              <w:t>, un pēc tam, kad akreditēts studiju virziens, jāakreditē koledža. Ņemot vērā minēto,</w:t>
            </w:r>
            <w:r w:rsidRPr="00817F71" w:rsidR="00C21118">
              <w:rPr>
                <w:rFonts w:ascii="Times New Roman" w:hAnsi="Times New Roman"/>
                <w:sz w:val="24"/>
                <w:szCs w:val="24"/>
              </w:rPr>
              <w:t xml:space="preserve"> kopā koledžas darbībai līdz brīdim, kad tā var izsniegt valsts atzītu diplomu,</w:t>
            </w:r>
            <w:r w:rsidRPr="00817F71" w:rsidR="009F4F1C">
              <w:rPr>
                <w:rFonts w:ascii="Times New Roman" w:hAnsi="Times New Roman"/>
                <w:sz w:val="24"/>
                <w:szCs w:val="24"/>
              </w:rPr>
              <w:t xml:space="preserve"> būtu jābūt nodrošinātai aptuveni sešus gadus, līdz ar to telpu esamība uz pieciem gadiem nevar liecināt par koledžas ilgtspēju.</w:t>
            </w:r>
            <w:r w:rsidRPr="00817F71" w:rsidR="00C27920">
              <w:rPr>
                <w:rFonts w:ascii="Times New Roman" w:hAnsi="Times New Roman"/>
                <w:sz w:val="24"/>
                <w:szCs w:val="24"/>
              </w:rPr>
              <w:t xml:space="preserve"> Telpu esamība uz vismaz astoņu gadu termiņu vērtējama uz koledžas reģistrācijas brīdi.</w:t>
            </w:r>
          </w:p>
          <w:p w:rsidR="00702595" w:rsidRPr="009F1ACF" w:rsidP="00AD70A2">
            <w:pPr>
              <w:spacing w:after="0" w:line="240" w:lineRule="auto"/>
              <w:jc w:val="both"/>
              <w:rPr>
                <w:rFonts w:ascii="Times New Roman" w:hAnsi="Times New Roman"/>
                <w:sz w:val="24"/>
                <w:szCs w:val="24"/>
              </w:rPr>
            </w:pPr>
            <w:r w:rsidRPr="00EE3D0C">
              <w:rPr>
                <w:rFonts w:ascii="Times New Roman" w:hAnsi="Times New Roman"/>
                <w:sz w:val="24"/>
                <w:szCs w:val="24"/>
              </w:rPr>
              <w:t>Projekta 3.punktā iekļautais 9</w:t>
            </w:r>
            <w:r w:rsidRPr="00EE3D0C">
              <w:rPr>
                <w:rFonts w:ascii="Times New Roman" w:hAnsi="Times New Roman"/>
                <w:sz w:val="24"/>
                <w:szCs w:val="24"/>
                <w:vertAlign w:val="superscript"/>
              </w:rPr>
              <w:t>1</w:t>
            </w:r>
            <w:r w:rsidRPr="00EE3D0C">
              <w:rPr>
                <w:rFonts w:ascii="Times New Roman" w:hAnsi="Times New Roman"/>
                <w:sz w:val="24"/>
                <w:szCs w:val="24"/>
              </w:rPr>
              <w:t xml:space="preserve">.4.apakšpunkts paredz, ka  koledža spēj nodrošināt saistības pret tās studiju programmās </w:t>
            </w:r>
            <w:r w:rsidRPr="00EE3D0C">
              <w:rPr>
                <w:rFonts w:ascii="Times New Roman" w:hAnsi="Times New Roman"/>
                <w:sz w:val="24"/>
                <w:szCs w:val="24"/>
              </w:rPr>
              <w:t xml:space="preserve">studējošajiem vismaz 711 435 </w:t>
            </w:r>
            <w:r w:rsidRPr="00EE3D0C">
              <w:rPr>
                <w:rFonts w:ascii="Times New Roman" w:hAnsi="Times New Roman"/>
                <w:sz w:val="24"/>
                <w:szCs w:val="24"/>
              </w:rPr>
              <w:t>euro</w:t>
            </w:r>
            <w:r w:rsidRPr="00EE3D0C">
              <w:rPr>
                <w:rFonts w:ascii="Times New Roman" w:hAnsi="Times New Roman"/>
                <w:sz w:val="24"/>
                <w:szCs w:val="24"/>
              </w:rPr>
              <w:t xml:space="preserve"> apmērā, un to apliecina bankas vai apdrošināšanas sabiedrības izsniegta garantija. Minētais atbilst Augstskolu likuma 8.panta sestās daļas 4.punktā noteiktajam. Kritērijs ļauj pārbaudīt koledžas darbības ilgtspēju un spēju nodrošināt saistības pret studējošajiem, kas ir ļoti būtiski, ņemot vērā to, ka </w:t>
            </w:r>
            <w:r w:rsidRPr="00EE3D0C" w:rsidR="004956B9">
              <w:rPr>
                <w:rFonts w:ascii="Times New Roman" w:hAnsi="Times New Roman"/>
                <w:sz w:val="24"/>
                <w:szCs w:val="24"/>
              </w:rPr>
              <w:t>studējošie</w:t>
            </w:r>
            <w:r w:rsidRPr="00EE3D0C" w:rsidR="006F141E">
              <w:rPr>
                <w:rFonts w:ascii="Times New Roman" w:hAnsi="Times New Roman"/>
                <w:sz w:val="24"/>
                <w:szCs w:val="24"/>
              </w:rPr>
              <w:t>,</w:t>
            </w:r>
            <w:r w:rsidRPr="00EE3D0C" w:rsidR="004956B9">
              <w:rPr>
                <w:rFonts w:ascii="Times New Roman" w:hAnsi="Times New Roman"/>
                <w:sz w:val="24"/>
                <w:szCs w:val="24"/>
              </w:rPr>
              <w:t xml:space="preserve"> studējot konkrētā augstākās izglītības iestādē</w:t>
            </w:r>
            <w:r w:rsidRPr="00EE3D0C" w:rsidR="006F141E">
              <w:rPr>
                <w:rFonts w:ascii="Times New Roman" w:hAnsi="Times New Roman"/>
                <w:sz w:val="24"/>
                <w:szCs w:val="24"/>
              </w:rPr>
              <w:t>,</w:t>
            </w:r>
            <w:r w:rsidRPr="00EE3D0C" w:rsidR="004956B9">
              <w:rPr>
                <w:rFonts w:ascii="Times New Roman" w:hAnsi="Times New Roman"/>
                <w:sz w:val="24"/>
                <w:szCs w:val="24"/>
              </w:rPr>
              <w:t xml:space="preserve"> vēlas iegūt attiecīgo augstāko izglītību. Garantija aizsargā studējošos pret situācijām, kad attiecīgo aug</w:t>
            </w:r>
            <w:r w:rsidRPr="00EE3D0C" w:rsidR="006F141E">
              <w:rPr>
                <w:rFonts w:ascii="Times New Roman" w:hAnsi="Times New Roman"/>
                <w:sz w:val="24"/>
                <w:szCs w:val="24"/>
              </w:rPr>
              <w:t>stāko izglītību var arī neiegūt</w:t>
            </w:r>
            <w:r w:rsidRPr="00EE3D0C" w:rsidR="00D2303F">
              <w:rPr>
                <w:rFonts w:ascii="Times New Roman" w:hAnsi="Times New Roman"/>
                <w:sz w:val="24"/>
                <w:szCs w:val="24"/>
              </w:rPr>
              <w:t>, jo no studējošā nav atkarīgs, vai augstākās izglītības iestāde un attiecīgā studiju programma (atbilstošais studiju virziens) tiek akreditēta. S</w:t>
            </w:r>
            <w:r w:rsidRPr="00EE3D0C" w:rsidR="006F141E">
              <w:rPr>
                <w:rFonts w:ascii="Times New Roman" w:hAnsi="Times New Roman"/>
                <w:sz w:val="24"/>
                <w:szCs w:val="24"/>
              </w:rPr>
              <w:t>askaņā ar Augstskolu likuma 55.panta astoto daļu studiju programmas slēgšanas gadījumā augstskola finansiāli nodrošina studējošajiem iespēju turpināt izglītības ieguvi citā attiecīgās augstskolas vai citas augstskolas studiju programmā.</w:t>
            </w:r>
            <w:r w:rsidRPr="00EE3D0C" w:rsidR="00D2303F">
              <w:rPr>
                <w:rFonts w:ascii="Times New Roman" w:hAnsi="Times New Roman"/>
                <w:sz w:val="24"/>
                <w:szCs w:val="24"/>
              </w:rPr>
              <w:t xml:space="preserve"> Lai nodrošinātu minēto, koledžai ir jābūt atbilstošiem finanšu līdzekļiem.</w:t>
            </w:r>
            <w:r w:rsidRPr="00EE3D0C" w:rsidR="000E3C47">
              <w:rPr>
                <w:rFonts w:ascii="Times New Roman" w:hAnsi="Times New Roman"/>
                <w:sz w:val="24"/>
                <w:szCs w:val="24"/>
              </w:rPr>
              <w:t xml:space="preserve"> Finanšu līdzekļu garantijas apmērs nav piesaistīts studējošo skaitam, ņemot vērā to, ka nav iespējams prognozēt, cik studējošo koledžā varētu studēt</w:t>
            </w:r>
            <w:r w:rsidRPr="00EE3D0C" w:rsidR="00FC2341">
              <w:rPr>
                <w:rFonts w:ascii="Times New Roman" w:hAnsi="Times New Roman"/>
                <w:sz w:val="24"/>
                <w:szCs w:val="24"/>
              </w:rPr>
              <w:t xml:space="preserve">. </w:t>
            </w:r>
            <w:r w:rsidRPr="00EE3D0C" w:rsidR="007B7ECC">
              <w:rPr>
                <w:rFonts w:ascii="Times New Roman" w:hAnsi="Times New Roman"/>
                <w:sz w:val="24"/>
                <w:szCs w:val="24"/>
              </w:rPr>
              <w:t>Piemēram, Banku augstskolas Uzņēmējdarbības koledža īsteno divas studiju programmas, kurās 2017./2018.akadēmiskajā gadā studē 57 studējošie, sabiedrība ar ierobežotu atbildību “</w:t>
            </w:r>
            <w:r w:rsidRPr="00EE3D0C" w:rsidR="007B7ECC">
              <w:rPr>
                <w:rFonts w:ascii="Times New Roman" w:hAnsi="Times New Roman"/>
                <w:sz w:val="24"/>
                <w:szCs w:val="24"/>
              </w:rPr>
              <w:t>Novikontas</w:t>
            </w:r>
            <w:r w:rsidRPr="00EE3D0C" w:rsidR="007B7ECC">
              <w:rPr>
                <w:rFonts w:ascii="Times New Roman" w:hAnsi="Times New Roman"/>
                <w:sz w:val="24"/>
                <w:szCs w:val="24"/>
              </w:rPr>
              <w:t xml:space="preserve"> Jūras koledža” īsteno divas studiju programmas, kurās 2017./2018.akadēmiskajā gadā studē 268 studējošie, </w:t>
            </w:r>
            <w:r w:rsidRPr="00EE3D0C" w:rsidR="000B4359">
              <w:rPr>
                <w:rFonts w:ascii="Times New Roman" w:hAnsi="Times New Roman"/>
                <w:sz w:val="24"/>
                <w:szCs w:val="24"/>
              </w:rPr>
              <w:t>sabiedrība ar ierobežotu atbildību “Starptautiskā Kosmetoloģijas koledža” īsteno vienu studiju programmu, kurā 2017./2018.akadēmiskajā gadā studē 218 studējo</w:t>
            </w:r>
            <w:r w:rsidR="006038C8">
              <w:rPr>
                <w:rFonts w:ascii="Times New Roman" w:hAnsi="Times New Roman"/>
                <w:sz w:val="24"/>
                <w:szCs w:val="24"/>
              </w:rPr>
              <w:t>šie,</w:t>
            </w:r>
            <w:r w:rsidRPr="00EE3D0C" w:rsidR="000B4359">
              <w:rPr>
                <w:rFonts w:ascii="Times New Roman" w:hAnsi="Times New Roman"/>
                <w:sz w:val="24"/>
                <w:szCs w:val="24"/>
              </w:rPr>
              <w:t xml:space="preserve"> Valsts policijas koledža īsteno vienu studiju programmu, kurā 2017./2018.akadēmiskajā gadā studē 336 studējo</w:t>
            </w:r>
            <w:r w:rsidR="006038C8">
              <w:rPr>
                <w:rFonts w:ascii="Times New Roman" w:hAnsi="Times New Roman"/>
                <w:sz w:val="24"/>
                <w:szCs w:val="24"/>
              </w:rPr>
              <w:t>šie, un</w:t>
            </w:r>
            <w:r w:rsidRPr="00EE3D0C" w:rsidR="00576E69">
              <w:rPr>
                <w:rFonts w:ascii="Times New Roman" w:hAnsi="Times New Roman"/>
                <w:sz w:val="24"/>
                <w:szCs w:val="24"/>
              </w:rPr>
              <w:t xml:space="preserve"> Valsts robežsardzes koledža īsteno vienu studiju programmu, kurā 2017./2018.akadēmiskajā gadā studē 58 studējošie. </w:t>
            </w:r>
            <w:r w:rsidRPr="00EE3D0C" w:rsidR="00FC2341">
              <w:rPr>
                <w:rFonts w:ascii="Times New Roman" w:hAnsi="Times New Roman"/>
                <w:sz w:val="24"/>
                <w:szCs w:val="24"/>
              </w:rPr>
              <w:t>K</w:t>
            </w:r>
            <w:r w:rsidRPr="00EE3D0C" w:rsidR="00306985">
              <w:rPr>
                <w:rFonts w:ascii="Times New Roman" w:hAnsi="Times New Roman"/>
                <w:sz w:val="24"/>
                <w:szCs w:val="24"/>
              </w:rPr>
              <w:t xml:space="preserve">ā arī nevar noteikt no augstskolām atšķirīgu </w:t>
            </w:r>
            <w:r w:rsidR="006038C8">
              <w:rPr>
                <w:rFonts w:ascii="Times New Roman" w:hAnsi="Times New Roman"/>
                <w:sz w:val="24"/>
                <w:szCs w:val="24"/>
              </w:rPr>
              <w:t xml:space="preserve">garantijas </w:t>
            </w:r>
            <w:r w:rsidRPr="00EE3D0C" w:rsidR="00306985">
              <w:rPr>
                <w:rFonts w:ascii="Times New Roman" w:hAnsi="Times New Roman"/>
                <w:sz w:val="24"/>
                <w:szCs w:val="24"/>
              </w:rPr>
              <w:t>apjomu, jo tad ir nepieciešams vērtēt, kāpēc tas ir samazināts vai palielināts. Tā kā augstskolas un koledžas ir augstākās izglītības iestādes, kam ir jānodrošina vienāds izglītības kvalitātes līmenis, kā arī studiju programmu īstenošanai noteiktas vienādas prasības, arī citām prasībām ir jābūt līdzvērtīgām.</w:t>
            </w:r>
          </w:p>
          <w:p w:rsidR="00AD70A2" w:rsidP="00AD70A2">
            <w:pPr>
              <w:spacing w:after="0" w:line="240" w:lineRule="auto"/>
              <w:jc w:val="both"/>
              <w:rPr>
                <w:rFonts w:ascii="Times New Roman" w:hAnsi="Times New Roman"/>
                <w:sz w:val="24"/>
                <w:szCs w:val="24"/>
              </w:rPr>
            </w:pPr>
            <w:r w:rsidRPr="00AF1680">
              <w:rPr>
                <w:rFonts w:ascii="Times New Roman" w:hAnsi="Times New Roman"/>
                <w:sz w:val="24"/>
                <w:szCs w:val="24"/>
              </w:rPr>
              <w:t xml:space="preserve">Projekta </w:t>
            </w:r>
            <w:r w:rsidRPr="00AF1680" w:rsidR="009F1ACF">
              <w:rPr>
                <w:rFonts w:ascii="Times New Roman" w:hAnsi="Times New Roman"/>
                <w:sz w:val="24"/>
                <w:szCs w:val="24"/>
              </w:rPr>
              <w:t>3.punktā iekļautais 9</w:t>
            </w:r>
            <w:r w:rsidRPr="00AF1680" w:rsidR="009F1ACF">
              <w:rPr>
                <w:rFonts w:ascii="Times New Roman" w:hAnsi="Times New Roman"/>
                <w:sz w:val="24"/>
                <w:szCs w:val="24"/>
                <w:vertAlign w:val="superscript"/>
              </w:rPr>
              <w:t>1</w:t>
            </w:r>
            <w:r w:rsidRPr="00AF1680" w:rsidR="00702595">
              <w:rPr>
                <w:rFonts w:ascii="Times New Roman" w:hAnsi="Times New Roman"/>
                <w:sz w:val="24"/>
                <w:szCs w:val="24"/>
              </w:rPr>
              <w:t>.5</w:t>
            </w:r>
            <w:r w:rsidRPr="00AF1680">
              <w:rPr>
                <w:rFonts w:ascii="Times New Roman" w:hAnsi="Times New Roman"/>
                <w:sz w:val="24"/>
                <w:szCs w:val="24"/>
              </w:rPr>
              <w:t>.apakšpunkts paredz, ka koledžas nošķirtās kustamās un nekustamās mantas vērtību jāapliecina sertificēta vērtētāja vērtējumam, ņemot vērā to, ka Izglītības kvalitātes valsts dienestam līdz šim nav bijis skaidrs, ar kādu dokumentu ir pietiekami, lai apliecinātu mantas vērtību. Sertificēti tiek gan nekustamo īpašumu vērtētāji, gan kustamās mantas vērtētāji, līdz ar to projekta</w:t>
            </w:r>
            <w:r w:rsidRPr="00AF1680" w:rsidR="009F1ACF">
              <w:rPr>
                <w:rFonts w:ascii="Times New Roman" w:hAnsi="Times New Roman"/>
                <w:sz w:val="24"/>
                <w:szCs w:val="24"/>
              </w:rPr>
              <w:t xml:space="preserve"> 3.punktā iekļautajā 9</w:t>
            </w:r>
            <w:r w:rsidRPr="00AF1680" w:rsidR="009F1ACF">
              <w:rPr>
                <w:rFonts w:ascii="Times New Roman" w:hAnsi="Times New Roman"/>
                <w:sz w:val="24"/>
                <w:szCs w:val="24"/>
                <w:vertAlign w:val="superscript"/>
              </w:rPr>
              <w:t>1</w:t>
            </w:r>
            <w:r w:rsidRPr="00AF1680" w:rsidR="002C041B">
              <w:rPr>
                <w:rFonts w:ascii="Times New Roman" w:hAnsi="Times New Roman"/>
                <w:sz w:val="24"/>
                <w:szCs w:val="24"/>
              </w:rPr>
              <w:t>.5</w:t>
            </w:r>
            <w:r w:rsidRPr="00AF1680">
              <w:rPr>
                <w:rFonts w:ascii="Times New Roman" w:hAnsi="Times New Roman"/>
                <w:sz w:val="24"/>
                <w:szCs w:val="24"/>
              </w:rPr>
              <w:t>.apakšpunktā paredzēts, ka nepieciešams sertificēta vērtētāja vērtējums.</w:t>
            </w:r>
            <w:r w:rsidRPr="00AF1680" w:rsidR="009F1ACF">
              <w:rPr>
                <w:rFonts w:ascii="Times New Roman" w:hAnsi="Times New Roman"/>
                <w:sz w:val="24"/>
                <w:szCs w:val="24"/>
              </w:rPr>
              <w:t xml:space="preserve"> </w:t>
            </w:r>
            <w:r w:rsidRPr="00AF1680" w:rsidR="002C041B">
              <w:rPr>
                <w:rFonts w:ascii="Times New Roman" w:hAnsi="Times New Roman"/>
                <w:sz w:val="24"/>
                <w:szCs w:val="24"/>
              </w:rPr>
              <w:t>K</w:t>
            </w:r>
            <w:r w:rsidRPr="00AF1680" w:rsidR="009F1ACF">
              <w:rPr>
                <w:rFonts w:ascii="Times New Roman" w:hAnsi="Times New Roman"/>
                <w:sz w:val="24"/>
                <w:szCs w:val="24"/>
              </w:rPr>
              <w:t>ustamās un nekustamās mantas vērtība</w:t>
            </w:r>
            <w:r w:rsidRPr="00AF1680" w:rsidR="00306985">
              <w:rPr>
                <w:rFonts w:ascii="Times New Roman" w:hAnsi="Times New Roman"/>
                <w:sz w:val="24"/>
                <w:szCs w:val="24"/>
              </w:rPr>
              <w:t xml:space="preserve"> ir noteikta tāda pati kā augstskolām, jo</w:t>
            </w:r>
            <w:r w:rsidRPr="00AF1680" w:rsidR="009F1ACF">
              <w:rPr>
                <w:rFonts w:ascii="Times New Roman" w:hAnsi="Times New Roman"/>
                <w:sz w:val="24"/>
                <w:szCs w:val="24"/>
              </w:rPr>
              <w:t xml:space="preserve"> nav piesaistīta studiju programmu</w:t>
            </w:r>
            <w:r w:rsidRPr="00AF1680" w:rsidR="00306985">
              <w:rPr>
                <w:rFonts w:ascii="Times New Roman" w:hAnsi="Times New Roman"/>
                <w:sz w:val="24"/>
                <w:szCs w:val="24"/>
              </w:rPr>
              <w:t xml:space="preserve"> un studējošo</w:t>
            </w:r>
            <w:r w:rsidRPr="00AF1680" w:rsidR="009F1ACF">
              <w:rPr>
                <w:rFonts w:ascii="Times New Roman" w:hAnsi="Times New Roman"/>
                <w:sz w:val="24"/>
                <w:szCs w:val="24"/>
              </w:rPr>
              <w:t xml:space="preserve"> skaitam, kuru koledža plāno īstenot, jo ar šo kritēriju tiek novērtēta koledžas spēja nodrošināt studiju procesu un tā ilgtspēju, kā arī kalpo kā apliecinājums tam, ka koledžas </w:t>
            </w:r>
            <w:r w:rsidRPr="00AF1680" w:rsidR="009F1ACF">
              <w:rPr>
                <w:rFonts w:ascii="Times New Roman" w:hAnsi="Times New Roman"/>
                <w:sz w:val="24"/>
                <w:szCs w:val="24"/>
              </w:rPr>
              <w:t>dibinātājam ir pietiekami resursi augstākās izglītības nodrošināšanai.</w:t>
            </w:r>
            <w:r w:rsidRPr="00AF1680" w:rsidR="002C041B">
              <w:rPr>
                <w:rFonts w:ascii="Times New Roman" w:hAnsi="Times New Roman"/>
                <w:sz w:val="24"/>
                <w:szCs w:val="24"/>
              </w:rPr>
              <w:t xml:space="preserve"> Kritēriju noteikumos ietvertā kustamās un nekustamās mantas vērtība nebija proporcionāli samazināta pret Augstskolu likuma 8.panta sestās daļas 5.punktā noteikto. Kā arī iepriekš netika regulēts, cik studiju programmas koledžai būtu jāplāno īstenot. Ņemot vērā to, ka</w:t>
            </w:r>
            <w:r w:rsidRPr="00AF1680" w:rsidR="00071ECD">
              <w:rPr>
                <w:rFonts w:ascii="Times New Roman" w:hAnsi="Times New Roman"/>
                <w:sz w:val="24"/>
                <w:szCs w:val="24"/>
              </w:rPr>
              <w:t xml:space="preserve"> Latvijas Nacionālās attīstības plāns 2014.-2020.gadam rīcības virziena “Attīstīta pētniecība, inovācija un augstākā izglītība” ietvaros nosaka uzdevumu “Augstākās izglītības konkurētspēja un konsolidācija” un saskaņā ar Izglītības attīstības pamatnostādnēm 2014.-2020.gadam</w:t>
            </w:r>
            <w:r w:rsidRPr="00AF1680" w:rsidR="00071ECD">
              <w:rPr>
                <w:rFonts w:ascii="Times New Roman" w:hAnsi="Times New Roman"/>
                <w:sz w:val="24"/>
                <w:szCs w:val="24"/>
                <w:vertAlign w:val="superscript"/>
              </w:rPr>
              <w:t xml:space="preserve"> </w:t>
            </w:r>
            <w:r w:rsidRPr="00AF1680" w:rsidR="00071ECD">
              <w:rPr>
                <w:rFonts w:ascii="Times New Roman" w:hAnsi="Times New Roman"/>
                <w:sz w:val="24"/>
                <w:szCs w:val="24"/>
              </w:rPr>
              <w:t>augstākās izglītības jomā tiek atbalstīta augstākās izglītības iestāžu, t.sk. koledžu, savstarpējā sadarbība, veicināta augstākās izglītības iestāžu resursu konsolidācija un studiju programmu ciešāka integrācija ar industriju, kā arī tiek paredzēts atbalsts studiju programmu konsolidēšanai, projekts paredz noteikt tik augstas prasības koledžu darbības uzsākšanai, lai tiktu veidotas spēcīgas jaunas koledžas, jo augstākās izglītības politika ir vērsta uz resursu konsolidāciju. Šāda mērķa sasniegšanu neveicinās mazu koledžu veidošanās</w:t>
            </w:r>
            <w:r w:rsidR="006038C8">
              <w:rPr>
                <w:rFonts w:ascii="Times New Roman" w:hAnsi="Times New Roman"/>
                <w:sz w:val="24"/>
                <w:szCs w:val="24"/>
              </w:rPr>
              <w:t>, kas tādējādi izkliedētu pieejamos resursus</w:t>
            </w:r>
            <w:r w:rsidRPr="00AF1680" w:rsidR="00071ECD">
              <w:rPr>
                <w:rFonts w:ascii="Times New Roman" w:hAnsi="Times New Roman"/>
                <w:sz w:val="24"/>
                <w:szCs w:val="24"/>
              </w:rPr>
              <w:t>, tāpēc tiek paredzēts, ka koledžai jāplāno īstenot vismaz divas studiju programmas</w:t>
            </w:r>
            <w:r w:rsidRPr="00AF1680" w:rsidR="00377006">
              <w:rPr>
                <w:rFonts w:ascii="Times New Roman" w:hAnsi="Times New Roman"/>
                <w:sz w:val="24"/>
                <w:szCs w:val="24"/>
              </w:rPr>
              <w:t xml:space="preserve"> un kustamās un nekustamās mantas vērtībai ir jābūt tikpat lielai cik tā ir noteikta augstskolām</w:t>
            </w:r>
            <w:r w:rsidRPr="00AF1680" w:rsidR="00071ECD">
              <w:rPr>
                <w:rFonts w:ascii="Times New Roman" w:hAnsi="Times New Roman"/>
                <w:sz w:val="24"/>
                <w:szCs w:val="24"/>
              </w:rPr>
              <w:t>.</w:t>
            </w:r>
            <w:r w:rsidRPr="00AF1680" w:rsidR="00306985">
              <w:rPr>
                <w:rFonts w:ascii="Times New Roman" w:hAnsi="Times New Roman"/>
                <w:sz w:val="24"/>
                <w:szCs w:val="24"/>
              </w:rPr>
              <w:t xml:space="preserve"> Atkārtoti uzsverams, ka studiju programmu īstenošanai gan koledžām, gan augstskolām ir noteiktas vienādas prasības, līdz ar to arī materiāltehniskajai bāzei jābūt līdzvērtīgai.</w:t>
            </w:r>
          </w:p>
          <w:p w:rsidR="00702595" w:rsidRPr="005E1085" w:rsidP="00AD70A2">
            <w:pPr>
              <w:spacing w:after="0" w:line="240" w:lineRule="auto"/>
              <w:jc w:val="both"/>
              <w:rPr>
                <w:rFonts w:ascii="Times New Roman" w:hAnsi="Times New Roman"/>
                <w:sz w:val="24"/>
                <w:szCs w:val="24"/>
              </w:rPr>
            </w:pPr>
            <w:r w:rsidRPr="00702595">
              <w:rPr>
                <w:rFonts w:ascii="Times New Roman" w:hAnsi="Times New Roman"/>
                <w:sz w:val="24"/>
                <w:szCs w:val="24"/>
              </w:rPr>
              <w:t>Projekta 3.punktā iekļautais 9</w:t>
            </w:r>
            <w:r w:rsidRPr="00702595">
              <w:rPr>
                <w:rFonts w:ascii="Times New Roman" w:hAnsi="Times New Roman"/>
                <w:sz w:val="24"/>
                <w:szCs w:val="24"/>
                <w:vertAlign w:val="superscript"/>
              </w:rPr>
              <w:t>1</w:t>
            </w:r>
            <w:r w:rsidR="004956B9">
              <w:rPr>
                <w:rFonts w:ascii="Times New Roman" w:hAnsi="Times New Roman"/>
                <w:sz w:val="24"/>
                <w:szCs w:val="24"/>
              </w:rPr>
              <w:t>.6</w:t>
            </w:r>
            <w:r w:rsidRPr="00702595">
              <w:rPr>
                <w:rFonts w:ascii="Times New Roman" w:hAnsi="Times New Roman"/>
                <w:sz w:val="24"/>
                <w:szCs w:val="24"/>
              </w:rPr>
              <w:t>.apakšpunkts paredz,</w:t>
            </w:r>
            <w:r>
              <w:rPr>
                <w:rFonts w:ascii="Times New Roman" w:hAnsi="Times New Roman"/>
                <w:sz w:val="24"/>
                <w:szCs w:val="24"/>
              </w:rPr>
              <w:t xml:space="preserve"> ka </w:t>
            </w:r>
            <w:r w:rsidRPr="00702595">
              <w:rPr>
                <w:rFonts w:ascii="Times New Roman" w:hAnsi="Times New Roman"/>
                <w:sz w:val="24"/>
                <w:szCs w:val="24"/>
              </w:rPr>
              <w:t>nevienam no koledžas dibinātājiem nav nodokļu vai valsts sociālās apdrošināšanas obligāto iemaksu parādu, neviens no koledžas dibinātājiem nav pasludināts par maksātnespējīgu, neatrodas likvidācijas procesā, neviena dibinātāja saimnieciskā darbība nav apturēta vai pārtraukta, nedz arī uzsākta tiesvedība par kāda dibinātāja darbības izbeigšanu, maksātnespēju vai bankrotu</w:t>
            </w:r>
            <w:r>
              <w:rPr>
                <w:rFonts w:ascii="Times New Roman" w:hAnsi="Times New Roman"/>
                <w:sz w:val="24"/>
                <w:szCs w:val="24"/>
              </w:rPr>
              <w:t>. Minētais atbilst Augstskolu likuma 8.panta sestās daļas 6.punktā noteiktajam. Kritērijs ļauj pārbaudīt kole</w:t>
            </w:r>
            <w:r w:rsidR="00D23930">
              <w:rPr>
                <w:rFonts w:ascii="Times New Roman" w:hAnsi="Times New Roman"/>
                <w:sz w:val="24"/>
                <w:szCs w:val="24"/>
              </w:rPr>
              <w:t xml:space="preserve">džas darbības ilgtspēju, </w:t>
            </w:r>
            <w:r w:rsidRPr="00D23930" w:rsidR="00D23930">
              <w:rPr>
                <w:rFonts w:ascii="Times New Roman" w:hAnsi="Times New Roman"/>
                <w:sz w:val="24"/>
                <w:szCs w:val="24"/>
              </w:rPr>
              <w:t>jo koledžu finansē tās dibinātājs.</w:t>
            </w:r>
          </w:p>
          <w:p w:rsidR="00AD70A2" w:rsidRPr="005E1085" w:rsidP="00AD70A2">
            <w:pPr>
              <w:spacing w:after="0" w:line="240" w:lineRule="auto"/>
              <w:jc w:val="both"/>
              <w:rPr>
                <w:rFonts w:ascii="Times New Roman" w:hAnsi="Times New Roman"/>
                <w:sz w:val="24"/>
                <w:szCs w:val="24"/>
              </w:rPr>
            </w:pPr>
            <w:r w:rsidRPr="005E1085">
              <w:rPr>
                <w:rFonts w:ascii="Times New Roman" w:hAnsi="Times New Roman"/>
                <w:sz w:val="24"/>
                <w:szCs w:val="24"/>
              </w:rPr>
              <w:t xml:space="preserve">Projekta </w:t>
            </w:r>
            <w:r w:rsidRPr="005E1085" w:rsidR="009F1ACF">
              <w:rPr>
                <w:rFonts w:ascii="Times New Roman" w:hAnsi="Times New Roman"/>
                <w:sz w:val="24"/>
                <w:szCs w:val="24"/>
              </w:rPr>
              <w:t>3.punktā iekļautais 9</w:t>
            </w:r>
            <w:r w:rsidRPr="005E1085" w:rsidR="009F1ACF">
              <w:rPr>
                <w:rFonts w:ascii="Times New Roman" w:hAnsi="Times New Roman"/>
                <w:sz w:val="24"/>
                <w:szCs w:val="24"/>
                <w:vertAlign w:val="superscript"/>
              </w:rPr>
              <w:t>1</w:t>
            </w:r>
            <w:r w:rsidR="002C041B">
              <w:rPr>
                <w:rFonts w:ascii="Times New Roman" w:hAnsi="Times New Roman"/>
                <w:sz w:val="24"/>
                <w:szCs w:val="24"/>
              </w:rPr>
              <w:t>.7</w:t>
            </w:r>
            <w:r w:rsidRPr="005E1085">
              <w:rPr>
                <w:rFonts w:ascii="Times New Roman" w:hAnsi="Times New Roman"/>
                <w:sz w:val="24"/>
                <w:szCs w:val="24"/>
              </w:rPr>
              <w:t>.apakšpunkts paredz, ka koledžas telpām ir jābūt apdrošinātām vismaz uz gadu. Ņemot vērā to, ka apdrošināšanas periods parasti ir ne ilgāks par gadu, tad ir jāņem vērā, ka iesniedzot reģistrācijas iesniegumu apdrošināšanas periods jau būs īsāks, kas būtu pieļaujams. Taču būtiski uzsvērt, ka reģistrācijas iesniegums nedrīkst tikt iesniegts apdrošināšanas perioda beigās.</w:t>
            </w:r>
          </w:p>
          <w:p w:rsidR="00AD70A2" w:rsidRPr="005E1085" w:rsidP="00AD70A2">
            <w:pPr>
              <w:spacing w:after="0" w:line="240" w:lineRule="auto"/>
              <w:jc w:val="both"/>
              <w:rPr>
                <w:rFonts w:ascii="Times New Roman" w:hAnsi="Times New Roman"/>
                <w:sz w:val="24"/>
                <w:szCs w:val="24"/>
              </w:rPr>
            </w:pPr>
            <w:r w:rsidRPr="005E1085">
              <w:rPr>
                <w:rFonts w:ascii="Times New Roman" w:hAnsi="Times New Roman"/>
                <w:sz w:val="24"/>
                <w:szCs w:val="24"/>
              </w:rPr>
              <w:t>Projekta 3.punktā iekļautais 9</w:t>
            </w:r>
            <w:r w:rsidRPr="005E1085">
              <w:rPr>
                <w:rFonts w:ascii="Times New Roman" w:hAnsi="Times New Roman"/>
                <w:sz w:val="24"/>
                <w:szCs w:val="24"/>
                <w:vertAlign w:val="superscript"/>
              </w:rPr>
              <w:t>1</w:t>
            </w:r>
            <w:r w:rsidR="002C041B">
              <w:rPr>
                <w:rFonts w:ascii="Times New Roman" w:hAnsi="Times New Roman"/>
                <w:sz w:val="24"/>
                <w:szCs w:val="24"/>
              </w:rPr>
              <w:t>.10</w:t>
            </w:r>
            <w:r w:rsidRPr="005E1085">
              <w:rPr>
                <w:rFonts w:ascii="Times New Roman" w:hAnsi="Times New Roman"/>
                <w:sz w:val="24"/>
                <w:szCs w:val="24"/>
              </w:rPr>
              <w:t>.un 9</w:t>
            </w:r>
            <w:r w:rsidRPr="005E1085">
              <w:rPr>
                <w:rFonts w:ascii="Times New Roman" w:hAnsi="Times New Roman"/>
                <w:sz w:val="24"/>
                <w:szCs w:val="24"/>
                <w:vertAlign w:val="superscript"/>
              </w:rPr>
              <w:t>1</w:t>
            </w:r>
            <w:r w:rsidR="002C041B">
              <w:rPr>
                <w:rFonts w:ascii="Times New Roman" w:hAnsi="Times New Roman"/>
                <w:sz w:val="24"/>
                <w:szCs w:val="24"/>
              </w:rPr>
              <w:t>.11</w:t>
            </w:r>
            <w:r w:rsidRPr="005E1085">
              <w:rPr>
                <w:rFonts w:ascii="Times New Roman" w:hAnsi="Times New Roman"/>
                <w:sz w:val="24"/>
                <w:szCs w:val="24"/>
              </w:rPr>
              <w:t>.apakšpunkts</w:t>
            </w:r>
            <w:r w:rsidRPr="005E1085">
              <w:rPr>
                <w:rFonts w:ascii="Times New Roman" w:hAnsi="Times New Roman"/>
                <w:sz w:val="24"/>
                <w:szCs w:val="24"/>
              </w:rPr>
              <w:t xml:space="preserve"> paredz noteikt minimālās prasības koledžas direktoram, līdzīgi kā Augstskolu likuma 17.panta otrā daļa nosaka prasības augstskolas rektoram (vienlaikus uzsverams, ka prasības nav tādas kā rektoram), kā arī noteikts, ka prasības docentiem, lektoriem un asistentiem ir atbilstošas Augstskolu likumā noteiktajām prasībām attiecīgajiem amatiem.</w:t>
            </w:r>
            <w:r w:rsidRPr="005E1085">
              <w:rPr>
                <w:rFonts w:ascii="Times New Roman" w:hAnsi="Times New Roman"/>
                <w:sz w:val="24"/>
                <w:szCs w:val="24"/>
              </w:rPr>
              <w:t xml:space="preserve"> Atb</w:t>
            </w:r>
            <w:r w:rsidR="00624A30">
              <w:rPr>
                <w:rFonts w:ascii="Times New Roman" w:hAnsi="Times New Roman"/>
                <w:sz w:val="24"/>
                <w:szCs w:val="24"/>
              </w:rPr>
              <w:t xml:space="preserve">ilstoši Ministru </w:t>
            </w:r>
            <w:r w:rsidR="00624A30">
              <w:rPr>
                <w:rFonts w:ascii="Times New Roman" w:hAnsi="Times New Roman"/>
                <w:sz w:val="24"/>
                <w:szCs w:val="24"/>
              </w:rPr>
              <w:t>kabineta 2016.gada 13.</w:t>
            </w:r>
            <w:r w:rsidRPr="005E1085">
              <w:rPr>
                <w:rFonts w:ascii="Times New Roman" w:hAnsi="Times New Roman"/>
                <w:sz w:val="24"/>
                <w:szCs w:val="24"/>
              </w:rPr>
              <w:t xml:space="preserve">decembra noteikumos Nr.810 “Noteikumi par </w:t>
            </w:r>
            <w:r w:rsidRPr="005E1085">
              <w:rPr>
                <w:rFonts w:ascii="Times New Roman" w:hAnsi="Times New Roman"/>
                <w:sz w:val="24"/>
                <w:szCs w:val="24"/>
              </w:rPr>
              <w:t>Iekšlietu</w:t>
            </w:r>
            <w:r w:rsidRPr="005E1085">
              <w:rPr>
                <w:rFonts w:ascii="Times New Roman" w:hAnsi="Times New Roman"/>
                <w:sz w:val="24"/>
                <w:szCs w:val="24"/>
              </w:rPr>
              <w:t xml:space="preserve"> ministrijas sistēmas iestāžu un Ieslodzījuma vietu pārvaldes amatpersonu ar speciālajām dienesta pakāpēm amatu klasifikāciju” noteiktajam </w:t>
            </w:r>
            <w:r w:rsidRPr="005E1085">
              <w:rPr>
                <w:rFonts w:ascii="Times New Roman" w:hAnsi="Times New Roman"/>
                <w:sz w:val="24"/>
                <w:szCs w:val="24"/>
              </w:rPr>
              <w:t>Iekšlietu</w:t>
            </w:r>
            <w:r w:rsidRPr="005E1085">
              <w:rPr>
                <w:rFonts w:ascii="Times New Roman" w:hAnsi="Times New Roman"/>
                <w:sz w:val="24"/>
                <w:szCs w:val="24"/>
              </w:rPr>
              <w:t xml:space="preserve"> ministrijas sistēmas iestāžu amatpersonu ar speciālajām dienesta pakāpēm amatu katalogam </w:t>
            </w:r>
            <w:r w:rsidRPr="005E1085">
              <w:rPr>
                <w:rFonts w:ascii="Times New Roman" w:hAnsi="Times New Roman"/>
                <w:sz w:val="24"/>
                <w:szCs w:val="24"/>
              </w:rPr>
              <w:t>Iekšlietu</w:t>
            </w:r>
            <w:r w:rsidRPr="005E1085">
              <w:rPr>
                <w:rFonts w:ascii="Times New Roman" w:hAnsi="Times New Roman"/>
                <w:sz w:val="24"/>
                <w:szCs w:val="24"/>
              </w:rPr>
              <w:t xml:space="preserve"> ministrijas sistēmas koledžas vada dienestā esoša amatpersona (direktors), kurš ieņem amatu ar speciālo dienesta pakāpi, kam augstākā speciālā dienesta pakāpe ir pulkvedis un amatam atbilstošā izglītības tematiskā joma ir noteikta – “Tiesību zinātne”, “Civilā un militārā aizsardzība”, “Pedagogu izglītība un izglītības zinātnes”, “Sociālās un </w:t>
            </w:r>
            <w:r w:rsidRPr="005E1085">
              <w:rPr>
                <w:rFonts w:ascii="Times New Roman" w:hAnsi="Times New Roman"/>
                <w:sz w:val="24"/>
                <w:szCs w:val="24"/>
              </w:rPr>
              <w:t>cilvēkrīcības</w:t>
            </w:r>
            <w:r w:rsidRPr="005E1085">
              <w:rPr>
                <w:rFonts w:ascii="Times New Roman" w:hAnsi="Times New Roman"/>
                <w:sz w:val="24"/>
                <w:szCs w:val="24"/>
              </w:rPr>
              <w:t xml:space="preserve"> zinātnes”, “</w:t>
            </w:r>
            <w:r w:rsidRPr="005E1085">
              <w:rPr>
                <w:rFonts w:ascii="Times New Roman" w:hAnsi="Times New Roman"/>
                <w:sz w:val="24"/>
                <w:szCs w:val="24"/>
              </w:rPr>
              <w:t>Komerczinības</w:t>
            </w:r>
            <w:r w:rsidRPr="005E1085">
              <w:rPr>
                <w:rFonts w:ascii="Times New Roman" w:hAnsi="Times New Roman"/>
                <w:sz w:val="24"/>
                <w:szCs w:val="24"/>
              </w:rPr>
              <w:t xml:space="preserve"> un administrēšana”. Dienesta gaitas likuma 15.panta trešās daļas 4.punktā noteikts, ka vecākajam virsniekam, kurš ieņem majora, pulkvežleitnanta, pulkveža speciālo dienesta pakāpi – nepieciešama akadēmiskā vai otrā līmeņa profesionālā augstākā izglītība, savukārt Dienesta gaitas likuma 8.panta otrā daļa noteic, ka kandidāta atbilstību </w:t>
            </w:r>
            <w:r w:rsidRPr="005E1085">
              <w:rPr>
                <w:rFonts w:ascii="Times New Roman" w:hAnsi="Times New Roman"/>
                <w:sz w:val="24"/>
                <w:szCs w:val="24"/>
              </w:rPr>
              <w:t>Iekšlietu</w:t>
            </w:r>
            <w:r w:rsidRPr="005E1085">
              <w:rPr>
                <w:rFonts w:ascii="Times New Roman" w:hAnsi="Times New Roman"/>
                <w:sz w:val="24"/>
                <w:szCs w:val="24"/>
              </w:rPr>
              <w:t xml:space="preserve"> ministrijas sistēmas koledžas vadītāja amatam novērtē vērtēšanas komisija, kuru izveido tās iestādes vadītājs, kuras padotībā atrodas koledža. Ņemot vērā minēto, projekts paredz, ka uz </w:t>
            </w:r>
            <w:r w:rsidRPr="005E1085">
              <w:rPr>
                <w:rFonts w:ascii="Times New Roman" w:hAnsi="Times New Roman"/>
                <w:sz w:val="24"/>
                <w:szCs w:val="24"/>
              </w:rPr>
              <w:t>Iekšlietu</w:t>
            </w:r>
            <w:r w:rsidRPr="005E1085">
              <w:rPr>
                <w:rFonts w:ascii="Times New Roman" w:hAnsi="Times New Roman"/>
                <w:sz w:val="24"/>
                <w:szCs w:val="24"/>
              </w:rPr>
              <w:t xml:space="preserve"> ministrijas sistēmā esošas koledžas direktoru nav attiecināmas projektā noteiktās prasības.</w:t>
            </w:r>
          </w:p>
          <w:p w:rsidR="00AD70A2" w:rsidP="00AD70A2">
            <w:pPr>
              <w:spacing w:after="0" w:line="240" w:lineRule="auto"/>
              <w:jc w:val="both"/>
              <w:rPr>
                <w:rFonts w:ascii="Times New Roman" w:hAnsi="Times New Roman"/>
                <w:sz w:val="24"/>
                <w:szCs w:val="24"/>
              </w:rPr>
            </w:pPr>
            <w:r>
              <w:rPr>
                <w:rFonts w:ascii="Times New Roman" w:hAnsi="Times New Roman"/>
                <w:sz w:val="24"/>
                <w:szCs w:val="24"/>
              </w:rPr>
              <w:t>Projektā ietvertie nosacījumi attieksies tikai uz tām koledžām, kuras tiks pieteiktas reģistrācijai Izglītības iestāžu reģistrā pēc projekta spēkā stāšanās. Uz jau reģistrētām koledžām šie nosacījumi attiecināti netiek, ņemot vērā to, ka tās ir reģistrētas saskaņā ar kritērijiem, kas bija spēkā uz to reģistrācijas brīdi.</w:t>
            </w:r>
          </w:p>
          <w:p w:rsidR="00624A30" w:rsidP="00AD70A2">
            <w:pPr>
              <w:spacing w:after="0" w:line="240" w:lineRule="auto"/>
              <w:jc w:val="both"/>
              <w:rPr>
                <w:rFonts w:ascii="Times New Roman" w:hAnsi="Times New Roman"/>
                <w:sz w:val="24"/>
                <w:szCs w:val="24"/>
              </w:rPr>
            </w:pPr>
            <w:r>
              <w:rPr>
                <w:rFonts w:ascii="Times New Roman" w:hAnsi="Times New Roman"/>
                <w:sz w:val="24"/>
                <w:szCs w:val="24"/>
              </w:rPr>
              <w:t>Projekta 1.un 2.punkts izdara nepieciešamos papildinājumus saistībā ar Izglītības likuma 24.panta trešajā daļā noteiktā regulējuma iekļaušanu</w:t>
            </w:r>
            <w:r w:rsidR="00991F5B">
              <w:rPr>
                <w:rFonts w:ascii="Times New Roman" w:hAnsi="Times New Roman"/>
                <w:sz w:val="24"/>
                <w:szCs w:val="24"/>
              </w:rPr>
              <w:t xml:space="preserve"> reģistrācijas noteikumos</w:t>
            </w:r>
            <w:r>
              <w:rPr>
                <w:rFonts w:ascii="Times New Roman" w:hAnsi="Times New Roman"/>
                <w:sz w:val="24"/>
                <w:szCs w:val="24"/>
              </w:rPr>
              <w:t>. Projekta 4.punkts paredz papildināt reģistrācijas noteikumu 13.punkt</w:t>
            </w:r>
            <w:r w:rsidR="006038C8">
              <w:rPr>
                <w:rFonts w:ascii="Times New Roman" w:hAnsi="Times New Roman"/>
                <w:sz w:val="24"/>
                <w:szCs w:val="24"/>
              </w:rPr>
              <w:t>u, lai pie koledžas reģistrācijas</w:t>
            </w:r>
            <w:r>
              <w:rPr>
                <w:rFonts w:ascii="Times New Roman" w:hAnsi="Times New Roman"/>
                <w:sz w:val="24"/>
                <w:szCs w:val="24"/>
              </w:rPr>
              <w:t xml:space="preserve"> tiktu pārbaudīti arī koledžas reģistrācijai iesniedzamie dokumenti.</w:t>
            </w:r>
          </w:p>
          <w:p w:rsidR="007B236A" w:rsidP="006E0B9F">
            <w:pPr>
              <w:spacing w:after="0" w:line="240" w:lineRule="auto"/>
              <w:jc w:val="both"/>
              <w:rPr>
                <w:rFonts w:ascii="Times New Roman" w:hAnsi="Times New Roman"/>
                <w:sz w:val="24"/>
                <w:szCs w:val="24"/>
              </w:rPr>
            </w:pPr>
            <w:r>
              <w:rPr>
                <w:rFonts w:ascii="Times New Roman" w:hAnsi="Times New Roman"/>
                <w:sz w:val="24"/>
                <w:szCs w:val="24"/>
              </w:rPr>
              <w:t xml:space="preserve">Izglītības likuma 14.panta 8.punkts dod Ministru kabinetam deleģējumu noteikt izglītības iestāžu un citu Izglītības likumā noteikto institūciju reģistrācijas kārtību. Deleģējums ietver noteikt gan reģistrācijas kārtību, gan svītrošanas no reģistra kārtību, ņemot vērā to, ka reģistrācija nav mūžīga un reģistrācijai tiek noteiktas prasības, kā arī reģistrētai iestādei tās darbības laikā ir jāievēro noteiktas prasības. Ja šīs prasības ir pārkāptas, tad izglītības iestādi vai Izglītības likumā noteikto institūciju ir jāvar svītrot no reģistra. </w:t>
            </w:r>
            <w:r w:rsidR="009D2E40">
              <w:rPr>
                <w:rFonts w:ascii="Times New Roman" w:hAnsi="Times New Roman"/>
                <w:sz w:val="24"/>
                <w:szCs w:val="24"/>
              </w:rPr>
              <w:t xml:space="preserve">Reģistrācijas noteikumu </w:t>
            </w:r>
            <w:r>
              <w:rPr>
                <w:rFonts w:ascii="Times New Roman" w:hAnsi="Times New Roman"/>
                <w:sz w:val="24"/>
                <w:szCs w:val="24"/>
              </w:rPr>
              <w:t>24.un 2</w:t>
            </w:r>
            <w:r w:rsidR="00AD70A2">
              <w:rPr>
                <w:rFonts w:ascii="Times New Roman" w:hAnsi="Times New Roman"/>
                <w:sz w:val="24"/>
                <w:szCs w:val="24"/>
              </w:rPr>
              <w:t>5.punkts nosaka gadījumu</w:t>
            </w:r>
            <w:r>
              <w:rPr>
                <w:rFonts w:ascii="Times New Roman" w:hAnsi="Times New Roman"/>
                <w:sz w:val="24"/>
                <w:szCs w:val="24"/>
              </w:rPr>
              <w:t>s, kuros amatpersona var pieņemt lēmumu par izglītības iestādes, tai skaitā koledžas, svītrošanu no Izglītības iestāžu reģistra. Reģistrācijas noteikumu 24.un 25.punkts nosaka:</w:t>
            </w:r>
          </w:p>
          <w:p w:rsidR="007B236A" w:rsidRPr="007B236A" w:rsidP="007B236A">
            <w:pPr>
              <w:spacing w:after="0" w:line="240" w:lineRule="auto"/>
              <w:jc w:val="both"/>
              <w:rPr>
                <w:rFonts w:ascii="Times New Roman" w:hAnsi="Times New Roman"/>
                <w:sz w:val="24"/>
                <w:szCs w:val="24"/>
              </w:rPr>
            </w:pPr>
            <w:bookmarkStart w:id="1" w:name="p-559170"/>
            <w:bookmarkStart w:id="2" w:name="p24"/>
            <w:bookmarkEnd w:id="1"/>
            <w:bookmarkEnd w:id="2"/>
            <w:r>
              <w:rPr>
                <w:rFonts w:ascii="Times New Roman" w:hAnsi="Times New Roman"/>
                <w:sz w:val="24"/>
                <w:szCs w:val="24"/>
              </w:rPr>
              <w:t>“</w:t>
            </w:r>
            <w:r w:rsidRPr="007B236A">
              <w:rPr>
                <w:rFonts w:ascii="Times New Roman" w:hAnsi="Times New Roman"/>
                <w:sz w:val="24"/>
                <w:szCs w:val="24"/>
              </w:rPr>
              <w:t>24. Amatpersona var pieņemt lēmumu par izglītības iestādes vai institūcijas svītrošanu no reģistra, ja:</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 xml:space="preserve">24.1. izglītības iestādes dibinātājs vai institūcijas atbildīgā persona ir iesniegusi iesniegumu par izglītības iestādes vai </w:t>
            </w:r>
            <w:r w:rsidRPr="007B236A">
              <w:rPr>
                <w:rFonts w:ascii="Times New Roman" w:hAnsi="Times New Roman"/>
                <w:sz w:val="24"/>
                <w:szCs w:val="24"/>
              </w:rPr>
              <w:t>institūcijas slēgšanu (likvidāciju) vai par izglītojošas darbības izbeigšanu;</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24.2. dienests ir konstatējis, ka izglītības iestādes vai institūcijas reģistrācijas procesā ir sniegtas nepatiesas vai maldinošas ziņas, kas bijušas par pamatu izglītības iestādes vai institūcijas iekļaušanai reģistrā;</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24.3. kompetentas kontroles institūcijas atkārtoti konstatējušas normatīvo aktu pārkāpumus izglītības iestādes vai institūcijas darbībā. Par konstatētajiem pārkāpumiem kompetentajai kontroles institūcijai ir pienākums informēt dienestu;</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24.4. ir apliecinājums, ka izglītības iestāde vai institūcija savu darbību, tai skaitā izglītojošu darbību, vairs neveic (piemēram, tiesas spriedums, publiskos reģistros konstatēts, ka izglītības iestādes dibinātājs, izglītības iestāde vai institūcija ir likvidēta, anulētas visas licences);</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24.5. iesniedzējs triju mēnešu laikā pēc dienesta pieprasījuma nav sniedzis dienesta pieprasīto informāciju.</w:t>
            </w:r>
          </w:p>
          <w:p w:rsidR="007B236A" w:rsidRPr="007B236A" w:rsidP="007B236A">
            <w:pPr>
              <w:spacing w:after="0" w:line="240" w:lineRule="auto"/>
              <w:jc w:val="both"/>
              <w:rPr>
                <w:rFonts w:ascii="Times New Roman" w:hAnsi="Times New Roman"/>
                <w:vanish/>
                <w:sz w:val="24"/>
                <w:szCs w:val="24"/>
              </w:rPr>
            </w:pPr>
            <w:r w:rsidRPr="007B236A">
              <w:rPr>
                <w:rFonts w:ascii="Times New Roman" w:hAnsi="Times New Roman"/>
                <w:vanish/>
                <w:sz w:val="24"/>
                <w:szCs w:val="24"/>
              </w:rPr>
              <w:t>25</w:t>
            </w:r>
          </w:p>
          <w:p w:rsidR="007B236A" w:rsidP="007B236A">
            <w:pPr>
              <w:spacing w:after="0" w:line="240" w:lineRule="auto"/>
              <w:jc w:val="both"/>
              <w:rPr>
                <w:rFonts w:ascii="Times New Roman" w:hAnsi="Times New Roman"/>
                <w:sz w:val="24"/>
                <w:szCs w:val="24"/>
              </w:rPr>
            </w:pPr>
            <w:bookmarkStart w:id="3" w:name="p-559171"/>
            <w:bookmarkStart w:id="4" w:name="p25"/>
            <w:bookmarkEnd w:id="3"/>
            <w:bookmarkEnd w:id="4"/>
            <w:r w:rsidRPr="007B236A">
              <w:rPr>
                <w:rFonts w:ascii="Times New Roman" w:hAnsi="Times New Roman"/>
                <w:sz w:val="24"/>
                <w:szCs w:val="24"/>
              </w:rPr>
              <w:t>25. Ja konstatēti būtiski normatīvo aktu pārkāpumi, kas var radīt vai ir radījuši ievērojamas nelabvēlīgas sekas, reģistra atbildīgā amatpersona var lemt par izglītības iestādes vai institūcijas svītrošanu no reģistra. Šādā gadījumā nav nepieciešams konstatēt normatīvo aktu pārkāpumu atkārtotību.</w:t>
            </w:r>
            <w:r>
              <w:rPr>
                <w:rFonts w:ascii="Times New Roman" w:hAnsi="Times New Roman"/>
                <w:sz w:val="24"/>
                <w:szCs w:val="24"/>
              </w:rPr>
              <w:t>”</w:t>
            </w:r>
          </w:p>
          <w:p w:rsidR="004170CF" w:rsidP="006E0B9F">
            <w:pPr>
              <w:spacing w:after="0" w:line="240" w:lineRule="auto"/>
              <w:jc w:val="both"/>
              <w:rPr>
                <w:rFonts w:ascii="Times New Roman" w:hAnsi="Times New Roman"/>
                <w:sz w:val="24"/>
                <w:szCs w:val="24"/>
              </w:rPr>
            </w:pPr>
            <w:r>
              <w:rPr>
                <w:rFonts w:ascii="Times New Roman" w:hAnsi="Times New Roman"/>
                <w:sz w:val="24"/>
                <w:szCs w:val="24"/>
              </w:rPr>
              <w:t>Projekta 5</w:t>
            </w:r>
            <w:r w:rsidR="00991F5B">
              <w:rPr>
                <w:rFonts w:ascii="Times New Roman" w:hAnsi="Times New Roman"/>
                <w:sz w:val="24"/>
                <w:szCs w:val="24"/>
              </w:rPr>
              <w:t>.punkts</w:t>
            </w:r>
            <w:r w:rsidR="00932D00">
              <w:rPr>
                <w:rFonts w:ascii="Times New Roman" w:hAnsi="Times New Roman"/>
                <w:sz w:val="24"/>
                <w:szCs w:val="24"/>
              </w:rPr>
              <w:t xml:space="preserve"> paredz noteikt papildu nosacījumus koledžu svītrošanai</w:t>
            </w:r>
            <w:r>
              <w:rPr>
                <w:rFonts w:ascii="Times New Roman" w:hAnsi="Times New Roman"/>
                <w:sz w:val="24"/>
                <w:szCs w:val="24"/>
              </w:rPr>
              <w:t xml:space="preserve"> no Izglītības iestāžu reģistra, ņemot vērā to, ka koledžas ir augstākās izglītības iestādes un nosacījumiem ir jābūt tādiem pašiem kā augstskolām.</w:t>
            </w:r>
          </w:p>
          <w:p w:rsidR="007B236A" w:rsidP="006E0B9F">
            <w:pPr>
              <w:spacing w:after="0" w:line="240" w:lineRule="auto"/>
              <w:jc w:val="both"/>
              <w:rPr>
                <w:rFonts w:ascii="Times New Roman" w:hAnsi="Times New Roman"/>
                <w:sz w:val="24"/>
                <w:szCs w:val="24"/>
              </w:rPr>
            </w:pPr>
            <w:r>
              <w:rPr>
                <w:rFonts w:ascii="Times New Roman" w:hAnsi="Times New Roman"/>
                <w:sz w:val="24"/>
                <w:szCs w:val="24"/>
              </w:rPr>
              <w:t>Augstskolu likuma 8.</w:t>
            </w:r>
            <w:r>
              <w:rPr>
                <w:rFonts w:ascii="Times New Roman" w:hAnsi="Times New Roman"/>
                <w:sz w:val="24"/>
                <w:szCs w:val="24"/>
                <w:vertAlign w:val="superscript"/>
              </w:rPr>
              <w:t>6</w:t>
            </w:r>
            <w:r>
              <w:rPr>
                <w:rFonts w:ascii="Times New Roman" w:hAnsi="Times New Roman"/>
                <w:sz w:val="24"/>
                <w:szCs w:val="24"/>
              </w:rPr>
              <w:t>panta pirmā daļa nosaka, kādos gadījumos au</w:t>
            </w:r>
            <w:r>
              <w:rPr>
                <w:rFonts w:ascii="Times New Roman" w:hAnsi="Times New Roman"/>
                <w:sz w:val="24"/>
                <w:szCs w:val="24"/>
              </w:rPr>
              <w:t>gstskola izslēdzama no reģistra:</w:t>
            </w:r>
          </w:p>
          <w:p w:rsidR="007B236A" w:rsidRPr="007B236A" w:rsidP="007B236A">
            <w:pPr>
              <w:spacing w:after="0" w:line="240" w:lineRule="auto"/>
              <w:jc w:val="both"/>
              <w:rPr>
                <w:rFonts w:ascii="Times New Roman" w:hAnsi="Times New Roman"/>
                <w:sz w:val="24"/>
                <w:szCs w:val="24"/>
              </w:rPr>
            </w:pPr>
            <w:r>
              <w:rPr>
                <w:rFonts w:ascii="Times New Roman" w:hAnsi="Times New Roman"/>
                <w:sz w:val="24"/>
                <w:szCs w:val="24"/>
              </w:rPr>
              <w:t>“</w:t>
            </w:r>
            <w:r w:rsidRPr="007B236A">
              <w:rPr>
                <w:rFonts w:ascii="Times New Roman" w:hAnsi="Times New Roman"/>
                <w:sz w:val="24"/>
                <w:szCs w:val="24"/>
              </w:rPr>
              <w:t>(1) Augstskolu v</w:t>
            </w:r>
            <w:r>
              <w:rPr>
                <w:rFonts w:ascii="Times New Roman" w:hAnsi="Times New Roman"/>
                <w:sz w:val="24"/>
                <w:szCs w:val="24"/>
              </w:rPr>
              <w:t>ai filiāli izslēdz no reģistra:</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1) ja dibinātājs ir iesniedzis iesniegumu par augstskolas likvidēšanu vai filiāles</w:t>
            </w:r>
            <w:r>
              <w:rPr>
                <w:rFonts w:ascii="Times New Roman" w:hAnsi="Times New Roman"/>
                <w:sz w:val="24"/>
                <w:szCs w:val="24"/>
              </w:rPr>
              <w:t xml:space="preserve"> slēgšanu;</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2) ja augstskola, kura atvērusi fili</w:t>
            </w:r>
            <w:r>
              <w:rPr>
                <w:rFonts w:ascii="Times New Roman" w:hAnsi="Times New Roman"/>
                <w:sz w:val="24"/>
                <w:szCs w:val="24"/>
              </w:rPr>
              <w:t>āli, tiek izslēgta no reģistra;</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 xml:space="preserve">3) ja gada laikā pēc augstskolas vai filiāles reģistrēšanas nav saņemta licence </w:t>
            </w:r>
            <w:r>
              <w:rPr>
                <w:rFonts w:ascii="Times New Roman" w:hAnsi="Times New Roman"/>
                <w:sz w:val="24"/>
                <w:szCs w:val="24"/>
              </w:rPr>
              <w:t>studiju programmas īstenošanai;</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4) ja gada laikā pēc licences saņemšanas nav uzsākta paredzēto</w:t>
            </w:r>
            <w:r>
              <w:rPr>
                <w:rFonts w:ascii="Times New Roman" w:hAnsi="Times New Roman"/>
                <w:sz w:val="24"/>
                <w:szCs w:val="24"/>
              </w:rPr>
              <w:t xml:space="preserve"> studiju programmu īstenošana;</w:t>
            </w:r>
          </w:p>
          <w:p w:rsidR="007B236A" w:rsidRP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5) ja visām augstskolai vai filiālei izsniegtajām studiju programmu licencēm ir beidzies derīguma termiņš</w:t>
            </w:r>
            <w:r>
              <w:rPr>
                <w:rFonts w:ascii="Times New Roman" w:hAnsi="Times New Roman"/>
                <w:sz w:val="24"/>
                <w:szCs w:val="24"/>
              </w:rPr>
              <w:t>, tās ir atņemtas vai anulētas;</w:t>
            </w:r>
          </w:p>
          <w:p w:rsidR="007B236A" w:rsidP="007B236A">
            <w:pPr>
              <w:spacing w:after="0" w:line="240" w:lineRule="auto"/>
              <w:jc w:val="both"/>
              <w:rPr>
                <w:rFonts w:ascii="Times New Roman" w:hAnsi="Times New Roman"/>
                <w:sz w:val="24"/>
                <w:szCs w:val="24"/>
              </w:rPr>
            </w:pPr>
            <w:r w:rsidRPr="007B236A">
              <w:rPr>
                <w:rFonts w:ascii="Times New Roman" w:hAnsi="Times New Roman"/>
                <w:sz w:val="24"/>
                <w:szCs w:val="24"/>
              </w:rPr>
              <w:t>6) pamatojoties uz tiesas nolēmumu.</w:t>
            </w:r>
            <w:r>
              <w:rPr>
                <w:rFonts w:ascii="Times New Roman" w:hAnsi="Times New Roman"/>
                <w:sz w:val="24"/>
                <w:szCs w:val="24"/>
              </w:rPr>
              <w:t>”</w:t>
            </w:r>
          </w:p>
          <w:p w:rsidR="00932D00" w:rsidRPr="007B236A" w:rsidP="006E0B9F">
            <w:pPr>
              <w:spacing w:after="0" w:line="240" w:lineRule="auto"/>
              <w:jc w:val="both"/>
              <w:rPr>
                <w:rFonts w:ascii="Times New Roman" w:hAnsi="Times New Roman"/>
                <w:sz w:val="24"/>
                <w:szCs w:val="24"/>
              </w:rPr>
            </w:pPr>
            <w:r>
              <w:rPr>
                <w:rFonts w:ascii="Times New Roman" w:hAnsi="Times New Roman"/>
                <w:sz w:val="24"/>
                <w:szCs w:val="24"/>
              </w:rPr>
              <w:t>Projektā ietverti Augstskolu likuma 8.</w:t>
            </w:r>
            <w:r>
              <w:rPr>
                <w:rFonts w:ascii="Times New Roman" w:hAnsi="Times New Roman"/>
                <w:sz w:val="24"/>
                <w:szCs w:val="24"/>
                <w:vertAlign w:val="superscript"/>
              </w:rPr>
              <w:t>6</w:t>
            </w:r>
            <w:r>
              <w:rPr>
                <w:rFonts w:ascii="Times New Roman" w:hAnsi="Times New Roman"/>
                <w:sz w:val="24"/>
                <w:szCs w:val="24"/>
              </w:rPr>
              <w:t>panta pirmās daļas 3.un 4.punktā noteiktie nosacījumi, kas attiecas uz augstskolām, tādējādi tos attiecinot arī uz koledžām. Savukārt Augstskolu likuma 8.</w:t>
            </w:r>
            <w:r>
              <w:rPr>
                <w:rFonts w:ascii="Times New Roman" w:hAnsi="Times New Roman"/>
                <w:sz w:val="24"/>
                <w:szCs w:val="24"/>
                <w:vertAlign w:val="superscript"/>
              </w:rPr>
              <w:t>6</w:t>
            </w:r>
            <w:r>
              <w:rPr>
                <w:rFonts w:ascii="Times New Roman" w:hAnsi="Times New Roman"/>
                <w:sz w:val="24"/>
                <w:szCs w:val="24"/>
              </w:rPr>
              <w:t xml:space="preserve">panta pirmās daļas 1., 5.un 6.punkts ir </w:t>
            </w:r>
            <w:r w:rsidR="007B236A">
              <w:rPr>
                <w:rFonts w:ascii="Times New Roman" w:hAnsi="Times New Roman"/>
                <w:sz w:val="24"/>
                <w:szCs w:val="24"/>
              </w:rPr>
              <w:t>ietverti</w:t>
            </w:r>
            <w:r>
              <w:rPr>
                <w:rFonts w:ascii="Times New Roman" w:hAnsi="Times New Roman"/>
                <w:sz w:val="24"/>
                <w:szCs w:val="24"/>
              </w:rPr>
              <w:t xml:space="preserve"> </w:t>
            </w:r>
            <w:r w:rsidR="007B236A">
              <w:rPr>
                <w:rFonts w:ascii="Times New Roman" w:hAnsi="Times New Roman"/>
                <w:sz w:val="24"/>
                <w:szCs w:val="24"/>
              </w:rPr>
              <w:t xml:space="preserve">reģistrācijas noteikumu </w:t>
            </w:r>
            <w:r>
              <w:rPr>
                <w:rFonts w:ascii="Times New Roman" w:hAnsi="Times New Roman"/>
                <w:sz w:val="24"/>
                <w:szCs w:val="24"/>
              </w:rPr>
              <w:t>24.1.un 24.4.apakšpunktā.</w:t>
            </w:r>
            <w:r w:rsidR="007B236A">
              <w:rPr>
                <w:rFonts w:ascii="Times New Roman" w:hAnsi="Times New Roman"/>
                <w:sz w:val="24"/>
                <w:szCs w:val="24"/>
              </w:rPr>
              <w:t xml:space="preserve"> Augstskolu likuma 8.</w:t>
            </w:r>
            <w:r w:rsidR="007B236A">
              <w:rPr>
                <w:rFonts w:ascii="Times New Roman" w:hAnsi="Times New Roman"/>
                <w:sz w:val="24"/>
                <w:szCs w:val="24"/>
                <w:vertAlign w:val="superscript"/>
              </w:rPr>
              <w:t>6</w:t>
            </w:r>
            <w:r w:rsidR="007B236A">
              <w:rPr>
                <w:rFonts w:ascii="Times New Roman" w:hAnsi="Times New Roman"/>
                <w:sz w:val="24"/>
                <w:szCs w:val="24"/>
              </w:rPr>
              <w:t>panta pirmās daļas 2.punkts nav attiecināms uz koledžām.</w:t>
            </w:r>
          </w:p>
          <w:p w:rsidR="00A17A17" w:rsidRPr="00A17A17" w:rsidP="00A17A17">
            <w:pPr>
              <w:spacing w:after="0" w:line="240" w:lineRule="auto"/>
              <w:jc w:val="both"/>
              <w:rPr>
                <w:rFonts w:ascii="Times New Roman" w:hAnsi="Times New Roman"/>
                <w:sz w:val="24"/>
                <w:szCs w:val="24"/>
              </w:rPr>
            </w:pPr>
            <w:r>
              <w:rPr>
                <w:rFonts w:ascii="Times New Roman" w:hAnsi="Times New Roman"/>
                <w:sz w:val="24"/>
                <w:szCs w:val="24"/>
              </w:rPr>
              <w:t>P</w:t>
            </w:r>
            <w:r w:rsidRPr="00A17A17">
              <w:rPr>
                <w:rFonts w:ascii="Times New Roman" w:hAnsi="Times New Roman"/>
                <w:sz w:val="24"/>
                <w:szCs w:val="24"/>
              </w:rPr>
              <w:t xml:space="preserve">rojekts paredz noteikt, ka, ja ārkārtas akreditācijas rezultātā tiek pieņemts lēmums atteikt </w:t>
            </w:r>
            <w:r>
              <w:rPr>
                <w:rFonts w:ascii="Times New Roman" w:hAnsi="Times New Roman"/>
                <w:sz w:val="24"/>
                <w:szCs w:val="24"/>
              </w:rPr>
              <w:t>akreditēt koledžu</w:t>
            </w:r>
            <w:r w:rsidRPr="00A17A17">
              <w:rPr>
                <w:rFonts w:ascii="Times New Roman" w:hAnsi="Times New Roman"/>
                <w:sz w:val="24"/>
                <w:szCs w:val="24"/>
              </w:rPr>
              <w:t>, att</w:t>
            </w:r>
            <w:r>
              <w:rPr>
                <w:rFonts w:ascii="Times New Roman" w:hAnsi="Times New Roman"/>
                <w:sz w:val="24"/>
                <w:szCs w:val="24"/>
              </w:rPr>
              <w:t>iecīgā koledža</w:t>
            </w:r>
            <w:r w:rsidRPr="00A17A17">
              <w:rPr>
                <w:rFonts w:ascii="Times New Roman" w:hAnsi="Times New Roman"/>
                <w:sz w:val="24"/>
                <w:szCs w:val="24"/>
              </w:rPr>
              <w:t xml:space="preserve"> </w:t>
            </w:r>
            <w:r w:rsidR="00932D00">
              <w:rPr>
                <w:rFonts w:ascii="Times New Roman" w:hAnsi="Times New Roman"/>
                <w:sz w:val="24"/>
                <w:szCs w:val="24"/>
              </w:rPr>
              <w:t xml:space="preserve">var </w:t>
            </w:r>
            <w:r w:rsidR="00932D00">
              <w:rPr>
                <w:rFonts w:ascii="Times New Roman" w:hAnsi="Times New Roman"/>
                <w:sz w:val="24"/>
                <w:szCs w:val="24"/>
              </w:rPr>
              <w:t>tikt svītrota</w:t>
            </w:r>
            <w:r>
              <w:rPr>
                <w:rFonts w:ascii="Times New Roman" w:hAnsi="Times New Roman"/>
                <w:sz w:val="24"/>
                <w:szCs w:val="24"/>
              </w:rPr>
              <w:t xml:space="preserve"> no Izglītības iestāžu</w:t>
            </w:r>
            <w:r w:rsidRPr="00A17A17">
              <w:rPr>
                <w:rFonts w:ascii="Times New Roman" w:hAnsi="Times New Roman"/>
                <w:sz w:val="24"/>
                <w:szCs w:val="24"/>
              </w:rPr>
              <w:t xml:space="preserve"> reģistra. Lai saņemtu </w:t>
            </w:r>
            <w:r>
              <w:rPr>
                <w:rFonts w:ascii="Times New Roman" w:hAnsi="Times New Roman"/>
                <w:sz w:val="24"/>
                <w:szCs w:val="24"/>
              </w:rPr>
              <w:t>koledžas</w:t>
            </w:r>
            <w:r w:rsidRPr="00A17A17">
              <w:rPr>
                <w:rFonts w:ascii="Times New Roman" w:hAnsi="Times New Roman"/>
                <w:sz w:val="24"/>
                <w:szCs w:val="24"/>
              </w:rPr>
              <w:t xml:space="preserve"> akreditāciju saskaņā ar šobrīd spēkā esošo regulējumu, </w:t>
            </w:r>
            <w:r>
              <w:rPr>
                <w:rFonts w:ascii="Times New Roman" w:hAnsi="Times New Roman"/>
                <w:sz w:val="24"/>
                <w:szCs w:val="24"/>
              </w:rPr>
              <w:t xml:space="preserve">koledžai </w:t>
            </w:r>
            <w:r w:rsidRPr="00A17A17">
              <w:rPr>
                <w:rFonts w:ascii="Times New Roman" w:hAnsi="Times New Roman"/>
                <w:sz w:val="24"/>
                <w:szCs w:val="24"/>
              </w:rPr>
              <w:t>veicamas šādas secīgas darbības:</w:t>
            </w:r>
          </w:p>
          <w:p w:rsidR="00A17A17" w:rsidRPr="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 xml:space="preserve">1. </w:t>
            </w:r>
            <w:r>
              <w:rPr>
                <w:rFonts w:ascii="Times New Roman" w:hAnsi="Times New Roman"/>
                <w:sz w:val="24"/>
                <w:szCs w:val="24"/>
              </w:rPr>
              <w:t>koledžas</w:t>
            </w:r>
            <w:r w:rsidRPr="00A17A17">
              <w:rPr>
                <w:rFonts w:ascii="Times New Roman" w:hAnsi="Times New Roman"/>
                <w:sz w:val="24"/>
                <w:szCs w:val="24"/>
              </w:rPr>
              <w:t xml:space="preserve"> reģistrācija </w:t>
            </w:r>
            <w:r>
              <w:rPr>
                <w:rFonts w:ascii="Times New Roman" w:hAnsi="Times New Roman"/>
                <w:sz w:val="24"/>
                <w:szCs w:val="24"/>
              </w:rPr>
              <w:t>Izglītības iestāžu</w:t>
            </w:r>
            <w:r w:rsidRPr="00A17A17">
              <w:rPr>
                <w:rFonts w:ascii="Times New Roman" w:hAnsi="Times New Roman"/>
                <w:sz w:val="24"/>
                <w:szCs w:val="24"/>
              </w:rPr>
              <w:t xml:space="preserve"> reģistrā (iesniegumu izvērtē un lēmumu pieņem Izglītības kvalitātes valsts dienests);</w:t>
            </w:r>
          </w:p>
          <w:p w:rsidR="00A17A17" w:rsidRPr="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2. jauna studiju virziena atvēršana (iesniegumu izskata un rīkojumu sagatavo Izglītības un zinātnes ministrija, rīkojumu pieņem Ministru kabinets);</w:t>
            </w:r>
          </w:p>
          <w:p w:rsidR="00A17A17" w:rsidRPr="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3. studiju programmu licencēšana (organizē Akadēmiskās informācijas centrs un lēmumu pieņem Studiju programmu licencēšanas komisija);</w:t>
            </w:r>
          </w:p>
          <w:p w:rsidR="00A17A17" w:rsidRPr="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4. studiju programmas īstenošanas uzsākšana un studiju virziena, kam atbilst studiju programma/s, akreditācija (</w:t>
            </w:r>
            <w:r>
              <w:rPr>
                <w:rFonts w:ascii="Times New Roman" w:hAnsi="Times New Roman"/>
                <w:sz w:val="24"/>
                <w:szCs w:val="24"/>
              </w:rPr>
              <w:t>koledža</w:t>
            </w:r>
            <w:r w:rsidRPr="00A17A17">
              <w:rPr>
                <w:rFonts w:ascii="Times New Roman" w:hAnsi="Times New Roman"/>
                <w:sz w:val="24"/>
                <w:szCs w:val="24"/>
              </w:rPr>
              <w:t xml:space="preserve"> uzņem studējošos, studiju virziena akreditāciju organizē Akadēmiskās informācijas centrs un lēmumu pieņem Studiju akreditācijas komisija);</w:t>
            </w:r>
          </w:p>
          <w:p w:rsidR="00A17A17" w:rsidRPr="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 xml:space="preserve">5. </w:t>
            </w:r>
            <w:r>
              <w:rPr>
                <w:rFonts w:ascii="Times New Roman" w:hAnsi="Times New Roman"/>
                <w:sz w:val="24"/>
                <w:szCs w:val="24"/>
              </w:rPr>
              <w:t>koledžas</w:t>
            </w:r>
            <w:r w:rsidRPr="00A17A17">
              <w:rPr>
                <w:rFonts w:ascii="Times New Roman" w:hAnsi="Times New Roman"/>
                <w:sz w:val="24"/>
                <w:szCs w:val="24"/>
              </w:rPr>
              <w:t xml:space="preserve"> akreditācija (organizē Akadēmiskās informācijas centrs un lēmumu pieņem Augstākās izglītības padome).</w:t>
            </w:r>
          </w:p>
          <w:p w:rsidR="00A17A17" w:rsidRPr="00A17A17" w:rsidP="00A17A17">
            <w:pPr>
              <w:spacing w:after="0" w:line="240" w:lineRule="auto"/>
              <w:jc w:val="both"/>
              <w:rPr>
                <w:rFonts w:ascii="Times New Roman" w:hAnsi="Times New Roman"/>
                <w:sz w:val="24"/>
                <w:szCs w:val="24"/>
              </w:rPr>
            </w:pPr>
            <w:r w:rsidRPr="00A17A17">
              <w:rPr>
                <w:rFonts w:ascii="Times New Roman" w:hAnsi="Times New Roman"/>
                <w:sz w:val="24"/>
                <w:szCs w:val="24"/>
              </w:rPr>
              <w:t>Saskaņā ar Augstskolu likuma 55.</w:t>
            </w:r>
            <w:r w:rsidRPr="00A17A17">
              <w:rPr>
                <w:rFonts w:ascii="Times New Roman" w:hAnsi="Times New Roman"/>
                <w:sz w:val="24"/>
                <w:szCs w:val="24"/>
                <w:vertAlign w:val="superscript"/>
              </w:rPr>
              <w:t>2</w:t>
            </w:r>
            <w:r w:rsidRPr="00A17A17">
              <w:rPr>
                <w:rFonts w:ascii="Times New Roman" w:hAnsi="Times New Roman"/>
                <w:sz w:val="24"/>
                <w:szCs w:val="24"/>
              </w:rPr>
              <w:t xml:space="preserve">panta sestās daļas 8.punktu par licences anulēšanu studiju programmai lemj, ja ir pieņemts lēmums par atteikumu akreditēt attiecīgo studiju virzienu augstākās izglītības iestādē. Lēmumu par atteikumu akreditēt studiju virzienu var pieņemt gan kārtējās studiju virziena akreditācijas rezultātā, gan ārpuskārtas studiju virziena akreditācijas rezultātā. Savukārt attiecībā uz augstākās izglītības iestādēm ir iespējama tikai ārkārtas akreditācija, jo augstākās izglītības iestāžu akreditācija ir beztermiņa. Ja visi augstākās izglītības iestādes īstenotie studiju virzieni netiek akreditēti, ir pamats anulēt licences visām īstenotajām studiju programmām, kas saskaņā ar </w:t>
            </w:r>
            <w:r>
              <w:rPr>
                <w:rFonts w:ascii="Times New Roman" w:hAnsi="Times New Roman"/>
                <w:sz w:val="24"/>
                <w:szCs w:val="24"/>
              </w:rPr>
              <w:t>reģistrācijas noteikumu 24.4.apakšpunktā</w:t>
            </w:r>
            <w:r w:rsidR="00932D00">
              <w:rPr>
                <w:rFonts w:ascii="Times New Roman" w:hAnsi="Times New Roman"/>
                <w:sz w:val="24"/>
                <w:szCs w:val="24"/>
              </w:rPr>
              <w:t xml:space="preserve"> noteikto ir pamats svītrot</w:t>
            </w:r>
            <w:r>
              <w:rPr>
                <w:rFonts w:ascii="Times New Roman" w:hAnsi="Times New Roman"/>
                <w:sz w:val="24"/>
                <w:szCs w:val="24"/>
              </w:rPr>
              <w:t xml:space="preserve"> koledžu no Izglītības iestāžu</w:t>
            </w:r>
            <w:r w:rsidRPr="00A17A17">
              <w:rPr>
                <w:rFonts w:ascii="Times New Roman" w:hAnsi="Times New Roman"/>
                <w:sz w:val="24"/>
                <w:szCs w:val="24"/>
              </w:rPr>
              <w:t xml:space="preserve"> reģistra. Ja </w:t>
            </w:r>
            <w:r>
              <w:rPr>
                <w:rFonts w:ascii="Times New Roman" w:hAnsi="Times New Roman"/>
                <w:sz w:val="24"/>
                <w:szCs w:val="24"/>
              </w:rPr>
              <w:t>koledža</w:t>
            </w:r>
            <w:r w:rsidRPr="00A17A17">
              <w:rPr>
                <w:rFonts w:ascii="Times New Roman" w:hAnsi="Times New Roman"/>
                <w:sz w:val="24"/>
                <w:szCs w:val="24"/>
              </w:rPr>
              <w:t xml:space="preserve"> netiek akreditēta, tad saskaņā ar Augstskolu likuma 9.panta otrajā daļā noteikto tas liedz </w:t>
            </w:r>
            <w:r>
              <w:rPr>
                <w:rFonts w:ascii="Times New Roman" w:hAnsi="Times New Roman"/>
                <w:sz w:val="24"/>
                <w:szCs w:val="24"/>
              </w:rPr>
              <w:t>koledžai</w:t>
            </w:r>
            <w:r w:rsidRPr="00A17A17">
              <w:rPr>
                <w:rFonts w:ascii="Times New Roman" w:hAnsi="Times New Roman"/>
                <w:sz w:val="24"/>
                <w:szCs w:val="24"/>
              </w:rPr>
              <w:t xml:space="preserve"> izsniegt diplomu. Taču tas neliedz </w:t>
            </w:r>
            <w:r>
              <w:rPr>
                <w:rFonts w:ascii="Times New Roman" w:hAnsi="Times New Roman"/>
                <w:sz w:val="24"/>
                <w:szCs w:val="24"/>
              </w:rPr>
              <w:t>koledžai</w:t>
            </w:r>
            <w:r w:rsidRPr="00A17A17">
              <w:rPr>
                <w:rFonts w:ascii="Times New Roman" w:hAnsi="Times New Roman"/>
                <w:sz w:val="24"/>
                <w:szCs w:val="24"/>
              </w:rPr>
              <w:t xml:space="preserve"> turpināt īstenot studiju programmas. Ja ir konstatēti tik būtiski normatīvo aktu pārkāpumi vai kvalitātes nodrošināšanas trūkumi augstākās izglītības iestādes darbībā, kas ir bijuši par pamatu ierosināt </w:t>
            </w:r>
            <w:r>
              <w:rPr>
                <w:rFonts w:ascii="Times New Roman" w:hAnsi="Times New Roman"/>
                <w:sz w:val="24"/>
                <w:szCs w:val="24"/>
              </w:rPr>
              <w:t>koledžas</w:t>
            </w:r>
            <w:r w:rsidRPr="00A17A17">
              <w:rPr>
                <w:rFonts w:ascii="Times New Roman" w:hAnsi="Times New Roman"/>
                <w:sz w:val="24"/>
                <w:szCs w:val="24"/>
              </w:rPr>
              <w:t xml:space="preserve"> ārkārtas akreditāciju, nav lietderīgi ierosināt arī studiju virzienu ārpuskārtas akreditāciju, pēc kuras varētu anulēt licences visām </w:t>
            </w:r>
            <w:r>
              <w:rPr>
                <w:rFonts w:ascii="Times New Roman" w:hAnsi="Times New Roman"/>
                <w:sz w:val="24"/>
                <w:szCs w:val="24"/>
              </w:rPr>
              <w:t>koledžas</w:t>
            </w:r>
            <w:r w:rsidR="006D0CEA">
              <w:rPr>
                <w:rFonts w:ascii="Times New Roman" w:hAnsi="Times New Roman"/>
                <w:sz w:val="24"/>
                <w:szCs w:val="24"/>
              </w:rPr>
              <w:t xml:space="preserve"> īstenotajām studiju pr</w:t>
            </w:r>
            <w:r w:rsidR="00932D00">
              <w:rPr>
                <w:rFonts w:ascii="Times New Roman" w:hAnsi="Times New Roman"/>
                <w:sz w:val="24"/>
                <w:szCs w:val="24"/>
              </w:rPr>
              <w:t>ogrammām un tā rezultātā svītrot</w:t>
            </w:r>
            <w:r w:rsidR="006D0CEA">
              <w:rPr>
                <w:rFonts w:ascii="Times New Roman" w:hAnsi="Times New Roman"/>
                <w:sz w:val="24"/>
                <w:szCs w:val="24"/>
              </w:rPr>
              <w:t xml:space="preserve"> koledžu no Izglītības iestāžu reģistra.</w:t>
            </w:r>
          </w:p>
          <w:p w:rsidR="00A17A17" w:rsidP="006E0B9F">
            <w:pPr>
              <w:spacing w:after="0" w:line="240" w:lineRule="auto"/>
              <w:jc w:val="both"/>
              <w:rPr>
                <w:rFonts w:ascii="Times New Roman" w:hAnsi="Times New Roman"/>
                <w:sz w:val="24"/>
                <w:szCs w:val="24"/>
              </w:rPr>
            </w:pPr>
            <w:r w:rsidRPr="00A17A17">
              <w:rPr>
                <w:rFonts w:ascii="Times New Roman" w:hAnsi="Times New Roman"/>
                <w:sz w:val="24"/>
                <w:szCs w:val="24"/>
              </w:rPr>
              <w:t xml:space="preserve">Ņemot vērā to, ka </w:t>
            </w:r>
            <w:r>
              <w:rPr>
                <w:rFonts w:ascii="Times New Roman" w:hAnsi="Times New Roman"/>
                <w:sz w:val="24"/>
                <w:szCs w:val="24"/>
              </w:rPr>
              <w:t>koledžu</w:t>
            </w:r>
            <w:r w:rsidRPr="00A17A17">
              <w:rPr>
                <w:rFonts w:ascii="Times New Roman" w:hAnsi="Times New Roman"/>
                <w:sz w:val="24"/>
                <w:szCs w:val="24"/>
              </w:rPr>
              <w:t xml:space="preserve"> akreditācija ir beztermiņa, nepieciešams noteikt, ka ārkārtas akreditācijas rezultātā pieņemta atteikuma akreditēt </w:t>
            </w:r>
            <w:r>
              <w:rPr>
                <w:rFonts w:ascii="Times New Roman" w:hAnsi="Times New Roman"/>
                <w:sz w:val="24"/>
                <w:szCs w:val="24"/>
              </w:rPr>
              <w:t>koledžu</w:t>
            </w:r>
            <w:r w:rsidRPr="00A17A17">
              <w:rPr>
                <w:rFonts w:ascii="Times New Roman" w:hAnsi="Times New Roman"/>
                <w:sz w:val="24"/>
                <w:szCs w:val="24"/>
              </w:rPr>
              <w:t xml:space="preserve"> gadījumā, </w:t>
            </w:r>
            <w:r>
              <w:rPr>
                <w:rFonts w:ascii="Times New Roman" w:hAnsi="Times New Roman"/>
                <w:sz w:val="24"/>
                <w:szCs w:val="24"/>
              </w:rPr>
              <w:t>koledža</w:t>
            </w:r>
            <w:r w:rsidR="00932D00">
              <w:rPr>
                <w:rFonts w:ascii="Times New Roman" w:hAnsi="Times New Roman"/>
                <w:sz w:val="24"/>
                <w:szCs w:val="24"/>
              </w:rPr>
              <w:t xml:space="preserve"> var tikt svītrota</w:t>
            </w:r>
            <w:r w:rsidRPr="00A17A17">
              <w:rPr>
                <w:rFonts w:ascii="Times New Roman" w:hAnsi="Times New Roman"/>
                <w:sz w:val="24"/>
                <w:szCs w:val="24"/>
              </w:rPr>
              <w:t xml:space="preserve"> no </w:t>
            </w:r>
            <w:r>
              <w:rPr>
                <w:rFonts w:ascii="Times New Roman" w:hAnsi="Times New Roman"/>
                <w:sz w:val="24"/>
                <w:szCs w:val="24"/>
              </w:rPr>
              <w:t>Izglītības iestāžu</w:t>
            </w:r>
            <w:r w:rsidRPr="00A17A17">
              <w:rPr>
                <w:rFonts w:ascii="Times New Roman" w:hAnsi="Times New Roman"/>
                <w:sz w:val="24"/>
                <w:szCs w:val="24"/>
              </w:rPr>
              <w:t xml:space="preserve"> reģistra, jo gadījumi, kad šobrīd tiek akreditētas jaunas </w:t>
            </w:r>
            <w:r>
              <w:rPr>
                <w:rFonts w:ascii="Times New Roman" w:hAnsi="Times New Roman"/>
                <w:sz w:val="24"/>
                <w:szCs w:val="24"/>
              </w:rPr>
              <w:t>koledžas</w:t>
            </w:r>
            <w:r w:rsidRPr="00A17A17">
              <w:rPr>
                <w:rFonts w:ascii="Times New Roman" w:hAnsi="Times New Roman"/>
                <w:sz w:val="24"/>
                <w:szCs w:val="24"/>
              </w:rPr>
              <w:t xml:space="preserve">, ir reti. Kā arī ir būtiski noteikt sekas tam, ja ir konstatēts, ka </w:t>
            </w:r>
            <w:r>
              <w:rPr>
                <w:rFonts w:ascii="Times New Roman" w:hAnsi="Times New Roman"/>
                <w:sz w:val="24"/>
                <w:szCs w:val="24"/>
              </w:rPr>
              <w:t>koledža</w:t>
            </w:r>
            <w:r w:rsidRPr="00A17A17">
              <w:rPr>
                <w:rFonts w:ascii="Times New Roman" w:hAnsi="Times New Roman"/>
                <w:sz w:val="24"/>
                <w:szCs w:val="24"/>
              </w:rPr>
              <w:t xml:space="preserve"> darbojas nekvalitatīvi vai pārkāpj savā darbībā normatīvos aktus, kuru dēļ ir ierosināta </w:t>
            </w:r>
            <w:r>
              <w:rPr>
                <w:rFonts w:ascii="Times New Roman" w:hAnsi="Times New Roman"/>
                <w:sz w:val="24"/>
                <w:szCs w:val="24"/>
              </w:rPr>
              <w:t>koledžas</w:t>
            </w:r>
            <w:r w:rsidRPr="00A17A17">
              <w:rPr>
                <w:rFonts w:ascii="Times New Roman" w:hAnsi="Times New Roman"/>
                <w:sz w:val="24"/>
                <w:szCs w:val="24"/>
              </w:rPr>
              <w:t xml:space="preserve"> ārkārtas akreditācija.</w:t>
            </w:r>
          </w:p>
          <w:p w:rsidR="00C95DAE" w:rsidRPr="00C95DAE" w:rsidP="00944A7A">
            <w:pPr>
              <w:spacing w:after="0" w:line="240" w:lineRule="auto"/>
              <w:jc w:val="both"/>
              <w:rPr>
                <w:rFonts w:ascii="Times New Roman" w:hAnsi="Times New Roman"/>
                <w:sz w:val="24"/>
                <w:szCs w:val="24"/>
              </w:rPr>
            </w:pPr>
            <w:r>
              <w:rPr>
                <w:rFonts w:ascii="Times New Roman" w:hAnsi="Times New Roman"/>
                <w:sz w:val="24"/>
                <w:szCs w:val="24"/>
              </w:rPr>
              <w:t>Papildu</w:t>
            </w:r>
            <w:r w:rsidR="007B236A">
              <w:rPr>
                <w:rFonts w:ascii="Times New Roman" w:hAnsi="Times New Roman"/>
                <w:sz w:val="24"/>
                <w:szCs w:val="24"/>
              </w:rPr>
              <w:t>s</w:t>
            </w:r>
            <w:r>
              <w:rPr>
                <w:rFonts w:ascii="Times New Roman" w:hAnsi="Times New Roman"/>
                <w:sz w:val="24"/>
                <w:szCs w:val="24"/>
              </w:rPr>
              <w:t xml:space="preserve"> </w:t>
            </w:r>
            <w:r>
              <w:rPr>
                <w:rFonts w:ascii="Times New Roman" w:hAnsi="Times New Roman"/>
                <w:sz w:val="24"/>
                <w:szCs w:val="24"/>
              </w:rPr>
              <w:t>uzsverams, ka nosacījumi</w:t>
            </w:r>
            <w:r>
              <w:rPr>
                <w:rFonts w:ascii="Times New Roman" w:hAnsi="Times New Roman"/>
                <w:sz w:val="24"/>
                <w:szCs w:val="24"/>
              </w:rPr>
              <w:t>, kas saskaņā ar Augstskolu likuma 8.</w:t>
            </w:r>
            <w:r>
              <w:rPr>
                <w:rFonts w:ascii="Times New Roman" w:hAnsi="Times New Roman"/>
                <w:sz w:val="24"/>
                <w:szCs w:val="24"/>
                <w:vertAlign w:val="superscript"/>
              </w:rPr>
              <w:t>6</w:t>
            </w:r>
            <w:r>
              <w:rPr>
                <w:rFonts w:ascii="Times New Roman" w:hAnsi="Times New Roman"/>
                <w:sz w:val="24"/>
                <w:szCs w:val="24"/>
              </w:rPr>
              <w:t xml:space="preserve">panta otro daļu var būt pamats augstskolas izslēgšanai no Augstskolu reģistra, </w:t>
            </w:r>
            <w:r>
              <w:rPr>
                <w:rFonts w:ascii="Times New Roman" w:hAnsi="Times New Roman"/>
                <w:sz w:val="24"/>
                <w:szCs w:val="24"/>
              </w:rPr>
              <w:t>ir ietverti reģistrācijas noteikumu 24.2.</w:t>
            </w:r>
            <w:r w:rsidR="00944A7A">
              <w:rPr>
                <w:rFonts w:ascii="Times New Roman" w:hAnsi="Times New Roman"/>
                <w:sz w:val="24"/>
                <w:szCs w:val="24"/>
              </w:rPr>
              <w:t>un 24.3.apakšpunktā un 25.punktā, līdz ar to šos nosacījumus nav nepieciešams ietvert reģistrācijas noteikumos atsevišķi.</w:t>
            </w:r>
            <w:r>
              <w:rPr>
                <w:rFonts w:ascii="Times New Roman" w:hAnsi="Times New Roman"/>
                <w:sz w:val="24"/>
                <w:szCs w:val="24"/>
              </w:rPr>
              <w:t xml:space="preserve"> Izglītības kvalitātes valsts dienests</w:t>
            </w:r>
            <w:r w:rsidR="00944A7A">
              <w:rPr>
                <w:rFonts w:ascii="Times New Roman" w:hAnsi="Times New Roman"/>
                <w:sz w:val="24"/>
                <w:szCs w:val="24"/>
              </w:rPr>
              <w:t xml:space="preserve"> var konstatēt attiecīgos normatīvo aktu pārkāpumus, jo </w:t>
            </w:r>
            <w:r>
              <w:rPr>
                <w:rFonts w:ascii="Times New Roman" w:hAnsi="Times New Roman"/>
                <w:sz w:val="24"/>
                <w:szCs w:val="24"/>
              </w:rPr>
              <w:t>saskaņā ar Izglītības likuma 20.panta trešās daļas 1.punktu</w:t>
            </w:r>
            <w:r w:rsidR="00944A7A">
              <w:rPr>
                <w:rFonts w:ascii="Times New Roman" w:hAnsi="Times New Roman"/>
                <w:sz w:val="24"/>
                <w:szCs w:val="24"/>
              </w:rPr>
              <w:t xml:space="preserve"> Izglītības kvalitātes valsts dienestam</w:t>
            </w:r>
            <w:r>
              <w:rPr>
                <w:rFonts w:ascii="Times New Roman" w:hAnsi="Times New Roman"/>
                <w:sz w:val="24"/>
                <w:szCs w:val="24"/>
              </w:rPr>
              <w:t xml:space="preserve"> jākontrolē izglītības procesa atbilstība likumiem un citiem normatīvajiem aktiem un 4.punktu </w:t>
            </w:r>
            <w:r w:rsidR="00944A7A">
              <w:rPr>
                <w:rFonts w:ascii="Times New Roman" w:hAnsi="Times New Roman"/>
                <w:sz w:val="24"/>
                <w:szCs w:val="24"/>
              </w:rPr>
              <w:t xml:space="preserve">tam </w:t>
            </w:r>
            <w:r>
              <w:rPr>
                <w:rFonts w:ascii="Times New Roman" w:hAnsi="Times New Roman"/>
                <w:sz w:val="24"/>
                <w:szCs w:val="24"/>
              </w:rPr>
              <w:t>ir tiesības administratīvi sodīt personas, kā arī saskaņā ar šī panta ceturtās daļas 5.punktu</w:t>
            </w:r>
            <w:r w:rsidR="00944A7A">
              <w:rPr>
                <w:rFonts w:ascii="Times New Roman" w:hAnsi="Times New Roman"/>
                <w:sz w:val="24"/>
                <w:szCs w:val="24"/>
              </w:rPr>
              <w:t xml:space="preserve"> tam</w:t>
            </w:r>
            <w:r>
              <w:rPr>
                <w:rFonts w:ascii="Times New Roman" w:hAnsi="Times New Roman"/>
                <w:sz w:val="24"/>
                <w:szCs w:val="24"/>
              </w:rPr>
              <w:t xml:space="preserve"> ir tiesības sastādīt pārbaudes aktus un 6.punktu – sastādīt protokolu par administratīvo pārkāpumu.</w:t>
            </w:r>
            <w:r w:rsidR="007A5431">
              <w:rPr>
                <w:rFonts w:ascii="Times New Roman" w:hAnsi="Times New Roman"/>
                <w:sz w:val="24"/>
                <w:szCs w:val="24"/>
              </w:rPr>
              <w:t xml:space="preserve"> Šie nosacījumi ir tie, kas paši par sevi ir tik būtiski normatīvo aktu pārkāpumi koledžas darbībā, kas</w:t>
            </w:r>
            <w:r w:rsidR="00944A7A">
              <w:rPr>
                <w:rFonts w:ascii="Times New Roman" w:hAnsi="Times New Roman"/>
                <w:sz w:val="24"/>
                <w:szCs w:val="24"/>
              </w:rPr>
              <w:t xml:space="preserve"> ir pietiekami, lai v</w:t>
            </w:r>
            <w:r w:rsidR="007B236A">
              <w:rPr>
                <w:rFonts w:ascii="Times New Roman" w:hAnsi="Times New Roman"/>
                <w:sz w:val="24"/>
                <w:szCs w:val="24"/>
              </w:rPr>
              <w:t>arētu lemt par koledžas svītrošanu</w:t>
            </w:r>
            <w:r w:rsidR="00944A7A">
              <w:rPr>
                <w:rFonts w:ascii="Times New Roman" w:hAnsi="Times New Roman"/>
                <w:sz w:val="24"/>
                <w:szCs w:val="24"/>
              </w:rPr>
              <w:t xml:space="preserve"> no Izglītības iestāžu reģistra saskaņā ar reģistrācijas noteikumu 25.punktu.</w:t>
            </w:r>
          </w:p>
        </w:tc>
      </w:tr>
      <w:tr w:rsidTr="00F25522">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3.</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Projekta izstrādē iesaistītās institūcijas</w:t>
            </w:r>
          </w:p>
        </w:tc>
        <w:tc>
          <w:tcPr>
            <w:tcW w:w="3394" w:type="pct"/>
            <w:tcBorders>
              <w:top w:val="outset" w:sz="6" w:space="0" w:color="414142"/>
              <w:left w:val="outset" w:sz="6" w:space="0" w:color="414142"/>
              <w:bottom w:val="outset" w:sz="6" w:space="0" w:color="414142"/>
              <w:right w:val="outset" w:sz="6" w:space="0" w:color="414142"/>
            </w:tcBorders>
          </w:tcPr>
          <w:p w:rsidR="00AC7447" w:rsidRPr="00BF122F" w:rsidP="006E0B9F">
            <w:pPr>
              <w:spacing w:after="0" w:line="240" w:lineRule="auto"/>
              <w:jc w:val="both"/>
              <w:rPr>
                <w:rFonts w:ascii="Times New Roman" w:hAnsi="Times New Roman"/>
                <w:sz w:val="24"/>
                <w:szCs w:val="24"/>
              </w:rPr>
            </w:pPr>
            <w:r>
              <w:rPr>
                <w:rFonts w:ascii="Times New Roman" w:hAnsi="Times New Roman"/>
                <w:sz w:val="24"/>
                <w:szCs w:val="24"/>
              </w:rPr>
              <w:t>Izglītības un zinātnes ministrija.</w:t>
            </w:r>
          </w:p>
        </w:tc>
      </w:tr>
      <w:tr w:rsidTr="00F25522">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jc w:val="center"/>
              <w:rPr>
                <w:rFonts w:ascii="Times New Roman" w:hAnsi="Times New Roman"/>
                <w:sz w:val="24"/>
                <w:szCs w:val="24"/>
              </w:rPr>
            </w:pPr>
            <w:r w:rsidRPr="00BF122F">
              <w:rPr>
                <w:rFonts w:ascii="Times New Roman" w:hAnsi="Times New Roman"/>
                <w:sz w:val="24"/>
                <w:szCs w:val="24"/>
              </w:rPr>
              <w:t>4.</w:t>
            </w:r>
          </w:p>
        </w:tc>
        <w:tc>
          <w:tcPr>
            <w:tcW w:w="1358"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394"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EF2D6D">
              <w:rPr>
                <w:rFonts w:ascii="Times New Roman" w:hAnsi="Times New Roman"/>
                <w:sz w:val="24"/>
                <w:szCs w:val="24"/>
              </w:rPr>
              <w:t>.</w:t>
            </w:r>
          </w:p>
        </w:tc>
      </w:tr>
    </w:tbl>
    <w:p w:rsidR="00AC7447" w:rsidRPr="00BF122F" w:rsidP="00AC7447">
      <w:pPr>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60"/>
        <w:gridCol w:w="2865"/>
        <w:gridCol w:w="5916"/>
      </w:tblGrid>
      <w:tr w:rsidTr="006E0B9F">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II. Tiesību akta projekta ietekme uz sabiedrību, tautsaimniecības attīstību un administratīvo slogu</w:t>
            </w:r>
          </w:p>
        </w:tc>
      </w:tr>
      <w:tr w:rsidTr="006E0B9F">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1.</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 xml:space="preserve">Sabiedrības </w:t>
            </w:r>
            <w:r w:rsidRPr="00BF122F">
              <w:rPr>
                <w:rFonts w:ascii="Times New Roman" w:hAnsi="Times New Roman"/>
                <w:sz w:val="24"/>
                <w:szCs w:val="24"/>
              </w:rPr>
              <w:t>mērķgrupas</w:t>
            </w:r>
            <w:r w:rsidRPr="00BF122F">
              <w:rPr>
                <w:rFonts w:ascii="Times New Roman" w:hAnsi="Times New Roman"/>
                <w:sz w:val="24"/>
                <w:szCs w:val="24"/>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rsidR="00AC7447" w:rsidRPr="00BF122F" w:rsidP="00944A7A">
            <w:pPr>
              <w:spacing w:after="0" w:line="240" w:lineRule="auto"/>
              <w:jc w:val="both"/>
              <w:rPr>
                <w:rFonts w:ascii="Times New Roman" w:hAnsi="Times New Roman"/>
                <w:sz w:val="24"/>
                <w:szCs w:val="24"/>
              </w:rPr>
            </w:pPr>
            <w:r w:rsidRPr="00F25522">
              <w:rPr>
                <w:rFonts w:ascii="Times New Roman" w:hAnsi="Times New Roman"/>
                <w:sz w:val="24"/>
                <w:szCs w:val="24"/>
              </w:rPr>
              <w:t>Izglītības kvalitātes valsts dienests,</w:t>
            </w:r>
            <w:r>
              <w:rPr>
                <w:rFonts w:ascii="Times New Roman" w:hAnsi="Times New Roman"/>
                <w:sz w:val="24"/>
                <w:szCs w:val="24"/>
              </w:rPr>
              <w:t xml:space="preserve"> koledžas,</w:t>
            </w:r>
            <w:r w:rsidRPr="00F25522">
              <w:rPr>
                <w:rFonts w:ascii="Times New Roman" w:hAnsi="Times New Roman"/>
                <w:sz w:val="24"/>
                <w:szCs w:val="24"/>
              </w:rPr>
              <w:t xml:space="preserve"> personas, kas dibina koledžas.</w:t>
            </w:r>
          </w:p>
        </w:tc>
      </w:tr>
      <w:tr w:rsidTr="006E0B9F">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2.</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rsidR="00F25522" w:rsidP="00944A7A">
            <w:pPr>
              <w:spacing w:after="0" w:line="240" w:lineRule="auto"/>
              <w:jc w:val="both"/>
              <w:rPr>
                <w:rFonts w:ascii="Times New Roman" w:hAnsi="Times New Roman"/>
                <w:sz w:val="24"/>
                <w:szCs w:val="24"/>
              </w:rPr>
            </w:pPr>
            <w:r w:rsidRPr="00F25522">
              <w:rPr>
                <w:rFonts w:ascii="Times New Roman" w:hAnsi="Times New Roman"/>
                <w:sz w:val="24"/>
                <w:szCs w:val="24"/>
              </w:rPr>
              <w:t>Izglītības kvalitātes valsts dienests jau šobrīd, pirms augstskolu reģistrēšanas, pārbauda augstskolas atbilstību tām prasībām, kas noteiktas Augstskolu likumā augstskolām. Projekts paredz līdzvērtīgas prasības noteikt arī attiecībā uz koledžām, līdz ar to Izglītības kvalitātes valsts dienestam nebūs jāveic jaunas darbības un papildu administratīvais slogs neradīsies, jo Izglītības kvalitātes valsts dienesta pienākums jau šobrīd ir reģistrēt koledžas, pārbaudot noteiktus kritērijus. Kā arī iepriekš Izglītības kvalitātes valsts dienests reģistrēja koledžas pēc līdzīgiem kritērijiem, jo kritēriju noteikumi noteica līdzīgus kritērijus kā augstskolām, tikai prasības bija zemākas.</w:t>
            </w:r>
          </w:p>
          <w:p w:rsidR="00AC7447" w:rsidRPr="00BF122F" w:rsidP="00944A7A">
            <w:pPr>
              <w:spacing w:after="0" w:line="240" w:lineRule="auto"/>
              <w:jc w:val="both"/>
              <w:rPr>
                <w:rFonts w:ascii="Times New Roman" w:hAnsi="Times New Roman"/>
                <w:sz w:val="24"/>
                <w:szCs w:val="24"/>
              </w:rPr>
            </w:pPr>
            <w:r>
              <w:rPr>
                <w:rFonts w:ascii="Times New Roman" w:hAnsi="Times New Roman"/>
                <w:sz w:val="24"/>
                <w:szCs w:val="24"/>
              </w:rPr>
              <w:t>Izglītības kvalitātes valsts dienests jau šobrīd var pieņemt lēmumu par koledžu svītrošanu no Izglītības iestāžu reģistra un projektā ietvertie papildu nosacījumi koledžu svītrošanai no Izglītības iestāžu reģistra paši par sevi papildu administratīvo slogu nerada.</w:t>
            </w:r>
          </w:p>
        </w:tc>
      </w:tr>
      <w:tr w:rsidTr="006E0B9F">
        <w:tblPrEx>
          <w:tblW w:w="5000" w:type="pct"/>
          <w:tblCellMar>
            <w:top w:w="30" w:type="dxa"/>
            <w:left w:w="30" w:type="dxa"/>
            <w:bottom w:w="30" w:type="dxa"/>
            <w:right w:w="30" w:type="dxa"/>
          </w:tblCellMar>
          <w:tblLook w:val="04A0"/>
        </w:tblPrEx>
        <w:trPr>
          <w:trHeight w:val="510"/>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3.</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Tr="006E0B9F">
        <w:tblPrEx>
          <w:tblW w:w="5000" w:type="pct"/>
          <w:tblCellMar>
            <w:top w:w="30" w:type="dxa"/>
            <w:left w:w="30" w:type="dxa"/>
            <w:bottom w:w="30" w:type="dxa"/>
            <w:right w:w="30" w:type="dxa"/>
          </w:tblCellMar>
          <w:tblLook w:val="04A0"/>
        </w:tblPrEx>
        <w:trPr>
          <w:trHeight w:val="345"/>
        </w:trPr>
        <w:tc>
          <w:tcPr>
            <w:tcW w:w="249"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4.</w:t>
            </w:r>
          </w:p>
        </w:tc>
        <w:tc>
          <w:tcPr>
            <w:tcW w:w="1550"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D12779" w:rsidP="00AC7447">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F5610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P="00F56104">
            <w:pPr>
              <w:spacing w:after="0" w:line="240" w:lineRule="auto"/>
              <w:jc w:val="center"/>
              <w:rPr>
                <w:rFonts w:ascii="Times New Roman" w:hAnsi="Times New Roman"/>
                <w:b/>
                <w:bCs/>
                <w:sz w:val="24"/>
                <w:szCs w:val="24"/>
              </w:rPr>
            </w:pPr>
            <w:r w:rsidRPr="00BF05AC">
              <w:rPr>
                <w:rFonts w:ascii="Times New Roman" w:hAnsi="Times New Roman"/>
                <w:b/>
                <w:bCs/>
                <w:sz w:val="24"/>
                <w:szCs w:val="24"/>
              </w:rPr>
              <w:t>II</w:t>
            </w:r>
            <w:r>
              <w:rPr>
                <w:rFonts w:ascii="Times New Roman" w:hAnsi="Times New Roman"/>
                <w:b/>
                <w:bCs/>
                <w:sz w:val="24"/>
                <w:szCs w:val="24"/>
              </w:rPr>
              <w:t>I</w:t>
            </w:r>
            <w:r w:rsidRPr="00BF05AC">
              <w:rPr>
                <w:rFonts w:ascii="Times New Roman" w:hAnsi="Times New Roman"/>
                <w:b/>
                <w:bCs/>
                <w:sz w:val="24"/>
                <w:szCs w:val="24"/>
              </w:rPr>
              <w:t>. Tiesību akta projekta ietekme uz valsts budžetu un pašvaldību budžetiem</w:t>
            </w:r>
          </w:p>
        </w:tc>
      </w:tr>
      <w:tr w:rsidTr="00F56104">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F5610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P="00F56104">
            <w:pPr>
              <w:spacing w:after="0" w:line="240" w:lineRule="auto"/>
              <w:jc w:val="center"/>
              <w:rPr>
                <w:rFonts w:ascii="Times New Roman" w:hAnsi="Times New Roman"/>
                <w:b/>
                <w:bCs/>
                <w:sz w:val="24"/>
                <w:szCs w:val="24"/>
              </w:rPr>
            </w:pPr>
            <w:r>
              <w:rPr>
                <w:rFonts w:ascii="Times New Roman" w:hAnsi="Times New Roman"/>
                <w:b/>
                <w:bCs/>
                <w:sz w:val="24"/>
                <w:szCs w:val="24"/>
              </w:rPr>
              <w:t>IV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ietekme uz spēkā esošo tiesību normu sistēmu</w:t>
            </w:r>
          </w:p>
        </w:tc>
      </w:tr>
      <w:tr w:rsidTr="00F56104">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241"/>
      </w:tblGrid>
      <w:tr w:rsidTr="00F56104">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4353AA" w:rsidRPr="00BF05AC" w:rsidP="00F56104">
            <w:pPr>
              <w:spacing w:after="0" w:line="240" w:lineRule="auto"/>
              <w:jc w:val="center"/>
              <w:rPr>
                <w:rFonts w:ascii="Times New Roman" w:hAnsi="Times New Roman"/>
                <w:b/>
                <w:bCs/>
                <w:sz w:val="24"/>
                <w:szCs w:val="24"/>
              </w:rPr>
            </w:pPr>
            <w:r>
              <w:rPr>
                <w:rFonts w:ascii="Times New Roman" w:hAnsi="Times New Roman"/>
                <w:b/>
                <w:bCs/>
                <w:sz w:val="24"/>
                <w:szCs w:val="24"/>
              </w:rPr>
              <w:t>V</w:t>
            </w:r>
            <w:r w:rsidRPr="00BF05AC">
              <w:rPr>
                <w:rFonts w:ascii="Times New Roman" w:hAnsi="Times New Roman"/>
                <w:b/>
                <w:bCs/>
                <w:sz w:val="24"/>
                <w:szCs w:val="24"/>
              </w:rPr>
              <w:t xml:space="preserve">. </w:t>
            </w:r>
            <w:r w:rsidRPr="00147D3F">
              <w:rPr>
                <w:rFonts w:ascii="Times New Roman" w:hAnsi="Times New Roman"/>
                <w:b/>
                <w:bCs/>
                <w:sz w:val="24"/>
                <w:szCs w:val="24"/>
              </w:rPr>
              <w:t>Tiesību akta projekta atbilstība Latvijas Republikas starptautiskajām saistībām</w:t>
            </w:r>
          </w:p>
        </w:tc>
      </w:tr>
      <w:tr w:rsidTr="00F56104">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4353AA" w:rsidRPr="00BF05AC" w:rsidP="00F56104">
            <w:pPr>
              <w:spacing w:after="0" w:line="240" w:lineRule="auto"/>
              <w:jc w:val="center"/>
              <w:rPr>
                <w:rFonts w:ascii="Times New Roman" w:hAnsi="Times New Roman"/>
                <w:sz w:val="24"/>
                <w:szCs w:val="24"/>
              </w:rPr>
            </w:pPr>
            <w:r>
              <w:rPr>
                <w:rFonts w:ascii="Times New Roman" w:hAnsi="Times New Roman"/>
                <w:sz w:val="24"/>
                <w:szCs w:val="24"/>
              </w:rPr>
              <w:t>Projekts šo jomu neskar.</w:t>
            </w:r>
          </w:p>
        </w:tc>
      </w:tr>
    </w:tbl>
    <w:p w:rsidR="004353AA" w:rsidP="004353AA">
      <w:pPr>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7"/>
        <w:gridCol w:w="3138"/>
        <w:gridCol w:w="5546"/>
      </w:tblGrid>
      <w:tr w:rsidTr="004D0E6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25522" w:rsidRPr="00BF05AC" w:rsidP="004D0E65">
            <w:pPr>
              <w:spacing w:after="0" w:line="240" w:lineRule="auto"/>
              <w:jc w:val="center"/>
              <w:rPr>
                <w:rFonts w:ascii="Times New Roman" w:hAnsi="Times New Roman"/>
                <w:b/>
                <w:bCs/>
                <w:sz w:val="24"/>
                <w:szCs w:val="24"/>
              </w:rPr>
            </w:pPr>
            <w:r>
              <w:rPr>
                <w:rFonts w:ascii="Times New Roman" w:hAnsi="Times New Roman"/>
                <w:b/>
                <w:bCs/>
                <w:sz w:val="24"/>
                <w:szCs w:val="24"/>
              </w:rPr>
              <w:t>VI</w:t>
            </w:r>
            <w:r w:rsidRPr="00BF05AC">
              <w:rPr>
                <w:rFonts w:ascii="Times New Roman" w:hAnsi="Times New Roman"/>
                <w:b/>
                <w:bCs/>
                <w:sz w:val="24"/>
                <w:szCs w:val="24"/>
              </w:rPr>
              <w:t xml:space="preserve">. </w:t>
            </w:r>
            <w:r w:rsidRPr="00147D3F">
              <w:rPr>
                <w:rFonts w:ascii="Times New Roman" w:hAnsi="Times New Roman"/>
                <w:b/>
                <w:bCs/>
                <w:sz w:val="24"/>
                <w:szCs w:val="24"/>
              </w:rPr>
              <w:t>Sabiedrības līdzdalība un komunikācijas aktivitātes</w:t>
            </w:r>
          </w:p>
        </w:tc>
      </w:tr>
      <w:tr w:rsidTr="004D0E65">
        <w:tblPrEx>
          <w:tblW w:w="5000" w:type="pct"/>
          <w:jc w:val="center"/>
          <w:tblCellMar>
            <w:top w:w="30" w:type="dxa"/>
            <w:left w:w="30" w:type="dxa"/>
            <w:bottom w:w="30" w:type="dxa"/>
            <w:right w:w="30" w:type="dxa"/>
          </w:tblCellMar>
          <w:tblLook w:val="04A0"/>
        </w:tblPrEx>
        <w:trPr>
          <w:trHeight w:val="420"/>
          <w:jc w:val="center"/>
        </w:trPr>
        <w:tc>
          <w:tcPr>
            <w:tcW w:w="301" w:type="pct"/>
            <w:tcBorders>
              <w:top w:val="single" w:sz="4" w:space="0" w:color="auto"/>
              <w:left w:val="single" w:sz="4" w:space="0" w:color="auto"/>
              <w:bottom w:val="single" w:sz="4" w:space="0" w:color="auto"/>
              <w:right w:val="single" w:sz="4" w:space="0" w:color="auto"/>
            </w:tcBorders>
            <w:hideMark/>
          </w:tcPr>
          <w:p w:rsidR="00F25522" w:rsidRPr="00BF122F" w:rsidP="004D0E65">
            <w:pPr>
              <w:spacing w:after="0" w:line="240" w:lineRule="auto"/>
              <w:rPr>
                <w:rFonts w:ascii="Times New Roman" w:hAnsi="Times New Roman"/>
                <w:sz w:val="24"/>
                <w:szCs w:val="24"/>
              </w:rPr>
            </w:pPr>
            <w:r>
              <w:rPr>
                <w:rFonts w:ascii="Times New Roman" w:hAnsi="Times New Roman"/>
                <w:sz w:val="24"/>
                <w:szCs w:val="24"/>
              </w:rPr>
              <w:t>1.</w:t>
            </w:r>
          </w:p>
        </w:tc>
        <w:tc>
          <w:tcPr>
            <w:tcW w:w="1698" w:type="pct"/>
            <w:tcBorders>
              <w:top w:val="single" w:sz="4" w:space="0" w:color="auto"/>
              <w:left w:val="single" w:sz="4" w:space="0" w:color="auto"/>
              <w:bottom w:val="single" w:sz="4" w:space="0" w:color="auto"/>
              <w:right w:val="single" w:sz="4" w:space="0" w:color="auto"/>
            </w:tcBorders>
          </w:tcPr>
          <w:p w:rsidR="00F25522" w:rsidRPr="00BF122F" w:rsidP="004D0E65">
            <w:pPr>
              <w:spacing w:after="0" w:line="240" w:lineRule="auto"/>
              <w:rPr>
                <w:rFonts w:ascii="Times New Roman" w:hAnsi="Times New Roman"/>
                <w:sz w:val="24"/>
                <w:szCs w:val="24"/>
              </w:rPr>
            </w:pPr>
            <w:r w:rsidRPr="00D12779">
              <w:rPr>
                <w:rFonts w:ascii="Times New Roman" w:hAnsi="Times New Roman"/>
                <w:sz w:val="24"/>
                <w:szCs w:val="24"/>
              </w:rPr>
              <w:t xml:space="preserve">Plānotās sabiedrības līdzdalības un komunikācijas aktivitātes saistībā ar projektu </w:t>
            </w:r>
          </w:p>
        </w:tc>
        <w:tc>
          <w:tcPr>
            <w:tcW w:w="3001" w:type="pct"/>
            <w:tcBorders>
              <w:top w:val="outset" w:sz="6" w:space="0" w:color="414142"/>
              <w:left w:val="single" w:sz="4" w:space="0" w:color="auto"/>
              <w:bottom w:val="outset" w:sz="6" w:space="0" w:color="414142"/>
              <w:right w:val="outset" w:sz="6" w:space="0" w:color="414142"/>
            </w:tcBorders>
            <w:hideMark/>
          </w:tcPr>
          <w:p w:rsidR="00F25522" w:rsidRPr="00BF122F" w:rsidP="007C00CB">
            <w:pPr>
              <w:spacing w:after="0" w:line="240" w:lineRule="auto"/>
              <w:jc w:val="both"/>
              <w:rPr>
                <w:rFonts w:ascii="Times New Roman" w:hAnsi="Times New Roman"/>
                <w:sz w:val="24"/>
                <w:szCs w:val="24"/>
              </w:rPr>
            </w:pPr>
            <w:r>
              <w:rPr>
                <w:rFonts w:ascii="Times New Roman" w:hAnsi="Times New Roman"/>
                <w:sz w:val="24"/>
                <w:szCs w:val="24"/>
              </w:rPr>
              <w:t>Tika l</w:t>
            </w:r>
            <w:r>
              <w:rPr>
                <w:rFonts w:ascii="Times New Roman" w:hAnsi="Times New Roman"/>
                <w:sz w:val="24"/>
                <w:szCs w:val="24"/>
              </w:rPr>
              <w:t>ūgt</w:t>
            </w:r>
            <w:r>
              <w:rPr>
                <w:rFonts w:ascii="Times New Roman" w:hAnsi="Times New Roman"/>
                <w:sz w:val="24"/>
                <w:szCs w:val="24"/>
              </w:rPr>
              <w:t>s</w:t>
            </w:r>
            <w:r>
              <w:rPr>
                <w:rFonts w:ascii="Times New Roman" w:hAnsi="Times New Roman"/>
                <w:sz w:val="24"/>
                <w:szCs w:val="24"/>
              </w:rPr>
              <w:t xml:space="preserve"> Latvijas Koledžu asociācijas viedokli par projektu.</w:t>
            </w:r>
          </w:p>
        </w:tc>
      </w:tr>
      <w:tr w:rsidTr="004D0E65">
        <w:tblPrEx>
          <w:tblW w:w="5000" w:type="pct"/>
          <w:jc w:val="center"/>
          <w:tblCellMar>
            <w:top w:w="30" w:type="dxa"/>
            <w:left w:w="30" w:type="dxa"/>
            <w:bottom w:w="30" w:type="dxa"/>
            <w:right w:w="30" w:type="dxa"/>
          </w:tblCellMar>
          <w:tblLook w:val="04A0"/>
        </w:tblPrEx>
        <w:trPr>
          <w:trHeight w:val="450"/>
          <w:jc w:val="center"/>
        </w:trPr>
        <w:tc>
          <w:tcPr>
            <w:tcW w:w="301" w:type="pct"/>
            <w:tcBorders>
              <w:top w:val="single" w:sz="4" w:space="0" w:color="auto"/>
              <w:left w:val="single" w:sz="4" w:space="0" w:color="auto"/>
              <w:bottom w:val="single" w:sz="4" w:space="0" w:color="auto"/>
              <w:right w:val="single" w:sz="4" w:space="0" w:color="auto"/>
            </w:tcBorders>
            <w:hideMark/>
          </w:tcPr>
          <w:p w:rsidR="00F25522" w:rsidRPr="00BF122F" w:rsidP="004D0E65">
            <w:pPr>
              <w:spacing w:after="0" w:line="240" w:lineRule="auto"/>
              <w:rPr>
                <w:rFonts w:ascii="Times New Roman" w:hAnsi="Times New Roman"/>
                <w:sz w:val="24"/>
                <w:szCs w:val="24"/>
              </w:rPr>
            </w:pPr>
            <w:r>
              <w:rPr>
                <w:rFonts w:ascii="Times New Roman" w:hAnsi="Times New Roman"/>
                <w:sz w:val="24"/>
                <w:szCs w:val="24"/>
              </w:rPr>
              <w:t>2.</w:t>
            </w:r>
          </w:p>
        </w:tc>
        <w:tc>
          <w:tcPr>
            <w:tcW w:w="1698" w:type="pct"/>
            <w:tcBorders>
              <w:top w:val="single" w:sz="4" w:space="0" w:color="auto"/>
              <w:left w:val="single" w:sz="4" w:space="0" w:color="auto"/>
              <w:bottom w:val="single" w:sz="4" w:space="0" w:color="auto"/>
              <w:right w:val="single" w:sz="4" w:space="0" w:color="auto"/>
            </w:tcBorders>
          </w:tcPr>
          <w:p w:rsidR="00F25522" w:rsidRPr="00BF122F" w:rsidP="004D0E65">
            <w:pPr>
              <w:spacing w:after="0" w:line="240" w:lineRule="auto"/>
              <w:rPr>
                <w:rFonts w:ascii="Times New Roman" w:hAnsi="Times New Roman"/>
                <w:sz w:val="24"/>
                <w:szCs w:val="24"/>
              </w:rPr>
            </w:pPr>
            <w:r w:rsidRPr="00D12779">
              <w:rPr>
                <w:rFonts w:ascii="Times New Roman" w:hAnsi="Times New Roman"/>
                <w:sz w:val="24"/>
                <w:szCs w:val="24"/>
              </w:rPr>
              <w:t>Sabiedrības līdzdalība projekta izstrādē</w:t>
            </w:r>
          </w:p>
        </w:tc>
        <w:tc>
          <w:tcPr>
            <w:tcW w:w="3001" w:type="pct"/>
            <w:tcBorders>
              <w:top w:val="outset" w:sz="6" w:space="0" w:color="414142"/>
              <w:left w:val="single" w:sz="4" w:space="0" w:color="auto"/>
              <w:bottom w:val="outset" w:sz="6" w:space="0" w:color="414142"/>
              <w:right w:val="outset" w:sz="6" w:space="0" w:color="414142"/>
            </w:tcBorders>
            <w:vAlign w:val="center"/>
            <w:hideMark/>
          </w:tcPr>
          <w:p w:rsidR="00F25522" w:rsidRPr="00BF122F" w:rsidP="004D0E65">
            <w:pPr>
              <w:spacing w:after="0" w:line="240" w:lineRule="auto"/>
              <w:jc w:val="both"/>
              <w:rPr>
                <w:rFonts w:ascii="Times New Roman" w:hAnsi="Times New Roman"/>
                <w:sz w:val="24"/>
                <w:szCs w:val="24"/>
              </w:rPr>
            </w:pPr>
            <w:r>
              <w:rPr>
                <w:rFonts w:ascii="Times New Roman" w:hAnsi="Times New Roman"/>
                <w:sz w:val="24"/>
                <w:szCs w:val="24"/>
              </w:rPr>
              <w:t>La</w:t>
            </w:r>
            <w:r w:rsidR="007C00CB">
              <w:rPr>
                <w:rFonts w:ascii="Times New Roman" w:hAnsi="Times New Roman"/>
                <w:sz w:val="24"/>
                <w:szCs w:val="24"/>
              </w:rPr>
              <w:t>tvijas Koledžu asociācija ir sniegusi</w:t>
            </w:r>
            <w:r>
              <w:rPr>
                <w:rFonts w:ascii="Times New Roman" w:hAnsi="Times New Roman"/>
                <w:sz w:val="24"/>
                <w:szCs w:val="24"/>
              </w:rPr>
              <w:t xml:space="preserve"> viedokli par projektu.</w:t>
            </w:r>
          </w:p>
        </w:tc>
      </w:tr>
      <w:tr w:rsidTr="004D0E65">
        <w:tblPrEx>
          <w:tblW w:w="5000" w:type="pct"/>
          <w:jc w:val="center"/>
          <w:tblCellMar>
            <w:top w:w="30" w:type="dxa"/>
            <w:left w:w="30" w:type="dxa"/>
            <w:bottom w:w="30" w:type="dxa"/>
            <w:right w:w="30" w:type="dxa"/>
          </w:tblCellMar>
          <w:tblLook w:val="04A0"/>
        </w:tblPrEx>
        <w:trPr>
          <w:trHeight w:val="450"/>
          <w:jc w:val="center"/>
        </w:trPr>
        <w:tc>
          <w:tcPr>
            <w:tcW w:w="301" w:type="pct"/>
            <w:tcBorders>
              <w:top w:val="single" w:sz="4" w:space="0" w:color="auto"/>
              <w:left w:val="single" w:sz="4" w:space="0" w:color="auto"/>
              <w:bottom w:val="single" w:sz="4" w:space="0" w:color="auto"/>
              <w:right w:val="single" w:sz="4" w:space="0" w:color="auto"/>
            </w:tcBorders>
          </w:tcPr>
          <w:p w:rsidR="00F25522" w:rsidP="004D0E65">
            <w:pPr>
              <w:spacing w:after="0" w:line="240" w:lineRule="auto"/>
              <w:rPr>
                <w:rFonts w:ascii="Times New Roman" w:hAnsi="Times New Roman"/>
                <w:sz w:val="24"/>
                <w:szCs w:val="24"/>
              </w:rPr>
            </w:pPr>
            <w:r>
              <w:rPr>
                <w:rFonts w:ascii="Times New Roman" w:hAnsi="Times New Roman"/>
                <w:sz w:val="24"/>
                <w:szCs w:val="24"/>
              </w:rPr>
              <w:t>3.</w:t>
            </w:r>
          </w:p>
        </w:tc>
        <w:tc>
          <w:tcPr>
            <w:tcW w:w="1698" w:type="pct"/>
            <w:tcBorders>
              <w:top w:val="single" w:sz="4" w:space="0" w:color="auto"/>
              <w:left w:val="single" w:sz="4" w:space="0" w:color="auto"/>
              <w:bottom w:val="single" w:sz="4" w:space="0" w:color="auto"/>
              <w:right w:val="single" w:sz="4" w:space="0" w:color="auto"/>
            </w:tcBorders>
          </w:tcPr>
          <w:p w:rsidR="00F25522" w:rsidRPr="00D12779" w:rsidP="004D0E65">
            <w:pPr>
              <w:spacing w:after="0" w:line="240" w:lineRule="auto"/>
              <w:rPr>
                <w:rFonts w:ascii="Times New Roman" w:hAnsi="Times New Roman"/>
                <w:sz w:val="24"/>
                <w:szCs w:val="24"/>
              </w:rPr>
            </w:pPr>
            <w:r w:rsidRPr="00D12779">
              <w:rPr>
                <w:rFonts w:ascii="Times New Roman" w:hAnsi="Times New Roman"/>
                <w:sz w:val="24"/>
                <w:szCs w:val="24"/>
              </w:rPr>
              <w:t>Sabiedrības līdzdalības rezultāti</w:t>
            </w:r>
          </w:p>
        </w:tc>
        <w:tc>
          <w:tcPr>
            <w:tcW w:w="3001" w:type="pct"/>
            <w:tcBorders>
              <w:top w:val="outset" w:sz="6" w:space="0" w:color="414142"/>
              <w:left w:val="single" w:sz="4" w:space="0" w:color="auto"/>
              <w:bottom w:val="outset" w:sz="6" w:space="0" w:color="414142"/>
              <w:right w:val="outset" w:sz="6" w:space="0" w:color="414142"/>
            </w:tcBorders>
            <w:vAlign w:val="center"/>
          </w:tcPr>
          <w:p w:rsidR="00F25522" w:rsidRPr="00BF122F" w:rsidP="00936168">
            <w:pPr>
              <w:spacing w:after="0" w:line="240" w:lineRule="auto"/>
              <w:jc w:val="both"/>
              <w:rPr>
                <w:rFonts w:ascii="Times New Roman" w:hAnsi="Times New Roman"/>
                <w:sz w:val="24"/>
                <w:szCs w:val="24"/>
              </w:rPr>
            </w:pPr>
            <w:r w:rsidRPr="00F25522">
              <w:rPr>
                <w:rFonts w:ascii="Times New Roman" w:hAnsi="Times New Roman"/>
                <w:sz w:val="24"/>
                <w:szCs w:val="24"/>
              </w:rPr>
              <w:t xml:space="preserve">Latvijas Koledžu asociācija </w:t>
            </w:r>
            <w:r w:rsidR="007C00CB">
              <w:rPr>
                <w:rFonts w:ascii="Times New Roman" w:hAnsi="Times New Roman"/>
                <w:sz w:val="24"/>
                <w:szCs w:val="24"/>
              </w:rPr>
              <w:t>ir sniegusi iebildumu, ka ņemot vērā koledžās īstenotās izglītības specifiku, koledžas studiju programmu īstenošanā iesaista galvenokārt nozares profesionāļus bez doktora grāda, līdz ar to prasību par 12 personām ar doktora grādu koledžas var nespēt nodrošināt. Latvijas Koledžu asociācija lūdza paredzēt, ka studiju programmu īstenošanā tiks iesaistītas 12 personas ar</w:t>
            </w:r>
            <w:r w:rsidRPr="007C00CB" w:rsidR="007C00CB">
              <w:rPr>
                <w:rFonts w:ascii="Times New Roman" w:hAnsi="Times New Roman"/>
                <w:sz w:val="24"/>
                <w:szCs w:val="24"/>
              </w:rPr>
              <w:t xml:space="preserve"> doktora grādu vai ar augstāko izglītību bez doktora grāda, ja tām atbilstoši Augstskolu likumā noteiktajam ir pasniedzamajam priekšmetam atbilstošs praktiskā darba stāžs nozares studiju virziena specialitātēs, kurās tiks īstenotas studiju programmas</w:t>
            </w:r>
            <w:r w:rsidR="007C00CB">
              <w:rPr>
                <w:rFonts w:ascii="Times New Roman" w:hAnsi="Times New Roman"/>
                <w:sz w:val="24"/>
                <w:szCs w:val="24"/>
              </w:rPr>
              <w:t>. Latvijas Koledžu asociācijas iebildums ir ņemts vērā un atbilstoši precizēts projekta 3.punkts.</w:t>
            </w:r>
            <w:r w:rsidR="00936168">
              <w:rPr>
                <w:rFonts w:ascii="Times New Roman" w:hAnsi="Times New Roman"/>
                <w:sz w:val="24"/>
                <w:szCs w:val="24"/>
              </w:rPr>
              <w:t xml:space="preserve"> Latvijas Koledžu asociācija atbalsta projektu.</w:t>
            </w:r>
          </w:p>
        </w:tc>
      </w:tr>
      <w:tr w:rsidTr="004D0E65">
        <w:tblPrEx>
          <w:tblW w:w="5000" w:type="pct"/>
          <w:jc w:val="center"/>
          <w:tblCellMar>
            <w:top w:w="30" w:type="dxa"/>
            <w:left w:w="30" w:type="dxa"/>
            <w:bottom w:w="30" w:type="dxa"/>
            <w:right w:w="30" w:type="dxa"/>
          </w:tblCellMar>
          <w:tblLook w:val="04A0"/>
        </w:tblPrEx>
        <w:trPr>
          <w:trHeight w:val="390"/>
          <w:jc w:val="center"/>
        </w:trPr>
        <w:tc>
          <w:tcPr>
            <w:tcW w:w="301" w:type="pct"/>
            <w:tcBorders>
              <w:top w:val="single" w:sz="4" w:space="0" w:color="auto"/>
              <w:left w:val="single" w:sz="4" w:space="0" w:color="auto"/>
              <w:bottom w:val="single" w:sz="4" w:space="0" w:color="auto"/>
              <w:right w:val="single" w:sz="4" w:space="0" w:color="auto"/>
            </w:tcBorders>
            <w:hideMark/>
          </w:tcPr>
          <w:p w:rsidR="00F25522" w:rsidRPr="00BF122F" w:rsidP="004D0E65">
            <w:pPr>
              <w:spacing w:after="0" w:line="240" w:lineRule="auto"/>
              <w:rPr>
                <w:rFonts w:ascii="Times New Roman" w:hAnsi="Times New Roman"/>
                <w:sz w:val="24"/>
                <w:szCs w:val="24"/>
              </w:rPr>
            </w:pPr>
            <w:r>
              <w:rPr>
                <w:rFonts w:ascii="Times New Roman" w:hAnsi="Times New Roman"/>
                <w:sz w:val="24"/>
                <w:szCs w:val="24"/>
              </w:rPr>
              <w:t>4.</w:t>
            </w:r>
          </w:p>
        </w:tc>
        <w:tc>
          <w:tcPr>
            <w:tcW w:w="1698" w:type="pct"/>
            <w:tcBorders>
              <w:top w:val="single" w:sz="4" w:space="0" w:color="auto"/>
              <w:left w:val="single" w:sz="4" w:space="0" w:color="auto"/>
              <w:bottom w:val="single" w:sz="4" w:space="0" w:color="auto"/>
              <w:right w:val="single" w:sz="4" w:space="0" w:color="auto"/>
            </w:tcBorders>
          </w:tcPr>
          <w:p w:rsidR="00F25522" w:rsidRPr="00BF122F" w:rsidP="004D0E65">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1" w:type="pct"/>
            <w:tcBorders>
              <w:top w:val="outset" w:sz="6" w:space="0" w:color="414142"/>
              <w:left w:val="single" w:sz="4" w:space="0" w:color="auto"/>
              <w:bottom w:val="outset" w:sz="6" w:space="0" w:color="414142"/>
              <w:right w:val="outset" w:sz="6" w:space="0" w:color="414142"/>
            </w:tcBorders>
            <w:hideMark/>
          </w:tcPr>
          <w:p w:rsidR="00F25522" w:rsidRPr="00BF122F" w:rsidP="004D0E65">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r w:rsidR="007C00CB">
              <w:rPr>
                <w:rFonts w:ascii="Times New Roman" w:hAnsi="Times New Roman"/>
                <w:sz w:val="24"/>
                <w:szCs w:val="24"/>
              </w:rPr>
              <w:t>.</w:t>
            </w:r>
          </w:p>
        </w:tc>
      </w:tr>
    </w:tbl>
    <w:p w:rsidR="00F25522" w:rsidRPr="00BF122F" w:rsidP="00AC7447">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59"/>
        <w:gridCol w:w="3136"/>
        <w:gridCol w:w="5546"/>
      </w:tblGrid>
      <w:tr w:rsidTr="006E0B9F">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C7447" w:rsidRPr="00BF122F" w:rsidP="006E0B9F">
            <w:pPr>
              <w:spacing w:before="100" w:beforeAutospacing="1" w:after="100" w:afterAutospacing="1" w:line="293" w:lineRule="atLeast"/>
              <w:jc w:val="center"/>
              <w:rPr>
                <w:rFonts w:ascii="Times New Roman" w:hAnsi="Times New Roman"/>
                <w:b/>
                <w:bCs/>
                <w:sz w:val="24"/>
                <w:szCs w:val="24"/>
              </w:rPr>
            </w:pPr>
            <w:r w:rsidRPr="00BF122F">
              <w:rPr>
                <w:rFonts w:ascii="Times New Roman" w:hAnsi="Times New Roman"/>
                <w:sz w:val="24"/>
                <w:szCs w:val="24"/>
              </w:rPr>
              <w:t> </w:t>
            </w:r>
            <w:r w:rsidRPr="00BF122F">
              <w:rPr>
                <w:rFonts w:ascii="Times New Roman" w:hAnsi="Times New Roman"/>
                <w:b/>
                <w:bCs/>
                <w:sz w:val="24"/>
                <w:szCs w:val="24"/>
              </w:rPr>
              <w:t>VII. Tiesību akta projekta izpildes nodrošināšana un tās ietekme uz institūcijām</w:t>
            </w:r>
          </w:p>
        </w:tc>
      </w:tr>
      <w:tr w:rsidTr="006E0B9F">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1.</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944A7A">
            <w:pPr>
              <w:spacing w:after="0" w:line="240" w:lineRule="auto"/>
              <w:rPr>
                <w:rFonts w:ascii="Times New Roman" w:hAnsi="Times New Roman"/>
                <w:sz w:val="24"/>
                <w:szCs w:val="24"/>
              </w:rPr>
            </w:pPr>
            <w:r w:rsidRPr="00BF122F">
              <w:rPr>
                <w:rFonts w:ascii="Times New Roman" w:hAnsi="Times New Roman"/>
                <w:sz w:val="24"/>
                <w:szCs w:val="24"/>
              </w:rPr>
              <w:t xml:space="preserve"> </w:t>
            </w:r>
            <w:r w:rsidR="0068083C">
              <w:rPr>
                <w:rFonts w:ascii="Times New Roman" w:hAnsi="Times New Roman"/>
                <w:sz w:val="24"/>
                <w:szCs w:val="24"/>
              </w:rPr>
              <w:t>Izglītības kvalit</w:t>
            </w:r>
            <w:r w:rsidR="00F25522">
              <w:rPr>
                <w:rFonts w:ascii="Times New Roman" w:hAnsi="Times New Roman"/>
                <w:sz w:val="24"/>
                <w:szCs w:val="24"/>
              </w:rPr>
              <w:t xml:space="preserve">ātes valsts dienests, </w:t>
            </w:r>
            <w:r w:rsidRPr="00F25522" w:rsidR="00F25522">
              <w:rPr>
                <w:rFonts w:ascii="Times New Roman" w:hAnsi="Times New Roman"/>
                <w:sz w:val="24"/>
                <w:szCs w:val="24"/>
              </w:rPr>
              <w:t>personas, kas dibina koledžas.</w:t>
            </w:r>
          </w:p>
        </w:tc>
      </w:tr>
      <w:tr w:rsidTr="006E0B9F">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2.</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 xml:space="preserve">Projekta izpildes ietekme uz pārvaldes funkcijām un institucionālo struktūru. Jaunu </w:t>
            </w:r>
            <w:r w:rsidRPr="00BF122F">
              <w:rPr>
                <w:rFonts w:ascii="Times New Roman" w:hAnsi="Times New Roman"/>
                <w:sz w:val="24"/>
                <w:szCs w:val="24"/>
              </w:rPr>
              <w:t>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AC7447" w:rsidRPr="00BF122F" w:rsidP="006E0B9F">
            <w:pPr>
              <w:spacing w:after="0" w:line="240" w:lineRule="auto"/>
              <w:jc w:val="both"/>
              <w:rPr>
                <w:rFonts w:ascii="Times New Roman" w:hAnsi="Times New Roman"/>
                <w:sz w:val="24"/>
                <w:szCs w:val="24"/>
              </w:rPr>
            </w:pPr>
            <w:r w:rsidRPr="00BF122F">
              <w:rPr>
                <w:rFonts w:ascii="Times New Roman" w:hAnsi="Times New Roman"/>
                <w:sz w:val="24"/>
                <w:szCs w:val="24"/>
              </w:rPr>
              <w:t>Projekts šo jomu neskar.</w:t>
            </w:r>
          </w:p>
        </w:tc>
      </w:tr>
      <w:tr w:rsidTr="006E0B9F">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AC7447" w:rsidRPr="00BF122F" w:rsidP="006E0B9F">
            <w:pPr>
              <w:spacing w:after="0" w:line="240" w:lineRule="auto"/>
              <w:rPr>
                <w:rFonts w:ascii="Times New Roman" w:hAnsi="Times New Roman"/>
                <w:sz w:val="24"/>
                <w:szCs w:val="24"/>
              </w:rPr>
            </w:pPr>
            <w:r>
              <w:rPr>
                <w:rFonts w:ascii="Times New Roman" w:hAnsi="Times New Roman"/>
                <w:sz w:val="24"/>
                <w:szCs w:val="24"/>
              </w:rPr>
              <w:t>3.</w:t>
            </w:r>
          </w:p>
        </w:tc>
        <w:tc>
          <w:tcPr>
            <w:tcW w:w="1697" w:type="pct"/>
            <w:tcBorders>
              <w:top w:val="single" w:sz="4" w:space="0" w:color="auto"/>
              <w:left w:val="single" w:sz="4" w:space="0" w:color="auto"/>
              <w:bottom w:val="single" w:sz="4" w:space="0" w:color="auto"/>
              <w:right w:val="single" w:sz="4" w:space="0" w:color="auto"/>
            </w:tcBorders>
          </w:tcPr>
          <w:p w:rsidR="00AC7447" w:rsidRPr="00BF122F" w:rsidP="006E0B9F">
            <w:pPr>
              <w:spacing w:after="0" w:line="240" w:lineRule="auto"/>
              <w:rPr>
                <w:rFonts w:ascii="Times New Roman" w:hAnsi="Times New Roman"/>
                <w:sz w:val="24"/>
                <w:szCs w:val="24"/>
              </w:rPr>
            </w:pPr>
            <w:r w:rsidRPr="00BF122F">
              <w:rPr>
                <w:rFonts w:ascii="Times New Roman" w:hAnsi="Times New Roman"/>
                <w:sz w:val="24"/>
                <w:szCs w:val="24"/>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AC7447" w:rsidRPr="00BF122F" w:rsidP="006E0B9F">
            <w:pPr>
              <w:spacing w:before="100" w:beforeAutospacing="1" w:after="100" w:afterAutospacing="1" w:line="293" w:lineRule="atLeast"/>
              <w:rPr>
                <w:rFonts w:ascii="Times New Roman" w:hAnsi="Times New Roman"/>
                <w:sz w:val="24"/>
                <w:szCs w:val="24"/>
              </w:rPr>
            </w:pPr>
            <w:r w:rsidRPr="00BF122F">
              <w:rPr>
                <w:rFonts w:ascii="Times New Roman" w:hAnsi="Times New Roman"/>
                <w:sz w:val="24"/>
                <w:szCs w:val="24"/>
              </w:rPr>
              <w:t>Nav</w:t>
            </w:r>
          </w:p>
        </w:tc>
      </w:tr>
    </w:tbl>
    <w:p w:rsidR="004353AA" w:rsidP="004353AA">
      <w:pPr>
        <w:spacing w:after="0" w:line="240" w:lineRule="auto"/>
        <w:jc w:val="both"/>
        <w:rPr>
          <w:rFonts w:ascii="Times New Roman" w:hAnsi="Times New Roman"/>
          <w:i/>
          <w:sz w:val="24"/>
          <w:szCs w:val="24"/>
        </w:rPr>
      </w:pPr>
    </w:p>
    <w:p w:rsidR="00173F3D" w:rsidP="004353AA">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Pr>
          <w:rFonts w:ascii="Times New Roman" w:hAnsi="Times New Roman"/>
          <w:sz w:val="24"/>
          <w:szCs w:val="24"/>
        </w:rPr>
        <w:t xml:space="preserve"> </w:t>
      </w:r>
    </w:p>
    <w:p w:rsidR="00944A7A" w:rsidP="00944A7A">
      <w:pPr>
        <w:spacing w:after="0" w:line="240" w:lineRule="auto"/>
        <w:ind w:firstLine="709"/>
        <w:jc w:val="both"/>
        <w:rPr>
          <w:rFonts w:ascii="Times New Roman" w:hAnsi="Times New Roman"/>
          <w:sz w:val="24"/>
          <w:szCs w:val="24"/>
        </w:rPr>
      </w:pPr>
    </w:p>
    <w:p w:rsidR="00AC7447" w:rsidRPr="006C7BB6" w:rsidP="00173F3D">
      <w:pPr>
        <w:jc w:val="both"/>
        <w:rPr>
          <w:rFonts w:ascii="Times New Roman" w:hAnsi="Times New Roman"/>
          <w:sz w:val="24"/>
          <w:szCs w:val="24"/>
        </w:rPr>
      </w:pPr>
      <w:r>
        <w:rPr>
          <w:rFonts w:ascii="Times New Roman" w:hAnsi="Times New Roman"/>
          <w:sz w:val="24"/>
          <w:szCs w:val="24"/>
        </w:rPr>
        <w:t>Izglītības un zinātnes ministrs</w:t>
      </w:r>
      <w:r>
        <w:rPr>
          <w:rFonts w:ascii="Times New Roman" w:hAnsi="Times New Roman"/>
          <w:sz w:val="24"/>
          <w:szCs w:val="24"/>
        </w:rPr>
        <w:tab/>
      </w:r>
      <w:r w:rsidRPr="006C7BB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Kārlis Šadurskis</w:t>
      </w:r>
    </w:p>
    <w:p w:rsidR="00AC7447" w:rsidP="00944A7A">
      <w:pPr>
        <w:spacing w:after="0" w:line="240" w:lineRule="auto"/>
        <w:jc w:val="both"/>
        <w:rPr>
          <w:rFonts w:ascii="Times New Roman" w:hAnsi="Times New Roman"/>
          <w:sz w:val="24"/>
          <w:szCs w:val="24"/>
        </w:rPr>
      </w:pPr>
    </w:p>
    <w:p w:rsidR="00944A7A" w:rsidP="00944A7A">
      <w:pPr>
        <w:spacing w:after="0" w:line="240" w:lineRule="auto"/>
        <w:jc w:val="both"/>
        <w:rPr>
          <w:rFonts w:ascii="Times New Roman" w:hAnsi="Times New Roman"/>
          <w:sz w:val="24"/>
          <w:szCs w:val="24"/>
        </w:rPr>
      </w:pPr>
    </w:p>
    <w:p w:rsidR="00AC7447" w:rsidRPr="00BF122F" w:rsidP="00173F3D">
      <w:pPr>
        <w:spacing w:after="0" w:line="240" w:lineRule="auto"/>
        <w:jc w:val="both"/>
        <w:rPr>
          <w:rFonts w:ascii="Times New Roman" w:hAnsi="Times New Roman"/>
          <w:sz w:val="24"/>
          <w:szCs w:val="24"/>
        </w:rPr>
      </w:pPr>
      <w:r w:rsidRPr="00BF122F">
        <w:rPr>
          <w:rFonts w:ascii="Times New Roman" w:hAnsi="Times New Roman"/>
          <w:sz w:val="24"/>
          <w:szCs w:val="24"/>
        </w:rPr>
        <w:t xml:space="preserve">Valsts sekretāre </w:t>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Pr="00BF122F">
        <w:rPr>
          <w:rFonts w:ascii="Times New Roman" w:hAnsi="Times New Roman"/>
          <w:sz w:val="24"/>
          <w:szCs w:val="24"/>
        </w:rPr>
        <w:tab/>
      </w:r>
      <w:r w:rsidR="00173F3D">
        <w:rPr>
          <w:rFonts w:ascii="Times New Roman" w:hAnsi="Times New Roman"/>
          <w:sz w:val="24"/>
          <w:szCs w:val="24"/>
        </w:rPr>
        <w:tab/>
      </w:r>
      <w:r w:rsidR="00173F3D">
        <w:rPr>
          <w:rFonts w:ascii="Times New Roman" w:hAnsi="Times New Roman"/>
          <w:sz w:val="24"/>
          <w:szCs w:val="24"/>
        </w:rPr>
        <w:tab/>
        <w:t>Līga Lejiņa</w:t>
      </w:r>
    </w:p>
    <w:p w:rsidR="00AC7447" w:rsidP="00AC7447">
      <w:pPr>
        <w:spacing w:after="0" w:line="240" w:lineRule="auto"/>
        <w:rPr>
          <w:rFonts w:ascii="Times New Roman" w:hAnsi="Times New Roman"/>
          <w:sz w:val="26"/>
          <w:szCs w:val="26"/>
        </w:rPr>
      </w:pPr>
    </w:p>
    <w:p w:rsidR="00944A7A" w:rsidP="00AC7447">
      <w:pPr>
        <w:spacing w:after="0" w:line="240" w:lineRule="auto"/>
        <w:rPr>
          <w:rFonts w:ascii="Times New Roman" w:hAnsi="Times New Roman"/>
          <w:sz w:val="24"/>
          <w:szCs w:val="24"/>
        </w:rPr>
      </w:pPr>
    </w:p>
    <w:p w:rsidR="00C75A31" w:rsidRPr="00BF122F" w:rsidP="00AC7447">
      <w:pPr>
        <w:spacing w:after="0" w:line="240" w:lineRule="auto"/>
        <w:rPr>
          <w:rFonts w:ascii="Times New Roman" w:hAnsi="Times New Roman"/>
          <w:sz w:val="24"/>
          <w:szCs w:val="24"/>
        </w:rPr>
      </w:pPr>
    </w:p>
    <w:p w:rsidR="00AC7447" w:rsidRPr="00BF122F" w:rsidP="00173F3D">
      <w:pPr>
        <w:spacing w:after="0" w:line="240" w:lineRule="auto"/>
        <w:rPr>
          <w:rFonts w:ascii="Times New Roman" w:hAnsi="Times New Roman" w:eastAsiaTheme="minorHAnsi" w:cs="Helv"/>
          <w:noProof/>
          <w:sz w:val="20"/>
          <w:szCs w:val="20"/>
          <w:lang w:eastAsia="en-US"/>
        </w:rPr>
      </w:pPr>
      <w:r>
        <w:rPr>
          <w:rFonts w:ascii="Times New Roman" w:hAnsi="Times New Roman" w:eastAsiaTheme="minorHAnsi" w:cs="Helv"/>
          <w:noProof/>
          <w:sz w:val="20"/>
          <w:szCs w:val="20"/>
          <w:lang w:eastAsia="en-US"/>
        </w:rPr>
        <w:t>L.Upīte, 67047816</w:t>
      </w:r>
    </w:p>
    <w:p w:rsidR="00300C3D" w:rsidRPr="00944A7A" w:rsidP="00944A7A">
      <w:pPr>
        <w:spacing w:after="0" w:line="240" w:lineRule="auto"/>
        <w:rPr>
          <w:rFonts w:ascii="Times New Roman" w:hAnsi="Times New Roman"/>
          <w:sz w:val="24"/>
          <w:szCs w:val="24"/>
        </w:rPr>
      </w:pPr>
      <w:r>
        <w:rPr>
          <w:rFonts w:ascii="Times New Roman" w:hAnsi="Times New Roman" w:eastAsiaTheme="minorHAnsi" w:cs="Helv"/>
          <w:noProof/>
          <w:sz w:val="20"/>
          <w:szCs w:val="20"/>
          <w:lang w:eastAsia="en-US"/>
        </w:rPr>
        <w:t>Linda.Upite@izm.gov.lv</w:t>
      </w:r>
    </w:p>
    <w:sectPr w:rsidSect="00E37264">
      <w:headerReference w:type="default" r:id="rId4"/>
      <w:footerReference w:type="default" r:id="rId5"/>
      <w:footerReference w:type="first" r:id="rId6"/>
      <w:pgSz w:w="11906" w:h="16838"/>
      <w:pgMar w:top="851" w:right="849" w:bottom="1843" w:left="180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rsidRPr="00752704" w:rsidP="00752704">
    <w:pPr>
      <w:pStyle w:val="Footer"/>
      <w:jc w:val="both"/>
      <w:rPr>
        <w:rFonts w:ascii="Times New Roman" w:hAnsi="Times New Roman"/>
        <w:sz w:val="20"/>
        <w:szCs w:val="20"/>
      </w:rPr>
    </w:pPr>
    <w:r>
      <w:rPr>
        <w:rFonts w:ascii="Times New Roman" w:hAnsi="Times New Roman"/>
        <w:sz w:val="20"/>
        <w:szCs w:val="20"/>
      </w:rPr>
      <w:t>IZManot_0503</w:t>
    </w:r>
    <w:r w:rsidR="00115D77">
      <w:rPr>
        <w:rFonts w:ascii="Times New Roman" w:hAnsi="Times New Roman"/>
        <w:sz w:val="20"/>
        <w:szCs w:val="20"/>
      </w:rPr>
      <w:t>18</w:t>
    </w:r>
    <w:r w:rsidRPr="00EF2D6D" w:rsidR="00EF2D6D">
      <w:rPr>
        <w:rFonts w:ascii="Times New Roman" w:hAnsi="Times New Roman"/>
        <w:sz w:val="20"/>
        <w:szCs w:val="20"/>
      </w:rPr>
      <w:t>_reg_not; Ministru kabine</w:t>
    </w:r>
    <w:r w:rsidR="00B933CC">
      <w:rPr>
        <w:rFonts w:ascii="Times New Roman" w:hAnsi="Times New Roman"/>
        <w:sz w:val="20"/>
        <w:szCs w:val="20"/>
      </w:rPr>
      <w:t>ta noteikumu projekta “Grozījumi</w:t>
    </w:r>
    <w:r w:rsidRPr="00EF2D6D" w:rsidR="00EF2D6D">
      <w:rPr>
        <w:rFonts w:ascii="Times New Roman" w:hAnsi="Times New Roman"/>
        <w:sz w:val="20"/>
        <w:szCs w:val="20"/>
      </w:rPr>
      <w:t xml:space="preserve"> Ministru kabineta 2015.gada 14.jūlija noteikumos Nr.397 “Izglītības iestāžu un citu Izglītības likumā noteikto institūciju reģistrācijas kārtība””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7447" w:rsidRPr="00752704" w:rsidP="00AC7447">
    <w:pPr>
      <w:spacing w:after="0" w:line="240" w:lineRule="auto"/>
      <w:jc w:val="both"/>
      <w:rPr>
        <w:rFonts w:ascii="Times New Roman" w:hAnsi="Times New Roman"/>
        <w:sz w:val="20"/>
        <w:szCs w:val="20"/>
      </w:rPr>
    </w:pPr>
    <w:r>
      <w:rPr>
        <w:rFonts w:ascii="Times New Roman" w:hAnsi="Times New Roman"/>
        <w:sz w:val="20"/>
        <w:szCs w:val="20"/>
      </w:rPr>
      <w:t>IZManot_</w:t>
    </w:r>
    <w:r w:rsidR="006E068E">
      <w:rPr>
        <w:rFonts w:ascii="Times New Roman" w:hAnsi="Times New Roman"/>
        <w:sz w:val="20"/>
        <w:szCs w:val="20"/>
      </w:rPr>
      <w:t>0503</w:t>
    </w:r>
    <w:r w:rsidR="00115D77">
      <w:rPr>
        <w:rFonts w:ascii="Times New Roman" w:hAnsi="Times New Roman"/>
        <w:sz w:val="20"/>
        <w:szCs w:val="20"/>
      </w:rPr>
      <w:t>18</w:t>
    </w:r>
    <w:r w:rsidR="00EF2D6D">
      <w:rPr>
        <w:rFonts w:ascii="Times New Roman" w:hAnsi="Times New Roman"/>
        <w:sz w:val="20"/>
        <w:szCs w:val="20"/>
      </w:rPr>
      <w:t>_reg_not</w:t>
    </w:r>
    <w:r w:rsidRPr="00752704">
      <w:rPr>
        <w:rFonts w:ascii="Times New Roman" w:hAnsi="Times New Roman"/>
        <w:sz w:val="20"/>
        <w:szCs w:val="20"/>
      </w:rPr>
      <w:t xml:space="preserve">; </w:t>
    </w:r>
    <w:r w:rsidRPr="00EF2D6D" w:rsidR="00EF2D6D">
      <w:rPr>
        <w:rFonts w:ascii="Times New Roman" w:hAnsi="Times New Roman"/>
        <w:sz w:val="20"/>
        <w:szCs w:val="20"/>
      </w:rPr>
      <w:t>Ministru kabine</w:t>
    </w:r>
    <w:r w:rsidR="00932D00">
      <w:rPr>
        <w:rFonts w:ascii="Times New Roman" w:hAnsi="Times New Roman"/>
        <w:sz w:val="20"/>
        <w:szCs w:val="20"/>
      </w:rPr>
      <w:t>ta noteikumu pro</w:t>
    </w:r>
    <w:r w:rsidR="004732BD">
      <w:rPr>
        <w:rFonts w:ascii="Times New Roman" w:hAnsi="Times New Roman"/>
        <w:sz w:val="20"/>
        <w:szCs w:val="20"/>
      </w:rPr>
      <w:t>jekta “Grozījumi</w:t>
    </w:r>
    <w:r w:rsidRPr="00EF2D6D" w:rsidR="00EF2D6D">
      <w:rPr>
        <w:rFonts w:ascii="Times New Roman" w:hAnsi="Times New Roman"/>
        <w:sz w:val="20"/>
        <w:szCs w:val="20"/>
      </w:rPr>
      <w:t xml:space="preserve"> Ministru kabineta 2015.gada 14.jūlija noteikumos Nr.397 “Izglītības iestāžu un citu Izglītības likumā noteikto institūciju reģistrācijas kārtība”” sākotnējās ietekmes novērtējuma ziņojums (anotācija)</w:t>
    </w:r>
  </w:p>
  <w:p w:rsidR="003047C4" w:rsidRPr="00752704" w:rsidP="0075270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47C4">
    <w:pPr>
      <w:pStyle w:val="Header"/>
      <w:jc w:val="center"/>
    </w:pPr>
    <w:r>
      <w:fldChar w:fldCharType="begin"/>
    </w:r>
    <w:r>
      <w:instrText xml:space="preserve"> PAGE   \* MERGEFORMAT </w:instrText>
    </w:r>
    <w:r>
      <w:fldChar w:fldCharType="separate"/>
    </w:r>
    <w:r w:rsidR="006E068E">
      <w:rPr>
        <w:noProof/>
      </w:rPr>
      <w:t>11</w:t>
    </w:r>
    <w:r>
      <w:rPr>
        <w:noProof/>
      </w:rPr>
      <w:fldChar w:fldCharType="end"/>
    </w:r>
  </w:p>
  <w:p w:rsidR="003047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17A7D56"/>
    <w:multiLevelType w:val="hybridMultilevel"/>
    <w:tmpl w:val="02BE7030"/>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68E3755"/>
    <w:multiLevelType w:val="multilevel"/>
    <w:tmpl w:val="EA6E2130"/>
    <w:lvl w:ilvl="0">
      <w:start w:val="1"/>
      <w:numFmt w:val="decimal"/>
      <w:lvlText w:val="%1."/>
      <w:lvlJc w:val="left"/>
      <w:pPr>
        <w:ind w:left="720" w:hanging="360"/>
      </w:pPr>
      <w:rPr>
        <w:rFonts w:ascii="Times New Roman" w:hAnsi="Times New Roman" w:eastAsiaTheme="minorHAnsi"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679"/>
    <w:rsid w:val="000011C3"/>
    <w:rsid w:val="000658CC"/>
    <w:rsid w:val="000708D6"/>
    <w:rsid w:val="00071ECD"/>
    <w:rsid w:val="0008779C"/>
    <w:rsid w:val="0009083F"/>
    <w:rsid w:val="00093419"/>
    <w:rsid w:val="000B3028"/>
    <w:rsid w:val="000B4359"/>
    <w:rsid w:val="000E3C47"/>
    <w:rsid w:val="00106C1E"/>
    <w:rsid w:val="00115D77"/>
    <w:rsid w:val="00147D3F"/>
    <w:rsid w:val="00150234"/>
    <w:rsid w:val="00173F3D"/>
    <w:rsid w:val="00192FC2"/>
    <w:rsid w:val="001A750D"/>
    <w:rsid w:val="001E4CC3"/>
    <w:rsid w:val="00252387"/>
    <w:rsid w:val="00267819"/>
    <w:rsid w:val="00284EB1"/>
    <w:rsid w:val="00294949"/>
    <w:rsid w:val="002B58C9"/>
    <w:rsid w:val="002C041B"/>
    <w:rsid w:val="002D24A9"/>
    <w:rsid w:val="00300C3D"/>
    <w:rsid w:val="003047C4"/>
    <w:rsid w:val="00306985"/>
    <w:rsid w:val="00377006"/>
    <w:rsid w:val="004056CF"/>
    <w:rsid w:val="00411A3B"/>
    <w:rsid w:val="004129CE"/>
    <w:rsid w:val="00413CD6"/>
    <w:rsid w:val="00413FDE"/>
    <w:rsid w:val="004170CF"/>
    <w:rsid w:val="004353AA"/>
    <w:rsid w:val="00445EC2"/>
    <w:rsid w:val="004732BD"/>
    <w:rsid w:val="0049314F"/>
    <w:rsid w:val="004956B9"/>
    <w:rsid w:val="004A70FC"/>
    <w:rsid w:val="004B4EAA"/>
    <w:rsid w:val="004C1F5C"/>
    <w:rsid w:val="004D0E65"/>
    <w:rsid w:val="0057585D"/>
    <w:rsid w:val="00576E69"/>
    <w:rsid w:val="005A3C87"/>
    <w:rsid w:val="005E1085"/>
    <w:rsid w:val="006038C8"/>
    <w:rsid w:val="00614502"/>
    <w:rsid w:val="00624A30"/>
    <w:rsid w:val="006312D5"/>
    <w:rsid w:val="00632995"/>
    <w:rsid w:val="0068083C"/>
    <w:rsid w:val="00686122"/>
    <w:rsid w:val="00695908"/>
    <w:rsid w:val="006A22F1"/>
    <w:rsid w:val="006C7BB6"/>
    <w:rsid w:val="006D0CEA"/>
    <w:rsid w:val="006D2347"/>
    <w:rsid w:val="006E068E"/>
    <w:rsid w:val="006E0B9F"/>
    <w:rsid w:val="006E3C77"/>
    <w:rsid w:val="006F141E"/>
    <w:rsid w:val="00702595"/>
    <w:rsid w:val="00745A52"/>
    <w:rsid w:val="00752704"/>
    <w:rsid w:val="00780A52"/>
    <w:rsid w:val="0078105D"/>
    <w:rsid w:val="007867A8"/>
    <w:rsid w:val="007A5431"/>
    <w:rsid w:val="007B236A"/>
    <w:rsid w:val="007B7ECC"/>
    <w:rsid w:val="007C00CB"/>
    <w:rsid w:val="007D53EE"/>
    <w:rsid w:val="007F7D42"/>
    <w:rsid w:val="00817F71"/>
    <w:rsid w:val="00844430"/>
    <w:rsid w:val="008A2E25"/>
    <w:rsid w:val="008B73A6"/>
    <w:rsid w:val="008C6B08"/>
    <w:rsid w:val="008D1892"/>
    <w:rsid w:val="008E5ACB"/>
    <w:rsid w:val="00904270"/>
    <w:rsid w:val="00932D00"/>
    <w:rsid w:val="00936168"/>
    <w:rsid w:val="009448FB"/>
    <w:rsid w:val="00944A7A"/>
    <w:rsid w:val="00991F5B"/>
    <w:rsid w:val="009970D5"/>
    <w:rsid w:val="009D2E40"/>
    <w:rsid w:val="009F1ACF"/>
    <w:rsid w:val="009F4F1C"/>
    <w:rsid w:val="00A17A17"/>
    <w:rsid w:val="00A7372B"/>
    <w:rsid w:val="00AB21B1"/>
    <w:rsid w:val="00AC296F"/>
    <w:rsid w:val="00AC7447"/>
    <w:rsid w:val="00AD70A2"/>
    <w:rsid w:val="00AF1680"/>
    <w:rsid w:val="00AF4EC9"/>
    <w:rsid w:val="00B17AD2"/>
    <w:rsid w:val="00B648F5"/>
    <w:rsid w:val="00B762C4"/>
    <w:rsid w:val="00B933CC"/>
    <w:rsid w:val="00BB09E3"/>
    <w:rsid w:val="00BB1B9B"/>
    <w:rsid w:val="00BD68AA"/>
    <w:rsid w:val="00BF05AC"/>
    <w:rsid w:val="00BF122F"/>
    <w:rsid w:val="00C21118"/>
    <w:rsid w:val="00C27920"/>
    <w:rsid w:val="00C40ED2"/>
    <w:rsid w:val="00C42CC4"/>
    <w:rsid w:val="00C6452F"/>
    <w:rsid w:val="00C75A31"/>
    <w:rsid w:val="00C75B9A"/>
    <w:rsid w:val="00C959EE"/>
    <w:rsid w:val="00C95DAE"/>
    <w:rsid w:val="00CD4A6F"/>
    <w:rsid w:val="00D12779"/>
    <w:rsid w:val="00D2303F"/>
    <w:rsid w:val="00D23930"/>
    <w:rsid w:val="00D62D17"/>
    <w:rsid w:val="00E00CAC"/>
    <w:rsid w:val="00E0174A"/>
    <w:rsid w:val="00E2363C"/>
    <w:rsid w:val="00EB6C40"/>
    <w:rsid w:val="00EE3D0C"/>
    <w:rsid w:val="00EF2D6D"/>
    <w:rsid w:val="00EF2D99"/>
    <w:rsid w:val="00EF332F"/>
    <w:rsid w:val="00F114E9"/>
    <w:rsid w:val="00F13C9D"/>
    <w:rsid w:val="00F176A4"/>
    <w:rsid w:val="00F25522"/>
    <w:rsid w:val="00F305F8"/>
    <w:rsid w:val="00F40B05"/>
    <w:rsid w:val="00F56104"/>
    <w:rsid w:val="00FC2341"/>
    <w:rsid w:val="00FC2D53"/>
    <w:rsid w:val="00FD2679"/>
    <w:rsid w:val="00FE5C78"/>
    <w:rsid w:val="00FF344B"/>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FCAADD8D-B024-4056-AE96-D2852A4AA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447"/>
    <w:pPr>
      <w:spacing w:after="200" w:line="276" w:lineRule="auto"/>
    </w:pPr>
    <w:rPr>
      <w:rFonts w:ascii="Calibri" w:eastAsia="Times New Roman"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447"/>
    <w:rPr>
      <w:color w:val="0000FF"/>
      <w:u w:val="single"/>
    </w:rPr>
  </w:style>
  <w:style w:type="paragraph" w:customStyle="1" w:styleId="tv20787921">
    <w:name w:val="tv207_87_921"/>
    <w:basedOn w:val="Normal"/>
    <w:rsid w:val="00AC7447"/>
    <w:pPr>
      <w:spacing w:after="567" w:line="360" w:lineRule="auto"/>
      <w:jc w:val="center"/>
    </w:pPr>
    <w:rPr>
      <w:rFonts w:ascii="Verdana" w:hAnsi="Verdana"/>
      <w:b/>
      <w:bCs/>
      <w:sz w:val="28"/>
      <w:szCs w:val="28"/>
    </w:rPr>
  </w:style>
  <w:style w:type="paragraph" w:customStyle="1" w:styleId="naisf">
    <w:name w:val="naisf"/>
    <w:basedOn w:val="Normal"/>
    <w:rsid w:val="00AC7447"/>
    <w:pPr>
      <w:spacing w:before="75" w:after="75" w:line="240" w:lineRule="auto"/>
      <w:ind w:firstLine="375"/>
      <w:jc w:val="both"/>
    </w:pPr>
    <w:rPr>
      <w:rFonts w:ascii="Times New Roman" w:hAnsi="Times New Roman"/>
      <w:sz w:val="24"/>
      <w:szCs w:val="24"/>
    </w:rPr>
  </w:style>
  <w:style w:type="paragraph" w:styleId="Header">
    <w:name w:val="header"/>
    <w:basedOn w:val="Normal"/>
    <w:link w:val="HeaderChar"/>
    <w:uiPriority w:val="99"/>
    <w:unhideWhenUsed/>
    <w:rsid w:val="00AC744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7447"/>
    <w:rPr>
      <w:rFonts w:ascii="Calibri" w:eastAsia="Times New Roman" w:hAnsi="Calibri" w:cs="Times New Roman"/>
      <w:lang w:eastAsia="lv-LV"/>
    </w:rPr>
  </w:style>
  <w:style w:type="paragraph" w:styleId="Footer">
    <w:name w:val="footer"/>
    <w:basedOn w:val="Normal"/>
    <w:link w:val="FooterChar"/>
    <w:uiPriority w:val="99"/>
    <w:unhideWhenUsed/>
    <w:rsid w:val="00AC744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7447"/>
    <w:rPr>
      <w:rFonts w:ascii="Calibri" w:eastAsia="Times New Roman" w:hAnsi="Calibri" w:cs="Times New Roman"/>
      <w:lang w:eastAsia="lv-LV"/>
    </w:rPr>
  </w:style>
  <w:style w:type="paragraph" w:styleId="ListParagraph">
    <w:name w:val="List Paragraph"/>
    <w:basedOn w:val="Normal"/>
    <w:uiPriority w:val="99"/>
    <w:qFormat/>
    <w:rsid w:val="00AC7447"/>
    <w:pPr>
      <w:ind w:left="720"/>
      <w:contextualSpacing/>
    </w:pPr>
  </w:style>
  <w:style w:type="paragraph" w:styleId="FootnoteText">
    <w:name w:val="footnote text"/>
    <w:basedOn w:val="Normal"/>
    <w:link w:val="FootnoteTextChar"/>
    <w:uiPriority w:val="99"/>
    <w:semiHidden/>
    <w:unhideWhenUsed/>
    <w:rsid w:val="00071ECD"/>
    <w:pPr>
      <w:widowControl w:val="0"/>
      <w:spacing w:after="0" w:line="240" w:lineRule="auto"/>
    </w:pPr>
    <w:rPr>
      <w:rFonts w:eastAsia="Calibri"/>
      <w:sz w:val="20"/>
      <w:szCs w:val="20"/>
      <w:lang w:val="en-US" w:eastAsia="en-US"/>
    </w:rPr>
  </w:style>
  <w:style w:type="character" w:customStyle="1" w:styleId="FootnoteTextChar">
    <w:name w:val="Footnote Text Char"/>
    <w:basedOn w:val="DefaultParagraphFont"/>
    <w:link w:val="FootnoteText"/>
    <w:uiPriority w:val="99"/>
    <w:semiHidden/>
    <w:rsid w:val="00071ECD"/>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071E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1109</TotalTime>
  <Pages>11</Pages>
  <Words>17962</Words>
  <Characters>10239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Upīte</dc:creator>
  <cp:lastModifiedBy>Linda Upīte</cp:lastModifiedBy>
  <cp:revision>64</cp:revision>
  <dcterms:created xsi:type="dcterms:W3CDTF">2017-07-31T06:13:00Z</dcterms:created>
  <dcterms:modified xsi:type="dcterms:W3CDTF">2018-03-05T12:08:00Z</dcterms:modified>
</cp:coreProperties>
</file>