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362CD" w14:textId="77777777" w:rsidR="00201229" w:rsidRPr="00DE64EB" w:rsidRDefault="00201229" w:rsidP="00201229">
      <w:pPr>
        <w:pStyle w:val="ListParagraph"/>
        <w:spacing w:after="0" w:line="240" w:lineRule="atLeast"/>
        <w:ind w:left="502"/>
        <w:jc w:val="right"/>
        <w:rPr>
          <w:rFonts w:ascii="Times New Roman" w:hAnsi="Times New Roman" w:cs="Times New Roman"/>
          <w:color w:val="000000"/>
          <w:sz w:val="28"/>
          <w:szCs w:val="28"/>
          <w:lang w:val="pt-BR"/>
        </w:rPr>
      </w:pPr>
      <w:r w:rsidRPr="00DE64EB">
        <w:rPr>
          <w:rFonts w:ascii="Times New Roman" w:hAnsi="Times New Roman" w:cs="Times New Roman"/>
          <w:color w:val="000000"/>
          <w:sz w:val="28"/>
          <w:szCs w:val="28"/>
          <w:lang w:val="pt-BR"/>
        </w:rPr>
        <w:t xml:space="preserve">(Ministru kabineta </w:t>
      </w:r>
    </w:p>
    <w:p w14:paraId="04F2025B" w14:textId="470F51F0" w:rsidR="00201229" w:rsidRPr="00DE64EB" w:rsidRDefault="005B0A02" w:rsidP="00201229">
      <w:pPr>
        <w:pStyle w:val="ListParagraph"/>
        <w:spacing w:after="0" w:line="240" w:lineRule="atLeast"/>
        <w:ind w:left="502"/>
        <w:jc w:val="right"/>
        <w:rPr>
          <w:rFonts w:ascii="Times New Roman" w:hAnsi="Times New Roman" w:cs="Times New Roman"/>
          <w:color w:val="000000"/>
          <w:sz w:val="28"/>
          <w:szCs w:val="28"/>
          <w:lang w:val="pt-BR"/>
        </w:rPr>
      </w:pPr>
      <w:r w:rsidRPr="00DE64EB">
        <w:rPr>
          <w:rFonts w:ascii="Times New Roman" w:hAnsi="Times New Roman" w:cs="Times New Roman"/>
          <w:color w:val="000000"/>
          <w:sz w:val="28"/>
          <w:szCs w:val="28"/>
          <w:lang w:val="pt-BR"/>
        </w:rPr>
        <w:t>201</w:t>
      </w:r>
      <w:r>
        <w:rPr>
          <w:rFonts w:ascii="Times New Roman" w:hAnsi="Times New Roman" w:cs="Times New Roman"/>
          <w:color w:val="000000"/>
          <w:sz w:val="28"/>
          <w:szCs w:val="28"/>
          <w:lang w:val="pt-BR"/>
        </w:rPr>
        <w:t>8</w:t>
      </w:r>
      <w:r w:rsidR="00201229" w:rsidRPr="00DE64EB">
        <w:rPr>
          <w:rFonts w:ascii="Times New Roman" w:hAnsi="Times New Roman" w:cs="Times New Roman"/>
          <w:color w:val="000000"/>
          <w:sz w:val="28"/>
          <w:szCs w:val="28"/>
          <w:lang w:val="pt-BR"/>
        </w:rPr>
        <w:t>. gada </w:t>
      </w:r>
      <w:r w:rsidR="00201229" w:rsidRPr="00DE64EB">
        <w:rPr>
          <w:rFonts w:ascii="Times New Roman" w:hAnsi="Times New Roman" w:cs="Times New Roman"/>
          <w:sz w:val="28"/>
          <w:szCs w:val="28"/>
        </w:rPr>
        <w:t>__. _______</w:t>
      </w:r>
    </w:p>
    <w:p w14:paraId="53511328"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r w:rsidRPr="00DE64EB">
        <w:rPr>
          <w:rFonts w:ascii="Times New Roman" w:hAnsi="Times New Roman" w:cs="Times New Roman"/>
          <w:color w:val="000000"/>
          <w:sz w:val="28"/>
          <w:szCs w:val="28"/>
          <w:lang w:val="pt-BR"/>
        </w:rPr>
        <w:t>rīkojums Nr. ___)</w:t>
      </w:r>
    </w:p>
    <w:p w14:paraId="6858C4EA"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3087279D"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4C078D5F"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58C75F76"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73A6058F"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43303B08"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2C5573F4"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654E2D82"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0334B437"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17F2493F" w14:textId="77777777" w:rsidR="00201229" w:rsidRPr="00DE64EB" w:rsidRDefault="00201229" w:rsidP="00201229">
      <w:pPr>
        <w:widowControl w:val="0"/>
        <w:spacing w:after="0" w:line="240" w:lineRule="atLeast"/>
        <w:jc w:val="right"/>
        <w:rPr>
          <w:rFonts w:ascii="Times New Roman" w:hAnsi="Times New Roman" w:cs="Times New Roman"/>
          <w:sz w:val="24"/>
          <w:szCs w:val="24"/>
        </w:rPr>
      </w:pPr>
    </w:p>
    <w:p w14:paraId="44F0B042" w14:textId="77777777" w:rsidR="00201229" w:rsidRPr="00DE64EB" w:rsidRDefault="00201229" w:rsidP="00201229">
      <w:pPr>
        <w:widowControl w:val="0"/>
        <w:spacing w:after="0" w:line="240" w:lineRule="atLeast"/>
        <w:jc w:val="center"/>
        <w:rPr>
          <w:rFonts w:ascii="Times New Roman" w:hAnsi="Times New Roman" w:cs="Times New Roman"/>
          <w:b/>
          <w:sz w:val="36"/>
          <w:szCs w:val="24"/>
        </w:rPr>
      </w:pPr>
    </w:p>
    <w:p w14:paraId="60A6B18F" w14:textId="77777777" w:rsidR="00201229" w:rsidRPr="00DE64EB" w:rsidRDefault="00201229" w:rsidP="00201229">
      <w:pPr>
        <w:widowControl w:val="0"/>
        <w:spacing w:after="0" w:line="240" w:lineRule="atLeast"/>
        <w:jc w:val="center"/>
        <w:rPr>
          <w:rFonts w:ascii="Times New Roman" w:hAnsi="Times New Roman" w:cs="Times New Roman"/>
          <w:b/>
          <w:sz w:val="36"/>
          <w:szCs w:val="24"/>
        </w:rPr>
      </w:pPr>
    </w:p>
    <w:p w14:paraId="75F6B621" w14:textId="77777777" w:rsidR="00201229" w:rsidRPr="00DE64EB" w:rsidRDefault="00201229" w:rsidP="00201229">
      <w:pPr>
        <w:widowControl w:val="0"/>
        <w:spacing w:after="0" w:line="240" w:lineRule="atLeast"/>
        <w:jc w:val="center"/>
        <w:rPr>
          <w:rFonts w:ascii="Times New Roman" w:hAnsi="Times New Roman" w:cs="Times New Roman"/>
          <w:b/>
          <w:sz w:val="36"/>
          <w:szCs w:val="24"/>
        </w:rPr>
      </w:pPr>
    </w:p>
    <w:p w14:paraId="14B60182" w14:textId="77777777" w:rsidR="00201229" w:rsidRPr="00DE64EB" w:rsidRDefault="00201229" w:rsidP="00201229">
      <w:pPr>
        <w:widowControl w:val="0"/>
        <w:spacing w:after="0" w:line="240" w:lineRule="atLeast"/>
        <w:jc w:val="center"/>
        <w:rPr>
          <w:rFonts w:ascii="Times New Roman" w:hAnsi="Times New Roman" w:cs="Times New Roman"/>
          <w:b/>
          <w:sz w:val="36"/>
          <w:szCs w:val="24"/>
        </w:rPr>
      </w:pPr>
    </w:p>
    <w:p w14:paraId="256492E6" w14:textId="77777777" w:rsidR="00201229" w:rsidRPr="00DE64EB" w:rsidRDefault="00201229" w:rsidP="00201229">
      <w:pPr>
        <w:widowControl w:val="0"/>
        <w:spacing w:after="0" w:line="240" w:lineRule="atLeast"/>
        <w:jc w:val="center"/>
        <w:rPr>
          <w:rFonts w:ascii="Times New Roman" w:hAnsi="Times New Roman" w:cs="Times New Roman"/>
          <w:b/>
          <w:sz w:val="36"/>
          <w:szCs w:val="24"/>
        </w:rPr>
      </w:pPr>
    </w:p>
    <w:p w14:paraId="1E643DA6" w14:textId="77777777" w:rsidR="00201229" w:rsidRPr="00DE64EB" w:rsidRDefault="00201229" w:rsidP="00201229">
      <w:pPr>
        <w:widowControl w:val="0"/>
        <w:spacing w:after="0" w:line="240" w:lineRule="atLeast"/>
        <w:jc w:val="center"/>
        <w:rPr>
          <w:rFonts w:ascii="Times New Roman" w:hAnsi="Times New Roman" w:cs="Times New Roman"/>
          <w:b/>
          <w:sz w:val="36"/>
          <w:szCs w:val="24"/>
        </w:rPr>
      </w:pPr>
    </w:p>
    <w:p w14:paraId="069DD6B6" w14:textId="31C73436" w:rsidR="00201229" w:rsidRPr="00DE64EB" w:rsidRDefault="00201229" w:rsidP="00201229">
      <w:pPr>
        <w:widowControl w:val="0"/>
        <w:spacing w:after="0" w:line="240" w:lineRule="atLeast"/>
        <w:jc w:val="center"/>
        <w:rPr>
          <w:rFonts w:ascii="Times New Roman" w:hAnsi="Times New Roman" w:cs="Times New Roman"/>
          <w:sz w:val="32"/>
          <w:szCs w:val="32"/>
        </w:rPr>
      </w:pPr>
      <w:r w:rsidRPr="00DE64EB">
        <w:rPr>
          <w:rFonts w:ascii="Times New Roman" w:hAnsi="Times New Roman" w:cs="Times New Roman"/>
          <w:sz w:val="48"/>
          <w:szCs w:val="32"/>
        </w:rPr>
        <w:t xml:space="preserve">Plāns sieviešu un vīriešu vienlīdzīgu </w:t>
      </w:r>
      <w:r w:rsidR="005B0A02">
        <w:rPr>
          <w:rFonts w:ascii="Times New Roman" w:hAnsi="Times New Roman" w:cs="Times New Roman"/>
          <w:sz w:val="48"/>
          <w:szCs w:val="32"/>
        </w:rPr>
        <w:t xml:space="preserve">tiesību un </w:t>
      </w:r>
      <w:r w:rsidRPr="00DE64EB">
        <w:rPr>
          <w:rFonts w:ascii="Times New Roman" w:hAnsi="Times New Roman" w:cs="Times New Roman"/>
          <w:sz w:val="48"/>
          <w:szCs w:val="32"/>
        </w:rPr>
        <w:t xml:space="preserve">iespēju </w:t>
      </w:r>
      <w:r w:rsidR="00A42E05">
        <w:rPr>
          <w:rFonts w:ascii="Times New Roman" w:hAnsi="Times New Roman" w:cs="Times New Roman"/>
          <w:sz w:val="48"/>
          <w:szCs w:val="32"/>
        </w:rPr>
        <w:t>veic</w:t>
      </w:r>
      <w:r w:rsidRPr="00DE64EB">
        <w:rPr>
          <w:rFonts w:ascii="Times New Roman" w:hAnsi="Times New Roman" w:cs="Times New Roman"/>
          <w:sz w:val="48"/>
          <w:szCs w:val="32"/>
        </w:rPr>
        <w:t>ināšanai 2018.-2020.gadam</w:t>
      </w:r>
    </w:p>
    <w:p w14:paraId="7042A994" w14:textId="77777777" w:rsidR="00201229" w:rsidRPr="00DE64EB" w:rsidRDefault="00201229" w:rsidP="00201229">
      <w:pPr>
        <w:widowControl w:val="0"/>
        <w:spacing w:after="0" w:line="240" w:lineRule="atLeast"/>
        <w:rPr>
          <w:rFonts w:ascii="Times New Roman" w:hAnsi="Times New Roman" w:cs="Times New Roman"/>
          <w:b/>
          <w:sz w:val="36"/>
          <w:szCs w:val="24"/>
        </w:rPr>
      </w:pPr>
      <w:r w:rsidRPr="00DE64EB">
        <w:rPr>
          <w:rFonts w:ascii="Times New Roman" w:hAnsi="Times New Roman" w:cs="Times New Roman"/>
          <w:b/>
          <w:sz w:val="36"/>
          <w:szCs w:val="24"/>
        </w:rPr>
        <w:br w:type="page"/>
      </w:r>
    </w:p>
    <w:p w14:paraId="48708C13" w14:textId="77777777" w:rsidR="00201229" w:rsidRPr="00DE64EB" w:rsidRDefault="00201229" w:rsidP="00201229">
      <w:pPr>
        <w:pStyle w:val="Heading1"/>
        <w:keepNext w:val="0"/>
        <w:keepLines w:val="0"/>
        <w:widowControl w:val="0"/>
        <w:spacing w:before="0" w:line="240" w:lineRule="atLeast"/>
        <w:rPr>
          <w:rFonts w:ascii="Times New Roman" w:hAnsi="Times New Roman" w:cs="Times New Roman"/>
        </w:rPr>
      </w:pPr>
      <w:bookmarkStart w:id="0" w:name="_Toc491354584"/>
      <w:bookmarkStart w:id="1" w:name="_Toc491355001"/>
      <w:bookmarkStart w:id="2" w:name="_Toc491431280"/>
      <w:bookmarkStart w:id="3" w:name="_Toc491768424"/>
      <w:bookmarkStart w:id="4" w:name="_Toc491773563"/>
      <w:bookmarkStart w:id="5" w:name="_Toc491788501"/>
      <w:bookmarkStart w:id="6" w:name="_Toc493506473"/>
      <w:bookmarkStart w:id="7" w:name="_Toc493509788"/>
      <w:bookmarkStart w:id="8" w:name="_Toc501456528"/>
      <w:r w:rsidRPr="00DE64EB">
        <w:rPr>
          <w:rFonts w:ascii="Times New Roman" w:hAnsi="Times New Roman" w:cs="Times New Roman"/>
        </w:rPr>
        <w:lastRenderedPageBreak/>
        <w:t>Satura rādītājs</w:t>
      </w:r>
      <w:bookmarkEnd w:id="0"/>
      <w:bookmarkEnd w:id="1"/>
      <w:bookmarkEnd w:id="2"/>
      <w:bookmarkEnd w:id="3"/>
      <w:bookmarkEnd w:id="4"/>
      <w:bookmarkEnd w:id="5"/>
      <w:bookmarkEnd w:id="6"/>
      <w:bookmarkEnd w:id="7"/>
      <w:bookmarkEnd w:id="8"/>
    </w:p>
    <w:p w14:paraId="20BA91BE" w14:textId="77777777" w:rsidR="00201229" w:rsidRPr="00A3021B" w:rsidRDefault="00201229" w:rsidP="00201229">
      <w:pPr>
        <w:widowControl w:val="0"/>
        <w:rPr>
          <w:rFonts w:ascii="Times New Roman" w:hAnsi="Times New Roman" w:cs="Times New Roman"/>
          <w:sz w:val="24"/>
          <w:szCs w:val="24"/>
        </w:rPr>
      </w:pPr>
    </w:p>
    <w:sdt>
      <w:sdtPr>
        <w:rPr>
          <w:rFonts w:ascii="Times New Roman" w:hAnsi="Times New Roman" w:cs="Times New Roman"/>
          <w:sz w:val="24"/>
          <w:szCs w:val="24"/>
        </w:rPr>
        <w:id w:val="946732182"/>
        <w:docPartObj>
          <w:docPartGallery w:val="Table of Contents"/>
          <w:docPartUnique/>
        </w:docPartObj>
      </w:sdtPr>
      <w:sdtEndPr>
        <w:rPr>
          <w:b/>
          <w:bCs/>
          <w:noProof/>
        </w:rPr>
      </w:sdtEndPr>
      <w:sdtContent>
        <w:p w14:paraId="3E8481FB" w14:textId="6A16B25A" w:rsidR="00541003" w:rsidRPr="00541003" w:rsidRDefault="00201229">
          <w:pPr>
            <w:pStyle w:val="TOC1"/>
            <w:tabs>
              <w:tab w:val="right" w:leader="dot" w:pos="9628"/>
            </w:tabs>
            <w:rPr>
              <w:rFonts w:ascii="Times New Roman" w:eastAsiaTheme="minorEastAsia" w:hAnsi="Times New Roman" w:cs="Times New Roman"/>
              <w:noProof/>
              <w:sz w:val="24"/>
              <w:szCs w:val="24"/>
              <w:lang w:eastAsia="lv-LV"/>
            </w:rPr>
          </w:pPr>
          <w:r w:rsidRPr="00541003">
            <w:rPr>
              <w:rFonts w:ascii="Times New Roman" w:hAnsi="Times New Roman" w:cs="Times New Roman"/>
              <w:sz w:val="24"/>
              <w:szCs w:val="24"/>
            </w:rPr>
            <w:fldChar w:fldCharType="begin"/>
          </w:r>
          <w:r w:rsidRPr="00541003">
            <w:rPr>
              <w:rFonts w:ascii="Times New Roman" w:hAnsi="Times New Roman" w:cs="Times New Roman"/>
              <w:sz w:val="24"/>
              <w:szCs w:val="24"/>
            </w:rPr>
            <w:instrText xml:space="preserve"> TOC \o "1-3" \h \z \u </w:instrText>
          </w:r>
          <w:r w:rsidRPr="00541003">
            <w:rPr>
              <w:rFonts w:ascii="Times New Roman" w:hAnsi="Times New Roman" w:cs="Times New Roman"/>
              <w:sz w:val="24"/>
              <w:szCs w:val="24"/>
            </w:rPr>
            <w:fldChar w:fldCharType="separate"/>
          </w:r>
          <w:hyperlink w:anchor="_Toc501456529" w:history="1">
            <w:r w:rsidR="00541003" w:rsidRPr="00541003">
              <w:rPr>
                <w:rStyle w:val="Hyperlink"/>
                <w:rFonts w:ascii="Times New Roman" w:hAnsi="Times New Roman" w:cs="Times New Roman"/>
                <w:noProof/>
                <w:sz w:val="24"/>
                <w:szCs w:val="24"/>
              </w:rPr>
              <w:t>Lietotie saīsinājumi</w:t>
            </w:r>
            <w:r w:rsidR="00541003" w:rsidRPr="00541003">
              <w:rPr>
                <w:rFonts w:ascii="Times New Roman" w:hAnsi="Times New Roman" w:cs="Times New Roman"/>
                <w:noProof/>
                <w:webHidden/>
                <w:sz w:val="24"/>
                <w:szCs w:val="24"/>
              </w:rPr>
              <w:tab/>
            </w:r>
            <w:r w:rsidR="00541003" w:rsidRPr="00541003">
              <w:rPr>
                <w:rFonts w:ascii="Times New Roman" w:hAnsi="Times New Roman" w:cs="Times New Roman"/>
                <w:noProof/>
                <w:webHidden/>
                <w:sz w:val="24"/>
                <w:szCs w:val="24"/>
              </w:rPr>
              <w:fldChar w:fldCharType="begin"/>
            </w:r>
            <w:r w:rsidR="00541003" w:rsidRPr="00541003">
              <w:rPr>
                <w:rFonts w:ascii="Times New Roman" w:hAnsi="Times New Roman" w:cs="Times New Roman"/>
                <w:noProof/>
                <w:webHidden/>
                <w:sz w:val="24"/>
                <w:szCs w:val="24"/>
              </w:rPr>
              <w:instrText xml:space="preserve"> PAGEREF _Toc501456529 \h </w:instrText>
            </w:r>
            <w:r w:rsidR="00541003" w:rsidRPr="00541003">
              <w:rPr>
                <w:rFonts w:ascii="Times New Roman" w:hAnsi="Times New Roman" w:cs="Times New Roman"/>
                <w:noProof/>
                <w:webHidden/>
                <w:sz w:val="24"/>
                <w:szCs w:val="24"/>
              </w:rPr>
            </w:r>
            <w:r w:rsidR="00541003" w:rsidRPr="00541003">
              <w:rPr>
                <w:rFonts w:ascii="Times New Roman" w:hAnsi="Times New Roman" w:cs="Times New Roman"/>
                <w:noProof/>
                <w:webHidden/>
                <w:sz w:val="24"/>
                <w:szCs w:val="24"/>
              </w:rPr>
              <w:fldChar w:fldCharType="separate"/>
            </w:r>
            <w:r w:rsidR="006F64D8">
              <w:rPr>
                <w:rFonts w:ascii="Times New Roman" w:hAnsi="Times New Roman" w:cs="Times New Roman"/>
                <w:noProof/>
                <w:webHidden/>
                <w:sz w:val="24"/>
                <w:szCs w:val="24"/>
              </w:rPr>
              <w:t>3</w:t>
            </w:r>
            <w:r w:rsidR="00541003" w:rsidRPr="00541003">
              <w:rPr>
                <w:rFonts w:ascii="Times New Roman" w:hAnsi="Times New Roman" w:cs="Times New Roman"/>
                <w:noProof/>
                <w:webHidden/>
                <w:sz w:val="24"/>
                <w:szCs w:val="24"/>
              </w:rPr>
              <w:fldChar w:fldCharType="end"/>
            </w:r>
          </w:hyperlink>
        </w:p>
        <w:p w14:paraId="7C7B5CDC" w14:textId="77777777" w:rsidR="00541003" w:rsidRPr="00541003" w:rsidRDefault="00E6085E">
          <w:pPr>
            <w:pStyle w:val="TOC1"/>
            <w:tabs>
              <w:tab w:val="right" w:leader="dot" w:pos="9628"/>
            </w:tabs>
            <w:rPr>
              <w:rFonts w:ascii="Times New Roman" w:eastAsiaTheme="minorEastAsia" w:hAnsi="Times New Roman" w:cs="Times New Roman"/>
              <w:noProof/>
              <w:sz w:val="24"/>
              <w:szCs w:val="24"/>
              <w:lang w:eastAsia="lv-LV"/>
            </w:rPr>
          </w:pPr>
          <w:hyperlink w:anchor="_Toc501456530" w:history="1">
            <w:r w:rsidR="00541003" w:rsidRPr="00541003">
              <w:rPr>
                <w:rStyle w:val="Hyperlink"/>
                <w:rFonts w:ascii="Times New Roman" w:hAnsi="Times New Roman" w:cs="Times New Roman"/>
                <w:noProof/>
                <w:sz w:val="24"/>
                <w:szCs w:val="24"/>
              </w:rPr>
              <w:t>1.Plāna kopsavilkums</w:t>
            </w:r>
            <w:r w:rsidR="00541003" w:rsidRPr="00541003">
              <w:rPr>
                <w:rFonts w:ascii="Times New Roman" w:hAnsi="Times New Roman" w:cs="Times New Roman"/>
                <w:noProof/>
                <w:webHidden/>
                <w:sz w:val="24"/>
                <w:szCs w:val="24"/>
              </w:rPr>
              <w:tab/>
            </w:r>
            <w:r w:rsidR="00541003" w:rsidRPr="00541003">
              <w:rPr>
                <w:rFonts w:ascii="Times New Roman" w:hAnsi="Times New Roman" w:cs="Times New Roman"/>
                <w:noProof/>
                <w:webHidden/>
                <w:sz w:val="24"/>
                <w:szCs w:val="24"/>
              </w:rPr>
              <w:fldChar w:fldCharType="begin"/>
            </w:r>
            <w:r w:rsidR="00541003" w:rsidRPr="00541003">
              <w:rPr>
                <w:rFonts w:ascii="Times New Roman" w:hAnsi="Times New Roman" w:cs="Times New Roman"/>
                <w:noProof/>
                <w:webHidden/>
                <w:sz w:val="24"/>
                <w:szCs w:val="24"/>
              </w:rPr>
              <w:instrText xml:space="preserve"> PAGEREF _Toc501456530 \h </w:instrText>
            </w:r>
            <w:r w:rsidR="00541003" w:rsidRPr="00541003">
              <w:rPr>
                <w:rFonts w:ascii="Times New Roman" w:hAnsi="Times New Roman" w:cs="Times New Roman"/>
                <w:noProof/>
                <w:webHidden/>
                <w:sz w:val="24"/>
                <w:szCs w:val="24"/>
              </w:rPr>
            </w:r>
            <w:r w:rsidR="00541003" w:rsidRPr="00541003">
              <w:rPr>
                <w:rFonts w:ascii="Times New Roman" w:hAnsi="Times New Roman" w:cs="Times New Roman"/>
                <w:noProof/>
                <w:webHidden/>
                <w:sz w:val="24"/>
                <w:szCs w:val="24"/>
              </w:rPr>
              <w:fldChar w:fldCharType="separate"/>
            </w:r>
            <w:r w:rsidR="006F64D8">
              <w:rPr>
                <w:rFonts w:ascii="Times New Roman" w:hAnsi="Times New Roman" w:cs="Times New Roman"/>
                <w:noProof/>
                <w:webHidden/>
                <w:sz w:val="24"/>
                <w:szCs w:val="24"/>
              </w:rPr>
              <w:t>4</w:t>
            </w:r>
            <w:r w:rsidR="00541003" w:rsidRPr="00541003">
              <w:rPr>
                <w:rFonts w:ascii="Times New Roman" w:hAnsi="Times New Roman" w:cs="Times New Roman"/>
                <w:noProof/>
                <w:webHidden/>
                <w:sz w:val="24"/>
                <w:szCs w:val="24"/>
              </w:rPr>
              <w:fldChar w:fldCharType="end"/>
            </w:r>
          </w:hyperlink>
        </w:p>
        <w:p w14:paraId="23A66C98" w14:textId="1D09E121" w:rsidR="00541003" w:rsidRPr="00541003" w:rsidRDefault="00E6085E">
          <w:pPr>
            <w:pStyle w:val="TOC1"/>
            <w:tabs>
              <w:tab w:val="right" w:leader="dot" w:pos="9628"/>
            </w:tabs>
            <w:rPr>
              <w:rFonts w:ascii="Times New Roman" w:eastAsiaTheme="minorEastAsia" w:hAnsi="Times New Roman" w:cs="Times New Roman"/>
              <w:noProof/>
              <w:sz w:val="24"/>
              <w:szCs w:val="24"/>
              <w:lang w:eastAsia="lv-LV"/>
            </w:rPr>
          </w:pPr>
          <w:hyperlink w:anchor="_Toc501456531" w:history="1">
            <w:r w:rsidR="00541003" w:rsidRPr="00541003">
              <w:rPr>
                <w:rStyle w:val="Hyperlink"/>
                <w:rFonts w:ascii="Times New Roman" w:hAnsi="Times New Roman" w:cs="Times New Roman"/>
                <w:noProof/>
                <w:sz w:val="24"/>
                <w:szCs w:val="24"/>
              </w:rPr>
              <w:t>2.Plāna ietvaros īstenojamie pasākumi</w:t>
            </w:r>
            <w:r w:rsidR="00541003" w:rsidRPr="00541003">
              <w:rPr>
                <w:rFonts w:ascii="Times New Roman" w:hAnsi="Times New Roman" w:cs="Times New Roman"/>
                <w:noProof/>
                <w:webHidden/>
                <w:sz w:val="24"/>
                <w:szCs w:val="24"/>
              </w:rPr>
              <w:tab/>
            </w:r>
            <w:r w:rsidR="00541003" w:rsidRPr="00541003">
              <w:rPr>
                <w:rFonts w:ascii="Times New Roman" w:hAnsi="Times New Roman" w:cs="Times New Roman"/>
                <w:noProof/>
                <w:webHidden/>
                <w:sz w:val="24"/>
                <w:szCs w:val="24"/>
              </w:rPr>
              <w:fldChar w:fldCharType="begin"/>
            </w:r>
            <w:r w:rsidR="00541003" w:rsidRPr="00541003">
              <w:rPr>
                <w:rFonts w:ascii="Times New Roman" w:hAnsi="Times New Roman" w:cs="Times New Roman"/>
                <w:noProof/>
                <w:webHidden/>
                <w:sz w:val="24"/>
                <w:szCs w:val="24"/>
              </w:rPr>
              <w:instrText xml:space="preserve"> PAGEREF _Toc501456531 \h </w:instrText>
            </w:r>
            <w:r w:rsidR="00541003" w:rsidRPr="00541003">
              <w:rPr>
                <w:rFonts w:ascii="Times New Roman" w:hAnsi="Times New Roman" w:cs="Times New Roman"/>
                <w:noProof/>
                <w:webHidden/>
                <w:sz w:val="24"/>
                <w:szCs w:val="24"/>
              </w:rPr>
            </w:r>
            <w:r w:rsidR="00541003" w:rsidRPr="00541003">
              <w:rPr>
                <w:rFonts w:ascii="Times New Roman" w:hAnsi="Times New Roman" w:cs="Times New Roman"/>
                <w:noProof/>
                <w:webHidden/>
                <w:sz w:val="24"/>
                <w:szCs w:val="24"/>
              </w:rPr>
              <w:fldChar w:fldCharType="separate"/>
            </w:r>
            <w:r w:rsidR="006F64D8">
              <w:rPr>
                <w:rFonts w:ascii="Times New Roman" w:hAnsi="Times New Roman" w:cs="Times New Roman"/>
                <w:noProof/>
                <w:webHidden/>
                <w:sz w:val="24"/>
                <w:szCs w:val="24"/>
              </w:rPr>
              <w:t>2</w:t>
            </w:r>
            <w:r w:rsidR="00541003" w:rsidRPr="00541003">
              <w:rPr>
                <w:rFonts w:ascii="Times New Roman" w:hAnsi="Times New Roman" w:cs="Times New Roman"/>
                <w:noProof/>
                <w:webHidden/>
                <w:sz w:val="24"/>
                <w:szCs w:val="24"/>
              </w:rPr>
              <w:fldChar w:fldCharType="end"/>
            </w:r>
          </w:hyperlink>
        </w:p>
        <w:p w14:paraId="42A0C2AF" w14:textId="1F0E744D" w:rsidR="00541003" w:rsidRPr="00541003" w:rsidRDefault="00E6085E">
          <w:pPr>
            <w:pStyle w:val="TOC1"/>
            <w:tabs>
              <w:tab w:val="right" w:leader="dot" w:pos="9628"/>
            </w:tabs>
            <w:rPr>
              <w:rFonts w:ascii="Times New Roman" w:eastAsiaTheme="minorEastAsia" w:hAnsi="Times New Roman" w:cs="Times New Roman"/>
              <w:noProof/>
              <w:sz w:val="24"/>
              <w:szCs w:val="24"/>
              <w:lang w:eastAsia="lv-LV"/>
            </w:rPr>
          </w:pPr>
          <w:hyperlink w:anchor="_Toc501456532" w:history="1">
            <w:r w:rsidR="00541003" w:rsidRPr="00541003">
              <w:rPr>
                <w:rStyle w:val="Hyperlink"/>
                <w:rFonts w:ascii="Times New Roman" w:hAnsi="Times New Roman" w:cs="Times New Roman"/>
                <w:noProof/>
                <w:sz w:val="24"/>
                <w:szCs w:val="24"/>
              </w:rPr>
              <w:t>3.Teritoriālā perspektīva</w:t>
            </w:r>
            <w:r w:rsidR="00541003" w:rsidRPr="00541003">
              <w:rPr>
                <w:rFonts w:ascii="Times New Roman" w:hAnsi="Times New Roman" w:cs="Times New Roman"/>
                <w:noProof/>
                <w:webHidden/>
                <w:sz w:val="24"/>
                <w:szCs w:val="24"/>
              </w:rPr>
              <w:tab/>
            </w:r>
            <w:r w:rsidR="00541003" w:rsidRPr="00541003">
              <w:rPr>
                <w:rFonts w:ascii="Times New Roman" w:hAnsi="Times New Roman" w:cs="Times New Roman"/>
                <w:noProof/>
                <w:webHidden/>
                <w:sz w:val="24"/>
                <w:szCs w:val="24"/>
              </w:rPr>
              <w:fldChar w:fldCharType="begin"/>
            </w:r>
            <w:r w:rsidR="00541003" w:rsidRPr="00541003">
              <w:rPr>
                <w:rFonts w:ascii="Times New Roman" w:hAnsi="Times New Roman" w:cs="Times New Roman"/>
                <w:noProof/>
                <w:webHidden/>
                <w:sz w:val="24"/>
                <w:szCs w:val="24"/>
              </w:rPr>
              <w:instrText xml:space="preserve"> PAGEREF _Toc501456532 \h </w:instrText>
            </w:r>
            <w:r w:rsidR="00541003" w:rsidRPr="00541003">
              <w:rPr>
                <w:rFonts w:ascii="Times New Roman" w:hAnsi="Times New Roman" w:cs="Times New Roman"/>
                <w:noProof/>
                <w:webHidden/>
                <w:sz w:val="24"/>
                <w:szCs w:val="24"/>
              </w:rPr>
            </w:r>
            <w:r w:rsidR="00541003" w:rsidRPr="00541003">
              <w:rPr>
                <w:rFonts w:ascii="Times New Roman" w:hAnsi="Times New Roman" w:cs="Times New Roman"/>
                <w:noProof/>
                <w:webHidden/>
                <w:sz w:val="24"/>
                <w:szCs w:val="24"/>
              </w:rPr>
              <w:fldChar w:fldCharType="separate"/>
            </w:r>
            <w:r w:rsidR="006F64D8">
              <w:rPr>
                <w:rFonts w:ascii="Times New Roman" w:hAnsi="Times New Roman" w:cs="Times New Roman"/>
                <w:noProof/>
                <w:webHidden/>
                <w:sz w:val="24"/>
                <w:szCs w:val="24"/>
              </w:rPr>
              <w:t>17</w:t>
            </w:r>
            <w:r w:rsidR="00541003" w:rsidRPr="00541003">
              <w:rPr>
                <w:rFonts w:ascii="Times New Roman" w:hAnsi="Times New Roman" w:cs="Times New Roman"/>
                <w:noProof/>
                <w:webHidden/>
                <w:sz w:val="24"/>
                <w:szCs w:val="24"/>
              </w:rPr>
              <w:fldChar w:fldCharType="end"/>
            </w:r>
          </w:hyperlink>
        </w:p>
        <w:p w14:paraId="2C5987A5" w14:textId="08906220" w:rsidR="00541003" w:rsidRPr="00541003" w:rsidRDefault="00E6085E">
          <w:pPr>
            <w:pStyle w:val="TOC1"/>
            <w:tabs>
              <w:tab w:val="right" w:leader="dot" w:pos="9628"/>
            </w:tabs>
            <w:rPr>
              <w:rFonts w:ascii="Times New Roman" w:eastAsiaTheme="minorEastAsia" w:hAnsi="Times New Roman" w:cs="Times New Roman"/>
              <w:noProof/>
              <w:sz w:val="24"/>
              <w:szCs w:val="24"/>
              <w:lang w:eastAsia="lv-LV"/>
            </w:rPr>
          </w:pPr>
          <w:hyperlink w:anchor="_Toc501456533" w:history="1">
            <w:r w:rsidR="00541003" w:rsidRPr="00541003">
              <w:rPr>
                <w:rStyle w:val="Hyperlink"/>
                <w:rFonts w:ascii="Times New Roman" w:hAnsi="Times New Roman" w:cs="Times New Roman"/>
                <w:noProof/>
                <w:sz w:val="24"/>
                <w:szCs w:val="24"/>
              </w:rPr>
              <w:t>4.Ietekmes novērtējums uz valsts un pašvaldību budžetu</w:t>
            </w:r>
            <w:r w:rsidR="00541003" w:rsidRPr="00541003">
              <w:rPr>
                <w:rFonts w:ascii="Times New Roman" w:hAnsi="Times New Roman" w:cs="Times New Roman"/>
                <w:noProof/>
                <w:webHidden/>
                <w:sz w:val="24"/>
                <w:szCs w:val="24"/>
              </w:rPr>
              <w:tab/>
            </w:r>
            <w:r w:rsidR="00541003" w:rsidRPr="00541003">
              <w:rPr>
                <w:rFonts w:ascii="Times New Roman" w:hAnsi="Times New Roman" w:cs="Times New Roman"/>
                <w:noProof/>
                <w:webHidden/>
                <w:sz w:val="24"/>
                <w:szCs w:val="24"/>
              </w:rPr>
              <w:fldChar w:fldCharType="begin"/>
            </w:r>
            <w:r w:rsidR="00541003" w:rsidRPr="00541003">
              <w:rPr>
                <w:rFonts w:ascii="Times New Roman" w:hAnsi="Times New Roman" w:cs="Times New Roman"/>
                <w:noProof/>
                <w:webHidden/>
                <w:sz w:val="24"/>
                <w:szCs w:val="24"/>
              </w:rPr>
              <w:instrText xml:space="preserve"> PAGEREF _Toc501456533 \h </w:instrText>
            </w:r>
            <w:r w:rsidR="00541003" w:rsidRPr="00541003">
              <w:rPr>
                <w:rFonts w:ascii="Times New Roman" w:hAnsi="Times New Roman" w:cs="Times New Roman"/>
                <w:noProof/>
                <w:webHidden/>
                <w:sz w:val="24"/>
                <w:szCs w:val="24"/>
              </w:rPr>
            </w:r>
            <w:r w:rsidR="00541003" w:rsidRPr="00541003">
              <w:rPr>
                <w:rFonts w:ascii="Times New Roman" w:hAnsi="Times New Roman" w:cs="Times New Roman"/>
                <w:noProof/>
                <w:webHidden/>
                <w:sz w:val="24"/>
                <w:szCs w:val="24"/>
              </w:rPr>
              <w:fldChar w:fldCharType="separate"/>
            </w:r>
            <w:r w:rsidR="006F64D8">
              <w:rPr>
                <w:rFonts w:ascii="Times New Roman" w:hAnsi="Times New Roman" w:cs="Times New Roman"/>
                <w:noProof/>
                <w:webHidden/>
                <w:sz w:val="24"/>
                <w:szCs w:val="24"/>
              </w:rPr>
              <w:t>17</w:t>
            </w:r>
            <w:r w:rsidR="00541003" w:rsidRPr="00541003">
              <w:rPr>
                <w:rFonts w:ascii="Times New Roman" w:hAnsi="Times New Roman" w:cs="Times New Roman"/>
                <w:noProof/>
                <w:webHidden/>
                <w:sz w:val="24"/>
                <w:szCs w:val="24"/>
              </w:rPr>
              <w:fldChar w:fldCharType="end"/>
            </w:r>
          </w:hyperlink>
        </w:p>
        <w:p w14:paraId="3DF95F21" w14:textId="4587B1FC" w:rsidR="00201229" w:rsidRPr="00A3021B" w:rsidRDefault="00201229" w:rsidP="00541003">
          <w:pPr>
            <w:ind w:left="720"/>
            <w:rPr>
              <w:rFonts w:ascii="Times New Roman" w:hAnsi="Times New Roman" w:cs="Times New Roman"/>
              <w:sz w:val="24"/>
              <w:szCs w:val="24"/>
            </w:rPr>
          </w:pPr>
          <w:r w:rsidRPr="00541003">
            <w:rPr>
              <w:rFonts w:ascii="Times New Roman" w:hAnsi="Times New Roman" w:cs="Times New Roman"/>
              <w:b/>
              <w:bCs/>
              <w:noProof/>
              <w:sz w:val="24"/>
              <w:szCs w:val="24"/>
            </w:rPr>
            <w:fldChar w:fldCharType="end"/>
          </w:r>
          <w:r w:rsidR="00541003">
            <w:rPr>
              <w:rFonts w:ascii="Times New Roman" w:hAnsi="Times New Roman" w:cs="Times New Roman"/>
              <w:bCs/>
              <w:noProof/>
              <w:sz w:val="24"/>
              <w:szCs w:val="24"/>
            </w:rPr>
            <w:t>1.pielikums: Situācijas raksturojums</w:t>
          </w:r>
          <w:r w:rsidR="00A3021B">
            <w:rPr>
              <w:rFonts w:ascii="Times New Roman" w:hAnsi="Times New Roman" w:cs="Times New Roman"/>
              <w:b/>
              <w:bCs/>
              <w:noProof/>
              <w:sz w:val="24"/>
              <w:szCs w:val="24"/>
            </w:rPr>
            <w:br/>
          </w:r>
          <w:r w:rsidR="00A3021B">
            <w:rPr>
              <w:rFonts w:ascii="Times New Roman" w:hAnsi="Times New Roman" w:cs="Times New Roman"/>
              <w:bCs/>
              <w:noProof/>
              <w:sz w:val="24"/>
              <w:szCs w:val="24"/>
            </w:rPr>
            <w:t xml:space="preserve">2.pielikums: </w:t>
          </w:r>
          <w:r w:rsidR="007D6314">
            <w:rPr>
              <w:rFonts w:ascii="Times New Roman" w:hAnsi="Times New Roman" w:cs="Times New Roman"/>
              <w:bCs/>
              <w:noProof/>
              <w:sz w:val="24"/>
              <w:szCs w:val="24"/>
            </w:rPr>
            <w:t>Plāna sasaiste ar nozares tiesību aktiem un politikas dokumentiem</w:t>
          </w:r>
        </w:p>
      </w:sdtContent>
    </w:sdt>
    <w:p w14:paraId="22C349A9" w14:textId="77777777" w:rsidR="00201229" w:rsidRPr="00DE64EB" w:rsidRDefault="00201229" w:rsidP="00201229">
      <w:pPr>
        <w:widowControl w:val="0"/>
        <w:spacing w:after="0" w:line="240" w:lineRule="atLeast"/>
        <w:rPr>
          <w:rFonts w:ascii="Times New Roman" w:hAnsi="Times New Roman" w:cs="Times New Roman"/>
          <w:sz w:val="24"/>
          <w:szCs w:val="24"/>
        </w:rPr>
      </w:pPr>
      <w:r w:rsidRPr="00DE64EB">
        <w:rPr>
          <w:rFonts w:ascii="Times New Roman" w:hAnsi="Times New Roman" w:cs="Times New Roman"/>
          <w:sz w:val="24"/>
          <w:szCs w:val="24"/>
        </w:rPr>
        <w:br w:type="page"/>
      </w:r>
    </w:p>
    <w:p w14:paraId="38ED959D" w14:textId="77777777" w:rsidR="00201229" w:rsidRPr="00DE64EB" w:rsidRDefault="00201229" w:rsidP="00201229">
      <w:pPr>
        <w:pStyle w:val="Heading1"/>
        <w:keepNext w:val="0"/>
        <w:keepLines w:val="0"/>
        <w:widowControl w:val="0"/>
        <w:spacing w:before="0" w:line="240" w:lineRule="atLeast"/>
        <w:rPr>
          <w:rFonts w:ascii="Times New Roman" w:hAnsi="Times New Roman" w:cs="Times New Roman"/>
        </w:rPr>
      </w:pPr>
      <w:bookmarkStart w:id="9" w:name="_Toc501456529"/>
      <w:r w:rsidRPr="00DE64EB">
        <w:rPr>
          <w:rFonts w:ascii="Times New Roman" w:hAnsi="Times New Roman" w:cs="Times New Roman"/>
        </w:rPr>
        <w:lastRenderedPageBreak/>
        <w:t>Lietotie saīsinājumi</w:t>
      </w:r>
      <w:bookmarkEnd w:id="9"/>
    </w:p>
    <w:p w14:paraId="0D916AE0" w14:textId="77777777" w:rsidR="00201229" w:rsidRPr="00DE64EB" w:rsidRDefault="00201229" w:rsidP="00201229">
      <w:pPr>
        <w:widowControl w:val="0"/>
        <w:spacing w:after="0" w:line="240" w:lineRule="atLeast"/>
        <w:rPr>
          <w:rFonts w:ascii="Times New Roman" w:eastAsiaTheme="majorEastAsia" w:hAnsi="Times New Roman" w:cs="Times New Roman"/>
          <w:b/>
          <w:bCs/>
          <w:sz w:val="28"/>
          <w:szCs w:val="28"/>
        </w:rPr>
      </w:pPr>
    </w:p>
    <w:tbl>
      <w:tblPr>
        <w:tblStyle w:val="TableGrid"/>
        <w:tblW w:w="50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8118"/>
      </w:tblGrid>
      <w:tr w:rsidR="00924533" w:rsidRPr="00DE64EB" w14:paraId="5E9796B9" w14:textId="77777777" w:rsidTr="00ED3853">
        <w:tc>
          <w:tcPr>
            <w:tcW w:w="911" w:type="pct"/>
          </w:tcPr>
          <w:p w14:paraId="1EBDC7C1" w14:textId="77777777" w:rsidR="00924533" w:rsidRPr="00DE64EB" w:rsidRDefault="00924533"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ANO</w:t>
            </w:r>
          </w:p>
        </w:tc>
        <w:tc>
          <w:tcPr>
            <w:tcW w:w="4089" w:type="pct"/>
          </w:tcPr>
          <w:p w14:paraId="71A4E950" w14:textId="77777777" w:rsidR="00924533" w:rsidRPr="00DE64EB" w:rsidRDefault="00924533"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-Apvienoto Nāciju Organizācija</w:t>
            </w:r>
          </w:p>
        </w:tc>
      </w:tr>
      <w:tr w:rsidR="00201229" w:rsidRPr="00DE64EB" w14:paraId="0652B199" w14:textId="77777777" w:rsidTr="00ED3853">
        <w:tc>
          <w:tcPr>
            <w:tcW w:w="911" w:type="pct"/>
          </w:tcPr>
          <w:p w14:paraId="787E305D"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CSP</w:t>
            </w:r>
          </w:p>
        </w:tc>
        <w:tc>
          <w:tcPr>
            <w:tcW w:w="4089" w:type="pct"/>
          </w:tcPr>
          <w:p w14:paraId="1C1254FA"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-Centrālā statistikas pārvalde</w:t>
            </w:r>
          </w:p>
        </w:tc>
      </w:tr>
      <w:tr w:rsidR="009160BA" w:rsidRPr="00DE64EB" w14:paraId="57B7CC01" w14:textId="77777777" w:rsidTr="00ED3853">
        <w:tc>
          <w:tcPr>
            <w:tcW w:w="911" w:type="pct"/>
          </w:tcPr>
          <w:p w14:paraId="2D73E598" w14:textId="77777777" w:rsidR="009160BA" w:rsidRPr="00DE64EB" w:rsidRDefault="009160BA"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CVK</w:t>
            </w:r>
          </w:p>
        </w:tc>
        <w:tc>
          <w:tcPr>
            <w:tcW w:w="4089" w:type="pct"/>
          </w:tcPr>
          <w:p w14:paraId="523BB5BC" w14:textId="77777777" w:rsidR="009160BA" w:rsidRPr="00DE64EB" w:rsidRDefault="009160BA"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-Centrālā vēlēšanu komisija</w:t>
            </w:r>
          </w:p>
        </w:tc>
      </w:tr>
      <w:tr w:rsidR="00F27AD2" w:rsidRPr="00DE64EB" w14:paraId="3C90D477" w14:textId="77777777" w:rsidTr="00ED3853">
        <w:tc>
          <w:tcPr>
            <w:tcW w:w="911" w:type="pct"/>
          </w:tcPr>
          <w:p w14:paraId="411A32FB" w14:textId="77777777" w:rsidR="00F27AD2" w:rsidRPr="00DE64EB" w:rsidRDefault="00F27AD2"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EK</w:t>
            </w:r>
          </w:p>
        </w:tc>
        <w:tc>
          <w:tcPr>
            <w:tcW w:w="4089" w:type="pct"/>
          </w:tcPr>
          <w:p w14:paraId="2522A140" w14:textId="77777777" w:rsidR="00F27AD2" w:rsidRPr="00DE64EB" w:rsidRDefault="00F27AD2"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-Eiropas Komisija</w:t>
            </w:r>
          </w:p>
        </w:tc>
      </w:tr>
      <w:tr w:rsidR="00201229" w:rsidRPr="00DE64EB" w14:paraId="2805B4B4" w14:textId="77777777" w:rsidTr="00ED3853">
        <w:tc>
          <w:tcPr>
            <w:tcW w:w="911" w:type="pct"/>
          </w:tcPr>
          <w:p w14:paraId="1B33A642"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EM</w:t>
            </w:r>
          </w:p>
        </w:tc>
        <w:tc>
          <w:tcPr>
            <w:tcW w:w="4089" w:type="pct"/>
          </w:tcPr>
          <w:p w14:paraId="277E0154"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-Ekonomikas ministrija</w:t>
            </w:r>
          </w:p>
        </w:tc>
      </w:tr>
      <w:tr w:rsidR="00201229" w:rsidRPr="00DE64EB" w14:paraId="6FA743AA" w14:textId="77777777" w:rsidTr="00ED3853">
        <w:tc>
          <w:tcPr>
            <w:tcW w:w="911" w:type="pct"/>
          </w:tcPr>
          <w:p w14:paraId="7DF23846"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ES</w:t>
            </w:r>
          </w:p>
        </w:tc>
        <w:tc>
          <w:tcPr>
            <w:tcW w:w="4089" w:type="pct"/>
          </w:tcPr>
          <w:p w14:paraId="5065E24B"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-Eiropas Savienība</w:t>
            </w:r>
          </w:p>
        </w:tc>
      </w:tr>
      <w:tr w:rsidR="00837CA8" w:rsidRPr="00DE64EB" w14:paraId="51DFD322" w14:textId="77777777" w:rsidTr="00ED3853">
        <w:tc>
          <w:tcPr>
            <w:tcW w:w="911" w:type="pct"/>
          </w:tcPr>
          <w:p w14:paraId="7EDBCA96" w14:textId="77777777" w:rsidR="00837CA8" w:rsidRPr="00DE64EB" w:rsidRDefault="00837CA8"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ESF</w:t>
            </w:r>
          </w:p>
        </w:tc>
        <w:tc>
          <w:tcPr>
            <w:tcW w:w="4089" w:type="pct"/>
          </w:tcPr>
          <w:p w14:paraId="50F7EA2E" w14:textId="627F6984" w:rsidR="00837CA8" w:rsidRPr="00DE64EB" w:rsidRDefault="00837CA8" w:rsidP="007E6CB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-Eiropas Sociālais fonds</w:t>
            </w:r>
          </w:p>
        </w:tc>
      </w:tr>
      <w:tr w:rsidR="00201229" w:rsidRPr="00DE64EB" w14:paraId="401ED8A4" w14:textId="77777777" w:rsidTr="00ED3853">
        <w:tc>
          <w:tcPr>
            <w:tcW w:w="911" w:type="pct"/>
          </w:tcPr>
          <w:p w14:paraId="12B392D3"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FM</w:t>
            </w:r>
          </w:p>
        </w:tc>
        <w:tc>
          <w:tcPr>
            <w:tcW w:w="4089" w:type="pct"/>
          </w:tcPr>
          <w:p w14:paraId="0E146978"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-Finanšu ministrija</w:t>
            </w:r>
          </w:p>
        </w:tc>
      </w:tr>
      <w:tr w:rsidR="00201229" w:rsidRPr="00DE64EB" w14:paraId="187A8C79" w14:textId="77777777" w:rsidTr="00ED3853">
        <w:tc>
          <w:tcPr>
            <w:tcW w:w="911" w:type="pct"/>
          </w:tcPr>
          <w:p w14:paraId="7A69E052"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IKVD</w:t>
            </w:r>
          </w:p>
        </w:tc>
        <w:tc>
          <w:tcPr>
            <w:tcW w:w="4089" w:type="pct"/>
          </w:tcPr>
          <w:p w14:paraId="4ACF9456"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-Izglītības kvalitātes valsts dienests</w:t>
            </w:r>
          </w:p>
        </w:tc>
      </w:tr>
      <w:tr w:rsidR="00D72886" w:rsidRPr="00DE64EB" w14:paraId="5B08C7D4" w14:textId="77777777" w:rsidTr="00ED3853">
        <w:tc>
          <w:tcPr>
            <w:tcW w:w="911" w:type="pct"/>
          </w:tcPr>
          <w:p w14:paraId="306BC0A5" w14:textId="77777777" w:rsidR="00D72886" w:rsidRPr="00DE64EB" w:rsidRDefault="00D72886"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IEM</w:t>
            </w:r>
          </w:p>
        </w:tc>
        <w:tc>
          <w:tcPr>
            <w:tcW w:w="4089" w:type="pct"/>
          </w:tcPr>
          <w:p w14:paraId="30CA46BF" w14:textId="77777777" w:rsidR="00D72886" w:rsidRPr="00DE64EB" w:rsidRDefault="00D72886"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-Iekšlietu ministrija</w:t>
            </w:r>
          </w:p>
        </w:tc>
      </w:tr>
      <w:tr w:rsidR="00201229" w:rsidRPr="00DE64EB" w14:paraId="78E5CAEC" w14:textId="77777777" w:rsidTr="00ED3853">
        <w:tc>
          <w:tcPr>
            <w:tcW w:w="911" w:type="pct"/>
          </w:tcPr>
          <w:p w14:paraId="7AE703ED"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IZM</w:t>
            </w:r>
          </w:p>
        </w:tc>
        <w:tc>
          <w:tcPr>
            <w:tcW w:w="4089" w:type="pct"/>
          </w:tcPr>
          <w:p w14:paraId="0B8E9B3B"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-Izglītības un zinātnes ministrija</w:t>
            </w:r>
          </w:p>
        </w:tc>
      </w:tr>
      <w:tr w:rsidR="00201229" w:rsidRPr="00DE64EB" w14:paraId="385A9C57" w14:textId="77777777" w:rsidTr="00ED3853">
        <w:tc>
          <w:tcPr>
            <w:tcW w:w="911" w:type="pct"/>
          </w:tcPr>
          <w:p w14:paraId="22A6AB2F"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JPA</w:t>
            </w:r>
          </w:p>
        </w:tc>
        <w:tc>
          <w:tcPr>
            <w:tcW w:w="4089" w:type="pct"/>
          </w:tcPr>
          <w:p w14:paraId="6F01EFD4"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-Juridiskās palīdzības administrācija</w:t>
            </w:r>
          </w:p>
        </w:tc>
      </w:tr>
      <w:tr w:rsidR="00201229" w:rsidRPr="00DE64EB" w14:paraId="5EF803A0" w14:textId="77777777" w:rsidTr="00ED3853">
        <w:tc>
          <w:tcPr>
            <w:tcW w:w="911" w:type="pct"/>
          </w:tcPr>
          <w:p w14:paraId="072C870E"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JSPA</w:t>
            </w:r>
          </w:p>
        </w:tc>
        <w:tc>
          <w:tcPr>
            <w:tcW w:w="4089" w:type="pct"/>
          </w:tcPr>
          <w:p w14:paraId="5245E892"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-Jaunatnes starptautisko programmu aģentūra</w:t>
            </w:r>
          </w:p>
        </w:tc>
      </w:tr>
      <w:tr w:rsidR="00201229" w:rsidRPr="00DE64EB" w14:paraId="7FB33418" w14:textId="77777777" w:rsidTr="00ED3853">
        <w:tc>
          <w:tcPr>
            <w:tcW w:w="911" w:type="pct"/>
          </w:tcPr>
          <w:p w14:paraId="6BB0021D"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KM</w:t>
            </w:r>
          </w:p>
        </w:tc>
        <w:tc>
          <w:tcPr>
            <w:tcW w:w="4089" w:type="pct"/>
          </w:tcPr>
          <w:p w14:paraId="5A4E0F70"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-Kultūras ministrija</w:t>
            </w:r>
          </w:p>
        </w:tc>
      </w:tr>
      <w:tr w:rsidR="00201229" w:rsidRPr="00DE64EB" w14:paraId="1168B1B6" w14:textId="77777777" w:rsidTr="00ED3853">
        <w:tc>
          <w:tcPr>
            <w:tcW w:w="911" w:type="pct"/>
          </w:tcPr>
          <w:p w14:paraId="18E278F4"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Komiteja</w:t>
            </w:r>
          </w:p>
        </w:tc>
        <w:tc>
          <w:tcPr>
            <w:tcW w:w="4089" w:type="pct"/>
          </w:tcPr>
          <w:p w14:paraId="4346E269" w14:textId="04E52E16" w:rsidR="005B0A02"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-Dzimumu līdztiesības komiteja</w:t>
            </w:r>
          </w:p>
        </w:tc>
      </w:tr>
      <w:tr w:rsidR="00201229" w:rsidRPr="00DE64EB" w14:paraId="1F44C030" w14:textId="77777777" w:rsidTr="00ED3853">
        <w:tc>
          <w:tcPr>
            <w:tcW w:w="911" w:type="pct"/>
          </w:tcPr>
          <w:p w14:paraId="7876453E"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LIAA</w:t>
            </w:r>
          </w:p>
        </w:tc>
        <w:tc>
          <w:tcPr>
            <w:tcW w:w="4089" w:type="pct"/>
          </w:tcPr>
          <w:p w14:paraId="6C4B4937"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-Latvijas Investīciju un attīstības aģentūra</w:t>
            </w:r>
          </w:p>
        </w:tc>
      </w:tr>
      <w:tr w:rsidR="00201229" w:rsidRPr="00DE64EB" w14:paraId="2918A54D" w14:textId="77777777" w:rsidTr="00ED3853">
        <w:tc>
          <w:tcPr>
            <w:tcW w:w="911" w:type="pct"/>
          </w:tcPr>
          <w:p w14:paraId="2B8DB8FF"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LM</w:t>
            </w:r>
          </w:p>
        </w:tc>
        <w:tc>
          <w:tcPr>
            <w:tcW w:w="4089" w:type="pct"/>
          </w:tcPr>
          <w:p w14:paraId="76FED404"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-Labklājības ministrija</w:t>
            </w:r>
          </w:p>
        </w:tc>
      </w:tr>
      <w:tr w:rsidR="00201229" w:rsidRPr="00DE64EB" w14:paraId="6EF9EE74" w14:textId="77777777" w:rsidTr="00ED3853">
        <w:tc>
          <w:tcPr>
            <w:tcW w:w="911" w:type="pct"/>
          </w:tcPr>
          <w:p w14:paraId="318A3A97"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MK</w:t>
            </w:r>
          </w:p>
        </w:tc>
        <w:tc>
          <w:tcPr>
            <w:tcW w:w="4089" w:type="pct"/>
          </w:tcPr>
          <w:p w14:paraId="1EF66E80"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-Ministru kabinets</w:t>
            </w:r>
          </w:p>
        </w:tc>
      </w:tr>
      <w:tr w:rsidR="00201229" w:rsidRPr="00DE64EB" w14:paraId="4A4B800E" w14:textId="77777777" w:rsidTr="00ED3853">
        <w:tc>
          <w:tcPr>
            <w:tcW w:w="911" w:type="pct"/>
          </w:tcPr>
          <w:p w14:paraId="053DBCB3"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NVA</w:t>
            </w:r>
          </w:p>
        </w:tc>
        <w:tc>
          <w:tcPr>
            <w:tcW w:w="4089" w:type="pct"/>
          </w:tcPr>
          <w:p w14:paraId="2C7CC983"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-Nodarbinātības valsts aģentūra</w:t>
            </w:r>
          </w:p>
        </w:tc>
      </w:tr>
      <w:tr w:rsidR="00201229" w:rsidRPr="00DE64EB" w14:paraId="38291CBC" w14:textId="77777777" w:rsidTr="00ED3853">
        <w:tc>
          <w:tcPr>
            <w:tcW w:w="911" w:type="pct"/>
          </w:tcPr>
          <w:p w14:paraId="4D7C6E47"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NVD</w:t>
            </w:r>
          </w:p>
        </w:tc>
        <w:tc>
          <w:tcPr>
            <w:tcW w:w="4089" w:type="pct"/>
          </w:tcPr>
          <w:p w14:paraId="399F87CA"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-Nacionālais veselības dienests</w:t>
            </w:r>
          </w:p>
        </w:tc>
      </w:tr>
      <w:tr w:rsidR="00201229" w:rsidRPr="00DE64EB" w14:paraId="3F4A3237" w14:textId="77777777" w:rsidTr="00ED3853">
        <w:tc>
          <w:tcPr>
            <w:tcW w:w="911" w:type="pct"/>
          </w:tcPr>
          <w:p w14:paraId="1C4035A9"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NVO</w:t>
            </w:r>
          </w:p>
        </w:tc>
        <w:tc>
          <w:tcPr>
            <w:tcW w:w="4089" w:type="pct"/>
          </w:tcPr>
          <w:p w14:paraId="6657544E"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-nevalstiskās organizācijas</w:t>
            </w:r>
          </w:p>
        </w:tc>
      </w:tr>
      <w:tr w:rsidR="00683CE4" w:rsidRPr="00DE64EB" w14:paraId="6B2C5C02" w14:textId="77777777" w:rsidTr="00ED3853">
        <w:tc>
          <w:tcPr>
            <w:tcW w:w="911" w:type="pct"/>
          </w:tcPr>
          <w:p w14:paraId="1C7547D1" w14:textId="77777777" w:rsidR="00683CE4" w:rsidRPr="00DE64EB" w:rsidRDefault="00683CE4"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OECD</w:t>
            </w:r>
          </w:p>
        </w:tc>
        <w:tc>
          <w:tcPr>
            <w:tcW w:w="4089" w:type="pct"/>
          </w:tcPr>
          <w:p w14:paraId="5A50DC9D" w14:textId="77777777" w:rsidR="00683CE4" w:rsidRPr="00DE64EB" w:rsidRDefault="00683CE4"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-Eiropas Ekonomiskās sadarbības un attīstības organizācija</w:t>
            </w:r>
          </w:p>
        </w:tc>
      </w:tr>
      <w:tr w:rsidR="00A42E05" w:rsidRPr="00DE64EB" w14:paraId="00F104F0" w14:textId="77777777" w:rsidTr="00ED3853">
        <w:tc>
          <w:tcPr>
            <w:tcW w:w="911" w:type="pct"/>
          </w:tcPr>
          <w:p w14:paraId="1FD2A4ED" w14:textId="77777777" w:rsidR="00A42E05" w:rsidRPr="00DE64EB" w:rsidRDefault="00A42E05"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Pekinas rīcības platforma</w:t>
            </w:r>
          </w:p>
        </w:tc>
        <w:tc>
          <w:tcPr>
            <w:tcW w:w="4089" w:type="pct"/>
          </w:tcPr>
          <w:p w14:paraId="6F0DD6A9" w14:textId="77777777" w:rsidR="00A42E05" w:rsidRPr="00DE64EB" w:rsidRDefault="00A42E05"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-1995.gada Vispasaules sieviešu kongresa noslēgumā pieņemtās deklarācijas īstenošanas vadlīnijas</w:t>
            </w:r>
          </w:p>
        </w:tc>
      </w:tr>
      <w:tr w:rsidR="00201229" w:rsidRPr="00DE64EB" w14:paraId="0CE90892" w14:textId="77777777" w:rsidTr="00ED3853">
        <w:tc>
          <w:tcPr>
            <w:tcW w:w="911" w:type="pct"/>
          </w:tcPr>
          <w:p w14:paraId="39572243"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PKC</w:t>
            </w:r>
          </w:p>
        </w:tc>
        <w:tc>
          <w:tcPr>
            <w:tcW w:w="4089" w:type="pct"/>
          </w:tcPr>
          <w:p w14:paraId="5ECA2B39"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w:t>
            </w:r>
            <w:proofErr w:type="spellStart"/>
            <w:r w:rsidRPr="00DE64EB">
              <w:rPr>
                <w:rFonts w:ascii="Times New Roman" w:hAnsi="Times New Roman" w:cs="Times New Roman"/>
                <w:sz w:val="24"/>
                <w:szCs w:val="24"/>
              </w:rPr>
              <w:t>Pārresoru</w:t>
            </w:r>
            <w:proofErr w:type="spellEnd"/>
            <w:r w:rsidRPr="00DE64EB">
              <w:rPr>
                <w:rFonts w:ascii="Times New Roman" w:hAnsi="Times New Roman" w:cs="Times New Roman"/>
                <w:sz w:val="24"/>
                <w:szCs w:val="24"/>
              </w:rPr>
              <w:t xml:space="preserve"> koordinācijas centrs</w:t>
            </w:r>
          </w:p>
        </w:tc>
      </w:tr>
      <w:tr w:rsidR="00201229" w:rsidRPr="00DE64EB" w14:paraId="7E95E5B7" w14:textId="77777777" w:rsidTr="00ED3853">
        <w:tc>
          <w:tcPr>
            <w:tcW w:w="911" w:type="pct"/>
          </w:tcPr>
          <w:p w14:paraId="62FA7ADD"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Plāns</w:t>
            </w:r>
          </w:p>
        </w:tc>
        <w:tc>
          <w:tcPr>
            <w:tcW w:w="4089" w:type="pct"/>
          </w:tcPr>
          <w:p w14:paraId="3E486878" w14:textId="422AD528" w:rsidR="00A143F5" w:rsidRDefault="00201229" w:rsidP="00ED3853">
            <w:pPr>
              <w:widowControl w:val="0"/>
              <w:spacing w:line="240" w:lineRule="atLeast"/>
              <w:ind w:left="171" w:hanging="171"/>
              <w:jc w:val="both"/>
              <w:rPr>
                <w:rFonts w:ascii="Times New Roman" w:hAnsi="Times New Roman" w:cs="Times New Roman"/>
                <w:sz w:val="24"/>
                <w:szCs w:val="24"/>
              </w:rPr>
            </w:pPr>
            <w:r w:rsidRPr="00DE64EB">
              <w:rPr>
                <w:rFonts w:ascii="Times New Roman" w:hAnsi="Times New Roman" w:cs="Times New Roman"/>
                <w:sz w:val="24"/>
                <w:szCs w:val="24"/>
              </w:rPr>
              <w:t xml:space="preserve">-Plāns </w:t>
            </w:r>
            <w:r w:rsidR="00A143F5">
              <w:rPr>
                <w:rFonts w:ascii="Times New Roman" w:hAnsi="Times New Roman" w:cs="Times New Roman"/>
                <w:sz w:val="24"/>
                <w:szCs w:val="24"/>
              </w:rPr>
              <w:t>sieviešu un vīriešu vienlīdzīgu tiesību</w:t>
            </w:r>
            <w:r w:rsidR="005B0A02">
              <w:rPr>
                <w:rFonts w:ascii="Times New Roman" w:hAnsi="Times New Roman" w:cs="Times New Roman"/>
                <w:sz w:val="24"/>
                <w:szCs w:val="24"/>
              </w:rPr>
              <w:t xml:space="preserve"> un iespēju</w:t>
            </w:r>
            <w:r w:rsidR="00A143F5">
              <w:rPr>
                <w:rFonts w:ascii="Times New Roman" w:hAnsi="Times New Roman" w:cs="Times New Roman"/>
                <w:sz w:val="24"/>
                <w:szCs w:val="24"/>
              </w:rPr>
              <w:t xml:space="preserve"> </w:t>
            </w:r>
            <w:r w:rsidR="00A42E05">
              <w:rPr>
                <w:rFonts w:ascii="Times New Roman" w:hAnsi="Times New Roman" w:cs="Times New Roman"/>
                <w:sz w:val="24"/>
                <w:szCs w:val="24"/>
              </w:rPr>
              <w:t>veicināšan</w:t>
            </w:r>
            <w:r w:rsidR="00A143F5">
              <w:rPr>
                <w:rFonts w:ascii="Times New Roman" w:hAnsi="Times New Roman" w:cs="Times New Roman"/>
                <w:sz w:val="24"/>
                <w:szCs w:val="24"/>
              </w:rPr>
              <w:t xml:space="preserve">ai </w:t>
            </w:r>
          </w:p>
          <w:p w14:paraId="7ADCAAEB" w14:textId="77777777" w:rsidR="00201229" w:rsidRPr="00DE64EB" w:rsidRDefault="00A143F5" w:rsidP="00ED3853">
            <w:pPr>
              <w:widowControl w:val="0"/>
              <w:spacing w:line="240" w:lineRule="atLeast"/>
              <w:ind w:left="171" w:hanging="171"/>
              <w:jc w:val="both"/>
              <w:rPr>
                <w:rFonts w:ascii="Times New Roman" w:hAnsi="Times New Roman" w:cs="Times New Roman"/>
                <w:sz w:val="24"/>
                <w:szCs w:val="24"/>
              </w:rPr>
            </w:pPr>
            <w:r>
              <w:rPr>
                <w:rFonts w:ascii="Times New Roman" w:hAnsi="Times New Roman" w:cs="Times New Roman"/>
                <w:sz w:val="24"/>
                <w:szCs w:val="24"/>
              </w:rPr>
              <w:t>2018.-2020.gadam</w:t>
            </w:r>
          </w:p>
        </w:tc>
      </w:tr>
      <w:tr w:rsidR="00201229" w:rsidRPr="00DE64EB" w14:paraId="04CFA165" w14:textId="77777777" w:rsidTr="00ED3853">
        <w:tc>
          <w:tcPr>
            <w:tcW w:w="911" w:type="pct"/>
          </w:tcPr>
          <w:p w14:paraId="579A907F"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SIF</w:t>
            </w:r>
          </w:p>
        </w:tc>
        <w:tc>
          <w:tcPr>
            <w:tcW w:w="4089" w:type="pct"/>
          </w:tcPr>
          <w:p w14:paraId="5FA62B15"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-Sabiedrības integrācijas fonds</w:t>
            </w:r>
          </w:p>
        </w:tc>
      </w:tr>
      <w:tr w:rsidR="00201229" w:rsidRPr="00DE64EB" w14:paraId="5F914BDA" w14:textId="77777777" w:rsidTr="00ED3853">
        <w:tc>
          <w:tcPr>
            <w:tcW w:w="911" w:type="pct"/>
          </w:tcPr>
          <w:p w14:paraId="2C6F4E39"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SIVA</w:t>
            </w:r>
          </w:p>
        </w:tc>
        <w:tc>
          <w:tcPr>
            <w:tcW w:w="4089" w:type="pct"/>
          </w:tcPr>
          <w:p w14:paraId="4518B2D4"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-Sociālās integrācijas valsts aģentūra</w:t>
            </w:r>
          </w:p>
        </w:tc>
      </w:tr>
      <w:tr w:rsidR="00ED3853" w:rsidRPr="00DE64EB" w14:paraId="095C47FE" w14:textId="77777777" w:rsidTr="00ED3853">
        <w:tc>
          <w:tcPr>
            <w:tcW w:w="911" w:type="pct"/>
          </w:tcPr>
          <w:p w14:paraId="6417C60E" w14:textId="77777777" w:rsidR="00ED3853" w:rsidRPr="00DE64EB" w:rsidRDefault="00ED3853"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sociālie partneri</w:t>
            </w:r>
          </w:p>
        </w:tc>
        <w:tc>
          <w:tcPr>
            <w:tcW w:w="4089" w:type="pct"/>
          </w:tcPr>
          <w:p w14:paraId="7F15FB72" w14:textId="77777777" w:rsidR="00ED3853" w:rsidRPr="00DE64EB" w:rsidRDefault="00ED3853"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-biedrības "Latvijas Brīvo arodbiedrību asociācija" un "Latvijas Darba devēju konfederācija"</w:t>
            </w:r>
          </w:p>
        </w:tc>
      </w:tr>
      <w:tr w:rsidR="00201229" w:rsidRPr="00DE64EB" w14:paraId="253A1BD0" w14:textId="77777777" w:rsidTr="00ED3853">
        <w:tc>
          <w:tcPr>
            <w:tcW w:w="911" w:type="pct"/>
          </w:tcPr>
          <w:p w14:paraId="34428D40"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SPKC</w:t>
            </w:r>
          </w:p>
        </w:tc>
        <w:tc>
          <w:tcPr>
            <w:tcW w:w="4089" w:type="pct"/>
          </w:tcPr>
          <w:p w14:paraId="7831B001"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-Slimību profilakses un kontroles centrs</w:t>
            </w:r>
          </w:p>
        </w:tc>
      </w:tr>
      <w:tr w:rsidR="0096062D" w:rsidRPr="00DE64EB" w14:paraId="75EEBD11" w14:textId="77777777" w:rsidTr="00ED3853">
        <w:tc>
          <w:tcPr>
            <w:tcW w:w="911" w:type="pct"/>
          </w:tcPr>
          <w:p w14:paraId="1ED51E1F" w14:textId="62D81E00" w:rsidR="0096062D" w:rsidRPr="00DE64EB" w:rsidRDefault="0096062D"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STEM</w:t>
            </w:r>
          </w:p>
        </w:tc>
        <w:tc>
          <w:tcPr>
            <w:tcW w:w="4089" w:type="pct"/>
          </w:tcPr>
          <w:p w14:paraId="70F158F6" w14:textId="7B230304" w:rsidR="0096062D" w:rsidRPr="00DE64EB" w:rsidRDefault="0096062D"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-zinātne, tehnoloģija, inženierzinātnes un matemātika</w:t>
            </w:r>
          </w:p>
        </w:tc>
      </w:tr>
      <w:tr w:rsidR="00201229" w:rsidRPr="00DE64EB" w14:paraId="2C984C85" w14:textId="77777777" w:rsidTr="00ED3853">
        <w:tc>
          <w:tcPr>
            <w:tcW w:w="911" w:type="pct"/>
          </w:tcPr>
          <w:p w14:paraId="4149C15F"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TM</w:t>
            </w:r>
          </w:p>
        </w:tc>
        <w:tc>
          <w:tcPr>
            <w:tcW w:w="4089" w:type="pct"/>
          </w:tcPr>
          <w:p w14:paraId="458C25F0"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-Tieslietu ministrija</w:t>
            </w:r>
          </w:p>
        </w:tc>
      </w:tr>
      <w:tr w:rsidR="00053AE3" w:rsidRPr="00DE64EB" w14:paraId="3C154EFA" w14:textId="77777777" w:rsidTr="00ED3853">
        <w:tc>
          <w:tcPr>
            <w:tcW w:w="911" w:type="pct"/>
          </w:tcPr>
          <w:p w14:paraId="394B625F" w14:textId="1883AE88" w:rsidR="00053AE3" w:rsidRPr="00DE64EB" w:rsidRDefault="00053AE3"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 xml:space="preserve">UN </w:t>
            </w:r>
            <w:proofErr w:type="spellStart"/>
            <w:r>
              <w:rPr>
                <w:rFonts w:ascii="Times New Roman" w:hAnsi="Times New Roman" w:cs="Times New Roman"/>
                <w:sz w:val="24"/>
                <w:szCs w:val="24"/>
              </w:rPr>
              <w:t>Women</w:t>
            </w:r>
            <w:proofErr w:type="spellEnd"/>
          </w:p>
        </w:tc>
        <w:tc>
          <w:tcPr>
            <w:tcW w:w="4089" w:type="pct"/>
          </w:tcPr>
          <w:p w14:paraId="1C09B945" w14:textId="0F6AC565" w:rsidR="00053AE3" w:rsidRPr="00DE64EB" w:rsidRDefault="00053AE3" w:rsidP="00106771">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w:t>
            </w:r>
            <w:r w:rsidR="00106771">
              <w:rPr>
                <w:rFonts w:ascii="Times New Roman" w:hAnsi="Times New Roman" w:cs="Times New Roman"/>
                <w:sz w:val="24"/>
                <w:szCs w:val="24"/>
              </w:rPr>
              <w:t xml:space="preserve">ANO </w:t>
            </w:r>
            <w:r>
              <w:rPr>
                <w:rFonts w:ascii="Times New Roman" w:hAnsi="Times New Roman" w:cs="Times New Roman"/>
                <w:sz w:val="24"/>
                <w:szCs w:val="24"/>
              </w:rPr>
              <w:t>Dzimumu līdztiesības un iespēju veicināšanas institūcija</w:t>
            </w:r>
          </w:p>
        </w:tc>
      </w:tr>
      <w:tr w:rsidR="00201229" w:rsidRPr="00DE64EB" w14:paraId="6D53408D" w14:textId="77777777" w:rsidTr="00ED3853">
        <w:tc>
          <w:tcPr>
            <w:tcW w:w="911" w:type="pct"/>
          </w:tcPr>
          <w:p w14:paraId="5788CF12"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VAS</w:t>
            </w:r>
          </w:p>
        </w:tc>
        <w:tc>
          <w:tcPr>
            <w:tcW w:w="4089" w:type="pct"/>
          </w:tcPr>
          <w:p w14:paraId="367CD063"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administrācijas skola</w:t>
            </w:r>
          </w:p>
        </w:tc>
      </w:tr>
      <w:tr w:rsidR="00201229" w:rsidRPr="00DE64EB" w14:paraId="626B8CA6" w14:textId="77777777" w:rsidTr="00ED3853">
        <w:tc>
          <w:tcPr>
            <w:tcW w:w="911" w:type="pct"/>
          </w:tcPr>
          <w:p w14:paraId="2DE05237"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VDI</w:t>
            </w:r>
          </w:p>
        </w:tc>
        <w:tc>
          <w:tcPr>
            <w:tcW w:w="4089" w:type="pct"/>
          </w:tcPr>
          <w:p w14:paraId="11BEDE87"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darba inspekcija</w:t>
            </w:r>
          </w:p>
        </w:tc>
      </w:tr>
      <w:tr w:rsidR="00201229" w:rsidRPr="00DE64EB" w14:paraId="19A124E9" w14:textId="77777777" w:rsidTr="00ED3853">
        <w:tc>
          <w:tcPr>
            <w:tcW w:w="911" w:type="pct"/>
          </w:tcPr>
          <w:p w14:paraId="52FFB191"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VI</w:t>
            </w:r>
          </w:p>
        </w:tc>
        <w:tc>
          <w:tcPr>
            <w:tcW w:w="4089" w:type="pct"/>
          </w:tcPr>
          <w:p w14:paraId="364BEBC8"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-Veselības inspekcija</w:t>
            </w:r>
          </w:p>
        </w:tc>
      </w:tr>
      <w:tr w:rsidR="00201229" w:rsidRPr="00DE64EB" w14:paraId="5A96C904" w14:textId="77777777" w:rsidTr="00ED3853">
        <w:tc>
          <w:tcPr>
            <w:tcW w:w="911" w:type="pct"/>
          </w:tcPr>
          <w:p w14:paraId="5611BC89"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VIAA</w:t>
            </w:r>
          </w:p>
        </w:tc>
        <w:tc>
          <w:tcPr>
            <w:tcW w:w="4089" w:type="pct"/>
          </w:tcPr>
          <w:p w14:paraId="017AAEF6"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izglītības attīstības aģentūra</w:t>
            </w:r>
          </w:p>
        </w:tc>
      </w:tr>
      <w:tr w:rsidR="00201229" w:rsidRPr="00DE64EB" w14:paraId="4BDCBFE9" w14:textId="77777777" w:rsidTr="00ED3853">
        <w:tc>
          <w:tcPr>
            <w:tcW w:w="911" w:type="pct"/>
          </w:tcPr>
          <w:p w14:paraId="65AA7A64"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VID</w:t>
            </w:r>
          </w:p>
        </w:tc>
        <w:tc>
          <w:tcPr>
            <w:tcW w:w="4089" w:type="pct"/>
          </w:tcPr>
          <w:p w14:paraId="58262EC2"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ieņēmumu dienests</w:t>
            </w:r>
          </w:p>
        </w:tc>
      </w:tr>
      <w:tr w:rsidR="00201229" w:rsidRPr="00DE64EB" w14:paraId="5BCE6F46" w14:textId="77777777" w:rsidTr="00ED3853">
        <w:tc>
          <w:tcPr>
            <w:tcW w:w="911" w:type="pct"/>
          </w:tcPr>
          <w:p w14:paraId="6EBB3C03"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VISC</w:t>
            </w:r>
          </w:p>
        </w:tc>
        <w:tc>
          <w:tcPr>
            <w:tcW w:w="4089" w:type="pct"/>
          </w:tcPr>
          <w:p w14:paraId="1FFA2E49"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izglītības satura centrs</w:t>
            </w:r>
          </w:p>
        </w:tc>
      </w:tr>
      <w:tr w:rsidR="00201229" w:rsidRPr="00DE64EB" w14:paraId="215A2F2B" w14:textId="77777777" w:rsidTr="00ED3853">
        <w:tc>
          <w:tcPr>
            <w:tcW w:w="911" w:type="pct"/>
          </w:tcPr>
          <w:p w14:paraId="198FB895"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VK</w:t>
            </w:r>
          </w:p>
        </w:tc>
        <w:tc>
          <w:tcPr>
            <w:tcW w:w="4089" w:type="pct"/>
          </w:tcPr>
          <w:p w14:paraId="39A8F20A"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kanceleja</w:t>
            </w:r>
          </w:p>
        </w:tc>
      </w:tr>
      <w:tr w:rsidR="00201229" w:rsidRPr="00DE64EB" w14:paraId="4C992E03" w14:textId="77777777" w:rsidTr="00ED3853">
        <w:tc>
          <w:tcPr>
            <w:tcW w:w="911" w:type="pct"/>
          </w:tcPr>
          <w:p w14:paraId="1BD04DAE"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VBTAI</w:t>
            </w:r>
          </w:p>
        </w:tc>
        <w:tc>
          <w:tcPr>
            <w:tcW w:w="4089" w:type="pct"/>
          </w:tcPr>
          <w:p w14:paraId="2140C383"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bērnu tiesību aizsardzības inspekcija</w:t>
            </w:r>
          </w:p>
        </w:tc>
      </w:tr>
      <w:tr w:rsidR="00201229" w:rsidRPr="00DE64EB" w14:paraId="735B8534" w14:textId="77777777" w:rsidTr="00ED3853">
        <w:tc>
          <w:tcPr>
            <w:tcW w:w="911" w:type="pct"/>
          </w:tcPr>
          <w:p w14:paraId="2B87167D"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VM</w:t>
            </w:r>
          </w:p>
        </w:tc>
        <w:tc>
          <w:tcPr>
            <w:tcW w:w="4089" w:type="pct"/>
          </w:tcPr>
          <w:p w14:paraId="78767460"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-Veselības ministrija</w:t>
            </w:r>
          </w:p>
        </w:tc>
      </w:tr>
      <w:tr w:rsidR="00201229" w:rsidRPr="00DE64EB" w14:paraId="68165D92" w14:textId="77777777" w:rsidTr="00ED3853">
        <w:tc>
          <w:tcPr>
            <w:tcW w:w="911" w:type="pct"/>
          </w:tcPr>
          <w:p w14:paraId="1911FF53"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VP</w:t>
            </w:r>
          </w:p>
        </w:tc>
        <w:tc>
          <w:tcPr>
            <w:tcW w:w="4089" w:type="pct"/>
          </w:tcPr>
          <w:p w14:paraId="627CC820"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policija</w:t>
            </w:r>
          </w:p>
        </w:tc>
      </w:tr>
      <w:tr w:rsidR="00201229" w:rsidRPr="00DE64EB" w14:paraId="7D4E1284" w14:textId="77777777" w:rsidTr="00ED3853">
        <w:tc>
          <w:tcPr>
            <w:tcW w:w="911" w:type="pct"/>
          </w:tcPr>
          <w:p w14:paraId="3D10A419" w14:textId="77777777" w:rsidR="00201229" w:rsidRPr="00DE64EB" w:rsidRDefault="00201229" w:rsidP="00ED3853">
            <w:pPr>
              <w:widowControl w:val="0"/>
              <w:spacing w:line="240" w:lineRule="atLeast"/>
              <w:jc w:val="right"/>
              <w:rPr>
                <w:rFonts w:ascii="Times New Roman" w:hAnsi="Times New Roman" w:cs="Times New Roman"/>
                <w:sz w:val="24"/>
                <w:szCs w:val="24"/>
              </w:rPr>
            </w:pPr>
            <w:r w:rsidRPr="00DE64EB">
              <w:rPr>
                <w:rFonts w:ascii="Times New Roman" w:hAnsi="Times New Roman" w:cs="Times New Roman"/>
                <w:sz w:val="24"/>
                <w:szCs w:val="24"/>
              </w:rPr>
              <w:t>VSAA</w:t>
            </w:r>
          </w:p>
        </w:tc>
        <w:tc>
          <w:tcPr>
            <w:tcW w:w="4089" w:type="pct"/>
          </w:tcPr>
          <w:p w14:paraId="427428CD" w14:textId="77777777" w:rsidR="00201229" w:rsidRPr="00DE64EB" w:rsidRDefault="00201229" w:rsidP="00ED3853">
            <w:pPr>
              <w:widowControl w:val="0"/>
              <w:spacing w:line="240" w:lineRule="atLeast"/>
              <w:jc w:val="both"/>
              <w:rPr>
                <w:rFonts w:ascii="Times New Roman" w:hAnsi="Times New Roman" w:cs="Times New Roman"/>
                <w:sz w:val="24"/>
                <w:szCs w:val="24"/>
              </w:rPr>
            </w:pPr>
            <w:r w:rsidRPr="00DE64EB">
              <w:rPr>
                <w:rFonts w:ascii="Times New Roman" w:hAnsi="Times New Roman" w:cs="Times New Roman"/>
                <w:sz w:val="24"/>
                <w:szCs w:val="24"/>
              </w:rPr>
              <w:t>-Valsts sociālās apdrošināšanas aģentūra</w:t>
            </w:r>
          </w:p>
        </w:tc>
      </w:tr>
      <w:tr w:rsidR="00D72886" w:rsidRPr="00DE64EB" w14:paraId="663769D0" w14:textId="77777777" w:rsidTr="00ED3853">
        <w:tc>
          <w:tcPr>
            <w:tcW w:w="911" w:type="pct"/>
          </w:tcPr>
          <w:p w14:paraId="37294E2F" w14:textId="77777777" w:rsidR="00D72886" w:rsidRPr="00DE64EB" w:rsidRDefault="00D72886" w:rsidP="00ED3853">
            <w:pPr>
              <w:widowControl w:val="0"/>
              <w:spacing w:line="240" w:lineRule="atLeast"/>
              <w:jc w:val="right"/>
              <w:rPr>
                <w:rFonts w:ascii="Times New Roman" w:hAnsi="Times New Roman" w:cs="Times New Roman"/>
                <w:sz w:val="24"/>
                <w:szCs w:val="24"/>
              </w:rPr>
            </w:pPr>
            <w:r>
              <w:rPr>
                <w:rFonts w:ascii="Times New Roman" w:hAnsi="Times New Roman" w:cs="Times New Roman"/>
                <w:sz w:val="24"/>
                <w:szCs w:val="24"/>
              </w:rPr>
              <w:t>ZMP</w:t>
            </w:r>
          </w:p>
        </w:tc>
        <w:tc>
          <w:tcPr>
            <w:tcW w:w="4089" w:type="pct"/>
          </w:tcPr>
          <w:p w14:paraId="4E27FC1F" w14:textId="77777777" w:rsidR="00D72886" w:rsidRDefault="00ED3853" w:rsidP="00ED3853">
            <w:pPr>
              <w:widowControl w:val="0"/>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-Ziemeļu ministru padome / </w:t>
            </w:r>
            <w:r w:rsidR="00D72886">
              <w:rPr>
                <w:rFonts w:ascii="Times New Roman" w:hAnsi="Times New Roman" w:cs="Times New Roman"/>
                <w:sz w:val="24"/>
                <w:szCs w:val="24"/>
              </w:rPr>
              <w:t xml:space="preserve">Ziemeļu </w:t>
            </w:r>
            <w:r>
              <w:rPr>
                <w:rFonts w:ascii="Times New Roman" w:hAnsi="Times New Roman" w:cs="Times New Roman"/>
                <w:sz w:val="24"/>
                <w:szCs w:val="24"/>
              </w:rPr>
              <w:t>ministru padomes birojs Latvijā</w:t>
            </w:r>
          </w:p>
          <w:p w14:paraId="46A94135" w14:textId="77777777" w:rsidR="00052DBA" w:rsidRPr="00DE64EB" w:rsidRDefault="00052DBA" w:rsidP="00ED3853">
            <w:pPr>
              <w:widowControl w:val="0"/>
              <w:spacing w:line="240" w:lineRule="atLeast"/>
              <w:jc w:val="both"/>
              <w:rPr>
                <w:rFonts w:ascii="Times New Roman" w:hAnsi="Times New Roman" w:cs="Times New Roman"/>
                <w:sz w:val="24"/>
                <w:szCs w:val="24"/>
              </w:rPr>
            </w:pPr>
          </w:p>
        </w:tc>
      </w:tr>
    </w:tbl>
    <w:p w14:paraId="096A8335" w14:textId="5EED7FF1" w:rsidR="00201229" w:rsidRPr="00DE64EB" w:rsidRDefault="00201229" w:rsidP="00201229">
      <w:pPr>
        <w:pStyle w:val="Heading1"/>
        <w:keepNext w:val="0"/>
        <w:keepLines w:val="0"/>
        <w:widowControl w:val="0"/>
        <w:spacing w:before="0" w:line="240" w:lineRule="atLeast"/>
        <w:rPr>
          <w:rFonts w:ascii="Times New Roman" w:hAnsi="Times New Roman" w:cs="Times New Roman"/>
        </w:rPr>
      </w:pPr>
      <w:bookmarkStart w:id="10" w:name="_Toc501456530"/>
      <w:r w:rsidRPr="00DE64EB">
        <w:rPr>
          <w:rFonts w:ascii="Times New Roman" w:hAnsi="Times New Roman" w:cs="Times New Roman"/>
        </w:rPr>
        <w:lastRenderedPageBreak/>
        <w:t>1.Plāna kopsavilkums</w:t>
      </w:r>
      <w:bookmarkEnd w:id="10"/>
    </w:p>
    <w:p w14:paraId="563838BB" w14:textId="77777777" w:rsidR="00201229" w:rsidRPr="00DE64EB" w:rsidRDefault="00201229" w:rsidP="00201229">
      <w:pPr>
        <w:widowControl w:val="0"/>
        <w:spacing w:after="0" w:line="240" w:lineRule="atLeast"/>
        <w:ind w:firstLine="567"/>
        <w:jc w:val="both"/>
        <w:rPr>
          <w:rFonts w:ascii="Times New Roman" w:hAnsi="Times New Roman" w:cs="Times New Roman"/>
          <w:sz w:val="24"/>
          <w:szCs w:val="24"/>
        </w:rPr>
      </w:pPr>
    </w:p>
    <w:p w14:paraId="45E54BC7" w14:textId="3BDDF417" w:rsidR="00201229" w:rsidRPr="00DE64EB" w:rsidRDefault="00201229" w:rsidP="00201229">
      <w:pPr>
        <w:widowControl w:val="0"/>
        <w:spacing w:after="0" w:line="240" w:lineRule="atLeast"/>
        <w:ind w:firstLine="567"/>
        <w:jc w:val="both"/>
        <w:rPr>
          <w:rFonts w:ascii="Times New Roman" w:hAnsi="Times New Roman" w:cs="Times New Roman"/>
          <w:sz w:val="24"/>
          <w:szCs w:val="24"/>
        </w:rPr>
      </w:pPr>
      <w:r w:rsidRPr="00DE64EB">
        <w:rPr>
          <w:rFonts w:ascii="Times New Roman" w:hAnsi="Times New Roman" w:cs="Times New Roman"/>
          <w:sz w:val="24"/>
          <w:szCs w:val="24"/>
        </w:rPr>
        <w:t xml:space="preserve">Plāns izstrādāts, lai īstenotu efektīvu un pārdomātu valsts politiku </w:t>
      </w:r>
      <w:r w:rsidR="00756DF8">
        <w:rPr>
          <w:rFonts w:ascii="Times New Roman" w:hAnsi="Times New Roman" w:cs="Times New Roman"/>
          <w:sz w:val="24"/>
          <w:szCs w:val="24"/>
        </w:rPr>
        <w:t>sieviešu un vīriešu vienlīdzīgu tiesību un iespēju</w:t>
      </w:r>
      <w:r w:rsidRPr="00DE64EB">
        <w:rPr>
          <w:rFonts w:ascii="Times New Roman" w:hAnsi="Times New Roman" w:cs="Times New Roman"/>
          <w:sz w:val="24"/>
          <w:szCs w:val="24"/>
        </w:rPr>
        <w:t xml:space="preserve"> </w:t>
      </w:r>
      <w:r w:rsidR="00756DF8">
        <w:rPr>
          <w:rFonts w:ascii="Times New Roman" w:hAnsi="Times New Roman" w:cs="Times New Roman"/>
          <w:sz w:val="24"/>
          <w:szCs w:val="24"/>
        </w:rPr>
        <w:t>veicināšanai</w:t>
      </w:r>
      <w:r w:rsidRPr="00DE64EB">
        <w:rPr>
          <w:rFonts w:ascii="Times New Roman" w:hAnsi="Times New Roman" w:cs="Times New Roman"/>
          <w:sz w:val="24"/>
          <w:szCs w:val="24"/>
        </w:rPr>
        <w:t>. Tas balstās uz Koncepcijā dzimumu līdztiesības veicināšanai</w:t>
      </w:r>
      <w:r w:rsidRPr="00DE64EB">
        <w:rPr>
          <w:rStyle w:val="FootnoteReference"/>
          <w:rFonts w:ascii="Times New Roman" w:hAnsi="Times New Roman" w:cs="Times New Roman"/>
          <w:sz w:val="24"/>
          <w:szCs w:val="24"/>
        </w:rPr>
        <w:footnoteReference w:id="1"/>
      </w:r>
      <w:r w:rsidRPr="00DE64EB">
        <w:rPr>
          <w:rFonts w:ascii="Times New Roman" w:hAnsi="Times New Roman" w:cs="Times New Roman"/>
          <w:sz w:val="24"/>
          <w:szCs w:val="24"/>
        </w:rPr>
        <w:t xml:space="preserve"> noteiktajiem dzimumu līdztiesības politikas mērķiem: (1) nodrošināt ikviena cilvēktiesību ievērošanu un visaugstāko labklājības līmeni neatkarīgi no personas dzimuma un (2) veicināt visefektīvāko tautas sociālo un ekonomisko attīstību. Plānā tiek turpināti iepriekšējos dzimumu līdztiesības politikas dokumentos uzsāktie politikas rīcības virzieni, īpaši koncentrējoties uz sieviešu un vīriešu līdztiesības nodrošināšanu darba tirgū un izglītībā</w:t>
      </w:r>
      <w:r w:rsidR="005D01BE">
        <w:rPr>
          <w:rFonts w:ascii="Times New Roman" w:hAnsi="Times New Roman" w:cs="Times New Roman"/>
          <w:sz w:val="24"/>
          <w:szCs w:val="24"/>
        </w:rPr>
        <w:t xml:space="preserve"> visas dzīves laikā</w:t>
      </w:r>
      <w:r w:rsidRPr="00DE64EB">
        <w:rPr>
          <w:rFonts w:ascii="Times New Roman" w:hAnsi="Times New Roman" w:cs="Times New Roman"/>
          <w:sz w:val="24"/>
          <w:szCs w:val="24"/>
        </w:rPr>
        <w:t xml:space="preserve"> kā ar</w:t>
      </w:r>
      <w:r w:rsidR="00A143F5">
        <w:rPr>
          <w:rFonts w:ascii="Times New Roman" w:hAnsi="Times New Roman" w:cs="Times New Roman"/>
          <w:sz w:val="24"/>
          <w:szCs w:val="24"/>
        </w:rPr>
        <w:t>ī ar</w:t>
      </w:r>
      <w:r w:rsidRPr="00DE64EB">
        <w:rPr>
          <w:rFonts w:ascii="Times New Roman" w:hAnsi="Times New Roman" w:cs="Times New Roman"/>
          <w:sz w:val="24"/>
          <w:szCs w:val="24"/>
        </w:rPr>
        <w:t xml:space="preserve"> dzimumu saistītas vardarbības mazināšanu un speciālistu un sabiedrības izpratnes par dzimumu līdztiesību veicināšanu. </w:t>
      </w:r>
    </w:p>
    <w:p w14:paraId="375427A8" w14:textId="43C4F5F3" w:rsidR="004228AB" w:rsidRDefault="00201229" w:rsidP="004228AB">
      <w:pPr>
        <w:widowControl w:val="0"/>
        <w:spacing w:after="0" w:line="240" w:lineRule="atLeast"/>
        <w:ind w:firstLine="567"/>
        <w:jc w:val="both"/>
        <w:rPr>
          <w:rFonts w:ascii="Times New Roman" w:hAnsi="Times New Roman" w:cs="Times New Roman"/>
          <w:sz w:val="24"/>
          <w:szCs w:val="24"/>
        </w:rPr>
      </w:pPr>
      <w:r w:rsidRPr="00DE64EB">
        <w:rPr>
          <w:rFonts w:ascii="Times New Roman" w:hAnsi="Times New Roman" w:cs="Times New Roman"/>
          <w:b/>
          <w:sz w:val="24"/>
          <w:szCs w:val="24"/>
        </w:rPr>
        <w:t xml:space="preserve">Plāna mērķis ir </w:t>
      </w:r>
      <w:r w:rsidR="002708B9">
        <w:rPr>
          <w:rFonts w:ascii="Times New Roman" w:hAnsi="Times New Roman" w:cs="Times New Roman"/>
          <w:b/>
          <w:sz w:val="24"/>
          <w:szCs w:val="24"/>
        </w:rPr>
        <w:t>nodrošin</w:t>
      </w:r>
      <w:r w:rsidRPr="00DE64EB">
        <w:rPr>
          <w:rFonts w:ascii="Times New Roman" w:hAnsi="Times New Roman" w:cs="Times New Roman"/>
          <w:b/>
          <w:sz w:val="24"/>
          <w:szCs w:val="24"/>
        </w:rPr>
        <w:t xml:space="preserve">āt integrētu, mērķtiecīgu un efektīvu politiku, kas nodrošina sieviešu un vīriešu vienlīdzīgu </w:t>
      </w:r>
      <w:r w:rsidR="0087558A">
        <w:rPr>
          <w:rFonts w:ascii="Times New Roman" w:hAnsi="Times New Roman" w:cs="Times New Roman"/>
          <w:b/>
          <w:sz w:val="24"/>
          <w:szCs w:val="24"/>
        </w:rPr>
        <w:t xml:space="preserve">tiesību un </w:t>
      </w:r>
      <w:r w:rsidRPr="00DE64EB">
        <w:rPr>
          <w:rFonts w:ascii="Times New Roman" w:hAnsi="Times New Roman" w:cs="Times New Roman"/>
          <w:b/>
          <w:sz w:val="24"/>
          <w:szCs w:val="24"/>
        </w:rPr>
        <w:t>iespēju īstenošanu dzīvē</w:t>
      </w:r>
      <w:r w:rsidRPr="00DE64EB">
        <w:rPr>
          <w:rFonts w:ascii="Times New Roman" w:hAnsi="Times New Roman" w:cs="Times New Roman"/>
          <w:sz w:val="24"/>
          <w:szCs w:val="24"/>
        </w:rPr>
        <w:t xml:space="preserve">. Mērķa sasniegšanai tiek izvirzīti pieci rīcības virzieni: </w:t>
      </w:r>
      <w:r w:rsidR="0068064A">
        <w:rPr>
          <w:rFonts w:ascii="Times New Roman" w:hAnsi="Times New Roman" w:cs="Times New Roman"/>
          <w:sz w:val="24"/>
          <w:szCs w:val="24"/>
        </w:rPr>
        <w:t xml:space="preserve">(1) </w:t>
      </w:r>
      <w:r w:rsidRPr="00DE64EB">
        <w:rPr>
          <w:rFonts w:ascii="Times New Roman" w:hAnsi="Times New Roman" w:cs="Times New Roman"/>
          <w:sz w:val="24"/>
          <w:szCs w:val="24"/>
        </w:rPr>
        <w:t xml:space="preserve">sieviešu un vīriešu ekonomiskās neatkarības un vienlīdzīgu iespēju darba tirgū veicināšana; </w:t>
      </w:r>
      <w:r w:rsidR="0068064A">
        <w:rPr>
          <w:rFonts w:ascii="Times New Roman" w:hAnsi="Times New Roman" w:cs="Times New Roman"/>
          <w:sz w:val="24"/>
          <w:szCs w:val="24"/>
        </w:rPr>
        <w:t xml:space="preserve">(2) </w:t>
      </w:r>
      <w:r w:rsidR="009657F6">
        <w:rPr>
          <w:rFonts w:ascii="Times New Roman" w:hAnsi="Times New Roman" w:cs="Times New Roman"/>
          <w:sz w:val="24"/>
          <w:szCs w:val="24"/>
        </w:rPr>
        <w:t xml:space="preserve">zēnu un meiteņu, vīriešu un sieviešu vienlīdzīgu </w:t>
      </w:r>
      <w:r w:rsidR="00465249">
        <w:rPr>
          <w:rFonts w:ascii="Times New Roman" w:hAnsi="Times New Roman" w:cs="Times New Roman"/>
          <w:sz w:val="24"/>
          <w:szCs w:val="24"/>
        </w:rPr>
        <w:t>izglītīb</w:t>
      </w:r>
      <w:r w:rsidR="009657F6">
        <w:rPr>
          <w:rFonts w:ascii="Times New Roman" w:hAnsi="Times New Roman" w:cs="Times New Roman"/>
          <w:sz w:val="24"/>
          <w:szCs w:val="24"/>
        </w:rPr>
        <w:t>as iespēju veicināšana</w:t>
      </w:r>
      <w:r w:rsidRPr="000B06C5">
        <w:rPr>
          <w:rFonts w:ascii="Times New Roman" w:hAnsi="Times New Roman" w:cs="Times New Roman"/>
          <w:sz w:val="24"/>
          <w:szCs w:val="24"/>
        </w:rPr>
        <w:t xml:space="preserve">; </w:t>
      </w:r>
      <w:r w:rsidR="0068064A">
        <w:rPr>
          <w:rFonts w:ascii="Times New Roman" w:hAnsi="Times New Roman" w:cs="Times New Roman"/>
          <w:sz w:val="24"/>
          <w:szCs w:val="24"/>
        </w:rPr>
        <w:t xml:space="preserve">(3) </w:t>
      </w:r>
      <w:r w:rsidRPr="000B06C5">
        <w:rPr>
          <w:rFonts w:ascii="Times New Roman" w:hAnsi="Times New Roman" w:cs="Times New Roman"/>
          <w:bCs/>
          <w:sz w:val="24"/>
          <w:szCs w:val="24"/>
        </w:rPr>
        <w:t xml:space="preserve">ar dzimumu saistītas vardarbības </w:t>
      </w:r>
      <w:r w:rsidR="002708B9">
        <w:rPr>
          <w:rFonts w:ascii="Times New Roman" w:hAnsi="Times New Roman" w:cs="Times New Roman"/>
          <w:bCs/>
          <w:sz w:val="24"/>
          <w:szCs w:val="24"/>
        </w:rPr>
        <w:t>izplatības mazinā</w:t>
      </w:r>
      <w:r w:rsidR="002708B9" w:rsidRPr="000B06C5">
        <w:rPr>
          <w:rFonts w:ascii="Times New Roman" w:hAnsi="Times New Roman" w:cs="Times New Roman"/>
          <w:bCs/>
          <w:sz w:val="24"/>
          <w:szCs w:val="24"/>
        </w:rPr>
        <w:t>šana</w:t>
      </w:r>
      <w:r w:rsidRPr="000B06C5">
        <w:rPr>
          <w:rFonts w:ascii="Times New Roman" w:hAnsi="Times New Roman" w:cs="Times New Roman"/>
          <w:sz w:val="24"/>
          <w:szCs w:val="24"/>
        </w:rPr>
        <w:t xml:space="preserve">; </w:t>
      </w:r>
      <w:r w:rsidR="0068064A">
        <w:rPr>
          <w:rFonts w:ascii="Times New Roman" w:hAnsi="Times New Roman" w:cs="Times New Roman"/>
          <w:sz w:val="24"/>
          <w:szCs w:val="24"/>
        </w:rPr>
        <w:t xml:space="preserve">(4) </w:t>
      </w:r>
      <w:r w:rsidRPr="000B06C5">
        <w:rPr>
          <w:rFonts w:ascii="Times New Roman" w:hAnsi="Times New Roman" w:cs="Times New Roman"/>
          <w:sz w:val="24"/>
          <w:szCs w:val="24"/>
        </w:rPr>
        <w:t xml:space="preserve">institūciju kapacitātes stiprināšana dzimumu līdztiesības </w:t>
      </w:r>
      <w:r w:rsidR="009657F6">
        <w:rPr>
          <w:rFonts w:ascii="Times New Roman" w:hAnsi="Times New Roman" w:cs="Times New Roman"/>
          <w:sz w:val="24"/>
          <w:szCs w:val="24"/>
        </w:rPr>
        <w:t>jautājumos</w:t>
      </w:r>
      <w:r w:rsidRPr="000B06C5">
        <w:rPr>
          <w:rFonts w:ascii="Times New Roman" w:hAnsi="Times New Roman" w:cs="Times New Roman"/>
          <w:sz w:val="24"/>
          <w:szCs w:val="24"/>
        </w:rPr>
        <w:t xml:space="preserve"> un </w:t>
      </w:r>
      <w:r w:rsidR="0068064A">
        <w:rPr>
          <w:rFonts w:ascii="Times New Roman" w:hAnsi="Times New Roman" w:cs="Times New Roman"/>
          <w:sz w:val="24"/>
          <w:szCs w:val="24"/>
        </w:rPr>
        <w:t xml:space="preserve">(5) </w:t>
      </w:r>
      <w:r w:rsidRPr="000B06C5">
        <w:rPr>
          <w:rFonts w:ascii="Times New Roman" w:hAnsi="Times New Roman" w:cs="Times New Roman"/>
          <w:sz w:val="24"/>
          <w:szCs w:val="24"/>
        </w:rPr>
        <w:t>sabiedrības izglītošana dzimumu līdztiesības jautājum</w:t>
      </w:r>
      <w:r w:rsidR="009657F6">
        <w:rPr>
          <w:rFonts w:ascii="Times New Roman" w:hAnsi="Times New Roman" w:cs="Times New Roman"/>
          <w:sz w:val="24"/>
          <w:szCs w:val="24"/>
        </w:rPr>
        <w:t>os</w:t>
      </w:r>
      <w:r w:rsidR="00A143F5">
        <w:rPr>
          <w:rFonts w:ascii="Times New Roman" w:hAnsi="Times New Roman" w:cs="Times New Roman"/>
          <w:sz w:val="24"/>
          <w:szCs w:val="24"/>
        </w:rPr>
        <w:t xml:space="preserve">. </w:t>
      </w:r>
      <w:r w:rsidR="0068064A">
        <w:rPr>
          <w:rFonts w:ascii="Times New Roman" w:hAnsi="Times New Roman" w:cs="Times New Roman"/>
          <w:sz w:val="24"/>
          <w:szCs w:val="24"/>
        </w:rPr>
        <w:t>Lai pastiprināti pievērstu sabiedrības un iesaistīto institūciju uzmanību katrai no izvēlētajām nozaru politikām un to sasai</w:t>
      </w:r>
      <w:r w:rsidR="00277D2B">
        <w:rPr>
          <w:rFonts w:ascii="Times New Roman" w:hAnsi="Times New Roman" w:cs="Times New Roman"/>
          <w:sz w:val="24"/>
          <w:szCs w:val="24"/>
        </w:rPr>
        <w:t>s</w:t>
      </w:r>
      <w:r w:rsidR="0068064A">
        <w:rPr>
          <w:rFonts w:ascii="Times New Roman" w:hAnsi="Times New Roman" w:cs="Times New Roman"/>
          <w:sz w:val="24"/>
          <w:szCs w:val="24"/>
        </w:rPr>
        <w:t xml:space="preserve">tei ar dzimumu līdztiesības principiem, iecerēts katru gadu pievērsties </w:t>
      </w:r>
      <w:r w:rsidR="009657F6">
        <w:rPr>
          <w:rFonts w:ascii="Times New Roman" w:hAnsi="Times New Roman" w:cs="Times New Roman"/>
          <w:sz w:val="24"/>
          <w:szCs w:val="24"/>
        </w:rPr>
        <w:t xml:space="preserve">vienai konkrētai </w:t>
      </w:r>
      <w:r w:rsidR="00277D2B">
        <w:rPr>
          <w:rFonts w:ascii="Times New Roman" w:hAnsi="Times New Roman" w:cs="Times New Roman"/>
          <w:sz w:val="24"/>
          <w:szCs w:val="24"/>
        </w:rPr>
        <w:t>jomai</w:t>
      </w:r>
      <w:r w:rsidR="0068064A">
        <w:rPr>
          <w:rFonts w:ascii="Times New Roman" w:hAnsi="Times New Roman" w:cs="Times New Roman"/>
          <w:sz w:val="24"/>
          <w:szCs w:val="24"/>
        </w:rPr>
        <w:t>. Pasākumi sieviešu un vīriešu ekonomiskās neatkarības un vienlīdzīgu iespēju darba tirgū veicināšanai (1.rīcības virziens) galvenokārt tiks īstenoti 2018.gad</w:t>
      </w:r>
      <w:r w:rsidR="00401AE6">
        <w:rPr>
          <w:rFonts w:ascii="Times New Roman" w:hAnsi="Times New Roman" w:cs="Times New Roman"/>
          <w:sz w:val="24"/>
          <w:szCs w:val="24"/>
        </w:rPr>
        <w:t xml:space="preserve">ā; pasākumi </w:t>
      </w:r>
      <w:r w:rsidR="009657F6">
        <w:rPr>
          <w:rFonts w:ascii="Times New Roman" w:hAnsi="Times New Roman" w:cs="Times New Roman"/>
          <w:sz w:val="24"/>
          <w:szCs w:val="24"/>
        </w:rPr>
        <w:t xml:space="preserve">zēnu un meiteņu, vīriešu un sieviešu </w:t>
      </w:r>
      <w:r w:rsidR="00401AE6">
        <w:rPr>
          <w:rFonts w:ascii="Times New Roman" w:hAnsi="Times New Roman" w:cs="Times New Roman"/>
          <w:sz w:val="24"/>
          <w:szCs w:val="24"/>
        </w:rPr>
        <w:t>vienlīdzī</w:t>
      </w:r>
      <w:r w:rsidR="009657F6">
        <w:rPr>
          <w:rFonts w:ascii="Times New Roman" w:hAnsi="Times New Roman" w:cs="Times New Roman"/>
          <w:sz w:val="24"/>
          <w:szCs w:val="24"/>
        </w:rPr>
        <w:t>gu</w:t>
      </w:r>
      <w:r w:rsidR="00401AE6">
        <w:rPr>
          <w:rFonts w:ascii="Times New Roman" w:hAnsi="Times New Roman" w:cs="Times New Roman"/>
          <w:sz w:val="24"/>
          <w:szCs w:val="24"/>
        </w:rPr>
        <w:t xml:space="preserve"> izglītīb</w:t>
      </w:r>
      <w:r w:rsidR="009657F6">
        <w:rPr>
          <w:rFonts w:ascii="Times New Roman" w:hAnsi="Times New Roman" w:cs="Times New Roman"/>
          <w:sz w:val="24"/>
          <w:szCs w:val="24"/>
        </w:rPr>
        <w:t>as iespēju veicināšanai</w:t>
      </w:r>
      <w:r w:rsidR="00401AE6">
        <w:rPr>
          <w:rFonts w:ascii="Times New Roman" w:hAnsi="Times New Roman" w:cs="Times New Roman"/>
          <w:sz w:val="24"/>
          <w:szCs w:val="24"/>
        </w:rPr>
        <w:t xml:space="preserve"> (2.rīcības virziens) galvenokārt tiks īstenoti 201</w:t>
      </w:r>
      <w:r w:rsidR="00D44450">
        <w:rPr>
          <w:rFonts w:ascii="Times New Roman" w:hAnsi="Times New Roman" w:cs="Times New Roman"/>
          <w:sz w:val="24"/>
          <w:szCs w:val="24"/>
        </w:rPr>
        <w:t>9.</w:t>
      </w:r>
      <w:r w:rsidR="00401AE6">
        <w:rPr>
          <w:rFonts w:ascii="Times New Roman" w:hAnsi="Times New Roman" w:cs="Times New Roman"/>
          <w:sz w:val="24"/>
          <w:szCs w:val="24"/>
        </w:rPr>
        <w:t>gad</w:t>
      </w:r>
      <w:r w:rsidR="00D44450">
        <w:rPr>
          <w:rFonts w:ascii="Times New Roman" w:hAnsi="Times New Roman" w:cs="Times New Roman"/>
          <w:sz w:val="24"/>
          <w:szCs w:val="24"/>
        </w:rPr>
        <w:t xml:space="preserve">ā, savukārt pasākumi ar dzimumu saistītas vardarbības </w:t>
      </w:r>
      <w:r w:rsidR="002708B9">
        <w:rPr>
          <w:rFonts w:ascii="Times New Roman" w:hAnsi="Times New Roman" w:cs="Times New Roman"/>
          <w:sz w:val="24"/>
          <w:szCs w:val="24"/>
        </w:rPr>
        <w:t xml:space="preserve">izplatības </w:t>
      </w:r>
      <w:r w:rsidR="009657F6">
        <w:rPr>
          <w:rFonts w:ascii="Times New Roman" w:hAnsi="Times New Roman" w:cs="Times New Roman"/>
          <w:sz w:val="24"/>
          <w:szCs w:val="24"/>
        </w:rPr>
        <w:t>mazinā</w:t>
      </w:r>
      <w:r w:rsidR="00D44450">
        <w:rPr>
          <w:rFonts w:ascii="Times New Roman" w:hAnsi="Times New Roman" w:cs="Times New Roman"/>
          <w:sz w:val="24"/>
          <w:szCs w:val="24"/>
        </w:rPr>
        <w:t xml:space="preserve">šanai (3.rīcības virziens) galvenokārt tiks īstenoti 2020.gadā. </w:t>
      </w:r>
      <w:r w:rsidR="009657F6">
        <w:rPr>
          <w:rFonts w:ascii="Times New Roman" w:hAnsi="Times New Roman" w:cs="Times New Roman"/>
          <w:sz w:val="24"/>
          <w:szCs w:val="24"/>
        </w:rPr>
        <w:t>P</w:t>
      </w:r>
      <w:r w:rsidR="0077109C">
        <w:rPr>
          <w:rFonts w:ascii="Times New Roman" w:hAnsi="Times New Roman" w:cs="Times New Roman"/>
          <w:sz w:val="24"/>
          <w:szCs w:val="24"/>
        </w:rPr>
        <w:t xml:space="preserve">asākumi institūciju kapacitātes stiprināšanai dzimumu līdztiesības </w:t>
      </w:r>
      <w:r w:rsidR="009657F6">
        <w:rPr>
          <w:rFonts w:ascii="Times New Roman" w:hAnsi="Times New Roman" w:cs="Times New Roman"/>
          <w:sz w:val="24"/>
          <w:szCs w:val="24"/>
        </w:rPr>
        <w:t>jautājumos</w:t>
      </w:r>
      <w:r w:rsidR="0077109C">
        <w:rPr>
          <w:rFonts w:ascii="Times New Roman" w:hAnsi="Times New Roman" w:cs="Times New Roman"/>
          <w:sz w:val="24"/>
          <w:szCs w:val="24"/>
        </w:rPr>
        <w:t xml:space="preserve"> (4.rīcības virziens) un sabiedrības iz</w:t>
      </w:r>
      <w:r w:rsidR="009657F6">
        <w:rPr>
          <w:rFonts w:ascii="Times New Roman" w:hAnsi="Times New Roman" w:cs="Times New Roman"/>
          <w:sz w:val="24"/>
          <w:szCs w:val="24"/>
        </w:rPr>
        <w:t xml:space="preserve">pratnes </w:t>
      </w:r>
      <w:r w:rsidR="0077109C">
        <w:rPr>
          <w:rFonts w:ascii="Times New Roman" w:hAnsi="Times New Roman" w:cs="Times New Roman"/>
          <w:sz w:val="24"/>
          <w:szCs w:val="24"/>
        </w:rPr>
        <w:t>par dzimumu līdztiesības jautājumiem</w:t>
      </w:r>
      <w:r w:rsidR="009657F6">
        <w:rPr>
          <w:rFonts w:ascii="Times New Roman" w:hAnsi="Times New Roman" w:cs="Times New Roman"/>
          <w:sz w:val="24"/>
          <w:szCs w:val="24"/>
        </w:rPr>
        <w:t xml:space="preserve"> veicināšanai</w:t>
      </w:r>
      <w:r w:rsidR="0077109C">
        <w:rPr>
          <w:rFonts w:ascii="Times New Roman" w:hAnsi="Times New Roman" w:cs="Times New Roman"/>
          <w:sz w:val="24"/>
          <w:szCs w:val="24"/>
        </w:rPr>
        <w:t xml:space="preserve"> (5.rīcības virziens) tiks īstenoti visa Plāna darbības laikā (2018.-2020.gads).</w:t>
      </w:r>
    </w:p>
    <w:p w14:paraId="72D4E6C5" w14:textId="72BCF9BE" w:rsidR="00EC2E41" w:rsidRPr="007E7C3B" w:rsidRDefault="00201229" w:rsidP="00EC2E41">
      <w:pPr>
        <w:widowControl w:val="0"/>
        <w:spacing w:after="0" w:line="240" w:lineRule="atLeast"/>
        <w:ind w:firstLine="567"/>
        <w:jc w:val="both"/>
        <w:rPr>
          <w:rFonts w:ascii="Times New Roman" w:hAnsi="Times New Roman" w:cs="Times New Roman"/>
          <w:sz w:val="24"/>
          <w:szCs w:val="24"/>
        </w:rPr>
      </w:pPr>
      <w:r w:rsidRPr="00DE64EB">
        <w:rPr>
          <w:rFonts w:ascii="Times New Roman" w:hAnsi="Times New Roman" w:cs="Times New Roman"/>
          <w:sz w:val="24"/>
          <w:szCs w:val="24"/>
        </w:rPr>
        <w:t xml:space="preserve">Plānā noteikti pasākumi, kas vērsti uz to, lai tiesību aktos nostiprinātos līdztiesības principus pēc iespējas īstenotu praksē, piemēram, veicinot vīriešu iesaisti bērnu aprūpes un ģimenes pienākumu </w:t>
      </w:r>
      <w:r w:rsidRPr="00352A07">
        <w:rPr>
          <w:rFonts w:ascii="Times New Roman" w:hAnsi="Times New Roman" w:cs="Times New Roman"/>
          <w:sz w:val="24"/>
          <w:szCs w:val="24"/>
        </w:rPr>
        <w:t xml:space="preserve">veikšanā, </w:t>
      </w:r>
      <w:r w:rsidR="00352A07" w:rsidRPr="00352A07">
        <w:rPr>
          <w:rFonts w:ascii="Times New Roman" w:hAnsi="Times New Roman" w:cs="Times New Roman"/>
          <w:bCs/>
          <w:sz w:val="24"/>
          <w:szCs w:val="24"/>
        </w:rPr>
        <w:t xml:space="preserve">apzinot būtiskākos sieviešu un vīriešu darba samaksas atšķirības cēloņus atsevišķās nozarēs, </w:t>
      </w:r>
      <w:r w:rsidRPr="00352A07">
        <w:rPr>
          <w:rFonts w:ascii="Times New Roman" w:hAnsi="Times New Roman" w:cs="Times New Roman"/>
          <w:sz w:val="24"/>
          <w:szCs w:val="24"/>
        </w:rPr>
        <w:t xml:space="preserve">veicinot nulles toleranci pret vardarbību pret sievietēm. Virkne pasākumu </w:t>
      </w:r>
      <w:r w:rsidR="00A143F5" w:rsidRPr="00352A07">
        <w:rPr>
          <w:rFonts w:ascii="Times New Roman" w:hAnsi="Times New Roman" w:cs="Times New Roman"/>
          <w:sz w:val="24"/>
          <w:szCs w:val="24"/>
        </w:rPr>
        <w:t>vērsti uz vispusīgas izpratnes</w:t>
      </w:r>
      <w:r w:rsidRPr="00DE64EB">
        <w:rPr>
          <w:rFonts w:ascii="Times New Roman" w:hAnsi="Times New Roman" w:cs="Times New Roman"/>
          <w:sz w:val="24"/>
          <w:szCs w:val="24"/>
        </w:rPr>
        <w:t xml:space="preserve"> par sieviešu un vīriešu līdztiesības pamatprincipiem </w:t>
      </w:r>
      <w:r w:rsidR="00A143F5">
        <w:rPr>
          <w:rFonts w:ascii="Times New Roman" w:hAnsi="Times New Roman" w:cs="Times New Roman"/>
          <w:sz w:val="24"/>
          <w:szCs w:val="24"/>
        </w:rPr>
        <w:t xml:space="preserve">veicināšanu </w:t>
      </w:r>
      <w:r w:rsidRPr="00DE64EB">
        <w:rPr>
          <w:rFonts w:ascii="Times New Roman" w:hAnsi="Times New Roman" w:cs="Times New Roman"/>
          <w:sz w:val="24"/>
          <w:szCs w:val="24"/>
        </w:rPr>
        <w:t xml:space="preserve">izglītības, darba un ekonomikas politikā iesaistīto institūciju ekspertu vidū. Tāpat noteikti vairāki pasākumi, ar kuru palīdzību plānots padziļināti izpētīt </w:t>
      </w:r>
      <w:r w:rsidR="00756DF8">
        <w:rPr>
          <w:rFonts w:ascii="Times New Roman" w:hAnsi="Times New Roman" w:cs="Times New Roman"/>
          <w:sz w:val="24"/>
          <w:szCs w:val="24"/>
        </w:rPr>
        <w:t xml:space="preserve">un aktualizēt </w:t>
      </w:r>
      <w:r w:rsidR="00A143F5">
        <w:rPr>
          <w:rFonts w:ascii="Times New Roman" w:hAnsi="Times New Roman" w:cs="Times New Roman"/>
          <w:sz w:val="24"/>
          <w:szCs w:val="24"/>
        </w:rPr>
        <w:t>minēto nozaru</w:t>
      </w:r>
      <w:r w:rsidRPr="00DE64EB">
        <w:rPr>
          <w:rFonts w:ascii="Times New Roman" w:hAnsi="Times New Roman" w:cs="Times New Roman"/>
          <w:sz w:val="24"/>
          <w:szCs w:val="24"/>
        </w:rPr>
        <w:t xml:space="preserve"> </w:t>
      </w:r>
      <w:r w:rsidR="00A143F5">
        <w:rPr>
          <w:rFonts w:ascii="Times New Roman" w:hAnsi="Times New Roman" w:cs="Times New Roman"/>
          <w:sz w:val="24"/>
          <w:szCs w:val="24"/>
        </w:rPr>
        <w:t>sasaisti ar dzimumu līdztiesības jautājumiem</w:t>
      </w:r>
      <w:r w:rsidRPr="00DE64EB">
        <w:rPr>
          <w:rFonts w:ascii="Times New Roman" w:hAnsi="Times New Roman" w:cs="Times New Roman"/>
          <w:sz w:val="24"/>
          <w:szCs w:val="24"/>
        </w:rPr>
        <w:t xml:space="preserve">. Lai veicinātu sabiedrības izpratni par dzimumu līdztiesības jautājumiem, tiks pastiprināti strādāts pie sabiedrības informēšanas par </w:t>
      </w:r>
      <w:r w:rsidR="00756DF8">
        <w:rPr>
          <w:rFonts w:ascii="Times New Roman" w:hAnsi="Times New Roman" w:cs="Times New Roman"/>
          <w:sz w:val="24"/>
          <w:szCs w:val="24"/>
        </w:rPr>
        <w:t>politikas</w:t>
      </w:r>
      <w:r w:rsidRPr="00DE64EB">
        <w:rPr>
          <w:rFonts w:ascii="Times New Roman" w:hAnsi="Times New Roman" w:cs="Times New Roman"/>
          <w:sz w:val="24"/>
          <w:szCs w:val="24"/>
        </w:rPr>
        <w:t xml:space="preserve"> rezultātiem, </w:t>
      </w:r>
      <w:r w:rsidR="00756DF8">
        <w:rPr>
          <w:rFonts w:ascii="Times New Roman" w:hAnsi="Times New Roman" w:cs="Times New Roman"/>
          <w:sz w:val="24"/>
          <w:szCs w:val="24"/>
        </w:rPr>
        <w:t>vienlaikus</w:t>
      </w:r>
      <w:r w:rsidRPr="00DE64EB">
        <w:rPr>
          <w:rFonts w:ascii="Times New Roman" w:hAnsi="Times New Roman" w:cs="Times New Roman"/>
          <w:sz w:val="24"/>
          <w:szCs w:val="24"/>
        </w:rPr>
        <w:t xml:space="preserve"> </w:t>
      </w:r>
      <w:r w:rsidR="009657F6">
        <w:rPr>
          <w:rFonts w:ascii="Times New Roman" w:hAnsi="Times New Roman" w:cs="Times New Roman"/>
          <w:sz w:val="24"/>
          <w:szCs w:val="24"/>
        </w:rPr>
        <w:t>aktualizē</w:t>
      </w:r>
      <w:r w:rsidR="00756DF8">
        <w:rPr>
          <w:rFonts w:ascii="Times New Roman" w:hAnsi="Times New Roman" w:cs="Times New Roman"/>
          <w:sz w:val="24"/>
          <w:szCs w:val="24"/>
        </w:rPr>
        <w:t>jot</w:t>
      </w:r>
      <w:r w:rsidR="009657F6">
        <w:rPr>
          <w:rFonts w:ascii="Times New Roman" w:hAnsi="Times New Roman" w:cs="Times New Roman"/>
          <w:sz w:val="24"/>
          <w:szCs w:val="24"/>
        </w:rPr>
        <w:t xml:space="preserve"> dzimumu līdztiesības </w:t>
      </w:r>
      <w:r w:rsidR="00277D2B">
        <w:rPr>
          <w:rFonts w:ascii="Times New Roman" w:hAnsi="Times New Roman" w:cs="Times New Roman"/>
          <w:sz w:val="24"/>
          <w:szCs w:val="24"/>
        </w:rPr>
        <w:t xml:space="preserve">nozīmi </w:t>
      </w:r>
      <w:r w:rsidR="009657F6">
        <w:rPr>
          <w:rFonts w:ascii="Times New Roman" w:hAnsi="Times New Roman" w:cs="Times New Roman"/>
          <w:sz w:val="24"/>
          <w:szCs w:val="24"/>
        </w:rPr>
        <w:t>ikdienas dzīvē</w:t>
      </w:r>
      <w:r w:rsidR="004228AB">
        <w:rPr>
          <w:rFonts w:ascii="Times New Roman" w:hAnsi="Times New Roman" w:cs="Times New Roman"/>
          <w:sz w:val="24"/>
          <w:szCs w:val="24"/>
        </w:rPr>
        <w:t>.</w:t>
      </w:r>
      <w:r w:rsidR="00127E1B">
        <w:rPr>
          <w:rFonts w:ascii="Times New Roman" w:hAnsi="Times New Roman" w:cs="Times New Roman"/>
          <w:sz w:val="24"/>
          <w:szCs w:val="24"/>
        </w:rPr>
        <w:t xml:space="preserve"> </w:t>
      </w:r>
      <w:r w:rsidR="007E7C3B" w:rsidRPr="007E7C3B">
        <w:rPr>
          <w:rFonts w:ascii="Times New Roman" w:hAnsi="Times New Roman" w:cs="Times New Roman"/>
          <w:sz w:val="24"/>
          <w:szCs w:val="24"/>
        </w:rPr>
        <w:t xml:space="preserve">Plāna pasākumos, </w:t>
      </w:r>
      <w:r w:rsidR="007E7C3B" w:rsidRPr="00F050D9">
        <w:rPr>
          <w:rFonts w:ascii="Times New Roman" w:hAnsi="Times New Roman" w:cs="Times New Roman"/>
          <w:color w:val="000000"/>
          <w:sz w:val="24"/>
          <w:szCs w:val="24"/>
        </w:rPr>
        <w:t xml:space="preserve">īpaši, kas skar nodarbinātību, izglītību un </w:t>
      </w:r>
      <w:r w:rsidR="007E7C3B">
        <w:rPr>
          <w:rFonts w:ascii="Times New Roman" w:hAnsi="Times New Roman" w:cs="Times New Roman"/>
          <w:color w:val="000000"/>
          <w:sz w:val="24"/>
          <w:szCs w:val="24"/>
        </w:rPr>
        <w:t xml:space="preserve">ar dzimumu saistītu </w:t>
      </w:r>
      <w:r w:rsidR="007E7C3B" w:rsidRPr="00F050D9">
        <w:rPr>
          <w:rFonts w:ascii="Times New Roman" w:hAnsi="Times New Roman" w:cs="Times New Roman"/>
          <w:color w:val="000000"/>
          <w:sz w:val="24"/>
          <w:szCs w:val="24"/>
        </w:rPr>
        <w:t>vardarbību</w:t>
      </w:r>
      <w:r w:rsidR="007E7C3B" w:rsidRPr="007E7C3B">
        <w:rPr>
          <w:rFonts w:ascii="Times New Roman" w:hAnsi="Times New Roman" w:cs="Times New Roman"/>
          <w:sz w:val="24"/>
          <w:szCs w:val="24"/>
        </w:rPr>
        <w:t xml:space="preserve">, tiks </w:t>
      </w:r>
      <w:r w:rsidR="00052A20">
        <w:rPr>
          <w:rFonts w:ascii="Times New Roman" w:hAnsi="Times New Roman" w:cs="Times New Roman"/>
          <w:sz w:val="24"/>
          <w:szCs w:val="24"/>
        </w:rPr>
        <w:t>ņemts</w:t>
      </w:r>
      <w:r w:rsidR="007E7C3B" w:rsidRPr="007E7C3B">
        <w:rPr>
          <w:rFonts w:ascii="Times New Roman" w:hAnsi="Times New Roman" w:cs="Times New Roman"/>
          <w:sz w:val="24"/>
          <w:szCs w:val="24"/>
        </w:rPr>
        <w:t xml:space="preserve"> vērā sieviešu un vīriešu ar invaliditāti vienlīdzīgu iespēju un tiesību </w:t>
      </w:r>
      <w:r w:rsidR="007E7C3B">
        <w:rPr>
          <w:rFonts w:ascii="Times New Roman" w:hAnsi="Times New Roman" w:cs="Times New Roman"/>
          <w:sz w:val="24"/>
          <w:szCs w:val="24"/>
        </w:rPr>
        <w:t>nodrošināšanas aspekts</w:t>
      </w:r>
      <w:r w:rsidR="007E7C3B">
        <w:rPr>
          <w:rStyle w:val="FootnoteReference"/>
          <w:rFonts w:ascii="Times New Roman" w:hAnsi="Times New Roman" w:cs="Times New Roman"/>
          <w:sz w:val="24"/>
          <w:szCs w:val="24"/>
        </w:rPr>
        <w:footnoteReference w:id="2"/>
      </w:r>
      <w:r w:rsidR="007E7C3B">
        <w:rPr>
          <w:rFonts w:ascii="Times New Roman" w:hAnsi="Times New Roman" w:cs="Times New Roman"/>
          <w:sz w:val="24"/>
          <w:szCs w:val="24"/>
        </w:rPr>
        <w:t>.</w:t>
      </w:r>
      <w:r w:rsidR="007E7C3B" w:rsidRPr="007E7C3B">
        <w:rPr>
          <w:rFonts w:ascii="Times New Roman" w:hAnsi="Times New Roman" w:cs="Times New Roman"/>
          <w:sz w:val="24"/>
          <w:szCs w:val="24"/>
        </w:rPr>
        <w:t xml:space="preserve"> </w:t>
      </w:r>
    </w:p>
    <w:p w14:paraId="1305D802" w14:textId="5F228B7C" w:rsidR="007A094B" w:rsidRDefault="007A094B" w:rsidP="00C46182">
      <w:pPr>
        <w:widowControl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Plāns tika izstrādāts, balstoties uz secinājumiem, kas radušies iepriekšējo dzimumu līdztiesības politikas dokumentu īstenošanas rezultātā. Tika analizēts tiesiskais regulējums, skaidrojot, kāds ir dzimumu diskriminācijas un atšķirīgas attieksmes aizlieguma tvērums LR tiesību aktos, kā arī tika veikta situācijas analīze, secinot, kādās jomās vērojamas tendences, kas norāda uz sieviešu un vīriešu nevienlīdzīgas situācijas riskiem. Tika pētīti arī faktori, kas ietekmē vai varētu ietekmēt sieviešu un vīriešu vienlīdzīgu tiesību un iespēju nodrošināšanu ikdienas dzīvē. Lai nodrošinātu vispusīgu aktuālās situācijas izpēti, LM izvērtēja, vai un cik lielā mērā dažādu nozaru </w:t>
      </w:r>
      <w:r>
        <w:rPr>
          <w:rFonts w:ascii="Times New Roman" w:hAnsi="Times New Roman" w:cs="Times New Roman"/>
          <w:sz w:val="24"/>
          <w:szCs w:val="24"/>
        </w:rPr>
        <w:lastRenderedPageBreak/>
        <w:t xml:space="preserve">politikas plānošanas dokumentos noteiktie politikas mērķi un pasākumi ir vērsti uz sieviešu un vīriešu nevienlīdzīgās situācijas un tās veicinošu risku mazināšanas.  </w:t>
      </w:r>
    </w:p>
    <w:p w14:paraId="3F6820F2" w14:textId="6CB1C2EC" w:rsidR="006C4EBC" w:rsidRDefault="007D6314" w:rsidP="00C46182">
      <w:pPr>
        <w:widowControl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257DBF" w:rsidRPr="00DE64EB">
        <w:rPr>
          <w:rFonts w:ascii="Times New Roman" w:hAnsi="Times New Roman" w:cs="Times New Roman"/>
          <w:sz w:val="24"/>
          <w:szCs w:val="24"/>
        </w:rPr>
        <w:t>ierobežoto</w:t>
      </w:r>
      <w:r>
        <w:rPr>
          <w:rFonts w:ascii="Times New Roman" w:hAnsi="Times New Roman" w:cs="Times New Roman"/>
          <w:sz w:val="24"/>
          <w:szCs w:val="24"/>
        </w:rPr>
        <w:t>s nozarei atvēlētos valsts budžeta līdzekļus, kā arī ierobežotos cilvēk</w:t>
      </w:r>
      <w:r w:rsidR="00257DBF" w:rsidRPr="00DE64EB">
        <w:rPr>
          <w:rFonts w:ascii="Times New Roman" w:hAnsi="Times New Roman" w:cs="Times New Roman"/>
          <w:sz w:val="24"/>
          <w:szCs w:val="24"/>
        </w:rPr>
        <w:t>resursu</w:t>
      </w:r>
      <w:r>
        <w:rPr>
          <w:rFonts w:ascii="Times New Roman" w:hAnsi="Times New Roman" w:cs="Times New Roman"/>
          <w:sz w:val="24"/>
          <w:szCs w:val="24"/>
        </w:rPr>
        <w:t>s (ar dzimumu līdztiesības jautājumiem LM strādā divi eksperti)</w:t>
      </w:r>
      <w:r w:rsidR="007A094B">
        <w:rPr>
          <w:rFonts w:ascii="Times New Roman" w:hAnsi="Times New Roman" w:cs="Times New Roman"/>
          <w:sz w:val="24"/>
          <w:szCs w:val="24"/>
        </w:rPr>
        <w:t xml:space="preserve"> un Plāna darbības termiņu (3 gadi)</w:t>
      </w:r>
      <w:r>
        <w:rPr>
          <w:rFonts w:ascii="Times New Roman" w:hAnsi="Times New Roman" w:cs="Times New Roman"/>
          <w:sz w:val="24"/>
          <w:szCs w:val="24"/>
        </w:rPr>
        <w:t>,</w:t>
      </w:r>
      <w:r w:rsidR="00257DBF" w:rsidRPr="00DE64EB">
        <w:rPr>
          <w:rFonts w:ascii="Times New Roman" w:hAnsi="Times New Roman" w:cs="Times New Roman"/>
          <w:sz w:val="24"/>
          <w:szCs w:val="24"/>
        </w:rPr>
        <w:t xml:space="preserve"> ar Plāna starpniecību ie</w:t>
      </w:r>
      <w:r>
        <w:rPr>
          <w:rFonts w:ascii="Times New Roman" w:hAnsi="Times New Roman" w:cs="Times New Roman"/>
          <w:sz w:val="24"/>
          <w:szCs w:val="24"/>
        </w:rPr>
        <w:t>cerēts</w:t>
      </w:r>
      <w:r w:rsidR="00257DBF" w:rsidRPr="00DE64EB">
        <w:rPr>
          <w:rFonts w:ascii="Times New Roman" w:hAnsi="Times New Roman" w:cs="Times New Roman"/>
          <w:sz w:val="24"/>
          <w:szCs w:val="24"/>
        </w:rPr>
        <w:t xml:space="preserve"> risināt </w:t>
      </w:r>
      <w:r w:rsidR="009657F6">
        <w:rPr>
          <w:rFonts w:ascii="Times New Roman" w:hAnsi="Times New Roman" w:cs="Times New Roman"/>
          <w:sz w:val="24"/>
          <w:szCs w:val="24"/>
        </w:rPr>
        <w:t>vis</w:t>
      </w:r>
      <w:r w:rsidR="00257DBF" w:rsidRPr="00DE64EB">
        <w:rPr>
          <w:rFonts w:ascii="Times New Roman" w:hAnsi="Times New Roman" w:cs="Times New Roman"/>
          <w:sz w:val="24"/>
          <w:szCs w:val="24"/>
        </w:rPr>
        <w:t>aktuāl</w:t>
      </w:r>
      <w:r>
        <w:rPr>
          <w:rFonts w:ascii="Times New Roman" w:hAnsi="Times New Roman" w:cs="Times New Roman"/>
          <w:sz w:val="24"/>
          <w:szCs w:val="24"/>
        </w:rPr>
        <w:t>ākos</w:t>
      </w:r>
      <w:r w:rsidR="00257DBF" w:rsidRPr="00DE64EB">
        <w:rPr>
          <w:rFonts w:ascii="Times New Roman" w:hAnsi="Times New Roman" w:cs="Times New Roman"/>
          <w:sz w:val="24"/>
          <w:szCs w:val="24"/>
        </w:rPr>
        <w:t xml:space="preserve"> Plāna 1.pielikumā raksturot</w:t>
      </w:r>
      <w:r>
        <w:rPr>
          <w:rFonts w:ascii="Times New Roman" w:hAnsi="Times New Roman" w:cs="Times New Roman"/>
          <w:sz w:val="24"/>
          <w:szCs w:val="24"/>
        </w:rPr>
        <w:t>os</w:t>
      </w:r>
      <w:r w:rsidR="00257DBF" w:rsidRPr="00DE64EB">
        <w:rPr>
          <w:rFonts w:ascii="Times New Roman" w:hAnsi="Times New Roman" w:cs="Times New Roman"/>
          <w:sz w:val="24"/>
          <w:szCs w:val="24"/>
        </w:rPr>
        <w:t xml:space="preserve"> izaicin</w:t>
      </w:r>
      <w:r w:rsidR="00257DBF">
        <w:rPr>
          <w:rFonts w:ascii="Times New Roman" w:hAnsi="Times New Roman" w:cs="Times New Roman"/>
          <w:sz w:val="24"/>
          <w:szCs w:val="24"/>
        </w:rPr>
        <w:t>ājum</w:t>
      </w:r>
      <w:r>
        <w:rPr>
          <w:rFonts w:ascii="Times New Roman" w:hAnsi="Times New Roman" w:cs="Times New Roman"/>
          <w:sz w:val="24"/>
          <w:szCs w:val="24"/>
        </w:rPr>
        <w:t>us nodarbinātības, izglītība</w:t>
      </w:r>
      <w:r w:rsidR="009657F6">
        <w:rPr>
          <w:rFonts w:ascii="Times New Roman" w:hAnsi="Times New Roman" w:cs="Times New Roman"/>
          <w:sz w:val="24"/>
          <w:szCs w:val="24"/>
        </w:rPr>
        <w:t xml:space="preserve">s un ar dzimumu saistības vardarbības </w:t>
      </w:r>
      <w:r w:rsidR="00EF588D">
        <w:rPr>
          <w:rFonts w:ascii="Times New Roman" w:hAnsi="Times New Roman" w:cs="Times New Roman"/>
          <w:sz w:val="24"/>
          <w:szCs w:val="24"/>
        </w:rPr>
        <w:t>novēr</w:t>
      </w:r>
      <w:r w:rsidR="009657F6">
        <w:rPr>
          <w:rFonts w:ascii="Times New Roman" w:hAnsi="Times New Roman" w:cs="Times New Roman"/>
          <w:sz w:val="24"/>
          <w:szCs w:val="24"/>
        </w:rPr>
        <w:t xml:space="preserve">šanas politikā. </w:t>
      </w:r>
      <w:r w:rsidR="00277D2B">
        <w:rPr>
          <w:rFonts w:ascii="Times New Roman" w:hAnsi="Times New Roman" w:cs="Times New Roman"/>
          <w:sz w:val="24"/>
          <w:szCs w:val="24"/>
        </w:rPr>
        <w:t xml:space="preserve"> </w:t>
      </w:r>
      <w:r w:rsidR="007A094B">
        <w:rPr>
          <w:rFonts w:ascii="Times New Roman" w:hAnsi="Times New Roman" w:cs="Times New Roman"/>
          <w:sz w:val="24"/>
          <w:szCs w:val="24"/>
        </w:rPr>
        <w:t xml:space="preserve">Plānā iekļauti pasākumi, kuru īstenošanu un sasniegto rezultātu novērtēšanu var nodrošināt Plāna darbības periodā. </w:t>
      </w:r>
      <w:r w:rsidR="00F050D9">
        <w:rPr>
          <w:rFonts w:ascii="Times New Roman" w:eastAsiaTheme="minorEastAsia" w:hAnsi="Times New Roman" w:cs="Times New Roman"/>
          <w:sz w:val="24"/>
          <w:szCs w:val="24"/>
          <w:lang w:eastAsia="lv-LV"/>
        </w:rPr>
        <w:t xml:space="preserve">Situācijas </w:t>
      </w:r>
      <w:r w:rsidR="00F050D9" w:rsidRPr="00612F9F">
        <w:rPr>
          <w:rFonts w:ascii="Times New Roman" w:eastAsiaTheme="minorEastAsia" w:hAnsi="Times New Roman" w:cs="Times New Roman"/>
          <w:sz w:val="24"/>
          <w:szCs w:val="24"/>
          <w:lang w:eastAsia="lv-LV"/>
        </w:rPr>
        <w:t>analīzē ir sniegts izvērtējums</w:t>
      </w:r>
      <w:r w:rsidR="00F050D9">
        <w:rPr>
          <w:rFonts w:ascii="Times New Roman" w:eastAsiaTheme="minorEastAsia" w:hAnsi="Times New Roman" w:cs="Times New Roman"/>
          <w:sz w:val="24"/>
          <w:szCs w:val="24"/>
          <w:lang w:eastAsia="lv-LV"/>
        </w:rPr>
        <w:t xml:space="preserve"> par to, </w:t>
      </w:r>
      <w:r w:rsidR="00F050D9" w:rsidRPr="00612F9F">
        <w:rPr>
          <w:rFonts w:ascii="Times New Roman" w:eastAsiaTheme="minorEastAsia" w:hAnsi="Times New Roman" w:cs="Times New Roman"/>
          <w:sz w:val="24"/>
          <w:szCs w:val="24"/>
          <w:lang w:eastAsia="lv-LV"/>
        </w:rPr>
        <w:t>cik lielā mērā un kādas problēmas tiek risinātas ar esošajiem atbalsta instrumentiem un politikas pasākumiem</w:t>
      </w:r>
      <w:r w:rsidR="00F050D9">
        <w:rPr>
          <w:rFonts w:ascii="Times New Roman" w:eastAsiaTheme="minorEastAsia" w:hAnsi="Times New Roman" w:cs="Times New Roman"/>
          <w:sz w:val="24"/>
          <w:szCs w:val="24"/>
          <w:lang w:eastAsia="lv-LV"/>
        </w:rPr>
        <w:t xml:space="preserve"> dažādās nozarēs. Šāda pieeja ļauj </w:t>
      </w:r>
      <w:r w:rsidR="00F050D9" w:rsidRPr="00612F9F">
        <w:rPr>
          <w:rFonts w:ascii="Times New Roman" w:eastAsiaTheme="minorEastAsia" w:hAnsi="Times New Roman" w:cs="Times New Roman"/>
          <w:sz w:val="24"/>
          <w:szCs w:val="24"/>
          <w:lang w:eastAsia="lv-LV"/>
        </w:rPr>
        <w:t>identificēt</w:t>
      </w:r>
      <w:r w:rsidR="00F050D9">
        <w:rPr>
          <w:rFonts w:ascii="Times New Roman" w:eastAsiaTheme="minorEastAsia" w:hAnsi="Times New Roman" w:cs="Times New Roman"/>
          <w:sz w:val="24"/>
          <w:szCs w:val="24"/>
          <w:lang w:eastAsia="lv-LV"/>
        </w:rPr>
        <w:t xml:space="preserve"> tos </w:t>
      </w:r>
      <w:r w:rsidR="00F050D9" w:rsidRPr="00612F9F">
        <w:rPr>
          <w:rFonts w:ascii="Times New Roman" w:eastAsiaTheme="minorEastAsia" w:hAnsi="Times New Roman" w:cs="Times New Roman"/>
          <w:sz w:val="24"/>
          <w:szCs w:val="24"/>
          <w:lang w:eastAsia="lv-LV"/>
        </w:rPr>
        <w:t>izaicinājum</w:t>
      </w:r>
      <w:r w:rsidR="00F050D9">
        <w:rPr>
          <w:rFonts w:ascii="Times New Roman" w:eastAsiaTheme="minorEastAsia" w:hAnsi="Times New Roman" w:cs="Times New Roman"/>
          <w:sz w:val="24"/>
          <w:szCs w:val="24"/>
          <w:lang w:eastAsia="lv-LV"/>
        </w:rPr>
        <w:t>us</w:t>
      </w:r>
      <w:r w:rsidR="00F050D9" w:rsidRPr="00612F9F">
        <w:rPr>
          <w:rFonts w:ascii="Times New Roman" w:eastAsiaTheme="minorEastAsia" w:hAnsi="Times New Roman" w:cs="Times New Roman"/>
          <w:sz w:val="24"/>
          <w:szCs w:val="24"/>
          <w:lang w:eastAsia="lv-LV"/>
        </w:rPr>
        <w:t xml:space="preserve">, kuru risināšana nav paredzēta vai ir paredzēta nepietiekamā apmērā citos </w:t>
      </w:r>
      <w:r w:rsidR="00F050D9">
        <w:rPr>
          <w:rFonts w:ascii="Times New Roman" w:eastAsiaTheme="minorEastAsia" w:hAnsi="Times New Roman" w:cs="Times New Roman"/>
          <w:sz w:val="24"/>
          <w:szCs w:val="24"/>
          <w:lang w:eastAsia="lv-LV"/>
        </w:rPr>
        <w:t xml:space="preserve">nozaru </w:t>
      </w:r>
      <w:r w:rsidR="00F050D9" w:rsidRPr="00612F9F">
        <w:rPr>
          <w:rFonts w:ascii="Times New Roman" w:eastAsiaTheme="minorEastAsia" w:hAnsi="Times New Roman" w:cs="Times New Roman"/>
          <w:sz w:val="24"/>
          <w:szCs w:val="24"/>
          <w:lang w:eastAsia="lv-LV"/>
        </w:rPr>
        <w:t>plānošanas dokumentos, normatīvajos aktos un/vai politikas pasākumos.</w:t>
      </w:r>
      <w:r w:rsidR="00F050D9">
        <w:rPr>
          <w:rFonts w:ascii="Times New Roman" w:eastAsiaTheme="minorEastAsia" w:hAnsi="Times New Roman" w:cs="Times New Roman"/>
          <w:sz w:val="24"/>
          <w:szCs w:val="24"/>
          <w:lang w:eastAsia="lv-LV"/>
        </w:rPr>
        <w:t xml:space="preserve"> </w:t>
      </w:r>
      <w:r w:rsidR="00111322">
        <w:rPr>
          <w:rFonts w:ascii="Times New Roman" w:eastAsiaTheme="minorEastAsia" w:hAnsi="Times New Roman" w:cs="Times New Roman"/>
          <w:sz w:val="24"/>
          <w:szCs w:val="24"/>
          <w:lang w:eastAsia="lv-LV"/>
        </w:rPr>
        <w:t xml:space="preserve">Ja kādas jomas būtiskākie izaicinājumi vai atšķirības sieviešu un vīriešu vienlīdzīgu tiesību un iespēju nodrošināšanā jau tiek risinātas nozares politikās un tiek īstenoti/ plānoti konkrēti politikas pasākumi šo jautājumu risināšanai, tad Plānā šīs politikas jomas netiek iekļautas (piemēram, skat. 1.pielikumā sniegto analīzi veselības jomā). </w:t>
      </w:r>
      <w:r w:rsidR="00111322">
        <w:rPr>
          <w:rFonts w:ascii="Times New Roman" w:hAnsi="Times New Roman" w:cs="Times New Roman"/>
          <w:sz w:val="24"/>
          <w:szCs w:val="24"/>
        </w:rPr>
        <w:t xml:space="preserve">Citu nozaru politikas plānošanas dokumentos paredzētie pasākumi ir iestrādāti šajā Plānā tajos gadījumos, kad nozaru dokumentos tie vispārīgā veidā paredz vai konceptuāli nosaka noteiktas darbības vai pieeju problēmas risināšanā, bet nenosaka konkrētus veidus un specifiskus mērķētus pasākumus sieviešu un vīriešu vienlīdzīgu tiesību un iespēju nodrošināšanā un </w:t>
      </w:r>
      <w:r w:rsidR="004C0432">
        <w:rPr>
          <w:rFonts w:ascii="Times New Roman" w:hAnsi="Times New Roman" w:cs="Times New Roman"/>
          <w:sz w:val="24"/>
          <w:szCs w:val="24"/>
        </w:rPr>
        <w:t xml:space="preserve">attiecīgajā </w:t>
      </w:r>
      <w:r w:rsidR="00111322">
        <w:rPr>
          <w:rFonts w:ascii="Times New Roman" w:hAnsi="Times New Roman" w:cs="Times New Roman"/>
          <w:sz w:val="24"/>
          <w:szCs w:val="24"/>
        </w:rPr>
        <w:t xml:space="preserve">jomā identificēto izaicinājumu risināšanā. </w:t>
      </w:r>
      <w:r w:rsidR="00F050D9">
        <w:rPr>
          <w:rFonts w:ascii="Times New Roman" w:eastAsiaTheme="minorEastAsia" w:hAnsi="Times New Roman" w:cs="Times New Roman"/>
          <w:sz w:val="24"/>
          <w:szCs w:val="24"/>
          <w:lang w:eastAsia="lv-LV"/>
        </w:rPr>
        <w:t xml:space="preserve">Līdz ar to </w:t>
      </w:r>
      <w:r w:rsidR="00277D2B">
        <w:rPr>
          <w:rFonts w:ascii="Times New Roman" w:hAnsi="Times New Roman" w:cs="Times New Roman"/>
          <w:sz w:val="24"/>
          <w:szCs w:val="24"/>
        </w:rPr>
        <w:t xml:space="preserve">Plānā </w:t>
      </w:r>
      <w:r w:rsidR="008830B1">
        <w:rPr>
          <w:rFonts w:ascii="Times New Roman" w:hAnsi="Times New Roman" w:cs="Times New Roman"/>
          <w:sz w:val="24"/>
          <w:szCs w:val="24"/>
        </w:rPr>
        <w:t xml:space="preserve">iekļautie pasākumi nedublē citu jomu politikas plānošanas dokumentos iekļautos pasākumus, </w:t>
      </w:r>
      <w:r w:rsidR="00F050D9">
        <w:rPr>
          <w:rFonts w:ascii="Times New Roman" w:hAnsi="Times New Roman" w:cs="Times New Roman"/>
          <w:sz w:val="24"/>
          <w:szCs w:val="24"/>
        </w:rPr>
        <w:t>t</w:t>
      </w:r>
      <w:r w:rsidR="00F050D9">
        <w:rPr>
          <w:rFonts w:ascii="Times New Roman" w:eastAsiaTheme="minorEastAsia" w:hAnsi="Times New Roman" w:cs="Times New Roman"/>
          <w:sz w:val="24"/>
          <w:szCs w:val="24"/>
          <w:lang w:eastAsia="lv-LV"/>
        </w:rPr>
        <w:t>ādā veidā novēršot dublēšano</w:t>
      </w:r>
      <w:r w:rsidR="00F050D9" w:rsidRPr="00612F9F">
        <w:rPr>
          <w:rFonts w:ascii="Times New Roman" w:eastAsiaTheme="minorEastAsia" w:hAnsi="Times New Roman" w:cs="Times New Roman"/>
          <w:sz w:val="24"/>
          <w:szCs w:val="24"/>
          <w:lang w:eastAsia="lv-LV"/>
        </w:rPr>
        <w:t>s ar citos plānošanas dokumentos identificētajiem izaicinājumiem un piedāvātajiem risinājumiem sieviešu un vīriešu vienlīdzīgu iespēju un tiesību nodrošināšanā</w:t>
      </w:r>
      <w:r w:rsidR="00F050D9">
        <w:rPr>
          <w:rFonts w:ascii="Times New Roman" w:eastAsiaTheme="minorEastAsia" w:hAnsi="Times New Roman" w:cs="Times New Roman"/>
          <w:sz w:val="24"/>
          <w:szCs w:val="24"/>
          <w:lang w:eastAsia="lv-LV"/>
        </w:rPr>
        <w:t xml:space="preserve">. </w:t>
      </w:r>
      <w:r>
        <w:rPr>
          <w:rFonts w:ascii="Times New Roman" w:hAnsi="Times New Roman" w:cs="Times New Roman"/>
          <w:sz w:val="24"/>
          <w:szCs w:val="24"/>
        </w:rPr>
        <w:t xml:space="preserve">Atsevišķu Plāna pasākumu īstenošanai plānots piesaistīt ārvalstu finansējumu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vairāk skat. Plāna 4.nodaļā).</w:t>
      </w:r>
      <w:r w:rsidR="00140E18">
        <w:rPr>
          <w:rFonts w:ascii="Times New Roman" w:hAnsi="Times New Roman" w:cs="Times New Roman"/>
          <w:sz w:val="24"/>
          <w:szCs w:val="24"/>
        </w:rPr>
        <w:t xml:space="preserve"> Jāatzīmē, ka liel</w:t>
      </w:r>
      <w:r w:rsidR="008830B1">
        <w:rPr>
          <w:rFonts w:ascii="Times New Roman" w:hAnsi="Times New Roman" w:cs="Times New Roman"/>
          <w:sz w:val="24"/>
          <w:szCs w:val="24"/>
        </w:rPr>
        <w:t>a</w:t>
      </w:r>
      <w:r w:rsidR="00140E18">
        <w:rPr>
          <w:rFonts w:ascii="Times New Roman" w:hAnsi="Times New Roman" w:cs="Times New Roman"/>
          <w:sz w:val="24"/>
          <w:szCs w:val="24"/>
        </w:rPr>
        <w:t xml:space="preserve"> daļ</w:t>
      </w:r>
      <w:r w:rsidR="00277D2B">
        <w:rPr>
          <w:rFonts w:ascii="Times New Roman" w:hAnsi="Times New Roman" w:cs="Times New Roman"/>
          <w:sz w:val="24"/>
          <w:szCs w:val="24"/>
        </w:rPr>
        <w:t xml:space="preserve">a no Plāna </w:t>
      </w:r>
      <w:r w:rsidR="00140E18">
        <w:rPr>
          <w:rFonts w:ascii="Times New Roman" w:hAnsi="Times New Roman" w:cs="Times New Roman"/>
          <w:sz w:val="24"/>
          <w:szCs w:val="24"/>
        </w:rPr>
        <w:t>pasākum</w:t>
      </w:r>
      <w:r w:rsidR="00277D2B">
        <w:rPr>
          <w:rFonts w:ascii="Times New Roman" w:hAnsi="Times New Roman" w:cs="Times New Roman"/>
          <w:sz w:val="24"/>
          <w:szCs w:val="24"/>
        </w:rPr>
        <w:t xml:space="preserve">iem ir </w:t>
      </w:r>
      <w:r w:rsidR="00140E18">
        <w:rPr>
          <w:rFonts w:ascii="Times New Roman" w:hAnsi="Times New Roman" w:cs="Times New Roman"/>
          <w:sz w:val="24"/>
          <w:szCs w:val="24"/>
        </w:rPr>
        <w:t xml:space="preserve">plānots </w:t>
      </w:r>
      <w:r w:rsidR="00277D2B">
        <w:rPr>
          <w:rFonts w:ascii="Times New Roman" w:hAnsi="Times New Roman" w:cs="Times New Roman"/>
          <w:sz w:val="24"/>
          <w:szCs w:val="24"/>
        </w:rPr>
        <w:t>īstenot</w:t>
      </w:r>
      <w:r w:rsidR="003F7968">
        <w:rPr>
          <w:rFonts w:ascii="Times New Roman" w:hAnsi="Times New Roman" w:cs="Times New Roman"/>
          <w:sz w:val="24"/>
          <w:szCs w:val="24"/>
        </w:rPr>
        <w:t>,</w:t>
      </w:r>
      <w:r w:rsidR="00277D2B">
        <w:rPr>
          <w:rFonts w:ascii="Times New Roman" w:hAnsi="Times New Roman" w:cs="Times New Roman"/>
          <w:sz w:val="24"/>
          <w:szCs w:val="24"/>
        </w:rPr>
        <w:t xml:space="preserve"> sadarbojoties ar </w:t>
      </w:r>
      <w:r w:rsidR="00140E18">
        <w:rPr>
          <w:rFonts w:ascii="Times New Roman" w:hAnsi="Times New Roman" w:cs="Times New Roman"/>
          <w:sz w:val="24"/>
          <w:szCs w:val="24"/>
        </w:rPr>
        <w:t>sociāl</w:t>
      </w:r>
      <w:r w:rsidR="00277D2B">
        <w:rPr>
          <w:rFonts w:ascii="Times New Roman" w:hAnsi="Times New Roman" w:cs="Times New Roman"/>
          <w:sz w:val="24"/>
          <w:szCs w:val="24"/>
        </w:rPr>
        <w:t xml:space="preserve">ajiem </w:t>
      </w:r>
      <w:r w:rsidR="00140E18">
        <w:rPr>
          <w:rFonts w:ascii="Times New Roman" w:hAnsi="Times New Roman" w:cs="Times New Roman"/>
          <w:sz w:val="24"/>
          <w:szCs w:val="24"/>
        </w:rPr>
        <w:t>partner</w:t>
      </w:r>
      <w:r w:rsidR="00277D2B">
        <w:rPr>
          <w:rFonts w:ascii="Times New Roman" w:hAnsi="Times New Roman" w:cs="Times New Roman"/>
          <w:sz w:val="24"/>
          <w:szCs w:val="24"/>
        </w:rPr>
        <w:t xml:space="preserve">iem </w:t>
      </w:r>
      <w:r w:rsidR="00140E18">
        <w:rPr>
          <w:rFonts w:ascii="Times New Roman" w:hAnsi="Times New Roman" w:cs="Times New Roman"/>
          <w:sz w:val="24"/>
          <w:szCs w:val="24"/>
        </w:rPr>
        <w:t>un nozares NVO.</w:t>
      </w:r>
    </w:p>
    <w:p w14:paraId="224B01DE" w14:textId="12D7D468" w:rsidR="002805AC" w:rsidRDefault="00756DF8" w:rsidP="002805AC">
      <w:pPr>
        <w:widowControl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Plāna izstrādes gaitā </w:t>
      </w:r>
      <w:r w:rsidR="00EC2E41">
        <w:rPr>
          <w:rFonts w:ascii="Times New Roman" w:hAnsi="Times New Roman" w:cs="Times New Roman"/>
          <w:sz w:val="24"/>
          <w:szCs w:val="24"/>
        </w:rPr>
        <w:t xml:space="preserve">tika </w:t>
      </w:r>
      <w:r>
        <w:rPr>
          <w:rFonts w:ascii="Times New Roman" w:hAnsi="Times New Roman" w:cs="Times New Roman"/>
          <w:sz w:val="24"/>
          <w:szCs w:val="24"/>
        </w:rPr>
        <w:t xml:space="preserve">organizētas regulāras klātienes, elektroniskas un telefoniskas konsultācijas ar </w:t>
      </w:r>
      <w:r w:rsidR="007A094B">
        <w:rPr>
          <w:rFonts w:ascii="Times New Roman" w:hAnsi="Times New Roman" w:cs="Times New Roman"/>
          <w:sz w:val="24"/>
          <w:szCs w:val="24"/>
        </w:rPr>
        <w:t xml:space="preserve">CVK, FM, </w:t>
      </w:r>
      <w:r>
        <w:rPr>
          <w:rFonts w:ascii="Times New Roman" w:hAnsi="Times New Roman" w:cs="Times New Roman"/>
          <w:sz w:val="24"/>
          <w:szCs w:val="24"/>
        </w:rPr>
        <w:t xml:space="preserve">IZM, KM, IKVD, </w:t>
      </w:r>
      <w:r w:rsidR="007A094B">
        <w:rPr>
          <w:rFonts w:ascii="Times New Roman" w:hAnsi="Times New Roman" w:cs="Times New Roman"/>
          <w:sz w:val="24"/>
          <w:szCs w:val="24"/>
        </w:rPr>
        <w:t xml:space="preserve">PKC, </w:t>
      </w:r>
      <w:r>
        <w:rPr>
          <w:rFonts w:ascii="Times New Roman" w:hAnsi="Times New Roman" w:cs="Times New Roman"/>
          <w:sz w:val="24"/>
          <w:szCs w:val="24"/>
        </w:rPr>
        <w:t>VIAA, VISC, VDI, SIF, VK un VAS</w:t>
      </w:r>
      <w:r w:rsidR="007A094B">
        <w:rPr>
          <w:rFonts w:ascii="Times New Roman" w:hAnsi="Times New Roman" w:cs="Times New Roman"/>
          <w:sz w:val="24"/>
          <w:szCs w:val="24"/>
        </w:rPr>
        <w:t>, LM padotības iestāžu</w:t>
      </w:r>
      <w:r>
        <w:rPr>
          <w:rFonts w:ascii="Times New Roman" w:hAnsi="Times New Roman" w:cs="Times New Roman"/>
          <w:sz w:val="24"/>
          <w:szCs w:val="24"/>
        </w:rPr>
        <w:t xml:space="preserve"> ekspertiem, pārrunājot plānotos pasākumus un sadarbību to īstenošanā. Tāpat Plāna izstrādē iesaistīta Komiteja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kas Plānu apsprieda 2015.gada 14.decembra</w:t>
      </w:r>
      <w:r w:rsidR="002805AC">
        <w:rPr>
          <w:rStyle w:val="FootnoteReference"/>
          <w:rFonts w:ascii="Times New Roman" w:hAnsi="Times New Roman" w:cs="Times New Roman"/>
          <w:sz w:val="24"/>
          <w:szCs w:val="24"/>
        </w:rPr>
        <w:footnoteReference w:id="4"/>
      </w:r>
      <w:r>
        <w:rPr>
          <w:rFonts w:ascii="Times New Roman" w:hAnsi="Times New Roman" w:cs="Times New Roman"/>
          <w:sz w:val="24"/>
          <w:szCs w:val="24"/>
        </w:rPr>
        <w:t>, 2016.gada 9.jūnija</w:t>
      </w:r>
      <w:r w:rsidR="002805AC">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un 2018.gada 10.janvāra</w:t>
      </w:r>
      <w:r w:rsidR="002805AC">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sēdēs. </w:t>
      </w:r>
      <w:proofErr w:type="gramStart"/>
      <w:r>
        <w:rPr>
          <w:rFonts w:ascii="Times New Roman" w:hAnsi="Times New Roman" w:cs="Times New Roman"/>
          <w:sz w:val="24"/>
          <w:szCs w:val="24"/>
        </w:rPr>
        <w:t>Plāns</w:t>
      </w:r>
      <w:proofErr w:type="gramEnd"/>
      <w:r>
        <w:rPr>
          <w:rFonts w:ascii="Times New Roman" w:hAnsi="Times New Roman" w:cs="Times New Roman"/>
          <w:sz w:val="24"/>
          <w:szCs w:val="24"/>
        </w:rPr>
        <w:t xml:space="preserve"> prezentēts arī LM Sociālās iekļaušanas politikas koordinācijas padomes 2017.</w:t>
      </w:r>
      <w:r w:rsidRPr="00740A7E">
        <w:rPr>
          <w:rFonts w:ascii="Times New Roman" w:hAnsi="Times New Roman" w:cs="Times New Roman"/>
          <w:sz w:val="24"/>
          <w:szCs w:val="24"/>
        </w:rPr>
        <w:t>gada 20.decembra sēdē</w:t>
      </w:r>
      <w:r w:rsidR="002805AC" w:rsidRPr="00740A7E">
        <w:rPr>
          <w:rStyle w:val="FootnoteReference"/>
          <w:rFonts w:ascii="Times New Roman" w:hAnsi="Times New Roman" w:cs="Times New Roman"/>
          <w:sz w:val="24"/>
          <w:szCs w:val="24"/>
        </w:rPr>
        <w:footnoteReference w:id="7"/>
      </w:r>
      <w:r w:rsidR="00740A7E" w:rsidRPr="00740A7E">
        <w:rPr>
          <w:rFonts w:ascii="Times New Roman" w:hAnsi="Times New Roman" w:cs="Times New Roman"/>
          <w:sz w:val="24"/>
          <w:szCs w:val="24"/>
        </w:rPr>
        <w:t xml:space="preserve">, kā arī </w:t>
      </w:r>
      <w:r w:rsidR="00740A7E" w:rsidRPr="00331274">
        <w:rPr>
          <w:rFonts w:ascii="Times New Roman" w:hAnsi="Times New Roman" w:cs="Times New Roman"/>
          <w:sz w:val="24"/>
          <w:szCs w:val="24"/>
        </w:rPr>
        <w:t>LBAS</w:t>
      </w:r>
      <w:r w:rsidRPr="00331274">
        <w:rPr>
          <w:rFonts w:ascii="Times New Roman" w:hAnsi="Times New Roman" w:cs="Times New Roman"/>
          <w:sz w:val="24"/>
          <w:szCs w:val="24"/>
        </w:rPr>
        <w:t xml:space="preserve"> </w:t>
      </w:r>
      <w:r w:rsidR="00740A7E" w:rsidRPr="00331274">
        <w:rPr>
          <w:rFonts w:ascii="Times New Roman" w:hAnsi="Times New Roman" w:cs="Times New Roman"/>
          <w:sz w:val="24"/>
          <w:szCs w:val="24"/>
          <w:shd w:val="clear" w:color="auto" w:fill="FFFFFF"/>
        </w:rPr>
        <w:t>Dzimumu līdztiesības padomes sēdē 2018.gada 2.februārī</w:t>
      </w:r>
      <w:r w:rsidR="00740A7E" w:rsidRPr="00331274">
        <w:rPr>
          <w:rStyle w:val="FootnoteReference"/>
          <w:rFonts w:ascii="Times New Roman" w:hAnsi="Times New Roman" w:cs="Times New Roman"/>
          <w:sz w:val="24"/>
          <w:szCs w:val="24"/>
          <w:shd w:val="clear" w:color="auto" w:fill="FFFFFF"/>
        </w:rPr>
        <w:footnoteReference w:id="8"/>
      </w:r>
      <w:r w:rsidR="00740A7E" w:rsidRPr="00331274">
        <w:rPr>
          <w:rFonts w:ascii="Times New Roman" w:hAnsi="Times New Roman" w:cs="Times New Roman"/>
          <w:sz w:val="24"/>
          <w:szCs w:val="24"/>
          <w:shd w:val="clear" w:color="auto" w:fill="FFFFFF"/>
        </w:rPr>
        <w:t xml:space="preserve">. </w:t>
      </w:r>
      <w:r w:rsidR="002805AC" w:rsidRPr="00331274">
        <w:rPr>
          <w:rFonts w:ascii="Times New Roman" w:hAnsi="Times New Roman" w:cs="Times New Roman"/>
          <w:sz w:val="24"/>
          <w:szCs w:val="24"/>
        </w:rPr>
        <w:t xml:space="preserve">2016.gada 20.jūnijā un 2018.gada </w:t>
      </w:r>
      <w:r w:rsidR="00B54C04" w:rsidRPr="00331274">
        <w:rPr>
          <w:rFonts w:ascii="Times New Roman" w:hAnsi="Times New Roman" w:cs="Times New Roman"/>
          <w:sz w:val="24"/>
          <w:szCs w:val="24"/>
        </w:rPr>
        <w:t>1</w:t>
      </w:r>
      <w:r w:rsidR="00CB7232" w:rsidRPr="00331274">
        <w:rPr>
          <w:rFonts w:ascii="Times New Roman" w:hAnsi="Times New Roman" w:cs="Times New Roman"/>
          <w:sz w:val="24"/>
          <w:szCs w:val="24"/>
        </w:rPr>
        <w:t>1</w:t>
      </w:r>
      <w:r w:rsidR="002805AC" w:rsidRPr="00331274">
        <w:rPr>
          <w:rFonts w:ascii="Times New Roman" w:hAnsi="Times New Roman" w:cs="Times New Roman"/>
          <w:sz w:val="24"/>
          <w:szCs w:val="24"/>
        </w:rPr>
        <w:t>.</w:t>
      </w:r>
      <w:r w:rsidR="002805AC" w:rsidRPr="00740A7E">
        <w:rPr>
          <w:rFonts w:ascii="Times New Roman" w:hAnsi="Times New Roman" w:cs="Times New Roman"/>
          <w:sz w:val="24"/>
          <w:szCs w:val="24"/>
        </w:rPr>
        <w:t>janvārī</w:t>
      </w:r>
      <w:r w:rsidR="002805AC" w:rsidRPr="002805AC">
        <w:rPr>
          <w:rFonts w:ascii="Times New Roman" w:hAnsi="Times New Roman" w:cs="Times New Roman"/>
          <w:sz w:val="24"/>
          <w:szCs w:val="24"/>
        </w:rPr>
        <w:t xml:space="preserve"> Plāna projekts tika publicēts LM mājaslapā, tādējādi nodrošinot sabiedrības līdzdalības iespējas dokumenta izstrādes procesā.</w:t>
      </w:r>
    </w:p>
    <w:p w14:paraId="70937F78" w14:textId="49AAC29C" w:rsidR="00E53C22" w:rsidRPr="00740A7E" w:rsidRDefault="00E83E75" w:rsidP="00740A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Dzimumu līdztiesības komitejas pārstāvju un sabiedrības līdzdalības ietvaros sniegto viedokļu izvērtējums pieejams LM interneta vietnē: </w:t>
      </w:r>
      <w:r w:rsidRPr="00E83E75">
        <w:rPr>
          <w:rFonts w:ascii="Times New Roman" w:hAnsi="Times New Roman" w:cs="Times New Roman"/>
          <w:sz w:val="24"/>
          <w:szCs w:val="24"/>
        </w:rPr>
        <w:t>http://www.lm.gov.lv/text/1789</w:t>
      </w:r>
      <w:r>
        <w:rPr>
          <w:rFonts w:ascii="Times New Roman" w:hAnsi="Times New Roman" w:cs="Times New Roman"/>
          <w:sz w:val="24"/>
          <w:szCs w:val="24"/>
        </w:rPr>
        <w:t>.</w:t>
      </w:r>
    </w:p>
    <w:p w14:paraId="4822CC1D" w14:textId="62F4AAB1" w:rsidR="002805AC" w:rsidRPr="00E53C22" w:rsidRDefault="002805AC" w:rsidP="002805AC">
      <w:pPr>
        <w:widowControl w:val="0"/>
        <w:spacing w:after="0" w:line="240" w:lineRule="atLeast"/>
        <w:ind w:firstLine="567"/>
        <w:jc w:val="both"/>
        <w:rPr>
          <w:rFonts w:ascii="Times New Roman" w:hAnsi="Times New Roman" w:cs="Times New Roman"/>
          <w:sz w:val="24"/>
          <w:szCs w:val="24"/>
        </w:rPr>
      </w:pPr>
    </w:p>
    <w:p w14:paraId="07D0735D" w14:textId="7CFC49BB" w:rsidR="00331274" w:rsidRDefault="00331274">
      <w:pPr>
        <w:rPr>
          <w:rFonts w:ascii="Times New Roman" w:hAnsi="Times New Roman" w:cs="Times New Roman"/>
          <w:sz w:val="24"/>
          <w:szCs w:val="24"/>
        </w:rPr>
      </w:pPr>
      <w:r>
        <w:rPr>
          <w:rFonts w:ascii="Times New Roman" w:hAnsi="Times New Roman" w:cs="Times New Roman"/>
          <w:sz w:val="24"/>
          <w:szCs w:val="24"/>
        </w:rPr>
        <w:br w:type="page"/>
      </w:r>
    </w:p>
    <w:p w14:paraId="1DAD0DFB" w14:textId="77777777" w:rsidR="00331274" w:rsidRDefault="00331274" w:rsidP="002805AC">
      <w:pPr>
        <w:pStyle w:val="Heading1"/>
        <w:sectPr w:rsidR="00331274" w:rsidSect="00052DBA">
          <w:headerReference w:type="default" r:id="rId9"/>
          <w:footerReference w:type="default" r:id="rId10"/>
          <w:pgSz w:w="11906" w:h="16838"/>
          <w:pgMar w:top="1134" w:right="1134" w:bottom="1701" w:left="1134" w:header="709" w:footer="709" w:gutter="0"/>
          <w:pgNumType w:start="1"/>
          <w:cols w:space="708"/>
          <w:titlePg/>
          <w:docGrid w:linePitch="360"/>
        </w:sectPr>
      </w:pPr>
      <w:bookmarkStart w:id="11" w:name="_Toc501456531"/>
    </w:p>
    <w:p w14:paraId="4B520D95" w14:textId="1281EEA6" w:rsidR="00201229" w:rsidRPr="006C4EBC" w:rsidRDefault="00201229" w:rsidP="002805AC">
      <w:pPr>
        <w:pStyle w:val="Heading1"/>
      </w:pPr>
      <w:r w:rsidRPr="006C4EBC">
        <w:lastRenderedPageBreak/>
        <w:t>2.</w:t>
      </w:r>
      <w:r w:rsidR="002708B9">
        <w:t>Plāna ietvaros īstenojamie pasākumi</w:t>
      </w:r>
      <w:r w:rsidR="002708B9">
        <w:rPr>
          <w:rStyle w:val="FootnoteReference"/>
        </w:rPr>
        <w:footnoteReference w:id="9"/>
      </w:r>
      <w:bookmarkEnd w:id="11"/>
    </w:p>
    <w:p w14:paraId="6D6F7D90" w14:textId="77777777" w:rsidR="00201229" w:rsidRPr="00DE64EB" w:rsidRDefault="00201229" w:rsidP="00201229">
      <w:pPr>
        <w:widowControl w:val="0"/>
        <w:spacing w:after="0" w:line="240" w:lineRule="atLeast"/>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77"/>
        <w:gridCol w:w="4331"/>
        <w:gridCol w:w="1982"/>
        <w:gridCol w:w="1561"/>
        <w:gridCol w:w="1627"/>
        <w:gridCol w:w="1666"/>
      </w:tblGrid>
      <w:tr w:rsidR="00201229" w:rsidRPr="00DE64EB" w14:paraId="28A97B3D" w14:textId="77777777" w:rsidTr="001C3932">
        <w:tc>
          <w:tcPr>
            <w:tcW w:w="1073" w:type="pct"/>
            <w:gridSpan w:val="2"/>
            <w:shd w:val="clear" w:color="auto" w:fill="auto"/>
            <w:hideMark/>
          </w:tcPr>
          <w:p w14:paraId="6930F4BF" w14:textId="77777777" w:rsidR="00201229" w:rsidRPr="00DE64EB" w:rsidRDefault="00201229" w:rsidP="006148A1">
            <w:pPr>
              <w:widowControl w:val="0"/>
              <w:spacing w:after="0" w:line="240" w:lineRule="atLeast"/>
              <w:rPr>
                <w:rFonts w:ascii="Times New Roman" w:hAnsi="Times New Roman" w:cs="Times New Roman"/>
                <w:b/>
                <w:bCs/>
                <w:sz w:val="24"/>
                <w:szCs w:val="24"/>
              </w:rPr>
            </w:pPr>
            <w:r w:rsidRPr="00DE64EB">
              <w:rPr>
                <w:rFonts w:ascii="Times New Roman" w:hAnsi="Times New Roman" w:cs="Times New Roman"/>
                <w:b/>
                <w:bCs/>
                <w:sz w:val="24"/>
                <w:szCs w:val="24"/>
              </w:rPr>
              <w:t xml:space="preserve">Plāna mērķis </w:t>
            </w:r>
          </w:p>
        </w:tc>
        <w:tc>
          <w:tcPr>
            <w:tcW w:w="3927" w:type="pct"/>
            <w:gridSpan w:val="5"/>
            <w:shd w:val="clear" w:color="auto" w:fill="auto"/>
            <w:hideMark/>
          </w:tcPr>
          <w:p w14:paraId="162A31E9" w14:textId="4FD680F3" w:rsidR="00FD0C46" w:rsidRDefault="002708B9" w:rsidP="006148A1">
            <w:pPr>
              <w:widowControl w:val="0"/>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Nodrošinā</w:t>
            </w:r>
            <w:r w:rsidRPr="00DE64EB">
              <w:rPr>
                <w:rFonts w:ascii="Times New Roman" w:hAnsi="Times New Roman" w:cs="Times New Roman"/>
                <w:bCs/>
                <w:sz w:val="24"/>
                <w:szCs w:val="24"/>
              </w:rPr>
              <w:t xml:space="preserve">t </w:t>
            </w:r>
            <w:r w:rsidR="00201229" w:rsidRPr="00DE64EB">
              <w:rPr>
                <w:rFonts w:ascii="Times New Roman" w:hAnsi="Times New Roman" w:cs="Times New Roman"/>
                <w:bCs/>
                <w:sz w:val="24"/>
                <w:szCs w:val="24"/>
              </w:rPr>
              <w:t xml:space="preserve">integrētu, mērķtiecīgu un efektīvu politiku, </w:t>
            </w:r>
          </w:p>
          <w:p w14:paraId="6BC9680C" w14:textId="589D5D33" w:rsidR="00201229" w:rsidRPr="00DE64EB" w:rsidRDefault="00201229" w:rsidP="002708B9">
            <w:pPr>
              <w:widowControl w:val="0"/>
              <w:spacing w:after="0" w:line="240" w:lineRule="atLeast"/>
              <w:jc w:val="center"/>
              <w:rPr>
                <w:rFonts w:ascii="Times New Roman" w:hAnsi="Times New Roman" w:cs="Times New Roman"/>
                <w:bCs/>
                <w:sz w:val="24"/>
                <w:szCs w:val="24"/>
              </w:rPr>
            </w:pPr>
            <w:r w:rsidRPr="00DE64EB">
              <w:rPr>
                <w:rFonts w:ascii="Times New Roman" w:hAnsi="Times New Roman" w:cs="Times New Roman"/>
                <w:bCs/>
                <w:sz w:val="24"/>
                <w:szCs w:val="24"/>
              </w:rPr>
              <w:t xml:space="preserve">kas nodrošina sieviešu un vīriešu vienlīdzīgu </w:t>
            </w:r>
            <w:r w:rsidR="002708B9">
              <w:rPr>
                <w:rFonts w:ascii="Times New Roman" w:hAnsi="Times New Roman" w:cs="Times New Roman"/>
                <w:bCs/>
                <w:sz w:val="24"/>
                <w:szCs w:val="24"/>
              </w:rPr>
              <w:t>tiesīb</w:t>
            </w:r>
            <w:r w:rsidR="002708B9" w:rsidRPr="00DE64EB">
              <w:rPr>
                <w:rFonts w:ascii="Times New Roman" w:hAnsi="Times New Roman" w:cs="Times New Roman"/>
                <w:bCs/>
                <w:sz w:val="24"/>
                <w:szCs w:val="24"/>
              </w:rPr>
              <w:t xml:space="preserve">u </w:t>
            </w:r>
            <w:r w:rsidRPr="00DE64EB">
              <w:rPr>
                <w:rFonts w:ascii="Times New Roman" w:hAnsi="Times New Roman" w:cs="Times New Roman"/>
                <w:bCs/>
                <w:sz w:val="24"/>
                <w:szCs w:val="24"/>
              </w:rPr>
              <w:t xml:space="preserve">un </w:t>
            </w:r>
            <w:r w:rsidR="002708B9">
              <w:rPr>
                <w:rFonts w:ascii="Times New Roman" w:hAnsi="Times New Roman" w:cs="Times New Roman"/>
                <w:bCs/>
                <w:sz w:val="24"/>
                <w:szCs w:val="24"/>
              </w:rPr>
              <w:t>iespēj</w:t>
            </w:r>
            <w:r w:rsidRPr="00DE64EB">
              <w:rPr>
                <w:rFonts w:ascii="Times New Roman" w:hAnsi="Times New Roman" w:cs="Times New Roman"/>
                <w:bCs/>
                <w:sz w:val="24"/>
                <w:szCs w:val="24"/>
              </w:rPr>
              <w:t>u īstenošanu dzīvē</w:t>
            </w:r>
          </w:p>
        </w:tc>
      </w:tr>
      <w:tr w:rsidR="00201229" w:rsidRPr="00DE64EB" w14:paraId="63C227C4" w14:textId="77777777" w:rsidTr="001C3932">
        <w:tc>
          <w:tcPr>
            <w:tcW w:w="1073" w:type="pct"/>
            <w:gridSpan w:val="2"/>
            <w:shd w:val="clear" w:color="auto" w:fill="auto"/>
            <w:hideMark/>
          </w:tcPr>
          <w:p w14:paraId="08E995C6" w14:textId="77777777" w:rsidR="00201229" w:rsidRPr="00DE64EB" w:rsidRDefault="00FD0C46" w:rsidP="00FD0C46">
            <w:pPr>
              <w:widowControl w:val="0"/>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Politikas rezultāts</w:t>
            </w:r>
          </w:p>
        </w:tc>
        <w:tc>
          <w:tcPr>
            <w:tcW w:w="3927" w:type="pct"/>
            <w:gridSpan w:val="5"/>
            <w:shd w:val="clear" w:color="auto" w:fill="auto"/>
          </w:tcPr>
          <w:p w14:paraId="16CB2CA5" w14:textId="75011557" w:rsidR="00377FE5" w:rsidRDefault="00377FE5" w:rsidP="002708B9">
            <w:pPr>
              <w:widowControl w:val="0"/>
              <w:spacing w:after="0" w:line="24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Plāna īstenošana </w:t>
            </w:r>
            <w:r w:rsidR="00426F8F">
              <w:rPr>
                <w:rFonts w:ascii="Times New Roman" w:hAnsi="Times New Roman" w:cs="Times New Roman"/>
                <w:bCs/>
                <w:sz w:val="24"/>
                <w:szCs w:val="24"/>
              </w:rPr>
              <w:t>sniedz ieguldījumu</w:t>
            </w:r>
            <w:r w:rsidR="004F6FDD">
              <w:rPr>
                <w:rFonts w:ascii="Times New Roman" w:hAnsi="Times New Roman" w:cs="Times New Roman"/>
                <w:bCs/>
                <w:sz w:val="24"/>
                <w:szCs w:val="24"/>
              </w:rPr>
              <w:t xml:space="preserve"> šādu plānošanas dokumentos noteikto mērķu sasniegšanā un dzimumu atšķirību mazināšanā</w:t>
            </w:r>
            <w:r>
              <w:rPr>
                <w:rFonts w:ascii="Times New Roman" w:hAnsi="Times New Roman" w:cs="Times New Roman"/>
                <w:bCs/>
                <w:sz w:val="24"/>
                <w:szCs w:val="24"/>
              </w:rPr>
              <w:t>:</w:t>
            </w:r>
          </w:p>
          <w:p w14:paraId="7D6A4C51" w14:textId="4BD45ABB" w:rsidR="000F3D11" w:rsidRDefault="000F3D11" w:rsidP="00EC7A4A">
            <w:pPr>
              <w:widowControl w:val="0"/>
              <w:spacing w:after="0" w:line="240" w:lineRule="atLeast"/>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rPr>
              <w:t xml:space="preserve">1) </w:t>
            </w:r>
            <w:r w:rsidRPr="00612F9F">
              <w:rPr>
                <w:rFonts w:ascii="Times New Roman" w:eastAsia="Times New Roman" w:hAnsi="Times New Roman" w:cs="Times New Roman"/>
                <w:bCs/>
                <w:sz w:val="24"/>
                <w:szCs w:val="24"/>
              </w:rPr>
              <w:t xml:space="preserve">Latvijas Nacionālajā attīstības plānā 2014. - 2020.gadam, </w:t>
            </w:r>
            <w:r w:rsidRPr="00612F9F">
              <w:rPr>
                <w:rFonts w:ascii="Times New Roman" w:hAnsi="Times New Roman" w:cs="Times New Roman"/>
                <w:color w:val="000000" w:themeColor="text1"/>
                <w:sz w:val="24"/>
                <w:szCs w:val="24"/>
              </w:rPr>
              <w:t>Latvijas Nacionālajā reformu programmā „Eiropa 2020” stratēģijas īstenošanai, Izglītības attīstības pamatnostādnēs 2014.-2020.gadam noteikt</w:t>
            </w:r>
            <w:r w:rsidR="00A128CD">
              <w:rPr>
                <w:rFonts w:ascii="Times New Roman" w:hAnsi="Times New Roman" w:cs="Times New Roman"/>
                <w:color w:val="000000" w:themeColor="text1"/>
                <w:sz w:val="24"/>
                <w:szCs w:val="24"/>
              </w:rPr>
              <w:t>ais</w:t>
            </w:r>
            <w:r w:rsidRPr="00612F9F">
              <w:rPr>
                <w:rFonts w:ascii="Times New Roman" w:hAnsi="Times New Roman" w:cs="Times New Roman"/>
                <w:color w:val="000000" w:themeColor="text1"/>
                <w:sz w:val="24"/>
                <w:szCs w:val="24"/>
              </w:rPr>
              <w:t xml:space="preserve"> mērķ</w:t>
            </w:r>
            <w:r w:rsidR="00A128CD">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w:t>
            </w:r>
          </w:p>
          <w:p w14:paraId="7F9B5BD5" w14:textId="558B9D28" w:rsidR="000F3D11" w:rsidRDefault="000F3D11" w:rsidP="00EC7A4A">
            <w:pPr>
              <w:widowControl w:val="0"/>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612F9F">
              <w:rPr>
                <w:rFonts w:ascii="Times New Roman" w:hAnsi="Times New Roman" w:cs="Times New Roman"/>
                <w:color w:val="000000" w:themeColor="text1"/>
                <w:sz w:val="24"/>
                <w:szCs w:val="24"/>
              </w:rPr>
              <w:t xml:space="preserve"> skolu nepabeigušo</w:t>
            </w:r>
            <w:r>
              <w:rPr>
                <w:rFonts w:ascii="Times New Roman" w:hAnsi="Times New Roman" w:cs="Times New Roman"/>
                <w:color w:val="000000" w:themeColor="text1"/>
                <w:sz w:val="24"/>
                <w:szCs w:val="24"/>
              </w:rPr>
              <w:t xml:space="preserve"> (priekšlaicīgi pametušo)</w:t>
            </w:r>
            <w:r w:rsidRPr="00612F9F">
              <w:rPr>
                <w:rFonts w:ascii="Times New Roman" w:hAnsi="Times New Roman" w:cs="Times New Roman"/>
                <w:color w:val="000000" w:themeColor="text1"/>
                <w:sz w:val="24"/>
                <w:szCs w:val="24"/>
              </w:rPr>
              <w:t xml:space="preserve"> jauniešu (18-24 gadu vecumā) īpatsvaru samazināt līdz 10.0% 2020.gadā</w:t>
            </w:r>
            <w:r>
              <w:rPr>
                <w:rFonts w:ascii="Times New Roman" w:hAnsi="Times New Roman" w:cs="Times New Roman"/>
                <w:color w:val="000000" w:themeColor="text1"/>
                <w:sz w:val="24"/>
                <w:szCs w:val="24"/>
              </w:rPr>
              <w:t>;</w:t>
            </w:r>
          </w:p>
          <w:p w14:paraId="55B10DBC" w14:textId="5B7533D2" w:rsidR="000F3D11" w:rsidRDefault="000F3D11" w:rsidP="00EC7A4A">
            <w:pPr>
              <w:widowControl w:val="0"/>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12F9F">
              <w:rPr>
                <w:rFonts w:ascii="Times New Roman" w:hAnsi="Times New Roman" w:cs="Times New Roman"/>
                <w:color w:val="000000" w:themeColor="text1"/>
                <w:sz w:val="24"/>
                <w:szCs w:val="24"/>
              </w:rPr>
              <w:t>pieaugušo izglītībā iesaistīto personu (25-64 gadu vecumā) īpatsvaru palielināt līdz 15% 2020.gadā</w:t>
            </w:r>
            <w:r>
              <w:rPr>
                <w:rFonts w:ascii="Times New Roman" w:hAnsi="Times New Roman" w:cs="Times New Roman"/>
                <w:color w:val="000000" w:themeColor="text1"/>
                <w:sz w:val="24"/>
                <w:szCs w:val="24"/>
              </w:rPr>
              <w:t>.</w:t>
            </w:r>
          </w:p>
          <w:p w14:paraId="02AFFA1E" w14:textId="1AF0D897" w:rsidR="000F3D11" w:rsidRDefault="000F3D11" w:rsidP="00EC7A4A">
            <w:pPr>
              <w:widowControl w:val="0"/>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612F9F">
              <w:rPr>
                <w:rFonts w:ascii="Times New Roman" w:eastAsia="Times New Roman" w:hAnsi="Times New Roman" w:cs="Times New Roman"/>
                <w:bCs/>
                <w:sz w:val="24"/>
                <w:szCs w:val="24"/>
              </w:rPr>
              <w:t xml:space="preserve">Latvijas Nacionālajā attīstības plānā 2014. - 2020.gadam, </w:t>
            </w:r>
            <w:r w:rsidRPr="00612F9F">
              <w:rPr>
                <w:rFonts w:ascii="Times New Roman" w:hAnsi="Times New Roman" w:cs="Times New Roman"/>
                <w:color w:val="000000" w:themeColor="text1"/>
                <w:sz w:val="24"/>
                <w:szCs w:val="24"/>
              </w:rPr>
              <w:t>Latvijas Nacionālajā reformu programmā „Eiropa 2020” stratēģijas īstenošanai</w:t>
            </w:r>
            <w:r w:rsidRPr="00612F9F">
              <w:rPr>
                <w:rFonts w:ascii="Times New Roman" w:hAnsi="Times New Roman" w:cs="Times New Roman"/>
                <w:sz w:val="24"/>
                <w:szCs w:val="24"/>
              </w:rPr>
              <w:t xml:space="preserve">, Iekļaujošas nodarbinātības pamatnostādnēs </w:t>
            </w:r>
            <w:r w:rsidRPr="00612F9F">
              <w:rPr>
                <w:rFonts w:ascii="Times New Roman" w:eastAsia="Times New Roman" w:hAnsi="Times New Roman" w:cs="Times New Roman"/>
                <w:bCs/>
                <w:sz w:val="24"/>
                <w:szCs w:val="24"/>
                <w:lang w:eastAsia="lv-LV"/>
              </w:rPr>
              <w:t>2015</w:t>
            </w:r>
            <w:r w:rsidRPr="00612F9F">
              <w:rPr>
                <w:rFonts w:ascii="Times New Roman" w:hAnsi="Times New Roman" w:cs="Times New Roman"/>
                <w:sz w:val="24"/>
                <w:szCs w:val="24"/>
              </w:rPr>
              <w:t>.-2020.gadam noteikt</w:t>
            </w:r>
            <w:r w:rsidR="00A128CD">
              <w:rPr>
                <w:rFonts w:ascii="Times New Roman" w:hAnsi="Times New Roman" w:cs="Times New Roman"/>
                <w:sz w:val="24"/>
                <w:szCs w:val="24"/>
              </w:rPr>
              <w:t>ais</w:t>
            </w:r>
            <w:r w:rsidRPr="00612F9F">
              <w:rPr>
                <w:rFonts w:ascii="Times New Roman" w:hAnsi="Times New Roman" w:cs="Times New Roman"/>
                <w:sz w:val="24"/>
                <w:szCs w:val="24"/>
              </w:rPr>
              <w:t xml:space="preserve"> mērķ</w:t>
            </w:r>
            <w:r w:rsidR="00A128CD">
              <w:rPr>
                <w:rFonts w:ascii="Times New Roman" w:hAnsi="Times New Roman" w:cs="Times New Roman"/>
                <w:sz w:val="24"/>
                <w:szCs w:val="24"/>
              </w:rPr>
              <w:t>is</w:t>
            </w:r>
            <w:r w:rsidRPr="00612F9F">
              <w:rPr>
                <w:rFonts w:ascii="Times New Roman" w:hAnsi="Times New Roman" w:cs="Times New Roman"/>
                <w:sz w:val="24"/>
                <w:szCs w:val="24"/>
              </w:rPr>
              <w:t xml:space="preserve"> līdz 2020.gadam sasniegt 73% nodarbinātības līmeni (20-64 gadu vecuma grupā)</w:t>
            </w:r>
            <w:r>
              <w:rPr>
                <w:rFonts w:ascii="Times New Roman" w:hAnsi="Times New Roman" w:cs="Times New Roman"/>
                <w:sz w:val="24"/>
                <w:szCs w:val="24"/>
              </w:rPr>
              <w:t>;</w:t>
            </w:r>
          </w:p>
          <w:p w14:paraId="14DB1580" w14:textId="40ADBDBF" w:rsidR="00A128CD" w:rsidRDefault="00A128CD" w:rsidP="00EC7A4A">
            <w:pPr>
              <w:widowControl w:val="0"/>
              <w:spacing w:after="0" w:line="240"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Pr="00612F9F">
              <w:rPr>
                <w:rFonts w:ascii="Times New Roman" w:eastAsia="Times New Roman" w:hAnsi="Times New Roman" w:cs="Times New Roman"/>
                <w:iCs/>
                <w:sz w:val="24"/>
                <w:szCs w:val="24"/>
                <w:lang w:eastAsia="lv-LV"/>
              </w:rPr>
              <w:t xml:space="preserve">Latvijas </w:t>
            </w:r>
            <w:r w:rsidRPr="00612F9F">
              <w:rPr>
                <w:rFonts w:ascii="Times New Roman" w:eastAsia="Times New Roman" w:hAnsi="Times New Roman" w:cs="Times New Roman"/>
                <w:sz w:val="24"/>
                <w:szCs w:val="24"/>
                <w:lang w:eastAsia="lv-LV"/>
              </w:rPr>
              <w:t>Nacionālajā attīstības plānā 2014.-2020.gadam</w:t>
            </w:r>
            <w:r w:rsidRPr="00612F9F">
              <w:rPr>
                <w:rFonts w:ascii="Times New Roman" w:eastAsia="Times New Roman" w:hAnsi="Times New Roman" w:cs="Times New Roman"/>
                <w:iCs/>
                <w:sz w:val="24"/>
                <w:szCs w:val="24"/>
                <w:lang w:eastAsia="lv-LV"/>
              </w:rPr>
              <w:t xml:space="preserve"> noteikt</w:t>
            </w:r>
            <w:r>
              <w:rPr>
                <w:rFonts w:ascii="Times New Roman" w:eastAsia="Times New Roman" w:hAnsi="Times New Roman" w:cs="Times New Roman"/>
                <w:iCs/>
                <w:sz w:val="24"/>
                <w:szCs w:val="24"/>
                <w:lang w:eastAsia="lv-LV"/>
              </w:rPr>
              <w:t>ais</w:t>
            </w:r>
            <w:r w:rsidRPr="00612F9F">
              <w:rPr>
                <w:rFonts w:ascii="Times New Roman" w:eastAsia="Times New Roman" w:hAnsi="Times New Roman" w:cs="Times New Roman"/>
                <w:iCs/>
                <w:sz w:val="24"/>
                <w:szCs w:val="24"/>
                <w:lang w:eastAsia="lv-LV"/>
              </w:rPr>
              <w:t xml:space="preserve"> nabadzības mazināšanas mērķ</w:t>
            </w:r>
            <w:r>
              <w:rPr>
                <w:rFonts w:ascii="Times New Roman" w:eastAsia="Times New Roman" w:hAnsi="Times New Roman" w:cs="Times New Roman"/>
                <w:iCs/>
                <w:sz w:val="24"/>
                <w:szCs w:val="24"/>
                <w:lang w:eastAsia="lv-LV"/>
              </w:rPr>
              <w:t xml:space="preserve">is- </w:t>
            </w:r>
            <w:r w:rsidRPr="00612F9F">
              <w:rPr>
                <w:rFonts w:ascii="Times New Roman" w:eastAsia="Times New Roman" w:hAnsi="Times New Roman" w:cs="Times New Roman"/>
                <w:iCs/>
                <w:sz w:val="24"/>
                <w:szCs w:val="24"/>
                <w:lang w:eastAsia="lv-LV"/>
              </w:rPr>
              <w:t>nabadzības riskam pakļauto nodarbināto īpatsvara vecuma grupā no 18 līdz 64 gadiem samazināšana no 9.5% 2010.gadā līdz 5% 2020.gadā, bērnu nabadzības riska mazināšana no</w:t>
            </w:r>
            <w:r>
              <w:rPr>
                <w:rFonts w:ascii="Times New Roman" w:eastAsia="Times New Roman" w:hAnsi="Times New Roman" w:cs="Times New Roman"/>
                <w:iCs/>
                <w:sz w:val="24"/>
                <w:szCs w:val="24"/>
                <w:lang w:eastAsia="lv-LV"/>
              </w:rPr>
              <w:t xml:space="preserve"> 25% 2010.gadā uz 20% 2020.gadā;</w:t>
            </w:r>
            <w:r w:rsidRPr="00612F9F">
              <w:rPr>
                <w:rFonts w:ascii="Times New Roman" w:eastAsia="Times New Roman" w:hAnsi="Times New Roman" w:cs="Times New Roman"/>
                <w:iCs/>
                <w:sz w:val="24"/>
                <w:szCs w:val="24"/>
                <w:lang w:eastAsia="lv-LV"/>
              </w:rPr>
              <w:t xml:space="preserve"> </w:t>
            </w:r>
          </w:p>
          <w:p w14:paraId="0D5D0083" w14:textId="339F14E2" w:rsidR="000F3D11" w:rsidRPr="00AA305C" w:rsidRDefault="00A128CD" w:rsidP="00EC7A4A">
            <w:pPr>
              <w:widowControl w:val="0"/>
              <w:spacing w:after="0" w:line="240" w:lineRule="atLeas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Pr="00612F9F">
              <w:rPr>
                <w:rFonts w:ascii="Times New Roman" w:eastAsia="Times New Roman" w:hAnsi="Times New Roman" w:cs="Times New Roman"/>
                <w:iCs/>
                <w:sz w:val="24"/>
                <w:szCs w:val="24"/>
                <w:lang w:eastAsia="lv-LV"/>
              </w:rPr>
              <w:t>Latvijas Nacionālajā reformu programmā „Eiropa 2020” stratēģijas īstenošanai noteikt</w:t>
            </w:r>
            <w:r>
              <w:rPr>
                <w:rFonts w:ascii="Times New Roman" w:eastAsia="Times New Roman" w:hAnsi="Times New Roman" w:cs="Times New Roman"/>
                <w:iCs/>
                <w:sz w:val="24"/>
                <w:szCs w:val="24"/>
                <w:lang w:eastAsia="lv-LV"/>
              </w:rPr>
              <w:t>ais</w:t>
            </w:r>
            <w:r w:rsidRPr="00612F9F">
              <w:rPr>
                <w:rFonts w:ascii="Times New Roman" w:eastAsia="Times New Roman" w:hAnsi="Times New Roman" w:cs="Times New Roman"/>
                <w:iCs/>
                <w:sz w:val="24"/>
                <w:szCs w:val="24"/>
                <w:lang w:eastAsia="lv-LV"/>
              </w:rPr>
              <w:t xml:space="preserve"> nabadzības un sociālās atstumtības mērķ</w:t>
            </w:r>
            <w:r>
              <w:rPr>
                <w:rFonts w:ascii="Times New Roman" w:eastAsia="Times New Roman" w:hAnsi="Times New Roman" w:cs="Times New Roman"/>
                <w:iCs/>
                <w:sz w:val="24"/>
                <w:szCs w:val="24"/>
                <w:lang w:eastAsia="lv-LV"/>
              </w:rPr>
              <w:t xml:space="preserve">is - </w:t>
            </w:r>
            <w:r w:rsidRPr="00612F9F">
              <w:rPr>
                <w:rFonts w:ascii="Times New Roman" w:eastAsia="Times New Roman" w:hAnsi="Times New Roman" w:cs="Times New Roman"/>
                <w:iCs/>
                <w:sz w:val="24"/>
                <w:szCs w:val="24"/>
                <w:lang w:eastAsia="lv-LV"/>
              </w:rPr>
              <w:t xml:space="preserve">nabadzības riskam pakļauto un/vai zemas darba intensitātes mājsaimniecībās </w:t>
            </w:r>
            <w:r w:rsidRPr="00AA305C">
              <w:rPr>
                <w:rFonts w:ascii="Times New Roman" w:eastAsia="Times New Roman" w:hAnsi="Times New Roman" w:cs="Times New Roman"/>
                <w:iCs/>
                <w:sz w:val="24"/>
                <w:szCs w:val="24"/>
                <w:lang w:eastAsia="lv-LV"/>
              </w:rPr>
              <w:t>dzīvojošo personu skaita samazināšana par 121 tūkstoti vai līdz 21% līdz 2020.gadam</w:t>
            </w:r>
            <w:r w:rsidR="00EC7A4A" w:rsidRPr="00AA305C">
              <w:rPr>
                <w:rFonts w:ascii="Times New Roman" w:eastAsia="Times New Roman" w:hAnsi="Times New Roman" w:cs="Times New Roman"/>
                <w:iCs/>
                <w:sz w:val="24"/>
                <w:szCs w:val="24"/>
                <w:lang w:eastAsia="lv-LV"/>
              </w:rPr>
              <w:t>;</w:t>
            </w:r>
          </w:p>
          <w:p w14:paraId="3BFE2242" w14:textId="309082FE" w:rsidR="00A128CD" w:rsidRPr="00AA305C" w:rsidRDefault="00550DEB" w:rsidP="00EC7A4A">
            <w:pPr>
              <w:widowControl w:val="0"/>
              <w:spacing w:after="0" w:line="240" w:lineRule="atLeast"/>
              <w:jc w:val="both"/>
              <w:rPr>
                <w:rFonts w:ascii="Times New Roman" w:hAnsi="Times New Roman" w:cs="Times New Roman"/>
                <w:sz w:val="24"/>
                <w:szCs w:val="24"/>
              </w:rPr>
            </w:pPr>
            <w:r w:rsidRPr="00AA305C">
              <w:rPr>
                <w:rFonts w:ascii="Times New Roman" w:eastAsia="Times New Roman" w:hAnsi="Times New Roman" w:cs="Times New Roman"/>
                <w:bCs/>
                <w:sz w:val="24"/>
                <w:szCs w:val="24"/>
                <w:lang w:eastAsia="lv-LV"/>
              </w:rPr>
              <w:t xml:space="preserve">5) </w:t>
            </w:r>
            <w:r w:rsidRPr="00AA305C">
              <w:rPr>
                <w:rFonts w:ascii="Times New Roman" w:hAnsi="Times New Roman" w:cs="Times New Roman"/>
                <w:sz w:val="24"/>
                <w:szCs w:val="24"/>
              </w:rPr>
              <w:t xml:space="preserve">Iekļaujošas nodarbinātības pamatnostādnēs </w:t>
            </w:r>
            <w:r w:rsidRPr="00AA305C">
              <w:rPr>
                <w:rFonts w:ascii="Times New Roman" w:eastAsia="Times New Roman" w:hAnsi="Times New Roman" w:cs="Times New Roman"/>
                <w:bCs/>
                <w:sz w:val="24"/>
                <w:szCs w:val="24"/>
                <w:lang w:eastAsia="lv-LV"/>
              </w:rPr>
              <w:t>2015</w:t>
            </w:r>
            <w:r w:rsidRPr="00AA305C">
              <w:rPr>
                <w:rFonts w:ascii="Times New Roman" w:hAnsi="Times New Roman" w:cs="Times New Roman"/>
                <w:sz w:val="24"/>
                <w:szCs w:val="24"/>
              </w:rPr>
              <w:t xml:space="preserve">.-2020.gadam </w:t>
            </w:r>
            <w:r w:rsidR="00AA305C">
              <w:rPr>
                <w:rFonts w:ascii="Times New Roman" w:hAnsi="Times New Roman" w:cs="Times New Roman"/>
                <w:sz w:val="24"/>
                <w:szCs w:val="24"/>
              </w:rPr>
              <w:t>noteiktais</w:t>
            </w:r>
            <w:r w:rsidRPr="00AA305C">
              <w:rPr>
                <w:rFonts w:ascii="Times New Roman" w:hAnsi="Times New Roman" w:cs="Times New Roman"/>
                <w:sz w:val="24"/>
                <w:szCs w:val="24"/>
              </w:rPr>
              <w:t xml:space="preserve"> politikas rezultāts samazināt darba samaksas atšķirības starp sievietēm un vīriešiem;</w:t>
            </w:r>
          </w:p>
          <w:p w14:paraId="67CA9022" w14:textId="5F46C6A2" w:rsidR="00693601" w:rsidRPr="00AA305C" w:rsidRDefault="00AA305C" w:rsidP="00AA305C">
            <w:pPr>
              <w:widowControl w:val="0"/>
              <w:spacing w:after="0" w:line="240" w:lineRule="atLeast"/>
              <w:jc w:val="both"/>
              <w:rPr>
                <w:rFonts w:ascii="Times New Roman" w:hAnsi="Times New Roman" w:cs="Times New Roman"/>
                <w:sz w:val="24"/>
                <w:szCs w:val="24"/>
                <w:shd w:val="clear" w:color="auto" w:fill="FFFFFF"/>
              </w:rPr>
            </w:pPr>
            <w:r w:rsidRPr="00AA305C">
              <w:rPr>
                <w:rFonts w:ascii="Times New Roman" w:eastAsia="Times New Roman" w:hAnsi="Times New Roman" w:cs="Times New Roman"/>
                <w:bCs/>
                <w:sz w:val="24"/>
                <w:szCs w:val="24"/>
                <w:lang w:eastAsia="lv-LV"/>
              </w:rPr>
              <w:t xml:space="preserve">6) </w:t>
            </w:r>
            <w:r w:rsidRPr="00AA305C">
              <w:rPr>
                <w:rFonts w:ascii="Times New Roman" w:hAnsi="Times New Roman" w:cs="Times New Roman"/>
                <w:sz w:val="24"/>
                <w:szCs w:val="24"/>
                <w:shd w:val="clear" w:color="auto" w:fill="FFFFFF"/>
              </w:rPr>
              <w:t>Latvijas</w:t>
            </w:r>
            <w:r w:rsidRPr="009B34D3">
              <w:rPr>
                <w:rFonts w:ascii="Times New Roman" w:hAnsi="Times New Roman" w:cs="Times New Roman"/>
                <w:sz w:val="24"/>
                <w:szCs w:val="24"/>
                <w:shd w:val="clear" w:color="auto" w:fill="FFFFFF"/>
              </w:rPr>
              <w:t xml:space="preserve"> mediju politikas pamatnostādn</w:t>
            </w:r>
            <w:r>
              <w:rPr>
                <w:rFonts w:ascii="Times New Roman" w:hAnsi="Times New Roman" w:cs="Times New Roman"/>
                <w:sz w:val="24"/>
                <w:szCs w:val="24"/>
                <w:shd w:val="clear" w:color="auto" w:fill="FFFFFF"/>
              </w:rPr>
              <w:t>ē</w:t>
            </w:r>
            <w:r w:rsidRPr="009B34D3">
              <w:rPr>
                <w:rFonts w:ascii="Times New Roman" w:hAnsi="Times New Roman" w:cs="Times New Roman"/>
                <w:sz w:val="24"/>
                <w:szCs w:val="24"/>
                <w:shd w:val="clear" w:color="auto" w:fill="FFFFFF"/>
              </w:rPr>
              <w:t>s 2016.-2020.gadam</w:t>
            </w:r>
            <w:r>
              <w:rPr>
                <w:rFonts w:ascii="Times New Roman" w:hAnsi="Times New Roman" w:cs="Times New Roman"/>
                <w:sz w:val="24"/>
                <w:szCs w:val="24"/>
                <w:shd w:val="clear" w:color="auto" w:fill="FFFFFF"/>
              </w:rPr>
              <w:t xml:space="preserve"> noteiktais politikas rezultāts palielināt m</w:t>
            </w:r>
            <w:r w:rsidRPr="00AA305C">
              <w:rPr>
                <w:rFonts w:ascii="Times New Roman" w:hAnsi="Times New Roman" w:cs="Times New Roman"/>
                <w:sz w:val="24"/>
                <w:szCs w:val="24"/>
                <w:shd w:val="clear" w:color="auto" w:fill="FFFFFF"/>
              </w:rPr>
              <w:t>ediju pratības līme</w:t>
            </w:r>
            <w:r>
              <w:rPr>
                <w:rFonts w:ascii="Times New Roman" w:hAnsi="Times New Roman" w:cs="Times New Roman"/>
                <w:sz w:val="24"/>
                <w:szCs w:val="24"/>
                <w:shd w:val="clear" w:color="auto" w:fill="FFFFFF"/>
              </w:rPr>
              <w:t xml:space="preserve">ni </w:t>
            </w:r>
            <w:r w:rsidRPr="00AA305C">
              <w:rPr>
                <w:rFonts w:ascii="Times New Roman" w:hAnsi="Times New Roman" w:cs="Times New Roman"/>
                <w:sz w:val="24"/>
                <w:szCs w:val="24"/>
                <w:shd w:val="clear" w:color="auto" w:fill="FFFFFF"/>
              </w:rPr>
              <w:t>Bērnu un jauniešu auditorijās par 15% un pieaugušo auditorijā par 7%;</w:t>
            </w:r>
          </w:p>
          <w:p w14:paraId="042392C4" w14:textId="0544D647" w:rsidR="002708B9" w:rsidRPr="00FA663D" w:rsidRDefault="00AA305C" w:rsidP="00FA663D">
            <w:pPr>
              <w:widowControl w:val="0"/>
              <w:spacing w:after="0" w:line="24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 </w:t>
            </w:r>
            <w:r w:rsidRPr="00AA305C">
              <w:rPr>
                <w:rFonts w:ascii="Times New Roman" w:hAnsi="Times New Roman" w:cs="Times New Roman"/>
                <w:sz w:val="24"/>
                <w:szCs w:val="24"/>
                <w:shd w:val="clear" w:color="auto" w:fill="FFFFFF"/>
              </w:rPr>
              <w:t>Nacionālās identitātes, pilsoniskās sabiedrības un integrācijas politikas pamatnostādnēs 2012. –2018.gadam noteiktais politikas rezultāts paaugstināt Latvijas iedzīvotāju informētības un izpratnes līmeni par diskriminācijas un iecietības jautājumiem</w:t>
            </w:r>
            <w:r>
              <w:rPr>
                <w:rFonts w:ascii="Times New Roman" w:hAnsi="Times New Roman" w:cs="Times New Roman"/>
                <w:sz w:val="24"/>
                <w:szCs w:val="24"/>
                <w:shd w:val="clear" w:color="auto" w:fill="FFFFFF"/>
              </w:rPr>
              <w:t>.</w:t>
            </w:r>
          </w:p>
        </w:tc>
      </w:tr>
      <w:tr w:rsidR="00201229" w:rsidRPr="00DE64EB" w14:paraId="22E81903" w14:textId="77777777" w:rsidTr="001C3932">
        <w:tc>
          <w:tcPr>
            <w:tcW w:w="1073" w:type="pct"/>
            <w:gridSpan w:val="2"/>
            <w:shd w:val="clear" w:color="auto" w:fill="auto"/>
            <w:hideMark/>
          </w:tcPr>
          <w:p w14:paraId="2A7C7DBF" w14:textId="437F69D6" w:rsidR="00201229" w:rsidRPr="00DE64EB" w:rsidRDefault="00201229" w:rsidP="006148A1">
            <w:pPr>
              <w:widowControl w:val="0"/>
              <w:spacing w:after="0" w:line="240" w:lineRule="atLeast"/>
              <w:jc w:val="right"/>
              <w:rPr>
                <w:rFonts w:ascii="Times New Roman" w:hAnsi="Times New Roman" w:cs="Times New Roman"/>
                <w:b/>
                <w:bCs/>
                <w:sz w:val="24"/>
                <w:szCs w:val="24"/>
              </w:rPr>
            </w:pPr>
            <w:r w:rsidRPr="00DE64EB">
              <w:rPr>
                <w:rFonts w:ascii="Times New Roman" w:hAnsi="Times New Roman" w:cs="Times New Roman"/>
                <w:b/>
                <w:bCs/>
                <w:sz w:val="24"/>
                <w:szCs w:val="24"/>
              </w:rPr>
              <w:t>1.rīcības virziens</w:t>
            </w:r>
          </w:p>
        </w:tc>
        <w:tc>
          <w:tcPr>
            <w:tcW w:w="3927" w:type="pct"/>
            <w:gridSpan w:val="5"/>
            <w:shd w:val="clear" w:color="auto" w:fill="auto"/>
            <w:hideMark/>
          </w:tcPr>
          <w:p w14:paraId="04F0BF50" w14:textId="77777777" w:rsidR="00201229" w:rsidRPr="00DE64EB" w:rsidRDefault="00201229" w:rsidP="006148A1">
            <w:pPr>
              <w:widowControl w:val="0"/>
              <w:spacing w:after="0" w:line="240" w:lineRule="atLeast"/>
              <w:rPr>
                <w:rFonts w:ascii="Times New Roman" w:hAnsi="Times New Roman" w:cs="Times New Roman"/>
                <w:b/>
                <w:bCs/>
                <w:sz w:val="24"/>
                <w:szCs w:val="24"/>
              </w:rPr>
            </w:pPr>
            <w:r w:rsidRPr="00DE64EB">
              <w:rPr>
                <w:rFonts w:ascii="Times New Roman" w:hAnsi="Times New Roman" w:cs="Times New Roman"/>
                <w:b/>
                <w:bCs/>
                <w:sz w:val="24"/>
                <w:szCs w:val="24"/>
              </w:rPr>
              <w:t>Sieviešu un vīriešu ekonomiskās neatkarības un vienlīdzīgu iespēju darba tirgū veicināšana</w:t>
            </w:r>
          </w:p>
        </w:tc>
      </w:tr>
      <w:tr w:rsidR="00070E65" w:rsidRPr="00DE64EB" w14:paraId="65F3ADE2" w14:textId="77777777" w:rsidTr="001C3932">
        <w:tc>
          <w:tcPr>
            <w:tcW w:w="237" w:type="pct"/>
            <w:shd w:val="clear" w:color="auto" w:fill="auto"/>
            <w:vAlign w:val="center"/>
            <w:hideMark/>
          </w:tcPr>
          <w:p w14:paraId="3D143D5D" w14:textId="77777777" w:rsidR="00201229" w:rsidRPr="00DE64EB" w:rsidRDefault="00201229" w:rsidP="006148A1">
            <w:pPr>
              <w:widowControl w:val="0"/>
              <w:spacing w:after="0"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Nr. p. k.</w:t>
            </w:r>
          </w:p>
        </w:tc>
        <w:tc>
          <w:tcPr>
            <w:tcW w:w="836" w:type="pct"/>
            <w:shd w:val="clear" w:color="auto" w:fill="auto"/>
            <w:vAlign w:val="center"/>
            <w:hideMark/>
          </w:tcPr>
          <w:p w14:paraId="4C82F83E" w14:textId="77777777" w:rsidR="00201229" w:rsidRPr="00DE64EB" w:rsidRDefault="00201229" w:rsidP="006148A1">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bCs/>
                <w:sz w:val="24"/>
                <w:szCs w:val="24"/>
              </w:rPr>
              <w:t>Pasākums</w:t>
            </w:r>
          </w:p>
        </w:tc>
        <w:tc>
          <w:tcPr>
            <w:tcW w:w="1523" w:type="pct"/>
            <w:shd w:val="clear" w:color="auto" w:fill="auto"/>
            <w:vAlign w:val="center"/>
            <w:hideMark/>
          </w:tcPr>
          <w:p w14:paraId="577A4C19" w14:textId="77777777" w:rsidR="00201229" w:rsidRPr="00DE64EB" w:rsidRDefault="00201229" w:rsidP="006148A1">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sz w:val="24"/>
                <w:szCs w:val="24"/>
              </w:rPr>
              <w:t>Darbības rezultāts</w:t>
            </w:r>
          </w:p>
        </w:tc>
        <w:tc>
          <w:tcPr>
            <w:tcW w:w="697" w:type="pct"/>
            <w:shd w:val="clear" w:color="auto" w:fill="auto"/>
            <w:vAlign w:val="center"/>
            <w:hideMark/>
          </w:tcPr>
          <w:p w14:paraId="09C6324D" w14:textId="77777777" w:rsidR="00201229" w:rsidRPr="00DE64EB" w:rsidRDefault="00201229" w:rsidP="006148A1">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sz w:val="24"/>
                <w:szCs w:val="24"/>
              </w:rPr>
              <w:t>Rezultatīvais rādītājs</w:t>
            </w:r>
          </w:p>
        </w:tc>
        <w:tc>
          <w:tcPr>
            <w:tcW w:w="549" w:type="pct"/>
            <w:shd w:val="clear" w:color="auto" w:fill="auto"/>
            <w:vAlign w:val="center"/>
            <w:hideMark/>
          </w:tcPr>
          <w:p w14:paraId="138477F0" w14:textId="77777777" w:rsidR="00201229" w:rsidRPr="00DE64EB" w:rsidRDefault="00201229" w:rsidP="006148A1">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bCs/>
                <w:sz w:val="24"/>
                <w:szCs w:val="24"/>
              </w:rPr>
              <w:t>Atbildīgā institūcija</w:t>
            </w:r>
          </w:p>
        </w:tc>
        <w:tc>
          <w:tcPr>
            <w:tcW w:w="572" w:type="pct"/>
            <w:shd w:val="clear" w:color="auto" w:fill="auto"/>
            <w:vAlign w:val="center"/>
          </w:tcPr>
          <w:p w14:paraId="1B79AD1E" w14:textId="5865C2A6" w:rsidR="00201229" w:rsidRPr="00DE64EB" w:rsidRDefault="002708B9" w:rsidP="002708B9">
            <w:pPr>
              <w:widowControl w:val="0"/>
              <w:spacing w:after="0" w:line="240" w:lineRule="atLeast"/>
              <w:jc w:val="center"/>
              <w:rPr>
                <w:rFonts w:ascii="Times New Roman" w:hAnsi="Times New Roman" w:cs="Times New Roman"/>
                <w:b/>
                <w:bCs/>
                <w:i/>
                <w:sz w:val="24"/>
                <w:szCs w:val="24"/>
              </w:rPr>
            </w:pPr>
            <w:r>
              <w:rPr>
                <w:rFonts w:ascii="Times New Roman" w:hAnsi="Times New Roman" w:cs="Times New Roman"/>
                <w:b/>
                <w:bCs/>
                <w:sz w:val="24"/>
                <w:szCs w:val="24"/>
              </w:rPr>
              <w:t>Iesaistīt</w:t>
            </w:r>
            <w:r w:rsidRPr="00DE64EB">
              <w:rPr>
                <w:rFonts w:ascii="Times New Roman" w:hAnsi="Times New Roman" w:cs="Times New Roman"/>
                <w:b/>
                <w:bCs/>
                <w:sz w:val="24"/>
                <w:szCs w:val="24"/>
              </w:rPr>
              <w:t xml:space="preserve">ās </w:t>
            </w:r>
            <w:r w:rsidR="00201229" w:rsidRPr="00DE64EB">
              <w:rPr>
                <w:rFonts w:ascii="Times New Roman" w:hAnsi="Times New Roman" w:cs="Times New Roman"/>
                <w:b/>
                <w:bCs/>
                <w:sz w:val="24"/>
                <w:szCs w:val="24"/>
              </w:rPr>
              <w:t>institūcijas</w:t>
            </w:r>
          </w:p>
        </w:tc>
        <w:tc>
          <w:tcPr>
            <w:tcW w:w="586" w:type="pct"/>
            <w:shd w:val="clear" w:color="auto" w:fill="auto"/>
            <w:vAlign w:val="center"/>
            <w:hideMark/>
          </w:tcPr>
          <w:p w14:paraId="77251DC3" w14:textId="56CA4964" w:rsidR="00201229" w:rsidRPr="00DE64EB" w:rsidRDefault="00201229" w:rsidP="002708B9">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bCs/>
                <w:sz w:val="24"/>
                <w:szCs w:val="24"/>
              </w:rPr>
              <w:t>Izpildes termiņš</w:t>
            </w:r>
          </w:p>
        </w:tc>
      </w:tr>
      <w:tr w:rsidR="00070E65" w:rsidRPr="00DE64EB" w14:paraId="0609AEE4" w14:textId="77777777" w:rsidTr="001C3932">
        <w:tc>
          <w:tcPr>
            <w:tcW w:w="237" w:type="pct"/>
            <w:shd w:val="clear" w:color="auto" w:fill="auto"/>
          </w:tcPr>
          <w:p w14:paraId="5062B49B" w14:textId="77777777" w:rsidR="00201229" w:rsidRPr="00DE64EB" w:rsidRDefault="00201229" w:rsidP="006148A1">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shd w:val="clear" w:color="auto" w:fill="auto"/>
            <w:hideMark/>
          </w:tcPr>
          <w:p w14:paraId="75B781A9" w14:textId="77777777" w:rsidR="00201229" w:rsidRPr="00DE64EB" w:rsidRDefault="00201229" w:rsidP="006148A1">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Padziļinātas izpētes par sieviešu un vīriešu darba samaksas atšķirībām veikšana.</w:t>
            </w:r>
          </w:p>
        </w:tc>
        <w:tc>
          <w:tcPr>
            <w:tcW w:w="1523" w:type="pct"/>
            <w:shd w:val="clear" w:color="auto" w:fill="auto"/>
          </w:tcPr>
          <w:p w14:paraId="1BF62B0E" w14:textId="77777777" w:rsidR="00201229" w:rsidRPr="00DE64EB" w:rsidRDefault="00201229" w:rsidP="006148A1">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1.1. Apzināti būtiskākie sieviešu un vīriešu darba samaksas atšķirības cēloņi nozarēs, kurās tā ir visizteiktākā. </w:t>
            </w:r>
          </w:p>
        </w:tc>
        <w:tc>
          <w:tcPr>
            <w:tcW w:w="697" w:type="pct"/>
            <w:shd w:val="clear" w:color="auto" w:fill="auto"/>
          </w:tcPr>
          <w:p w14:paraId="4DDE78E6" w14:textId="4E6A4C0D" w:rsidR="001155AB" w:rsidRPr="00DE64EB" w:rsidRDefault="001155AB" w:rsidP="005645B9">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1</w:t>
            </w:r>
            <w:r w:rsidR="005D01BE">
              <w:rPr>
                <w:rFonts w:ascii="Times New Roman" w:hAnsi="Times New Roman" w:cs="Times New Roman"/>
                <w:bCs/>
                <w:sz w:val="24"/>
                <w:szCs w:val="24"/>
              </w:rPr>
              <w:t xml:space="preserve"> </w:t>
            </w:r>
            <w:r>
              <w:rPr>
                <w:rFonts w:ascii="Times New Roman" w:hAnsi="Times New Roman" w:cs="Times New Roman"/>
                <w:bCs/>
                <w:sz w:val="24"/>
                <w:szCs w:val="24"/>
              </w:rPr>
              <w:t>pētījums</w:t>
            </w:r>
            <w:r w:rsidR="005645B9">
              <w:rPr>
                <w:rFonts w:ascii="Times New Roman" w:hAnsi="Times New Roman" w:cs="Times New Roman"/>
                <w:bCs/>
                <w:sz w:val="24"/>
                <w:szCs w:val="24"/>
              </w:rPr>
              <w:t>, kurā analizēti darba samaksas atšķirības ietekmējošie faktori, nevienlīdzības cēloņi</w:t>
            </w:r>
            <w:r w:rsidR="00550FDD">
              <w:rPr>
                <w:rFonts w:ascii="Times New Roman" w:hAnsi="Times New Roman" w:cs="Times New Roman"/>
                <w:bCs/>
                <w:sz w:val="24"/>
                <w:szCs w:val="24"/>
              </w:rPr>
              <w:t xml:space="preserve"> un izplatība</w:t>
            </w:r>
            <w:r w:rsidR="005645B9">
              <w:rPr>
                <w:rFonts w:ascii="Times New Roman" w:hAnsi="Times New Roman" w:cs="Times New Roman"/>
                <w:bCs/>
                <w:sz w:val="24"/>
                <w:szCs w:val="24"/>
              </w:rPr>
              <w:t xml:space="preserve"> </w:t>
            </w:r>
          </w:p>
        </w:tc>
        <w:tc>
          <w:tcPr>
            <w:tcW w:w="549" w:type="pct"/>
            <w:shd w:val="clear" w:color="auto" w:fill="auto"/>
          </w:tcPr>
          <w:p w14:paraId="6AD0EDF6" w14:textId="77777777" w:rsidR="00201229" w:rsidRPr="00DE64EB" w:rsidRDefault="00201229" w:rsidP="006148A1">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6C45F179" w14:textId="6E0780EB" w:rsidR="00201229" w:rsidRPr="00DE64EB" w:rsidRDefault="00201229" w:rsidP="006B7E98">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EM, FM, VDI</w:t>
            </w:r>
          </w:p>
        </w:tc>
        <w:tc>
          <w:tcPr>
            <w:tcW w:w="586" w:type="pct"/>
            <w:shd w:val="clear" w:color="auto" w:fill="auto"/>
          </w:tcPr>
          <w:p w14:paraId="524D9994" w14:textId="30E9B34E" w:rsidR="00201229" w:rsidRPr="00DE64EB" w:rsidRDefault="0018088A" w:rsidP="001155AB">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w:t>
            </w:r>
            <w:r w:rsidR="001155AB">
              <w:rPr>
                <w:rFonts w:ascii="Times New Roman" w:hAnsi="Times New Roman" w:cs="Times New Roman"/>
                <w:bCs/>
                <w:sz w:val="24"/>
                <w:szCs w:val="24"/>
              </w:rPr>
              <w:t>20</w:t>
            </w:r>
            <w:r w:rsidRPr="00DE64EB">
              <w:rPr>
                <w:rFonts w:ascii="Times New Roman" w:hAnsi="Times New Roman" w:cs="Times New Roman"/>
                <w:bCs/>
                <w:sz w:val="24"/>
                <w:szCs w:val="24"/>
              </w:rPr>
              <w:t>.g. 1.cet.</w:t>
            </w:r>
          </w:p>
        </w:tc>
      </w:tr>
      <w:tr w:rsidR="00070E65" w:rsidRPr="00DE64EB" w14:paraId="48F360C7" w14:textId="77777777" w:rsidTr="001C3932">
        <w:tc>
          <w:tcPr>
            <w:tcW w:w="237" w:type="pct"/>
            <w:vMerge w:val="restart"/>
            <w:shd w:val="clear" w:color="auto" w:fill="auto"/>
          </w:tcPr>
          <w:p w14:paraId="3C87186D" w14:textId="77777777" w:rsidR="00201229" w:rsidRPr="00DE64EB" w:rsidRDefault="00201229" w:rsidP="00F85320">
            <w:pPr>
              <w:pStyle w:val="ListParagraph"/>
              <w:keepLines/>
              <w:widowControl w:val="0"/>
              <w:numPr>
                <w:ilvl w:val="0"/>
                <w:numId w:val="6"/>
              </w:numPr>
              <w:spacing w:after="0" w:line="240" w:lineRule="atLeast"/>
              <w:rPr>
                <w:rFonts w:ascii="Times New Roman" w:hAnsi="Times New Roman" w:cs="Times New Roman"/>
                <w:bCs/>
                <w:sz w:val="24"/>
              </w:rPr>
            </w:pPr>
          </w:p>
        </w:tc>
        <w:tc>
          <w:tcPr>
            <w:tcW w:w="836" w:type="pct"/>
            <w:vMerge w:val="restart"/>
            <w:shd w:val="clear" w:color="auto" w:fill="auto"/>
            <w:hideMark/>
          </w:tcPr>
          <w:p w14:paraId="25C0DEE6" w14:textId="10907B99" w:rsidR="00201229" w:rsidRPr="00DE64EB" w:rsidRDefault="00E45998" w:rsidP="00074285">
            <w:pPr>
              <w:keepLines/>
              <w:widowControl w:val="0"/>
              <w:spacing w:after="0" w:line="240" w:lineRule="atLeast"/>
              <w:jc w:val="both"/>
              <w:rPr>
                <w:rFonts w:ascii="Times New Roman" w:hAnsi="Times New Roman" w:cs="Times New Roman"/>
                <w:bCs/>
                <w:sz w:val="24"/>
              </w:rPr>
            </w:pPr>
            <w:r>
              <w:rPr>
                <w:rFonts w:ascii="Times New Roman" w:hAnsi="Times New Roman" w:cs="Times New Roman"/>
                <w:bCs/>
                <w:sz w:val="24"/>
              </w:rPr>
              <w:t xml:space="preserve">Starpinstitūciju sadarbības dzimumu līdztiesības </w:t>
            </w:r>
            <w:r w:rsidR="00517DB8">
              <w:rPr>
                <w:rFonts w:ascii="Times New Roman" w:hAnsi="Times New Roman" w:cs="Times New Roman"/>
                <w:bCs/>
                <w:sz w:val="24"/>
              </w:rPr>
              <w:t xml:space="preserve">integrētās pieejas nodrošināšanai </w:t>
            </w:r>
            <w:r w:rsidR="00074285">
              <w:rPr>
                <w:rFonts w:ascii="Times New Roman" w:hAnsi="Times New Roman" w:cs="Times New Roman"/>
                <w:bCs/>
                <w:sz w:val="24"/>
              </w:rPr>
              <w:t xml:space="preserve">nodarbinātības </w:t>
            </w:r>
            <w:r w:rsidR="00517DB8">
              <w:rPr>
                <w:rFonts w:ascii="Times New Roman" w:hAnsi="Times New Roman" w:cs="Times New Roman"/>
                <w:bCs/>
                <w:sz w:val="24"/>
              </w:rPr>
              <w:t>politikā veicināšana, izveidojot ekspertu darba grupu.</w:t>
            </w:r>
          </w:p>
        </w:tc>
        <w:tc>
          <w:tcPr>
            <w:tcW w:w="1523" w:type="pct"/>
            <w:shd w:val="clear" w:color="auto" w:fill="auto"/>
          </w:tcPr>
          <w:p w14:paraId="7333D41A" w14:textId="45E9C6E7" w:rsidR="00201229" w:rsidRPr="00DE64EB" w:rsidRDefault="00201229" w:rsidP="00EF588D">
            <w:pPr>
              <w:pStyle w:val="ListParagraph"/>
              <w:keepLines/>
              <w:widowControl w:val="0"/>
              <w:tabs>
                <w:tab w:val="left" w:pos="460"/>
              </w:tabs>
              <w:spacing w:after="0" w:line="240" w:lineRule="atLeast"/>
              <w:ind w:left="0"/>
              <w:jc w:val="both"/>
              <w:rPr>
                <w:rFonts w:ascii="Times New Roman" w:hAnsi="Times New Roman" w:cs="Times New Roman"/>
                <w:b/>
                <w:bCs/>
                <w:sz w:val="24"/>
              </w:rPr>
            </w:pPr>
            <w:r w:rsidRPr="00DE64EB">
              <w:rPr>
                <w:rFonts w:ascii="Times New Roman" w:hAnsi="Times New Roman" w:cs="Times New Roman"/>
                <w:bCs/>
                <w:sz w:val="24"/>
              </w:rPr>
              <w:t xml:space="preserve">2.1. Veikts dzimumu līdztiesības integrētās pieejas īstenošanas </w:t>
            </w:r>
            <w:r w:rsidR="00EF588D">
              <w:rPr>
                <w:rFonts w:ascii="Times New Roman" w:hAnsi="Times New Roman" w:cs="Times New Roman"/>
                <w:bCs/>
                <w:sz w:val="24"/>
              </w:rPr>
              <w:t>nodarbinātības</w:t>
            </w:r>
            <w:r w:rsidRPr="00DE64EB">
              <w:rPr>
                <w:rFonts w:ascii="Times New Roman" w:hAnsi="Times New Roman" w:cs="Times New Roman"/>
                <w:bCs/>
                <w:sz w:val="24"/>
              </w:rPr>
              <w:t xml:space="preserve"> politikā novērtējums, identificējot būtiskākos problēmjautājumus un izvirzot konkrētus mērķus</w:t>
            </w:r>
            <w:r w:rsidR="005A45D5">
              <w:rPr>
                <w:rFonts w:ascii="Times New Roman" w:hAnsi="Times New Roman" w:cs="Times New Roman"/>
                <w:bCs/>
                <w:sz w:val="24"/>
              </w:rPr>
              <w:t xml:space="preserve"> un priekšlikumus</w:t>
            </w:r>
            <w:r w:rsidRPr="00DE64EB">
              <w:rPr>
                <w:rFonts w:ascii="Times New Roman" w:hAnsi="Times New Roman" w:cs="Times New Roman"/>
                <w:bCs/>
                <w:sz w:val="24"/>
              </w:rPr>
              <w:t xml:space="preserve"> politikas attīstībai turpmākajos gados.</w:t>
            </w:r>
          </w:p>
        </w:tc>
        <w:tc>
          <w:tcPr>
            <w:tcW w:w="697" w:type="pct"/>
            <w:shd w:val="clear" w:color="auto" w:fill="auto"/>
          </w:tcPr>
          <w:p w14:paraId="265CCC47" w14:textId="11E26245" w:rsidR="00201229" w:rsidRPr="00DE64EB" w:rsidRDefault="00201229" w:rsidP="00815F3A">
            <w:pPr>
              <w:keepLines/>
              <w:widowControl w:val="0"/>
              <w:spacing w:after="0" w:line="240" w:lineRule="atLeast"/>
              <w:rPr>
                <w:rFonts w:ascii="Times New Roman" w:hAnsi="Times New Roman" w:cs="Times New Roman"/>
                <w:bCs/>
                <w:sz w:val="24"/>
              </w:rPr>
            </w:pPr>
            <w:r w:rsidRPr="00DE64EB">
              <w:rPr>
                <w:rFonts w:ascii="Times New Roman" w:hAnsi="Times New Roman" w:cs="Times New Roman"/>
                <w:bCs/>
                <w:sz w:val="24"/>
              </w:rPr>
              <w:t xml:space="preserve">1 </w:t>
            </w:r>
            <w:r w:rsidR="00815F3A">
              <w:rPr>
                <w:rFonts w:ascii="Times New Roman" w:hAnsi="Times New Roman" w:cs="Times New Roman"/>
                <w:bCs/>
                <w:sz w:val="24"/>
              </w:rPr>
              <w:t>novērtējums ar priekšlikumiem nodarbinātības politikas un pasākumu pilnveidošanai</w:t>
            </w:r>
          </w:p>
        </w:tc>
        <w:tc>
          <w:tcPr>
            <w:tcW w:w="549" w:type="pct"/>
            <w:shd w:val="clear" w:color="auto" w:fill="auto"/>
          </w:tcPr>
          <w:p w14:paraId="511589BF" w14:textId="77777777" w:rsidR="00201229" w:rsidRPr="00DE64EB" w:rsidRDefault="00201229" w:rsidP="00F85320">
            <w:pPr>
              <w:keepLines/>
              <w:widowControl w:val="0"/>
              <w:spacing w:after="0" w:line="240" w:lineRule="atLeast"/>
              <w:rPr>
                <w:rFonts w:ascii="Times New Roman" w:hAnsi="Times New Roman" w:cs="Times New Roman"/>
                <w:bCs/>
                <w:sz w:val="24"/>
              </w:rPr>
            </w:pPr>
            <w:r w:rsidRPr="00DE64EB">
              <w:rPr>
                <w:rFonts w:ascii="Times New Roman" w:hAnsi="Times New Roman" w:cs="Times New Roman"/>
                <w:bCs/>
                <w:sz w:val="24"/>
              </w:rPr>
              <w:t>LM</w:t>
            </w:r>
          </w:p>
        </w:tc>
        <w:tc>
          <w:tcPr>
            <w:tcW w:w="572" w:type="pct"/>
            <w:shd w:val="clear" w:color="auto" w:fill="auto"/>
          </w:tcPr>
          <w:p w14:paraId="425248F1" w14:textId="1E21AD40" w:rsidR="00201229" w:rsidRPr="00DE64EB" w:rsidRDefault="00F85320" w:rsidP="00140E18">
            <w:pPr>
              <w:keepLines/>
              <w:widowControl w:val="0"/>
              <w:spacing w:after="0" w:line="240" w:lineRule="atLeast"/>
              <w:rPr>
                <w:rFonts w:ascii="Times New Roman" w:hAnsi="Times New Roman" w:cs="Times New Roman"/>
                <w:bCs/>
                <w:sz w:val="24"/>
              </w:rPr>
            </w:pPr>
            <w:r>
              <w:rPr>
                <w:rFonts w:ascii="Times New Roman" w:hAnsi="Times New Roman" w:cs="Times New Roman"/>
                <w:bCs/>
                <w:sz w:val="24"/>
              </w:rPr>
              <w:t xml:space="preserve">EM, FM, TM, </w:t>
            </w:r>
            <w:r w:rsidRPr="00DE64EB">
              <w:rPr>
                <w:rFonts w:ascii="Times New Roman" w:hAnsi="Times New Roman" w:cs="Times New Roman"/>
                <w:bCs/>
                <w:sz w:val="24"/>
              </w:rPr>
              <w:t>LIAA</w:t>
            </w:r>
            <w:r>
              <w:rPr>
                <w:rFonts w:ascii="Times New Roman" w:hAnsi="Times New Roman" w:cs="Times New Roman"/>
                <w:bCs/>
                <w:sz w:val="24"/>
              </w:rPr>
              <w:t xml:space="preserve">, </w:t>
            </w:r>
            <w:r w:rsidRPr="00DE64EB">
              <w:rPr>
                <w:rFonts w:ascii="Times New Roman" w:hAnsi="Times New Roman" w:cs="Times New Roman"/>
                <w:bCs/>
                <w:sz w:val="24"/>
              </w:rPr>
              <w:t>NVA</w:t>
            </w:r>
            <w:r>
              <w:rPr>
                <w:rFonts w:ascii="Times New Roman" w:hAnsi="Times New Roman" w:cs="Times New Roman"/>
                <w:bCs/>
                <w:sz w:val="24"/>
              </w:rPr>
              <w:t xml:space="preserve">, PKC, </w:t>
            </w:r>
            <w:r w:rsidR="00D72886">
              <w:rPr>
                <w:rFonts w:ascii="Times New Roman" w:hAnsi="Times New Roman" w:cs="Times New Roman"/>
                <w:bCs/>
                <w:sz w:val="24"/>
              </w:rPr>
              <w:t xml:space="preserve">SIVA, </w:t>
            </w:r>
            <w:r>
              <w:rPr>
                <w:rFonts w:ascii="Times New Roman" w:hAnsi="Times New Roman" w:cs="Times New Roman"/>
                <w:bCs/>
                <w:sz w:val="24"/>
              </w:rPr>
              <w:t>VID, VDI</w:t>
            </w:r>
            <w:r w:rsidR="00E93326">
              <w:rPr>
                <w:rFonts w:ascii="Times New Roman" w:hAnsi="Times New Roman" w:cs="Times New Roman"/>
                <w:bCs/>
                <w:sz w:val="24"/>
              </w:rPr>
              <w:t>, JSPA</w:t>
            </w:r>
          </w:p>
        </w:tc>
        <w:tc>
          <w:tcPr>
            <w:tcW w:w="586" w:type="pct"/>
            <w:shd w:val="clear" w:color="auto" w:fill="auto"/>
          </w:tcPr>
          <w:p w14:paraId="69C5163F" w14:textId="34E0A1B2" w:rsidR="00201229" w:rsidRPr="00DE64EB" w:rsidRDefault="00B74FD4" w:rsidP="00F85320">
            <w:pPr>
              <w:keepLines/>
              <w:widowControl w:val="0"/>
              <w:spacing w:after="0" w:line="240" w:lineRule="atLeast"/>
              <w:jc w:val="both"/>
              <w:rPr>
                <w:rFonts w:ascii="Times New Roman" w:hAnsi="Times New Roman" w:cs="Times New Roman"/>
                <w:bCs/>
                <w:sz w:val="24"/>
              </w:rPr>
            </w:pPr>
            <w:r w:rsidRPr="00DE64EB">
              <w:rPr>
                <w:rFonts w:ascii="Times New Roman" w:hAnsi="Times New Roman" w:cs="Times New Roman"/>
                <w:bCs/>
                <w:sz w:val="24"/>
              </w:rPr>
              <w:t xml:space="preserve">2018.g. </w:t>
            </w:r>
            <w:r w:rsidR="001155AB">
              <w:rPr>
                <w:rFonts w:ascii="Times New Roman" w:hAnsi="Times New Roman" w:cs="Times New Roman"/>
                <w:bCs/>
                <w:sz w:val="24"/>
              </w:rPr>
              <w:t>4</w:t>
            </w:r>
            <w:r w:rsidRPr="00DE64EB">
              <w:rPr>
                <w:rFonts w:ascii="Times New Roman" w:hAnsi="Times New Roman" w:cs="Times New Roman"/>
                <w:bCs/>
                <w:sz w:val="24"/>
              </w:rPr>
              <w:t>.cet.</w:t>
            </w:r>
          </w:p>
        </w:tc>
      </w:tr>
      <w:tr w:rsidR="00070E65" w:rsidRPr="00DE64EB" w14:paraId="6F8EA1F7" w14:textId="77777777" w:rsidTr="001C3932">
        <w:trPr>
          <w:trHeight w:val="58"/>
        </w:trPr>
        <w:tc>
          <w:tcPr>
            <w:tcW w:w="237" w:type="pct"/>
            <w:vMerge/>
            <w:shd w:val="clear" w:color="auto" w:fill="auto"/>
          </w:tcPr>
          <w:p w14:paraId="3BD48FBB" w14:textId="77777777" w:rsidR="00201229" w:rsidRPr="00DE64EB" w:rsidRDefault="00201229" w:rsidP="00F85320">
            <w:pPr>
              <w:keepLines/>
              <w:widowControl w:val="0"/>
              <w:spacing w:after="0" w:line="240" w:lineRule="atLeast"/>
              <w:jc w:val="center"/>
              <w:rPr>
                <w:rFonts w:ascii="Times New Roman" w:hAnsi="Times New Roman" w:cs="Times New Roman"/>
                <w:bCs/>
                <w:sz w:val="24"/>
                <w:szCs w:val="24"/>
              </w:rPr>
            </w:pPr>
          </w:p>
        </w:tc>
        <w:tc>
          <w:tcPr>
            <w:tcW w:w="836" w:type="pct"/>
            <w:vMerge/>
            <w:shd w:val="clear" w:color="auto" w:fill="auto"/>
            <w:hideMark/>
          </w:tcPr>
          <w:p w14:paraId="649ABFD0" w14:textId="77777777" w:rsidR="00201229" w:rsidRPr="00DE64EB" w:rsidRDefault="00201229" w:rsidP="00F85320">
            <w:pPr>
              <w:keepLines/>
              <w:widowControl w:val="0"/>
              <w:spacing w:after="0" w:line="240" w:lineRule="atLeast"/>
              <w:jc w:val="center"/>
              <w:rPr>
                <w:rFonts w:ascii="Times New Roman" w:hAnsi="Times New Roman" w:cs="Times New Roman"/>
                <w:bCs/>
                <w:sz w:val="24"/>
                <w:szCs w:val="24"/>
              </w:rPr>
            </w:pPr>
          </w:p>
        </w:tc>
        <w:tc>
          <w:tcPr>
            <w:tcW w:w="1523" w:type="pct"/>
            <w:shd w:val="clear" w:color="auto" w:fill="auto"/>
          </w:tcPr>
          <w:p w14:paraId="1FBD8853" w14:textId="28A7FF16" w:rsidR="00201229" w:rsidRPr="00DE64EB" w:rsidRDefault="00201229" w:rsidP="00B24270">
            <w:pPr>
              <w:keepLines/>
              <w:widowControl w:val="0"/>
              <w:tabs>
                <w:tab w:val="left" w:pos="460"/>
              </w:tabs>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2.2. Veikts pēc dzimuma </w:t>
            </w:r>
            <w:proofErr w:type="gramStart"/>
            <w:r w:rsidRPr="00DE64EB">
              <w:rPr>
                <w:rFonts w:ascii="Times New Roman" w:hAnsi="Times New Roman" w:cs="Times New Roman"/>
                <w:bCs/>
                <w:sz w:val="24"/>
                <w:szCs w:val="24"/>
              </w:rPr>
              <w:t>dalītu statistikas</w:t>
            </w:r>
            <w:proofErr w:type="gramEnd"/>
            <w:r w:rsidRPr="00DE64EB">
              <w:rPr>
                <w:rFonts w:ascii="Times New Roman" w:hAnsi="Times New Roman" w:cs="Times New Roman"/>
                <w:bCs/>
                <w:sz w:val="24"/>
                <w:szCs w:val="24"/>
              </w:rPr>
              <w:t xml:space="preserve"> datu pieejamības novērtējums</w:t>
            </w:r>
            <w:r w:rsidR="00074285">
              <w:rPr>
                <w:rFonts w:ascii="Times New Roman" w:hAnsi="Times New Roman" w:cs="Times New Roman"/>
                <w:bCs/>
                <w:sz w:val="24"/>
                <w:szCs w:val="24"/>
              </w:rPr>
              <w:t xml:space="preserve"> nodarbinātības jomā</w:t>
            </w:r>
            <w:r w:rsidRPr="00DE64EB">
              <w:rPr>
                <w:rFonts w:ascii="Times New Roman" w:hAnsi="Times New Roman" w:cs="Times New Roman"/>
                <w:bCs/>
                <w:sz w:val="24"/>
                <w:szCs w:val="24"/>
              </w:rPr>
              <w:t>, identificējot trūkstošos vai nepilnīgos datus un nepieciešamos uzlabojumus datu apmaiņā</w:t>
            </w:r>
            <w:r w:rsidR="00F85320">
              <w:rPr>
                <w:rFonts w:ascii="Times New Roman" w:hAnsi="Times New Roman" w:cs="Times New Roman"/>
                <w:bCs/>
                <w:sz w:val="24"/>
                <w:szCs w:val="24"/>
              </w:rPr>
              <w:t>, kā arī</w:t>
            </w:r>
            <w:r w:rsidRPr="00DE64EB">
              <w:rPr>
                <w:rFonts w:ascii="Times New Roman" w:hAnsi="Times New Roman" w:cs="Times New Roman"/>
                <w:bCs/>
                <w:sz w:val="24"/>
                <w:szCs w:val="24"/>
              </w:rPr>
              <w:t xml:space="preserve"> sniedzot priekšlikumus indikatoriem nākamajam plānošanas periodam.</w:t>
            </w:r>
          </w:p>
        </w:tc>
        <w:tc>
          <w:tcPr>
            <w:tcW w:w="697" w:type="pct"/>
            <w:shd w:val="clear" w:color="auto" w:fill="auto"/>
          </w:tcPr>
          <w:p w14:paraId="452391FF" w14:textId="100BF7B0" w:rsidR="00201229" w:rsidRPr="00DE64EB" w:rsidRDefault="00201229" w:rsidP="00F85320">
            <w:pPr>
              <w:keepLines/>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datu pieejamības novērtējums</w:t>
            </w:r>
            <w:r w:rsidR="00B24270">
              <w:rPr>
                <w:rFonts w:ascii="Times New Roman" w:hAnsi="Times New Roman" w:cs="Times New Roman"/>
                <w:bCs/>
                <w:sz w:val="24"/>
                <w:szCs w:val="24"/>
              </w:rPr>
              <w:t xml:space="preserve"> ar priekšlikumiem pēc dzimuma dalītas statistikas datu nodarbinātības jomā pieejamības un kvalitātes uzlabošanā</w:t>
            </w:r>
          </w:p>
        </w:tc>
        <w:tc>
          <w:tcPr>
            <w:tcW w:w="549" w:type="pct"/>
            <w:shd w:val="clear" w:color="auto" w:fill="auto"/>
          </w:tcPr>
          <w:p w14:paraId="00A4C62C" w14:textId="6324EEB5" w:rsidR="003E5E61" w:rsidRPr="00DE64EB" w:rsidRDefault="00201229" w:rsidP="001C3932">
            <w:pPr>
              <w:keepLines/>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4C5333FD" w14:textId="10EE9929" w:rsidR="00201229" w:rsidRPr="00DE64EB" w:rsidRDefault="00F85320" w:rsidP="00815F3A">
            <w:pPr>
              <w:keepLines/>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EM, </w:t>
            </w:r>
            <w:r w:rsidR="00074285">
              <w:rPr>
                <w:rFonts w:ascii="Times New Roman" w:hAnsi="Times New Roman" w:cs="Times New Roman"/>
                <w:bCs/>
                <w:sz w:val="24"/>
                <w:szCs w:val="24"/>
              </w:rPr>
              <w:t xml:space="preserve">CSP, </w:t>
            </w:r>
            <w:r>
              <w:rPr>
                <w:rFonts w:ascii="Times New Roman" w:hAnsi="Times New Roman" w:cs="Times New Roman"/>
                <w:bCs/>
                <w:sz w:val="24"/>
                <w:szCs w:val="24"/>
              </w:rPr>
              <w:t xml:space="preserve">FM, TM, LIAA, NVA, </w:t>
            </w:r>
            <w:r w:rsidR="00D72886">
              <w:rPr>
                <w:rFonts w:ascii="Times New Roman" w:hAnsi="Times New Roman" w:cs="Times New Roman"/>
                <w:bCs/>
                <w:sz w:val="24"/>
                <w:szCs w:val="24"/>
              </w:rPr>
              <w:t xml:space="preserve">SIVA, </w:t>
            </w:r>
            <w:r>
              <w:rPr>
                <w:rFonts w:ascii="Times New Roman" w:hAnsi="Times New Roman" w:cs="Times New Roman"/>
                <w:bCs/>
                <w:sz w:val="24"/>
                <w:szCs w:val="24"/>
              </w:rPr>
              <w:t xml:space="preserve">VID, VDI, </w:t>
            </w:r>
            <w:r w:rsidR="00E93326">
              <w:rPr>
                <w:rFonts w:ascii="Times New Roman" w:hAnsi="Times New Roman" w:cs="Times New Roman"/>
                <w:bCs/>
                <w:sz w:val="24"/>
                <w:szCs w:val="24"/>
              </w:rPr>
              <w:t xml:space="preserve">JSPA, </w:t>
            </w:r>
            <w:r>
              <w:rPr>
                <w:rFonts w:ascii="Times New Roman" w:hAnsi="Times New Roman" w:cs="Times New Roman"/>
                <w:bCs/>
                <w:sz w:val="24"/>
                <w:szCs w:val="24"/>
              </w:rPr>
              <w:t>NVO</w:t>
            </w:r>
          </w:p>
        </w:tc>
        <w:tc>
          <w:tcPr>
            <w:tcW w:w="586" w:type="pct"/>
            <w:shd w:val="clear" w:color="auto" w:fill="auto"/>
          </w:tcPr>
          <w:p w14:paraId="2EFE5EFB" w14:textId="569683F3" w:rsidR="00201229" w:rsidRPr="00DE64EB" w:rsidRDefault="00B74FD4" w:rsidP="001155AB">
            <w:pPr>
              <w:keepLines/>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201</w:t>
            </w:r>
            <w:r w:rsidR="001155AB">
              <w:rPr>
                <w:rFonts w:ascii="Times New Roman" w:hAnsi="Times New Roman" w:cs="Times New Roman"/>
                <w:bCs/>
                <w:sz w:val="24"/>
                <w:szCs w:val="24"/>
              </w:rPr>
              <w:t>9</w:t>
            </w:r>
            <w:r w:rsidRPr="00DE64EB">
              <w:rPr>
                <w:rFonts w:ascii="Times New Roman" w:hAnsi="Times New Roman" w:cs="Times New Roman"/>
                <w:bCs/>
                <w:sz w:val="24"/>
                <w:szCs w:val="24"/>
              </w:rPr>
              <w:t xml:space="preserve">.g. </w:t>
            </w:r>
            <w:r w:rsidR="001155AB">
              <w:rPr>
                <w:rFonts w:ascii="Times New Roman" w:hAnsi="Times New Roman" w:cs="Times New Roman"/>
                <w:bCs/>
                <w:sz w:val="24"/>
                <w:szCs w:val="24"/>
              </w:rPr>
              <w:t>2</w:t>
            </w:r>
            <w:r w:rsidRPr="00DE64EB">
              <w:rPr>
                <w:rFonts w:ascii="Times New Roman" w:hAnsi="Times New Roman" w:cs="Times New Roman"/>
                <w:bCs/>
                <w:sz w:val="24"/>
                <w:szCs w:val="24"/>
              </w:rPr>
              <w:t>.cet.</w:t>
            </w:r>
          </w:p>
        </w:tc>
      </w:tr>
      <w:tr w:rsidR="00070E65" w:rsidRPr="00DE64EB" w14:paraId="75D48DF2" w14:textId="77777777" w:rsidTr="001C3932">
        <w:tc>
          <w:tcPr>
            <w:tcW w:w="237" w:type="pct"/>
            <w:vMerge/>
            <w:shd w:val="clear" w:color="auto" w:fill="auto"/>
          </w:tcPr>
          <w:p w14:paraId="4DE87851" w14:textId="77777777" w:rsidR="00201229" w:rsidRPr="00DE64EB" w:rsidRDefault="00201229" w:rsidP="00F85320">
            <w:pPr>
              <w:keepLines/>
              <w:widowControl w:val="0"/>
              <w:spacing w:after="0" w:line="240" w:lineRule="atLeast"/>
              <w:jc w:val="center"/>
              <w:rPr>
                <w:rFonts w:ascii="Times New Roman" w:hAnsi="Times New Roman" w:cs="Times New Roman"/>
                <w:bCs/>
                <w:sz w:val="24"/>
                <w:szCs w:val="24"/>
              </w:rPr>
            </w:pPr>
          </w:p>
        </w:tc>
        <w:tc>
          <w:tcPr>
            <w:tcW w:w="836" w:type="pct"/>
            <w:vMerge/>
            <w:shd w:val="clear" w:color="auto" w:fill="auto"/>
            <w:hideMark/>
          </w:tcPr>
          <w:p w14:paraId="6A5C915E" w14:textId="77777777" w:rsidR="00201229" w:rsidRPr="00DE64EB" w:rsidRDefault="00201229" w:rsidP="00F85320">
            <w:pPr>
              <w:keepLines/>
              <w:widowControl w:val="0"/>
              <w:spacing w:after="0" w:line="240" w:lineRule="atLeast"/>
              <w:jc w:val="center"/>
              <w:rPr>
                <w:rFonts w:ascii="Times New Roman" w:hAnsi="Times New Roman" w:cs="Times New Roman"/>
                <w:bCs/>
                <w:sz w:val="24"/>
                <w:szCs w:val="24"/>
              </w:rPr>
            </w:pPr>
          </w:p>
        </w:tc>
        <w:tc>
          <w:tcPr>
            <w:tcW w:w="1523" w:type="pct"/>
            <w:shd w:val="clear" w:color="auto" w:fill="auto"/>
          </w:tcPr>
          <w:p w14:paraId="7C41AA19" w14:textId="2B885B63" w:rsidR="00201229" w:rsidRPr="00DE64EB" w:rsidRDefault="00201229" w:rsidP="00EF588D">
            <w:pPr>
              <w:keepLines/>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2.3.</w:t>
            </w:r>
            <w:r w:rsidRPr="00DE64EB">
              <w:rPr>
                <w:rFonts w:ascii="Times New Roman" w:eastAsia="Calibri" w:hAnsi="Times New Roman" w:cs="Times New Roman"/>
                <w:bCs/>
                <w:sz w:val="20"/>
                <w:szCs w:val="20"/>
              </w:rPr>
              <w:t xml:space="preserve"> </w:t>
            </w:r>
            <w:r w:rsidRPr="00DE64EB">
              <w:rPr>
                <w:rFonts w:ascii="Times New Roman" w:hAnsi="Times New Roman" w:cs="Times New Roman"/>
                <w:bCs/>
                <w:sz w:val="24"/>
                <w:szCs w:val="24"/>
              </w:rPr>
              <w:t>Veikta sabiedrības informēšana par dzi</w:t>
            </w:r>
            <w:r w:rsidR="00EF588D">
              <w:rPr>
                <w:rFonts w:ascii="Times New Roman" w:hAnsi="Times New Roman" w:cs="Times New Roman"/>
                <w:bCs/>
                <w:sz w:val="24"/>
                <w:szCs w:val="24"/>
              </w:rPr>
              <w:t>mumu līdztiesības aktualitātēm nodarbinātības</w:t>
            </w:r>
            <w:r w:rsidRPr="00DE64EB">
              <w:rPr>
                <w:rFonts w:ascii="Times New Roman" w:hAnsi="Times New Roman" w:cs="Times New Roman"/>
                <w:bCs/>
                <w:sz w:val="24"/>
                <w:szCs w:val="24"/>
              </w:rPr>
              <w:t xml:space="preserve"> politikā.</w:t>
            </w:r>
          </w:p>
        </w:tc>
        <w:tc>
          <w:tcPr>
            <w:tcW w:w="697" w:type="pct"/>
            <w:shd w:val="clear" w:color="auto" w:fill="auto"/>
          </w:tcPr>
          <w:p w14:paraId="7E2770F2" w14:textId="20070328" w:rsidR="00201229" w:rsidRPr="00DE64EB" w:rsidRDefault="00201229" w:rsidP="00F85320">
            <w:pPr>
              <w:keepLines/>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 tematiskie apkārtraksti</w:t>
            </w:r>
            <w:r w:rsidR="00B24270">
              <w:rPr>
                <w:rFonts w:ascii="Times New Roman" w:hAnsi="Times New Roman" w:cs="Times New Roman"/>
                <w:bCs/>
                <w:sz w:val="24"/>
                <w:szCs w:val="24"/>
              </w:rPr>
              <w:t xml:space="preserve"> par starptautiska un nacionāla līmeņa aktualitātēm nodarbinātības jomā saistībā ar </w:t>
            </w:r>
            <w:r w:rsidR="00B24270">
              <w:rPr>
                <w:rFonts w:ascii="Times New Roman" w:hAnsi="Times New Roman" w:cs="Times New Roman"/>
                <w:bCs/>
                <w:sz w:val="24"/>
                <w:szCs w:val="24"/>
              </w:rPr>
              <w:lastRenderedPageBreak/>
              <w:t>sieviešu un vīriešu vienlīdzīgu tiesību un iespēju nodrošināšanu</w:t>
            </w:r>
          </w:p>
        </w:tc>
        <w:tc>
          <w:tcPr>
            <w:tcW w:w="549" w:type="pct"/>
            <w:shd w:val="clear" w:color="auto" w:fill="auto"/>
          </w:tcPr>
          <w:p w14:paraId="4A24FB76" w14:textId="77777777" w:rsidR="00201229" w:rsidRPr="00DE64EB" w:rsidRDefault="00201229" w:rsidP="00F85320">
            <w:pPr>
              <w:keepLines/>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lastRenderedPageBreak/>
              <w:t>LM</w:t>
            </w:r>
          </w:p>
        </w:tc>
        <w:tc>
          <w:tcPr>
            <w:tcW w:w="572" w:type="pct"/>
            <w:shd w:val="clear" w:color="auto" w:fill="auto"/>
          </w:tcPr>
          <w:p w14:paraId="07CFA7FA" w14:textId="6750E6BA" w:rsidR="00201229" w:rsidRPr="00DE64EB" w:rsidRDefault="00F85320" w:rsidP="00815F3A">
            <w:pPr>
              <w:keepLines/>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EM, FM, TM, CSP, LIAA, NVA, </w:t>
            </w:r>
            <w:r w:rsidR="00D72886">
              <w:rPr>
                <w:rFonts w:ascii="Times New Roman" w:hAnsi="Times New Roman" w:cs="Times New Roman"/>
                <w:bCs/>
                <w:sz w:val="24"/>
                <w:szCs w:val="24"/>
              </w:rPr>
              <w:t xml:space="preserve">SIVA, </w:t>
            </w:r>
            <w:r>
              <w:rPr>
                <w:rFonts w:ascii="Times New Roman" w:hAnsi="Times New Roman" w:cs="Times New Roman"/>
                <w:bCs/>
                <w:sz w:val="24"/>
                <w:szCs w:val="24"/>
              </w:rPr>
              <w:t xml:space="preserve">VID, VDI, </w:t>
            </w:r>
            <w:r w:rsidR="00E93326">
              <w:rPr>
                <w:rFonts w:ascii="Times New Roman" w:hAnsi="Times New Roman" w:cs="Times New Roman"/>
                <w:bCs/>
                <w:sz w:val="24"/>
                <w:szCs w:val="24"/>
              </w:rPr>
              <w:t xml:space="preserve">JSPA, </w:t>
            </w:r>
            <w:r>
              <w:rPr>
                <w:rFonts w:ascii="Times New Roman" w:hAnsi="Times New Roman" w:cs="Times New Roman"/>
                <w:bCs/>
                <w:sz w:val="24"/>
                <w:szCs w:val="24"/>
              </w:rPr>
              <w:t>NVO</w:t>
            </w:r>
          </w:p>
        </w:tc>
        <w:tc>
          <w:tcPr>
            <w:tcW w:w="586" w:type="pct"/>
            <w:shd w:val="clear" w:color="auto" w:fill="auto"/>
          </w:tcPr>
          <w:p w14:paraId="446BC796" w14:textId="469307FB" w:rsidR="000B3BFA" w:rsidRPr="00DE64EB" w:rsidRDefault="000B3BFA" w:rsidP="00340711">
            <w:pPr>
              <w:keepLines/>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201</w:t>
            </w:r>
            <w:r w:rsidR="001155AB">
              <w:rPr>
                <w:rFonts w:ascii="Times New Roman" w:hAnsi="Times New Roman" w:cs="Times New Roman"/>
                <w:bCs/>
                <w:sz w:val="24"/>
                <w:szCs w:val="24"/>
              </w:rPr>
              <w:t>9</w:t>
            </w:r>
            <w:r w:rsidRPr="00DE64EB">
              <w:rPr>
                <w:rFonts w:ascii="Times New Roman" w:hAnsi="Times New Roman" w:cs="Times New Roman"/>
                <w:bCs/>
                <w:sz w:val="24"/>
                <w:szCs w:val="24"/>
              </w:rPr>
              <w:t xml:space="preserve">.g. </w:t>
            </w:r>
            <w:r w:rsidR="001155AB">
              <w:rPr>
                <w:rFonts w:ascii="Times New Roman" w:hAnsi="Times New Roman" w:cs="Times New Roman"/>
                <w:bCs/>
                <w:sz w:val="24"/>
                <w:szCs w:val="24"/>
              </w:rPr>
              <w:t>2</w:t>
            </w:r>
            <w:r w:rsidRPr="00DE64EB">
              <w:rPr>
                <w:rFonts w:ascii="Times New Roman" w:hAnsi="Times New Roman" w:cs="Times New Roman"/>
                <w:bCs/>
                <w:sz w:val="24"/>
                <w:szCs w:val="24"/>
              </w:rPr>
              <w:t>.cet.</w:t>
            </w:r>
          </w:p>
        </w:tc>
      </w:tr>
      <w:tr w:rsidR="00070E65" w:rsidRPr="00DE64EB" w14:paraId="0F49B8EB" w14:textId="77777777" w:rsidTr="001C3932">
        <w:tc>
          <w:tcPr>
            <w:tcW w:w="237" w:type="pct"/>
            <w:vMerge w:val="restart"/>
            <w:shd w:val="clear" w:color="auto" w:fill="auto"/>
          </w:tcPr>
          <w:p w14:paraId="13E44A64" w14:textId="77777777" w:rsidR="00570C15" w:rsidRPr="00DE64EB" w:rsidRDefault="00570C15" w:rsidP="006148A1">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vMerge w:val="restart"/>
            <w:shd w:val="clear" w:color="auto" w:fill="auto"/>
          </w:tcPr>
          <w:p w14:paraId="3806A570"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Darba vides uzlabošana gados vecāku nodarbināto sieviešu un vīriešu darba spēju saglabāšanai un nodarbinātības veicināšanai.</w:t>
            </w:r>
          </w:p>
        </w:tc>
        <w:tc>
          <w:tcPr>
            <w:tcW w:w="1523" w:type="pct"/>
            <w:shd w:val="clear" w:color="auto" w:fill="auto"/>
          </w:tcPr>
          <w:p w14:paraId="72057B9F" w14:textId="66A0C5DF" w:rsidR="00570C15" w:rsidRPr="00DE64EB" w:rsidRDefault="00570C15" w:rsidP="00DD662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3</w:t>
            </w:r>
            <w:r w:rsidRPr="00DE64EB">
              <w:rPr>
                <w:rFonts w:ascii="Times New Roman" w:hAnsi="Times New Roman" w:cs="Times New Roman"/>
                <w:bCs/>
                <w:sz w:val="24"/>
                <w:szCs w:val="24"/>
              </w:rPr>
              <w:t xml:space="preserve">.1. Veicināta </w:t>
            </w:r>
            <w:r>
              <w:rPr>
                <w:rFonts w:ascii="Times New Roman" w:hAnsi="Times New Roman" w:cs="Times New Roman"/>
                <w:bCs/>
                <w:sz w:val="24"/>
                <w:szCs w:val="24"/>
              </w:rPr>
              <w:t>darba devēju</w:t>
            </w:r>
            <w:r w:rsidRPr="00DE64EB">
              <w:rPr>
                <w:rFonts w:ascii="Times New Roman" w:hAnsi="Times New Roman" w:cs="Times New Roman"/>
                <w:bCs/>
                <w:sz w:val="24"/>
                <w:szCs w:val="24"/>
              </w:rPr>
              <w:t xml:space="preserve"> </w:t>
            </w:r>
            <w:r>
              <w:rPr>
                <w:rFonts w:ascii="Times New Roman" w:hAnsi="Times New Roman" w:cs="Times New Roman"/>
                <w:bCs/>
                <w:sz w:val="24"/>
                <w:szCs w:val="24"/>
              </w:rPr>
              <w:t xml:space="preserve">un darbinieku </w:t>
            </w:r>
            <w:r w:rsidRPr="00DE64EB">
              <w:rPr>
                <w:rFonts w:ascii="Times New Roman" w:hAnsi="Times New Roman" w:cs="Times New Roman"/>
                <w:bCs/>
                <w:sz w:val="24"/>
                <w:szCs w:val="24"/>
              </w:rPr>
              <w:t xml:space="preserve">izpratne par </w:t>
            </w:r>
            <w:r>
              <w:rPr>
                <w:rFonts w:ascii="Times New Roman" w:hAnsi="Times New Roman" w:cs="Times New Roman"/>
                <w:bCs/>
                <w:sz w:val="24"/>
                <w:szCs w:val="24"/>
              </w:rPr>
              <w:t xml:space="preserve">sociālo iekļaušanu un </w:t>
            </w:r>
            <w:r w:rsidRPr="00DE64EB">
              <w:rPr>
                <w:rFonts w:ascii="Times New Roman" w:hAnsi="Times New Roman" w:cs="Times New Roman"/>
                <w:bCs/>
                <w:sz w:val="24"/>
                <w:szCs w:val="24"/>
              </w:rPr>
              <w:t xml:space="preserve">diskriminācijas </w:t>
            </w:r>
            <w:r>
              <w:rPr>
                <w:rFonts w:ascii="Times New Roman" w:hAnsi="Times New Roman" w:cs="Times New Roman"/>
                <w:bCs/>
                <w:sz w:val="24"/>
                <w:szCs w:val="24"/>
              </w:rPr>
              <w:t>novēršanu dažādības vadības un tolerances paaugstināšanai.</w:t>
            </w:r>
          </w:p>
        </w:tc>
        <w:tc>
          <w:tcPr>
            <w:tcW w:w="697" w:type="pct"/>
            <w:shd w:val="clear" w:color="auto" w:fill="auto"/>
          </w:tcPr>
          <w:p w14:paraId="57647CF8" w14:textId="64AAD635"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3 apmācību programmas</w:t>
            </w:r>
            <w:r w:rsidR="00973EDE">
              <w:rPr>
                <w:rFonts w:ascii="Times New Roman" w:hAnsi="Times New Roman" w:cs="Times New Roman"/>
                <w:bCs/>
                <w:sz w:val="24"/>
                <w:szCs w:val="24"/>
              </w:rPr>
              <w:t xml:space="preserve"> darba devējiem un to darbiniekiem par </w:t>
            </w:r>
            <w:r w:rsidR="00973EDE" w:rsidRPr="00973EDE">
              <w:rPr>
                <w:rFonts w:ascii="Times New Roman" w:hAnsi="Times New Roman" w:cs="Times New Roman"/>
                <w:bCs/>
                <w:sz w:val="24"/>
                <w:szCs w:val="24"/>
              </w:rPr>
              <w:t>sociālās iekļaušanas un diskriminācijas novēršanas jautājumiem</w:t>
            </w:r>
          </w:p>
          <w:p w14:paraId="451B19D3" w14:textId="77777777" w:rsidR="00570C15" w:rsidRPr="00DE64EB" w:rsidRDefault="00570C15" w:rsidP="002D176C">
            <w:pPr>
              <w:widowControl w:val="0"/>
              <w:spacing w:after="0" w:line="240" w:lineRule="atLeast"/>
              <w:rPr>
                <w:rFonts w:ascii="Times New Roman" w:hAnsi="Times New Roman" w:cs="Times New Roman"/>
                <w:bCs/>
                <w:sz w:val="24"/>
                <w:szCs w:val="24"/>
              </w:rPr>
            </w:pPr>
          </w:p>
          <w:p w14:paraId="3BBA846D" w14:textId="7AE9BC26" w:rsidR="00570C15" w:rsidRPr="00DE64EB" w:rsidRDefault="00570C15" w:rsidP="00973EDE">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200 apmācīti speciālisti</w:t>
            </w:r>
            <w:r w:rsidR="00973EDE">
              <w:rPr>
                <w:rFonts w:ascii="Times New Roman" w:hAnsi="Times New Roman" w:cs="Times New Roman"/>
                <w:bCs/>
                <w:sz w:val="24"/>
                <w:szCs w:val="24"/>
              </w:rPr>
              <w:t xml:space="preserve"> par </w:t>
            </w:r>
            <w:r w:rsidR="00973EDE" w:rsidRPr="00973EDE">
              <w:rPr>
                <w:rFonts w:ascii="Times New Roman" w:hAnsi="Times New Roman" w:cs="Times New Roman"/>
                <w:bCs/>
                <w:sz w:val="24"/>
                <w:szCs w:val="24"/>
              </w:rPr>
              <w:t> dažādības veicināšanu un diskriminācijas riskiem pakļauto mērķa grupas personu aspektiem, sociālās iekļaušanas un diskriminācijas novēršanas jautājumiem</w:t>
            </w:r>
          </w:p>
        </w:tc>
        <w:tc>
          <w:tcPr>
            <w:tcW w:w="549" w:type="pct"/>
            <w:shd w:val="clear" w:color="auto" w:fill="auto"/>
          </w:tcPr>
          <w:p w14:paraId="7D771C17" w14:textId="77777777"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SIF</w:t>
            </w:r>
          </w:p>
        </w:tc>
        <w:tc>
          <w:tcPr>
            <w:tcW w:w="572" w:type="pct"/>
            <w:shd w:val="clear" w:color="auto" w:fill="auto"/>
          </w:tcPr>
          <w:p w14:paraId="5D7D9E08" w14:textId="77777777" w:rsidR="00570C15" w:rsidRPr="00DE64EB" w:rsidRDefault="00570C15" w:rsidP="00DD6620">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86" w:type="pct"/>
            <w:shd w:val="clear" w:color="auto" w:fill="auto"/>
          </w:tcPr>
          <w:p w14:paraId="37248687" w14:textId="77777777"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2018.g. 4.cet.</w:t>
            </w:r>
          </w:p>
        </w:tc>
      </w:tr>
      <w:tr w:rsidR="00070E65" w:rsidRPr="00DE64EB" w14:paraId="3E2BA185" w14:textId="77777777" w:rsidTr="001C3932">
        <w:tc>
          <w:tcPr>
            <w:tcW w:w="237" w:type="pct"/>
            <w:vMerge/>
            <w:shd w:val="clear" w:color="auto" w:fill="auto"/>
          </w:tcPr>
          <w:p w14:paraId="1A47DAFA" w14:textId="77777777" w:rsidR="00570C15" w:rsidRPr="00DE64EB" w:rsidRDefault="00570C15" w:rsidP="006148A1">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vMerge/>
            <w:shd w:val="clear" w:color="auto" w:fill="auto"/>
          </w:tcPr>
          <w:p w14:paraId="51A866DC"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447EEF0C" w14:textId="1AFEEF84"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3</w:t>
            </w:r>
            <w:r w:rsidRPr="00DE64EB">
              <w:rPr>
                <w:rFonts w:ascii="Times New Roman" w:hAnsi="Times New Roman" w:cs="Times New Roman"/>
                <w:bCs/>
                <w:sz w:val="24"/>
                <w:szCs w:val="24"/>
              </w:rPr>
              <w:t xml:space="preserve">.2. Sagatavots metodiskais </w:t>
            </w:r>
            <w:proofErr w:type="gramStart"/>
            <w:r w:rsidRPr="00DE64EB">
              <w:rPr>
                <w:rFonts w:ascii="Times New Roman" w:hAnsi="Times New Roman" w:cs="Times New Roman"/>
                <w:bCs/>
                <w:sz w:val="24"/>
                <w:szCs w:val="24"/>
              </w:rPr>
              <w:t>materiāls novecošanās pārvaldībai uzņēmumiem</w:t>
            </w:r>
            <w:proofErr w:type="gramEnd"/>
            <w:r w:rsidRPr="00DE64EB">
              <w:rPr>
                <w:rFonts w:ascii="Times New Roman" w:hAnsi="Times New Roman" w:cs="Times New Roman"/>
                <w:bCs/>
                <w:sz w:val="24"/>
                <w:szCs w:val="24"/>
              </w:rPr>
              <w:t xml:space="preserve"> un NVA darbiniekiem darbam ar mērķa grupu.</w:t>
            </w:r>
          </w:p>
        </w:tc>
        <w:tc>
          <w:tcPr>
            <w:tcW w:w="697" w:type="pct"/>
            <w:shd w:val="clear" w:color="auto" w:fill="auto"/>
          </w:tcPr>
          <w:p w14:paraId="39A67CB4" w14:textId="46723A26" w:rsidR="00570C15" w:rsidRDefault="00E906A6" w:rsidP="00E906A6">
            <w:pPr>
              <w:widowControl w:val="0"/>
              <w:spacing w:after="0" w:line="240" w:lineRule="atLeast"/>
              <w:rPr>
                <w:rFonts w:ascii="Times New Roman" w:hAnsi="Times New Roman" w:cs="Times New Roman"/>
                <w:bCs/>
                <w:sz w:val="24"/>
                <w:szCs w:val="24"/>
              </w:rPr>
            </w:pPr>
            <w:r w:rsidRPr="00B63623">
              <w:rPr>
                <w:rFonts w:ascii="Times New Roman" w:hAnsi="Times New Roman" w:cs="Times New Roman"/>
                <w:bCs/>
                <w:sz w:val="24"/>
                <w:szCs w:val="24"/>
              </w:rPr>
              <w:t xml:space="preserve">Vadlīnijas NVA personālam darbam ar gados vecākām </w:t>
            </w:r>
            <w:r w:rsidRPr="00B63623">
              <w:rPr>
                <w:rFonts w:ascii="Times New Roman" w:hAnsi="Times New Roman" w:cs="Times New Roman"/>
                <w:bCs/>
                <w:sz w:val="24"/>
                <w:szCs w:val="24"/>
              </w:rPr>
              <w:lastRenderedPageBreak/>
              <w:t>nodarbinātām personām, t.sk. bezdarba riskam pakļautām personām</w:t>
            </w:r>
            <w:r>
              <w:t xml:space="preserve"> </w:t>
            </w:r>
          </w:p>
          <w:p w14:paraId="2ECAB345" w14:textId="77777777" w:rsidR="00E906A6" w:rsidRDefault="00E906A6" w:rsidP="00E906A6">
            <w:pPr>
              <w:widowControl w:val="0"/>
              <w:spacing w:after="0" w:line="240" w:lineRule="atLeast"/>
              <w:rPr>
                <w:rFonts w:ascii="Times New Roman" w:hAnsi="Times New Roman" w:cs="Times New Roman"/>
                <w:bCs/>
                <w:sz w:val="24"/>
                <w:szCs w:val="24"/>
              </w:rPr>
            </w:pPr>
          </w:p>
          <w:p w14:paraId="54A57321" w14:textId="1AE6784A" w:rsidR="00E906A6" w:rsidRPr="00DE64EB" w:rsidRDefault="00B63623" w:rsidP="00E906A6">
            <w:pPr>
              <w:widowControl w:val="0"/>
              <w:spacing w:after="0" w:line="240" w:lineRule="atLeast"/>
              <w:rPr>
                <w:rFonts w:ascii="Times New Roman" w:hAnsi="Times New Roman" w:cs="Times New Roman"/>
                <w:bCs/>
                <w:sz w:val="24"/>
                <w:szCs w:val="24"/>
              </w:rPr>
            </w:pPr>
            <w:r w:rsidRPr="00B63623">
              <w:rPr>
                <w:rFonts w:ascii="Times New Roman" w:hAnsi="Times New Roman" w:cs="Times New Roman"/>
                <w:bCs/>
                <w:sz w:val="24"/>
                <w:szCs w:val="24"/>
              </w:rPr>
              <w:t>Vadlīnijas darba devējiem un darbiniekiem gados vecāku nodarbināto darba mūža pagarināšanai, iekļaujot darba organizācijas labās prakses standartus un rekomendācijas</w:t>
            </w:r>
          </w:p>
        </w:tc>
        <w:tc>
          <w:tcPr>
            <w:tcW w:w="549" w:type="pct"/>
            <w:shd w:val="clear" w:color="auto" w:fill="auto"/>
          </w:tcPr>
          <w:p w14:paraId="6A3E95AC" w14:textId="77777777" w:rsidR="00570C15" w:rsidRPr="00DE64EB"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lastRenderedPageBreak/>
              <w:t>NVA</w:t>
            </w:r>
          </w:p>
        </w:tc>
        <w:tc>
          <w:tcPr>
            <w:tcW w:w="572" w:type="pct"/>
            <w:shd w:val="clear" w:color="auto" w:fill="auto"/>
          </w:tcPr>
          <w:p w14:paraId="7E00DBC5" w14:textId="77777777" w:rsidR="00570C15" w:rsidRPr="00DE64EB"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LM</w:t>
            </w:r>
            <w:r w:rsidRPr="00DE64EB">
              <w:rPr>
                <w:rFonts w:ascii="Times New Roman" w:hAnsi="Times New Roman" w:cs="Times New Roman"/>
                <w:bCs/>
                <w:sz w:val="24"/>
                <w:szCs w:val="24"/>
              </w:rPr>
              <w:t>, NVO, sociālie partneri</w:t>
            </w:r>
          </w:p>
        </w:tc>
        <w:tc>
          <w:tcPr>
            <w:tcW w:w="586" w:type="pct"/>
            <w:shd w:val="clear" w:color="auto" w:fill="auto"/>
          </w:tcPr>
          <w:p w14:paraId="01FC112D" w14:textId="5588ECF7"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w:t>
            </w:r>
            <w:r>
              <w:rPr>
                <w:rFonts w:ascii="Times New Roman" w:hAnsi="Times New Roman" w:cs="Times New Roman"/>
                <w:bCs/>
                <w:sz w:val="24"/>
                <w:szCs w:val="24"/>
              </w:rPr>
              <w:t>20</w:t>
            </w:r>
            <w:r w:rsidRPr="00DE64EB">
              <w:rPr>
                <w:rFonts w:ascii="Times New Roman" w:hAnsi="Times New Roman" w:cs="Times New Roman"/>
                <w:bCs/>
                <w:sz w:val="24"/>
                <w:szCs w:val="24"/>
              </w:rPr>
              <w:t>.g. 4.cet.</w:t>
            </w:r>
          </w:p>
        </w:tc>
      </w:tr>
      <w:tr w:rsidR="00070E65" w:rsidRPr="00DE64EB" w14:paraId="276A46A2" w14:textId="77777777" w:rsidTr="001C3932">
        <w:tc>
          <w:tcPr>
            <w:tcW w:w="237" w:type="pct"/>
            <w:vMerge w:val="restart"/>
            <w:shd w:val="clear" w:color="auto" w:fill="auto"/>
          </w:tcPr>
          <w:p w14:paraId="2AE051AC" w14:textId="77777777" w:rsidR="00570C15" w:rsidRPr="00DE64EB" w:rsidRDefault="00570C15" w:rsidP="006148A1">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vMerge w:val="restart"/>
            <w:shd w:val="clear" w:color="auto" w:fill="auto"/>
          </w:tcPr>
          <w:p w14:paraId="7AAA029B" w14:textId="77777777" w:rsidR="00570C15" w:rsidRPr="00DE64EB" w:rsidRDefault="00570C15" w:rsidP="00401AE6">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Vienlīdzīgu iespēju nodrošināšanas un diskriminācijas un atšķirīgas attieksmes</w:t>
            </w:r>
            <w:r>
              <w:rPr>
                <w:rFonts w:ascii="Times New Roman" w:hAnsi="Times New Roman" w:cs="Times New Roman"/>
                <w:bCs/>
                <w:sz w:val="24"/>
                <w:szCs w:val="24"/>
              </w:rPr>
              <w:t xml:space="preserve"> aizlieguma, t.</w:t>
            </w:r>
            <w:r w:rsidRPr="00DE64EB">
              <w:rPr>
                <w:rFonts w:ascii="Times New Roman" w:hAnsi="Times New Roman" w:cs="Times New Roman"/>
                <w:bCs/>
                <w:sz w:val="24"/>
                <w:szCs w:val="24"/>
              </w:rPr>
              <w:t>sk</w:t>
            </w:r>
            <w:r>
              <w:rPr>
                <w:rFonts w:ascii="Times New Roman" w:hAnsi="Times New Roman" w:cs="Times New Roman"/>
                <w:bCs/>
                <w:sz w:val="24"/>
                <w:szCs w:val="24"/>
              </w:rPr>
              <w:t>.</w:t>
            </w:r>
            <w:r w:rsidRPr="00DE64EB">
              <w:rPr>
                <w:rFonts w:ascii="Times New Roman" w:hAnsi="Times New Roman" w:cs="Times New Roman"/>
                <w:bCs/>
                <w:sz w:val="24"/>
                <w:szCs w:val="24"/>
              </w:rPr>
              <w:t>, uz dzimuma pamata ievērošanas veicināšana.</w:t>
            </w:r>
          </w:p>
        </w:tc>
        <w:tc>
          <w:tcPr>
            <w:tcW w:w="1523" w:type="pct"/>
            <w:shd w:val="clear" w:color="auto" w:fill="auto"/>
          </w:tcPr>
          <w:p w14:paraId="6732ED51" w14:textId="02277F5E"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4</w:t>
            </w:r>
            <w:r w:rsidRPr="00DE64EB">
              <w:rPr>
                <w:rFonts w:ascii="Times New Roman" w:hAnsi="Times New Roman" w:cs="Times New Roman"/>
                <w:bCs/>
                <w:sz w:val="24"/>
                <w:szCs w:val="24"/>
              </w:rPr>
              <w:t>.1. Īstenoti informatīvi un izgl</w:t>
            </w:r>
            <w:r>
              <w:rPr>
                <w:rFonts w:ascii="Times New Roman" w:hAnsi="Times New Roman" w:cs="Times New Roman"/>
                <w:bCs/>
                <w:sz w:val="24"/>
                <w:szCs w:val="24"/>
              </w:rPr>
              <w:t xml:space="preserve">ītojoši pasākumi darba devējiem </w:t>
            </w:r>
            <w:r w:rsidRPr="00DE64EB">
              <w:rPr>
                <w:rFonts w:ascii="Times New Roman" w:hAnsi="Times New Roman" w:cs="Times New Roman"/>
                <w:bCs/>
                <w:sz w:val="24"/>
                <w:szCs w:val="24"/>
              </w:rPr>
              <w:t xml:space="preserve">un gados vecākiem nodarbinātajiem par ilgāka un labāka darba mūža priekšrocībām. </w:t>
            </w:r>
          </w:p>
        </w:tc>
        <w:tc>
          <w:tcPr>
            <w:tcW w:w="697" w:type="pct"/>
            <w:shd w:val="clear" w:color="auto" w:fill="auto"/>
          </w:tcPr>
          <w:p w14:paraId="27C723C1" w14:textId="129210A4" w:rsidR="00570C15" w:rsidRPr="00DE64EB" w:rsidRDefault="00570C15" w:rsidP="00B6362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4 komunikācijas aktivitātes</w:t>
            </w:r>
            <w:r w:rsidR="00B63623">
              <w:rPr>
                <w:rFonts w:ascii="Times New Roman" w:hAnsi="Times New Roman" w:cs="Times New Roman"/>
                <w:bCs/>
                <w:sz w:val="24"/>
                <w:szCs w:val="24"/>
              </w:rPr>
              <w:t>, lai veicinātu</w:t>
            </w:r>
            <w:r w:rsidRPr="00DE64EB">
              <w:rPr>
                <w:rFonts w:ascii="Times New Roman" w:hAnsi="Times New Roman" w:cs="Times New Roman"/>
                <w:bCs/>
                <w:sz w:val="24"/>
                <w:szCs w:val="24"/>
              </w:rPr>
              <w:t xml:space="preserve"> </w:t>
            </w:r>
            <w:r w:rsidR="00B63623" w:rsidRPr="00B63623">
              <w:rPr>
                <w:rFonts w:ascii="Times New Roman" w:hAnsi="Times New Roman" w:cs="Times New Roman"/>
                <w:bCs/>
                <w:sz w:val="24"/>
                <w:szCs w:val="24"/>
              </w:rPr>
              <w:t xml:space="preserve">darba devēju, gados vecāko nodarbināto personu, kā arī sabiedrības izpratni par sabiedrības un darbaspēka novecošanās tendencēm un iespējamajiem risinājumiem ilgāka un labāka </w:t>
            </w:r>
            <w:r w:rsidR="00B63623" w:rsidRPr="00B63623">
              <w:rPr>
                <w:rFonts w:ascii="Times New Roman" w:hAnsi="Times New Roman" w:cs="Times New Roman"/>
                <w:bCs/>
                <w:sz w:val="24"/>
                <w:szCs w:val="24"/>
              </w:rPr>
              <w:lastRenderedPageBreak/>
              <w:t>darba mūža veicināšanai</w:t>
            </w:r>
          </w:p>
        </w:tc>
        <w:tc>
          <w:tcPr>
            <w:tcW w:w="549" w:type="pct"/>
            <w:shd w:val="clear" w:color="auto" w:fill="auto"/>
          </w:tcPr>
          <w:p w14:paraId="1DB36919" w14:textId="77777777" w:rsidR="00570C15" w:rsidRPr="00DE64EB"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lastRenderedPageBreak/>
              <w:t>NVA</w:t>
            </w:r>
          </w:p>
        </w:tc>
        <w:tc>
          <w:tcPr>
            <w:tcW w:w="572" w:type="pct"/>
            <w:shd w:val="clear" w:color="auto" w:fill="auto"/>
          </w:tcPr>
          <w:p w14:paraId="06D3B096" w14:textId="47392EB1" w:rsidR="00570C15" w:rsidRPr="00DE64EB"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LM</w:t>
            </w:r>
            <w:r w:rsidRPr="00DE64EB">
              <w:rPr>
                <w:rFonts w:ascii="Times New Roman" w:hAnsi="Times New Roman" w:cs="Times New Roman"/>
                <w:bCs/>
                <w:sz w:val="24"/>
                <w:szCs w:val="24"/>
              </w:rPr>
              <w:t>, NVO, sociālie partneri</w:t>
            </w:r>
          </w:p>
        </w:tc>
        <w:tc>
          <w:tcPr>
            <w:tcW w:w="586" w:type="pct"/>
            <w:shd w:val="clear" w:color="auto" w:fill="auto"/>
          </w:tcPr>
          <w:p w14:paraId="022A2F6E" w14:textId="77777777"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2018.g. 4.cet.</w:t>
            </w:r>
          </w:p>
        </w:tc>
      </w:tr>
      <w:tr w:rsidR="00070E65" w:rsidRPr="00DE64EB" w14:paraId="7711C108" w14:textId="77777777" w:rsidTr="001C3932">
        <w:tc>
          <w:tcPr>
            <w:tcW w:w="237" w:type="pct"/>
            <w:vMerge/>
            <w:shd w:val="clear" w:color="auto" w:fill="auto"/>
          </w:tcPr>
          <w:p w14:paraId="33248D1F" w14:textId="77777777" w:rsidR="00570C15" w:rsidRPr="00DE64EB" w:rsidRDefault="00570C15" w:rsidP="006148A1">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vMerge/>
            <w:shd w:val="clear" w:color="auto" w:fill="auto"/>
          </w:tcPr>
          <w:p w14:paraId="1C46A7B2" w14:textId="77777777" w:rsidR="00570C15" w:rsidRPr="00DE64EB" w:rsidRDefault="00570C15" w:rsidP="006148A1">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5D9C0B70" w14:textId="0B080A72" w:rsidR="00570C15" w:rsidRPr="00DE64EB" w:rsidRDefault="00570C15" w:rsidP="002D6BDF">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4.2</w:t>
            </w:r>
            <w:r w:rsidRPr="00DE64EB">
              <w:rPr>
                <w:rFonts w:ascii="Times New Roman" w:hAnsi="Times New Roman" w:cs="Times New Roman"/>
                <w:bCs/>
                <w:sz w:val="24"/>
                <w:szCs w:val="24"/>
              </w:rPr>
              <w:t>. Veikts regulārs monitorings par sieviešu un vīriešu līdzsvarotas pārstāvniecības uzņēmumu</w:t>
            </w:r>
            <w:r>
              <w:rPr>
                <w:rFonts w:ascii="Times New Roman" w:hAnsi="Times New Roman" w:cs="Times New Roman"/>
                <w:bCs/>
                <w:sz w:val="24"/>
                <w:szCs w:val="24"/>
              </w:rPr>
              <w:t xml:space="preserve"> valdēs, tai skaitā valsts kapitālsabiedrību</w:t>
            </w:r>
            <w:r w:rsidRPr="00DE64EB">
              <w:rPr>
                <w:rFonts w:ascii="Times New Roman" w:hAnsi="Times New Roman" w:cs="Times New Roman"/>
                <w:bCs/>
                <w:sz w:val="24"/>
                <w:szCs w:val="24"/>
              </w:rPr>
              <w:t xml:space="preserve"> vadībā un politikā izmantotajām praksēm, izstrādājot priekšlikumus labās prakses pārņemšanai.</w:t>
            </w:r>
            <w:r>
              <w:rPr>
                <w:rStyle w:val="FootnoteReference"/>
                <w:rFonts w:ascii="Times New Roman" w:hAnsi="Times New Roman" w:cs="Times New Roman"/>
                <w:bCs/>
                <w:sz w:val="24"/>
                <w:szCs w:val="24"/>
              </w:rPr>
              <w:t xml:space="preserve"> </w:t>
            </w:r>
          </w:p>
        </w:tc>
        <w:tc>
          <w:tcPr>
            <w:tcW w:w="697" w:type="pct"/>
            <w:shd w:val="clear" w:color="auto" w:fill="auto"/>
          </w:tcPr>
          <w:p w14:paraId="466FB53C" w14:textId="6B7106D8" w:rsidR="00570C15" w:rsidRPr="00DE64EB" w:rsidRDefault="00570C15" w:rsidP="006148A1">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1 izvērtējuma ziņojums</w:t>
            </w:r>
            <w:r w:rsidR="002F2CA1">
              <w:rPr>
                <w:rFonts w:ascii="Times New Roman" w:hAnsi="Times New Roman" w:cs="Times New Roman"/>
                <w:bCs/>
                <w:sz w:val="24"/>
                <w:szCs w:val="24"/>
              </w:rPr>
              <w:t xml:space="preserve"> ar priekšlikumiem</w:t>
            </w:r>
            <w:r w:rsidR="00BB659E">
              <w:rPr>
                <w:rFonts w:ascii="Times New Roman" w:hAnsi="Times New Roman" w:cs="Times New Roman"/>
                <w:bCs/>
                <w:sz w:val="24"/>
                <w:szCs w:val="24"/>
              </w:rPr>
              <w:t xml:space="preserve"> sieviešu un vīriešu līdzsvarotākas pārstāvniecības nodrošināšanai uzņēmumu valdēs, balstoties uz labās prakses piemēriem</w:t>
            </w:r>
            <w:r>
              <w:rPr>
                <w:rStyle w:val="FootnoteReference"/>
                <w:rFonts w:ascii="Times New Roman" w:hAnsi="Times New Roman" w:cs="Times New Roman"/>
                <w:bCs/>
                <w:sz w:val="24"/>
                <w:szCs w:val="24"/>
              </w:rPr>
              <w:footnoteReference w:id="10"/>
            </w:r>
          </w:p>
        </w:tc>
        <w:tc>
          <w:tcPr>
            <w:tcW w:w="549" w:type="pct"/>
            <w:shd w:val="clear" w:color="auto" w:fill="auto"/>
          </w:tcPr>
          <w:p w14:paraId="468887B4" w14:textId="77777777" w:rsidR="00570C15" w:rsidRPr="00DE64EB" w:rsidRDefault="00570C15" w:rsidP="006148A1">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LM/PKC</w:t>
            </w:r>
          </w:p>
        </w:tc>
        <w:tc>
          <w:tcPr>
            <w:tcW w:w="572" w:type="pct"/>
            <w:shd w:val="clear" w:color="auto" w:fill="auto"/>
          </w:tcPr>
          <w:p w14:paraId="7ECAD41C" w14:textId="272D9002" w:rsidR="00570C15" w:rsidRPr="00DE64EB" w:rsidRDefault="00570C15" w:rsidP="00DB573E">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EM, </w:t>
            </w:r>
            <w:r w:rsidR="00DB573E">
              <w:rPr>
                <w:rFonts w:ascii="Times New Roman" w:hAnsi="Times New Roman" w:cs="Times New Roman"/>
                <w:bCs/>
                <w:sz w:val="24"/>
                <w:szCs w:val="24"/>
              </w:rPr>
              <w:t>VID</w:t>
            </w:r>
            <w:r w:rsidRPr="00DE64EB">
              <w:rPr>
                <w:rFonts w:ascii="Times New Roman" w:hAnsi="Times New Roman" w:cs="Times New Roman"/>
                <w:bCs/>
                <w:sz w:val="24"/>
                <w:szCs w:val="24"/>
              </w:rPr>
              <w:t xml:space="preserve">, TM, </w:t>
            </w:r>
            <w:r>
              <w:rPr>
                <w:rFonts w:ascii="Times New Roman" w:hAnsi="Times New Roman" w:cs="Times New Roman"/>
                <w:bCs/>
                <w:sz w:val="24"/>
                <w:szCs w:val="24"/>
              </w:rPr>
              <w:t xml:space="preserve">CVK, </w:t>
            </w:r>
            <w:r w:rsidRPr="00DE64EB">
              <w:rPr>
                <w:rFonts w:ascii="Times New Roman" w:hAnsi="Times New Roman" w:cs="Times New Roman"/>
                <w:bCs/>
                <w:sz w:val="24"/>
                <w:szCs w:val="24"/>
              </w:rPr>
              <w:t>NVO, sociālie partneri</w:t>
            </w:r>
          </w:p>
        </w:tc>
        <w:tc>
          <w:tcPr>
            <w:tcW w:w="586" w:type="pct"/>
            <w:shd w:val="clear" w:color="auto" w:fill="auto"/>
          </w:tcPr>
          <w:p w14:paraId="46384090" w14:textId="6466D9A0" w:rsidR="00570C15" w:rsidRPr="00DE64EB" w:rsidRDefault="00570C15" w:rsidP="002D6BDF">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2020.g. 4.cet.</w:t>
            </w:r>
          </w:p>
        </w:tc>
      </w:tr>
      <w:tr w:rsidR="00070E65" w:rsidRPr="00DE64EB" w14:paraId="1C0AFE69" w14:textId="77777777" w:rsidTr="001C3932">
        <w:trPr>
          <w:trHeight w:val="982"/>
        </w:trPr>
        <w:tc>
          <w:tcPr>
            <w:tcW w:w="237" w:type="pct"/>
            <w:vMerge w:val="restart"/>
            <w:shd w:val="clear" w:color="auto" w:fill="auto"/>
          </w:tcPr>
          <w:p w14:paraId="51BC88F2" w14:textId="77777777" w:rsidR="00570C15" w:rsidRPr="00DE64EB" w:rsidRDefault="00570C15" w:rsidP="00570C15">
            <w:pPr>
              <w:pStyle w:val="ListParagraph"/>
              <w:numPr>
                <w:ilvl w:val="0"/>
                <w:numId w:val="6"/>
              </w:numPr>
              <w:spacing w:after="0" w:line="240" w:lineRule="atLeast"/>
              <w:rPr>
                <w:rFonts w:ascii="Times New Roman" w:hAnsi="Times New Roman" w:cs="Times New Roman"/>
                <w:bCs/>
                <w:sz w:val="24"/>
                <w:szCs w:val="24"/>
              </w:rPr>
            </w:pPr>
          </w:p>
        </w:tc>
        <w:tc>
          <w:tcPr>
            <w:tcW w:w="836" w:type="pct"/>
            <w:vMerge w:val="restart"/>
            <w:shd w:val="clear" w:color="auto" w:fill="auto"/>
          </w:tcPr>
          <w:p w14:paraId="48DEA021" w14:textId="77777777" w:rsidR="00570C15" w:rsidRPr="00DE64EB" w:rsidRDefault="00570C15" w:rsidP="00570C15">
            <w:pPr>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Aktīvākas v</w:t>
            </w:r>
            <w:r w:rsidRPr="00DE64EB">
              <w:rPr>
                <w:rFonts w:ascii="Times New Roman" w:hAnsi="Times New Roman" w:cs="Times New Roman"/>
                <w:bCs/>
                <w:sz w:val="24"/>
                <w:szCs w:val="24"/>
              </w:rPr>
              <w:t>īriešu iesaiste</w:t>
            </w:r>
            <w:r>
              <w:rPr>
                <w:rFonts w:ascii="Times New Roman" w:hAnsi="Times New Roman" w:cs="Times New Roman"/>
                <w:bCs/>
                <w:sz w:val="24"/>
                <w:szCs w:val="24"/>
              </w:rPr>
              <w:t>s</w:t>
            </w:r>
            <w:r w:rsidRPr="00DE64EB">
              <w:rPr>
                <w:rFonts w:ascii="Times New Roman" w:hAnsi="Times New Roman" w:cs="Times New Roman"/>
                <w:bCs/>
                <w:sz w:val="24"/>
                <w:szCs w:val="24"/>
              </w:rPr>
              <w:t xml:space="preserve"> bērnu aprūpes un ģimenes pienākumu veikšanā</w:t>
            </w:r>
            <w:r>
              <w:rPr>
                <w:rFonts w:ascii="Times New Roman" w:hAnsi="Times New Roman" w:cs="Times New Roman"/>
                <w:bCs/>
                <w:sz w:val="24"/>
                <w:szCs w:val="24"/>
              </w:rPr>
              <w:t xml:space="preserve"> veicināšana</w:t>
            </w:r>
            <w:r w:rsidRPr="00DE64EB">
              <w:rPr>
                <w:rFonts w:ascii="Times New Roman" w:hAnsi="Times New Roman" w:cs="Times New Roman"/>
                <w:bCs/>
                <w:sz w:val="24"/>
                <w:szCs w:val="24"/>
              </w:rPr>
              <w:t>.</w:t>
            </w:r>
          </w:p>
        </w:tc>
        <w:tc>
          <w:tcPr>
            <w:tcW w:w="1523" w:type="pct"/>
            <w:shd w:val="clear" w:color="auto" w:fill="auto"/>
          </w:tcPr>
          <w:p w14:paraId="1FB1E144" w14:textId="19FA6C27" w:rsidR="00570C15" w:rsidRPr="00DE64EB" w:rsidRDefault="00570C15" w:rsidP="00555B5A">
            <w:pPr>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5</w:t>
            </w:r>
            <w:r w:rsidRPr="00DE64EB">
              <w:rPr>
                <w:rFonts w:ascii="Times New Roman" w:hAnsi="Times New Roman" w:cs="Times New Roman"/>
                <w:bCs/>
                <w:sz w:val="24"/>
                <w:szCs w:val="24"/>
              </w:rPr>
              <w:t xml:space="preserve">.1. Izvērtēta iespēja pagarināt paternitātes atvaļinājumu līdz </w:t>
            </w:r>
            <w:r>
              <w:rPr>
                <w:rFonts w:ascii="Times New Roman" w:hAnsi="Times New Roman" w:cs="Times New Roman"/>
                <w:bCs/>
                <w:sz w:val="24"/>
                <w:szCs w:val="24"/>
              </w:rPr>
              <w:t>desmit darba dienām</w:t>
            </w:r>
            <w:r w:rsidRPr="00DE64EB">
              <w:rPr>
                <w:rFonts w:ascii="Times New Roman" w:hAnsi="Times New Roman" w:cs="Times New Roman"/>
                <w:bCs/>
                <w:sz w:val="24"/>
                <w:szCs w:val="24"/>
              </w:rPr>
              <w:t xml:space="preserve"> atbilstoši priekšlikumam Eiropas Parlamenta un Padomes direktīvai par darba un privātās dzīves līdzsvaru vecākiem un aprūpētājiem, un ar ko atceļ Padomes Direktīvu 2010/18/ES.</w:t>
            </w:r>
          </w:p>
        </w:tc>
        <w:tc>
          <w:tcPr>
            <w:tcW w:w="697" w:type="pct"/>
            <w:shd w:val="clear" w:color="auto" w:fill="auto"/>
          </w:tcPr>
          <w:p w14:paraId="061BA7ED" w14:textId="40085ADC" w:rsidR="00A544B1" w:rsidRPr="00DE64EB" w:rsidRDefault="00570C15" w:rsidP="003D6D84">
            <w:pPr>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1 </w:t>
            </w:r>
            <w:r w:rsidR="003D6D84">
              <w:rPr>
                <w:rFonts w:ascii="Times New Roman" w:hAnsi="Times New Roman" w:cs="Times New Roman"/>
                <w:bCs/>
                <w:sz w:val="24"/>
                <w:szCs w:val="24"/>
              </w:rPr>
              <w:t>iz</w:t>
            </w:r>
            <w:r w:rsidR="0061016F">
              <w:rPr>
                <w:rFonts w:ascii="Times New Roman" w:hAnsi="Times New Roman" w:cs="Times New Roman"/>
                <w:bCs/>
                <w:sz w:val="24"/>
                <w:szCs w:val="24"/>
              </w:rPr>
              <w:t>vērtējums</w:t>
            </w:r>
            <w:r w:rsidR="00BB659E">
              <w:rPr>
                <w:rFonts w:ascii="Times New Roman" w:hAnsi="Times New Roman" w:cs="Times New Roman"/>
                <w:bCs/>
                <w:sz w:val="24"/>
                <w:szCs w:val="24"/>
              </w:rPr>
              <w:t xml:space="preserve"> par </w:t>
            </w:r>
            <w:r w:rsidR="00A544B1">
              <w:rPr>
                <w:rFonts w:ascii="Times New Roman" w:hAnsi="Times New Roman" w:cs="Times New Roman"/>
                <w:bCs/>
                <w:sz w:val="24"/>
                <w:szCs w:val="24"/>
              </w:rPr>
              <w:t xml:space="preserve">paternitātes pabalsta pagarināšanas iespējām </w:t>
            </w:r>
            <w:r w:rsidR="009B03A5">
              <w:rPr>
                <w:rFonts w:ascii="Times New Roman" w:hAnsi="Times New Roman" w:cs="Times New Roman"/>
                <w:bCs/>
                <w:sz w:val="24"/>
                <w:szCs w:val="24"/>
              </w:rPr>
              <w:t xml:space="preserve">Latvijā </w:t>
            </w:r>
            <w:r w:rsidR="00A544B1">
              <w:rPr>
                <w:rFonts w:ascii="Times New Roman" w:hAnsi="Times New Roman" w:cs="Times New Roman"/>
                <w:bCs/>
                <w:sz w:val="24"/>
                <w:szCs w:val="24"/>
              </w:rPr>
              <w:t>un izmaiņu finansiālo, tiesisko un sociālekonomisko ietekmi</w:t>
            </w:r>
          </w:p>
        </w:tc>
        <w:tc>
          <w:tcPr>
            <w:tcW w:w="549" w:type="pct"/>
            <w:shd w:val="clear" w:color="auto" w:fill="auto"/>
          </w:tcPr>
          <w:p w14:paraId="6E05E7BE" w14:textId="77777777" w:rsidR="00570C15" w:rsidRPr="00DE64EB" w:rsidRDefault="00570C15" w:rsidP="00570C15">
            <w:pPr>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73984A26" w14:textId="77777777" w:rsidR="00570C15" w:rsidRPr="00DE64EB" w:rsidRDefault="00570C15" w:rsidP="00570C15">
            <w:pPr>
              <w:spacing w:after="0" w:line="240" w:lineRule="atLeast"/>
              <w:rPr>
                <w:rFonts w:ascii="Times New Roman" w:hAnsi="Times New Roman" w:cs="Times New Roman"/>
                <w:bCs/>
                <w:sz w:val="24"/>
                <w:szCs w:val="24"/>
              </w:rPr>
            </w:pPr>
            <w:r>
              <w:rPr>
                <w:rFonts w:ascii="Times New Roman" w:hAnsi="Times New Roman" w:cs="Times New Roman"/>
                <w:bCs/>
                <w:sz w:val="24"/>
                <w:szCs w:val="24"/>
              </w:rPr>
              <w:t>VSAA, NVO, sociālie partneri</w:t>
            </w:r>
          </w:p>
        </w:tc>
        <w:tc>
          <w:tcPr>
            <w:tcW w:w="586" w:type="pct"/>
            <w:shd w:val="clear" w:color="auto" w:fill="auto"/>
          </w:tcPr>
          <w:p w14:paraId="346183D3" w14:textId="77777777" w:rsidR="00570C15" w:rsidRPr="00DE64EB" w:rsidRDefault="00570C15" w:rsidP="00570C15">
            <w:pPr>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201</w:t>
            </w:r>
            <w:r>
              <w:rPr>
                <w:rFonts w:ascii="Times New Roman" w:hAnsi="Times New Roman" w:cs="Times New Roman"/>
                <w:bCs/>
                <w:sz w:val="24"/>
                <w:szCs w:val="24"/>
              </w:rPr>
              <w:t>9</w:t>
            </w:r>
            <w:r w:rsidRPr="00DE64EB">
              <w:rPr>
                <w:rFonts w:ascii="Times New Roman" w:hAnsi="Times New Roman" w:cs="Times New Roman"/>
                <w:bCs/>
                <w:sz w:val="24"/>
                <w:szCs w:val="24"/>
              </w:rPr>
              <w:t xml:space="preserve">.g. </w:t>
            </w:r>
            <w:r>
              <w:rPr>
                <w:rFonts w:ascii="Times New Roman" w:hAnsi="Times New Roman" w:cs="Times New Roman"/>
                <w:bCs/>
                <w:sz w:val="24"/>
                <w:szCs w:val="24"/>
              </w:rPr>
              <w:t>1</w:t>
            </w:r>
            <w:r w:rsidRPr="00DE64EB">
              <w:rPr>
                <w:rFonts w:ascii="Times New Roman" w:hAnsi="Times New Roman" w:cs="Times New Roman"/>
                <w:bCs/>
                <w:sz w:val="24"/>
                <w:szCs w:val="24"/>
              </w:rPr>
              <w:t>.cet.</w:t>
            </w:r>
          </w:p>
        </w:tc>
      </w:tr>
      <w:tr w:rsidR="00070E65" w:rsidRPr="00DE64EB" w14:paraId="20896BAC" w14:textId="77777777" w:rsidTr="001C3932">
        <w:tc>
          <w:tcPr>
            <w:tcW w:w="237" w:type="pct"/>
            <w:vMerge/>
            <w:shd w:val="clear" w:color="auto" w:fill="auto"/>
          </w:tcPr>
          <w:p w14:paraId="6CCEC3EE" w14:textId="77777777" w:rsidR="00570C15" w:rsidRPr="00DE64EB" w:rsidRDefault="00570C15" w:rsidP="00570C15">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vMerge/>
            <w:shd w:val="clear" w:color="auto" w:fill="auto"/>
          </w:tcPr>
          <w:p w14:paraId="533F6DBB"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43618AE8" w14:textId="3B370737"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5.2</w:t>
            </w:r>
            <w:r w:rsidRPr="00DE64EB">
              <w:rPr>
                <w:rFonts w:ascii="Times New Roman" w:hAnsi="Times New Roman" w:cs="Times New Roman"/>
                <w:bCs/>
                <w:sz w:val="24"/>
                <w:szCs w:val="24"/>
              </w:rPr>
              <w:t>. Novērtēta dzimumu līdztiesības politikas ietekme uz vīriešiem, sniedzot konkrētus priekšlikumus politikas pilnveidošanai.</w:t>
            </w:r>
          </w:p>
        </w:tc>
        <w:tc>
          <w:tcPr>
            <w:tcW w:w="697" w:type="pct"/>
            <w:shd w:val="clear" w:color="auto" w:fill="auto"/>
          </w:tcPr>
          <w:p w14:paraId="101AB64F" w14:textId="0FF832EC" w:rsidR="00570C15" w:rsidRDefault="00570C15" w:rsidP="009B03A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1 </w:t>
            </w:r>
            <w:r w:rsidR="003D6D84">
              <w:rPr>
                <w:rFonts w:ascii="Times New Roman" w:hAnsi="Times New Roman" w:cs="Times New Roman"/>
                <w:bCs/>
                <w:sz w:val="24"/>
                <w:szCs w:val="24"/>
              </w:rPr>
              <w:t>iz</w:t>
            </w:r>
            <w:r w:rsidR="0061016F">
              <w:rPr>
                <w:rFonts w:ascii="Times New Roman" w:hAnsi="Times New Roman" w:cs="Times New Roman"/>
                <w:bCs/>
                <w:sz w:val="24"/>
                <w:szCs w:val="24"/>
              </w:rPr>
              <w:t>vērtējum</w:t>
            </w:r>
            <w:r w:rsidR="009B03A5">
              <w:rPr>
                <w:rFonts w:ascii="Times New Roman" w:hAnsi="Times New Roman" w:cs="Times New Roman"/>
                <w:bCs/>
                <w:sz w:val="24"/>
                <w:szCs w:val="24"/>
              </w:rPr>
              <w:t>a</w:t>
            </w:r>
            <w:r w:rsidR="0061016F">
              <w:rPr>
                <w:rFonts w:ascii="Times New Roman" w:hAnsi="Times New Roman" w:cs="Times New Roman"/>
                <w:bCs/>
                <w:sz w:val="24"/>
                <w:szCs w:val="24"/>
              </w:rPr>
              <w:t xml:space="preserve"> ziņojums</w:t>
            </w:r>
            <w:r w:rsidR="007F12CA">
              <w:rPr>
                <w:rFonts w:ascii="Times New Roman" w:hAnsi="Times New Roman" w:cs="Times New Roman"/>
                <w:bCs/>
                <w:sz w:val="24"/>
                <w:szCs w:val="24"/>
              </w:rPr>
              <w:t xml:space="preserve"> par vīriešu iesaistes un lomas palielināšanu aprūpes un </w:t>
            </w:r>
            <w:r w:rsidR="007F12CA">
              <w:rPr>
                <w:rFonts w:ascii="Times New Roman" w:hAnsi="Times New Roman" w:cs="Times New Roman"/>
                <w:bCs/>
                <w:sz w:val="24"/>
                <w:szCs w:val="24"/>
              </w:rPr>
              <w:lastRenderedPageBreak/>
              <w:t>ģimenes pienākumu veikšanā</w:t>
            </w:r>
          </w:p>
        </w:tc>
        <w:tc>
          <w:tcPr>
            <w:tcW w:w="549" w:type="pct"/>
            <w:shd w:val="clear" w:color="auto" w:fill="auto"/>
          </w:tcPr>
          <w:p w14:paraId="6BD0A7DF"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lastRenderedPageBreak/>
              <w:t>LM</w:t>
            </w:r>
          </w:p>
        </w:tc>
        <w:tc>
          <w:tcPr>
            <w:tcW w:w="572" w:type="pct"/>
            <w:shd w:val="clear" w:color="auto" w:fill="auto"/>
          </w:tcPr>
          <w:p w14:paraId="3EC5188A"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NVO</w:t>
            </w:r>
          </w:p>
        </w:tc>
        <w:tc>
          <w:tcPr>
            <w:tcW w:w="586" w:type="pct"/>
            <w:shd w:val="clear" w:color="auto" w:fill="auto"/>
          </w:tcPr>
          <w:p w14:paraId="2A4B29A5"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w:t>
            </w:r>
            <w:r>
              <w:rPr>
                <w:rFonts w:ascii="Times New Roman" w:hAnsi="Times New Roman" w:cs="Times New Roman"/>
                <w:bCs/>
                <w:sz w:val="24"/>
                <w:szCs w:val="24"/>
              </w:rPr>
              <w:t>20</w:t>
            </w:r>
            <w:r w:rsidRPr="00DE64EB">
              <w:rPr>
                <w:rFonts w:ascii="Times New Roman" w:hAnsi="Times New Roman" w:cs="Times New Roman"/>
                <w:bCs/>
                <w:sz w:val="24"/>
                <w:szCs w:val="24"/>
              </w:rPr>
              <w:t xml:space="preserve">.g. </w:t>
            </w:r>
            <w:r>
              <w:rPr>
                <w:rFonts w:ascii="Times New Roman" w:hAnsi="Times New Roman" w:cs="Times New Roman"/>
                <w:bCs/>
                <w:sz w:val="24"/>
                <w:szCs w:val="24"/>
              </w:rPr>
              <w:t>1</w:t>
            </w:r>
            <w:r w:rsidRPr="00DE64EB">
              <w:rPr>
                <w:rFonts w:ascii="Times New Roman" w:hAnsi="Times New Roman" w:cs="Times New Roman"/>
                <w:bCs/>
                <w:sz w:val="24"/>
                <w:szCs w:val="24"/>
              </w:rPr>
              <w:t>.cet.</w:t>
            </w:r>
          </w:p>
        </w:tc>
      </w:tr>
      <w:tr w:rsidR="00070E65" w:rsidRPr="00DE64EB" w14:paraId="225444FC" w14:textId="77777777" w:rsidTr="001C3932">
        <w:tc>
          <w:tcPr>
            <w:tcW w:w="237" w:type="pct"/>
            <w:vMerge/>
            <w:shd w:val="clear" w:color="auto" w:fill="auto"/>
          </w:tcPr>
          <w:p w14:paraId="52F458F6" w14:textId="77777777" w:rsidR="00570C15" w:rsidRPr="00DE64EB" w:rsidRDefault="00570C15" w:rsidP="00570C15">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vMerge/>
            <w:shd w:val="clear" w:color="auto" w:fill="auto"/>
          </w:tcPr>
          <w:p w14:paraId="0305A70B"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0AE60407" w14:textId="7529B5C1"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5.3</w:t>
            </w:r>
            <w:r w:rsidRPr="00DE64EB">
              <w:rPr>
                <w:rFonts w:ascii="Times New Roman" w:hAnsi="Times New Roman" w:cs="Times New Roman"/>
                <w:bCs/>
                <w:sz w:val="24"/>
                <w:szCs w:val="24"/>
              </w:rPr>
              <w:t xml:space="preserve">. </w:t>
            </w:r>
            <w:r>
              <w:rPr>
                <w:rFonts w:ascii="Times New Roman" w:hAnsi="Times New Roman" w:cs="Times New Roman"/>
                <w:bCs/>
                <w:sz w:val="24"/>
                <w:szCs w:val="24"/>
              </w:rPr>
              <w:t>Stiprināta izpratne par tēva lomu ģimenē.</w:t>
            </w:r>
          </w:p>
        </w:tc>
        <w:tc>
          <w:tcPr>
            <w:tcW w:w="697" w:type="pct"/>
            <w:shd w:val="clear" w:color="auto" w:fill="auto"/>
          </w:tcPr>
          <w:p w14:paraId="35352868" w14:textId="27B6A9AE" w:rsidR="00570C15" w:rsidRPr="00DE64EB" w:rsidRDefault="00570C15" w:rsidP="009B03A5">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1 informatīvā kampaņa</w:t>
            </w:r>
            <w:r w:rsidR="007F12CA">
              <w:rPr>
                <w:rFonts w:ascii="Times New Roman" w:hAnsi="Times New Roman" w:cs="Times New Roman"/>
                <w:bCs/>
                <w:sz w:val="24"/>
                <w:szCs w:val="24"/>
              </w:rPr>
              <w:t xml:space="preserve"> ar mērķi aktualizēt un iespējām stiprināt tēvu lomu ģimenē, mazināt ar tēva lomu saistītos </w:t>
            </w:r>
            <w:r w:rsidR="009B03A5">
              <w:rPr>
                <w:rFonts w:ascii="Times New Roman" w:hAnsi="Times New Roman" w:cs="Times New Roman"/>
                <w:bCs/>
                <w:sz w:val="24"/>
                <w:szCs w:val="24"/>
              </w:rPr>
              <w:t>aizspriedumus</w:t>
            </w:r>
          </w:p>
        </w:tc>
        <w:tc>
          <w:tcPr>
            <w:tcW w:w="549" w:type="pct"/>
            <w:shd w:val="clear" w:color="auto" w:fill="auto"/>
          </w:tcPr>
          <w:p w14:paraId="535C0087"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0B8D1513"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V</w:t>
            </w:r>
            <w:r>
              <w:rPr>
                <w:rFonts w:ascii="Times New Roman" w:hAnsi="Times New Roman" w:cs="Times New Roman"/>
                <w:bCs/>
                <w:sz w:val="24"/>
                <w:szCs w:val="24"/>
              </w:rPr>
              <w:t>BTAI, VDI, VSAA, NVO</w:t>
            </w:r>
          </w:p>
        </w:tc>
        <w:tc>
          <w:tcPr>
            <w:tcW w:w="586" w:type="pct"/>
            <w:shd w:val="clear" w:color="auto" w:fill="auto"/>
          </w:tcPr>
          <w:p w14:paraId="3E6E237D"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20</w:t>
            </w:r>
            <w:r>
              <w:rPr>
                <w:rFonts w:ascii="Times New Roman" w:hAnsi="Times New Roman" w:cs="Times New Roman"/>
                <w:bCs/>
                <w:sz w:val="24"/>
                <w:szCs w:val="24"/>
              </w:rPr>
              <w:t>20</w:t>
            </w:r>
            <w:r w:rsidRPr="00DE64EB">
              <w:rPr>
                <w:rFonts w:ascii="Times New Roman" w:hAnsi="Times New Roman" w:cs="Times New Roman"/>
                <w:bCs/>
                <w:sz w:val="24"/>
                <w:szCs w:val="24"/>
              </w:rPr>
              <w:t>.g. 4.cet.</w:t>
            </w:r>
          </w:p>
        </w:tc>
      </w:tr>
      <w:tr w:rsidR="00070E65" w:rsidRPr="00DE64EB" w14:paraId="2C71A65D" w14:textId="77777777" w:rsidTr="001C3932">
        <w:tc>
          <w:tcPr>
            <w:tcW w:w="237" w:type="pct"/>
            <w:vMerge/>
            <w:shd w:val="clear" w:color="auto" w:fill="auto"/>
          </w:tcPr>
          <w:p w14:paraId="15E73178" w14:textId="77777777" w:rsidR="00570C15" w:rsidRPr="00DE64EB" w:rsidRDefault="00570C15" w:rsidP="00570C15">
            <w:pPr>
              <w:widowControl w:val="0"/>
              <w:spacing w:after="0" w:line="240" w:lineRule="atLeast"/>
              <w:jc w:val="center"/>
              <w:rPr>
                <w:rFonts w:ascii="Times New Roman" w:hAnsi="Times New Roman" w:cs="Times New Roman"/>
                <w:bCs/>
                <w:sz w:val="24"/>
                <w:szCs w:val="24"/>
              </w:rPr>
            </w:pPr>
          </w:p>
        </w:tc>
        <w:tc>
          <w:tcPr>
            <w:tcW w:w="836" w:type="pct"/>
            <w:vMerge/>
            <w:shd w:val="clear" w:color="auto" w:fill="auto"/>
          </w:tcPr>
          <w:p w14:paraId="61618BBA" w14:textId="77777777" w:rsidR="00570C15" w:rsidRPr="00DE64EB" w:rsidRDefault="00570C15" w:rsidP="00570C15">
            <w:pPr>
              <w:widowControl w:val="0"/>
              <w:spacing w:after="0" w:line="240" w:lineRule="atLeast"/>
              <w:rPr>
                <w:rFonts w:ascii="Times New Roman" w:hAnsi="Times New Roman" w:cs="Times New Roman"/>
                <w:bCs/>
                <w:sz w:val="24"/>
                <w:szCs w:val="24"/>
              </w:rPr>
            </w:pPr>
          </w:p>
        </w:tc>
        <w:tc>
          <w:tcPr>
            <w:tcW w:w="1523" w:type="pct"/>
            <w:shd w:val="clear" w:color="auto" w:fill="auto"/>
          </w:tcPr>
          <w:p w14:paraId="763A552E" w14:textId="5240FED4"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5</w:t>
            </w:r>
            <w:r w:rsidRPr="00DE64EB">
              <w:rPr>
                <w:rFonts w:ascii="Times New Roman" w:hAnsi="Times New Roman" w:cs="Times New Roman"/>
                <w:bCs/>
                <w:sz w:val="24"/>
                <w:szCs w:val="24"/>
              </w:rPr>
              <w:t>.4. Organizēta starptautiska konference</w:t>
            </w:r>
            <w:r>
              <w:rPr>
                <w:rStyle w:val="FootnoteReference"/>
                <w:rFonts w:ascii="Times New Roman" w:hAnsi="Times New Roman" w:cs="Times New Roman"/>
                <w:bCs/>
                <w:sz w:val="24"/>
                <w:szCs w:val="24"/>
              </w:rPr>
              <w:footnoteReference w:id="11"/>
            </w:r>
            <w:r w:rsidRPr="00DE64EB">
              <w:rPr>
                <w:rFonts w:ascii="Times New Roman" w:hAnsi="Times New Roman" w:cs="Times New Roman"/>
                <w:bCs/>
                <w:sz w:val="24"/>
                <w:szCs w:val="24"/>
              </w:rPr>
              <w:t xml:space="preserve"> par darba</w:t>
            </w:r>
            <w:r>
              <w:rPr>
                <w:rFonts w:ascii="Times New Roman" w:hAnsi="Times New Roman" w:cs="Times New Roman"/>
                <w:bCs/>
                <w:sz w:val="24"/>
                <w:szCs w:val="24"/>
              </w:rPr>
              <w:t xml:space="preserve"> un ģimenes dzīves saskaņošanu un vīriešu tiesību lomu dzimumu līdztiesības politikā.</w:t>
            </w:r>
          </w:p>
        </w:tc>
        <w:tc>
          <w:tcPr>
            <w:tcW w:w="697" w:type="pct"/>
            <w:shd w:val="clear" w:color="auto" w:fill="auto"/>
          </w:tcPr>
          <w:p w14:paraId="36E2B428" w14:textId="34CE81CA" w:rsidR="00570C15" w:rsidRPr="00DE64EB" w:rsidRDefault="00570C15" w:rsidP="009B03A5">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1 </w:t>
            </w:r>
            <w:r w:rsidR="007F12CA">
              <w:rPr>
                <w:rFonts w:ascii="Times New Roman" w:hAnsi="Times New Roman" w:cs="Times New Roman"/>
                <w:bCs/>
                <w:sz w:val="24"/>
                <w:szCs w:val="24"/>
              </w:rPr>
              <w:t>konference par darba un ģimenes dzīves saskaņošanas iespējām un praksēm un vīriešu lomu ģimenē</w:t>
            </w:r>
          </w:p>
        </w:tc>
        <w:tc>
          <w:tcPr>
            <w:tcW w:w="549" w:type="pct"/>
            <w:shd w:val="clear" w:color="auto" w:fill="auto"/>
          </w:tcPr>
          <w:p w14:paraId="32263255"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7E65AB82"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NVO, sociālie partneri</w:t>
            </w:r>
          </w:p>
        </w:tc>
        <w:tc>
          <w:tcPr>
            <w:tcW w:w="586" w:type="pct"/>
            <w:shd w:val="clear" w:color="auto" w:fill="auto"/>
          </w:tcPr>
          <w:p w14:paraId="1D71A91E" w14:textId="77777777" w:rsidR="00570C15" w:rsidRPr="00DE64EB" w:rsidRDefault="00570C15" w:rsidP="00570C1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2020.g. </w:t>
            </w:r>
            <w:r>
              <w:rPr>
                <w:rFonts w:ascii="Times New Roman" w:hAnsi="Times New Roman" w:cs="Times New Roman"/>
                <w:bCs/>
                <w:sz w:val="24"/>
                <w:szCs w:val="24"/>
              </w:rPr>
              <w:t>4</w:t>
            </w:r>
            <w:r w:rsidRPr="00DE64EB">
              <w:rPr>
                <w:rFonts w:ascii="Times New Roman" w:hAnsi="Times New Roman" w:cs="Times New Roman"/>
                <w:bCs/>
                <w:sz w:val="24"/>
                <w:szCs w:val="24"/>
              </w:rPr>
              <w:t>.cet.</w:t>
            </w:r>
          </w:p>
        </w:tc>
      </w:tr>
      <w:tr w:rsidR="00070E65" w:rsidRPr="00DE64EB" w14:paraId="39AB2B4C" w14:textId="77777777" w:rsidTr="001C3932">
        <w:tc>
          <w:tcPr>
            <w:tcW w:w="237" w:type="pct"/>
            <w:shd w:val="clear" w:color="auto" w:fill="auto"/>
          </w:tcPr>
          <w:p w14:paraId="7F273F3F" w14:textId="77777777" w:rsidR="00570C15" w:rsidRPr="00DE64EB" w:rsidRDefault="00570C15" w:rsidP="006148A1">
            <w:pPr>
              <w:pStyle w:val="ListParagraph"/>
              <w:widowControl w:val="0"/>
              <w:numPr>
                <w:ilvl w:val="0"/>
                <w:numId w:val="6"/>
              </w:numPr>
              <w:spacing w:after="0" w:line="240" w:lineRule="atLeast"/>
              <w:rPr>
                <w:rFonts w:ascii="Times New Roman" w:hAnsi="Times New Roman" w:cs="Times New Roman"/>
                <w:bCs/>
                <w:sz w:val="24"/>
                <w:szCs w:val="24"/>
              </w:rPr>
            </w:pPr>
          </w:p>
        </w:tc>
        <w:tc>
          <w:tcPr>
            <w:tcW w:w="836" w:type="pct"/>
            <w:shd w:val="clear" w:color="auto" w:fill="auto"/>
          </w:tcPr>
          <w:p w14:paraId="1FB25118" w14:textId="77777777" w:rsidR="00570C15" w:rsidRPr="00DE64EB" w:rsidRDefault="00570C15" w:rsidP="006148A1">
            <w:pPr>
              <w:widowControl w:val="0"/>
              <w:spacing w:after="0" w:line="240" w:lineRule="atLeast"/>
              <w:jc w:val="both"/>
              <w:rPr>
                <w:rFonts w:ascii="Times New Roman" w:hAnsi="Times New Roman" w:cs="Times New Roman"/>
                <w:bCs/>
                <w:sz w:val="24"/>
                <w:szCs w:val="24"/>
              </w:rPr>
            </w:pPr>
            <w:r w:rsidRPr="000179FE">
              <w:rPr>
                <w:rFonts w:ascii="Times New Roman" w:hAnsi="Times New Roman" w:cs="Times New Roman"/>
                <w:bCs/>
                <w:sz w:val="24"/>
                <w:szCs w:val="24"/>
              </w:rPr>
              <w:t>Motivācijas un atbalsta pasākumu nodrošināšana personām, kas pakļautas sociālās atstumtības un diskriminācijas riskam dzimuma dēļ</w:t>
            </w:r>
            <w:r>
              <w:rPr>
                <w:rFonts w:ascii="Times New Roman" w:hAnsi="Times New Roman" w:cs="Times New Roman"/>
                <w:bCs/>
                <w:sz w:val="24"/>
                <w:szCs w:val="24"/>
              </w:rPr>
              <w:t>.</w:t>
            </w:r>
          </w:p>
        </w:tc>
        <w:tc>
          <w:tcPr>
            <w:tcW w:w="1523" w:type="pct"/>
            <w:shd w:val="clear" w:color="auto" w:fill="auto"/>
          </w:tcPr>
          <w:p w14:paraId="16DDCD47" w14:textId="77777777" w:rsidR="00570C15" w:rsidRPr="00DE64EB" w:rsidRDefault="00570C15" w:rsidP="00401AE6">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6.1. Veicināta mērķa grupas motivācija, sniedzot karjeras izvēles, sociālā darba un izglītības jomas speciālistu, juristu, pašapziņas celšanas treneru u.c. atbalstu personas pašvērtējuma paaugstināšanai, attīstot personas sociālās prasmes un iemaņas, it īpaši prasmes, kas palīdz iekļauties sabiedrībā un uzsākt darba meklējumus, iesaistīties izglītībā (apmācībā), kvalifikācijas ieguvē un </w:t>
            </w:r>
            <w:r>
              <w:rPr>
                <w:rFonts w:ascii="Times New Roman" w:hAnsi="Times New Roman" w:cs="Times New Roman"/>
                <w:bCs/>
                <w:sz w:val="24"/>
                <w:szCs w:val="24"/>
              </w:rPr>
              <w:lastRenderedPageBreak/>
              <w:t>nodarbinātībā.</w:t>
            </w:r>
          </w:p>
        </w:tc>
        <w:tc>
          <w:tcPr>
            <w:tcW w:w="697" w:type="pct"/>
            <w:shd w:val="clear" w:color="auto" w:fill="auto"/>
          </w:tcPr>
          <w:p w14:paraId="5618E22D" w14:textId="77777777" w:rsidR="00570C15" w:rsidRDefault="00570C15" w:rsidP="000179FE">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lastRenderedPageBreak/>
              <w:t>I</w:t>
            </w:r>
            <w:r w:rsidRPr="000179FE">
              <w:rPr>
                <w:rFonts w:ascii="Times New Roman" w:hAnsi="Times New Roman" w:cs="Times New Roman"/>
                <w:bCs/>
                <w:sz w:val="24"/>
                <w:szCs w:val="24"/>
              </w:rPr>
              <w:t xml:space="preserve">ndividuālas un grupu konsultācijas </w:t>
            </w:r>
            <w:r>
              <w:rPr>
                <w:rFonts w:ascii="Times New Roman" w:hAnsi="Times New Roman" w:cs="Times New Roman"/>
                <w:bCs/>
                <w:sz w:val="24"/>
                <w:szCs w:val="24"/>
              </w:rPr>
              <w:t>u.c. pasākumi (atbilstoši pieprasījumam)</w:t>
            </w:r>
          </w:p>
        </w:tc>
        <w:tc>
          <w:tcPr>
            <w:tcW w:w="549" w:type="pct"/>
            <w:shd w:val="clear" w:color="auto" w:fill="auto"/>
          </w:tcPr>
          <w:p w14:paraId="13A9B9D5" w14:textId="77777777" w:rsidR="00570C15" w:rsidRPr="00DE64EB" w:rsidRDefault="00570C15" w:rsidP="006148A1">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SIF</w:t>
            </w:r>
          </w:p>
        </w:tc>
        <w:tc>
          <w:tcPr>
            <w:tcW w:w="572" w:type="pct"/>
            <w:shd w:val="clear" w:color="auto" w:fill="auto"/>
          </w:tcPr>
          <w:p w14:paraId="714ADFEA" w14:textId="77777777" w:rsidR="00570C15" w:rsidRPr="00DE64EB" w:rsidRDefault="00570C15" w:rsidP="006148A1">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LM, NVO</w:t>
            </w:r>
          </w:p>
        </w:tc>
        <w:tc>
          <w:tcPr>
            <w:tcW w:w="586" w:type="pct"/>
            <w:shd w:val="clear" w:color="auto" w:fill="auto"/>
          </w:tcPr>
          <w:p w14:paraId="607D1568" w14:textId="77777777" w:rsidR="00570C15" w:rsidRPr="00DE64EB" w:rsidRDefault="00570C15" w:rsidP="000179FE">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2022.g. 4.cet.</w:t>
            </w:r>
            <w:r>
              <w:rPr>
                <w:rStyle w:val="FootnoteReference"/>
                <w:rFonts w:ascii="Times New Roman" w:hAnsi="Times New Roman" w:cs="Times New Roman"/>
                <w:bCs/>
                <w:sz w:val="24"/>
                <w:szCs w:val="24"/>
              </w:rPr>
              <w:footnoteReference w:id="12"/>
            </w:r>
          </w:p>
        </w:tc>
      </w:tr>
      <w:tr w:rsidR="00570C15" w:rsidRPr="00DE64EB" w14:paraId="58AD4EF7" w14:textId="77777777" w:rsidTr="001C3932">
        <w:tc>
          <w:tcPr>
            <w:tcW w:w="1073" w:type="pct"/>
            <w:gridSpan w:val="2"/>
            <w:shd w:val="clear" w:color="auto" w:fill="auto"/>
            <w:hideMark/>
          </w:tcPr>
          <w:p w14:paraId="76A8C764" w14:textId="77777777" w:rsidR="00570C15" w:rsidRPr="00DE64EB" w:rsidRDefault="00570C15" w:rsidP="00A00AD3">
            <w:pPr>
              <w:widowControl w:val="0"/>
              <w:spacing w:after="0" w:line="240" w:lineRule="atLeast"/>
              <w:jc w:val="right"/>
              <w:rPr>
                <w:rFonts w:ascii="Times New Roman" w:hAnsi="Times New Roman" w:cs="Times New Roman"/>
                <w:b/>
                <w:bCs/>
                <w:sz w:val="24"/>
                <w:szCs w:val="24"/>
              </w:rPr>
            </w:pPr>
            <w:r>
              <w:rPr>
                <w:rFonts w:ascii="Times New Roman" w:hAnsi="Times New Roman" w:cs="Times New Roman"/>
                <w:b/>
                <w:bCs/>
                <w:sz w:val="24"/>
                <w:szCs w:val="24"/>
              </w:rPr>
              <w:lastRenderedPageBreak/>
              <w:t>2.</w:t>
            </w:r>
            <w:r w:rsidRPr="00DE64EB">
              <w:rPr>
                <w:rFonts w:ascii="Times New Roman" w:hAnsi="Times New Roman" w:cs="Times New Roman"/>
                <w:b/>
                <w:bCs/>
                <w:sz w:val="24"/>
                <w:szCs w:val="24"/>
              </w:rPr>
              <w:t>rīcības virziens</w:t>
            </w:r>
          </w:p>
        </w:tc>
        <w:tc>
          <w:tcPr>
            <w:tcW w:w="3927" w:type="pct"/>
            <w:gridSpan w:val="5"/>
            <w:shd w:val="clear" w:color="auto" w:fill="auto"/>
            <w:hideMark/>
          </w:tcPr>
          <w:p w14:paraId="43F63DCA" w14:textId="46C306FE" w:rsidR="00570C15" w:rsidRPr="00EF588D" w:rsidRDefault="00570C15" w:rsidP="00A00AD3">
            <w:pPr>
              <w:widowControl w:val="0"/>
              <w:spacing w:after="0" w:line="240" w:lineRule="atLeast"/>
              <w:rPr>
                <w:rFonts w:ascii="Times New Roman" w:hAnsi="Times New Roman" w:cs="Times New Roman"/>
                <w:b/>
                <w:bCs/>
                <w:sz w:val="24"/>
                <w:szCs w:val="24"/>
              </w:rPr>
            </w:pPr>
            <w:r>
              <w:rPr>
                <w:rFonts w:ascii="Times New Roman" w:hAnsi="Times New Roman" w:cs="Times New Roman"/>
                <w:b/>
                <w:sz w:val="24"/>
                <w:szCs w:val="24"/>
              </w:rPr>
              <w:t>Z</w:t>
            </w:r>
            <w:r w:rsidRPr="00EF588D">
              <w:rPr>
                <w:rFonts w:ascii="Times New Roman" w:hAnsi="Times New Roman" w:cs="Times New Roman"/>
                <w:b/>
                <w:sz w:val="24"/>
                <w:szCs w:val="24"/>
              </w:rPr>
              <w:t>ēnu un meiteņu, vīriešu un sieviešu vienlīdzīgu izglītības iespēju veicināšana</w:t>
            </w:r>
          </w:p>
        </w:tc>
      </w:tr>
      <w:tr w:rsidR="00070E65" w:rsidRPr="00DE64EB" w14:paraId="6F15534B" w14:textId="77777777" w:rsidTr="001C3932">
        <w:tc>
          <w:tcPr>
            <w:tcW w:w="237" w:type="pct"/>
            <w:shd w:val="clear" w:color="auto" w:fill="auto"/>
            <w:vAlign w:val="center"/>
            <w:hideMark/>
          </w:tcPr>
          <w:p w14:paraId="0BBB38BE" w14:textId="77777777" w:rsidR="00570C15" w:rsidRPr="00DE64EB" w:rsidRDefault="00570C15" w:rsidP="00A00AD3">
            <w:pPr>
              <w:widowControl w:val="0"/>
              <w:spacing w:after="0"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Nr. p. k.</w:t>
            </w:r>
          </w:p>
        </w:tc>
        <w:tc>
          <w:tcPr>
            <w:tcW w:w="836" w:type="pct"/>
            <w:shd w:val="clear" w:color="auto" w:fill="auto"/>
            <w:vAlign w:val="center"/>
            <w:hideMark/>
          </w:tcPr>
          <w:p w14:paraId="287C90CA" w14:textId="77777777" w:rsidR="00570C15" w:rsidRPr="00DE64EB" w:rsidRDefault="00570C15" w:rsidP="00A00AD3">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Pasākums</w:t>
            </w:r>
          </w:p>
        </w:tc>
        <w:tc>
          <w:tcPr>
            <w:tcW w:w="1523" w:type="pct"/>
            <w:shd w:val="clear" w:color="auto" w:fill="auto"/>
            <w:vAlign w:val="center"/>
            <w:hideMark/>
          </w:tcPr>
          <w:p w14:paraId="4DCB5EF6" w14:textId="77777777" w:rsidR="00570C15" w:rsidRPr="00DE64EB" w:rsidRDefault="00570C15" w:rsidP="00A00AD3">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sz w:val="24"/>
                <w:szCs w:val="24"/>
              </w:rPr>
              <w:t>Darbības rezultāts</w:t>
            </w:r>
          </w:p>
        </w:tc>
        <w:tc>
          <w:tcPr>
            <w:tcW w:w="697" w:type="pct"/>
            <w:shd w:val="clear" w:color="auto" w:fill="auto"/>
            <w:vAlign w:val="center"/>
            <w:hideMark/>
          </w:tcPr>
          <w:p w14:paraId="0E06EB72" w14:textId="77777777" w:rsidR="00570C15" w:rsidRPr="00DE64EB" w:rsidRDefault="00570C15" w:rsidP="00A00AD3">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sz w:val="24"/>
                <w:szCs w:val="24"/>
              </w:rPr>
              <w:t>Rezultatīvais rādītājs</w:t>
            </w:r>
          </w:p>
        </w:tc>
        <w:tc>
          <w:tcPr>
            <w:tcW w:w="549" w:type="pct"/>
            <w:shd w:val="clear" w:color="auto" w:fill="auto"/>
            <w:vAlign w:val="center"/>
            <w:hideMark/>
          </w:tcPr>
          <w:p w14:paraId="3A83335B" w14:textId="77777777" w:rsidR="00570C15" w:rsidRPr="00DE64EB" w:rsidRDefault="00570C15" w:rsidP="00A00AD3">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Atbildīgā institūcija</w:t>
            </w:r>
          </w:p>
        </w:tc>
        <w:tc>
          <w:tcPr>
            <w:tcW w:w="572" w:type="pct"/>
            <w:shd w:val="clear" w:color="auto" w:fill="auto"/>
            <w:vAlign w:val="center"/>
          </w:tcPr>
          <w:p w14:paraId="5655F3B6" w14:textId="5B5754A2" w:rsidR="00570C15" w:rsidRPr="00DE64EB" w:rsidRDefault="00570C15" w:rsidP="00A00AD3">
            <w:pPr>
              <w:widowControl w:val="0"/>
              <w:spacing w:after="0" w:line="240" w:lineRule="atLeast"/>
              <w:jc w:val="center"/>
              <w:rPr>
                <w:rFonts w:ascii="Times New Roman" w:hAnsi="Times New Roman" w:cs="Times New Roman"/>
                <w:bCs/>
                <w:i/>
                <w:sz w:val="24"/>
                <w:szCs w:val="24"/>
              </w:rPr>
            </w:pPr>
            <w:r>
              <w:rPr>
                <w:rFonts w:ascii="Times New Roman" w:hAnsi="Times New Roman" w:cs="Times New Roman"/>
                <w:b/>
                <w:bCs/>
                <w:sz w:val="24"/>
                <w:szCs w:val="24"/>
              </w:rPr>
              <w:t>Iesaistīt</w:t>
            </w:r>
            <w:r w:rsidRPr="00DE64EB">
              <w:rPr>
                <w:rFonts w:ascii="Times New Roman" w:hAnsi="Times New Roman" w:cs="Times New Roman"/>
                <w:b/>
                <w:bCs/>
                <w:sz w:val="24"/>
                <w:szCs w:val="24"/>
              </w:rPr>
              <w:t>ās institūcijas</w:t>
            </w:r>
          </w:p>
        </w:tc>
        <w:tc>
          <w:tcPr>
            <w:tcW w:w="586" w:type="pct"/>
            <w:shd w:val="clear" w:color="auto" w:fill="auto"/>
            <w:vAlign w:val="center"/>
            <w:hideMark/>
          </w:tcPr>
          <w:p w14:paraId="7B6F1213" w14:textId="56EA8C9E" w:rsidR="00570C15" w:rsidRPr="00DE64EB" w:rsidRDefault="00570C15" w:rsidP="00541003">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Izpildes termiņš</w:t>
            </w:r>
          </w:p>
        </w:tc>
      </w:tr>
      <w:tr w:rsidR="00070E65" w:rsidRPr="00DE64EB" w14:paraId="0696F7E7" w14:textId="77777777" w:rsidTr="001C3932">
        <w:tc>
          <w:tcPr>
            <w:tcW w:w="237" w:type="pct"/>
            <w:vMerge w:val="restart"/>
            <w:shd w:val="clear" w:color="auto" w:fill="auto"/>
          </w:tcPr>
          <w:p w14:paraId="20294FC5" w14:textId="77777777" w:rsidR="00570C15" w:rsidRPr="00DE64EB" w:rsidRDefault="00570C15" w:rsidP="00A00AD3">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6BE60537" w14:textId="7F217764" w:rsidR="00570C15" w:rsidRPr="00DE64EB" w:rsidRDefault="00471E9C"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Sieviešu un vīriešu vienlīdzīgu tiesību un iespēju principa </w:t>
            </w:r>
            <w:r w:rsidR="00570C15" w:rsidRPr="00DE64EB">
              <w:rPr>
                <w:rFonts w:ascii="Times New Roman" w:hAnsi="Times New Roman" w:cs="Times New Roman"/>
                <w:bCs/>
                <w:sz w:val="24"/>
                <w:szCs w:val="24"/>
              </w:rPr>
              <w:t xml:space="preserve">integrēšana mācību </w:t>
            </w:r>
            <w:r w:rsidR="00570C15">
              <w:rPr>
                <w:rFonts w:ascii="Times New Roman" w:hAnsi="Times New Roman" w:cs="Times New Roman"/>
                <w:bCs/>
                <w:sz w:val="24"/>
                <w:szCs w:val="24"/>
              </w:rPr>
              <w:t>un karjeras atbalsta materiālos.</w:t>
            </w:r>
          </w:p>
        </w:tc>
        <w:tc>
          <w:tcPr>
            <w:tcW w:w="1523" w:type="pct"/>
            <w:shd w:val="clear" w:color="auto" w:fill="auto"/>
          </w:tcPr>
          <w:p w14:paraId="72630836" w14:textId="05D5FA36" w:rsidR="00570C15" w:rsidRDefault="00570C15" w:rsidP="00471E9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7.1. </w:t>
            </w:r>
            <w:r w:rsidRPr="00007DD9">
              <w:rPr>
                <w:rFonts w:ascii="Times New Roman" w:hAnsi="Times New Roman" w:cs="Times New Roman"/>
                <w:bCs/>
                <w:sz w:val="24"/>
                <w:szCs w:val="24"/>
              </w:rPr>
              <w:t xml:space="preserve">Interneta vietnes "Profesiju pasaule" informatīvo materiālu veidošanas vadlīnijas satur norādījumus </w:t>
            </w:r>
            <w:r w:rsidR="00471E9C">
              <w:rPr>
                <w:rFonts w:ascii="Times New Roman" w:hAnsi="Times New Roman" w:cs="Times New Roman"/>
                <w:bCs/>
                <w:sz w:val="24"/>
                <w:szCs w:val="24"/>
              </w:rPr>
              <w:t>sieviešu un vīriešu vienlīdzīgu iespēju</w:t>
            </w:r>
            <w:r w:rsidRPr="00007DD9">
              <w:rPr>
                <w:rFonts w:ascii="Times New Roman" w:hAnsi="Times New Roman" w:cs="Times New Roman"/>
                <w:bCs/>
                <w:sz w:val="24"/>
                <w:szCs w:val="24"/>
              </w:rPr>
              <w:t xml:space="preserve"> </w:t>
            </w:r>
            <w:r w:rsidR="00471E9C">
              <w:rPr>
                <w:rFonts w:ascii="Times New Roman" w:hAnsi="Times New Roman" w:cs="Times New Roman"/>
                <w:bCs/>
                <w:sz w:val="24"/>
                <w:szCs w:val="24"/>
              </w:rPr>
              <w:t>veicināšanai</w:t>
            </w:r>
            <w:r>
              <w:rPr>
                <w:rFonts w:ascii="Times New Roman" w:hAnsi="Times New Roman" w:cs="Times New Roman"/>
                <w:bCs/>
                <w:sz w:val="24"/>
                <w:szCs w:val="24"/>
              </w:rPr>
              <w:t>.</w:t>
            </w:r>
          </w:p>
        </w:tc>
        <w:tc>
          <w:tcPr>
            <w:tcW w:w="697" w:type="pct"/>
            <w:shd w:val="clear" w:color="auto" w:fill="auto"/>
          </w:tcPr>
          <w:p w14:paraId="5C3EFBEC" w14:textId="76EA753B" w:rsidR="00570C15" w:rsidRPr="00DE64EB" w:rsidRDefault="00570C15" w:rsidP="003A33A7">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Precizētas informatīvo materiālu vadlīnijas</w:t>
            </w:r>
            <w:r w:rsidR="00E8088B">
              <w:rPr>
                <w:rFonts w:ascii="Times New Roman" w:hAnsi="Times New Roman" w:cs="Times New Roman"/>
                <w:bCs/>
                <w:sz w:val="24"/>
                <w:szCs w:val="24"/>
              </w:rPr>
              <w:t>, lai interneta vietnē iekļautā informācija neradītu un neveicinātu stereotipus par profesiju izvēli sievie</w:t>
            </w:r>
            <w:r w:rsidR="003A33A7">
              <w:rPr>
                <w:rFonts w:ascii="Times New Roman" w:hAnsi="Times New Roman" w:cs="Times New Roman"/>
                <w:bCs/>
                <w:sz w:val="24"/>
                <w:szCs w:val="24"/>
              </w:rPr>
              <w:t>šu</w:t>
            </w:r>
            <w:r w:rsidR="00E8088B">
              <w:rPr>
                <w:rFonts w:ascii="Times New Roman" w:hAnsi="Times New Roman" w:cs="Times New Roman"/>
                <w:bCs/>
                <w:sz w:val="24"/>
                <w:szCs w:val="24"/>
              </w:rPr>
              <w:t xml:space="preserve"> un vīrieš</w:t>
            </w:r>
            <w:r w:rsidR="003A33A7">
              <w:rPr>
                <w:rFonts w:ascii="Times New Roman" w:hAnsi="Times New Roman" w:cs="Times New Roman"/>
                <w:bCs/>
                <w:sz w:val="24"/>
                <w:szCs w:val="24"/>
              </w:rPr>
              <w:t>u</w:t>
            </w:r>
            <w:r w:rsidR="00E8088B">
              <w:rPr>
                <w:rFonts w:ascii="Times New Roman" w:hAnsi="Times New Roman" w:cs="Times New Roman"/>
                <w:bCs/>
                <w:sz w:val="24"/>
                <w:szCs w:val="24"/>
              </w:rPr>
              <w:t xml:space="preserve"> vidū</w:t>
            </w:r>
          </w:p>
        </w:tc>
        <w:tc>
          <w:tcPr>
            <w:tcW w:w="549" w:type="pct"/>
            <w:shd w:val="clear" w:color="auto" w:fill="auto"/>
          </w:tcPr>
          <w:p w14:paraId="775373C2" w14:textId="77777777" w:rsidR="00570C15" w:rsidRPr="00DE64EB" w:rsidRDefault="00570C15" w:rsidP="00A00AD3">
            <w:pPr>
              <w:rPr>
                <w:rFonts w:ascii="Times New Roman" w:hAnsi="Times New Roman" w:cs="Times New Roman"/>
                <w:bCs/>
                <w:sz w:val="24"/>
                <w:szCs w:val="24"/>
              </w:rPr>
            </w:pPr>
            <w:r>
              <w:rPr>
                <w:rFonts w:ascii="Times New Roman" w:hAnsi="Times New Roman" w:cs="Times New Roman"/>
                <w:bCs/>
                <w:sz w:val="24"/>
                <w:szCs w:val="24"/>
              </w:rPr>
              <w:t>VIAA</w:t>
            </w:r>
          </w:p>
        </w:tc>
        <w:tc>
          <w:tcPr>
            <w:tcW w:w="572" w:type="pct"/>
            <w:shd w:val="clear" w:color="auto" w:fill="auto"/>
          </w:tcPr>
          <w:p w14:paraId="578CD050"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IZM</w:t>
            </w:r>
            <w:r w:rsidRPr="00DE64EB">
              <w:rPr>
                <w:rFonts w:ascii="Times New Roman" w:hAnsi="Times New Roman" w:cs="Times New Roman"/>
                <w:bCs/>
                <w:sz w:val="24"/>
                <w:szCs w:val="24"/>
              </w:rPr>
              <w:t>, LM</w:t>
            </w:r>
          </w:p>
        </w:tc>
        <w:tc>
          <w:tcPr>
            <w:tcW w:w="586" w:type="pct"/>
            <w:shd w:val="clear" w:color="auto" w:fill="auto"/>
          </w:tcPr>
          <w:p w14:paraId="50206A33" w14:textId="7155E13F" w:rsidR="00570C15" w:rsidRDefault="00570C15" w:rsidP="009A5878">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2018.g. </w:t>
            </w:r>
            <w:r w:rsidR="009A5878">
              <w:rPr>
                <w:rFonts w:ascii="Times New Roman" w:hAnsi="Times New Roman" w:cs="Times New Roman"/>
                <w:bCs/>
                <w:sz w:val="24"/>
                <w:szCs w:val="24"/>
              </w:rPr>
              <w:t>3</w:t>
            </w:r>
            <w:r w:rsidRPr="00DE64EB">
              <w:rPr>
                <w:rFonts w:ascii="Times New Roman" w:hAnsi="Times New Roman" w:cs="Times New Roman"/>
                <w:bCs/>
                <w:sz w:val="24"/>
                <w:szCs w:val="24"/>
              </w:rPr>
              <w:t>.cet.</w:t>
            </w:r>
          </w:p>
        </w:tc>
      </w:tr>
      <w:tr w:rsidR="00070E65" w:rsidRPr="00DE64EB" w14:paraId="439EB7C2" w14:textId="77777777" w:rsidTr="001C3932">
        <w:tc>
          <w:tcPr>
            <w:tcW w:w="237" w:type="pct"/>
            <w:vMerge/>
            <w:shd w:val="clear" w:color="auto" w:fill="auto"/>
          </w:tcPr>
          <w:p w14:paraId="68B1166F" w14:textId="77777777" w:rsidR="00570C15" w:rsidRPr="00DE64EB" w:rsidRDefault="00570C15" w:rsidP="00A00AD3">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6CB67F08"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30344686" w14:textId="77777777" w:rsidR="00570C15"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7.2. </w:t>
            </w:r>
            <w:r w:rsidRPr="00DE64EB">
              <w:rPr>
                <w:rFonts w:ascii="Times New Roman" w:hAnsi="Times New Roman" w:cs="Times New Roman"/>
                <w:bCs/>
                <w:sz w:val="24"/>
                <w:szCs w:val="24"/>
              </w:rPr>
              <w:t>Izstrādāts informatīvais materiāls 7.-12.klašu izglītojamajiem par dzimumu stereotipiem profesijas izvēlē.</w:t>
            </w:r>
          </w:p>
        </w:tc>
        <w:tc>
          <w:tcPr>
            <w:tcW w:w="697" w:type="pct"/>
            <w:shd w:val="clear" w:color="auto" w:fill="auto"/>
          </w:tcPr>
          <w:p w14:paraId="60825CD1" w14:textId="04283818" w:rsidR="00570C15" w:rsidRPr="00DE64EB" w:rsidRDefault="00570C15" w:rsidP="00A00AD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informatīvais materiāls</w:t>
            </w:r>
            <w:r w:rsidR="00742609">
              <w:rPr>
                <w:rFonts w:ascii="Times New Roman" w:hAnsi="Times New Roman" w:cs="Times New Roman"/>
                <w:bCs/>
                <w:sz w:val="24"/>
                <w:szCs w:val="24"/>
              </w:rPr>
              <w:t xml:space="preserve"> par dzimumu stereotipiem profesiju izvēlē</w:t>
            </w:r>
          </w:p>
        </w:tc>
        <w:tc>
          <w:tcPr>
            <w:tcW w:w="549" w:type="pct"/>
            <w:shd w:val="clear" w:color="auto" w:fill="auto"/>
          </w:tcPr>
          <w:p w14:paraId="042FAB7A" w14:textId="77777777" w:rsidR="00570C15" w:rsidRPr="00DE64EB" w:rsidRDefault="00570C15" w:rsidP="00A00AD3">
            <w:pPr>
              <w:rPr>
                <w:rFonts w:ascii="Times New Roman" w:hAnsi="Times New Roman" w:cs="Times New Roman"/>
                <w:bCs/>
                <w:sz w:val="24"/>
                <w:szCs w:val="24"/>
              </w:rPr>
            </w:pPr>
            <w:r>
              <w:rPr>
                <w:rFonts w:ascii="Times New Roman" w:hAnsi="Times New Roman" w:cs="Times New Roman"/>
                <w:bCs/>
                <w:sz w:val="24"/>
                <w:szCs w:val="24"/>
              </w:rPr>
              <w:t>VIAA</w:t>
            </w:r>
          </w:p>
        </w:tc>
        <w:tc>
          <w:tcPr>
            <w:tcW w:w="572" w:type="pct"/>
            <w:shd w:val="clear" w:color="auto" w:fill="auto"/>
          </w:tcPr>
          <w:p w14:paraId="33D209DD"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IZM</w:t>
            </w:r>
            <w:r w:rsidRPr="00DE64EB">
              <w:rPr>
                <w:rFonts w:ascii="Times New Roman" w:hAnsi="Times New Roman" w:cs="Times New Roman"/>
                <w:bCs/>
                <w:sz w:val="24"/>
                <w:szCs w:val="24"/>
              </w:rPr>
              <w:t>, LM</w:t>
            </w:r>
          </w:p>
        </w:tc>
        <w:tc>
          <w:tcPr>
            <w:tcW w:w="586" w:type="pct"/>
            <w:shd w:val="clear" w:color="auto" w:fill="auto"/>
          </w:tcPr>
          <w:p w14:paraId="1BD13303" w14:textId="06AF16F1" w:rsidR="00570C15" w:rsidRDefault="00570C15" w:rsidP="009A5878">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2018.g. </w:t>
            </w:r>
            <w:r w:rsidR="009A5878">
              <w:rPr>
                <w:rFonts w:ascii="Times New Roman" w:hAnsi="Times New Roman" w:cs="Times New Roman"/>
                <w:bCs/>
                <w:sz w:val="24"/>
                <w:szCs w:val="24"/>
              </w:rPr>
              <w:t>3</w:t>
            </w:r>
            <w:r w:rsidRPr="00DE64EB">
              <w:rPr>
                <w:rFonts w:ascii="Times New Roman" w:hAnsi="Times New Roman" w:cs="Times New Roman"/>
                <w:bCs/>
                <w:sz w:val="24"/>
                <w:szCs w:val="24"/>
              </w:rPr>
              <w:t>.cet.</w:t>
            </w:r>
          </w:p>
        </w:tc>
      </w:tr>
      <w:tr w:rsidR="00070E65" w:rsidRPr="00DE64EB" w14:paraId="2F0B591F" w14:textId="77777777" w:rsidTr="001C3932">
        <w:tc>
          <w:tcPr>
            <w:tcW w:w="237" w:type="pct"/>
            <w:vMerge/>
            <w:shd w:val="clear" w:color="auto" w:fill="auto"/>
          </w:tcPr>
          <w:p w14:paraId="3AFC53C3" w14:textId="77777777" w:rsidR="00570C15" w:rsidRPr="00DE64EB" w:rsidRDefault="00570C15" w:rsidP="00A00AD3">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7D2621D9"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3AED8302" w14:textId="3CD70A1F" w:rsidR="00570C15" w:rsidRPr="00DE64EB" w:rsidRDefault="00570C15" w:rsidP="00471E9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7.3. </w:t>
            </w:r>
            <w:r w:rsidRPr="00DE64EB">
              <w:rPr>
                <w:rFonts w:ascii="Times New Roman" w:hAnsi="Times New Roman" w:cs="Times New Roman"/>
                <w:bCs/>
                <w:sz w:val="24"/>
                <w:szCs w:val="24"/>
              </w:rPr>
              <w:t>Izstrādāti metodiskie materiāli</w:t>
            </w:r>
            <w:r w:rsidR="00471E9C">
              <w:rPr>
                <w:rFonts w:ascii="Times New Roman" w:hAnsi="Times New Roman" w:cs="Times New Roman"/>
                <w:bCs/>
                <w:sz w:val="24"/>
                <w:szCs w:val="24"/>
              </w:rPr>
              <w:t xml:space="preserve"> </w:t>
            </w:r>
            <w:r w:rsidR="00471E9C" w:rsidRPr="00DE64EB">
              <w:rPr>
                <w:rFonts w:ascii="Times New Roman" w:hAnsi="Times New Roman" w:cs="Times New Roman"/>
                <w:bCs/>
                <w:sz w:val="24"/>
                <w:szCs w:val="24"/>
              </w:rPr>
              <w:t>vispārējās, profesionālās un speciālās izglītības karjeras attīstības atbalsta īstenošanā iesaistītajiem speciālistiem</w:t>
            </w:r>
            <w:r w:rsidRPr="00DE64EB">
              <w:rPr>
                <w:rFonts w:ascii="Times New Roman" w:hAnsi="Times New Roman" w:cs="Times New Roman"/>
                <w:bCs/>
                <w:sz w:val="24"/>
                <w:szCs w:val="24"/>
              </w:rPr>
              <w:t xml:space="preserve"> </w:t>
            </w:r>
            <w:r w:rsidR="00471E9C">
              <w:rPr>
                <w:rFonts w:ascii="Times New Roman" w:hAnsi="Times New Roman" w:cs="Times New Roman"/>
                <w:bCs/>
                <w:sz w:val="24"/>
                <w:szCs w:val="24"/>
              </w:rPr>
              <w:t>par sieviešu un vīriešu vienlīdzīgu tiesību un iespēju</w:t>
            </w:r>
            <w:r w:rsidRPr="00DE64EB">
              <w:rPr>
                <w:rFonts w:ascii="Times New Roman" w:hAnsi="Times New Roman" w:cs="Times New Roman"/>
                <w:bCs/>
                <w:sz w:val="24"/>
                <w:szCs w:val="24"/>
              </w:rPr>
              <w:t xml:space="preserve"> </w:t>
            </w:r>
            <w:r w:rsidR="00471E9C">
              <w:rPr>
                <w:rFonts w:ascii="Times New Roman" w:hAnsi="Times New Roman" w:cs="Times New Roman"/>
                <w:bCs/>
                <w:sz w:val="24"/>
                <w:szCs w:val="24"/>
              </w:rPr>
              <w:t>principa iekļaušanu karjeras attīstības atbalsta sniegšanā</w:t>
            </w:r>
            <w:r w:rsidRPr="00DE64EB">
              <w:rPr>
                <w:rFonts w:ascii="Times New Roman" w:hAnsi="Times New Roman" w:cs="Times New Roman"/>
                <w:bCs/>
                <w:sz w:val="24"/>
                <w:szCs w:val="24"/>
              </w:rPr>
              <w:t>.</w:t>
            </w:r>
          </w:p>
        </w:tc>
        <w:tc>
          <w:tcPr>
            <w:tcW w:w="697" w:type="pct"/>
            <w:shd w:val="clear" w:color="auto" w:fill="auto"/>
          </w:tcPr>
          <w:p w14:paraId="44C7C343" w14:textId="11239090" w:rsidR="00570C15" w:rsidRPr="00DE64EB" w:rsidRDefault="00570C15" w:rsidP="00742609">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3 metodikas un to modifikācijas</w:t>
            </w:r>
            <w:r w:rsidR="00742609">
              <w:rPr>
                <w:rFonts w:ascii="Times New Roman" w:hAnsi="Times New Roman" w:cs="Times New Roman"/>
                <w:bCs/>
                <w:sz w:val="24"/>
                <w:szCs w:val="24"/>
              </w:rPr>
              <w:t xml:space="preserve"> karjeras speciālistiem par dzimumu līdztiesības aspektu piemērošanu darbā ar skolēniem</w:t>
            </w:r>
          </w:p>
        </w:tc>
        <w:tc>
          <w:tcPr>
            <w:tcW w:w="549" w:type="pct"/>
            <w:shd w:val="clear" w:color="auto" w:fill="auto"/>
          </w:tcPr>
          <w:p w14:paraId="3E9AAB85" w14:textId="77777777" w:rsidR="00570C15" w:rsidRDefault="00570C15" w:rsidP="00A00AD3">
            <w:pPr>
              <w:rPr>
                <w:rFonts w:ascii="Times New Roman" w:hAnsi="Times New Roman" w:cs="Times New Roman"/>
                <w:bCs/>
                <w:sz w:val="24"/>
                <w:szCs w:val="24"/>
              </w:rPr>
            </w:pPr>
            <w:r>
              <w:rPr>
                <w:rFonts w:ascii="Times New Roman" w:hAnsi="Times New Roman" w:cs="Times New Roman"/>
                <w:bCs/>
                <w:sz w:val="24"/>
                <w:szCs w:val="24"/>
              </w:rPr>
              <w:t>VIAA</w:t>
            </w:r>
          </w:p>
        </w:tc>
        <w:tc>
          <w:tcPr>
            <w:tcW w:w="572" w:type="pct"/>
            <w:shd w:val="clear" w:color="auto" w:fill="auto"/>
          </w:tcPr>
          <w:p w14:paraId="4EB2E069" w14:textId="77777777" w:rsidR="00570C15"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IZM</w:t>
            </w:r>
            <w:r w:rsidRPr="00DE64EB">
              <w:rPr>
                <w:rFonts w:ascii="Times New Roman" w:hAnsi="Times New Roman" w:cs="Times New Roman"/>
                <w:bCs/>
                <w:sz w:val="24"/>
                <w:szCs w:val="24"/>
              </w:rPr>
              <w:t>, LM</w:t>
            </w:r>
          </w:p>
        </w:tc>
        <w:tc>
          <w:tcPr>
            <w:tcW w:w="586" w:type="pct"/>
            <w:shd w:val="clear" w:color="auto" w:fill="auto"/>
          </w:tcPr>
          <w:p w14:paraId="3F5806D8"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2019.g. 1.cet.</w:t>
            </w:r>
          </w:p>
        </w:tc>
      </w:tr>
      <w:tr w:rsidR="00070E65" w:rsidRPr="00DE64EB" w14:paraId="076E5011" w14:textId="77777777" w:rsidTr="001C3932">
        <w:tc>
          <w:tcPr>
            <w:tcW w:w="237" w:type="pct"/>
            <w:vMerge/>
            <w:shd w:val="clear" w:color="auto" w:fill="auto"/>
          </w:tcPr>
          <w:p w14:paraId="6166CD21" w14:textId="77777777" w:rsidR="00570C15" w:rsidRPr="00DE64EB" w:rsidRDefault="00570C15" w:rsidP="00A00AD3">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3FD86725"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6BF9CF74"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7.4</w:t>
            </w:r>
            <w:r w:rsidRPr="00DE64EB">
              <w:rPr>
                <w:rFonts w:ascii="Times New Roman" w:hAnsi="Times New Roman" w:cs="Times New Roman"/>
                <w:bCs/>
                <w:sz w:val="24"/>
                <w:szCs w:val="24"/>
              </w:rPr>
              <w:t xml:space="preserve">. Veicināta dzimumu līdztiesības </w:t>
            </w:r>
            <w:r w:rsidRPr="00DE64EB">
              <w:rPr>
                <w:rFonts w:ascii="Times New Roman" w:hAnsi="Times New Roman" w:cs="Times New Roman"/>
                <w:bCs/>
                <w:sz w:val="24"/>
                <w:szCs w:val="24"/>
              </w:rPr>
              <w:lastRenderedPageBreak/>
              <w:t xml:space="preserve">aspekta integrēšana </w:t>
            </w:r>
            <w:r>
              <w:rPr>
                <w:rFonts w:ascii="Times New Roman" w:hAnsi="Times New Roman" w:cs="Times New Roman"/>
                <w:bCs/>
                <w:sz w:val="24"/>
                <w:szCs w:val="24"/>
              </w:rPr>
              <w:t xml:space="preserve">vispārējās un </w:t>
            </w:r>
            <w:r w:rsidRPr="00DE64EB">
              <w:rPr>
                <w:rFonts w:ascii="Times New Roman" w:hAnsi="Times New Roman" w:cs="Times New Roman"/>
                <w:bCs/>
                <w:sz w:val="24"/>
                <w:szCs w:val="24"/>
              </w:rPr>
              <w:t xml:space="preserve">profesionālās izglītības </w:t>
            </w:r>
            <w:r>
              <w:rPr>
                <w:rFonts w:ascii="Times New Roman" w:hAnsi="Times New Roman" w:cs="Times New Roman"/>
                <w:bCs/>
                <w:sz w:val="24"/>
                <w:szCs w:val="24"/>
              </w:rPr>
              <w:t>mācību līdzekļu saturā</w:t>
            </w:r>
            <w:r w:rsidRPr="00DE64EB">
              <w:rPr>
                <w:rFonts w:ascii="Times New Roman" w:hAnsi="Times New Roman" w:cs="Times New Roman"/>
                <w:bCs/>
                <w:sz w:val="24"/>
                <w:szCs w:val="24"/>
              </w:rPr>
              <w:t>.</w:t>
            </w:r>
          </w:p>
        </w:tc>
        <w:tc>
          <w:tcPr>
            <w:tcW w:w="697" w:type="pct"/>
            <w:shd w:val="clear" w:color="auto" w:fill="auto"/>
          </w:tcPr>
          <w:p w14:paraId="69988D40" w14:textId="77777777" w:rsidR="00570C15" w:rsidRDefault="00570C15" w:rsidP="00A00AD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lastRenderedPageBreak/>
              <w:t xml:space="preserve">1 seminārs </w:t>
            </w:r>
          </w:p>
          <w:p w14:paraId="03D9FAA7" w14:textId="77777777" w:rsidR="00570C15" w:rsidRPr="00DE64EB" w:rsidRDefault="00570C15" w:rsidP="00A00AD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lastRenderedPageBreak/>
              <w:t>200 mācību literatūras izdevējiem, autoriem un recenzentiem</w:t>
            </w:r>
          </w:p>
        </w:tc>
        <w:tc>
          <w:tcPr>
            <w:tcW w:w="549" w:type="pct"/>
            <w:shd w:val="clear" w:color="auto" w:fill="auto"/>
          </w:tcPr>
          <w:p w14:paraId="5C717A4F" w14:textId="77777777" w:rsidR="00570C15" w:rsidRPr="00DE64EB" w:rsidRDefault="00570C15" w:rsidP="00A00AD3">
            <w:pPr>
              <w:rPr>
                <w:rFonts w:ascii="Times New Roman" w:hAnsi="Times New Roman" w:cs="Times New Roman"/>
              </w:rPr>
            </w:pPr>
            <w:r>
              <w:rPr>
                <w:rFonts w:ascii="Times New Roman" w:hAnsi="Times New Roman" w:cs="Times New Roman"/>
                <w:bCs/>
                <w:sz w:val="24"/>
                <w:szCs w:val="24"/>
              </w:rPr>
              <w:lastRenderedPageBreak/>
              <w:t>VISC</w:t>
            </w:r>
          </w:p>
        </w:tc>
        <w:tc>
          <w:tcPr>
            <w:tcW w:w="572" w:type="pct"/>
            <w:shd w:val="clear" w:color="auto" w:fill="auto"/>
          </w:tcPr>
          <w:p w14:paraId="086E17E6"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IZM, LM</w:t>
            </w:r>
          </w:p>
        </w:tc>
        <w:tc>
          <w:tcPr>
            <w:tcW w:w="586" w:type="pct"/>
            <w:shd w:val="clear" w:color="auto" w:fill="auto"/>
          </w:tcPr>
          <w:p w14:paraId="029774F3"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2020.g. 4.cet.</w:t>
            </w:r>
          </w:p>
        </w:tc>
      </w:tr>
      <w:tr w:rsidR="00070E65" w:rsidRPr="00DE64EB" w14:paraId="3C2BE1DA" w14:textId="77777777" w:rsidTr="001C3932">
        <w:tc>
          <w:tcPr>
            <w:tcW w:w="237" w:type="pct"/>
            <w:vMerge w:val="restart"/>
            <w:shd w:val="clear" w:color="auto" w:fill="auto"/>
          </w:tcPr>
          <w:p w14:paraId="2E026216" w14:textId="77777777" w:rsidR="00570C15" w:rsidRPr="00DE64EB" w:rsidRDefault="00570C15" w:rsidP="00A00AD3">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hideMark/>
          </w:tcPr>
          <w:p w14:paraId="2C79C285"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rPr>
              <w:t>Starpinstitūciju sadarbības dzimumu līdztiesības integrētās pieejas nodrošināšanai izglītības politikā veicināšana, izveidojot ekspertu darba grupu.</w:t>
            </w:r>
          </w:p>
        </w:tc>
        <w:tc>
          <w:tcPr>
            <w:tcW w:w="1523" w:type="pct"/>
            <w:shd w:val="clear" w:color="auto" w:fill="auto"/>
          </w:tcPr>
          <w:p w14:paraId="56283F6B"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8</w:t>
            </w:r>
            <w:r w:rsidRPr="00DE64EB">
              <w:rPr>
                <w:rFonts w:ascii="Times New Roman" w:hAnsi="Times New Roman" w:cs="Times New Roman"/>
                <w:bCs/>
                <w:sz w:val="24"/>
                <w:szCs w:val="24"/>
              </w:rPr>
              <w:t xml:space="preserve">.1. Veikts dzimumu līdztiesības integrētās pieejas īstenošanas izglītības politikā novērtējums, identificējot būtiskākos problēmjautājumus un izvirzot konkrētus mērķus </w:t>
            </w:r>
            <w:r>
              <w:rPr>
                <w:rFonts w:ascii="Times New Roman" w:hAnsi="Times New Roman" w:cs="Times New Roman"/>
                <w:bCs/>
                <w:sz w:val="24"/>
                <w:szCs w:val="24"/>
              </w:rPr>
              <w:t xml:space="preserve">un priekšlikumus </w:t>
            </w:r>
            <w:r w:rsidRPr="00DE64EB">
              <w:rPr>
                <w:rFonts w:ascii="Times New Roman" w:hAnsi="Times New Roman" w:cs="Times New Roman"/>
                <w:bCs/>
                <w:sz w:val="24"/>
                <w:szCs w:val="24"/>
              </w:rPr>
              <w:t>politikas attīstībai turpmākajos gados.</w:t>
            </w:r>
          </w:p>
        </w:tc>
        <w:tc>
          <w:tcPr>
            <w:tcW w:w="697" w:type="pct"/>
            <w:shd w:val="clear" w:color="auto" w:fill="auto"/>
          </w:tcPr>
          <w:p w14:paraId="6115DEEC" w14:textId="060FC225" w:rsidR="00570C15" w:rsidRPr="00DE64EB" w:rsidRDefault="00791D55" w:rsidP="00791D5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rPr>
              <w:t xml:space="preserve">1 </w:t>
            </w:r>
            <w:r>
              <w:rPr>
                <w:rFonts w:ascii="Times New Roman" w:hAnsi="Times New Roman" w:cs="Times New Roman"/>
                <w:bCs/>
                <w:sz w:val="24"/>
              </w:rPr>
              <w:t>novērtējums ar priekšlikumiem izglītības politikas un pasākumu pilnveidošanai</w:t>
            </w:r>
          </w:p>
        </w:tc>
        <w:tc>
          <w:tcPr>
            <w:tcW w:w="549" w:type="pct"/>
            <w:shd w:val="clear" w:color="auto" w:fill="auto"/>
          </w:tcPr>
          <w:p w14:paraId="1F15ED3C" w14:textId="77777777" w:rsidR="00570C15" w:rsidRPr="00DE64EB" w:rsidRDefault="00570C15" w:rsidP="00A00AD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LM</w:t>
            </w:r>
            <w:r>
              <w:rPr>
                <w:rFonts w:ascii="Times New Roman" w:hAnsi="Times New Roman" w:cs="Times New Roman"/>
                <w:bCs/>
                <w:sz w:val="24"/>
                <w:szCs w:val="24"/>
              </w:rPr>
              <w:t>/IZM</w:t>
            </w:r>
          </w:p>
        </w:tc>
        <w:tc>
          <w:tcPr>
            <w:tcW w:w="572" w:type="pct"/>
            <w:shd w:val="clear" w:color="auto" w:fill="auto"/>
          </w:tcPr>
          <w:p w14:paraId="273AE70C" w14:textId="537AB4DA" w:rsidR="00570C15" w:rsidRPr="00DE64EB" w:rsidRDefault="00570C15" w:rsidP="005D01BE">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IKVD, JSPA, VIAA, VISC,</w:t>
            </w:r>
            <w:r w:rsidR="005D01BE">
              <w:rPr>
                <w:rFonts w:ascii="Times New Roman" w:hAnsi="Times New Roman" w:cs="Times New Roman"/>
                <w:bCs/>
                <w:sz w:val="24"/>
                <w:szCs w:val="24"/>
              </w:rPr>
              <w:t xml:space="preserve"> SIVA,</w:t>
            </w:r>
            <w:r>
              <w:rPr>
                <w:rFonts w:ascii="Times New Roman" w:hAnsi="Times New Roman" w:cs="Times New Roman"/>
                <w:bCs/>
                <w:sz w:val="24"/>
                <w:szCs w:val="24"/>
              </w:rPr>
              <w:t xml:space="preserve"> NVO</w:t>
            </w:r>
          </w:p>
        </w:tc>
        <w:tc>
          <w:tcPr>
            <w:tcW w:w="586" w:type="pct"/>
            <w:shd w:val="clear" w:color="auto" w:fill="auto"/>
          </w:tcPr>
          <w:p w14:paraId="19BE7F71" w14:textId="20AC1BA2"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2019.g. </w:t>
            </w:r>
            <w:r>
              <w:rPr>
                <w:rFonts w:ascii="Times New Roman" w:hAnsi="Times New Roman" w:cs="Times New Roman"/>
                <w:bCs/>
                <w:sz w:val="24"/>
                <w:szCs w:val="24"/>
              </w:rPr>
              <w:t>3</w:t>
            </w:r>
            <w:r w:rsidRPr="00DE64EB">
              <w:rPr>
                <w:rFonts w:ascii="Times New Roman" w:hAnsi="Times New Roman" w:cs="Times New Roman"/>
                <w:bCs/>
                <w:sz w:val="24"/>
                <w:szCs w:val="24"/>
              </w:rPr>
              <w:t>.cet.</w:t>
            </w:r>
          </w:p>
        </w:tc>
      </w:tr>
      <w:tr w:rsidR="00070E65" w:rsidRPr="00DE64EB" w14:paraId="7ABC78CF" w14:textId="77777777" w:rsidTr="001C3932">
        <w:tc>
          <w:tcPr>
            <w:tcW w:w="237" w:type="pct"/>
            <w:vMerge/>
            <w:shd w:val="clear" w:color="auto" w:fill="auto"/>
          </w:tcPr>
          <w:p w14:paraId="7A842CD4" w14:textId="77777777" w:rsidR="00570C15" w:rsidRPr="00DE64EB" w:rsidRDefault="00570C15" w:rsidP="00A00AD3">
            <w:pPr>
              <w:widowControl w:val="0"/>
              <w:spacing w:after="0" w:line="240" w:lineRule="atLeast"/>
              <w:jc w:val="center"/>
              <w:rPr>
                <w:rFonts w:ascii="Times New Roman" w:hAnsi="Times New Roman" w:cs="Times New Roman"/>
                <w:bCs/>
                <w:i/>
                <w:sz w:val="24"/>
                <w:szCs w:val="24"/>
              </w:rPr>
            </w:pPr>
          </w:p>
        </w:tc>
        <w:tc>
          <w:tcPr>
            <w:tcW w:w="836" w:type="pct"/>
            <w:vMerge/>
            <w:shd w:val="clear" w:color="auto" w:fill="auto"/>
            <w:hideMark/>
          </w:tcPr>
          <w:p w14:paraId="3BB8A98B" w14:textId="77777777" w:rsidR="00570C15" w:rsidRPr="00DE64EB" w:rsidRDefault="00570C15" w:rsidP="00A00AD3">
            <w:pPr>
              <w:widowControl w:val="0"/>
              <w:spacing w:after="0" w:line="240" w:lineRule="atLeast"/>
              <w:jc w:val="center"/>
              <w:rPr>
                <w:rFonts w:ascii="Times New Roman" w:hAnsi="Times New Roman" w:cs="Times New Roman"/>
                <w:bCs/>
                <w:sz w:val="24"/>
                <w:szCs w:val="24"/>
              </w:rPr>
            </w:pPr>
          </w:p>
        </w:tc>
        <w:tc>
          <w:tcPr>
            <w:tcW w:w="1523" w:type="pct"/>
            <w:shd w:val="clear" w:color="auto" w:fill="auto"/>
          </w:tcPr>
          <w:p w14:paraId="364CFBF5" w14:textId="003AD2C1" w:rsidR="00570C15" w:rsidRPr="00DE64EB" w:rsidRDefault="00570C15" w:rsidP="009D071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8</w:t>
            </w:r>
            <w:r w:rsidRPr="00DE64EB">
              <w:rPr>
                <w:rFonts w:ascii="Times New Roman" w:hAnsi="Times New Roman" w:cs="Times New Roman"/>
                <w:bCs/>
                <w:sz w:val="24"/>
                <w:szCs w:val="24"/>
              </w:rPr>
              <w:t xml:space="preserve">.2. Veikts pēc dzimuma </w:t>
            </w:r>
            <w:proofErr w:type="gramStart"/>
            <w:r w:rsidRPr="00DE64EB">
              <w:rPr>
                <w:rFonts w:ascii="Times New Roman" w:hAnsi="Times New Roman" w:cs="Times New Roman"/>
                <w:bCs/>
                <w:sz w:val="24"/>
                <w:szCs w:val="24"/>
              </w:rPr>
              <w:t>dalītu statistikas</w:t>
            </w:r>
            <w:proofErr w:type="gramEnd"/>
            <w:r w:rsidRPr="00DE64EB">
              <w:rPr>
                <w:rFonts w:ascii="Times New Roman" w:hAnsi="Times New Roman" w:cs="Times New Roman"/>
                <w:bCs/>
                <w:sz w:val="24"/>
                <w:szCs w:val="24"/>
              </w:rPr>
              <w:t xml:space="preserve"> datu pieejamības novērtējums</w:t>
            </w:r>
            <w:r>
              <w:rPr>
                <w:rFonts w:ascii="Times New Roman" w:hAnsi="Times New Roman" w:cs="Times New Roman"/>
                <w:bCs/>
                <w:sz w:val="24"/>
                <w:szCs w:val="24"/>
              </w:rPr>
              <w:t xml:space="preserve"> izglītības nozarē</w:t>
            </w:r>
            <w:r w:rsidRPr="00DE64EB">
              <w:rPr>
                <w:rFonts w:ascii="Times New Roman" w:hAnsi="Times New Roman" w:cs="Times New Roman"/>
                <w:bCs/>
                <w:sz w:val="24"/>
                <w:szCs w:val="24"/>
              </w:rPr>
              <w:t xml:space="preserve">, identificējot </w:t>
            </w:r>
            <w:r>
              <w:rPr>
                <w:rFonts w:ascii="Times New Roman" w:hAnsi="Times New Roman" w:cs="Times New Roman"/>
                <w:bCs/>
                <w:sz w:val="24"/>
                <w:szCs w:val="24"/>
              </w:rPr>
              <w:t xml:space="preserve">trūkstošos vai nepilnīgos datus un </w:t>
            </w:r>
            <w:r w:rsidRPr="00DE64EB">
              <w:rPr>
                <w:rFonts w:ascii="Times New Roman" w:hAnsi="Times New Roman" w:cs="Times New Roman"/>
                <w:bCs/>
                <w:sz w:val="24"/>
                <w:szCs w:val="24"/>
              </w:rPr>
              <w:t>nepieciešamos uzlabojumus datu apmaiņā</w:t>
            </w:r>
            <w:r>
              <w:rPr>
                <w:rFonts w:ascii="Times New Roman" w:hAnsi="Times New Roman" w:cs="Times New Roman"/>
                <w:bCs/>
                <w:sz w:val="24"/>
                <w:szCs w:val="24"/>
              </w:rPr>
              <w:t xml:space="preserve">, kā arī </w:t>
            </w:r>
            <w:r w:rsidRPr="00DE64EB">
              <w:rPr>
                <w:rFonts w:ascii="Times New Roman" w:hAnsi="Times New Roman" w:cs="Times New Roman"/>
                <w:bCs/>
                <w:sz w:val="24"/>
                <w:szCs w:val="24"/>
              </w:rPr>
              <w:t>sniedzot priekšlikumus indikatoriem nākamajam plānošanas periodam.</w:t>
            </w:r>
          </w:p>
        </w:tc>
        <w:tc>
          <w:tcPr>
            <w:tcW w:w="697" w:type="pct"/>
            <w:shd w:val="clear" w:color="auto" w:fill="auto"/>
          </w:tcPr>
          <w:p w14:paraId="426AC444" w14:textId="39AF8034" w:rsidR="00570C15" w:rsidRPr="00DE64EB" w:rsidRDefault="00570C15" w:rsidP="00791D5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datu pieejamības novērtējums</w:t>
            </w:r>
            <w:r w:rsidR="00791D55">
              <w:rPr>
                <w:rFonts w:ascii="Times New Roman" w:hAnsi="Times New Roman" w:cs="Times New Roman"/>
                <w:bCs/>
                <w:sz w:val="24"/>
                <w:szCs w:val="24"/>
              </w:rPr>
              <w:t xml:space="preserve"> ar priekšlikumiem pēc dzimuma dalītas statistikas datu izglītības jomā pieejamības un kvalitātes uzlabošanā</w:t>
            </w:r>
          </w:p>
        </w:tc>
        <w:tc>
          <w:tcPr>
            <w:tcW w:w="549" w:type="pct"/>
            <w:shd w:val="clear" w:color="auto" w:fill="auto"/>
          </w:tcPr>
          <w:p w14:paraId="14F82B83" w14:textId="2597A776" w:rsidR="00570C15" w:rsidRPr="00DE64EB" w:rsidRDefault="00570C15" w:rsidP="00D44450">
            <w:pPr>
              <w:rPr>
                <w:rFonts w:ascii="Times New Roman" w:hAnsi="Times New Roman" w:cs="Times New Roman"/>
              </w:rPr>
            </w:pPr>
            <w:r>
              <w:rPr>
                <w:rFonts w:ascii="Times New Roman" w:hAnsi="Times New Roman" w:cs="Times New Roman"/>
                <w:bCs/>
                <w:sz w:val="24"/>
                <w:szCs w:val="24"/>
              </w:rPr>
              <w:t>LM</w:t>
            </w:r>
          </w:p>
        </w:tc>
        <w:tc>
          <w:tcPr>
            <w:tcW w:w="572" w:type="pct"/>
            <w:shd w:val="clear" w:color="auto" w:fill="auto"/>
          </w:tcPr>
          <w:p w14:paraId="0FAA0D05" w14:textId="48B72F1E"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IZM,</w:t>
            </w:r>
            <w:r w:rsidR="00074285">
              <w:rPr>
                <w:rFonts w:ascii="Times New Roman" w:hAnsi="Times New Roman" w:cs="Times New Roman"/>
                <w:bCs/>
                <w:sz w:val="24"/>
                <w:szCs w:val="24"/>
              </w:rPr>
              <w:t xml:space="preserve"> CSP,</w:t>
            </w:r>
            <w:r>
              <w:rPr>
                <w:rFonts w:ascii="Times New Roman" w:hAnsi="Times New Roman" w:cs="Times New Roman"/>
                <w:bCs/>
                <w:sz w:val="24"/>
                <w:szCs w:val="24"/>
              </w:rPr>
              <w:t xml:space="preserve"> IKVD, JSPA, VIAA, VISC, </w:t>
            </w:r>
            <w:r w:rsidR="005D01BE">
              <w:rPr>
                <w:rFonts w:ascii="Times New Roman" w:hAnsi="Times New Roman" w:cs="Times New Roman"/>
                <w:bCs/>
                <w:sz w:val="24"/>
                <w:szCs w:val="24"/>
              </w:rPr>
              <w:t xml:space="preserve">SIVA, </w:t>
            </w:r>
            <w:r>
              <w:rPr>
                <w:rFonts w:ascii="Times New Roman" w:hAnsi="Times New Roman" w:cs="Times New Roman"/>
                <w:bCs/>
                <w:sz w:val="24"/>
                <w:szCs w:val="24"/>
              </w:rPr>
              <w:t>NVO</w:t>
            </w:r>
          </w:p>
        </w:tc>
        <w:tc>
          <w:tcPr>
            <w:tcW w:w="586" w:type="pct"/>
            <w:shd w:val="clear" w:color="auto" w:fill="auto"/>
          </w:tcPr>
          <w:p w14:paraId="09C236C9" w14:textId="05ACDD90"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2019.g. </w:t>
            </w:r>
            <w:r>
              <w:rPr>
                <w:rFonts w:ascii="Times New Roman" w:hAnsi="Times New Roman" w:cs="Times New Roman"/>
                <w:bCs/>
                <w:sz w:val="24"/>
                <w:szCs w:val="24"/>
              </w:rPr>
              <w:t>4</w:t>
            </w:r>
            <w:r w:rsidRPr="00DE64EB">
              <w:rPr>
                <w:rFonts w:ascii="Times New Roman" w:hAnsi="Times New Roman" w:cs="Times New Roman"/>
                <w:bCs/>
                <w:sz w:val="24"/>
                <w:szCs w:val="24"/>
              </w:rPr>
              <w:t>.cet.</w:t>
            </w:r>
          </w:p>
        </w:tc>
      </w:tr>
      <w:tr w:rsidR="00070E65" w:rsidRPr="00DE64EB" w14:paraId="25FEEFE2" w14:textId="77777777" w:rsidTr="001C3932">
        <w:tc>
          <w:tcPr>
            <w:tcW w:w="237" w:type="pct"/>
            <w:vMerge/>
            <w:shd w:val="clear" w:color="auto" w:fill="auto"/>
          </w:tcPr>
          <w:p w14:paraId="2B739B74" w14:textId="77777777" w:rsidR="00570C15" w:rsidRPr="00DE64EB" w:rsidRDefault="00570C15" w:rsidP="00A00AD3">
            <w:pPr>
              <w:widowControl w:val="0"/>
              <w:spacing w:after="0" w:line="240" w:lineRule="atLeast"/>
              <w:jc w:val="center"/>
              <w:rPr>
                <w:rFonts w:ascii="Times New Roman" w:hAnsi="Times New Roman" w:cs="Times New Roman"/>
                <w:bCs/>
                <w:i/>
                <w:sz w:val="24"/>
                <w:szCs w:val="24"/>
              </w:rPr>
            </w:pPr>
          </w:p>
        </w:tc>
        <w:tc>
          <w:tcPr>
            <w:tcW w:w="836" w:type="pct"/>
            <w:vMerge/>
            <w:shd w:val="clear" w:color="auto" w:fill="auto"/>
          </w:tcPr>
          <w:p w14:paraId="0D1F8D88" w14:textId="77777777" w:rsidR="00570C15" w:rsidRPr="00DE64EB" w:rsidRDefault="00570C15" w:rsidP="00A00AD3">
            <w:pPr>
              <w:widowControl w:val="0"/>
              <w:spacing w:after="0" w:line="240" w:lineRule="atLeast"/>
              <w:jc w:val="center"/>
              <w:rPr>
                <w:rFonts w:ascii="Times New Roman" w:hAnsi="Times New Roman" w:cs="Times New Roman"/>
                <w:bCs/>
                <w:sz w:val="24"/>
                <w:szCs w:val="24"/>
              </w:rPr>
            </w:pPr>
          </w:p>
        </w:tc>
        <w:tc>
          <w:tcPr>
            <w:tcW w:w="1523" w:type="pct"/>
            <w:shd w:val="clear" w:color="auto" w:fill="auto"/>
          </w:tcPr>
          <w:p w14:paraId="0E854C76" w14:textId="53BC8A45" w:rsidR="00570C15" w:rsidRPr="00DE64EB" w:rsidRDefault="00570C15" w:rsidP="00471E9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8</w:t>
            </w:r>
            <w:r w:rsidRPr="00DE64EB">
              <w:rPr>
                <w:rFonts w:ascii="Times New Roman" w:hAnsi="Times New Roman" w:cs="Times New Roman"/>
                <w:bCs/>
                <w:sz w:val="24"/>
                <w:szCs w:val="24"/>
              </w:rPr>
              <w:t xml:space="preserve">.3. Veikta sabiedrības informēšana par dzimumu līdztiesības aktualitātēm </w:t>
            </w:r>
            <w:r>
              <w:rPr>
                <w:rFonts w:ascii="Times New Roman" w:hAnsi="Times New Roman" w:cs="Times New Roman"/>
                <w:bCs/>
                <w:sz w:val="24"/>
                <w:szCs w:val="24"/>
              </w:rPr>
              <w:t xml:space="preserve">izglītības </w:t>
            </w:r>
            <w:r w:rsidR="00471E9C">
              <w:rPr>
                <w:rFonts w:ascii="Times New Roman" w:hAnsi="Times New Roman" w:cs="Times New Roman"/>
                <w:bCs/>
                <w:sz w:val="24"/>
                <w:szCs w:val="24"/>
              </w:rPr>
              <w:t>jomā</w:t>
            </w:r>
            <w:r>
              <w:rPr>
                <w:rFonts w:ascii="Times New Roman" w:hAnsi="Times New Roman" w:cs="Times New Roman"/>
                <w:bCs/>
                <w:sz w:val="24"/>
                <w:szCs w:val="24"/>
              </w:rPr>
              <w:t>.</w:t>
            </w:r>
          </w:p>
        </w:tc>
        <w:tc>
          <w:tcPr>
            <w:tcW w:w="697" w:type="pct"/>
            <w:shd w:val="clear" w:color="auto" w:fill="auto"/>
          </w:tcPr>
          <w:p w14:paraId="2AD30B3B" w14:textId="03ADAA9A" w:rsidR="00570C15" w:rsidRPr="00DE64EB" w:rsidRDefault="00570C15" w:rsidP="00791D5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 tematiskie apkārtraksti</w:t>
            </w:r>
            <w:r w:rsidR="00791D55">
              <w:rPr>
                <w:rFonts w:ascii="Times New Roman" w:hAnsi="Times New Roman" w:cs="Times New Roman"/>
                <w:bCs/>
                <w:sz w:val="24"/>
                <w:szCs w:val="24"/>
              </w:rPr>
              <w:t xml:space="preserve"> par starptautiska un nacionāla līmeņa aktualitātēm izglītības jomā saistībā ar sieviešu un vīriešu vienlīdzīgu tiesību un iespēju nodrošināšanu</w:t>
            </w:r>
          </w:p>
        </w:tc>
        <w:tc>
          <w:tcPr>
            <w:tcW w:w="549" w:type="pct"/>
            <w:shd w:val="clear" w:color="auto" w:fill="auto"/>
          </w:tcPr>
          <w:p w14:paraId="7D62B165" w14:textId="77777777" w:rsidR="00570C15" w:rsidRPr="00DE64EB" w:rsidRDefault="00570C15" w:rsidP="00A00AD3">
            <w:pPr>
              <w:rPr>
                <w:rFonts w:ascii="Times New Roman" w:hAnsi="Times New Roman" w:cs="Times New Roman"/>
              </w:rPr>
            </w:pPr>
            <w:r w:rsidRPr="00DE64EB">
              <w:rPr>
                <w:rFonts w:ascii="Times New Roman" w:hAnsi="Times New Roman" w:cs="Times New Roman"/>
                <w:bCs/>
                <w:sz w:val="24"/>
                <w:szCs w:val="24"/>
              </w:rPr>
              <w:t>LM</w:t>
            </w:r>
            <w:r>
              <w:rPr>
                <w:rFonts w:ascii="Times New Roman" w:hAnsi="Times New Roman" w:cs="Times New Roman"/>
                <w:bCs/>
                <w:sz w:val="24"/>
                <w:szCs w:val="24"/>
              </w:rPr>
              <w:t>/IZM</w:t>
            </w:r>
          </w:p>
        </w:tc>
        <w:tc>
          <w:tcPr>
            <w:tcW w:w="572" w:type="pct"/>
            <w:shd w:val="clear" w:color="auto" w:fill="auto"/>
          </w:tcPr>
          <w:p w14:paraId="4E3C5D29" w14:textId="29156104"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CSP, IKVD, JSPA, VIAA, VISC, </w:t>
            </w:r>
            <w:r w:rsidR="005D01BE">
              <w:rPr>
                <w:rFonts w:ascii="Times New Roman" w:hAnsi="Times New Roman" w:cs="Times New Roman"/>
                <w:bCs/>
                <w:sz w:val="24"/>
                <w:szCs w:val="24"/>
              </w:rPr>
              <w:t xml:space="preserve">SIVA, </w:t>
            </w:r>
            <w:r>
              <w:rPr>
                <w:rFonts w:ascii="Times New Roman" w:hAnsi="Times New Roman" w:cs="Times New Roman"/>
                <w:bCs/>
                <w:sz w:val="24"/>
                <w:szCs w:val="24"/>
              </w:rPr>
              <w:t>NVO</w:t>
            </w:r>
          </w:p>
        </w:tc>
        <w:tc>
          <w:tcPr>
            <w:tcW w:w="586" w:type="pct"/>
            <w:shd w:val="clear" w:color="auto" w:fill="auto"/>
          </w:tcPr>
          <w:p w14:paraId="7CCED644"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2019.g. 4.cet.</w:t>
            </w:r>
          </w:p>
        </w:tc>
      </w:tr>
      <w:tr w:rsidR="00570C15" w:rsidRPr="00DE64EB" w14:paraId="32E538C5" w14:textId="77777777" w:rsidTr="001C3932">
        <w:tc>
          <w:tcPr>
            <w:tcW w:w="1073" w:type="pct"/>
            <w:gridSpan w:val="2"/>
            <w:shd w:val="clear" w:color="auto" w:fill="auto"/>
            <w:hideMark/>
          </w:tcPr>
          <w:p w14:paraId="40456A46" w14:textId="77777777" w:rsidR="00570C15" w:rsidRPr="00DE64EB" w:rsidRDefault="00570C15" w:rsidP="00A56CB2">
            <w:pPr>
              <w:widowControl w:val="0"/>
              <w:spacing w:after="0" w:line="240" w:lineRule="atLeast"/>
              <w:jc w:val="right"/>
              <w:rPr>
                <w:rFonts w:ascii="Times New Roman" w:hAnsi="Times New Roman" w:cs="Times New Roman"/>
                <w:b/>
                <w:bCs/>
                <w:sz w:val="24"/>
                <w:szCs w:val="24"/>
              </w:rPr>
            </w:pPr>
            <w:r>
              <w:rPr>
                <w:rFonts w:ascii="Times New Roman" w:hAnsi="Times New Roman" w:cs="Times New Roman"/>
                <w:b/>
                <w:bCs/>
                <w:sz w:val="24"/>
                <w:szCs w:val="24"/>
              </w:rPr>
              <w:t>3</w:t>
            </w:r>
            <w:r w:rsidRPr="00DE64EB">
              <w:rPr>
                <w:rFonts w:ascii="Times New Roman" w:hAnsi="Times New Roman" w:cs="Times New Roman"/>
                <w:b/>
                <w:bCs/>
                <w:sz w:val="24"/>
                <w:szCs w:val="24"/>
              </w:rPr>
              <w:t>.rīcības virziens</w:t>
            </w:r>
          </w:p>
        </w:tc>
        <w:tc>
          <w:tcPr>
            <w:tcW w:w="3927" w:type="pct"/>
            <w:gridSpan w:val="5"/>
            <w:shd w:val="clear" w:color="auto" w:fill="auto"/>
            <w:hideMark/>
          </w:tcPr>
          <w:p w14:paraId="420AC99C" w14:textId="0311524F" w:rsidR="00570C15" w:rsidRPr="00DE64EB" w:rsidRDefault="00570C15" w:rsidP="002708B9">
            <w:pPr>
              <w:widowControl w:val="0"/>
              <w:spacing w:after="0" w:line="240" w:lineRule="atLeast"/>
              <w:rPr>
                <w:rFonts w:ascii="Times New Roman" w:hAnsi="Times New Roman" w:cs="Times New Roman"/>
                <w:b/>
                <w:bCs/>
                <w:sz w:val="24"/>
                <w:szCs w:val="24"/>
              </w:rPr>
            </w:pPr>
            <w:r w:rsidRPr="00DE64EB">
              <w:rPr>
                <w:rFonts w:ascii="Times New Roman" w:hAnsi="Times New Roman" w:cs="Times New Roman"/>
                <w:b/>
                <w:bCs/>
                <w:sz w:val="24"/>
                <w:szCs w:val="24"/>
              </w:rPr>
              <w:t>Ar dzimumu saistītas vardarbības</w:t>
            </w:r>
            <w:r>
              <w:rPr>
                <w:rFonts w:ascii="Times New Roman" w:hAnsi="Times New Roman" w:cs="Times New Roman"/>
                <w:b/>
                <w:bCs/>
                <w:sz w:val="24"/>
                <w:szCs w:val="24"/>
              </w:rPr>
              <w:t xml:space="preserve"> izplatības mazināšana</w:t>
            </w:r>
          </w:p>
        </w:tc>
      </w:tr>
      <w:tr w:rsidR="00070E65" w:rsidRPr="00DE64EB" w14:paraId="125F3CDB" w14:textId="77777777" w:rsidTr="001C3932">
        <w:tc>
          <w:tcPr>
            <w:tcW w:w="237" w:type="pct"/>
            <w:shd w:val="clear" w:color="auto" w:fill="auto"/>
            <w:vAlign w:val="center"/>
            <w:hideMark/>
          </w:tcPr>
          <w:p w14:paraId="1EBFA1E7" w14:textId="77777777" w:rsidR="00570C15" w:rsidRPr="00DE64EB" w:rsidRDefault="00570C15" w:rsidP="00A56CB2">
            <w:pPr>
              <w:widowControl w:val="0"/>
              <w:spacing w:after="0"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lastRenderedPageBreak/>
              <w:t>Nr. p. k.</w:t>
            </w:r>
          </w:p>
        </w:tc>
        <w:tc>
          <w:tcPr>
            <w:tcW w:w="836" w:type="pct"/>
            <w:shd w:val="clear" w:color="auto" w:fill="auto"/>
            <w:vAlign w:val="center"/>
            <w:hideMark/>
          </w:tcPr>
          <w:p w14:paraId="38B2E792" w14:textId="77777777" w:rsidR="00570C15" w:rsidRPr="00DE64EB" w:rsidRDefault="00570C15" w:rsidP="00A56CB2">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Pasākums</w:t>
            </w:r>
          </w:p>
        </w:tc>
        <w:tc>
          <w:tcPr>
            <w:tcW w:w="1523" w:type="pct"/>
            <w:shd w:val="clear" w:color="auto" w:fill="auto"/>
            <w:vAlign w:val="center"/>
            <w:hideMark/>
          </w:tcPr>
          <w:p w14:paraId="426A9EE9" w14:textId="77777777" w:rsidR="00570C15" w:rsidRPr="00DE64EB" w:rsidRDefault="00570C15" w:rsidP="00A56CB2">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sz w:val="24"/>
                <w:szCs w:val="24"/>
              </w:rPr>
              <w:t>Darbības rezultāts</w:t>
            </w:r>
          </w:p>
        </w:tc>
        <w:tc>
          <w:tcPr>
            <w:tcW w:w="697" w:type="pct"/>
            <w:shd w:val="clear" w:color="auto" w:fill="auto"/>
            <w:vAlign w:val="center"/>
            <w:hideMark/>
          </w:tcPr>
          <w:p w14:paraId="0F5F2671" w14:textId="77777777" w:rsidR="00570C15" w:rsidRPr="00DE64EB" w:rsidRDefault="00570C15" w:rsidP="00A56CB2">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sz w:val="24"/>
                <w:szCs w:val="24"/>
              </w:rPr>
              <w:t>Rezultatīvais rādītājs</w:t>
            </w:r>
          </w:p>
        </w:tc>
        <w:tc>
          <w:tcPr>
            <w:tcW w:w="549" w:type="pct"/>
            <w:shd w:val="clear" w:color="auto" w:fill="auto"/>
            <w:vAlign w:val="center"/>
            <w:hideMark/>
          </w:tcPr>
          <w:p w14:paraId="50526FB4" w14:textId="77777777" w:rsidR="00570C15" w:rsidRPr="00DE64EB" w:rsidRDefault="00570C15" w:rsidP="00A56CB2">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Atbildīgā institūcija</w:t>
            </w:r>
          </w:p>
        </w:tc>
        <w:tc>
          <w:tcPr>
            <w:tcW w:w="572" w:type="pct"/>
            <w:shd w:val="clear" w:color="auto" w:fill="auto"/>
            <w:vAlign w:val="center"/>
          </w:tcPr>
          <w:p w14:paraId="05941E24" w14:textId="4A8F60FD" w:rsidR="00570C15" w:rsidRPr="00DE64EB" w:rsidRDefault="00570C15" w:rsidP="00A56CB2">
            <w:pPr>
              <w:widowControl w:val="0"/>
              <w:spacing w:after="0" w:line="240" w:lineRule="atLeast"/>
              <w:jc w:val="center"/>
              <w:rPr>
                <w:rFonts w:ascii="Times New Roman" w:hAnsi="Times New Roman" w:cs="Times New Roman"/>
                <w:bCs/>
                <w:i/>
                <w:sz w:val="24"/>
                <w:szCs w:val="24"/>
              </w:rPr>
            </w:pPr>
            <w:r>
              <w:rPr>
                <w:rFonts w:ascii="Times New Roman" w:hAnsi="Times New Roman" w:cs="Times New Roman"/>
                <w:b/>
                <w:bCs/>
                <w:sz w:val="24"/>
                <w:szCs w:val="24"/>
              </w:rPr>
              <w:t>Iesaistīt</w:t>
            </w:r>
            <w:r w:rsidRPr="00DE64EB">
              <w:rPr>
                <w:rFonts w:ascii="Times New Roman" w:hAnsi="Times New Roman" w:cs="Times New Roman"/>
                <w:b/>
                <w:bCs/>
                <w:sz w:val="24"/>
                <w:szCs w:val="24"/>
              </w:rPr>
              <w:t>ās institūcijas</w:t>
            </w:r>
          </w:p>
        </w:tc>
        <w:tc>
          <w:tcPr>
            <w:tcW w:w="586" w:type="pct"/>
            <w:shd w:val="clear" w:color="auto" w:fill="auto"/>
            <w:vAlign w:val="center"/>
            <w:hideMark/>
          </w:tcPr>
          <w:p w14:paraId="3EB07402" w14:textId="091EAF84" w:rsidR="00570C15" w:rsidRPr="00DE64EB" w:rsidRDefault="00570C15" w:rsidP="003E5E6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Izpildes termiņš</w:t>
            </w:r>
          </w:p>
        </w:tc>
      </w:tr>
      <w:tr w:rsidR="001C3932" w:rsidRPr="00DE64EB" w14:paraId="49F5AF27" w14:textId="77777777" w:rsidTr="003D62F0">
        <w:trPr>
          <w:trHeight w:val="1656"/>
        </w:trPr>
        <w:tc>
          <w:tcPr>
            <w:tcW w:w="237" w:type="pct"/>
            <w:vMerge w:val="restart"/>
            <w:shd w:val="clear" w:color="auto" w:fill="auto"/>
          </w:tcPr>
          <w:p w14:paraId="6AAE6603" w14:textId="77777777" w:rsidR="001C3932" w:rsidRPr="00DE64EB" w:rsidRDefault="001C3932"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3F8C73BB" w14:textId="0DB8DBDD" w:rsidR="001C3932" w:rsidRPr="00DE64EB" w:rsidRDefault="001C3932" w:rsidP="005D01BE">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Nulles tolerances </w:t>
            </w:r>
            <w:r>
              <w:rPr>
                <w:rFonts w:ascii="Times New Roman" w:hAnsi="Times New Roman" w:cs="Times New Roman"/>
                <w:bCs/>
                <w:sz w:val="24"/>
                <w:szCs w:val="24"/>
              </w:rPr>
              <w:t>attiecībā uz</w:t>
            </w:r>
            <w:r w:rsidRPr="00DE64EB">
              <w:rPr>
                <w:rFonts w:ascii="Times New Roman" w:hAnsi="Times New Roman" w:cs="Times New Roman"/>
                <w:bCs/>
                <w:sz w:val="24"/>
                <w:szCs w:val="24"/>
              </w:rPr>
              <w:t xml:space="preserve"> vardarbību pret sievietēm</w:t>
            </w:r>
            <w:r>
              <w:rPr>
                <w:rFonts w:ascii="Times New Roman" w:hAnsi="Times New Roman" w:cs="Times New Roman"/>
                <w:bCs/>
                <w:sz w:val="24"/>
                <w:szCs w:val="24"/>
              </w:rPr>
              <w:t xml:space="preserve"> </w:t>
            </w:r>
            <w:r w:rsidRPr="00DE64EB">
              <w:rPr>
                <w:rFonts w:ascii="Times New Roman" w:hAnsi="Times New Roman" w:cs="Times New Roman"/>
                <w:bCs/>
                <w:sz w:val="24"/>
                <w:szCs w:val="24"/>
              </w:rPr>
              <w:t>veicināšana sabiedrībā.</w:t>
            </w:r>
          </w:p>
        </w:tc>
        <w:tc>
          <w:tcPr>
            <w:tcW w:w="1523" w:type="pct"/>
            <w:shd w:val="clear" w:color="auto" w:fill="auto"/>
          </w:tcPr>
          <w:p w14:paraId="0A40A354" w14:textId="6A230C03" w:rsidR="001C3932" w:rsidRPr="00DE64EB" w:rsidRDefault="001C3932" w:rsidP="00FD1D8E">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9.1. Veicināta sabiedrības kopumā un līdzcilvēku aktīvāka </w:t>
            </w:r>
            <w:r w:rsidRPr="00DE64EB">
              <w:rPr>
                <w:rFonts w:ascii="Times New Roman" w:hAnsi="Times New Roman" w:cs="Times New Roman"/>
                <w:bCs/>
                <w:sz w:val="24"/>
                <w:szCs w:val="24"/>
              </w:rPr>
              <w:t xml:space="preserve">rīcība </w:t>
            </w:r>
            <w:r>
              <w:rPr>
                <w:rFonts w:ascii="Times New Roman" w:hAnsi="Times New Roman" w:cs="Times New Roman"/>
                <w:bCs/>
                <w:sz w:val="24"/>
                <w:szCs w:val="24"/>
              </w:rPr>
              <w:t xml:space="preserve">un reaģēšana </w:t>
            </w:r>
            <w:r w:rsidRPr="00DE64EB">
              <w:rPr>
                <w:rFonts w:ascii="Times New Roman" w:hAnsi="Times New Roman" w:cs="Times New Roman"/>
                <w:bCs/>
                <w:sz w:val="24"/>
                <w:szCs w:val="24"/>
              </w:rPr>
              <w:t xml:space="preserve">vardarbības pret sievietēm gadījumos. </w:t>
            </w:r>
          </w:p>
        </w:tc>
        <w:tc>
          <w:tcPr>
            <w:tcW w:w="697" w:type="pct"/>
            <w:shd w:val="clear" w:color="auto" w:fill="auto"/>
          </w:tcPr>
          <w:p w14:paraId="3136C437" w14:textId="4C028FE9" w:rsidR="001C3932" w:rsidRPr="00DE64EB" w:rsidRDefault="001C3932" w:rsidP="0040607D">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mediju kampaņa</w:t>
            </w:r>
            <w:r>
              <w:rPr>
                <w:rFonts w:ascii="Times New Roman" w:hAnsi="Times New Roman" w:cs="Times New Roman"/>
                <w:bCs/>
                <w:sz w:val="24"/>
                <w:szCs w:val="24"/>
              </w:rPr>
              <w:t>, lai aktivizētu sabiedrību ziņot par vardarbības gadījumiem</w:t>
            </w:r>
          </w:p>
        </w:tc>
        <w:tc>
          <w:tcPr>
            <w:tcW w:w="549" w:type="pct"/>
            <w:shd w:val="clear" w:color="auto" w:fill="auto"/>
          </w:tcPr>
          <w:p w14:paraId="622A2680" w14:textId="602C82C0" w:rsidR="001C3932" w:rsidRPr="00DE64EB" w:rsidRDefault="001C3932" w:rsidP="00A56CB2">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0613FAAF" w14:textId="1AC804B9" w:rsidR="001C3932" w:rsidRPr="00DE64EB" w:rsidRDefault="001C3932" w:rsidP="00A56CB2">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JPA, NVO</w:t>
            </w:r>
          </w:p>
        </w:tc>
        <w:tc>
          <w:tcPr>
            <w:tcW w:w="586" w:type="pct"/>
            <w:shd w:val="clear" w:color="auto" w:fill="auto"/>
          </w:tcPr>
          <w:p w14:paraId="4784BA8E" w14:textId="7FDEA439" w:rsidR="001C3932" w:rsidRPr="00DE64EB" w:rsidRDefault="001C3932" w:rsidP="00A56CB2">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2018.g. 2.cet.</w:t>
            </w:r>
          </w:p>
        </w:tc>
      </w:tr>
      <w:tr w:rsidR="00070E65" w:rsidRPr="00DE64EB" w14:paraId="46CE72B5" w14:textId="77777777" w:rsidTr="001C3932">
        <w:tc>
          <w:tcPr>
            <w:tcW w:w="237" w:type="pct"/>
            <w:vMerge/>
            <w:shd w:val="clear" w:color="auto" w:fill="auto"/>
          </w:tcPr>
          <w:p w14:paraId="4B5FD08A" w14:textId="77777777" w:rsidR="00570C15" w:rsidRPr="00DE64EB" w:rsidRDefault="00570C15"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35D00E15" w14:textId="77777777" w:rsidR="00570C15" w:rsidRPr="00DE64EB" w:rsidRDefault="00570C15" w:rsidP="00A56CB2">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09B90E34" w14:textId="7DF8AE22" w:rsidR="00570C15" w:rsidRPr="00DE64EB" w:rsidRDefault="00570C15" w:rsidP="00752C0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9.</w:t>
            </w:r>
            <w:r w:rsidR="00752C03">
              <w:rPr>
                <w:rFonts w:ascii="Times New Roman" w:hAnsi="Times New Roman" w:cs="Times New Roman"/>
                <w:bCs/>
                <w:sz w:val="24"/>
                <w:szCs w:val="24"/>
              </w:rPr>
              <w:t>2</w:t>
            </w:r>
            <w:r>
              <w:rPr>
                <w:rFonts w:ascii="Times New Roman" w:hAnsi="Times New Roman" w:cs="Times New Roman"/>
                <w:bCs/>
                <w:sz w:val="24"/>
                <w:szCs w:val="24"/>
              </w:rPr>
              <w:t>. Veicināta</w:t>
            </w:r>
            <w:r w:rsidR="00752C03">
              <w:rPr>
                <w:rFonts w:ascii="Times New Roman" w:hAnsi="Times New Roman" w:cs="Times New Roman"/>
                <w:bCs/>
                <w:sz w:val="24"/>
                <w:szCs w:val="24"/>
              </w:rPr>
              <w:t>s</w:t>
            </w:r>
            <w:r>
              <w:rPr>
                <w:rFonts w:ascii="Times New Roman" w:hAnsi="Times New Roman" w:cs="Times New Roman"/>
                <w:bCs/>
                <w:sz w:val="24"/>
                <w:szCs w:val="24"/>
              </w:rPr>
              <w:t xml:space="preserve"> no vardarbības cietuš</w:t>
            </w:r>
            <w:r w:rsidR="00752C03">
              <w:rPr>
                <w:rFonts w:ascii="Times New Roman" w:hAnsi="Times New Roman" w:cs="Times New Roman"/>
                <w:bCs/>
                <w:sz w:val="24"/>
                <w:szCs w:val="24"/>
              </w:rPr>
              <w:t xml:space="preserve">o </w:t>
            </w:r>
            <w:r>
              <w:rPr>
                <w:rFonts w:ascii="Times New Roman" w:hAnsi="Times New Roman" w:cs="Times New Roman"/>
                <w:bCs/>
                <w:sz w:val="24"/>
                <w:szCs w:val="24"/>
              </w:rPr>
              <w:t>sievie</w:t>
            </w:r>
            <w:r w:rsidR="00752C03">
              <w:rPr>
                <w:rFonts w:ascii="Times New Roman" w:hAnsi="Times New Roman" w:cs="Times New Roman"/>
                <w:bCs/>
                <w:sz w:val="24"/>
                <w:szCs w:val="24"/>
              </w:rPr>
              <w:t xml:space="preserve">šu prasmes atpazīt vardarbību un nodrošināta informācija par </w:t>
            </w:r>
            <w:r>
              <w:rPr>
                <w:rFonts w:ascii="Times New Roman" w:hAnsi="Times New Roman" w:cs="Times New Roman"/>
                <w:bCs/>
                <w:sz w:val="24"/>
                <w:szCs w:val="24"/>
              </w:rPr>
              <w:t>pieejamiem atbalsta pakalpojumiem</w:t>
            </w:r>
            <w:r w:rsidR="00752C03">
              <w:rPr>
                <w:rFonts w:ascii="Times New Roman" w:hAnsi="Times New Roman" w:cs="Times New Roman"/>
                <w:bCs/>
                <w:sz w:val="24"/>
                <w:szCs w:val="24"/>
              </w:rPr>
              <w:t>.</w:t>
            </w:r>
          </w:p>
        </w:tc>
        <w:tc>
          <w:tcPr>
            <w:tcW w:w="697" w:type="pct"/>
            <w:shd w:val="clear" w:color="auto" w:fill="auto"/>
          </w:tcPr>
          <w:p w14:paraId="1B629AD0" w14:textId="68464507" w:rsidR="00570C15" w:rsidRDefault="00570C15" w:rsidP="00A00AD3">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3 informatīvie materiāli</w:t>
            </w:r>
            <w:r w:rsidR="0040607D">
              <w:rPr>
                <w:rFonts w:ascii="Times New Roman" w:hAnsi="Times New Roman" w:cs="Times New Roman"/>
                <w:bCs/>
                <w:sz w:val="24"/>
                <w:szCs w:val="24"/>
              </w:rPr>
              <w:t xml:space="preserve"> ar mērķi informēt vardarbībā cietušās personas par pieejamiem atbalsta pakalpojumiem</w:t>
            </w:r>
          </w:p>
          <w:p w14:paraId="30D9E0B3" w14:textId="77777777" w:rsidR="00570C15" w:rsidRDefault="00570C15" w:rsidP="00A00AD3">
            <w:pPr>
              <w:widowControl w:val="0"/>
              <w:spacing w:after="0" w:line="240" w:lineRule="atLeast"/>
              <w:rPr>
                <w:rFonts w:ascii="Times New Roman" w:hAnsi="Times New Roman" w:cs="Times New Roman"/>
                <w:bCs/>
                <w:sz w:val="24"/>
                <w:szCs w:val="24"/>
              </w:rPr>
            </w:pPr>
          </w:p>
          <w:p w14:paraId="318E0347" w14:textId="4F061022" w:rsidR="00570C15" w:rsidRPr="00DE64EB" w:rsidRDefault="00570C15" w:rsidP="0040607D">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1 animācija</w:t>
            </w:r>
            <w:r w:rsidR="0040607D">
              <w:rPr>
                <w:rFonts w:ascii="Times New Roman" w:hAnsi="Times New Roman" w:cs="Times New Roman"/>
                <w:bCs/>
                <w:sz w:val="24"/>
                <w:szCs w:val="24"/>
              </w:rPr>
              <w:t>, lai veicinātu sabiedrības un vardarbībā cietušo personu spēju atpazīt vardarbību un riska situācijas</w:t>
            </w:r>
          </w:p>
        </w:tc>
        <w:tc>
          <w:tcPr>
            <w:tcW w:w="549" w:type="pct"/>
            <w:shd w:val="clear" w:color="auto" w:fill="auto"/>
          </w:tcPr>
          <w:p w14:paraId="302082E0" w14:textId="77777777" w:rsidR="00570C15" w:rsidRPr="00DE64EB" w:rsidRDefault="00570C15" w:rsidP="00A00AD3">
            <w:pPr>
              <w:rPr>
                <w:rFonts w:ascii="Times New Roman" w:hAnsi="Times New Roman" w:cs="Times New Roman"/>
                <w:bCs/>
                <w:sz w:val="24"/>
                <w:szCs w:val="24"/>
              </w:rPr>
            </w:pPr>
            <w:r>
              <w:rPr>
                <w:rFonts w:ascii="Times New Roman" w:hAnsi="Times New Roman" w:cs="Times New Roman"/>
                <w:bCs/>
                <w:sz w:val="24"/>
                <w:szCs w:val="24"/>
              </w:rPr>
              <w:t>LM</w:t>
            </w:r>
          </w:p>
        </w:tc>
        <w:tc>
          <w:tcPr>
            <w:tcW w:w="572" w:type="pct"/>
            <w:shd w:val="clear" w:color="auto" w:fill="auto"/>
          </w:tcPr>
          <w:p w14:paraId="6A499B2C"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JPA, VP, NVO</w:t>
            </w:r>
          </w:p>
        </w:tc>
        <w:tc>
          <w:tcPr>
            <w:tcW w:w="586" w:type="pct"/>
            <w:shd w:val="clear" w:color="auto" w:fill="auto"/>
          </w:tcPr>
          <w:p w14:paraId="24D2D1FC"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2018.g. 4.cet.</w:t>
            </w:r>
          </w:p>
        </w:tc>
      </w:tr>
      <w:tr w:rsidR="00070E65" w:rsidRPr="00DE64EB" w14:paraId="47409594" w14:textId="77777777" w:rsidTr="001C3932">
        <w:tc>
          <w:tcPr>
            <w:tcW w:w="237" w:type="pct"/>
            <w:vMerge/>
            <w:shd w:val="clear" w:color="auto" w:fill="auto"/>
          </w:tcPr>
          <w:p w14:paraId="79137280" w14:textId="77777777" w:rsidR="00570C15" w:rsidRPr="00DE64EB" w:rsidRDefault="00570C15"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7A1C9627" w14:textId="77777777" w:rsidR="00570C15" w:rsidRPr="00DE64EB" w:rsidRDefault="00570C15" w:rsidP="00A56CB2">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35B94789" w14:textId="483D3E85" w:rsidR="00570C15" w:rsidRPr="00DE64EB" w:rsidRDefault="00570C15" w:rsidP="004840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9.</w:t>
            </w:r>
            <w:r w:rsidR="00752C03">
              <w:rPr>
                <w:rFonts w:ascii="Times New Roman" w:hAnsi="Times New Roman" w:cs="Times New Roman"/>
                <w:bCs/>
                <w:sz w:val="24"/>
                <w:szCs w:val="24"/>
              </w:rPr>
              <w:t>3</w:t>
            </w:r>
            <w:r w:rsidRPr="00DE64EB">
              <w:rPr>
                <w:rFonts w:ascii="Times New Roman" w:hAnsi="Times New Roman" w:cs="Times New Roman"/>
                <w:bCs/>
                <w:sz w:val="24"/>
                <w:szCs w:val="24"/>
              </w:rPr>
              <w:t xml:space="preserve">. </w:t>
            </w:r>
            <w:r>
              <w:rPr>
                <w:rFonts w:ascii="Times New Roman" w:hAnsi="Times New Roman" w:cs="Times New Roman"/>
                <w:bCs/>
                <w:sz w:val="24"/>
                <w:szCs w:val="24"/>
              </w:rPr>
              <w:t>Izstrādā</w:t>
            </w:r>
            <w:r w:rsidRPr="00DE64EB">
              <w:rPr>
                <w:rFonts w:ascii="Times New Roman" w:hAnsi="Times New Roman" w:cs="Times New Roman"/>
                <w:bCs/>
                <w:sz w:val="24"/>
                <w:szCs w:val="24"/>
              </w:rPr>
              <w:t>ta sociālā darba metodika darbam ar vardarbības upuriem un vardarbības veicējiem.</w:t>
            </w:r>
          </w:p>
        </w:tc>
        <w:tc>
          <w:tcPr>
            <w:tcW w:w="697" w:type="pct"/>
            <w:shd w:val="clear" w:color="auto" w:fill="auto"/>
          </w:tcPr>
          <w:p w14:paraId="1FFA25DE" w14:textId="77260B08" w:rsidR="00570C15" w:rsidRPr="00DE64EB" w:rsidRDefault="00570C15" w:rsidP="00A56CB2">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metodika</w:t>
            </w:r>
            <w:r w:rsidR="008C6A52">
              <w:rPr>
                <w:rFonts w:ascii="Times New Roman" w:hAnsi="Times New Roman" w:cs="Times New Roman"/>
                <w:bCs/>
                <w:sz w:val="24"/>
                <w:szCs w:val="24"/>
              </w:rPr>
              <w:t xml:space="preserve"> sociālā darba speciālistiem darbam ar </w:t>
            </w:r>
            <w:r w:rsidR="008C6A52" w:rsidRPr="00DE64EB">
              <w:rPr>
                <w:rFonts w:ascii="Times New Roman" w:hAnsi="Times New Roman" w:cs="Times New Roman"/>
                <w:bCs/>
                <w:sz w:val="24"/>
                <w:szCs w:val="24"/>
              </w:rPr>
              <w:t>vardarbības upuriem un vardarbības veicējiem</w:t>
            </w:r>
          </w:p>
          <w:p w14:paraId="5A8B79FB" w14:textId="77777777" w:rsidR="00570C15" w:rsidRPr="00DE64EB" w:rsidRDefault="00570C15" w:rsidP="00A56CB2">
            <w:pPr>
              <w:widowControl w:val="0"/>
              <w:spacing w:after="0" w:line="240" w:lineRule="atLeast"/>
              <w:rPr>
                <w:rFonts w:ascii="Times New Roman" w:hAnsi="Times New Roman" w:cs="Times New Roman"/>
                <w:bCs/>
                <w:sz w:val="24"/>
                <w:szCs w:val="24"/>
              </w:rPr>
            </w:pPr>
          </w:p>
          <w:p w14:paraId="33D38533" w14:textId="39090F39" w:rsidR="00570C15" w:rsidRPr="00DE64EB" w:rsidRDefault="00570C15" w:rsidP="008C6A52">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1 apmācību </w:t>
            </w:r>
            <w:r w:rsidRPr="00DE64EB">
              <w:rPr>
                <w:rFonts w:ascii="Times New Roman" w:hAnsi="Times New Roman" w:cs="Times New Roman"/>
                <w:bCs/>
                <w:sz w:val="24"/>
                <w:szCs w:val="24"/>
              </w:rPr>
              <w:lastRenderedPageBreak/>
              <w:t>programma</w:t>
            </w:r>
            <w:r w:rsidR="008C6A52">
              <w:rPr>
                <w:rFonts w:ascii="Times New Roman" w:hAnsi="Times New Roman" w:cs="Times New Roman"/>
                <w:bCs/>
                <w:sz w:val="24"/>
                <w:szCs w:val="24"/>
              </w:rPr>
              <w:t xml:space="preserve"> sociālā darba speciālistiem par darbu ar </w:t>
            </w:r>
            <w:r w:rsidR="008C6A52" w:rsidRPr="00DE64EB">
              <w:rPr>
                <w:rFonts w:ascii="Times New Roman" w:hAnsi="Times New Roman" w:cs="Times New Roman"/>
                <w:bCs/>
                <w:sz w:val="24"/>
                <w:szCs w:val="24"/>
              </w:rPr>
              <w:t>vardarbības upuriem un vardarbības veicējiem</w:t>
            </w:r>
          </w:p>
        </w:tc>
        <w:tc>
          <w:tcPr>
            <w:tcW w:w="549" w:type="pct"/>
            <w:shd w:val="clear" w:color="auto" w:fill="auto"/>
          </w:tcPr>
          <w:p w14:paraId="54A9C866" w14:textId="77777777" w:rsidR="00570C15" w:rsidRPr="00DE64EB" w:rsidRDefault="00570C15" w:rsidP="00A56CB2">
            <w:pPr>
              <w:rPr>
                <w:rFonts w:ascii="Times New Roman" w:hAnsi="Times New Roman" w:cs="Times New Roman"/>
                <w:bCs/>
                <w:sz w:val="24"/>
                <w:szCs w:val="24"/>
              </w:rPr>
            </w:pPr>
            <w:r w:rsidRPr="00DE64EB">
              <w:rPr>
                <w:rFonts w:ascii="Times New Roman" w:hAnsi="Times New Roman" w:cs="Times New Roman"/>
                <w:bCs/>
                <w:sz w:val="24"/>
                <w:szCs w:val="24"/>
              </w:rPr>
              <w:lastRenderedPageBreak/>
              <w:t>LM</w:t>
            </w:r>
          </w:p>
        </w:tc>
        <w:tc>
          <w:tcPr>
            <w:tcW w:w="572" w:type="pct"/>
            <w:shd w:val="clear" w:color="auto" w:fill="auto"/>
          </w:tcPr>
          <w:p w14:paraId="1079C6DA" w14:textId="70944B01" w:rsidR="00570C15" w:rsidRPr="00DE64EB" w:rsidRDefault="00570C15" w:rsidP="005D01BE">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 VP, NVO</w:t>
            </w:r>
          </w:p>
        </w:tc>
        <w:tc>
          <w:tcPr>
            <w:tcW w:w="586" w:type="pct"/>
            <w:shd w:val="clear" w:color="auto" w:fill="auto"/>
          </w:tcPr>
          <w:p w14:paraId="2ACE4BD9" w14:textId="384412DF" w:rsidR="00570C15" w:rsidRPr="00DE64EB" w:rsidRDefault="00570C15" w:rsidP="00A56CB2">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w:t>
            </w:r>
            <w:r w:rsidR="005D01BE">
              <w:rPr>
                <w:rFonts w:ascii="Times New Roman" w:hAnsi="Times New Roman" w:cs="Times New Roman"/>
                <w:bCs/>
                <w:sz w:val="24"/>
                <w:szCs w:val="24"/>
              </w:rPr>
              <w:t>20</w:t>
            </w:r>
            <w:r w:rsidRPr="00DE64EB">
              <w:rPr>
                <w:rFonts w:ascii="Times New Roman" w:hAnsi="Times New Roman" w:cs="Times New Roman"/>
                <w:bCs/>
                <w:sz w:val="24"/>
                <w:szCs w:val="24"/>
              </w:rPr>
              <w:t xml:space="preserve">.g. </w:t>
            </w:r>
            <w:r w:rsidR="005D01BE">
              <w:rPr>
                <w:rFonts w:ascii="Times New Roman" w:hAnsi="Times New Roman" w:cs="Times New Roman"/>
                <w:bCs/>
                <w:sz w:val="24"/>
                <w:szCs w:val="24"/>
              </w:rPr>
              <w:t>4</w:t>
            </w:r>
            <w:r w:rsidRPr="00DE64EB">
              <w:rPr>
                <w:rFonts w:ascii="Times New Roman" w:hAnsi="Times New Roman" w:cs="Times New Roman"/>
                <w:bCs/>
                <w:sz w:val="24"/>
                <w:szCs w:val="24"/>
              </w:rPr>
              <w:t>.cet.</w:t>
            </w:r>
          </w:p>
        </w:tc>
      </w:tr>
      <w:tr w:rsidR="00070E65" w:rsidRPr="00DE64EB" w14:paraId="5BD78B31" w14:textId="77777777" w:rsidTr="001C3932">
        <w:tc>
          <w:tcPr>
            <w:tcW w:w="237" w:type="pct"/>
            <w:shd w:val="clear" w:color="auto" w:fill="auto"/>
          </w:tcPr>
          <w:p w14:paraId="6A784241" w14:textId="77777777" w:rsidR="00570C15" w:rsidRPr="00DE64EB" w:rsidRDefault="00570C15"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shd w:val="clear" w:color="auto" w:fill="auto"/>
          </w:tcPr>
          <w:p w14:paraId="2292B798" w14:textId="5986F8AF" w:rsidR="00570C15" w:rsidRDefault="00570C15" w:rsidP="00A56CB2">
            <w:pPr>
              <w:widowControl w:val="0"/>
              <w:spacing w:after="0" w:line="240" w:lineRule="atLeast"/>
              <w:jc w:val="both"/>
              <w:rPr>
                <w:rFonts w:ascii="Times New Roman" w:hAnsi="Times New Roman" w:cs="Times New Roman"/>
                <w:bCs/>
                <w:sz w:val="24"/>
              </w:rPr>
            </w:pPr>
            <w:r>
              <w:rPr>
                <w:rFonts w:ascii="Times New Roman" w:hAnsi="Times New Roman" w:cs="Times New Roman"/>
                <w:bCs/>
                <w:sz w:val="24"/>
              </w:rPr>
              <w:t>Vardarbības izplatības mazināšanā un novēršanā iesaistīto speciālistu profesionālās kapacitātes stiprināšana.</w:t>
            </w:r>
          </w:p>
        </w:tc>
        <w:tc>
          <w:tcPr>
            <w:tcW w:w="1523" w:type="pct"/>
            <w:shd w:val="clear" w:color="auto" w:fill="auto"/>
          </w:tcPr>
          <w:p w14:paraId="7199FEFC" w14:textId="2694D9DE" w:rsidR="00570C15" w:rsidRDefault="00570C15" w:rsidP="00752C0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10.1. Veicināta </w:t>
            </w:r>
            <w:r w:rsidR="00752C03">
              <w:rPr>
                <w:rFonts w:ascii="Times New Roman" w:hAnsi="Times New Roman" w:cs="Times New Roman"/>
                <w:bCs/>
                <w:sz w:val="24"/>
                <w:szCs w:val="24"/>
              </w:rPr>
              <w:t>vardarbības gadījumu risināšanā iesaistīto</w:t>
            </w:r>
            <w:r>
              <w:rPr>
                <w:rFonts w:ascii="Times New Roman" w:hAnsi="Times New Roman" w:cs="Times New Roman"/>
                <w:bCs/>
                <w:sz w:val="24"/>
                <w:szCs w:val="24"/>
              </w:rPr>
              <w:t xml:space="preserve"> ekspertu izpratne par vardarbības gadījumu atpazīšanu un saskaņotu rīcību vardarbības gadījumu risināšanā.</w:t>
            </w:r>
          </w:p>
        </w:tc>
        <w:tc>
          <w:tcPr>
            <w:tcW w:w="697" w:type="pct"/>
            <w:shd w:val="clear" w:color="auto" w:fill="auto"/>
          </w:tcPr>
          <w:p w14:paraId="38AD3E15" w14:textId="5518D92B" w:rsidR="00570C15" w:rsidRDefault="00570C15" w:rsidP="00A56CB2">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1 vadlīnijas</w:t>
            </w:r>
            <w:r w:rsidR="0040607D">
              <w:rPr>
                <w:rFonts w:ascii="Times New Roman" w:hAnsi="Times New Roman" w:cs="Times New Roman"/>
                <w:bCs/>
                <w:sz w:val="24"/>
                <w:szCs w:val="24"/>
              </w:rPr>
              <w:t xml:space="preserve"> vardarbības gadījumu risināšanā iesaistīto tiesībsargājošo speciālistiem</w:t>
            </w:r>
          </w:p>
          <w:p w14:paraId="355031D8" w14:textId="77777777" w:rsidR="0040607D" w:rsidRDefault="0040607D" w:rsidP="00A56CB2">
            <w:pPr>
              <w:widowControl w:val="0"/>
              <w:spacing w:after="0" w:line="240" w:lineRule="atLeast"/>
              <w:rPr>
                <w:rFonts w:ascii="Times New Roman" w:hAnsi="Times New Roman" w:cs="Times New Roman"/>
                <w:bCs/>
                <w:sz w:val="24"/>
                <w:szCs w:val="24"/>
              </w:rPr>
            </w:pPr>
          </w:p>
          <w:p w14:paraId="3BD7EF4D" w14:textId="475E6B6D" w:rsidR="00F3213F" w:rsidRPr="00DE64EB" w:rsidRDefault="00F3213F" w:rsidP="00A56CB2">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5 semināri</w:t>
            </w:r>
            <w:r w:rsidR="0040607D">
              <w:rPr>
                <w:rFonts w:ascii="Times New Roman" w:hAnsi="Times New Roman" w:cs="Times New Roman"/>
                <w:bCs/>
                <w:sz w:val="24"/>
                <w:szCs w:val="24"/>
              </w:rPr>
              <w:t xml:space="preserve"> vardarbības gadījumu risināšanā iesaistīto institūciju saskaņotas rīcības un sadarbības nodrošināšanai</w:t>
            </w:r>
          </w:p>
        </w:tc>
        <w:tc>
          <w:tcPr>
            <w:tcW w:w="549" w:type="pct"/>
            <w:shd w:val="clear" w:color="auto" w:fill="auto"/>
          </w:tcPr>
          <w:p w14:paraId="66042A12" w14:textId="64FB0578" w:rsidR="00570C15" w:rsidRDefault="00570C15" w:rsidP="00A56CB2">
            <w:pPr>
              <w:rPr>
                <w:rFonts w:ascii="Times New Roman" w:hAnsi="Times New Roman" w:cs="Times New Roman"/>
                <w:bCs/>
                <w:sz w:val="24"/>
                <w:szCs w:val="24"/>
              </w:rPr>
            </w:pPr>
            <w:r>
              <w:rPr>
                <w:rFonts w:ascii="Times New Roman" w:hAnsi="Times New Roman" w:cs="Times New Roman"/>
                <w:bCs/>
                <w:sz w:val="24"/>
                <w:szCs w:val="24"/>
              </w:rPr>
              <w:t>LM</w:t>
            </w:r>
          </w:p>
        </w:tc>
        <w:tc>
          <w:tcPr>
            <w:tcW w:w="572" w:type="pct"/>
            <w:shd w:val="clear" w:color="auto" w:fill="auto"/>
          </w:tcPr>
          <w:p w14:paraId="48CEF138" w14:textId="64CA078A" w:rsidR="00570C15" w:rsidRDefault="00570C15" w:rsidP="00A56CB2">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VP, TM, NVO</w:t>
            </w:r>
          </w:p>
        </w:tc>
        <w:tc>
          <w:tcPr>
            <w:tcW w:w="586" w:type="pct"/>
            <w:shd w:val="clear" w:color="auto" w:fill="auto"/>
          </w:tcPr>
          <w:p w14:paraId="4608D4C6" w14:textId="1C38AF8E" w:rsidR="00570C15" w:rsidRPr="00DE64EB" w:rsidRDefault="00570C15" w:rsidP="00301182">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2019.g. 1.cet.</w:t>
            </w:r>
          </w:p>
        </w:tc>
      </w:tr>
      <w:tr w:rsidR="00070E65" w:rsidRPr="00DE64EB" w14:paraId="7444ADB8" w14:textId="77777777" w:rsidTr="001C3932">
        <w:tc>
          <w:tcPr>
            <w:tcW w:w="237" w:type="pct"/>
            <w:vMerge w:val="restart"/>
            <w:shd w:val="clear" w:color="auto" w:fill="auto"/>
          </w:tcPr>
          <w:p w14:paraId="13B72F20" w14:textId="60950289" w:rsidR="00570C15" w:rsidRPr="00DE64EB" w:rsidRDefault="00570C15"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7597A8BA" w14:textId="6676B5F7" w:rsidR="00570C15" w:rsidRDefault="00570C15" w:rsidP="00A56CB2">
            <w:pPr>
              <w:widowControl w:val="0"/>
              <w:spacing w:after="0" w:line="240" w:lineRule="atLeast"/>
              <w:jc w:val="both"/>
              <w:rPr>
                <w:rFonts w:ascii="Times New Roman" w:hAnsi="Times New Roman" w:cs="Times New Roman"/>
                <w:bCs/>
                <w:sz w:val="24"/>
              </w:rPr>
            </w:pPr>
            <w:r>
              <w:rPr>
                <w:rFonts w:ascii="Times New Roman" w:hAnsi="Times New Roman" w:cs="Times New Roman"/>
                <w:bCs/>
                <w:sz w:val="24"/>
              </w:rPr>
              <w:t xml:space="preserve">Starpinstitūciju sadarbības dzimumu līdztiesības integrētās pieejas nodrošināšanai </w:t>
            </w:r>
            <w:r w:rsidR="00935F71">
              <w:rPr>
                <w:rFonts w:ascii="Times New Roman" w:hAnsi="Times New Roman" w:cs="Times New Roman"/>
                <w:bCs/>
                <w:sz w:val="24"/>
              </w:rPr>
              <w:t xml:space="preserve">ar dzimumu saistītas </w:t>
            </w:r>
            <w:r>
              <w:rPr>
                <w:rFonts w:ascii="Times New Roman" w:hAnsi="Times New Roman" w:cs="Times New Roman"/>
                <w:bCs/>
                <w:sz w:val="24"/>
              </w:rPr>
              <w:t>vardarbības izplatības mazināšan</w:t>
            </w:r>
            <w:r w:rsidR="00935F71">
              <w:rPr>
                <w:rFonts w:ascii="Times New Roman" w:hAnsi="Times New Roman" w:cs="Times New Roman"/>
                <w:bCs/>
                <w:sz w:val="24"/>
              </w:rPr>
              <w:t>ā</w:t>
            </w:r>
            <w:r>
              <w:rPr>
                <w:rFonts w:ascii="Times New Roman" w:hAnsi="Times New Roman" w:cs="Times New Roman"/>
                <w:bCs/>
                <w:sz w:val="24"/>
              </w:rPr>
              <w:t xml:space="preserve">, izveidojot ekspertu </w:t>
            </w:r>
            <w:r>
              <w:rPr>
                <w:rFonts w:ascii="Times New Roman" w:hAnsi="Times New Roman" w:cs="Times New Roman"/>
                <w:bCs/>
                <w:sz w:val="24"/>
              </w:rPr>
              <w:lastRenderedPageBreak/>
              <w:t>darba grupu.</w:t>
            </w:r>
          </w:p>
          <w:p w14:paraId="5630DA0F" w14:textId="77777777" w:rsidR="00570C15" w:rsidRPr="00DE64EB" w:rsidRDefault="00570C15" w:rsidP="00A56CB2">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2B2A6045" w14:textId="732FA3A9" w:rsidR="00570C15" w:rsidRPr="00DE64EB" w:rsidRDefault="00570C15" w:rsidP="00935F71">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11</w:t>
            </w:r>
            <w:r w:rsidRPr="00DE64EB">
              <w:rPr>
                <w:rFonts w:ascii="Times New Roman" w:hAnsi="Times New Roman" w:cs="Times New Roman"/>
                <w:bCs/>
                <w:sz w:val="24"/>
                <w:szCs w:val="24"/>
              </w:rPr>
              <w:t xml:space="preserve">.1. Veikts </w:t>
            </w:r>
            <w:r w:rsidR="00935F71">
              <w:rPr>
                <w:rFonts w:ascii="Times New Roman" w:hAnsi="Times New Roman" w:cs="Times New Roman"/>
                <w:bCs/>
                <w:sz w:val="24"/>
                <w:szCs w:val="24"/>
              </w:rPr>
              <w:t xml:space="preserve">ar dzimumu saistītas </w:t>
            </w:r>
            <w:r w:rsidRPr="00DE64EB">
              <w:rPr>
                <w:rFonts w:ascii="Times New Roman" w:hAnsi="Times New Roman" w:cs="Times New Roman"/>
                <w:bCs/>
                <w:sz w:val="24"/>
                <w:szCs w:val="24"/>
              </w:rPr>
              <w:t xml:space="preserve">vardarbības mazināšanas pasākumu ietekmes novērtējums, identificējot būtiskākos problēmjautājumus un izvirzot konkrētus mērķus </w:t>
            </w:r>
            <w:r>
              <w:rPr>
                <w:rFonts w:ascii="Times New Roman" w:hAnsi="Times New Roman" w:cs="Times New Roman"/>
                <w:bCs/>
                <w:sz w:val="24"/>
                <w:szCs w:val="24"/>
              </w:rPr>
              <w:t xml:space="preserve">un priekšlikumus </w:t>
            </w:r>
            <w:r w:rsidRPr="00DE64EB">
              <w:rPr>
                <w:rFonts w:ascii="Times New Roman" w:hAnsi="Times New Roman" w:cs="Times New Roman"/>
                <w:bCs/>
                <w:sz w:val="24"/>
                <w:szCs w:val="24"/>
              </w:rPr>
              <w:t>politikas attīstībai turpmākajos gados.</w:t>
            </w:r>
          </w:p>
        </w:tc>
        <w:tc>
          <w:tcPr>
            <w:tcW w:w="697" w:type="pct"/>
            <w:shd w:val="clear" w:color="auto" w:fill="auto"/>
          </w:tcPr>
          <w:p w14:paraId="13BC0359" w14:textId="05A68FEC" w:rsidR="00570C15" w:rsidRPr="00DE64EB" w:rsidRDefault="008E39AC" w:rsidP="008E39A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rPr>
              <w:t xml:space="preserve">1 </w:t>
            </w:r>
            <w:r>
              <w:rPr>
                <w:rFonts w:ascii="Times New Roman" w:hAnsi="Times New Roman" w:cs="Times New Roman"/>
                <w:bCs/>
                <w:sz w:val="24"/>
              </w:rPr>
              <w:t xml:space="preserve">novērtējums ar priekšlikumiem ar </w:t>
            </w:r>
            <w:r w:rsidR="00A816F5">
              <w:rPr>
                <w:rFonts w:ascii="Times New Roman" w:hAnsi="Times New Roman" w:cs="Times New Roman"/>
                <w:bCs/>
                <w:sz w:val="24"/>
              </w:rPr>
              <w:t xml:space="preserve">priekšlikumiem ar </w:t>
            </w:r>
            <w:r>
              <w:rPr>
                <w:rFonts w:ascii="Times New Roman" w:hAnsi="Times New Roman" w:cs="Times New Roman"/>
                <w:bCs/>
                <w:sz w:val="24"/>
              </w:rPr>
              <w:t>dzimumu saistītas vardarbības mazināšanas politikas un pasākumu pilnveidošanai</w:t>
            </w:r>
          </w:p>
        </w:tc>
        <w:tc>
          <w:tcPr>
            <w:tcW w:w="549" w:type="pct"/>
            <w:shd w:val="clear" w:color="auto" w:fill="auto"/>
          </w:tcPr>
          <w:p w14:paraId="2ED91D5D" w14:textId="77777777" w:rsidR="00570C15" w:rsidRPr="00DE64EB" w:rsidRDefault="00570C15" w:rsidP="00A56CB2">
            <w:pPr>
              <w:rPr>
                <w:rFonts w:ascii="Times New Roman" w:hAnsi="Times New Roman" w:cs="Times New Roman"/>
                <w:bCs/>
                <w:sz w:val="24"/>
                <w:szCs w:val="24"/>
              </w:rPr>
            </w:pPr>
            <w:r>
              <w:rPr>
                <w:rFonts w:ascii="Times New Roman" w:hAnsi="Times New Roman" w:cs="Times New Roman"/>
                <w:bCs/>
                <w:sz w:val="24"/>
                <w:szCs w:val="24"/>
              </w:rPr>
              <w:t>LM</w:t>
            </w:r>
          </w:p>
        </w:tc>
        <w:tc>
          <w:tcPr>
            <w:tcW w:w="572" w:type="pct"/>
            <w:shd w:val="clear" w:color="auto" w:fill="auto"/>
          </w:tcPr>
          <w:p w14:paraId="5A483CD2" w14:textId="77777777" w:rsidR="00570C15" w:rsidRDefault="00570C15" w:rsidP="00A56CB2">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IeM, TM, VM,</w:t>
            </w:r>
          </w:p>
          <w:p w14:paraId="20521B6F" w14:textId="77777777" w:rsidR="00570C15" w:rsidRPr="00DE64EB"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JPA, NVD, SPKC, VBTAI, VDI, VI, VP, NVO</w:t>
            </w:r>
          </w:p>
        </w:tc>
        <w:tc>
          <w:tcPr>
            <w:tcW w:w="586" w:type="pct"/>
            <w:shd w:val="clear" w:color="auto" w:fill="auto"/>
          </w:tcPr>
          <w:p w14:paraId="08F32E52" w14:textId="2A39DAD7" w:rsidR="00570C15" w:rsidRPr="00DE64EB" w:rsidRDefault="00570C15" w:rsidP="00A56CB2">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2020.g. </w:t>
            </w:r>
            <w:r>
              <w:rPr>
                <w:rFonts w:ascii="Times New Roman" w:hAnsi="Times New Roman" w:cs="Times New Roman"/>
                <w:bCs/>
                <w:sz w:val="24"/>
                <w:szCs w:val="24"/>
              </w:rPr>
              <w:t>3</w:t>
            </w:r>
            <w:r w:rsidRPr="00DE64EB">
              <w:rPr>
                <w:rFonts w:ascii="Times New Roman" w:hAnsi="Times New Roman" w:cs="Times New Roman"/>
                <w:bCs/>
                <w:sz w:val="24"/>
                <w:szCs w:val="24"/>
              </w:rPr>
              <w:t>.cet.</w:t>
            </w:r>
          </w:p>
        </w:tc>
      </w:tr>
      <w:tr w:rsidR="00070E65" w:rsidRPr="00DE64EB" w14:paraId="2B7D21B3" w14:textId="77777777" w:rsidTr="001C3932">
        <w:tc>
          <w:tcPr>
            <w:tcW w:w="237" w:type="pct"/>
            <w:vMerge/>
            <w:shd w:val="clear" w:color="auto" w:fill="auto"/>
          </w:tcPr>
          <w:p w14:paraId="09C952F3" w14:textId="77777777" w:rsidR="00570C15" w:rsidRPr="00DE64EB" w:rsidRDefault="00570C15"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0B7FE55C" w14:textId="77777777" w:rsidR="00570C15" w:rsidRPr="00DE64EB" w:rsidRDefault="00570C15" w:rsidP="00A56CB2">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448EACEC" w14:textId="2BDB57C0" w:rsidR="00570C15" w:rsidRPr="00DE64EB"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11</w:t>
            </w:r>
            <w:r w:rsidRPr="00DE64EB">
              <w:rPr>
                <w:rFonts w:ascii="Times New Roman" w:hAnsi="Times New Roman" w:cs="Times New Roman"/>
                <w:bCs/>
                <w:sz w:val="24"/>
                <w:szCs w:val="24"/>
              </w:rPr>
              <w:t xml:space="preserve">.2. Veikts pēc dzimuma </w:t>
            </w:r>
            <w:proofErr w:type="gramStart"/>
            <w:r w:rsidRPr="00DE64EB">
              <w:rPr>
                <w:rFonts w:ascii="Times New Roman" w:hAnsi="Times New Roman" w:cs="Times New Roman"/>
                <w:bCs/>
                <w:sz w:val="24"/>
                <w:szCs w:val="24"/>
              </w:rPr>
              <w:t>dalītu statistikas</w:t>
            </w:r>
            <w:proofErr w:type="gramEnd"/>
            <w:r w:rsidRPr="00DE64EB">
              <w:rPr>
                <w:rFonts w:ascii="Times New Roman" w:hAnsi="Times New Roman" w:cs="Times New Roman"/>
                <w:bCs/>
                <w:sz w:val="24"/>
                <w:szCs w:val="24"/>
              </w:rPr>
              <w:t xml:space="preserve"> datu pieejamības novērtējums</w:t>
            </w:r>
            <w:r w:rsidR="00074285">
              <w:rPr>
                <w:rFonts w:ascii="Times New Roman" w:hAnsi="Times New Roman" w:cs="Times New Roman"/>
                <w:bCs/>
                <w:sz w:val="24"/>
                <w:szCs w:val="24"/>
              </w:rPr>
              <w:t xml:space="preserve"> ar dzimumu saistītas vardarbības izplatībā</w:t>
            </w:r>
            <w:r w:rsidRPr="00DE64EB">
              <w:rPr>
                <w:rFonts w:ascii="Times New Roman" w:hAnsi="Times New Roman" w:cs="Times New Roman"/>
                <w:bCs/>
                <w:sz w:val="24"/>
                <w:szCs w:val="24"/>
              </w:rPr>
              <w:t>, identificējot trūkstošos vai nepilnīgos datus un nepieci</w:t>
            </w:r>
            <w:r>
              <w:rPr>
                <w:rFonts w:ascii="Times New Roman" w:hAnsi="Times New Roman" w:cs="Times New Roman"/>
                <w:bCs/>
                <w:sz w:val="24"/>
                <w:szCs w:val="24"/>
              </w:rPr>
              <w:t xml:space="preserve">ešamos uzlabojumus datu apmaiņā, kā arī </w:t>
            </w:r>
            <w:r w:rsidRPr="00DE64EB">
              <w:rPr>
                <w:rFonts w:ascii="Times New Roman" w:hAnsi="Times New Roman" w:cs="Times New Roman"/>
                <w:bCs/>
                <w:sz w:val="24"/>
                <w:szCs w:val="24"/>
              </w:rPr>
              <w:t>sniedzot priekšlikumus indikatoriem nākamajam plānošanas periodam.</w:t>
            </w:r>
          </w:p>
        </w:tc>
        <w:tc>
          <w:tcPr>
            <w:tcW w:w="697" w:type="pct"/>
            <w:shd w:val="clear" w:color="auto" w:fill="auto"/>
          </w:tcPr>
          <w:p w14:paraId="308CC3E9" w14:textId="41E7DC5C" w:rsidR="00570C15" w:rsidRPr="00DE64EB" w:rsidRDefault="00570C15" w:rsidP="008E39A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datu pieejamības novērtējums</w:t>
            </w:r>
            <w:r w:rsidR="008E39AC">
              <w:rPr>
                <w:rFonts w:ascii="Times New Roman" w:hAnsi="Times New Roman" w:cs="Times New Roman"/>
                <w:bCs/>
                <w:sz w:val="24"/>
                <w:szCs w:val="24"/>
              </w:rPr>
              <w:t xml:space="preserve"> ar priekšlikumiem pēc dzimuma dalītas statistikas datu pieejamības un kvalitātes uzlabošanā</w:t>
            </w:r>
          </w:p>
        </w:tc>
        <w:tc>
          <w:tcPr>
            <w:tcW w:w="549" w:type="pct"/>
            <w:shd w:val="clear" w:color="auto" w:fill="auto"/>
          </w:tcPr>
          <w:p w14:paraId="234483E2" w14:textId="61EBF838" w:rsidR="00570C15" w:rsidRPr="00DE64EB" w:rsidRDefault="00570C15" w:rsidP="00D44450">
            <w:pPr>
              <w:rPr>
                <w:rFonts w:ascii="Times New Roman" w:hAnsi="Times New Roman" w:cs="Times New Roman"/>
              </w:rPr>
            </w:pPr>
            <w:r>
              <w:rPr>
                <w:rFonts w:ascii="Times New Roman" w:hAnsi="Times New Roman" w:cs="Times New Roman"/>
                <w:bCs/>
                <w:sz w:val="24"/>
                <w:szCs w:val="24"/>
              </w:rPr>
              <w:t>LM</w:t>
            </w:r>
          </w:p>
        </w:tc>
        <w:tc>
          <w:tcPr>
            <w:tcW w:w="572" w:type="pct"/>
            <w:shd w:val="clear" w:color="auto" w:fill="auto"/>
          </w:tcPr>
          <w:p w14:paraId="16843E76" w14:textId="77777777" w:rsidR="00570C15"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IeM, TM, VM,</w:t>
            </w:r>
          </w:p>
          <w:p w14:paraId="6A5CE1AC" w14:textId="369772C8" w:rsidR="00570C15" w:rsidRPr="00DE64EB"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JPA, NVD, SPKC, VBTAI, VDI, VI, VP, NVO</w:t>
            </w:r>
            <w:r w:rsidR="00074285">
              <w:rPr>
                <w:rFonts w:ascii="Times New Roman" w:hAnsi="Times New Roman" w:cs="Times New Roman"/>
                <w:bCs/>
                <w:sz w:val="24"/>
                <w:szCs w:val="24"/>
              </w:rPr>
              <w:t>, CSP</w:t>
            </w:r>
          </w:p>
        </w:tc>
        <w:tc>
          <w:tcPr>
            <w:tcW w:w="586" w:type="pct"/>
            <w:shd w:val="clear" w:color="auto" w:fill="auto"/>
          </w:tcPr>
          <w:p w14:paraId="084A7528" w14:textId="2CA2C18A" w:rsidR="00570C15" w:rsidRPr="00DE64EB" w:rsidRDefault="00570C15" w:rsidP="00A56CB2">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2020.g. </w:t>
            </w:r>
            <w:r>
              <w:rPr>
                <w:rFonts w:ascii="Times New Roman" w:hAnsi="Times New Roman" w:cs="Times New Roman"/>
                <w:bCs/>
                <w:sz w:val="24"/>
                <w:szCs w:val="24"/>
              </w:rPr>
              <w:t>4</w:t>
            </w:r>
            <w:r w:rsidRPr="00DE64EB">
              <w:rPr>
                <w:rFonts w:ascii="Times New Roman" w:hAnsi="Times New Roman" w:cs="Times New Roman"/>
                <w:bCs/>
                <w:sz w:val="24"/>
                <w:szCs w:val="24"/>
              </w:rPr>
              <w:t>.cet.</w:t>
            </w:r>
          </w:p>
        </w:tc>
      </w:tr>
      <w:tr w:rsidR="00070E65" w:rsidRPr="00DE64EB" w14:paraId="02415957" w14:textId="77777777" w:rsidTr="001C3932">
        <w:tc>
          <w:tcPr>
            <w:tcW w:w="237" w:type="pct"/>
            <w:vMerge/>
            <w:shd w:val="clear" w:color="auto" w:fill="auto"/>
          </w:tcPr>
          <w:p w14:paraId="7A82A345" w14:textId="77777777" w:rsidR="00570C15" w:rsidRPr="00DE64EB" w:rsidRDefault="00570C15" w:rsidP="00A56CB2">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00BE86B5" w14:textId="77777777" w:rsidR="00570C15" w:rsidRPr="00DE64EB" w:rsidRDefault="00570C15" w:rsidP="00A56CB2">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28426BF4" w14:textId="7AE78D97" w:rsidR="00570C15" w:rsidRPr="00DE64EB" w:rsidRDefault="00570C15" w:rsidP="00A56CB2">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11</w:t>
            </w:r>
            <w:r w:rsidRPr="00DE64EB">
              <w:rPr>
                <w:rFonts w:ascii="Times New Roman" w:hAnsi="Times New Roman" w:cs="Times New Roman"/>
                <w:bCs/>
                <w:sz w:val="24"/>
                <w:szCs w:val="24"/>
              </w:rPr>
              <w:t>.3. Veikta sabiedrības informēšana par dzimumu līdztiesības aktualitātēm ar dzimumu</w:t>
            </w:r>
            <w:r>
              <w:rPr>
                <w:rFonts w:ascii="Times New Roman" w:hAnsi="Times New Roman" w:cs="Times New Roman"/>
                <w:bCs/>
                <w:sz w:val="24"/>
                <w:szCs w:val="24"/>
              </w:rPr>
              <w:t xml:space="preserve"> saistītas vardarbības novēršanā</w:t>
            </w:r>
            <w:r w:rsidRPr="00DE64EB">
              <w:rPr>
                <w:rFonts w:ascii="Times New Roman" w:hAnsi="Times New Roman" w:cs="Times New Roman"/>
                <w:bCs/>
                <w:sz w:val="24"/>
                <w:szCs w:val="24"/>
              </w:rPr>
              <w:t>.</w:t>
            </w:r>
          </w:p>
        </w:tc>
        <w:tc>
          <w:tcPr>
            <w:tcW w:w="697" w:type="pct"/>
            <w:shd w:val="clear" w:color="auto" w:fill="auto"/>
          </w:tcPr>
          <w:p w14:paraId="17342AD7" w14:textId="4F8D1648" w:rsidR="00570C15" w:rsidRPr="00DE64EB" w:rsidRDefault="00570C15" w:rsidP="008E39A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2 tematiskie apkārtraksti</w:t>
            </w:r>
            <w:r w:rsidR="008E39AC">
              <w:rPr>
                <w:rFonts w:ascii="Times New Roman" w:hAnsi="Times New Roman" w:cs="Times New Roman"/>
                <w:bCs/>
                <w:sz w:val="24"/>
                <w:szCs w:val="24"/>
              </w:rPr>
              <w:t xml:space="preserve"> par starptautiska un nacionāla līmeņa aktualitātēm ar dzimumu saistītas vardarbības mazināšanā</w:t>
            </w:r>
          </w:p>
        </w:tc>
        <w:tc>
          <w:tcPr>
            <w:tcW w:w="549" w:type="pct"/>
            <w:shd w:val="clear" w:color="auto" w:fill="auto"/>
          </w:tcPr>
          <w:p w14:paraId="475C25C0" w14:textId="77777777" w:rsidR="00570C15" w:rsidRPr="00DE64EB" w:rsidRDefault="00570C15" w:rsidP="00D44450">
            <w:pPr>
              <w:rPr>
                <w:rFonts w:ascii="Times New Roman" w:hAnsi="Times New Roman" w:cs="Times New Roman"/>
              </w:rPr>
            </w:pPr>
            <w:r>
              <w:rPr>
                <w:rFonts w:ascii="Times New Roman" w:hAnsi="Times New Roman" w:cs="Times New Roman"/>
                <w:bCs/>
                <w:sz w:val="24"/>
                <w:szCs w:val="24"/>
              </w:rPr>
              <w:t>LM</w:t>
            </w:r>
          </w:p>
        </w:tc>
        <w:tc>
          <w:tcPr>
            <w:tcW w:w="572" w:type="pct"/>
            <w:shd w:val="clear" w:color="auto" w:fill="auto"/>
          </w:tcPr>
          <w:p w14:paraId="35211C51" w14:textId="77777777" w:rsidR="00570C15"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IeM, TM, VM,</w:t>
            </w:r>
          </w:p>
          <w:p w14:paraId="52481E40" w14:textId="08569081" w:rsidR="00570C15" w:rsidRPr="00DE64EB"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JPA, NVD, SPKC, CSP, VBTAI, VDI, VI, VP, NVO</w:t>
            </w:r>
          </w:p>
        </w:tc>
        <w:tc>
          <w:tcPr>
            <w:tcW w:w="586" w:type="pct"/>
            <w:shd w:val="clear" w:color="auto" w:fill="auto"/>
          </w:tcPr>
          <w:p w14:paraId="33BD5A63" w14:textId="77777777" w:rsidR="00570C15" w:rsidRPr="00DE64EB" w:rsidRDefault="00570C15" w:rsidP="00A56CB2">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2020.g. 4.cet.</w:t>
            </w:r>
          </w:p>
        </w:tc>
      </w:tr>
      <w:tr w:rsidR="00570C15" w:rsidRPr="00DE64EB" w14:paraId="45F7C4B7" w14:textId="77777777" w:rsidTr="001C3932">
        <w:tc>
          <w:tcPr>
            <w:tcW w:w="1073" w:type="pct"/>
            <w:gridSpan w:val="2"/>
            <w:shd w:val="clear" w:color="auto" w:fill="auto"/>
            <w:hideMark/>
          </w:tcPr>
          <w:p w14:paraId="200D1C20" w14:textId="77777777" w:rsidR="00570C15" w:rsidRPr="00DE64EB" w:rsidRDefault="00570C15" w:rsidP="006148A1">
            <w:pPr>
              <w:widowControl w:val="0"/>
              <w:spacing w:after="0" w:line="240" w:lineRule="atLeast"/>
              <w:jc w:val="right"/>
              <w:rPr>
                <w:rFonts w:ascii="Times New Roman" w:hAnsi="Times New Roman" w:cs="Times New Roman"/>
                <w:b/>
                <w:bCs/>
                <w:sz w:val="24"/>
                <w:szCs w:val="24"/>
              </w:rPr>
            </w:pPr>
            <w:r w:rsidRPr="00DE64EB">
              <w:rPr>
                <w:rFonts w:ascii="Times New Roman" w:hAnsi="Times New Roman" w:cs="Times New Roman"/>
                <w:b/>
                <w:bCs/>
                <w:sz w:val="24"/>
                <w:szCs w:val="24"/>
              </w:rPr>
              <w:t>4.rīcības virziens</w:t>
            </w:r>
          </w:p>
        </w:tc>
        <w:tc>
          <w:tcPr>
            <w:tcW w:w="3927" w:type="pct"/>
            <w:gridSpan w:val="5"/>
            <w:shd w:val="clear" w:color="auto" w:fill="auto"/>
            <w:hideMark/>
          </w:tcPr>
          <w:p w14:paraId="31FCAFF9" w14:textId="60C687B8" w:rsidR="00570C15" w:rsidRPr="00DE64EB" w:rsidRDefault="00570C15" w:rsidP="00EF588D">
            <w:pPr>
              <w:widowControl w:val="0"/>
              <w:spacing w:after="0" w:line="240" w:lineRule="atLeast"/>
              <w:rPr>
                <w:rFonts w:ascii="Times New Roman" w:hAnsi="Times New Roman" w:cs="Times New Roman"/>
                <w:b/>
                <w:bCs/>
                <w:sz w:val="24"/>
                <w:szCs w:val="24"/>
              </w:rPr>
            </w:pPr>
            <w:r w:rsidRPr="00DE64EB">
              <w:rPr>
                <w:rFonts w:ascii="Times New Roman" w:hAnsi="Times New Roman" w:cs="Times New Roman"/>
                <w:b/>
                <w:bCs/>
                <w:sz w:val="24"/>
                <w:szCs w:val="24"/>
              </w:rPr>
              <w:t xml:space="preserve">Institūciju kapacitātes stiprināšana dzimumu līdztiesības </w:t>
            </w:r>
            <w:r>
              <w:rPr>
                <w:rFonts w:ascii="Times New Roman" w:hAnsi="Times New Roman" w:cs="Times New Roman"/>
                <w:b/>
                <w:bCs/>
                <w:sz w:val="24"/>
                <w:szCs w:val="24"/>
              </w:rPr>
              <w:t>jautājumos</w:t>
            </w:r>
          </w:p>
        </w:tc>
      </w:tr>
      <w:tr w:rsidR="00070E65" w:rsidRPr="00DE64EB" w14:paraId="590B460D" w14:textId="77777777" w:rsidTr="001C3932">
        <w:tc>
          <w:tcPr>
            <w:tcW w:w="237" w:type="pct"/>
            <w:shd w:val="clear" w:color="auto" w:fill="auto"/>
            <w:vAlign w:val="center"/>
            <w:hideMark/>
          </w:tcPr>
          <w:p w14:paraId="4D42717A" w14:textId="77777777" w:rsidR="00570C15" w:rsidRPr="00DE64EB" w:rsidRDefault="00570C15" w:rsidP="006148A1">
            <w:pPr>
              <w:widowControl w:val="0"/>
              <w:spacing w:after="0"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Nr. p. k.</w:t>
            </w:r>
          </w:p>
        </w:tc>
        <w:tc>
          <w:tcPr>
            <w:tcW w:w="836" w:type="pct"/>
            <w:shd w:val="clear" w:color="auto" w:fill="auto"/>
            <w:vAlign w:val="center"/>
            <w:hideMark/>
          </w:tcPr>
          <w:p w14:paraId="09083CBA" w14:textId="77777777" w:rsidR="00570C15" w:rsidRPr="00DE64EB" w:rsidRDefault="00570C15" w:rsidP="006148A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Pasākums</w:t>
            </w:r>
          </w:p>
        </w:tc>
        <w:tc>
          <w:tcPr>
            <w:tcW w:w="1523" w:type="pct"/>
            <w:shd w:val="clear" w:color="auto" w:fill="auto"/>
            <w:vAlign w:val="center"/>
            <w:hideMark/>
          </w:tcPr>
          <w:p w14:paraId="1C0E5229" w14:textId="77777777" w:rsidR="00570C15" w:rsidRPr="00DE64EB" w:rsidRDefault="00570C15" w:rsidP="006148A1">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sz w:val="24"/>
                <w:szCs w:val="24"/>
              </w:rPr>
              <w:t>Darbības rezultāts</w:t>
            </w:r>
          </w:p>
        </w:tc>
        <w:tc>
          <w:tcPr>
            <w:tcW w:w="697" w:type="pct"/>
            <w:shd w:val="clear" w:color="auto" w:fill="auto"/>
            <w:vAlign w:val="center"/>
            <w:hideMark/>
          </w:tcPr>
          <w:p w14:paraId="6C72B746" w14:textId="77777777" w:rsidR="00570C15" w:rsidRPr="00DE64EB" w:rsidRDefault="00570C15" w:rsidP="006148A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sz w:val="24"/>
                <w:szCs w:val="24"/>
              </w:rPr>
              <w:t>Rezultatīvais rādītājs</w:t>
            </w:r>
          </w:p>
        </w:tc>
        <w:tc>
          <w:tcPr>
            <w:tcW w:w="549" w:type="pct"/>
            <w:shd w:val="clear" w:color="auto" w:fill="auto"/>
            <w:vAlign w:val="center"/>
            <w:hideMark/>
          </w:tcPr>
          <w:p w14:paraId="07EDE41B" w14:textId="77777777" w:rsidR="00570C15" w:rsidRPr="00DE64EB" w:rsidRDefault="00570C15" w:rsidP="006148A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Atbildīgā institūcija</w:t>
            </w:r>
          </w:p>
        </w:tc>
        <w:tc>
          <w:tcPr>
            <w:tcW w:w="572" w:type="pct"/>
            <w:shd w:val="clear" w:color="auto" w:fill="auto"/>
            <w:vAlign w:val="center"/>
          </w:tcPr>
          <w:p w14:paraId="4C549408" w14:textId="202FDE7B" w:rsidR="00570C15" w:rsidRPr="00DE64EB" w:rsidRDefault="00570C15" w:rsidP="006148A1">
            <w:pPr>
              <w:widowControl w:val="0"/>
              <w:spacing w:after="0" w:line="240" w:lineRule="atLeast"/>
              <w:jc w:val="center"/>
              <w:rPr>
                <w:rFonts w:ascii="Times New Roman" w:hAnsi="Times New Roman" w:cs="Times New Roman"/>
                <w:bCs/>
                <w:i/>
                <w:sz w:val="24"/>
                <w:szCs w:val="24"/>
              </w:rPr>
            </w:pPr>
            <w:r>
              <w:rPr>
                <w:rFonts w:ascii="Times New Roman" w:hAnsi="Times New Roman" w:cs="Times New Roman"/>
                <w:b/>
                <w:bCs/>
                <w:sz w:val="24"/>
                <w:szCs w:val="24"/>
              </w:rPr>
              <w:t>Iesaistītā</w:t>
            </w:r>
            <w:r w:rsidRPr="00DE64EB">
              <w:rPr>
                <w:rFonts w:ascii="Times New Roman" w:hAnsi="Times New Roman" w:cs="Times New Roman"/>
                <w:b/>
                <w:bCs/>
                <w:sz w:val="24"/>
                <w:szCs w:val="24"/>
              </w:rPr>
              <w:t>s institūcijas</w:t>
            </w:r>
          </w:p>
        </w:tc>
        <w:tc>
          <w:tcPr>
            <w:tcW w:w="586" w:type="pct"/>
            <w:shd w:val="clear" w:color="auto" w:fill="auto"/>
            <w:vAlign w:val="center"/>
            <w:hideMark/>
          </w:tcPr>
          <w:p w14:paraId="54303919" w14:textId="0A6BB1DC" w:rsidR="00570C15" w:rsidRPr="00DE64EB" w:rsidRDefault="00570C15" w:rsidP="003E5E6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Izpildes termiņš</w:t>
            </w:r>
          </w:p>
        </w:tc>
      </w:tr>
      <w:tr w:rsidR="00070E65" w:rsidRPr="00DE64EB" w14:paraId="4AA97C13" w14:textId="77777777" w:rsidTr="001C3932">
        <w:tc>
          <w:tcPr>
            <w:tcW w:w="237" w:type="pct"/>
            <w:vMerge w:val="restart"/>
            <w:shd w:val="clear" w:color="auto" w:fill="auto"/>
          </w:tcPr>
          <w:p w14:paraId="4C72DBCD" w14:textId="77777777" w:rsidR="00570C15" w:rsidRPr="00DE64EB" w:rsidRDefault="00570C15" w:rsidP="00570C15">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6D672EB9"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Latvijas dzimumu līdztiesības institucionālā mehānisma stiprināšana.</w:t>
            </w:r>
          </w:p>
        </w:tc>
        <w:tc>
          <w:tcPr>
            <w:tcW w:w="1523" w:type="pct"/>
            <w:shd w:val="clear" w:color="auto" w:fill="auto"/>
          </w:tcPr>
          <w:p w14:paraId="2A785496"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12.1</w:t>
            </w:r>
            <w:r w:rsidRPr="00DE64EB">
              <w:rPr>
                <w:rFonts w:ascii="Times New Roman" w:hAnsi="Times New Roman" w:cs="Times New Roman"/>
                <w:bCs/>
                <w:sz w:val="24"/>
                <w:szCs w:val="24"/>
              </w:rPr>
              <w:t>. Organizēta pieredzes apmaiņa</w:t>
            </w:r>
            <w:r>
              <w:rPr>
                <w:rFonts w:ascii="Times New Roman" w:hAnsi="Times New Roman" w:cs="Times New Roman"/>
                <w:bCs/>
                <w:sz w:val="24"/>
                <w:szCs w:val="24"/>
              </w:rPr>
              <w:t xml:space="preserve"> par dzimumu līdztiesības institucionālajiem mehānismiem un valsts pārvaldes iestāžu sadarbību ar NVO</w:t>
            </w:r>
            <w:r w:rsidRPr="00DE64EB">
              <w:rPr>
                <w:rFonts w:ascii="Times New Roman" w:hAnsi="Times New Roman" w:cs="Times New Roman"/>
                <w:bCs/>
                <w:sz w:val="24"/>
                <w:szCs w:val="24"/>
              </w:rPr>
              <w:t xml:space="preserve"> Ziemeļvalstīs</w:t>
            </w:r>
            <w:r>
              <w:rPr>
                <w:rFonts w:ascii="Times New Roman" w:hAnsi="Times New Roman" w:cs="Times New Roman"/>
                <w:bCs/>
                <w:sz w:val="24"/>
                <w:szCs w:val="24"/>
              </w:rPr>
              <w:t xml:space="preserve"> (Zviedrijā, Islandē, Dānijā)</w:t>
            </w:r>
            <w:r w:rsidRPr="00DE64EB">
              <w:rPr>
                <w:rFonts w:ascii="Times New Roman" w:hAnsi="Times New Roman" w:cs="Times New Roman"/>
                <w:bCs/>
                <w:sz w:val="24"/>
                <w:szCs w:val="24"/>
              </w:rPr>
              <w:t>.</w:t>
            </w:r>
          </w:p>
        </w:tc>
        <w:tc>
          <w:tcPr>
            <w:tcW w:w="697" w:type="pct"/>
            <w:shd w:val="clear" w:color="auto" w:fill="auto"/>
          </w:tcPr>
          <w:p w14:paraId="6551CF30" w14:textId="349E71FB" w:rsidR="00570C15" w:rsidRPr="00DE64EB" w:rsidRDefault="00213FD8" w:rsidP="00570C15">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1 pieredzes apmaiņas pasākums par dzimumu līdztiesības institucionālajiem mehānismiem un valsts pārvaldes iestāžu sadarbību ar NVO</w:t>
            </w:r>
            <w:r>
              <w:rPr>
                <w:rStyle w:val="FootnoteReference"/>
                <w:rFonts w:ascii="Times New Roman" w:hAnsi="Times New Roman" w:cs="Times New Roman"/>
                <w:bCs/>
                <w:sz w:val="24"/>
                <w:szCs w:val="24"/>
              </w:rPr>
              <w:t xml:space="preserve"> </w:t>
            </w:r>
            <w:r w:rsidR="00570C15">
              <w:rPr>
                <w:rStyle w:val="FootnoteReference"/>
                <w:rFonts w:ascii="Times New Roman" w:hAnsi="Times New Roman" w:cs="Times New Roman"/>
                <w:bCs/>
                <w:sz w:val="24"/>
                <w:szCs w:val="24"/>
              </w:rPr>
              <w:footnoteReference w:id="13"/>
            </w:r>
          </w:p>
        </w:tc>
        <w:tc>
          <w:tcPr>
            <w:tcW w:w="549" w:type="pct"/>
            <w:shd w:val="clear" w:color="auto" w:fill="auto"/>
          </w:tcPr>
          <w:p w14:paraId="0E865655" w14:textId="77777777" w:rsidR="00570C15" w:rsidRPr="00DE64EB" w:rsidRDefault="00570C15" w:rsidP="00570C15">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52AAB1F3"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w:t>
            </w:r>
          </w:p>
        </w:tc>
        <w:tc>
          <w:tcPr>
            <w:tcW w:w="586" w:type="pct"/>
            <w:shd w:val="clear" w:color="auto" w:fill="auto"/>
          </w:tcPr>
          <w:p w14:paraId="7979A485" w14:textId="3D878AC4" w:rsidR="00570C15" w:rsidRPr="00DE64EB" w:rsidRDefault="00570C15" w:rsidP="00570C15">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w:t>
            </w:r>
            <w:r w:rsidR="00FA72BF">
              <w:rPr>
                <w:rFonts w:ascii="Times New Roman" w:hAnsi="Times New Roman" w:cs="Times New Roman"/>
                <w:bCs/>
                <w:sz w:val="24"/>
                <w:szCs w:val="24"/>
              </w:rPr>
              <w:t>9</w:t>
            </w:r>
            <w:r w:rsidRPr="00DE64EB">
              <w:rPr>
                <w:rFonts w:ascii="Times New Roman" w:hAnsi="Times New Roman" w:cs="Times New Roman"/>
                <w:bCs/>
                <w:sz w:val="24"/>
                <w:szCs w:val="24"/>
              </w:rPr>
              <w:t xml:space="preserve">.g. </w:t>
            </w:r>
            <w:r>
              <w:rPr>
                <w:rFonts w:ascii="Times New Roman" w:hAnsi="Times New Roman" w:cs="Times New Roman"/>
                <w:bCs/>
                <w:sz w:val="24"/>
                <w:szCs w:val="24"/>
              </w:rPr>
              <w:t>2</w:t>
            </w:r>
            <w:r w:rsidRPr="00DE64EB">
              <w:rPr>
                <w:rFonts w:ascii="Times New Roman" w:hAnsi="Times New Roman" w:cs="Times New Roman"/>
                <w:bCs/>
                <w:sz w:val="24"/>
                <w:szCs w:val="24"/>
              </w:rPr>
              <w:t>.cet.</w:t>
            </w:r>
          </w:p>
        </w:tc>
      </w:tr>
      <w:tr w:rsidR="00070E65" w:rsidRPr="00DE64EB" w14:paraId="7FDD8C73" w14:textId="77777777" w:rsidTr="001C3932">
        <w:tc>
          <w:tcPr>
            <w:tcW w:w="237" w:type="pct"/>
            <w:vMerge/>
            <w:shd w:val="clear" w:color="auto" w:fill="auto"/>
          </w:tcPr>
          <w:p w14:paraId="6309C52F" w14:textId="77777777" w:rsidR="00570C15" w:rsidRPr="00DE64EB" w:rsidRDefault="00570C15" w:rsidP="00570C15">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08DE8594"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5BB728A6"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12.2</w:t>
            </w:r>
            <w:r w:rsidRPr="00DE64EB">
              <w:rPr>
                <w:rFonts w:ascii="Times New Roman" w:hAnsi="Times New Roman" w:cs="Times New Roman"/>
                <w:bCs/>
                <w:sz w:val="24"/>
                <w:szCs w:val="24"/>
              </w:rPr>
              <w:t xml:space="preserve">. Veikts dzimumu līdztiesības institucionālā mehānisma novērtējums, identificējot būtiskākos problēmjautājumus, nepieciešamības gadījumā veicot grozījumus MK 2004.gada 27.janvāra noteikumos Nr.49 "Labklājības ministrijas nolikums" </w:t>
            </w:r>
            <w:r>
              <w:rPr>
                <w:rFonts w:ascii="Times New Roman" w:hAnsi="Times New Roman" w:cs="Times New Roman"/>
                <w:bCs/>
                <w:sz w:val="24"/>
                <w:szCs w:val="24"/>
              </w:rPr>
              <w:t>un Dzimumu līdztiesības komitejas nolikumā.</w:t>
            </w:r>
          </w:p>
        </w:tc>
        <w:tc>
          <w:tcPr>
            <w:tcW w:w="697" w:type="pct"/>
            <w:shd w:val="clear" w:color="auto" w:fill="auto"/>
          </w:tcPr>
          <w:p w14:paraId="1C9F56C0" w14:textId="112CEC68" w:rsidR="00570C15" w:rsidRPr="00DE64EB" w:rsidRDefault="00570C15" w:rsidP="00C966A0">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Grozījumi </w:t>
            </w:r>
            <w:r w:rsidR="00C966A0">
              <w:rPr>
                <w:rFonts w:ascii="Times New Roman" w:hAnsi="Times New Roman" w:cs="Times New Roman"/>
                <w:bCs/>
                <w:sz w:val="24"/>
                <w:szCs w:val="24"/>
              </w:rPr>
              <w:t xml:space="preserve">LM nolikumā un/ vai Dzimumu līdztiesības komitejas nolikumā </w:t>
            </w:r>
            <w:r w:rsidRPr="00DE64EB">
              <w:rPr>
                <w:rFonts w:ascii="Times New Roman" w:hAnsi="Times New Roman" w:cs="Times New Roman"/>
                <w:bCs/>
                <w:sz w:val="24"/>
                <w:szCs w:val="24"/>
              </w:rPr>
              <w:t>(ja nepieciešams)</w:t>
            </w:r>
          </w:p>
        </w:tc>
        <w:tc>
          <w:tcPr>
            <w:tcW w:w="549" w:type="pct"/>
            <w:shd w:val="clear" w:color="auto" w:fill="auto"/>
          </w:tcPr>
          <w:p w14:paraId="27CFD38D" w14:textId="77777777" w:rsidR="00570C15" w:rsidRPr="00DE64EB" w:rsidRDefault="00570C15" w:rsidP="00570C15">
            <w:pPr>
              <w:rPr>
                <w:rFonts w:ascii="Times New Roman" w:hAnsi="Times New Roman" w:cs="Times New Roman"/>
                <w:bCs/>
                <w:sz w:val="24"/>
                <w:szCs w:val="24"/>
              </w:rPr>
            </w:pPr>
            <w:r w:rsidRPr="00DE64EB">
              <w:rPr>
                <w:rFonts w:ascii="Times New Roman" w:hAnsi="Times New Roman" w:cs="Times New Roman"/>
                <w:bCs/>
                <w:sz w:val="24"/>
                <w:szCs w:val="24"/>
              </w:rPr>
              <w:t>LM</w:t>
            </w:r>
            <w:r>
              <w:rPr>
                <w:rFonts w:ascii="Times New Roman" w:hAnsi="Times New Roman" w:cs="Times New Roman"/>
                <w:bCs/>
                <w:sz w:val="24"/>
                <w:szCs w:val="24"/>
              </w:rPr>
              <w:t>/Komiteja</w:t>
            </w:r>
          </w:p>
        </w:tc>
        <w:tc>
          <w:tcPr>
            <w:tcW w:w="572" w:type="pct"/>
            <w:shd w:val="clear" w:color="auto" w:fill="auto"/>
          </w:tcPr>
          <w:p w14:paraId="6AF38CDB"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w:t>
            </w:r>
          </w:p>
        </w:tc>
        <w:tc>
          <w:tcPr>
            <w:tcW w:w="586" w:type="pct"/>
            <w:shd w:val="clear" w:color="auto" w:fill="auto"/>
          </w:tcPr>
          <w:p w14:paraId="1C6F9616" w14:textId="77777777" w:rsidR="00570C15" w:rsidRPr="00DE64EB" w:rsidRDefault="00570C15" w:rsidP="00570C15">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2018.g. 4.cet.</w:t>
            </w:r>
          </w:p>
        </w:tc>
      </w:tr>
      <w:tr w:rsidR="00070E65" w:rsidRPr="00DE64EB" w14:paraId="07EE9A5C" w14:textId="77777777" w:rsidTr="001C3932">
        <w:tc>
          <w:tcPr>
            <w:tcW w:w="237" w:type="pct"/>
            <w:vMerge w:val="restart"/>
            <w:shd w:val="clear" w:color="auto" w:fill="auto"/>
          </w:tcPr>
          <w:p w14:paraId="208B55FD" w14:textId="77777777" w:rsidR="00570C15" w:rsidRPr="00DE64EB" w:rsidRDefault="00570C15" w:rsidP="002D176C">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1C6E88A7"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Amatpersonu un valsts pārvaldes darbinieku izglītošana par dzimumu līdztiesības jautājumiem.</w:t>
            </w:r>
          </w:p>
        </w:tc>
        <w:tc>
          <w:tcPr>
            <w:tcW w:w="1523" w:type="pct"/>
            <w:shd w:val="clear" w:color="auto" w:fill="auto"/>
          </w:tcPr>
          <w:p w14:paraId="577D3BEB" w14:textId="609300B7" w:rsidR="00570C15" w:rsidRPr="00DE64EB" w:rsidRDefault="00570C15" w:rsidP="00EF588D">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3</w:t>
            </w:r>
            <w:r>
              <w:rPr>
                <w:rFonts w:ascii="Times New Roman" w:hAnsi="Times New Roman" w:cs="Times New Roman"/>
                <w:bCs/>
                <w:sz w:val="24"/>
                <w:szCs w:val="24"/>
              </w:rPr>
              <w:t>.1. Īstenota augstākā</w:t>
            </w:r>
            <w:r w:rsidRPr="00DE64EB">
              <w:rPr>
                <w:rFonts w:ascii="Times New Roman" w:hAnsi="Times New Roman" w:cs="Times New Roman"/>
                <w:bCs/>
                <w:sz w:val="24"/>
                <w:szCs w:val="24"/>
              </w:rPr>
              <w:t xml:space="preserve"> līmeņa </w:t>
            </w:r>
            <w:r>
              <w:rPr>
                <w:rFonts w:ascii="Times New Roman" w:hAnsi="Times New Roman" w:cs="Times New Roman"/>
                <w:bCs/>
                <w:sz w:val="24"/>
                <w:szCs w:val="24"/>
              </w:rPr>
              <w:t xml:space="preserve">vadītāju </w:t>
            </w:r>
            <w:r w:rsidRPr="00DE64EB">
              <w:rPr>
                <w:rFonts w:ascii="Times New Roman" w:hAnsi="Times New Roman" w:cs="Times New Roman"/>
                <w:bCs/>
                <w:sz w:val="24"/>
                <w:szCs w:val="24"/>
              </w:rPr>
              <w:t>izglītošana par dzimumu līdztiesības mērķi</w:t>
            </w:r>
            <w:r>
              <w:rPr>
                <w:rFonts w:ascii="Times New Roman" w:hAnsi="Times New Roman" w:cs="Times New Roman"/>
                <w:bCs/>
                <w:sz w:val="24"/>
                <w:szCs w:val="24"/>
              </w:rPr>
              <w:t>em</w:t>
            </w:r>
            <w:r w:rsidRPr="00DE64EB">
              <w:rPr>
                <w:rFonts w:ascii="Times New Roman" w:hAnsi="Times New Roman" w:cs="Times New Roman"/>
                <w:bCs/>
                <w:sz w:val="24"/>
                <w:szCs w:val="24"/>
              </w:rPr>
              <w:t xml:space="preserve"> un uzdevumiem.</w:t>
            </w:r>
          </w:p>
        </w:tc>
        <w:tc>
          <w:tcPr>
            <w:tcW w:w="697" w:type="pct"/>
            <w:shd w:val="clear" w:color="auto" w:fill="auto"/>
          </w:tcPr>
          <w:p w14:paraId="1D569427" w14:textId="28841959" w:rsidR="00570C15" w:rsidRPr="00DE64EB" w:rsidRDefault="00570C15" w:rsidP="0007762F">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apmācības</w:t>
            </w:r>
            <w:r w:rsidR="00C966A0">
              <w:rPr>
                <w:rFonts w:ascii="Times New Roman" w:hAnsi="Times New Roman" w:cs="Times New Roman"/>
                <w:bCs/>
                <w:sz w:val="24"/>
                <w:szCs w:val="24"/>
              </w:rPr>
              <w:t xml:space="preserve"> augstākā līmeņa vadītājiem</w:t>
            </w:r>
            <w:r w:rsidR="0007762F">
              <w:rPr>
                <w:rFonts w:ascii="Times New Roman" w:hAnsi="Times New Roman" w:cs="Times New Roman"/>
                <w:bCs/>
                <w:sz w:val="24"/>
                <w:szCs w:val="24"/>
              </w:rPr>
              <w:t>,</w:t>
            </w:r>
            <w:r w:rsidR="0007762F">
              <w:rPr>
                <w:rFonts w:ascii="Times New Roman" w:eastAsia="Times New Roman" w:hAnsi="Times New Roman" w:cs="Times New Roman"/>
                <w:sz w:val="24"/>
                <w:szCs w:val="24"/>
                <w:lang w:eastAsia="lv-LV"/>
              </w:rPr>
              <w:t xml:space="preserve"> lai veicinātu uz dzimumu līdztiesības principiem balstītas politikas plānošanu, īstenošanu un novērtēšanu</w:t>
            </w:r>
          </w:p>
        </w:tc>
        <w:tc>
          <w:tcPr>
            <w:tcW w:w="549" w:type="pct"/>
            <w:shd w:val="clear" w:color="auto" w:fill="auto"/>
          </w:tcPr>
          <w:p w14:paraId="1D7E58B6" w14:textId="05AEA3A9" w:rsidR="00570C15" w:rsidRPr="00DE64EB" w:rsidRDefault="00570C15" w:rsidP="00A56CB2">
            <w:pPr>
              <w:rPr>
                <w:rFonts w:ascii="Times New Roman" w:hAnsi="Times New Roman" w:cs="Times New Roman"/>
                <w:bCs/>
                <w:sz w:val="24"/>
                <w:szCs w:val="24"/>
              </w:rPr>
            </w:pPr>
            <w:r w:rsidRPr="00DE64EB">
              <w:rPr>
                <w:rFonts w:ascii="Times New Roman" w:hAnsi="Times New Roman" w:cs="Times New Roman"/>
                <w:bCs/>
                <w:sz w:val="24"/>
                <w:szCs w:val="24"/>
              </w:rPr>
              <w:t>LM</w:t>
            </w:r>
            <w:r>
              <w:rPr>
                <w:rFonts w:ascii="Times New Roman" w:hAnsi="Times New Roman" w:cs="Times New Roman"/>
                <w:bCs/>
                <w:sz w:val="24"/>
                <w:szCs w:val="24"/>
              </w:rPr>
              <w:t>/VK</w:t>
            </w:r>
          </w:p>
        </w:tc>
        <w:tc>
          <w:tcPr>
            <w:tcW w:w="572" w:type="pct"/>
            <w:shd w:val="clear" w:color="auto" w:fill="auto"/>
          </w:tcPr>
          <w:p w14:paraId="131E0EF8" w14:textId="17C94A63" w:rsidR="00570C15" w:rsidRPr="00DE64EB" w:rsidRDefault="00570C15" w:rsidP="00D44450">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VAS</w:t>
            </w:r>
          </w:p>
        </w:tc>
        <w:tc>
          <w:tcPr>
            <w:tcW w:w="586" w:type="pct"/>
            <w:shd w:val="clear" w:color="auto" w:fill="auto"/>
          </w:tcPr>
          <w:p w14:paraId="0330F333" w14:textId="20377017" w:rsidR="00570C15" w:rsidRPr="00DE64EB" w:rsidRDefault="00570C15" w:rsidP="00A56CB2">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2018.g. </w:t>
            </w:r>
            <w:r>
              <w:rPr>
                <w:rFonts w:ascii="Times New Roman" w:hAnsi="Times New Roman" w:cs="Times New Roman"/>
                <w:bCs/>
                <w:sz w:val="24"/>
                <w:szCs w:val="24"/>
              </w:rPr>
              <w:t>3</w:t>
            </w:r>
            <w:r w:rsidRPr="00DE64EB">
              <w:rPr>
                <w:rFonts w:ascii="Times New Roman" w:hAnsi="Times New Roman" w:cs="Times New Roman"/>
                <w:bCs/>
                <w:sz w:val="24"/>
                <w:szCs w:val="24"/>
              </w:rPr>
              <w:t>.cet.</w:t>
            </w:r>
          </w:p>
        </w:tc>
      </w:tr>
      <w:tr w:rsidR="00070E65" w:rsidRPr="00DE64EB" w14:paraId="18ED24E3" w14:textId="77777777" w:rsidTr="001C3932">
        <w:tc>
          <w:tcPr>
            <w:tcW w:w="237" w:type="pct"/>
            <w:vMerge/>
            <w:shd w:val="clear" w:color="auto" w:fill="auto"/>
          </w:tcPr>
          <w:p w14:paraId="77DCAC68" w14:textId="77777777" w:rsidR="00570C15" w:rsidRPr="00DE64EB" w:rsidRDefault="00570C15" w:rsidP="002D176C">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67CEFD3A"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0AD58632" w14:textId="028F4460" w:rsidR="00570C15" w:rsidRPr="00DE64EB" w:rsidRDefault="00570C15" w:rsidP="00EF588D">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3</w:t>
            </w:r>
            <w:r w:rsidRPr="00DE64EB">
              <w:rPr>
                <w:rFonts w:ascii="Times New Roman" w:hAnsi="Times New Roman" w:cs="Times New Roman"/>
                <w:bCs/>
                <w:sz w:val="24"/>
                <w:szCs w:val="24"/>
              </w:rPr>
              <w:t>.</w:t>
            </w:r>
            <w:r>
              <w:rPr>
                <w:rFonts w:ascii="Times New Roman" w:hAnsi="Times New Roman" w:cs="Times New Roman"/>
                <w:bCs/>
                <w:sz w:val="24"/>
                <w:szCs w:val="24"/>
              </w:rPr>
              <w:t>2</w:t>
            </w:r>
            <w:r w:rsidRPr="00DE64EB">
              <w:rPr>
                <w:rFonts w:ascii="Times New Roman" w:hAnsi="Times New Roman" w:cs="Times New Roman"/>
                <w:bCs/>
                <w:sz w:val="24"/>
                <w:szCs w:val="24"/>
              </w:rPr>
              <w:t>. Izstrādātas vadlīnijas dzimumu līdztiesības principu integrēšanai nozaru politikās</w:t>
            </w:r>
            <w:r w:rsidR="00A0660B">
              <w:rPr>
                <w:rFonts w:ascii="Times New Roman" w:hAnsi="Times New Roman" w:cs="Times New Roman"/>
                <w:bCs/>
                <w:sz w:val="24"/>
                <w:szCs w:val="24"/>
              </w:rPr>
              <w:t>, tai skaitā budžeta procesos</w:t>
            </w:r>
            <w:r w:rsidRPr="00DE64EB">
              <w:rPr>
                <w:rFonts w:ascii="Times New Roman" w:hAnsi="Times New Roman" w:cs="Times New Roman"/>
                <w:bCs/>
                <w:sz w:val="24"/>
                <w:szCs w:val="24"/>
              </w:rPr>
              <w:t>.</w:t>
            </w:r>
          </w:p>
        </w:tc>
        <w:tc>
          <w:tcPr>
            <w:tcW w:w="697" w:type="pct"/>
            <w:shd w:val="clear" w:color="auto" w:fill="auto"/>
          </w:tcPr>
          <w:p w14:paraId="3C89E3C3" w14:textId="6B08E70D" w:rsidR="00570C15" w:rsidRPr="00DE64EB" w:rsidRDefault="00570C15" w:rsidP="0007762F">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vadlīnijas</w:t>
            </w:r>
            <w:r w:rsidR="0007762F">
              <w:rPr>
                <w:rFonts w:ascii="Times New Roman" w:eastAsia="Times New Roman" w:hAnsi="Times New Roman" w:cs="Times New Roman"/>
                <w:sz w:val="24"/>
                <w:szCs w:val="24"/>
                <w:lang w:eastAsia="lv-LV"/>
              </w:rPr>
              <w:t xml:space="preserve"> valsts pārvaldes speciālistiem par dzimumu līdztiesības principu integrēšanu politikas plānošanā, īstenošanā un novērtēšanā</w:t>
            </w:r>
          </w:p>
        </w:tc>
        <w:tc>
          <w:tcPr>
            <w:tcW w:w="549" w:type="pct"/>
            <w:shd w:val="clear" w:color="auto" w:fill="auto"/>
          </w:tcPr>
          <w:p w14:paraId="10F38124"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68ADF8A0" w14:textId="3398C814" w:rsidR="00570C15" w:rsidRPr="00DE64EB" w:rsidRDefault="00A0660B"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SIF, </w:t>
            </w:r>
            <w:r w:rsidR="00570C15" w:rsidRPr="00DE64EB">
              <w:rPr>
                <w:rFonts w:ascii="Times New Roman" w:hAnsi="Times New Roman" w:cs="Times New Roman"/>
                <w:bCs/>
                <w:sz w:val="24"/>
                <w:szCs w:val="24"/>
              </w:rPr>
              <w:t>VK</w:t>
            </w:r>
          </w:p>
        </w:tc>
        <w:tc>
          <w:tcPr>
            <w:tcW w:w="586" w:type="pct"/>
            <w:shd w:val="clear" w:color="auto" w:fill="auto"/>
          </w:tcPr>
          <w:p w14:paraId="7527F4F4" w14:textId="7D448C19"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w:t>
            </w:r>
            <w:r>
              <w:rPr>
                <w:rFonts w:ascii="Times New Roman" w:hAnsi="Times New Roman" w:cs="Times New Roman"/>
                <w:bCs/>
                <w:sz w:val="24"/>
                <w:szCs w:val="24"/>
              </w:rPr>
              <w:t>9</w:t>
            </w:r>
            <w:r w:rsidRPr="00DE64EB">
              <w:rPr>
                <w:rFonts w:ascii="Times New Roman" w:hAnsi="Times New Roman" w:cs="Times New Roman"/>
                <w:bCs/>
                <w:sz w:val="24"/>
                <w:szCs w:val="24"/>
              </w:rPr>
              <w:t xml:space="preserve">.g. </w:t>
            </w:r>
            <w:r>
              <w:rPr>
                <w:rFonts w:ascii="Times New Roman" w:hAnsi="Times New Roman" w:cs="Times New Roman"/>
                <w:bCs/>
                <w:sz w:val="24"/>
                <w:szCs w:val="24"/>
              </w:rPr>
              <w:t>1</w:t>
            </w:r>
            <w:r w:rsidRPr="00DE64EB">
              <w:rPr>
                <w:rFonts w:ascii="Times New Roman" w:hAnsi="Times New Roman" w:cs="Times New Roman"/>
                <w:bCs/>
                <w:sz w:val="24"/>
                <w:szCs w:val="24"/>
              </w:rPr>
              <w:t>.cet.</w:t>
            </w:r>
          </w:p>
        </w:tc>
      </w:tr>
      <w:tr w:rsidR="00070E65" w:rsidRPr="00DE64EB" w14:paraId="21A88EC0" w14:textId="77777777" w:rsidTr="001C3932">
        <w:tc>
          <w:tcPr>
            <w:tcW w:w="237" w:type="pct"/>
            <w:vMerge/>
            <w:shd w:val="clear" w:color="auto" w:fill="auto"/>
          </w:tcPr>
          <w:p w14:paraId="5CACCFD6" w14:textId="77777777" w:rsidR="00570C15" w:rsidRPr="00DE64EB" w:rsidRDefault="00570C15" w:rsidP="002D176C">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6CAE277F"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702E1C69" w14:textId="49BF9CEF" w:rsidR="00570C15" w:rsidRPr="00DE64EB" w:rsidRDefault="00570C15" w:rsidP="00EF588D">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3</w:t>
            </w:r>
            <w:r w:rsidRPr="00DE64EB">
              <w:rPr>
                <w:rFonts w:ascii="Times New Roman" w:hAnsi="Times New Roman" w:cs="Times New Roman"/>
                <w:bCs/>
                <w:sz w:val="24"/>
                <w:szCs w:val="24"/>
              </w:rPr>
              <w:t>.</w:t>
            </w:r>
            <w:r>
              <w:rPr>
                <w:rFonts w:ascii="Times New Roman" w:hAnsi="Times New Roman" w:cs="Times New Roman"/>
                <w:bCs/>
                <w:sz w:val="24"/>
                <w:szCs w:val="24"/>
              </w:rPr>
              <w:t>3</w:t>
            </w:r>
            <w:r w:rsidRPr="00DE64EB">
              <w:rPr>
                <w:rFonts w:ascii="Times New Roman" w:hAnsi="Times New Roman" w:cs="Times New Roman"/>
                <w:bCs/>
                <w:sz w:val="24"/>
                <w:szCs w:val="24"/>
              </w:rPr>
              <w:t>. Veikta valsts pārvaldes iestāžu darbinieku izglītošana</w:t>
            </w:r>
            <w:r>
              <w:rPr>
                <w:rFonts w:ascii="Times New Roman" w:hAnsi="Times New Roman" w:cs="Times New Roman"/>
                <w:bCs/>
                <w:sz w:val="24"/>
                <w:szCs w:val="24"/>
              </w:rPr>
              <w:t xml:space="preserve"> par dzimumu līdztiesības mērķiem </w:t>
            </w:r>
            <w:r w:rsidRPr="00DE64EB">
              <w:rPr>
                <w:rFonts w:ascii="Times New Roman" w:hAnsi="Times New Roman" w:cs="Times New Roman"/>
                <w:bCs/>
                <w:sz w:val="24"/>
                <w:szCs w:val="24"/>
              </w:rPr>
              <w:t>un uzde</w:t>
            </w:r>
            <w:r>
              <w:rPr>
                <w:rFonts w:ascii="Times New Roman" w:hAnsi="Times New Roman" w:cs="Times New Roman"/>
                <w:bCs/>
                <w:sz w:val="24"/>
                <w:szCs w:val="24"/>
              </w:rPr>
              <w:t>vumiem.</w:t>
            </w:r>
          </w:p>
        </w:tc>
        <w:tc>
          <w:tcPr>
            <w:tcW w:w="697" w:type="pct"/>
            <w:shd w:val="clear" w:color="auto" w:fill="auto"/>
          </w:tcPr>
          <w:p w14:paraId="3404C9ED" w14:textId="3731EC0B" w:rsidR="00570C15" w:rsidRPr="00DE64EB"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3</w:t>
            </w:r>
            <w:r w:rsidRPr="00DE64EB">
              <w:rPr>
                <w:rFonts w:ascii="Times New Roman" w:hAnsi="Times New Roman" w:cs="Times New Roman"/>
                <w:bCs/>
                <w:sz w:val="24"/>
                <w:szCs w:val="24"/>
              </w:rPr>
              <w:t xml:space="preserve"> apmācības</w:t>
            </w:r>
            <w:r w:rsidR="0007762F">
              <w:rPr>
                <w:rFonts w:ascii="Times New Roman" w:eastAsia="Times New Roman" w:hAnsi="Times New Roman" w:cs="Times New Roman"/>
                <w:sz w:val="24"/>
                <w:szCs w:val="24"/>
                <w:lang w:eastAsia="lv-LV"/>
              </w:rPr>
              <w:t xml:space="preserve"> valsts pārvaldes speciālistiem par </w:t>
            </w:r>
            <w:r w:rsidR="0007762F">
              <w:rPr>
                <w:rFonts w:ascii="Times New Roman" w:eastAsia="Times New Roman" w:hAnsi="Times New Roman" w:cs="Times New Roman"/>
                <w:sz w:val="24"/>
                <w:szCs w:val="24"/>
                <w:lang w:eastAsia="lv-LV"/>
              </w:rPr>
              <w:lastRenderedPageBreak/>
              <w:t>dzimumu līdztiesības principu integrēšanu politikas plānošanā, īstenošanā un novērtēšanā</w:t>
            </w:r>
          </w:p>
        </w:tc>
        <w:tc>
          <w:tcPr>
            <w:tcW w:w="549" w:type="pct"/>
            <w:shd w:val="clear" w:color="auto" w:fill="auto"/>
          </w:tcPr>
          <w:p w14:paraId="36C36496"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lastRenderedPageBreak/>
              <w:t>LM</w:t>
            </w:r>
          </w:p>
        </w:tc>
        <w:tc>
          <w:tcPr>
            <w:tcW w:w="572" w:type="pct"/>
            <w:shd w:val="clear" w:color="auto" w:fill="auto"/>
          </w:tcPr>
          <w:p w14:paraId="00F6A005" w14:textId="77777777" w:rsidR="00570C15" w:rsidRPr="00DE64EB" w:rsidRDefault="00570C15" w:rsidP="00036FCA">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VAS</w:t>
            </w:r>
          </w:p>
        </w:tc>
        <w:tc>
          <w:tcPr>
            <w:tcW w:w="586" w:type="pct"/>
            <w:shd w:val="clear" w:color="auto" w:fill="auto"/>
          </w:tcPr>
          <w:p w14:paraId="106584E9"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2020.g. 4.cet.</w:t>
            </w:r>
          </w:p>
        </w:tc>
      </w:tr>
      <w:tr w:rsidR="00070E65" w:rsidRPr="00DE64EB" w14:paraId="377E7B43" w14:textId="77777777" w:rsidTr="001C3932">
        <w:tc>
          <w:tcPr>
            <w:tcW w:w="237" w:type="pct"/>
            <w:vMerge/>
            <w:shd w:val="clear" w:color="auto" w:fill="auto"/>
          </w:tcPr>
          <w:p w14:paraId="5A793241" w14:textId="77777777" w:rsidR="00570C15" w:rsidRPr="00DE64EB" w:rsidRDefault="00570C15" w:rsidP="002D176C">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7689C948"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1EFBB343" w14:textId="757157A7" w:rsidR="00570C15" w:rsidRPr="00DE64EB" w:rsidRDefault="00570C15" w:rsidP="00EF588D">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3</w:t>
            </w:r>
            <w:r w:rsidRPr="00DE64EB">
              <w:rPr>
                <w:rFonts w:ascii="Times New Roman" w:hAnsi="Times New Roman" w:cs="Times New Roman"/>
                <w:bCs/>
                <w:sz w:val="24"/>
                <w:szCs w:val="24"/>
              </w:rPr>
              <w:t>.</w:t>
            </w:r>
            <w:r>
              <w:rPr>
                <w:rFonts w:ascii="Times New Roman" w:hAnsi="Times New Roman" w:cs="Times New Roman"/>
                <w:bCs/>
                <w:sz w:val="24"/>
                <w:szCs w:val="24"/>
              </w:rPr>
              <w:t>4</w:t>
            </w:r>
            <w:r w:rsidRPr="00DE64EB">
              <w:rPr>
                <w:rFonts w:ascii="Times New Roman" w:hAnsi="Times New Roman" w:cs="Times New Roman"/>
                <w:bCs/>
                <w:sz w:val="24"/>
                <w:szCs w:val="24"/>
              </w:rPr>
              <w:t>. Veicināta ES fondu vadībā iesaistīto valsts pārvaldes iestāžu, republikas pilsētu pašvaldību, sociālo partneru un NVO darbinieku izpratne par dzimumu līdztiesības ievērošanu un veicināšanu ES fondu līdzfinansētajos pasākumos.</w:t>
            </w:r>
          </w:p>
        </w:tc>
        <w:tc>
          <w:tcPr>
            <w:tcW w:w="697" w:type="pct"/>
            <w:shd w:val="clear" w:color="auto" w:fill="auto"/>
          </w:tcPr>
          <w:p w14:paraId="3918DE97" w14:textId="2333ABFC" w:rsidR="00570C15" w:rsidRPr="00DE64EB" w:rsidRDefault="00570C15" w:rsidP="0007762F">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8 semināri</w:t>
            </w:r>
            <w:r w:rsidR="0007762F">
              <w:rPr>
                <w:rFonts w:ascii="Times New Roman" w:hAnsi="Times New Roman" w:cs="Times New Roman"/>
                <w:bCs/>
                <w:sz w:val="24"/>
                <w:szCs w:val="24"/>
              </w:rPr>
              <w:t xml:space="preserve"> </w:t>
            </w:r>
            <w:r w:rsidR="0007762F">
              <w:rPr>
                <w:rFonts w:ascii="Times New Roman" w:eastAsia="Times New Roman" w:hAnsi="Times New Roman" w:cs="Times New Roman"/>
                <w:sz w:val="24"/>
                <w:szCs w:val="24"/>
                <w:lang w:eastAsia="lv-LV"/>
              </w:rPr>
              <w:t>ES fondu vadībā iesaistītiem speciālistiem par dzimumu līdztiesības principu integrēšanu ES fondu līdzfinansētos pasākumos</w:t>
            </w:r>
          </w:p>
        </w:tc>
        <w:tc>
          <w:tcPr>
            <w:tcW w:w="549" w:type="pct"/>
            <w:shd w:val="clear" w:color="auto" w:fill="auto"/>
          </w:tcPr>
          <w:p w14:paraId="0A202B1D"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0F22AC5D"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w:t>
            </w:r>
          </w:p>
        </w:tc>
        <w:tc>
          <w:tcPr>
            <w:tcW w:w="586" w:type="pct"/>
            <w:shd w:val="clear" w:color="auto" w:fill="auto"/>
          </w:tcPr>
          <w:p w14:paraId="403B216F"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2020.g. 4.cet.</w:t>
            </w:r>
          </w:p>
        </w:tc>
      </w:tr>
      <w:tr w:rsidR="00070E65" w:rsidRPr="00DE64EB" w14:paraId="480AD566" w14:textId="77777777" w:rsidTr="001C3932">
        <w:tc>
          <w:tcPr>
            <w:tcW w:w="237" w:type="pct"/>
            <w:vMerge w:val="restart"/>
            <w:shd w:val="clear" w:color="auto" w:fill="auto"/>
          </w:tcPr>
          <w:p w14:paraId="4A9AF4BE" w14:textId="77777777" w:rsidR="00570C15" w:rsidRPr="00DE64EB" w:rsidRDefault="00570C15" w:rsidP="002D176C">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35ABE81A" w14:textId="183C9A61" w:rsidR="00570C15" w:rsidRPr="00DE64EB" w:rsidRDefault="00471E9C" w:rsidP="00471E9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Sieviešu un vīriešu vienlīdzīgu tiesību un iespēju sekmējošu </w:t>
            </w:r>
            <w:r w:rsidR="00570C15" w:rsidRPr="00DE64EB">
              <w:rPr>
                <w:rFonts w:ascii="Times New Roman" w:hAnsi="Times New Roman" w:cs="Times New Roman"/>
                <w:bCs/>
                <w:sz w:val="24"/>
                <w:szCs w:val="24"/>
              </w:rPr>
              <w:t xml:space="preserve">tiesību aktu </w:t>
            </w:r>
            <w:r w:rsidR="00570C15">
              <w:rPr>
                <w:rFonts w:ascii="Times New Roman" w:hAnsi="Times New Roman" w:cs="Times New Roman"/>
                <w:bCs/>
                <w:sz w:val="24"/>
                <w:szCs w:val="24"/>
              </w:rPr>
              <w:t xml:space="preserve">un nozaru politiku </w:t>
            </w:r>
            <w:r w:rsidR="00570C15" w:rsidRPr="00DE64EB">
              <w:rPr>
                <w:rFonts w:ascii="Times New Roman" w:hAnsi="Times New Roman" w:cs="Times New Roman"/>
                <w:bCs/>
                <w:sz w:val="24"/>
                <w:szCs w:val="24"/>
              </w:rPr>
              <w:t>izstrādes veicināšana.</w:t>
            </w:r>
          </w:p>
        </w:tc>
        <w:tc>
          <w:tcPr>
            <w:tcW w:w="1523" w:type="pct"/>
            <w:shd w:val="clear" w:color="auto" w:fill="auto"/>
          </w:tcPr>
          <w:p w14:paraId="1EF40770" w14:textId="67FB46B0" w:rsidR="00570C15" w:rsidRPr="00DE64EB" w:rsidRDefault="00570C15" w:rsidP="002C20C0">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1</w:t>
            </w:r>
            <w:r w:rsidR="00A0660B">
              <w:rPr>
                <w:rFonts w:ascii="Times New Roman" w:hAnsi="Times New Roman" w:cs="Times New Roman"/>
                <w:bCs/>
                <w:sz w:val="24"/>
                <w:szCs w:val="24"/>
              </w:rPr>
              <w:t>4</w:t>
            </w:r>
            <w:r w:rsidRPr="00DE64EB">
              <w:rPr>
                <w:rFonts w:ascii="Times New Roman" w:hAnsi="Times New Roman" w:cs="Times New Roman"/>
                <w:bCs/>
                <w:sz w:val="24"/>
                <w:szCs w:val="24"/>
              </w:rPr>
              <w:t>.1. Izstrādātas vadlīnijas MK 2009.gada 15.decembra instrukcijas Nr.19 "Tiesību akta projekta sākotnējās ietekmes izvērtēšanas kārtība" izpildei, precizējot nepieciešamību veikt tiesību aktu projektu sākotnējās ietekmes izvērtējumu no dzimumu līdztiesības viedokļa.</w:t>
            </w:r>
          </w:p>
        </w:tc>
        <w:tc>
          <w:tcPr>
            <w:tcW w:w="697" w:type="pct"/>
            <w:shd w:val="clear" w:color="auto" w:fill="auto"/>
          </w:tcPr>
          <w:p w14:paraId="12CE0CF0" w14:textId="224B3D46" w:rsidR="00570C15" w:rsidRPr="00DE64EB" w:rsidRDefault="00570C15" w:rsidP="00070E65">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vadlīnijas</w:t>
            </w:r>
            <w:r w:rsidR="00070E65">
              <w:rPr>
                <w:rFonts w:ascii="Times New Roman" w:hAnsi="Times New Roman" w:cs="Times New Roman"/>
                <w:bCs/>
                <w:sz w:val="24"/>
                <w:szCs w:val="24"/>
              </w:rPr>
              <w:t xml:space="preserve"> valsts pārvaldes speciālistiem par </w:t>
            </w:r>
            <w:r w:rsidR="00070E65">
              <w:rPr>
                <w:rFonts w:ascii="Times New Roman" w:eastAsia="Times New Roman" w:hAnsi="Times New Roman" w:cs="Times New Roman"/>
                <w:sz w:val="24"/>
                <w:szCs w:val="24"/>
                <w:lang w:eastAsia="lv-LV"/>
              </w:rPr>
              <w:t>dzimumu līdztiesības principu integrēšanu sākotnējās ietekmes novērtēšanā</w:t>
            </w:r>
          </w:p>
        </w:tc>
        <w:tc>
          <w:tcPr>
            <w:tcW w:w="549" w:type="pct"/>
            <w:shd w:val="clear" w:color="auto" w:fill="auto"/>
          </w:tcPr>
          <w:p w14:paraId="05D2FDFA"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0A66086F"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VK</w:t>
            </w:r>
          </w:p>
        </w:tc>
        <w:tc>
          <w:tcPr>
            <w:tcW w:w="586" w:type="pct"/>
            <w:shd w:val="clear" w:color="auto" w:fill="auto"/>
          </w:tcPr>
          <w:p w14:paraId="075E4F0A" w14:textId="5B3F2AD9"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2019.g. 2.cet.</w:t>
            </w:r>
          </w:p>
        </w:tc>
      </w:tr>
      <w:tr w:rsidR="00070E65" w:rsidRPr="00DE64EB" w14:paraId="7FF4C220" w14:textId="77777777" w:rsidTr="001C3932">
        <w:tc>
          <w:tcPr>
            <w:tcW w:w="237" w:type="pct"/>
            <w:vMerge/>
            <w:shd w:val="clear" w:color="auto" w:fill="auto"/>
          </w:tcPr>
          <w:p w14:paraId="32425BCE" w14:textId="77777777" w:rsidR="00570C15" w:rsidRPr="00DE64EB" w:rsidRDefault="00570C15" w:rsidP="002D176C">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36C8BCF6"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4E05FC03" w14:textId="13E36037" w:rsidR="00570C15" w:rsidRPr="00DE64EB" w:rsidRDefault="00570C15" w:rsidP="0007428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4</w:t>
            </w:r>
            <w:r>
              <w:rPr>
                <w:rFonts w:ascii="Times New Roman" w:hAnsi="Times New Roman" w:cs="Times New Roman"/>
                <w:bCs/>
                <w:sz w:val="24"/>
                <w:szCs w:val="24"/>
              </w:rPr>
              <w:t>.2. Izstrādāt</w:t>
            </w:r>
            <w:r w:rsidR="00074285">
              <w:rPr>
                <w:rFonts w:ascii="Times New Roman" w:hAnsi="Times New Roman" w:cs="Times New Roman"/>
                <w:bCs/>
                <w:sz w:val="24"/>
                <w:szCs w:val="24"/>
              </w:rPr>
              <w:t>i ieteikumi</w:t>
            </w:r>
            <w:r>
              <w:rPr>
                <w:rFonts w:ascii="Times New Roman" w:hAnsi="Times New Roman" w:cs="Times New Roman"/>
                <w:bCs/>
                <w:sz w:val="24"/>
                <w:szCs w:val="24"/>
              </w:rPr>
              <w:t xml:space="preserve"> sieviešu un vīriešu vienlīdzīgu tiesību un iespēju veicinošu valsts pārvaldes komunikācijas pasākumu nodrošināšanai.</w:t>
            </w:r>
          </w:p>
        </w:tc>
        <w:tc>
          <w:tcPr>
            <w:tcW w:w="697" w:type="pct"/>
            <w:shd w:val="clear" w:color="auto" w:fill="auto"/>
          </w:tcPr>
          <w:p w14:paraId="56A1E657" w14:textId="14EEDDBF" w:rsidR="00570C15" w:rsidRPr="00DE64EB" w:rsidRDefault="00074285" w:rsidP="00074285">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ieteikumu saraksts</w:t>
            </w:r>
            <w:r w:rsidR="00FA7AA4">
              <w:rPr>
                <w:rFonts w:ascii="Times New Roman" w:hAnsi="Times New Roman" w:cs="Times New Roman"/>
                <w:bCs/>
                <w:sz w:val="24"/>
                <w:szCs w:val="24"/>
              </w:rPr>
              <w:t xml:space="preserve"> valsts pārvaldes speciālistiem par dzimumu </w:t>
            </w:r>
            <w:r w:rsidR="00FA7AA4">
              <w:rPr>
                <w:rFonts w:ascii="Times New Roman" w:hAnsi="Times New Roman" w:cs="Times New Roman"/>
                <w:bCs/>
                <w:sz w:val="24"/>
                <w:szCs w:val="24"/>
              </w:rPr>
              <w:lastRenderedPageBreak/>
              <w:t>līdztiesības aspektu integrēšanu komunikācijas pasākumos</w:t>
            </w:r>
          </w:p>
        </w:tc>
        <w:tc>
          <w:tcPr>
            <w:tcW w:w="549" w:type="pct"/>
            <w:shd w:val="clear" w:color="auto" w:fill="auto"/>
          </w:tcPr>
          <w:p w14:paraId="1C0E7CFC" w14:textId="50E29973" w:rsidR="00570C15" w:rsidRPr="00DE64EB" w:rsidRDefault="00570C15" w:rsidP="002D176C">
            <w:pPr>
              <w:rPr>
                <w:rFonts w:ascii="Times New Roman" w:hAnsi="Times New Roman" w:cs="Times New Roman"/>
                <w:bCs/>
                <w:sz w:val="24"/>
                <w:szCs w:val="24"/>
              </w:rPr>
            </w:pPr>
            <w:r>
              <w:rPr>
                <w:rFonts w:ascii="Times New Roman" w:hAnsi="Times New Roman" w:cs="Times New Roman"/>
                <w:bCs/>
                <w:sz w:val="24"/>
                <w:szCs w:val="24"/>
              </w:rPr>
              <w:lastRenderedPageBreak/>
              <w:t>LM</w:t>
            </w:r>
          </w:p>
        </w:tc>
        <w:tc>
          <w:tcPr>
            <w:tcW w:w="572" w:type="pct"/>
            <w:shd w:val="clear" w:color="auto" w:fill="auto"/>
          </w:tcPr>
          <w:p w14:paraId="72DDA02B" w14:textId="20259E8E"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VK</w:t>
            </w:r>
          </w:p>
        </w:tc>
        <w:tc>
          <w:tcPr>
            <w:tcW w:w="586" w:type="pct"/>
            <w:shd w:val="clear" w:color="auto" w:fill="auto"/>
          </w:tcPr>
          <w:p w14:paraId="3B567C8B" w14:textId="0E31DC58"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2019.g. 3.cet.</w:t>
            </w:r>
          </w:p>
        </w:tc>
      </w:tr>
      <w:tr w:rsidR="00570C15" w:rsidRPr="00DE64EB" w14:paraId="5BC3BCEE" w14:textId="77777777" w:rsidTr="001C3932">
        <w:tc>
          <w:tcPr>
            <w:tcW w:w="1073" w:type="pct"/>
            <w:gridSpan w:val="2"/>
            <w:shd w:val="clear" w:color="auto" w:fill="auto"/>
            <w:hideMark/>
          </w:tcPr>
          <w:p w14:paraId="62A98EAE" w14:textId="77777777" w:rsidR="00570C15" w:rsidRPr="00DE64EB" w:rsidRDefault="00570C15" w:rsidP="006148A1">
            <w:pPr>
              <w:widowControl w:val="0"/>
              <w:spacing w:after="0" w:line="240" w:lineRule="atLeast"/>
              <w:jc w:val="right"/>
              <w:rPr>
                <w:rFonts w:ascii="Times New Roman" w:hAnsi="Times New Roman" w:cs="Times New Roman"/>
                <w:b/>
                <w:bCs/>
                <w:sz w:val="24"/>
                <w:szCs w:val="24"/>
              </w:rPr>
            </w:pPr>
            <w:r w:rsidRPr="00DE64EB">
              <w:rPr>
                <w:rFonts w:ascii="Times New Roman" w:hAnsi="Times New Roman" w:cs="Times New Roman"/>
                <w:b/>
                <w:bCs/>
                <w:sz w:val="24"/>
                <w:szCs w:val="24"/>
              </w:rPr>
              <w:lastRenderedPageBreak/>
              <w:t>5.rīcības virziens</w:t>
            </w:r>
          </w:p>
        </w:tc>
        <w:tc>
          <w:tcPr>
            <w:tcW w:w="3927" w:type="pct"/>
            <w:gridSpan w:val="5"/>
            <w:shd w:val="clear" w:color="auto" w:fill="auto"/>
            <w:hideMark/>
          </w:tcPr>
          <w:p w14:paraId="1DD3A73E" w14:textId="23239F38" w:rsidR="00570C15" w:rsidRPr="00DE64EB" w:rsidRDefault="00570C15" w:rsidP="006148A1">
            <w:pPr>
              <w:widowControl w:val="0"/>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Sabiedrības izglītošana</w:t>
            </w:r>
            <w:r w:rsidRPr="00DE64EB">
              <w:rPr>
                <w:rFonts w:ascii="Times New Roman" w:hAnsi="Times New Roman" w:cs="Times New Roman"/>
                <w:b/>
                <w:bCs/>
                <w:sz w:val="24"/>
                <w:szCs w:val="24"/>
              </w:rPr>
              <w:t xml:space="preserve"> </w:t>
            </w:r>
            <w:r>
              <w:rPr>
                <w:rFonts w:ascii="Times New Roman" w:hAnsi="Times New Roman" w:cs="Times New Roman"/>
                <w:b/>
                <w:bCs/>
                <w:sz w:val="24"/>
                <w:szCs w:val="24"/>
              </w:rPr>
              <w:t>dzimumu līdztiesības jautājumos</w:t>
            </w:r>
          </w:p>
        </w:tc>
      </w:tr>
      <w:tr w:rsidR="00070E65" w:rsidRPr="00DE64EB" w14:paraId="5C595692" w14:textId="77777777" w:rsidTr="001C3932">
        <w:tc>
          <w:tcPr>
            <w:tcW w:w="237" w:type="pct"/>
            <w:shd w:val="clear" w:color="auto" w:fill="auto"/>
            <w:vAlign w:val="center"/>
            <w:hideMark/>
          </w:tcPr>
          <w:p w14:paraId="7F33D445" w14:textId="77777777" w:rsidR="00570C15" w:rsidRPr="00DE64EB" w:rsidRDefault="00570C15" w:rsidP="006148A1">
            <w:pPr>
              <w:widowControl w:val="0"/>
              <w:spacing w:after="0"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Nr. p. k.</w:t>
            </w:r>
          </w:p>
        </w:tc>
        <w:tc>
          <w:tcPr>
            <w:tcW w:w="836" w:type="pct"/>
            <w:shd w:val="clear" w:color="auto" w:fill="auto"/>
            <w:vAlign w:val="center"/>
            <w:hideMark/>
          </w:tcPr>
          <w:p w14:paraId="026344CB" w14:textId="77777777" w:rsidR="00570C15" w:rsidRPr="00DE64EB" w:rsidRDefault="00570C15" w:rsidP="006148A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Pasākums</w:t>
            </w:r>
          </w:p>
        </w:tc>
        <w:tc>
          <w:tcPr>
            <w:tcW w:w="1523" w:type="pct"/>
            <w:shd w:val="clear" w:color="auto" w:fill="auto"/>
            <w:vAlign w:val="center"/>
            <w:hideMark/>
          </w:tcPr>
          <w:p w14:paraId="3552DE9D" w14:textId="77777777" w:rsidR="00570C15" w:rsidRPr="00DE64EB" w:rsidRDefault="00570C15" w:rsidP="006148A1">
            <w:pPr>
              <w:widowControl w:val="0"/>
              <w:spacing w:after="0" w:line="240" w:lineRule="atLeast"/>
              <w:jc w:val="center"/>
              <w:rPr>
                <w:rFonts w:ascii="Times New Roman" w:hAnsi="Times New Roman" w:cs="Times New Roman"/>
                <w:b/>
                <w:bCs/>
                <w:i/>
                <w:sz w:val="24"/>
                <w:szCs w:val="24"/>
              </w:rPr>
            </w:pPr>
            <w:r w:rsidRPr="00DE64EB">
              <w:rPr>
                <w:rFonts w:ascii="Times New Roman" w:hAnsi="Times New Roman" w:cs="Times New Roman"/>
                <w:b/>
                <w:sz w:val="24"/>
                <w:szCs w:val="24"/>
              </w:rPr>
              <w:t>Darbības rezultāts</w:t>
            </w:r>
          </w:p>
        </w:tc>
        <w:tc>
          <w:tcPr>
            <w:tcW w:w="697" w:type="pct"/>
            <w:shd w:val="clear" w:color="auto" w:fill="auto"/>
            <w:vAlign w:val="center"/>
            <w:hideMark/>
          </w:tcPr>
          <w:p w14:paraId="4732EFB9" w14:textId="77777777" w:rsidR="00570C15" w:rsidRPr="00DE64EB" w:rsidRDefault="00570C15" w:rsidP="006148A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sz w:val="24"/>
                <w:szCs w:val="24"/>
              </w:rPr>
              <w:t>Rezultatīvais rādītājs</w:t>
            </w:r>
          </w:p>
        </w:tc>
        <w:tc>
          <w:tcPr>
            <w:tcW w:w="549" w:type="pct"/>
            <w:shd w:val="clear" w:color="auto" w:fill="auto"/>
            <w:vAlign w:val="center"/>
            <w:hideMark/>
          </w:tcPr>
          <w:p w14:paraId="08237004" w14:textId="77777777" w:rsidR="00570C15" w:rsidRPr="00DE64EB" w:rsidRDefault="00570C15" w:rsidP="006148A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Atbildīgā institūcija</w:t>
            </w:r>
          </w:p>
        </w:tc>
        <w:tc>
          <w:tcPr>
            <w:tcW w:w="572" w:type="pct"/>
            <w:shd w:val="clear" w:color="auto" w:fill="auto"/>
            <w:vAlign w:val="center"/>
          </w:tcPr>
          <w:p w14:paraId="528CFAD4" w14:textId="3116B292" w:rsidR="00570C15" w:rsidRPr="00DE64EB" w:rsidRDefault="00570C15" w:rsidP="006148A1">
            <w:pPr>
              <w:widowControl w:val="0"/>
              <w:spacing w:after="0" w:line="240" w:lineRule="atLeast"/>
              <w:jc w:val="center"/>
              <w:rPr>
                <w:rFonts w:ascii="Times New Roman" w:hAnsi="Times New Roman" w:cs="Times New Roman"/>
                <w:bCs/>
                <w:i/>
                <w:sz w:val="24"/>
                <w:szCs w:val="24"/>
              </w:rPr>
            </w:pPr>
            <w:r>
              <w:rPr>
                <w:rFonts w:ascii="Times New Roman" w:hAnsi="Times New Roman" w:cs="Times New Roman"/>
                <w:b/>
                <w:bCs/>
                <w:sz w:val="24"/>
                <w:szCs w:val="24"/>
              </w:rPr>
              <w:t>Iesaistīt</w:t>
            </w:r>
            <w:r w:rsidRPr="00DE64EB">
              <w:rPr>
                <w:rFonts w:ascii="Times New Roman" w:hAnsi="Times New Roman" w:cs="Times New Roman"/>
                <w:b/>
                <w:bCs/>
                <w:sz w:val="24"/>
                <w:szCs w:val="24"/>
              </w:rPr>
              <w:t>ās institūcijas</w:t>
            </w:r>
          </w:p>
        </w:tc>
        <w:tc>
          <w:tcPr>
            <w:tcW w:w="586" w:type="pct"/>
            <w:shd w:val="clear" w:color="auto" w:fill="auto"/>
            <w:vAlign w:val="center"/>
            <w:hideMark/>
          </w:tcPr>
          <w:p w14:paraId="092144CE" w14:textId="379E492E" w:rsidR="00570C15" w:rsidRPr="00DE64EB" w:rsidRDefault="00570C15" w:rsidP="003E5E61">
            <w:pPr>
              <w:widowControl w:val="0"/>
              <w:spacing w:after="0" w:line="240" w:lineRule="atLeast"/>
              <w:jc w:val="center"/>
              <w:rPr>
                <w:rFonts w:ascii="Times New Roman" w:hAnsi="Times New Roman" w:cs="Times New Roman"/>
                <w:bCs/>
                <w:i/>
                <w:sz w:val="24"/>
                <w:szCs w:val="24"/>
              </w:rPr>
            </w:pPr>
            <w:r w:rsidRPr="00DE64EB">
              <w:rPr>
                <w:rFonts w:ascii="Times New Roman" w:hAnsi="Times New Roman" w:cs="Times New Roman"/>
                <w:b/>
                <w:bCs/>
                <w:sz w:val="24"/>
                <w:szCs w:val="24"/>
              </w:rPr>
              <w:t>Izpildes termiņš</w:t>
            </w:r>
          </w:p>
        </w:tc>
      </w:tr>
      <w:tr w:rsidR="00070E65" w:rsidRPr="00DE64EB" w14:paraId="1FCA1315" w14:textId="77777777" w:rsidTr="001C3932">
        <w:tc>
          <w:tcPr>
            <w:tcW w:w="237" w:type="pct"/>
            <w:vMerge w:val="restart"/>
            <w:shd w:val="clear" w:color="auto" w:fill="auto"/>
          </w:tcPr>
          <w:p w14:paraId="6A5B00AB"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403593F6" w14:textId="4E6A3A7C" w:rsidR="00570C15" w:rsidRPr="00DE64EB" w:rsidRDefault="00570C15" w:rsidP="00471E9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Iedzīvotāju informēšana par </w:t>
            </w:r>
            <w:r w:rsidR="00471E9C">
              <w:rPr>
                <w:rFonts w:ascii="Times New Roman" w:hAnsi="Times New Roman" w:cs="Times New Roman"/>
                <w:bCs/>
                <w:sz w:val="24"/>
                <w:szCs w:val="24"/>
              </w:rPr>
              <w:t>sieviešu un vīriešu vienlīdzīgām tiesībām un iespējām ikdienas dzīvē</w:t>
            </w:r>
            <w:r w:rsidRPr="00DE64EB">
              <w:rPr>
                <w:rFonts w:ascii="Times New Roman" w:hAnsi="Times New Roman" w:cs="Times New Roman"/>
                <w:bCs/>
                <w:sz w:val="24"/>
                <w:szCs w:val="24"/>
              </w:rPr>
              <w:t>.</w:t>
            </w:r>
          </w:p>
        </w:tc>
        <w:tc>
          <w:tcPr>
            <w:tcW w:w="1523" w:type="pct"/>
            <w:shd w:val="clear" w:color="auto" w:fill="auto"/>
          </w:tcPr>
          <w:p w14:paraId="627A1729" w14:textId="5C52798B"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5</w:t>
            </w:r>
            <w:r w:rsidRPr="00DE64EB">
              <w:rPr>
                <w:rFonts w:ascii="Times New Roman" w:hAnsi="Times New Roman" w:cs="Times New Roman"/>
                <w:bCs/>
                <w:sz w:val="24"/>
                <w:szCs w:val="24"/>
              </w:rPr>
              <w:t>.1. Izstrādāts ērti lietojams informatīvais materiāls par dzimumu līdztiesības mērķi</w:t>
            </w:r>
            <w:r>
              <w:rPr>
                <w:rFonts w:ascii="Times New Roman" w:hAnsi="Times New Roman" w:cs="Times New Roman"/>
                <w:bCs/>
                <w:sz w:val="24"/>
                <w:szCs w:val="24"/>
              </w:rPr>
              <w:t>em</w:t>
            </w:r>
            <w:r w:rsidRPr="00DE64EB">
              <w:rPr>
                <w:rFonts w:ascii="Times New Roman" w:hAnsi="Times New Roman" w:cs="Times New Roman"/>
                <w:bCs/>
                <w:sz w:val="24"/>
                <w:szCs w:val="24"/>
              </w:rPr>
              <w:t>, dzimumu diskriminācijas pazīmēm un institūcijām, kas sniedz palīdzību dzimumu diskriminācijas gadījumos.</w:t>
            </w:r>
          </w:p>
        </w:tc>
        <w:tc>
          <w:tcPr>
            <w:tcW w:w="697" w:type="pct"/>
            <w:shd w:val="clear" w:color="auto" w:fill="auto"/>
          </w:tcPr>
          <w:p w14:paraId="00D77516" w14:textId="129578A1"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1 informatīvais materiāls</w:t>
            </w:r>
            <w:r w:rsidR="00EF1366">
              <w:rPr>
                <w:rFonts w:ascii="Times New Roman" w:hAnsi="Times New Roman" w:cs="Times New Roman"/>
                <w:bCs/>
                <w:sz w:val="24"/>
                <w:szCs w:val="24"/>
              </w:rPr>
              <w:t xml:space="preserve"> iedzīvotājiem par dzimumu diskriminācijas atpazīšanu un pieejamo atbalstu diskriminācijas gadījumā</w:t>
            </w:r>
          </w:p>
        </w:tc>
        <w:tc>
          <w:tcPr>
            <w:tcW w:w="549" w:type="pct"/>
            <w:shd w:val="clear" w:color="auto" w:fill="auto"/>
          </w:tcPr>
          <w:p w14:paraId="64B383C3"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55D2C793" w14:textId="4A6138CE" w:rsidR="00570C15" w:rsidRPr="00DE64EB" w:rsidRDefault="00570C15" w:rsidP="00074285">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Komiteja, SIF, VDI, </w:t>
            </w:r>
          </w:p>
        </w:tc>
        <w:tc>
          <w:tcPr>
            <w:tcW w:w="586" w:type="pct"/>
            <w:shd w:val="clear" w:color="auto" w:fill="auto"/>
          </w:tcPr>
          <w:p w14:paraId="123F41C0" w14:textId="630DA2CF"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2018.g. </w:t>
            </w:r>
            <w:r>
              <w:rPr>
                <w:rFonts w:ascii="Times New Roman" w:hAnsi="Times New Roman" w:cs="Times New Roman"/>
                <w:bCs/>
                <w:sz w:val="24"/>
                <w:szCs w:val="24"/>
              </w:rPr>
              <w:t>3</w:t>
            </w:r>
            <w:r w:rsidRPr="00DE64EB">
              <w:rPr>
                <w:rFonts w:ascii="Times New Roman" w:hAnsi="Times New Roman" w:cs="Times New Roman"/>
                <w:bCs/>
                <w:sz w:val="24"/>
                <w:szCs w:val="24"/>
              </w:rPr>
              <w:t>.cet.</w:t>
            </w:r>
          </w:p>
        </w:tc>
      </w:tr>
      <w:tr w:rsidR="00070E65" w:rsidRPr="00DE64EB" w14:paraId="2FCFFB65" w14:textId="77777777" w:rsidTr="001C3932">
        <w:tc>
          <w:tcPr>
            <w:tcW w:w="237" w:type="pct"/>
            <w:vMerge/>
            <w:shd w:val="clear" w:color="auto" w:fill="auto"/>
          </w:tcPr>
          <w:p w14:paraId="264AC62D"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1DA17302"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55C5D237" w14:textId="1D2BCCD2"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5</w:t>
            </w:r>
            <w:r w:rsidRPr="00DE64EB">
              <w:rPr>
                <w:rFonts w:ascii="Times New Roman" w:hAnsi="Times New Roman" w:cs="Times New Roman"/>
                <w:bCs/>
                <w:sz w:val="24"/>
                <w:szCs w:val="24"/>
              </w:rPr>
              <w:t>.2. Pilnveidota LM mājaslapas sadaļa "Dzimumu līdztiesība", padarot to ērti lietojamu ikvienam interesentam, papildus izvērtējot iespēju izveidot atsevišķu dzimumu līdztiesības tematikai veltītu interneta platformu.</w:t>
            </w:r>
          </w:p>
        </w:tc>
        <w:tc>
          <w:tcPr>
            <w:tcW w:w="697" w:type="pct"/>
            <w:shd w:val="clear" w:color="auto" w:fill="auto"/>
          </w:tcPr>
          <w:p w14:paraId="211E748E" w14:textId="7F460CB7"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Pilnveidota LM mājaslapa</w:t>
            </w:r>
            <w:r w:rsidR="00EF1366">
              <w:rPr>
                <w:rFonts w:ascii="Times New Roman" w:hAnsi="Times New Roman" w:cs="Times New Roman"/>
                <w:bCs/>
                <w:sz w:val="24"/>
                <w:szCs w:val="24"/>
              </w:rPr>
              <w:t>s sadaļa „Dzimumu līdztiesība”</w:t>
            </w:r>
          </w:p>
        </w:tc>
        <w:tc>
          <w:tcPr>
            <w:tcW w:w="549" w:type="pct"/>
            <w:shd w:val="clear" w:color="auto" w:fill="auto"/>
          </w:tcPr>
          <w:p w14:paraId="286A26A2"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0B58CD6D"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w:t>
            </w:r>
          </w:p>
        </w:tc>
        <w:tc>
          <w:tcPr>
            <w:tcW w:w="586" w:type="pct"/>
            <w:shd w:val="clear" w:color="auto" w:fill="auto"/>
          </w:tcPr>
          <w:p w14:paraId="68CD8764" w14:textId="77777777" w:rsidR="00570C15" w:rsidRPr="00DE64EB" w:rsidRDefault="00570C15" w:rsidP="002D176C">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2019.g. 1.cet.</w:t>
            </w:r>
          </w:p>
        </w:tc>
      </w:tr>
      <w:tr w:rsidR="00070E65" w:rsidRPr="00DE64EB" w14:paraId="3EFA8472" w14:textId="77777777" w:rsidTr="001C3932">
        <w:tc>
          <w:tcPr>
            <w:tcW w:w="237" w:type="pct"/>
            <w:vMerge w:val="restart"/>
            <w:shd w:val="clear" w:color="auto" w:fill="auto"/>
          </w:tcPr>
          <w:p w14:paraId="58EC1307"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73A2DC5D"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Dzimumu līdztiesības zinātniskās izpētes veicināšana.</w:t>
            </w:r>
          </w:p>
        </w:tc>
        <w:tc>
          <w:tcPr>
            <w:tcW w:w="1523" w:type="pct"/>
            <w:shd w:val="clear" w:color="auto" w:fill="auto"/>
          </w:tcPr>
          <w:p w14:paraId="49ECE068" w14:textId="345D642A"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6</w:t>
            </w:r>
            <w:r w:rsidRPr="00DE64EB">
              <w:rPr>
                <w:rFonts w:ascii="Times New Roman" w:hAnsi="Times New Roman" w:cs="Times New Roman"/>
                <w:bCs/>
                <w:sz w:val="24"/>
                <w:szCs w:val="24"/>
              </w:rPr>
              <w:t>.1. Apzināti Latvijas augstskolu studentu izstrādātie zinātniskie darbi par dzimumu līdztiesības tematiku</w:t>
            </w:r>
            <w:r>
              <w:rPr>
                <w:rFonts w:ascii="Times New Roman" w:hAnsi="Times New Roman" w:cs="Times New Roman"/>
                <w:bCs/>
                <w:sz w:val="24"/>
                <w:szCs w:val="24"/>
              </w:rPr>
              <w:t>.</w:t>
            </w:r>
          </w:p>
        </w:tc>
        <w:tc>
          <w:tcPr>
            <w:tcW w:w="697" w:type="pct"/>
            <w:shd w:val="clear" w:color="auto" w:fill="auto"/>
          </w:tcPr>
          <w:p w14:paraId="1F69E31B" w14:textId="0ECD1C24" w:rsidR="00570C15" w:rsidRPr="00DE64EB" w:rsidRDefault="00570C15" w:rsidP="00EF1366">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1 </w:t>
            </w:r>
            <w:r w:rsidR="00EF1366">
              <w:rPr>
                <w:rFonts w:ascii="Times New Roman" w:hAnsi="Times New Roman" w:cs="Times New Roman"/>
                <w:bCs/>
                <w:sz w:val="24"/>
                <w:szCs w:val="24"/>
              </w:rPr>
              <w:t xml:space="preserve">studentu </w:t>
            </w:r>
            <w:r w:rsidRPr="00DE64EB">
              <w:rPr>
                <w:rFonts w:ascii="Times New Roman" w:hAnsi="Times New Roman" w:cs="Times New Roman"/>
                <w:bCs/>
                <w:sz w:val="24"/>
                <w:szCs w:val="24"/>
              </w:rPr>
              <w:t>zinātnisko darbu</w:t>
            </w:r>
            <w:r w:rsidR="00EF1366">
              <w:rPr>
                <w:rFonts w:ascii="Times New Roman" w:hAnsi="Times New Roman" w:cs="Times New Roman"/>
                <w:bCs/>
                <w:sz w:val="24"/>
                <w:szCs w:val="24"/>
              </w:rPr>
              <w:t>, kas veltīti</w:t>
            </w:r>
            <w:r w:rsidRPr="00DE64EB">
              <w:rPr>
                <w:rFonts w:ascii="Times New Roman" w:hAnsi="Times New Roman" w:cs="Times New Roman"/>
                <w:bCs/>
                <w:sz w:val="24"/>
                <w:szCs w:val="24"/>
              </w:rPr>
              <w:t xml:space="preserve"> </w:t>
            </w:r>
            <w:r w:rsidR="00EF1366">
              <w:rPr>
                <w:rFonts w:ascii="Times New Roman" w:hAnsi="Times New Roman" w:cs="Times New Roman"/>
                <w:bCs/>
                <w:sz w:val="24"/>
                <w:szCs w:val="24"/>
              </w:rPr>
              <w:t xml:space="preserve">dzimumu līdztiesības tematikai, </w:t>
            </w:r>
            <w:r w:rsidRPr="00DE64EB">
              <w:rPr>
                <w:rFonts w:ascii="Times New Roman" w:hAnsi="Times New Roman" w:cs="Times New Roman"/>
                <w:bCs/>
                <w:sz w:val="24"/>
                <w:szCs w:val="24"/>
              </w:rPr>
              <w:t>apkopojums</w:t>
            </w:r>
            <w:r>
              <w:rPr>
                <w:rFonts w:ascii="Times New Roman" w:hAnsi="Times New Roman" w:cs="Times New Roman"/>
                <w:bCs/>
                <w:sz w:val="24"/>
                <w:szCs w:val="24"/>
              </w:rPr>
              <w:t xml:space="preserve"> </w:t>
            </w:r>
            <w:r w:rsidR="00EF1366">
              <w:rPr>
                <w:rFonts w:ascii="Times New Roman" w:hAnsi="Times New Roman" w:cs="Times New Roman"/>
                <w:bCs/>
                <w:sz w:val="24"/>
                <w:szCs w:val="24"/>
              </w:rPr>
              <w:t xml:space="preserve">izmantošanai politikas plānošanā, </w:t>
            </w:r>
            <w:r w:rsidR="00EF1366">
              <w:rPr>
                <w:rFonts w:ascii="Times New Roman" w:hAnsi="Times New Roman" w:cs="Times New Roman"/>
                <w:bCs/>
                <w:sz w:val="24"/>
                <w:szCs w:val="24"/>
              </w:rPr>
              <w:lastRenderedPageBreak/>
              <w:t xml:space="preserve">uzraudzībā un novērtēšanā </w:t>
            </w:r>
            <w:r>
              <w:rPr>
                <w:rFonts w:ascii="Times New Roman" w:hAnsi="Times New Roman" w:cs="Times New Roman"/>
                <w:bCs/>
                <w:sz w:val="24"/>
                <w:szCs w:val="24"/>
              </w:rPr>
              <w:t>(atsauces)</w:t>
            </w:r>
          </w:p>
        </w:tc>
        <w:tc>
          <w:tcPr>
            <w:tcW w:w="549" w:type="pct"/>
            <w:shd w:val="clear" w:color="auto" w:fill="auto"/>
          </w:tcPr>
          <w:p w14:paraId="3C3A36CF" w14:textId="77777777" w:rsidR="00570C15" w:rsidRPr="00DE64EB" w:rsidRDefault="00570C15" w:rsidP="00A00AD3">
            <w:pPr>
              <w:rPr>
                <w:rFonts w:ascii="Times New Roman" w:hAnsi="Times New Roman" w:cs="Times New Roman"/>
                <w:bCs/>
                <w:sz w:val="24"/>
                <w:szCs w:val="24"/>
              </w:rPr>
            </w:pPr>
            <w:r w:rsidRPr="00DE64EB">
              <w:rPr>
                <w:rFonts w:ascii="Times New Roman" w:hAnsi="Times New Roman" w:cs="Times New Roman"/>
                <w:bCs/>
                <w:sz w:val="24"/>
                <w:szCs w:val="24"/>
              </w:rPr>
              <w:lastRenderedPageBreak/>
              <w:t>LM</w:t>
            </w:r>
          </w:p>
        </w:tc>
        <w:tc>
          <w:tcPr>
            <w:tcW w:w="572" w:type="pct"/>
            <w:shd w:val="clear" w:color="auto" w:fill="auto"/>
          </w:tcPr>
          <w:p w14:paraId="20557F4A"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IZM, augstskolas</w:t>
            </w:r>
          </w:p>
        </w:tc>
        <w:tc>
          <w:tcPr>
            <w:tcW w:w="586" w:type="pct"/>
            <w:shd w:val="clear" w:color="auto" w:fill="auto"/>
          </w:tcPr>
          <w:p w14:paraId="0B00F66E"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2019.g. 4.cet.</w:t>
            </w:r>
          </w:p>
        </w:tc>
      </w:tr>
      <w:tr w:rsidR="00070E65" w:rsidRPr="00DE64EB" w14:paraId="4158801F" w14:textId="77777777" w:rsidTr="001C3932">
        <w:tc>
          <w:tcPr>
            <w:tcW w:w="237" w:type="pct"/>
            <w:vMerge/>
            <w:shd w:val="clear" w:color="auto" w:fill="auto"/>
          </w:tcPr>
          <w:p w14:paraId="2BB7E2E1"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4887A6EE"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171BE675" w14:textId="7DD86ADB"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6</w:t>
            </w:r>
            <w:r w:rsidRPr="00DE64EB">
              <w:rPr>
                <w:rFonts w:ascii="Times New Roman" w:hAnsi="Times New Roman" w:cs="Times New Roman"/>
                <w:bCs/>
                <w:sz w:val="24"/>
                <w:szCs w:val="24"/>
              </w:rPr>
              <w:t>.2. Sagatavots pētāmo jautājumu saraksts iesniegšanai vispārējās, profesionālās un augstākās izglītības iestādēs.</w:t>
            </w:r>
          </w:p>
        </w:tc>
        <w:tc>
          <w:tcPr>
            <w:tcW w:w="697" w:type="pct"/>
            <w:shd w:val="clear" w:color="auto" w:fill="auto"/>
          </w:tcPr>
          <w:p w14:paraId="2464E2DC" w14:textId="1B904B0B" w:rsidR="00570C15" w:rsidRPr="00DE64EB" w:rsidRDefault="00570C15" w:rsidP="00A00AD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3 pētāmo jautājumu saraksti</w:t>
            </w:r>
            <w:r w:rsidR="00EF1366">
              <w:rPr>
                <w:rFonts w:ascii="Times New Roman" w:hAnsi="Times New Roman" w:cs="Times New Roman"/>
                <w:bCs/>
                <w:sz w:val="24"/>
                <w:szCs w:val="24"/>
              </w:rPr>
              <w:t xml:space="preserve"> par labklājības nozarei aktuālām izpētes tēmām dzimumu līdztiesības jomā</w:t>
            </w:r>
          </w:p>
        </w:tc>
        <w:tc>
          <w:tcPr>
            <w:tcW w:w="549" w:type="pct"/>
            <w:shd w:val="clear" w:color="auto" w:fill="auto"/>
          </w:tcPr>
          <w:p w14:paraId="4D5FC8EB" w14:textId="77777777" w:rsidR="00570C15" w:rsidRPr="00DE64EB" w:rsidRDefault="00570C15" w:rsidP="00A00AD3">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6EABC5A5" w14:textId="77777777" w:rsidR="00570C15" w:rsidRPr="00DE64EB" w:rsidRDefault="00570C15" w:rsidP="00D72886">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IZM, </w:t>
            </w:r>
            <w:r>
              <w:rPr>
                <w:rFonts w:ascii="Times New Roman" w:hAnsi="Times New Roman" w:cs="Times New Roman"/>
                <w:bCs/>
                <w:sz w:val="24"/>
                <w:szCs w:val="24"/>
              </w:rPr>
              <w:t>augstskolas, NVO</w:t>
            </w:r>
          </w:p>
        </w:tc>
        <w:tc>
          <w:tcPr>
            <w:tcW w:w="586" w:type="pct"/>
            <w:shd w:val="clear" w:color="auto" w:fill="auto"/>
          </w:tcPr>
          <w:p w14:paraId="4ECA48D2"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2020.g. 3.cet.</w:t>
            </w:r>
          </w:p>
        </w:tc>
      </w:tr>
      <w:tr w:rsidR="00070E65" w:rsidRPr="00DE64EB" w14:paraId="07A27DEA" w14:textId="77777777" w:rsidTr="001C3932">
        <w:tc>
          <w:tcPr>
            <w:tcW w:w="237" w:type="pct"/>
            <w:vMerge w:val="restart"/>
            <w:shd w:val="clear" w:color="auto" w:fill="auto"/>
          </w:tcPr>
          <w:p w14:paraId="7B380B50"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val="restart"/>
            <w:shd w:val="clear" w:color="auto" w:fill="auto"/>
          </w:tcPr>
          <w:p w14:paraId="3016E50A"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Publisku diskusiju par dzimumu līdztiesības jautājumiem veicināšana </w:t>
            </w:r>
            <w:r>
              <w:rPr>
                <w:rFonts w:ascii="Times New Roman" w:hAnsi="Times New Roman" w:cs="Times New Roman"/>
                <w:bCs/>
                <w:sz w:val="24"/>
                <w:szCs w:val="24"/>
              </w:rPr>
              <w:t>sabiedrībā.</w:t>
            </w:r>
          </w:p>
        </w:tc>
        <w:tc>
          <w:tcPr>
            <w:tcW w:w="1523" w:type="pct"/>
            <w:shd w:val="clear" w:color="auto" w:fill="auto"/>
          </w:tcPr>
          <w:p w14:paraId="795D768A" w14:textId="72885E53"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7</w:t>
            </w:r>
            <w:r>
              <w:rPr>
                <w:rFonts w:ascii="Times New Roman" w:hAnsi="Times New Roman" w:cs="Times New Roman"/>
                <w:bCs/>
                <w:sz w:val="24"/>
                <w:szCs w:val="24"/>
              </w:rPr>
              <w:t>.1</w:t>
            </w:r>
            <w:r w:rsidRPr="00DE64EB">
              <w:rPr>
                <w:rFonts w:ascii="Times New Roman" w:hAnsi="Times New Roman" w:cs="Times New Roman"/>
                <w:bCs/>
                <w:sz w:val="24"/>
                <w:szCs w:val="24"/>
              </w:rPr>
              <w:t>. Papildināta Latvijas Vikipēdijas krātuve, publicējot rakstus par dzimumu līdztiesības jautājumiem.</w:t>
            </w:r>
          </w:p>
        </w:tc>
        <w:tc>
          <w:tcPr>
            <w:tcW w:w="697" w:type="pct"/>
            <w:shd w:val="clear" w:color="auto" w:fill="auto"/>
          </w:tcPr>
          <w:p w14:paraId="11997808" w14:textId="3A46F56E" w:rsidR="00570C15" w:rsidRPr="00DE64EB" w:rsidRDefault="00570C15" w:rsidP="00252456">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6 raksti</w:t>
            </w:r>
            <w:r w:rsidR="00252456">
              <w:rPr>
                <w:rFonts w:ascii="Times New Roman" w:hAnsi="Times New Roman" w:cs="Times New Roman"/>
                <w:bCs/>
                <w:sz w:val="24"/>
                <w:szCs w:val="24"/>
              </w:rPr>
              <w:t xml:space="preserve"> par dzimumu līdztiesības jautājumiem</w:t>
            </w:r>
          </w:p>
        </w:tc>
        <w:tc>
          <w:tcPr>
            <w:tcW w:w="549" w:type="pct"/>
            <w:shd w:val="clear" w:color="auto" w:fill="auto"/>
          </w:tcPr>
          <w:p w14:paraId="479E93F6" w14:textId="77777777" w:rsidR="00570C15" w:rsidRPr="00DE64EB" w:rsidRDefault="00570C15" w:rsidP="00A00AD3">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299F2207"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NVO</w:t>
            </w:r>
          </w:p>
        </w:tc>
        <w:tc>
          <w:tcPr>
            <w:tcW w:w="586" w:type="pct"/>
            <w:shd w:val="clear" w:color="auto" w:fill="auto"/>
          </w:tcPr>
          <w:p w14:paraId="58E94254"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2020.g. 1.cet.</w:t>
            </w:r>
          </w:p>
        </w:tc>
      </w:tr>
      <w:tr w:rsidR="00070E65" w:rsidRPr="00DE64EB" w14:paraId="705A1AD9" w14:textId="77777777" w:rsidTr="001C3932">
        <w:tc>
          <w:tcPr>
            <w:tcW w:w="237" w:type="pct"/>
            <w:vMerge/>
            <w:shd w:val="clear" w:color="auto" w:fill="auto"/>
          </w:tcPr>
          <w:p w14:paraId="7FC534F9"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4B8E32C9"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293F2C73" w14:textId="74977F46"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7</w:t>
            </w:r>
            <w:r>
              <w:rPr>
                <w:rFonts w:ascii="Times New Roman" w:hAnsi="Times New Roman" w:cs="Times New Roman"/>
                <w:bCs/>
                <w:sz w:val="24"/>
                <w:szCs w:val="24"/>
              </w:rPr>
              <w:t>.2</w:t>
            </w:r>
            <w:r w:rsidRPr="00DE64EB">
              <w:rPr>
                <w:rFonts w:ascii="Times New Roman" w:hAnsi="Times New Roman" w:cs="Times New Roman"/>
                <w:bCs/>
                <w:sz w:val="24"/>
                <w:szCs w:val="24"/>
              </w:rPr>
              <w:t>. Ieviesti līdztiesības vēstneši, kas publiskajā telpā aicina pievērst uzmanību dzimumu līdztiesībai savā ikdienā.</w:t>
            </w:r>
          </w:p>
        </w:tc>
        <w:tc>
          <w:tcPr>
            <w:tcW w:w="697" w:type="pct"/>
            <w:shd w:val="clear" w:color="auto" w:fill="auto"/>
          </w:tcPr>
          <w:p w14:paraId="77991309" w14:textId="77777777" w:rsidR="00570C15" w:rsidRPr="00DE64EB" w:rsidRDefault="00570C15" w:rsidP="00A00AD3">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3 līdztiesības vēstneši</w:t>
            </w:r>
          </w:p>
          <w:p w14:paraId="467C499D" w14:textId="77777777" w:rsidR="00570C15" w:rsidRPr="00DE64EB" w:rsidRDefault="00570C15" w:rsidP="00A00AD3">
            <w:pPr>
              <w:widowControl w:val="0"/>
              <w:spacing w:after="0" w:line="240" w:lineRule="atLeast"/>
              <w:rPr>
                <w:rFonts w:ascii="Times New Roman" w:hAnsi="Times New Roman" w:cs="Times New Roman"/>
                <w:bCs/>
                <w:sz w:val="24"/>
                <w:szCs w:val="24"/>
              </w:rPr>
            </w:pPr>
          </w:p>
          <w:p w14:paraId="2920E3EE" w14:textId="79173CE0" w:rsidR="00570C15" w:rsidRPr="00DE64EB" w:rsidRDefault="00570C15" w:rsidP="00252456">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3 tematiski raksti</w:t>
            </w:r>
            <w:r w:rsidR="00252456">
              <w:rPr>
                <w:rFonts w:ascii="Times New Roman" w:hAnsi="Times New Roman" w:cs="Times New Roman"/>
                <w:bCs/>
                <w:sz w:val="24"/>
                <w:szCs w:val="24"/>
              </w:rPr>
              <w:t xml:space="preserve"> plašam interesentu lokam par dzimumu līdztiesības aktuāliem jautājumiem</w:t>
            </w:r>
          </w:p>
        </w:tc>
        <w:tc>
          <w:tcPr>
            <w:tcW w:w="549" w:type="pct"/>
            <w:shd w:val="clear" w:color="auto" w:fill="auto"/>
          </w:tcPr>
          <w:p w14:paraId="6DD4D768" w14:textId="77777777" w:rsidR="00570C15" w:rsidRPr="00DE64EB" w:rsidRDefault="00570C15" w:rsidP="00A00AD3">
            <w:pPr>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72" w:type="pct"/>
            <w:shd w:val="clear" w:color="auto" w:fill="auto"/>
          </w:tcPr>
          <w:p w14:paraId="1958A898"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NVO</w:t>
            </w:r>
          </w:p>
        </w:tc>
        <w:tc>
          <w:tcPr>
            <w:tcW w:w="586" w:type="pct"/>
            <w:shd w:val="clear" w:color="auto" w:fill="auto"/>
          </w:tcPr>
          <w:p w14:paraId="794893C6" w14:textId="72FA9AA3" w:rsidR="00570C15" w:rsidRPr="00DE64EB" w:rsidRDefault="00570C15" w:rsidP="00570C15">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2020.g. </w:t>
            </w:r>
            <w:r>
              <w:rPr>
                <w:rFonts w:ascii="Times New Roman" w:hAnsi="Times New Roman" w:cs="Times New Roman"/>
                <w:bCs/>
                <w:sz w:val="24"/>
                <w:szCs w:val="24"/>
              </w:rPr>
              <w:t>4</w:t>
            </w:r>
            <w:r w:rsidRPr="00DE64EB">
              <w:rPr>
                <w:rFonts w:ascii="Times New Roman" w:hAnsi="Times New Roman" w:cs="Times New Roman"/>
                <w:bCs/>
                <w:sz w:val="24"/>
                <w:szCs w:val="24"/>
              </w:rPr>
              <w:t>.cet.</w:t>
            </w:r>
          </w:p>
        </w:tc>
      </w:tr>
      <w:tr w:rsidR="00070E65" w:rsidRPr="00DE64EB" w14:paraId="3D885C43" w14:textId="77777777" w:rsidTr="001C3932">
        <w:tc>
          <w:tcPr>
            <w:tcW w:w="237" w:type="pct"/>
            <w:vMerge/>
            <w:shd w:val="clear" w:color="auto" w:fill="auto"/>
          </w:tcPr>
          <w:p w14:paraId="4BC4E3DA"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5B66071F"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742C23CC" w14:textId="130B42F3" w:rsidR="00570C15" w:rsidRPr="00DE64EB" w:rsidRDefault="00570C15" w:rsidP="00557439">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7</w:t>
            </w:r>
            <w:r>
              <w:rPr>
                <w:rFonts w:ascii="Times New Roman" w:hAnsi="Times New Roman" w:cs="Times New Roman"/>
                <w:bCs/>
                <w:sz w:val="24"/>
                <w:szCs w:val="24"/>
              </w:rPr>
              <w:t>.3. Veicināta izpratne par mediju lomu dzimumu līdztiesības sekmēšanā.</w:t>
            </w:r>
          </w:p>
        </w:tc>
        <w:tc>
          <w:tcPr>
            <w:tcW w:w="697" w:type="pct"/>
            <w:shd w:val="clear" w:color="auto" w:fill="auto"/>
          </w:tcPr>
          <w:p w14:paraId="5C664CC2" w14:textId="3A06B579" w:rsidR="00570C15" w:rsidRPr="00DE64EB" w:rsidRDefault="00570C15" w:rsidP="00DC1B5B">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1 </w:t>
            </w:r>
            <w:r w:rsidR="00DC1B5B">
              <w:rPr>
                <w:rFonts w:ascii="Times New Roman" w:hAnsi="Times New Roman" w:cs="Times New Roman"/>
                <w:bCs/>
                <w:sz w:val="24"/>
                <w:szCs w:val="24"/>
              </w:rPr>
              <w:t>izglītojošs</w:t>
            </w:r>
            <w:r>
              <w:rPr>
                <w:rFonts w:ascii="Times New Roman" w:hAnsi="Times New Roman" w:cs="Times New Roman"/>
                <w:bCs/>
                <w:sz w:val="24"/>
                <w:szCs w:val="24"/>
              </w:rPr>
              <w:t xml:space="preserve"> pasākums</w:t>
            </w:r>
            <w:r w:rsidR="00252456">
              <w:rPr>
                <w:rFonts w:ascii="Times New Roman" w:hAnsi="Times New Roman" w:cs="Times New Roman"/>
                <w:bCs/>
                <w:sz w:val="24"/>
                <w:szCs w:val="24"/>
              </w:rPr>
              <w:t xml:space="preserve"> mediju pārstāvjiem par dzimumu līdztiesības aspektu integrēšanu ikdienas darbā un mediju lomu dzimumu </w:t>
            </w:r>
            <w:r w:rsidR="00252456">
              <w:rPr>
                <w:rFonts w:ascii="Times New Roman" w:hAnsi="Times New Roman" w:cs="Times New Roman"/>
                <w:bCs/>
                <w:sz w:val="24"/>
                <w:szCs w:val="24"/>
              </w:rPr>
              <w:lastRenderedPageBreak/>
              <w:t>līdztiesības sekmēšanā</w:t>
            </w:r>
          </w:p>
        </w:tc>
        <w:tc>
          <w:tcPr>
            <w:tcW w:w="549" w:type="pct"/>
            <w:shd w:val="clear" w:color="auto" w:fill="auto"/>
          </w:tcPr>
          <w:p w14:paraId="5B9B8DDC" w14:textId="648E9380" w:rsidR="00570C15" w:rsidRPr="00DE64EB" w:rsidRDefault="00570C15" w:rsidP="00A00AD3">
            <w:pPr>
              <w:rPr>
                <w:rFonts w:ascii="Times New Roman" w:hAnsi="Times New Roman" w:cs="Times New Roman"/>
                <w:bCs/>
                <w:sz w:val="24"/>
                <w:szCs w:val="24"/>
              </w:rPr>
            </w:pPr>
            <w:r>
              <w:rPr>
                <w:rFonts w:ascii="Times New Roman" w:hAnsi="Times New Roman" w:cs="Times New Roman"/>
                <w:bCs/>
                <w:sz w:val="24"/>
                <w:szCs w:val="24"/>
              </w:rPr>
              <w:lastRenderedPageBreak/>
              <w:t>LM</w:t>
            </w:r>
          </w:p>
        </w:tc>
        <w:tc>
          <w:tcPr>
            <w:tcW w:w="572" w:type="pct"/>
            <w:shd w:val="clear" w:color="auto" w:fill="auto"/>
          </w:tcPr>
          <w:p w14:paraId="799E1386" w14:textId="4CBD70C3"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KM, NVO</w:t>
            </w:r>
          </w:p>
        </w:tc>
        <w:tc>
          <w:tcPr>
            <w:tcW w:w="586" w:type="pct"/>
            <w:shd w:val="clear" w:color="auto" w:fill="auto"/>
          </w:tcPr>
          <w:p w14:paraId="405FFD62" w14:textId="77777777" w:rsidR="00570C15" w:rsidRPr="00DE64EB"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2020.g. 4.cet.</w:t>
            </w:r>
          </w:p>
        </w:tc>
      </w:tr>
      <w:tr w:rsidR="00070E65" w:rsidRPr="00DE64EB" w14:paraId="1195B18A" w14:textId="77777777" w:rsidTr="001C3932">
        <w:tc>
          <w:tcPr>
            <w:tcW w:w="237" w:type="pct"/>
            <w:vMerge/>
            <w:shd w:val="clear" w:color="auto" w:fill="auto"/>
          </w:tcPr>
          <w:p w14:paraId="33485101"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785864F5"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722603C9" w14:textId="4687284E" w:rsidR="00570C15" w:rsidRDefault="00570C15" w:rsidP="00557439">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7.</w:t>
            </w:r>
            <w:r>
              <w:rPr>
                <w:rFonts w:ascii="Times New Roman" w:hAnsi="Times New Roman" w:cs="Times New Roman"/>
                <w:bCs/>
                <w:sz w:val="24"/>
                <w:szCs w:val="24"/>
              </w:rPr>
              <w:t>4. Izvērtēta iespēja ieviest vienlīdzīgu iespēju aktualizēšanas balva žurnālistikā.</w:t>
            </w:r>
          </w:p>
        </w:tc>
        <w:tc>
          <w:tcPr>
            <w:tcW w:w="697" w:type="pct"/>
            <w:shd w:val="clear" w:color="auto" w:fill="auto"/>
          </w:tcPr>
          <w:p w14:paraId="376C2EBB" w14:textId="77777777" w:rsidR="00570C15" w:rsidRDefault="00570C15" w:rsidP="00557439">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1 nominācija valsts mēroga žurnālistikas konkursā</w:t>
            </w:r>
          </w:p>
        </w:tc>
        <w:tc>
          <w:tcPr>
            <w:tcW w:w="549" w:type="pct"/>
            <w:shd w:val="clear" w:color="auto" w:fill="auto"/>
          </w:tcPr>
          <w:p w14:paraId="4C498763" w14:textId="1A9BCBD3" w:rsidR="00570C15" w:rsidRDefault="00570C15" w:rsidP="00002D66">
            <w:pPr>
              <w:rPr>
                <w:rFonts w:ascii="Times New Roman" w:hAnsi="Times New Roman" w:cs="Times New Roman"/>
                <w:bCs/>
                <w:sz w:val="24"/>
                <w:szCs w:val="24"/>
              </w:rPr>
            </w:pPr>
            <w:r>
              <w:rPr>
                <w:rFonts w:ascii="Times New Roman" w:hAnsi="Times New Roman" w:cs="Times New Roman"/>
                <w:bCs/>
                <w:sz w:val="24"/>
                <w:szCs w:val="24"/>
              </w:rPr>
              <w:t>LM</w:t>
            </w:r>
          </w:p>
        </w:tc>
        <w:tc>
          <w:tcPr>
            <w:tcW w:w="572" w:type="pct"/>
            <w:shd w:val="clear" w:color="auto" w:fill="auto"/>
          </w:tcPr>
          <w:p w14:paraId="3BDBB76F" w14:textId="77777777" w:rsidR="00570C15"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NVO</w:t>
            </w:r>
          </w:p>
        </w:tc>
        <w:tc>
          <w:tcPr>
            <w:tcW w:w="586" w:type="pct"/>
            <w:shd w:val="clear" w:color="auto" w:fill="auto"/>
          </w:tcPr>
          <w:p w14:paraId="7718E853" w14:textId="77777777" w:rsidR="00570C15" w:rsidRDefault="00570C15" w:rsidP="00A00AD3">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2020.g. 4.cet.</w:t>
            </w:r>
          </w:p>
        </w:tc>
      </w:tr>
      <w:tr w:rsidR="00070E65" w:rsidRPr="00DE64EB" w14:paraId="373ED1C7" w14:textId="77777777" w:rsidTr="001C3932">
        <w:tc>
          <w:tcPr>
            <w:tcW w:w="237" w:type="pct"/>
            <w:vMerge/>
            <w:shd w:val="clear" w:color="auto" w:fill="auto"/>
          </w:tcPr>
          <w:p w14:paraId="36C8B880" w14:textId="77777777" w:rsidR="00570C15" w:rsidRPr="00DE64EB" w:rsidRDefault="00570C15" w:rsidP="006148A1">
            <w:pPr>
              <w:pStyle w:val="ListParagraph"/>
              <w:widowControl w:val="0"/>
              <w:numPr>
                <w:ilvl w:val="0"/>
                <w:numId w:val="6"/>
              </w:numPr>
              <w:spacing w:after="0" w:line="240" w:lineRule="atLeast"/>
              <w:jc w:val="center"/>
              <w:rPr>
                <w:rFonts w:ascii="Times New Roman" w:hAnsi="Times New Roman" w:cs="Times New Roman"/>
                <w:bCs/>
                <w:sz w:val="24"/>
                <w:szCs w:val="24"/>
              </w:rPr>
            </w:pPr>
          </w:p>
        </w:tc>
        <w:tc>
          <w:tcPr>
            <w:tcW w:w="836" w:type="pct"/>
            <w:vMerge/>
            <w:shd w:val="clear" w:color="auto" w:fill="auto"/>
          </w:tcPr>
          <w:p w14:paraId="4D5AD746" w14:textId="77777777" w:rsidR="00570C15" w:rsidRPr="00DE64EB" w:rsidRDefault="00570C15" w:rsidP="00007DD9">
            <w:pPr>
              <w:widowControl w:val="0"/>
              <w:spacing w:after="0" w:line="240" w:lineRule="atLeast"/>
              <w:jc w:val="both"/>
              <w:rPr>
                <w:rFonts w:ascii="Times New Roman" w:hAnsi="Times New Roman" w:cs="Times New Roman"/>
                <w:bCs/>
                <w:sz w:val="24"/>
                <w:szCs w:val="24"/>
              </w:rPr>
            </w:pPr>
          </w:p>
        </w:tc>
        <w:tc>
          <w:tcPr>
            <w:tcW w:w="1523" w:type="pct"/>
            <w:shd w:val="clear" w:color="auto" w:fill="auto"/>
          </w:tcPr>
          <w:p w14:paraId="31016AED" w14:textId="4A220D87" w:rsidR="00570C15" w:rsidRPr="00DE64EB" w:rsidRDefault="00570C15" w:rsidP="00014A3B">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1</w:t>
            </w:r>
            <w:r w:rsidR="00A0660B">
              <w:rPr>
                <w:rFonts w:ascii="Times New Roman" w:hAnsi="Times New Roman" w:cs="Times New Roman"/>
                <w:bCs/>
                <w:sz w:val="24"/>
                <w:szCs w:val="24"/>
              </w:rPr>
              <w:t>7</w:t>
            </w:r>
            <w:r>
              <w:rPr>
                <w:rFonts w:ascii="Times New Roman" w:hAnsi="Times New Roman" w:cs="Times New Roman"/>
                <w:bCs/>
                <w:sz w:val="24"/>
                <w:szCs w:val="24"/>
              </w:rPr>
              <w:t>.5</w:t>
            </w:r>
            <w:r w:rsidRPr="00DE64EB">
              <w:rPr>
                <w:rFonts w:ascii="Times New Roman" w:hAnsi="Times New Roman" w:cs="Times New Roman"/>
                <w:bCs/>
                <w:sz w:val="24"/>
                <w:szCs w:val="24"/>
              </w:rPr>
              <w:t xml:space="preserve">. </w:t>
            </w:r>
            <w:r w:rsidRPr="004C7F59">
              <w:rPr>
                <w:rFonts w:ascii="Times New Roman" w:hAnsi="Times New Roman" w:cs="Times New Roman"/>
                <w:bCs/>
                <w:sz w:val="24"/>
                <w:szCs w:val="24"/>
              </w:rPr>
              <w:t>Sabiedrības izpratnes un informētības paaugstināšanas pasākum</w:t>
            </w:r>
            <w:r>
              <w:rPr>
                <w:rFonts w:ascii="Times New Roman" w:hAnsi="Times New Roman" w:cs="Times New Roman"/>
                <w:bCs/>
                <w:sz w:val="24"/>
                <w:szCs w:val="24"/>
              </w:rPr>
              <w:t>u īstenošana, ietverot arī d</w:t>
            </w:r>
            <w:r w:rsidRPr="00DE64EB">
              <w:rPr>
                <w:rFonts w:ascii="Times New Roman" w:hAnsi="Times New Roman" w:cs="Times New Roman"/>
                <w:bCs/>
                <w:sz w:val="24"/>
                <w:szCs w:val="24"/>
              </w:rPr>
              <w:t>zimumu diskriminācijas jautājum</w:t>
            </w:r>
            <w:r>
              <w:rPr>
                <w:rFonts w:ascii="Times New Roman" w:hAnsi="Times New Roman" w:cs="Times New Roman"/>
                <w:bCs/>
                <w:sz w:val="24"/>
                <w:szCs w:val="24"/>
              </w:rPr>
              <w:t>us.</w:t>
            </w:r>
          </w:p>
        </w:tc>
        <w:tc>
          <w:tcPr>
            <w:tcW w:w="697" w:type="pct"/>
            <w:shd w:val="clear" w:color="auto" w:fill="auto"/>
          </w:tcPr>
          <w:p w14:paraId="1E6FDF6A" w14:textId="04F1C0EE" w:rsidR="00570C15"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Tematiski raksti</w:t>
            </w:r>
            <w:r w:rsidR="00EF60B0">
              <w:rPr>
                <w:rFonts w:ascii="Times New Roman" w:hAnsi="Times New Roman" w:cs="Times New Roman"/>
                <w:bCs/>
                <w:sz w:val="24"/>
                <w:szCs w:val="24"/>
              </w:rPr>
              <w:t xml:space="preserve"> </w:t>
            </w:r>
            <w:r w:rsidR="00EF60B0" w:rsidRPr="00EF60B0">
              <w:rPr>
                <w:rFonts w:ascii="Times New Roman" w:hAnsi="Times New Roman" w:cs="Times New Roman"/>
                <w:bCs/>
                <w:sz w:val="24"/>
                <w:szCs w:val="24"/>
              </w:rPr>
              <w:t>par sociālās iekļaušanas veicināšanas un diskriminācijas novēršanas jautājumiem</w:t>
            </w:r>
          </w:p>
          <w:p w14:paraId="44DAACC4" w14:textId="77777777" w:rsidR="00570C15" w:rsidRDefault="00570C15" w:rsidP="002D176C">
            <w:pPr>
              <w:widowControl w:val="0"/>
              <w:spacing w:after="0" w:line="240" w:lineRule="atLeast"/>
              <w:rPr>
                <w:rFonts w:ascii="Times New Roman" w:hAnsi="Times New Roman" w:cs="Times New Roman"/>
                <w:bCs/>
                <w:sz w:val="24"/>
                <w:szCs w:val="24"/>
              </w:rPr>
            </w:pPr>
          </w:p>
          <w:p w14:paraId="1422AB14" w14:textId="77777777" w:rsidR="00570C15" w:rsidRPr="00DE64EB" w:rsidRDefault="00570C15" w:rsidP="002D176C">
            <w:pPr>
              <w:widowControl w:val="0"/>
              <w:spacing w:after="0" w:line="240" w:lineRule="atLeast"/>
              <w:rPr>
                <w:rFonts w:ascii="Times New Roman" w:hAnsi="Times New Roman" w:cs="Times New Roman"/>
                <w:bCs/>
                <w:sz w:val="24"/>
                <w:szCs w:val="24"/>
              </w:rPr>
            </w:pPr>
            <w:r w:rsidRPr="00DE64EB">
              <w:rPr>
                <w:rFonts w:ascii="Times New Roman" w:hAnsi="Times New Roman" w:cs="Times New Roman"/>
                <w:bCs/>
                <w:sz w:val="24"/>
                <w:szCs w:val="24"/>
              </w:rPr>
              <w:t xml:space="preserve">Audiovizuāli </w:t>
            </w:r>
            <w:r>
              <w:rPr>
                <w:rFonts w:ascii="Times New Roman" w:hAnsi="Times New Roman" w:cs="Times New Roman"/>
                <w:bCs/>
                <w:sz w:val="24"/>
                <w:szCs w:val="24"/>
              </w:rPr>
              <w:t xml:space="preserve">un interaktīvi </w:t>
            </w:r>
            <w:r w:rsidRPr="00DE64EB">
              <w:rPr>
                <w:rFonts w:ascii="Times New Roman" w:hAnsi="Times New Roman" w:cs="Times New Roman"/>
                <w:bCs/>
                <w:sz w:val="24"/>
                <w:szCs w:val="24"/>
              </w:rPr>
              <w:t>informatīvie materiāli</w:t>
            </w:r>
          </w:p>
          <w:p w14:paraId="1109E9DF" w14:textId="77777777" w:rsidR="00570C15" w:rsidRPr="00DE64EB" w:rsidRDefault="00570C15" w:rsidP="002D176C">
            <w:pPr>
              <w:widowControl w:val="0"/>
              <w:spacing w:after="0" w:line="240" w:lineRule="atLeast"/>
              <w:rPr>
                <w:rFonts w:ascii="Times New Roman" w:hAnsi="Times New Roman" w:cs="Times New Roman"/>
                <w:bCs/>
                <w:sz w:val="24"/>
                <w:szCs w:val="24"/>
              </w:rPr>
            </w:pPr>
          </w:p>
          <w:p w14:paraId="445DCE0D" w14:textId="71C16AE7" w:rsidR="00570C15" w:rsidRPr="00DE64EB" w:rsidRDefault="00570C15" w:rsidP="002D176C">
            <w:pPr>
              <w:widowControl w:val="0"/>
              <w:spacing w:after="0" w:line="240" w:lineRule="atLeast"/>
              <w:rPr>
                <w:rFonts w:ascii="Times New Roman" w:hAnsi="Times New Roman" w:cs="Times New Roman"/>
                <w:bCs/>
                <w:sz w:val="24"/>
                <w:szCs w:val="24"/>
              </w:rPr>
            </w:pPr>
            <w:r>
              <w:rPr>
                <w:rFonts w:ascii="Times New Roman" w:hAnsi="Times New Roman" w:cs="Times New Roman"/>
                <w:bCs/>
                <w:sz w:val="24"/>
                <w:szCs w:val="24"/>
              </w:rPr>
              <w:t>Izglītojoši pasākumi</w:t>
            </w:r>
            <w:r w:rsidR="00EF60B0">
              <w:rPr>
                <w:rFonts w:ascii="Times New Roman" w:hAnsi="Times New Roman" w:cs="Times New Roman"/>
                <w:bCs/>
                <w:sz w:val="24"/>
                <w:szCs w:val="24"/>
              </w:rPr>
              <w:t xml:space="preserve"> sabiedrībai </w:t>
            </w:r>
            <w:r w:rsidR="00EF60B0" w:rsidRPr="00EF60B0">
              <w:rPr>
                <w:rFonts w:ascii="Times New Roman" w:hAnsi="Times New Roman" w:cs="Times New Roman"/>
                <w:bCs/>
                <w:sz w:val="24"/>
                <w:szCs w:val="24"/>
              </w:rPr>
              <w:t>par sociālās iekļaušanas veicināšanas un diskriminācijas novēršanas jautājumiem</w:t>
            </w:r>
          </w:p>
        </w:tc>
        <w:tc>
          <w:tcPr>
            <w:tcW w:w="549" w:type="pct"/>
            <w:shd w:val="clear" w:color="auto" w:fill="auto"/>
          </w:tcPr>
          <w:p w14:paraId="5DB6B1D8" w14:textId="77777777" w:rsidR="00570C15" w:rsidRPr="00DE64EB" w:rsidRDefault="00570C15" w:rsidP="002D176C">
            <w:pPr>
              <w:rPr>
                <w:rFonts w:ascii="Times New Roman" w:hAnsi="Times New Roman" w:cs="Times New Roman"/>
                <w:bCs/>
                <w:sz w:val="24"/>
                <w:szCs w:val="24"/>
              </w:rPr>
            </w:pPr>
            <w:r w:rsidRPr="00DE64EB">
              <w:rPr>
                <w:rFonts w:ascii="Times New Roman" w:hAnsi="Times New Roman" w:cs="Times New Roman"/>
                <w:bCs/>
                <w:sz w:val="24"/>
                <w:szCs w:val="24"/>
              </w:rPr>
              <w:t>SIF</w:t>
            </w:r>
          </w:p>
        </w:tc>
        <w:tc>
          <w:tcPr>
            <w:tcW w:w="572" w:type="pct"/>
            <w:shd w:val="clear" w:color="auto" w:fill="auto"/>
          </w:tcPr>
          <w:p w14:paraId="44D1A59A" w14:textId="77777777" w:rsidR="00570C15" w:rsidRPr="00DE64EB" w:rsidRDefault="00570C15" w:rsidP="00AD2921">
            <w:pPr>
              <w:widowControl w:val="0"/>
              <w:spacing w:after="0"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LM</w:t>
            </w:r>
          </w:p>
        </w:tc>
        <w:tc>
          <w:tcPr>
            <w:tcW w:w="586" w:type="pct"/>
            <w:shd w:val="clear" w:color="auto" w:fill="auto"/>
          </w:tcPr>
          <w:p w14:paraId="39CAE1A2" w14:textId="77777777" w:rsidR="00570C15" w:rsidRPr="00DE64EB" w:rsidRDefault="00570C15" w:rsidP="00117337">
            <w:pPr>
              <w:widowControl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2021.g. 1.cet.</w:t>
            </w:r>
            <w:r>
              <w:rPr>
                <w:rStyle w:val="FootnoteReference"/>
                <w:rFonts w:ascii="Times New Roman" w:hAnsi="Times New Roman" w:cs="Times New Roman"/>
                <w:bCs/>
                <w:sz w:val="24"/>
                <w:szCs w:val="24"/>
              </w:rPr>
              <w:footnoteReference w:id="14"/>
            </w:r>
          </w:p>
        </w:tc>
      </w:tr>
    </w:tbl>
    <w:p w14:paraId="0002958A" w14:textId="77777777" w:rsidR="00201229" w:rsidRPr="00DE64EB" w:rsidRDefault="00201229" w:rsidP="00201229">
      <w:pPr>
        <w:pStyle w:val="Heading1"/>
        <w:keepNext w:val="0"/>
        <w:keepLines w:val="0"/>
        <w:widowControl w:val="0"/>
        <w:spacing w:before="0" w:line="240" w:lineRule="atLeast"/>
        <w:rPr>
          <w:rFonts w:ascii="Times New Roman" w:hAnsi="Times New Roman" w:cs="Times New Roman"/>
        </w:rPr>
      </w:pPr>
    </w:p>
    <w:p w14:paraId="2E1E97D9" w14:textId="77777777" w:rsidR="00E71285" w:rsidRDefault="00E71285" w:rsidP="00201229">
      <w:pPr>
        <w:pStyle w:val="Heading1"/>
        <w:keepNext w:val="0"/>
        <w:keepLines w:val="0"/>
        <w:widowControl w:val="0"/>
        <w:spacing w:before="0" w:line="240" w:lineRule="atLeast"/>
        <w:rPr>
          <w:rFonts w:ascii="Times New Roman" w:hAnsi="Times New Roman" w:cs="Times New Roman"/>
        </w:rPr>
      </w:pPr>
      <w:bookmarkStart w:id="12" w:name="_Toc501456532"/>
    </w:p>
    <w:p w14:paraId="66B41926" w14:textId="77777777" w:rsidR="00E71285" w:rsidRDefault="00E71285" w:rsidP="00201229">
      <w:pPr>
        <w:pStyle w:val="Heading1"/>
        <w:keepNext w:val="0"/>
        <w:keepLines w:val="0"/>
        <w:widowControl w:val="0"/>
        <w:spacing w:before="0" w:line="240" w:lineRule="atLeast"/>
        <w:rPr>
          <w:rFonts w:ascii="Times New Roman" w:hAnsi="Times New Roman" w:cs="Times New Roman"/>
        </w:rPr>
      </w:pPr>
    </w:p>
    <w:p w14:paraId="7E2F853A" w14:textId="77777777" w:rsidR="00201229" w:rsidRPr="00DE64EB" w:rsidRDefault="00201229" w:rsidP="00201229">
      <w:pPr>
        <w:pStyle w:val="Heading1"/>
        <w:keepNext w:val="0"/>
        <w:keepLines w:val="0"/>
        <w:widowControl w:val="0"/>
        <w:spacing w:before="0" w:line="240" w:lineRule="atLeast"/>
        <w:rPr>
          <w:rFonts w:ascii="Times New Roman" w:hAnsi="Times New Roman" w:cs="Times New Roman"/>
        </w:rPr>
      </w:pPr>
      <w:r w:rsidRPr="00DE64EB">
        <w:rPr>
          <w:rFonts w:ascii="Times New Roman" w:hAnsi="Times New Roman" w:cs="Times New Roman"/>
        </w:rPr>
        <w:lastRenderedPageBreak/>
        <w:t>3.Teritoriālā perspektīva</w:t>
      </w:r>
      <w:bookmarkEnd w:id="12"/>
    </w:p>
    <w:p w14:paraId="001707D3" w14:textId="77777777" w:rsidR="00201229" w:rsidRPr="00DE64EB" w:rsidRDefault="00201229" w:rsidP="00201229">
      <w:pPr>
        <w:spacing w:after="0" w:line="240" w:lineRule="atLeast"/>
        <w:rPr>
          <w:rFonts w:ascii="Times New Roman" w:hAnsi="Times New Roman" w:cs="Times New Roman"/>
          <w:sz w:val="24"/>
          <w:szCs w:val="24"/>
        </w:rPr>
      </w:pPr>
    </w:p>
    <w:p w14:paraId="0E93CD66" w14:textId="787E4753" w:rsidR="00201229" w:rsidRPr="00DE64EB" w:rsidRDefault="009D2CDF" w:rsidP="00C01C6A">
      <w:pPr>
        <w:spacing w:after="0" w:line="240" w:lineRule="atLeast"/>
        <w:ind w:firstLine="567"/>
        <w:rPr>
          <w:rFonts w:ascii="Times New Roman" w:hAnsi="Times New Roman" w:cs="Times New Roman"/>
          <w:iCs/>
          <w:sz w:val="24"/>
          <w:szCs w:val="24"/>
        </w:rPr>
      </w:pPr>
      <w:r w:rsidRPr="00DE64EB">
        <w:rPr>
          <w:rFonts w:ascii="Times New Roman" w:hAnsi="Times New Roman" w:cs="Times New Roman"/>
          <w:iCs/>
          <w:sz w:val="24"/>
          <w:szCs w:val="24"/>
        </w:rPr>
        <w:t>Plānā izvirzītie pasākumi ir mērķēti uz visu Latvijas sabiedrību, un tiks īstenoti gan Rīgā, gan reģionos.</w:t>
      </w:r>
      <w:r w:rsidR="00201229" w:rsidRPr="00DE64EB">
        <w:rPr>
          <w:rFonts w:ascii="Times New Roman" w:hAnsi="Times New Roman" w:cs="Times New Roman"/>
          <w:iCs/>
          <w:sz w:val="24"/>
          <w:szCs w:val="24"/>
        </w:rPr>
        <w:t xml:space="preserve"> </w:t>
      </w:r>
    </w:p>
    <w:p w14:paraId="573B67D2" w14:textId="77777777" w:rsidR="00201229" w:rsidRPr="00DE64EB" w:rsidRDefault="00201229" w:rsidP="00201229">
      <w:pPr>
        <w:pStyle w:val="Heading1"/>
        <w:keepNext w:val="0"/>
        <w:keepLines w:val="0"/>
        <w:widowControl w:val="0"/>
        <w:rPr>
          <w:rFonts w:ascii="Times New Roman" w:hAnsi="Times New Roman" w:cs="Times New Roman"/>
        </w:rPr>
      </w:pPr>
      <w:bookmarkStart w:id="13" w:name="_Toc501456533"/>
      <w:r w:rsidRPr="00DE64EB">
        <w:rPr>
          <w:rFonts w:ascii="Times New Roman" w:hAnsi="Times New Roman" w:cs="Times New Roman"/>
        </w:rPr>
        <w:t>4.Ietekmes novērtējums uz valsts un pašvaldību budžetu</w:t>
      </w:r>
      <w:bookmarkEnd w:id="13"/>
    </w:p>
    <w:p w14:paraId="1D0AB967" w14:textId="77777777" w:rsidR="00201229" w:rsidRPr="00DE64EB" w:rsidRDefault="00201229" w:rsidP="00201229">
      <w:pPr>
        <w:spacing w:after="0" w:line="240" w:lineRule="atLeast"/>
        <w:rPr>
          <w:rFonts w:ascii="Times New Roman" w:hAnsi="Times New Roman" w:cs="Times New Roman"/>
          <w:sz w:val="24"/>
          <w:szCs w:val="24"/>
        </w:rPr>
      </w:pPr>
    </w:p>
    <w:p w14:paraId="3F776B13" w14:textId="70257FA1" w:rsidR="00C01C6A" w:rsidRDefault="00201229" w:rsidP="00C01C6A">
      <w:pPr>
        <w:spacing w:after="0" w:line="240" w:lineRule="atLeast"/>
        <w:ind w:firstLine="567"/>
        <w:jc w:val="both"/>
        <w:rPr>
          <w:rFonts w:ascii="Times New Roman" w:hAnsi="Times New Roman" w:cs="Times New Roman"/>
          <w:bCs/>
          <w:sz w:val="24"/>
          <w:szCs w:val="24"/>
        </w:rPr>
      </w:pPr>
      <w:r w:rsidRPr="00DE64EB">
        <w:rPr>
          <w:rFonts w:ascii="Times New Roman" w:hAnsi="Times New Roman" w:cs="Times New Roman"/>
          <w:bCs/>
          <w:sz w:val="24"/>
          <w:szCs w:val="24"/>
        </w:rPr>
        <w:t xml:space="preserve">Plāna īstenošana neradīs papildus ietekmi uz valsts un pašvaldību budžetiem, jo lielākā daļa no tiem tiks īstenota </w:t>
      </w:r>
      <w:r w:rsidR="006C4EBC">
        <w:rPr>
          <w:rFonts w:ascii="Times New Roman" w:hAnsi="Times New Roman" w:cs="Times New Roman"/>
          <w:bCs/>
          <w:sz w:val="24"/>
          <w:szCs w:val="24"/>
        </w:rPr>
        <w:t>institūcijām piešķirto valsts budžeta līdzekļu ietvaros</w:t>
      </w:r>
      <w:r w:rsidRPr="00DE64EB">
        <w:rPr>
          <w:rFonts w:ascii="Times New Roman" w:hAnsi="Times New Roman" w:cs="Times New Roman"/>
          <w:bCs/>
          <w:sz w:val="24"/>
          <w:szCs w:val="24"/>
        </w:rPr>
        <w:t xml:space="preserve">. </w:t>
      </w:r>
      <w:r w:rsidR="009D2CDF">
        <w:rPr>
          <w:rFonts w:ascii="Times New Roman" w:hAnsi="Times New Roman" w:cs="Times New Roman"/>
          <w:bCs/>
          <w:sz w:val="24"/>
          <w:szCs w:val="24"/>
        </w:rPr>
        <w:t>V</w:t>
      </w:r>
      <w:r w:rsidR="006C4EBC">
        <w:rPr>
          <w:rFonts w:ascii="Times New Roman" w:hAnsi="Times New Roman" w:cs="Times New Roman"/>
          <w:bCs/>
          <w:sz w:val="24"/>
          <w:szCs w:val="24"/>
        </w:rPr>
        <w:t xml:space="preserve">irkne Plāna pasākumu tiks īstenoti jau apstiprinātu ES struktūrfondu līdzfinansēto projektu ietvaros, plāna izstrādes laikā nav iespējams precīzi noteikt </w:t>
      </w:r>
      <w:r w:rsidR="009D2CDF">
        <w:rPr>
          <w:rFonts w:ascii="Times New Roman" w:hAnsi="Times New Roman" w:cs="Times New Roman"/>
          <w:bCs/>
          <w:sz w:val="24"/>
          <w:szCs w:val="24"/>
        </w:rPr>
        <w:t>finansējuma sadalīju pa gadiem. Ņemot vērā iepriekš minēto,</w:t>
      </w:r>
      <w:r w:rsidR="006C4EBC">
        <w:rPr>
          <w:rFonts w:ascii="Times New Roman" w:hAnsi="Times New Roman" w:cs="Times New Roman"/>
          <w:bCs/>
          <w:sz w:val="24"/>
          <w:szCs w:val="24"/>
        </w:rPr>
        <w:t xml:space="preserve"> Plāna 2.tabulā norādīts </w:t>
      </w:r>
      <w:r w:rsidR="006C4EBC" w:rsidRPr="009D2CDF">
        <w:rPr>
          <w:rFonts w:ascii="Times New Roman" w:hAnsi="Times New Roman" w:cs="Times New Roman"/>
          <w:bCs/>
          <w:sz w:val="24"/>
          <w:szCs w:val="24"/>
          <w:u w:val="single"/>
        </w:rPr>
        <w:t>indikatīvi</w:t>
      </w:r>
      <w:r w:rsidR="006C4EBC">
        <w:rPr>
          <w:rFonts w:ascii="Times New Roman" w:hAnsi="Times New Roman" w:cs="Times New Roman"/>
          <w:bCs/>
          <w:sz w:val="24"/>
          <w:szCs w:val="24"/>
        </w:rPr>
        <w:t xml:space="preserve"> nepieciešamais finansējums. </w:t>
      </w:r>
    </w:p>
    <w:p w14:paraId="63539CC1" w14:textId="0DB441A3" w:rsidR="00C01C6A" w:rsidRDefault="006C4EBC" w:rsidP="00C01C6A">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Pasākumus, kas sai</w:t>
      </w:r>
      <w:r w:rsidR="00C01C6A">
        <w:rPr>
          <w:rFonts w:ascii="Times New Roman" w:hAnsi="Times New Roman" w:cs="Times New Roman"/>
          <w:bCs/>
          <w:sz w:val="24"/>
          <w:szCs w:val="24"/>
        </w:rPr>
        <w:t xml:space="preserve">stīti ar politikas novērtēšanu un plānošanu, institūcijas īstenos tām piešķirto valsts budžeta līdzekļu ietvaros. </w:t>
      </w:r>
      <w:r w:rsidR="00A152E9">
        <w:rPr>
          <w:rFonts w:ascii="Times New Roman" w:hAnsi="Times New Roman" w:cs="Times New Roman"/>
          <w:bCs/>
          <w:sz w:val="24"/>
          <w:szCs w:val="24"/>
        </w:rPr>
        <w:t>Plānā ietverti arī pasākumi, kurus</w:t>
      </w:r>
      <w:r w:rsidR="00C01C6A">
        <w:rPr>
          <w:rFonts w:ascii="Times New Roman" w:hAnsi="Times New Roman" w:cs="Times New Roman"/>
          <w:bCs/>
          <w:sz w:val="24"/>
          <w:szCs w:val="24"/>
        </w:rPr>
        <w:t xml:space="preserve"> plānots īstenot</w:t>
      </w:r>
      <w:r w:rsidR="00A152E9">
        <w:rPr>
          <w:rFonts w:ascii="Times New Roman" w:hAnsi="Times New Roman" w:cs="Times New Roman"/>
          <w:bCs/>
          <w:sz w:val="24"/>
          <w:szCs w:val="24"/>
        </w:rPr>
        <w:t xml:space="preserve"> Valsts programmas bērnu un ģimenes stāvokļa uzlabošanai ietvaros </w:t>
      </w:r>
      <w:proofErr w:type="gramStart"/>
      <w:r w:rsidR="00A152E9">
        <w:rPr>
          <w:rFonts w:ascii="Times New Roman" w:hAnsi="Times New Roman" w:cs="Times New Roman"/>
          <w:bCs/>
          <w:sz w:val="24"/>
          <w:szCs w:val="24"/>
        </w:rPr>
        <w:t>(</w:t>
      </w:r>
      <w:proofErr w:type="gramEnd"/>
      <w:r w:rsidR="00A152E9">
        <w:rPr>
          <w:rFonts w:ascii="Times New Roman" w:hAnsi="Times New Roman" w:cs="Times New Roman"/>
          <w:bCs/>
          <w:sz w:val="24"/>
          <w:szCs w:val="24"/>
        </w:rPr>
        <w:t xml:space="preserve">skat. Plāna </w:t>
      </w:r>
      <w:r w:rsidR="00A62A54">
        <w:rPr>
          <w:rFonts w:ascii="Times New Roman" w:hAnsi="Times New Roman" w:cs="Times New Roman"/>
          <w:bCs/>
          <w:sz w:val="24"/>
          <w:szCs w:val="24"/>
        </w:rPr>
        <w:t>5</w:t>
      </w:r>
      <w:r w:rsidR="00A152E9">
        <w:rPr>
          <w:rFonts w:ascii="Times New Roman" w:hAnsi="Times New Roman" w:cs="Times New Roman"/>
          <w:bCs/>
          <w:sz w:val="24"/>
          <w:szCs w:val="24"/>
        </w:rPr>
        <w:t xml:space="preserve">.pasākuma </w:t>
      </w:r>
      <w:r w:rsidR="00A62A54">
        <w:rPr>
          <w:rFonts w:ascii="Times New Roman" w:hAnsi="Times New Roman" w:cs="Times New Roman"/>
          <w:bCs/>
          <w:sz w:val="24"/>
          <w:szCs w:val="24"/>
        </w:rPr>
        <w:t>5.3. un 5.4.</w:t>
      </w:r>
      <w:r w:rsidR="00A152E9">
        <w:rPr>
          <w:rFonts w:ascii="Times New Roman" w:hAnsi="Times New Roman" w:cs="Times New Roman"/>
          <w:bCs/>
          <w:sz w:val="24"/>
          <w:szCs w:val="24"/>
        </w:rPr>
        <w:t xml:space="preserve">.darbības rezultātu). Savukārt Plāna </w:t>
      </w:r>
      <w:r w:rsidR="003263CB">
        <w:rPr>
          <w:rFonts w:ascii="Times New Roman" w:hAnsi="Times New Roman" w:cs="Times New Roman"/>
          <w:bCs/>
          <w:sz w:val="24"/>
          <w:szCs w:val="24"/>
        </w:rPr>
        <w:t>5</w:t>
      </w:r>
      <w:r w:rsidR="00A152E9">
        <w:rPr>
          <w:rFonts w:ascii="Times New Roman" w:hAnsi="Times New Roman" w:cs="Times New Roman"/>
          <w:bCs/>
          <w:sz w:val="24"/>
          <w:szCs w:val="24"/>
        </w:rPr>
        <w:t xml:space="preserve">.pasākuma </w:t>
      </w:r>
      <w:r w:rsidR="003263CB">
        <w:rPr>
          <w:rFonts w:ascii="Times New Roman" w:hAnsi="Times New Roman" w:cs="Times New Roman"/>
          <w:bCs/>
          <w:sz w:val="24"/>
          <w:szCs w:val="24"/>
        </w:rPr>
        <w:t>5</w:t>
      </w:r>
      <w:r w:rsidR="00A152E9">
        <w:rPr>
          <w:rFonts w:ascii="Times New Roman" w:hAnsi="Times New Roman" w:cs="Times New Roman"/>
          <w:bCs/>
          <w:sz w:val="24"/>
          <w:szCs w:val="24"/>
        </w:rPr>
        <w:t>.1.darbības rezultāta ietekme uz valsts un pašvaldību budžetu tiks vērtēta</w:t>
      </w:r>
      <w:r w:rsidR="009D2CDF">
        <w:rPr>
          <w:rFonts w:ascii="Times New Roman" w:hAnsi="Times New Roman" w:cs="Times New Roman"/>
          <w:bCs/>
          <w:sz w:val="24"/>
          <w:szCs w:val="24"/>
        </w:rPr>
        <w:t xml:space="preserve"> pasākuma ietvaros izstrādā</w:t>
      </w:r>
      <w:r w:rsidR="00A62A54">
        <w:rPr>
          <w:rFonts w:ascii="Times New Roman" w:hAnsi="Times New Roman" w:cs="Times New Roman"/>
          <w:bCs/>
          <w:sz w:val="24"/>
          <w:szCs w:val="24"/>
        </w:rPr>
        <w:t>tā</w:t>
      </w:r>
      <w:r w:rsidR="00A152E9">
        <w:rPr>
          <w:rFonts w:ascii="Times New Roman" w:hAnsi="Times New Roman" w:cs="Times New Roman"/>
          <w:bCs/>
          <w:sz w:val="24"/>
          <w:szCs w:val="24"/>
        </w:rPr>
        <w:t xml:space="preserve"> </w:t>
      </w:r>
      <w:r w:rsidR="003263CB">
        <w:rPr>
          <w:rFonts w:ascii="Times New Roman" w:hAnsi="Times New Roman" w:cs="Times New Roman"/>
          <w:bCs/>
          <w:sz w:val="24"/>
          <w:szCs w:val="24"/>
        </w:rPr>
        <w:t>izvērtējuma</w:t>
      </w:r>
      <w:r w:rsidR="00A152E9">
        <w:rPr>
          <w:rFonts w:ascii="Times New Roman" w:hAnsi="Times New Roman" w:cs="Times New Roman"/>
          <w:bCs/>
          <w:sz w:val="24"/>
          <w:szCs w:val="24"/>
        </w:rPr>
        <w:t xml:space="preserve"> </w:t>
      </w:r>
      <w:r w:rsidR="009D2CDF">
        <w:rPr>
          <w:rFonts w:ascii="Times New Roman" w:hAnsi="Times New Roman" w:cs="Times New Roman"/>
          <w:bCs/>
          <w:sz w:val="24"/>
          <w:szCs w:val="24"/>
        </w:rPr>
        <w:t>sagatavošanas</w:t>
      </w:r>
      <w:r w:rsidR="00A152E9">
        <w:rPr>
          <w:rFonts w:ascii="Times New Roman" w:hAnsi="Times New Roman" w:cs="Times New Roman"/>
          <w:bCs/>
          <w:sz w:val="24"/>
          <w:szCs w:val="24"/>
        </w:rPr>
        <w:t xml:space="preserve"> gaitā. </w:t>
      </w:r>
    </w:p>
    <w:p w14:paraId="19B184B0" w14:textId="77777777" w:rsidR="006C4EBC" w:rsidRDefault="00C01C6A" w:rsidP="00C01C6A">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Papildus plānots piesaistīt starptautisko programmu līdzfinansējumu, iesniedzot projekta pieteikumu:</w:t>
      </w:r>
    </w:p>
    <w:p w14:paraId="4A3C0EFB" w14:textId="77777777" w:rsidR="00A152E9" w:rsidRDefault="00C01C6A" w:rsidP="00A152E9">
      <w:pPr>
        <w:pStyle w:val="ListParagraph"/>
        <w:numPr>
          <w:ilvl w:val="0"/>
          <w:numId w:val="8"/>
        </w:numPr>
        <w:spacing w:after="0" w:line="240" w:lineRule="atLeast"/>
        <w:ind w:left="284" w:hanging="284"/>
        <w:jc w:val="both"/>
        <w:rPr>
          <w:rFonts w:ascii="Times New Roman" w:hAnsi="Times New Roman" w:cs="Times New Roman"/>
          <w:bCs/>
          <w:sz w:val="24"/>
          <w:szCs w:val="24"/>
        </w:rPr>
      </w:pPr>
      <w:r>
        <w:rPr>
          <w:rFonts w:ascii="Times New Roman" w:hAnsi="Times New Roman" w:cs="Times New Roman"/>
          <w:bCs/>
          <w:sz w:val="24"/>
          <w:szCs w:val="24"/>
        </w:rPr>
        <w:t>ES programmā "Tiesības, vienlīdzība, pilsonība" Plāna 1.pasākuma 1.1.darbības rezultāta sasniegšanai;</w:t>
      </w:r>
    </w:p>
    <w:p w14:paraId="7D17921D" w14:textId="6D8565FB" w:rsidR="00A152E9" w:rsidRDefault="00C01C6A" w:rsidP="00A152E9">
      <w:pPr>
        <w:pStyle w:val="ListParagraph"/>
        <w:numPr>
          <w:ilvl w:val="0"/>
          <w:numId w:val="8"/>
        </w:numPr>
        <w:spacing w:after="0" w:line="240" w:lineRule="atLeast"/>
        <w:ind w:left="284" w:hanging="284"/>
        <w:jc w:val="both"/>
        <w:rPr>
          <w:rFonts w:ascii="Times New Roman" w:hAnsi="Times New Roman" w:cs="Times New Roman"/>
          <w:bCs/>
          <w:sz w:val="24"/>
          <w:szCs w:val="24"/>
        </w:rPr>
      </w:pPr>
      <w:r w:rsidRPr="00A152E9">
        <w:rPr>
          <w:rFonts w:ascii="Times New Roman" w:hAnsi="Times New Roman" w:cs="Times New Roman"/>
          <w:bCs/>
          <w:sz w:val="24"/>
          <w:szCs w:val="24"/>
        </w:rPr>
        <w:t xml:space="preserve">ZMP un Igaunijas, Latvijas, Lietuvas sadarbības ietvarā Plāna </w:t>
      </w:r>
      <w:r w:rsidR="00E33128">
        <w:rPr>
          <w:rFonts w:ascii="Times New Roman" w:hAnsi="Times New Roman" w:cs="Times New Roman"/>
          <w:bCs/>
          <w:sz w:val="24"/>
          <w:szCs w:val="24"/>
        </w:rPr>
        <w:t>5</w:t>
      </w:r>
      <w:r w:rsidRPr="00A152E9">
        <w:rPr>
          <w:rFonts w:ascii="Times New Roman" w:hAnsi="Times New Roman" w:cs="Times New Roman"/>
          <w:bCs/>
          <w:sz w:val="24"/>
          <w:szCs w:val="24"/>
        </w:rPr>
        <w:t xml:space="preserve">.pasākuma </w:t>
      </w:r>
      <w:r w:rsidR="00E33128">
        <w:rPr>
          <w:rFonts w:ascii="Times New Roman" w:hAnsi="Times New Roman" w:cs="Times New Roman"/>
          <w:bCs/>
          <w:sz w:val="24"/>
          <w:szCs w:val="24"/>
        </w:rPr>
        <w:t>5</w:t>
      </w:r>
      <w:r w:rsidRPr="00A152E9">
        <w:rPr>
          <w:rFonts w:ascii="Times New Roman" w:hAnsi="Times New Roman" w:cs="Times New Roman"/>
          <w:bCs/>
          <w:sz w:val="24"/>
          <w:szCs w:val="24"/>
        </w:rPr>
        <w:t>.4.darbības rezultāta sasniegšanai;</w:t>
      </w:r>
    </w:p>
    <w:p w14:paraId="5EC8EB81" w14:textId="77777777" w:rsidR="009C3F49" w:rsidRPr="009D2CDF" w:rsidRDefault="009C3F49" w:rsidP="009C3F49">
      <w:pPr>
        <w:pStyle w:val="ListParagraph"/>
        <w:numPr>
          <w:ilvl w:val="0"/>
          <w:numId w:val="8"/>
        </w:numPr>
        <w:tabs>
          <w:tab w:val="left" w:pos="284"/>
        </w:tabs>
        <w:spacing w:after="0" w:line="240" w:lineRule="atLeast"/>
        <w:ind w:left="0" w:firstLine="0"/>
        <w:jc w:val="both"/>
        <w:rPr>
          <w:rFonts w:ascii="Times New Roman" w:hAnsi="Times New Roman" w:cs="Times New Roman"/>
          <w:bCs/>
          <w:sz w:val="24"/>
          <w:szCs w:val="24"/>
        </w:rPr>
      </w:pPr>
      <w:r w:rsidRPr="00A152E9">
        <w:rPr>
          <w:rFonts w:ascii="Times New Roman" w:hAnsi="Times New Roman" w:cs="Times New Roman"/>
          <w:bCs/>
          <w:sz w:val="24"/>
          <w:szCs w:val="24"/>
        </w:rPr>
        <w:t xml:space="preserve">ZMP un Igaunijas, Latvijas, Lietuvas sadarbības </w:t>
      </w:r>
      <w:r>
        <w:rPr>
          <w:rFonts w:ascii="Times New Roman" w:hAnsi="Times New Roman" w:cs="Times New Roman"/>
          <w:bCs/>
          <w:sz w:val="24"/>
          <w:szCs w:val="24"/>
        </w:rPr>
        <w:t>programmā vai Ziemeļvalstu dzimumu līdztiesības fondam</w:t>
      </w:r>
      <w:r w:rsidRPr="00A152E9">
        <w:rPr>
          <w:rFonts w:ascii="Times New Roman" w:hAnsi="Times New Roman" w:cs="Times New Roman"/>
          <w:bCs/>
          <w:sz w:val="24"/>
          <w:szCs w:val="24"/>
        </w:rPr>
        <w:t xml:space="preserve"> Plāna </w:t>
      </w:r>
      <w:r>
        <w:rPr>
          <w:rFonts w:ascii="Times New Roman" w:hAnsi="Times New Roman" w:cs="Times New Roman"/>
          <w:bCs/>
          <w:sz w:val="24"/>
          <w:szCs w:val="24"/>
        </w:rPr>
        <w:t>5</w:t>
      </w:r>
      <w:r w:rsidRPr="00A152E9">
        <w:rPr>
          <w:rFonts w:ascii="Times New Roman" w:hAnsi="Times New Roman" w:cs="Times New Roman"/>
          <w:bCs/>
          <w:sz w:val="24"/>
          <w:szCs w:val="24"/>
        </w:rPr>
        <w:t xml:space="preserve">.pasākuma </w:t>
      </w:r>
      <w:r>
        <w:rPr>
          <w:rFonts w:ascii="Times New Roman" w:hAnsi="Times New Roman" w:cs="Times New Roman"/>
          <w:bCs/>
          <w:sz w:val="24"/>
          <w:szCs w:val="24"/>
        </w:rPr>
        <w:t>5</w:t>
      </w:r>
      <w:r w:rsidRPr="00A152E9">
        <w:rPr>
          <w:rFonts w:ascii="Times New Roman" w:hAnsi="Times New Roman" w:cs="Times New Roman"/>
          <w:bCs/>
          <w:sz w:val="24"/>
          <w:szCs w:val="24"/>
        </w:rPr>
        <w:t>.4.darbības rezultāta sasniegšanai;</w:t>
      </w:r>
    </w:p>
    <w:p w14:paraId="5CFFAE12" w14:textId="77777777" w:rsidR="009C3F49" w:rsidRPr="009D2CDF" w:rsidRDefault="009C3F49" w:rsidP="009C3F49">
      <w:pPr>
        <w:pStyle w:val="ListParagraph"/>
        <w:numPr>
          <w:ilvl w:val="0"/>
          <w:numId w:val="8"/>
        </w:numPr>
        <w:tabs>
          <w:tab w:val="left" w:pos="284"/>
        </w:tabs>
        <w:spacing w:after="0" w:line="240" w:lineRule="atLeast"/>
        <w:ind w:left="0" w:firstLine="0"/>
        <w:jc w:val="both"/>
        <w:rPr>
          <w:rFonts w:ascii="Times New Roman" w:hAnsi="Times New Roman" w:cs="Times New Roman"/>
          <w:bCs/>
          <w:sz w:val="24"/>
          <w:szCs w:val="24"/>
        </w:rPr>
      </w:pPr>
      <w:r w:rsidRPr="009D2CDF">
        <w:rPr>
          <w:rFonts w:ascii="Times New Roman" w:hAnsi="Times New Roman" w:cs="Times New Roman"/>
          <w:bCs/>
          <w:sz w:val="24"/>
          <w:szCs w:val="24"/>
        </w:rPr>
        <w:t>ZMP mobilitātes programmā "Valsts administrācija" Plāna 12.pasākuma 12.1.darbības rezultāta sasniegšanai.</w:t>
      </w:r>
    </w:p>
    <w:p w14:paraId="6AF5B590" w14:textId="57C5CC31" w:rsidR="009C3F49" w:rsidRDefault="009C3F49" w:rsidP="009C3F49">
      <w:pPr>
        <w:spacing w:after="0" w:line="240" w:lineRule="atLeast"/>
        <w:jc w:val="both"/>
        <w:rPr>
          <w:rFonts w:ascii="Times New Roman" w:hAnsi="Times New Roman" w:cs="Times New Roman"/>
          <w:bCs/>
          <w:sz w:val="24"/>
          <w:szCs w:val="24"/>
        </w:rPr>
      </w:pPr>
      <w:r w:rsidRPr="009C3F49">
        <w:rPr>
          <w:rFonts w:ascii="Times New Roman" w:hAnsi="Times New Roman" w:cs="Times New Roman"/>
          <w:bCs/>
          <w:sz w:val="24"/>
          <w:szCs w:val="24"/>
        </w:rPr>
        <w:t>Minēto pasākumu un darbības rezultātu sasniegšanas ietekme uz valsts un pašvaldību budžetu tiks vērtēta projektu pieteikumu un informatīvo ziņojumu par budžeta saistību uzņemšanos attiecīgo projektu īstenošanai.</w:t>
      </w:r>
    </w:p>
    <w:p w14:paraId="24389E4E" w14:textId="77777777" w:rsidR="009C3F49" w:rsidRDefault="009C3F49" w:rsidP="009C3F49">
      <w:pPr>
        <w:spacing w:after="0" w:line="240" w:lineRule="atLeast"/>
        <w:jc w:val="both"/>
        <w:rPr>
          <w:rFonts w:ascii="Times New Roman" w:hAnsi="Times New Roman" w:cs="Times New Roman"/>
          <w:bCs/>
          <w:sz w:val="24"/>
          <w:szCs w:val="24"/>
        </w:rPr>
      </w:pPr>
    </w:p>
    <w:p w14:paraId="592C8571" w14:textId="77777777" w:rsidR="009C3F49" w:rsidRDefault="009C3F49" w:rsidP="009C3F49">
      <w:pPr>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Pārējie pasākumi tiks īstenoti šādu, jau apstiprinātu projektu ietvaros:</w:t>
      </w:r>
    </w:p>
    <w:p w14:paraId="1C082548" w14:textId="13BE4D1A" w:rsidR="009C3F49" w:rsidRDefault="009C3F49" w:rsidP="009C3F49">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t>Plāna 3.1., 6.1., 13.2. un 17.5.darbības rezultāts tiks sasniegts SIF īstenotā projekta "Dažādības veicināšana" (Nr.9.1.4.4./16/I/001; kopējais finansējums 6 813 045 EUR, t.sk. 5 791 088 EUR ESF līdzfinansējums un 1 021 957 EUR valsts budžeta finansējums) ietvaros;</w:t>
      </w:r>
    </w:p>
    <w:p w14:paraId="7F8AFDD7" w14:textId="517028C6" w:rsidR="009C3F49" w:rsidRDefault="009C3F49" w:rsidP="009C3F49">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t>Plāna 3.2. un 4.1.darbības rezultāts tiks sasniegts NVA īstenotā projekta "Atbalsts ilgākam darba mūžam" (Nr.7.3.2.0/16/I/001; kopējais finansējums 10 596 211 EUR, t.sk. 9 006 779 EUR ESF līdzfinansējums un 1 589 432 EUR valst</w:t>
      </w:r>
      <w:r w:rsidR="00BB6BF8">
        <w:rPr>
          <w:rFonts w:ascii="Times New Roman" w:hAnsi="Times New Roman" w:cs="Times New Roman"/>
          <w:bCs/>
          <w:sz w:val="24"/>
          <w:szCs w:val="24"/>
        </w:rPr>
        <w:t xml:space="preserve">s budžeta finansējums) ietvaros. Atsevišķi Plānā iekļautā pasākuma finansējumu nav iespējams izdalīt, tādēļ 2.tabulā tas netiek norādīts. </w:t>
      </w:r>
    </w:p>
    <w:p w14:paraId="12391446" w14:textId="77777777" w:rsidR="009C3F49" w:rsidRDefault="009C3F49" w:rsidP="009C3F49">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t>Plāna 7.1., 7.2. un 7.3.darbības rezultāts tiks sasniegts VIAA īstenotā projekta "Karjeras atbalsts vispārējās un profesionālās izglītības iestādēs" (Nr.8.3.5.0/16/I/001; kopējais finansējums 21 645 410 EUR, t.sk. 18 398 598 EUR ESF līdzfinansējums un 3 246 812 EUR valsts budžeta finansējums) ietvaros;</w:t>
      </w:r>
    </w:p>
    <w:p w14:paraId="32CB7BF3" w14:textId="3106F873" w:rsidR="009C3F49" w:rsidRDefault="00BB6BF8" w:rsidP="009C3F49">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Plāna 9.1. </w:t>
      </w:r>
      <w:r w:rsidRPr="00D45AE8">
        <w:rPr>
          <w:rFonts w:ascii="Times New Roman" w:hAnsi="Times New Roman" w:cs="Times New Roman"/>
          <w:bCs/>
          <w:sz w:val="24"/>
          <w:szCs w:val="24"/>
        </w:rPr>
        <w:t>un 9.2. darbības</w:t>
      </w:r>
      <w:r>
        <w:rPr>
          <w:rFonts w:ascii="Times New Roman" w:hAnsi="Times New Roman" w:cs="Times New Roman"/>
          <w:bCs/>
          <w:sz w:val="24"/>
          <w:szCs w:val="24"/>
        </w:rPr>
        <w:t xml:space="preserve"> rezultāts tiks sasniegts LM īstenotā projekta "Izpratnes veidošanas kampaņa par nulles toleranci attiecībā uz vardarbību pret sievieti "Vardarbībai patīk klusums"" (</w:t>
      </w:r>
      <w:proofErr w:type="spellStart"/>
      <w:r>
        <w:rPr>
          <w:rFonts w:ascii="Times New Roman" w:hAnsi="Times New Roman" w:cs="Times New Roman"/>
          <w:bCs/>
          <w:sz w:val="24"/>
          <w:szCs w:val="24"/>
        </w:rPr>
        <w:t>Nr.JUST</w:t>
      </w:r>
      <w:proofErr w:type="spellEnd"/>
      <w:r>
        <w:rPr>
          <w:rFonts w:ascii="Times New Roman" w:hAnsi="Times New Roman" w:cs="Times New Roman"/>
          <w:bCs/>
          <w:sz w:val="24"/>
          <w:szCs w:val="24"/>
        </w:rPr>
        <w:t>/2016/RGEN/AG/VAWA/9944; kopējais finansējums 247 696,43 EUR, t.sk. 198 156,94 EUR EK līdzfinansējums un 49 539,49 EUR valsts budžeta finansējums) ietvaros;</w:t>
      </w:r>
    </w:p>
    <w:p w14:paraId="435EEDCC" w14:textId="52D91A20" w:rsidR="009C3F49" w:rsidRDefault="009C3F49" w:rsidP="009C3F49">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t>Plāna 9.</w:t>
      </w:r>
      <w:r w:rsidR="00D45AE8">
        <w:rPr>
          <w:rFonts w:ascii="Times New Roman" w:hAnsi="Times New Roman" w:cs="Times New Roman"/>
          <w:bCs/>
          <w:sz w:val="24"/>
          <w:szCs w:val="24"/>
        </w:rPr>
        <w:t>3</w:t>
      </w:r>
      <w:r>
        <w:rPr>
          <w:rFonts w:ascii="Times New Roman" w:hAnsi="Times New Roman" w:cs="Times New Roman"/>
          <w:bCs/>
          <w:sz w:val="24"/>
          <w:szCs w:val="24"/>
        </w:rPr>
        <w:t>.darbības rezultāts tiks sasniegts LM īstenotā projekta "Profesionāla sociālā darba attīstība pašvaldībās" (Nr.9.2.1.1/15/I/001; kopējais finansējums 8 526 615 EUR, t.sk. 7 247 622 EUR ESF līdzfinansējums un 1 278 993 EUR valsts budžeta finansējums);</w:t>
      </w:r>
    </w:p>
    <w:p w14:paraId="2BD580C1" w14:textId="77777777" w:rsidR="009C3F49" w:rsidRDefault="009C3F49" w:rsidP="009C3F49">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t>Plāna 10.1.darbības rezultāts tiks sasniegts LM īstenotā projekta "Solis tuvāk: Kopienas vienotā atbilde uz vardarbības pret sievietēm gadījumiem" (</w:t>
      </w:r>
      <w:proofErr w:type="spellStart"/>
      <w:r>
        <w:rPr>
          <w:rFonts w:ascii="Times New Roman" w:hAnsi="Times New Roman" w:cs="Times New Roman"/>
          <w:bCs/>
          <w:sz w:val="24"/>
          <w:szCs w:val="24"/>
        </w:rPr>
        <w:t>Nr.JUST</w:t>
      </w:r>
      <w:proofErr w:type="spellEnd"/>
      <w:r>
        <w:rPr>
          <w:rFonts w:ascii="Times New Roman" w:hAnsi="Times New Roman" w:cs="Times New Roman"/>
          <w:bCs/>
          <w:sz w:val="24"/>
          <w:szCs w:val="24"/>
        </w:rPr>
        <w:t>/2015/RDAP/AG/MULT/9830; kopējais finansējums 189 736,80 EUR, t.sk. 151 789,44 EUR EK līdzfinansējums un 37 947,36 EUR valsts budžeta finansējums) ietvaros;</w:t>
      </w:r>
    </w:p>
    <w:p w14:paraId="4DD31802" w14:textId="77777777" w:rsidR="00D45AE8" w:rsidRDefault="009C3F49" w:rsidP="00D45AE8">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Plāna 13.1.darbības rezultāts tiks sasniegts VK īstenotā projekta "Augstākā līmeņa vadītāju attīstības programma" (Nr.3.4.2.0/15/I/003; kopējais finansējums 926 094 EUR, t.sk. 787 180 EUR ESF līdzfinansējums un 138 914 EUR valsts budžeta finansējums); </w:t>
      </w:r>
    </w:p>
    <w:p w14:paraId="7BB11FBD" w14:textId="77777777" w:rsidR="00D45AE8" w:rsidRDefault="009C3F49" w:rsidP="00D45AE8">
      <w:pPr>
        <w:pStyle w:val="ListParagraph"/>
        <w:numPr>
          <w:ilvl w:val="0"/>
          <w:numId w:val="9"/>
        </w:numPr>
        <w:tabs>
          <w:tab w:val="left" w:pos="284"/>
        </w:tabs>
        <w:spacing w:after="0" w:line="240" w:lineRule="atLeast"/>
        <w:ind w:left="0" w:firstLine="0"/>
        <w:jc w:val="both"/>
        <w:rPr>
          <w:rFonts w:ascii="Times New Roman" w:hAnsi="Times New Roman" w:cs="Times New Roman"/>
          <w:bCs/>
          <w:sz w:val="24"/>
          <w:szCs w:val="24"/>
        </w:rPr>
      </w:pPr>
      <w:r w:rsidRPr="00D45AE8">
        <w:rPr>
          <w:rFonts w:ascii="Times New Roman" w:hAnsi="Times New Roman" w:cs="Times New Roman"/>
          <w:bCs/>
          <w:sz w:val="24"/>
          <w:szCs w:val="24"/>
        </w:rPr>
        <w:t>Plāna 13.4.darbības rezultāts tiks sasniegts LM īstenotā projekta "Horizontālā principa "Vienlīdzīgas iespējas" politikas koordinēšanas funkciju nodrošināšana Labklājības ministrijā" (Nr.</w:t>
      </w:r>
      <w:r w:rsidRPr="00127C89">
        <w:t xml:space="preserve"> </w:t>
      </w:r>
      <w:r w:rsidRPr="00D45AE8">
        <w:rPr>
          <w:rFonts w:ascii="Times New Roman" w:hAnsi="Times New Roman" w:cs="Times New Roman"/>
          <w:bCs/>
          <w:sz w:val="24"/>
          <w:szCs w:val="24"/>
        </w:rPr>
        <w:t>12.1.1.0/15/TP/003; kopējais finansējums 130 000 EUR, t.sk. 110 500 EUR ES Kohēzijas fonda līdzfinansējums un 19 500 EUR valsts budžeta finansējums).</w:t>
      </w:r>
    </w:p>
    <w:p w14:paraId="0148CF79" w14:textId="551BA2E7" w:rsidR="00D45AE8" w:rsidRPr="00D45AE8" w:rsidRDefault="00D45AE8" w:rsidP="00E1686C">
      <w:pPr>
        <w:pStyle w:val="ListParagraph"/>
        <w:tabs>
          <w:tab w:val="left" w:pos="284"/>
        </w:tabs>
        <w:spacing w:after="0" w:line="240" w:lineRule="atLeast"/>
        <w:ind w:left="0" w:firstLine="567"/>
        <w:jc w:val="both"/>
        <w:rPr>
          <w:rFonts w:ascii="Times New Roman" w:hAnsi="Times New Roman" w:cs="Times New Roman"/>
          <w:bCs/>
          <w:sz w:val="24"/>
          <w:szCs w:val="24"/>
        </w:rPr>
      </w:pPr>
      <w:r w:rsidRPr="00D45AE8">
        <w:rPr>
          <w:rFonts w:ascii="Times New Roman" w:hAnsi="Times New Roman" w:cs="Times New Roman"/>
          <w:bCs/>
          <w:sz w:val="24"/>
          <w:szCs w:val="24"/>
        </w:rPr>
        <w:t xml:space="preserve">Ņemot vērā, ka virkni iepriekš minēto projektu atbildīgās institūcijas uzsāka īstenot 2017.gadā un ne visos gadījumos aktivitāšu īstenošanai paredzēto finansējumu iespējams izdalīt atsevišķi pa gadiem, Plāna 2.tabulā norādīts </w:t>
      </w:r>
      <w:r w:rsidRPr="00D45AE8">
        <w:rPr>
          <w:rFonts w:ascii="Times New Roman" w:hAnsi="Times New Roman" w:cs="Times New Roman"/>
          <w:bCs/>
          <w:sz w:val="24"/>
          <w:szCs w:val="24"/>
          <w:u w:val="single"/>
        </w:rPr>
        <w:t>indikatīvs</w:t>
      </w:r>
      <w:r w:rsidRPr="00D45AE8">
        <w:rPr>
          <w:rFonts w:ascii="Times New Roman" w:hAnsi="Times New Roman" w:cs="Times New Roman"/>
          <w:bCs/>
          <w:sz w:val="24"/>
          <w:szCs w:val="24"/>
        </w:rPr>
        <w:t xml:space="preserve"> attiecīgo pasākumu ietekmes uz valsts budžetu novērtējums. Vienlaikus atzīmējam, ka šo projektu īstenošana papildus slogu valsts budžetam nerada, jo finansējums attiecīgo projektu īstenošanai jau ir piešķirts likumā noteiktajā kārtībā.</w:t>
      </w:r>
    </w:p>
    <w:p w14:paraId="49215749" w14:textId="77777777" w:rsidR="00201229" w:rsidRDefault="00201229" w:rsidP="00201229">
      <w:pPr>
        <w:spacing w:after="0" w:line="240" w:lineRule="atLeast"/>
        <w:ind w:firstLine="720"/>
        <w:jc w:val="right"/>
        <w:rPr>
          <w:rFonts w:ascii="Times New Roman" w:hAnsi="Times New Roman" w:cs="Times New Roman"/>
          <w:bCs/>
          <w:i/>
          <w:sz w:val="24"/>
          <w:szCs w:val="24"/>
        </w:rPr>
      </w:pPr>
      <w:r w:rsidRPr="00DE64EB">
        <w:rPr>
          <w:rFonts w:ascii="Times New Roman" w:hAnsi="Times New Roman" w:cs="Times New Roman"/>
          <w:bCs/>
          <w:i/>
          <w:sz w:val="24"/>
          <w:szCs w:val="24"/>
        </w:rPr>
        <w:t>2.tabula</w:t>
      </w:r>
    </w:p>
    <w:p w14:paraId="5CFDEBCC" w14:textId="77777777" w:rsidR="00BB6BF8" w:rsidRDefault="00BB6BF8" w:rsidP="00201229">
      <w:pPr>
        <w:spacing w:after="0" w:line="240" w:lineRule="atLeast"/>
        <w:ind w:firstLine="720"/>
        <w:jc w:val="right"/>
        <w:rPr>
          <w:rFonts w:ascii="Times New Roman" w:hAnsi="Times New Roman" w:cs="Times New Roman"/>
          <w:bCs/>
          <w:i/>
          <w:sz w:val="24"/>
          <w:szCs w:val="24"/>
        </w:rPr>
      </w:pPr>
    </w:p>
    <w:tbl>
      <w:tblPr>
        <w:tblStyle w:val="TableGrid"/>
        <w:tblW w:w="14222" w:type="dxa"/>
        <w:tblLayout w:type="fixed"/>
        <w:tblLook w:val="04A0" w:firstRow="1" w:lastRow="0" w:firstColumn="1" w:lastColumn="0" w:noHBand="0" w:noVBand="1"/>
      </w:tblPr>
      <w:tblGrid>
        <w:gridCol w:w="675"/>
        <w:gridCol w:w="709"/>
        <w:gridCol w:w="2254"/>
        <w:gridCol w:w="156"/>
        <w:gridCol w:w="1354"/>
        <w:gridCol w:w="1511"/>
        <w:gridCol w:w="1512"/>
        <w:gridCol w:w="1513"/>
        <w:gridCol w:w="1514"/>
        <w:gridCol w:w="1515"/>
        <w:gridCol w:w="1509"/>
      </w:tblGrid>
      <w:tr w:rsidR="00BB6BF8" w:rsidRPr="00DE64EB" w14:paraId="15FC63ED" w14:textId="77777777" w:rsidTr="00223FDE">
        <w:tc>
          <w:tcPr>
            <w:tcW w:w="14222" w:type="dxa"/>
            <w:gridSpan w:val="11"/>
            <w:shd w:val="clear" w:color="auto" w:fill="BFBFBF" w:themeFill="background1" w:themeFillShade="BF"/>
            <w:vAlign w:val="center"/>
          </w:tcPr>
          <w:p w14:paraId="77D73440" w14:textId="77777777" w:rsidR="00BB6BF8" w:rsidRPr="00DE64EB" w:rsidRDefault="00BB6BF8" w:rsidP="00223FDE">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Kopsavilkums par Plāna pasākumu īstenošanai nepieciešamo valsts un pašvaldību budžeta finansējumu</w:t>
            </w:r>
          </w:p>
        </w:tc>
      </w:tr>
      <w:tr w:rsidR="00BB6BF8" w:rsidRPr="00DE64EB" w14:paraId="59FFE8FB" w14:textId="77777777" w:rsidTr="00223FDE">
        <w:tc>
          <w:tcPr>
            <w:tcW w:w="3638" w:type="dxa"/>
            <w:gridSpan w:val="3"/>
            <w:vMerge w:val="restart"/>
            <w:shd w:val="clear" w:color="auto" w:fill="FFFFFF" w:themeFill="background1"/>
            <w:vAlign w:val="center"/>
          </w:tcPr>
          <w:p w14:paraId="0E924B80"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Budžeta resors</w:t>
            </w:r>
            <w:r>
              <w:rPr>
                <w:rFonts w:ascii="Times New Roman" w:hAnsi="Times New Roman" w:cs="Times New Roman"/>
                <w:b/>
                <w:bCs/>
                <w:sz w:val="24"/>
                <w:szCs w:val="24"/>
              </w:rPr>
              <w:t>;</w:t>
            </w:r>
          </w:p>
          <w:p w14:paraId="1D671D28" w14:textId="77777777" w:rsidR="00BB6BF8" w:rsidRPr="00DE64EB" w:rsidRDefault="00BB6BF8" w:rsidP="00223FDE">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budžeta p</w:t>
            </w:r>
            <w:r w:rsidRPr="00DE64EB">
              <w:rPr>
                <w:rFonts w:ascii="Times New Roman" w:hAnsi="Times New Roman" w:cs="Times New Roman"/>
                <w:b/>
                <w:bCs/>
                <w:sz w:val="24"/>
                <w:szCs w:val="24"/>
              </w:rPr>
              <w:t>rogrammas (apakšprogrammas) kods un nosaukums</w:t>
            </w:r>
          </w:p>
        </w:tc>
        <w:tc>
          <w:tcPr>
            <w:tcW w:w="4533" w:type="dxa"/>
            <w:gridSpan w:val="4"/>
            <w:tcBorders>
              <w:bottom w:val="single" w:sz="4" w:space="0" w:color="auto"/>
            </w:tcBorders>
            <w:shd w:val="clear" w:color="auto" w:fill="FFFFFF" w:themeFill="background1"/>
          </w:tcPr>
          <w:p w14:paraId="17D64F17"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Vidēja termiņa budžeta ietvara likumā plānotais finansējums (</w:t>
            </w:r>
            <w:proofErr w:type="spellStart"/>
            <w:r w:rsidRPr="00DE64EB">
              <w:rPr>
                <w:rFonts w:ascii="Times New Roman" w:hAnsi="Times New Roman" w:cs="Times New Roman"/>
                <w:b/>
                <w:bCs/>
                <w:sz w:val="24"/>
                <w:szCs w:val="24"/>
              </w:rPr>
              <w:t>euro</w:t>
            </w:r>
            <w:proofErr w:type="spellEnd"/>
            <w:r w:rsidRPr="00DE64EB">
              <w:rPr>
                <w:rFonts w:ascii="Times New Roman" w:hAnsi="Times New Roman" w:cs="Times New Roman"/>
                <w:b/>
                <w:bCs/>
                <w:sz w:val="24"/>
                <w:szCs w:val="24"/>
              </w:rPr>
              <w:t>)</w:t>
            </w:r>
          </w:p>
        </w:tc>
        <w:tc>
          <w:tcPr>
            <w:tcW w:w="4542" w:type="dxa"/>
            <w:gridSpan w:val="3"/>
            <w:tcBorders>
              <w:bottom w:val="single" w:sz="4" w:space="0" w:color="auto"/>
            </w:tcBorders>
            <w:shd w:val="clear" w:color="auto" w:fill="FFFFFF" w:themeFill="background1"/>
          </w:tcPr>
          <w:p w14:paraId="13A4EABE"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Nepieciešamais papildus finansējums (</w:t>
            </w:r>
            <w:proofErr w:type="spellStart"/>
            <w:r w:rsidRPr="00DE64EB">
              <w:rPr>
                <w:rFonts w:ascii="Times New Roman" w:hAnsi="Times New Roman" w:cs="Times New Roman"/>
                <w:b/>
                <w:bCs/>
                <w:sz w:val="24"/>
                <w:szCs w:val="24"/>
              </w:rPr>
              <w:t>euro</w:t>
            </w:r>
            <w:proofErr w:type="spellEnd"/>
            <w:r w:rsidRPr="00DE64EB">
              <w:rPr>
                <w:rFonts w:ascii="Times New Roman" w:hAnsi="Times New Roman" w:cs="Times New Roman"/>
                <w:b/>
                <w:bCs/>
                <w:sz w:val="24"/>
                <w:szCs w:val="24"/>
              </w:rPr>
              <w:t>)</w:t>
            </w:r>
          </w:p>
        </w:tc>
        <w:tc>
          <w:tcPr>
            <w:tcW w:w="1509" w:type="dxa"/>
            <w:vMerge w:val="restart"/>
            <w:shd w:val="clear" w:color="auto" w:fill="FFFFFF" w:themeFill="background1"/>
            <w:vAlign w:val="center"/>
          </w:tcPr>
          <w:p w14:paraId="38CE3625"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Pasākuma īstenošanas gads (ja pasākuma īstenošana ir terminēta)</w:t>
            </w:r>
          </w:p>
        </w:tc>
      </w:tr>
      <w:tr w:rsidR="00BB6BF8" w:rsidRPr="00DE64EB" w14:paraId="19CD53F7" w14:textId="77777777" w:rsidTr="00223FDE">
        <w:trPr>
          <w:trHeight w:val="1384"/>
        </w:trPr>
        <w:tc>
          <w:tcPr>
            <w:tcW w:w="3638" w:type="dxa"/>
            <w:gridSpan w:val="3"/>
            <w:vMerge/>
          </w:tcPr>
          <w:p w14:paraId="4999C039" w14:textId="77777777" w:rsidR="00BB6BF8" w:rsidRPr="00DE64EB" w:rsidRDefault="00BB6BF8" w:rsidP="00223FDE">
            <w:pPr>
              <w:spacing w:line="240" w:lineRule="atLeast"/>
              <w:jc w:val="both"/>
              <w:rPr>
                <w:rFonts w:ascii="Times New Roman" w:hAnsi="Times New Roman" w:cs="Times New Roman"/>
                <w:bCs/>
                <w:sz w:val="24"/>
                <w:szCs w:val="24"/>
              </w:rPr>
            </w:pPr>
          </w:p>
        </w:tc>
        <w:tc>
          <w:tcPr>
            <w:tcW w:w="1510" w:type="dxa"/>
            <w:gridSpan w:val="2"/>
            <w:shd w:val="clear" w:color="auto" w:fill="FFFFFF" w:themeFill="background1"/>
            <w:vAlign w:val="center"/>
          </w:tcPr>
          <w:p w14:paraId="2A7018C9"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2018</w:t>
            </w:r>
          </w:p>
        </w:tc>
        <w:tc>
          <w:tcPr>
            <w:tcW w:w="1511" w:type="dxa"/>
            <w:shd w:val="clear" w:color="auto" w:fill="FFFFFF" w:themeFill="background1"/>
            <w:vAlign w:val="center"/>
          </w:tcPr>
          <w:p w14:paraId="297394D6"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2019</w:t>
            </w:r>
          </w:p>
        </w:tc>
        <w:tc>
          <w:tcPr>
            <w:tcW w:w="1512" w:type="dxa"/>
            <w:shd w:val="clear" w:color="auto" w:fill="FFFFFF" w:themeFill="background1"/>
            <w:vAlign w:val="center"/>
          </w:tcPr>
          <w:p w14:paraId="5221A9F6"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2020</w:t>
            </w:r>
          </w:p>
        </w:tc>
        <w:tc>
          <w:tcPr>
            <w:tcW w:w="1513" w:type="dxa"/>
            <w:shd w:val="clear" w:color="auto" w:fill="FFFFFF" w:themeFill="background1"/>
            <w:vAlign w:val="center"/>
          </w:tcPr>
          <w:p w14:paraId="7082227F"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2018</w:t>
            </w:r>
          </w:p>
        </w:tc>
        <w:tc>
          <w:tcPr>
            <w:tcW w:w="1514" w:type="dxa"/>
            <w:shd w:val="clear" w:color="auto" w:fill="FFFFFF" w:themeFill="background1"/>
            <w:vAlign w:val="center"/>
          </w:tcPr>
          <w:p w14:paraId="4B726410"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2019</w:t>
            </w:r>
          </w:p>
        </w:tc>
        <w:tc>
          <w:tcPr>
            <w:tcW w:w="1515" w:type="dxa"/>
            <w:shd w:val="clear" w:color="auto" w:fill="FFFFFF" w:themeFill="background1"/>
            <w:vAlign w:val="center"/>
          </w:tcPr>
          <w:p w14:paraId="7E75924D"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2020</w:t>
            </w:r>
          </w:p>
        </w:tc>
        <w:tc>
          <w:tcPr>
            <w:tcW w:w="1509" w:type="dxa"/>
            <w:vMerge/>
          </w:tcPr>
          <w:p w14:paraId="7F7A81AA" w14:textId="77777777" w:rsidR="00BB6BF8" w:rsidRPr="00DE64EB" w:rsidRDefault="00BB6BF8" w:rsidP="00223FDE">
            <w:pPr>
              <w:spacing w:line="240" w:lineRule="atLeast"/>
              <w:jc w:val="both"/>
              <w:rPr>
                <w:rFonts w:ascii="Times New Roman" w:hAnsi="Times New Roman" w:cs="Times New Roman"/>
                <w:bCs/>
                <w:sz w:val="24"/>
                <w:szCs w:val="24"/>
              </w:rPr>
            </w:pPr>
          </w:p>
        </w:tc>
      </w:tr>
      <w:tr w:rsidR="00BB6BF8" w:rsidRPr="00DE64EB" w14:paraId="020EFACE" w14:textId="77777777" w:rsidTr="00223FDE">
        <w:tc>
          <w:tcPr>
            <w:tcW w:w="3638" w:type="dxa"/>
            <w:gridSpan w:val="3"/>
            <w:tcBorders>
              <w:bottom w:val="single" w:sz="4" w:space="0" w:color="auto"/>
            </w:tcBorders>
          </w:tcPr>
          <w:p w14:paraId="751AF249" w14:textId="77777777" w:rsidR="00BB6BF8" w:rsidRPr="00DE64EB" w:rsidRDefault="00BB6BF8" w:rsidP="00223FDE">
            <w:pPr>
              <w:spacing w:line="240" w:lineRule="atLeast"/>
              <w:jc w:val="both"/>
              <w:rPr>
                <w:rFonts w:ascii="Times New Roman" w:hAnsi="Times New Roman" w:cs="Times New Roman"/>
                <w:b/>
                <w:bCs/>
                <w:sz w:val="24"/>
                <w:szCs w:val="24"/>
              </w:rPr>
            </w:pPr>
            <w:r w:rsidRPr="00DE64EB">
              <w:rPr>
                <w:rFonts w:ascii="Times New Roman" w:hAnsi="Times New Roman" w:cs="Times New Roman"/>
                <w:b/>
                <w:bCs/>
                <w:sz w:val="24"/>
                <w:szCs w:val="24"/>
              </w:rPr>
              <w:t>Finansējums Plāna realizācijai kopā</w:t>
            </w:r>
          </w:p>
        </w:tc>
        <w:tc>
          <w:tcPr>
            <w:tcW w:w="1510" w:type="dxa"/>
            <w:gridSpan w:val="2"/>
            <w:tcBorders>
              <w:bottom w:val="single" w:sz="4" w:space="0" w:color="auto"/>
            </w:tcBorders>
          </w:tcPr>
          <w:p w14:paraId="25CDC645"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326 964,00</w:t>
            </w:r>
          </w:p>
          <w:p w14:paraId="623C002F" w14:textId="77777777" w:rsidR="00BB6BF8" w:rsidRPr="00DE64EB" w:rsidRDefault="00BB6BF8" w:rsidP="00223FDE">
            <w:pPr>
              <w:spacing w:line="240" w:lineRule="atLeast"/>
              <w:jc w:val="both"/>
              <w:rPr>
                <w:rFonts w:ascii="Times New Roman" w:hAnsi="Times New Roman" w:cs="Times New Roman"/>
                <w:bCs/>
                <w:sz w:val="24"/>
                <w:szCs w:val="24"/>
              </w:rPr>
            </w:pPr>
          </w:p>
        </w:tc>
        <w:tc>
          <w:tcPr>
            <w:tcW w:w="1511" w:type="dxa"/>
            <w:tcBorders>
              <w:bottom w:val="single" w:sz="4" w:space="0" w:color="auto"/>
            </w:tcBorders>
          </w:tcPr>
          <w:p w14:paraId="32DFF0FA"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335 963,33</w:t>
            </w:r>
          </w:p>
          <w:p w14:paraId="542C81DB" w14:textId="77777777" w:rsidR="00BB6BF8" w:rsidRPr="00DE64EB" w:rsidRDefault="00BB6BF8" w:rsidP="00223FDE">
            <w:pPr>
              <w:spacing w:line="240" w:lineRule="atLeast"/>
              <w:jc w:val="both"/>
              <w:rPr>
                <w:rFonts w:ascii="Times New Roman" w:hAnsi="Times New Roman" w:cs="Times New Roman"/>
                <w:bCs/>
                <w:sz w:val="24"/>
                <w:szCs w:val="24"/>
              </w:rPr>
            </w:pPr>
          </w:p>
        </w:tc>
        <w:tc>
          <w:tcPr>
            <w:tcW w:w="1512" w:type="dxa"/>
            <w:tcBorders>
              <w:bottom w:val="single" w:sz="4" w:space="0" w:color="auto"/>
            </w:tcBorders>
          </w:tcPr>
          <w:p w14:paraId="4A7EA2FF"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318 000,37</w:t>
            </w:r>
          </w:p>
          <w:p w14:paraId="773FF4D0" w14:textId="77777777" w:rsidR="00BB6BF8" w:rsidRPr="00DE64EB" w:rsidRDefault="00BB6BF8" w:rsidP="00223FDE">
            <w:pPr>
              <w:spacing w:line="240" w:lineRule="atLeast"/>
              <w:jc w:val="both"/>
              <w:rPr>
                <w:rFonts w:ascii="Times New Roman" w:hAnsi="Times New Roman" w:cs="Times New Roman"/>
                <w:bCs/>
                <w:sz w:val="24"/>
                <w:szCs w:val="24"/>
              </w:rPr>
            </w:pPr>
          </w:p>
        </w:tc>
        <w:tc>
          <w:tcPr>
            <w:tcW w:w="1513" w:type="dxa"/>
            <w:tcBorders>
              <w:bottom w:val="single" w:sz="4" w:space="0" w:color="auto"/>
            </w:tcBorders>
          </w:tcPr>
          <w:p w14:paraId="6B9FCA25"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Borders>
              <w:bottom w:val="single" w:sz="4" w:space="0" w:color="auto"/>
            </w:tcBorders>
          </w:tcPr>
          <w:p w14:paraId="6C1ACD92"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Borders>
              <w:bottom w:val="single" w:sz="4" w:space="0" w:color="auto"/>
            </w:tcBorders>
          </w:tcPr>
          <w:p w14:paraId="5B4D5C0A"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Borders>
              <w:bottom w:val="single" w:sz="4" w:space="0" w:color="auto"/>
            </w:tcBorders>
          </w:tcPr>
          <w:p w14:paraId="41D0CB2B" w14:textId="7777777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w:t>
            </w:r>
          </w:p>
        </w:tc>
      </w:tr>
      <w:tr w:rsidR="00BB6BF8" w:rsidRPr="00DE64EB" w14:paraId="22EA6E61" w14:textId="77777777" w:rsidTr="00223FDE">
        <w:tc>
          <w:tcPr>
            <w:tcW w:w="14222" w:type="dxa"/>
            <w:gridSpan w:val="11"/>
            <w:shd w:val="clear" w:color="auto" w:fill="BFBFBF" w:themeFill="background1" w:themeFillShade="BF"/>
          </w:tcPr>
          <w:p w14:paraId="13B85D92" w14:textId="77777777" w:rsidR="00BB6BF8" w:rsidRPr="00DE64EB" w:rsidRDefault="00BB6BF8" w:rsidP="00223FDE">
            <w:pPr>
              <w:spacing w:line="240" w:lineRule="atLeast"/>
              <w:rPr>
                <w:rFonts w:ascii="Times New Roman" w:hAnsi="Times New Roman" w:cs="Times New Roman"/>
                <w:bCs/>
                <w:sz w:val="24"/>
                <w:szCs w:val="24"/>
              </w:rPr>
            </w:pPr>
            <w:r>
              <w:rPr>
                <w:rFonts w:ascii="Times New Roman" w:hAnsi="Times New Roman" w:cs="Times New Roman"/>
                <w:bCs/>
                <w:sz w:val="24"/>
                <w:szCs w:val="24"/>
              </w:rPr>
              <w:t>tai</w:t>
            </w:r>
            <w:r w:rsidRPr="00DE64EB">
              <w:rPr>
                <w:rFonts w:ascii="Times New Roman" w:hAnsi="Times New Roman" w:cs="Times New Roman"/>
                <w:bCs/>
                <w:sz w:val="24"/>
                <w:szCs w:val="24"/>
              </w:rPr>
              <w:t xml:space="preserve"> skaitā šādos resoros:</w:t>
            </w:r>
          </w:p>
        </w:tc>
      </w:tr>
      <w:tr w:rsidR="00BB6BF8" w:rsidRPr="00DE64EB" w14:paraId="7FEBC983" w14:textId="77777777" w:rsidTr="00223FDE">
        <w:tc>
          <w:tcPr>
            <w:tcW w:w="3638" w:type="dxa"/>
            <w:gridSpan w:val="3"/>
          </w:tcPr>
          <w:p w14:paraId="16993C88" w14:textId="77777777" w:rsidR="00BB6BF8" w:rsidRPr="009C0DCC" w:rsidRDefault="00BB6BF8" w:rsidP="00223FDE">
            <w:pPr>
              <w:spacing w:line="240" w:lineRule="atLeast"/>
              <w:jc w:val="both"/>
              <w:rPr>
                <w:rFonts w:ascii="Times New Roman" w:hAnsi="Times New Roman" w:cs="Times New Roman"/>
                <w:b/>
                <w:bCs/>
                <w:sz w:val="24"/>
                <w:szCs w:val="24"/>
              </w:rPr>
            </w:pPr>
            <w:r w:rsidRPr="009C0DCC">
              <w:rPr>
                <w:rFonts w:ascii="Times New Roman" w:hAnsi="Times New Roman" w:cs="Times New Roman"/>
                <w:b/>
                <w:bCs/>
                <w:sz w:val="24"/>
                <w:szCs w:val="24"/>
              </w:rPr>
              <w:t>03. MK</w:t>
            </w:r>
          </w:p>
          <w:p w14:paraId="0FB3F737" w14:textId="77777777" w:rsidR="00BB6BF8" w:rsidRPr="009C0DCC" w:rsidRDefault="00BB6BF8" w:rsidP="00223FDE">
            <w:pPr>
              <w:spacing w:line="240" w:lineRule="atLeast"/>
              <w:jc w:val="both"/>
              <w:rPr>
                <w:rFonts w:ascii="Times New Roman" w:hAnsi="Times New Roman" w:cs="Times New Roman"/>
                <w:bCs/>
                <w:sz w:val="24"/>
                <w:szCs w:val="24"/>
              </w:rPr>
            </w:pPr>
            <w:r w:rsidRPr="009C0DCC">
              <w:rPr>
                <w:rFonts w:ascii="Times New Roman" w:hAnsi="Times New Roman" w:cs="Times New Roman"/>
                <w:bCs/>
                <w:sz w:val="24"/>
                <w:szCs w:val="24"/>
              </w:rPr>
              <w:t xml:space="preserve">63.08.00 </w:t>
            </w:r>
            <w:r w:rsidRPr="006E4295">
              <w:rPr>
                <w:rFonts w:ascii="Times New Roman" w:hAnsi="Times New Roman" w:cs="Times New Roman"/>
                <w:bCs/>
                <w:sz w:val="24"/>
                <w:szCs w:val="24"/>
              </w:rPr>
              <w:t>Eiropas Sociālā fonda (ESF) projekti (2014-2020)</w:t>
            </w:r>
          </w:p>
        </w:tc>
        <w:tc>
          <w:tcPr>
            <w:tcW w:w="1510" w:type="dxa"/>
            <w:gridSpan w:val="2"/>
          </w:tcPr>
          <w:p w14:paraId="061FA93D" w14:textId="77777777" w:rsidR="00BB6BF8" w:rsidRPr="009C0DCC" w:rsidRDefault="00BB6BF8" w:rsidP="00223FDE">
            <w:pPr>
              <w:spacing w:line="240" w:lineRule="atLeast"/>
              <w:rPr>
                <w:rFonts w:ascii="Times New Roman" w:hAnsi="Times New Roman" w:cs="Times New Roman"/>
                <w:bCs/>
                <w:sz w:val="24"/>
                <w:szCs w:val="24"/>
              </w:rPr>
            </w:pPr>
            <w:r w:rsidRPr="009C0DCC">
              <w:rPr>
                <w:rFonts w:ascii="Times New Roman" w:hAnsi="Times New Roman" w:cs="Times New Roman"/>
                <w:bCs/>
                <w:sz w:val="24"/>
                <w:szCs w:val="24"/>
              </w:rPr>
              <w:t>6</w:t>
            </w:r>
            <w:r>
              <w:rPr>
                <w:rFonts w:ascii="Times New Roman" w:hAnsi="Times New Roman" w:cs="Times New Roman"/>
                <w:bCs/>
                <w:sz w:val="24"/>
                <w:szCs w:val="24"/>
              </w:rPr>
              <w:t xml:space="preserve"> </w:t>
            </w:r>
            <w:r w:rsidRPr="009C0DCC">
              <w:rPr>
                <w:rFonts w:ascii="Times New Roman" w:hAnsi="Times New Roman" w:cs="Times New Roman"/>
                <w:bCs/>
                <w:sz w:val="24"/>
                <w:szCs w:val="24"/>
              </w:rPr>
              <w:t>300</w:t>
            </w:r>
            <w:r>
              <w:rPr>
                <w:rFonts w:ascii="Times New Roman" w:hAnsi="Times New Roman" w:cs="Times New Roman"/>
                <w:bCs/>
                <w:sz w:val="24"/>
                <w:szCs w:val="24"/>
              </w:rPr>
              <w:t>,00</w:t>
            </w:r>
          </w:p>
        </w:tc>
        <w:tc>
          <w:tcPr>
            <w:tcW w:w="1511" w:type="dxa"/>
          </w:tcPr>
          <w:p w14:paraId="07AC3BBE" w14:textId="77777777" w:rsidR="00BB6BF8" w:rsidRPr="00DE64EB" w:rsidRDefault="00BB6BF8" w:rsidP="00223FDE">
            <w:pPr>
              <w:spacing w:line="240" w:lineRule="atLeast"/>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757C8C70" w14:textId="77777777" w:rsidR="00BB6BF8" w:rsidRPr="00DE64EB" w:rsidRDefault="00BB6BF8" w:rsidP="00223FDE">
            <w:pPr>
              <w:spacing w:line="240" w:lineRule="atLeast"/>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4624892B" w14:textId="77777777" w:rsidR="00BB6BF8" w:rsidRPr="00DE64EB" w:rsidRDefault="00BB6BF8" w:rsidP="00223FDE">
            <w:pPr>
              <w:spacing w:line="240" w:lineRule="atLeast"/>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02AF006E" w14:textId="77777777" w:rsidR="00BB6BF8" w:rsidRPr="00DE64EB" w:rsidRDefault="00BB6BF8" w:rsidP="00223FDE">
            <w:pPr>
              <w:spacing w:line="240" w:lineRule="atLeast"/>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0EB02C38" w14:textId="77777777" w:rsidR="00BB6BF8" w:rsidRPr="00DE64EB" w:rsidRDefault="00BB6BF8" w:rsidP="00223FDE">
            <w:pPr>
              <w:spacing w:line="240" w:lineRule="atLeast"/>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179D12ED"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w:t>
            </w:r>
          </w:p>
        </w:tc>
      </w:tr>
      <w:tr w:rsidR="00BB6BF8" w:rsidRPr="00DE64EB" w14:paraId="5C9F2AB5" w14:textId="77777777" w:rsidTr="00223FDE">
        <w:tc>
          <w:tcPr>
            <w:tcW w:w="3638" w:type="dxa"/>
            <w:gridSpan w:val="3"/>
          </w:tcPr>
          <w:p w14:paraId="139EA85E" w14:textId="77777777" w:rsidR="00BB6BF8" w:rsidRPr="00D27C40" w:rsidRDefault="00BB6BF8" w:rsidP="00223FDE">
            <w:pPr>
              <w:spacing w:line="240" w:lineRule="atLeast"/>
              <w:jc w:val="both"/>
              <w:rPr>
                <w:rFonts w:ascii="Times New Roman" w:hAnsi="Times New Roman" w:cs="Times New Roman"/>
                <w:b/>
                <w:bCs/>
                <w:sz w:val="24"/>
                <w:szCs w:val="24"/>
              </w:rPr>
            </w:pPr>
            <w:r w:rsidRPr="00DE64EB">
              <w:rPr>
                <w:rFonts w:ascii="Times New Roman" w:hAnsi="Times New Roman" w:cs="Times New Roman"/>
                <w:b/>
                <w:bCs/>
                <w:sz w:val="24"/>
                <w:szCs w:val="24"/>
              </w:rPr>
              <w:lastRenderedPageBreak/>
              <w:t xml:space="preserve">08. </w:t>
            </w:r>
            <w:r>
              <w:rPr>
                <w:rFonts w:ascii="Times New Roman" w:hAnsi="Times New Roman" w:cs="Times New Roman"/>
                <w:b/>
                <w:bCs/>
                <w:sz w:val="24"/>
                <w:szCs w:val="24"/>
              </w:rPr>
              <w:t>SIF</w:t>
            </w:r>
          </w:p>
          <w:p w14:paraId="48ADE8B4" w14:textId="7777777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63.0</w:t>
            </w:r>
            <w:r>
              <w:rPr>
                <w:rFonts w:ascii="Times New Roman" w:hAnsi="Times New Roman" w:cs="Times New Roman"/>
                <w:bCs/>
                <w:sz w:val="24"/>
                <w:szCs w:val="24"/>
              </w:rPr>
              <w:t>7</w:t>
            </w:r>
            <w:r w:rsidRPr="00DE64EB">
              <w:rPr>
                <w:rFonts w:ascii="Times New Roman" w:hAnsi="Times New Roman" w:cs="Times New Roman"/>
                <w:bCs/>
                <w:sz w:val="24"/>
                <w:szCs w:val="24"/>
              </w:rPr>
              <w:t xml:space="preserve">.00 </w:t>
            </w:r>
            <w:r w:rsidRPr="006E4295">
              <w:rPr>
                <w:rFonts w:ascii="Times New Roman" w:hAnsi="Times New Roman" w:cs="Times New Roman"/>
                <w:bCs/>
                <w:sz w:val="24"/>
                <w:szCs w:val="24"/>
              </w:rPr>
              <w:t>Eiropas Sociālā fonda (ESF) projektu un pasākumu īstenošana (2014-2020)</w:t>
            </w:r>
            <w:r>
              <w:rPr>
                <w:rFonts w:ascii="Times New Roman" w:hAnsi="Times New Roman" w:cs="Times New Roman"/>
                <w:bCs/>
                <w:sz w:val="24"/>
                <w:szCs w:val="24"/>
              </w:rPr>
              <w:t xml:space="preserve"> </w:t>
            </w:r>
          </w:p>
        </w:tc>
        <w:tc>
          <w:tcPr>
            <w:tcW w:w="1510" w:type="dxa"/>
            <w:gridSpan w:val="2"/>
          </w:tcPr>
          <w:p w14:paraId="52C510F7"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215 380,00</w:t>
            </w:r>
          </w:p>
        </w:tc>
        <w:tc>
          <w:tcPr>
            <w:tcW w:w="1511" w:type="dxa"/>
          </w:tcPr>
          <w:p w14:paraId="6D28A9D2"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157 753,33</w:t>
            </w:r>
          </w:p>
        </w:tc>
        <w:tc>
          <w:tcPr>
            <w:tcW w:w="1512" w:type="dxa"/>
          </w:tcPr>
          <w:p w14:paraId="4C07D22D"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218 725,37</w:t>
            </w:r>
          </w:p>
        </w:tc>
        <w:tc>
          <w:tcPr>
            <w:tcW w:w="1513" w:type="dxa"/>
          </w:tcPr>
          <w:p w14:paraId="6316EFF9"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02010551"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7C35B071"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32BECBDA"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2018-2022</w:t>
            </w:r>
          </w:p>
        </w:tc>
      </w:tr>
      <w:tr w:rsidR="00BB6BF8" w:rsidRPr="00DE64EB" w14:paraId="588835E2" w14:textId="77777777" w:rsidTr="00223FDE">
        <w:tc>
          <w:tcPr>
            <w:tcW w:w="3638" w:type="dxa"/>
            <w:gridSpan w:val="3"/>
          </w:tcPr>
          <w:p w14:paraId="61364AA7" w14:textId="77777777" w:rsidR="00BB6BF8" w:rsidRPr="00DE64EB" w:rsidRDefault="00BB6BF8" w:rsidP="00223FDE">
            <w:pPr>
              <w:spacing w:line="240" w:lineRule="atLeast"/>
              <w:jc w:val="both"/>
              <w:rPr>
                <w:rFonts w:ascii="Times New Roman" w:hAnsi="Times New Roman" w:cs="Times New Roman"/>
                <w:b/>
                <w:bCs/>
                <w:sz w:val="24"/>
                <w:szCs w:val="24"/>
              </w:rPr>
            </w:pPr>
            <w:r w:rsidRPr="00DE64EB">
              <w:rPr>
                <w:rFonts w:ascii="Times New Roman" w:hAnsi="Times New Roman" w:cs="Times New Roman"/>
                <w:b/>
                <w:bCs/>
                <w:sz w:val="24"/>
                <w:szCs w:val="24"/>
              </w:rPr>
              <w:t xml:space="preserve">15. </w:t>
            </w:r>
            <w:r>
              <w:rPr>
                <w:rFonts w:ascii="Times New Roman" w:hAnsi="Times New Roman" w:cs="Times New Roman"/>
                <w:b/>
                <w:bCs/>
                <w:sz w:val="24"/>
                <w:szCs w:val="24"/>
              </w:rPr>
              <w:t>IZM</w:t>
            </w:r>
          </w:p>
          <w:p w14:paraId="7ADACDE5" w14:textId="77777777" w:rsidR="00BB6BF8" w:rsidRPr="00DE64EB" w:rsidRDefault="00BB6BF8" w:rsidP="00223FDE">
            <w:pPr>
              <w:spacing w:line="240" w:lineRule="atLeast"/>
              <w:jc w:val="both"/>
              <w:rPr>
                <w:rFonts w:ascii="Times New Roman" w:hAnsi="Times New Roman" w:cs="Times New Roman"/>
                <w:b/>
                <w:bCs/>
                <w:sz w:val="24"/>
                <w:szCs w:val="24"/>
              </w:rPr>
            </w:pPr>
            <w:r w:rsidRPr="00DE64EB">
              <w:rPr>
                <w:rFonts w:ascii="Times New Roman" w:hAnsi="Times New Roman" w:cs="Times New Roman"/>
                <w:bCs/>
                <w:sz w:val="24"/>
                <w:szCs w:val="24"/>
              </w:rPr>
              <w:t xml:space="preserve">63.08.00 </w:t>
            </w:r>
            <w:r w:rsidRPr="009F7822">
              <w:rPr>
                <w:rFonts w:ascii="Times New Roman" w:hAnsi="Times New Roman" w:cs="Times New Roman"/>
                <w:bCs/>
                <w:sz w:val="24"/>
                <w:szCs w:val="24"/>
              </w:rPr>
              <w:t>Eiropas Sociālā fonda (ESF) projekti (2014-2020)</w:t>
            </w:r>
          </w:p>
        </w:tc>
        <w:tc>
          <w:tcPr>
            <w:tcW w:w="1510" w:type="dxa"/>
            <w:gridSpan w:val="2"/>
          </w:tcPr>
          <w:p w14:paraId="3719B33E"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1089,00</w:t>
            </w:r>
          </w:p>
        </w:tc>
        <w:tc>
          <w:tcPr>
            <w:tcW w:w="1511" w:type="dxa"/>
          </w:tcPr>
          <w:p w14:paraId="6FFE1E53"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02DE36F7"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21EF48EC"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73CD3922"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2315D56C"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17A964AE"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2018-2019</w:t>
            </w:r>
          </w:p>
        </w:tc>
      </w:tr>
      <w:tr w:rsidR="00BB6BF8" w:rsidRPr="00DE64EB" w14:paraId="1B81D384" w14:textId="77777777" w:rsidTr="00223FDE">
        <w:tc>
          <w:tcPr>
            <w:tcW w:w="3638" w:type="dxa"/>
            <w:gridSpan w:val="3"/>
            <w:tcBorders>
              <w:bottom w:val="single" w:sz="4" w:space="0" w:color="auto"/>
            </w:tcBorders>
          </w:tcPr>
          <w:p w14:paraId="7C8814A9" w14:textId="77777777" w:rsidR="00BB6BF8" w:rsidRPr="00E77C09" w:rsidRDefault="00BB6BF8" w:rsidP="00223FDE">
            <w:pPr>
              <w:spacing w:line="24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18. </w:t>
            </w:r>
            <w:r w:rsidRPr="00E77C09">
              <w:rPr>
                <w:rFonts w:ascii="Times New Roman" w:hAnsi="Times New Roman" w:cs="Times New Roman"/>
                <w:b/>
                <w:bCs/>
                <w:sz w:val="24"/>
                <w:szCs w:val="24"/>
              </w:rPr>
              <w:t>LM</w:t>
            </w:r>
          </w:p>
          <w:p w14:paraId="0B8D9760" w14:textId="77777777" w:rsidR="00BB6BF8" w:rsidRDefault="00BB6BF8" w:rsidP="00223FDE">
            <w:pPr>
              <w:spacing w:line="240" w:lineRule="atLeast"/>
              <w:jc w:val="both"/>
              <w:rPr>
                <w:rFonts w:ascii="Times New Roman" w:hAnsi="Times New Roman" w:cs="Times New Roman"/>
                <w:bCs/>
                <w:sz w:val="24"/>
                <w:szCs w:val="24"/>
              </w:rPr>
            </w:pPr>
          </w:p>
        </w:tc>
        <w:tc>
          <w:tcPr>
            <w:tcW w:w="1510" w:type="dxa"/>
            <w:gridSpan w:val="2"/>
            <w:tcBorders>
              <w:bottom w:val="single" w:sz="4" w:space="0" w:color="auto"/>
            </w:tcBorders>
          </w:tcPr>
          <w:p w14:paraId="51F4FAA4"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104 195,00</w:t>
            </w:r>
          </w:p>
          <w:p w14:paraId="3E404B55" w14:textId="77777777" w:rsidR="00BB6BF8" w:rsidRPr="00DE64EB" w:rsidRDefault="00BB6BF8" w:rsidP="00223FDE">
            <w:pPr>
              <w:spacing w:line="240" w:lineRule="atLeast"/>
              <w:jc w:val="both"/>
              <w:rPr>
                <w:rFonts w:ascii="Times New Roman" w:hAnsi="Times New Roman" w:cs="Times New Roman"/>
                <w:bCs/>
                <w:sz w:val="24"/>
                <w:szCs w:val="24"/>
              </w:rPr>
            </w:pPr>
          </w:p>
        </w:tc>
        <w:tc>
          <w:tcPr>
            <w:tcW w:w="1511" w:type="dxa"/>
            <w:tcBorders>
              <w:bottom w:val="single" w:sz="4" w:space="0" w:color="auto"/>
            </w:tcBorders>
          </w:tcPr>
          <w:p w14:paraId="4396C8FB"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178 210,00</w:t>
            </w:r>
          </w:p>
          <w:p w14:paraId="0AA91B81" w14:textId="77777777" w:rsidR="00BB6BF8" w:rsidRPr="00DE64EB" w:rsidRDefault="00BB6BF8" w:rsidP="00223FDE">
            <w:pPr>
              <w:spacing w:line="240" w:lineRule="atLeast"/>
              <w:jc w:val="both"/>
              <w:rPr>
                <w:rFonts w:ascii="Times New Roman" w:hAnsi="Times New Roman" w:cs="Times New Roman"/>
                <w:bCs/>
                <w:sz w:val="24"/>
                <w:szCs w:val="24"/>
              </w:rPr>
            </w:pPr>
          </w:p>
        </w:tc>
        <w:tc>
          <w:tcPr>
            <w:tcW w:w="1512" w:type="dxa"/>
            <w:tcBorders>
              <w:bottom w:val="single" w:sz="4" w:space="0" w:color="auto"/>
            </w:tcBorders>
          </w:tcPr>
          <w:p w14:paraId="1490E0EF"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99 275,00</w:t>
            </w:r>
          </w:p>
          <w:p w14:paraId="1511E5BA" w14:textId="77777777" w:rsidR="00BB6BF8" w:rsidRPr="00DE64EB" w:rsidRDefault="00BB6BF8" w:rsidP="00223FDE">
            <w:pPr>
              <w:spacing w:line="240" w:lineRule="atLeast"/>
              <w:jc w:val="both"/>
              <w:rPr>
                <w:rFonts w:ascii="Times New Roman" w:hAnsi="Times New Roman" w:cs="Times New Roman"/>
                <w:bCs/>
                <w:sz w:val="24"/>
                <w:szCs w:val="24"/>
              </w:rPr>
            </w:pPr>
          </w:p>
        </w:tc>
        <w:tc>
          <w:tcPr>
            <w:tcW w:w="1513" w:type="dxa"/>
            <w:tcBorders>
              <w:bottom w:val="single" w:sz="4" w:space="0" w:color="auto"/>
            </w:tcBorders>
          </w:tcPr>
          <w:p w14:paraId="6AA6CD2F"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Borders>
              <w:bottom w:val="single" w:sz="4" w:space="0" w:color="auto"/>
            </w:tcBorders>
          </w:tcPr>
          <w:p w14:paraId="1C1A8242"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Borders>
              <w:bottom w:val="single" w:sz="4" w:space="0" w:color="auto"/>
            </w:tcBorders>
          </w:tcPr>
          <w:p w14:paraId="4003CCF5"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Borders>
              <w:bottom w:val="single" w:sz="4" w:space="0" w:color="auto"/>
            </w:tcBorders>
          </w:tcPr>
          <w:p w14:paraId="6CDAA892"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2018-2020</w:t>
            </w:r>
          </w:p>
        </w:tc>
      </w:tr>
      <w:tr w:rsidR="00BB6BF8" w:rsidRPr="00DE64EB" w14:paraId="06739F55" w14:textId="77777777" w:rsidTr="00223FDE">
        <w:tc>
          <w:tcPr>
            <w:tcW w:w="3638" w:type="dxa"/>
            <w:gridSpan w:val="3"/>
            <w:tcBorders>
              <w:bottom w:val="single" w:sz="4" w:space="0" w:color="auto"/>
            </w:tcBorders>
          </w:tcPr>
          <w:p w14:paraId="5E9C26C6" w14:textId="77777777" w:rsidR="00BB6BF8"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22.02.00 Valsts programma bērnu un ģimenes stāvokļa uzlabošanai</w:t>
            </w:r>
            <w:r>
              <w:rPr>
                <w:rFonts w:ascii="Times New Roman" w:hAnsi="Times New Roman" w:cs="Times New Roman"/>
                <w:bCs/>
                <w:sz w:val="24"/>
                <w:szCs w:val="24"/>
              </w:rPr>
              <w:t xml:space="preserve"> </w:t>
            </w:r>
          </w:p>
          <w:p w14:paraId="27886022" w14:textId="77777777" w:rsidR="00BB6BF8" w:rsidRDefault="00BB6BF8" w:rsidP="00223FDE">
            <w:pPr>
              <w:spacing w:line="240" w:lineRule="atLeast"/>
              <w:jc w:val="both"/>
              <w:rPr>
                <w:rFonts w:ascii="Times New Roman" w:hAnsi="Times New Roman" w:cs="Times New Roman"/>
                <w:b/>
                <w:bCs/>
                <w:sz w:val="24"/>
                <w:szCs w:val="24"/>
              </w:rPr>
            </w:pPr>
          </w:p>
        </w:tc>
        <w:tc>
          <w:tcPr>
            <w:tcW w:w="1510" w:type="dxa"/>
            <w:gridSpan w:val="2"/>
            <w:tcBorders>
              <w:bottom w:val="single" w:sz="4" w:space="0" w:color="auto"/>
            </w:tcBorders>
          </w:tcPr>
          <w:p w14:paraId="35DCC8E7"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1" w:type="dxa"/>
            <w:tcBorders>
              <w:bottom w:val="single" w:sz="4" w:space="0" w:color="auto"/>
            </w:tcBorders>
          </w:tcPr>
          <w:p w14:paraId="72140382"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25 000,00</w:t>
            </w:r>
          </w:p>
        </w:tc>
        <w:tc>
          <w:tcPr>
            <w:tcW w:w="1512" w:type="dxa"/>
            <w:tcBorders>
              <w:bottom w:val="single" w:sz="4" w:space="0" w:color="auto"/>
            </w:tcBorders>
          </w:tcPr>
          <w:p w14:paraId="04D777E8"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35 000,00</w:t>
            </w:r>
          </w:p>
        </w:tc>
        <w:tc>
          <w:tcPr>
            <w:tcW w:w="1513" w:type="dxa"/>
            <w:tcBorders>
              <w:bottom w:val="single" w:sz="4" w:space="0" w:color="auto"/>
            </w:tcBorders>
          </w:tcPr>
          <w:p w14:paraId="591FC57D"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Borders>
              <w:bottom w:val="single" w:sz="4" w:space="0" w:color="auto"/>
            </w:tcBorders>
          </w:tcPr>
          <w:p w14:paraId="32E82DD1"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Borders>
              <w:bottom w:val="single" w:sz="4" w:space="0" w:color="auto"/>
            </w:tcBorders>
          </w:tcPr>
          <w:p w14:paraId="103289DD"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Borders>
              <w:bottom w:val="single" w:sz="4" w:space="0" w:color="auto"/>
            </w:tcBorders>
          </w:tcPr>
          <w:p w14:paraId="7DDF9C14"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2019-2020</w:t>
            </w:r>
          </w:p>
        </w:tc>
      </w:tr>
      <w:tr w:rsidR="00BB6BF8" w:rsidRPr="00DE64EB" w14:paraId="1D48475A" w14:textId="77777777" w:rsidTr="00223FDE">
        <w:tc>
          <w:tcPr>
            <w:tcW w:w="3638" w:type="dxa"/>
            <w:gridSpan w:val="3"/>
            <w:tcBorders>
              <w:bottom w:val="single" w:sz="4" w:space="0" w:color="auto"/>
            </w:tcBorders>
          </w:tcPr>
          <w:p w14:paraId="1CB4414B" w14:textId="77777777" w:rsidR="00BB6BF8" w:rsidRPr="00223FDE"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61.20.00 Tehniskā palīdzība Kohēzijas fonda (KF) apgūšanai (2014-2020)</w:t>
            </w:r>
          </w:p>
        </w:tc>
        <w:tc>
          <w:tcPr>
            <w:tcW w:w="1510" w:type="dxa"/>
            <w:gridSpan w:val="2"/>
            <w:tcBorders>
              <w:bottom w:val="single" w:sz="4" w:space="0" w:color="auto"/>
            </w:tcBorders>
          </w:tcPr>
          <w:p w14:paraId="4A39A3AD"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500,00</w:t>
            </w:r>
          </w:p>
        </w:tc>
        <w:tc>
          <w:tcPr>
            <w:tcW w:w="1511" w:type="dxa"/>
            <w:tcBorders>
              <w:bottom w:val="single" w:sz="4" w:space="0" w:color="auto"/>
            </w:tcBorders>
          </w:tcPr>
          <w:p w14:paraId="2048FDFD"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750,00</w:t>
            </w:r>
          </w:p>
        </w:tc>
        <w:tc>
          <w:tcPr>
            <w:tcW w:w="1512" w:type="dxa"/>
            <w:tcBorders>
              <w:bottom w:val="single" w:sz="4" w:space="0" w:color="auto"/>
            </w:tcBorders>
          </w:tcPr>
          <w:p w14:paraId="2B449A18"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750,00</w:t>
            </w:r>
          </w:p>
        </w:tc>
        <w:tc>
          <w:tcPr>
            <w:tcW w:w="1513" w:type="dxa"/>
            <w:tcBorders>
              <w:bottom w:val="single" w:sz="4" w:space="0" w:color="auto"/>
            </w:tcBorders>
          </w:tcPr>
          <w:p w14:paraId="01D853A1"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Borders>
              <w:bottom w:val="single" w:sz="4" w:space="0" w:color="auto"/>
            </w:tcBorders>
          </w:tcPr>
          <w:p w14:paraId="630CF0D9"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Borders>
              <w:bottom w:val="single" w:sz="4" w:space="0" w:color="auto"/>
            </w:tcBorders>
          </w:tcPr>
          <w:p w14:paraId="028098DE"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Borders>
              <w:bottom w:val="single" w:sz="4" w:space="0" w:color="auto"/>
            </w:tcBorders>
          </w:tcPr>
          <w:p w14:paraId="1A753393"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2018-2020</w:t>
            </w:r>
          </w:p>
        </w:tc>
      </w:tr>
      <w:tr w:rsidR="00BB6BF8" w:rsidRPr="00DE64EB" w14:paraId="63B12771" w14:textId="77777777" w:rsidTr="00223FDE">
        <w:tc>
          <w:tcPr>
            <w:tcW w:w="3638" w:type="dxa"/>
            <w:gridSpan w:val="3"/>
            <w:tcBorders>
              <w:bottom w:val="single" w:sz="4" w:space="0" w:color="auto"/>
            </w:tcBorders>
          </w:tcPr>
          <w:p w14:paraId="78E613F8" w14:textId="1E05C037" w:rsidR="00BB6BF8"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63.07.00 </w:t>
            </w:r>
            <w:r>
              <w:rPr>
                <w:rFonts w:ascii="Times New Roman" w:hAnsi="Times New Roman" w:cs="Times New Roman"/>
                <w:bCs/>
                <w:sz w:val="24"/>
                <w:szCs w:val="24"/>
              </w:rPr>
              <w:t>Eiropas Sociālā fonda (ESF)</w:t>
            </w:r>
            <w:r w:rsidRPr="00DE64EB">
              <w:rPr>
                <w:rFonts w:ascii="Times New Roman" w:hAnsi="Times New Roman" w:cs="Times New Roman"/>
                <w:bCs/>
                <w:sz w:val="24"/>
                <w:szCs w:val="24"/>
              </w:rPr>
              <w:t xml:space="preserve"> īstenotie projekti labklājības nozarē (2014-2020)</w:t>
            </w:r>
          </w:p>
          <w:p w14:paraId="2D990DDA" w14:textId="77777777" w:rsidR="00BB6BF8" w:rsidRDefault="00BB6BF8" w:rsidP="00223FDE">
            <w:pPr>
              <w:spacing w:line="240" w:lineRule="atLeast"/>
              <w:jc w:val="both"/>
              <w:rPr>
                <w:rFonts w:ascii="Times New Roman" w:hAnsi="Times New Roman" w:cs="Times New Roman"/>
                <w:b/>
                <w:bCs/>
                <w:sz w:val="24"/>
                <w:szCs w:val="24"/>
              </w:rPr>
            </w:pPr>
          </w:p>
        </w:tc>
        <w:tc>
          <w:tcPr>
            <w:tcW w:w="1510" w:type="dxa"/>
            <w:gridSpan w:val="2"/>
            <w:tcBorders>
              <w:bottom w:val="single" w:sz="4" w:space="0" w:color="auto"/>
            </w:tcBorders>
          </w:tcPr>
          <w:p w14:paraId="63B5284E"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38 115,00</w:t>
            </w:r>
          </w:p>
        </w:tc>
        <w:tc>
          <w:tcPr>
            <w:tcW w:w="1511" w:type="dxa"/>
            <w:tcBorders>
              <w:bottom w:val="single" w:sz="4" w:space="0" w:color="auto"/>
            </w:tcBorders>
          </w:tcPr>
          <w:p w14:paraId="37D81672"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152 460,00</w:t>
            </w:r>
          </w:p>
        </w:tc>
        <w:tc>
          <w:tcPr>
            <w:tcW w:w="1512" w:type="dxa"/>
            <w:tcBorders>
              <w:bottom w:val="single" w:sz="4" w:space="0" w:color="auto"/>
            </w:tcBorders>
          </w:tcPr>
          <w:p w14:paraId="77E1F2A5"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63 525,00</w:t>
            </w:r>
          </w:p>
        </w:tc>
        <w:tc>
          <w:tcPr>
            <w:tcW w:w="1513" w:type="dxa"/>
            <w:tcBorders>
              <w:bottom w:val="single" w:sz="4" w:space="0" w:color="auto"/>
            </w:tcBorders>
          </w:tcPr>
          <w:p w14:paraId="32269EFA"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Borders>
              <w:bottom w:val="single" w:sz="4" w:space="0" w:color="auto"/>
            </w:tcBorders>
          </w:tcPr>
          <w:p w14:paraId="0EAD9A0A"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Borders>
              <w:bottom w:val="single" w:sz="4" w:space="0" w:color="auto"/>
            </w:tcBorders>
          </w:tcPr>
          <w:p w14:paraId="34FB3478"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Borders>
              <w:bottom w:val="single" w:sz="4" w:space="0" w:color="auto"/>
            </w:tcBorders>
          </w:tcPr>
          <w:p w14:paraId="2418BA55"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2018-2020</w:t>
            </w:r>
          </w:p>
        </w:tc>
      </w:tr>
      <w:tr w:rsidR="00BB6BF8" w:rsidRPr="00DE64EB" w14:paraId="6C1EC24E" w14:textId="77777777" w:rsidTr="00223FDE">
        <w:tc>
          <w:tcPr>
            <w:tcW w:w="3638" w:type="dxa"/>
            <w:gridSpan w:val="3"/>
            <w:tcBorders>
              <w:bottom w:val="single" w:sz="4" w:space="0" w:color="auto"/>
            </w:tcBorders>
          </w:tcPr>
          <w:p w14:paraId="1E430EB7" w14:textId="055D5542" w:rsidR="00BB6BF8" w:rsidRDefault="00BB6BF8" w:rsidP="00223FDE">
            <w:pPr>
              <w:spacing w:line="240" w:lineRule="atLeast"/>
              <w:jc w:val="both"/>
              <w:rPr>
                <w:rFonts w:ascii="Times New Roman" w:hAnsi="Times New Roman" w:cs="Times New Roman"/>
                <w:b/>
                <w:bCs/>
                <w:sz w:val="24"/>
                <w:szCs w:val="24"/>
              </w:rPr>
            </w:pPr>
            <w:r w:rsidRPr="00DE64EB">
              <w:rPr>
                <w:rFonts w:ascii="Times New Roman" w:hAnsi="Times New Roman" w:cs="Times New Roman"/>
                <w:bCs/>
                <w:sz w:val="24"/>
                <w:szCs w:val="24"/>
              </w:rPr>
              <w:t xml:space="preserve">70.08.00 Citu </w:t>
            </w:r>
            <w:r>
              <w:rPr>
                <w:rFonts w:ascii="Times New Roman" w:hAnsi="Times New Roman" w:cs="Times New Roman"/>
                <w:bCs/>
                <w:sz w:val="24"/>
                <w:szCs w:val="24"/>
              </w:rPr>
              <w:t>Eiropas Savienības politiku</w:t>
            </w:r>
            <w:r w:rsidRPr="00DE64EB">
              <w:rPr>
                <w:rFonts w:ascii="Times New Roman" w:hAnsi="Times New Roman" w:cs="Times New Roman"/>
                <w:bCs/>
                <w:sz w:val="24"/>
                <w:szCs w:val="24"/>
              </w:rPr>
              <w:t xml:space="preserve"> instrumentu projektu un pasākumu īstenošana labklājības nozarē</w:t>
            </w:r>
          </w:p>
        </w:tc>
        <w:tc>
          <w:tcPr>
            <w:tcW w:w="1510" w:type="dxa"/>
            <w:gridSpan w:val="2"/>
            <w:tcBorders>
              <w:bottom w:val="single" w:sz="4" w:space="0" w:color="auto"/>
            </w:tcBorders>
          </w:tcPr>
          <w:p w14:paraId="0D985534"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65 580,00</w:t>
            </w:r>
          </w:p>
        </w:tc>
        <w:tc>
          <w:tcPr>
            <w:tcW w:w="1511" w:type="dxa"/>
            <w:tcBorders>
              <w:bottom w:val="single" w:sz="4" w:space="0" w:color="auto"/>
            </w:tcBorders>
          </w:tcPr>
          <w:p w14:paraId="280973C0"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Borders>
              <w:bottom w:val="single" w:sz="4" w:space="0" w:color="auto"/>
            </w:tcBorders>
          </w:tcPr>
          <w:p w14:paraId="0DAA47A6"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Borders>
              <w:bottom w:val="single" w:sz="4" w:space="0" w:color="auto"/>
            </w:tcBorders>
          </w:tcPr>
          <w:p w14:paraId="588B55F0"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Borders>
              <w:bottom w:val="single" w:sz="4" w:space="0" w:color="auto"/>
            </w:tcBorders>
          </w:tcPr>
          <w:p w14:paraId="746CBF96"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Borders>
              <w:bottom w:val="single" w:sz="4" w:space="0" w:color="auto"/>
            </w:tcBorders>
          </w:tcPr>
          <w:p w14:paraId="0AFED0CF"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Borders>
              <w:bottom w:val="single" w:sz="4" w:space="0" w:color="auto"/>
            </w:tcBorders>
          </w:tcPr>
          <w:p w14:paraId="6C9D5DA7"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w:t>
            </w:r>
          </w:p>
        </w:tc>
      </w:tr>
      <w:tr w:rsidR="00BB6BF8" w:rsidRPr="00DE64EB" w14:paraId="741587D3" w14:textId="77777777" w:rsidTr="00223FDE">
        <w:trPr>
          <w:cantSplit/>
          <w:trHeight w:val="333"/>
        </w:trPr>
        <w:tc>
          <w:tcPr>
            <w:tcW w:w="14222" w:type="dxa"/>
            <w:gridSpan w:val="11"/>
            <w:shd w:val="clear" w:color="auto" w:fill="BFBFBF" w:themeFill="background1" w:themeFillShade="BF"/>
          </w:tcPr>
          <w:p w14:paraId="73112717" w14:textId="77777777" w:rsidR="00BB6BF8" w:rsidRPr="00DE64EB" w:rsidRDefault="00BB6BF8" w:rsidP="00223FDE">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Finansējuma sadalījums atbilstoši Plāna pasākumiem</w:t>
            </w:r>
          </w:p>
        </w:tc>
      </w:tr>
      <w:tr w:rsidR="00BB6BF8" w:rsidRPr="00DE64EB" w14:paraId="7C2F31DD" w14:textId="77777777" w:rsidTr="00223FDE">
        <w:trPr>
          <w:cantSplit/>
          <w:trHeight w:val="927"/>
        </w:trPr>
        <w:tc>
          <w:tcPr>
            <w:tcW w:w="675" w:type="dxa"/>
            <w:vMerge w:val="restart"/>
            <w:textDirection w:val="btLr"/>
          </w:tcPr>
          <w:p w14:paraId="7908AE33" w14:textId="77777777" w:rsidR="00BB6BF8" w:rsidRPr="00007DD9" w:rsidRDefault="00BB6BF8" w:rsidP="00223FDE">
            <w:pPr>
              <w:spacing w:line="240" w:lineRule="atLeast"/>
              <w:ind w:left="113" w:right="113"/>
              <w:jc w:val="both"/>
              <w:rPr>
                <w:rFonts w:ascii="Times New Roman" w:hAnsi="Times New Roman" w:cs="Times New Roman"/>
                <w:b/>
                <w:bCs/>
                <w:sz w:val="24"/>
                <w:szCs w:val="24"/>
              </w:rPr>
            </w:pPr>
            <w:r w:rsidRPr="00007DD9">
              <w:rPr>
                <w:rFonts w:ascii="Times New Roman" w:hAnsi="Times New Roman" w:cs="Times New Roman"/>
                <w:b/>
                <w:bCs/>
                <w:sz w:val="24"/>
                <w:szCs w:val="24"/>
              </w:rPr>
              <w:t>Pasākuma Nr.</w:t>
            </w:r>
          </w:p>
        </w:tc>
        <w:tc>
          <w:tcPr>
            <w:tcW w:w="709" w:type="dxa"/>
            <w:vMerge w:val="restart"/>
            <w:textDirection w:val="btLr"/>
          </w:tcPr>
          <w:p w14:paraId="5D0FC0CE" w14:textId="77777777" w:rsidR="00BB6BF8" w:rsidRPr="00007DD9" w:rsidRDefault="00BB6BF8" w:rsidP="00223FDE">
            <w:pPr>
              <w:spacing w:line="240" w:lineRule="atLeast"/>
              <w:ind w:left="113" w:right="113"/>
              <w:jc w:val="both"/>
              <w:rPr>
                <w:rFonts w:ascii="Times New Roman" w:hAnsi="Times New Roman" w:cs="Times New Roman"/>
                <w:b/>
                <w:bCs/>
                <w:sz w:val="24"/>
                <w:szCs w:val="24"/>
              </w:rPr>
            </w:pPr>
            <w:r w:rsidRPr="00007DD9">
              <w:rPr>
                <w:rFonts w:ascii="Times New Roman" w:hAnsi="Times New Roman" w:cs="Times New Roman"/>
                <w:b/>
                <w:bCs/>
                <w:sz w:val="24"/>
                <w:szCs w:val="24"/>
              </w:rPr>
              <w:t>Darbības rezultāta Nr.</w:t>
            </w:r>
          </w:p>
        </w:tc>
        <w:tc>
          <w:tcPr>
            <w:tcW w:w="2410" w:type="dxa"/>
            <w:gridSpan w:val="2"/>
            <w:vMerge w:val="restart"/>
            <w:vAlign w:val="center"/>
          </w:tcPr>
          <w:p w14:paraId="4064766D" w14:textId="77777777" w:rsidR="00BB6BF8" w:rsidRPr="00007DD9"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B</w:t>
            </w:r>
            <w:r>
              <w:rPr>
                <w:rFonts w:ascii="Times New Roman" w:hAnsi="Times New Roman" w:cs="Times New Roman"/>
                <w:b/>
                <w:bCs/>
                <w:sz w:val="24"/>
                <w:szCs w:val="24"/>
              </w:rPr>
              <w:t>udžeta p</w:t>
            </w:r>
            <w:r w:rsidRPr="00DE64EB">
              <w:rPr>
                <w:rFonts w:ascii="Times New Roman" w:hAnsi="Times New Roman" w:cs="Times New Roman"/>
                <w:b/>
                <w:bCs/>
                <w:sz w:val="24"/>
                <w:szCs w:val="24"/>
              </w:rPr>
              <w:t>rogrammas (apakšprogrammas) kods un nosaukums</w:t>
            </w:r>
          </w:p>
        </w:tc>
        <w:tc>
          <w:tcPr>
            <w:tcW w:w="4377" w:type="dxa"/>
            <w:gridSpan w:val="3"/>
            <w:vAlign w:val="center"/>
          </w:tcPr>
          <w:p w14:paraId="69201A66"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Vidēja termiņa budžeta ietvara likumā plānotais finansējums (</w:t>
            </w:r>
            <w:proofErr w:type="spellStart"/>
            <w:r w:rsidRPr="00DE64EB">
              <w:rPr>
                <w:rFonts w:ascii="Times New Roman" w:hAnsi="Times New Roman" w:cs="Times New Roman"/>
                <w:b/>
                <w:bCs/>
                <w:sz w:val="24"/>
                <w:szCs w:val="24"/>
              </w:rPr>
              <w:t>euro</w:t>
            </w:r>
            <w:proofErr w:type="spellEnd"/>
            <w:r w:rsidRPr="00DE64EB">
              <w:rPr>
                <w:rFonts w:ascii="Times New Roman" w:hAnsi="Times New Roman" w:cs="Times New Roman"/>
                <w:b/>
                <w:bCs/>
                <w:sz w:val="24"/>
                <w:szCs w:val="24"/>
              </w:rPr>
              <w:t>)</w:t>
            </w:r>
          </w:p>
        </w:tc>
        <w:tc>
          <w:tcPr>
            <w:tcW w:w="4542" w:type="dxa"/>
            <w:gridSpan w:val="3"/>
            <w:vAlign w:val="center"/>
          </w:tcPr>
          <w:p w14:paraId="0FA19CFD"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Nepieciešamais papildus finansējums (</w:t>
            </w:r>
            <w:proofErr w:type="spellStart"/>
            <w:r w:rsidRPr="00DE64EB">
              <w:rPr>
                <w:rFonts w:ascii="Times New Roman" w:hAnsi="Times New Roman" w:cs="Times New Roman"/>
                <w:b/>
                <w:bCs/>
                <w:sz w:val="24"/>
                <w:szCs w:val="24"/>
              </w:rPr>
              <w:t>euro</w:t>
            </w:r>
            <w:proofErr w:type="spellEnd"/>
            <w:r w:rsidRPr="00DE64EB">
              <w:rPr>
                <w:rFonts w:ascii="Times New Roman" w:hAnsi="Times New Roman" w:cs="Times New Roman"/>
                <w:b/>
                <w:bCs/>
                <w:sz w:val="24"/>
                <w:szCs w:val="24"/>
              </w:rPr>
              <w:t>)</w:t>
            </w:r>
          </w:p>
        </w:tc>
        <w:tc>
          <w:tcPr>
            <w:tcW w:w="1509" w:type="dxa"/>
            <w:vMerge w:val="restart"/>
            <w:vAlign w:val="center"/>
          </w:tcPr>
          <w:p w14:paraId="461058E5" w14:textId="77777777" w:rsidR="00BB6BF8" w:rsidRPr="00DE64EB" w:rsidRDefault="00BB6BF8" w:rsidP="00223FDE">
            <w:pPr>
              <w:spacing w:line="240" w:lineRule="atLeast"/>
              <w:jc w:val="center"/>
              <w:rPr>
                <w:rFonts w:ascii="Times New Roman" w:hAnsi="Times New Roman" w:cs="Times New Roman"/>
                <w:bCs/>
                <w:sz w:val="24"/>
                <w:szCs w:val="24"/>
              </w:rPr>
            </w:pPr>
            <w:r w:rsidRPr="00DE64EB">
              <w:rPr>
                <w:rFonts w:ascii="Times New Roman" w:hAnsi="Times New Roman" w:cs="Times New Roman"/>
                <w:b/>
                <w:bCs/>
                <w:sz w:val="24"/>
                <w:szCs w:val="24"/>
              </w:rPr>
              <w:t>Pasākuma īstenošanas gads (ja pasākuma īstenošana ir terminēta)</w:t>
            </w:r>
          </w:p>
        </w:tc>
      </w:tr>
      <w:tr w:rsidR="00BB6BF8" w:rsidRPr="00DE64EB" w14:paraId="4CE8CA37" w14:textId="77777777" w:rsidTr="00223FDE">
        <w:trPr>
          <w:cantSplit/>
          <w:trHeight w:val="1272"/>
        </w:trPr>
        <w:tc>
          <w:tcPr>
            <w:tcW w:w="675" w:type="dxa"/>
            <w:vMerge/>
            <w:textDirection w:val="btLr"/>
          </w:tcPr>
          <w:p w14:paraId="3998E1F9" w14:textId="77777777" w:rsidR="00BB6BF8" w:rsidRPr="00007DD9" w:rsidRDefault="00BB6BF8" w:rsidP="00223FDE">
            <w:pPr>
              <w:spacing w:line="240" w:lineRule="atLeast"/>
              <w:ind w:left="113" w:right="113"/>
              <w:jc w:val="both"/>
              <w:rPr>
                <w:rFonts w:ascii="Times New Roman" w:hAnsi="Times New Roman" w:cs="Times New Roman"/>
                <w:b/>
                <w:bCs/>
                <w:sz w:val="24"/>
                <w:szCs w:val="24"/>
              </w:rPr>
            </w:pPr>
          </w:p>
        </w:tc>
        <w:tc>
          <w:tcPr>
            <w:tcW w:w="709" w:type="dxa"/>
            <w:vMerge/>
            <w:textDirection w:val="btLr"/>
          </w:tcPr>
          <w:p w14:paraId="3921DC82" w14:textId="77777777" w:rsidR="00BB6BF8" w:rsidRPr="00007DD9" w:rsidRDefault="00BB6BF8" w:rsidP="00223FDE">
            <w:pPr>
              <w:spacing w:line="240" w:lineRule="atLeast"/>
              <w:ind w:left="113" w:right="113"/>
              <w:jc w:val="both"/>
              <w:rPr>
                <w:rFonts w:ascii="Times New Roman" w:hAnsi="Times New Roman" w:cs="Times New Roman"/>
                <w:b/>
                <w:bCs/>
                <w:sz w:val="24"/>
                <w:szCs w:val="24"/>
              </w:rPr>
            </w:pPr>
          </w:p>
        </w:tc>
        <w:tc>
          <w:tcPr>
            <w:tcW w:w="2410" w:type="dxa"/>
            <w:gridSpan w:val="2"/>
            <w:vMerge/>
            <w:vAlign w:val="center"/>
          </w:tcPr>
          <w:p w14:paraId="631532E7" w14:textId="77777777" w:rsidR="00BB6BF8" w:rsidRPr="00DE64EB" w:rsidRDefault="00BB6BF8" w:rsidP="00223FDE">
            <w:pPr>
              <w:spacing w:line="240" w:lineRule="atLeast"/>
              <w:jc w:val="center"/>
              <w:rPr>
                <w:rFonts w:ascii="Times New Roman" w:hAnsi="Times New Roman" w:cs="Times New Roman"/>
                <w:b/>
                <w:bCs/>
                <w:sz w:val="24"/>
                <w:szCs w:val="24"/>
              </w:rPr>
            </w:pPr>
          </w:p>
        </w:tc>
        <w:tc>
          <w:tcPr>
            <w:tcW w:w="1354" w:type="dxa"/>
            <w:vAlign w:val="center"/>
          </w:tcPr>
          <w:p w14:paraId="3F4EB34A"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2018</w:t>
            </w:r>
          </w:p>
        </w:tc>
        <w:tc>
          <w:tcPr>
            <w:tcW w:w="1511" w:type="dxa"/>
            <w:vAlign w:val="center"/>
          </w:tcPr>
          <w:p w14:paraId="494102E3"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2019</w:t>
            </w:r>
          </w:p>
        </w:tc>
        <w:tc>
          <w:tcPr>
            <w:tcW w:w="1512" w:type="dxa"/>
            <w:vAlign w:val="center"/>
          </w:tcPr>
          <w:p w14:paraId="5E18929C"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2020</w:t>
            </w:r>
          </w:p>
        </w:tc>
        <w:tc>
          <w:tcPr>
            <w:tcW w:w="1513" w:type="dxa"/>
            <w:vAlign w:val="center"/>
          </w:tcPr>
          <w:p w14:paraId="6FBD43D5"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2018</w:t>
            </w:r>
          </w:p>
        </w:tc>
        <w:tc>
          <w:tcPr>
            <w:tcW w:w="1514" w:type="dxa"/>
            <w:vAlign w:val="center"/>
          </w:tcPr>
          <w:p w14:paraId="4AE0486D"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2019</w:t>
            </w:r>
          </w:p>
        </w:tc>
        <w:tc>
          <w:tcPr>
            <w:tcW w:w="1515" w:type="dxa"/>
            <w:vAlign w:val="center"/>
          </w:tcPr>
          <w:p w14:paraId="194755CA" w14:textId="77777777" w:rsidR="00BB6BF8" w:rsidRPr="00DE64EB" w:rsidRDefault="00BB6BF8" w:rsidP="00223FDE">
            <w:pPr>
              <w:spacing w:line="240" w:lineRule="atLeast"/>
              <w:jc w:val="center"/>
              <w:rPr>
                <w:rFonts w:ascii="Times New Roman" w:hAnsi="Times New Roman" w:cs="Times New Roman"/>
                <w:b/>
                <w:bCs/>
                <w:sz w:val="24"/>
                <w:szCs w:val="24"/>
              </w:rPr>
            </w:pPr>
            <w:r w:rsidRPr="00DE64EB">
              <w:rPr>
                <w:rFonts w:ascii="Times New Roman" w:hAnsi="Times New Roman" w:cs="Times New Roman"/>
                <w:b/>
                <w:bCs/>
                <w:sz w:val="24"/>
                <w:szCs w:val="24"/>
              </w:rPr>
              <w:t>2020</w:t>
            </w:r>
          </w:p>
        </w:tc>
        <w:tc>
          <w:tcPr>
            <w:tcW w:w="1509" w:type="dxa"/>
            <w:vMerge/>
            <w:vAlign w:val="center"/>
          </w:tcPr>
          <w:p w14:paraId="60B2F834" w14:textId="77777777" w:rsidR="00BB6BF8" w:rsidRPr="00DE64EB" w:rsidRDefault="00BB6BF8" w:rsidP="00223FDE">
            <w:pPr>
              <w:spacing w:line="240" w:lineRule="atLeast"/>
              <w:jc w:val="center"/>
              <w:rPr>
                <w:rFonts w:ascii="Times New Roman" w:hAnsi="Times New Roman" w:cs="Times New Roman"/>
                <w:bCs/>
                <w:sz w:val="24"/>
                <w:szCs w:val="24"/>
              </w:rPr>
            </w:pPr>
          </w:p>
        </w:tc>
      </w:tr>
      <w:tr w:rsidR="00BB6BF8" w:rsidRPr="00DE64EB" w14:paraId="1531F9F1" w14:textId="77777777" w:rsidTr="00223FDE">
        <w:tc>
          <w:tcPr>
            <w:tcW w:w="675" w:type="dxa"/>
          </w:tcPr>
          <w:p w14:paraId="19A28C54" w14:textId="77777777" w:rsidR="00BB6BF8" w:rsidRPr="00DE64EB" w:rsidRDefault="00BB6BF8" w:rsidP="00223FDE">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w:t>
            </w:r>
            <w:r w:rsidRPr="00DE64EB">
              <w:rPr>
                <w:rFonts w:ascii="Times New Roman" w:hAnsi="Times New Roman" w:cs="Times New Roman"/>
                <w:bCs/>
                <w:sz w:val="24"/>
                <w:szCs w:val="24"/>
              </w:rPr>
              <w:t>.</w:t>
            </w:r>
          </w:p>
        </w:tc>
        <w:tc>
          <w:tcPr>
            <w:tcW w:w="709" w:type="dxa"/>
          </w:tcPr>
          <w:p w14:paraId="0BEE3F05"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w:t>
            </w:r>
            <w:r w:rsidRPr="00DE64EB">
              <w:rPr>
                <w:rFonts w:ascii="Times New Roman" w:hAnsi="Times New Roman" w:cs="Times New Roman"/>
                <w:bCs/>
                <w:sz w:val="24"/>
                <w:szCs w:val="24"/>
              </w:rPr>
              <w:t xml:space="preserve">.1. </w:t>
            </w:r>
          </w:p>
        </w:tc>
        <w:tc>
          <w:tcPr>
            <w:tcW w:w="2410" w:type="dxa"/>
            <w:gridSpan w:val="2"/>
          </w:tcPr>
          <w:p w14:paraId="4DF467C0" w14:textId="7777777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08. </w:t>
            </w:r>
            <w:r>
              <w:rPr>
                <w:rFonts w:ascii="Times New Roman" w:hAnsi="Times New Roman" w:cs="Times New Roman"/>
                <w:bCs/>
                <w:sz w:val="24"/>
                <w:szCs w:val="24"/>
              </w:rPr>
              <w:t>SIF</w:t>
            </w:r>
          </w:p>
          <w:p w14:paraId="343D0EC9"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63.07</w:t>
            </w:r>
            <w:r w:rsidRPr="00B254B1">
              <w:rPr>
                <w:rFonts w:ascii="Times New Roman" w:hAnsi="Times New Roman" w:cs="Times New Roman"/>
                <w:bCs/>
                <w:sz w:val="24"/>
                <w:szCs w:val="24"/>
              </w:rPr>
              <w:t>.00 Eiropas Sociālā fonda (ESF) projektu un pasākumu īstenošana (2014-2020)</w:t>
            </w:r>
          </w:p>
        </w:tc>
        <w:tc>
          <w:tcPr>
            <w:tcW w:w="1354" w:type="dxa"/>
          </w:tcPr>
          <w:p w14:paraId="256D0D49"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189 970,00</w:t>
            </w:r>
          </w:p>
        </w:tc>
        <w:tc>
          <w:tcPr>
            <w:tcW w:w="1511" w:type="dxa"/>
          </w:tcPr>
          <w:p w14:paraId="63A3824F"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12CAF3E8"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0EFBD1A4"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6DA6498E"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1F60C9A5"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5F24788F"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w:t>
            </w:r>
          </w:p>
        </w:tc>
      </w:tr>
      <w:tr w:rsidR="00BB6BF8" w:rsidRPr="00DE64EB" w14:paraId="0D1B408E" w14:textId="77777777" w:rsidTr="00223FDE">
        <w:tc>
          <w:tcPr>
            <w:tcW w:w="675" w:type="dxa"/>
          </w:tcPr>
          <w:p w14:paraId="394E4CEC" w14:textId="77777777" w:rsidR="00BB6BF8" w:rsidRPr="00DE64EB" w:rsidRDefault="00BB6BF8" w:rsidP="00223FDE">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5</w:t>
            </w:r>
            <w:r w:rsidRPr="00DE64EB">
              <w:rPr>
                <w:rFonts w:ascii="Times New Roman" w:hAnsi="Times New Roman" w:cs="Times New Roman"/>
                <w:bCs/>
                <w:sz w:val="24"/>
                <w:szCs w:val="24"/>
              </w:rPr>
              <w:t>.</w:t>
            </w:r>
          </w:p>
        </w:tc>
        <w:tc>
          <w:tcPr>
            <w:tcW w:w="709" w:type="dxa"/>
          </w:tcPr>
          <w:p w14:paraId="0BE9C052"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5.3.</w:t>
            </w:r>
          </w:p>
        </w:tc>
        <w:tc>
          <w:tcPr>
            <w:tcW w:w="2410" w:type="dxa"/>
            <w:gridSpan w:val="2"/>
          </w:tcPr>
          <w:p w14:paraId="2183C150" w14:textId="7777777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18. </w:t>
            </w:r>
            <w:r>
              <w:rPr>
                <w:rFonts w:ascii="Times New Roman" w:hAnsi="Times New Roman" w:cs="Times New Roman"/>
                <w:bCs/>
                <w:sz w:val="24"/>
                <w:szCs w:val="24"/>
              </w:rPr>
              <w:t>LM</w:t>
            </w:r>
          </w:p>
          <w:p w14:paraId="569BE464" w14:textId="7777777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22.02.00 Valsts programma bērnu un ģimenes stāvokļa uzlabošanai</w:t>
            </w:r>
          </w:p>
        </w:tc>
        <w:tc>
          <w:tcPr>
            <w:tcW w:w="1354" w:type="dxa"/>
          </w:tcPr>
          <w:p w14:paraId="3595B15C"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1" w:type="dxa"/>
          </w:tcPr>
          <w:p w14:paraId="4AC1F8E1" w14:textId="77777777" w:rsidR="00BB6BF8" w:rsidRPr="0012430E" w:rsidRDefault="00BB6BF8" w:rsidP="00223FDE">
            <w:pPr>
              <w:spacing w:line="240" w:lineRule="atLeast"/>
              <w:jc w:val="both"/>
              <w:rPr>
                <w:rFonts w:ascii="Times New Roman" w:hAnsi="Times New Roman" w:cs="Times New Roman"/>
                <w:bCs/>
                <w:sz w:val="24"/>
                <w:szCs w:val="24"/>
              </w:rPr>
            </w:pPr>
            <w:r w:rsidRPr="0012430E">
              <w:rPr>
                <w:rFonts w:ascii="Times New Roman" w:hAnsi="Times New Roman" w:cs="Times New Roman"/>
                <w:bCs/>
                <w:sz w:val="24"/>
                <w:szCs w:val="24"/>
              </w:rPr>
              <w:t>25 000</w:t>
            </w:r>
            <w:r>
              <w:rPr>
                <w:rFonts w:ascii="Times New Roman" w:hAnsi="Times New Roman" w:cs="Times New Roman"/>
                <w:bCs/>
                <w:sz w:val="24"/>
                <w:szCs w:val="24"/>
              </w:rPr>
              <w:t>,00</w:t>
            </w:r>
          </w:p>
        </w:tc>
        <w:tc>
          <w:tcPr>
            <w:tcW w:w="1512" w:type="dxa"/>
          </w:tcPr>
          <w:p w14:paraId="0E759D24" w14:textId="77777777" w:rsidR="00BB6BF8" w:rsidRPr="0012430E" w:rsidRDefault="00BB6BF8" w:rsidP="00223FDE">
            <w:pPr>
              <w:spacing w:line="240" w:lineRule="atLeast"/>
              <w:jc w:val="both"/>
              <w:rPr>
                <w:rFonts w:ascii="Times New Roman" w:hAnsi="Times New Roman" w:cs="Times New Roman"/>
                <w:bCs/>
                <w:sz w:val="24"/>
                <w:szCs w:val="24"/>
              </w:rPr>
            </w:pPr>
            <w:r w:rsidRPr="0012430E">
              <w:rPr>
                <w:rFonts w:ascii="Times New Roman" w:hAnsi="Times New Roman" w:cs="Times New Roman"/>
                <w:bCs/>
                <w:sz w:val="24"/>
                <w:szCs w:val="24"/>
              </w:rPr>
              <w:t>35 000,00</w:t>
            </w:r>
          </w:p>
        </w:tc>
        <w:tc>
          <w:tcPr>
            <w:tcW w:w="1513" w:type="dxa"/>
          </w:tcPr>
          <w:p w14:paraId="511A39E8"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762C4C39"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1C7529D6"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55D2A546"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2019-2020</w:t>
            </w:r>
          </w:p>
        </w:tc>
      </w:tr>
      <w:tr w:rsidR="00BB6BF8" w:rsidRPr="00DE64EB" w14:paraId="4C9B415A" w14:textId="77777777" w:rsidTr="00223FDE">
        <w:tc>
          <w:tcPr>
            <w:tcW w:w="675" w:type="dxa"/>
          </w:tcPr>
          <w:p w14:paraId="69883E0E" w14:textId="77777777" w:rsidR="00BB6BF8" w:rsidRPr="00DE64EB" w:rsidRDefault="00BB6BF8" w:rsidP="00223FDE">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t>6</w:t>
            </w:r>
            <w:r w:rsidRPr="00DE64EB">
              <w:rPr>
                <w:rFonts w:ascii="Times New Roman" w:hAnsi="Times New Roman" w:cs="Times New Roman"/>
                <w:bCs/>
                <w:sz w:val="24"/>
                <w:szCs w:val="24"/>
              </w:rPr>
              <w:t>.</w:t>
            </w:r>
          </w:p>
        </w:tc>
        <w:tc>
          <w:tcPr>
            <w:tcW w:w="709" w:type="dxa"/>
          </w:tcPr>
          <w:p w14:paraId="2AC1A150" w14:textId="7777777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6.1. </w:t>
            </w:r>
          </w:p>
        </w:tc>
        <w:tc>
          <w:tcPr>
            <w:tcW w:w="2410" w:type="dxa"/>
            <w:gridSpan w:val="2"/>
          </w:tcPr>
          <w:p w14:paraId="61564810"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08. SIF</w:t>
            </w:r>
          </w:p>
          <w:p w14:paraId="46176B06" w14:textId="77777777" w:rsidR="00BB6BF8" w:rsidRPr="00DE64EB" w:rsidRDefault="00BB6BF8" w:rsidP="00223FDE">
            <w:pPr>
              <w:spacing w:line="240" w:lineRule="atLeast"/>
              <w:jc w:val="both"/>
              <w:rPr>
                <w:rFonts w:ascii="Times New Roman" w:hAnsi="Times New Roman" w:cs="Times New Roman"/>
                <w:bCs/>
                <w:sz w:val="24"/>
                <w:szCs w:val="24"/>
              </w:rPr>
            </w:pPr>
            <w:r w:rsidRPr="00B254B1">
              <w:rPr>
                <w:rFonts w:ascii="Times New Roman" w:hAnsi="Times New Roman" w:cs="Times New Roman"/>
                <w:bCs/>
                <w:sz w:val="24"/>
                <w:szCs w:val="24"/>
              </w:rPr>
              <w:t>63.07.00 Eiropas Sociālā fonda (ESF) projektu un pasākumu īstenošana (2014-2020)</w:t>
            </w:r>
          </w:p>
        </w:tc>
        <w:tc>
          <w:tcPr>
            <w:tcW w:w="1354" w:type="dxa"/>
          </w:tcPr>
          <w:p w14:paraId="0B719D86"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25 410,00</w:t>
            </w:r>
          </w:p>
        </w:tc>
        <w:tc>
          <w:tcPr>
            <w:tcW w:w="1511" w:type="dxa"/>
          </w:tcPr>
          <w:p w14:paraId="20B4D714"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157 753,33</w:t>
            </w:r>
          </w:p>
        </w:tc>
        <w:tc>
          <w:tcPr>
            <w:tcW w:w="1512" w:type="dxa"/>
          </w:tcPr>
          <w:p w14:paraId="54ABD2FC"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157 753,33</w:t>
            </w:r>
          </w:p>
        </w:tc>
        <w:tc>
          <w:tcPr>
            <w:tcW w:w="1513" w:type="dxa"/>
          </w:tcPr>
          <w:p w14:paraId="5EC9FAA4"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05A15167"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18BC9E82"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17199CA6"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2018-2022</w:t>
            </w:r>
          </w:p>
        </w:tc>
      </w:tr>
      <w:tr w:rsidR="00BB6BF8" w:rsidRPr="00DE64EB" w14:paraId="5511E0C3" w14:textId="77777777" w:rsidTr="00223FDE">
        <w:tc>
          <w:tcPr>
            <w:tcW w:w="675" w:type="dxa"/>
          </w:tcPr>
          <w:p w14:paraId="7B270A9C" w14:textId="77777777" w:rsidR="00BB6BF8" w:rsidRDefault="00BB6BF8" w:rsidP="00223FDE">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t>7.</w:t>
            </w:r>
          </w:p>
        </w:tc>
        <w:tc>
          <w:tcPr>
            <w:tcW w:w="709" w:type="dxa"/>
          </w:tcPr>
          <w:p w14:paraId="23CEF89C"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7.1.-7.3.</w:t>
            </w:r>
          </w:p>
        </w:tc>
        <w:tc>
          <w:tcPr>
            <w:tcW w:w="2410" w:type="dxa"/>
            <w:gridSpan w:val="2"/>
          </w:tcPr>
          <w:p w14:paraId="56244EC3" w14:textId="7777777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15. </w:t>
            </w:r>
            <w:r>
              <w:rPr>
                <w:rFonts w:ascii="Times New Roman" w:hAnsi="Times New Roman" w:cs="Times New Roman"/>
                <w:bCs/>
                <w:sz w:val="24"/>
                <w:szCs w:val="24"/>
              </w:rPr>
              <w:t>IZM</w:t>
            </w:r>
          </w:p>
          <w:p w14:paraId="49EE83BA" w14:textId="77777777" w:rsidR="00BB6BF8"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63.08.00 </w:t>
            </w:r>
            <w:r w:rsidRPr="00B254B1">
              <w:rPr>
                <w:rFonts w:ascii="Times New Roman" w:hAnsi="Times New Roman" w:cs="Times New Roman"/>
                <w:bCs/>
                <w:sz w:val="24"/>
                <w:szCs w:val="24"/>
              </w:rPr>
              <w:t>Eiropas Sociālā fonda (ESF)</w:t>
            </w:r>
            <w:r w:rsidRPr="00DE64EB">
              <w:rPr>
                <w:rFonts w:ascii="Times New Roman" w:hAnsi="Times New Roman" w:cs="Times New Roman"/>
                <w:bCs/>
                <w:sz w:val="24"/>
                <w:szCs w:val="24"/>
              </w:rPr>
              <w:t xml:space="preserve"> projekti (2014-2020)</w:t>
            </w:r>
          </w:p>
        </w:tc>
        <w:tc>
          <w:tcPr>
            <w:tcW w:w="1354" w:type="dxa"/>
          </w:tcPr>
          <w:p w14:paraId="5E405E32"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1089,00</w:t>
            </w:r>
          </w:p>
        </w:tc>
        <w:tc>
          <w:tcPr>
            <w:tcW w:w="1511" w:type="dxa"/>
          </w:tcPr>
          <w:p w14:paraId="666A8605"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1FA45033"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7DA57AF5"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506AFF51"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33D19913"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0AEA2ECB"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2018-2019</w:t>
            </w:r>
          </w:p>
        </w:tc>
      </w:tr>
      <w:tr w:rsidR="00BB6BF8" w:rsidRPr="00DE64EB" w14:paraId="39F29E7A" w14:textId="77777777" w:rsidTr="00223FDE">
        <w:tc>
          <w:tcPr>
            <w:tcW w:w="675" w:type="dxa"/>
            <w:vMerge w:val="restart"/>
          </w:tcPr>
          <w:p w14:paraId="29E86977" w14:textId="77777777" w:rsidR="00BB6BF8" w:rsidRPr="00DE64EB" w:rsidRDefault="00BB6BF8" w:rsidP="00223FDE">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t>9.</w:t>
            </w:r>
          </w:p>
        </w:tc>
        <w:tc>
          <w:tcPr>
            <w:tcW w:w="709" w:type="dxa"/>
          </w:tcPr>
          <w:p w14:paraId="5422BECA"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9.1.-9.2.</w:t>
            </w:r>
          </w:p>
        </w:tc>
        <w:tc>
          <w:tcPr>
            <w:tcW w:w="2410" w:type="dxa"/>
            <w:gridSpan w:val="2"/>
          </w:tcPr>
          <w:p w14:paraId="53FE2CF0" w14:textId="7777777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18. </w:t>
            </w:r>
            <w:r>
              <w:rPr>
                <w:rFonts w:ascii="Times New Roman" w:hAnsi="Times New Roman" w:cs="Times New Roman"/>
                <w:bCs/>
                <w:sz w:val="24"/>
                <w:szCs w:val="24"/>
              </w:rPr>
              <w:t>LM</w:t>
            </w:r>
          </w:p>
          <w:p w14:paraId="590EE00F" w14:textId="2453E36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70.08.00 </w:t>
            </w:r>
            <w:r>
              <w:rPr>
                <w:rFonts w:ascii="Times New Roman" w:hAnsi="Times New Roman" w:cs="Times New Roman"/>
                <w:bCs/>
                <w:sz w:val="24"/>
                <w:szCs w:val="24"/>
              </w:rPr>
              <w:t>Citu Eiropas S</w:t>
            </w:r>
            <w:r w:rsidRPr="00B254B1">
              <w:rPr>
                <w:rFonts w:ascii="Times New Roman" w:hAnsi="Times New Roman" w:cs="Times New Roman"/>
                <w:bCs/>
                <w:sz w:val="24"/>
                <w:szCs w:val="24"/>
              </w:rPr>
              <w:t>avienības politiku instrumentu projektu un pasākumu īstenošana labklājības nozarē</w:t>
            </w:r>
          </w:p>
        </w:tc>
        <w:tc>
          <w:tcPr>
            <w:tcW w:w="1354" w:type="dxa"/>
          </w:tcPr>
          <w:p w14:paraId="2AB6765E"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45 000,00</w:t>
            </w:r>
          </w:p>
        </w:tc>
        <w:tc>
          <w:tcPr>
            <w:tcW w:w="1511" w:type="dxa"/>
          </w:tcPr>
          <w:p w14:paraId="34E7C299"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3A21483D"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29DD3224"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25D94AB9"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1C14652A"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5579BA73"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w:t>
            </w:r>
          </w:p>
        </w:tc>
      </w:tr>
      <w:tr w:rsidR="00BB6BF8" w:rsidRPr="00DE64EB" w14:paraId="2DA790AE" w14:textId="77777777" w:rsidTr="00223FDE">
        <w:tc>
          <w:tcPr>
            <w:tcW w:w="675" w:type="dxa"/>
            <w:vMerge/>
          </w:tcPr>
          <w:p w14:paraId="2BB679D9" w14:textId="77777777" w:rsidR="00BB6BF8" w:rsidRPr="00DE64EB" w:rsidRDefault="00BB6BF8" w:rsidP="00223FDE">
            <w:pPr>
              <w:tabs>
                <w:tab w:val="left" w:pos="284"/>
              </w:tabs>
              <w:spacing w:line="240" w:lineRule="atLeast"/>
              <w:jc w:val="both"/>
              <w:rPr>
                <w:rFonts w:ascii="Times New Roman" w:hAnsi="Times New Roman" w:cs="Times New Roman"/>
                <w:bCs/>
                <w:sz w:val="24"/>
                <w:szCs w:val="24"/>
              </w:rPr>
            </w:pPr>
          </w:p>
        </w:tc>
        <w:tc>
          <w:tcPr>
            <w:tcW w:w="709" w:type="dxa"/>
          </w:tcPr>
          <w:p w14:paraId="126D5745"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9.3.</w:t>
            </w:r>
          </w:p>
        </w:tc>
        <w:tc>
          <w:tcPr>
            <w:tcW w:w="2410" w:type="dxa"/>
            <w:gridSpan w:val="2"/>
          </w:tcPr>
          <w:p w14:paraId="07B9B8F4" w14:textId="7777777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18. </w:t>
            </w:r>
            <w:r>
              <w:rPr>
                <w:rFonts w:ascii="Times New Roman" w:hAnsi="Times New Roman" w:cs="Times New Roman"/>
                <w:bCs/>
                <w:sz w:val="24"/>
                <w:szCs w:val="24"/>
              </w:rPr>
              <w:t>LM</w:t>
            </w:r>
          </w:p>
          <w:p w14:paraId="7AF915AB" w14:textId="77777777" w:rsidR="00BB6BF8" w:rsidRPr="00DE64EB" w:rsidRDefault="00BB6BF8" w:rsidP="00223FDE">
            <w:pPr>
              <w:spacing w:line="240" w:lineRule="atLeast"/>
              <w:jc w:val="both"/>
              <w:rPr>
                <w:rFonts w:ascii="Times New Roman" w:hAnsi="Times New Roman" w:cs="Times New Roman"/>
                <w:bCs/>
                <w:sz w:val="24"/>
                <w:szCs w:val="24"/>
              </w:rPr>
            </w:pPr>
            <w:r w:rsidRPr="00B254B1">
              <w:rPr>
                <w:rFonts w:ascii="Times New Roman" w:hAnsi="Times New Roman" w:cs="Times New Roman"/>
                <w:bCs/>
                <w:sz w:val="24"/>
                <w:szCs w:val="24"/>
              </w:rPr>
              <w:t>63.07.00 Eiropas Sociālā fonda (ESF) projektu un pasākumu īstenošana (2014-2020)</w:t>
            </w:r>
          </w:p>
        </w:tc>
        <w:tc>
          <w:tcPr>
            <w:tcW w:w="1354" w:type="dxa"/>
          </w:tcPr>
          <w:p w14:paraId="40C147B1"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38 115,00</w:t>
            </w:r>
          </w:p>
        </w:tc>
        <w:tc>
          <w:tcPr>
            <w:tcW w:w="1511" w:type="dxa"/>
          </w:tcPr>
          <w:p w14:paraId="51E833D5"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152 460,00</w:t>
            </w:r>
          </w:p>
        </w:tc>
        <w:tc>
          <w:tcPr>
            <w:tcW w:w="1512" w:type="dxa"/>
          </w:tcPr>
          <w:p w14:paraId="541946BF"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63 525,00</w:t>
            </w:r>
          </w:p>
        </w:tc>
        <w:tc>
          <w:tcPr>
            <w:tcW w:w="1513" w:type="dxa"/>
          </w:tcPr>
          <w:p w14:paraId="68BBFB74"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0EAA8AD4"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3F9C99E4"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75C8A67A"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2018-2020</w:t>
            </w:r>
          </w:p>
        </w:tc>
      </w:tr>
      <w:tr w:rsidR="00BB6BF8" w:rsidRPr="00DE64EB" w14:paraId="7DC3C5EB" w14:textId="77777777" w:rsidTr="00223FDE">
        <w:tc>
          <w:tcPr>
            <w:tcW w:w="675" w:type="dxa"/>
          </w:tcPr>
          <w:p w14:paraId="10662E84" w14:textId="77777777" w:rsidR="00BB6BF8" w:rsidRDefault="00BB6BF8" w:rsidP="00223FDE">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lastRenderedPageBreak/>
              <w:t>10.</w:t>
            </w:r>
          </w:p>
        </w:tc>
        <w:tc>
          <w:tcPr>
            <w:tcW w:w="709" w:type="dxa"/>
          </w:tcPr>
          <w:p w14:paraId="3B13467C"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10.1.</w:t>
            </w:r>
          </w:p>
        </w:tc>
        <w:tc>
          <w:tcPr>
            <w:tcW w:w="2410" w:type="dxa"/>
            <w:gridSpan w:val="2"/>
          </w:tcPr>
          <w:p w14:paraId="6D83D64A"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18. LM</w:t>
            </w:r>
          </w:p>
          <w:p w14:paraId="75C0CD84" w14:textId="286282E8"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70.08.00 Citu Eiropas S</w:t>
            </w:r>
            <w:r w:rsidRPr="00B254B1">
              <w:rPr>
                <w:rFonts w:ascii="Times New Roman" w:hAnsi="Times New Roman" w:cs="Times New Roman"/>
                <w:bCs/>
                <w:sz w:val="24"/>
                <w:szCs w:val="24"/>
              </w:rPr>
              <w:t>avienības politiku instrumentu projektu un pasākumu īstenošana labklājības nozarē</w:t>
            </w:r>
          </w:p>
        </w:tc>
        <w:tc>
          <w:tcPr>
            <w:tcW w:w="1354" w:type="dxa"/>
          </w:tcPr>
          <w:p w14:paraId="00992BBB" w14:textId="77777777" w:rsidR="00BB6BF8" w:rsidRPr="009C0DCC"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20 580,00</w:t>
            </w:r>
          </w:p>
        </w:tc>
        <w:tc>
          <w:tcPr>
            <w:tcW w:w="1511" w:type="dxa"/>
          </w:tcPr>
          <w:p w14:paraId="0F2F5245"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2573D06D"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670F9CC8"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5CFE892C"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2BE13D6B"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7AFE02F1"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w:t>
            </w:r>
          </w:p>
        </w:tc>
      </w:tr>
      <w:tr w:rsidR="00BB6BF8" w:rsidRPr="00DE64EB" w14:paraId="3862DBCF" w14:textId="77777777" w:rsidTr="00223FDE">
        <w:tc>
          <w:tcPr>
            <w:tcW w:w="675" w:type="dxa"/>
            <w:vMerge w:val="restart"/>
          </w:tcPr>
          <w:p w14:paraId="5A8CB7A3" w14:textId="77777777" w:rsidR="00BB6BF8" w:rsidRPr="00DE64EB" w:rsidRDefault="00BB6BF8" w:rsidP="00223FDE">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13.</w:t>
            </w:r>
          </w:p>
        </w:tc>
        <w:tc>
          <w:tcPr>
            <w:tcW w:w="709" w:type="dxa"/>
          </w:tcPr>
          <w:p w14:paraId="636DDE60"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13.1.</w:t>
            </w:r>
          </w:p>
        </w:tc>
        <w:tc>
          <w:tcPr>
            <w:tcW w:w="2410" w:type="dxa"/>
            <w:gridSpan w:val="2"/>
          </w:tcPr>
          <w:p w14:paraId="08F8F3E0" w14:textId="7777777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03. </w:t>
            </w:r>
            <w:r>
              <w:rPr>
                <w:rFonts w:ascii="Times New Roman" w:hAnsi="Times New Roman" w:cs="Times New Roman"/>
                <w:bCs/>
                <w:sz w:val="24"/>
                <w:szCs w:val="24"/>
              </w:rPr>
              <w:t>MK</w:t>
            </w:r>
          </w:p>
          <w:p w14:paraId="51B09A89" w14:textId="7777777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63.08.00 </w:t>
            </w:r>
            <w:r w:rsidRPr="0089775E">
              <w:rPr>
                <w:rFonts w:ascii="Times New Roman" w:hAnsi="Times New Roman" w:cs="Times New Roman"/>
                <w:bCs/>
                <w:sz w:val="24"/>
                <w:szCs w:val="24"/>
              </w:rPr>
              <w:t xml:space="preserve">Eiropas Sociālā fonda </w:t>
            </w:r>
            <w:r>
              <w:rPr>
                <w:rFonts w:ascii="Times New Roman" w:hAnsi="Times New Roman" w:cs="Times New Roman"/>
                <w:bCs/>
                <w:sz w:val="24"/>
                <w:szCs w:val="24"/>
              </w:rPr>
              <w:t>(ESF)</w:t>
            </w:r>
            <w:r w:rsidRPr="00DE64EB">
              <w:rPr>
                <w:rFonts w:ascii="Times New Roman" w:hAnsi="Times New Roman" w:cs="Times New Roman"/>
                <w:bCs/>
                <w:sz w:val="24"/>
                <w:szCs w:val="24"/>
              </w:rPr>
              <w:t xml:space="preserve"> projekti (2014-2020)</w:t>
            </w:r>
          </w:p>
        </w:tc>
        <w:tc>
          <w:tcPr>
            <w:tcW w:w="1354" w:type="dxa"/>
          </w:tcPr>
          <w:p w14:paraId="7F256284" w14:textId="77777777" w:rsidR="00BB6BF8" w:rsidRPr="009C0DCC" w:rsidRDefault="00BB6BF8" w:rsidP="00223FDE">
            <w:pPr>
              <w:spacing w:line="240" w:lineRule="atLeast"/>
              <w:jc w:val="both"/>
              <w:rPr>
                <w:rFonts w:ascii="Times New Roman" w:hAnsi="Times New Roman" w:cs="Times New Roman"/>
                <w:bCs/>
                <w:sz w:val="24"/>
                <w:szCs w:val="24"/>
              </w:rPr>
            </w:pPr>
            <w:r w:rsidRPr="009C0DCC">
              <w:rPr>
                <w:rFonts w:ascii="Times New Roman" w:hAnsi="Times New Roman" w:cs="Times New Roman"/>
                <w:bCs/>
                <w:sz w:val="24"/>
                <w:szCs w:val="24"/>
              </w:rPr>
              <w:t>6 300,00</w:t>
            </w:r>
            <w:r>
              <w:rPr>
                <w:rStyle w:val="FootnoteReference"/>
                <w:rFonts w:ascii="Times New Roman" w:hAnsi="Times New Roman" w:cs="Times New Roman"/>
                <w:bCs/>
                <w:sz w:val="24"/>
                <w:szCs w:val="24"/>
              </w:rPr>
              <w:footnoteReference w:id="15"/>
            </w:r>
          </w:p>
        </w:tc>
        <w:tc>
          <w:tcPr>
            <w:tcW w:w="1511" w:type="dxa"/>
          </w:tcPr>
          <w:p w14:paraId="58415F9B"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5EFDAEAC"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3" w:type="dxa"/>
          </w:tcPr>
          <w:p w14:paraId="4522F5DE"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693F2960"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37233F03"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5E352896"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w:t>
            </w:r>
          </w:p>
        </w:tc>
      </w:tr>
      <w:tr w:rsidR="00BB6BF8" w:rsidRPr="00DE64EB" w14:paraId="0E0BD245" w14:textId="77777777" w:rsidTr="00223FDE">
        <w:tc>
          <w:tcPr>
            <w:tcW w:w="675" w:type="dxa"/>
            <w:vMerge/>
          </w:tcPr>
          <w:p w14:paraId="43975B75" w14:textId="77777777" w:rsidR="00BB6BF8" w:rsidRDefault="00BB6BF8" w:rsidP="00223FDE">
            <w:pPr>
              <w:tabs>
                <w:tab w:val="left" w:pos="284"/>
              </w:tabs>
              <w:spacing w:line="240" w:lineRule="atLeast"/>
              <w:jc w:val="both"/>
              <w:rPr>
                <w:rFonts w:ascii="Times New Roman" w:hAnsi="Times New Roman" w:cs="Times New Roman"/>
                <w:bCs/>
                <w:sz w:val="24"/>
                <w:szCs w:val="24"/>
              </w:rPr>
            </w:pPr>
          </w:p>
        </w:tc>
        <w:tc>
          <w:tcPr>
            <w:tcW w:w="709" w:type="dxa"/>
          </w:tcPr>
          <w:p w14:paraId="209C6761"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13.4.</w:t>
            </w:r>
          </w:p>
        </w:tc>
        <w:tc>
          <w:tcPr>
            <w:tcW w:w="2410" w:type="dxa"/>
            <w:gridSpan w:val="2"/>
          </w:tcPr>
          <w:p w14:paraId="2B36BFD8" w14:textId="7777777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18. </w:t>
            </w:r>
            <w:r>
              <w:rPr>
                <w:rFonts w:ascii="Times New Roman" w:hAnsi="Times New Roman" w:cs="Times New Roman"/>
                <w:bCs/>
                <w:sz w:val="24"/>
                <w:szCs w:val="24"/>
              </w:rPr>
              <w:t>LM</w:t>
            </w:r>
          </w:p>
          <w:p w14:paraId="6E6A7F82" w14:textId="77777777" w:rsidR="00BB6BF8" w:rsidRPr="00DE64EB"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 xml:space="preserve">61.20.00 </w:t>
            </w:r>
            <w:r w:rsidRPr="0089775E">
              <w:rPr>
                <w:rFonts w:ascii="Times New Roman" w:hAnsi="Times New Roman" w:cs="Times New Roman"/>
                <w:bCs/>
                <w:sz w:val="24"/>
                <w:szCs w:val="24"/>
              </w:rPr>
              <w:t>Tehniskā palīdzība Kohēzijas fonda (KF) apgūšanai (2014-2020)</w:t>
            </w:r>
          </w:p>
        </w:tc>
        <w:tc>
          <w:tcPr>
            <w:tcW w:w="1354" w:type="dxa"/>
          </w:tcPr>
          <w:p w14:paraId="06AA875B" w14:textId="77777777" w:rsidR="00BB6BF8" w:rsidRPr="00077F1F" w:rsidRDefault="00BB6BF8" w:rsidP="00223FDE">
            <w:pPr>
              <w:spacing w:line="240" w:lineRule="atLeast"/>
              <w:jc w:val="both"/>
              <w:rPr>
                <w:rFonts w:ascii="Times New Roman" w:hAnsi="Times New Roman" w:cs="Times New Roman"/>
                <w:bCs/>
                <w:sz w:val="24"/>
                <w:szCs w:val="24"/>
              </w:rPr>
            </w:pPr>
            <w:r w:rsidRPr="00077F1F">
              <w:rPr>
                <w:rFonts w:ascii="Times New Roman" w:hAnsi="Times New Roman" w:cs="Times New Roman"/>
                <w:bCs/>
                <w:sz w:val="24"/>
                <w:szCs w:val="24"/>
              </w:rPr>
              <w:t>500,00</w:t>
            </w:r>
          </w:p>
        </w:tc>
        <w:tc>
          <w:tcPr>
            <w:tcW w:w="1511" w:type="dxa"/>
          </w:tcPr>
          <w:p w14:paraId="57175B8A" w14:textId="77777777" w:rsidR="00BB6BF8" w:rsidRPr="00077F1F" w:rsidRDefault="00BB6BF8" w:rsidP="00223FDE">
            <w:pPr>
              <w:spacing w:line="240" w:lineRule="atLeast"/>
              <w:jc w:val="both"/>
              <w:rPr>
                <w:rFonts w:ascii="Times New Roman" w:hAnsi="Times New Roman" w:cs="Times New Roman"/>
                <w:bCs/>
                <w:sz w:val="24"/>
                <w:szCs w:val="24"/>
              </w:rPr>
            </w:pPr>
            <w:r w:rsidRPr="00077F1F">
              <w:rPr>
                <w:rFonts w:ascii="Times New Roman" w:hAnsi="Times New Roman" w:cs="Times New Roman"/>
                <w:bCs/>
                <w:sz w:val="24"/>
                <w:szCs w:val="24"/>
              </w:rPr>
              <w:t>750,00</w:t>
            </w:r>
          </w:p>
        </w:tc>
        <w:tc>
          <w:tcPr>
            <w:tcW w:w="1512" w:type="dxa"/>
          </w:tcPr>
          <w:p w14:paraId="361FA0CA" w14:textId="77777777" w:rsidR="00BB6BF8" w:rsidRPr="00077F1F" w:rsidRDefault="00BB6BF8" w:rsidP="00223FDE">
            <w:pPr>
              <w:spacing w:line="240" w:lineRule="atLeast"/>
              <w:jc w:val="both"/>
              <w:rPr>
                <w:rFonts w:ascii="Times New Roman" w:hAnsi="Times New Roman" w:cs="Times New Roman"/>
                <w:bCs/>
                <w:sz w:val="24"/>
                <w:szCs w:val="24"/>
              </w:rPr>
            </w:pPr>
            <w:r w:rsidRPr="00077F1F">
              <w:rPr>
                <w:rFonts w:ascii="Times New Roman" w:hAnsi="Times New Roman" w:cs="Times New Roman"/>
                <w:bCs/>
                <w:sz w:val="24"/>
                <w:szCs w:val="24"/>
              </w:rPr>
              <w:t>750,00</w:t>
            </w:r>
          </w:p>
        </w:tc>
        <w:tc>
          <w:tcPr>
            <w:tcW w:w="1513" w:type="dxa"/>
          </w:tcPr>
          <w:p w14:paraId="76682F2F"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15E71B0F"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5E05C106"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1DCAF453"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2018-2020</w:t>
            </w:r>
          </w:p>
        </w:tc>
      </w:tr>
      <w:tr w:rsidR="00BB6BF8" w:rsidRPr="00DE64EB" w14:paraId="589A1038" w14:textId="77777777" w:rsidTr="00223FDE">
        <w:tc>
          <w:tcPr>
            <w:tcW w:w="675" w:type="dxa"/>
          </w:tcPr>
          <w:p w14:paraId="768E6ACB" w14:textId="77777777" w:rsidR="00BB6BF8" w:rsidRDefault="00BB6BF8" w:rsidP="00223FDE">
            <w:pPr>
              <w:tabs>
                <w:tab w:val="left" w:pos="284"/>
              </w:tabs>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17.</w:t>
            </w:r>
          </w:p>
        </w:tc>
        <w:tc>
          <w:tcPr>
            <w:tcW w:w="709" w:type="dxa"/>
          </w:tcPr>
          <w:p w14:paraId="50A3E3C2"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17.5.</w:t>
            </w:r>
          </w:p>
        </w:tc>
        <w:tc>
          <w:tcPr>
            <w:tcW w:w="2410" w:type="dxa"/>
            <w:gridSpan w:val="2"/>
          </w:tcPr>
          <w:p w14:paraId="3A65669D" w14:textId="77777777" w:rsidR="00BB6BF8" w:rsidRPr="00DE64EB" w:rsidRDefault="00BB6BF8" w:rsidP="00223FDE">
            <w:pPr>
              <w:spacing w:line="240" w:lineRule="atLeast"/>
              <w:jc w:val="both"/>
              <w:rPr>
                <w:rFonts w:ascii="Times New Roman" w:hAnsi="Times New Roman" w:cs="Times New Roman"/>
                <w:bCs/>
                <w:sz w:val="24"/>
                <w:szCs w:val="24"/>
              </w:rPr>
            </w:pPr>
            <w:r w:rsidRPr="00DE64EB">
              <w:rPr>
                <w:rFonts w:ascii="Times New Roman" w:hAnsi="Times New Roman" w:cs="Times New Roman"/>
                <w:bCs/>
                <w:sz w:val="24"/>
                <w:szCs w:val="24"/>
              </w:rPr>
              <w:t xml:space="preserve">08. </w:t>
            </w:r>
            <w:r>
              <w:rPr>
                <w:rFonts w:ascii="Times New Roman" w:hAnsi="Times New Roman" w:cs="Times New Roman"/>
                <w:bCs/>
                <w:sz w:val="24"/>
                <w:szCs w:val="24"/>
              </w:rPr>
              <w:t>SIF</w:t>
            </w:r>
          </w:p>
          <w:p w14:paraId="5F1E6668" w14:textId="77777777" w:rsidR="00BB6BF8" w:rsidRPr="00DE64EB" w:rsidRDefault="00BB6BF8" w:rsidP="00223FDE">
            <w:pPr>
              <w:spacing w:line="240" w:lineRule="atLeast"/>
              <w:jc w:val="both"/>
              <w:rPr>
                <w:rFonts w:ascii="Times New Roman" w:hAnsi="Times New Roman" w:cs="Times New Roman"/>
                <w:bCs/>
                <w:sz w:val="24"/>
                <w:szCs w:val="24"/>
              </w:rPr>
            </w:pPr>
            <w:r w:rsidRPr="0089775E">
              <w:rPr>
                <w:rFonts w:ascii="Times New Roman" w:hAnsi="Times New Roman" w:cs="Times New Roman"/>
                <w:bCs/>
                <w:sz w:val="24"/>
                <w:szCs w:val="24"/>
              </w:rPr>
              <w:t>63.07.00 Eiropas Sociālā fonda (ESF) projektu un pasākumu īstenošana (2014-2020)</w:t>
            </w:r>
          </w:p>
        </w:tc>
        <w:tc>
          <w:tcPr>
            <w:tcW w:w="1354" w:type="dxa"/>
          </w:tcPr>
          <w:p w14:paraId="2C4B87AA"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1" w:type="dxa"/>
          </w:tcPr>
          <w:p w14:paraId="68A03D1A"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2" w:type="dxa"/>
          </w:tcPr>
          <w:p w14:paraId="6654FF0F"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60 972,04</w:t>
            </w:r>
          </w:p>
        </w:tc>
        <w:tc>
          <w:tcPr>
            <w:tcW w:w="1513" w:type="dxa"/>
          </w:tcPr>
          <w:p w14:paraId="65C9E2E0"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4" w:type="dxa"/>
          </w:tcPr>
          <w:p w14:paraId="0D1191F5"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15" w:type="dxa"/>
          </w:tcPr>
          <w:p w14:paraId="76190AAA"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0,00</w:t>
            </w:r>
          </w:p>
        </w:tc>
        <w:tc>
          <w:tcPr>
            <w:tcW w:w="1509" w:type="dxa"/>
          </w:tcPr>
          <w:p w14:paraId="39BB1179" w14:textId="77777777" w:rsidR="00BB6BF8" w:rsidRDefault="00BB6BF8" w:rsidP="00223FDE">
            <w:pPr>
              <w:spacing w:line="240" w:lineRule="atLeast"/>
              <w:jc w:val="both"/>
              <w:rPr>
                <w:rFonts w:ascii="Times New Roman" w:hAnsi="Times New Roman" w:cs="Times New Roman"/>
                <w:bCs/>
                <w:sz w:val="24"/>
                <w:szCs w:val="24"/>
              </w:rPr>
            </w:pPr>
            <w:r>
              <w:rPr>
                <w:rFonts w:ascii="Times New Roman" w:hAnsi="Times New Roman" w:cs="Times New Roman"/>
                <w:bCs/>
                <w:sz w:val="24"/>
                <w:szCs w:val="24"/>
              </w:rPr>
              <w:t>2020-2022</w:t>
            </w:r>
          </w:p>
        </w:tc>
      </w:tr>
    </w:tbl>
    <w:p w14:paraId="144BD78A" w14:textId="77777777" w:rsidR="00BB6BF8" w:rsidRDefault="00BB6BF8" w:rsidP="00201229">
      <w:pPr>
        <w:spacing w:after="0" w:line="240" w:lineRule="atLeast"/>
        <w:ind w:firstLine="720"/>
        <w:jc w:val="right"/>
        <w:rPr>
          <w:rFonts w:ascii="Times New Roman" w:hAnsi="Times New Roman" w:cs="Times New Roman"/>
          <w:bCs/>
          <w:i/>
          <w:sz w:val="24"/>
          <w:szCs w:val="24"/>
        </w:rPr>
      </w:pPr>
    </w:p>
    <w:p w14:paraId="699DA866" w14:textId="77777777" w:rsidR="00201229" w:rsidRPr="00DE64EB" w:rsidRDefault="00201229" w:rsidP="00201229">
      <w:pPr>
        <w:spacing w:after="0" w:line="240" w:lineRule="atLeast"/>
        <w:ind w:left="720"/>
        <w:rPr>
          <w:rFonts w:ascii="Times New Roman" w:hAnsi="Times New Roman" w:cs="Times New Roman"/>
          <w:bCs/>
          <w:sz w:val="24"/>
          <w:szCs w:val="24"/>
        </w:rPr>
      </w:pPr>
      <w:r w:rsidRPr="00DE64EB">
        <w:rPr>
          <w:rFonts w:ascii="Times New Roman" w:hAnsi="Times New Roman" w:cs="Times New Roman"/>
          <w:bCs/>
          <w:sz w:val="24"/>
          <w:szCs w:val="24"/>
        </w:rPr>
        <w:t>Labklājības ministrs</w:t>
      </w:r>
      <w:r w:rsidRPr="00DE64EB">
        <w:rPr>
          <w:rFonts w:ascii="Times New Roman" w:hAnsi="Times New Roman" w:cs="Times New Roman"/>
          <w:bCs/>
          <w:sz w:val="24"/>
          <w:szCs w:val="24"/>
        </w:rPr>
        <w:tab/>
      </w:r>
      <w:r w:rsidRPr="00DE64EB">
        <w:rPr>
          <w:rFonts w:ascii="Times New Roman" w:hAnsi="Times New Roman" w:cs="Times New Roman"/>
          <w:bCs/>
          <w:sz w:val="24"/>
          <w:szCs w:val="24"/>
        </w:rPr>
        <w:tab/>
      </w:r>
      <w:r w:rsidRPr="00DE64EB">
        <w:rPr>
          <w:rFonts w:ascii="Times New Roman" w:hAnsi="Times New Roman" w:cs="Times New Roman"/>
          <w:bCs/>
          <w:sz w:val="24"/>
          <w:szCs w:val="24"/>
        </w:rPr>
        <w:tab/>
      </w:r>
      <w:r w:rsidRPr="00DE64EB">
        <w:rPr>
          <w:rFonts w:ascii="Times New Roman" w:hAnsi="Times New Roman" w:cs="Times New Roman"/>
          <w:bCs/>
          <w:sz w:val="24"/>
          <w:szCs w:val="24"/>
        </w:rPr>
        <w:tab/>
      </w:r>
      <w:r w:rsidRPr="00DE64EB">
        <w:rPr>
          <w:rFonts w:ascii="Times New Roman" w:hAnsi="Times New Roman" w:cs="Times New Roman"/>
          <w:bCs/>
          <w:sz w:val="24"/>
          <w:szCs w:val="24"/>
        </w:rPr>
        <w:tab/>
      </w:r>
      <w:r w:rsidRPr="00DE64EB">
        <w:rPr>
          <w:rFonts w:ascii="Times New Roman" w:hAnsi="Times New Roman" w:cs="Times New Roman"/>
          <w:bCs/>
          <w:sz w:val="24"/>
          <w:szCs w:val="24"/>
        </w:rPr>
        <w:tab/>
      </w:r>
      <w:r w:rsidRPr="00DE64EB">
        <w:rPr>
          <w:rFonts w:ascii="Times New Roman" w:hAnsi="Times New Roman" w:cs="Times New Roman"/>
          <w:bCs/>
          <w:sz w:val="24"/>
          <w:szCs w:val="24"/>
        </w:rPr>
        <w:tab/>
      </w:r>
      <w:r w:rsidRPr="00DE64EB">
        <w:rPr>
          <w:rFonts w:ascii="Times New Roman" w:hAnsi="Times New Roman" w:cs="Times New Roman"/>
          <w:bCs/>
          <w:sz w:val="24"/>
          <w:szCs w:val="24"/>
        </w:rPr>
        <w:tab/>
        <w:t>Jānis Reirs</w:t>
      </w:r>
    </w:p>
    <w:p w14:paraId="605232D6" w14:textId="77777777" w:rsidR="00201229" w:rsidRPr="00DE64EB" w:rsidRDefault="00201229" w:rsidP="00201229">
      <w:pPr>
        <w:spacing w:after="0" w:line="240" w:lineRule="atLeast"/>
        <w:jc w:val="both"/>
        <w:rPr>
          <w:rFonts w:ascii="Times New Roman" w:hAnsi="Times New Roman" w:cs="Times New Roman"/>
          <w:bCs/>
          <w:sz w:val="24"/>
          <w:szCs w:val="24"/>
        </w:rPr>
      </w:pPr>
    </w:p>
    <w:p w14:paraId="4C751727" w14:textId="77777777" w:rsidR="00201229" w:rsidRPr="00DE64EB" w:rsidRDefault="00201229" w:rsidP="00201229">
      <w:pPr>
        <w:spacing w:after="0" w:line="240" w:lineRule="atLeast"/>
        <w:jc w:val="both"/>
        <w:rPr>
          <w:rFonts w:ascii="Times New Roman" w:hAnsi="Times New Roman" w:cs="Times New Roman"/>
          <w:bCs/>
          <w:sz w:val="20"/>
          <w:szCs w:val="20"/>
        </w:rPr>
      </w:pPr>
    </w:p>
    <w:p w14:paraId="2E2EE14B" w14:textId="1A138975" w:rsidR="00460E5D" w:rsidRDefault="00DE3EA7" w:rsidP="00460E5D">
      <w:pPr>
        <w:spacing w:after="0" w:line="240" w:lineRule="auto"/>
        <w:contextualSpacing/>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16.04.</w:t>
      </w:r>
      <w:r w:rsidR="00460E5D">
        <w:rPr>
          <w:rFonts w:ascii="Times New Roman" w:eastAsiaTheme="minorEastAsia" w:hAnsi="Times New Roman" w:cs="Times New Roman"/>
          <w:sz w:val="24"/>
          <w:szCs w:val="24"/>
          <w:lang w:eastAsia="lv-LV"/>
        </w:rPr>
        <w:t>2018</w:t>
      </w:r>
    </w:p>
    <w:p w14:paraId="5785BD4E" w14:textId="49E428C6" w:rsidR="00460E5D" w:rsidRDefault="00460E5D" w:rsidP="00460E5D">
      <w:pPr>
        <w:spacing w:after="0" w:line="240" w:lineRule="auto"/>
        <w:contextualSpacing/>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4 857</w:t>
      </w:r>
    </w:p>
    <w:p w14:paraId="40BC48FB" w14:textId="77777777" w:rsidR="00460E5D" w:rsidRPr="008F1073" w:rsidRDefault="00460E5D" w:rsidP="00460E5D">
      <w:pPr>
        <w:spacing w:after="0" w:line="240" w:lineRule="auto"/>
        <w:contextualSpacing/>
        <w:jc w:val="both"/>
        <w:rPr>
          <w:rFonts w:ascii="Times New Roman" w:eastAsiaTheme="minorEastAsia" w:hAnsi="Times New Roman" w:cs="Times New Roman"/>
          <w:lang w:eastAsia="lv-LV"/>
        </w:rPr>
      </w:pPr>
      <w:r w:rsidRPr="008F1073">
        <w:rPr>
          <w:rFonts w:ascii="Times New Roman" w:eastAsiaTheme="minorEastAsia" w:hAnsi="Times New Roman" w:cs="Times New Roman"/>
          <w:lang w:eastAsia="lv-LV"/>
        </w:rPr>
        <w:t>A.Gaile, 67021625</w:t>
      </w:r>
    </w:p>
    <w:p w14:paraId="12489164" w14:textId="77777777" w:rsidR="00460E5D" w:rsidRPr="008F1073" w:rsidRDefault="00E6085E" w:rsidP="00460E5D">
      <w:pPr>
        <w:spacing w:after="0" w:line="240" w:lineRule="auto"/>
        <w:contextualSpacing/>
        <w:jc w:val="both"/>
        <w:rPr>
          <w:rFonts w:ascii="Times New Roman" w:eastAsiaTheme="minorEastAsia" w:hAnsi="Times New Roman" w:cs="Times New Roman"/>
          <w:lang w:eastAsia="lv-LV"/>
        </w:rPr>
      </w:pPr>
      <w:hyperlink r:id="rId11" w:history="1">
        <w:r w:rsidR="00460E5D" w:rsidRPr="008F1073">
          <w:rPr>
            <w:rStyle w:val="Hyperlink"/>
            <w:rFonts w:ascii="Times New Roman" w:eastAsiaTheme="minorEastAsia" w:hAnsi="Times New Roman" w:cs="Times New Roman"/>
            <w:lang w:eastAsia="lv-LV"/>
          </w:rPr>
          <w:t>Agnese.gaile@lm.gov.lv</w:t>
        </w:r>
      </w:hyperlink>
    </w:p>
    <w:p w14:paraId="04FE5265" w14:textId="58444EC5" w:rsidR="00460E5D" w:rsidRDefault="00460E5D" w:rsidP="00460E5D">
      <w:pPr>
        <w:spacing w:after="0" w:line="240" w:lineRule="auto"/>
        <w:contextualSpacing/>
        <w:jc w:val="both"/>
        <w:rPr>
          <w:rFonts w:ascii="Times New Roman" w:eastAsiaTheme="minorEastAsia" w:hAnsi="Times New Roman" w:cs="Times New Roman"/>
          <w:lang w:eastAsia="lv-LV"/>
        </w:rPr>
      </w:pPr>
      <w:proofErr w:type="spellStart"/>
      <w:r>
        <w:rPr>
          <w:rFonts w:ascii="Times New Roman" w:eastAsiaTheme="minorEastAsia" w:hAnsi="Times New Roman" w:cs="Times New Roman"/>
          <w:lang w:eastAsia="lv-LV"/>
        </w:rPr>
        <w:t>N.Pīlipa</w:t>
      </w:r>
      <w:proofErr w:type="spellEnd"/>
      <w:r>
        <w:rPr>
          <w:rFonts w:ascii="Times New Roman" w:eastAsiaTheme="minorEastAsia" w:hAnsi="Times New Roman" w:cs="Times New Roman"/>
          <w:lang w:eastAsia="lv-LV"/>
        </w:rPr>
        <w:t>, 6</w:t>
      </w:r>
      <w:r w:rsidR="00DE3EA7">
        <w:rPr>
          <w:rFonts w:ascii="Times New Roman" w:eastAsiaTheme="minorEastAsia" w:hAnsi="Times New Roman" w:cs="Times New Roman"/>
          <w:lang w:eastAsia="lv-LV"/>
        </w:rPr>
        <w:t>7782953</w:t>
      </w:r>
      <w:bookmarkStart w:id="14" w:name="_GoBack"/>
      <w:bookmarkEnd w:id="14"/>
    </w:p>
    <w:p w14:paraId="622DEE0A" w14:textId="7A8CFD61" w:rsidR="00460E5D" w:rsidRPr="008F1073" w:rsidRDefault="00E6085E" w:rsidP="00460E5D">
      <w:pPr>
        <w:spacing w:after="0" w:line="240" w:lineRule="auto"/>
        <w:contextualSpacing/>
        <w:jc w:val="both"/>
        <w:rPr>
          <w:rFonts w:ascii="Times New Roman" w:eastAsiaTheme="minorEastAsia" w:hAnsi="Times New Roman" w:cs="Times New Roman"/>
          <w:lang w:eastAsia="lv-LV"/>
        </w:rPr>
      </w:pPr>
      <w:hyperlink r:id="rId12" w:history="1">
        <w:r w:rsidR="00460E5D" w:rsidRPr="001124F4">
          <w:rPr>
            <w:rStyle w:val="Hyperlink"/>
            <w:rFonts w:ascii="Times New Roman" w:eastAsiaTheme="minorEastAsia" w:hAnsi="Times New Roman" w:cs="Times New Roman"/>
            <w:lang w:eastAsia="lv-LV"/>
          </w:rPr>
          <w:t>Natalija.Pilipa@lm.gov.lv</w:t>
        </w:r>
      </w:hyperlink>
    </w:p>
    <w:sectPr w:rsidR="00460E5D" w:rsidRPr="008F1073" w:rsidSect="00052DBA">
      <w:pgSz w:w="16838" w:h="11906" w:orient="landscape" w:code="9"/>
      <w:pgMar w:top="1134" w:right="1134"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70233" w14:textId="77777777" w:rsidR="003D62F0" w:rsidRDefault="003D62F0" w:rsidP="00ED4EF3">
      <w:pPr>
        <w:spacing w:after="0" w:line="240" w:lineRule="auto"/>
      </w:pPr>
      <w:r>
        <w:separator/>
      </w:r>
    </w:p>
  </w:endnote>
  <w:endnote w:type="continuationSeparator" w:id="0">
    <w:p w14:paraId="0F32DC46" w14:textId="77777777" w:rsidR="003D62F0" w:rsidRDefault="003D62F0" w:rsidP="00ED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851CC" w14:textId="04B858FE" w:rsidR="003D62F0" w:rsidRPr="00AF1DFD" w:rsidRDefault="003D62F0">
    <w:pPr>
      <w:pStyle w:val="Footer"/>
      <w:rPr>
        <w:rFonts w:ascii="Times New Roman" w:hAnsi="Times New Roman" w:cs="Times New Roman"/>
      </w:rPr>
    </w:pPr>
    <w:r w:rsidRPr="00AF1DFD">
      <w:rPr>
        <w:rFonts w:ascii="Times New Roman" w:hAnsi="Times New Roman" w:cs="Times New Roman"/>
      </w:rPr>
      <w:t>LMPlp1_</w:t>
    </w:r>
    <w:r w:rsidR="00DE3EA7">
      <w:rPr>
        <w:rFonts w:ascii="Times New Roman" w:hAnsi="Times New Roman" w:cs="Times New Roman"/>
      </w:rPr>
      <w:t>1604</w:t>
    </w:r>
    <w:r w:rsidRPr="00AF1DFD">
      <w:rPr>
        <w:rFonts w:ascii="Times New Roman" w:hAnsi="Times New Roman" w:cs="Times New Roman"/>
      </w:rPr>
      <w:t>2018; Plāns sieviešu un vīriešu vienlīdzīgu tiesību un iespēju veicināšanai 2018.-2020.gadam</w:t>
    </w:r>
  </w:p>
  <w:p w14:paraId="6FACD527" w14:textId="77777777" w:rsidR="003D62F0" w:rsidRDefault="003D6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E2174" w14:textId="77777777" w:rsidR="003D62F0" w:rsidRDefault="003D62F0" w:rsidP="00ED4EF3">
      <w:pPr>
        <w:spacing w:after="0" w:line="240" w:lineRule="auto"/>
      </w:pPr>
      <w:r>
        <w:separator/>
      </w:r>
    </w:p>
  </w:footnote>
  <w:footnote w:type="continuationSeparator" w:id="0">
    <w:p w14:paraId="0E990D36" w14:textId="77777777" w:rsidR="003D62F0" w:rsidRDefault="003D62F0" w:rsidP="00ED4EF3">
      <w:pPr>
        <w:spacing w:after="0" w:line="240" w:lineRule="auto"/>
      </w:pPr>
      <w:r>
        <w:continuationSeparator/>
      </w:r>
    </w:p>
  </w:footnote>
  <w:footnote w:id="1">
    <w:p w14:paraId="0881424C" w14:textId="687FD97A" w:rsidR="003D62F0" w:rsidRPr="002805AC" w:rsidRDefault="003D62F0" w:rsidP="002805AC">
      <w:pPr>
        <w:pStyle w:val="FootnoteText"/>
        <w:jc w:val="both"/>
        <w:rPr>
          <w:rFonts w:ascii="Times New Roman" w:hAnsi="Times New Roman" w:cs="Times New Roman"/>
        </w:rPr>
      </w:pPr>
      <w:r w:rsidRPr="002805AC">
        <w:rPr>
          <w:rStyle w:val="FootnoteReference"/>
          <w:rFonts w:ascii="Times New Roman" w:hAnsi="Times New Roman" w:cs="Times New Roman"/>
        </w:rPr>
        <w:footnoteRef/>
      </w:r>
      <w:r w:rsidRPr="002805AC">
        <w:rPr>
          <w:rFonts w:ascii="Times New Roman" w:hAnsi="Times New Roman" w:cs="Times New Roman"/>
        </w:rPr>
        <w:t xml:space="preserve"> Labklājības ministrija (2017): Koncepcija dzimumu līdztiesības veicināšanai. 2.lpp.</w:t>
      </w:r>
    </w:p>
  </w:footnote>
  <w:footnote w:id="2">
    <w:p w14:paraId="16983428" w14:textId="7A75D148" w:rsidR="003D62F0" w:rsidRPr="00F050D9" w:rsidRDefault="003D62F0">
      <w:pPr>
        <w:pStyle w:val="FootnoteText"/>
        <w:rPr>
          <w:rFonts w:ascii="Times New Roman" w:hAnsi="Times New Roman" w:cs="Times New Roman"/>
          <w:sz w:val="18"/>
        </w:rPr>
      </w:pPr>
      <w:r>
        <w:rPr>
          <w:rStyle w:val="FootnoteReference"/>
        </w:rPr>
        <w:footnoteRef/>
      </w:r>
      <w:r>
        <w:t xml:space="preserve"> </w:t>
      </w:r>
      <w:r w:rsidRPr="00F050D9">
        <w:rPr>
          <w:rFonts w:ascii="Times New Roman" w:hAnsi="Times New Roman" w:cs="Times New Roman"/>
          <w:szCs w:val="22"/>
        </w:rPr>
        <w:t>Noslēguma piezīmes par Latvijas Republikas par Konvencijas ieviešanu Latvijas Republikā </w:t>
      </w:r>
      <w:hyperlink r:id="rId1" w:history="1">
        <w:r w:rsidRPr="00F050D9">
          <w:rPr>
            <w:rFonts w:ascii="Times New Roman" w:hAnsi="Times New Roman" w:cs="Times New Roman"/>
            <w:color w:val="0000FF"/>
            <w:szCs w:val="22"/>
            <w:u w:val="single"/>
          </w:rPr>
          <w:t xml:space="preserve">(Rekomendācijas) </w:t>
        </w:r>
      </w:hyperlink>
      <w:r w:rsidRPr="00F050D9">
        <w:rPr>
          <w:rFonts w:ascii="Times New Roman" w:hAnsi="Times New Roman" w:cs="Times New Roman"/>
          <w:szCs w:val="22"/>
        </w:rPr>
        <w:t xml:space="preserve"> </w:t>
      </w:r>
      <w:r w:rsidRPr="00F050D9">
        <w:rPr>
          <w:rFonts w:ascii="Times New Roman" w:hAnsi="Times New Roman" w:cs="Times New Roman"/>
          <w:sz w:val="18"/>
        </w:rPr>
        <w:t>http://www.lm.gov.lv/upload/invaliditate/rekomendacijas_lv_fin_060218.pdf</w:t>
      </w:r>
    </w:p>
  </w:footnote>
  <w:footnote w:id="3">
    <w:p w14:paraId="5A5A5253" w14:textId="77777777" w:rsidR="003D62F0" w:rsidRPr="002805AC" w:rsidRDefault="003D62F0" w:rsidP="002805AC">
      <w:pPr>
        <w:pStyle w:val="FootnoteText"/>
        <w:jc w:val="both"/>
        <w:rPr>
          <w:rFonts w:ascii="Times New Roman" w:hAnsi="Times New Roman" w:cs="Times New Roman"/>
        </w:rPr>
      </w:pPr>
      <w:r w:rsidRPr="002805AC">
        <w:rPr>
          <w:rStyle w:val="FootnoteReference"/>
          <w:rFonts w:ascii="Times New Roman" w:hAnsi="Times New Roman" w:cs="Times New Roman"/>
        </w:rPr>
        <w:footnoteRef/>
      </w:r>
      <w:r w:rsidRPr="002805AC">
        <w:rPr>
          <w:rFonts w:ascii="Times New Roman" w:hAnsi="Times New Roman" w:cs="Times New Roman"/>
        </w:rPr>
        <w:t xml:space="preserve"> Detalizētu informāciju par Komitejas aktuālo sastāvu skat.: </w:t>
      </w:r>
    </w:p>
    <w:p w14:paraId="09E0C718" w14:textId="56152274" w:rsidR="003D62F0" w:rsidRPr="002805AC" w:rsidRDefault="00E6085E" w:rsidP="002805AC">
      <w:pPr>
        <w:pStyle w:val="FootnoteText"/>
        <w:jc w:val="both"/>
        <w:rPr>
          <w:rFonts w:ascii="Times New Roman" w:hAnsi="Times New Roman" w:cs="Times New Roman"/>
        </w:rPr>
      </w:pPr>
      <w:hyperlink r:id="rId2" w:history="1">
        <w:r w:rsidR="003D62F0" w:rsidRPr="002805AC">
          <w:rPr>
            <w:rStyle w:val="Hyperlink"/>
            <w:rFonts w:ascii="Times New Roman" w:hAnsi="Times New Roman" w:cs="Times New Roman"/>
          </w:rPr>
          <w:t>http://www.lm.gov.lv/upload/publikacijas/komitejas_sastavs.pdf</w:t>
        </w:r>
      </w:hyperlink>
    </w:p>
  </w:footnote>
  <w:footnote w:id="4">
    <w:p w14:paraId="2EB87FD4" w14:textId="77777777" w:rsidR="003D62F0" w:rsidRDefault="003D62F0" w:rsidP="002805AC">
      <w:pPr>
        <w:pStyle w:val="FootnoteText"/>
        <w:jc w:val="both"/>
        <w:rPr>
          <w:rFonts w:ascii="Times New Roman" w:hAnsi="Times New Roman" w:cs="Times New Roman"/>
        </w:rPr>
      </w:pPr>
      <w:r w:rsidRPr="002805AC">
        <w:rPr>
          <w:rStyle w:val="FootnoteReference"/>
          <w:rFonts w:ascii="Times New Roman" w:hAnsi="Times New Roman" w:cs="Times New Roman"/>
        </w:rPr>
        <w:footnoteRef/>
      </w:r>
      <w:r w:rsidRPr="002805AC">
        <w:rPr>
          <w:rFonts w:ascii="Times New Roman" w:hAnsi="Times New Roman" w:cs="Times New Roman"/>
        </w:rPr>
        <w:t xml:space="preserve"> Komitejas 2015.gada 14.decembra sēdes protokolu skat.:</w:t>
      </w:r>
      <w:proofErr w:type="gramStart"/>
      <w:r w:rsidRPr="002805AC">
        <w:rPr>
          <w:rFonts w:ascii="Times New Roman" w:hAnsi="Times New Roman" w:cs="Times New Roman"/>
        </w:rPr>
        <w:t xml:space="preserve"> </w:t>
      </w:r>
      <w:r>
        <w:rPr>
          <w:rFonts w:ascii="Times New Roman" w:hAnsi="Times New Roman" w:cs="Times New Roman"/>
        </w:rPr>
        <w:t xml:space="preserve"> </w:t>
      </w:r>
      <w:proofErr w:type="gramEnd"/>
    </w:p>
    <w:p w14:paraId="07642E1D" w14:textId="770CB27E" w:rsidR="003D62F0" w:rsidRPr="002805AC" w:rsidRDefault="00E6085E" w:rsidP="002805AC">
      <w:pPr>
        <w:pStyle w:val="FootnoteText"/>
        <w:jc w:val="both"/>
        <w:rPr>
          <w:rFonts w:ascii="Times New Roman" w:hAnsi="Times New Roman" w:cs="Times New Roman"/>
        </w:rPr>
      </w:pPr>
      <w:hyperlink r:id="rId3" w:history="1">
        <w:r w:rsidR="003D62F0" w:rsidRPr="002805AC">
          <w:rPr>
            <w:rStyle w:val="Hyperlink"/>
            <w:rFonts w:ascii="Times New Roman" w:hAnsi="Times New Roman" w:cs="Times New Roman"/>
          </w:rPr>
          <w:t>http://www.lm.gov.lv/upload/aktualitates/3/komiteja_14142015_protokols_19.pdf</w:t>
        </w:r>
      </w:hyperlink>
    </w:p>
  </w:footnote>
  <w:footnote w:id="5">
    <w:p w14:paraId="3D0D243C" w14:textId="77777777" w:rsidR="003D62F0" w:rsidRDefault="003D62F0" w:rsidP="002805AC">
      <w:pPr>
        <w:pStyle w:val="FootnoteText"/>
        <w:jc w:val="both"/>
        <w:rPr>
          <w:rFonts w:ascii="Times New Roman" w:hAnsi="Times New Roman" w:cs="Times New Roman"/>
        </w:rPr>
      </w:pPr>
      <w:r w:rsidRPr="002805AC">
        <w:rPr>
          <w:rStyle w:val="FootnoteReference"/>
          <w:rFonts w:ascii="Times New Roman" w:hAnsi="Times New Roman" w:cs="Times New Roman"/>
        </w:rPr>
        <w:footnoteRef/>
      </w:r>
      <w:r w:rsidRPr="002805AC">
        <w:rPr>
          <w:rFonts w:ascii="Times New Roman" w:hAnsi="Times New Roman" w:cs="Times New Roman"/>
        </w:rPr>
        <w:t xml:space="preserve"> Komitejas 2016.gada 9.jūnija sēdes protokolu skat.:</w:t>
      </w:r>
      <w:r>
        <w:rPr>
          <w:rFonts w:ascii="Times New Roman" w:hAnsi="Times New Roman" w:cs="Times New Roman"/>
        </w:rPr>
        <w:t xml:space="preserve"> </w:t>
      </w:r>
    </w:p>
    <w:p w14:paraId="6ED76DA0" w14:textId="3C33EA83" w:rsidR="003D62F0" w:rsidRPr="002805AC" w:rsidRDefault="003D62F0" w:rsidP="002805AC">
      <w:pPr>
        <w:pStyle w:val="FootnoteText"/>
        <w:jc w:val="both"/>
        <w:rPr>
          <w:rFonts w:ascii="Times New Roman" w:hAnsi="Times New Roman" w:cs="Times New Roman"/>
        </w:rPr>
      </w:pPr>
      <w:r w:rsidRPr="002805AC">
        <w:rPr>
          <w:rFonts w:ascii="Times New Roman" w:hAnsi="Times New Roman" w:cs="Times New Roman"/>
        </w:rPr>
        <w:t xml:space="preserve"> </w:t>
      </w:r>
      <w:hyperlink r:id="rId4" w:history="1">
        <w:r w:rsidRPr="002805AC">
          <w:rPr>
            <w:rStyle w:val="Hyperlink"/>
            <w:rFonts w:ascii="Times New Roman" w:hAnsi="Times New Roman" w:cs="Times New Roman"/>
          </w:rPr>
          <w:t>http://www.lm.gov.lv/upload/publikacijas/1/komiteja_090616_20.pdf</w:t>
        </w:r>
      </w:hyperlink>
    </w:p>
  </w:footnote>
  <w:footnote w:id="6">
    <w:p w14:paraId="7AA7B722" w14:textId="2FBDEBC1" w:rsidR="003D62F0" w:rsidRPr="00DC1B5B" w:rsidRDefault="003D62F0" w:rsidP="002805AC">
      <w:pPr>
        <w:pStyle w:val="FootnoteText"/>
        <w:jc w:val="both"/>
        <w:rPr>
          <w:rFonts w:ascii="Times New Roman" w:hAnsi="Times New Roman" w:cs="Times New Roman"/>
        </w:rPr>
      </w:pPr>
      <w:r w:rsidRPr="002805AC">
        <w:rPr>
          <w:rStyle w:val="FootnoteReference"/>
          <w:rFonts w:ascii="Times New Roman" w:hAnsi="Times New Roman" w:cs="Times New Roman"/>
        </w:rPr>
        <w:footnoteRef/>
      </w:r>
      <w:r w:rsidRPr="002805AC">
        <w:rPr>
          <w:rFonts w:ascii="Times New Roman" w:hAnsi="Times New Roman" w:cs="Times New Roman"/>
        </w:rPr>
        <w:t xml:space="preserve"> </w:t>
      </w:r>
      <w:r w:rsidRPr="00DC1B5B">
        <w:rPr>
          <w:rFonts w:ascii="Times New Roman" w:hAnsi="Times New Roman" w:cs="Times New Roman"/>
        </w:rPr>
        <w:t>Komitejas 2018.gada 10.janvāra sēdes protokols publicēts LM interneta vietnē.</w:t>
      </w:r>
    </w:p>
  </w:footnote>
  <w:footnote w:id="7">
    <w:p w14:paraId="06129BAC" w14:textId="1DED366A" w:rsidR="003D62F0" w:rsidRPr="002805AC" w:rsidRDefault="003D62F0" w:rsidP="002805AC">
      <w:pPr>
        <w:pStyle w:val="FootnoteText"/>
        <w:jc w:val="both"/>
        <w:rPr>
          <w:rFonts w:ascii="Times New Roman" w:hAnsi="Times New Roman" w:cs="Times New Roman"/>
        </w:rPr>
      </w:pPr>
      <w:r w:rsidRPr="00DC1B5B">
        <w:rPr>
          <w:rStyle w:val="FootnoteReference"/>
          <w:rFonts w:ascii="Times New Roman" w:hAnsi="Times New Roman" w:cs="Times New Roman"/>
        </w:rPr>
        <w:footnoteRef/>
      </w:r>
      <w:r w:rsidRPr="00DC1B5B">
        <w:rPr>
          <w:rFonts w:ascii="Times New Roman" w:hAnsi="Times New Roman" w:cs="Times New Roman"/>
        </w:rPr>
        <w:t xml:space="preserve"> LM Sociālās iekļaušanas politikas koordinācijas padomes 2017.gada 20.decembra sēdes protokols publicēts LM interneta vietnē.</w:t>
      </w:r>
    </w:p>
  </w:footnote>
  <w:footnote w:id="8">
    <w:p w14:paraId="73454673" w14:textId="52010C25" w:rsidR="003D62F0" w:rsidRPr="003E3F34" w:rsidRDefault="003D62F0">
      <w:pPr>
        <w:pStyle w:val="FootnoteText"/>
        <w:rPr>
          <w:rFonts w:ascii="Times New Roman" w:hAnsi="Times New Roman" w:cs="Times New Roman"/>
        </w:rPr>
      </w:pPr>
      <w:r w:rsidRPr="003E3F34">
        <w:rPr>
          <w:rStyle w:val="FootnoteReference"/>
          <w:rFonts w:ascii="Times New Roman" w:hAnsi="Times New Roman" w:cs="Times New Roman"/>
        </w:rPr>
        <w:footnoteRef/>
      </w:r>
      <w:r w:rsidRPr="003E3F34">
        <w:rPr>
          <w:rFonts w:ascii="Times New Roman" w:hAnsi="Times New Roman" w:cs="Times New Roman"/>
        </w:rPr>
        <w:t xml:space="preserve"> http://www.lbas.lv/news/1597</w:t>
      </w:r>
    </w:p>
  </w:footnote>
  <w:footnote w:id="9">
    <w:p w14:paraId="7514F2E3" w14:textId="33E9D438" w:rsidR="003D62F0" w:rsidRPr="002708B9" w:rsidRDefault="003D62F0" w:rsidP="002708B9">
      <w:pPr>
        <w:pStyle w:val="FootnoteText"/>
        <w:jc w:val="both"/>
        <w:rPr>
          <w:rFonts w:ascii="Times New Roman" w:hAnsi="Times New Roman" w:cs="Times New Roman"/>
        </w:rPr>
      </w:pPr>
      <w:r w:rsidRPr="002708B9">
        <w:rPr>
          <w:rStyle w:val="FootnoteReference"/>
          <w:rFonts w:ascii="Times New Roman" w:hAnsi="Times New Roman" w:cs="Times New Roman"/>
        </w:rPr>
        <w:footnoteRef/>
      </w:r>
      <w:r w:rsidRPr="002708B9">
        <w:rPr>
          <w:rFonts w:ascii="Times New Roman" w:hAnsi="Times New Roman" w:cs="Times New Roman"/>
        </w:rPr>
        <w:t xml:space="preserve"> </w:t>
      </w:r>
      <w:r>
        <w:rPr>
          <w:rFonts w:ascii="Times New Roman" w:hAnsi="Times New Roman" w:cs="Times New Roman"/>
        </w:rPr>
        <w:t>Detalizētu</w:t>
      </w:r>
      <w:r w:rsidRPr="002708B9">
        <w:rPr>
          <w:rFonts w:ascii="Times New Roman" w:hAnsi="Times New Roman" w:cs="Times New Roman"/>
        </w:rPr>
        <w:t xml:space="preserve"> esošās situācijas un aktuālo dzimumu līdztiesības politikas izaicinājumu raksturojum</w:t>
      </w:r>
      <w:r>
        <w:rPr>
          <w:rFonts w:ascii="Times New Roman" w:hAnsi="Times New Roman" w:cs="Times New Roman"/>
        </w:rPr>
        <w:t>u skat. Plāna 1.pielikumā.</w:t>
      </w:r>
    </w:p>
  </w:footnote>
  <w:footnote w:id="10">
    <w:p w14:paraId="7AFC66AE" w14:textId="3C802DBA" w:rsidR="003D62F0" w:rsidRPr="00973EDE" w:rsidRDefault="003D62F0" w:rsidP="002D6BDF">
      <w:pPr>
        <w:pStyle w:val="CommentText"/>
        <w:spacing w:after="0"/>
        <w:jc w:val="both"/>
        <w:rPr>
          <w:rFonts w:ascii="Times New Roman" w:hAnsi="Times New Roman" w:cs="Times New Roman"/>
          <w:bCs/>
        </w:rPr>
      </w:pPr>
      <w:r w:rsidRPr="00565838">
        <w:rPr>
          <w:rStyle w:val="FootnoteReference"/>
          <w:rFonts w:ascii="Times New Roman" w:hAnsi="Times New Roman" w:cs="Times New Roman"/>
        </w:rPr>
        <w:footnoteRef/>
      </w:r>
      <w:r w:rsidRPr="00565838">
        <w:rPr>
          <w:rFonts w:ascii="Times New Roman" w:hAnsi="Times New Roman" w:cs="Times New Roman"/>
        </w:rPr>
        <w:t xml:space="preserve"> Izvērtējumā tiks iekļauti arī dati, kas iegūti </w:t>
      </w:r>
      <w:r w:rsidRPr="00565838">
        <w:rPr>
          <w:rFonts w:ascii="Times New Roman" w:hAnsi="Times New Roman" w:cs="Times New Roman"/>
          <w:bCs/>
        </w:rPr>
        <w:t>LM īstenotā projekta "Horizontālā principa "Vienlīdzīgas iespējas" politikas koordinēšanas funkciju nodrošināšana Labklājības ministrijā" (Nr.12.1.1.0/15/TP/003) ietvaros veiktā izvērtējuma "Horizontālā principa "Vienlīdzīgas iespējas" īstenošanas ietekme un ieguldījumi dzimumu līdztiesības veicināšanā, personu ar invaliditāti tiesību ievērošanā un iekļaušanā, un diskriminācijas novēršanā" (plānots veikt 2018.-2019.gadā).</w:t>
      </w:r>
    </w:p>
  </w:footnote>
  <w:footnote w:id="11">
    <w:p w14:paraId="1F07F5AF" w14:textId="6AC09C55" w:rsidR="003D62F0" w:rsidRPr="0068064A" w:rsidRDefault="003D62F0" w:rsidP="00570C15">
      <w:pPr>
        <w:pStyle w:val="FootnoteText"/>
        <w:rPr>
          <w:rFonts w:ascii="Times New Roman" w:hAnsi="Times New Roman" w:cs="Times New Roman"/>
        </w:rPr>
      </w:pPr>
      <w:r w:rsidRPr="0068064A">
        <w:rPr>
          <w:rStyle w:val="FootnoteReference"/>
          <w:rFonts w:ascii="Times New Roman" w:hAnsi="Times New Roman" w:cs="Times New Roman"/>
        </w:rPr>
        <w:footnoteRef/>
      </w:r>
      <w:r w:rsidRPr="0068064A">
        <w:rPr>
          <w:rFonts w:ascii="Times New Roman" w:hAnsi="Times New Roman" w:cs="Times New Roman"/>
        </w:rPr>
        <w:t xml:space="preserve"> </w:t>
      </w:r>
      <w:r>
        <w:rPr>
          <w:rFonts w:ascii="Times New Roman" w:hAnsi="Times New Roman" w:cs="Times New Roman"/>
        </w:rPr>
        <w:t xml:space="preserve">Konferences īstenošanai nepieciešamā finansējuma piesaiste plānota, </w:t>
      </w:r>
      <w:r w:rsidRPr="0068064A">
        <w:rPr>
          <w:rFonts w:ascii="Times New Roman" w:hAnsi="Times New Roman" w:cs="Times New Roman"/>
        </w:rPr>
        <w:t>iesnie</w:t>
      </w:r>
      <w:r>
        <w:rPr>
          <w:rFonts w:ascii="Times New Roman" w:hAnsi="Times New Roman" w:cs="Times New Roman"/>
        </w:rPr>
        <w:t>dzot projekta pieteikumu</w:t>
      </w:r>
      <w:r w:rsidRPr="0068064A">
        <w:rPr>
          <w:rFonts w:ascii="Times New Roman" w:hAnsi="Times New Roman" w:cs="Times New Roman"/>
        </w:rPr>
        <w:t xml:space="preserve"> </w:t>
      </w:r>
      <w:r>
        <w:rPr>
          <w:rFonts w:ascii="Times New Roman" w:hAnsi="Times New Roman" w:cs="Times New Roman"/>
        </w:rPr>
        <w:t xml:space="preserve">ZMP </w:t>
      </w:r>
      <w:r w:rsidRPr="0068064A">
        <w:rPr>
          <w:rFonts w:ascii="Times New Roman" w:hAnsi="Times New Roman" w:cs="Times New Roman"/>
        </w:rPr>
        <w:t xml:space="preserve">un Igaunijas, Latvijas, Lietuvas sadarbības </w:t>
      </w:r>
      <w:r>
        <w:rPr>
          <w:rFonts w:ascii="Times New Roman" w:hAnsi="Times New Roman" w:cs="Times New Roman"/>
        </w:rPr>
        <w:t>programmā vai Ziemeļvalstu dzimumu līdztiesības fondam</w:t>
      </w:r>
      <w:r w:rsidRPr="0068064A">
        <w:rPr>
          <w:rFonts w:ascii="Times New Roman" w:hAnsi="Times New Roman" w:cs="Times New Roman"/>
        </w:rPr>
        <w:t xml:space="preserve">. </w:t>
      </w:r>
      <w:r>
        <w:rPr>
          <w:rFonts w:ascii="Times New Roman" w:hAnsi="Times New Roman" w:cs="Times New Roman"/>
        </w:rPr>
        <w:t xml:space="preserve">  </w:t>
      </w:r>
    </w:p>
  </w:footnote>
  <w:footnote w:id="12">
    <w:p w14:paraId="6933B0C0" w14:textId="6C971F75" w:rsidR="003D62F0" w:rsidRPr="000179FE" w:rsidRDefault="003D62F0" w:rsidP="000179FE">
      <w:pPr>
        <w:pStyle w:val="FootnoteText"/>
        <w:jc w:val="both"/>
        <w:rPr>
          <w:rFonts w:ascii="Times New Roman" w:hAnsi="Times New Roman" w:cs="Times New Roman"/>
        </w:rPr>
      </w:pPr>
      <w:r w:rsidRPr="00565838">
        <w:rPr>
          <w:rStyle w:val="FootnoteReference"/>
          <w:rFonts w:ascii="Times New Roman" w:hAnsi="Times New Roman" w:cs="Times New Roman"/>
        </w:rPr>
        <w:footnoteRef/>
      </w:r>
      <w:r w:rsidRPr="00565838">
        <w:rPr>
          <w:rFonts w:ascii="Times New Roman" w:hAnsi="Times New Roman" w:cs="Times New Roman"/>
        </w:rPr>
        <w:t xml:space="preserve"> Atbilstoši SIF projekta "Dažādības veicināšana" (Nr.9.1.4.4./16/I/001) īstenošanas grafikam.</w:t>
      </w:r>
    </w:p>
  </w:footnote>
  <w:footnote w:id="13">
    <w:p w14:paraId="5804A7B5" w14:textId="4AC1D527" w:rsidR="003D62F0" w:rsidRPr="0077109C" w:rsidRDefault="003D62F0" w:rsidP="00570C15">
      <w:pPr>
        <w:pStyle w:val="FootnoteText"/>
        <w:rPr>
          <w:rFonts w:ascii="Times New Roman" w:hAnsi="Times New Roman" w:cs="Times New Roman"/>
        </w:rPr>
      </w:pPr>
      <w:r w:rsidRPr="0077109C">
        <w:rPr>
          <w:rStyle w:val="FootnoteReference"/>
          <w:rFonts w:ascii="Times New Roman" w:hAnsi="Times New Roman" w:cs="Times New Roman"/>
        </w:rPr>
        <w:footnoteRef/>
      </w:r>
      <w:r w:rsidRPr="0077109C">
        <w:rPr>
          <w:rFonts w:ascii="Times New Roman" w:hAnsi="Times New Roman" w:cs="Times New Roman"/>
        </w:rPr>
        <w:t xml:space="preserve"> </w:t>
      </w:r>
      <w:r>
        <w:rPr>
          <w:rFonts w:ascii="Times New Roman" w:hAnsi="Times New Roman" w:cs="Times New Roman"/>
        </w:rPr>
        <w:t xml:space="preserve">Pieredzes apmaiņas pasākuma īstenošanai nepieciešamā finansējuma piesaiste plānota, </w:t>
      </w:r>
      <w:r w:rsidRPr="0068064A">
        <w:rPr>
          <w:rFonts w:ascii="Times New Roman" w:hAnsi="Times New Roman" w:cs="Times New Roman"/>
        </w:rPr>
        <w:t>iesnie</w:t>
      </w:r>
      <w:r>
        <w:rPr>
          <w:rFonts w:ascii="Times New Roman" w:hAnsi="Times New Roman" w:cs="Times New Roman"/>
        </w:rPr>
        <w:t>dzot projekta pieteikumu</w:t>
      </w:r>
      <w:r w:rsidRPr="0068064A">
        <w:rPr>
          <w:rFonts w:ascii="Times New Roman" w:hAnsi="Times New Roman" w:cs="Times New Roman"/>
        </w:rPr>
        <w:t xml:space="preserve"> </w:t>
      </w:r>
      <w:r>
        <w:rPr>
          <w:rFonts w:ascii="Times New Roman" w:hAnsi="Times New Roman" w:cs="Times New Roman"/>
        </w:rPr>
        <w:t xml:space="preserve">ZMP mobilitātes programmā (skat. </w:t>
      </w:r>
      <w:hyperlink r:id="rId5" w:history="1">
        <w:r w:rsidRPr="00213FD8">
          <w:rPr>
            <w:rStyle w:val="Hyperlink"/>
            <w:rFonts w:ascii="Times New Roman" w:hAnsi="Times New Roman" w:cs="Times New Roman"/>
          </w:rPr>
          <w:t>http://www.norden.lv/grantu-programmas/valsts-administracija/</w:t>
        </w:r>
      </w:hyperlink>
      <w:r>
        <w:rPr>
          <w:rStyle w:val="Hyperlink"/>
          <w:rFonts w:ascii="Times New Roman" w:hAnsi="Times New Roman" w:cs="Times New Roman"/>
        </w:rPr>
        <w:t>)</w:t>
      </w:r>
      <w:r w:rsidRPr="0068064A">
        <w:rPr>
          <w:rFonts w:ascii="Times New Roman" w:hAnsi="Times New Roman" w:cs="Times New Roman"/>
        </w:rPr>
        <w:t xml:space="preserve">. </w:t>
      </w:r>
      <w:r>
        <w:rPr>
          <w:rFonts w:ascii="Times New Roman" w:hAnsi="Times New Roman" w:cs="Times New Roman"/>
        </w:rPr>
        <w:t xml:space="preserve"> </w:t>
      </w:r>
    </w:p>
  </w:footnote>
  <w:footnote w:id="14">
    <w:p w14:paraId="3AC2F59F" w14:textId="77777777" w:rsidR="003D62F0" w:rsidRPr="00117337" w:rsidRDefault="003D62F0" w:rsidP="00117337">
      <w:pPr>
        <w:pStyle w:val="FootnoteText"/>
        <w:jc w:val="both"/>
        <w:rPr>
          <w:rFonts w:ascii="Times New Roman" w:hAnsi="Times New Roman" w:cs="Times New Roman"/>
        </w:rPr>
      </w:pPr>
      <w:r w:rsidRPr="00117337">
        <w:rPr>
          <w:rStyle w:val="FootnoteReference"/>
          <w:rFonts w:ascii="Times New Roman" w:hAnsi="Times New Roman" w:cs="Times New Roman"/>
        </w:rPr>
        <w:footnoteRef/>
      </w:r>
      <w:r w:rsidRPr="00117337">
        <w:rPr>
          <w:rFonts w:ascii="Times New Roman" w:hAnsi="Times New Roman" w:cs="Times New Roman"/>
        </w:rPr>
        <w:t xml:space="preserve"> </w:t>
      </w:r>
      <w:r>
        <w:rPr>
          <w:rFonts w:ascii="Times New Roman" w:hAnsi="Times New Roman" w:cs="Times New Roman"/>
        </w:rPr>
        <w:t>Atbilstoši</w:t>
      </w:r>
      <w:r w:rsidRPr="00117337">
        <w:rPr>
          <w:rFonts w:ascii="Times New Roman" w:hAnsi="Times New Roman" w:cs="Times New Roman"/>
        </w:rPr>
        <w:t xml:space="preserve"> </w:t>
      </w:r>
      <w:r>
        <w:rPr>
          <w:rFonts w:ascii="Times New Roman" w:hAnsi="Times New Roman" w:cs="Times New Roman"/>
        </w:rPr>
        <w:t>SIF</w:t>
      </w:r>
      <w:r w:rsidRPr="00117337">
        <w:rPr>
          <w:rFonts w:ascii="Times New Roman" w:hAnsi="Times New Roman" w:cs="Times New Roman"/>
        </w:rPr>
        <w:t xml:space="preserve"> projekta "Dažādības veicināšana" (Nr.9.1.4.4./16/I/001) īstenošanas grafikam.</w:t>
      </w:r>
    </w:p>
  </w:footnote>
  <w:footnote w:id="15">
    <w:p w14:paraId="296D1634" w14:textId="77777777" w:rsidR="00BB6BF8" w:rsidRPr="002D6BDF" w:rsidRDefault="00BB6BF8" w:rsidP="00BB6BF8">
      <w:pPr>
        <w:pStyle w:val="FootnoteText"/>
        <w:jc w:val="both"/>
        <w:rPr>
          <w:rFonts w:ascii="Times New Roman" w:hAnsi="Times New Roman" w:cs="Times New Roman"/>
        </w:rPr>
      </w:pPr>
      <w:r w:rsidRPr="002D6BDF">
        <w:rPr>
          <w:rStyle w:val="FootnoteReference"/>
          <w:rFonts w:ascii="Times New Roman" w:hAnsi="Times New Roman" w:cs="Times New Roman"/>
        </w:rPr>
        <w:footnoteRef/>
      </w:r>
      <w:r w:rsidRPr="002D6BDF">
        <w:rPr>
          <w:rFonts w:ascii="Times New Roman" w:hAnsi="Times New Roman" w:cs="Times New Roman"/>
        </w:rPr>
        <w:t xml:space="preserve"> </w:t>
      </w:r>
      <w:r>
        <w:rPr>
          <w:rFonts w:ascii="Times New Roman" w:hAnsi="Times New Roman" w:cs="Times New Roman"/>
        </w:rPr>
        <w:t>Izmaksas</w:t>
      </w:r>
      <w:r w:rsidRPr="002D6BDF">
        <w:rPr>
          <w:rFonts w:ascii="Times New Roman" w:hAnsi="Times New Roman" w:cs="Times New Roman"/>
        </w:rPr>
        <w:t xml:space="preserve"> aprēķināta</w:t>
      </w:r>
      <w:r>
        <w:rPr>
          <w:rFonts w:ascii="Times New Roman" w:hAnsi="Times New Roman" w:cs="Times New Roman"/>
        </w:rPr>
        <w:t>s</w:t>
      </w:r>
      <w:r w:rsidRPr="002D6BDF">
        <w:rPr>
          <w:rFonts w:ascii="Times New Roman" w:hAnsi="Times New Roman" w:cs="Times New Roman"/>
        </w:rPr>
        <w:t>, pieņemot, ka tiek</w:t>
      </w:r>
      <w:r>
        <w:rPr>
          <w:rFonts w:ascii="Times New Roman" w:hAnsi="Times New Roman" w:cs="Times New Roman"/>
        </w:rPr>
        <w:t xml:space="preserve"> organizētas trīs, pilnībā nokomplektētas apmācības grupas</w:t>
      </w:r>
      <w:r w:rsidRPr="002D6BDF">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366560"/>
      <w:docPartObj>
        <w:docPartGallery w:val="Page Numbers (Top of Page)"/>
        <w:docPartUnique/>
      </w:docPartObj>
    </w:sdtPr>
    <w:sdtEndPr>
      <w:rPr>
        <w:rFonts w:ascii="Times New Roman" w:hAnsi="Times New Roman" w:cs="Times New Roman"/>
        <w:noProof/>
      </w:rPr>
    </w:sdtEndPr>
    <w:sdtContent>
      <w:p w14:paraId="13C93A25" w14:textId="038D67CA" w:rsidR="003D62F0" w:rsidRPr="007B193E" w:rsidRDefault="003D62F0">
        <w:pPr>
          <w:pStyle w:val="Header"/>
          <w:jc w:val="center"/>
          <w:rPr>
            <w:rFonts w:ascii="Times New Roman" w:hAnsi="Times New Roman" w:cs="Times New Roman"/>
          </w:rPr>
        </w:pPr>
        <w:r w:rsidRPr="007B193E">
          <w:rPr>
            <w:rFonts w:ascii="Times New Roman" w:hAnsi="Times New Roman" w:cs="Times New Roman"/>
          </w:rPr>
          <w:fldChar w:fldCharType="begin"/>
        </w:r>
        <w:r w:rsidRPr="007B193E">
          <w:rPr>
            <w:rFonts w:ascii="Times New Roman" w:hAnsi="Times New Roman" w:cs="Times New Roman"/>
          </w:rPr>
          <w:instrText xml:space="preserve"> PAGE   \* MERGEFORMAT </w:instrText>
        </w:r>
        <w:r w:rsidRPr="007B193E">
          <w:rPr>
            <w:rFonts w:ascii="Times New Roman" w:hAnsi="Times New Roman" w:cs="Times New Roman"/>
          </w:rPr>
          <w:fldChar w:fldCharType="separate"/>
        </w:r>
        <w:r w:rsidR="00E6085E">
          <w:rPr>
            <w:rFonts w:ascii="Times New Roman" w:hAnsi="Times New Roman" w:cs="Times New Roman"/>
            <w:noProof/>
          </w:rPr>
          <w:t>22</w:t>
        </w:r>
        <w:r w:rsidRPr="007B193E">
          <w:rPr>
            <w:rFonts w:ascii="Times New Roman" w:hAnsi="Times New Roman" w:cs="Times New Roman"/>
            <w:noProof/>
          </w:rPr>
          <w:fldChar w:fldCharType="end"/>
        </w:r>
      </w:p>
    </w:sdtContent>
  </w:sdt>
  <w:p w14:paraId="6D578F92" w14:textId="77777777" w:rsidR="003D62F0" w:rsidRDefault="003D6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3FA"/>
    <w:multiLevelType w:val="hybridMultilevel"/>
    <w:tmpl w:val="B48CECA6"/>
    <w:lvl w:ilvl="0" w:tplc="51326F14">
      <w:start w:val="2018"/>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230BF0"/>
    <w:multiLevelType w:val="hybridMultilevel"/>
    <w:tmpl w:val="E124B6EA"/>
    <w:lvl w:ilvl="0" w:tplc="039AAD18">
      <w:start w:val="2018"/>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91735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3401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3138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EE21F7"/>
    <w:multiLevelType w:val="hybridMultilevel"/>
    <w:tmpl w:val="060C5B7E"/>
    <w:lvl w:ilvl="0" w:tplc="D69C9F3A">
      <w:start w:val="2"/>
      <w:numFmt w:val="bullet"/>
      <w:lvlText w:val="-"/>
      <w:lvlJc w:val="left"/>
      <w:pPr>
        <w:ind w:left="927" w:hanging="360"/>
      </w:pPr>
      <w:rPr>
        <w:rFonts w:ascii="Times" w:eastAsiaTheme="minorHAnsi" w:hAnsi="Times"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nsid w:val="6D8133C6"/>
    <w:multiLevelType w:val="multilevel"/>
    <w:tmpl w:val="034CD0C4"/>
    <w:lvl w:ilvl="0">
      <w:start w:val="1"/>
      <w:numFmt w:val="decimal"/>
      <w:lvlText w:val="%1."/>
      <w:lvlJc w:val="left"/>
      <w:pPr>
        <w:ind w:left="360" w:hanging="360"/>
      </w:pPr>
      <w:rPr>
        <w:rFonts w:cstheme="minorBidi"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7">
    <w:nsid w:val="765D1F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B11A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7"/>
  </w:num>
  <w:num w:numId="5">
    <w:abstractNumId w:val="0"/>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57"/>
    <w:rsid w:val="00002D66"/>
    <w:rsid w:val="00004F3B"/>
    <w:rsid w:val="00007DD9"/>
    <w:rsid w:val="00014A3B"/>
    <w:rsid w:val="000179FE"/>
    <w:rsid w:val="00021FAE"/>
    <w:rsid w:val="000303DF"/>
    <w:rsid w:val="0003091F"/>
    <w:rsid w:val="00036FCA"/>
    <w:rsid w:val="00050436"/>
    <w:rsid w:val="00051ADF"/>
    <w:rsid w:val="00052A20"/>
    <w:rsid w:val="00052DBA"/>
    <w:rsid w:val="00053AE3"/>
    <w:rsid w:val="000607EF"/>
    <w:rsid w:val="00061B35"/>
    <w:rsid w:val="00064A7B"/>
    <w:rsid w:val="00066CD9"/>
    <w:rsid w:val="00070E65"/>
    <w:rsid w:val="000732A8"/>
    <w:rsid w:val="00074285"/>
    <w:rsid w:val="0007762F"/>
    <w:rsid w:val="00077F1F"/>
    <w:rsid w:val="00081EA5"/>
    <w:rsid w:val="00084803"/>
    <w:rsid w:val="000907D0"/>
    <w:rsid w:val="00092DC3"/>
    <w:rsid w:val="000966F4"/>
    <w:rsid w:val="000B06C5"/>
    <w:rsid w:val="000B1E1D"/>
    <w:rsid w:val="000B3638"/>
    <w:rsid w:val="000B3BFA"/>
    <w:rsid w:val="000B68D7"/>
    <w:rsid w:val="000C4864"/>
    <w:rsid w:val="000E0C8B"/>
    <w:rsid w:val="000E457A"/>
    <w:rsid w:val="000E48C7"/>
    <w:rsid w:val="000E4FAD"/>
    <w:rsid w:val="000F2DEC"/>
    <w:rsid w:val="000F3D11"/>
    <w:rsid w:val="000F674C"/>
    <w:rsid w:val="001017A0"/>
    <w:rsid w:val="00103A91"/>
    <w:rsid w:val="00106771"/>
    <w:rsid w:val="00111322"/>
    <w:rsid w:val="00113151"/>
    <w:rsid w:val="001155AB"/>
    <w:rsid w:val="00117337"/>
    <w:rsid w:val="001235D5"/>
    <w:rsid w:val="0012430E"/>
    <w:rsid w:val="00124FD0"/>
    <w:rsid w:val="00127C89"/>
    <w:rsid w:val="00127E1B"/>
    <w:rsid w:val="00131E24"/>
    <w:rsid w:val="00137142"/>
    <w:rsid w:val="00140E18"/>
    <w:rsid w:val="001511F2"/>
    <w:rsid w:val="0016077E"/>
    <w:rsid w:val="0016270C"/>
    <w:rsid w:val="00174370"/>
    <w:rsid w:val="00176803"/>
    <w:rsid w:val="0018088A"/>
    <w:rsid w:val="00183DC0"/>
    <w:rsid w:val="00193212"/>
    <w:rsid w:val="00193B6E"/>
    <w:rsid w:val="001A549F"/>
    <w:rsid w:val="001B27FC"/>
    <w:rsid w:val="001C3932"/>
    <w:rsid w:val="001C6710"/>
    <w:rsid w:val="001D6EB3"/>
    <w:rsid w:val="001D70F7"/>
    <w:rsid w:val="001E0D50"/>
    <w:rsid w:val="001E30A1"/>
    <w:rsid w:val="001E6BE2"/>
    <w:rsid w:val="001F0A43"/>
    <w:rsid w:val="001F2BA0"/>
    <w:rsid w:val="001F3A26"/>
    <w:rsid w:val="001F6B57"/>
    <w:rsid w:val="00201229"/>
    <w:rsid w:val="002028D8"/>
    <w:rsid w:val="002049C6"/>
    <w:rsid w:val="00206625"/>
    <w:rsid w:val="002111AF"/>
    <w:rsid w:val="002115A9"/>
    <w:rsid w:val="00213FD8"/>
    <w:rsid w:val="00234CB0"/>
    <w:rsid w:val="002403C0"/>
    <w:rsid w:val="002409BC"/>
    <w:rsid w:val="00242AED"/>
    <w:rsid w:val="00243635"/>
    <w:rsid w:val="00245144"/>
    <w:rsid w:val="00252456"/>
    <w:rsid w:val="00255782"/>
    <w:rsid w:val="00257DBF"/>
    <w:rsid w:val="002708B9"/>
    <w:rsid w:val="00271F08"/>
    <w:rsid w:val="00277D2B"/>
    <w:rsid w:val="002805AC"/>
    <w:rsid w:val="00282CCB"/>
    <w:rsid w:val="002864C8"/>
    <w:rsid w:val="00290A18"/>
    <w:rsid w:val="002A04D2"/>
    <w:rsid w:val="002A0DE5"/>
    <w:rsid w:val="002A34B3"/>
    <w:rsid w:val="002A6DA5"/>
    <w:rsid w:val="002B798D"/>
    <w:rsid w:val="002C20C0"/>
    <w:rsid w:val="002D176C"/>
    <w:rsid w:val="002D20A2"/>
    <w:rsid w:val="002D36FE"/>
    <w:rsid w:val="002D4C45"/>
    <w:rsid w:val="002D6BDF"/>
    <w:rsid w:val="002E1D48"/>
    <w:rsid w:val="002E20BC"/>
    <w:rsid w:val="002E6A62"/>
    <w:rsid w:val="002F0FCA"/>
    <w:rsid w:val="002F2CA1"/>
    <w:rsid w:val="00301182"/>
    <w:rsid w:val="003014B3"/>
    <w:rsid w:val="00305BE4"/>
    <w:rsid w:val="003124F5"/>
    <w:rsid w:val="003263CB"/>
    <w:rsid w:val="00331274"/>
    <w:rsid w:val="00333321"/>
    <w:rsid w:val="00340711"/>
    <w:rsid w:val="00343B4F"/>
    <w:rsid w:val="003461C5"/>
    <w:rsid w:val="003506F1"/>
    <w:rsid w:val="00352A07"/>
    <w:rsid w:val="00352F9F"/>
    <w:rsid w:val="00353055"/>
    <w:rsid w:val="00360BC5"/>
    <w:rsid w:val="00376418"/>
    <w:rsid w:val="00376A41"/>
    <w:rsid w:val="00377FE5"/>
    <w:rsid w:val="003807F0"/>
    <w:rsid w:val="0038092C"/>
    <w:rsid w:val="00383C6B"/>
    <w:rsid w:val="00394787"/>
    <w:rsid w:val="0039493A"/>
    <w:rsid w:val="003A1F5C"/>
    <w:rsid w:val="003A2E25"/>
    <w:rsid w:val="003A33A7"/>
    <w:rsid w:val="003A7017"/>
    <w:rsid w:val="003A7776"/>
    <w:rsid w:val="003B1719"/>
    <w:rsid w:val="003B1AFA"/>
    <w:rsid w:val="003B32CB"/>
    <w:rsid w:val="003B4617"/>
    <w:rsid w:val="003B4CB4"/>
    <w:rsid w:val="003B7D38"/>
    <w:rsid w:val="003C1051"/>
    <w:rsid w:val="003C22A1"/>
    <w:rsid w:val="003C7C9C"/>
    <w:rsid w:val="003D1995"/>
    <w:rsid w:val="003D62F0"/>
    <w:rsid w:val="003D68BE"/>
    <w:rsid w:val="003D6D84"/>
    <w:rsid w:val="003D7806"/>
    <w:rsid w:val="003E3F34"/>
    <w:rsid w:val="003E4324"/>
    <w:rsid w:val="003E5141"/>
    <w:rsid w:val="003E5E61"/>
    <w:rsid w:val="003F3DE7"/>
    <w:rsid w:val="003F6840"/>
    <w:rsid w:val="003F6DF4"/>
    <w:rsid w:val="003F7968"/>
    <w:rsid w:val="00401AE6"/>
    <w:rsid w:val="00405ED3"/>
    <w:rsid w:val="0040607D"/>
    <w:rsid w:val="00410045"/>
    <w:rsid w:val="004121B1"/>
    <w:rsid w:val="004220A0"/>
    <w:rsid w:val="004228AB"/>
    <w:rsid w:val="00424180"/>
    <w:rsid w:val="00426F8F"/>
    <w:rsid w:val="0045378F"/>
    <w:rsid w:val="00460E5D"/>
    <w:rsid w:val="00465249"/>
    <w:rsid w:val="00471E9C"/>
    <w:rsid w:val="00480416"/>
    <w:rsid w:val="00484050"/>
    <w:rsid w:val="00493E1F"/>
    <w:rsid w:val="00494C8E"/>
    <w:rsid w:val="004A27A6"/>
    <w:rsid w:val="004A4F07"/>
    <w:rsid w:val="004B2537"/>
    <w:rsid w:val="004B514C"/>
    <w:rsid w:val="004B6402"/>
    <w:rsid w:val="004B7F23"/>
    <w:rsid w:val="004C0432"/>
    <w:rsid w:val="004C0E6C"/>
    <w:rsid w:val="004C52E0"/>
    <w:rsid w:val="004D1555"/>
    <w:rsid w:val="004F244C"/>
    <w:rsid w:val="004F62CB"/>
    <w:rsid w:val="004F6FDD"/>
    <w:rsid w:val="00505F58"/>
    <w:rsid w:val="00512710"/>
    <w:rsid w:val="0051371E"/>
    <w:rsid w:val="00517DB8"/>
    <w:rsid w:val="00524C9D"/>
    <w:rsid w:val="00525D66"/>
    <w:rsid w:val="00530745"/>
    <w:rsid w:val="005353DB"/>
    <w:rsid w:val="00541003"/>
    <w:rsid w:val="00542151"/>
    <w:rsid w:val="005435E3"/>
    <w:rsid w:val="0054460E"/>
    <w:rsid w:val="00545868"/>
    <w:rsid w:val="00550DEB"/>
    <w:rsid w:val="00550FDD"/>
    <w:rsid w:val="00551E92"/>
    <w:rsid w:val="00552E10"/>
    <w:rsid w:val="00555B5A"/>
    <w:rsid w:val="00557439"/>
    <w:rsid w:val="00562467"/>
    <w:rsid w:val="00563837"/>
    <w:rsid w:val="005645B9"/>
    <w:rsid w:val="00565550"/>
    <w:rsid w:val="00565838"/>
    <w:rsid w:val="005673E1"/>
    <w:rsid w:val="00570C15"/>
    <w:rsid w:val="00576B13"/>
    <w:rsid w:val="00583399"/>
    <w:rsid w:val="0058627A"/>
    <w:rsid w:val="00596B98"/>
    <w:rsid w:val="005A00A7"/>
    <w:rsid w:val="005A3A0B"/>
    <w:rsid w:val="005A45D5"/>
    <w:rsid w:val="005A77AD"/>
    <w:rsid w:val="005B0A02"/>
    <w:rsid w:val="005B2910"/>
    <w:rsid w:val="005C60E9"/>
    <w:rsid w:val="005D01BE"/>
    <w:rsid w:val="005E53EC"/>
    <w:rsid w:val="005E57D4"/>
    <w:rsid w:val="006036FC"/>
    <w:rsid w:val="0061016F"/>
    <w:rsid w:val="00610E1A"/>
    <w:rsid w:val="006148A1"/>
    <w:rsid w:val="00630F5D"/>
    <w:rsid w:val="00633AE0"/>
    <w:rsid w:val="00635463"/>
    <w:rsid w:val="00644709"/>
    <w:rsid w:val="00647388"/>
    <w:rsid w:val="00650A15"/>
    <w:rsid w:val="00666A9E"/>
    <w:rsid w:val="006757CD"/>
    <w:rsid w:val="00675C5A"/>
    <w:rsid w:val="0068064A"/>
    <w:rsid w:val="006839FF"/>
    <w:rsid w:val="00683CE4"/>
    <w:rsid w:val="0068505D"/>
    <w:rsid w:val="00693601"/>
    <w:rsid w:val="00694DC3"/>
    <w:rsid w:val="006960CE"/>
    <w:rsid w:val="006A03D8"/>
    <w:rsid w:val="006A2010"/>
    <w:rsid w:val="006B7E98"/>
    <w:rsid w:val="006C27E9"/>
    <w:rsid w:val="006C4EBC"/>
    <w:rsid w:val="006D1DBE"/>
    <w:rsid w:val="006E2DC6"/>
    <w:rsid w:val="006F43C5"/>
    <w:rsid w:val="006F4B19"/>
    <w:rsid w:val="006F64D8"/>
    <w:rsid w:val="007059EF"/>
    <w:rsid w:val="007107BA"/>
    <w:rsid w:val="00712AE1"/>
    <w:rsid w:val="007136F6"/>
    <w:rsid w:val="00717190"/>
    <w:rsid w:val="007238F3"/>
    <w:rsid w:val="00726F63"/>
    <w:rsid w:val="00730F06"/>
    <w:rsid w:val="00740A7E"/>
    <w:rsid w:val="00742609"/>
    <w:rsid w:val="007457B9"/>
    <w:rsid w:val="00752C03"/>
    <w:rsid w:val="00753E3D"/>
    <w:rsid w:val="00756DF8"/>
    <w:rsid w:val="0076270D"/>
    <w:rsid w:val="0077109C"/>
    <w:rsid w:val="00773A17"/>
    <w:rsid w:val="007741E8"/>
    <w:rsid w:val="00781459"/>
    <w:rsid w:val="0078376F"/>
    <w:rsid w:val="007852E5"/>
    <w:rsid w:val="00791D55"/>
    <w:rsid w:val="00793631"/>
    <w:rsid w:val="007A094B"/>
    <w:rsid w:val="007A4C55"/>
    <w:rsid w:val="007B193E"/>
    <w:rsid w:val="007B4414"/>
    <w:rsid w:val="007C31C8"/>
    <w:rsid w:val="007D6314"/>
    <w:rsid w:val="007D69C6"/>
    <w:rsid w:val="007E4079"/>
    <w:rsid w:val="007E6CB3"/>
    <w:rsid w:val="007E7C3B"/>
    <w:rsid w:val="007F12CA"/>
    <w:rsid w:val="0080537A"/>
    <w:rsid w:val="00815F3A"/>
    <w:rsid w:val="0081644E"/>
    <w:rsid w:val="0082140E"/>
    <w:rsid w:val="00825FCD"/>
    <w:rsid w:val="00827CC0"/>
    <w:rsid w:val="00837CA8"/>
    <w:rsid w:val="0085216A"/>
    <w:rsid w:val="0085225D"/>
    <w:rsid w:val="00866C89"/>
    <w:rsid w:val="00870359"/>
    <w:rsid w:val="0087558A"/>
    <w:rsid w:val="00875CA2"/>
    <w:rsid w:val="00882197"/>
    <w:rsid w:val="008830B1"/>
    <w:rsid w:val="008850A3"/>
    <w:rsid w:val="008B07B2"/>
    <w:rsid w:val="008B184A"/>
    <w:rsid w:val="008B3CAA"/>
    <w:rsid w:val="008B796C"/>
    <w:rsid w:val="008C6A52"/>
    <w:rsid w:val="008D5792"/>
    <w:rsid w:val="008E0CD5"/>
    <w:rsid w:val="008E39AC"/>
    <w:rsid w:val="008E4E51"/>
    <w:rsid w:val="009160BA"/>
    <w:rsid w:val="00924533"/>
    <w:rsid w:val="00935DF8"/>
    <w:rsid w:val="00935F71"/>
    <w:rsid w:val="00941987"/>
    <w:rsid w:val="00944DB0"/>
    <w:rsid w:val="009509A0"/>
    <w:rsid w:val="0096062D"/>
    <w:rsid w:val="009657F6"/>
    <w:rsid w:val="00966CDE"/>
    <w:rsid w:val="00973EDE"/>
    <w:rsid w:val="0098046B"/>
    <w:rsid w:val="00983631"/>
    <w:rsid w:val="009A030C"/>
    <w:rsid w:val="009A2721"/>
    <w:rsid w:val="009A5878"/>
    <w:rsid w:val="009B03A5"/>
    <w:rsid w:val="009B3AAF"/>
    <w:rsid w:val="009C0DCC"/>
    <w:rsid w:val="009C1F4B"/>
    <w:rsid w:val="009C3F49"/>
    <w:rsid w:val="009D071C"/>
    <w:rsid w:val="009D20DB"/>
    <w:rsid w:val="009D2CDF"/>
    <w:rsid w:val="009F0109"/>
    <w:rsid w:val="009F0656"/>
    <w:rsid w:val="009F5CA5"/>
    <w:rsid w:val="00A00AD3"/>
    <w:rsid w:val="00A06242"/>
    <w:rsid w:val="00A0660B"/>
    <w:rsid w:val="00A117F1"/>
    <w:rsid w:val="00A128CD"/>
    <w:rsid w:val="00A138B4"/>
    <w:rsid w:val="00A143F5"/>
    <w:rsid w:val="00A152E9"/>
    <w:rsid w:val="00A27AF9"/>
    <w:rsid w:val="00A3021B"/>
    <w:rsid w:val="00A305DF"/>
    <w:rsid w:val="00A31C00"/>
    <w:rsid w:val="00A36A3B"/>
    <w:rsid w:val="00A416F7"/>
    <w:rsid w:val="00A41AB4"/>
    <w:rsid w:val="00A42E05"/>
    <w:rsid w:val="00A4612A"/>
    <w:rsid w:val="00A544B1"/>
    <w:rsid w:val="00A56CB2"/>
    <w:rsid w:val="00A62A54"/>
    <w:rsid w:val="00A72F07"/>
    <w:rsid w:val="00A766CA"/>
    <w:rsid w:val="00A816F5"/>
    <w:rsid w:val="00A830A7"/>
    <w:rsid w:val="00A84947"/>
    <w:rsid w:val="00A85BF2"/>
    <w:rsid w:val="00AA305C"/>
    <w:rsid w:val="00AA609C"/>
    <w:rsid w:val="00AB0283"/>
    <w:rsid w:val="00AB3721"/>
    <w:rsid w:val="00AB679F"/>
    <w:rsid w:val="00AC5592"/>
    <w:rsid w:val="00AC756D"/>
    <w:rsid w:val="00AD2921"/>
    <w:rsid w:val="00AD3279"/>
    <w:rsid w:val="00AE09B7"/>
    <w:rsid w:val="00AE0DC1"/>
    <w:rsid w:val="00AF1DFD"/>
    <w:rsid w:val="00AF330C"/>
    <w:rsid w:val="00B032E8"/>
    <w:rsid w:val="00B1626F"/>
    <w:rsid w:val="00B17E4D"/>
    <w:rsid w:val="00B2354E"/>
    <w:rsid w:val="00B23B93"/>
    <w:rsid w:val="00B24270"/>
    <w:rsid w:val="00B2476D"/>
    <w:rsid w:val="00B24883"/>
    <w:rsid w:val="00B2535F"/>
    <w:rsid w:val="00B502E3"/>
    <w:rsid w:val="00B541D8"/>
    <w:rsid w:val="00B54C04"/>
    <w:rsid w:val="00B54D1B"/>
    <w:rsid w:val="00B56E0F"/>
    <w:rsid w:val="00B63623"/>
    <w:rsid w:val="00B72476"/>
    <w:rsid w:val="00B74FD4"/>
    <w:rsid w:val="00B831DC"/>
    <w:rsid w:val="00BA1AE1"/>
    <w:rsid w:val="00BA3248"/>
    <w:rsid w:val="00BB481F"/>
    <w:rsid w:val="00BB659E"/>
    <w:rsid w:val="00BB6BF8"/>
    <w:rsid w:val="00BC489E"/>
    <w:rsid w:val="00BD16C4"/>
    <w:rsid w:val="00BD76AC"/>
    <w:rsid w:val="00BD7C63"/>
    <w:rsid w:val="00BE336E"/>
    <w:rsid w:val="00BF5DDB"/>
    <w:rsid w:val="00C01C6A"/>
    <w:rsid w:val="00C04B0B"/>
    <w:rsid w:val="00C055D1"/>
    <w:rsid w:val="00C07B8F"/>
    <w:rsid w:val="00C255B0"/>
    <w:rsid w:val="00C2623A"/>
    <w:rsid w:val="00C330AD"/>
    <w:rsid w:val="00C34A82"/>
    <w:rsid w:val="00C34E4F"/>
    <w:rsid w:val="00C41420"/>
    <w:rsid w:val="00C46182"/>
    <w:rsid w:val="00C50B90"/>
    <w:rsid w:val="00C60F8B"/>
    <w:rsid w:val="00C660CD"/>
    <w:rsid w:val="00C704B4"/>
    <w:rsid w:val="00C73610"/>
    <w:rsid w:val="00C754A5"/>
    <w:rsid w:val="00C821F0"/>
    <w:rsid w:val="00C92E81"/>
    <w:rsid w:val="00C966A0"/>
    <w:rsid w:val="00C9746F"/>
    <w:rsid w:val="00CA2813"/>
    <w:rsid w:val="00CB1100"/>
    <w:rsid w:val="00CB64F5"/>
    <w:rsid w:val="00CB7232"/>
    <w:rsid w:val="00CE0593"/>
    <w:rsid w:val="00CF0C70"/>
    <w:rsid w:val="00CF38F0"/>
    <w:rsid w:val="00CF7BD8"/>
    <w:rsid w:val="00D02843"/>
    <w:rsid w:val="00D0502A"/>
    <w:rsid w:val="00D1041E"/>
    <w:rsid w:val="00D13D4B"/>
    <w:rsid w:val="00D27C40"/>
    <w:rsid w:val="00D310C4"/>
    <w:rsid w:val="00D416B5"/>
    <w:rsid w:val="00D42ECE"/>
    <w:rsid w:val="00D43A9D"/>
    <w:rsid w:val="00D44450"/>
    <w:rsid w:val="00D44CE7"/>
    <w:rsid w:val="00D45AE8"/>
    <w:rsid w:val="00D57E96"/>
    <w:rsid w:val="00D62E0D"/>
    <w:rsid w:val="00D62E90"/>
    <w:rsid w:val="00D72886"/>
    <w:rsid w:val="00D827D0"/>
    <w:rsid w:val="00D96092"/>
    <w:rsid w:val="00D966F7"/>
    <w:rsid w:val="00D9688D"/>
    <w:rsid w:val="00DA041D"/>
    <w:rsid w:val="00DB09EE"/>
    <w:rsid w:val="00DB2803"/>
    <w:rsid w:val="00DB573E"/>
    <w:rsid w:val="00DC12C6"/>
    <w:rsid w:val="00DC1B5B"/>
    <w:rsid w:val="00DC1B8D"/>
    <w:rsid w:val="00DD0D2F"/>
    <w:rsid w:val="00DD536A"/>
    <w:rsid w:val="00DD6620"/>
    <w:rsid w:val="00DE3EA7"/>
    <w:rsid w:val="00DE64EB"/>
    <w:rsid w:val="00DF2F53"/>
    <w:rsid w:val="00E15F89"/>
    <w:rsid w:val="00E1686C"/>
    <w:rsid w:val="00E16E66"/>
    <w:rsid w:val="00E22DA9"/>
    <w:rsid w:val="00E258F2"/>
    <w:rsid w:val="00E31D9A"/>
    <w:rsid w:val="00E33128"/>
    <w:rsid w:val="00E340D0"/>
    <w:rsid w:val="00E3535E"/>
    <w:rsid w:val="00E451E0"/>
    <w:rsid w:val="00E45998"/>
    <w:rsid w:val="00E5300D"/>
    <w:rsid w:val="00E53C22"/>
    <w:rsid w:val="00E6085E"/>
    <w:rsid w:val="00E622D5"/>
    <w:rsid w:val="00E65128"/>
    <w:rsid w:val="00E71285"/>
    <w:rsid w:val="00E71EE5"/>
    <w:rsid w:val="00E72A00"/>
    <w:rsid w:val="00E74D5E"/>
    <w:rsid w:val="00E77C09"/>
    <w:rsid w:val="00E803F6"/>
    <w:rsid w:val="00E8088B"/>
    <w:rsid w:val="00E80D2E"/>
    <w:rsid w:val="00E83E75"/>
    <w:rsid w:val="00E85C3E"/>
    <w:rsid w:val="00E85D32"/>
    <w:rsid w:val="00E906A6"/>
    <w:rsid w:val="00E93326"/>
    <w:rsid w:val="00EA2DAA"/>
    <w:rsid w:val="00EA4947"/>
    <w:rsid w:val="00EA4C7D"/>
    <w:rsid w:val="00EB147D"/>
    <w:rsid w:val="00EC11B1"/>
    <w:rsid w:val="00EC2E41"/>
    <w:rsid w:val="00EC7A4A"/>
    <w:rsid w:val="00ED0E26"/>
    <w:rsid w:val="00ED3357"/>
    <w:rsid w:val="00ED3853"/>
    <w:rsid w:val="00ED4EF3"/>
    <w:rsid w:val="00EE4BDF"/>
    <w:rsid w:val="00EF1366"/>
    <w:rsid w:val="00EF588D"/>
    <w:rsid w:val="00EF60B0"/>
    <w:rsid w:val="00EF770E"/>
    <w:rsid w:val="00F050D9"/>
    <w:rsid w:val="00F2142E"/>
    <w:rsid w:val="00F27AD2"/>
    <w:rsid w:val="00F3213F"/>
    <w:rsid w:val="00F34DB9"/>
    <w:rsid w:val="00F431BA"/>
    <w:rsid w:val="00F44548"/>
    <w:rsid w:val="00F507F9"/>
    <w:rsid w:val="00F54A63"/>
    <w:rsid w:val="00F57127"/>
    <w:rsid w:val="00F648F7"/>
    <w:rsid w:val="00F74161"/>
    <w:rsid w:val="00F76342"/>
    <w:rsid w:val="00F8174D"/>
    <w:rsid w:val="00F818FC"/>
    <w:rsid w:val="00F85320"/>
    <w:rsid w:val="00F85B54"/>
    <w:rsid w:val="00F9273A"/>
    <w:rsid w:val="00F97DD4"/>
    <w:rsid w:val="00FA10FE"/>
    <w:rsid w:val="00FA663D"/>
    <w:rsid w:val="00FA72BF"/>
    <w:rsid w:val="00FA7AA4"/>
    <w:rsid w:val="00FB43D0"/>
    <w:rsid w:val="00FC0888"/>
    <w:rsid w:val="00FD0C46"/>
    <w:rsid w:val="00FD1D8E"/>
    <w:rsid w:val="00FE1D97"/>
    <w:rsid w:val="00FE74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8D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3357"/>
    <w:pPr>
      <w:keepNext/>
      <w:keepLines/>
      <w:spacing w:before="480" w:after="0"/>
      <w:jc w:val="center"/>
      <w:outlineLvl w:val="0"/>
    </w:pPr>
    <w:rPr>
      <w:rFonts w:ascii="Times" w:eastAsiaTheme="majorEastAsia" w:hAnsi="Time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357"/>
    <w:rPr>
      <w:rFonts w:ascii="Times" w:eastAsiaTheme="majorEastAsia" w:hAnsi="Times" w:cstheme="majorBidi"/>
      <w:b/>
      <w:bCs/>
      <w:sz w:val="28"/>
      <w:szCs w:val="28"/>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ED4EF3"/>
    <w:pPr>
      <w:spacing w:after="0" w:line="240" w:lineRule="auto"/>
    </w:pPr>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ED4EF3"/>
    <w:rPr>
      <w:sz w:val="20"/>
      <w:szCs w:val="20"/>
    </w:rPr>
  </w:style>
  <w:style w:type="character" w:styleId="Hyperlink">
    <w:name w:val="Hyperlink"/>
    <w:uiPriority w:val="99"/>
    <w:unhideWhenUsed/>
    <w:rsid w:val="00ED4EF3"/>
    <w:rPr>
      <w:color w:val="0000FF"/>
      <w:u w:val="single"/>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semiHidden/>
    <w:unhideWhenUsed/>
    <w:qFormat/>
    <w:rsid w:val="00ED4EF3"/>
    <w:rPr>
      <w:vertAlign w:val="superscript"/>
    </w:rPr>
  </w:style>
  <w:style w:type="paragraph" w:styleId="TOCHeading">
    <w:name w:val="TOC Heading"/>
    <w:basedOn w:val="Heading1"/>
    <w:next w:val="Normal"/>
    <w:uiPriority w:val="39"/>
    <w:unhideWhenUsed/>
    <w:qFormat/>
    <w:rsid w:val="00ED4EF3"/>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ED4EF3"/>
    <w:pPr>
      <w:spacing w:after="100"/>
    </w:pPr>
  </w:style>
  <w:style w:type="paragraph" w:styleId="BalloonText">
    <w:name w:val="Balloon Text"/>
    <w:basedOn w:val="Normal"/>
    <w:link w:val="BalloonTextChar"/>
    <w:uiPriority w:val="99"/>
    <w:semiHidden/>
    <w:unhideWhenUsed/>
    <w:rsid w:val="00ED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F3"/>
    <w:rPr>
      <w:rFonts w:ascii="Tahoma" w:hAnsi="Tahoma" w:cs="Tahoma"/>
      <w:sz w:val="16"/>
      <w:szCs w:val="16"/>
    </w:rPr>
  </w:style>
  <w:style w:type="paragraph" w:styleId="Header">
    <w:name w:val="header"/>
    <w:basedOn w:val="Normal"/>
    <w:link w:val="HeaderChar"/>
    <w:uiPriority w:val="99"/>
    <w:unhideWhenUsed/>
    <w:rsid w:val="00ED4E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4EF3"/>
  </w:style>
  <w:style w:type="paragraph" w:styleId="Footer">
    <w:name w:val="footer"/>
    <w:basedOn w:val="Normal"/>
    <w:link w:val="FooterChar"/>
    <w:uiPriority w:val="99"/>
    <w:unhideWhenUsed/>
    <w:rsid w:val="00ED4E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4EF3"/>
  </w:style>
  <w:style w:type="table" w:styleId="TableGrid">
    <w:name w:val="Table Grid"/>
    <w:basedOn w:val="TableNormal"/>
    <w:uiPriority w:val="59"/>
    <w:rsid w:val="00D1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
    <w:basedOn w:val="Normal"/>
    <w:link w:val="ListParagraphChar"/>
    <w:uiPriority w:val="99"/>
    <w:qFormat/>
    <w:rsid w:val="002E20BC"/>
    <w:pPr>
      <w:ind w:left="720"/>
      <w:contextualSpacing/>
    </w:pPr>
  </w:style>
  <w:style w:type="character" w:customStyle="1" w:styleId="ListParagraphChar">
    <w:name w:val="List Paragraph Char"/>
    <w:aliases w:val="2 Char,Saraksta rindkopa1 Char"/>
    <w:link w:val="ListParagraph"/>
    <w:uiPriority w:val="99"/>
    <w:locked/>
    <w:rsid w:val="00A4612A"/>
  </w:style>
  <w:style w:type="character" w:styleId="CommentReference">
    <w:name w:val="annotation reference"/>
    <w:basedOn w:val="DefaultParagraphFont"/>
    <w:uiPriority w:val="99"/>
    <w:semiHidden/>
    <w:unhideWhenUsed/>
    <w:rsid w:val="00630F5D"/>
    <w:rPr>
      <w:sz w:val="16"/>
      <w:szCs w:val="16"/>
    </w:rPr>
  </w:style>
  <w:style w:type="paragraph" w:styleId="CommentText">
    <w:name w:val="annotation text"/>
    <w:basedOn w:val="Normal"/>
    <w:link w:val="CommentTextChar"/>
    <w:uiPriority w:val="99"/>
    <w:unhideWhenUsed/>
    <w:rsid w:val="00630F5D"/>
    <w:pPr>
      <w:spacing w:line="240" w:lineRule="auto"/>
    </w:pPr>
    <w:rPr>
      <w:sz w:val="20"/>
      <w:szCs w:val="20"/>
    </w:rPr>
  </w:style>
  <w:style w:type="character" w:customStyle="1" w:styleId="CommentTextChar">
    <w:name w:val="Comment Text Char"/>
    <w:basedOn w:val="DefaultParagraphFont"/>
    <w:link w:val="CommentText"/>
    <w:uiPriority w:val="99"/>
    <w:rsid w:val="00630F5D"/>
    <w:rPr>
      <w:sz w:val="20"/>
      <w:szCs w:val="20"/>
    </w:rPr>
  </w:style>
  <w:style w:type="paragraph" w:styleId="CommentSubject">
    <w:name w:val="annotation subject"/>
    <w:basedOn w:val="CommentText"/>
    <w:next w:val="CommentText"/>
    <w:link w:val="CommentSubjectChar"/>
    <w:uiPriority w:val="99"/>
    <w:semiHidden/>
    <w:unhideWhenUsed/>
    <w:rsid w:val="00630F5D"/>
    <w:rPr>
      <w:b/>
      <w:bCs/>
    </w:rPr>
  </w:style>
  <w:style w:type="character" w:customStyle="1" w:styleId="CommentSubjectChar">
    <w:name w:val="Comment Subject Char"/>
    <w:basedOn w:val="CommentTextChar"/>
    <w:link w:val="CommentSubject"/>
    <w:uiPriority w:val="99"/>
    <w:semiHidden/>
    <w:rsid w:val="00630F5D"/>
    <w:rPr>
      <w:b/>
      <w:bCs/>
      <w:sz w:val="20"/>
      <w:szCs w:val="20"/>
    </w:rPr>
  </w:style>
  <w:style w:type="character" w:styleId="Strong">
    <w:name w:val="Strong"/>
    <w:basedOn w:val="DefaultParagraphFont"/>
    <w:uiPriority w:val="22"/>
    <w:qFormat/>
    <w:rsid w:val="00740A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3357"/>
    <w:pPr>
      <w:keepNext/>
      <w:keepLines/>
      <w:spacing w:before="480" w:after="0"/>
      <w:jc w:val="center"/>
      <w:outlineLvl w:val="0"/>
    </w:pPr>
    <w:rPr>
      <w:rFonts w:ascii="Times" w:eastAsiaTheme="majorEastAsia" w:hAnsi="Time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357"/>
    <w:rPr>
      <w:rFonts w:ascii="Times" w:eastAsiaTheme="majorEastAsia" w:hAnsi="Times" w:cstheme="majorBidi"/>
      <w:b/>
      <w:bCs/>
      <w:sz w:val="28"/>
      <w:szCs w:val="28"/>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ED4EF3"/>
    <w:pPr>
      <w:spacing w:after="0" w:line="240" w:lineRule="auto"/>
    </w:pPr>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ED4EF3"/>
    <w:rPr>
      <w:sz w:val="20"/>
      <w:szCs w:val="20"/>
    </w:rPr>
  </w:style>
  <w:style w:type="character" w:styleId="Hyperlink">
    <w:name w:val="Hyperlink"/>
    <w:uiPriority w:val="99"/>
    <w:unhideWhenUsed/>
    <w:rsid w:val="00ED4EF3"/>
    <w:rPr>
      <w:color w:val="0000FF"/>
      <w:u w:val="single"/>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semiHidden/>
    <w:unhideWhenUsed/>
    <w:qFormat/>
    <w:rsid w:val="00ED4EF3"/>
    <w:rPr>
      <w:vertAlign w:val="superscript"/>
    </w:rPr>
  </w:style>
  <w:style w:type="paragraph" w:styleId="TOCHeading">
    <w:name w:val="TOC Heading"/>
    <w:basedOn w:val="Heading1"/>
    <w:next w:val="Normal"/>
    <w:uiPriority w:val="39"/>
    <w:unhideWhenUsed/>
    <w:qFormat/>
    <w:rsid w:val="00ED4EF3"/>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ED4EF3"/>
    <w:pPr>
      <w:spacing w:after="100"/>
    </w:pPr>
  </w:style>
  <w:style w:type="paragraph" w:styleId="BalloonText">
    <w:name w:val="Balloon Text"/>
    <w:basedOn w:val="Normal"/>
    <w:link w:val="BalloonTextChar"/>
    <w:uiPriority w:val="99"/>
    <w:semiHidden/>
    <w:unhideWhenUsed/>
    <w:rsid w:val="00ED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F3"/>
    <w:rPr>
      <w:rFonts w:ascii="Tahoma" w:hAnsi="Tahoma" w:cs="Tahoma"/>
      <w:sz w:val="16"/>
      <w:szCs w:val="16"/>
    </w:rPr>
  </w:style>
  <w:style w:type="paragraph" w:styleId="Header">
    <w:name w:val="header"/>
    <w:basedOn w:val="Normal"/>
    <w:link w:val="HeaderChar"/>
    <w:uiPriority w:val="99"/>
    <w:unhideWhenUsed/>
    <w:rsid w:val="00ED4E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4EF3"/>
  </w:style>
  <w:style w:type="paragraph" w:styleId="Footer">
    <w:name w:val="footer"/>
    <w:basedOn w:val="Normal"/>
    <w:link w:val="FooterChar"/>
    <w:uiPriority w:val="99"/>
    <w:unhideWhenUsed/>
    <w:rsid w:val="00ED4E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4EF3"/>
  </w:style>
  <w:style w:type="table" w:styleId="TableGrid">
    <w:name w:val="Table Grid"/>
    <w:basedOn w:val="TableNormal"/>
    <w:uiPriority w:val="59"/>
    <w:rsid w:val="00D1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
    <w:basedOn w:val="Normal"/>
    <w:link w:val="ListParagraphChar"/>
    <w:uiPriority w:val="99"/>
    <w:qFormat/>
    <w:rsid w:val="002E20BC"/>
    <w:pPr>
      <w:ind w:left="720"/>
      <w:contextualSpacing/>
    </w:pPr>
  </w:style>
  <w:style w:type="character" w:customStyle="1" w:styleId="ListParagraphChar">
    <w:name w:val="List Paragraph Char"/>
    <w:aliases w:val="2 Char,Saraksta rindkopa1 Char"/>
    <w:link w:val="ListParagraph"/>
    <w:uiPriority w:val="99"/>
    <w:locked/>
    <w:rsid w:val="00A4612A"/>
  </w:style>
  <w:style w:type="character" w:styleId="CommentReference">
    <w:name w:val="annotation reference"/>
    <w:basedOn w:val="DefaultParagraphFont"/>
    <w:uiPriority w:val="99"/>
    <w:semiHidden/>
    <w:unhideWhenUsed/>
    <w:rsid w:val="00630F5D"/>
    <w:rPr>
      <w:sz w:val="16"/>
      <w:szCs w:val="16"/>
    </w:rPr>
  </w:style>
  <w:style w:type="paragraph" w:styleId="CommentText">
    <w:name w:val="annotation text"/>
    <w:basedOn w:val="Normal"/>
    <w:link w:val="CommentTextChar"/>
    <w:uiPriority w:val="99"/>
    <w:unhideWhenUsed/>
    <w:rsid w:val="00630F5D"/>
    <w:pPr>
      <w:spacing w:line="240" w:lineRule="auto"/>
    </w:pPr>
    <w:rPr>
      <w:sz w:val="20"/>
      <w:szCs w:val="20"/>
    </w:rPr>
  </w:style>
  <w:style w:type="character" w:customStyle="1" w:styleId="CommentTextChar">
    <w:name w:val="Comment Text Char"/>
    <w:basedOn w:val="DefaultParagraphFont"/>
    <w:link w:val="CommentText"/>
    <w:uiPriority w:val="99"/>
    <w:rsid w:val="00630F5D"/>
    <w:rPr>
      <w:sz w:val="20"/>
      <w:szCs w:val="20"/>
    </w:rPr>
  </w:style>
  <w:style w:type="paragraph" w:styleId="CommentSubject">
    <w:name w:val="annotation subject"/>
    <w:basedOn w:val="CommentText"/>
    <w:next w:val="CommentText"/>
    <w:link w:val="CommentSubjectChar"/>
    <w:uiPriority w:val="99"/>
    <w:semiHidden/>
    <w:unhideWhenUsed/>
    <w:rsid w:val="00630F5D"/>
    <w:rPr>
      <w:b/>
      <w:bCs/>
    </w:rPr>
  </w:style>
  <w:style w:type="character" w:customStyle="1" w:styleId="CommentSubjectChar">
    <w:name w:val="Comment Subject Char"/>
    <w:basedOn w:val="CommentTextChar"/>
    <w:link w:val="CommentSubject"/>
    <w:uiPriority w:val="99"/>
    <w:semiHidden/>
    <w:rsid w:val="00630F5D"/>
    <w:rPr>
      <w:b/>
      <w:bCs/>
      <w:sz w:val="20"/>
      <w:szCs w:val="20"/>
    </w:rPr>
  </w:style>
  <w:style w:type="character" w:styleId="Strong">
    <w:name w:val="Strong"/>
    <w:basedOn w:val="DefaultParagraphFont"/>
    <w:uiPriority w:val="22"/>
    <w:qFormat/>
    <w:rsid w:val="00740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6194">
      <w:bodyDiv w:val="1"/>
      <w:marLeft w:val="0"/>
      <w:marRight w:val="0"/>
      <w:marTop w:val="0"/>
      <w:marBottom w:val="0"/>
      <w:divBdr>
        <w:top w:val="none" w:sz="0" w:space="0" w:color="auto"/>
        <w:left w:val="none" w:sz="0" w:space="0" w:color="auto"/>
        <w:bottom w:val="none" w:sz="0" w:space="0" w:color="auto"/>
        <w:right w:val="none" w:sz="0" w:space="0" w:color="auto"/>
      </w:divBdr>
    </w:div>
    <w:div w:id="158691408">
      <w:bodyDiv w:val="1"/>
      <w:marLeft w:val="0"/>
      <w:marRight w:val="0"/>
      <w:marTop w:val="0"/>
      <w:marBottom w:val="0"/>
      <w:divBdr>
        <w:top w:val="none" w:sz="0" w:space="0" w:color="auto"/>
        <w:left w:val="none" w:sz="0" w:space="0" w:color="auto"/>
        <w:bottom w:val="none" w:sz="0" w:space="0" w:color="auto"/>
        <w:right w:val="none" w:sz="0" w:space="0" w:color="auto"/>
      </w:divBdr>
    </w:div>
    <w:div w:id="504982376">
      <w:bodyDiv w:val="1"/>
      <w:marLeft w:val="0"/>
      <w:marRight w:val="0"/>
      <w:marTop w:val="0"/>
      <w:marBottom w:val="0"/>
      <w:divBdr>
        <w:top w:val="none" w:sz="0" w:space="0" w:color="auto"/>
        <w:left w:val="none" w:sz="0" w:space="0" w:color="auto"/>
        <w:bottom w:val="none" w:sz="0" w:space="0" w:color="auto"/>
        <w:right w:val="none" w:sz="0" w:space="0" w:color="auto"/>
      </w:divBdr>
    </w:div>
    <w:div w:id="715083433">
      <w:bodyDiv w:val="1"/>
      <w:marLeft w:val="0"/>
      <w:marRight w:val="0"/>
      <w:marTop w:val="0"/>
      <w:marBottom w:val="0"/>
      <w:divBdr>
        <w:top w:val="none" w:sz="0" w:space="0" w:color="auto"/>
        <w:left w:val="none" w:sz="0" w:space="0" w:color="auto"/>
        <w:bottom w:val="none" w:sz="0" w:space="0" w:color="auto"/>
        <w:right w:val="none" w:sz="0" w:space="0" w:color="auto"/>
      </w:divBdr>
    </w:div>
    <w:div w:id="1299146669">
      <w:bodyDiv w:val="1"/>
      <w:marLeft w:val="0"/>
      <w:marRight w:val="0"/>
      <w:marTop w:val="0"/>
      <w:marBottom w:val="0"/>
      <w:divBdr>
        <w:top w:val="none" w:sz="0" w:space="0" w:color="auto"/>
        <w:left w:val="none" w:sz="0" w:space="0" w:color="auto"/>
        <w:bottom w:val="none" w:sz="0" w:space="0" w:color="auto"/>
        <w:right w:val="none" w:sz="0" w:space="0" w:color="auto"/>
      </w:divBdr>
    </w:div>
    <w:div w:id="1878157242">
      <w:bodyDiv w:val="1"/>
      <w:marLeft w:val="0"/>
      <w:marRight w:val="0"/>
      <w:marTop w:val="0"/>
      <w:marBottom w:val="0"/>
      <w:divBdr>
        <w:top w:val="none" w:sz="0" w:space="0" w:color="auto"/>
        <w:left w:val="none" w:sz="0" w:space="0" w:color="auto"/>
        <w:bottom w:val="none" w:sz="0" w:space="0" w:color="auto"/>
        <w:right w:val="none" w:sz="0" w:space="0" w:color="auto"/>
      </w:divBdr>
    </w:div>
    <w:div w:id="2093117299">
      <w:bodyDiv w:val="1"/>
      <w:marLeft w:val="0"/>
      <w:marRight w:val="0"/>
      <w:marTop w:val="0"/>
      <w:marBottom w:val="0"/>
      <w:divBdr>
        <w:top w:val="none" w:sz="0" w:space="0" w:color="auto"/>
        <w:left w:val="none" w:sz="0" w:space="0" w:color="auto"/>
        <w:bottom w:val="none" w:sz="0" w:space="0" w:color="auto"/>
        <w:right w:val="none" w:sz="0" w:space="0" w:color="auto"/>
      </w:divBdr>
    </w:div>
    <w:div w:id="20973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alija.Pilipa@l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ese.gaile@lm.gov.l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m.gov.lv/upload/aktualitates/3/komiteja_14142015_protokols_19.pdf" TargetMode="External"/><Relationship Id="rId2" Type="http://schemas.openxmlformats.org/officeDocument/2006/relationships/hyperlink" Target="http://www.lm.gov.lv/upload/publikacijas/komitejas_sastavs.pdf" TargetMode="External"/><Relationship Id="rId1" Type="http://schemas.openxmlformats.org/officeDocument/2006/relationships/hyperlink" Target="http://www.lm.gov.lv/upload/invaliditate/rekomendacijas_lv_fin_060218.pdf" TargetMode="External"/><Relationship Id="rId5" Type="http://schemas.openxmlformats.org/officeDocument/2006/relationships/hyperlink" Target="http://www.norden.lv/grantu-programmas/valsts-administracija/" TargetMode="External"/><Relationship Id="rId4" Type="http://schemas.openxmlformats.org/officeDocument/2006/relationships/hyperlink" Target="http://www.lm.gov.lv/upload/publikacijas/1/komiteja_090616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0592-E500-4E4D-A25A-2697ACAF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26</Pages>
  <Words>24671</Words>
  <Characters>14063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Plāna projekts sieviešu un vīriešu vienlīdzīgu tiesību un iespēju veicināšanai 2018.-2020.gadam</vt:lpstr>
    </vt:vector>
  </TitlesOfParts>
  <Company/>
  <LinksUpToDate>false</LinksUpToDate>
  <CharactersWithSpaces>38657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Plāna projekts sieviešu un vīriešu vienlīdzīgu tiesību un iespēju veicināšanai 2018.-2020.gadam</dc:title>
  <dc:subject>Plāna projekts</dc:subject>
  <dc:creator>Agnese Gaile;natalija.pilipa@lm.gov.lv</dc:creator>
  <cp:lastModifiedBy>Agnese Gaile</cp:lastModifiedBy>
  <cp:revision>27</cp:revision>
  <cp:lastPrinted>2018-01-04T07:20:00Z</cp:lastPrinted>
  <dcterms:created xsi:type="dcterms:W3CDTF">2018-03-25T11:47:00Z</dcterms:created>
  <dcterms:modified xsi:type="dcterms:W3CDTF">2018-04-16T08:32:00Z</dcterms:modified>
</cp:coreProperties>
</file>