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D8B43" w14:textId="77777777" w:rsidR="0067547F" w:rsidRPr="008D5198" w:rsidRDefault="0067547F" w:rsidP="0067547F">
      <w:pPr>
        <w:pStyle w:val="Header"/>
        <w:jc w:val="right"/>
        <w:rPr>
          <w:rFonts w:ascii="Times New Roman" w:hAnsi="Times New Roman" w:cs="Times New Roman"/>
        </w:rPr>
      </w:pPr>
      <w:r w:rsidRPr="008D5198">
        <w:rPr>
          <w:rFonts w:ascii="Times New Roman" w:hAnsi="Times New Roman" w:cs="Times New Roman"/>
        </w:rPr>
        <w:t>1.pielikums</w:t>
      </w:r>
    </w:p>
    <w:p w14:paraId="603458E9" w14:textId="7CF534C3" w:rsidR="0067547F" w:rsidRPr="008D5198" w:rsidRDefault="0067547F" w:rsidP="0067547F">
      <w:pPr>
        <w:pStyle w:val="Header"/>
        <w:jc w:val="right"/>
        <w:rPr>
          <w:rFonts w:ascii="Times New Roman" w:hAnsi="Times New Roman" w:cs="Times New Roman"/>
        </w:rPr>
      </w:pPr>
      <w:r w:rsidRPr="008D5198">
        <w:rPr>
          <w:rFonts w:ascii="Times New Roman" w:hAnsi="Times New Roman" w:cs="Times New Roman"/>
        </w:rPr>
        <w:t xml:space="preserve">Plānam sieviešu un vīriešu vienlīdzīgu tiesību </w:t>
      </w:r>
      <w:r w:rsidR="00027FF3" w:rsidRPr="008D5198">
        <w:rPr>
          <w:rFonts w:ascii="Times New Roman" w:hAnsi="Times New Roman" w:cs="Times New Roman"/>
        </w:rPr>
        <w:t xml:space="preserve">un iespēju </w:t>
      </w:r>
      <w:r w:rsidR="00680C35" w:rsidRPr="008D5198">
        <w:rPr>
          <w:rFonts w:ascii="Times New Roman" w:hAnsi="Times New Roman" w:cs="Times New Roman"/>
        </w:rPr>
        <w:t>veic</w:t>
      </w:r>
      <w:r w:rsidRPr="008D5198">
        <w:rPr>
          <w:rFonts w:ascii="Times New Roman" w:hAnsi="Times New Roman" w:cs="Times New Roman"/>
        </w:rPr>
        <w:t xml:space="preserve">ināšanai 2018.-2020.gadam </w:t>
      </w:r>
    </w:p>
    <w:p w14:paraId="3739AE39" w14:textId="77777777" w:rsidR="0067547F" w:rsidRPr="008D5198" w:rsidRDefault="0067547F" w:rsidP="007549F8">
      <w:pPr>
        <w:spacing w:after="0" w:line="240" w:lineRule="auto"/>
        <w:ind w:right="282" w:firstLine="720"/>
        <w:contextualSpacing/>
        <w:jc w:val="center"/>
        <w:rPr>
          <w:rFonts w:ascii="Times New Roman" w:eastAsia="Times New Roman" w:hAnsi="Times New Roman" w:cs="Times New Roman"/>
          <w:b/>
          <w:bCs/>
          <w:sz w:val="24"/>
          <w:szCs w:val="24"/>
          <w:lang w:eastAsia="lv-LV"/>
        </w:rPr>
      </w:pPr>
    </w:p>
    <w:p w14:paraId="5343DF19" w14:textId="77777777" w:rsidR="0067547F" w:rsidRPr="008D5198" w:rsidRDefault="0067547F" w:rsidP="007549F8">
      <w:pPr>
        <w:spacing w:after="0" w:line="240" w:lineRule="auto"/>
        <w:ind w:right="282" w:firstLine="720"/>
        <w:contextualSpacing/>
        <w:jc w:val="center"/>
        <w:rPr>
          <w:rFonts w:ascii="Times New Roman" w:eastAsia="Times New Roman" w:hAnsi="Times New Roman" w:cs="Times New Roman"/>
          <w:b/>
          <w:bCs/>
          <w:sz w:val="24"/>
          <w:szCs w:val="24"/>
          <w:lang w:eastAsia="lv-LV"/>
        </w:rPr>
      </w:pPr>
    </w:p>
    <w:p w14:paraId="30D28A0E" w14:textId="77777777" w:rsidR="00A8196B" w:rsidRPr="008D5198" w:rsidRDefault="00DC4548" w:rsidP="007549F8">
      <w:pPr>
        <w:spacing w:after="0" w:line="240" w:lineRule="auto"/>
        <w:ind w:right="282" w:firstLine="720"/>
        <w:contextualSpacing/>
        <w:jc w:val="center"/>
        <w:rPr>
          <w:rFonts w:ascii="Times New Roman" w:eastAsia="Times New Roman" w:hAnsi="Times New Roman" w:cs="Times New Roman"/>
          <w:b/>
          <w:bCs/>
          <w:sz w:val="28"/>
          <w:szCs w:val="28"/>
          <w:lang w:eastAsia="lv-LV"/>
        </w:rPr>
      </w:pPr>
      <w:r w:rsidRPr="008D5198">
        <w:rPr>
          <w:rFonts w:ascii="Times New Roman" w:eastAsia="Times New Roman" w:hAnsi="Times New Roman" w:cs="Times New Roman"/>
          <w:b/>
          <w:bCs/>
          <w:sz w:val="28"/>
          <w:szCs w:val="28"/>
          <w:lang w:eastAsia="lv-LV"/>
        </w:rPr>
        <w:t xml:space="preserve">Situācijas </w:t>
      </w:r>
      <w:r w:rsidR="008A296A" w:rsidRPr="008D5198">
        <w:rPr>
          <w:rFonts w:ascii="Times New Roman" w:eastAsia="Times New Roman" w:hAnsi="Times New Roman" w:cs="Times New Roman"/>
          <w:b/>
          <w:bCs/>
          <w:sz w:val="28"/>
          <w:szCs w:val="28"/>
          <w:lang w:eastAsia="lv-LV"/>
        </w:rPr>
        <w:t>raksturojums</w:t>
      </w:r>
    </w:p>
    <w:p w14:paraId="53F7BE02" w14:textId="391E1B42" w:rsidR="00D03B8B" w:rsidRPr="008D5198" w:rsidRDefault="003C36E7" w:rsidP="00027FF3">
      <w:pPr>
        <w:widowControl w:val="0"/>
        <w:spacing w:after="0" w:line="240" w:lineRule="atLeast"/>
        <w:ind w:firstLine="567"/>
        <w:jc w:val="both"/>
        <w:rPr>
          <w:rFonts w:ascii="Times New Roman" w:eastAsia="Times New Roman" w:hAnsi="Times New Roman" w:cs="Times New Roman"/>
          <w:sz w:val="24"/>
          <w:szCs w:val="24"/>
          <w:lang w:eastAsia="en-GB"/>
        </w:rPr>
      </w:pPr>
      <w:r w:rsidRPr="008D5198">
        <w:rPr>
          <w:rFonts w:ascii="Times New Roman" w:eastAsia="Times New Roman" w:hAnsi="Times New Roman" w:cs="Times New Roman"/>
          <w:sz w:val="24"/>
          <w:szCs w:val="24"/>
          <w:lang w:eastAsia="en-GB"/>
        </w:rPr>
        <w:t>201</w:t>
      </w:r>
      <w:r w:rsidR="00CA432B">
        <w:rPr>
          <w:rFonts w:ascii="Times New Roman" w:eastAsia="Times New Roman" w:hAnsi="Times New Roman" w:cs="Times New Roman"/>
          <w:sz w:val="24"/>
          <w:szCs w:val="24"/>
          <w:lang w:eastAsia="en-GB"/>
        </w:rPr>
        <w:t>7</w:t>
      </w:r>
      <w:r w:rsidRPr="008D5198">
        <w:rPr>
          <w:rFonts w:ascii="Times New Roman" w:eastAsia="Times New Roman" w:hAnsi="Times New Roman" w:cs="Times New Roman"/>
          <w:sz w:val="24"/>
          <w:szCs w:val="24"/>
          <w:lang w:eastAsia="en-GB"/>
        </w:rPr>
        <w:t xml:space="preserve">.gada sākumā Latvijā dzīvoja </w:t>
      </w:r>
      <w:r w:rsidR="00CA432B" w:rsidRPr="008D5198">
        <w:rPr>
          <w:rFonts w:ascii="Times New Roman" w:eastAsia="Times New Roman" w:hAnsi="Times New Roman" w:cs="Times New Roman"/>
          <w:sz w:val="24"/>
          <w:szCs w:val="24"/>
          <w:lang w:eastAsia="en-GB"/>
        </w:rPr>
        <w:t xml:space="preserve">1 </w:t>
      </w:r>
      <w:r w:rsidR="00CA432B">
        <w:rPr>
          <w:rFonts w:ascii="Times New Roman" w:eastAsia="Times New Roman" w:hAnsi="Times New Roman" w:cs="Times New Roman"/>
          <w:sz w:val="24"/>
          <w:szCs w:val="24"/>
          <w:lang w:eastAsia="en-GB"/>
        </w:rPr>
        <w:t>950 116</w:t>
      </w:r>
      <w:r w:rsidRPr="008D5198">
        <w:rPr>
          <w:rFonts w:ascii="Times New Roman" w:eastAsia="Times New Roman" w:hAnsi="Times New Roman" w:cs="Times New Roman"/>
          <w:sz w:val="24"/>
          <w:szCs w:val="24"/>
          <w:lang w:eastAsia="en-GB"/>
        </w:rPr>
        <w:t xml:space="preserve"> iedzīvotāju, no kuriem 54,1 % ir sievietes un 45,9% vīrieši.</w:t>
      </w:r>
      <w:r w:rsidR="00CA432B">
        <w:rPr>
          <w:rStyle w:val="FootnoteReference"/>
          <w:rFonts w:ascii="Times New Roman" w:eastAsia="Times New Roman" w:hAnsi="Times New Roman" w:cs="Times New Roman"/>
          <w:sz w:val="24"/>
          <w:szCs w:val="24"/>
          <w:lang w:eastAsia="en-GB"/>
        </w:rPr>
        <w:footnoteReference w:id="1"/>
      </w:r>
      <w:r w:rsidRPr="008D5198">
        <w:rPr>
          <w:rFonts w:ascii="Times New Roman" w:eastAsia="Times New Roman" w:hAnsi="Times New Roman" w:cs="Times New Roman"/>
          <w:sz w:val="24"/>
          <w:szCs w:val="24"/>
          <w:lang w:eastAsia="en-GB"/>
        </w:rPr>
        <w:t xml:space="preserve"> Vecumā līdz 36 gadiem sieviešu </w:t>
      </w:r>
      <w:r w:rsidR="00027FF3" w:rsidRPr="008D5198">
        <w:rPr>
          <w:rFonts w:ascii="Times New Roman" w:eastAsia="Times New Roman" w:hAnsi="Times New Roman" w:cs="Times New Roman"/>
          <w:sz w:val="24"/>
          <w:szCs w:val="24"/>
          <w:lang w:eastAsia="en-GB"/>
        </w:rPr>
        <w:t xml:space="preserve">nemainīgi </w:t>
      </w:r>
      <w:r w:rsidRPr="008D5198">
        <w:rPr>
          <w:rFonts w:ascii="Times New Roman" w:eastAsia="Times New Roman" w:hAnsi="Times New Roman" w:cs="Times New Roman"/>
          <w:sz w:val="24"/>
          <w:szCs w:val="24"/>
          <w:lang w:eastAsia="en-GB"/>
        </w:rPr>
        <w:t>ir mazāk nekā vīriešu (arī dzimušo skaitā meiteņu ir mazāk nekā zēnu), reproduktīvajā vecumā (15–49 gadi) sieviešu un vīriešu skaits ir līdzīgs, savukārt vecumā virs 65 gadiem sieviešu ir divas reizes vairāk.</w:t>
      </w:r>
      <w:r w:rsidRPr="008D5198">
        <w:rPr>
          <w:rStyle w:val="FootnoteReference"/>
          <w:rFonts w:ascii="Times New Roman" w:eastAsia="Times New Roman" w:hAnsi="Times New Roman" w:cs="Times New Roman"/>
          <w:sz w:val="24"/>
          <w:szCs w:val="24"/>
          <w:lang w:val="en-GB" w:eastAsia="en-GB"/>
        </w:rPr>
        <w:footnoteReference w:id="2"/>
      </w:r>
      <w:r w:rsidRPr="008D5198">
        <w:rPr>
          <w:rFonts w:ascii="Times New Roman" w:eastAsia="Times New Roman" w:hAnsi="Times New Roman" w:cs="Times New Roman"/>
          <w:sz w:val="24"/>
          <w:szCs w:val="24"/>
          <w:lang w:eastAsia="en-GB"/>
        </w:rPr>
        <w:t xml:space="preserve"> </w:t>
      </w:r>
    </w:p>
    <w:p w14:paraId="5F032493" w14:textId="563BADBB" w:rsidR="00990DB6" w:rsidRPr="008D5198" w:rsidRDefault="003F12A2" w:rsidP="00027FF3">
      <w:pPr>
        <w:widowControl w:val="0"/>
        <w:spacing w:after="0" w:line="240" w:lineRule="atLeast"/>
        <w:ind w:firstLine="567"/>
        <w:jc w:val="both"/>
        <w:rPr>
          <w:rFonts w:ascii="Times New Roman" w:eastAsia="Times New Roman" w:hAnsi="Times New Roman" w:cs="Times New Roman"/>
          <w:sz w:val="24"/>
          <w:szCs w:val="24"/>
          <w:lang w:eastAsia="en-GB"/>
        </w:rPr>
      </w:pPr>
      <w:r w:rsidRPr="008D5198">
        <w:rPr>
          <w:rFonts w:ascii="Times New Roman" w:eastAsia="Times New Roman" w:hAnsi="Times New Roman" w:cs="Times New Roman"/>
          <w:bCs/>
          <w:sz w:val="24"/>
          <w:szCs w:val="24"/>
          <w:lang w:eastAsia="lv-LV"/>
        </w:rPr>
        <w:t xml:space="preserve">Sieviešu un vīriešu vienlīdzīgas tiesības </w:t>
      </w:r>
      <w:r w:rsidR="00027FF3" w:rsidRPr="008D5198">
        <w:rPr>
          <w:rFonts w:ascii="Times New Roman" w:eastAsia="Times New Roman" w:hAnsi="Times New Roman" w:cs="Times New Roman"/>
          <w:bCs/>
          <w:sz w:val="24"/>
          <w:szCs w:val="24"/>
          <w:lang w:eastAsia="lv-LV"/>
        </w:rPr>
        <w:t xml:space="preserve">un iespējas </w:t>
      </w:r>
      <w:r w:rsidRPr="008D5198">
        <w:rPr>
          <w:rFonts w:ascii="Times New Roman" w:eastAsia="Times New Roman" w:hAnsi="Times New Roman" w:cs="Times New Roman"/>
          <w:bCs/>
          <w:sz w:val="24"/>
          <w:szCs w:val="24"/>
          <w:lang w:eastAsia="lv-LV"/>
        </w:rPr>
        <w:t xml:space="preserve">ir viena no cilvēka pamattiesībām, kas noteikta </w:t>
      </w:r>
      <w:r w:rsidR="00027FF3" w:rsidRPr="008D5198">
        <w:rPr>
          <w:rFonts w:ascii="Times New Roman" w:eastAsia="Times New Roman" w:hAnsi="Times New Roman" w:cs="Times New Roman"/>
          <w:bCs/>
          <w:sz w:val="24"/>
          <w:szCs w:val="24"/>
          <w:lang w:eastAsia="lv-LV"/>
        </w:rPr>
        <w:t>LR</w:t>
      </w:r>
      <w:r w:rsidRPr="008D5198">
        <w:rPr>
          <w:rFonts w:ascii="Times New Roman" w:eastAsia="Times New Roman" w:hAnsi="Times New Roman" w:cs="Times New Roman"/>
          <w:bCs/>
          <w:sz w:val="24"/>
          <w:szCs w:val="24"/>
          <w:lang w:eastAsia="lv-LV"/>
        </w:rPr>
        <w:t xml:space="preserve"> Satversmē un nozaru galvenajos normatīvajos aktos, kā arī virknē Latvijai saistošos starptautiskos tiesību aktos. Dzimumu līdztiesība ir demokrātiskas un tiesiskas vides, kā arī valsts ekonomiskās izaugsmes un ilgtspējīgas attīstības priekšnoteikums. Tā ir arī viena no ES pamatvērtībām, </w:t>
      </w:r>
      <w:r w:rsidRPr="008D5198">
        <w:rPr>
          <w:rFonts w:ascii="Times New Roman" w:hAnsi="Times New Roman" w:cs="Times New Roman"/>
          <w:color w:val="000000"/>
          <w:sz w:val="24"/>
          <w:szCs w:val="24"/>
        </w:rPr>
        <w:t>kas</w:t>
      </w:r>
      <w:r w:rsidRPr="008D5198">
        <w:rPr>
          <w:rFonts w:ascii="Times New Roman" w:eastAsia="Times New Roman" w:hAnsi="Times New Roman" w:cs="Times New Roman"/>
          <w:bCs/>
          <w:sz w:val="24"/>
          <w:szCs w:val="24"/>
          <w:lang w:eastAsia="lv-LV"/>
        </w:rPr>
        <w:t xml:space="preserve"> caurvij ES tiesisko regulējumu, tādējādi nosakot ES dalībvalstu pienākumu ievērot dzimumu līdztiesības pamatprincipus un integrēt tos visās darbības nozarēs, tai skaitā nodarbinātības, preču un pakalpojumu pieejamības un sociālās aizsardzības politikās un to regulējošajos tiesību aktos. </w:t>
      </w:r>
      <w:r w:rsidR="00990DB6" w:rsidRPr="008D5198">
        <w:rPr>
          <w:rFonts w:ascii="Times New Roman" w:eastAsia="Times New Roman" w:hAnsi="Times New Roman" w:cs="Times New Roman"/>
          <w:bCs/>
          <w:sz w:val="24"/>
          <w:szCs w:val="24"/>
          <w:lang w:eastAsia="lv-LV"/>
        </w:rPr>
        <w:t xml:space="preserve"> Apņemšanās nodrošināt sieviešu un vīriešu vienlīdzīgas iespējas un tiesības izriet arī no citiem Latvijai saistošiem starptautiskiem līgumiem, kuros dzimumu līdztiesības princips tiek skatīts no cilvēktiesību viedokļa kā būtisks priekšnoteikums demokrātiskas sabiedrības veidošanā, ekonomiskās izaugsmes veicināšanā, konkurētspējas un ilgtspējīgas attīstības nodrošināšanā. </w:t>
      </w:r>
    </w:p>
    <w:p w14:paraId="169F0A26" w14:textId="2C9030FC" w:rsidR="00B73554" w:rsidRPr="008D5198" w:rsidRDefault="003C7026"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ES</w:t>
      </w:r>
      <w:r w:rsidR="00F261FC" w:rsidRPr="008D5198">
        <w:rPr>
          <w:rFonts w:ascii="Times New Roman" w:eastAsia="Times New Roman" w:hAnsi="Times New Roman" w:cs="Times New Roman"/>
          <w:bCs/>
          <w:sz w:val="24"/>
          <w:szCs w:val="24"/>
          <w:lang w:eastAsia="lv-LV"/>
        </w:rPr>
        <w:t xml:space="preserve"> un s</w:t>
      </w:r>
      <w:r w:rsidR="00B73554" w:rsidRPr="008D5198">
        <w:rPr>
          <w:rFonts w:ascii="Times New Roman" w:eastAsia="Times New Roman" w:hAnsi="Times New Roman" w:cs="Times New Roman"/>
          <w:bCs/>
          <w:sz w:val="24"/>
          <w:szCs w:val="24"/>
          <w:lang w:eastAsia="lv-LV"/>
        </w:rPr>
        <w:t xml:space="preserve">tarptautiskā līmenī dzimumu līdztiesības mērķi un prioritārie darbības virzieni ir noteikti tādos dokumentos kā: </w:t>
      </w:r>
    </w:p>
    <w:p w14:paraId="6E55191C" w14:textId="657DE321" w:rsidR="00B73554" w:rsidRPr="008D5198" w:rsidRDefault="003C7026" w:rsidP="00027FF3">
      <w:pPr>
        <w:pStyle w:val="ListParagraph"/>
        <w:widowControl w:val="0"/>
        <w:numPr>
          <w:ilvl w:val="0"/>
          <w:numId w:val="6"/>
        </w:numPr>
        <w:spacing w:after="0" w:line="240" w:lineRule="atLeast"/>
        <w:ind w:left="0" w:firstLine="567"/>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EK</w:t>
      </w:r>
      <w:r w:rsidR="00B73554" w:rsidRPr="008D5198">
        <w:rPr>
          <w:rFonts w:ascii="Times New Roman" w:eastAsia="Times New Roman" w:hAnsi="Times New Roman" w:cs="Times New Roman"/>
          <w:bCs/>
          <w:sz w:val="24"/>
          <w:szCs w:val="24"/>
          <w:lang w:eastAsia="lv-LV"/>
        </w:rPr>
        <w:t xml:space="preserve"> dokuments „Stratēģiskā iesaistīšanās dzimumu līdztiesības veicināšanā 2016.-2019.gadā”, kurā kā prioritārās jomas ir noteikta sieviešu līdzdalības darba tirgū palielināšana un sieviešu un vīriešu vienlīdzīgas ekonomiskās neatkarības veicināšana; vīriešu un sieviešu darba samaksas, ieņēmumu un pensijas atšķirības samazināšana, tādējādi apkarojot arī sieviešu nabadzību; sieviešu un vīriešu līdztiesības lēmumu pieņemšanas procesā veicināšana; ar dzimumu saistītas vardarbības apkarošana un šādas vardarbības upuru aizsargāšana un atbalstīšana; dzimumu līdztiesības un sieviešu tiesību ievērošanas sekmēšana visā pasaulē;</w:t>
      </w:r>
    </w:p>
    <w:p w14:paraId="51B1480C" w14:textId="3502AAF5" w:rsidR="00F261FC" w:rsidRPr="008D5198" w:rsidRDefault="001F301F" w:rsidP="00027FF3">
      <w:pPr>
        <w:pStyle w:val="ListParagraph"/>
        <w:widowControl w:val="0"/>
        <w:numPr>
          <w:ilvl w:val="0"/>
          <w:numId w:val="6"/>
        </w:numPr>
        <w:shd w:val="clear" w:color="auto" w:fill="FFFFFF"/>
        <w:spacing w:after="0" w:line="240" w:lineRule="atLeast"/>
        <w:ind w:left="0" w:firstLine="567"/>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2015.gadā </w:t>
      </w:r>
      <w:r w:rsidR="003C7026" w:rsidRPr="008D5198">
        <w:rPr>
          <w:rFonts w:ascii="Times New Roman" w:eastAsia="Times New Roman" w:hAnsi="Times New Roman" w:cs="Times New Roman"/>
          <w:bCs/>
          <w:sz w:val="24"/>
          <w:szCs w:val="24"/>
          <w:lang w:eastAsia="lv-LV"/>
        </w:rPr>
        <w:t>ANO</w:t>
      </w:r>
      <w:r w:rsidR="00B73554"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Ģenerālajā asamblejā pieņemtā rezolūcija par ilgtspējīgas attīstības programmu 2030.gadam, kurā starp 17 ilgtspējīgas attīstības mērķiem un 169 apakšmērķiem viens mērķis tiešā veidā ir veltīts dzimumu līdztiesības nodrošināšanai</w:t>
      </w:r>
      <w:r w:rsidR="008120CE" w:rsidRPr="008D5198">
        <w:rPr>
          <w:rFonts w:ascii="Times New Roman" w:eastAsia="Times New Roman" w:hAnsi="Times New Roman" w:cs="Times New Roman"/>
          <w:bCs/>
          <w:sz w:val="24"/>
          <w:szCs w:val="24"/>
          <w:lang w:eastAsia="lv-LV"/>
        </w:rPr>
        <w:t xml:space="preserve"> (5.mērķis „Panākt dzimumu līdztiesību un </w:t>
      </w:r>
      <w:proofErr w:type="spellStart"/>
      <w:r w:rsidR="008120CE" w:rsidRPr="008D5198">
        <w:rPr>
          <w:rFonts w:ascii="Times New Roman" w:eastAsia="Times New Roman" w:hAnsi="Times New Roman" w:cs="Times New Roman"/>
          <w:bCs/>
          <w:sz w:val="24"/>
          <w:szCs w:val="24"/>
          <w:lang w:eastAsia="lv-LV"/>
        </w:rPr>
        <w:t>iespējināt</w:t>
      </w:r>
      <w:proofErr w:type="spellEnd"/>
      <w:r w:rsidR="008120CE" w:rsidRPr="008D5198">
        <w:rPr>
          <w:rFonts w:ascii="Times New Roman" w:eastAsia="Times New Roman" w:hAnsi="Times New Roman" w:cs="Times New Roman"/>
          <w:bCs/>
          <w:sz w:val="24"/>
          <w:szCs w:val="24"/>
          <w:lang w:eastAsia="lv-LV"/>
        </w:rPr>
        <w:t xml:space="preserve"> visas sievietes un meitenes”)</w:t>
      </w:r>
      <w:r w:rsidRPr="008D5198">
        <w:rPr>
          <w:rFonts w:ascii="Times New Roman" w:eastAsia="Times New Roman" w:hAnsi="Times New Roman" w:cs="Times New Roman"/>
          <w:bCs/>
          <w:sz w:val="24"/>
          <w:szCs w:val="24"/>
          <w:lang w:eastAsia="lv-LV"/>
        </w:rPr>
        <w:t xml:space="preserve">, </w:t>
      </w:r>
      <w:r w:rsidR="008120CE" w:rsidRPr="008D5198">
        <w:rPr>
          <w:rFonts w:ascii="Times New Roman" w:eastAsia="Times New Roman" w:hAnsi="Times New Roman" w:cs="Times New Roman"/>
          <w:bCs/>
          <w:sz w:val="24"/>
          <w:szCs w:val="24"/>
          <w:lang w:eastAsia="lv-LV"/>
        </w:rPr>
        <w:t>paredzot</w:t>
      </w:r>
      <w:r w:rsidRPr="008D5198">
        <w:rPr>
          <w:rFonts w:ascii="Times New Roman" w:eastAsia="Times New Roman" w:hAnsi="Times New Roman" w:cs="Times New Roman"/>
          <w:bCs/>
          <w:sz w:val="24"/>
          <w:szCs w:val="24"/>
          <w:lang w:eastAsia="lv-LV"/>
        </w:rPr>
        <w:t> visu veidu diskrimin</w:t>
      </w:r>
      <w:r w:rsidR="00AD2FCF" w:rsidRPr="008D5198">
        <w:rPr>
          <w:rFonts w:ascii="Times New Roman" w:eastAsia="Times New Roman" w:hAnsi="Times New Roman" w:cs="Times New Roman"/>
          <w:bCs/>
          <w:sz w:val="24"/>
          <w:szCs w:val="24"/>
          <w:lang w:eastAsia="lv-LV"/>
        </w:rPr>
        <w:t>ācijas</w:t>
      </w:r>
      <w:r w:rsidR="00383AF4" w:rsidRPr="008D5198">
        <w:rPr>
          <w:rFonts w:ascii="Times New Roman" w:eastAsia="Times New Roman" w:hAnsi="Times New Roman" w:cs="Times New Roman"/>
          <w:bCs/>
          <w:sz w:val="24"/>
          <w:szCs w:val="24"/>
          <w:lang w:eastAsia="lv-LV"/>
        </w:rPr>
        <w:t>,</w:t>
      </w:r>
      <w:r w:rsidR="00AD2FCF"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vardarbību un kaitīgu prakšu pret visām sievietēm un meitenēm izskaušanu</w:t>
      </w:r>
      <w:r w:rsidR="00AD2FCF"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lang w:eastAsia="lv-LV"/>
        </w:rPr>
        <w:t xml:space="preserve"> bezmaksas aprūp</w:t>
      </w:r>
      <w:r w:rsidR="00AD2FCF"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un mājsaimniecības darbu</w:t>
      </w:r>
      <w:r w:rsidR="00AD2FCF" w:rsidRPr="008D5198">
        <w:rPr>
          <w:rFonts w:ascii="Times New Roman" w:eastAsia="Times New Roman" w:hAnsi="Times New Roman" w:cs="Times New Roman"/>
          <w:bCs/>
          <w:sz w:val="24"/>
          <w:szCs w:val="24"/>
          <w:lang w:eastAsia="lv-LV"/>
        </w:rPr>
        <w:t xml:space="preserve"> atzīšanu un novērtēšanu</w:t>
      </w:r>
      <w:r w:rsidRPr="008D5198">
        <w:rPr>
          <w:rFonts w:ascii="Times New Roman" w:eastAsia="Times New Roman" w:hAnsi="Times New Roman" w:cs="Times New Roman"/>
          <w:bCs/>
          <w:sz w:val="24"/>
          <w:szCs w:val="24"/>
          <w:lang w:eastAsia="lv-LV"/>
        </w:rPr>
        <w:t xml:space="preserve">, nodrošinot </w:t>
      </w:r>
      <w:r w:rsidR="00AD2FCF" w:rsidRPr="008D5198">
        <w:rPr>
          <w:rFonts w:ascii="Times New Roman" w:eastAsia="Times New Roman" w:hAnsi="Times New Roman" w:cs="Times New Roman"/>
          <w:bCs/>
          <w:sz w:val="24"/>
          <w:szCs w:val="24"/>
          <w:lang w:eastAsia="lv-LV"/>
        </w:rPr>
        <w:t>atbalstošus pakalpojumus un politiku;</w:t>
      </w:r>
      <w:r w:rsidRPr="008D5198">
        <w:rPr>
          <w:rFonts w:ascii="Times New Roman" w:eastAsia="Times New Roman" w:hAnsi="Times New Roman" w:cs="Times New Roman"/>
          <w:bCs/>
          <w:sz w:val="24"/>
          <w:szCs w:val="24"/>
          <w:lang w:eastAsia="lv-LV"/>
        </w:rPr>
        <w:t xml:space="preserve"> sieviešu līdzdalīb</w:t>
      </w:r>
      <w:r w:rsidR="00AD2FCF" w:rsidRPr="008D5198">
        <w:rPr>
          <w:rFonts w:ascii="Times New Roman" w:eastAsia="Times New Roman" w:hAnsi="Times New Roman" w:cs="Times New Roman"/>
          <w:bCs/>
          <w:sz w:val="24"/>
          <w:szCs w:val="24"/>
          <w:lang w:eastAsia="lv-LV"/>
        </w:rPr>
        <w:t>as</w:t>
      </w:r>
      <w:r w:rsidRPr="008D5198">
        <w:rPr>
          <w:rFonts w:ascii="Times New Roman" w:eastAsia="Times New Roman" w:hAnsi="Times New Roman" w:cs="Times New Roman"/>
          <w:bCs/>
          <w:sz w:val="24"/>
          <w:szCs w:val="24"/>
          <w:lang w:eastAsia="lv-LV"/>
        </w:rPr>
        <w:t xml:space="preserve"> un vienlīdzīgas iespējas uzņemties līderību visos lēmumu pieņemšanas līmeņos </w:t>
      </w:r>
      <w:r w:rsidR="00AD2FCF" w:rsidRPr="008D5198">
        <w:rPr>
          <w:rFonts w:ascii="Times New Roman" w:eastAsia="Times New Roman" w:hAnsi="Times New Roman" w:cs="Times New Roman"/>
          <w:bCs/>
          <w:sz w:val="24"/>
          <w:szCs w:val="24"/>
          <w:lang w:eastAsia="lv-LV"/>
        </w:rPr>
        <w:t>nodrošināšanu;</w:t>
      </w:r>
      <w:r w:rsidRPr="008D5198">
        <w:rPr>
          <w:rFonts w:ascii="Times New Roman" w:eastAsia="Times New Roman" w:hAnsi="Times New Roman" w:cs="Times New Roman"/>
          <w:bCs/>
          <w:sz w:val="24"/>
          <w:szCs w:val="24"/>
          <w:lang w:eastAsia="lv-LV"/>
        </w:rPr>
        <w:t xml:space="preserve"> vispārēj</w:t>
      </w:r>
      <w:r w:rsidR="00AD2FCF" w:rsidRPr="008D5198">
        <w:rPr>
          <w:rFonts w:ascii="Times New Roman" w:eastAsia="Times New Roman" w:hAnsi="Times New Roman" w:cs="Times New Roman"/>
          <w:bCs/>
          <w:sz w:val="24"/>
          <w:szCs w:val="24"/>
          <w:lang w:eastAsia="lv-LV"/>
        </w:rPr>
        <w:t>as</w:t>
      </w:r>
      <w:r w:rsidRPr="008D5198">
        <w:rPr>
          <w:rFonts w:ascii="Times New Roman" w:eastAsia="Times New Roman" w:hAnsi="Times New Roman" w:cs="Times New Roman"/>
          <w:bCs/>
          <w:sz w:val="24"/>
          <w:szCs w:val="24"/>
          <w:lang w:eastAsia="lv-LV"/>
        </w:rPr>
        <w:t xml:space="preserve"> piekļuv</w:t>
      </w:r>
      <w:r w:rsidR="00AD2FCF"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seksuālajai un reproduktīvajai veselībai un reproduktīvajām tiesībām </w:t>
      </w:r>
      <w:r w:rsidR="00AD2FCF" w:rsidRPr="008D5198">
        <w:rPr>
          <w:rFonts w:ascii="Times New Roman" w:eastAsia="Times New Roman" w:hAnsi="Times New Roman" w:cs="Times New Roman"/>
          <w:bCs/>
          <w:sz w:val="24"/>
          <w:szCs w:val="24"/>
          <w:lang w:eastAsia="lv-LV"/>
        </w:rPr>
        <w:t>nodrošināšanu; vienlīdzīgu tiesību uz saimnieciskajiem resursiem nodrošināšanu; pamattehnoloģiju</w:t>
      </w:r>
      <w:r w:rsidRPr="008D5198">
        <w:rPr>
          <w:rFonts w:ascii="Times New Roman" w:eastAsia="Times New Roman" w:hAnsi="Times New Roman" w:cs="Times New Roman"/>
          <w:bCs/>
          <w:sz w:val="24"/>
          <w:szCs w:val="24"/>
          <w:lang w:eastAsia="lv-LV"/>
        </w:rPr>
        <w:t xml:space="preserve"> un jo īpaši informācijas un sakaru tehnoloģijas izmantošan</w:t>
      </w:r>
      <w:r w:rsidR="00AD2FCF" w:rsidRPr="008D5198">
        <w:rPr>
          <w:rFonts w:ascii="Times New Roman" w:eastAsia="Times New Roman" w:hAnsi="Times New Roman" w:cs="Times New Roman"/>
          <w:bCs/>
          <w:sz w:val="24"/>
          <w:szCs w:val="24"/>
          <w:lang w:eastAsia="lv-LV"/>
        </w:rPr>
        <w:t>as palielināšanu</w:t>
      </w:r>
      <w:r w:rsidRPr="008D5198">
        <w:rPr>
          <w:rFonts w:ascii="Times New Roman" w:eastAsia="Times New Roman" w:hAnsi="Times New Roman" w:cs="Times New Roman"/>
          <w:bCs/>
          <w:sz w:val="24"/>
          <w:szCs w:val="24"/>
          <w:lang w:eastAsia="lv-LV"/>
        </w:rPr>
        <w:t>, lai veicinātu pienācīgu iespēju nodrošināšanu sievietēm</w:t>
      </w:r>
      <w:r w:rsidR="00AD2FCF"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pārdomātas politikas un izpildāmu tiesību aktu dzimumu līdztiesības veicināšanai un pienācīgu iespēju nodrošināšanai visām sievietēm un meitenēm visos līmeņos</w:t>
      </w:r>
      <w:r w:rsidR="00AD2FCF" w:rsidRPr="008D5198">
        <w:rPr>
          <w:rFonts w:ascii="Times New Roman" w:eastAsia="Times New Roman" w:hAnsi="Times New Roman" w:cs="Times New Roman"/>
          <w:bCs/>
          <w:sz w:val="24"/>
          <w:szCs w:val="24"/>
          <w:lang w:eastAsia="lv-LV"/>
        </w:rPr>
        <w:t xml:space="preserve"> pieņemšanu</w:t>
      </w:r>
      <w:r w:rsidR="00F261FC" w:rsidRPr="008D5198">
        <w:rPr>
          <w:rFonts w:ascii="Times New Roman" w:eastAsia="Times New Roman" w:hAnsi="Times New Roman" w:cs="Times New Roman"/>
          <w:bCs/>
          <w:sz w:val="24"/>
          <w:szCs w:val="24"/>
          <w:lang w:eastAsia="lv-LV"/>
        </w:rPr>
        <w:t>;</w:t>
      </w:r>
    </w:p>
    <w:p w14:paraId="1925DE63" w14:textId="77777777" w:rsidR="001F301F" w:rsidRPr="008D5198" w:rsidRDefault="00F261FC" w:rsidP="00027FF3">
      <w:pPr>
        <w:pStyle w:val="ListParagraph"/>
        <w:widowControl w:val="0"/>
        <w:numPr>
          <w:ilvl w:val="0"/>
          <w:numId w:val="6"/>
        </w:numPr>
        <w:shd w:val="clear" w:color="auto" w:fill="FFFFFF"/>
        <w:spacing w:after="0" w:line="240" w:lineRule="atLeast"/>
        <w:ind w:left="0" w:firstLine="567"/>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lastRenderedPageBreak/>
        <w:t xml:space="preserve">Pekinas rīcības platformā, kurā </w:t>
      </w:r>
      <w:r w:rsidRPr="008D5198">
        <w:rPr>
          <w:rFonts w:ascii="Times New Roman" w:hAnsi="Times New Roman" w:cs="Times New Roman"/>
          <w:sz w:val="24"/>
          <w:szCs w:val="24"/>
        </w:rPr>
        <w:t xml:space="preserve">ir atspoguļots ANO dalībvalstu skatījums, lai uzlabotu sieviešu un meiteņu stāvokli visā pasaulē 12 svarīgās dzīves jomās (izglītība, veselības aizsardzība, ekonomika, dalība lēmumu pieņemšana, masu mediji, vides aizsardzība utt.), cita starpā aicinot iestrādāt </w:t>
      </w:r>
      <w:r w:rsidRPr="008D5198">
        <w:rPr>
          <w:rFonts w:ascii="Times New Roman" w:hAnsi="Times New Roman" w:cs="Times New Roman"/>
          <w:sz w:val="24"/>
          <w:szCs w:val="24"/>
          <w:lang w:eastAsia="lv-LV"/>
        </w:rPr>
        <w:t xml:space="preserve">dzimumu perspektīvu budžeta veidošanas procesā (angļu valodā - </w:t>
      </w:r>
      <w:proofErr w:type="spellStart"/>
      <w:r w:rsidRPr="008D5198">
        <w:rPr>
          <w:rFonts w:ascii="Times New Roman" w:hAnsi="Times New Roman" w:cs="Times New Roman"/>
          <w:i/>
          <w:sz w:val="24"/>
          <w:szCs w:val="24"/>
          <w:lang w:eastAsia="lv-LV"/>
        </w:rPr>
        <w:t>gender</w:t>
      </w:r>
      <w:proofErr w:type="spellEnd"/>
      <w:r w:rsidRPr="008D5198">
        <w:rPr>
          <w:rFonts w:ascii="Times New Roman" w:hAnsi="Times New Roman" w:cs="Times New Roman"/>
          <w:i/>
          <w:sz w:val="24"/>
          <w:szCs w:val="24"/>
          <w:lang w:eastAsia="lv-LV"/>
        </w:rPr>
        <w:t xml:space="preserve"> </w:t>
      </w:r>
      <w:proofErr w:type="spellStart"/>
      <w:r w:rsidRPr="008D5198">
        <w:rPr>
          <w:rFonts w:ascii="Times New Roman" w:hAnsi="Times New Roman" w:cs="Times New Roman"/>
          <w:i/>
          <w:sz w:val="24"/>
          <w:szCs w:val="24"/>
          <w:lang w:eastAsia="lv-LV"/>
        </w:rPr>
        <w:t>budgeting</w:t>
      </w:r>
      <w:proofErr w:type="spellEnd"/>
      <w:r w:rsidRPr="008D5198">
        <w:rPr>
          <w:rFonts w:ascii="Times New Roman" w:hAnsi="Times New Roman" w:cs="Times New Roman"/>
          <w:sz w:val="24"/>
          <w:szCs w:val="24"/>
          <w:lang w:eastAsia="lv-LV"/>
        </w:rPr>
        <w:t>)</w:t>
      </w:r>
      <w:r w:rsidR="00AD2FCF" w:rsidRPr="008D5198">
        <w:rPr>
          <w:rFonts w:ascii="Times New Roman" w:eastAsia="Times New Roman" w:hAnsi="Times New Roman" w:cs="Times New Roman"/>
          <w:bCs/>
          <w:sz w:val="24"/>
          <w:szCs w:val="24"/>
          <w:lang w:eastAsia="lv-LV"/>
        </w:rPr>
        <w:t>.</w:t>
      </w:r>
    </w:p>
    <w:p w14:paraId="179EE7F1" w14:textId="4A84B22E" w:rsidR="00EA4E70" w:rsidRPr="008D5198" w:rsidRDefault="003563ED"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Atšķirīgas attieksmes aizliegums un sieviešu un vīriešu līdztiesības principi ir iestrādāti </w:t>
      </w:r>
      <w:r w:rsidR="00027FF3" w:rsidRPr="008D5198">
        <w:rPr>
          <w:rFonts w:ascii="Times New Roman" w:eastAsia="Times New Roman" w:hAnsi="Times New Roman" w:cs="Times New Roman"/>
          <w:bCs/>
          <w:sz w:val="24"/>
          <w:szCs w:val="24"/>
          <w:lang w:eastAsia="lv-LV"/>
        </w:rPr>
        <w:t>LR</w:t>
      </w:r>
      <w:r w:rsidRPr="008D5198">
        <w:rPr>
          <w:rFonts w:ascii="Times New Roman" w:eastAsia="Times New Roman" w:hAnsi="Times New Roman" w:cs="Times New Roman"/>
          <w:bCs/>
          <w:sz w:val="24"/>
          <w:szCs w:val="24"/>
          <w:lang w:eastAsia="lv-LV"/>
        </w:rPr>
        <w:t xml:space="preserve"> Satversmē, </w:t>
      </w:r>
      <w:r w:rsidR="008C14D1" w:rsidRPr="008D5198">
        <w:rPr>
          <w:rFonts w:ascii="Times New Roman" w:eastAsia="Times New Roman" w:hAnsi="Times New Roman" w:cs="Times New Roman"/>
          <w:bCs/>
          <w:sz w:val="24"/>
          <w:szCs w:val="24"/>
          <w:lang w:eastAsia="lv-LV"/>
        </w:rPr>
        <w:t>kā</w:t>
      </w:r>
      <w:r w:rsidRPr="008D5198">
        <w:rPr>
          <w:rFonts w:ascii="Times New Roman" w:eastAsia="Times New Roman" w:hAnsi="Times New Roman" w:cs="Times New Roman"/>
          <w:bCs/>
          <w:sz w:val="24"/>
          <w:szCs w:val="24"/>
          <w:lang w:eastAsia="lv-LV"/>
        </w:rPr>
        <w:t xml:space="preserve"> arī dažādos nozaru galvenajos normatīvajos aktos </w:t>
      </w:r>
      <w:proofErr w:type="gramStart"/>
      <w:r w:rsidRPr="008D5198">
        <w:rPr>
          <w:rFonts w:ascii="Times New Roman" w:eastAsia="Times New Roman" w:hAnsi="Times New Roman" w:cs="Times New Roman"/>
          <w:bCs/>
          <w:sz w:val="24"/>
          <w:szCs w:val="24"/>
          <w:lang w:eastAsia="lv-LV"/>
        </w:rPr>
        <w:t>(</w:t>
      </w:r>
      <w:proofErr w:type="gramEnd"/>
      <w:r w:rsidRPr="008D5198">
        <w:rPr>
          <w:rFonts w:ascii="Times New Roman" w:eastAsia="Times New Roman" w:hAnsi="Times New Roman" w:cs="Times New Roman"/>
          <w:bCs/>
          <w:sz w:val="24"/>
          <w:szCs w:val="24"/>
          <w:lang w:eastAsia="lv-LV"/>
        </w:rPr>
        <w:t xml:space="preserve">skat. </w:t>
      </w:r>
      <w:r w:rsidR="003E7B9E" w:rsidRPr="008D5198">
        <w:rPr>
          <w:rFonts w:ascii="Times New Roman" w:eastAsia="Times New Roman" w:hAnsi="Times New Roman" w:cs="Times New Roman"/>
          <w:bCs/>
          <w:sz w:val="24"/>
          <w:szCs w:val="24"/>
          <w:lang w:eastAsia="lv-LV"/>
        </w:rPr>
        <w:t>P</w:t>
      </w:r>
      <w:r w:rsidRPr="008D5198">
        <w:rPr>
          <w:rFonts w:ascii="Times New Roman" w:eastAsia="Times New Roman" w:hAnsi="Times New Roman" w:cs="Times New Roman"/>
          <w:bCs/>
          <w:sz w:val="24"/>
          <w:szCs w:val="24"/>
          <w:lang w:eastAsia="lv-LV"/>
        </w:rPr>
        <w:t>lān</w:t>
      </w:r>
      <w:r w:rsidR="003E7B9E" w:rsidRPr="008D5198">
        <w:rPr>
          <w:rFonts w:ascii="Times New Roman" w:eastAsia="Times New Roman" w:hAnsi="Times New Roman" w:cs="Times New Roman"/>
          <w:bCs/>
          <w:sz w:val="24"/>
          <w:szCs w:val="24"/>
          <w:lang w:eastAsia="lv-LV"/>
        </w:rPr>
        <w:t>a</w:t>
      </w:r>
      <w:r w:rsidRPr="008D5198">
        <w:rPr>
          <w:rFonts w:ascii="Times New Roman" w:eastAsia="Times New Roman" w:hAnsi="Times New Roman" w:cs="Times New Roman"/>
          <w:bCs/>
          <w:sz w:val="24"/>
          <w:szCs w:val="24"/>
          <w:lang w:eastAsia="lv-LV"/>
        </w:rPr>
        <w:t xml:space="preserve"> 2.pielikumu). </w:t>
      </w:r>
    </w:p>
    <w:p w14:paraId="5CD13043" w14:textId="4AF97384" w:rsidR="00076E19" w:rsidRPr="008D5198" w:rsidRDefault="00EA4E70"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Latvija dzimumu līdztiesības nodrošināšanai ir izvēlējusies integrēto pieeju, kas nozīmē, ka dzimumu līdztiesība uzlūkojama kā horizontāls princips, kas iekļaujas visās valstī definētajās nozaru politikās (aizsardzības, ārlietu, ekonomikas, finanšu, iekšlietu, izglītības, zinātnes, kultūras, labklājības, satiksmes, tieslietu, veselības, vides aizsardzības, reģionālās attīstības un zemkopības politika) visos to izstrādes un īstenošanas posmos, iesaistot visas ieinteresētās puses un sadarbības partnerus. </w:t>
      </w:r>
      <w:r w:rsidR="00FE54B1" w:rsidRPr="008D5198">
        <w:rPr>
          <w:rFonts w:ascii="Times New Roman" w:hAnsi="Times New Roman" w:cs="Times New Roman"/>
          <w:sz w:val="24"/>
          <w:szCs w:val="24"/>
        </w:rPr>
        <w:t xml:space="preserve">Dzimumu līdztiesības integrētās pieejas īstenošana praksē nodrošina, ka no valsts ekonomiskās izaugsmes iegūst ikviens sabiedrības loceklis un ka dažādās jomās veiktie izvērtējumi un noteiktās prioritātes ir balstītas, ievērojot sieviešu un vīriešu vienlīdzīgu tiesību un iespēju principu. </w:t>
      </w:r>
      <w:r w:rsidR="00AE1384" w:rsidRPr="008D5198">
        <w:rPr>
          <w:rFonts w:ascii="Times New Roman" w:eastAsia="Times New Roman" w:hAnsi="Times New Roman" w:cs="Times New Roman"/>
          <w:bCs/>
          <w:sz w:val="24"/>
          <w:szCs w:val="24"/>
          <w:lang w:eastAsia="lv-LV"/>
        </w:rPr>
        <w:t>LM</w:t>
      </w:r>
      <w:r w:rsidRPr="008D5198">
        <w:rPr>
          <w:rFonts w:ascii="Times New Roman" w:eastAsia="Times New Roman" w:hAnsi="Times New Roman" w:cs="Times New Roman"/>
          <w:bCs/>
          <w:sz w:val="24"/>
          <w:szCs w:val="24"/>
          <w:lang w:eastAsia="lv-LV"/>
        </w:rPr>
        <w:t xml:space="preserve"> kā atbildīgā valsts pārvaldes iestāde izstrādā valsts politiku, lai īstenotu integrētu pieeju ar dzimumu līdztiesību saistīto jautājumu risināšanā</w:t>
      </w:r>
      <w:r w:rsidRPr="008D5198">
        <w:rPr>
          <w:rStyle w:val="FootnoteReference"/>
          <w:rFonts w:ascii="Times New Roman" w:eastAsia="Times New Roman" w:hAnsi="Times New Roman" w:cs="Times New Roman"/>
          <w:bCs/>
          <w:sz w:val="24"/>
          <w:szCs w:val="24"/>
          <w:lang w:eastAsia="lv-LV"/>
        </w:rPr>
        <w:footnoteReference w:id="3"/>
      </w:r>
      <w:r w:rsidRPr="008D5198">
        <w:rPr>
          <w:rFonts w:ascii="Times New Roman" w:eastAsia="Times New Roman" w:hAnsi="Times New Roman" w:cs="Times New Roman"/>
          <w:bCs/>
          <w:sz w:val="24"/>
          <w:szCs w:val="24"/>
          <w:lang w:eastAsia="lv-LV"/>
        </w:rPr>
        <w:t xml:space="preserve">. </w:t>
      </w:r>
      <w:r w:rsidR="00FE54B1" w:rsidRPr="008D5198">
        <w:rPr>
          <w:rFonts w:ascii="Times New Roman" w:eastAsia="Times New Roman" w:hAnsi="Times New Roman" w:cs="Times New Roman"/>
          <w:bCs/>
          <w:sz w:val="24"/>
          <w:szCs w:val="24"/>
          <w:lang w:eastAsia="lv-LV"/>
        </w:rPr>
        <w:t xml:space="preserve">Integrētās pieejas ieviešanu ar dzimumu līdztiesību saistīto jautājumu risināšanā </w:t>
      </w:r>
      <w:r w:rsidR="00AE1384" w:rsidRPr="008D5198">
        <w:rPr>
          <w:rFonts w:ascii="Times New Roman" w:eastAsia="Times New Roman" w:hAnsi="Times New Roman" w:cs="Times New Roman"/>
          <w:bCs/>
          <w:sz w:val="24"/>
          <w:szCs w:val="24"/>
          <w:lang w:eastAsia="lv-LV"/>
        </w:rPr>
        <w:t>LM</w:t>
      </w:r>
      <w:r w:rsidR="00FE54B1" w:rsidRPr="008D5198">
        <w:rPr>
          <w:rFonts w:ascii="Times New Roman" w:eastAsia="Times New Roman" w:hAnsi="Times New Roman" w:cs="Times New Roman"/>
          <w:bCs/>
          <w:sz w:val="24"/>
          <w:szCs w:val="24"/>
          <w:lang w:eastAsia="lv-LV"/>
        </w:rPr>
        <w:t xml:space="preserve"> ir nodrošinājusi: 1) vērtējot, kā nozaru ministrijas, plānojot politiku un politikas pasākumus, ņem vērā sieviešu un vīriešu atšķirīgo situāciju un apstākļus, vajadzības un iespēju vienlīdzību (sākotnējās ietekmes novērtējumos, plānošanas dokumentos); 2) uzraugot </w:t>
      </w:r>
      <w:r w:rsidR="00AE1384" w:rsidRPr="008D5198">
        <w:rPr>
          <w:rFonts w:ascii="Times New Roman" w:eastAsia="Times New Roman" w:hAnsi="Times New Roman" w:cs="Times New Roman"/>
          <w:bCs/>
          <w:sz w:val="24"/>
          <w:szCs w:val="24"/>
          <w:lang w:eastAsia="lv-LV"/>
        </w:rPr>
        <w:t>ES</w:t>
      </w:r>
      <w:r w:rsidR="00FE54B1" w:rsidRPr="008D5198">
        <w:rPr>
          <w:rFonts w:ascii="Times New Roman" w:eastAsia="Times New Roman" w:hAnsi="Times New Roman" w:cs="Times New Roman"/>
          <w:bCs/>
          <w:sz w:val="24"/>
          <w:szCs w:val="24"/>
          <w:lang w:eastAsia="lv-LV"/>
        </w:rPr>
        <w:t xml:space="preserve"> fondu horizontālā principa „Vienlīdzīgas iespējas” ievērošanu </w:t>
      </w:r>
      <w:r w:rsidR="00AE1384" w:rsidRPr="008D5198">
        <w:rPr>
          <w:rFonts w:ascii="Times New Roman" w:eastAsia="Times New Roman" w:hAnsi="Times New Roman" w:cs="Times New Roman"/>
          <w:bCs/>
          <w:sz w:val="24"/>
          <w:szCs w:val="24"/>
          <w:lang w:eastAsia="lv-LV"/>
        </w:rPr>
        <w:t>ES</w:t>
      </w:r>
      <w:r w:rsidR="00FE54B1" w:rsidRPr="008D5198">
        <w:rPr>
          <w:rFonts w:ascii="Times New Roman" w:eastAsia="Times New Roman" w:hAnsi="Times New Roman" w:cs="Times New Roman"/>
          <w:bCs/>
          <w:sz w:val="24"/>
          <w:szCs w:val="24"/>
          <w:lang w:eastAsia="lv-LV"/>
        </w:rPr>
        <w:t xml:space="preserve"> fondu plānošanā, aktivitāšu un projektu ieviešanā un uzraudzībā, tai skaitā, nodrošinot, ka visā fondu programmu sagatavošanas un īstenošanas laikā, tostarp saistībā ar uzraudzību, ziņošanu un novērtēšanu, tiek ņemta vērā un veicināta vīriešu un sieviešu līdztiesība un dzimumu līdztiesības principa integrēšana</w:t>
      </w:r>
      <w:r w:rsidR="00FE54B1" w:rsidRPr="008D5198">
        <w:rPr>
          <w:rStyle w:val="FootnoteReference"/>
          <w:rFonts w:ascii="Times New Roman" w:eastAsia="Times New Roman" w:hAnsi="Times New Roman" w:cs="Times New Roman"/>
          <w:bCs/>
          <w:sz w:val="24"/>
          <w:szCs w:val="24"/>
          <w:lang w:eastAsia="lv-LV"/>
        </w:rPr>
        <w:footnoteReference w:id="4"/>
      </w:r>
      <w:r w:rsidR="00FE54B1" w:rsidRPr="008D5198">
        <w:rPr>
          <w:rFonts w:ascii="Times New Roman" w:eastAsia="Times New Roman" w:hAnsi="Times New Roman" w:cs="Times New Roman"/>
          <w:bCs/>
          <w:sz w:val="24"/>
          <w:szCs w:val="24"/>
          <w:lang w:eastAsia="lv-LV"/>
        </w:rPr>
        <w:t>.</w:t>
      </w:r>
    </w:p>
    <w:p w14:paraId="6035724C" w14:textId="2ACD315C" w:rsidR="00AF7AE4" w:rsidRPr="008D5198" w:rsidRDefault="00696A0D"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Latvijas dzimumu līdztiesības politikas ietvars pirmo reizi tika noteikts 2001.gadā, kad tika apstiprināta Koncepcija</w:t>
      </w:r>
      <w:r w:rsidR="00027FF3" w:rsidRPr="008D5198">
        <w:rPr>
          <w:rFonts w:ascii="Times New Roman" w:eastAsia="Times New Roman" w:hAnsi="Times New Roman" w:cs="Times New Roman"/>
          <w:bCs/>
          <w:sz w:val="24"/>
          <w:szCs w:val="24"/>
          <w:lang w:eastAsia="lv-LV"/>
        </w:rPr>
        <w:t xml:space="preserve"> dzimumu līdztiesības veicināšanai (turpmāk – Koncepcija)</w:t>
      </w:r>
      <w:r w:rsidRPr="008D5198">
        <w:rPr>
          <w:rFonts w:ascii="Times New Roman" w:eastAsia="Times New Roman" w:hAnsi="Times New Roman" w:cs="Times New Roman"/>
          <w:bCs/>
          <w:sz w:val="24"/>
          <w:szCs w:val="24"/>
          <w:lang w:eastAsia="lv-LV"/>
        </w:rPr>
        <w:t>. Balstoties uz sieviešu un vīriešu situācijas izvērtējumu dažādās jomās, tika noteikta valsts pārvaldes institūciju pieeja un darbības ietvars šo jautājumu efektīvākai risināšanai – izveidots institucionālais mehānisms dzimumu līdztiesības politikas īstenošanai, noteikti uzdevumi valsts institūcijām, izglītoti dažādu jomu speciālisti un veikti ar sabiedrības informēšanu par sieviešu un vīriešu vienlīdzīgu iespēju un tiesību nodrošināšanu saistītie pasākumi. Pamatojoties uz Koncepcijā identificētajām problēmām un jomām, kurās ir nepieciešams veikt uzlabojumus, valdībā šajā laikā periodā ir apstiprināti un tikuši īstenoti vairāki politikas plānošanas dokumenti: Programma dzimumu līdztiesības īstenošanai 2005.-2006.gadam; Programma dzimumu līdztiesības īstenošanai 2007.- 2010.gadam un Plāns dzimumu līdztiesības īstenošanai 2012.- 2014.gadam.</w:t>
      </w:r>
      <w:r w:rsidR="00AF7AE4" w:rsidRPr="008D5198">
        <w:rPr>
          <w:rFonts w:ascii="Times New Roman" w:eastAsia="Times New Roman" w:hAnsi="Times New Roman" w:cs="Times New Roman"/>
          <w:bCs/>
          <w:sz w:val="24"/>
          <w:szCs w:val="24"/>
          <w:lang w:eastAsia="lv-LV"/>
        </w:rPr>
        <w:t xml:space="preserve"> </w:t>
      </w:r>
    </w:p>
    <w:p w14:paraId="201A363F" w14:textId="403AC57B" w:rsidR="00FE54B1" w:rsidRPr="008D5198" w:rsidRDefault="00FE54B1" w:rsidP="00027FF3">
      <w:pPr>
        <w:widowControl w:val="0"/>
        <w:spacing w:after="0" w:line="240" w:lineRule="atLeast"/>
        <w:ind w:firstLine="567"/>
        <w:jc w:val="both"/>
        <w:rPr>
          <w:rFonts w:ascii="Times New Roman" w:hAnsi="Times New Roman" w:cs="Times New Roman"/>
          <w:sz w:val="24"/>
          <w:szCs w:val="24"/>
        </w:rPr>
      </w:pPr>
      <w:r w:rsidRPr="008D5198">
        <w:rPr>
          <w:rFonts w:ascii="Times New Roman" w:hAnsi="Times New Roman" w:cs="Times New Roman"/>
          <w:sz w:val="24"/>
          <w:szCs w:val="24"/>
        </w:rPr>
        <w:t xml:space="preserve">Iepriekšējā dzimumu līdztiesības politikas ciklā, balstoties uz Plānu dzimumu līdztiesības īstenošanai 2012.-2014.gadam, tika izvirzīti vairāki izaicinājumi, no kuriem lielākā daļa tika sasniegti. Minētā plāna ietvaros vairākos normatīvajos aktos tika nostiprināts dzimumu līdztiesības princips, piemēram, nosakot saimnieciskās darbības </w:t>
      </w:r>
      <w:r w:rsidRPr="008D5198">
        <w:rPr>
          <w:rFonts w:ascii="Times New Roman" w:hAnsi="Times New Roman" w:cs="Times New Roman"/>
          <w:sz w:val="24"/>
          <w:szCs w:val="24"/>
        </w:rPr>
        <w:lastRenderedPageBreak/>
        <w:t>veicēju aizsardzību pret diskrimināciju</w:t>
      </w:r>
      <w:r w:rsidRPr="008D5198">
        <w:rPr>
          <w:rStyle w:val="FootnoteReference"/>
          <w:rFonts w:ascii="Times New Roman" w:hAnsi="Times New Roman" w:cs="Times New Roman"/>
          <w:sz w:val="24"/>
          <w:szCs w:val="24"/>
        </w:rPr>
        <w:footnoteReference w:id="5"/>
      </w:r>
      <w:r w:rsidRPr="008D5198">
        <w:rPr>
          <w:rFonts w:ascii="Times New Roman" w:hAnsi="Times New Roman" w:cs="Times New Roman"/>
          <w:sz w:val="24"/>
          <w:szCs w:val="24"/>
        </w:rPr>
        <w:t xml:space="preserve"> un pilnveidojot tiesiskos aizsardzības līdzekļus vardarbības gadījumā</w:t>
      </w:r>
      <w:r w:rsidRPr="008D5198">
        <w:rPr>
          <w:rStyle w:val="FootnoteReference"/>
          <w:rFonts w:ascii="Times New Roman" w:hAnsi="Times New Roman" w:cs="Times New Roman"/>
          <w:sz w:val="24"/>
          <w:szCs w:val="24"/>
        </w:rPr>
        <w:footnoteReference w:id="6"/>
      </w:r>
      <w:r w:rsidRPr="008D5198">
        <w:rPr>
          <w:rFonts w:ascii="Times New Roman" w:hAnsi="Times New Roman" w:cs="Times New Roman"/>
          <w:sz w:val="24"/>
          <w:szCs w:val="24"/>
        </w:rPr>
        <w:t>. Papildus tika ieviesti jauni un pilnveidoti esošie pakalpojumi, sniedzot īslaicīgu atbalstu vecākiem, kuriem ir bērni vecumā līdz diviem gadiem</w:t>
      </w:r>
      <w:r w:rsidRPr="008D5198">
        <w:rPr>
          <w:rStyle w:val="FootnoteReference"/>
          <w:rFonts w:ascii="Times New Roman" w:hAnsi="Times New Roman" w:cs="Times New Roman"/>
          <w:sz w:val="24"/>
          <w:szCs w:val="24"/>
        </w:rPr>
        <w:footnoteReference w:id="7"/>
      </w:r>
      <w:r w:rsidRPr="008D5198">
        <w:rPr>
          <w:rFonts w:ascii="Times New Roman" w:hAnsi="Times New Roman" w:cs="Times New Roman"/>
          <w:sz w:val="24"/>
          <w:szCs w:val="24"/>
        </w:rPr>
        <w:t>, kā arī ieviešot sociālās rehabilitācijas pakalpojumus no vardarbības cietušām pilngadīgām personām un vardarbības veicējiem.</w:t>
      </w:r>
      <w:r w:rsidRPr="008D5198">
        <w:rPr>
          <w:rStyle w:val="FootnoteReference"/>
          <w:rFonts w:ascii="Times New Roman" w:hAnsi="Times New Roman" w:cs="Times New Roman"/>
          <w:sz w:val="24"/>
          <w:szCs w:val="24"/>
        </w:rPr>
        <w:footnoteReference w:id="8"/>
      </w:r>
      <w:r w:rsidRPr="008D5198">
        <w:rPr>
          <w:rFonts w:ascii="Times New Roman" w:hAnsi="Times New Roman" w:cs="Times New Roman"/>
          <w:sz w:val="24"/>
          <w:szCs w:val="24"/>
        </w:rPr>
        <w:t xml:space="preserve"> Tāpat tika ieguldīts darbs izglītības speciālistu izpratnes par sieviešu un vīriešu vienlīdzīgu iespēju un tiesību principu piemērošanu ikdienas darbā, izstrādājot detalizētas rekomendācijas</w:t>
      </w:r>
      <w:r w:rsidRPr="008D5198">
        <w:rPr>
          <w:rStyle w:val="FootnoteReference"/>
          <w:rFonts w:ascii="Times New Roman" w:hAnsi="Times New Roman" w:cs="Times New Roman"/>
          <w:sz w:val="24"/>
          <w:szCs w:val="24"/>
        </w:rPr>
        <w:footnoteReference w:id="9"/>
      </w:r>
      <w:r w:rsidRPr="008D5198">
        <w:rPr>
          <w:rFonts w:ascii="Times New Roman" w:hAnsi="Times New Roman" w:cs="Times New Roman"/>
          <w:sz w:val="24"/>
          <w:szCs w:val="24"/>
        </w:rPr>
        <w:t xml:space="preserve"> dzimumu līdztiesības principa integrēšanai visos izglītības līmeņos. Papildus dažādu nozaru attīstības plānošanas dokumentos un pasākumos tika veikts izvērtējums un noteiktas konkrētas rīcības sieviešu un vīriešu juridiskas un faktiskas līdztiesības nodrošināšanai.</w:t>
      </w:r>
    </w:p>
    <w:p w14:paraId="1DBDE30A" w14:textId="14830E90" w:rsidR="00AF7AE4" w:rsidRPr="008D5198" w:rsidRDefault="00FE54B1"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hAnsi="Times New Roman" w:cs="Times New Roman"/>
          <w:sz w:val="24"/>
          <w:szCs w:val="24"/>
        </w:rPr>
        <w:t>Kopš Koncepcijas apstiprināšanas pagājuši 16 gadi, un jāatzīst, ka situācija dzimumu līdztiesības jomā ir nedaudz uzlabojusies. Ir vērojamas izmaiņas sabiedrības attieksmē un izpratnē par sieviešu un vīriešu vienlīdzīgu iespēju nodrošināšanas nepieciešamību. Piemēram, ievērojami palielinājusies vīriešu iesaiste ģimenes un mājsaimniecības pienākumos, ko apstiprina aizvien pieaugošā tendence izmantot tiesības uz paternitātes atvaļinājumu un vecāku atvaļinājumu vīriešu vidū, kā arī sabiedriskās domas aptaujas par iedzīvotāju attieksmi pret dzimumu līdztiesības jautājumiem</w:t>
      </w:r>
      <w:r w:rsidR="00BC5C6A" w:rsidRPr="008D5198">
        <w:rPr>
          <w:rFonts w:ascii="Times New Roman" w:hAnsi="Times New Roman" w:cs="Times New Roman"/>
          <w:sz w:val="24"/>
          <w:szCs w:val="24"/>
        </w:rPr>
        <w:t xml:space="preserve"> atklāj lielāku izpratni</w:t>
      </w:r>
      <w:r w:rsidRPr="008D5198">
        <w:rPr>
          <w:rFonts w:ascii="Times New Roman" w:hAnsi="Times New Roman" w:cs="Times New Roman"/>
          <w:sz w:val="24"/>
          <w:szCs w:val="24"/>
        </w:rPr>
        <w:t xml:space="preserve">. Pakāpeniski pieaug sieviešu nodarbinātības līmenis, un arvien biežāk sievietes ieņem augstākus amatus, īpaši sabiedriskajā sektorā. Vienlaikus tiek definēti arvien jauni izaicinājumi, jo īpaši runājot par multiplās diskriminācijas formām, piemēram, sieviešu ar invaliditāti tiesībām, sasaistot diskriminējošu attieksmi pret sievietēm un personām ar invaliditāti kopumā. Tāpat jāatzīmē augstais sabiedrības tolerances līmenis pret vardarbību pret sievietēm, kā arī vīriešu veselības rādītāji, uz ko norāda sieviešu un vīriešu paredzamā mūža ilguma atšķirība. </w:t>
      </w:r>
      <w:r w:rsidR="00AF7AE4" w:rsidRPr="008D5198">
        <w:rPr>
          <w:rFonts w:ascii="Times New Roman" w:eastAsia="Times New Roman" w:hAnsi="Times New Roman" w:cs="Times New Roman"/>
          <w:bCs/>
          <w:sz w:val="24"/>
          <w:szCs w:val="24"/>
          <w:lang w:eastAsia="lv-LV"/>
        </w:rPr>
        <w:t>Detalizēts izvērtējums par iepriekšējā periodā īstenotajiem pasākumiem pieejams „Informatīvajā ziņojumā par Plāna dzimumu līdztiesības īstenošanai 2012. – 2014.gadam izpildi”</w:t>
      </w:r>
      <w:r w:rsidR="000B2E1B" w:rsidRPr="008D5198">
        <w:rPr>
          <w:rFonts w:ascii="Times New Roman" w:eastAsia="Times New Roman" w:hAnsi="Times New Roman" w:cs="Times New Roman"/>
          <w:bCs/>
          <w:sz w:val="24"/>
          <w:szCs w:val="24"/>
          <w:lang w:eastAsia="lv-LV"/>
        </w:rPr>
        <w:t xml:space="preserve"> (turpmāk – Plāna izvērtējums)</w:t>
      </w:r>
      <w:r w:rsidR="00AF7AE4" w:rsidRPr="008D5198">
        <w:rPr>
          <w:rFonts w:ascii="Times New Roman" w:eastAsia="Times New Roman" w:hAnsi="Times New Roman" w:cs="Times New Roman"/>
          <w:bCs/>
          <w:sz w:val="24"/>
          <w:szCs w:val="24"/>
          <w:vertAlign w:val="superscript"/>
          <w:lang w:eastAsia="lv-LV"/>
        </w:rPr>
        <w:footnoteReference w:id="10"/>
      </w:r>
      <w:r w:rsidR="00AF7AE4" w:rsidRPr="008D5198">
        <w:rPr>
          <w:rFonts w:ascii="Times New Roman" w:eastAsia="Times New Roman" w:hAnsi="Times New Roman" w:cs="Times New Roman"/>
          <w:bCs/>
          <w:sz w:val="24"/>
          <w:szCs w:val="24"/>
          <w:lang w:eastAsia="lv-LV"/>
        </w:rPr>
        <w:t xml:space="preserve">. </w:t>
      </w:r>
    </w:p>
    <w:p w14:paraId="76119C75" w14:textId="5FB460FB" w:rsidR="00980666" w:rsidRPr="008D5198" w:rsidRDefault="00255BBF"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Plāna situācijas raksturojumā ietvertā analīze veikta ar mērķi skaidrot, kādā veidā noteiktu jomu politikās ir integrēts sieviešu un vīriešu vienlīdzīgu iespēju un tiesību princips, cik lielā mērā līdz šim īstenotie pasākumi ir spējuši novērst vai mazināt sieviešu un vīriešu atšķirīgo situāciju vai nevienlīdzību, kā arī vērtēt esošā institucionālā mehānisma efektivitāti dzimumu līdztiesības integrētās pieejas īstenošanā. Situācijas raksturojumā tiek analizēti arī faktori, kas ietekmē sieviešu un vīriešu vienlīdzīgu iespēju </w:t>
      </w:r>
      <w:r w:rsidRPr="008D5198">
        <w:rPr>
          <w:rFonts w:ascii="Times New Roman" w:eastAsia="Times New Roman" w:hAnsi="Times New Roman" w:cs="Times New Roman"/>
          <w:bCs/>
          <w:sz w:val="24"/>
          <w:szCs w:val="24"/>
          <w:lang w:eastAsia="lv-LV"/>
        </w:rPr>
        <w:lastRenderedPageBreak/>
        <w:t>un tiesību principa faktisko ievērošanu, tai skaitā, ES un citu reģionālu un starptautisku organizāciju prasību ietekme uz Latvijas dzimumu līdztiesības politikas plānošanas un uzraudzības pieeju.</w:t>
      </w:r>
      <w:r w:rsidR="001471A2" w:rsidRPr="008D5198">
        <w:rPr>
          <w:rFonts w:ascii="Times New Roman" w:eastAsia="Times New Roman" w:hAnsi="Times New Roman" w:cs="Times New Roman"/>
          <w:bCs/>
          <w:sz w:val="24"/>
          <w:szCs w:val="24"/>
          <w:lang w:eastAsia="lv-LV"/>
        </w:rPr>
        <w:t xml:space="preserve"> </w:t>
      </w:r>
    </w:p>
    <w:p w14:paraId="1CAC25DF" w14:textId="77777777" w:rsidR="00B61634" w:rsidRPr="008D5198" w:rsidRDefault="00B61634" w:rsidP="00027FF3">
      <w:pPr>
        <w:widowControl w:val="0"/>
        <w:spacing w:after="0" w:line="240" w:lineRule="atLeast"/>
        <w:ind w:firstLine="567"/>
        <w:jc w:val="both"/>
        <w:rPr>
          <w:rFonts w:ascii="Times New Roman" w:eastAsia="Times New Roman" w:hAnsi="Times New Roman" w:cs="Times New Roman"/>
          <w:bCs/>
          <w:sz w:val="24"/>
          <w:szCs w:val="24"/>
          <w:lang w:eastAsia="lv-LV"/>
        </w:rPr>
      </w:pPr>
    </w:p>
    <w:p w14:paraId="1335AF1C" w14:textId="77777777" w:rsidR="00D953DD" w:rsidRPr="008D5198" w:rsidRDefault="00754C45" w:rsidP="00027FF3">
      <w:pPr>
        <w:pStyle w:val="ListParagraph"/>
        <w:widowControl w:val="0"/>
        <w:numPr>
          <w:ilvl w:val="0"/>
          <w:numId w:val="7"/>
        </w:numPr>
        <w:spacing w:after="0" w:line="240" w:lineRule="atLeast"/>
        <w:ind w:firstLine="567"/>
        <w:contextualSpacing w:val="0"/>
        <w:jc w:val="both"/>
        <w:rPr>
          <w:rFonts w:ascii="Times New Roman" w:eastAsiaTheme="minorEastAsia" w:hAnsi="Times New Roman" w:cs="Times New Roman"/>
          <w:b/>
          <w:sz w:val="24"/>
          <w:szCs w:val="24"/>
          <w:lang w:eastAsia="lv-LV"/>
        </w:rPr>
      </w:pPr>
      <w:r w:rsidRPr="008D5198">
        <w:rPr>
          <w:rFonts w:ascii="Times New Roman" w:eastAsiaTheme="minorEastAsia" w:hAnsi="Times New Roman" w:cs="Times New Roman"/>
          <w:b/>
          <w:sz w:val="24"/>
          <w:szCs w:val="24"/>
          <w:lang w:eastAsia="lv-LV"/>
        </w:rPr>
        <w:t>Institucionālais ietvars</w:t>
      </w:r>
    </w:p>
    <w:p w14:paraId="0D8B8983" w14:textId="0990F1B4" w:rsidR="008B79C1" w:rsidRPr="008D5198" w:rsidRDefault="00C823E8" w:rsidP="00027FF3">
      <w:pPr>
        <w:pStyle w:val="tv213"/>
        <w:widowControl w:val="0"/>
        <w:shd w:val="clear" w:color="auto" w:fill="FFFFFF"/>
        <w:spacing w:before="0" w:beforeAutospacing="0" w:after="0" w:afterAutospacing="0" w:line="240" w:lineRule="atLeast"/>
        <w:ind w:firstLine="567"/>
        <w:jc w:val="both"/>
        <w:rPr>
          <w:color w:val="414142"/>
        </w:rPr>
      </w:pPr>
      <w:r w:rsidRPr="008D5198">
        <w:rPr>
          <w:bCs/>
        </w:rPr>
        <w:t xml:space="preserve">Sieviešu un vīriešu vienlīdzīgu iespēju un tiesību politikas izstrāde un koordinēšana ir </w:t>
      </w:r>
      <w:r w:rsidR="00AC5027" w:rsidRPr="008D5198">
        <w:rPr>
          <w:bCs/>
        </w:rPr>
        <w:t>LM</w:t>
      </w:r>
      <w:r w:rsidR="00782B82" w:rsidRPr="008D5198">
        <w:rPr>
          <w:bCs/>
        </w:rPr>
        <w:t xml:space="preserve"> atbildīb</w:t>
      </w:r>
      <w:r w:rsidRPr="008D5198">
        <w:rPr>
          <w:bCs/>
        </w:rPr>
        <w:t>a</w:t>
      </w:r>
      <w:r w:rsidR="00782B82" w:rsidRPr="008D5198">
        <w:rPr>
          <w:bCs/>
        </w:rPr>
        <w:t xml:space="preserve">. </w:t>
      </w:r>
      <w:r w:rsidR="00AC5027" w:rsidRPr="008D5198">
        <w:rPr>
          <w:bCs/>
        </w:rPr>
        <w:t>LM</w:t>
      </w:r>
      <w:r w:rsidRPr="008D5198">
        <w:rPr>
          <w:bCs/>
        </w:rPr>
        <w:t xml:space="preserve"> koordinējošā loma </w:t>
      </w:r>
      <w:r w:rsidR="00782B82" w:rsidRPr="008D5198">
        <w:rPr>
          <w:bCs/>
        </w:rPr>
        <w:t>sevī ietver:</w:t>
      </w:r>
      <w:r w:rsidRPr="008D5198">
        <w:rPr>
          <w:bCs/>
        </w:rPr>
        <w:t xml:space="preserve"> 1)</w:t>
      </w:r>
      <w:r w:rsidR="00782B82" w:rsidRPr="008D5198">
        <w:rPr>
          <w:bCs/>
        </w:rPr>
        <w:t xml:space="preserve"> dzimumu līdztiesības principu skaidrošanu citām valsts pārvaldes iestādēm;</w:t>
      </w:r>
      <w:r w:rsidRPr="008D5198">
        <w:rPr>
          <w:bCs/>
        </w:rPr>
        <w:t xml:space="preserve"> 2) </w:t>
      </w:r>
      <w:r w:rsidR="00782B82" w:rsidRPr="008D5198">
        <w:rPr>
          <w:bCs/>
        </w:rPr>
        <w:t>iesaistīšanos citu valsts pārvaldes institūciju politikas plānošanas dokumentu izstrādē;</w:t>
      </w:r>
      <w:r w:rsidRPr="008D5198">
        <w:rPr>
          <w:bCs/>
        </w:rPr>
        <w:t xml:space="preserve"> 3) </w:t>
      </w:r>
      <w:r w:rsidR="00782B82" w:rsidRPr="008D5198">
        <w:rPr>
          <w:bCs/>
        </w:rPr>
        <w:t xml:space="preserve">jomu, kurās ir vērojama atšķirīga attieksme dzimuma dēļ, identificēšana; </w:t>
      </w:r>
      <w:r w:rsidRPr="008D5198">
        <w:rPr>
          <w:bCs/>
        </w:rPr>
        <w:t xml:space="preserve">4) </w:t>
      </w:r>
      <w:r w:rsidR="00782B82" w:rsidRPr="008D5198">
        <w:rPr>
          <w:bCs/>
        </w:rPr>
        <w:t>visaptveroša redzējuma par sieviešu un vīriešu līdztiesīgu iespēju un tiesību īstenošanu izstrād</w:t>
      </w:r>
      <w:r w:rsidRPr="008D5198">
        <w:rPr>
          <w:bCs/>
        </w:rPr>
        <w:t>i</w:t>
      </w:r>
      <w:r w:rsidR="00782B82" w:rsidRPr="008D5198">
        <w:rPr>
          <w:bCs/>
        </w:rPr>
        <w:t xml:space="preserve">; </w:t>
      </w:r>
      <w:r w:rsidRPr="008D5198">
        <w:rPr>
          <w:bCs/>
        </w:rPr>
        <w:t xml:space="preserve">5) </w:t>
      </w:r>
      <w:r w:rsidR="00782B82" w:rsidRPr="008D5198">
        <w:rPr>
          <w:bCs/>
        </w:rPr>
        <w:t>Latvijas pārstāvniecības starptautiskās organizācijās, sadarbības tīklos un forumos nodrošināšan</w:t>
      </w:r>
      <w:r w:rsidRPr="008D5198">
        <w:rPr>
          <w:bCs/>
        </w:rPr>
        <w:t>u</w:t>
      </w:r>
      <w:r w:rsidR="00782B82" w:rsidRPr="008D5198">
        <w:rPr>
          <w:bCs/>
        </w:rPr>
        <w:t>.</w:t>
      </w:r>
      <w:r w:rsidR="0052609E" w:rsidRPr="008D5198">
        <w:rPr>
          <w:bCs/>
        </w:rPr>
        <w:t xml:space="preserve"> </w:t>
      </w:r>
      <w:r w:rsidR="008B79C1" w:rsidRPr="008D5198">
        <w:rPr>
          <w:bCs/>
        </w:rPr>
        <w:t xml:space="preserve">Līdztekus tam </w:t>
      </w:r>
      <w:r w:rsidR="00AC5027" w:rsidRPr="008D5198">
        <w:rPr>
          <w:bCs/>
        </w:rPr>
        <w:t>LM</w:t>
      </w:r>
      <w:r w:rsidR="008B79C1" w:rsidRPr="008D5198">
        <w:rPr>
          <w:bCs/>
        </w:rPr>
        <w:t xml:space="preserve"> kā atbildīgā institūcija par horizontālā principa „Vienlīdzīgas iespējas” koordināciju (ieviešanas uzraudzību)</w:t>
      </w:r>
      <w:r w:rsidR="008B79C1" w:rsidRPr="008D5198">
        <w:rPr>
          <w:rStyle w:val="FootnoteReference"/>
          <w:bCs/>
        </w:rPr>
        <w:footnoteReference w:id="11"/>
      </w:r>
      <w:r w:rsidR="008B79C1" w:rsidRPr="008D5198">
        <w:rPr>
          <w:bCs/>
        </w:rPr>
        <w:t>, kas apver arī vīriešu un sieviešu līdztiesību un dzimumu līdztiesības principa integrēšanu: 1) izstrādā metodiskos materiālus par horizontālā principa</w:t>
      </w:r>
      <w:r w:rsidR="007F2346" w:rsidRPr="008D5198">
        <w:rPr>
          <w:bCs/>
        </w:rPr>
        <w:t xml:space="preserve"> ieviešanas uzraudzību; 2)</w:t>
      </w:r>
      <w:r w:rsidR="008B79C1" w:rsidRPr="008D5198">
        <w:rPr>
          <w:bCs/>
        </w:rPr>
        <w:t xml:space="preserve"> nodrošin</w:t>
      </w:r>
      <w:r w:rsidR="007F2346" w:rsidRPr="008D5198">
        <w:rPr>
          <w:bCs/>
        </w:rPr>
        <w:t>a</w:t>
      </w:r>
      <w:r w:rsidR="008B79C1" w:rsidRPr="008D5198">
        <w:rPr>
          <w:bCs/>
        </w:rPr>
        <w:t xml:space="preserve"> konsultatīvu un metodisku atbalstu saistībā ar attiecīgā horizontālā principa ieviešanas uzraudzību; </w:t>
      </w:r>
      <w:r w:rsidR="007F2346" w:rsidRPr="008D5198">
        <w:rPr>
          <w:bCs/>
        </w:rPr>
        <w:t>3</w:t>
      </w:r>
      <w:r w:rsidR="008B79C1" w:rsidRPr="008D5198">
        <w:rPr>
          <w:bCs/>
        </w:rPr>
        <w:t xml:space="preserve">) </w:t>
      </w:r>
      <w:r w:rsidR="007F2346" w:rsidRPr="008D5198">
        <w:rPr>
          <w:bCs/>
        </w:rPr>
        <w:t>sniedz</w:t>
      </w:r>
      <w:r w:rsidR="008B79C1" w:rsidRPr="008D5198">
        <w:rPr>
          <w:bCs/>
        </w:rPr>
        <w:t xml:space="preserve"> atzinumus par </w:t>
      </w:r>
      <w:r w:rsidR="00AC5027" w:rsidRPr="008D5198">
        <w:rPr>
          <w:bCs/>
        </w:rPr>
        <w:t>ES</w:t>
      </w:r>
      <w:r w:rsidR="008B79C1" w:rsidRPr="008D5198">
        <w:rPr>
          <w:bCs/>
        </w:rPr>
        <w:t xml:space="preserve"> fondu plānošanas dokumentu projektiem, tiesību aktu projektiem</w:t>
      </w:r>
      <w:r w:rsidR="007F2346" w:rsidRPr="008D5198">
        <w:rPr>
          <w:bCs/>
        </w:rPr>
        <w:t xml:space="preserve"> </w:t>
      </w:r>
      <w:r w:rsidR="00AC5027" w:rsidRPr="008D5198">
        <w:rPr>
          <w:bCs/>
        </w:rPr>
        <w:t>ES</w:t>
      </w:r>
      <w:r w:rsidR="007F2346" w:rsidRPr="008D5198">
        <w:rPr>
          <w:bCs/>
        </w:rPr>
        <w:t xml:space="preserve"> fondu jomā; 4) sniedz atzinumus</w:t>
      </w:r>
      <w:r w:rsidR="008B79C1" w:rsidRPr="008D5198">
        <w:rPr>
          <w:bCs/>
        </w:rPr>
        <w:t xml:space="preserve"> uzraudzības komitejai un apakškomitejai par projektu iesniegumu vērtēšanas kritēriju projektiem, kas saistīti ar horizontālajiem principiem; </w:t>
      </w:r>
      <w:r w:rsidR="007F2346" w:rsidRPr="008D5198">
        <w:rPr>
          <w:bCs/>
        </w:rPr>
        <w:t>5</w:t>
      </w:r>
      <w:r w:rsidR="008B79C1" w:rsidRPr="008D5198">
        <w:rPr>
          <w:bCs/>
        </w:rPr>
        <w:t xml:space="preserve">) veic analīzi par </w:t>
      </w:r>
      <w:r w:rsidR="00AC5027" w:rsidRPr="008D5198">
        <w:rPr>
          <w:bCs/>
        </w:rPr>
        <w:t>ES</w:t>
      </w:r>
      <w:r w:rsidR="008B79C1" w:rsidRPr="008D5198">
        <w:rPr>
          <w:bCs/>
        </w:rPr>
        <w:t xml:space="preserve"> fondu ieguldījumu atbilstību horizontālajam principam un horizontālo rādītāju sasniegšanu darbības programmas ieviešanā</w:t>
      </w:r>
      <w:r w:rsidR="008B79C1" w:rsidRPr="008D5198">
        <w:rPr>
          <w:color w:val="414142"/>
        </w:rPr>
        <w:t>.</w:t>
      </w:r>
    </w:p>
    <w:p w14:paraId="3D270CE1" w14:textId="40A8C5DC" w:rsidR="0009188F" w:rsidRPr="008D5198" w:rsidRDefault="0009188F"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Lai veicinātu ministriju, </w:t>
      </w:r>
      <w:r w:rsidR="00027FF3" w:rsidRPr="008D5198">
        <w:rPr>
          <w:rFonts w:ascii="Times New Roman" w:eastAsia="Times New Roman" w:hAnsi="Times New Roman" w:cs="Times New Roman"/>
          <w:bCs/>
          <w:sz w:val="24"/>
          <w:szCs w:val="24"/>
          <w:lang w:eastAsia="lv-LV"/>
        </w:rPr>
        <w:t>NVO</w:t>
      </w:r>
      <w:r w:rsidRPr="008D5198">
        <w:rPr>
          <w:rFonts w:ascii="Times New Roman" w:eastAsia="Times New Roman" w:hAnsi="Times New Roman" w:cs="Times New Roman"/>
          <w:bCs/>
          <w:sz w:val="24"/>
          <w:szCs w:val="24"/>
          <w:lang w:eastAsia="lv-LV"/>
        </w:rPr>
        <w:t xml:space="preserve">, sociālo partneru, pašvaldību un citu iesaistīto pārstāvju sadarbību un līdzdalību, </w:t>
      </w:r>
      <w:r w:rsidR="00F261FC" w:rsidRPr="008D5198">
        <w:rPr>
          <w:rFonts w:ascii="Times New Roman" w:eastAsia="Times New Roman" w:hAnsi="Times New Roman" w:cs="Times New Roman"/>
          <w:bCs/>
          <w:sz w:val="24"/>
          <w:szCs w:val="24"/>
          <w:lang w:eastAsia="lv-LV"/>
        </w:rPr>
        <w:t xml:space="preserve">kā arī </w:t>
      </w:r>
      <w:r w:rsidRPr="008D5198">
        <w:rPr>
          <w:rFonts w:ascii="Times New Roman" w:eastAsia="Times New Roman" w:hAnsi="Times New Roman" w:cs="Times New Roman"/>
          <w:bCs/>
          <w:sz w:val="24"/>
          <w:szCs w:val="24"/>
          <w:lang w:eastAsia="lv-LV"/>
        </w:rPr>
        <w:t>lai sekmētu dzimumu līdztiesības politikas īstenošanu, pārraudzību un pilnveidošanu, ir izveidota Komiteja</w:t>
      </w:r>
      <w:r w:rsidR="00027FF3" w:rsidRPr="008D5198">
        <w:rPr>
          <w:rFonts w:ascii="Times New Roman" w:eastAsia="Times New Roman" w:hAnsi="Times New Roman" w:cs="Times New Roman"/>
          <w:bCs/>
          <w:sz w:val="24"/>
          <w:szCs w:val="24"/>
          <w:lang w:eastAsia="lv-LV"/>
        </w:rPr>
        <w:t>.</w:t>
      </w:r>
      <w:r w:rsidR="00027FF3" w:rsidRPr="008D5198">
        <w:rPr>
          <w:rStyle w:val="FootnoteReference"/>
          <w:rFonts w:ascii="Times New Roman" w:eastAsia="Times New Roman" w:hAnsi="Times New Roman" w:cs="Times New Roman"/>
          <w:bCs/>
          <w:sz w:val="24"/>
          <w:szCs w:val="24"/>
          <w:lang w:eastAsia="lv-LV"/>
        </w:rPr>
        <w:footnoteReference w:id="12"/>
      </w:r>
      <w:r w:rsidR="00027FF3" w:rsidRPr="008D5198">
        <w:rPr>
          <w:rFonts w:ascii="Times New Roman" w:eastAsia="Times New Roman" w:hAnsi="Times New Roman" w:cs="Times New Roman"/>
          <w:bCs/>
          <w:sz w:val="24"/>
          <w:szCs w:val="24"/>
          <w:lang w:eastAsia="lv-LV"/>
        </w:rPr>
        <w:t xml:space="preserve"> </w:t>
      </w:r>
      <w:r w:rsidR="003F09E3" w:rsidRPr="008D5198">
        <w:rPr>
          <w:rFonts w:ascii="Times New Roman" w:eastAsia="Times New Roman" w:hAnsi="Times New Roman" w:cs="Times New Roman"/>
          <w:bCs/>
          <w:sz w:val="24"/>
          <w:szCs w:val="24"/>
          <w:lang w:eastAsia="lv-LV"/>
        </w:rPr>
        <w:t xml:space="preserve">Komitejai ir būtiska loma dzimumu līdztiesības politikas prioritāšu un rīcības virzienu noteikšanā, kā arī dzimumu līdztiesības principu īstenošanas uzraudzībā citu nozaru politikās. </w:t>
      </w:r>
      <w:r w:rsidR="00F261FC" w:rsidRPr="008D5198">
        <w:rPr>
          <w:rFonts w:ascii="Times New Roman" w:eastAsia="Times New Roman" w:hAnsi="Times New Roman" w:cs="Times New Roman"/>
          <w:bCs/>
          <w:sz w:val="24"/>
          <w:szCs w:val="24"/>
          <w:lang w:eastAsia="lv-LV"/>
        </w:rPr>
        <w:t>Vienlaikus Komitejas sastāva mainība ir viens no aspektiem, kas ietekmē Komitejas kapacitāti veikt izvērtējumus dažādās jomas un sniegt priekšlikumus nepieciešamajiem pasākumiem, ņemot vērā dzimumu līdztiesības aspektus.</w:t>
      </w:r>
      <w:r w:rsidR="003F09E3" w:rsidRPr="008D5198">
        <w:rPr>
          <w:rFonts w:ascii="Times New Roman" w:eastAsia="Times New Roman" w:hAnsi="Times New Roman" w:cs="Times New Roman"/>
          <w:bCs/>
          <w:sz w:val="24"/>
          <w:szCs w:val="24"/>
          <w:lang w:eastAsia="lv-LV"/>
        </w:rPr>
        <w:t xml:space="preserve"> </w:t>
      </w:r>
    </w:p>
    <w:p w14:paraId="1E25E69D" w14:textId="11B36E32" w:rsidR="00FA09EC" w:rsidRPr="008D5198" w:rsidRDefault="00F261FC"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w:t>
      </w:r>
      <w:r w:rsidR="003A0A6A" w:rsidRPr="008D5198">
        <w:rPr>
          <w:rFonts w:ascii="Times New Roman" w:eastAsia="Times New Roman" w:hAnsi="Times New Roman" w:cs="Times New Roman"/>
          <w:bCs/>
          <w:sz w:val="24"/>
          <w:szCs w:val="24"/>
          <w:lang w:eastAsia="lv-LV"/>
        </w:rPr>
        <w:t xml:space="preserve">ai </w:t>
      </w:r>
      <w:r w:rsidR="00DD0BF3" w:rsidRPr="008D5198">
        <w:rPr>
          <w:rFonts w:ascii="Times New Roman" w:eastAsia="Times New Roman" w:hAnsi="Times New Roman" w:cs="Times New Roman"/>
          <w:bCs/>
          <w:sz w:val="24"/>
          <w:szCs w:val="24"/>
          <w:lang w:eastAsia="lv-LV"/>
        </w:rPr>
        <w:t>sekmētu</w:t>
      </w:r>
      <w:r w:rsidR="003A0A6A" w:rsidRPr="008D5198">
        <w:rPr>
          <w:rFonts w:ascii="Times New Roman" w:eastAsia="Times New Roman" w:hAnsi="Times New Roman" w:cs="Times New Roman"/>
          <w:bCs/>
          <w:sz w:val="24"/>
          <w:szCs w:val="24"/>
          <w:lang w:eastAsia="lv-LV"/>
        </w:rPr>
        <w:t xml:space="preserve"> dzimumu līdztiesības </w:t>
      </w:r>
      <w:r w:rsidR="00DD0BF3" w:rsidRPr="008D5198">
        <w:rPr>
          <w:rFonts w:ascii="Times New Roman" w:eastAsia="Times New Roman" w:hAnsi="Times New Roman" w:cs="Times New Roman"/>
          <w:bCs/>
          <w:sz w:val="24"/>
          <w:szCs w:val="24"/>
          <w:lang w:eastAsia="lv-LV"/>
        </w:rPr>
        <w:t xml:space="preserve">integrētās pieejas īstenošanu visos </w:t>
      </w:r>
      <w:r w:rsidR="003A0A6A" w:rsidRPr="008D5198">
        <w:rPr>
          <w:rFonts w:ascii="Times New Roman" w:eastAsia="Times New Roman" w:hAnsi="Times New Roman" w:cs="Times New Roman"/>
          <w:bCs/>
          <w:sz w:val="24"/>
          <w:szCs w:val="24"/>
          <w:lang w:eastAsia="lv-LV"/>
        </w:rPr>
        <w:t xml:space="preserve">politikas </w:t>
      </w:r>
      <w:r w:rsidR="00DD0BF3" w:rsidRPr="008D5198">
        <w:rPr>
          <w:rFonts w:ascii="Times New Roman" w:eastAsia="Times New Roman" w:hAnsi="Times New Roman" w:cs="Times New Roman"/>
          <w:bCs/>
          <w:sz w:val="24"/>
          <w:szCs w:val="24"/>
          <w:lang w:eastAsia="lv-LV"/>
        </w:rPr>
        <w:t>līmeņos</w:t>
      </w:r>
      <w:r w:rsidR="003A0A6A" w:rsidRPr="008D5198">
        <w:rPr>
          <w:rFonts w:ascii="Times New Roman" w:eastAsia="Times New Roman" w:hAnsi="Times New Roman" w:cs="Times New Roman"/>
          <w:bCs/>
          <w:sz w:val="24"/>
          <w:szCs w:val="24"/>
          <w:lang w:eastAsia="lv-LV"/>
        </w:rPr>
        <w:t xml:space="preserve"> un stiprinātu visu nozaru ministriju spēju risināt dzimumu līdztiesības jautājumus, </w:t>
      </w:r>
      <w:r w:rsidRPr="008D5198">
        <w:rPr>
          <w:rFonts w:ascii="Times New Roman" w:eastAsia="Times New Roman" w:hAnsi="Times New Roman" w:cs="Times New Roman"/>
          <w:bCs/>
          <w:sz w:val="24"/>
          <w:szCs w:val="24"/>
          <w:lang w:eastAsia="lv-LV"/>
        </w:rPr>
        <w:t xml:space="preserve">kopš 2005.gada </w:t>
      </w:r>
      <w:r w:rsidR="00782B82" w:rsidRPr="008D5198">
        <w:rPr>
          <w:rFonts w:ascii="Times New Roman" w:eastAsia="Times New Roman" w:hAnsi="Times New Roman" w:cs="Times New Roman"/>
          <w:bCs/>
          <w:sz w:val="24"/>
          <w:szCs w:val="24"/>
          <w:lang w:eastAsia="lv-LV"/>
        </w:rPr>
        <w:t xml:space="preserve">visās </w:t>
      </w:r>
      <w:r w:rsidR="003A0A6A" w:rsidRPr="008D5198">
        <w:rPr>
          <w:rFonts w:ascii="Times New Roman" w:eastAsia="Times New Roman" w:hAnsi="Times New Roman" w:cs="Times New Roman"/>
          <w:bCs/>
          <w:sz w:val="24"/>
          <w:szCs w:val="24"/>
          <w:lang w:eastAsia="lv-LV"/>
        </w:rPr>
        <w:t xml:space="preserve">nozaru </w:t>
      </w:r>
      <w:r w:rsidR="00782B82" w:rsidRPr="008D5198">
        <w:rPr>
          <w:rFonts w:ascii="Times New Roman" w:eastAsia="Times New Roman" w:hAnsi="Times New Roman" w:cs="Times New Roman"/>
          <w:bCs/>
          <w:sz w:val="24"/>
          <w:szCs w:val="24"/>
          <w:lang w:eastAsia="lv-LV"/>
        </w:rPr>
        <w:t xml:space="preserve">ministrijās </w:t>
      </w:r>
      <w:r w:rsidR="003A0A6A" w:rsidRPr="008D5198">
        <w:rPr>
          <w:rFonts w:ascii="Times New Roman" w:eastAsia="Times New Roman" w:hAnsi="Times New Roman" w:cs="Times New Roman"/>
          <w:bCs/>
          <w:sz w:val="24"/>
          <w:szCs w:val="24"/>
          <w:lang w:eastAsia="lv-LV"/>
        </w:rPr>
        <w:t>tika</w:t>
      </w:r>
      <w:r w:rsidR="00782B82" w:rsidRPr="008D5198">
        <w:rPr>
          <w:rFonts w:ascii="Times New Roman" w:eastAsia="Times New Roman" w:hAnsi="Times New Roman" w:cs="Times New Roman"/>
          <w:bCs/>
          <w:sz w:val="24"/>
          <w:szCs w:val="24"/>
          <w:lang w:eastAsia="lv-LV"/>
        </w:rPr>
        <w:t xml:space="preserve"> nominēta </w:t>
      </w:r>
      <w:r w:rsidR="00DD0BF3" w:rsidRPr="008D5198">
        <w:rPr>
          <w:rFonts w:ascii="Times New Roman" w:eastAsia="Times New Roman" w:hAnsi="Times New Roman" w:cs="Times New Roman"/>
          <w:bCs/>
          <w:sz w:val="24"/>
          <w:szCs w:val="24"/>
          <w:lang w:eastAsia="lv-LV"/>
        </w:rPr>
        <w:t xml:space="preserve">par dzimumu līdztiesības integrētās pieejas īstenošanu atbildīgā amatpersona </w:t>
      </w:r>
      <w:r w:rsidR="00782B82" w:rsidRPr="008D5198">
        <w:rPr>
          <w:rFonts w:ascii="Times New Roman" w:eastAsia="Times New Roman" w:hAnsi="Times New Roman" w:cs="Times New Roman"/>
          <w:bCs/>
          <w:sz w:val="24"/>
          <w:szCs w:val="24"/>
          <w:lang w:eastAsia="lv-LV"/>
        </w:rPr>
        <w:t>(valsts sekretāra vai sekretāra vietnieka līmen</w:t>
      </w:r>
      <w:r w:rsidRPr="008D5198">
        <w:rPr>
          <w:rFonts w:ascii="Times New Roman" w:eastAsia="Times New Roman" w:hAnsi="Times New Roman" w:cs="Times New Roman"/>
          <w:bCs/>
          <w:sz w:val="24"/>
          <w:szCs w:val="24"/>
          <w:lang w:eastAsia="lv-LV"/>
        </w:rPr>
        <w:t>ī)</w:t>
      </w:r>
      <w:r w:rsidR="00DD0BF3" w:rsidRPr="008D5198">
        <w:rPr>
          <w:rFonts w:ascii="Times New Roman" w:eastAsia="Times New Roman" w:hAnsi="Times New Roman" w:cs="Times New Roman"/>
          <w:bCs/>
          <w:sz w:val="24"/>
          <w:szCs w:val="24"/>
          <w:lang w:eastAsia="lv-LV"/>
        </w:rPr>
        <w:t>.</w:t>
      </w:r>
      <w:r w:rsidR="00782B82" w:rsidRPr="008D5198">
        <w:rPr>
          <w:rFonts w:ascii="Times New Roman" w:eastAsia="Times New Roman" w:hAnsi="Times New Roman" w:cs="Times New Roman"/>
          <w:bCs/>
          <w:sz w:val="24"/>
          <w:szCs w:val="24"/>
          <w:vertAlign w:val="superscript"/>
          <w:lang w:eastAsia="lv-LV"/>
        </w:rPr>
        <w:footnoteReference w:id="13"/>
      </w:r>
      <w:r w:rsidR="003A0A6A" w:rsidRPr="008D5198">
        <w:rPr>
          <w:rFonts w:ascii="Times New Roman" w:eastAsia="Times New Roman" w:hAnsi="Times New Roman" w:cs="Times New Roman"/>
          <w:bCs/>
          <w:sz w:val="24"/>
          <w:szCs w:val="24"/>
          <w:lang w:eastAsia="lv-LV"/>
        </w:rPr>
        <w:t xml:space="preserve"> Sākotnēji nominētajām</w:t>
      </w:r>
      <w:r w:rsidR="00782B82" w:rsidRPr="008D5198">
        <w:rPr>
          <w:rFonts w:ascii="Times New Roman" w:eastAsia="Times New Roman" w:hAnsi="Times New Roman" w:cs="Times New Roman"/>
          <w:bCs/>
          <w:sz w:val="24"/>
          <w:szCs w:val="24"/>
          <w:lang w:eastAsia="lv-LV"/>
        </w:rPr>
        <w:t xml:space="preserve"> amatpersonām un </w:t>
      </w:r>
      <w:r w:rsidR="003A0A6A" w:rsidRPr="008D5198">
        <w:rPr>
          <w:rFonts w:ascii="Times New Roman" w:eastAsia="Times New Roman" w:hAnsi="Times New Roman" w:cs="Times New Roman"/>
          <w:bCs/>
          <w:sz w:val="24"/>
          <w:szCs w:val="24"/>
          <w:lang w:eastAsia="lv-LV"/>
        </w:rPr>
        <w:t xml:space="preserve">citiem </w:t>
      </w:r>
      <w:r w:rsidR="00DD0BF3" w:rsidRPr="008D5198">
        <w:rPr>
          <w:rFonts w:ascii="Times New Roman" w:eastAsia="Times New Roman" w:hAnsi="Times New Roman" w:cs="Times New Roman"/>
          <w:bCs/>
          <w:sz w:val="24"/>
          <w:szCs w:val="24"/>
          <w:lang w:eastAsia="lv-LV"/>
        </w:rPr>
        <w:t>valsts pārvaldes iestāžu</w:t>
      </w:r>
      <w:r w:rsidR="00782B82" w:rsidRPr="008D5198">
        <w:rPr>
          <w:rFonts w:ascii="Times New Roman" w:eastAsia="Times New Roman" w:hAnsi="Times New Roman" w:cs="Times New Roman"/>
          <w:bCs/>
          <w:sz w:val="24"/>
          <w:szCs w:val="24"/>
          <w:lang w:eastAsia="lv-LV"/>
        </w:rPr>
        <w:t xml:space="preserve"> darbiniekiem tika rīkoti izglītojoši semināri par dzimumu līdztiesības integrētās piee</w:t>
      </w:r>
      <w:r w:rsidR="003A0A6A" w:rsidRPr="008D5198">
        <w:rPr>
          <w:rFonts w:ascii="Times New Roman" w:eastAsia="Times New Roman" w:hAnsi="Times New Roman" w:cs="Times New Roman"/>
          <w:bCs/>
          <w:sz w:val="24"/>
          <w:szCs w:val="24"/>
          <w:lang w:eastAsia="lv-LV"/>
        </w:rPr>
        <w:t>jas aspektiem konkrētajā nozarē, t</w:t>
      </w:r>
      <w:r w:rsidR="00782B82" w:rsidRPr="008D5198">
        <w:rPr>
          <w:rFonts w:ascii="Times New Roman" w:eastAsia="Times New Roman" w:hAnsi="Times New Roman" w:cs="Times New Roman"/>
          <w:bCs/>
          <w:sz w:val="24"/>
          <w:szCs w:val="24"/>
          <w:lang w:eastAsia="lv-LV"/>
        </w:rPr>
        <w:t xml:space="preserve">aču pēdējos gados </w:t>
      </w:r>
      <w:r w:rsidRPr="008D5198">
        <w:rPr>
          <w:rFonts w:ascii="Times New Roman" w:eastAsia="Times New Roman" w:hAnsi="Times New Roman" w:cs="Times New Roman"/>
          <w:bCs/>
          <w:sz w:val="24"/>
          <w:szCs w:val="24"/>
          <w:lang w:eastAsia="lv-LV"/>
        </w:rPr>
        <w:t>sistemātiskas un regulāras apmācības nedz ministriju atbildīgajām amatpersonām, nedz nozaru politikas veidotājiem nav bijis iespējams īstenot ierobežotu cilvēkresursu un finanšu resursu dēļ</w:t>
      </w:r>
      <w:r w:rsidR="00782B82" w:rsidRPr="008D5198">
        <w:rPr>
          <w:rFonts w:ascii="Times New Roman" w:eastAsia="Times New Roman" w:hAnsi="Times New Roman" w:cs="Times New Roman"/>
          <w:bCs/>
          <w:sz w:val="24"/>
          <w:szCs w:val="24"/>
          <w:lang w:eastAsia="lv-LV"/>
        </w:rPr>
        <w:t xml:space="preserve">. </w:t>
      </w:r>
      <w:r w:rsidR="00DD0BF3" w:rsidRPr="008D5198">
        <w:rPr>
          <w:rFonts w:ascii="Times New Roman" w:eastAsia="Times New Roman" w:hAnsi="Times New Roman" w:cs="Times New Roman"/>
          <w:bCs/>
          <w:sz w:val="24"/>
          <w:szCs w:val="24"/>
          <w:lang w:eastAsia="lv-LV"/>
        </w:rPr>
        <w:t xml:space="preserve">Tāpat jānorāda uz Komitejas ekspertu un atbildīgo amatpersonu mainību, kas būtiski kavē sistemātisku politikas koordinēšanu un pilnveidošanu. </w:t>
      </w:r>
      <w:r w:rsidR="009C01D7" w:rsidRPr="008D5198">
        <w:rPr>
          <w:rFonts w:ascii="Times New Roman" w:eastAsia="Times New Roman" w:hAnsi="Times New Roman" w:cs="Times New Roman"/>
          <w:bCs/>
          <w:sz w:val="24"/>
          <w:szCs w:val="24"/>
          <w:lang w:eastAsia="lv-LV"/>
        </w:rPr>
        <w:t xml:space="preserve">Zināms konsultatīvs un metodiskais atbalsts saistībā ar dzimumu līdztiesības jautājumiem ir sniegts tikai </w:t>
      </w:r>
      <w:r w:rsidR="00AC5027" w:rsidRPr="008D5198">
        <w:rPr>
          <w:rFonts w:ascii="Times New Roman" w:eastAsia="Times New Roman" w:hAnsi="Times New Roman" w:cs="Times New Roman"/>
          <w:bCs/>
          <w:sz w:val="24"/>
          <w:szCs w:val="24"/>
          <w:lang w:eastAsia="lv-LV"/>
        </w:rPr>
        <w:t>ES</w:t>
      </w:r>
      <w:r w:rsidR="009C01D7" w:rsidRPr="008D5198">
        <w:rPr>
          <w:rFonts w:ascii="Times New Roman" w:eastAsia="Times New Roman" w:hAnsi="Times New Roman" w:cs="Times New Roman"/>
          <w:bCs/>
          <w:sz w:val="24"/>
          <w:szCs w:val="24"/>
          <w:lang w:eastAsia="lv-LV"/>
        </w:rPr>
        <w:t xml:space="preserve"> fondu plānošanā, administrēšanā un ieviešanā iesaistītajām personām, skaidrojot horizontālā principa „Vienlīdzīgas iespējas” </w:t>
      </w:r>
      <w:r w:rsidR="009C01D7" w:rsidRPr="008D5198">
        <w:rPr>
          <w:rFonts w:ascii="Times New Roman" w:eastAsia="Times New Roman" w:hAnsi="Times New Roman" w:cs="Times New Roman"/>
          <w:bCs/>
          <w:sz w:val="24"/>
          <w:szCs w:val="24"/>
          <w:lang w:eastAsia="lv-LV"/>
        </w:rPr>
        <w:lastRenderedPageBreak/>
        <w:t>piemērošanu</w:t>
      </w:r>
      <w:r w:rsidRPr="008D5198">
        <w:rPr>
          <w:rFonts w:ascii="Times New Roman" w:eastAsia="Times New Roman" w:hAnsi="Times New Roman" w:cs="Times New Roman"/>
          <w:bCs/>
          <w:sz w:val="24"/>
          <w:szCs w:val="24"/>
          <w:lang w:eastAsia="lv-LV"/>
        </w:rPr>
        <w:t xml:space="preserve">, </w:t>
      </w:r>
      <w:r w:rsidR="00DD0BF3" w:rsidRPr="008D5198">
        <w:rPr>
          <w:rFonts w:ascii="Times New Roman" w:eastAsia="Times New Roman" w:hAnsi="Times New Roman" w:cs="Times New Roman"/>
          <w:bCs/>
          <w:sz w:val="24"/>
          <w:szCs w:val="24"/>
          <w:lang w:eastAsia="lv-LV"/>
        </w:rPr>
        <w:t>taču šāds atbalsts</w:t>
      </w:r>
      <w:r w:rsidRPr="008D5198">
        <w:rPr>
          <w:rFonts w:ascii="Times New Roman" w:eastAsia="Times New Roman" w:hAnsi="Times New Roman" w:cs="Times New Roman"/>
          <w:bCs/>
          <w:sz w:val="24"/>
          <w:szCs w:val="24"/>
          <w:lang w:eastAsia="lv-LV"/>
        </w:rPr>
        <w:t xml:space="preserve"> aptver </w:t>
      </w:r>
      <w:r w:rsidR="009C01D7" w:rsidRPr="008D5198">
        <w:rPr>
          <w:rFonts w:ascii="Times New Roman" w:eastAsia="Times New Roman" w:hAnsi="Times New Roman" w:cs="Times New Roman"/>
          <w:bCs/>
          <w:sz w:val="24"/>
          <w:szCs w:val="24"/>
          <w:lang w:eastAsia="lv-LV"/>
        </w:rPr>
        <w:t>ierobežot</w:t>
      </w:r>
      <w:r w:rsidRPr="008D5198">
        <w:rPr>
          <w:rFonts w:ascii="Times New Roman" w:eastAsia="Times New Roman" w:hAnsi="Times New Roman" w:cs="Times New Roman"/>
          <w:bCs/>
          <w:sz w:val="24"/>
          <w:szCs w:val="24"/>
          <w:lang w:eastAsia="lv-LV"/>
        </w:rPr>
        <w:t>u</w:t>
      </w:r>
      <w:r w:rsidR="009C01D7" w:rsidRPr="008D5198">
        <w:rPr>
          <w:rFonts w:ascii="Times New Roman" w:eastAsia="Times New Roman" w:hAnsi="Times New Roman" w:cs="Times New Roman"/>
          <w:bCs/>
          <w:sz w:val="24"/>
          <w:szCs w:val="24"/>
          <w:lang w:eastAsia="lv-LV"/>
        </w:rPr>
        <w:t xml:space="preserve"> speciālistu lok</w:t>
      </w:r>
      <w:r w:rsidRPr="008D5198">
        <w:rPr>
          <w:rFonts w:ascii="Times New Roman" w:eastAsia="Times New Roman" w:hAnsi="Times New Roman" w:cs="Times New Roman"/>
          <w:bCs/>
          <w:sz w:val="24"/>
          <w:szCs w:val="24"/>
          <w:lang w:eastAsia="lv-LV"/>
        </w:rPr>
        <w:t>u</w:t>
      </w:r>
      <w:r w:rsidR="009C01D7" w:rsidRPr="008D5198">
        <w:rPr>
          <w:rFonts w:ascii="Times New Roman" w:eastAsia="Times New Roman" w:hAnsi="Times New Roman" w:cs="Times New Roman"/>
          <w:bCs/>
          <w:sz w:val="24"/>
          <w:szCs w:val="24"/>
          <w:lang w:eastAsia="lv-LV"/>
        </w:rPr>
        <w:t xml:space="preserve">. </w:t>
      </w:r>
    </w:p>
    <w:p w14:paraId="4FDC49EF" w14:textId="21AE1943" w:rsidR="00DD0BF3" w:rsidRPr="008D5198" w:rsidRDefault="00DD0BF3"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Būtiska loma sieviešu un vīriešu vienlīdzīgu iespēju un tiesību sekmēšanai ir arī citām institūcijām</w:t>
      </w:r>
      <w:r w:rsidR="001E4F54" w:rsidRPr="008D5198">
        <w:rPr>
          <w:rFonts w:ascii="Times New Roman" w:eastAsia="Times New Roman" w:hAnsi="Times New Roman" w:cs="Times New Roman"/>
          <w:bCs/>
          <w:sz w:val="24"/>
          <w:szCs w:val="24"/>
          <w:lang w:eastAsia="lv-LV"/>
        </w:rPr>
        <w:t xml:space="preserve"> un organizācijām. Piemēram, </w:t>
      </w:r>
      <w:r w:rsidRPr="008D5198">
        <w:rPr>
          <w:rFonts w:ascii="Times New Roman" w:eastAsia="Times New Roman" w:hAnsi="Times New Roman" w:cs="Times New Roman"/>
          <w:bCs/>
          <w:sz w:val="24"/>
          <w:szCs w:val="24"/>
          <w:lang w:eastAsia="lv-LV"/>
        </w:rPr>
        <w:t xml:space="preserve">VDI </w:t>
      </w:r>
      <w:r w:rsidR="001E4F54" w:rsidRPr="008D5198">
        <w:rPr>
          <w:rFonts w:ascii="Times New Roman" w:eastAsia="Times New Roman" w:hAnsi="Times New Roman" w:cs="Times New Roman"/>
          <w:bCs/>
          <w:sz w:val="24"/>
          <w:szCs w:val="24"/>
          <w:lang w:eastAsia="lv-LV"/>
        </w:rPr>
        <w:t>īsteno</w:t>
      </w:r>
      <w:r w:rsidRPr="008D5198">
        <w:rPr>
          <w:rFonts w:ascii="Times New Roman" w:eastAsia="Times New Roman" w:hAnsi="Times New Roman" w:cs="Times New Roman"/>
          <w:bCs/>
          <w:sz w:val="24"/>
          <w:szCs w:val="24"/>
          <w:lang w:eastAsia="lv-LV"/>
        </w:rPr>
        <w:t xml:space="preserve"> valsts uzraudzīb</w:t>
      </w:r>
      <w:r w:rsidR="001E4F54" w:rsidRPr="008D5198">
        <w:rPr>
          <w:rFonts w:ascii="Times New Roman" w:eastAsia="Times New Roman" w:hAnsi="Times New Roman" w:cs="Times New Roman"/>
          <w:bCs/>
          <w:sz w:val="24"/>
          <w:szCs w:val="24"/>
          <w:lang w:eastAsia="lv-LV"/>
        </w:rPr>
        <w:t>u</w:t>
      </w:r>
      <w:r w:rsidRPr="008D5198">
        <w:rPr>
          <w:rFonts w:ascii="Times New Roman" w:eastAsia="Times New Roman" w:hAnsi="Times New Roman" w:cs="Times New Roman"/>
          <w:bCs/>
          <w:sz w:val="24"/>
          <w:szCs w:val="24"/>
          <w:lang w:eastAsia="lv-LV"/>
        </w:rPr>
        <w:t xml:space="preserve"> un kontrol</w:t>
      </w:r>
      <w:r w:rsidR="001E4F54" w:rsidRPr="008D5198">
        <w:rPr>
          <w:rFonts w:ascii="Times New Roman" w:eastAsia="Times New Roman" w:hAnsi="Times New Roman" w:cs="Times New Roman"/>
          <w:bCs/>
          <w:sz w:val="24"/>
          <w:szCs w:val="24"/>
          <w:lang w:eastAsia="lv-LV"/>
        </w:rPr>
        <w:t>i</w:t>
      </w:r>
      <w:r w:rsidRPr="008D5198">
        <w:rPr>
          <w:rFonts w:ascii="Times New Roman" w:eastAsia="Times New Roman" w:hAnsi="Times New Roman" w:cs="Times New Roman"/>
          <w:bCs/>
          <w:sz w:val="24"/>
          <w:szCs w:val="24"/>
          <w:lang w:eastAsia="lv-LV"/>
        </w:rPr>
        <w:t xml:space="preserve"> darba tiesisko attie</w:t>
      </w:r>
      <w:r w:rsidR="001E4F54" w:rsidRPr="008D5198">
        <w:rPr>
          <w:rFonts w:ascii="Times New Roman" w:eastAsia="Times New Roman" w:hAnsi="Times New Roman" w:cs="Times New Roman"/>
          <w:bCs/>
          <w:sz w:val="24"/>
          <w:szCs w:val="24"/>
          <w:lang w:eastAsia="lv-LV"/>
        </w:rPr>
        <w:t>cību un darba aizsardzības jomā</w:t>
      </w:r>
      <w:r w:rsidRPr="008D5198">
        <w:rPr>
          <w:rStyle w:val="FootnoteReference"/>
          <w:rFonts w:ascii="Times New Roman" w:eastAsia="Times New Roman" w:hAnsi="Times New Roman" w:cs="Times New Roman"/>
          <w:bCs/>
          <w:sz w:val="24"/>
          <w:szCs w:val="24"/>
          <w:lang w:eastAsia="lv-LV"/>
        </w:rPr>
        <w:footnoteReference w:id="14"/>
      </w:r>
      <w:r w:rsidR="001E4F54"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 xml:space="preserve">TS </w:t>
      </w:r>
      <w:r w:rsidR="001E4F54" w:rsidRPr="008D5198">
        <w:rPr>
          <w:rFonts w:ascii="Times New Roman" w:eastAsia="Times New Roman" w:hAnsi="Times New Roman" w:cs="Times New Roman"/>
          <w:bCs/>
          <w:sz w:val="24"/>
          <w:szCs w:val="24"/>
          <w:lang w:eastAsia="lv-LV"/>
        </w:rPr>
        <w:t>uzrauga</w:t>
      </w:r>
      <w:r w:rsidRPr="008D5198">
        <w:rPr>
          <w:rFonts w:ascii="Times New Roman" w:eastAsia="Times New Roman" w:hAnsi="Times New Roman" w:cs="Times New Roman"/>
          <w:bCs/>
          <w:sz w:val="24"/>
          <w:szCs w:val="24"/>
          <w:lang w:eastAsia="lv-LV"/>
        </w:rPr>
        <w:t xml:space="preserve"> vienlīdzīgas attieksmes principa ievērošanu un </w:t>
      </w:r>
      <w:r w:rsidR="001E4F54" w:rsidRPr="008D5198">
        <w:rPr>
          <w:rFonts w:ascii="Times New Roman" w:eastAsia="Times New Roman" w:hAnsi="Times New Roman" w:cs="Times New Roman"/>
          <w:bCs/>
          <w:sz w:val="24"/>
          <w:szCs w:val="24"/>
          <w:lang w:eastAsia="lv-LV"/>
        </w:rPr>
        <w:t xml:space="preserve">sekmē </w:t>
      </w:r>
      <w:r w:rsidRPr="008D5198">
        <w:rPr>
          <w:rFonts w:ascii="Times New Roman" w:eastAsia="Times New Roman" w:hAnsi="Times New Roman" w:cs="Times New Roman"/>
          <w:bCs/>
          <w:sz w:val="24"/>
          <w:szCs w:val="24"/>
          <w:lang w:eastAsia="lv-LV"/>
        </w:rPr>
        <w:t>jebkāda veida diskriminācijas novēršanu un sekmēt sabiedrības izpratni par cilvēktiesībām</w:t>
      </w:r>
      <w:r w:rsidR="001E4F54" w:rsidRPr="008D5198">
        <w:rPr>
          <w:rFonts w:ascii="Times New Roman" w:eastAsia="Times New Roman" w:hAnsi="Times New Roman" w:cs="Times New Roman"/>
          <w:bCs/>
          <w:sz w:val="24"/>
          <w:szCs w:val="24"/>
          <w:lang w:eastAsia="lv-LV"/>
        </w:rPr>
        <w:t xml:space="preserve"> un to aizsardzības mehānismiem</w:t>
      </w:r>
      <w:r w:rsidRPr="008D5198">
        <w:rPr>
          <w:rStyle w:val="FootnoteReference"/>
          <w:rFonts w:ascii="Times New Roman" w:eastAsia="Times New Roman" w:hAnsi="Times New Roman" w:cs="Times New Roman"/>
          <w:bCs/>
          <w:sz w:val="24"/>
          <w:szCs w:val="24"/>
          <w:lang w:eastAsia="lv-LV"/>
        </w:rPr>
        <w:footnoteReference w:id="15"/>
      </w:r>
      <w:r w:rsidR="001E4F54"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 xml:space="preserve">CSP </w:t>
      </w:r>
      <w:r w:rsidR="001E4F54" w:rsidRPr="008D5198">
        <w:rPr>
          <w:rFonts w:ascii="Times New Roman" w:eastAsia="Times New Roman" w:hAnsi="Times New Roman" w:cs="Times New Roman"/>
          <w:bCs/>
          <w:sz w:val="24"/>
          <w:szCs w:val="24"/>
          <w:lang w:eastAsia="lv-LV"/>
        </w:rPr>
        <w:t>vāc, apstrādā un analizē</w:t>
      </w:r>
      <w:r w:rsidRPr="008D5198">
        <w:rPr>
          <w:rFonts w:ascii="Times New Roman" w:eastAsia="Times New Roman" w:hAnsi="Times New Roman" w:cs="Times New Roman"/>
          <w:bCs/>
          <w:sz w:val="24"/>
          <w:szCs w:val="24"/>
          <w:lang w:eastAsia="lv-LV"/>
        </w:rPr>
        <w:t xml:space="preserve"> statistisko informāciju par tautsaimniecību un sociālajā un ekonomiskajā jomā notiekošajiem procesiem</w:t>
      </w:r>
      <w:r w:rsidRPr="008D5198">
        <w:rPr>
          <w:rStyle w:val="FootnoteReference"/>
          <w:rFonts w:ascii="Times New Roman" w:eastAsia="Times New Roman" w:hAnsi="Times New Roman" w:cs="Times New Roman"/>
          <w:bCs/>
          <w:sz w:val="24"/>
          <w:szCs w:val="24"/>
          <w:lang w:eastAsia="lv-LV"/>
        </w:rPr>
        <w:footnoteReference w:id="16"/>
      </w:r>
      <w:r w:rsidR="001E4F54"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SIF finansiāli atbalst</w:t>
      </w:r>
      <w:r w:rsidR="001E4F54" w:rsidRPr="008D5198">
        <w:rPr>
          <w:rFonts w:ascii="Times New Roman" w:eastAsia="Times New Roman" w:hAnsi="Times New Roman" w:cs="Times New Roman"/>
          <w:bCs/>
          <w:sz w:val="24"/>
          <w:szCs w:val="24"/>
          <w:lang w:eastAsia="lv-LV"/>
        </w:rPr>
        <w:t>a</w:t>
      </w:r>
      <w:r w:rsidRPr="008D5198">
        <w:rPr>
          <w:rFonts w:ascii="Times New Roman" w:eastAsia="Times New Roman" w:hAnsi="Times New Roman" w:cs="Times New Roman"/>
          <w:bCs/>
          <w:sz w:val="24"/>
          <w:szCs w:val="24"/>
          <w:lang w:eastAsia="lv-LV"/>
        </w:rPr>
        <w:t xml:space="preserve"> un veicin</w:t>
      </w:r>
      <w:r w:rsidR="001E4F54" w:rsidRPr="008D5198">
        <w:rPr>
          <w:rFonts w:ascii="Times New Roman" w:eastAsia="Times New Roman" w:hAnsi="Times New Roman" w:cs="Times New Roman"/>
          <w:bCs/>
          <w:sz w:val="24"/>
          <w:szCs w:val="24"/>
          <w:lang w:eastAsia="lv-LV"/>
        </w:rPr>
        <w:t>a</w:t>
      </w:r>
      <w:r w:rsidRPr="008D5198">
        <w:rPr>
          <w:rFonts w:ascii="Times New Roman" w:eastAsia="Times New Roman" w:hAnsi="Times New Roman" w:cs="Times New Roman"/>
          <w:bCs/>
          <w:sz w:val="24"/>
          <w:szCs w:val="24"/>
          <w:lang w:eastAsia="lv-LV"/>
        </w:rPr>
        <w:t xml:space="preserve"> sabiedrības integrāciju</w:t>
      </w:r>
      <w:r w:rsidRPr="008D5198">
        <w:rPr>
          <w:rStyle w:val="FootnoteReference"/>
          <w:rFonts w:ascii="Times New Roman" w:eastAsia="Times New Roman" w:hAnsi="Times New Roman" w:cs="Times New Roman"/>
          <w:bCs/>
          <w:sz w:val="24"/>
          <w:szCs w:val="24"/>
          <w:lang w:eastAsia="lv-LV"/>
        </w:rPr>
        <w:footnoteReference w:id="17"/>
      </w:r>
      <w:r w:rsidR="001E4F54"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Latvijas Universitātes Dzimtes studiju centr</w:t>
      </w:r>
      <w:r w:rsidR="001E4F54" w:rsidRPr="008D5198">
        <w:rPr>
          <w:rFonts w:ascii="Times New Roman" w:eastAsia="Times New Roman" w:hAnsi="Times New Roman" w:cs="Times New Roman"/>
          <w:bCs/>
          <w:sz w:val="24"/>
          <w:szCs w:val="24"/>
          <w:lang w:eastAsia="lv-LV"/>
        </w:rPr>
        <w:t>s</w:t>
      </w:r>
      <w:r w:rsidRPr="008D5198">
        <w:rPr>
          <w:rFonts w:ascii="Times New Roman" w:eastAsia="Times New Roman" w:hAnsi="Times New Roman" w:cs="Times New Roman"/>
          <w:bCs/>
          <w:sz w:val="24"/>
          <w:szCs w:val="24"/>
          <w:lang w:eastAsia="lv-LV"/>
        </w:rPr>
        <w:t>, kas kopš 1998.gada veic izpēti, organizē konferences un vasaras skolas, kā arī veido publikācijas par dzimumu līdztiesības jautājumiem, tādējādi nodrošinot zinātnisku nozares izpēti un attīstību</w:t>
      </w:r>
      <w:r w:rsidRPr="008D5198">
        <w:rPr>
          <w:rStyle w:val="FootnoteReference"/>
          <w:rFonts w:ascii="Times New Roman" w:eastAsia="Times New Roman" w:hAnsi="Times New Roman" w:cs="Times New Roman"/>
          <w:bCs/>
          <w:sz w:val="24"/>
          <w:szCs w:val="24"/>
          <w:lang w:eastAsia="lv-LV"/>
        </w:rPr>
        <w:footnoteReference w:id="18"/>
      </w:r>
      <w:r w:rsidR="001E4F54" w:rsidRPr="008D5198">
        <w:rPr>
          <w:rFonts w:ascii="Times New Roman" w:eastAsia="Times New Roman" w:hAnsi="Times New Roman" w:cs="Times New Roman"/>
          <w:bCs/>
          <w:sz w:val="24"/>
          <w:szCs w:val="24"/>
          <w:lang w:eastAsia="lv-LV"/>
        </w:rPr>
        <w:t>. Tāpat nozīmīga loma ir nevalstiskajam sektoram, kas veicina sabiedrības izpratnes veidošanos par dzimumu līdztiesības jautājumiem, iesaistās politikas plānošanā un uzraudzībā, kā arī pakalpojumu sniegšanā.</w:t>
      </w:r>
    </w:p>
    <w:p w14:paraId="2F0CC477" w14:textId="2F30DD50" w:rsidR="00F261FC" w:rsidRPr="008D5198" w:rsidRDefault="00DD0BF3"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Lai arī novērots, ka dažādu nozaru politikas plānošanas dokumentu izstrādē, īstenošanā un izvērtējumā sieviešu un vīriešu vienlīdzīgu iespēju un tiesību nodrošināšanas princips lielākoties tiek ņemts vērā, jāatzīmē, ka daudzos gadījumos tas tiek veikts nepilnīgi. Tipiskākie līdz šim novērotie trūkumi</w:t>
      </w:r>
      <w:r w:rsidR="00F261FC" w:rsidRPr="008D5198">
        <w:rPr>
          <w:rFonts w:ascii="Times New Roman" w:eastAsia="Times New Roman" w:hAnsi="Times New Roman" w:cs="Times New Roman"/>
          <w:bCs/>
          <w:sz w:val="24"/>
          <w:szCs w:val="24"/>
          <w:lang w:eastAsia="lv-LV"/>
        </w:rPr>
        <w:t>:</w:t>
      </w:r>
    </w:p>
    <w:p w14:paraId="11352F21" w14:textId="77777777" w:rsidR="00027FF3" w:rsidRPr="008D5198" w:rsidRDefault="00DD0BF3" w:rsidP="00027FF3">
      <w:pPr>
        <w:pStyle w:val="ListParagraph"/>
        <w:widowControl w:val="0"/>
        <w:numPr>
          <w:ilvl w:val="0"/>
          <w:numId w:val="11"/>
        </w:numPr>
        <w:tabs>
          <w:tab w:val="left" w:pos="426"/>
        </w:tabs>
        <w:spacing w:after="0" w:line="240" w:lineRule="atLeast"/>
        <w:ind w:left="0" w:firstLine="0"/>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politikas pasākumi ir pārāk vispārīgi, un nav pietiekami mērķēti uz sieviešu vai vīriešu sociālās, ekonomiskās u.c. nevienlīdzības vai specifisku vajadzību risināšanu</w:t>
      </w:r>
      <w:r w:rsidR="00CE42E5" w:rsidRPr="008D5198">
        <w:rPr>
          <w:rFonts w:ascii="Times New Roman" w:eastAsia="Times New Roman" w:hAnsi="Times New Roman" w:cs="Times New Roman"/>
          <w:bCs/>
          <w:sz w:val="24"/>
          <w:szCs w:val="24"/>
          <w:lang w:eastAsia="lv-LV"/>
        </w:rPr>
        <w:t>;</w:t>
      </w:r>
      <w:r w:rsidR="00E02E86" w:rsidRPr="008D5198">
        <w:rPr>
          <w:rFonts w:ascii="Times New Roman" w:eastAsia="Times New Roman" w:hAnsi="Times New Roman" w:cs="Times New Roman"/>
          <w:bCs/>
          <w:sz w:val="24"/>
          <w:szCs w:val="24"/>
          <w:lang w:eastAsia="lv-LV"/>
        </w:rPr>
        <w:t xml:space="preserve"> </w:t>
      </w:r>
    </w:p>
    <w:p w14:paraId="0C5A310A" w14:textId="77777777" w:rsidR="00027FF3" w:rsidRPr="008D5198" w:rsidRDefault="00E02E86" w:rsidP="00027FF3">
      <w:pPr>
        <w:pStyle w:val="ListParagraph"/>
        <w:widowControl w:val="0"/>
        <w:numPr>
          <w:ilvl w:val="0"/>
          <w:numId w:val="11"/>
        </w:numPr>
        <w:tabs>
          <w:tab w:val="left" w:pos="426"/>
        </w:tabs>
        <w:spacing w:after="0" w:line="240" w:lineRule="atLeast"/>
        <w:ind w:left="0" w:firstLine="0"/>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pat būtiskas atšķirības </w:t>
      </w:r>
      <w:r w:rsidR="00D83972" w:rsidRPr="008D5198">
        <w:rPr>
          <w:rFonts w:ascii="Times New Roman" w:eastAsia="Times New Roman" w:hAnsi="Times New Roman" w:cs="Times New Roman"/>
          <w:bCs/>
          <w:sz w:val="24"/>
          <w:szCs w:val="24"/>
          <w:lang w:eastAsia="lv-LV"/>
        </w:rPr>
        <w:t xml:space="preserve">starp sievietēm un vīriešiem </w:t>
      </w:r>
      <w:r w:rsidRPr="008D5198">
        <w:rPr>
          <w:rFonts w:ascii="Times New Roman" w:eastAsia="Times New Roman" w:hAnsi="Times New Roman" w:cs="Times New Roman"/>
          <w:bCs/>
          <w:sz w:val="24"/>
          <w:szCs w:val="24"/>
          <w:lang w:eastAsia="lv-LV"/>
        </w:rPr>
        <w:t>statistikas rādītājos nav veicinājušas mērķēta atbalsta pasākumu ieviešanu vai esošo pasākumu pārskatīšanu</w:t>
      </w:r>
      <w:r w:rsidR="00CE42E5"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lang w:eastAsia="lv-LV"/>
        </w:rPr>
        <w:t xml:space="preserve"> </w:t>
      </w:r>
    </w:p>
    <w:p w14:paraId="73F39335" w14:textId="7B1802CD" w:rsidR="00F261FC" w:rsidRPr="008D5198" w:rsidRDefault="00DD0BF3" w:rsidP="00027FF3">
      <w:pPr>
        <w:pStyle w:val="ListParagraph"/>
        <w:widowControl w:val="0"/>
        <w:numPr>
          <w:ilvl w:val="0"/>
          <w:numId w:val="11"/>
        </w:numPr>
        <w:tabs>
          <w:tab w:val="left" w:pos="426"/>
        </w:tabs>
        <w:spacing w:after="0" w:line="240" w:lineRule="atLeast"/>
        <w:ind w:left="0" w:firstLine="0"/>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dzimumu līdztiesības integrētā pieeja reducēta uz darbības rezultātu un/vai rezultatīvo rādītāju atspoguļošanu sadalījumā pa dzimumiem, kas pēc būtības ir tikai formāla sieviešu un vīriešu vienlīdzīgu tiesību un iespēju principa aktualizēšana</w:t>
      </w:r>
      <w:r w:rsidR="00F261FC" w:rsidRPr="008D5198">
        <w:rPr>
          <w:rFonts w:ascii="Times New Roman" w:eastAsia="Times New Roman" w:hAnsi="Times New Roman" w:cs="Times New Roman"/>
          <w:bCs/>
          <w:sz w:val="24"/>
          <w:szCs w:val="24"/>
          <w:lang w:eastAsia="lv-LV"/>
        </w:rPr>
        <w:t>.</w:t>
      </w:r>
    </w:p>
    <w:p w14:paraId="626348B8" w14:textId="297EAA6D" w:rsidR="00CE42E5" w:rsidRPr="008D5198" w:rsidRDefault="00DD0BF3"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LM skatījumā visveiksmīgāk iepriekš minētos trūkumus iespējams risināt, nodrošinot regulāru ministriju un citu valsts pārvaldes iestāžu darbinieku apmācību, kas balstās uz katras nozares specifiku, skaidrojot konkrētus ieguvumus, ko dzimumu līdztiesības principu ievērošana sniedz vai varētu sniegt nozares turpmākai attīstībai</w:t>
      </w:r>
      <w:r w:rsidR="00F261FC" w:rsidRPr="008D5198">
        <w:rPr>
          <w:rFonts w:ascii="Times New Roman" w:eastAsia="Times New Roman" w:hAnsi="Times New Roman" w:cs="Times New Roman"/>
          <w:bCs/>
          <w:sz w:val="24"/>
          <w:szCs w:val="24"/>
          <w:lang w:eastAsia="lv-LV"/>
        </w:rPr>
        <w:t>.</w:t>
      </w:r>
      <w:r w:rsidR="00CE42E5" w:rsidRPr="008D5198">
        <w:rPr>
          <w:rFonts w:ascii="Times New Roman" w:eastAsia="Times New Roman" w:hAnsi="Times New Roman" w:cs="Times New Roman"/>
          <w:bCs/>
          <w:sz w:val="24"/>
          <w:szCs w:val="24"/>
          <w:lang w:eastAsia="lv-LV"/>
        </w:rPr>
        <w:t xml:space="preserve"> </w:t>
      </w:r>
    </w:p>
    <w:p w14:paraId="15E9AD69" w14:textId="77777777" w:rsidR="00782B82" w:rsidRPr="008D5198" w:rsidRDefault="00782B82" w:rsidP="00027FF3">
      <w:pPr>
        <w:widowControl w:val="0"/>
        <w:spacing w:after="0" w:line="240" w:lineRule="atLeast"/>
        <w:ind w:firstLine="567"/>
        <w:jc w:val="both"/>
        <w:rPr>
          <w:rFonts w:ascii="Times New Roman" w:eastAsia="Times New Roman" w:hAnsi="Times New Roman" w:cs="Times New Roman"/>
          <w:bCs/>
          <w:sz w:val="24"/>
          <w:szCs w:val="24"/>
          <w:lang w:eastAsia="lv-LV"/>
        </w:rPr>
      </w:pPr>
    </w:p>
    <w:p w14:paraId="40AE6492" w14:textId="77777777" w:rsidR="00782B82" w:rsidRPr="008D5198" w:rsidRDefault="00782B82" w:rsidP="00027FF3">
      <w:pPr>
        <w:widowControl w:val="0"/>
        <w:spacing w:after="0" w:line="240" w:lineRule="atLeast"/>
        <w:ind w:firstLine="567"/>
        <w:jc w:val="both"/>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u w:val="single"/>
          <w:lang w:eastAsia="lv-LV"/>
        </w:rPr>
        <w:t>Izaicinājumi</w:t>
      </w:r>
      <w:r w:rsidRPr="008D5198">
        <w:rPr>
          <w:rFonts w:ascii="Times New Roman" w:eastAsia="Times New Roman" w:hAnsi="Times New Roman" w:cs="Times New Roman"/>
          <w:b/>
          <w:bCs/>
          <w:sz w:val="24"/>
          <w:szCs w:val="24"/>
          <w:lang w:eastAsia="lv-LV"/>
        </w:rPr>
        <w:t>:</w:t>
      </w:r>
    </w:p>
    <w:p w14:paraId="07E01D68" w14:textId="77777777" w:rsidR="00027FF3" w:rsidRPr="008D5198" w:rsidRDefault="00FB7289" w:rsidP="0039722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A4158B" w:rsidRPr="008D5198">
        <w:rPr>
          <w:rFonts w:ascii="Times New Roman" w:eastAsia="Times New Roman" w:hAnsi="Times New Roman" w:cs="Times New Roman"/>
          <w:bCs/>
          <w:sz w:val="24"/>
          <w:szCs w:val="24"/>
          <w:lang w:eastAsia="lv-LV"/>
        </w:rPr>
        <w:t>epietiekama un atšķirīga valsts</w:t>
      </w:r>
      <w:r w:rsidR="00782B82" w:rsidRPr="008D5198">
        <w:rPr>
          <w:rFonts w:ascii="Times New Roman" w:eastAsia="Times New Roman" w:hAnsi="Times New Roman" w:cs="Times New Roman"/>
          <w:bCs/>
          <w:sz w:val="24"/>
          <w:szCs w:val="24"/>
          <w:lang w:eastAsia="lv-LV"/>
        </w:rPr>
        <w:t xml:space="preserve"> pārvaldē nodarbināto izpratne</w:t>
      </w:r>
      <w:r w:rsidR="00A4158B" w:rsidRPr="008D5198">
        <w:rPr>
          <w:rFonts w:ascii="Times New Roman" w:eastAsia="Times New Roman" w:hAnsi="Times New Roman" w:cs="Times New Roman"/>
          <w:bCs/>
          <w:sz w:val="24"/>
          <w:szCs w:val="24"/>
          <w:lang w:eastAsia="lv-LV"/>
        </w:rPr>
        <w:t xml:space="preserve"> par</w:t>
      </w:r>
      <w:r w:rsidR="00782B82" w:rsidRPr="008D5198">
        <w:rPr>
          <w:rFonts w:ascii="Times New Roman" w:eastAsia="Times New Roman" w:hAnsi="Times New Roman" w:cs="Times New Roman"/>
          <w:bCs/>
          <w:sz w:val="24"/>
          <w:szCs w:val="24"/>
          <w:lang w:eastAsia="lv-LV"/>
        </w:rPr>
        <w:t xml:space="preserve"> sieviešu un vīriešu vienlīdzīgu tiesību un iespēju principu integrēšanu politikas veidošan</w:t>
      </w:r>
      <w:r w:rsidR="00DD0BF3" w:rsidRPr="008D5198">
        <w:rPr>
          <w:rFonts w:ascii="Times New Roman" w:eastAsia="Times New Roman" w:hAnsi="Times New Roman" w:cs="Times New Roman"/>
          <w:bCs/>
          <w:sz w:val="24"/>
          <w:szCs w:val="24"/>
          <w:lang w:eastAsia="lv-LV"/>
        </w:rPr>
        <w:t>ā</w:t>
      </w:r>
      <w:r w:rsidR="00782B82" w:rsidRPr="008D5198">
        <w:rPr>
          <w:rFonts w:ascii="Times New Roman" w:eastAsia="Times New Roman" w:hAnsi="Times New Roman" w:cs="Times New Roman"/>
          <w:bCs/>
          <w:sz w:val="24"/>
          <w:szCs w:val="24"/>
          <w:lang w:eastAsia="lv-LV"/>
        </w:rPr>
        <w:t>, īsten</w:t>
      </w:r>
      <w:r w:rsidR="00A4158B" w:rsidRPr="008D5198">
        <w:rPr>
          <w:rFonts w:ascii="Times New Roman" w:eastAsia="Times New Roman" w:hAnsi="Times New Roman" w:cs="Times New Roman"/>
          <w:bCs/>
          <w:sz w:val="24"/>
          <w:szCs w:val="24"/>
          <w:lang w:eastAsia="lv-LV"/>
        </w:rPr>
        <w:t>ošan</w:t>
      </w:r>
      <w:r w:rsidR="00DD0BF3" w:rsidRPr="008D5198">
        <w:rPr>
          <w:rFonts w:ascii="Times New Roman" w:eastAsia="Times New Roman" w:hAnsi="Times New Roman" w:cs="Times New Roman"/>
          <w:bCs/>
          <w:sz w:val="24"/>
          <w:szCs w:val="24"/>
          <w:lang w:eastAsia="lv-LV"/>
        </w:rPr>
        <w:t>ā</w:t>
      </w:r>
      <w:r w:rsidR="00A4158B" w:rsidRPr="008D5198">
        <w:rPr>
          <w:rFonts w:ascii="Times New Roman" w:eastAsia="Times New Roman" w:hAnsi="Times New Roman" w:cs="Times New Roman"/>
          <w:bCs/>
          <w:sz w:val="24"/>
          <w:szCs w:val="24"/>
          <w:lang w:eastAsia="lv-LV"/>
        </w:rPr>
        <w:t xml:space="preserve"> un novērtēšan</w:t>
      </w:r>
      <w:r w:rsidR="00DD0BF3" w:rsidRPr="008D5198">
        <w:rPr>
          <w:rFonts w:ascii="Times New Roman" w:eastAsia="Times New Roman" w:hAnsi="Times New Roman" w:cs="Times New Roman"/>
          <w:bCs/>
          <w:sz w:val="24"/>
          <w:szCs w:val="24"/>
          <w:lang w:eastAsia="lv-LV"/>
        </w:rPr>
        <w:t>ā</w:t>
      </w:r>
      <w:r w:rsidR="00A4158B" w:rsidRPr="008D5198">
        <w:rPr>
          <w:rFonts w:ascii="Times New Roman" w:eastAsia="Times New Roman" w:hAnsi="Times New Roman" w:cs="Times New Roman"/>
          <w:bCs/>
          <w:sz w:val="24"/>
          <w:szCs w:val="24"/>
          <w:lang w:eastAsia="lv-LV"/>
        </w:rPr>
        <w:t>;</w:t>
      </w:r>
    </w:p>
    <w:p w14:paraId="73BE2306" w14:textId="77777777" w:rsidR="00027FF3" w:rsidRPr="008D5198" w:rsidRDefault="00FB7289" w:rsidP="0039722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r</w:t>
      </w:r>
      <w:r w:rsidR="00A4158B" w:rsidRPr="008D5198">
        <w:rPr>
          <w:rFonts w:ascii="Times New Roman" w:eastAsia="Times New Roman" w:hAnsi="Times New Roman" w:cs="Times New Roman"/>
          <w:bCs/>
          <w:sz w:val="24"/>
          <w:szCs w:val="24"/>
          <w:lang w:eastAsia="lv-LV"/>
        </w:rPr>
        <w:t xml:space="preserve">egulāru apmācību un konsultāciju trūkums </w:t>
      </w:r>
      <w:r w:rsidR="00FA09EC" w:rsidRPr="008D5198">
        <w:rPr>
          <w:rFonts w:ascii="Times New Roman" w:eastAsia="Times New Roman" w:hAnsi="Times New Roman" w:cs="Times New Roman"/>
          <w:bCs/>
          <w:sz w:val="24"/>
          <w:szCs w:val="24"/>
          <w:lang w:eastAsia="lv-LV"/>
        </w:rPr>
        <w:t xml:space="preserve">politikas plānošanā iesaistītajām amatpersonām </w:t>
      </w:r>
      <w:r w:rsidR="00A4158B" w:rsidRPr="008D5198">
        <w:rPr>
          <w:rFonts w:ascii="Times New Roman" w:eastAsia="Times New Roman" w:hAnsi="Times New Roman" w:cs="Times New Roman"/>
          <w:bCs/>
          <w:sz w:val="24"/>
          <w:szCs w:val="24"/>
          <w:lang w:eastAsia="lv-LV"/>
        </w:rPr>
        <w:t xml:space="preserve">par integrētās pieejas dzimumu līdztiesības jautājumos </w:t>
      </w:r>
      <w:r w:rsidR="009C0C20" w:rsidRPr="008D5198">
        <w:rPr>
          <w:rFonts w:ascii="Times New Roman" w:eastAsia="Times New Roman" w:hAnsi="Times New Roman" w:cs="Times New Roman"/>
          <w:bCs/>
          <w:sz w:val="24"/>
          <w:szCs w:val="24"/>
          <w:lang w:eastAsia="lv-LV"/>
        </w:rPr>
        <w:t>izmantošanu</w:t>
      </w:r>
      <w:r w:rsidR="00A4158B" w:rsidRPr="008D5198">
        <w:rPr>
          <w:rFonts w:ascii="Times New Roman" w:eastAsia="Times New Roman" w:hAnsi="Times New Roman" w:cs="Times New Roman"/>
          <w:bCs/>
          <w:sz w:val="24"/>
          <w:szCs w:val="24"/>
          <w:lang w:eastAsia="lv-LV"/>
        </w:rPr>
        <w:t xml:space="preserve"> nozaru politikās;</w:t>
      </w:r>
    </w:p>
    <w:p w14:paraId="5F8EBA7C" w14:textId="60528DA5" w:rsidR="00782B82" w:rsidRPr="008D5198" w:rsidRDefault="00FB7289" w:rsidP="0039722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FA09EC" w:rsidRPr="008D5198">
        <w:rPr>
          <w:rFonts w:ascii="Times New Roman" w:eastAsia="Times New Roman" w:hAnsi="Times New Roman" w:cs="Times New Roman"/>
          <w:bCs/>
          <w:sz w:val="24"/>
          <w:szCs w:val="24"/>
          <w:lang w:eastAsia="lv-LV"/>
        </w:rPr>
        <w:t>epietiekams metodiskais un konsultatīvais atbalsts par sieviešu un vīriešu vienlīdzīgu tiesību un iespēju principu integrēšanu politikas plānošanā, tiesību aktu izstrādes posmā</w:t>
      </w:r>
      <w:r w:rsidR="00782B82" w:rsidRPr="008D5198">
        <w:rPr>
          <w:rFonts w:ascii="Times New Roman" w:eastAsia="Times New Roman" w:hAnsi="Times New Roman" w:cs="Times New Roman"/>
          <w:bCs/>
          <w:sz w:val="24"/>
          <w:szCs w:val="24"/>
          <w:lang w:eastAsia="lv-LV"/>
        </w:rPr>
        <w:t xml:space="preserve">. </w:t>
      </w:r>
    </w:p>
    <w:p w14:paraId="01951DE3" w14:textId="77777777" w:rsidR="003B6965" w:rsidRPr="008D5198" w:rsidRDefault="003B6965" w:rsidP="00A4158B">
      <w:pPr>
        <w:spacing w:after="0" w:line="240" w:lineRule="auto"/>
        <w:contextualSpacing/>
        <w:jc w:val="both"/>
        <w:rPr>
          <w:rFonts w:ascii="Times New Roman" w:eastAsia="Times New Roman" w:hAnsi="Times New Roman" w:cs="Times New Roman"/>
          <w:b/>
          <w:bCs/>
          <w:sz w:val="24"/>
          <w:szCs w:val="24"/>
          <w:lang w:eastAsia="lv-LV"/>
        </w:rPr>
      </w:pPr>
    </w:p>
    <w:p w14:paraId="50A84416" w14:textId="77777777" w:rsidR="00B61634" w:rsidRPr="008D5198" w:rsidRDefault="00B61634" w:rsidP="00A4158B">
      <w:pPr>
        <w:spacing w:after="0" w:line="240" w:lineRule="auto"/>
        <w:contextualSpacing/>
        <w:jc w:val="both"/>
        <w:rPr>
          <w:rFonts w:ascii="Times New Roman" w:eastAsia="Times New Roman" w:hAnsi="Times New Roman" w:cs="Times New Roman"/>
          <w:b/>
          <w:bCs/>
          <w:sz w:val="24"/>
          <w:szCs w:val="24"/>
          <w:lang w:eastAsia="lv-LV"/>
        </w:rPr>
      </w:pPr>
    </w:p>
    <w:p w14:paraId="6248E9CA" w14:textId="77777777" w:rsidR="003B6965" w:rsidRPr="008D5198" w:rsidRDefault="00CB168B" w:rsidP="00B76831">
      <w:pPr>
        <w:pStyle w:val="ListParagraph"/>
        <w:numPr>
          <w:ilvl w:val="0"/>
          <w:numId w:val="7"/>
        </w:numPr>
        <w:spacing w:after="0" w:line="240" w:lineRule="auto"/>
        <w:jc w:val="both"/>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Uzraudzības un novērtēšanas mehānismi</w:t>
      </w:r>
    </w:p>
    <w:p w14:paraId="223DE1F8" w14:textId="0538DB53" w:rsidR="00994394" w:rsidRPr="008D5198" w:rsidRDefault="00994394" w:rsidP="0082260A">
      <w:pPr>
        <w:spacing w:after="0" w:line="240" w:lineRule="auto"/>
        <w:ind w:firstLine="720"/>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 xml:space="preserve">Viens no pamatnosacījumiem mērķētu un atbilstošu politikas pasākumu īstenošanā, kā arī </w:t>
      </w:r>
      <w:r w:rsidR="009C0C20" w:rsidRPr="008D5198">
        <w:rPr>
          <w:rFonts w:ascii="Times New Roman" w:eastAsiaTheme="minorEastAsia" w:hAnsi="Times New Roman" w:cs="Times New Roman"/>
          <w:sz w:val="24"/>
          <w:szCs w:val="24"/>
          <w:lang w:eastAsia="lv-LV"/>
        </w:rPr>
        <w:t>atbilstoša</w:t>
      </w:r>
      <w:r w:rsidRPr="008D5198">
        <w:rPr>
          <w:rFonts w:ascii="Times New Roman" w:eastAsiaTheme="minorEastAsia" w:hAnsi="Times New Roman" w:cs="Times New Roman"/>
          <w:sz w:val="24"/>
          <w:szCs w:val="24"/>
          <w:lang w:eastAsia="lv-LV"/>
        </w:rPr>
        <w:t xml:space="preserve"> tiesiskā regulējuma izstrādē ir kvalitatīvu, ticamu un reprezentatīvu datu </w:t>
      </w:r>
      <w:r w:rsidRPr="008D5198">
        <w:rPr>
          <w:rFonts w:ascii="Times New Roman" w:eastAsiaTheme="minorEastAsia" w:hAnsi="Times New Roman" w:cs="Times New Roman"/>
          <w:sz w:val="24"/>
          <w:szCs w:val="24"/>
          <w:lang w:eastAsia="lv-LV"/>
        </w:rPr>
        <w:lastRenderedPageBreak/>
        <w:t>pieejamība, kā arī padziļinātu, uz kvalitatīvām metodēm balstītu pētījumu veikšanas iespēj</w:t>
      </w:r>
      <w:r w:rsidR="009C0C20" w:rsidRPr="008D5198">
        <w:rPr>
          <w:rFonts w:ascii="Times New Roman" w:eastAsiaTheme="minorEastAsia" w:hAnsi="Times New Roman" w:cs="Times New Roman"/>
          <w:sz w:val="24"/>
          <w:szCs w:val="24"/>
          <w:lang w:eastAsia="lv-LV"/>
        </w:rPr>
        <w:t>as</w:t>
      </w:r>
      <w:r w:rsidRPr="008D5198">
        <w:rPr>
          <w:rFonts w:ascii="Times New Roman" w:eastAsiaTheme="minorEastAsia" w:hAnsi="Times New Roman" w:cs="Times New Roman"/>
          <w:sz w:val="24"/>
          <w:szCs w:val="24"/>
          <w:lang w:eastAsia="lv-LV"/>
        </w:rPr>
        <w:t>.</w:t>
      </w:r>
      <w:r w:rsidR="000136D7" w:rsidRPr="008D5198">
        <w:rPr>
          <w:rFonts w:ascii="Times New Roman" w:eastAsiaTheme="minorEastAsia" w:hAnsi="Times New Roman" w:cs="Times New Roman"/>
          <w:sz w:val="24"/>
          <w:szCs w:val="24"/>
          <w:lang w:eastAsia="lv-LV"/>
        </w:rPr>
        <w:t xml:space="preserve"> Līdz ar jaunu </w:t>
      </w:r>
      <w:r w:rsidR="00AC5027" w:rsidRPr="008D5198">
        <w:rPr>
          <w:rFonts w:ascii="Times New Roman" w:eastAsiaTheme="minorEastAsia" w:hAnsi="Times New Roman" w:cs="Times New Roman"/>
          <w:sz w:val="24"/>
          <w:szCs w:val="24"/>
          <w:lang w:eastAsia="lv-LV"/>
        </w:rPr>
        <w:t>ES</w:t>
      </w:r>
      <w:r w:rsidR="000136D7" w:rsidRPr="008D5198">
        <w:rPr>
          <w:rFonts w:ascii="Times New Roman" w:eastAsiaTheme="minorEastAsia" w:hAnsi="Times New Roman" w:cs="Times New Roman"/>
          <w:sz w:val="24"/>
          <w:szCs w:val="24"/>
          <w:lang w:eastAsia="lv-LV"/>
        </w:rPr>
        <w:t xml:space="preserve"> un starptautisku stratēģisku dokumentu apstiprināšanu un politikas iniciatīvu ieviešanu, kas tiešā vai netiešākā veidā skar dzimumu līdztiesības aspektus, arvien aktuālāks kļūst jautājums par atbilstošu monitoringa instrumentu, indikatoru un datu esamību un attīstību nacionālā līmenī.</w:t>
      </w:r>
      <w:r w:rsidR="00721DA9" w:rsidRPr="008D5198">
        <w:rPr>
          <w:rFonts w:ascii="Times New Roman" w:eastAsiaTheme="minorEastAsia" w:hAnsi="Times New Roman" w:cs="Times New Roman"/>
          <w:sz w:val="24"/>
          <w:szCs w:val="24"/>
          <w:lang w:eastAsia="lv-LV"/>
        </w:rPr>
        <w:t xml:space="preserve"> Tāpat Latvijai kā </w:t>
      </w:r>
      <w:r w:rsidR="00AC5027" w:rsidRPr="008D5198">
        <w:rPr>
          <w:rFonts w:ascii="Times New Roman" w:eastAsiaTheme="minorEastAsia" w:hAnsi="Times New Roman" w:cs="Times New Roman"/>
          <w:sz w:val="24"/>
          <w:szCs w:val="24"/>
          <w:lang w:eastAsia="lv-LV"/>
        </w:rPr>
        <w:t>ES</w:t>
      </w:r>
      <w:r w:rsidR="003D3043" w:rsidRPr="008D5198">
        <w:rPr>
          <w:rFonts w:ascii="Times New Roman" w:eastAsiaTheme="minorEastAsia" w:hAnsi="Times New Roman" w:cs="Times New Roman"/>
          <w:sz w:val="24"/>
          <w:szCs w:val="24"/>
          <w:lang w:eastAsia="lv-LV"/>
        </w:rPr>
        <w:t xml:space="preserve"> un </w:t>
      </w:r>
      <w:r w:rsidR="00AC5027" w:rsidRPr="008D5198">
        <w:rPr>
          <w:rFonts w:ascii="Times New Roman" w:eastAsiaTheme="minorEastAsia" w:hAnsi="Times New Roman" w:cs="Times New Roman"/>
          <w:sz w:val="24"/>
          <w:szCs w:val="24"/>
          <w:lang w:eastAsia="lv-LV"/>
        </w:rPr>
        <w:t>OECD</w:t>
      </w:r>
      <w:r w:rsidR="00721DA9" w:rsidRPr="008D5198">
        <w:rPr>
          <w:rFonts w:ascii="Times New Roman" w:eastAsiaTheme="minorEastAsia" w:hAnsi="Times New Roman" w:cs="Times New Roman"/>
          <w:sz w:val="24"/>
          <w:szCs w:val="24"/>
          <w:lang w:eastAsia="lv-LV"/>
        </w:rPr>
        <w:t xml:space="preserve"> dalībvalstij</w:t>
      </w:r>
      <w:r w:rsidR="003D3043" w:rsidRPr="008D5198">
        <w:rPr>
          <w:rFonts w:ascii="Times New Roman" w:eastAsiaTheme="minorEastAsia" w:hAnsi="Times New Roman" w:cs="Times New Roman"/>
          <w:sz w:val="24"/>
          <w:szCs w:val="24"/>
          <w:lang w:eastAsia="lv-LV"/>
        </w:rPr>
        <w:t xml:space="preserve"> ir saistošs pienākums nodrošināt regulāru uzraudzību un ziņošanu par noteiktu starptautisku dokumentu, normu, rekomendāciju ieviešanu, tai skaitā, atbilstošas informācijas un datu vākšanu un publicēšanu. </w:t>
      </w:r>
    </w:p>
    <w:p w14:paraId="3B12BD0A" w14:textId="15A426F6" w:rsidR="0082260A" w:rsidRPr="008D5198" w:rsidRDefault="00AC5027" w:rsidP="0082260A">
      <w:pPr>
        <w:spacing w:after="0" w:line="240" w:lineRule="auto"/>
        <w:ind w:firstLine="720"/>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EK</w:t>
      </w:r>
      <w:r w:rsidR="008C29F7" w:rsidRPr="008D5198">
        <w:rPr>
          <w:rFonts w:ascii="Times New Roman" w:eastAsiaTheme="minorEastAsia" w:hAnsi="Times New Roman" w:cs="Times New Roman"/>
          <w:sz w:val="24"/>
          <w:szCs w:val="24"/>
          <w:lang w:eastAsia="lv-LV"/>
        </w:rPr>
        <w:t xml:space="preserve"> savā dokumentā „Stratēģiskā iesaistīšanās dzimumu līdztiesības veicināšanā 2016.-2019.gadā” datu pieejamības, kvalitātes, ticamības uzlabošanu ir norādījusi vairāku prioritāro rīcības jomu mērķos un galvenajās šo mērķu īstenošan</w:t>
      </w:r>
      <w:r w:rsidR="009C0C20" w:rsidRPr="008D5198">
        <w:rPr>
          <w:rFonts w:ascii="Times New Roman" w:eastAsiaTheme="minorEastAsia" w:hAnsi="Times New Roman" w:cs="Times New Roman"/>
          <w:sz w:val="24"/>
          <w:szCs w:val="24"/>
          <w:lang w:eastAsia="lv-LV"/>
        </w:rPr>
        <w:t>a</w:t>
      </w:r>
      <w:r w:rsidR="008C29F7" w:rsidRPr="008D5198">
        <w:rPr>
          <w:rFonts w:ascii="Times New Roman" w:eastAsiaTheme="minorEastAsia" w:hAnsi="Times New Roman" w:cs="Times New Roman"/>
          <w:sz w:val="24"/>
          <w:szCs w:val="24"/>
          <w:lang w:eastAsia="lv-LV"/>
        </w:rPr>
        <w:t>s darbībās</w:t>
      </w:r>
      <w:r w:rsidR="008509C7" w:rsidRPr="008D5198">
        <w:rPr>
          <w:rFonts w:ascii="Times New Roman" w:eastAsiaTheme="minorEastAsia" w:hAnsi="Times New Roman" w:cs="Times New Roman"/>
          <w:sz w:val="24"/>
          <w:szCs w:val="24"/>
          <w:lang w:eastAsia="lv-LV"/>
        </w:rPr>
        <w:t>, piemēram, saistībā ar līdztiesības veicināšanu lēmumu pieņemšanas proces</w:t>
      </w:r>
      <w:r w:rsidR="009C0C20" w:rsidRPr="008D5198">
        <w:rPr>
          <w:rFonts w:ascii="Times New Roman" w:eastAsiaTheme="minorEastAsia" w:hAnsi="Times New Roman" w:cs="Times New Roman"/>
          <w:sz w:val="24"/>
          <w:szCs w:val="24"/>
          <w:lang w:eastAsia="lv-LV"/>
        </w:rPr>
        <w:t>os</w:t>
      </w:r>
      <w:r w:rsidR="008509C7" w:rsidRPr="008D5198">
        <w:rPr>
          <w:rFonts w:ascii="Times New Roman" w:eastAsiaTheme="minorEastAsia" w:hAnsi="Times New Roman" w:cs="Times New Roman"/>
          <w:sz w:val="24"/>
          <w:szCs w:val="24"/>
          <w:lang w:eastAsia="lv-LV"/>
        </w:rPr>
        <w:t>, ar dzimumu saistītas vardarbības apkarošanu un šādas vardarbības upuru aizsargāšanu un atbalstīšanu</w:t>
      </w:r>
      <w:r w:rsidR="008C29F7" w:rsidRPr="008D5198">
        <w:rPr>
          <w:rFonts w:ascii="Times New Roman" w:eastAsiaTheme="minorEastAsia" w:hAnsi="Times New Roman" w:cs="Times New Roman"/>
          <w:sz w:val="24"/>
          <w:szCs w:val="24"/>
          <w:lang w:eastAsia="lv-LV"/>
        </w:rPr>
        <w:t xml:space="preserve">. </w:t>
      </w:r>
      <w:r w:rsidR="0082260A" w:rsidRPr="008D5198">
        <w:rPr>
          <w:rFonts w:ascii="Times New Roman" w:eastAsiaTheme="minorEastAsia" w:hAnsi="Times New Roman" w:cs="Times New Roman"/>
          <w:sz w:val="24"/>
          <w:szCs w:val="24"/>
          <w:lang w:eastAsia="lv-LV"/>
        </w:rPr>
        <w:t xml:space="preserve">Izvērtējot īstenoto politiku ietekmi un sociālās un ekonomiskās attīstības tendences, </w:t>
      </w:r>
      <w:r w:rsidRPr="008D5198">
        <w:rPr>
          <w:rFonts w:ascii="Times New Roman" w:eastAsiaTheme="minorEastAsia" w:hAnsi="Times New Roman" w:cs="Times New Roman"/>
          <w:sz w:val="24"/>
          <w:szCs w:val="24"/>
          <w:lang w:eastAsia="lv-LV"/>
        </w:rPr>
        <w:t>ES</w:t>
      </w:r>
      <w:r w:rsidR="0082260A" w:rsidRPr="008D5198">
        <w:rPr>
          <w:rFonts w:ascii="Times New Roman" w:eastAsiaTheme="minorEastAsia" w:hAnsi="Times New Roman" w:cs="Times New Roman"/>
          <w:sz w:val="24"/>
          <w:szCs w:val="24"/>
          <w:lang w:eastAsia="lv-LV"/>
        </w:rPr>
        <w:t xml:space="preserve"> līmenī</w:t>
      </w:r>
      <w:r w:rsidR="00845180" w:rsidRPr="008D5198">
        <w:rPr>
          <w:rStyle w:val="FootnoteReference"/>
          <w:rFonts w:ascii="Times New Roman" w:eastAsiaTheme="minorEastAsia" w:hAnsi="Times New Roman" w:cs="Times New Roman"/>
          <w:sz w:val="24"/>
          <w:szCs w:val="24"/>
          <w:lang w:eastAsia="lv-LV"/>
        </w:rPr>
        <w:footnoteReference w:id="19"/>
      </w:r>
      <w:r w:rsidR="0082260A" w:rsidRPr="008D5198">
        <w:rPr>
          <w:rFonts w:ascii="Times New Roman" w:eastAsiaTheme="minorEastAsia" w:hAnsi="Times New Roman" w:cs="Times New Roman"/>
          <w:sz w:val="24"/>
          <w:szCs w:val="24"/>
          <w:lang w:eastAsia="lv-LV"/>
        </w:rPr>
        <w:t xml:space="preserve"> aizvien </w:t>
      </w:r>
      <w:r w:rsidR="000136D7" w:rsidRPr="008D5198">
        <w:rPr>
          <w:rFonts w:ascii="Times New Roman" w:eastAsiaTheme="minorEastAsia" w:hAnsi="Times New Roman" w:cs="Times New Roman"/>
          <w:sz w:val="24"/>
          <w:szCs w:val="24"/>
          <w:lang w:eastAsia="lv-LV"/>
        </w:rPr>
        <w:t>lielāku uzmanību velta jautājumam</w:t>
      </w:r>
      <w:r w:rsidR="0082260A" w:rsidRPr="008D5198">
        <w:rPr>
          <w:rFonts w:ascii="Times New Roman" w:eastAsiaTheme="minorEastAsia" w:hAnsi="Times New Roman" w:cs="Times New Roman"/>
          <w:sz w:val="24"/>
          <w:szCs w:val="24"/>
          <w:lang w:eastAsia="lv-LV"/>
        </w:rPr>
        <w:t xml:space="preserve"> par pieejamo politikas monitoringa instrumentu (Sociālās politikas snieguma monitors, Eiropas sociālo indikatoru tablo, nodarbinātības rādītāju tablo u.tml.) pilnveidošanu un efektīvāku izmantošanu, </w:t>
      </w:r>
      <w:r w:rsidR="000136D7" w:rsidRPr="008D5198">
        <w:rPr>
          <w:rFonts w:ascii="Times New Roman" w:eastAsiaTheme="minorEastAsia" w:hAnsi="Times New Roman" w:cs="Times New Roman"/>
          <w:sz w:val="24"/>
          <w:szCs w:val="24"/>
          <w:lang w:eastAsia="lv-LV"/>
        </w:rPr>
        <w:t xml:space="preserve">lai </w:t>
      </w:r>
      <w:r w:rsidR="0082260A" w:rsidRPr="008D5198">
        <w:rPr>
          <w:rFonts w:ascii="Times New Roman" w:eastAsiaTheme="minorEastAsia" w:hAnsi="Times New Roman" w:cs="Times New Roman"/>
          <w:sz w:val="24"/>
          <w:szCs w:val="24"/>
          <w:lang w:eastAsia="lv-LV"/>
        </w:rPr>
        <w:t xml:space="preserve">jau </w:t>
      </w:r>
      <w:r w:rsidR="000136D7" w:rsidRPr="008D5198">
        <w:rPr>
          <w:rFonts w:ascii="Times New Roman" w:eastAsiaTheme="minorEastAsia" w:hAnsi="Times New Roman" w:cs="Times New Roman"/>
          <w:sz w:val="24"/>
          <w:szCs w:val="24"/>
          <w:lang w:eastAsia="lv-LV"/>
        </w:rPr>
        <w:t>esošie</w:t>
      </w:r>
      <w:r w:rsidR="0082260A" w:rsidRPr="008D5198">
        <w:rPr>
          <w:rFonts w:ascii="Times New Roman" w:eastAsiaTheme="minorEastAsia" w:hAnsi="Times New Roman" w:cs="Times New Roman"/>
          <w:sz w:val="24"/>
          <w:szCs w:val="24"/>
          <w:lang w:eastAsia="lv-LV"/>
        </w:rPr>
        <w:t xml:space="preserve"> dzimumu līdztiesīb</w:t>
      </w:r>
      <w:r w:rsidR="000136D7" w:rsidRPr="008D5198">
        <w:rPr>
          <w:rFonts w:ascii="Times New Roman" w:eastAsiaTheme="minorEastAsia" w:hAnsi="Times New Roman" w:cs="Times New Roman"/>
          <w:sz w:val="24"/>
          <w:szCs w:val="24"/>
          <w:lang w:eastAsia="lv-LV"/>
        </w:rPr>
        <w:t>u raksturojošie</w:t>
      </w:r>
      <w:r w:rsidR="0082260A" w:rsidRPr="008D5198">
        <w:rPr>
          <w:rFonts w:ascii="Times New Roman" w:eastAsiaTheme="minorEastAsia" w:hAnsi="Times New Roman" w:cs="Times New Roman"/>
          <w:sz w:val="24"/>
          <w:szCs w:val="24"/>
          <w:lang w:eastAsia="lv-LV"/>
        </w:rPr>
        <w:t xml:space="preserve"> rādītāji </w:t>
      </w:r>
      <w:r w:rsidR="000136D7" w:rsidRPr="008D5198">
        <w:rPr>
          <w:rFonts w:ascii="Times New Roman" w:eastAsiaTheme="minorEastAsia" w:hAnsi="Times New Roman" w:cs="Times New Roman"/>
          <w:sz w:val="24"/>
          <w:szCs w:val="24"/>
          <w:lang w:eastAsia="lv-LV"/>
        </w:rPr>
        <w:t xml:space="preserve">un pieejamie dati </w:t>
      </w:r>
      <w:r w:rsidR="0082260A" w:rsidRPr="008D5198">
        <w:rPr>
          <w:rFonts w:ascii="Times New Roman" w:eastAsiaTheme="minorEastAsia" w:hAnsi="Times New Roman" w:cs="Times New Roman"/>
          <w:sz w:val="24"/>
          <w:szCs w:val="24"/>
          <w:lang w:eastAsia="lv-LV"/>
        </w:rPr>
        <w:t>varētu sniegt kvalitatīvu un padziļinātu analīzi, tādējādi veicot visaptverošu un precīzu novērtējumu par dažādu sabiedrības grupu atšķirīgo situāciju un vajadzībām, kā arī iespējamiem risinājumiem nākotnē.</w:t>
      </w:r>
    </w:p>
    <w:p w14:paraId="58EAE938" w14:textId="18E46FAB" w:rsidR="006328DE" w:rsidRPr="008D5198" w:rsidRDefault="006328DE" w:rsidP="0018505B">
      <w:pPr>
        <w:pStyle w:val="ListParagraph"/>
        <w:spacing w:after="0" w:line="240" w:lineRule="auto"/>
        <w:ind w:left="0"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 xml:space="preserve">OECD </w:t>
      </w:r>
      <w:r w:rsidR="000671B8" w:rsidRPr="008D5198">
        <w:rPr>
          <w:rFonts w:ascii="Times New Roman" w:eastAsiaTheme="minorEastAsia" w:hAnsi="Times New Roman" w:cs="Times New Roman"/>
          <w:sz w:val="24"/>
          <w:szCs w:val="24"/>
          <w:lang w:eastAsia="lv-LV"/>
        </w:rPr>
        <w:t xml:space="preserve">2015.gada </w:t>
      </w:r>
      <w:r w:rsidRPr="008D5198">
        <w:rPr>
          <w:rFonts w:ascii="Times New Roman" w:eastAsiaTheme="minorEastAsia" w:hAnsi="Times New Roman" w:cs="Times New Roman"/>
          <w:sz w:val="24"/>
          <w:szCs w:val="24"/>
          <w:lang w:eastAsia="lv-LV"/>
        </w:rPr>
        <w:t>rekomendācij</w:t>
      </w:r>
      <w:r w:rsidR="0030740D" w:rsidRPr="008D5198">
        <w:rPr>
          <w:rFonts w:ascii="Times New Roman" w:eastAsiaTheme="minorEastAsia" w:hAnsi="Times New Roman" w:cs="Times New Roman"/>
          <w:sz w:val="24"/>
          <w:szCs w:val="24"/>
          <w:lang w:eastAsia="lv-LV"/>
        </w:rPr>
        <w:t>as</w:t>
      </w:r>
      <w:r w:rsidR="00EA32B7" w:rsidRPr="008D5198">
        <w:rPr>
          <w:rFonts w:ascii="Times New Roman" w:eastAsiaTheme="minorEastAsia" w:hAnsi="Times New Roman" w:cs="Times New Roman"/>
          <w:sz w:val="24"/>
          <w:szCs w:val="24"/>
          <w:lang w:eastAsia="lv-LV"/>
        </w:rPr>
        <w:t xml:space="preserve"> </w:t>
      </w:r>
      <w:r w:rsidR="000671B8" w:rsidRPr="008D5198">
        <w:rPr>
          <w:rFonts w:ascii="Times New Roman" w:eastAsiaTheme="minorEastAsia" w:hAnsi="Times New Roman" w:cs="Times New Roman"/>
          <w:sz w:val="24"/>
          <w:szCs w:val="24"/>
          <w:lang w:eastAsia="lv-LV"/>
        </w:rPr>
        <w:t>dzimumu</w:t>
      </w:r>
      <w:r w:rsidR="00EA32B7" w:rsidRPr="008D5198">
        <w:rPr>
          <w:rFonts w:ascii="Times New Roman" w:eastAsiaTheme="minorEastAsia" w:hAnsi="Times New Roman" w:cs="Times New Roman"/>
          <w:sz w:val="24"/>
          <w:szCs w:val="24"/>
          <w:lang w:eastAsia="lv-LV"/>
        </w:rPr>
        <w:t xml:space="preserve"> l</w:t>
      </w:r>
      <w:r w:rsidRPr="008D5198">
        <w:rPr>
          <w:rFonts w:ascii="Times New Roman" w:eastAsiaTheme="minorEastAsia" w:hAnsi="Times New Roman" w:cs="Times New Roman"/>
          <w:sz w:val="24"/>
          <w:szCs w:val="24"/>
          <w:lang w:eastAsia="lv-LV"/>
        </w:rPr>
        <w:t>īdztiesīb</w:t>
      </w:r>
      <w:r w:rsidR="000671B8" w:rsidRPr="008D5198">
        <w:rPr>
          <w:rFonts w:ascii="Times New Roman" w:eastAsiaTheme="minorEastAsia" w:hAnsi="Times New Roman" w:cs="Times New Roman"/>
          <w:sz w:val="24"/>
          <w:szCs w:val="24"/>
          <w:lang w:eastAsia="lv-LV"/>
        </w:rPr>
        <w:t>as pārvaldībai</w:t>
      </w:r>
      <w:r w:rsidRPr="008D5198">
        <w:rPr>
          <w:rFonts w:ascii="Times New Roman" w:eastAsiaTheme="minorEastAsia" w:hAnsi="Times New Roman" w:cs="Times New Roman"/>
          <w:sz w:val="24"/>
          <w:szCs w:val="24"/>
          <w:lang w:eastAsia="lv-LV"/>
        </w:rPr>
        <w:t xml:space="preserve"> sabiedriskajā dzīvē</w:t>
      </w:r>
      <w:r w:rsidR="00EA32B7" w:rsidRPr="008D5198">
        <w:rPr>
          <w:rFonts w:ascii="Times New Roman" w:eastAsiaTheme="minorEastAsia" w:hAnsi="Times New Roman" w:cs="Times New Roman"/>
          <w:sz w:val="24"/>
          <w:szCs w:val="24"/>
          <w:lang w:eastAsia="lv-LV"/>
        </w:rPr>
        <w:t xml:space="preserve"> un </w:t>
      </w:r>
      <w:r w:rsidR="000671B8" w:rsidRPr="008D5198">
        <w:rPr>
          <w:rFonts w:ascii="Times New Roman" w:eastAsiaTheme="minorEastAsia" w:hAnsi="Times New Roman" w:cs="Times New Roman"/>
          <w:sz w:val="24"/>
          <w:szCs w:val="24"/>
          <w:lang w:eastAsia="lv-LV"/>
        </w:rPr>
        <w:t xml:space="preserve">2013.gada rekomendācijas </w:t>
      </w:r>
      <w:r w:rsidR="00EA32B7" w:rsidRPr="008D5198">
        <w:rPr>
          <w:rFonts w:ascii="Times New Roman" w:eastAsiaTheme="minorEastAsia" w:hAnsi="Times New Roman" w:cs="Times New Roman"/>
          <w:sz w:val="24"/>
          <w:szCs w:val="24"/>
          <w:lang w:eastAsia="lv-LV"/>
        </w:rPr>
        <w:t>dzimumu līdztiesīb</w:t>
      </w:r>
      <w:r w:rsidR="000671B8" w:rsidRPr="008D5198">
        <w:rPr>
          <w:rFonts w:ascii="Times New Roman" w:eastAsiaTheme="minorEastAsia" w:hAnsi="Times New Roman" w:cs="Times New Roman"/>
          <w:sz w:val="24"/>
          <w:szCs w:val="24"/>
          <w:lang w:eastAsia="lv-LV"/>
        </w:rPr>
        <w:t>as veicināšanai</w:t>
      </w:r>
      <w:r w:rsidR="00EA32B7" w:rsidRPr="008D5198">
        <w:rPr>
          <w:rFonts w:ascii="Times New Roman" w:eastAsiaTheme="minorEastAsia" w:hAnsi="Times New Roman" w:cs="Times New Roman"/>
          <w:sz w:val="24"/>
          <w:szCs w:val="24"/>
          <w:lang w:eastAsia="lv-LV"/>
        </w:rPr>
        <w:t xml:space="preserve"> izglītībā, nodarbinātībā un uzņēmējdarbībā ieviešanu</w:t>
      </w:r>
      <w:r w:rsidR="00333621" w:rsidRPr="008D5198">
        <w:rPr>
          <w:rFonts w:ascii="Times New Roman" w:eastAsiaTheme="minorEastAsia" w:hAnsi="Times New Roman" w:cs="Times New Roman"/>
          <w:sz w:val="24"/>
          <w:szCs w:val="24"/>
          <w:lang w:eastAsia="lv-LV"/>
        </w:rPr>
        <w:t xml:space="preserve"> (turpmāk</w:t>
      </w:r>
      <w:r w:rsidR="00353164">
        <w:rPr>
          <w:rFonts w:ascii="Times New Roman" w:eastAsiaTheme="minorEastAsia" w:hAnsi="Times New Roman" w:cs="Times New Roman"/>
          <w:sz w:val="24"/>
          <w:szCs w:val="24"/>
          <w:lang w:eastAsia="lv-LV"/>
        </w:rPr>
        <w:t xml:space="preserve"> </w:t>
      </w:r>
      <w:r w:rsidR="00333621" w:rsidRPr="008D5198">
        <w:rPr>
          <w:rFonts w:ascii="Times New Roman" w:eastAsiaTheme="minorEastAsia" w:hAnsi="Times New Roman" w:cs="Times New Roman"/>
          <w:sz w:val="24"/>
          <w:szCs w:val="24"/>
          <w:lang w:eastAsia="lv-LV"/>
        </w:rPr>
        <w:t>- OECD dzimumu līdztiesības rekomendācijas)</w:t>
      </w:r>
      <w:r w:rsidR="00EA32B7" w:rsidRPr="008D5198">
        <w:rPr>
          <w:rStyle w:val="FootnoteReference"/>
          <w:rFonts w:ascii="Times New Roman" w:eastAsiaTheme="minorEastAsia" w:hAnsi="Times New Roman" w:cs="Times New Roman"/>
          <w:sz w:val="24"/>
          <w:szCs w:val="24"/>
          <w:lang w:eastAsia="lv-LV"/>
        </w:rPr>
        <w:footnoteReference w:id="20"/>
      </w:r>
      <w:r w:rsidR="00EA32B7" w:rsidRPr="008D5198">
        <w:rPr>
          <w:rFonts w:ascii="Times New Roman" w:eastAsiaTheme="minorEastAsia" w:hAnsi="Times New Roman" w:cs="Times New Roman"/>
          <w:sz w:val="24"/>
          <w:szCs w:val="24"/>
          <w:lang w:eastAsia="lv-LV"/>
        </w:rPr>
        <w:t xml:space="preserve"> </w:t>
      </w:r>
      <w:r w:rsidR="0030740D" w:rsidRPr="008D5198">
        <w:rPr>
          <w:rFonts w:ascii="Times New Roman" w:eastAsiaTheme="minorEastAsia" w:hAnsi="Times New Roman" w:cs="Times New Roman"/>
          <w:sz w:val="24"/>
          <w:szCs w:val="24"/>
          <w:lang w:eastAsia="lv-LV"/>
        </w:rPr>
        <w:t xml:space="preserve">cita starpā paredz pienākumu dalībvalstīm </w:t>
      </w:r>
      <w:r w:rsidR="00D83972" w:rsidRPr="008D5198">
        <w:rPr>
          <w:rFonts w:ascii="Times New Roman" w:eastAsiaTheme="minorEastAsia" w:hAnsi="Times New Roman" w:cs="Times New Roman"/>
          <w:sz w:val="24"/>
          <w:szCs w:val="24"/>
          <w:lang w:eastAsia="lv-LV"/>
        </w:rPr>
        <w:t xml:space="preserve">sniegt </w:t>
      </w:r>
      <w:r w:rsidR="0030740D" w:rsidRPr="008D5198">
        <w:rPr>
          <w:rFonts w:ascii="Times New Roman" w:eastAsiaTheme="minorEastAsia" w:hAnsi="Times New Roman" w:cs="Times New Roman"/>
          <w:sz w:val="24"/>
          <w:szCs w:val="24"/>
          <w:lang w:eastAsia="lv-LV"/>
        </w:rPr>
        <w:t xml:space="preserve">regulāru pārskatu par dzimumu līdztiesības politikas ieviešanu, </w:t>
      </w:r>
      <w:r w:rsidR="000671B8" w:rsidRPr="008D5198">
        <w:rPr>
          <w:rFonts w:ascii="Times New Roman" w:eastAsiaTheme="minorEastAsia" w:hAnsi="Times New Roman" w:cs="Times New Roman"/>
          <w:sz w:val="24"/>
          <w:szCs w:val="24"/>
          <w:lang w:eastAsia="lv-LV"/>
        </w:rPr>
        <w:t>norādot informāciju par dalībvalsts monitoringa sistēmu, kas balstīta uz pēc dzimuma dalītiem datiem un atbilstošiem indikatoriem, uz pierādījumiem balstīta dzimumu līdztiesības principa integrēšanu visu jomu politikas plānošanā un budžeta procesos, kā arī regulāru informācijas un pieejamo datu publicēšanu par dzimumu līdztiesības integrētās pieejas ieviešanu un ietekmi uz sieviešu un vīriešu vienlīdzīgu iespēju un tiesību veicināšanu</w:t>
      </w:r>
      <w:r w:rsidR="006D6B57" w:rsidRPr="008D5198">
        <w:rPr>
          <w:rFonts w:ascii="Times New Roman" w:eastAsiaTheme="minorEastAsia" w:hAnsi="Times New Roman" w:cs="Times New Roman"/>
          <w:sz w:val="24"/>
          <w:szCs w:val="24"/>
          <w:lang w:eastAsia="lv-LV"/>
        </w:rPr>
        <w:t>.</w:t>
      </w:r>
      <w:r w:rsidR="00294F3D" w:rsidRPr="008D5198">
        <w:rPr>
          <w:rStyle w:val="apple-converted-space"/>
          <w:rFonts w:ascii="Times New Roman" w:hAnsi="Times New Roman"/>
          <w:sz w:val="24"/>
          <w:szCs w:val="24"/>
          <w:shd w:val="clear" w:color="auto" w:fill="FFFFFF"/>
        </w:rPr>
        <w:t> </w:t>
      </w:r>
      <w:r w:rsidR="000671B8" w:rsidRPr="008D5198">
        <w:rPr>
          <w:rStyle w:val="apple-converted-space"/>
          <w:rFonts w:ascii="Times New Roman" w:hAnsi="Times New Roman"/>
          <w:sz w:val="24"/>
          <w:szCs w:val="24"/>
          <w:shd w:val="clear" w:color="auto" w:fill="FFFFFF"/>
        </w:rPr>
        <w:t xml:space="preserve">Latvijā minēto </w:t>
      </w:r>
      <w:r w:rsidR="005A6A7C" w:rsidRPr="008D5198">
        <w:rPr>
          <w:rFonts w:ascii="Times New Roman" w:eastAsiaTheme="minorEastAsia" w:hAnsi="Times New Roman" w:cs="Times New Roman"/>
          <w:sz w:val="24"/>
          <w:szCs w:val="24"/>
          <w:lang w:eastAsia="lv-LV"/>
        </w:rPr>
        <w:t>OECD rekomendāciju ieviešanas progresa uzraudzīb</w:t>
      </w:r>
      <w:r w:rsidR="000671B8" w:rsidRPr="008D5198">
        <w:rPr>
          <w:rFonts w:ascii="Times New Roman" w:eastAsiaTheme="minorEastAsia" w:hAnsi="Times New Roman" w:cs="Times New Roman"/>
          <w:sz w:val="24"/>
          <w:szCs w:val="24"/>
          <w:lang w:eastAsia="lv-LV"/>
        </w:rPr>
        <w:t>u nodrošina VK, tās</w:t>
      </w:r>
      <w:r w:rsidR="005A6A7C" w:rsidRPr="008D5198">
        <w:rPr>
          <w:rFonts w:ascii="Times New Roman" w:eastAsiaTheme="minorEastAsia" w:hAnsi="Times New Roman" w:cs="Times New Roman"/>
          <w:sz w:val="24"/>
          <w:szCs w:val="24"/>
          <w:lang w:eastAsia="lv-LV"/>
        </w:rPr>
        <w:t xml:space="preserve"> ietvaros </w:t>
      </w:r>
      <w:r w:rsidR="000671B8" w:rsidRPr="008D5198">
        <w:rPr>
          <w:rFonts w:ascii="Times New Roman" w:eastAsiaTheme="minorEastAsia" w:hAnsi="Times New Roman" w:cs="Times New Roman"/>
          <w:sz w:val="24"/>
          <w:szCs w:val="24"/>
          <w:lang w:eastAsia="lv-LV"/>
        </w:rPr>
        <w:t>LM un</w:t>
      </w:r>
      <w:r w:rsidR="009C0C20" w:rsidRPr="008D5198">
        <w:rPr>
          <w:rFonts w:ascii="Times New Roman" w:eastAsiaTheme="minorEastAsia" w:hAnsi="Times New Roman" w:cs="Times New Roman"/>
          <w:sz w:val="24"/>
          <w:szCs w:val="24"/>
          <w:lang w:eastAsia="lv-LV"/>
        </w:rPr>
        <w:t xml:space="preserve"> citām iesaistītajām ministrijām (piemēram, IZM, VARAM, EM)</w:t>
      </w:r>
      <w:r w:rsidR="005A6A7C" w:rsidRPr="008D5198">
        <w:rPr>
          <w:rFonts w:ascii="Times New Roman" w:eastAsiaTheme="minorEastAsia" w:hAnsi="Times New Roman" w:cs="Times New Roman"/>
          <w:sz w:val="24"/>
          <w:szCs w:val="24"/>
          <w:lang w:eastAsia="lv-LV"/>
        </w:rPr>
        <w:t xml:space="preserve"> ir jānodrošina regulāra (ikgadēja) informācijas sniegšana, vērtējot arī politikas pasākumu ietekmi un situācijas izmaiņas.</w:t>
      </w:r>
    </w:p>
    <w:p w14:paraId="4701F936" w14:textId="0B11DB10" w:rsidR="00EB0242" w:rsidRPr="008D5198" w:rsidRDefault="005116AB" w:rsidP="00777EC0">
      <w:pPr>
        <w:tabs>
          <w:tab w:val="left" w:pos="709"/>
          <w:tab w:val="left" w:pos="851"/>
        </w:tabs>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Latvijā ļoti plašs rādītāju un statistiskās informācijas apjoms tiek vākts un apkopots dzimumu griezumā, tai skaitā, gan valsts un pašvaldību iestāžu informācijas sistēmās un datu bāzēs apkopotie dati, gan </w:t>
      </w:r>
      <w:r w:rsidR="007A309D" w:rsidRPr="008D5198">
        <w:rPr>
          <w:rFonts w:ascii="Times New Roman" w:eastAsia="Times New Roman" w:hAnsi="Times New Roman" w:cs="Times New Roman"/>
          <w:bCs/>
          <w:sz w:val="24"/>
          <w:szCs w:val="24"/>
          <w:lang w:eastAsia="lv-LV"/>
        </w:rPr>
        <w:t>CSP</w:t>
      </w:r>
      <w:r w:rsidRPr="008D5198">
        <w:rPr>
          <w:rFonts w:ascii="Times New Roman" w:eastAsia="Times New Roman" w:hAnsi="Times New Roman" w:cs="Times New Roman"/>
          <w:bCs/>
          <w:sz w:val="24"/>
          <w:szCs w:val="24"/>
          <w:lang w:eastAsia="lv-LV"/>
        </w:rPr>
        <w:t xml:space="preserve"> īstenoto apsekojumu dati. Statistikas rādītāji dažādās jomās ir pamata informācija, kas tiek izmantota politikas veidošanā, kuru kvalitāte, objektivitāte, pieejamība un salīdzināmība tiek regulāri uzlabota atbilstoši gan starptautiski, gan </w:t>
      </w:r>
      <w:r w:rsidR="007A309D"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noteiktām tiesību normām un citām noteiktajām saistībām (piemēram, EUROSTAT). Kopumā vairāk nekā 75% no visiem statistikas datiem, kas tiek apkopoti par personu, ir pieejami dzimumu griezumā. Tāpat ir izstrādāti dažādu līmeņu indikatori un rādītāji, atbilstoši kuriem tiek novērtēti valstu sasniegumi un veikti to salīdzinājumi dzimumu līdztiesības jomā starp </w:t>
      </w:r>
      <w:r w:rsidR="007A309D"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dalībvalstīm</w:t>
      </w:r>
      <w:r w:rsidRPr="008D5198">
        <w:rPr>
          <w:rFonts w:ascii="Times New Roman" w:eastAsia="Times New Roman" w:hAnsi="Times New Roman" w:cs="Times New Roman"/>
          <w:bCs/>
          <w:sz w:val="24"/>
          <w:szCs w:val="24"/>
          <w:vertAlign w:val="superscript"/>
          <w:lang w:eastAsia="lv-LV"/>
        </w:rPr>
        <w:footnoteReference w:id="21"/>
      </w:r>
      <w:r w:rsidRPr="008D5198">
        <w:rPr>
          <w:rFonts w:ascii="Times New Roman" w:eastAsia="Times New Roman" w:hAnsi="Times New Roman" w:cs="Times New Roman"/>
          <w:bCs/>
          <w:sz w:val="24"/>
          <w:szCs w:val="24"/>
          <w:lang w:eastAsia="lv-LV"/>
        </w:rPr>
        <w:t xml:space="preserve"> un arī pasaules valstu </w:t>
      </w:r>
      <w:r w:rsidRPr="008D5198">
        <w:rPr>
          <w:rFonts w:ascii="Times New Roman" w:eastAsia="Times New Roman" w:hAnsi="Times New Roman" w:cs="Times New Roman"/>
          <w:bCs/>
          <w:sz w:val="24"/>
          <w:szCs w:val="24"/>
          <w:lang w:eastAsia="lv-LV"/>
        </w:rPr>
        <w:lastRenderedPageBreak/>
        <w:t>līmenī</w:t>
      </w:r>
      <w:r w:rsidRPr="008D5198">
        <w:rPr>
          <w:rFonts w:ascii="Times New Roman" w:eastAsia="Times New Roman" w:hAnsi="Times New Roman" w:cs="Times New Roman"/>
          <w:bCs/>
          <w:sz w:val="24"/>
          <w:szCs w:val="24"/>
          <w:vertAlign w:val="superscript"/>
          <w:lang w:eastAsia="lv-LV"/>
        </w:rPr>
        <w:footnoteReference w:id="22"/>
      </w:r>
      <w:r w:rsidRPr="008D5198">
        <w:rPr>
          <w:rFonts w:ascii="Times New Roman" w:eastAsia="Times New Roman" w:hAnsi="Times New Roman" w:cs="Times New Roman"/>
          <w:bCs/>
          <w:sz w:val="24"/>
          <w:szCs w:val="24"/>
          <w:lang w:eastAsia="lv-LV"/>
        </w:rPr>
        <w:t xml:space="preserve">. Šie rādītāji dod iespēju veikt vispārēju situācijas novērtējumu – gan attēlojot sasniegto progresu, gan iezīmējot potenciālos izaicinājumus sieviešu un vīriešu vienlīdzīgu tiesību un iespēju jomā. </w:t>
      </w:r>
    </w:p>
    <w:p w14:paraId="31C26DBA" w14:textId="1E55D477" w:rsidR="00387412" w:rsidRPr="008D5198" w:rsidRDefault="00E04199" w:rsidP="00AD0249">
      <w:pPr>
        <w:tabs>
          <w:tab w:val="left" w:pos="709"/>
        </w:tabs>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Lai gan kopumā Latvijā ir nodrošināts samērā plašs pēc dzimuma dalītu statistikas datu un rādītāju klāsts</w:t>
      </w:r>
      <w:r w:rsidR="00CC41B0" w:rsidRPr="008D5198">
        <w:rPr>
          <w:rFonts w:ascii="Times New Roman" w:eastAsia="Times New Roman" w:hAnsi="Times New Roman" w:cs="Times New Roman"/>
          <w:bCs/>
          <w:sz w:val="24"/>
          <w:szCs w:val="24"/>
          <w:lang w:eastAsia="lv-LV"/>
        </w:rPr>
        <w:t>, īpaši tajās jomās, kur tiek veikta datu starptautiskā salīdzināšana vai dati tiek vākti un apkopoti atbilstoši starptautiski harmonizētām metodoloģijām, ir virkne jomu vai analizējamo jautājumu, kur</w:t>
      </w:r>
      <w:r w:rsidR="008E0CCB" w:rsidRPr="008D5198">
        <w:rPr>
          <w:rFonts w:ascii="Times New Roman" w:eastAsia="Times New Roman" w:hAnsi="Times New Roman" w:cs="Times New Roman"/>
          <w:bCs/>
          <w:sz w:val="24"/>
          <w:szCs w:val="24"/>
          <w:lang w:eastAsia="lv-LV"/>
        </w:rPr>
        <w:t xml:space="preserve">ās statistikas dati </w:t>
      </w:r>
      <w:r w:rsidR="00E81C8F" w:rsidRPr="008D5198">
        <w:rPr>
          <w:rFonts w:ascii="Times New Roman" w:eastAsia="Times New Roman" w:hAnsi="Times New Roman" w:cs="Times New Roman"/>
          <w:bCs/>
          <w:sz w:val="24"/>
          <w:szCs w:val="24"/>
          <w:lang w:eastAsia="lv-LV"/>
        </w:rPr>
        <w:t xml:space="preserve">vai pētījumi </w:t>
      </w:r>
      <w:r w:rsidR="008E0CCB" w:rsidRPr="008D5198">
        <w:rPr>
          <w:rFonts w:ascii="Times New Roman" w:eastAsia="Times New Roman" w:hAnsi="Times New Roman" w:cs="Times New Roman"/>
          <w:bCs/>
          <w:sz w:val="24"/>
          <w:szCs w:val="24"/>
          <w:lang w:eastAsia="lv-LV"/>
        </w:rPr>
        <w:t>ir nepietiekami</w:t>
      </w:r>
      <w:r w:rsidR="00754829" w:rsidRPr="008D5198">
        <w:rPr>
          <w:rFonts w:ascii="Times New Roman" w:eastAsia="Times New Roman" w:hAnsi="Times New Roman" w:cs="Times New Roman"/>
          <w:bCs/>
          <w:sz w:val="24"/>
          <w:szCs w:val="24"/>
          <w:lang w:eastAsia="lv-LV"/>
        </w:rPr>
        <w:t>, īpaši relatīvi jaunās statistikas</w:t>
      </w:r>
      <w:r w:rsidR="0022599D" w:rsidRPr="008D5198">
        <w:rPr>
          <w:rFonts w:ascii="Times New Roman" w:eastAsia="Times New Roman" w:hAnsi="Times New Roman" w:cs="Times New Roman"/>
          <w:bCs/>
          <w:sz w:val="24"/>
          <w:szCs w:val="24"/>
          <w:lang w:eastAsia="lv-LV"/>
        </w:rPr>
        <w:t xml:space="preserve"> un/vai uzraudzības</w:t>
      </w:r>
      <w:r w:rsidR="00754829" w:rsidRPr="008D5198">
        <w:rPr>
          <w:rFonts w:ascii="Times New Roman" w:eastAsia="Times New Roman" w:hAnsi="Times New Roman" w:cs="Times New Roman"/>
          <w:bCs/>
          <w:sz w:val="24"/>
          <w:szCs w:val="24"/>
          <w:lang w:eastAsia="lv-LV"/>
        </w:rPr>
        <w:t xml:space="preserve"> jomās</w:t>
      </w:r>
      <w:r w:rsidR="008E0CCB" w:rsidRPr="008D5198">
        <w:rPr>
          <w:rFonts w:ascii="Times New Roman" w:eastAsia="Times New Roman" w:hAnsi="Times New Roman" w:cs="Times New Roman"/>
          <w:bCs/>
          <w:sz w:val="24"/>
          <w:szCs w:val="24"/>
          <w:lang w:eastAsia="lv-LV"/>
        </w:rPr>
        <w:t>.</w:t>
      </w:r>
      <w:r w:rsidR="00836100" w:rsidRPr="008D5198">
        <w:rPr>
          <w:rFonts w:ascii="Times New Roman" w:eastAsia="Times New Roman" w:hAnsi="Times New Roman" w:cs="Times New Roman"/>
          <w:bCs/>
          <w:sz w:val="24"/>
          <w:szCs w:val="24"/>
          <w:lang w:eastAsia="lv-LV"/>
        </w:rPr>
        <w:t xml:space="preserve"> Tāpat atsevišķos gadījumos informācija par dzimumu līdztiesības aspektiem tiek iegūta no apsekojumu datiem, tai skaitā, ar ilgāku laika pārtraukumu veiktiem apsekojumu </w:t>
      </w:r>
      <w:proofErr w:type="spellStart"/>
      <w:r w:rsidR="00836100" w:rsidRPr="008D5198">
        <w:rPr>
          <w:rFonts w:ascii="Times New Roman" w:eastAsia="Times New Roman" w:hAnsi="Times New Roman" w:cs="Times New Roman"/>
          <w:bCs/>
          <w:i/>
          <w:sz w:val="24"/>
          <w:szCs w:val="24"/>
          <w:lang w:eastAsia="lv-LV"/>
        </w:rPr>
        <w:t>ad-hoc</w:t>
      </w:r>
      <w:proofErr w:type="spellEnd"/>
      <w:r w:rsidR="00836100" w:rsidRPr="008D5198">
        <w:rPr>
          <w:rFonts w:ascii="Times New Roman" w:eastAsia="Times New Roman" w:hAnsi="Times New Roman" w:cs="Times New Roman"/>
          <w:bCs/>
          <w:sz w:val="24"/>
          <w:szCs w:val="24"/>
          <w:lang w:eastAsia="lv-LV"/>
        </w:rPr>
        <w:t xml:space="preserve"> moduļiem, nevis vākta un uzkrāta administratīvo datu reģistros vai vākta ar regulāriem valsts pasūtītiem pētījumiem. </w:t>
      </w:r>
      <w:r w:rsidR="009C0C20" w:rsidRPr="008D5198">
        <w:rPr>
          <w:rFonts w:ascii="Times New Roman" w:eastAsia="Times New Roman" w:hAnsi="Times New Roman" w:cs="Times New Roman"/>
          <w:bCs/>
          <w:sz w:val="24"/>
          <w:szCs w:val="24"/>
          <w:lang w:eastAsia="lv-LV"/>
        </w:rPr>
        <w:t>Piemēram, informācija par darba un ģimenes dzīves saskaņošanas aspektiem ir nepilnīga</w:t>
      </w:r>
      <w:r w:rsidR="00D83972" w:rsidRPr="008D5198">
        <w:rPr>
          <w:rFonts w:ascii="Times New Roman" w:eastAsia="Times New Roman" w:hAnsi="Times New Roman" w:cs="Times New Roman"/>
          <w:bCs/>
          <w:sz w:val="24"/>
          <w:szCs w:val="24"/>
          <w:lang w:eastAsia="lv-LV"/>
        </w:rPr>
        <w:t>.</w:t>
      </w:r>
      <w:r w:rsidR="009C0C20" w:rsidRPr="008D5198">
        <w:rPr>
          <w:rFonts w:ascii="Times New Roman" w:eastAsia="Times New Roman" w:hAnsi="Times New Roman" w:cs="Times New Roman"/>
          <w:bCs/>
          <w:sz w:val="24"/>
          <w:szCs w:val="24"/>
          <w:lang w:eastAsia="lv-LV"/>
        </w:rPr>
        <w:t xml:space="preserve"> </w:t>
      </w:r>
      <w:r w:rsidR="00D83972" w:rsidRPr="008D5198">
        <w:rPr>
          <w:rFonts w:ascii="Times New Roman" w:eastAsia="Times New Roman" w:hAnsi="Times New Roman" w:cs="Times New Roman"/>
          <w:bCs/>
          <w:sz w:val="24"/>
          <w:szCs w:val="24"/>
          <w:lang w:eastAsia="lv-LV"/>
        </w:rPr>
        <w:t>A</w:t>
      </w:r>
      <w:r w:rsidR="009C0C20" w:rsidRPr="008D5198">
        <w:rPr>
          <w:rFonts w:ascii="Times New Roman" w:eastAsia="Times New Roman" w:hAnsi="Times New Roman" w:cs="Times New Roman"/>
          <w:bCs/>
          <w:sz w:val="24"/>
          <w:szCs w:val="24"/>
          <w:lang w:eastAsia="lv-LV"/>
        </w:rPr>
        <w:t>psekojums par laika izlietojumu mājsaimniecībās netiek veikt</w:t>
      </w:r>
      <w:r w:rsidR="00D83972" w:rsidRPr="008D5198">
        <w:rPr>
          <w:rFonts w:ascii="Times New Roman" w:eastAsia="Times New Roman" w:hAnsi="Times New Roman" w:cs="Times New Roman"/>
          <w:bCs/>
          <w:sz w:val="24"/>
          <w:szCs w:val="24"/>
          <w:lang w:eastAsia="lv-LV"/>
        </w:rPr>
        <w:t>s</w:t>
      </w:r>
      <w:r w:rsidR="009C0C20" w:rsidRPr="008D5198">
        <w:rPr>
          <w:rFonts w:ascii="Times New Roman" w:eastAsia="Times New Roman" w:hAnsi="Times New Roman" w:cs="Times New Roman"/>
          <w:bCs/>
          <w:sz w:val="24"/>
          <w:szCs w:val="24"/>
          <w:lang w:eastAsia="lv-LV"/>
        </w:rPr>
        <w:t xml:space="preserve"> regulāri ierobežoto finanšu resursu dēļ.</w:t>
      </w:r>
      <w:r w:rsidR="009D1B5F" w:rsidRPr="008D5198">
        <w:rPr>
          <w:rFonts w:ascii="Times New Roman" w:eastAsia="Times New Roman" w:hAnsi="Times New Roman" w:cs="Times New Roman"/>
          <w:bCs/>
          <w:sz w:val="24"/>
          <w:szCs w:val="24"/>
          <w:lang w:eastAsia="lv-LV"/>
        </w:rPr>
        <w:t xml:space="preserve"> </w:t>
      </w:r>
      <w:r w:rsidR="000D1E85" w:rsidRPr="008D5198">
        <w:rPr>
          <w:rFonts w:ascii="Times New Roman" w:eastAsia="Times New Roman" w:hAnsi="Times New Roman" w:cs="Times New Roman"/>
          <w:bCs/>
          <w:sz w:val="24"/>
          <w:szCs w:val="24"/>
          <w:lang w:eastAsia="lv-LV"/>
        </w:rPr>
        <w:t xml:space="preserve">2017.gadā </w:t>
      </w:r>
      <w:r w:rsidR="007A309D" w:rsidRPr="008D5198">
        <w:rPr>
          <w:rFonts w:ascii="Times New Roman" w:eastAsia="Times New Roman" w:hAnsi="Times New Roman" w:cs="Times New Roman"/>
          <w:bCs/>
          <w:sz w:val="24"/>
          <w:szCs w:val="24"/>
          <w:lang w:eastAsia="lv-LV"/>
        </w:rPr>
        <w:t>EK</w:t>
      </w:r>
      <w:r w:rsidR="000D1E85" w:rsidRPr="008D5198">
        <w:rPr>
          <w:rFonts w:ascii="Times New Roman" w:eastAsia="Times New Roman" w:hAnsi="Times New Roman" w:cs="Times New Roman"/>
          <w:bCs/>
          <w:sz w:val="24"/>
          <w:szCs w:val="24"/>
          <w:lang w:eastAsia="lv-LV"/>
        </w:rPr>
        <w:t xml:space="preserve"> sadarbībā ar Padomes Sociālās aizsardzības komitejas un Nodarbinātības komitejas Indikatoru grupām ir uzsākusi jaunu indikatoru izstrādi Darba un ģimenes dzīves savienošanas iniciatīvas monitoringa sistēmas izveides ietvaros, kā rezultātā dalībvalstīm ir jāizvērtē nacionālā līmeņa administratīvo datu atbilstība, pieejamība un kvalitāte, jāsniedz priekšlikumi iepriekšminētās iniciatīvas indikatoru izvēlei. </w:t>
      </w:r>
      <w:r w:rsidR="00B8269F" w:rsidRPr="008D5198">
        <w:rPr>
          <w:rFonts w:ascii="Times New Roman" w:eastAsia="Times New Roman" w:hAnsi="Times New Roman" w:cs="Times New Roman"/>
          <w:bCs/>
          <w:sz w:val="24"/>
          <w:szCs w:val="24"/>
          <w:lang w:eastAsia="lv-LV"/>
        </w:rPr>
        <w:t xml:space="preserve">Tāpat ļoti neregulāri tiek veikti sabiedrības attieksmes mērījumi par dažādiem dzimumu līdztiesības aspektiem, sabiedrībā valdošajiem stereotipiem. </w:t>
      </w:r>
    </w:p>
    <w:p w14:paraId="0AF83BA2" w14:textId="5A131C5C" w:rsidR="00CC41B0" w:rsidRPr="008D5198" w:rsidRDefault="006E35B9" w:rsidP="00AD0249">
      <w:pPr>
        <w:tabs>
          <w:tab w:val="left" w:pos="709"/>
        </w:tabs>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Ņemot vērā </w:t>
      </w:r>
      <w:r w:rsidR="009409CE" w:rsidRPr="008D5198">
        <w:rPr>
          <w:rFonts w:ascii="Times New Roman" w:eastAsia="Times New Roman" w:hAnsi="Times New Roman" w:cs="Times New Roman"/>
          <w:bCs/>
          <w:sz w:val="24"/>
          <w:szCs w:val="24"/>
          <w:lang w:eastAsia="lv-LV"/>
        </w:rPr>
        <w:t>valsts budžeta ierobežotos resursus politikas pētījumu un sabiedrības aptauju veikšanai, pēdējos gados dzimumu līdztiesības jautājumi, īpaši kvalitatīvie aspekti, ir pētīti vai nu netiešā veidā citu pētījum</w:t>
      </w:r>
      <w:r w:rsidR="00D83972" w:rsidRPr="008D5198">
        <w:rPr>
          <w:rFonts w:ascii="Times New Roman" w:eastAsia="Times New Roman" w:hAnsi="Times New Roman" w:cs="Times New Roman"/>
          <w:bCs/>
          <w:sz w:val="24"/>
          <w:szCs w:val="24"/>
          <w:lang w:eastAsia="lv-LV"/>
        </w:rPr>
        <w:t>u</w:t>
      </w:r>
      <w:r w:rsidR="009409CE" w:rsidRPr="008D5198">
        <w:rPr>
          <w:rFonts w:ascii="Times New Roman" w:eastAsia="Times New Roman" w:hAnsi="Times New Roman" w:cs="Times New Roman"/>
          <w:bCs/>
          <w:sz w:val="24"/>
          <w:szCs w:val="24"/>
          <w:lang w:eastAsia="lv-LV"/>
        </w:rPr>
        <w:t xml:space="preserve"> uzdevumu ietvaros vai nu tikai atsevišķās jomās </w:t>
      </w:r>
      <w:r w:rsidR="00387412" w:rsidRPr="008D5198">
        <w:rPr>
          <w:rFonts w:ascii="Times New Roman" w:eastAsia="Times New Roman" w:hAnsi="Times New Roman" w:cs="Times New Roman"/>
          <w:bCs/>
          <w:sz w:val="24"/>
          <w:szCs w:val="24"/>
          <w:lang w:eastAsia="lv-LV"/>
        </w:rPr>
        <w:t>starptautisku organizāciju</w:t>
      </w:r>
      <w:r w:rsidR="00C67182" w:rsidRPr="008D5198">
        <w:rPr>
          <w:rFonts w:ascii="Times New Roman" w:eastAsia="Times New Roman" w:hAnsi="Times New Roman" w:cs="Times New Roman"/>
          <w:bCs/>
          <w:sz w:val="24"/>
          <w:szCs w:val="24"/>
          <w:lang w:eastAsia="lv-LV"/>
        </w:rPr>
        <w:t xml:space="preserve"> un</w:t>
      </w:r>
      <w:r w:rsidR="009409CE" w:rsidRPr="008D5198">
        <w:rPr>
          <w:rFonts w:ascii="Times New Roman" w:eastAsia="Times New Roman" w:hAnsi="Times New Roman" w:cs="Times New Roman"/>
          <w:bCs/>
          <w:sz w:val="24"/>
          <w:szCs w:val="24"/>
          <w:lang w:eastAsia="lv-LV"/>
        </w:rPr>
        <w:t xml:space="preserve"> institūciju organizēto pētījumu/ apsekojumu ietvaros. Piemēram, </w:t>
      </w:r>
      <w:r w:rsidR="00387412" w:rsidRPr="008D5198">
        <w:rPr>
          <w:rFonts w:ascii="Times New Roman" w:eastAsia="Times New Roman" w:hAnsi="Times New Roman" w:cs="Times New Roman"/>
          <w:bCs/>
          <w:sz w:val="24"/>
          <w:szCs w:val="24"/>
          <w:lang w:eastAsia="lv-LV"/>
        </w:rPr>
        <w:t xml:space="preserve">mācību sniegumu rezultātus un atšķirības starp zēniem un meitenēm novērtē OECD </w:t>
      </w:r>
      <w:r w:rsidR="00387412" w:rsidRPr="008D5198">
        <w:rPr>
          <w:rFonts w:ascii="Times New Roman" w:eastAsia="Times New Roman" w:hAnsi="Times New Roman" w:cs="Times New Roman"/>
          <w:sz w:val="24"/>
          <w:szCs w:val="24"/>
          <w:lang w:eastAsia="lv-LV"/>
        </w:rPr>
        <w:t>Starptautiskās skolēnu novērtēšanas programmas pētījuma</w:t>
      </w:r>
      <w:r w:rsidR="007E40C9" w:rsidRPr="008D5198">
        <w:rPr>
          <w:rFonts w:ascii="Times New Roman" w:eastAsia="Times New Roman" w:hAnsi="Times New Roman" w:cs="Times New Roman"/>
          <w:bCs/>
          <w:sz w:val="24"/>
          <w:szCs w:val="24"/>
          <w:lang w:eastAsia="lv-LV"/>
        </w:rPr>
        <w:t xml:space="preserve"> </w:t>
      </w:r>
      <w:r w:rsidR="00387412" w:rsidRPr="008D5198">
        <w:rPr>
          <w:rFonts w:ascii="Times New Roman" w:eastAsia="Times New Roman" w:hAnsi="Times New Roman" w:cs="Times New Roman"/>
          <w:bCs/>
          <w:sz w:val="24"/>
          <w:szCs w:val="24"/>
          <w:lang w:eastAsia="lv-LV"/>
        </w:rPr>
        <w:t>ietvaros</w:t>
      </w:r>
      <w:r w:rsidR="007E40C9" w:rsidRPr="008D5198">
        <w:rPr>
          <w:rFonts w:ascii="Times New Roman" w:eastAsia="Times New Roman" w:hAnsi="Times New Roman" w:cs="Times New Roman"/>
          <w:bCs/>
          <w:sz w:val="24"/>
          <w:szCs w:val="24"/>
          <w:lang w:eastAsia="lv-LV"/>
        </w:rPr>
        <w:t xml:space="preserve">, darba un ģimenes dzīves saskaņošanas iespējas daļēji </w:t>
      </w:r>
      <w:r w:rsidR="00AD5003" w:rsidRPr="008D5198">
        <w:rPr>
          <w:rFonts w:ascii="Times New Roman" w:eastAsia="Times New Roman" w:hAnsi="Times New Roman" w:cs="Times New Roman"/>
          <w:bCs/>
          <w:sz w:val="24"/>
          <w:szCs w:val="24"/>
          <w:lang w:eastAsia="lv-LV"/>
        </w:rPr>
        <w:t>atklāj Darbaspēka apsekojuma</w:t>
      </w:r>
      <w:r w:rsidR="007E40C9" w:rsidRPr="008D5198">
        <w:rPr>
          <w:rFonts w:ascii="Times New Roman" w:eastAsia="Times New Roman" w:hAnsi="Times New Roman" w:cs="Times New Roman"/>
          <w:bCs/>
          <w:sz w:val="24"/>
          <w:szCs w:val="24"/>
          <w:lang w:eastAsia="lv-LV"/>
        </w:rPr>
        <w:t xml:space="preserve"> </w:t>
      </w:r>
      <w:r w:rsidR="00AD5003" w:rsidRPr="008D5198">
        <w:rPr>
          <w:rFonts w:ascii="Times New Roman" w:eastAsia="Times New Roman" w:hAnsi="Times New Roman" w:cs="Times New Roman"/>
          <w:bCs/>
          <w:sz w:val="24"/>
          <w:szCs w:val="24"/>
          <w:lang w:eastAsia="lv-LV"/>
        </w:rPr>
        <w:t xml:space="preserve">dati par iemesliem </w:t>
      </w:r>
      <w:r w:rsidR="000F36E5" w:rsidRPr="008D5198">
        <w:rPr>
          <w:rFonts w:ascii="Times New Roman" w:eastAsia="Times New Roman" w:hAnsi="Times New Roman" w:cs="Times New Roman"/>
          <w:bCs/>
          <w:sz w:val="24"/>
          <w:szCs w:val="24"/>
          <w:lang w:eastAsia="lv-LV"/>
        </w:rPr>
        <w:t>nepilna laika nodarbinātībai</w:t>
      </w:r>
      <w:r w:rsidR="007E40C9" w:rsidRPr="008D5198">
        <w:rPr>
          <w:rFonts w:ascii="Times New Roman" w:eastAsia="Times New Roman" w:hAnsi="Times New Roman" w:cs="Times New Roman"/>
          <w:bCs/>
          <w:sz w:val="24"/>
          <w:szCs w:val="24"/>
          <w:lang w:eastAsia="lv-LV"/>
        </w:rPr>
        <w:t xml:space="preserve"> vai demogrāfijas jomas pētījumi, </w:t>
      </w:r>
      <w:r w:rsidR="008C22D9" w:rsidRPr="008D5198">
        <w:rPr>
          <w:rFonts w:ascii="Times New Roman" w:eastAsia="Times New Roman" w:hAnsi="Times New Roman" w:cs="Times New Roman"/>
          <w:bCs/>
          <w:sz w:val="24"/>
          <w:szCs w:val="24"/>
          <w:lang w:eastAsia="lv-LV"/>
        </w:rPr>
        <w:t xml:space="preserve">dzimumu līdztiesības jautājumi, </w:t>
      </w:r>
      <w:r w:rsidR="007E40C9" w:rsidRPr="008D5198">
        <w:rPr>
          <w:rFonts w:ascii="Times New Roman" w:eastAsia="Times New Roman" w:hAnsi="Times New Roman" w:cs="Times New Roman"/>
          <w:bCs/>
          <w:sz w:val="24"/>
          <w:szCs w:val="24"/>
          <w:lang w:eastAsia="lv-LV"/>
        </w:rPr>
        <w:t>diskriminācijas izp</w:t>
      </w:r>
      <w:r w:rsidR="000F36E5" w:rsidRPr="008D5198">
        <w:rPr>
          <w:rFonts w:ascii="Times New Roman" w:eastAsia="Times New Roman" w:hAnsi="Times New Roman" w:cs="Times New Roman"/>
          <w:bCs/>
          <w:sz w:val="24"/>
          <w:szCs w:val="24"/>
          <w:lang w:eastAsia="lv-LV"/>
        </w:rPr>
        <w:t>la</w:t>
      </w:r>
      <w:r w:rsidR="007E40C9" w:rsidRPr="008D5198">
        <w:rPr>
          <w:rFonts w:ascii="Times New Roman" w:eastAsia="Times New Roman" w:hAnsi="Times New Roman" w:cs="Times New Roman"/>
          <w:bCs/>
          <w:sz w:val="24"/>
          <w:szCs w:val="24"/>
          <w:lang w:eastAsia="lv-LV"/>
        </w:rPr>
        <w:t>tība</w:t>
      </w:r>
      <w:r w:rsidR="00851F92" w:rsidRPr="008D5198">
        <w:rPr>
          <w:rFonts w:ascii="Times New Roman" w:eastAsia="Times New Roman" w:hAnsi="Times New Roman" w:cs="Times New Roman"/>
          <w:bCs/>
          <w:sz w:val="24"/>
          <w:szCs w:val="24"/>
          <w:lang w:eastAsia="lv-LV"/>
        </w:rPr>
        <w:t>, viedoklis par vardarbības ģimenē un uz dzimumu balstītas vardarbības izplatību</w:t>
      </w:r>
      <w:r w:rsidR="007E40C9" w:rsidRPr="008D5198">
        <w:rPr>
          <w:rFonts w:ascii="Times New Roman" w:eastAsia="Times New Roman" w:hAnsi="Times New Roman" w:cs="Times New Roman"/>
          <w:bCs/>
          <w:sz w:val="24"/>
          <w:szCs w:val="24"/>
          <w:lang w:eastAsia="lv-LV"/>
        </w:rPr>
        <w:t xml:space="preserve"> un </w:t>
      </w:r>
      <w:r w:rsidR="000F36E5" w:rsidRPr="008D5198">
        <w:rPr>
          <w:rFonts w:ascii="Times New Roman" w:eastAsia="Times New Roman" w:hAnsi="Times New Roman" w:cs="Times New Roman"/>
          <w:bCs/>
          <w:sz w:val="24"/>
          <w:szCs w:val="24"/>
          <w:lang w:eastAsia="lv-LV"/>
        </w:rPr>
        <w:t xml:space="preserve">sabiedrībā valdošie </w:t>
      </w:r>
      <w:r w:rsidR="007E40C9" w:rsidRPr="008D5198">
        <w:rPr>
          <w:rFonts w:ascii="Times New Roman" w:eastAsia="Times New Roman" w:hAnsi="Times New Roman" w:cs="Times New Roman"/>
          <w:bCs/>
          <w:sz w:val="24"/>
          <w:szCs w:val="24"/>
          <w:lang w:eastAsia="lv-LV"/>
        </w:rPr>
        <w:t xml:space="preserve">stereotipi </w:t>
      </w:r>
      <w:r w:rsidR="000F36E5" w:rsidRPr="008D5198">
        <w:rPr>
          <w:rFonts w:ascii="Times New Roman" w:eastAsia="Times New Roman" w:hAnsi="Times New Roman" w:cs="Times New Roman"/>
          <w:bCs/>
          <w:sz w:val="24"/>
          <w:szCs w:val="24"/>
          <w:lang w:eastAsia="lv-LV"/>
        </w:rPr>
        <w:t>tiek pētīti</w:t>
      </w:r>
      <w:r w:rsidR="007E40C9" w:rsidRPr="008D5198">
        <w:rPr>
          <w:rFonts w:ascii="Times New Roman" w:eastAsia="Times New Roman" w:hAnsi="Times New Roman" w:cs="Times New Roman"/>
          <w:bCs/>
          <w:sz w:val="24"/>
          <w:szCs w:val="24"/>
          <w:lang w:eastAsia="lv-LV"/>
        </w:rPr>
        <w:t xml:space="preserve"> </w:t>
      </w:r>
      <w:r w:rsidR="00E04199" w:rsidRPr="008D5198">
        <w:rPr>
          <w:rFonts w:ascii="Times New Roman" w:eastAsia="Times New Roman" w:hAnsi="Times New Roman" w:cs="Times New Roman"/>
          <w:bCs/>
          <w:sz w:val="24"/>
          <w:szCs w:val="24"/>
          <w:lang w:eastAsia="lv-LV"/>
        </w:rPr>
        <w:t>EK</w:t>
      </w:r>
      <w:r w:rsidR="00851F92" w:rsidRPr="008D5198">
        <w:rPr>
          <w:rFonts w:ascii="Times New Roman" w:eastAsia="Times New Roman" w:hAnsi="Times New Roman" w:cs="Times New Roman"/>
          <w:bCs/>
          <w:sz w:val="24"/>
          <w:szCs w:val="24"/>
          <w:lang w:eastAsia="lv-LV"/>
        </w:rPr>
        <w:t xml:space="preserve"> organizēto </w:t>
      </w:r>
      <w:r w:rsidR="00D80087" w:rsidRPr="008D5198">
        <w:rPr>
          <w:rFonts w:ascii="Times New Roman" w:eastAsia="Times New Roman" w:hAnsi="Times New Roman" w:cs="Times New Roman"/>
          <w:bCs/>
          <w:sz w:val="24"/>
          <w:szCs w:val="24"/>
          <w:lang w:eastAsia="lv-LV"/>
        </w:rPr>
        <w:t>Eirobarometra</w:t>
      </w:r>
      <w:r w:rsidR="00851F92" w:rsidRPr="008D5198">
        <w:rPr>
          <w:rFonts w:ascii="Times New Roman" w:eastAsia="Times New Roman" w:hAnsi="Times New Roman" w:cs="Times New Roman"/>
          <w:bCs/>
          <w:sz w:val="24"/>
          <w:szCs w:val="24"/>
          <w:lang w:eastAsia="lv-LV"/>
        </w:rPr>
        <w:t xml:space="preserve"> apsekojumu ietvaros</w:t>
      </w:r>
      <w:r w:rsidR="007E40C9" w:rsidRPr="008D5198">
        <w:rPr>
          <w:rFonts w:ascii="Times New Roman" w:eastAsia="Times New Roman" w:hAnsi="Times New Roman" w:cs="Times New Roman"/>
          <w:bCs/>
          <w:sz w:val="24"/>
          <w:szCs w:val="24"/>
          <w:lang w:eastAsia="lv-LV"/>
        </w:rPr>
        <w:t xml:space="preserve">. Viens no nepietiekami izmantotajiem resursiem </w:t>
      </w:r>
      <w:r w:rsidR="008C22D9" w:rsidRPr="008D5198">
        <w:rPr>
          <w:rFonts w:ascii="Times New Roman" w:eastAsia="Times New Roman" w:hAnsi="Times New Roman" w:cs="Times New Roman"/>
          <w:bCs/>
          <w:sz w:val="24"/>
          <w:szCs w:val="24"/>
          <w:lang w:eastAsia="lv-LV"/>
        </w:rPr>
        <w:t xml:space="preserve">dzimumu līdztiesības politikas plānošanā un novērtēšanā Latvijā </w:t>
      </w:r>
      <w:r w:rsidR="007E40C9" w:rsidRPr="008D5198">
        <w:rPr>
          <w:rFonts w:ascii="Times New Roman" w:eastAsia="Times New Roman" w:hAnsi="Times New Roman" w:cs="Times New Roman"/>
          <w:bCs/>
          <w:sz w:val="24"/>
          <w:szCs w:val="24"/>
          <w:lang w:eastAsia="lv-LV"/>
        </w:rPr>
        <w:t>ir augstākās izglītības studiju noslēguma darbi (bakalaura, maģistra) un doktora darbi</w:t>
      </w:r>
      <w:r w:rsidR="008C22D9" w:rsidRPr="008D5198">
        <w:rPr>
          <w:rFonts w:ascii="Times New Roman" w:eastAsia="Times New Roman" w:hAnsi="Times New Roman" w:cs="Times New Roman"/>
          <w:bCs/>
          <w:sz w:val="24"/>
          <w:szCs w:val="24"/>
          <w:lang w:eastAsia="lv-LV"/>
        </w:rPr>
        <w:t>.</w:t>
      </w:r>
      <w:r w:rsidR="0019752F" w:rsidRPr="008D5198">
        <w:rPr>
          <w:rFonts w:ascii="Times New Roman" w:eastAsia="Times New Roman" w:hAnsi="Times New Roman" w:cs="Times New Roman"/>
          <w:bCs/>
          <w:sz w:val="24"/>
          <w:szCs w:val="24"/>
          <w:lang w:eastAsia="lv-LV"/>
        </w:rPr>
        <w:t xml:space="preserve"> </w:t>
      </w:r>
      <w:r w:rsidR="008C22D9" w:rsidRPr="008D5198">
        <w:rPr>
          <w:rFonts w:ascii="Times New Roman" w:eastAsia="Times New Roman" w:hAnsi="Times New Roman" w:cs="Times New Roman"/>
          <w:bCs/>
          <w:sz w:val="24"/>
          <w:szCs w:val="24"/>
          <w:lang w:eastAsia="lv-LV"/>
        </w:rPr>
        <w:t xml:space="preserve">Šo darbu ietvaros veiktie pētījumi un izvērtējumi ļautu gūt padziļinātu ieskatu par sabiedrībā valdošajām praksēm, attieksmi, </w:t>
      </w:r>
      <w:r w:rsidR="004C0713" w:rsidRPr="008D5198">
        <w:rPr>
          <w:rFonts w:ascii="Times New Roman" w:eastAsia="Times New Roman" w:hAnsi="Times New Roman" w:cs="Times New Roman"/>
          <w:bCs/>
          <w:sz w:val="24"/>
          <w:szCs w:val="24"/>
          <w:lang w:eastAsia="lv-LV"/>
        </w:rPr>
        <w:t xml:space="preserve">dzimumu līdztiesības aspektiem tematiskās jomās </w:t>
      </w:r>
      <w:r w:rsidR="008E6984" w:rsidRPr="008D5198">
        <w:rPr>
          <w:rFonts w:ascii="Times New Roman" w:eastAsia="Times New Roman" w:hAnsi="Times New Roman" w:cs="Times New Roman"/>
          <w:bCs/>
          <w:sz w:val="24"/>
          <w:szCs w:val="24"/>
          <w:lang w:eastAsia="lv-LV"/>
        </w:rPr>
        <w:t xml:space="preserve">un dažādās tautsaimniecības nozarēs </w:t>
      </w:r>
      <w:r w:rsidR="004C0713" w:rsidRPr="008D5198">
        <w:rPr>
          <w:rFonts w:ascii="Times New Roman" w:eastAsia="Times New Roman" w:hAnsi="Times New Roman" w:cs="Times New Roman"/>
          <w:bCs/>
          <w:sz w:val="24"/>
          <w:szCs w:val="24"/>
          <w:lang w:eastAsia="lv-LV"/>
        </w:rPr>
        <w:t>vai noteiktās sabiedrības grupā</w:t>
      </w:r>
      <w:r w:rsidR="008E6984" w:rsidRPr="008D5198">
        <w:rPr>
          <w:rFonts w:ascii="Times New Roman" w:eastAsia="Times New Roman" w:hAnsi="Times New Roman" w:cs="Times New Roman"/>
          <w:bCs/>
          <w:sz w:val="24"/>
          <w:szCs w:val="24"/>
          <w:lang w:eastAsia="lv-LV"/>
        </w:rPr>
        <w:t>s</w:t>
      </w:r>
      <w:r w:rsidR="004C0713" w:rsidRPr="008D5198">
        <w:rPr>
          <w:rFonts w:ascii="Times New Roman" w:eastAsia="Times New Roman" w:hAnsi="Times New Roman" w:cs="Times New Roman"/>
          <w:bCs/>
          <w:sz w:val="24"/>
          <w:szCs w:val="24"/>
          <w:lang w:eastAsia="lv-LV"/>
        </w:rPr>
        <w:t xml:space="preserve">, kā arī iegūt kvalitatīvu informāciju un datus par cilvēku pieredzi, viedokli un motivāciju. </w:t>
      </w:r>
      <w:r w:rsidR="007A309D" w:rsidRPr="008D5198">
        <w:rPr>
          <w:rFonts w:ascii="Times New Roman" w:eastAsia="Times New Roman" w:hAnsi="Times New Roman" w:cs="Times New Roman"/>
          <w:bCs/>
          <w:sz w:val="24"/>
          <w:szCs w:val="24"/>
          <w:lang w:eastAsia="lv-LV"/>
        </w:rPr>
        <w:t>LM</w:t>
      </w:r>
      <w:r w:rsidR="008E6984" w:rsidRPr="008D5198">
        <w:rPr>
          <w:rFonts w:ascii="Times New Roman" w:eastAsia="Times New Roman" w:hAnsi="Times New Roman" w:cs="Times New Roman"/>
          <w:bCs/>
          <w:sz w:val="24"/>
          <w:szCs w:val="24"/>
          <w:lang w:eastAsia="lv-LV"/>
        </w:rPr>
        <w:t xml:space="preserve"> līdz šim</w:t>
      </w:r>
      <w:r w:rsidR="00B14135" w:rsidRPr="008D5198">
        <w:rPr>
          <w:rFonts w:ascii="Times New Roman" w:eastAsia="Times New Roman" w:hAnsi="Times New Roman" w:cs="Times New Roman"/>
          <w:bCs/>
          <w:sz w:val="24"/>
          <w:szCs w:val="24"/>
          <w:lang w:eastAsia="lv-LV"/>
        </w:rPr>
        <w:t xml:space="preserve"> nav izveidojusies sadarbība ar Latvijas augstākās izglītības iestādēm, kas nodrošinātu regulāru informācijas apriti par politikas plānošanai un novērtēšanai nepieciešamajiem pierādījumiem, gan studiju noslēguma darbos vai zinātniskajos darbos veikto pētījumu rezultātiem.</w:t>
      </w:r>
    </w:p>
    <w:p w14:paraId="70147F21" w14:textId="219D5AF2" w:rsidR="00EB0242" w:rsidRPr="008D5198" w:rsidRDefault="008E6984" w:rsidP="00D11BB6">
      <w:pPr>
        <w:tabs>
          <w:tab w:val="left" w:pos="709"/>
          <w:tab w:val="left" w:pos="851"/>
        </w:tabs>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lastRenderedPageBreak/>
        <w:t xml:space="preserve">Lai nodrošinātu lielāku datu publicitāti un informācijas pieejamību par dzimumu līdztiesības aspektiem, </w:t>
      </w:r>
      <w:r w:rsidR="007A309D" w:rsidRPr="008D5198">
        <w:rPr>
          <w:rFonts w:ascii="Times New Roman" w:eastAsia="Times New Roman" w:hAnsi="Times New Roman" w:cs="Times New Roman"/>
          <w:bCs/>
          <w:sz w:val="24"/>
          <w:szCs w:val="24"/>
          <w:lang w:eastAsia="lv-LV"/>
        </w:rPr>
        <w:t>LM</w:t>
      </w:r>
      <w:r w:rsidRPr="008D5198">
        <w:rPr>
          <w:rFonts w:ascii="Times New Roman" w:eastAsia="Times New Roman" w:hAnsi="Times New Roman" w:cs="Times New Roman"/>
          <w:bCs/>
          <w:sz w:val="24"/>
          <w:szCs w:val="24"/>
          <w:lang w:eastAsia="lv-LV"/>
        </w:rPr>
        <w:t xml:space="preserve"> reizi trijos gados veic situācijas apkopojumu</w:t>
      </w:r>
      <w:r w:rsidRPr="008D5198">
        <w:rPr>
          <w:rStyle w:val="FootnoteReference"/>
          <w:rFonts w:ascii="Times New Roman" w:eastAsia="Times New Roman" w:hAnsi="Times New Roman" w:cs="Times New Roman"/>
          <w:bCs/>
          <w:sz w:val="24"/>
          <w:szCs w:val="24"/>
          <w:lang w:eastAsia="lv-LV"/>
        </w:rPr>
        <w:footnoteReference w:id="23"/>
      </w:r>
      <w:r w:rsidRPr="008D5198">
        <w:rPr>
          <w:rFonts w:ascii="Times New Roman" w:eastAsia="Times New Roman" w:hAnsi="Times New Roman" w:cs="Times New Roman"/>
          <w:bCs/>
          <w:sz w:val="24"/>
          <w:szCs w:val="24"/>
          <w:lang w:eastAsia="lv-LV"/>
        </w:rPr>
        <w:t xml:space="preserve">, lai balstoties uz </w:t>
      </w:r>
      <w:r w:rsidR="00027FF3" w:rsidRPr="008D5198">
        <w:rPr>
          <w:rFonts w:ascii="Times New Roman" w:eastAsia="Times New Roman" w:hAnsi="Times New Roman" w:cs="Times New Roman"/>
          <w:bCs/>
          <w:sz w:val="24"/>
          <w:szCs w:val="24"/>
          <w:lang w:eastAsia="lv-LV"/>
        </w:rPr>
        <w:t>ES</w:t>
      </w:r>
      <w:r w:rsidR="00D83972"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Padomē apstiprinātajiem indikatoriem</w:t>
      </w:r>
      <w:r w:rsidRPr="008D5198">
        <w:rPr>
          <w:rStyle w:val="FootnoteReference"/>
          <w:rFonts w:ascii="Times New Roman" w:eastAsia="Times New Roman" w:hAnsi="Times New Roman" w:cs="Times New Roman"/>
          <w:bCs/>
          <w:sz w:val="24"/>
          <w:szCs w:val="24"/>
          <w:lang w:eastAsia="lv-LV"/>
        </w:rPr>
        <w:footnoteReference w:id="24"/>
      </w:r>
      <w:r w:rsidRPr="008D5198">
        <w:rPr>
          <w:rFonts w:ascii="Times New Roman" w:eastAsia="Times New Roman" w:hAnsi="Times New Roman" w:cs="Times New Roman"/>
          <w:bCs/>
          <w:sz w:val="24"/>
          <w:szCs w:val="24"/>
          <w:lang w:eastAsia="lv-LV"/>
        </w:rPr>
        <w:t xml:space="preserve"> novērtētu sasniegto atbilstoši Pekinas rīcības platformā noteiktajiem uzdevumiem. Tāpat </w:t>
      </w:r>
      <w:r w:rsidR="007A309D" w:rsidRPr="008D5198">
        <w:rPr>
          <w:rFonts w:ascii="Times New Roman" w:eastAsia="Times New Roman" w:hAnsi="Times New Roman" w:cs="Times New Roman"/>
          <w:bCs/>
          <w:sz w:val="24"/>
          <w:szCs w:val="24"/>
          <w:lang w:eastAsia="lv-LV"/>
        </w:rPr>
        <w:t>CSP</w:t>
      </w:r>
      <w:r w:rsidRPr="008D5198">
        <w:rPr>
          <w:rFonts w:ascii="Times New Roman" w:eastAsia="Times New Roman" w:hAnsi="Times New Roman" w:cs="Times New Roman"/>
          <w:bCs/>
          <w:sz w:val="24"/>
          <w:szCs w:val="24"/>
          <w:lang w:eastAsia="lv-LV"/>
        </w:rPr>
        <w:t xml:space="preserve"> ir izveidojusi dzimumu līdztiesības rādītāju sadaļa</w:t>
      </w:r>
      <w:r w:rsidRPr="008D5198">
        <w:rPr>
          <w:rStyle w:val="FootnoteReference"/>
          <w:rFonts w:ascii="Times New Roman" w:eastAsia="Times New Roman" w:hAnsi="Times New Roman" w:cs="Times New Roman"/>
          <w:bCs/>
          <w:sz w:val="24"/>
          <w:szCs w:val="24"/>
          <w:lang w:eastAsia="lv-LV"/>
        </w:rPr>
        <w:footnoteReference w:id="25"/>
      </w:r>
      <w:r w:rsidRPr="008D5198">
        <w:rPr>
          <w:rFonts w:ascii="Times New Roman" w:eastAsia="Times New Roman" w:hAnsi="Times New Roman" w:cs="Times New Roman"/>
          <w:bCs/>
          <w:sz w:val="24"/>
          <w:szCs w:val="24"/>
          <w:lang w:eastAsia="lv-LV"/>
        </w:rPr>
        <w:t>. Šie novērtējuma ziņojumi aptver jomas, kas uzskatāmi raksturo situāciju sieviešu un vīriešu vienlīdzīgu iespēju un tiesību nodrošināšanā, kā arī ļauj identificēt problēm</w:t>
      </w:r>
      <w:r w:rsidR="00D83972" w:rsidRPr="008D5198">
        <w:rPr>
          <w:rFonts w:ascii="Times New Roman" w:eastAsia="Times New Roman" w:hAnsi="Times New Roman" w:cs="Times New Roman"/>
          <w:bCs/>
          <w:sz w:val="24"/>
          <w:szCs w:val="24"/>
          <w:lang w:eastAsia="lv-LV"/>
        </w:rPr>
        <w:t>as</w:t>
      </w:r>
      <w:r w:rsidRPr="008D5198">
        <w:rPr>
          <w:rFonts w:ascii="Times New Roman" w:eastAsia="Times New Roman" w:hAnsi="Times New Roman" w:cs="Times New Roman"/>
          <w:bCs/>
          <w:sz w:val="24"/>
          <w:szCs w:val="24"/>
          <w:lang w:eastAsia="lv-LV"/>
        </w:rPr>
        <w:t xml:space="preserve"> un izaicinājumus, kuru novēršanai ir nepieciešams pievērst lielāku uzmanību. </w:t>
      </w:r>
      <w:r w:rsidR="00D11BB6" w:rsidRPr="008D5198">
        <w:rPr>
          <w:rFonts w:ascii="Times New Roman" w:eastAsia="Times New Roman" w:hAnsi="Times New Roman" w:cs="Times New Roman"/>
          <w:bCs/>
          <w:sz w:val="24"/>
          <w:szCs w:val="24"/>
          <w:lang w:eastAsia="lv-LV"/>
        </w:rPr>
        <w:t>Uzsākot Ilgtspējīgas attīstības programmas 2030.gadam uzraudzības procesu, primārais uzdevums būtu esošo indikatoru un statistikas datu atbilstības programmas mērķim un apakšmērķiem dzimumu līdztiesības jomā novērtēšana, atlase, datu trūkumu identificēšana un monitoringa ietvara izveidošana.</w:t>
      </w:r>
      <w:r w:rsidR="005F5455" w:rsidRPr="008D5198">
        <w:rPr>
          <w:rFonts w:ascii="Times New Roman" w:eastAsia="Times New Roman" w:hAnsi="Times New Roman" w:cs="Times New Roman"/>
          <w:bCs/>
          <w:sz w:val="24"/>
          <w:szCs w:val="24"/>
          <w:lang w:eastAsia="lv-LV"/>
        </w:rPr>
        <w:t xml:space="preserve"> </w:t>
      </w:r>
    </w:p>
    <w:p w14:paraId="5D5E078D" w14:textId="4FFE399F" w:rsidR="00BF0460" w:rsidRPr="008D5198" w:rsidRDefault="00FB0455" w:rsidP="005F19E5">
      <w:pPr>
        <w:spacing w:after="0" w:line="240" w:lineRule="auto"/>
        <w:ind w:firstLine="720"/>
        <w:contextualSpacing/>
        <w:jc w:val="both"/>
        <w:rPr>
          <w:rFonts w:ascii="Times New Roman" w:hAnsi="Times New Roman"/>
          <w:sz w:val="24"/>
          <w:szCs w:val="24"/>
          <w:lang w:eastAsia="lv-LV"/>
        </w:rPr>
      </w:pPr>
      <w:r w:rsidRPr="008D5198">
        <w:rPr>
          <w:rFonts w:ascii="Times New Roman" w:hAnsi="Times New Roman"/>
          <w:sz w:val="24"/>
          <w:szCs w:val="24"/>
          <w:lang w:eastAsia="lv-LV"/>
        </w:rPr>
        <w:t xml:space="preserve">Savlaicīgu, </w:t>
      </w:r>
      <w:proofErr w:type="gramStart"/>
      <w:r w:rsidRPr="008D5198">
        <w:rPr>
          <w:rFonts w:ascii="Times New Roman" w:hAnsi="Times New Roman"/>
          <w:sz w:val="24"/>
          <w:szCs w:val="24"/>
          <w:lang w:eastAsia="lv-LV"/>
        </w:rPr>
        <w:t>kvalitatīvu un ticamu</w:t>
      </w:r>
      <w:proofErr w:type="gramEnd"/>
      <w:r w:rsidRPr="008D5198">
        <w:rPr>
          <w:rFonts w:ascii="Times New Roman" w:hAnsi="Times New Roman"/>
          <w:sz w:val="24"/>
          <w:szCs w:val="24"/>
          <w:lang w:eastAsia="lv-LV"/>
        </w:rPr>
        <w:t xml:space="preserve"> statistikas datu pieejamība ir būtisks priekšnoteikums dzimumu aspekta integrēšanas pieejas budžetā attīstībai un ieviešanai. Līdz šim d</w:t>
      </w:r>
      <w:r w:rsidR="00BF0460" w:rsidRPr="008D5198">
        <w:rPr>
          <w:rFonts w:ascii="Times New Roman" w:hAnsi="Times New Roman"/>
          <w:sz w:val="24"/>
          <w:szCs w:val="24"/>
          <w:lang w:eastAsia="lv-LV"/>
        </w:rPr>
        <w:t>zimuma aspekta</w:t>
      </w:r>
      <w:r w:rsidR="00BF0460" w:rsidRPr="008D5198">
        <w:rPr>
          <w:rFonts w:ascii="Times New Roman" w:hAnsi="Times New Roman"/>
          <w:i/>
          <w:sz w:val="24"/>
          <w:szCs w:val="24"/>
          <w:lang w:eastAsia="lv-LV"/>
        </w:rPr>
        <w:t xml:space="preserve"> </w:t>
      </w:r>
      <w:r w:rsidR="00BF0460" w:rsidRPr="008D5198">
        <w:rPr>
          <w:rFonts w:ascii="Times New Roman" w:hAnsi="Times New Roman"/>
          <w:sz w:val="24"/>
          <w:szCs w:val="24"/>
          <w:lang w:eastAsia="lv-LV"/>
        </w:rPr>
        <w:t>integrēšana</w:t>
      </w:r>
      <w:r w:rsidRPr="008D5198">
        <w:rPr>
          <w:rFonts w:ascii="Times New Roman" w:hAnsi="Times New Roman"/>
          <w:sz w:val="24"/>
          <w:szCs w:val="24"/>
          <w:lang w:eastAsia="lv-LV"/>
        </w:rPr>
        <w:t>i</w:t>
      </w:r>
      <w:r w:rsidR="00BF0460" w:rsidRPr="008D5198">
        <w:rPr>
          <w:rFonts w:ascii="Times New Roman" w:hAnsi="Times New Roman"/>
          <w:sz w:val="24"/>
          <w:szCs w:val="24"/>
          <w:lang w:eastAsia="lv-LV"/>
        </w:rPr>
        <w:t xml:space="preserve"> budžetā </w:t>
      </w:r>
      <w:r w:rsidRPr="008D5198">
        <w:rPr>
          <w:rFonts w:ascii="Times New Roman" w:hAnsi="Times New Roman"/>
          <w:sz w:val="24"/>
          <w:szCs w:val="24"/>
          <w:lang w:eastAsia="lv-LV"/>
        </w:rPr>
        <w:t xml:space="preserve">nav bijusi pievērsta uzmanība. Pēdējo desmit gadu laikā ir īstenotas tikai dažas epizodiskas aktivitātes saistībā ar šo jautājumu gan ierobežotu cilvēkresursu un finanšu resursu dēļ, gan tāpēc, ka galvenā uzmanība dzimumu līdztiesības politikā ir tikusi veltīta mērķētu pasākumu īstenošanai, vispārējās izpratnes radīšanai un administratīvo spēju stiprināšanai politikas plānotājiem un politikas īstenotājiem. </w:t>
      </w:r>
      <w:r w:rsidRPr="008D5198">
        <w:rPr>
          <w:rFonts w:ascii="Times New Roman" w:hAnsi="Times New Roman"/>
          <w:sz w:val="24"/>
          <w:szCs w:val="24"/>
        </w:rPr>
        <w:t xml:space="preserve">Atbilstoši </w:t>
      </w:r>
      <w:r w:rsidR="00FE2167" w:rsidRPr="008D5198">
        <w:rPr>
          <w:rFonts w:ascii="Times New Roman" w:hAnsi="Times New Roman"/>
          <w:sz w:val="24"/>
          <w:szCs w:val="24"/>
        </w:rPr>
        <w:t>EK</w:t>
      </w:r>
      <w:r w:rsidRPr="008D5198">
        <w:rPr>
          <w:rFonts w:ascii="Times New Roman" w:hAnsi="Times New Roman"/>
          <w:sz w:val="24"/>
          <w:szCs w:val="24"/>
        </w:rPr>
        <w:t xml:space="preserve"> ieteikumiem, dzimuma aspekta integrēšana būtu jāveic ikvienā budžeta veidošanas posmā</w:t>
      </w:r>
      <w:r w:rsidRPr="008D5198">
        <w:rPr>
          <w:rStyle w:val="FootnoteReference"/>
          <w:rFonts w:ascii="Times New Roman" w:hAnsi="Times New Roman"/>
          <w:sz w:val="24"/>
          <w:szCs w:val="24"/>
        </w:rPr>
        <w:footnoteReference w:id="26"/>
      </w:r>
      <w:r w:rsidR="006B7A24" w:rsidRPr="008D5198">
        <w:rPr>
          <w:rFonts w:ascii="Times New Roman" w:hAnsi="Times New Roman"/>
          <w:sz w:val="24"/>
          <w:szCs w:val="24"/>
        </w:rPr>
        <w:t>, vērtējot, cik</w:t>
      </w:r>
      <w:r w:rsidRPr="008D5198">
        <w:rPr>
          <w:rFonts w:ascii="Times New Roman" w:hAnsi="Times New Roman"/>
          <w:sz w:val="24"/>
          <w:szCs w:val="24"/>
        </w:rPr>
        <w:t xml:space="preserve"> lielā mērā budžeta izlietojums faktiski apmierina saņēmēju vajadzības</w:t>
      </w:r>
      <w:r w:rsidR="006B7A24" w:rsidRPr="008D5198">
        <w:rPr>
          <w:rFonts w:ascii="Times New Roman" w:hAnsi="Times New Roman"/>
          <w:sz w:val="24"/>
          <w:szCs w:val="24"/>
        </w:rPr>
        <w:t xml:space="preserve"> dzimumu griezumā</w:t>
      </w:r>
      <w:r w:rsidRPr="008D5198">
        <w:rPr>
          <w:rFonts w:ascii="Times New Roman" w:hAnsi="Times New Roman"/>
          <w:sz w:val="24"/>
          <w:szCs w:val="24"/>
        </w:rPr>
        <w:t xml:space="preserve">, </w:t>
      </w:r>
      <w:r w:rsidR="006B7A24" w:rsidRPr="008D5198">
        <w:rPr>
          <w:rFonts w:ascii="Times New Roman" w:hAnsi="Times New Roman"/>
          <w:sz w:val="24"/>
          <w:szCs w:val="24"/>
        </w:rPr>
        <w:t>kādas mērķa grupas un kādu iemeslu/ šķēršļu dēļ</w:t>
      </w:r>
      <w:r w:rsidRPr="008D5198">
        <w:rPr>
          <w:rFonts w:ascii="Times New Roman" w:hAnsi="Times New Roman"/>
          <w:sz w:val="24"/>
          <w:szCs w:val="24"/>
        </w:rPr>
        <w:t xml:space="preserve"> nav saņēmu</w:t>
      </w:r>
      <w:r w:rsidR="006B7A24" w:rsidRPr="008D5198">
        <w:rPr>
          <w:rFonts w:ascii="Times New Roman" w:hAnsi="Times New Roman"/>
          <w:sz w:val="24"/>
          <w:szCs w:val="24"/>
        </w:rPr>
        <w:t>šas</w:t>
      </w:r>
      <w:r w:rsidRPr="008D5198">
        <w:rPr>
          <w:rFonts w:ascii="Times New Roman" w:hAnsi="Times New Roman"/>
          <w:sz w:val="24"/>
          <w:szCs w:val="24"/>
        </w:rPr>
        <w:t xml:space="preserve"> vajadzīgo pakalpojumu, </w:t>
      </w:r>
      <w:r w:rsidR="006B7A24" w:rsidRPr="008D5198">
        <w:rPr>
          <w:rFonts w:ascii="Times New Roman" w:hAnsi="Times New Roman"/>
          <w:sz w:val="24"/>
          <w:szCs w:val="24"/>
        </w:rPr>
        <w:t>c</w:t>
      </w:r>
      <w:r w:rsidRPr="008D5198">
        <w:rPr>
          <w:rFonts w:ascii="Times New Roman" w:hAnsi="Times New Roman"/>
          <w:sz w:val="24"/>
          <w:szCs w:val="24"/>
        </w:rPr>
        <w:t xml:space="preserve">ik lielā mērā budžets samazina, pasliktina vai atstāj nemainīgu </w:t>
      </w:r>
      <w:r w:rsidR="006B7A24" w:rsidRPr="008D5198">
        <w:rPr>
          <w:rFonts w:ascii="Times New Roman" w:hAnsi="Times New Roman"/>
          <w:sz w:val="24"/>
          <w:szCs w:val="24"/>
        </w:rPr>
        <w:t xml:space="preserve">situāciju </w:t>
      </w:r>
      <w:r w:rsidRPr="008D5198">
        <w:rPr>
          <w:rFonts w:ascii="Times New Roman" w:hAnsi="Times New Roman"/>
          <w:sz w:val="24"/>
          <w:szCs w:val="24"/>
        </w:rPr>
        <w:t>dzimumu līdztiesības</w:t>
      </w:r>
      <w:r w:rsidR="006B7A24" w:rsidRPr="008D5198">
        <w:rPr>
          <w:rFonts w:ascii="Times New Roman" w:hAnsi="Times New Roman"/>
          <w:sz w:val="24"/>
          <w:szCs w:val="24"/>
        </w:rPr>
        <w:t xml:space="preserve"> jomā, kādi</w:t>
      </w:r>
      <w:r w:rsidRPr="008D5198">
        <w:rPr>
          <w:rFonts w:ascii="Times New Roman" w:hAnsi="Times New Roman"/>
          <w:sz w:val="24"/>
          <w:szCs w:val="24"/>
        </w:rPr>
        <w:t xml:space="preserve"> </w:t>
      </w:r>
      <w:r w:rsidR="006B7A24" w:rsidRPr="008D5198">
        <w:rPr>
          <w:rFonts w:ascii="Times New Roman" w:hAnsi="Times New Roman"/>
          <w:sz w:val="24"/>
          <w:szCs w:val="24"/>
        </w:rPr>
        <w:t xml:space="preserve">budžeta pārdales pasākumi būtu nepieciešami iepriekš minēto problēmu novēršanai. </w:t>
      </w:r>
      <w:r w:rsidR="00BF0460" w:rsidRPr="008D5198">
        <w:rPr>
          <w:rFonts w:ascii="Times New Roman" w:eastAsia="+mn-ea" w:hAnsi="Times New Roman"/>
          <w:sz w:val="24"/>
          <w:szCs w:val="24"/>
          <w:lang w:eastAsia="lv-LV"/>
        </w:rPr>
        <w:t>Budžeta veidošana, ņemot vērā dzimuma aspektu, motivē attīstīt uz rezultātu orientētu sistēmu, kas vērtē politikas rezultātus un ieguvumus</w:t>
      </w:r>
      <w:r w:rsidR="006B7A24" w:rsidRPr="008D5198">
        <w:rPr>
          <w:rFonts w:ascii="Times New Roman" w:eastAsia="+mn-ea" w:hAnsi="Times New Roman"/>
          <w:sz w:val="24"/>
          <w:szCs w:val="24"/>
          <w:lang w:eastAsia="lv-LV"/>
        </w:rPr>
        <w:t>.</w:t>
      </w:r>
      <w:r w:rsidR="00BF0460" w:rsidRPr="008D5198">
        <w:rPr>
          <w:rFonts w:ascii="Times New Roman" w:eastAsia="+mn-ea" w:hAnsi="Times New Roman"/>
          <w:sz w:val="24"/>
          <w:szCs w:val="24"/>
          <w:lang w:eastAsia="lv-LV"/>
        </w:rPr>
        <w:t xml:space="preserve"> </w:t>
      </w:r>
      <w:r w:rsidR="00D83972" w:rsidRPr="008D5198">
        <w:rPr>
          <w:rFonts w:ascii="Times New Roman" w:eastAsia="+mn-ea" w:hAnsi="Times New Roman"/>
          <w:sz w:val="24"/>
          <w:szCs w:val="24"/>
          <w:lang w:eastAsia="lv-LV"/>
        </w:rPr>
        <w:t xml:space="preserve">Kā liecina </w:t>
      </w:r>
      <w:r w:rsidR="00D83972" w:rsidRPr="008D5198">
        <w:rPr>
          <w:rFonts w:ascii="Times New Roman" w:hAnsi="Times New Roman"/>
          <w:sz w:val="24"/>
          <w:szCs w:val="24"/>
          <w:lang w:eastAsia="lv-LV"/>
        </w:rPr>
        <w:t>citu valstu pieredze, d</w:t>
      </w:r>
      <w:r w:rsidR="00BF0460" w:rsidRPr="008D5198">
        <w:rPr>
          <w:rFonts w:ascii="Times New Roman" w:hAnsi="Times New Roman"/>
          <w:sz w:val="24"/>
          <w:szCs w:val="24"/>
          <w:lang w:eastAsia="lv-LV"/>
        </w:rPr>
        <w:t>zimuma aspekta</w:t>
      </w:r>
      <w:r w:rsidR="00BF0460" w:rsidRPr="008D5198">
        <w:rPr>
          <w:rFonts w:ascii="Times New Roman" w:hAnsi="Times New Roman"/>
          <w:i/>
          <w:sz w:val="24"/>
          <w:szCs w:val="24"/>
          <w:lang w:eastAsia="lv-LV"/>
        </w:rPr>
        <w:t xml:space="preserve"> </w:t>
      </w:r>
      <w:r w:rsidR="00BF0460" w:rsidRPr="008D5198">
        <w:rPr>
          <w:rFonts w:ascii="Times New Roman" w:hAnsi="Times New Roman"/>
          <w:sz w:val="24"/>
          <w:szCs w:val="24"/>
          <w:lang w:eastAsia="lv-LV"/>
        </w:rPr>
        <w:t>integrēšana budžet</w:t>
      </w:r>
      <w:r w:rsidR="00D83972" w:rsidRPr="008D5198">
        <w:rPr>
          <w:rFonts w:ascii="Times New Roman" w:hAnsi="Times New Roman"/>
          <w:sz w:val="24"/>
          <w:szCs w:val="24"/>
          <w:lang w:eastAsia="lv-LV"/>
        </w:rPr>
        <w:t>a procesos</w:t>
      </w:r>
      <w:r w:rsidR="00BF0460" w:rsidRPr="008D5198">
        <w:rPr>
          <w:rFonts w:ascii="Times New Roman" w:hAnsi="Times New Roman"/>
          <w:sz w:val="24"/>
          <w:szCs w:val="24"/>
          <w:lang w:eastAsia="lv-LV"/>
        </w:rPr>
        <w:t xml:space="preserve"> ļauj </w:t>
      </w:r>
      <w:r w:rsidR="005F19E5" w:rsidRPr="008D5198">
        <w:rPr>
          <w:rFonts w:ascii="Times New Roman" w:hAnsi="Times New Roman"/>
          <w:sz w:val="24"/>
          <w:szCs w:val="24"/>
          <w:lang w:eastAsia="lv-LV"/>
        </w:rPr>
        <w:t>efektīvāk plānot valsts budžeta resursus</w:t>
      </w:r>
      <w:r w:rsidR="00BF0460" w:rsidRPr="008D5198">
        <w:rPr>
          <w:rFonts w:ascii="Times New Roman" w:hAnsi="Times New Roman"/>
          <w:sz w:val="24"/>
          <w:szCs w:val="24"/>
          <w:lang w:eastAsia="lv-LV"/>
        </w:rPr>
        <w:t xml:space="preserve">, veicina lielāku precizitāti un ilgtspējību, jo līdzekļi precīzāk ir pielāgoti dažādu sociālo grupu reālajām vajadzībām, kā arī ļauj analizēt lēmumu sekas, kas ir atstājuši ietekmi uz kādu no sociālajām grupām un norāda uz nepieciešamību veikt resursu pārplānošanu vai pārstrukturēšanu. </w:t>
      </w:r>
      <w:r w:rsidR="00B61634" w:rsidRPr="008D5198">
        <w:rPr>
          <w:rFonts w:ascii="Times New Roman" w:hAnsi="Times New Roman"/>
          <w:sz w:val="24"/>
          <w:szCs w:val="24"/>
          <w:lang w:eastAsia="lv-LV"/>
        </w:rPr>
        <w:t xml:space="preserve">Lai </w:t>
      </w:r>
      <w:r w:rsidR="00D83972" w:rsidRPr="008D5198">
        <w:rPr>
          <w:rFonts w:ascii="Times New Roman" w:hAnsi="Times New Roman"/>
          <w:sz w:val="24"/>
          <w:szCs w:val="24"/>
          <w:lang w:eastAsia="lv-LV"/>
        </w:rPr>
        <w:t>ieviestu</w:t>
      </w:r>
      <w:r w:rsidR="00B61634" w:rsidRPr="008D5198">
        <w:rPr>
          <w:rFonts w:ascii="Times New Roman" w:hAnsi="Times New Roman"/>
          <w:sz w:val="24"/>
          <w:szCs w:val="24"/>
          <w:lang w:eastAsia="lv-LV"/>
        </w:rPr>
        <w:t xml:space="preserve"> </w:t>
      </w:r>
      <w:r w:rsidR="008918A5" w:rsidRPr="008D5198">
        <w:rPr>
          <w:rFonts w:ascii="Times New Roman" w:hAnsi="Times New Roman"/>
          <w:sz w:val="24"/>
          <w:szCs w:val="24"/>
          <w:lang w:eastAsia="lv-LV"/>
        </w:rPr>
        <w:t>dzimumu aspekta integrēšanas pieej</w:t>
      </w:r>
      <w:r w:rsidR="00D83972" w:rsidRPr="008D5198">
        <w:rPr>
          <w:rFonts w:ascii="Times New Roman" w:hAnsi="Times New Roman"/>
          <w:sz w:val="24"/>
          <w:szCs w:val="24"/>
          <w:lang w:eastAsia="lv-LV"/>
        </w:rPr>
        <w:t>u</w:t>
      </w:r>
      <w:r w:rsidR="008918A5" w:rsidRPr="008D5198">
        <w:rPr>
          <w:rFonts w:ascii="Times New Roman" w:hAnsi="Times New Roman"/>
          <w:sz w:val="24"/>
          <w:szCs w:val="24"/>
          <w:lang w:eastAsia="lv-LV"/>
        </w:rPr>
        <w:t xml:space="preserve"> budžet</w:t>
      </w:r>
      <w:r w:rsidR="00D83972" w:rsidRPr="008D5198">
        <w:rPr>
          <w:rFonts w:ascii="Times New Roman" w:hAnsi="Times New Roman"/>
          <w:sz w:val="24"/>
          <w:szCs w:val="24"/>
          <w:lang w:eastAsia="lv-LV"/>
        </w:rPr>
        <w:t>a procesos</w:t>
      </w:r>
      <w:r w:rsidR="008918A5" w:rsidRPr="008D5198">
        <w:rPr>
          <w:rFonts w:ascii="Times New Roman" w:hAnsi="Times New Roman"/>
          <w:sz w:val="24"/>
          <w:szCs w:val="24"/>
          <w:lang w:eastAsia="lv-LV"/>
        </w:rPr>
        <w:t xml:space="preserve"> Latvijā, d</w:t>
      </w:r>
      <w:r w:rsidR="00B61634" w:rsidRPr="008D5198">
        <w:rPr>
          <w:rFonts w:ascii="Times New Roman" w:eastAsia="Times New Roman" w:hAnsi="Times New Roman"/>
          <w:iCs/>
          <w:sz w:val="24"/>
          <w:szCs w:val="24"/>
        </w:rPr>
        <w:t>arbības programmas „Izaugsme un nodarbinātība” 9.1.4. specifiskā atbalsta mērķa „Palielināt diskriminācijas riskiem pakļauto personu integrāciju sabiedrībā un darba tirgū” 9.1.4.4. pasākuma „Dažādību veicināšana (diskriminācijas novēršana)”</w:t>
      </w:r>
      <w:r w:rsidR="008918A5" w:rsidRPr="008D5198">
        <w:rPr>
          <w:rFonts w:ascii="Times New Roman" w:eastAsia="Times New Roman" w:hAnsi="Times New Roman"/>
          <w:iCs/>
          <w:sz w:val="24"/>
          <w:szCs w:val="24"/>
        </w:rPr>
        <w:t xml:space="preserve"> ietvaros </w:t>
      </w:r>
      <w:r w:rsidR="00E04199" w:rsidRPr="008D5198">
        <w:rPr>
          <w:rFonts w:ascii="Times New Roman" w:eastAsia="Times New Roman" w:hAnsi="Times New Roman"/>
          <w:iCs/>
          <w:sz w:val="24"/>
          <w:szCs w:val="24"/>
        </w:rPr>
        <w:t>SIF uzsāka</w:t>
      </w:r>
      <w:r w:rsidR="008918A5" w:rsidRPr="008D5198">
        <w:rPr>
          <w:rFonts w:ascii="Times New Roman" w:eastAsia="Times New Roman" w:hAnsi="Times New Roman"/>
          <w:iCs/>
          <w:sz w:val="24"/>
          <w:szCs w:val="24"/>
        </w:rPr>
        <w:t xml:space="preserve"> darb</w:t>
      </w:r>
      <w:r w:rsidR="00E04199" w:rsidRPr="008D5198">
        <w:rPr>
          <w:rFonts w:ascii="Times New Roman" w:eastAsia="Times New Roman" w:hAnsi="Times New Roman"/>
          <w:iCs/>
          <w:sz w:val="24"/>
          <w:szCs w:val="24"/>
        </w:rPr>
        <w:t>u</w:t>
      </w:r>
      <w:r w:rsidR="008918A5" w:rsidRPr="008D5198">
        <w:rPr>
          <w:rFonts w:ascii="Times New Roman" w:eastAsia="Times New Roman" w:hAnsi="Times New Roman"/>
          <w:iCs/>
          <w:sz w:val="24"/>
          <w:szCs w:val="24"/>
        </w:rPr>
        <w:t xml:space="preserve"> </w:t>
      </w:r>
      <w:r w:rsidR="00987060" w:rsidRPr="008D5198">
        <w:rPr>
          <w:rFonts w:ascii="Times New Roman" w:eastAsia="Times New Roman" w:hAnsi="Times New Roman"/>
          <w:iCs/>
          <w:sz w:val="24"/>
          <w:szCs w:val="24"/>
        </w:rPr>
        <w:t xml:space="preserve">pie atsevišķu </w:t>
      </w:r>
      <w:r w:rsidR="00D83972" w:rsidRPr="008D5198">
        <w:rPr>
          <w:rFonts w:ascii="Times New Roman" w:eastAsia="Times New Roman" w:hAnsi="Times New Roman"/>
          <w:iCs/>
          <w:sz w:val="24"/>
          <w:szCs w:val="24"/>
        </w:rPr>
        <w:t xml:space="preserve">valsts un pašvaldību </w:t>
      </w:r>
      <w:r w:rsidR="00987060" w:rsidRPr="008D5198">
        <w:rPr>
          <w:rFonts w:ascii="Times New Roman" w:eastAsia="Times New Roman" w:hAnsi="Times New Roman"/>
          <w:iCs/>
          <w:sz w:val="24"/>
          <w:szCs w:val="24"/>
        </w:rPr>
        <w:t xml:space="preserve">budžeta programmu izvērtēšanas, uz kā pamata </w:t>
      </w:r>
      <w:r w:rsidR="00E04199" w:rsidRPr="008D5198">
        <w:rPr>
          <w:rFonts w:ascii="Times New Roman" w:eastAsia="Times New Roman" w:hAnsi="Times New Roman"/>
          <w:iCs/>
          <w:sz w:val="24"/>
          <w:szCs w:val="24"/>
        </w:rPr>
        <w:t xml:space="preserve">2018.gadā </w:t>
      </w:r>
      <w:r w:rsidR="00987060" w:rsidRPr="008D5198">
        <w:rPr>
          <w:rFonts w:ascii="Times New Roman" w:eastAsia="Times New Roman" w:hAnsi="Times New Roman"/>
          <w:iCs/>
          <w:sz w:val="24"/>
          <w:szCs w:val="24"/>
        </w:rPr>
        <w:t xml:space="preserve">tiks izstrādātas rekomendācijas un metodoloģijas priekšlikumi, </w:t>
      </w:r>
      <w:r w:rsidR="00E04199" w:rsidRPr="008D5198">
        <w:rPr>
          <w:rFonts w:ascii="Times New Roman" w:eastAsia="Times New Roman" w:hAnsi="Times New Roman"/>
          <w:iCs/>
          <w:sz w:val="24"/>
          <w:szCs w:val="24"/>
        </w:rPr>
        <w:t xml:space="preserve">vienlaikus </w:t>
      </w:r>
      <w:r w:rsidR="00987060" w:rsidRPr="008D5198">
        <w:rPr>
          <w:rFonts w:ascii="Times New Roman" w:eastAsia="Times New Roman" w:hAnsi="Times New Roman"/>
          <w:iCs/>
          <w:sz w:val="24"/>
          <w:szCs w:val="24"/>
        </w:rPr>
        <w:t>apmāc</w:t>
      </w:r>
      <w:r w:rsidR="00E04199" w:rsidRPr="008D5198">
        <w:rPr>
          <w:rFonts w:ascii="Times New Roman" w:eastAsia="Times New Roman" w:hAnsi="Times New Roman"/>
          <w:iCs/>
          <w:sz w:val="24"/>
          <w:szCs w:val="24"/>
        </w:rPr>
        <w:t>ot</w:t>
      </w:r>
      <w:r w:rsidR="00987060" w:rsidRPr="008D5198">
        <w:rPr>
          <w:rFonts w:ascii="Times New Roman" w:eastAsia="Times New Roman" w:hAnsi="Times New Roman"/>
          <w:iCs/>
          <w:sz w:val="24"/>
          <w:szCs w:val="24"/>
        </w:rPr>
        <w:t xml:space="preserve"> valsts pārvaldes un pašvaldību darbiniek</w:t>
      </w:r>
      <w:r w:rsidR="00E04199" w:rsidRPr="008D5198">
        <w:rPr>
          <w:rFonts w:ascii="Times New Roman" w:eastAsia="Times New Roman" w:hAnsi="Times New Roman"/>
          <w:iCs/>
          <w:sz w:val="24"/>
          <w:szCs w:val="24"/>
        </w:rPr>
        <w:t>us</w:t>
      </w:r>
      <w:r w:rsidR="00987060" w:rsidRPr="008D5198">
        <w:rPr>
          <w:rFonts w:ascii="Times New Roman" w:eastAsia="Times New Roman" w:hAnsi="Times New Roman"/>
          <w:iCs/>
          <w:sz w:val="24"/>
          <w:szCs w:val="24"/>
        </w:rPr>
        <w:t>.</w:t>
      </w:r>
    </w:p>
    <w:p w14:paraId="7B54A215" w14:textId="77777777" w:rsidR="005E624F" w:rsidRPr="008D5198" w:rsidRDefault="005E624F" w:rsidP="005116AB">
      <w:pPr>
        <w:spacing w:after="0" w:line="240" w:lineRule="auto"/>
        <w:ind w:firstLine="709"/>
        <w:jc w:val="both"/>
        <w:rPr>
          <w:rFonts w:ascii="Times New Roman" w:eastAsiaTheme="minorEastAsia" w:hAnsi="Times New Roman" w:cs="Times New Roman"/>
          <w:sz w:val="24"/>
          <w:szCs w:val="24"/>
          <w:lang w:eastAsia="lv-LV"/>
        </w:rPr>
      </w:pPr>
    </w:p>
    <w:p w14:paraId="78DAF51D" w14:textId="77777777" w:rsidR="0022599D" w:rsidRPr="008D5198" w:rsidRDefault="00D11BB6" w:rsidP="005116AB">
      <w:pPr>
        <w:spacing w:after="0" w:line="240" w:lineRule="auto"/>
        <w:ind w:firstLine="709"/>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b/>
          <w:sz w:val="24"/>
          <w:szCs w:val="24"/>
          <w:u w:val="single"/>
          <w:lang w:eastAsia="lv-LV"/>
        </w:rPr>
        <w:t>Izaicinājumi</w:t>
      </w:r>
      <w:r w:rsidRPr="008D5198">
        <w:rPr>
          <w:rFonts w:ascii="Times New Roman" w:eastAsiaTheme="minorEastAsia" w:hAnsi="Times New Roman" w:cs="Times New Roman"/>
          <w:sz w:val="24"/>
          <w:szCs w:val="24"/>
          <w:lang w:eastAsia="lv-LV"/>
        </w:rPr>
        <w:t>:</w:t>
      </w:r>
    </w:p>
    <w:p w14:paraId="02FA528C" w14:textId="6DEFCFB0" w:rsidR="00D11BB6" w:rsidRPr="008D5198" w:rsidRDefault="00E04199" w:rsidP="00B76831">
      <w:pPr>
        <w:pStyle w:val="ListParagraph"/>
        <w:numPr>
          <w:ilvl w:val="0"/>
          <w:numId w:val="8"/>
        </w:numPr>
        <w:spacing w:after="0" w:line="240" w:lineRule="auto"/>
        <w:jc w:val="both"/>
        <w:rPr>
          <w:rFonts w:ascii="Times New Roman" w:eastAsiaTheme="minorEastAsia" w:hAnsi="Times New Roman" w:cs="Times New Roman"/>
          <w:sz w:val="24"/>
          <w:szCs w:val="24"/>
          <w:lang w:eastAsia="lv-LV"/>
        </w:rPr>
      </w:pPr>
      <w:r w:rsidRPr="008D5198">
        <w:rPr>
          <w:rFonts w:ascii="Times New Roman" w:hAnsi="Times New Roman"/>
          <w:sz w:val="24"/>
          <w:szCs w:val="24"/>
          <w:lang w:eastAsia="lv-LV"/>
        </w:rPr>
        <w:t>s</w:t>
      </w:r>
      <w:r w:rsidR="008C4F14" w:rsidRPr="008D5198">
        <w:rPr>
          <w:rFonts w:ascii="Times New Roman" w:hAnsi="Times New Roman"/>
          <w:sz w:val="24"/>
          <w:szCs w:val="24"/>
          <w:lang w:eastAsia="lv-LV"/>
        </w:rPr>
        <w:t>avlaicīgu, kvalitatīvu un ticamu statistikas datu un pētījum</w:t>
      </w:r>
      <w:r w:rsidR="00D83972" w:rsidRPr="008D5198">
        <w:rPr>
          <w:rFonts w:ascii="Times New Roman" w:hAnsi="Times New Roman"/>
          <w:sz w:val="24"/>
          <w:szCs w:val="24"/>
          <w:lang w:eastAsia="lv-LV"/>
        </w:rPr>
        <w:t>u</w:t>
      </w:r>
      <w:r w:rsidR="008C4F14" w:rsidRPr="008D5198">
        <w:rPr>
          <w:rFonts w:ascii="Times New Roman" w:hAnsi="Times New Roman"/>
          <w:sz w:val="24"/>
          <w:szCs w:val="24"/>
          <w:lang w:eastAsia="lv-LV"/>
        </w:rPr>
        <w:t xml:space="preserve"> datu pieejamība, īpaši jaunu uzraudzības jomu, </w:t>
      </w:r>
      <w:proofErr w:type="gramStart"/>
      <w:r w:rsidR="008C4F14" w:rsidRPr="008D5198">
        <w:rPr>
          <w:rFonts w:ascii="Times New Roman" w:hAnsi="Times New Roman"/>
          <w:sz w:val="24"/>
          <w:szCs w:val="24"/>
          <w:lang w:eastAsia="lv-LV"/>
        </w:rPr>
        <w:t>politikas iniciatīvu, rekomendāciju monitoringam</w:t>
      </w:r>
      <w:proofErr w:type="gramEnd"/>
      <w:r w:rsidR="008C4F14" w:rsidRPr="008D5198">
        <w:rPr>
          <w:rFonts w:ascii="Times New Roman" w:hAnsi="Times New Roman"/>
          <w:sz w:val="24"/>
          <w:szCs w:val="24"/>
          <w:lang w:eastAsia="lv-LV"/>
        </w:rPr>
        <w:t>;</w:t>
      </w:r>
    </w:p>
    <w:p w14:paraId="583D85D2" w14:textId="1A6D3FF7" w:rsidR="001B639F" w:rsidRPr="008D5198" w:rsidRDefault="005F5455" w:rsidP="00B76831">
      <w:pPr>
        <w:pStyle w:val="ListParagraph"/>
        <w:numPr>
          <w:ilvl w:val="0"/>
          <w:numId w:val="8"/>
        </w:numPr>
        <w:spacing w:after="0" w:line="240" w:lineRule="auto"/>
        <w:jc w:val="both"/>
        <w:rPr>
          <w:rFonts w:ascii="Times New Roman" w:eastAsiaTheme="minorEastAsia" w:hAnsi="Times New Roman" w:cs="Times New Roman"/>
          <w:sz w:val="24"/>
          <w:szCs w:val="24"/>
          <w:lang w:eastAsia="lv-LV"/>
        </w:rPr>
      </w:pPr>
      <w:r w:rsidRPr="008D5198">
        <w:rPr>
          <w:rFonts w:ascii="Times New Roman" w:hAnsi="Times New Roman"/>
          <w:sz w:val="24"/>
          <w:szCs w:val="24"/>
          <w:lang w:eastAsia="lv-LV"/>
        </w:rPr>
        <w:t xml:space="preserve">esošo monitoringa ietvaru (indikatoru saraksta) </w:t>
      </w:r>
      <w:r w:rsidR="00E04199" w:rsidRPr="008D5198">
        <w:rPr>
          <w:rFonts w:ascii="Times New Roman" w:hAnsi="Times New Roman"/>
          <w:sz w:val="24"/>
          <w:szCs w:val="24"/>
          <w:lang w:eastAsia="lv-LV"/>
        </w:rPr>
        <w:t xml:space="preserve">neregulāra </w:t>
      </w:r>
      <w:r w:rsidRPr="008D5198">
        <w:rPr>
          <w:rFonts w:ascii="Times New Roman" w:hAnsi="Times New Roman"/>
          <w:sz w:val="24"/>
          <w:szCs w:val="24"/>
          <w:lang w:eastAsia="lv-LV"/>
        </w:rPr>
        <w:t>izvērtēšana;</w:t>
      </w:r>
    </w:p>
    <w:p w14:paraId="4B43B5A3" w14:textId="496908F4" w:rsidR="00795038" w:rsidRPr="008D5198" w:rsidRDefault="00E04199" w:rsidP="00B76831">
      <w:pPr>
        <w:pStyle w:val="ListParagraph"/>
        <w:numPr>
          <w:ilvl w:val="0"/>
          <w:numId w:val="8"/>
        </w:numPr>
        <w:spacing w:after="0" w:line="240" w:lineRule="auto"/>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n</w:t>
      </w:r>
      <w:r w:rsidR="00D42CFE" w:rsidRPr="008D5198">
        <w:rPr>
          <w:rFonts w:ascii="Times New Roman" w:eastAsiaTheme="minorEastAsia" w:hAnsi="Times New Roman" w:cs="Times New Roman"/>
          <w:sz w:val="24"/>
          <w:szCs w:val="24"/>
          <w:lang w:eastAsia="lv-LV"/>
        </w:rPr>
        <w:t>epietiekama sadarbība ar augstākās izglītības iestādēm dzimumu līdztiesības aspektu pētniecībā;</w:t>
      </w:r>
    </w:p>
    <w:p w14:paraId="7F9C11B7" w14:textId="7ADA2B93" w:rsidR="008C4F14" w:rsidRPr="008D5198" w:rsidRDefault="00E04199" w:rsidP="00B76831">
      <w:pPr>
        <w:pStyle w:val="ListParagraph"/>
        <w:numPr>
          <w:ilvl w:val="0"/>
          <w:numId w:val="8"/>
        </w:numPr>
        <w:spacing w:after="0" w:line="240" w:lineRule="auto"/>
        <w:jc w:val="both"/>
        <w:rPr>
          <w:rFonts w:ascii="Times New Roman" w:eastAsiaTheme="minorEastAsia" w:hAnsi="Times New Roman" w:cs="Times New Roman"/>
          <w:sz w:val="24"/>
          <w:szCs w:val="24"/>
          <w:lang w:eastAsia="lv-LV"/>
        </w:rPr>
      </w:pPr>
      <w:r w:rsidRPr="008D5198">
        <w:rPr>
          <w:rFonts w:ascii="Times New Roman" w:hAnsi="Times New Roman"/>
          <w:sz w:val="24"/>
          <w:szCs w:val="24"/>
          <w:lang w:eastAsia="lv-LV"/>
        </w:rPr>
        <w:t>n</w:t>
      </w:r>
      <w:r w:rsidR="008C4F14" w:rsidRPr="008D5198">
        <w:rPr>
          <w:rFonts w:ascii="Times New Roman" w:hAnsi="Times New Roman"/>
          <w:sz w:val="24"/>
          <w:szCs w:val="24"/>
          <w:lang w:eastAsia="lv-LV"/>
        </w:rPr>
        <w:t xml:space="preserve">av izstrādāts/ noteikts Ilgtspējības attīstības programmas 2030.gadam </w:t>
      </w:r>
      <w:r w:rsidR="001B639F" w:rsidRPr="008D5198">
        <w:rPr>
          <w:rFonts w:ascii="Times New Roman" w:hAnsi="Times New Roman"/>
          <w:sz w:val="24"/>
          <w:szCs w:val="24"/>
          <w:lang w:eastAsia="lv-LV"/>
        </w:rPr>
        <w:t>dzimumu līdztiesības mērķa monitoringa ietvars (indikatoru saraksts);</w:t>
      </w:r>
    </w:p>
    <w:p w14:paraId="2160A214" w14:textId="06DF8748" w:rsidR="001B639F" w:rsidRPr="008D5198" w:rsidRDefault="001B639F" w:rsidP="00B76831">
      <w:pPr>
        <w:pStyle w:val="ListParagraph"/>
        <w:numPr>
          <w:ilvl w:val="0"/>
          <w:numId w:val="8"/>
        </w:numPr>
        <w:spacing w:after="0" w:line="240" w:lineRule="auto"/>
        <w:jc w:val="both"/>
        <w:rPr>
          <w:rFonts w:ascii="Times New Roman" w:eastAsiaTheme="minorEastAsia" w:hAnsi="Times New Roman" w:cs="Times New Roman"/>
          <w:sz w:val="24"/>
          <w:szCs w:val="24"/>
          <w:lang w:eastAsia="lv-LV"/>
        </w:rPr>
      </w:pPr>
      <w:r w:rsidRPr="008D5198">
        <w:rPr>
          <w:rFonts w:ascii="Times New Roman" w:hAnsi="Times New Roman"/>
          <w:sz w:val="24"/>
          <w:szCs w:val="24"/>
          <w:lang w:eastAsia="lv-LV"/>
        </w:rPr>
        <w:lastRenderedPageBreak/>
        <w:t xml:space="preserve">Latvijā </w:t>
      </w:r>
      <w:r w:rsidR="00035040" w:rsidRPr="008D5198">
        <w:rPr>
          <w:rFonts w:ascii="Times New Roman" w:hAnsi="Times New Roman"/>
          <w:sz w:val="24"/>
          <w:szCs w:val="24"/>
          <w:lang w:eastAsia="lv-LV"/>
        </w:rPr>
        <w:t>l</w:t>
      </w:r>
      <w:r w:rsidR="00331319" w:rsidRPr="008D5198">
        <w:rPr>
          <w:rFonts w:ascii="Times New Roman" w:hAnsi="Times New Roman"/>
          <w:sz w:val="24"/>
          <w:szCs w:val="24"/>
          <w:lang w:eastAsia="lv-LV"/>
        </w:rPr>
        <w:t>ī</w:t>
      </w:r>
      <w:r w:rsidR="00035040" w:rsidRPr="008D5198">
        <w:rPr>
          <w:rFonts w:ascii="Times New Roman" w:hAnsi="Times New Roman"/>
          <w:sz w:val="24"/>
          <w:szCs w:val="24"/>
          <w:lang w:eastAsia="lv-LV"/>
        </w:rPr>
        <w:t xml:space="preserve">dz šim </w:t>
      </w:r>
      <w:r w:rsidR="00D83972" w:rsidRPr="008D5198">
        <w:rPr>
          <w:rFonts w:ascii="Times New Roman" w:hAnsi="Times New Roman"/>
          <w:sz w:val="24"/>
          <w:szCs w:val="24"/>
          <w:lang w:eastAsia="lv-LV"/>
        </w:rPr>
        <w:t>netiek praktizēta</w:t>
      </w:r>
      <w:r w:rsidRPr="008D5198">
        <w:rPr>
          <w:rFonts w:ascii="Times New Roman" w:hAnsi="Times New Roman"/>
          <w:sz w:val="24"/>
          <w:szCs w:val="24"/>
          <w:lang w:eastAsia="lv-LV"/>
        </w:rPr>
        <w:t xml:space="preserve"> dzimumu aspekta integrēšana budžet</w:t>
      </w:r>
      <w:r w:rsidR="00035040" w:rsidRPr="008D5198">
        <w:rPr>
          <w:rFonts w:ascii="Times New Roman" w:hAnsi="Times New Roman"/>
          <w:sz w:val="24"/>
          <w:szCs w:val="24"/>
          <w:lang w:eastAsia="lv-LV"/>
        </w:rPr>
        <w:t>a procesos</w:t>
      </w:r>
      <w:r w:rsidR="00D42CFE" w:rsidRPr="008D5198">
        <w:rPr>
          <w:rFonts w:ascii="Times New Roman" w:hAnsi="Times New Roman"/>
          <w:sz w:val="24"/>
          <w:szCs w:val="24"/>
          <w:lang w:eastAsia="lv-LV"/>
        </w:rPr>
        <w:t>.</w:t>
      </w:r>
    </w:p>
    <w:p w14:paraId="133691D7" w14:textId="77777777" w:rsidR="0022599D" w:rsidRPr="008D5198" w:rsidRDefault="0022599D" w:rsidP="00B0527B">
      <w:pPr>
        <w:spacing w:after="0" w:line="240" w:lineRule="auto"/>
        <w:ind w:firstLine="709"/>
        <w:jc w:val="both"/>
        <w:rPr>
          <w:rFonts w:ascii="Times New Roman" w:eastAsiaTheme="minorEastAsia" w:hAnsi="Times New Roman" w:cs="Times New Roman"/>
          <w:sz w:val="24"/>
          <w:szCs w:val="24"/>
          <w:lang w:eastAsia="lv-LV"/>
        </w:rPr>
      </w:pPr>
    </w:p>
    <w:p w14:paraId="2F859DE7" w14:textId="77777777" w:rsidR="00B0527B" w:rsidRPr="008D5198" w:rsidRDefault="00B0527B" w:rsidP="00B0527B">
      <w:pPr>
        <w:spacing w:after="0" w:line="240" w:lineRule="auto"/>
        <w:ind w:firstLine="709"/>
        <w:jc w:val="both"/>
        <w:rPr>
          <w:rFonts w:ascii="Times New Roman" w:eastAsiaTheme="minorEastAsia" w:hAnsi="Times New Roman" w:cs="Times New Roman"/>
          <w:sz w:val="24"/>
          <w:szCs w:val="24"/>
          <w:lang w:eastAsia="lv-LV"/>
        </w:rPr>
      </w:pPr>
    </w:p>
    <w:p w14:paraId="3407749F" w14:textId="4526E3C2" w:rsidR="00B0527B" w:rsidRPr="008D5198" w:rsidRDefault="00B16256" w:rsidP="007B3730">
      <w:pPr>
        <w:pStyle w:val="ListParagraph"/>
        <w:numPr>
          <w:ilvl w:val="0"/>
          <w:numId w:val="7"/>
        </w:numPr>
        <w:spacing w:after="0" w:line="240" w:lineRule="auto"/>
        <w:rPr>
          <w:rFonts w:ascii="Times New Roman" w:eastAsiaTheme="minorEastAsia" w:hAnsi="Times New Roman" w:cs="Times New Roman"/>
          <w:b/>
          <w:sz w:val="24"/>
          <w:szCs w:val="24"/>
          <w:lang w:eastAsia="lv-LV"/>
        </w:rPr>
      </w:pPr>
      <w:r w:rsidRPr="008D5198">
        <w:rPr>
          <w:rFonts w:ascii="Times New Roman" w:eastAsiaTheme="minorEastAsia" w:hAnsi="Times New Roman" w:cs="Times New Roman"/>
          <w:b/>
          <w:sz w:val="24"/>
          <w:szCs w:val="24"/>
          <w:lang w:eastAsia="lv-LV"/>
        </w:rPr>
        <w:t>Sieviešu un vīriešu vienlīdzīg</w:t>
      </w:r>
      <w:r w:rsidR="00EA6110" w:rsidRPr="008D5198">
        <w:rPr>
          <w:rFonts w:ascii="Times New Roman" w:eastAsiaTheme="minorEastAsia" w:hAnsi="Times New Roman" w:cs="Times New Roman"/>
          <w:b/>
          <w:sz w:val="24"/>
          <w:szCs w:val="24"/>
          <w:lang w:eastAsia="lv-LV"/>
        </w:rPr>
        <w:t>as</w:t>
      </w:r>
      <w:r w:rsidRPr="008D5198">
        <w:rPr>
          <w:rFonts w:ascii="Times New Roman" w:eastAsiaTheme="minorEastAsia" w:hAnsi="Times New Roman" w:cs="Times New Roman"/>
          <w:b/>
          <w:sz w:val="24"/>
          <w:szCs w:val="24"/>
          <w:lang w:eastAsia="lv-LV"/>
        </w:rPr>
        <w:t xml:space="preserve"> iespēj</w:t>
      </w:r>
      <w:r w:rsidR="00EA6110" w:rsidRPr="008D5198">
        <w:rPr>
          <w:rFonts w:ascii="Times New Roman" w:eastAsiaTheme="minorEastAsia" w:hAnsi="Times New Roman" w:cs="Times New Roman"/>
          <w:b/>
          <w:sz w:val="24"/>
          <w:szCs w:val="24"/>
          <w:lang w:eastAsia="lv-LV"/>
        </w:rPr>
        <w:t>as un tiesības</w:t>
      </w:r>
      <w:r w:rsidRPr="008D5198">
        <w:rPr>
          <w:rFonts w:ascii="Times New Roman" w:eastAsiaTheme="minorEastAsia" w:hAnsi="Times New Roman" w:cs="Times New Roman"/>
          <w:b/>
          <w:sz w:val="24"/>
          <w:szCs w:val="24"/>
          <w:lang w:eastAsia="lv-LV"/>
        </w:rPr>
        <w:t xml:space="preserve"> prioritārajās politikas jomās</w:t>
      </w:r>
    </w:p>
    <w:p w14:paraId="7FB274C2" w14:textId="3AA6CAFC" w:rsidR="002A4F93" w:rsidRPr="008D5198" w:rsidRDefault="00420576" w:rsidP="00B16256">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Situācijas</w:t>
      </w:r>
      <w:r w:rsidR="00B0527B" w:rsidRPr="008D5198">
        <w:rPr>
          <w:rFonts w:ascii="Times New Roman" w:eastAsiaTheme="minorEastAsia" w:hAnsi="Times New Roman" w:cs="Times New Roman"/>
          <w:sz w:val="24"/>
          <w:szCs w:val="24"/>
          <w:lang w:eastAsia="lv-LV"/>
        </w:rPr>
        <w:t xml:space="preserve"> analīze </w:t>
      </w:r>
      <w:r w:rsidR="00D83972" w:rsidRPr="008D5198">
        <w:rPr>
          <w:rFonts w:ascii="Times New Roman" w:eastAsiaTheme="minorEastAsia" w:hAnsi="Times New Roman" w:cs="Times New Roman"/>
          <w:sz w:val="24"/>
          <w:szCs w:val="24"/>
          <w:lang w:eastAsia="lv-LV"/>
        </w:rPr>
        <w:t xml:space="preserve">par </w:t>
      </w:r>
      <w:r w:rsidR="00B0527B" w:rsidRPr="008D5198">
        <w:rPr>
          <w:rFonts w:ascii="Times New Roman" w:eastAsiaTheme="minorEastAsia" w:hAnsi="Times New Roman" w:cs="Times New Roman"/>
          <w:sz w:val="24"/>
          <w:szCs w:val="24"/>
          <w:lang w:eastAsia="lv-LV"/>
        </w:rPr>
        <w:t>sieviešu un vīriešu vienlīdzīgu iespēju un tiesību nodrošināšan</w:t>
      </w:r>
      <w:r w:rsidR="00D83972" w:rsidRPr="008D5198">
        <w:rPr>
          <w:rFonts w:ascii="Times New Roman" w:eastAsiaTheme="minorEastAsia" w:hAnsi="Times New Roman" w:cs="Times New Roman"/>
          <w:sz w:val="24"/>
          <w:szCs w:val="24"/>
          <w:lang w:eastAsia="lv-LV"/>
        </w:rPr>
        <w:t>u noteiktās nozaru politikās</w:t>
      </w:r>
      <w:r w:rsidR="00B0527B" w:rsidRPr="008D5198">
        <w:rPr>
          <w:rFonts w:ascii="Times New Roman" w:eastAsiaTheme="minorEastAsia" w:hAnsi="Times New Roman" w:cs="Times New Roman"/>
          <w:sz w:val="24"/>
          <w:szCs w:val="24"/>
          <w:lang w:eastAsia="lv-LV"/>
        </w:rPr>
        <w:t xml:space="preserve"> tiks veikta </w:t>
      </w:r>
      <w:r w:rsidR="007D625D" w:rsidRPr="008D5198">
        <w:rPr>
          <w:rFonts w:ascii="Times New Roman" w:eastAsiaTheme="minorEastAsia" w:hAnsi="Times New Roman" w:cs="Times New Roman"/>
          <w:sz w:val="24"/>
          <w:szCs w:val="24"/>
          <w:lang w:eastAsia="lv-LV"/>
        </w:rPr>
        <w:t xml:space="preserve">kontekstā ar </w:t>
      </w:r>
      <w:r w:rsidR="00FE2167" w:rsidRPr="008D5198">
        <w:rPr>
          <w:rFonts w:ascii="Times New Roman" w:eastAsiaTheme="minorEastAsia" w:hAnsi="Times New Roman" w:cs="Times New Roman"/>
          <w:sz w:val="24"/>
          <w:szCs w:val="24"/>
          <w:lang w:eastAsia="lv-LV"/>
        </w:rPr>
        <w:t>EK</w:t>
      </w:r>
      <w:r w:rsidR="00B0527B" w:rsidRPr="008D5198">
        <w:rPr>
          <w:rFonts w:ascii="Times New Roman" w:eastAsiaTheme="minorEastAsia" w:hAnsi="Times New Roman" w:cs="Times New Roman"/>
          <w:sz w:val="24"/>
          <w:szCs w:val="24"/>
          <w:lang w:eastAsia="lv-LV"/>
        </w:rPr>
        <w:t xml:space="preserve"> </w:t>
      </w:r>
      <w:r w:rsidR="00C34CF2" w:rsidRPr="008D5198">
        <w:rPr>
          <w:rFonts w:ascii="Times New Roman" w:eastAsiaTheme="minorEastAsia" w:hAnsi="Times New Roman" w:cs="Times New Roman"/>
          <w:sz w:val="24"/>
          <w:szCs w:val="24"/>
          <w:lang w:eastAsia="lv-LV"/>
        </w:rPr>
        <w:t>stratēģiskajā</w:t>
      </w:r>
      <w:r w:rsidR="00B0527B" w:rsidRPr="008D5198">
        <w:rPr>
          <w:rFonts w:ascii="Times New Roman" w:eastAsiaTheme="minorEastAsia" w:hAnsi="Times New Roman" w:cs="Times New Roman"/>
          <w:sz w:val="24"/>
          <w:szCs w:val="24"/>
          <w:lang w:eastAsia="lv-LV"/>
        </w:rPr>
        <w:t xml:space="preserve"> dokumentā</w:t>
      </w:r>
      <w:r w:rsidR="00B0527B" w:rsidRPr="008D5198">
        <w:rPr>
          <w:rStyle w:val="FootnoteReference"/>
          <w:rFonts w:ascii="Times New Roman" w:eastAsiaTheme="minorEastAsia" w:hAnsi="Times New Roman" w:cs="Times New Roman"/>
          <w:sz w:val="24"/>
          <w:szCs w:val="24"/>
          <w:lang w:eastAsia="lv-LV"/>
        </w:rPr>
        <w:footnoteReference w:id="27"/>
      </w:r>
      <w:r w:rsidR="00B0527B" w:rsidRPr="008D5198">
        <w:rPr>
          <w:rFonts w:ascii="Times New Roman" w:eastAsiaTheme="minorEastAsia" w:hAnsi="Times New Roman" w:cs="Times New Roman"/>
          <w:sz w:val="24"/>
          <w:szCs w:val="24"/>
          <w:lang w:eastAsia="lv-LV"/>
        </w:rPr>
        <w:t xml:space="preserve">, kā arī </w:t>
      </w:r>
      <w:r w:rsidR="00D2287E" w:rsidRPr="008D5198">
        <w:rPr>
          <w:rFonts w:ascii="Times New Roman" w:eastAsiaTheme="minorEastAsia" w:hAnsi="Times New Roman" w:cs="Times New Roman"/>
          <w:sz w:val="24"/>
          <w:szCs w:val="24"/>
          <w:lang w:eastAsia="lv-LV"/>
        </w:rPr>
        <w:t xml:space="preserve">daļēji </w:t>
      </w:r>
      <w:r w:rsidR="007A309D" w:rsidRPr="008D5198">
        <w:rPr>
          <w:rFonts w:ascii="Times New Roman" w:eastAsiaTheme="minorEastAsia" w:hAnsi="Times New Roman" w:cs="Times New Roman"/>
          <w:sz w:val="24"/>
          <w:szCs w:val="24"/>
          <w:lang w:eastAsia="lv-LV"/>
        </w:rPr>
        <w:t>EP</w:t>
      </w:r>
      <w:r w:rsidR="00B0527B" w:rsidRPr="008D5198">
        <w:rPr>
          <w:rFonts w:ascii="Times New Roman" w:eastAsiaTheme="minorEastAsia" w:hAnsi="Times New Roman" w:cs="Times New Roman"/>
          <w:sz w:val="24"/>
          <w:szCs w:val="24"/>
          <w:lang w:eastAsia="lv-LV"/>
        </w:rPr>
        <w:t xml:space="preserve"> stratēģijas projektā</w:t>
      </w:r>
      <w:r w:rsidR="00B0527B" w:rsidRPr="008D5198">
        <w:rPr>
          <w:rStyle w:val="FootnoteReference"/>
          <w:rFonts w:ascii="Times New Roman" w:eastAsiaTheme="minorEastAsia" w:hAnsi="Times New Roman" w:cs="Times New Roman"/>
          <w:sz w:val="24"/>
          <w:szCs w:val="24"/>
          <w:lang w:eastAsia="lv-LV"/>
        </w:rPr>
        <w:footnoteReference w:id="28"/>
      </w:r>
      <w:r w:rsidR="00B0527B" w:rsidRPr="008D5198">
        <w:rPr>
          <w:rFonts w:ascii="Times New Roman" w:eastAsiaTheme="minorEastAsia" w:hAnsi="Times New Roman" w:cs="Times New Roman"/>
          <w:sz w:val="24"/>
          <w:szCs w:val="24"/>
          <w:lang w:eastAsia="lv-LV"/>
        </w:rPr>
        <w:t xml:space="preserve"> noteiktajā</w:t>
      </w:r>
      <w:r w:rsidR="007D625D" w:rsidRPr="008D5198">
        <w:rPr>
          <w:rFonts w:ascii="Times New Roman" w:eastAsiaTheme="minorEastAsia" w:hAnsi="Times New Roman" w:cs="Times New Roman"/>
          <w:sz w:val="24"/>
          <w:szCs w:val="24"/>
          <w:lang w:eastAsia="lv-LV"/>
        </w:rPr>
        <w:t>m</w:t>
      </w:r>
      <w:r w:rsidR="00B0527B" w:rsidRPr="008D5198">
        <w:rPr>
          <w:rFonts w:ascii="Times New Roman" w:eastAsiaTheme="minorEastAsia" w:hAnsi="Times New Roman" w:cs="Times New Roman"/>
          <w:sz w:val="24"/>
          <w:szCs w:val="24"/>
          <w:lang w:eastAsia="lv-LV"/>
        </w:rPr>
        <w:t xml:space="preserve"> prioritārajā</w:t>
      </w:r>
      <w:r w:rsidR="007D625D" w:rsidRPr="008D5198">
        <w:rPr>
          <w:rFonts w:ascii="Times New Roman" w:eastAsiaTheme="minorEastAsia" w:hAnsi="Times New Roman" w:cs="Times New Roman"/>
          <w:sz w:val="24"/>
          <w:szCs w:val="24"/>
          <w:lang w:eastAsia="lv-LV"/>
        </w:rPr>
        <w:t>m</w:t>
      </w:r>
      <w:r w:rsidR="00B0527B" w:rsidRPr="008D5198">
        <w:rPr>
          <w:rFonts w:ascii="Times New Roman" w:eastAsiaTheme="minorEastAsia" w:hAnsi="Times New Roman" w:cs="Times New Roman"/>
          <w:sz w:val="24"/>
          <w:szCs w:val="24"/>
          <w:lang w:eastAsia="lv-LV"/>
        </w:rPr>
        <w:t xml:space="preserve"> jomā</w:t>
      </w:r>
      <w:r w:rsidR="007D625D" w:rsidRPr="008D5198">
        <w:rPr>
          <w:rFonts w:ascii="Times New Roman" w:eastAsiaTheme="minorEastAsia" w:hAnsi="Times New Roman" w:cs="Times New Roman"/>
          <w:sz w:val="24"/>
          <w:szCs w:val="24"/>
          <w:lang w:eastAsia="lv-LV"/>
        </w:rPr>
        <w:t>m</w:t>
      </w:r>
      <w:r w:rsidR="00B0527B" w:rsidRPr="008D5198">
        <w:rPr>
          <w:rFonts w:ascii="Times New Roman" w:eastAsiaTheme="minorEastAsia" w:hAnsi="Times New Roman" w:cs="Times New Roman"/>
          <w:sz w:val="24"/>
          <w:szCs w:val="24"/>
          <w:lang w:eastAsia="lv-LV"/>
        </w:rPr>
        <w:t xml:space="preserve"> </w:t>
      </w:r>
      <w:r w:rsidR="007D625D" w:rsidRPr="008D5198">
        <w:rPr>
          <w:rFonts w:ascii="Times New Roman" w:eastAsiaTheme="minorEastAsia" w:hAnsi="Times New Roman" w:cs="Times New Roman"/>
          <w:sz w:val="24"/>
          <w:szCs w:val="24"/>
          <w:lang w:eastAsia="lv-LV"/>
        </w:rPr>
        <w:t>–</w:t>
      </w:r>
      <w:r w:rsidR="00445D4D" w:rsidRPr="008D5198">
        <w:rPr>
          <w:rFonts w:ascii="Times New Roman" w:eastAsiaTheme="minorEastAsia" w:hAnsi="Times New Roman" w:cs="Times New Roman"/>
          <w:sz w:val="24"/>
          <w:szCs w:val="24"/>
          <w:lang w:eastAsia="lv-LV"/>
        </w:rPr>
        <w:t xml:space="preserve"> </w:t>
      </w:r>
      <w:r w:rsidR="00D769E8" w:rsidRPr="008D5198">
        <w:rPr>
          <w:rFonts w:ascii="Times New Roman" w:eastAsiaTheme="minorEastAsia" w:hAnsi="Times New Roman" w:cs="Times New Roman"/>
          <w:sz w:val="24"/>
          <w:szCs w:val="24"/>
          <w:lang w:eastAsia="lv-LV"/>
        </w:rPr>
        <w:t xml:space="preserve">(1) </w:t>
      </w:r>
      <w:r w:rsidR="007D625D" w:rsidRPr="008D5198">
        <w:rPr>
          <w:rFonts w:ascii="Times New Roman" w:eastAsiaTheme="minorEastAsia" w:hAnsi="Times New Roman" w:cs="Times New Roman"/>
          <w:sz w:val="24"/>
          <w:szCs w:val="24"/>
          <w:lang w:eastAsia="lv-LV"/>
        </w:rPr>
        <w:t xml:space="preserve">nodarbinātība un ekonomiskā neatkarība, </w:t>
      </w:r>
      <w:r w:rsidR="00D769E8" w:rsidRPr="008D5198">
        <w:rPr>
          <w:rFonts w:ascii="Times New Roman" w:eastAsiaTheme="minorEastAsia" w:hAnsi="Times New Roman" w:cs="Times New Roman"/>
          <w:sz w:val="24"/>
          <w:szCs w:val="24"/>
          <w:lang w:eastAsia="lv-LV"/>
        </w:rPr>
        <w:t xml:space="preserve">(2) </w:t>
      </w:r>
      <w:r w:rsidR="007D625D" w:rsidRPr="008D5198">
        <w:rPr>
          <w:rFonts w:ascii="Times New Roman" w:eastAsiaTheme="minorEastAsia" w:hAnsi="Times New Roman" w:cs="Times New Roman"/>
          <w:sz w:val="24"/>
          <w:szCs w:val="24"/>
          <w:lang w:eastAsia="lv-LV"/>
        </w:rPr>
        <w:t xml:space="preserve">materiālais nodrošinājums un nabadzības mazināšana, </w:t>
      </w:r>
      <w:r w:rsidR="00D769E8" w:rsidRPr="008D5198">
        <w:rPr>
          <w:rFonts w:ascii="Times New Roman" w:eastAsiaTheme="minorEastAsia" w:hAnsi="Times New Roman" w:cs="Times New Roman"/>
          <w:sz w:val="24"/>
          <w:szCs w:val="24"/>
          <w:lang w:eastAsia="lv-LV"/>
        </w:rPr>
        <w:t xml:space="preserve">(3) </w:t>
      </w:r>
      <w:r w:rsidR="007D625D" w:rsidRPr="008D5198">
        <w:rPr>
          <w:rFonts w:ascii="Times New Roman" w:eastAsiaTheme="minorEastAsia" w:hAnsi="Times New Roman" w:cs="Times New Roman"/>
          <w:sz w:val="24"/>
          <w:szCs w:val="24"/>
          <w:lang w:eastAsia="lv-LV"/>
        </w:rPr>
        <w:t xml:space="preserve">līdzdalība lēmumu pieņemšanā, </w:t>
      </w:r>
      <w:r w:rsidR="00D769E8" w:rsidRPr="008D5198">
        <w:rPr>
          <w:rFonts w:ascii="Times New Roman" w:eastAsiaTheme="minorEastAsia" w:hAnsi="Times New Roman" w:cs="Times New Roman"/>
          <w:sz w:val="24"/>
          <w:szCs w:val="24"/>
          <w:lang w:eastAsia="lv-LV"/>
        </w:rPr>
        <w:t xml:space="preserve">(4) </w:t>
      </w:r>
      <w:r w:rsidR="007D625D" w:rsidRPr="008D5198">
        <w:rPr>
          <w:rFonts w:ascii="Times New Roman" w:eastAsiaTheme="minorEastAsia" w:hAnsi="Times New Roman" w:cs="Times New Roman"/>
          <w:sz w:val="24"/>
          <w:szCs w:val="24"/>
          <w:lang w:eastAsia="lv-LV"/>
        </w:rPr>
        <w:t xml:space="preserve">ar dzimumu saistītas vardarbības mazināšana, </w:t>
      </w:r>
      <w:r w:rsidR="00D769E8" w:rsidRPr="008D5198">
        <w:rPr>
          <w:rFonts w:ascii="Times New Roman" w:eastAsiaTheme="minorEastAsia" w:hAnsi="Times New Roman" w:cs="Times New Roman"/>
          <w:sz w:val="24"/>
          <w:szCs w:val="24"/>
          <w:lang w:eastAsia="lv-LV"/>
        </w:rPr>
        <w:t xml:space="preserve">(5) </w:t>
      </w:r>
      <w:r w:rsidR="007D625D" w:rsidRPr="008D5198">
        <w:rPr>
          <w:rFonts w:ascii="Times New Roman" w:eastAsiaTheme="minorEastAsia" w:hAnsi="Times New Roman" w:cs="Times New Roman"/>
          <w:sz w:val="24"/>
          <w:szCs w:val="24"/>
          <w:lang w:eastAsia="lv-LV"/>
        </w:rPr>
        <w:t>dzimumu līdztiesības un sieviešu tiesību ievērošana</w:t>
      </w:r>
      <w:r w:rsidR="00956CC2" w:rsidRPr="008D5198">
        <w:rPr>
          <w:rFonts w:ascii="Times New Roman" w:eastAsiaTheme="minorEastAsia" w:hAnsi="Times New Roman" w:cs="Times New Roman"/>
          <w:sz w:val="24"/>
          <w:szCs w:val="24"/>
          <w:lang w:eastAsia="lv-LV"/>
        </w:rPr>
        <w:t xml:space="preserve"> dažādās sabiedriskās dzīves </w:t>
      </w:r>
      <w:r w:rsidR="00DF761F" w:rsidRPr="008D5198">
        <w:rPr>
          <w:rFonts w:ascii="Times New Roman" w:eastAsiaTheme="minorEastAsia" w:hAnsi="Times New Roman" w:cs="Times New Roman"/>
          <w:sz w:val="24"/>
          <w:szCs w:val="24"/>
          <w:lang w:eastAsia="lv-LV"/>
        </w:rPr>
        <w:t xml:space="preserve">un politikas </w:t>
      </w:r>
      <w:r w:rsidR="00956CC2" w:rsidRPr="008D5198">
        <w:rPr>
          <w:rFonts w:ascii="Times New Roman" w:eastAsiaTheme="minorEastAsia" w:hAnsi="Times New Roman" w:cs="Times New Roman"/>
          <w:sz w:val="24"/>
          <w:szCs w:val="24"/>
          <w:lang w:eastAsia="lv-LV"/>
        </w:rPr>
        <w:t>jomās</w:t>
      </w:r>
      <w:r w:rsidR="007D625D" w:rsidRPr="008D5198">
        <w:rPr>
          <w:rFonts w:ascii="Times New Roman" w:eastAsiaTheme="minorEastAsia" w:hAnsi="Times New Roman" w:cs="Times New Roman"/>
          <w:sz w:val="24"/>
          <w:szCs w:val="24"/>
          <w:lang w:eastAsia="lv-LV"/>
        </w:rPr>
        <w:t xml:space="preserve">. </w:t>
      </w:r>
    </w:p>
    <w:p w14:paraId="4D76C0FF" w14:textId="53771D41" w:rsidR="00EA62F0" w:rsidRPr="008D5198" w:rsidRDefault="00D83972" w:rsidP="00B16256">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Situācijas analīzē ir sniegts izvērtējums par to, cik lielā mērā un kādas problēmas tiek risinātas ar esošajiem atbalsta instrumentiem un politikas pasākumiem dažādās nozarēs. Šāda pieeja ļauj identificēt tos izaicinājumus, kuru risināšana nav paredzēta vai ir paredzēta nepietiekamā apmērā citos nozaru plānošanas dokumentos, normatīvajos aktos un/vai politikas pasākumos. Tādā veidā tiek novērsta dublēšanās ar citos plānošanas dokumentos identificētajiem izaicinājumiem un piedāvātajiem risinājumiem sieviešu un vīriešu vienlīdzīgu iespēju un tiesību nodrošināšanā.</w:t>
      </w:r>
    </w:p>
    <w:p w14:paraId="4BF6DCE8" w14:textId="77777777" w:rsidR="007D7C91" w:rsidRPr="008D5198" w:rsidRDefault="007D7C91" w:rsidP="00B0527B">
      <w:pPr>
        <w:spacing w:after="0" w:line="240" w:lineRule="auto"/>
        <w:rPr>
          <w:rFonts w:ascii="Times New Roman" w:eastAsiaTheme="minorEastAsia" w:hAnsi="Times New Roman" w:cs="Times New Roman"/>
          <w:sz w:val="24"/>
          <w:szCs w:val="24"/>
          <w:lang w:eastAsia="lv-LV"/>
        </w:rPr>
      </w:pPr>
    </w:p>
    <w:p w14:paraId="58858E8A" w14:textId="77777777" w:rsidR="00B16256" w:rsidRPr="008D5198" w:rsidRDefault="007D7C91" w:rsidP="00B0527B">
      <w:pPr>
        <w:spacing w:after="0" w:line="240" w:lineRule="auto"/>
        <w:rPr>
          <w:rFonts w:ascii="Times New Roman" w:eastAsiaTheme="minorEastAsia" w:hAnsi="Times New Roman" w:cs="Times New Roman"/>
          <w:b/>
          <w:sz w:val="24"/>
          <w:szCs w:val="24"/>
          <w:lang w:eastAsia="lv-LV"/>
        </w:rPr>
      </w:pPr>
      <w:r w:rsidRPr="008D5198">
        <w:rPr>
          <w:rFonts w:ascii="Times New Roman" w:eastAsiaTheme="minorEastAsia" w:hAnsi="Times New Roman" w:cs="Times New Roman"/>
          <w:b/>
          <w:sz w:val="24"/>
          <w:szCs w:val="24"/>
          <w:lang w:eastAsia="lv-LV"/>
        </w:rPr>
        <w:t>3.1</w:t>
      </w:r>
      <w:r w:rsidR="00B16256" w:rsidRPr="008D5198">
        <w:rPr>
          <w:rFonts w:ascii="Times New Roman" w:eastAsiaTheme="minorEastAsia" w:hAnsi="Times New Roman" w:cs="Times New Roman"/>
          <w:b/>
          <w:sz w:val="24"/>
          <w:szCs w:val="24"/>
          <w:lang w:eastAsia="lv-LV"/>
        </w:rPr>
        <w:t>. Izglītība</w:t>
      </w:r>
    </w:p>
    <w:p w14:paraId="2D655788" w14:textId="15C518F4" w:rsidR="002471EB" w:rsidRPr="008D5198" w:rsidRDefault="002471EB" w:rsidP="002471EB">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 xml:space="preserve">Izglītības sistēmai ir būtiska loma abu dzimumu vienlīdzīgu iespēju un tiesību veidošanā darba tirgū un sabiedrības izpratnes veicināšanā </w:t>
      </w:r>
      <w:r w:rsidR="000125F5" w:rsidRPr="008D5198">
        <w:rPr>
          <w:rFonts w:ascii="Times New Roman" w:eastAsiaTheme="minorEastAsia" w:hAnsi="Times New Roman" w:cs="Times New Roman"/>
          <w:sz w:val="24"/>
          <w:szCs w:val="24"/>
          <w:lang w:eastAsia="lv-LV"/>
        </w:rPr>
        <w:t xml:space="preserve">arī </w:t>
      </w:r>
      <w:r w:rsidRPr="008D5198">
        <w:rPr>
          <w:rFonts w:ascii="Times New Roman" w:eastAsiaTheme="minorEastAsia" w:hAnsi="Times New Roman" w:cs="Times New Roman"/>
          <w:sz w:val="24"/>
          <w:szCs w:val="24"/>
          <w:lang w:eastAsia="lv-LV"/>
        </w:rPr>
        <w:t>par līdztiesīb</w:t>
      </w:r>
      <w:r w:rsidR="000125F5" w:rsidRPr="008D5198">
        <w:rPr>
          <w:rFonts w:ascii="Times New Roman" w:eastAsiaTheme="minorEastAsia" w:hAnsi="Times New Roman" w:cs="Times New Roman"/>
          <w:sz w:val="24"/>
          <w:szCs w:val="24"/>
          <w:lang w:eastAsia="lv-LV"/>
        </w:rPr>
        <w:t>as principu, kā vērtību sabiedrībā</w:t>
      </w:r>
      <w:r w:rsidRPr="008D5198">
        <w:rPr>
          <w:rFonts w:ascii="Times New Roman" w:eastAsiaTheme="minorEastAsia" w:hAnsi="Times New Roman" w:cs="Times New Roman"/>
          <w:sz w:val="24"/>
          <w:szCs w:val="24"/>
          <w:lang w:eastAsia="lv-LV"/>
        </w:rPr>
        <w:t xml:space="preserve">. Indivīda priekšstatus, uzskatus un izpratni par pasaules lietu kārtību būtiski ietekmē skola un pedagogi. Savukārt izglītība un izglītības jomas izvēle tiešā veidā ietekmē personas iespējas darba tirgū, atalgojuma līmeni, kā arī profesionālās izaugsmes un karjeras veidošanas iespējas visas dzīves garumā. </w:t>
      </w:r>
      <w:r w:rsidR="000125F5" w:rsidRPr="008D5198">
        <w:rPr>
          <w:rFonts w:ascii="Times New Roman" w:eastAsiaTheme="minorEastAsia" w:hAnsi="Times New Roman" w:cs="Times New Roman"/>
          <w:sz w:val="24"/>
          <w:szCs w:val="24"/>
          <w:lang w:eastAsia="lv-LV"/>
        </w:rPr>
        <w:t>Kā rāda Latvijas situācij</w:t>
      </w:r>
      <w:r w:rsidR="001F12AF" w:rsidRPr="008D5198">
        <w:rPr>
          <w:rFonts w:ascii="Times New Roman" w:eastAsiaTheme="minorEastAsia" w:hAnsi="Times New Roman" w:cs="Times New Roman"/>
          <w:sz w:val="24"/>
          <w:szCs w:val="24"/>
          <w:lang w:eastAsia="lv-LV"/>
        </w:rPr>
        <w:t xml:space="preserve">a sievietes un vīrieši koncentrējas noteiktās izglītības jomās, kas ir par pamatu arī izteiktai segregācijai vēlāk darba tirgū – veidojot „sieviešu” un „vīriešu” profesijas, </w:t>
      </w:r>
      <w:r w:rsidR="007513C9" w:rsidRPr="008D5198">
        <w:rPr>
          <w:rFonts w:ascii="Times New Roman" w:eastAsiaTheme="minorEastAsia" w:hAnsi="Times New Roman" w:cs="Times New Roman"/>
          <w:sz w:val="24"/>
          <w:szCs w:val="24"/>
          <w:lang w:eastAsia="lv-LV"/>
        </w:rPr>
        <w:t xml:space="preserve">kā arī </w:t>
      </w:r>
      <w:r w:rsidR="001F12AF" w:rsidRPr="008D5198">
        <w:rPr>
          <w:rFonts w:ascii="Times New Roman" w:eastAsiaTheme="minorEastAsia" w:hAnsi="Times New Roman" w:cs="Times New Roman"/>
          <w:sz w:val="24"/>
          <w:szCs w:val="24"/>
          <w:lang w:eastAsia="lv-LV"/>
        </w:rPr>
        <w:t xml:space="preserve">veidojot </w:t>
      </w:r>
      <w:r w:rsidR="007513C9" w:rsidRPr="008D5198">
        <w:rPr>
          <w:rFonts w:ascii="Times New Roman" w:eastAsiaTheme="minorEastAsia" w:hAnsi="Times New Roman" w:cs="Times New Roman"/>
          <w:sz w:val="24"/>
          <w:szCs w:val="24"/>
          <w:lang w:eastAsia="lv-LV"/>
        </w:rPr>
        <w:t>nozares</w:t>
      </w:r>
      <w:r w:rsidR="001F12AF" w:rsidRPr="008D5198">
        <w:rPr>
          <w:rFonts w:ascii="Times New Roman" w:eastAsiaTheme="minorEastAsia" w:hAnsi="Times New Roman" w:cs="Times New Roman"/>
          <w:sz w:val="24"/>
          <w:szCs w:val="24"/>
          <w:lang w:eastAsia="lv-LV"/>
        </w:rPr>
        <w:t>, kam sabiedrībā tiek piešķirts zemāks sociālekonomisk</w:t>
      </w:r>
      <w:r w:rsidR="00E1054B" w:rsidRPr="008D5198">
        <w:rPr>
          <w:rFonts w:ascii="Times New Roman" w:eastAsiaTheme="minorEastAsia" w:hAnsi="Times New Roman" w:cs="Times New Roman"/>
          <w:sz w:val="24"/>
          <w:szCs w:val="24"/>
          <w:lang w:eastAsia="lv-LV"/>
        </w:rPr>
        <w:t xml:space="preserve">ais vērtējums, kas </w:t>
      </w:r>
      <w:r w:rsidR="007513C9" w:rsidRPr="008D5198">
        <w:rPr>
          <w:rFonts w:ascii="Times New Roman" w:eastAsiaTheme="minorEastAsia" w:hAnsi="Times New Roman" w:cs="Times New Roman"/>
          <w:sz w:val="24"/>
          <w:szCs w:val="24"/>
          <w:lang w:eastAsia="lv-LV"/>
        </w:rPr>
        <w:t xml:space="preserve">nereti ir arī zemāk apmaksātas. </w:t>
      </w:r>
    </w:p>
    <w:p w14:paraId="02F1227A" w14:textId="30CC583D" w:rsidR="00AE76A9" w:rsidRPr="008D5198" w:rsidRDefault="00AE76A9" w:rsidP="00F92170">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hAnsi="Times New Roman" w:cs="Times New Roman"/>
          <w:iCs/>
          <w:sz w:val="24"/>
          <w:szCs w:val="24"/>
        </w:rPr>
        <w:t>Normatīvais regulējums izglītības jomā nosaka atšķirīgas attieksmes aizliegumu un personas tiesības iegūt izglītību neatkarīgi no mantiskā un sociālā stāvokļa, rases, tautības, etniskās piederības, dzimuma, reliģiskās un politiskās pārliecības, veselības stāvokļa, nodarbošanās un dzīvesvietas, kā arī personas tiesisko aizsardzību situācijā, ja tā aizstāv savas tiesības nolūkā novērst atšķirīgu attieksmi</w:t>
      </w:r>
      <w:r w:rsidRPr="008D5198">
        <w:rPr>
          <w:iCs/>
        </w:rPr>
        <w:t xml:space="preserve">, vai </w:t>
      </w:r>
      <w:r w:rsidRPr="008D5198">
        <w:rPr>
          <w:rFonts w:ascii="Times New Roman" w:hAnsi="Times New Roman" w:cs="Times New Roman"/>
          <w:iCs/>
          <w:sz w:val="24"/>
          <w:szCs w:val="24"/>
        </w:rPr>
        <w:t>tiek pārkāpts atšķirīgas attieksmes aizliegums vai aizliegums radīt nelabvēlīgas seka</w:t>
      </w:r>
      <w:r w:rsidRPr="008D5198">
        <w:rPr>
          <w:rFonts w:ascii="Times New Roman" w:hAnsi="Times New Roman" w:cs="Times New Roman"/>
          <w:color w:val="414142"/>
          <w:sz w:val="24"/>
          <w:szCs w:val="24"/>
        </w:rPr>
        <w:t>s</w:t>
      </w:r>
      <w:r w:rsidRPr="008D5198">
        <w:rPr>
          <w:rFonts w:ascii="Times New Roman" w:hAnsi="Times New Roman" w:cs="Times New Roman"/>
          <w:iCs/>
          <w:sz w:val="24"/>
          <w:szCs w:val="24"/>
        </w:rPr>
        <w:t>.</w:t>
      </w:r>
      <w:r w:rsidRPr="008D5198">
        <w:rPr>
          <w:rStyle w:val="FootnoteReference"/>
          <w:rFonts w:ascii="Times New Roman" w:hAnsi="Times New Roman" w:cs="Times New Roman"/>
          <w:iCs/>
          <w:sz w:val="24"/>
          <w:szCs w:val="24"/>
        </w:rPr>
        <w:footnoteReference w:id="29"/>
      </w:r>
    </w:p>
    <w:p w14:paraId="5DFFE045" w14:textId="418C79BB" w:rsidR="00D1351F" w:rsidRPr="008D5198" w:rsidRDefault="00B16256" w:rsidP="00D1351F">
      <w:pPr>
        <w:autoSpaceDE w:val="0"/>
        <w:autoSpaceDN w:val="0"/>
        <w:adjustRightInd w:val="0"/>
        <w:spacing w:after="0" w:line="240" w:lineRule="auto"/>
        <w:ind w:firstLine="720"/>
        <w:jc w:val="both"/>
        <w:rPr>
          <w:rFonts w:ascii="Times New Roman" w:hAnsi="Times New Roman" w:cs="Times New Roman"/>
          <w:iCs/>
          <w:sz w:val="24"/>
          <w:szCs w:val="24"/>
        </w:rPr>
      </w:pPr>
      <w:r w:rsidRPr="008D5198">
        <w:rPr>
          <w:rFonts w:ascii="Times New Roman" w:hAnsi="Times New Roman" w:cs="Times New Roman"/>
          <w:sz w:val="24"/>
          <w:szCs w:val="24"/>
        </w:rPr>
        <w:t xml:space="preserve">OECD </w:t>
      </w:r>
      <w:r w:rsidR="004532E5" w:rsidRPr="008D5198">
        <w:rPr>
          <w:rFonts w:ascii="Times New Roman" w:hAnsi="Times New Roman" w:cs="Times New Roman"/>
          <w:sz w:val="24"/>
          <w:szCs w:val="24"/>
        </w:rPr>
        <w:t xml:space="preserve">dzimumu līdztiesības </w:t>
      </w:r>
      <w:r w:rsidRPr="008D5198">
        <w:rPr>
          <w:rFonts w:ascii="Times New Roman" w:hAnsi="Times New Roman" w:cs="Times New Roman"/>
          <w:sz w:val="24"/>
          <w:szCs w:val="24"/>
        </w:rPr>
        <w:t>rekomendācijas</w:t>
      </w:r>
      <w:r w:rsidR="004532E5" w:rsidRPr="008D5198">
        <w:rPr>
          <w:rFonts w:ascii="Times New Roman" w:hAnsi="Times New Roman" w:cs="Times New Roman"/>
          <w:sz w:val="24"/>
          <w:szCs w:val="24"/>
        </w:rPr>
        <w:t xml:space="preserve"> un </w:t>
      </w:r>
      <w:r w:rsidR="008D2A36" w:rsidRPr="008D5198">
        <w:rPr>
          <w:rFonts w:ascii="Times New Roman" w:hAnsi="Times New Roman" w:cs="Times New Roman"/>
          <w:sz w:val="24"/>
          <w:szCs w:val="24"/>
        </w:rPr>
        <w:t>EK</w:t>
      </w:r>
      <w:r w:rsidR="004532E5" w:rsidRPr="008D5198">
        <w:rPr>
          <w:rFonts w:ascii="Times New Roman" w:hAnsi="Times New Roman" w:cs="Times New Roman"/>
          <w:sz w:val="24"/>
          <w:szCs w:val="24"/>
        </w:rPr>
        <w:t xml:space="preserve"> stratēģiskais dokuments</w:t>
      </w:r>
      <w:r w:rsidRPr="008D5198">
        <w:rPr>
          <w:rFonts w:ascii="Times New Roman" w:hAnsi="Times New Roman" w:cs="Times New Roman"/>
          <w:sz w:val="24"/>
          <w:szCs w:val="24"/>
        </w:rPr>
        <w:t xml:space="preserve"> </w:t>
      </w:r>
      <w:r w:rsidR="004532E5" w:rsidRPr="008D5198">
        <w:rPr>
          <w:rFonts w:ascii="Times New Roman" w:hAnsi="Times New Roman" w:cs="Times New Roman"/>
          <w:sz w:val="24"/>
          <w:szCs w:val="24"/>
        </w:rPr>
        <w:t xml:space="preserve">izglītības </w:t>
      </w:r>
      <w:r w:rsidRPr="008D5198">
        <w:rPr>
          <w:rFonts w:ascii="Times New Roman" w:hAnsi="Times New Roman" w:cs="Times New Roman"/>
          <w:sz w:val="24"/>
          <w:szCs w:val="24"/>
        </w:rPr>
        <w:t xml:space="preserve">jomā </w:t>
      </w:r>
      <w:r w:rsidR="006B6530" w:rsidRPr="008D5198">
        <w:rPr>
          <w:rFonts w:ascii="Times New Roman" w:hAnsi="Times New Roman" w:cs="Times New Roman"/>
          <w:sz w:val="24"/>
          <w:szCs w:val="24"/>
        </w:rPr>
        <w:t>paredz dalībvalstīm</w:t>
      </w:r>
      <w:r w:rsidRPr="008D5198">
        <w:rPr>
          <w:rFonts w:ascii="Times New Roman" w:hAnsi="Times New Roman" w:cs="Times New Roman"/>
          <w:sz w:val="24"/>
          <w:szCs w:val="24"/>
        </w:rPr>
        <w:t xml:space="preserve"> </w:t>
      </w:r>
      <w:r w:rsidR="004532E5" w:rsidRPr="008D5198">
        <w:rPr>
          <w:rFonts w:ascii="Times New Roman" w:hAnsi="Times New Roman" w:cs="Times New Roman"/>
          <w:sz w:val="24"/>
          <w:szCs w:val="24"/>
        </w:rPr>
        <w:t>pārskatīt un pielāgot izglītības programmu saturu un apmācību metodes</w:t>
      </w:r>
      <w:r w:rsidR="0002407E" w:rsidRPr="008D5198">
        <w:rPr>
          <w:rFonts w:ascii="Times New Roman" w:hAnsi="Times New Roman" w:cs="Times New Roman"/>
          <w:sz w:val="24"/>
          <w:szCs w:val="24"/>
        </w:rPr>
        <w:t>. Šajos dokumentos noteiktais mērķis ir</w:t>
      </w:r>
      <w:r w:rsidR="004532E5" w:rsidRPr="008D5198">
        <w:rPr>
          <w:rFonts w:ascii="Times New Roman" w:hAnsi="Times New Roman" w:cs="Times New Roman"/>
          <w:sz w:val="24"/>
          <w:szCs w:val="24"/>
        </w:rPr>
        <w:t xml:space="preserve"> mazināt dzimumu diskrimināciju un stereotipus, veicināt </w:t>
      </w:r>
      <w:proofErr w:type="spellStart"/>
      <w:r w:rsidR="004532E5" w:rsidRPr="008D5198">
        <w:rPr>
          <w:rFonts w:ascii="Times New Roman" w:hAnsi="Times New Roman" w:cs="Times New Roman"/>
          <w:sz w:val="24"/>
          <w:szCs w:val="24"/>
        </w:rPr>
        <w:t>dzimum</w:t>
      </w:r>
      <w:r w:rsidR="00E27F17" w:rsidRPr="008D5198">
        <w:rPr>
          <w:rFonts w:ascii="Times New Roman" w:hAnsi="Times New Roman" w:cs="Times New Roman"/>
          <w:sz w:val="24"/>
          <w:szCs w:val="24"/>
        </w:rPr>
        <w:t>neitrālu</w:t>
      </w:r>
      <w:proofErr w:type="spellEnd"/>
      <w:r w:rsidR="004532E5" w:rsidRPr="008D5198">
        <w:rPr>
          <w:rFonts w:ascii="Times New Roman" w:hAnsi="Times New Roman" w:cs="Times New Roman"/>
          <w:sz w:val="24"/>
          <w:szCs w:val="24"/>
        </w:rPr>
        <w:t xml:space="preserve"> mācību priekšmetu un profesijas izvēli, padarot eksaktos</w:t>
      </w:r>
      <w:r w:rsidR="00487DE7" w:rsidRPr="008D5198">
        <w:rPr>
          <w:rFonts w:ascii="Times New Roman" w:hAnsi="Times New Roman" w:cs="Times New Roman"/>
          <w:sz w:val="24"/>
          <w:szCs w:val="24"/>
        </w:rPr>
        <w:t xml:space="preserve"> (STEM)</w:t>
      </w:r>
      <w:r w:rsidR="004532E5" w:rsidRPr="008D5198">
        <w:rPr>
          <w:rFonts w:ascii="Times New Roman" w:hAnsi="Times New Roman" w:cs="Times New Roman"/>
          <w:sz w:val="24"/>
          <w:szCs w:val="24"/>
        </w:rPr>
        <w:t xml:space="preserve"> un </w:t>
      </w:r>
      <w:proofErr w:type="gramStart"/>
      <w:r w:rsidR="004532E5" w:rsidRPr="008D5198">
        <w:rPr>
          <w:rFonts w:ascii="Times New Roman" w:hAnsi="Times New Roman" w:cs="Times New Roman"/>
          <w:sz w:val="24"/>
          <w:szCs w:val="24"/>
        </w:rPr>
        <w:t>humanitāros mācību priekšmetus vienlīdz saistošus kā zēniem</w:t>
      </w:r>
      <w:proofErr w:type="gramEnd"/>
      <w:r w:rsidR="004532E5" w:rsidRPr="008D5198">
        <w:rPr>
          <w:rFonts w:ascii="Times New Roman" w:hAnsi="Times New Roman" w:cs="Times New Roman"/>
          <w:sz w:val="24"/>
          <w:szCs w:val="24"/>
        </w:rPr>
        <w:t xml:space="preserve">, tā meitenēm, </w:t>
      </w:r>
      <w:r w:rsidR="008D2A36" w:rsidRPr="008D5198">
        <w:rPr>
          <w:rFonts w:ascii="Times New Roman" w:hAnsi="Times New Roman" w:cs="Times New Roman"/>
          <w:sz w:val="24"/>
          <w:szCs w:val="24"/>
        </w:rPr>
        <w:t>kā arī skolēnu, pedagogu, vecāku un darba devēju izpratnes par uz dzimumu stereotipiem balstītas izglītības izvēles ietekmi uz nodarbinātību</w:t>
      </w:r>
      <w:r w:rsidR="00F23EC4" w:rsidRPr="008D5198">
        <w:rPr>
          <w:rFonts w:ascii="Times New Roman" w:hAnsi="Times New Roman" w:cs="Times New Roman"/>
          <w:sz w:val="24"/>
          <w:szCs w:val="24"/>
        </w:rPr>
        <w:t>.</w:t>
      </w:r>
      <w:r w:rsidR="002450F1" w:rsidRPr="008D5198">
        <w:rPr>
          <w:rFonts w:ascii="Times New Roman" w:hAnsi="Times New Roman" w:cs="Times New Roman"/>
          <w:sz w:val="24"/>
          <w:szCs w:val="24"/>
        </w:rPr>
        <w:t xml:space="preserve"> </w:t>
      </w:r>
      <w:r w:rsidR="007A309D" w:rsidRPr="008D5198">
        <w:rPr>
          <w:rFonts w:ascii="Times New Roman" w:hAnsi="Times New Roman" w:cs="Times New Roman"/>
          <w:sz w:val="24"/>
          <w:szCs w:val="24"/>
        </w:rPr>
        <w:t>EP</w:t>
      </w:r>
      <w:r w:rsidR="002450F1" w:rsidRPr="008D5198">
        <w:rPr>
          <w:rFonts w:ascii="Times New Roman" w:hAnsi="Times New Roman" w:cs="Times New Roman"/>
          <w:sz w:val="24"/>
          <w:szCs w:val="24"/>
        </w:rPr>
        <w:t xml:space="preserve"> stratēģijas projektā</w:t>
      </w:r>
      <w:r w:rsidR="00420576" w:rsidRPr="008D5198">
        <w:rPr>
          <w:rFonts w:ascii="Times New Roman" w:hAnsi="Times New Roman" w:cs="Times New Roman"/>
          <w:sz w:val="24"/>
          <w:szCs w:val="24"/>
        </w:rPr>
        <w:t xml:space="preserve"> ir uzsvērta</w:t>
      </w:r>
      <w:r w:rsidR="00241F74" w:rsidRPr="008D5198">
        <w:rPr>
          <w:rFonts w:ascii="Times New Roman" w:hAnsi="Times New Roman" w:cs="Times New Roman"/>
          <w:sz w:val="24"/>
          <w:szCs w:val="24"/>
        </w:rPr>
        <w:t xml:space="preserve"> dzīves cikla pieeja </w:t>
      </w:r>
      <w:r w:rsidR="002450F1" w:rsidRPr="008D5198">
        <w:rPr>
          <w:rFonts w:ascii="Times New Roman" w:hAnsi="Times New Roman" w:cs="Times New Roman"/>
          <w:sz w:val="24"/>
          <w:szCs w:val="24"/>
        </w:rPr>
        <w:t xml:space="preserve">dzimumu </w:t>
      </w:r>
      <w:r w:rsidR="00241F74" w:rsidRPr="008D5198">
        <w:rPr>
          <w:rFonts w:ascii="Times New Roman" w:hAnsi="Times New Roman" w:cs="Times New Roman"/>
          <w:sz w:val="24"/>
          <w:szCs w:val="24"/>
        </w:rPr>
        <w:t>līdztiesības nodrošināšanā</w:t>
      </w:r>
      <w:r w:rsidR="00420576" w:rsidRPr="008D5198">
        <w:rPr>
          <w:rFonts w:ascii="Times New Roman" w:hAnsi="Times New Roman" w:cs="Times New Roman"/>
          <w:sz w:val="24"/>
          <w:szCs w:val="24"/>
        </w:rPr>
        <w:t>, kas ļauj</w:t>
      </w:r>
      <w:r w:rsidR="00241F74" w:rsidRPr="008D5198">
        <w:rPr>
          <w:rFonts w:ascii="Times New Roman" w:hAnsi="Times New Roman" w:cs="Times New Roman"/>
          <w:sz w:val="24"/>
          <w:szCs w:val="24"/>
        </w:rPr>
        <w:t xml:space="preserve"> efektīvi mazināt </w:t>
      </w:r>
      <w:r w:rsidR="002450F1" w:rsidRPr="008D5198">
        <w:rPr>
          <w:rFonts w:ascii="Times New Roman" w:hAnsi="Times New Roman" w:cs="Times New Roman"/>
          <w:sz w:val="24"/>
          <w:szCs w:val="24"/>
        </w:rPr>
        <w:t>stereotip</w:t>
      </w:r>
      <w:r w:rsidR="00241F74" w:rsidRPr="008D5198">
        <w:rPr>
          <w:rFonts w:ascii="Times New Roman" w:hAnsi="Times New Roman" w:cs="Times New Roman"/>
          <w:sz w:val="24"/>
          <w:szCs w:val="24"/>
        </w:rPr>
        <w:t xml:space="preserve">us un diskriminācijas sekas, kas cilvēka dzīves </w:t>
      </w:r>
      <w:r w:rsidR="00420576" w:rsidRPr="008D5198">
        <w:rPr>
          <w:rFonts w:ascii="Times New Roman" w:hAnsi="Times New Roman" w:cs="Times New Roman"/>
          <w:sz w:val="24"/>
          <w:szCs w:val="24"/>
        </w:rPr>
        <w:t xml:space="preserve">laikā </w:t>
      </w:r>
      <w:r w:rsidR="00241F74" w:rsidRPr="008D5198">
        <w:rPr>
          <w:rFonts w:ascii="Times New Roman" w:hAnsi="Times New Roman" w:cs="Times New Roman"/>
          <w:sz w:val="24"/>
          <w:szCs w:val="24"/>
        </w:rPr>
        <w:t xml:space="preserve">akumulējas </w:t>
      </w:r>
      <w:r w:rsidR="00241F74" w:rsidRPr="008D5198">
        <w:rPr>
          <w:rFonts w:ascii="Times New Roman" w:hAnsi="Times New Roman" w:cs="Times New Roman"/>
          <w:sz w:val="24"/>
          <w:szCs w:val="24"/>
        </w:rPr>
        <w:lastRenderedPageBreak/>
        <w:t>un pieaug. Tādēļ izpratne par sieviešu un vīriešu vienlīdzīgu iespēju un tiesību principu ir jārada un tā piemērošana jāuzsāk jau agrīnā vecumā, tai skaitā, izglītības sistēmā.</w:t>
      </w:r>
      <w:r w:rsidR="00432749" w:rsidRPr="008D5198">
        <w:rPr>
          <w:rFonts w:ascii="Times New Roman" w:hAnsi="Times New Roman" w:cs="Times New Roman"/>
          <w:sz w:val="24"/>
          <w:szCs w:val="24"/>
        </w:rPr>
        <w:t xml:space="preserve"> </w:t>
      </w:r>
      <w:r w:rsidR="007A309D" w:rsidRPr="008D5198">
        <w:rPr>
          <w:rFonts w:ascii="Times New Roman" w:hAnsi="Times New Roman" w:cs="Times New Roman"/>
          <w:sz w:val="24"/>
          <w:szCs w:val="24"/>
        </w:rPr>
        <w:t>EP</w:t>
      </w:r>
      <w:r w:rsidR="00D1351F" w:rsidRPr="008D5198">
        <w:rPr>
          <w:rFonts w:ascii="Times New Roman" w:hAnsi="Times New Roman" w:cs="Times New Roman"/>
          <w:sz w:val="24"/>
          <w:szCs w:val="24"/>
        </w:rPr>
        <w:t xml:space="preserve"> secinājumos „</w:t>
      </w:r>
      <w:r w:rsidR="00D1351F" w:rsidRPr="008D5198">
        <w:rPr>
          <w:rFonts w:ascii="Times New Roman" w:hAnsi="Times New Roman" w:cs="Times New Roman"/>
          <w:iCs/>
          <w:sz w:val="24"/>
          <w:szCs w:val="24"/>
        </w:rPr>
        <w:t>Sievietes un nabadzība”</w:t>
      </w:r>
      <w:r w:rsidR="00D1351F" w:rsidRPr="008D5198">
        <w:rPr>
          <w:rStyle w:val="FootnoteReference"/>
          <w:rFonts w:ascii="Times New Roman" w:hAnsi="Times New Roman" w:cs="Times New Roman"/>
          <w:iCs/>
          <w:sz w:val="24"/>
          <w:szCs w:val="24"/>
        </w:rPr>
        <w:footnoteReference w:id="30"/>
      </w:r>
      <w:r w:rsidR="00D1351F" w:rsidRPr="008D5198">
        <w:rPr>
          <w:rFonts w:ascii="Times New Roman" w:hAnsi="Times New Roman" w:cs="Times New Roman"/>
          <w:iCs/>
          <w:sz w:val="24"/>
          <w:szCs w:val="24"/>
        </w:rPr>
        <w:t xml:space="preserve"> </w:t>
      </w:r>
      <w:r w:rsidR="007A309D" w:rsidRPr="008D5198">
        <w:rPr>
          <w:rFonts w:ascii="Times New Roman" w:hAnsi="Times New Roman" w:cs="Times New Roman"/>
          <w:iCs/>
          <w:sz w:val="24"/>
          <w:szCs w:val="24"/>
        </w:rPr>
        <w:t>ES</w:t>
      </w:r>
      <w:r w:rsidR="00D1351F" w:rsidRPr="008D5198">
        <w:rPr>
          <w:rFonts w:ascii="Times New Roman" w:hAnsi="Times New Roman" w:cs="Times New Roman"/>
          <w:iCs/>
          <w:sz w:val="24"/>
          <w:szCs w:val="24"/>
        </w:rPr>
        <w:t xml:space="preserve"> dalībvalstis tiek aicinātas novērst un cīnīties ar nabadzību, nodrošinot nediskriminējošu </w:t>
      </w:r>
      <w:r w:rsidR="00D80087" w:rsidRPr="008D5198">
        <w:rPr>
          <w:rFonts w:ascii="Times New Roman" w:hAnsi="Times New Roman" w:cs="Times New Roman"/>
          <w:iCs/>
          <w:sz w:val="24"/>
          <w:szCs w:val="24"/>
        </w:rPr>
        <w:t>pieeju kvalitatīvai un iekļaujoš</w:t>
      </w:r>
      <w:r w:rsidR="00D1351F" w:rsidRPr="008D5198">
        <w:rPr>
          <w:rFonts w:ascii="Times New Roman" w:hAnsi="Times New Roman" w:cs="Times New Roman"/>
          <w:iCs/>
          <w:sz w:val="24"/>
          <w:szCs w:val="24"/>
        </w:rPr>
        <w:t>ai izglītībai un apmācībām, mudinot zēnus un meitenes izvēlēties izglītību un profesiju atbilstoši savām spējām un prasmēm, nevis sabiedrībā valdošajiem stereotipiem.</w:t>
      </w:r>
    </w:p>
    <w:p w14:paraId="7FFC67BC" w14:textId="77777777" w:rsidR="007B3730" w:rsidRPr="008D5198" w:rsidRDefault="007B3730" w:rsidP="00507F2C">
      <w:pPr>
        <w:pStyle w:val="tv213"/>
        <w:spacing w:before="0" w:beforeAutospacing="0" w:after="0" w:afterAutospacing="0"/>
        <w:rPr>
          <w:b/>
          <w:bCs/>
          <w:i/>
        </w:rPr>
      </w:pPr>
    </w:p>
    <w:p w14:paraId="1C681E62" w14:textId="2D310557" w:rsidR="00507F2C" w:rsidRPr="008D5198" w:rsidRDefault="00507F2C" w:rsidP="00507F2C">
      <w:pPr>
        <w:pStyle w:val="tv213"/>
        <w:spacing w:before="0" w:beforeAutospacing="0" w:after="0" w:afterAutospacing="0"/>
        <w:rPr>
          <w:b/>
          <w:bCs/>
          <w:i/>
        </w:rPr>
      </w:pPr>
      <w:r w:rsidRPr="008D5198">
        <w:rPr>
          <w:b/>
          <w:bCs/>
          <w:i/>
        </w:rPr>
        <w:t xml:space="preserve">Vispārējā </w:t>
      </w:r>
      <w:r w:rsidR="00405981" w:rsidRPr="008D5198">
        <w:rPr>
          <w:b/>
          <w:bCs/>
          <w:i/>
        </w:rPr>
        <w:t xml:space="preserve">un profesionālā </w:t>
      </w:r>
      <w:r w:rsidRPr="008D5198">
        <w:rPr>
          <w:b/>
          <w:bCs/>
          <w:i/>
        </w:rPr>
        <w:t>izglītība</w:t>
      </w:r>
    </w:p>
    <w:p w14:paraId="72D4A22B" w14:textId="0B1485B3" w:rsidR="00F83774" w:rsidRPr="008D5198" w:rsidRDefault="00F92170" w:rsidP="0002407E">
      <w:pPr>
        <w:pStyle w:val="tv213"/>
        <w:spacing w:before="0" w:beforeAutospacing="0" w:after="0" w:afterAutospacing="0"/>
        <w:ind w:firstLine="709"/>
        <w:jc w:val="both"/>
        <w:rPr>
          <w:bCs/>
        </w:rPr>
      </w:pPr>
      <w:r w:rsidRPr="008D5198">
        <w:rPr>
          <w:bCs/>
        </w:rPr>
        <w:t>Latvija jau vairākus gadus iesaistās Starptautiskajā skolēnu novērtēšanas programmas pētījumā (PISA), kurā tiek vērtēti 15 gadus vecu jauniešu sasniegumi.  PISA pēta Latvijas skolēn</w:t>
      </w:r>
      <w:r w:rsidR="00507F2C" w:rsidRPr="008D5198">
        <w:rPr>
          <w:bCs/>
        </w:rPr>
        <w:t>u</w:t>
      </w:r>
      <w:r w:rsidRPr="008D5198">
        <w:rPr>
          <w:bCs/>
        </w:rPr>
        <w:t xml:space="preserve"> </w:t>
      </w:r>
      <w:r w:rsidR="00507F2C" w:rsidRPr="008D5198">
        <w:rPr>
          <w:bCs/>
        </w:rPr>
        <w:t>zināšanu un prasmju līmeni un</w:t>
      </w:r>
      <w:r w:rsidRPr="008D5198">
        <w:rPr>
          <w:bCs/>
        </w:rPr>
        <w:t xml:space="preserve"> salīdzin</w:t>
      </w:r>
      <w:r w:rsidR="00507F2C" w:rsidRPr="008D5198">
        <w:rPr>
          <w:bCs/>
        </w:rPr>
        <w:t>a to</w:t>
      </w:r>
      <w:r w:rsidRPr="008D5198">
        <w:rPr>
          <w:bCs/>
        </w:rPr>
        <w:t xml:space="preserve"> ar citu pasaules valstu jauniešu zināšanām un prasmēm</w:t>
      </w:r>
      <w:r w:rsidR="00507F2C" w:rsidRPr="008D5198">
        <w:rPr>
          <w:bCs/>
        </w:rPr>
        <w:t>, kā pētījuma objektu definējot skolēnu lasīšanas prasmes, kā arī zināšanas un prasmes matemātikas un dabaszinātnes priekšmetos</w:t>
      </w:r>
      <w:r w:rsidRPr="008D5198">
        <w:rPr>
          <w:bCs/>
        </w:rPr>
        <w:t>.</w:t>
      </w:r>
      <w:r w:rsidRPr="008D5198">
        <w:rPr>
          <w:bCs/>
          <w:vertAlign w:val="superscript"/>
        </w:rPr>
        <w:footnoteReference w:id="31"/>
      </w:r>
      <w:r w:rsidRPr="008D5198">
        <w:rPr>
          <w:bCs/>
        </w:rPr>
        <w:t xml:space="preserve"> 2015.gada PISA rezultāti</w:t>
      </w:r>
      <w:r w:rsidRPr="008D5198">
        <w:rPr>
          <w:rStyle w:val="FootnoteReference"/>
          <w:bCs/>
        </w:rPr>
        <w:footnoteReference w:id="32"/>
      </w:r>
      <w:r w:rsidRPr="008D5198">
        <w:rPr>
          <w:bCs/>
        </w:rPr>
        <w:t xml:space="preserve"> </w:t>
      </w:r>
      <w:r w:rsidR="002F47E1" w:rsidRPr="008D5198">
        <w:rPr>
          <w:bCs/>
        </w:rPr>
        <w:t>pa</w:t>
      </w:r>
      <w:r w:rsidRPr="008D5198">
        <w:rPr>
          <w:bCs/>
        </w:rPr>
        <w:t>rāda zēnu un meiteņu sasniegumu atšķirības visās kompetenču jomās.</w:t>
      </w:r>
      <w:r w:rsidR="0034752A" w:rsidRPr="008D5198">
        <w:rPr>
          <w:bCs/>
        </w:rPr>
        <w:t xml:space="preserve"> Zēnu ar zemu kompetences līmeni īpatsvars visās kompetences jomās ir augstāk</w:t>
      </w:r>
      <w:r w:rsidR="00855646" w:rsidRPr="008D5198">
        <w:rPr>
          <w:bCs/>
        </w:rPr>
        <w:t>s</w:t>
      </w:r>
      <w:r w:rsidR="0034752A" w:rsidRPr="008D5198">
        <w:rPr>
          <w:bCs/>
        </w:rPr>
        <w:t xml:space="preserve"> </w:t>
      </w:r>
      <w:r w:rsidR="007F592C" w:rsidRPr="008D5198">
        <w:rPr>
          <w:bCs/>
        </w:rPr>
        <w:t>ne</w:t>
      </w:r>
      <w:r w:rsidR="0034752A" w:rsidRPr="008D5198">
        <w:rPr>
          <w:bCs/>
        </w:rPr>
        <w:t>kā meiteņu</w:t>
      </w:r>
      <w:r w:rsidR="005477AE" w:rsidRPr="008D5198">
        <w:rPr>
          <w:bCs/>
        </w:rPr>
        <w:t xml:space="preserve">, savukārt starp skolēniem ar augstu kompetences līmeni šī tendence nav tik viennozīmīga </w:t>
      </w:r>
      <w:r w:rsidR="0034752A" w:rsidRPr="008D5198">
        <w:rPr>
          <w:bCs/>
        </w:rPr>
        <w:t>(skat. 1.tabulu).</w:t>
      </w:r>
      <w:r w:rsidR="005477AE" w:rsidRPr="008D5198">
        <w:rPr>
          <w:bCs/>
        </w:rPr>
        <w:t xml:space="preserve"> </w:t>
      </w:r>
    </w:p>
    <w:p w14:paraId="625E2DC7" w14:textId="77777777" w:rsidR="00F83774" w:rsidRPr="008D5198" w:rsidRDefault="00F83774" w:rsidP="00487D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p>
    <w:p w14:paraId="520F111F" w14:textId="77777777" w:rsidR="0034752A" w:rsidRPr="008D5198" w:rsidRDefault="0034752A" w:rsidP="00430B72">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1.tabula</w:t>
      </w:r>
    </w:p>
    <w:p w14:paraId="2710A655" w14:textId="77777777" w:rsidR="00F83774" w:rsidRPr="008D5198" w:rsidRDefault="00F83774" w:rsidP="00487DE7">
      <w:pPr>
        <w:autoSpaceDE w:val="0"/>
        <w:autoSpaceDN w:val="0"/>
        <w:adjustRightInd w:val="0"/>
        <w:spacing w:after="0" w:line="240" w:lineRule="auto"/>
        <w:ind w:firstLine="720"/>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OECD PISA kompetenču novērtējums, sadalījumā pa dzimumiem (2015.gads, %)</w:t>
      </w:r>
      <w:r w:rsidR="00F92170" w:rsidRPr="008D5198">
        <w:rPr>
          <w:rFonts w:ascii="Times New Roman" w:eastAsia="Times New Roman" w:hAnsi="Times New Roman" w:cs="Times New Roman"/>
          <w:b/>
          <w:bCs/>
          <w:i/>
          <w:sz w:val="24"/>
          <w:szCs w:val="24"/>
          <w:lang w:eastAsia="lv-LV"/>
        </w:rPr>
        <w:t xml:space="preserve"> </w:t>
      </w:r>
    </w:p>
    <w:p w14:paraId="44C9DD13" w14:textId="77777777" w:rsidR="00F83774" w:rsidRPr="008D5198" w:rsidRDefault="00F83774" w:rsidP="00487D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1840"/>
        <w:gridCol w:w="1771"/>
        <w:gridCol w:w="1800"/>
        <w:gridCol w:w="1769"/>
        <w:gridCol w:w="1801"/>
      </w:tblGrid>
      <w:tr w:rsidR="00F83774" w:rsidRPr="008D5198" w14:paraId="56B34E75" w14:textId="77777777" w:rsidTr="00900618">
        <w:tc>
          <w:tcPr>
            <w:tcW w:w="1857" w:type="dxa"/>
            <w:vMerge w:val="restart"/>
          </w:tcPr>
          <w:p w14:paraId="0F3305B6" w14:textId="77777777" w:rsidR="00F83774" w:rsidRPr="008D5198" w:rsidRDefault="00F83774" w:rsidP="00F83774">
            <w:pPr>
              <w:autoSpaceDE w:val="0"/>
              <w:autoSpaceDN w:val="0"/>
              <w:adjustRightInd w:val="0"/>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Kompetences joma</w:t>
            </w:r>
          </w:p>
        </w:tc>
        <w:tc>
          <w:tcPr>
            <w:tcW w:w="3714" w:type="dxa"/>
            <w:gridSpan w:val="2"/>
          </w:tcPr>
          <w:p w14:paraId="336EC87F" w14:textId="77777777" w:rsidR="00F83774" w:rsidRPr="008D5198" w:rsidRDefault="00F83774" w:rsidP="00F83774">
            <w:pPr>
              <w:autoSpaceDE w:val="0"/>
              <w:autoSpaceDN w:val="0"/>
              <w:adjustRightInd w:val="0"/>
              <w:jc w:val="center"/>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Skolēni ar zemu kompetenci (%)</w:t>
            </w:r>
          </w:p>
          <w:p w14:paraId="3C0E7E83" w14:textId="77777777" w:rsidR="00F83774" w:rsidRPr="008D5198" w:rsidRDefault="00F83774" w:rsidP="00F83774">
            <w:pPr>
              <w:autoSpaceDE w:val="0"/>
              <w:autoSpaceDN w:val="0"/>
              <w:adjustRightInd w:val="0"/>
              <w:jc w:val="center"/>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(zem 2.līmeņa)</w:t>
            </w:r>
          </w:p>
        </w:tc>
        <w:tc>
          <w:tcPr>
            <w:tcW w:w="3716" w:type="dxa"/>
            <w:gridSpan w:val="2"/>
          </w:tcPr>
          <w:p w14:paraId="13184148" w14:textId="77777777" w:rsidR="00F83774" w:rsidRPr="008D5198" w:rsidRDefault="00F83774" w:rsidP="00F83774">
            <w:pPr>
              <w:autoSpaceDE w:val="0"/>
              <w:autoSpaceDN w:val="0"/>
              <w:adjustRightInd w:val="0"/>
              <w:jc w:val="center"/>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Skolēni ar augstu kompetenci (%)</w:t>
            </w:r>
          </w:p>
          <w:p w14:paraId="248D2AE5" w14:textId="77777777" w:rsidR="00F83774" w:rsidRPr="008D5198" w:rsidRDefault="00F83774" w:rsidP="00F83774">
            <w:pPr>
              <w:autoSpaceDE w:val="0"/>
              <w:autoSpaceDN w:val="0"/>
              <w:adjustRightInd w:val="0"/>
              <w:jc w:val="center"/>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(5.un 6.līmenis)</w:t>
            </w:r>
          </w:p>
        </w:tc>
      </w:tr>
      <w:tr w:rsidR="00F83774" w:rsidRPr="008D5198" w14:paraId="4804EF28" w14:textId="77777777" w:rsidTr="00F83774">
        <w:tc>
          <w:tcPr>
            <w:tcW w:w="1857" w:type="dxa"/>
            <w:vMerge/>
          </w:tcPr>
          <w:p w14:paraId="37D5D258" w14:textId="77777777" w:rsidR="00F83774" w:rsidRPr="008D5198" w:rsidRDefault="00F83774" w:rsidP="00487DE7">
            <w:pPr>
              <w:autoSpaceDE w:val="0"/>
              <w:autoSpaceDN w:val="0"/>
              <w:adjustRightInd w:val="0"/>
              <w:jc w:val="both"/>
              <w:rPr>
                <w:rFonts w:ascii="Times New Roman" w:eastAsia="Times New Roman" w:hAnsi="Times New Roman" w:cs="Times New Roman"/>
                <w:bCs/>
                <w:sz w:val="24"/>
                <w:szCs w:val="24"/>
                <w:lang w:eastAsia="lv-LV"/>
              </w:rPr>
            </w:pPr>
          </w:p>
        </w:tc>
        <w:tc>
          <w:tcPr>
            <w:tcW w:w="1857" w:type="dxa"/>
          </w:tcPr>
          <w:p w14:paraId="20F34CC4" w14:textId="77777777" w:rsidR="00F83774" w:rsidRPr="008D5198" w:rsidRDefault="00F83774" w:rsidP="00F83774">
            <w:pPr>
              <w:autoSpaceDE w:val="0"/>
              <w:autoSpaceDN w:val="0"/>
              <w:adjustRightInd w:val="0"/>
              <w:jc w:val="center"/>
              <w:rPr>
                <w:rFonts w:ascii="Times New Roman" w:eastAsia="Times New Roman" w:hAnsi="Times New Roman" w:cs="Times New Roman"/>
                <w:bCs/>
                <w:i/>
                <w:sz w:val="24"/>
                <w:szCs w:val="24"/>
                <w:lang w:eastAsia="lv-LV"/>
              </w:rPr>
            </w:pPr>
            <w:r w:rsidRPr="008D5198">
              <w:rPr>
                <w:rFonts w:ascii="Times New Roman" w:eastAsia="Times New Roman" w:hAnsi="Times New Roman" w:cs="Times New Roman"/>
                <w:bCs/>
                <w:i/>
                <w:sz w:val="24"/>
                <w:szCs w:val="24"/>
                <w:lang w:eastAsia="lv-LV"/>
              </w:rPr>
              <w:t>zēni</w:t>
            </w:r>
          </w:p>
        </w:tc>
        <w:tc>
          <w:tcPr>
            <w:tcW w:w="1857" w:type="dxa"/>
          </w:tcPr>
          <w:p w14:paraId="30D4CA07" w14:textId="77777777" w:rsidR="00F83774" w:rsidRPr="008D5198" w:rsidRDefault="00F83774" w:rsidP="00F83774">
            <w:pPr>
              <w:autoSpaceDE w:val="0"/>
              <w:autoSpaceDN w:val="0"/>
              <w:adjustRightInd w:val="0"/>
              <w:jc w:val="center"/>
              <w:rPr>
                <w:rFonts w:ascii="Times New Roman" w:eastAsia="Times New Roman" w:hAnsi="Times New Roman" w:cs="Times New Roman"/>
                <w:bCs/>
                <w:i/>
                <w:sz w:val="24"/>
                <w:szCs w:val="24"/>
                <w:lang w:eastAsia="lv-LV"/>
              </w:rPr>
            </w:pPr>
            <w:r w:rsidRPr="008D5198">
              <w:rPr>
                <w:rFonts w:ascii="Times New Roman" w:eastAsia="Times New Roman" w:hAnsi="Times New Roman" w:cs="Times New Roman"/>
                <w:bCs/>
                <w:i/>
                <w:sz w:val="24"/>
                <w:szCs w:val="24"/>
                <w:lang w:eastAsia="lv-LV"/>
              </w:rPr>
              <w:t>meitenes</w:t>
            </w:r>
          </w:p>
        </w:tc>
        <w:tc>
          <w:tcPr>
            <w:tcW w:w="1858" w:type="dxa"/>
          </w:tcPr>
          <w:p w14:paraId="6E574BAD" w14:textId="77777777" w:rsidR="00F83774" w:rsidRPr="008D5198" w:rsidRDefault="00F83774" w:rsidP="00F83774">
            <w:pPr>
              <w:autoSpaceDE w:val="0"/>
              <w:autoSpaceDN w:val="0"/>
              <w:adjustRightInd w:val="0"/>
              <w:jc w:val="center"/>
              <w:rPr>
                <w:rFonts w:ascii="Times New Roman" w:eastAsia="Times New Roman" w:hAnsi="Times New Roman" w:cs="Times New Roman"/>
                <w:bCs/>
                <w:i/>
                <w:sz w:val="24"/>
                <w:szCs w:val="24"/>
                <w:lang w:eastAsia="lv-LV"/>
              </w:rPr>
            </w:pPr>
            <w:r w:rsidRPr="008D5198">
              <w:rPr>
                <w:rFonts w:ascii="Times New Roman" w:eastAsia="Times New Roman" w:hAnsi="Times New Roman" w:cs="Times New Roman"/>
                <w:bCs/>
                <w:i/>
                <w:sz w:val="24"/>
                <w:szCs w:val="24"/>
                <w:lang w:eastAsia="lv-LV"/>
              </w:rPr>
              <w:t>zēni</w:t>
            </w:r>
          </w:p>
        </w:tc>
        <w:tc>
          <w:tcPr>
            <w:tcW w:w="1858" w:type="dxa"/>
          </w:tcPr>
          <w:p w14:paraId="25FF2396" w14:textId="77777777" w:rsidR="00F83774" w:rsidRPr="008D5198" w:rsidRDefault="00F83774" w:rsidP="00F83774">
            <w:pPr>
              <w:autoSpaceDE w:val="0"/>
              <w:autoSpaceDN w:val="0"/>
              <w:adjustRightInd w:val="0"/>
              <w:jc w:val="center"/>
              <w:rPr>
                <w:rFonts w:ascii="Times New Roman" w:eastAsia="Times New Roman" w:hAnsi="Times New Roman" w:cs="Times New Roman"/>
                <w:bCs/>
                <w:i/>
                <w:sz w:val="24"/>
                <w:szCs w:val="24"/>
                <w:lang w:eastAsia="lv-LV"/>
              </w:rPr>
            </w:pPr>
            <w:r w:rsidRPr="008D5198">
              <w:rPr>
                <w:rFonts w:ascii="Times New Roman" w:eastAsia="Times New Roman" w:hAnsi="Times New Roman" w:cs="Times New Roman"/>
                <w:bCs/>
                <w:i/>
                <w:sz w:val="24"/>
                <w:szCs w:val="24"/>
                <w:lang w:eastAsia="lv-LV"/>
              </w:rPr>
              <w:t>meitenes</w:t>
            </w:r>
          </w:p>
        </w:tc>
      </w:tr>
      <w:tr w:rsidR="00F83774" w:rsidRPr="008D5198" w14:paraId="5B04647A" w14:textId="77777777" w:rsidTr="00F83774">
        <w:tc>
          <w:tcPr>
            <w:tcW w:w="1857" w:type="dxa"/>
          </w:tcPr>
          <w:p w14:paraId="0057BE2E" w14:textId="77777777" w:rsidR="00F83774" w:rsidRPr="008D5198" w:rsidRDefault="00F83774" w:rsidP="00487DE7">
            <w:pPr>
              <w:autoSpaceDE w:val="0"/>
              <w:autoSpaceDN w:val="0"/>
              <w:adjustRightInd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Dabaszinātnes</w:t>
            </w:r>
          </w:p>
        </w:tc>
        <w:tc>
          <w:tcPr>
            <w:tcW w:w="1857" w:type="dxa"/>
          </w:tcPr>
          <w:p w14:paraId="4127ACB9"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20.0</w:t>
            </w:r>
          </w:p>
        </w:tc>
        <w:tc>
          <w:tcPr>
            <w:tcW w:w="1857" w:type="dxa"/>
          </w:tcPr>
          <w:p w14:paraId="2A1A1006"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14.5</w:t>
            </w:r>
          </w:p>
        </w:tc>
        <w:tc>
          <w:tcPr>
            <w:tcW w:w="1858" w:type="dxa"/>
          </w:tcPr>
          <w:p w14:paraId="44E57DBC"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3.8</w:t>
            </w:r>
          </w:p>
        </w:tc>
        <w:tc>
          <w:tcPr>
            <w:tcW w:w="1858" w:type="dxa"/>
          </w:tcPr>
          <w:p w14:paraId="3315810B"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3.8</w:t>
            </w:r>
          </w:p>
        </w:tc>
      </w:tr>
      <w:tr w:rsidR="00F83774" w:rsidRPr="008D5198" w14:paraId="682088E6" w14:textId="77777777" w:rsidTr="00F83774">
        <w:tc>
          <w:tcPr>
            <w:tcW w:w="1857" w:type="dxa"/>
          </w:tcPr>
          <w:p w14:paraId="528F8239" w14:textId="77777777" w:rsidR="00F83774" w:rsidRPr="008D5198" w:rsidRDefault="00F83774" w:rsidP="00487DE7">
            <w:pPr>
              <w:autoSpaceDE w:val="0"/>
              <w:autoSpaceDN w:val="0"/>
              <w:adjustRightInd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Matemātika</w:t>
            </w:r>
          </w:p>
        </w:tc>
        <w:tc>
          <w:tcPr>
            <w:tcW w:w="1857" w:type="dxa"/>
          </w:tcPr>
          <w:p w14:paraId="66839FBE"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23.0</w:t>
            </w:r>
          </w:p>
        </w:tc>
        <w:tc>
          <w:tcPr>
            <w:tcW w:w="1857" w:type="dxa"/>
          </w:tcPr>
          <w:p w14:paraId="62943076"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19.9</w:t>
            </w:r>
          </w:p>
        </w:tc>
        <w:tc>
          <w:tcPr>
            <w:tcW w:w="1858" w:type="dxa"/>
          </w:tcPr>
          <w:p w14:paraId="6A14030B"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6.3</w:t>
            </w:r>
          </w:p>
        </w:tc>
        <w:tc>
          <w:tcPr>
            <w:tcW w:w="1858" w:type="dxa"/>
          </w:tcPr>
          <w:p w14:paraId="1CC5B795"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4.2</w:t>
            </w:r>
          </w:p>
        </w:tc>
      </w:tr>
      <w:tr w:rsidR="00F83774" w:rsidRPr="008D5198" w14:paraId="0273C65C" w14:textId="77777777" w:rsidTr="00F83774">
        <w:tc>
          <w:tcPr>
            <w:tcW w:w="1857" w:type="dxa"/>
          </w:tcPr>
          <w:p w14:paraId="4330BB1E" w14:textId="77777777" w:rsidR="00F83774" w:rsidRPr="008D5198" w:rsidRDefault="00F83774" w:rsidP="00F83774">
            <w:pPr>
              <w:autoSpaceDE w:val="0"/>
              <w:autoSpaceDN w:val="0"/>
              <w:adjustRightInd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Lasītprasme</w:t>
            </w:r>
          </w:p>
        </w:tc>
        <w:tc>
          <w:tcPr>
            <w:tcW w:w="1857" w:type="dxa"/>
          </w:tcPr>
          <w:p w14:paraId="3F874664"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24.4</w:t>
            </w:r>
          </w:p>
        </w:tc>
        <w:tc>
          <w:tcPr>
            <w:tcW w:w="1857" w:type="dxa"/>
          </w:tcPr>
          <w:p w14:paraId="43A431A9"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11.0</w:t>
            </w:r>
          </w:p>
        </w:tc>
        <w:tc>
          <w:tcPr>
            <w:tcW w:w="1858" w:type="dxa"/>
          </w:tcPr>
          <w:p w14:paraId="0D11F73D"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2.5</w:t>
            </w:r>
          </w:p>
        </w:tc>
        <w:tc>
          <w:tcPr>
            <w:tcW w:w="1858" w:type="dxa"/>
          </w:tcPr>
          <w:p w14:paraId="0546A6A5"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6.2</w:t>
            </w:r>
          </w:p>
        </w:tc>
      </w:tr>
    </w:tbl>
    <w:p w14:paraId="2E8D76AA" w14:textId="4F511404" w:rsidR="00F83774" w:rsidRPr="008D5198" w:rsidRDefault="00A934B3" w:rsidP="00A934B3">
      <w:pPr>
        <w:autoSpaceDE w:val="0"/>
        <w:autoSpaceDN w:val="0"/>
        <w:adjustRightInd w:val="0"/>
        <w:spacing w:after="0" w:line="240" w:lineRule="auto"/>
        <w:jc w:val="both"/>
        <w:rPr>
          <w:rFonts w:ascii="Times New Roman" w:eastAsia="Times New Roman" w:hAnsi="Times New Roman" w:cs="Times New Roman"/>
          <w:bCs/>
          <w:i/>
          <w:sz w:val="24"/>
          <w:szCs w:val="24"/>
          <w:lang w:eastAsia="lv-LV"/>
        </w:rPr>
      </w:pPr>
      <w:r w:rsidRPr="008D5198">
        <w:rPr>
          <w:rFonts w:ascii="Times New Roman" w:eastAsia="Times New Roman" w:hAnsi="Times New Roman" w:cs="Times New Roman"/>
          <w:bCs/>
          <w:i/>
          <w:sz w:val="24"/>
          <w:szCs w:val="24"/>
          <w:lang w:eastAsia="lv-LV"/>
        </w:rPr>
        <w:t>Avots: OECD PISA 2015</w:t>
      </w:r>
    </w:p>
    <w:p w14:paraId="7F17CE44" w14:textId="77777777" w:rsidR="00A934B3" w:rsidRPr="008D5198" w:rsidRDefault="00A934B3" w:rsidP="00487D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p>
    <w:p w14:paraId="040E16EE" w14:textId="1DF7FF1F" w:rsidR="006506D1" w:rsidRPr="008D5198" w:rsidRDefault="002F47E1" w:rsidP="005A735C">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V</w:t>
      </w:r>
      <w:r w:rsidR="005A735C" w:rsidRPr="008D5198">
        <w:rPr>
          <w:rFonts w:ascii="Times New Roman" w:eastAsia="Times New Roman" w:hAnsi="Times New Roman" w:cs="Times New Roman"/>
          <w:bCs/>
          <w:sz w:val="24"/>
          <w:szCs w:val="24"/>
          <w:lang w:eastAsia="lv-LV"/>
        </w:rPr>
        <w:t xml:space="preserve">ērtējot </w:t>
      </w:r>
      <w:r w:rsidR="00A934B3" w:rsidRPr="008D5198">
        <w:rPr>
          <w:rFonts w:ascii="Times New Roman" w:eastAsia="Times New Roman" w:hAnsi="Times New Roman" w:cs="Times New Roman"/>
          <w:bCs/>
          <w:sz w:val="24"/>
          <w:szCs w:val="24"/>
          <w:lang w:eastAsia="lv-LV"/>
        </w:rPr>
        <w:t xml:space="preserve">Latvijas </w:t>
      </w:r>
      <w:r w:rsidR="005A735C" w:rsidRPr="008D5198">
        <w:rPr>
          <w:rFonts w:ascii="Times New Roman" w:eastAsia="Times New Roman" w:hAnsi="Times New Roman" w:cs="Times New Roman"/>
          <w:bCs/>
          <w:sz w:val="24"/>
          <w:szCs w:val="24"/>
          <w:lang w:eastAsia="lv-LV"/>
        </w:rPr>
        <w:t>skolēnu vēlmi strādāt profesijās, kas saistītas ar dabaszinātnēm, atklājas būtiskas dzimumu atšķirības</w:t>
      </w:r>
      <w:r w:rsidR="00AA79EE" w:rsidRPr="008D5198">
        <w:rPr>
          <w:rFonts w:ascii="Times New Roman" w:eastAsia="Times New Roman" w:hAnsi="Times New Roman" w:cs="Times New Roman"/>
          <w:bCs/>
          <w:sz w:val="24"/>
          <w:szCs w:val="24"/>
          <w:lang w:eastAsia="lv-LV"/>
        </w:rPr>
        <w:t xml:space="preserve"> - </w:t>
      </w:r>
      <w:r w:rsidR="005A735C" w:rsidRPr="008D5198">
        <w:rPr>
          <w:rFonts w:ascii="Times New Roman" w:eastAsia="Times New Roman" w:hAnsi="Times New Roman" w:cs="Times New Roman"/>
          <w:bCs/>
          <w:sz w:val="24"/>
          <w:szCs w:val="24"/>
          <w:lang w:eastAsia="lv-LV"/>
        </w:rPr>
        <w:t>2 reizes vairāk zēnu nekā meiteņu vēlētos būt vidējā līmeņa dabaszinātņu profesionāļi un tehniķi (attiecīgi 9.6% un 4.8%), veselības jomā vēlētos strādāt 5 reizes vairāk meiteņu kā zēnu (attiecīgi 3.0% un 15.8%), kā dabaszinātņu profesionāļi (fiziķi, ķīmiķi, biologi u.tml.) vēlētos strādāt 1.1.% zēnu un 0.4% meiteņu, savukārt informāciju un komunikāciju tehnoloģiju speciālisti vēlētos būt 7.3% zēnu un tikai 0.4% meiteņu.</w:t>
      </w:r>
      <w:r w:rsidR="00AA79EE" w:rsidRPr="008D5198">
        <w:rPr>
          <w:rFonts w:ascii="Times New Roman" w:eastAsia="Times New Roman" w:hAnsi="Times New Roman" w:cs="Times New Roman"/>
          <w:bCs/>
          <w:sz w:val="24"/>
          <w:szCs w:val="24"/>
          <w:lang w:eastAsia="lv-LV"/>
        </w:rPr>
        <w:t xml:space="preserve"> Vēlme strādāt profesijās, kas saistītas ar dabaszinātnēm, ir cieši sai</w:t>
      </w:r>
      <w:r w:rsidR="00B1450E" w:rsidRPr="008D5198">
        <w:rPr>
          <w:rFonts w:ascii="Times New Roman" w:eastAsia="Times New Roman" w:hAnsi="Times New Roman" w:cs="Times New Roman"/>
          <w:bCs/>
          <w:sz w:val="24"/>
          <w:szCs w:val="24"/>
          <w:lang w:eastAsia="lv-LV"/>
        </w:rPr>
        <w:t>st</w:t>
      </w:r>
      <w:r w:rsidR="00AA79EE" w:rsidRPr="008D5198">
        <w:rPr>
          <w:rFonts w:ascii="Times New Roman" w:eastAsia="Times New Roman" w:hAnsi="Times New Roman" w:cs="Times New Roman"/>
          <w:bCs/>
          <w:sz w:val="24"/>
          <w:szCs w:val="24"/>
          <w:lang w:eastAsia="lv-LV"/>
        </w:rPr>
        <w:t>īta ar skolēna kompetences līmeni dabaszinātnēs</w:t>
      </w:r>
      <w:r w:rsidR="006E38A7" w:rsidRPr="008D5198">
        <w:rPr>
          <w:rFonts w:ascii="Times New Roman" w:eastAsia="Times New Roman" w:hAnsi="Times New Roman" w:cs="Times New Roman"/>
          <w:bCs/>
          <w:sz w:val="24"/>
          <w:szCs w:val="24"/>
          <w:lang w:eastAsia="lv-LV"/>
        </w:rPr>
        <w:t>,</w:t>
      </w:r>
      <w:r w:rsidR="00855646" w:rsidRPr="008D5198">
        <w:rPr>
          <w:rFonts w:ascii="Times New Roman" w:eastAsia="Times New Roman" w:hAnsi="Times New Roman" w:cs="Times New Roman"/>
          <w:bCs/>
          <w:sz w:val="24"/>
          <w:szCs w:val="24"/>
          <w:lang w:eastAsia="lv-LV"/>
        </w:rPr>
        <w:t xml:space="preserve"> kā arī ar nedrošību vai pārliecību par savām zināšanām.</w:t>
      </w:r>
      <w:r w:rsidR="00B1450E" w:rsidRPr="008D5198">
        <w:rPr>
          <w:rFonts w:ascii="Times New Roman" w:eastAsia="Times New Roman" w:hAnsi="Times New Roman" w:cs="Times New Roman"/>
          <w:bCs/>
          <w:sz w:val="24"/>
          <w:szCs w:val="24"/>
          <w:lang w:eastAsia="lv-LV"/>
        </w:rPr>
        <w:t xml:space="preserve"> </w:t>
      </w:r>
    </w:p>
    <w:p w14:paraId="4F260B3B" w14:textId="2CB6AAE4" w:rsidR="00A934B3" w:rsidRPr="008D5198" w:rsidRDefault="00A934B3" w:rsidP="005A735C">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Lai uzlabotu Latvijas skolēnu mācību sasniegumus un veicinātu izglītības pieejamību, kā arī izveidotu atbalsta sistēmu izglītojamo individuālo spēju attīstībai, ar </w:t>
      </w:r>
      <w:r w:rsidR="00027FF3"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lastRenderedPageBreak/>
        <w:t>fondu līdzfinansējumu</w:t>
      </w:r>
      <w:r w:rsidRPr="008D5198">
        <w:rPr>
          <w:rStyle w:val="FootnoteReference"/>
          <w:rFonts w:ascii="Times New Roman" w:eastAsia="Times New Roman" w:hAnsi="Times New Roman" w:cs="Times New Roman"/>
          <w:bCs/>
          <w:sz w:val="24"/>
          <w:szCs w:val="24"/>
          <w:lang w:eastAsia="lv-LV"/>
        </w:rPr>
        <w:footnoteReference w:id="33"/>
      </w:r>
      <w:r w:rsidRPr="008D5198">
        <w:rPr>
          <w:rFonts w:ascii="Times New Roman" w:eastAsia="Times New Roman" w:hAnsi="Times New Roman" w:cs="Times New Roman"/>
          <w:bCs/>
          <w:sz w:val="24"/>
          <w:szCs w:val="24"/>
          <w:lang w:eastAsia="lv-LV"/>
        </w:rPr>
        <w:t xml:space="preserve"> 2016.gadā tika uzsākts darba pie dažādu aktivitāšu īstenošanas, lai attīstītu kompetenču pieejā balstītu vispārējās izglītības saturu, tai skaitā STEM priekšmetos, pilnveidotu pedagogu profesionālās kompetences un attīstītu izglītojamo individuālās kompetences.</w:t>
      </w:r>
    </w:p>
    <w:p w14:paraId="5BA42375" w14:textId="5279990D" w:rsidR="00741176" w:rsidRPr="008D5198" w:rsidRDefault="00C722A8" w:rsidP="0002407E">
      <w:pPr>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w:t>
      </w:r>
      <w:r w:rsidR="00D8051B" w:rsidRPr="008D5198">
        <w:rPr>
          <w:rFonts w:ascii="Times New Roman" w:eastAsia="Times New Roman" w:hAnsi="Times New Roman" w:cs="Times New Roman"/>
          <w:bCs/>
          <w:sz w:val="24"/>
          <w:szCs w:val="24"/>
          <w:lang w:eastAsia="lv-LV"/>
        </w:rPr>
        <w:t>atvijas Nacionālajā attīstības plāna 2014.-2020.gadam ir noteikts mērķis samazināt bērnu un jauniešu ar zemām pamatprasmēm īpatsvaru, vienlaicīgi palielinot skolēnu īpatsvaru, kuri uzrāda augstākos kompetenču līmeņus, proti, līdz 2020.gadam samazināt skolēnu ar zemiem mācību rezultātiem lasītprasmē, matemātikā, dabaszinātnēs īpatsvaru no 17%, 20%, 12,3% (2012.gadā) līdz 13%, 15%, 10% (attiecīgi 2020.g.), kā arī paaugstināt skolēnu īpatsvar</w:t>
      </w:r>
      <w:r w:rsidR="00D14BD9" w:rsidRPr="008D5198">
        <w:rPr>
          <w:rFonts w:ascii="Times New Roman" w:eastAsia="Times New Roman" w:hAnsi="Times New Roman" w:cs="Times New Roman"/>
          <w:bCs/>
          <w:sz w:val="24"/>
          <w:szCs w:val="24"/>
          <w:lang w:eastAsia="lv-LV"/>
        </w:rPr>
        <w:t>u ar augstiem sasniegumiem no 4.2%, 8%, 4.</w:t>
      </w:r>
      <w:r w:rsidR="00D8051B" w:rsidRPr="008D5198">
        <w:rPr>
          <w:rFonts w:ascii="Times New Roman" w:eastAsia="Times New Roman" w:hAnsi="Times New Roman" w:cs="Times New Roman"/>
          <w:bCs/>
          <w:sz w:val="24"/>
          <w:szCs w:val="24"/>
          <w:lang w:eastAsia="lv-LV"/>
        </w:rPr>
        <w:t xml:space="preserve">3% ( 2012.g.) līdz 7%, 8%, 8% (attiecīgi 2020.g.). </w:t>
      </w:r>
      <w:r w:rsidR="00741176" w:rsidRPr="008D5198">
        <w:rPr>
          <w:rFonts w:ascii="Times New Roman" w:eastAsia="Times New Roman" w:hAnsi="Times New Roman" w:cs="Times New Roman"/>
          <w:bCs/>
          <w:sz w:val="24"/>
          <w:szCs w:val="24"/>
          <w:lang w:eastAsia="lv-LV"/>
        </w:rPr>
        <w:t xml:space="preserve">Jānorāda, ka sasniedzamie rezultāti nav definēti dzimumu griezumā. Lai arī Izglītības attīstības pamatnostādnēs 2014.-2020.gadam ir iekļauts nosacījums par iekļaujošas izglītības principa iedzīvināšanu, kas paredz vienādu iespēju neatkarīgi no izglītojamo vajadzībām un spējām, mantiskā, sociālā stāvokļa, rases, tautības, </w:t>
      </w:r>
      <w:r w:rsidR="00741176" w:rsidRPr="008D5198">
        <w:rPr>
          <w:rFonts w:ascii="Times New Roman" w:eastAsia="Times New Roman" w:hAnsi="Times New Roman" w:cs="Times New Roman"/>
          <w:bCs/>
          <w:sz w:val="24"/>
          <w:szCs w:val="24"/>
          <w:u w:val="single"/>
          <w:lang w:eastAsia="lv-LV"/>
        </w:rPr>
        <w:t>dzimuma</w:t>
      </w:r>
      <w:r w:rsidR="00741176" w:rsidRPr="008D5198">
        <w:rPr>
          <w:rFonts w:ascii="Times New Roman" w:eastAsia="Times New Roman" w:hAnsi="Times New Roman" w:cs="Times New Roman"/>
          <w:bCs/>
          <w:sz w:val="24"/>
          <w:szCs w:val="24"/>
          <w:lang w:eastAsia="lv-LV"/>
        </w:rPr>
        <w:t xml:space="preserve">, reliģijas un politiskās pārliecības, veselības stāvokļa, dzīvesvietas un nodarbošanās pieejamā, cienošā un atbalstošā vidē, kā arī virzība uz </w:t>
      </w:r>
      <w:r w:rsidR="007A309D" w:rsidRPr="008D5198">
        <w:rPr>
          <w:rFonts w:ascii="Times New Roman" w:eastAsia="Times New Roman" w:hAnsi="Times New Roman" w:cs="Times New Roman"/>
          <w:bCs/>
          <w:sz w:val="24"/>
          <w:szCs w:val="24"/>
          <w:lang w:eastAsia="lv-LV"/>
        </w:rPr>
        <w:t>ES</w:t>
      </w:r>
      <w:r w:rsidR="00741176" w:rsidRPr="008D5198">
        <w:rPr>
          <w:rFonts w:ascii="Times New Roman" w:eastAsia="Times New Roman" w:hAnsi="Times New Roman" w:cs="Times New Roman"/>
          <w:bCs/>
          <w:sz w:val="24"/>
          <w:szCs w:val="24"/>
          <w:lang w:eastAsia="lv-LV"/>
        </w:rPr>
        <w:t xml:space="preserve"> fondu atbalsta sniegšanas horizontālo principu „Vienlīdzīgas iespējas” nodrošinās dzimumu aspekta integrēšanu kompetenču pilnveidošanas saturā. Taču mērķētas pieejas trūkums iepriekšminētajos pasākumos, kas ņemtu vērā puišu un meiteņu atšķirīgos sasniegumus, var radīt risku, ka situācija nemainās un uzlabojumu nav vai tie ir nebūtiski.</w:t>
      </w:r>
    </w:p>
    <w:p w14:paraId="27BE412E" w14:textId="76C6B069" w:rsidR="006E38A7" w:rsidRPr="008D5198" w:rsidRDefault="00B1450E" w:rsidP="000240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Kā norād</w:t>
      </w:r>
      <w:r w:rsidR="006E38A7" w:rsidRPr="008D5198">
        <w:rPr>
          <w:rFonts w:ascii="Times New Roman" w:eastAsia="Times New Roman" w:hAnsi="Times New Roman" w:cs="Times New Roman"/>
          <w:bCs/>
          <w:sz w:val="24"/>
          <w:szCs w:val="24"/>
          <w:lang w:eastAsia="lv-LV"/>
        </w:rPr>
        <w:t>a OECD</w:t>
      </w:r>
      <w:r w:rsidRPr="008D5198">
        <w:rPr>
          <w:rStyle w:val="FootnoteReference"/>
          <w:rFonts w:ascii="Times New Roman" w:eastAsia="Times New Roman" w:hAnsi="Times New Roman" w:cs="Times New Roman"/>
          <w:bCs/>
          <w:sz w:val="24"/>
          <w:szCs w:val="24"/>
          <w:lang w:eastAsia="lv-LV"/>
        </w:rPr>
        <w:footnoteReference w:id="34"/>
      </w:r>
      <w:r w:rsidRPr="008D5198">
        <w:rPr>
          <w:rFonts w:ascii="Times New Roman" w:eastAsia="Times New Roman" w:hAnsi="Times New Roman" w:cs="Times New Roman"/>
          <w:bCs/>
          <w:sz w:val="24"/>
          <w:szCs w:val="24"/>
          <w:lang w:eastAsia="lv-LV"/>
        </w:rPr>
        <w:t xml:space="preserve">, </w:t>
      </w:r>
      <w:r w:rsidR="00855646" w:rsidRPr="008D5198">
        <w:rPr>
          <w:rFonts w:ascii="Times New Roman" w:eastAsia="Times New Roman" w:hAnsi="Times New Roman" w:cs="Times New Roman"/>
          <w:bCs/>
          <w:sz w:val="24"/>
          <w:szCs w:val="24"/>
          <w:lang w:eastAsia="lv-LV"/>
        </w:rPr>
        <w:t>zēnu un meiteņu sasniegumu</w:t>
      </w:r>
      <w:r w:rsidRPr="008D5198">
        <w:rPr>
          <w:rFonts w:ascii="Times New Roman" w:eastAsia="Times New Roman" w:hAnsi="Times New Roman" w:cs="Times New Roman"/>
          <w:bCs/>
          <w:sz w:val="24"/>
          <w:szCs w:val="24"/>
          <w:lang w:eastAsia="lv-LV"/>
        </w:rPr>
        <w:t xml:space="preserve"> atšķirības dažādās dabaszinātņu jomās un </w:t>
      </w:r>
      <w:r w:rsidR="00855646" w:rsidRPr="008D5198">
        <w:rPr>
          <w:rFonts w:ascii="Times New Roman" w:eastAsia="Times New Roman" w:hAnsi="Times New Roman" w:cs="Times New Roman"/>
          <w:bCs/>
          <w:sz w:val="24"/>
          <w:szCs w:val="24"/>
          <w:lang w:eastAsia="lv-LV"/>
        </w:rPr>
        <w:t>ierobežojošu un sabiedrības aizspriedumos balstītu viedokļa veidošanos par „sieviešu un vīriešu” profesijām</w:t>
      </w:r>
      <w:r w:rsidR="006E38A7" w:rsidRPr="008D5198">
        <w:rPr>
          <w:rFonts w:ascii="Times New Roman" w:eastAsia="Times New Roman" w:hAnsi="Times New Roman" w:cs="Times New Roman"/>
          <w:bCs/>
          <w:sz w:val="24"/>
          <w:szCs w:val="24"/>
          <w:lang w:eastAsia="lv-LV"/>
        </w:rPr>
        <w:t xml:space="preserve"> mazināšanā</w:t>
      </w:r>
      <w:r w:rsidRPr="008D5198">
        <w:rPr>
          <w:rFonts w:ascii="Times New Roman" w:eastAsia="Times New Roman" w:hAnsi="Times New Roman" w:cs="Times New Roman"/>
          <w:bCs/>
          <w:sz w:val="24"/>
          <w:szCs w:val="24"/>
          <w:lang w:eastAsia="lv-LV"/>
        </w:rPr>
        <w:t xml:space="preserve"> būtiska nozīme ir skolās sniegtajam atbalstam un informācijai par karjeras izvēl</w:t>
      </w:r>
      <w:r w:rsidR="006E38A7" w:rsidRPr="008D5198">
        <w:rPr>
          <w:rFonts w:ascii="Times New Roman" w:eastAsia="Times New Roman" w:hAnsi="Times New Roman" w:cs="Times New Roman"/>
          <w:bCs/>
          <w:sz w:val="24"/>
          <w:szCs w:val="24"/>
          <w:lang w:eastAsia="lv-LV"/>
        </w:rPr>
        <w:t>es iespējām</w:t>
      </w:r>
      <w:r w:rsidRPr="008D5198">
        <w:rPr>
          <w:rFonts w:ascii="Times New Roman" w:eastAsia="Times New Roman" w:hAnsi="Times New Roman" w:cs="Times New Roman"/>
          <w:bCs/>
          <w:sz w:val="24"/>
          <w:szCs w:val="24"/>
          <w:lang w:eastAsia="lv-LV"/>
        </w:rPr>
        <w:t xml:space="preserve">, </w:t>
      </w:r>
      <w:r w:rsidR="006E38A7" w:rsidRPr="008D5198">
        <w:rPr>
          <w:rFonts w:ascii="Times New Roman" w:eastAsia="Times New Roman" w:hAnsi="Times New Roman" w:cs="Times New Roman"/>
          <w:bCs/>
          <w:sz w:val="24"/>
          <w:szCs w:val="24"/>
          <w:lang w:eastAsia="lv-LV"/>
        </w:rPr>
        <w:t xml:space="preserve">kā arī </w:t>
      </w:r>
      <w:r w:rsidR="002B5CEA" w:rsidRPr="008D5198">
        <w:rPr>
          <w:rFonts w:ascii="Times New Roman" w:eastAsia="Times New Roman" w:hAnsi="Times New Roman" w:cs="Times New Roman"/>
          <w:bCs/>
          <w:sz w:val="24"/>
          <w:szCs w:val="24"/>
          <w:lang w:eastAsia="lv-LV"/>
        </w:rPr>
        <w:t xml:space="preserve">izglītības programmu kvalitātei un uz dabaszinātņu apguvi virzītam saturam, </w:t>
      </w:r>
      <w:r w:rsidRPr="008D5198">
        <w:rPr>
          <w:rFonts w:ascii="Times New Roman" w:eastAsia="Times New Roman" w:hAnsi="Times New Roman" w:cs="Times New Roman"/>
          <w:bCs/>
          <w:sz w:val="24"/>
          <w:szCs w:val="24"/>
          <w:lang w:eastAsia="lv-LV"/>
        </w:rPr>
        <w:t xml:space="preserve">kā arī tiešai sadarbībai ar darba devējiem un </w:t>
      </w:r>
      <w:r w:rsidR="006E38A7" w:rsidRPr="008D5198">
        <w:rPr>
          <w:rFonts w:ascii="Times New Roman" w:eastAsia="Times New Roman" w:hAnsi="Times New Roman" w:cs="Times New Roman"/>
          <w:bCs/>
          <w:sz w:val="24"/>
          <w:szCs w:val="24"/>
          <w:lang w:eastAsia="lv-LV"/>
        </w:rPr>
        <w:t xml:space="preserve">attiecīgās </w:t>
      </w:r>
      <w:r w:rsidRPr="008D5198">
        <w:rPr>
          <w:rFonts w:ascii="Times New Roman" w:eastAsia="Times New Roman" w:hAnsi="Times New Roman" w:cs="Times New Roman"/>
          <w:bCs/>
          <w:sz w:val="24"/>
          <w:szCs w:val="24"/>
          <w:lang w:eastAsia="lv-LV"/>
        </w:rPr>
        <w:t>jomas speciālistiem.</w:t>
      </w:r>
      <w:r w:rsidR="008C257F" w:rsidRPr="008D5198">
        <w:rPr>
          <w:rFonts w:ascii="Times New Roman" w:eastAsia="Times New Roman" w:hAnsi="Times New Roman" w:cs="Times New Roman"/>
          <w:bCs/>
          <w:sz w:val="24"/>
          <w:szCs w:val="24"/>
          <w:lang w:eastAsia="lv-LV"/>
        </w:rPr>
        <w:t xml:space="preserve"> </w:t>
      </w:r>
      <w:r w:rsidR="006E38A7" w:rsidRPr="008D5198">
        <w:rPr>
          <w:rFonts w:ascii="Times New Roman" w:eastAsia="Times New Roman" w:hAnsi="Times New Roman" w:cs="Times New Roman"/>
          <w:bCs/>
          <w:sz w:val="24"/>
          <w:szCs w:val="24"/>
          <w:lang w:eastAsia="lv-LV"/>
        </w:rPr>
        <w:t>Latvija cenšas sekot šim novērojumam v</w:t>
      </w:r>
      <w:r w:rsidR="006506D1" w:rsidRPr="008D5198">
        <w:rPr>
          <w:rFonts w:ascii="Times New Roman" w:eastAsia="Times New Roman" w:hAnsi="Times New Roman" w:cs="Times New Roman"/>
          <w:bCs/>
          <w:sz w:val="24"/>
          <w:szCs w:val="24"/>
          <w:lang w:eastAsia="lv-LV"/>
        </w:rPr>
        <w:t>ispārējās un profesionālās izglītības iestādēs</w:t>
      </w:r>
      <w:r w:rsidR="002471EB" w:rsidRPr="008D5198">
        <w:rPr>
          <w:rFonts w:ascii="Times New Roman" w:eastAsia="Times New Roman" w:hAnsi="Times New Roman" w:cs="Times New Roman"/>
          <w:bCs/>
          <w:sz w:val="24"/>
          <w:szCs w:val="24"/>
          <w:lang w:eastAsia="lv-LV"/>
        </w:rPr>
        <w:t xml:space="preserve">, </w:t>
      </w:r>
      <w:r w:rsidR="006E38A7" w:rsidRPr="008D5198">
        <w:rPr>
          <w:rFonts w:ascii="Times New Roman" w:eastAsia="Times New Roman" w:hAnsi="Times New Roman" w:cs="Times New Roman"/>
          <w:bCs/>
          <w:sz w:val="24"/>
          <w:szCs w:val="24"/>
          <w:lang w:eastAsia="lv-LV"/>
        </w:rPr>
        <w:t>organizējot</w:t>
      </w:r>
      <w:r w:rsidR="006506D1" w:rsidRPr="008D5198">
        <w:rPr>
          <w:rFonts w:ascii="Times New Roman" w:eastAsia="Times New Roman" w:hAnsi="Times New Roman" w:cs="Times New Roman"/>
          <w:bCs/>
          <w:sz w:val="24"/>
          <w:szCs w:val="24"/>
          <w:lang w:eastAsia="lv-LV"/>
        </w:rPr>
        <w:t xml:space="preserve"> karjeras attīstības atbalst</w:t>
      </w:r>
      <w:r w:rsidR="006E38A7" w:rsidRPr="008D5198">
        <w:rPr>
          <w:rFonts w:ascii="Times New Roman" w:eastAsia="Times New Roman" w:hAnsi="Times New Roman" w:cs="Times New Roman"/>
          <w:bCs/>
          <w:sz w:val="24"/>
          <w:szCs w:val="24"/>
          <w:lang w:eastAsia="lv-LV"/>
        </w:rPr>
        <w:t>a pakalpojumus</w:t>
      </w:r>
      <w:r w:rsidR="006506D1" w:rsidRPr="008D5198">
        <w:rPr>
          <w:rFonts w:ascii="Times New Roman" w:eastAsia="Times New Roman" w:hAnsi="Times New Roman" w:cs="Times New Roman"/>
          <w:bCs/>
          <w:sz w:val="24"/>
          <w:szCs w:val="24"/>
          <w:lang w:eastAsia="lv-LV"/>
        </w:rPr>
        <w:t xml:space="preserve">. Pedagogu – karjeras konsultantu skaits vispārējās un profesionālās izglītības iestādēs palielinājies no 54 (2012./2013. mācību gadā) līdz 196 (2016./2017.mācību gada sākumā). Ar </w:t>
      </w:r>
      <w:r w:rsidR="00027FF3" w:rsidRPr="008D5198">
        <w:rPr>
          <w:rFonts w:ascii="Times New Roman" w:eastAsia="Times New Roman" w:hAnsi="Times New Roman" w:cs="Times New Roman"/>
          <w:bCs/>
          <w:sz w:val="24"/>
          <w:szCs w:val="24"/>
          <w:lang w:eastAsia="lv-LV"/>
        </w:rPr>
        <w:t>ESF</w:t>
      </w:r>
      <w:r w:rsidR="006506D1" w:rsidRPr="008D5198">
        <w:rPr>
          <w:rFonts w:ascii="Times New Roman" w:eastAsia="Times New Roman" w:hAnsi="Times New Roman" w:cs="Times New Roman"/>
          <w:bCs/>
          <w:sz w:val="24"/>
          <w:szCs w:val="24"/>
          <w:lang w:eastAsia="lv-LV"/>
        </w:rPr>
        <w:t xml:space="preserve"> projekta “Uzlabot pieeju karjeras atbalstam izglītojamajiem vispārējās un profesionālās izglītības iestādēs” līdz 2020.gadam karjeras atbalstu izglītojamiem paredzēts nodrošināt 328 vispārējās un profesionālās izglītības iestādēs. </w:t>
      </w:r>
    </w:p>
    <w:p w14:paraId="2745AA3A" w14:textId="06453391" w:rsidR="006506D1" w:rsidRPr="008D5198" w:rsidRDefault="006E38A7" w:rsidP="0002407E">
      <w:pPr>
        <w:autoSpaceDE w:val="0"/>
        <w:autoSpaceDN w:val="0"/>
        <w:adjustRightInd w:val="0"/>
        <w:spacing w:after="0" w:line="240" w:lineRule="auto"/>
        <w:ind w:firstLine="709"/>
        <w:jc w:val="both"/>
        <w:rPr>
          <w:rFonts w:ascii="Times New Roman" w:hAnsi="Times New Roman" w:cs="Times New Roman"/>
          <w:sz w:val="24"/>
          <w:szCs w:val="24"/>
        </w:rPr>
      </w:pPr>
      <w:r w:rsidRPr="008D5198">
        <w:rPr>
          <w:rFonts w:ascii="Times New Roman" w:eastAsia="Times New Roman" w:hAnsi="Times New Roman" w:cs="Times New Roman"/>
          <w:bCs/>
          <w:sz w:val="24"/>
          <w:szCs w:val="24"/>
          <w:lang w:eastAsia="lv-LV"/>
        </w:rPr>
        <w:t xml:space="preserve">Karjeras izvēlei vispārējās izglītības iestādēs tiek pievērsta pastiprināta uzmanība. </w:t>
      </w:r>
      <w:r w:rsidR="006506D1" w:rsidRPr="008D5198">
        <w:rPr>
          <w:rFonts w:ascii="Times New Roman" w:eastAsia="Times New Roman" w:hAnsi="Times New Roman" w:cs="Times New Roman"/>
          <w:bCs/>
          <w:sz w:val="24"/>
          <w:szCs w:val="24"/>
          <w:lang w:eastAsia="lv-LV"/>
        </w:rPr>
        <w:t xml:space="preserve">Karjeras izglītības jautājumi ir iekļauti vispārējās izglītības mācību priekšmetu standartu saturā par karjeras izglītības iespējām konkrētā zinātnes nozarē, piemēram, </w:t>
      </w:r>
      <w:r w:rsidRPr="008D5198">
        <w:rPr>
          <w:rFonts w:ascii="Times New Roman" w:eastAsia="Times New Roman" w:hAnsi="Times New Roman" w:cs="Times New Roman"/>
          <w:bCs/>
          <w:sz w:val="24"/>
          <w:szCs w:val="24"/>
          <w:lang w:eastAsia="lv-LV"/>
        </w:rPr>
        <w:t>s</w:t>
      </w:r>
      <w:r w:rsidR="006506D1" w:rsidRPr="008D5198">
        <w:rPr>
          <w:rFonts w:ascii="Times New Roman" w:eastAsia="Times New Roman" w:hAnsi="Times New Roman" w:cs="Times New Roman"/>
          <w:bCs/>
          <w:sz w:val="24"/>
          <w:szCs w:val="24"/>
          <w:lang w:eastAsia="lv-LV"/>
        </w:rPr>
        <w:t>ociāl</w:t>
      </w:r>
      <w:r w:rsidRPr="008D5198">
        <w:rPr>
          <w:rFonts w:ascii="Times New Roman" w:eastAsia="Times New Roman" w:hAnsi="Times New Roman" w:cs="Times New Roman"/>
          <w:bCs/>
          <w:sz w:val="24"/>
          <w:szCs w:val="24"/>
          <w:lang w:eastAsia="lv-LV"/>
        </w:rPr>
        <w:t>o</w:t>
      </w:r>
      <w:r w:rsidR="006506D1" w:rsidRPr="008D5198">
        <w:rPr>
          <w:rFonts w:ascii="Times New Roman" w:eastAsia="Times New Roman" w:hAnsi="Times New Roman" w:cs="Times New Roman"/>
          <w:bCs/>
          <w:sz w:val="24"/>
          <w:szCs w:val="24"/>
          <w:lang w:eastAsia="lv-LV"/>
        </w:rPr>
        <w:t xml:space="preserve"> zinīb</w:t>
      </w:r>
      <w:r w:rsidRPr="008D5198">
        <w:rPr>
          <w:rFonts w:ascii="Times New Roman" w:eastAsia="Times New Roman" w:hAnsi="Times New Roman" w:cs="Times New Roman"/>
          <w:bCs/>
          <w:sz w:val="24"/>
          <w:szCs w:val="24"/>
          <w:lang w:eastAsia="lv-LV"/>
        </w:rPr>
        <w:t>u</w:t>
      </w:r>
      <w:r w:rsidR="006506D1"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d</w:t>
      </w:r>
      <w:r w:rsidR="006506D1" w:rsidRPr="008D5198">
        <w:rPr>
          <w:rFonts w:ascii="Times New Roman" w:eastAsia="Times New Roman" w:hAnsi="Times New Roman" w:cs="Times New Roman"/>
          <w:bCs/>
          <w:sz w:val="24"/>
          <w:szCs w:val="24"/>
          <w:lang w:eastAsia="lv-LV"/>
        </w:rPr>
        <w:t>abaszinīb</w:t>
      </w:r>
      <w:r w:rsidRPr="008D5198">
        <w:rPr>
          <w:rFonts w:ascii="Times New Roman" w:eastAsia="Times New Roman" w:hAnsi="Times New Roman" w:cs="Times New Roman"/>
          <w:bCs/>
          <w:sz w:val="24"/>
          <w:szCs w:val="24"/>
          <w:lang w:eastAsia="lv-LV"/>
        </w:rPr>
        <w:t>u</w:t>
      </w:r>
      <w:r w:rsidR="006506D1"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f</w:t>
      </w:r>
      <w:r w:rsidR="006506D1" w:rsidRPr="008D5198">
        <w:rPr>
          <w:rFonts w:ascii="Times New Roman" w:eastAsia="Times New Roman" w:hAnsi="Times New Roman" w:cs="Times New Roman"/>
          <w:bCs/>
          <w:sz w:val="24"/>
          <w:szCs w:val="24"/>
          <w:lang w:eastAsia="lv-LV"/>
        </w:rPr>
        <w:t>izika</w:t>
      </w:r>
      <w:r w:rsidRPr="008D5198">
        <w:rPr>
          <w:rFonts w:ascii="Times New Roman" w:eastAsia="Times New Roman" w:hAnsi="Times New Roman" w:cs="Times New Roman"/>
          <w:bCs/>
          <w:sz w:val="24"/>
          <w:szCs w:val="24"/>
          <w:lang w:eastAsia="lv-LV"/>
        </w:rPr>
        <w:t>s</w:t>
      </w:r>
      <w:r w:rsidR="006506D1"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m</w:t>
      </w:r>
      <w:r w:rsidR="006506D1" w:rsidRPr="008D5198">
        <w:rPr>
          <w:rFonts w:ascii="Times New Roman" w:eastAsia="Times New Roman" w:hAnsi="Times New Roman" w:cs="Times New Roman"/>
          <w:bCs/>
          <w:sz w:val="24"/>
          <w:szCs w:val="24"/>
          <w:lang w:eastAsia="lv-LV"/>
        </w:rPr>
        <w:t>ājturība</w:t>
      </w:r>
      <w:r w:rsidRPr="008D5198">
        <w:rPr>
          <w:rFonts w:ascii="Times New Roman" w:eastAsia="Times New Roman" w:hAnsi="Times New Roman" w:cs="Times New Roman"/>
          <w:bCs/>
          <w:sz w:val="24"/>
          <w:szCs w:val="24"/>
          <w:lang w:eastAsia="lv-LV"/>
        </w:rPr>
        <w:t>s</w:t>
      </w:r>
      <w:r w:rsidR="006506D1" w:rsidRPr="008D5198">
        <w:rPr>
          <w:rFonts w:ascii="Times New Roman" w:eastAsia="Times New Roman" w:hAnsi="Times New Roman" w:cs="Times New Roman"/>
          <w:bCs/>
          <w:sz w:val="24"/>
          <w:szCs w:val="24"/>
          <w:lang w:eastAsia="lv-LV"/>
        </w:rPr>
        <w:t xml:space="preserve"> un tehnoloģij</w:t>
      </w:r>
      <w:r w:rsidRPr="008D5198">
        <w:rPr>
          <w:rFonts w:ascii="Times New Roman" w:eastAsia="Times New Roman" w:hAnsi="Times New Roman" w:cs="Times New Roman"/>
          <w:bCs/>
          <w:sz w:val="24"/>
          <w:szCs w:val="24"/>
          <w:lang w:eastAsia="lv-LV"/>
        </w:rPr>
        <w:t>u</w:t>
      </w:r>
      <w:r w:rsidR="006506D1"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m</w:t>
      </w:r>
      <w:r w:rsidR="006506D1" w:rsidRPr="008D5198">
        <w:rPr>
          <w:rFonts w:ascii="Times New Roman" w:eastAsia="Times New Roman" w:hAnsi="Times New Roman" w:cs="Times New Roman"/>
          <w:bCs/>
          <w:sz w:val="24"/>
          <w:szCs w:val="24"/>
          <w:lang w:eastAsia="lv-LV"/>
        </w:rPr>
        <w:t>ājsaimniecība</w:t>
      </w:r>
      <w:r w:rsidRPr="008D5198">
        <w:rPr>
          <w:rFonts w:ascii="Times New Roman" w:eastAsia="Times New Roman" w:hAnsi="Times New Roman" w:cs="Times New Roman"/>
          <w:bCs/>
          <w:sz w:val="24"/>
          <w:szCs w:val="24"/>
          <w:lang w:eastAsia="lv-LV"/>
        </w:rPr>
        <w:t>s mācību priekšmetu</w:t>
      </w:r>
      <w:r w:rsidR="006506D1" w:rsidRPr="008D5198">
        <w:rPr>
          <w:rFonts w:ascii="Times New Roman" w:eastAsia="Times New Roman" w:hAnsi="Times New Roman" w:cs="Times New Roman"/>
          <w:bCs/>
          <w:sz w:val="24"/>
          <w:szCs w:val="24"/>
          <w:lang w:eastAsia="lv-LV"/>
        </w:rPr>
        <w:t xml:space="preserve"> un pirmsskolas izglītības saturā. </w:t>
      </w:r>
      <w:r w:rsidR="006506D1" w:rsidRPr="008D5198">
        <w:rPr>
          <w:rFonts w:ascii="Times New Roman" w:hAnsi="Times New Roman" w:cs="Times New Roman"/>
          <w:sz w:val="24"/>
          <w:szCs w:val="24"/>
        </w:rPr>
        <w:t xml:space="preserve">Tāpat par tradīciju ir kļuvuši vairāki pasākumi, kas veicina skolēnu karjeras izvēli un sadarbību ar darba devējiem, piemēram, ikgadējais nacionālā līmeņa pasākums </w:t>
      </w:r>
      <w:r w:rsidR="006506D1" w:rsidRPr="008D5198">
        <w:rPr>
          <w:rFonts w:ascii="Times New Roman" w:hAnsi="Times New Roman" w:cs="Times New Roman"/>
          <w:i/>
          <w:sz w:val="24"/>
          <w:szCs w:val="24"/>
        </w:rPr>
        <w:t>Karjeras nedēļa,</w:t>
      </w:r>
      <w:r w:rsidR="006506D1" w:rsidRPr="008D5198">
        <w:rPr>
          <w:rFonts w:ascii="Times New Roman" w:hAnsi="Times New Roman" w:cs="Times New Roman"/>
          <w:sz w:val="24"/>
          <w:szCs w:val="24"/>
        </w:rPr>
        <w:t xml:space="preserve"> kurā 2016.gadā kopumā vairāk nekā 4500 pasākumos iesaistījās ap 140 tūkstošiem bērnu un jauniešu</w:t>
      </w:r>
      <w:r w:rsidR="00855646" w:rsidRPr="008D5198">
        <w:rPr>
          <w:rFonts w:ascii="Times New Roman" w:hAnsi="Times New Roman" w:cs="Times New Roman"/>
          <w:sz w:val="24"/>
          <w:szCs w:val="24"/>
        </w:rPr>
        <w:t>. Jau piecpadsmit gadus</w:t>
      </w:r>
      <w:r w:rsidR="006506D1" w:rsidRPr="008D5198">
        <w:rPr>
          <w:rFonts w:ascii="Times New Roman" w:hAnsi="Times New Roman" w:cs="Times New Roman"/>
          <w:sz w:val="24"/>
          <w:szCs w:val="24"/>
        </w:rPr>
        <w:t xml:space="preserve"> </w:t>
      </w:r>
      <w:r w:rsidR="00855646" w:rsidRPr="008D5198">
        <w:rPr>
          <w:rFonts w:ascii="Times New Roman" w:hAnsi="Times New Roman" w:cs="Times New Roman"/>
          <w:sz w:val="24"/>
          <w:szCs w:val="24"/>
        </w:rPr>
        <w:t xml:space="preserve">Latvijā tiek </w:t>
      </w:r>
      <w:r w:rsidR="00551425" w:rsidRPr="008D5198">
        <w:rPr>
          <w:rFonts w:ascii="Times New Roman" w:hAnsi="Times New Roman" w:cs="Times New Roman"/>
          <w:sz w:val="24"/>
          <w:szCs w:val="24"/>
        </w:rPr>
        <w:t>organizēt</w:t>
      </w:r>
      <w:r w:rsidR="00855646" w:rsidRPr="008D5198">
        <w:rPr>
          <w:rFonts w:ascii="Times New Roman" w:hAnsi="Times New Roman" w:cs="Times New Roman"/>
          <w:sz w:val="24"/>
          <w:szCs w:val="24"/>
        </w:rPr>
        <w:t>a</w:t>
      </w:r>
      <w:r w:rsidR="00551425" w:rsidRPr="008D5198">
        <w:rPr>
          <w:rFonts w:ascii="Times New Roman" w:hAnsi="Times New Roman" w:cs="Times New Roman"/>
          <w:sz w:val="24"/>
          <w:szCs w:val="24"/>
        </w:rPr>
        <w:t>s</w:t>
      </w:r>
      <w:r w:rsidR="006506D1" w:rsidRPr="008D5198">
        <w:rPr>
          <w:rFonts w:ascii="Times New Roman" w:hAnsi="Times New Roman" w:cs="Times New Roman"/>
          <w:sz w:val="24"/>
          <w:szCs w:val="24"/>
        </w:rPr>
        <w:t xml:space="preserve"> </w:t>
      </w:r>
      <w:r w:rsidR="006506D1" w:rsidRPr="008D5198">
        <w:rPr>
          <w:rFonts w:ascii="Times New Roman" w:hAnsi="Times New Roman" w:cs="Times New Roman"/>
          <w:i/>
          <w:sz w:val="24"/>
          <w:szCs w:val="24"/>
        </w:rPr>
        <w:t>Ēnu dienas</w:t>
      </w:r>
      <w:r w:rsidR="00551425" w:rsidRPr="008D5198">
        <w:rPr>
          <w:rFonts w:ascii="Times New Roman" w:hAnsi="Times New Roman" w:cs="Times New Roman"/>
          <w:sz w:val="24"/>
          <w:szCs w:val="24"/>
        </w:rPr>
        <w:t xml:space="preserve">, kas </w:t>
      </w:r>
      <w:r w:rsidRPr="008D5198">
        <w:rPr>
          <w:rFonts w:ascii="Times New Roman" w:hAnsi="Times New Roman" w:cs="Times New Roman"/>
          <w:sz w:val="24"/>
          <w:szCs w:val="24"/>
        </w:rPr>
        <w:t>sniedz iespēju</w:t>
      </w:r>
      <w:r w:rsidR="00551425" w:rsidRPr="008D5198">
        <w:rPr>
          <w:rFonts w:ascii="Times New Roman" w:hAnsi="Times New Roman" w:cs="Times New Roman"/>
          <w:sz w:val="24"/>
          <w:szCs w:val="24"/>
        </w:rPr>
        <w:t xml:space="preserve"> </w:t>
      </w:r>
      <w:r w:rsidR="00551425" w:rsidRPr="008D5198">
        <w:rPr>
          <w:rFonts w:ascii="Times New Roman" w:hAnsi="Times New Roman" w:cs="Times New Roman"/>
          <w:sz w:val="24"/>
          <w:szCs w:val="24"/>
          <w:shd w:val="clear" w:color="auto" w:fill="FFFFFF"/>
        </w:rPr>
        <w:t xml:space="preserve">1.-12. klašu skolēniem apmeklēt </w:t>
      </w:r>
      <w:r w:rsidRPr="008D5198">
        <w:rPr>
          <w:rFonts w:ascii="Times New Roman" w:hAnsi="Times New Roman" w:cs="Times New Roman"/>
          <w:sz w:val="24"/>
          <w:szCs w:val="24"/>
          <w:shd w:val="clear" w:color="auto" w:fill="FFFFFF"/>
        </w:rPr>
        <w:t>pašu izvēlētu</w:t>
      </w:r>
      <w:r w:rsidR="00551425" w:rsidRPr="008D5198">
        <w:rPr>
          <w:rFonts w:ascii="Times New Roman" w:hAnsi="Times New Roman" w:cs="Times New Roman"/>
          <w:sz w:val="24"/>
          <w:szCs w:val="24"/>
          <w:shd w:val="clear" w:color="auto" w:fill="FFFFFF"/>
        </w:rPr>
        <w:t xml:space="preserve"> darbavietu un 4 – 6 stundu garumā vēro</w:t>
      </w:r>
      <w:r w:rsidRPr="008D5198">
        <w:rPr>
          <w:rFonts w:ascii="Times New Roman" w:hAnsi="Times New Roman" w:cs="Times New Roman"/>
          <w:sz w:val="24"/>
          <w:szCs w:val="24"/>
          <w:shd w:val="clear" w:color="auto" w:fill="FFFFFF"/>
        </w:rPr>
        <w:t>t</w:t>
      </w:r>
      <w:r w:rsidR="00551425" w:rsidRPr="008D5198">
        <w:rPr>
          <w:rFonts w:ascii="Times New Roman" w:hAnsi="Times New Roman" w:cs="Times New Roman"/>
          <w:sz w:val="24"/>
          <w:szCs w:val="24"/>
          <w:shd w:val="clear" w:color="auto" w:fill="FFFFFF"/>
        </w:rPr>
        <w:t xml:space="preserve"> interesējošās profesijas pārstāvja darba ikdienu</w:t>
      </w:r>
      <w:r w:rsidR="006506D1" w:rsidRPr="008D5198">
        <w:rPr>
          <w:rFonts w:ascii="Times New Roman" w:hAnsi="Times New Roman" w:cs="Times New Roman"/>
          <w:sz w:val="24"/>
          <w:szCs w:val="24"/>
        </w:rPr>
        <w:t xml:space="preserve">. </w:t>
      </w:r>
    </w:p>
    <w:p w14:paraId="36A02FD7" w14:textId="7F6B2A40" w:rsidR="00393A55" w:rsidRPr="008D5198" w:rsidRDefault="006E38A7" w:rsidP="00393A55">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bCs/>
          <w:sz w:val="24"/>
          <w:szCs w:val="24"/>
          <w:lang w:eastAsia="lv-LV"/>
        </w:rPr>
        <w:t xml:space="preserve">Ievirze uz noteiktas profesijas izvēli notiek jau skolas vecumā, kad skolotāji un vecāki stiprina un atbalsta zēnu un meiteņu intereses noteiktā jomā. Nereti tas tiek darīts, </w:t>
      </w:r>
      <w:r w:rsidRPr="008D5198">
        <w:rPr>
          <w:rFonts w:ascii="Times New Roman" w:eastAsia="Times New Roman" w:hAnsi="Times New Roman" w:cs="Times New Roman"/>
          <w:bCs/>
          <w:sz w:val="24"/>
          <w:szCs w:val="24"/>
          <w:lang w:eastAsia="lv-LV"/>
        </w:rPr>
        <w:lastRenderedPageBreak/>
        <w:t>balstoties uz sabiedrībā iesakņojušiem priekšstatiem par katram dzimumam atbilstošāko profesiju, kas būtiski ietekmē bērna nākotnes profesijas izvēli</w:t>
      </w:r>
      <w:r w:rsidR="00864F3A" w:rsidRPr="008D5198">
        <w:rPr>
          <w:rFonts w:ascii="Times New Roman" w:eastAsia="Times New Roman" w:hAnsi="Times New Roman" w:cs="Times New Roman"/>
          <w:bCs/>
          <w:sz w:val="24"/>
          <w:szCs w:val="24"/>
          <w:lang w:eastAsia="lv-LV"/>
        </w:rPr>
        <w:t>.</w:t>
      </w:r>
      <w:r w:rsidR="006F0D3D" w:rsidRPr="008D5198">
        <w:rPr>
          <w:rFonts w:ascii="Times New Roman" w:eastAsia="Times New Roman" w:hAnsi="Times New Roman" w:cs="Times New Roman"/>
          <w:bCs/>
          <w:sz w:val="24"/>
          <w:szCs w:val="24"/>
          <w:vertAlign w:val="superscript"/>
          <w:lang w:eastAsia="lv-LV"/>
        </w:rPr>
        <w:footnoteReference w:id="35"/>
      </w:r>
      <w:r w:rsidR="006F0D3D"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Visizteiktākā dzimumu segregācija vērojama p</w:t>
      </w:r>
      <w:r w:rsidRPr="008D5198">
        <w:rPr>
          <w:rFonts w:ascii="Times New Roman" w:eastAsia="Times New Roman" w:hAnsi="Times New Roman" w:cs="Times New Roman"/>
          <w:sz w:val="24"/>
          <w:szCs w:val="24"/>
          <w:lang w:eastAsia="lv-LV"/>
        </w:rPr>
        <w:t>rofesionālajā vidējā izglītībā</w:t>
      </w:r>
      <w:r w:rsidR="00393A55" w:rsidRPr="008D5198">
        <w:rPr>
          <w:rFonts w:ascii="Times New Roman" w:eastAsia="Times New Roman" w:hAnsi="Times New Roman" w:cs="Times New Roman"/>
          <w:sz w:val="24"/>
          <w:szCs w:val="24"/>
          <w:lang w:eastAsia="lv-LV"/>
        </w:rPr>
        <w:t xml:space="preserve">. Profesionālajā izglītībā no visiem audzēkņiem </w:t>
      </w:r>
      <w:r w:rsidR="00394702">
        <w:rPr>
          <w:rFonts w:ascii="Times New Roman" w:eastAsia="Times New Roman" w:hAnsi="Times New Roman" w:cs="Times New Roman"/>
          <w:sz w:val="24"/>
          <w:szCs w:val="24"/>
          <w:lang w:eastAsia="lv-LV"/>
        </w:rPr>
        <w:t xml:space="preserve">2017./2018.mācību gadā </w:t>
      </w:r>
      <w:r w:rsidR="00393A55" w:rsidRPr="008D5198">
        <w:rPr>
          <w:rFonts w:ascii="Times New Roman" w:eastAsia="Times New Roman" w:hAnsi="Times New Roman" w:cs="Times New Roman"/>
          <w:sz w:val="24"/>
          <w:szCs w:val="24"/>
          <w:lang w:eastAsia="lv-LV"/>
        </w:rPr>
        <w:t xml:space="preserve">bija </w:t>
      </w:r>
      <w:r w:rsidR="00394702">
        <w:rPr>
          <w:rFonts w:ascii="Times New Roman" w:eastAsia="Times New Roman" w:hAnsi="Times New Roman" w:cs="Times New Roman"/>
          <w:sz w:val="24"/>
          <w:szCs w:val="24"/>
          <w:lang w:eastAsia="lv-LV"/>
        </w:rPr>
        <w:t>44.6</w:t>
      </w:r>
      <w:r w:rsidR="00393A55" w:rsidRPr="008D5198">
        <w:rPr>
          <w:rFonts w:ascii="Times New Roman" w:eastAsia="Times New Roman" w:hAnsi="Times New Roman" w:cs="Times New Roman"/>
          <w:sz w:val="24"/>
          <w:szCs w:val="24"/>
          <w:lang w:eastAsia="lv-LV"/>
        </w:rPr>
        <w:t>% sievietes</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2016./2017.</w:t>
      </w:r>
      <w:r w:rsidR="00394702">
        <w:rPr>
          <w:rFonts w:ascii="Times New Roman" w:eastAsia="Times New Roman" w:hAnsi="Times New Roman" w:cs="Times New Roman"/>
          <w:sz w:val="24"/>
          <w:szCs w:val="24"/>
          <w:lang w:eastAsia="lv-LV"/>
        </w:rPr>
        <w:t>m.g. – 44.4%)</w:t>
      </w:r>
      <w:r w:rsidR="00393A55" w:rsidRPr="008D5198">
        <w:rPr>
          <w:rFonts w:ascii="Times New Roman" w:eastAsia="Times New Roman" w:hAnsi="Times New Roman" w:cs="Times New Roman"/>
          <w:sz w:val="24"/>
          <w:szCs w:val="24"/>
          <w:lang w:eastAsia="lv-LV"/>
        </w:rPr>
        <w:t xml:space="preserve">. Humanitārajās zinātnēs un mākslā meiteņu īpatsvars veido </w:t>
      </w:r>
      <w:r w:rsidR="00394702">
        <w:rPr>
          <w:rFonts w:ascii="Times New Roman" w:eastAsia="Times New Roman" w:hAnsi="Times New Roman" w:cs="Times New Roman"/>
          <w:sz w:val="24"/>
          <w:szCs w:val="24"/>
          <w:lang w:eastAsia="lv-LV"/>
        </w:rPr>
        <w:t>68.5</w:t>
      </w:r>
      <w:r w:rsidR="00393A55" w:rsidRPr="008D5198">
        <w:rPr>
          <w:rFonts w:ascii="Times New Roman" w:eastAsia="Times New Roman" w:hAnsi="Times New Roman" w:cs="Times New Roman"/>
          <w:sz w:val="24"/>
          <w:szCs w:val="24"/>
          <w:lang w:eastAsia="lv-LV"/>
        </w:rPr>
        <w:t>%, sociālajās zinātnēs</w:t>
      </w:r>
      <w:r w:rsidR="00A77A46" w:rsidRPr="008D5198">
        <w:rPr>
          <w:rFonts w:ascii="Times New Roman" w:eastAsia="Times New Roman" w:hAnsi="Times New Roman" w:cs="Times New Roman"/>
          <w:sz w:val="24"/>
          <w:szCs w:val="24"/>
          <w:lang w:eastAsia="lv-LV"/>
        </w:rPr>
        <w:t>, komerczinībās un tiesībās</w:t>
      </w:r>
      <w:r w:rsidR="00393A55" w:rsidRPr="008D5198">
        <w:rPr>
          <w:rFonts w:ascii="Times New Roman" w:eastAsia="Times New Roman" w:hAnsi="Times New Roman" w:cs="Times New Roman"/>
          <w:sz w:val="24"/>
          <w:szCs w:val="24"/>
          <w:lang w:eastAsia="lv-LV"/>
        </w:rPr>
        <w:t xml:space="preserve"> </w:t>
      </w:r>
      <w:r w:rsidR="00A77A46" w:rsidRPr="008D5198">
        <w:rPr>
          <w:rFonts w:ascii="Times New Roman" w:eastAsia="Times New Roman" w:hAnsi="Times New Roman" w:cs="Times New Roman"/>
          <w:sz w:val="24"/>
          <w:szCs w:val="24"/>
          <w:lang w:eastAsia="lv-LV"/>
        </w:rPr>
        <w:t>74.</w:t>
      </w:r>
      <w:r w:rsidR="00394702">
        <w:rPr>
          <w:rFonts w:ascii="Times New Roman" w:eastAsia="Times New Roman" w:hAnsi="Times New Roman" w:cs="Times New Roman"/>
          <w:sz w:val="24"/>
          <w:szCs w:val="24"/>
          <w:lang w:eastAsia="lv-LV"/>
        </w:rPr>
        <w:t>6</w:t>
      </w:r>
      <w:r w:rsidR="00393A55" w:rsidRPr="008D5198">
        <w:rPr>
          <w:rFonts w:ascii="Times New Roman" w:eastAsia="Times New Roman" w:hAnsi="Times New Roman" w:cs="Times New Roman"/>
          <w:sz w:val="24"/>
          <w:szCs w:val="24"/>
          <w:lang w:eastAsia="lv-LV"/>
        </w:rPr>
        <w:t xml:space="preserve">% un veselības aprūpē un sociālajā labklājībā </w:t>
      </w:r>
      <w:r w:rsidR="00394702">
        <w:rPr>
          <w:rFonts w:ascii="Times New Roman" w:eastAsia="Times New Roman" w:hAnsi="Times New Roman" w:cs="Times New Roman"/>
          <w:sz w:val="24"/>
          <w:szCs w:val="24"/>
          <w:lang w:eastAsia="lv-LV"/>
        </w:rPr>
        <w:t>92.4</w:t>
      </w:r>
      <w:r w:rsidR="00393A55" w:rsidRPr="008D5198">
        <w:rPr>
          <w:rFonts w:ascii="Times New Roman" w:eastAsia="Times New Roman" w:hAnsi="Times New Roman" w:cs="Times New Roman"/>
          <w:sz w:val="24"/>
          <w:szCs w:val="24"/>
          <w:lang w:eastAsia="lv-LV"/>
        </w:rPr>
        <w:t>% no skolēnu kopskaita</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2016./2017.</w:t>
      </w:r>
      <w:r w:rsidR="00394702">
        <w:rPr>
          <w:rFonts w:ascii="Times New Roman" w:eastAsia="Times New Roman" w:hAnsi="Times New Roman" w:cs="Times New Roman"/>
          <w:sz w:val="24"/>
          <w:szCs w:val="24"/>
          <w:lang w:eastAsia="lv-LV"/>
        </w:rPr>
        <w:t xml:space="preserve">m.g. attiecīgi </w:t>
      </w:r>
      <w:r w:rsidR="00394702" w:rsidRPr="008D5198">
        <w:rPr>
          <w:rFonts w:ascii="Times New Roman" w:eastAsia="Times New Roman" w:hAnsi="Times New Roman" w:cs="Times New Roman"/>
          <w:sz w:val="24"/>
          <w:szCs w:val="24"/>
          <w:lang w:eastAsia="lv-LV"/>
        </w:rPr>
        <w:t>66.5%</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74.</w:t>
      </w:r>
      <w:r w:rsidR="00394702">
        <w:rPr>
          <w:rFonts w:ascii="Times New Roman" w:eastAsia="Times New Roman" w:hAnsi="Times New Roman" w:cs="Times New Roman"/>
          <w:sz w:val="24"/>
          <w:szCs w:val="24"/>
          <w:lang w:eastAsia="lv-LV"/>
        </w:rPr>
        <w:t>9</w:t>
      </w:r>
      <w:r w:rsidR="00394702" w:rsidRPr="008D5198">
        <w:rPr>
          <w:rFonts w:ascii="Times New Roman" w:eastAsia="Times New Roman" w:hAnsi="Times New Roman" w:cs="Times New Roman"/>
          <w:sz w:val="24"/>
          <w:szCs w:val="24"/>
          <w:lang w:eastAsia="lv-LV"/>
        </w:rPr>
        <w:t>%</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90.7%</w:t>
      </w:r>
      <w:r w:rsidR="00394702">
        <w:rPr>
          <w:rFonts w:ascii="Times New Roman" w:eastAsia="Times New Roman" w:hAnsi="Times New Roman" w:cs="Times New Roman"/>
          <w:sz w:val="24"/>
          <w:szCs w:val="24"/>
          <w:lang w:eastAsia="lv-LV"/>
        </w:rPr>
        <w:t>)</w:t>
      </w:r>
      <w:r w:rsidR="00393A55" w:rsidRPr="008D5198">
        <w:rPr>
          <w:rFonts w:ascii="Times New Roman" w:eastAsia="Times New Roman" w:hAnsi="Times New Roman" w:cs="Times New Roman"/>
          <w:sz w:val="24"/>
          <w:szCs w:val="24"/>
          <w:lang w:eastAsia="lv-LV"/>
        </w:rPr>
        <w:t xml:space="preserve">. Savukārt vīrieši izteikti vairāk izvēlas dabaszinātnes, informācijas tehnoloģijas jomas, veidojot </w:t>
      </w:r>
      <w:r w:rsidR="00A77A46" w:rsidRPr="008D5198">
        <w:rPr>
          <w:rFonts w:ascii="Times New Roman" w:eastAsia="Times New Roman" w:hAnsi="Times New Roman" w:cs="Times New Roman"/>
          <w:sz w:val="24"/>
          <w:szCs w:val="24"/>
          <w:lang w:eastAsia="lv-LV"/>
        </w:rPr>
        <w:t>93.</w:t>
      </w:r>
      <w:r w:rsidR="00394702">
        <w:rPr>
          <w:rFonts w:ascii="Times New Roman" w:eastAsia="Times New Roman" w:hAnsi="Times New Roman" w:cs="Times New Roman"/>
          <w:sz w:val="24"/>
          <w:szCs w:val="24"/>
          <w:lang w:eastAsia="lv-LV"/>
        </w:rPr>
        <w:t>3%</w:t>
      </w:r>
      <w:r w:rsidR="00393A55" w:rsidRPr="008D5198">
        <w:rPr>
          <w:rFonts w:ascii="Times New Roman" w:eastAsia="Times New Roman" w:hAnsi="Times New Roman" w:cs="Times New Roman"/>
          <w:sz w:val="24"/>
          <w:szCs w:val="24"/>
          <w:lang w:eastAsia="lv-LV"/>
        </w:rPr>
        <w:t xml:space="preserve"> tāpat arī inženierzinātnēs, ražošanā un būvniecībā, veidojot </w:t>
      </w:r>
      <w:r w:rsidR="00A77A46" w:rsidRPr="008D5198">
        <w:rPr>
          <w:rFonts w:ascii="Times New Roman" w:eastAsia="Times New Roman" w:hAnsi="Times New Roman" w:cs="Times New Roman"/>
          <w:sz w:val="24"/>
          <w:szCs w:val="24"/>
          <w:lang w:eastAsia="lv-LV"/>
        </w:rPr>
        <w:t>88.</w:t>
      </w:r>
      <w:r w:rsidR="00394702">
        <w:rPr>
          <w:rFonts w:ascii="Times New Roman" w:eastAsia="Times New Roman" w:hAnsi="Times New Roman" w:cs="Times New Roman"/>
          <w:sz w:val="24"/>
          <w:szCs w:val="24"/>
          <w:lang w:eastAsia="lv-LV"/>
        </w:rPr>
        <w:t>1</w:t>
      </w:r>
      <w:r w:rsidR="00393A55" w:rsidRPr="008D5198">
        <w:rPr>
          <w:rFonts w:ascii="Times New Roman" w:eastAsia="Times New Roman" w:hAnsi="Times New Roman" w:cs="Times New Roman"/>
          <w:sz w:val="24"/>
          <w:szCs w:val="24"/>
          <w:lang w:eastAsia="lv-LV"/>
        </w:rPr>
        <w:t>% no skolēnu kopskaita konkrētajās tematiskajās grupās</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2016./2017.</w:t>
      </w:r>
      <w:r w:rsidR="00394702">
        <w:rPr>
          <w:rFonts w:ascii="Times New Roman" w:eastAsia="Times New Roman" w:hAnsi="Times New Roman" w:cs="Times New Roman"/>
          <w:sz w:val="24"/>
          <w:szCs w:val="24"/>
          <w:lang w:eastAsia="lv-LV"/>
        </w:rPr>
        <w:t xml:space="preserve">m.g. attiecīgi </w:t>
      </w:r>
      <w:r w:rsidR="00394702" w:rsidRPr="008D5198">
        <w:rPr>
          <w:rFonts w:ascii="Times New Roman" w:eastAsia="Times New Roman" w:hAnsi="Times New Roman" w:cs="Times New Roman"/>
          <w:sz w:val="24"/>
          <w:szCs w:val="24"/>
          <w:lang w:eastAsia="lv-LV"/>
        </w:rPr>
        <w:t>93.2</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88.7%</w:t>
      </w:r>
      <w:r w:rsidR="00394702">
        <w:rPr>
          <w:rFonts w:ascii="Times New Roman" w:eastAsia="Times New Roman" w:hAnsi="Times New Roman" w:cs="Times New Roman"/>
          <w:sz w:val="24"/>
          <w:szCs w:val="24"/>
          <w:lang w:eastAsia="lv-LV"/>
        </w:rPr>
        <w:t>)</w:t>
      </w:r>
      <w:r w:rsidR="00864F3A" w:rsidRPr="008D5198">
        <w:rPr>
          <w:rFonts w:ascii="Times New Roman" w:eastAsia="Times New Roman" w:hAnsi="Times New Roman" w:cs="Times New Roman"/>
          <w:sz w:val="24"/>
          <w:szCs w:val="24"/>
          <w:lang w:eastAsia="lv-LV"/>
        </w:rPr>
        <w:t>.</w:t>
      </w:r>
      <w:r w:rsidR="006F69BC" w:rsidRPr="008D5198">
        <w:rPr>
          <w:rStyle w:val="FootnoteReference"/>
          <w:rFonts w:ascii="Times New Roman" w:eastAsia="Times New Roman" w:hAnsi="Times New Roman" w:cs="Times New Roman"/>
          <w:sz w:val="24"/>
          <w:szCs w:val="24"/>
          <w:lang w:eastAsia="lv-LV"/>
        </w:rPr>
        <w:footnoteReference w:id="36"/>
      </w:r>
      <w:r w:rsidR="00393A55" w:rsidRPr="008D5198">
        <w:rPr>
          <w:rFonts w:ascii="Times New Roman" w:eastAsia="Times New Roman" w:hAnsi="Times New Roman" w:cs="Times New Roman"/>
          <w:sz w:val="24"/>
          <w:szCs w:val="24"/>
          <w:lang w:eastAsia="lv-LV"/>
        </w:rPr>
        <w:t xml:space="preserve"> </w:t>
      </w:r>
      <w:r w:rsidR="00FD4A6F" w:rsidRPr="008D5198">
        <w:rPr>
          <w:rFonts w:ascii="Times New Roman" w:eastAsia="Times New Roman" w:hAnsi="Times New Roman" w:cs="Times New Roman"/>
          <w:sz w:val="24"/>
          <w:szCs w:val="24"/>
          <w:lang w:eastAsia="lv-LV"/>
        </w:rPr>
        <w:t xml:space="preserve">Šī izteiktā viena dzimuma dominēšana noteiktās tematiskajās grupās ir praktiski nemainīga </w:t>
      </w:r>
      <w:r w:rsidRPr="008D5198">
        <w:rPr>
          <w:rFonts w:ascii="Times New Roman" w:eastAsia="Times New Roman" w:hAnsi="Times New Roman" w:cs="Times New Roman"/>
          <w:sz w:val="24"/>
          <w:szCs w:val="24"/>
          <w:lang w:eastAsia="lv-LV"/>
        </w:rPr>
        <w:t>vairāku</w:t>
      </w:r>
      <w:r w:rsidR="00FD4A6F" w:rsidRPr="008D5198">
        <w:rPr>
          <w:rFonts w:ascii="Times New Roman" w:eastAsia="Times New Roman" w:hAnsi="Times New Roman" w:cs="Times New Roman"/>
          <w:sz w:val="24"/>
          <w:szCs w:val="24"/>
          <w:lang w:eastAsia="lv-LV"/>
        </w:rPr>
        <w:t xml:space="preserve"> gadu </w:t>
      </w:r>
      <w:r w:rsidRPr="008D5198">
        <w:rPr>
          <w:rFonts w:ascii="Times New Roman" w:eastAsia="Times New Roman" w:hAnsi="Times New Roman" w:cs="Times New Roman"/>
          <w:sz w:val="24"/>
          <w:szCs w:val="24"/>
          <w:lang w:eastAsia="lv-LV"/>
        </w:rPr>
        <w:t>garumā</w:t>
      </w:r>
      <w:r w:rsidR="00FD4A6F" w:rsidRPr="008D5198">
        <w:rPr>
          <w:rFonts w:ascii="Times New Roman" w:eastAsia="Times New Roman" w:hAnsi="Times New Roman" w:cs="Times New Roman"/>
          <w:sz w:val="24"/>
          <w:szCs w:val="24"/>
          <w:lang w:eastAsia="lv-LV"/>
        </w:rPr>
        <w:t>.</w:t>
      </w:r>
      <w:r w:rsidR="006F0D3D" w:rsidRPr="008D5198">
        <w:rPr>
          <w:rFonts w:ascii="Times New Roman" w:eastAsia="Times New Roman" w:hAnsi="Times New Roman" w:cs="Times New Roman"/>
          <w:bCs/>
          <w:sz w:val="24"/>
          <w:szCs w:val="24"/>
          <w:lang w:eastAsia="lv-LV"/>
        </w:rPr>
        <w:t xml:space="preserve"> </w:t>
      </w:r>
    </w:p>
    <w:p w14:paraId="3A580A7F" w14:textId="63EF1440" w:rsidR="000423DC" w:rsidRPr="008D5198" w:rsidRDefault="009634E5" w:rsidP="000423DC">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Izteiktais zēnu pārsvars starp jauniešiem, kuri priekšlaicīgi pārtraukuši mācības un </w:t>
      </w:r>
      <w:proofErr w:type="spellStart"/>
      <w:r w:rsidRPr="008D5198">
        <w:rPr>
          <w:rFonts w:ascii="Times New Roman" w:eastAsia="Times New Roman" w:hAnsi="Times New Roman" w:cs="Times New Roman"/>
          <w:bCs/>
          <w:sz w:val="24"/>
          <w:szCs w:val="24"/>
          <w:lang w:eastAsia="lv-LV"/>
        </w:rPr>
        <w:t>segregētā</w:t>
      </w:r>
      <w:proofErr w:type="spellEnd"/>
      <w:r w:rsidRPr="008D5198">
        <w:rPr>
          <w:rFonts w:ascii="Times New Roman" w:eastAsia="Times New Roman" w:hAnsi="Times New Roman" w:cs="Times New Roman"/>
          <w:bCs/>
          <w:sz w:val="24"/>
          <w:szCs w:val="24"/>
          <w:lang w:eastAsia="lv-LV"/>
        </w:rPr>
        <w:t xml:space="preserve"> profesiju izvēle liecina par nepieciešamību veidot tādu izglītības procesu un saturu, kas mazinātu atšķirības zēnu un meiteņu mācību sasniegumos un vienlaikus ņemtu vērā abu dzimumu vajadzības. Tāpat būtu nepieciešams veikt plašāku analīzi par īstenoto karjeras atbalsta pasākumu ietekmi, kā arī sniegt atbalstu speciālistiem, lai šajā darbā tiktu ņemts vērā arī vienlīdzīgu iespēju un tiesību aspekts (piemēram, mazinot stereotipus par dažādu profesiju piemērotību noteiktam dzimumam).</w:t>
      </w:r>
      <w:r w:rsidR="000423DC" w:rsidRPr="008D5198">
        <w:rPr>
          <w:rFonts w:ascii="Times New Roman" w:eastAsia="Times New Roman" w:hAnsi="Times New Roman" w:cs="Times New Roman"/>
          <w:bCs/>
          <w:sz w:val="24"/>
          <w:szCs w:val="24"/>
          <w:lang w:eastAsia="lv-LV"/>
        </w:rPr>
        <w:t xml:space="preserve"> </w:t>
      </w:r>
    </w:p>
    <w:p w14:paraId="5E97773D" w14:textId="5391C8A3" w:rsidR="007250F2" w:rsidRPr="008D5198" w:rsidRDefault="00B44DFA" w:rsidP="007250F2">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2016.gadā </w:t>
      </w:r>
      <w:r w:rsidR="009634E5" w:rsidRPr="008D5198">
        <w:rPr>
          <w:rFonts w:ascii="Times New Roman" w:hAnsi="Times New Roman" w:cs="Times New Roman"/>
          <w:color w:val="000000"/>
          <w:spacing w:val="-2"/>
          <w:sz w:val="24"/>
          <w:szCs w:val="24"/>
        </w:rPr>
        <w:t xml:space="preserve">priekšlaicīgi </w:t>
      </w:r>
      <w:r w:rsidR="001369A2">
        <w:rPr>
          <w:rFonts w:ascii="Times New Roman" w:hAnsi="Times New Roman" w:cs="Times New Roman"/>
          <w:color w:val="000000"/>
          <w:spacing w:val="-2"/>
          <w:sz w:val="24"/>
          <w:szCs w:val="24"/>
        </w:rPr>
        <w:t>mācības pārtraukušo</w:t>
      </w:r>
      <w:r w:rsidRPr="008D5198">
        <w:rPr>
          <w:rFonts w:ascii="Times New Roman" w:eastAsia="Times New Roman" w:hAnsi="Times New Roman" w:cs="Times New Roman"/>
          <w:bCs/>
          <w:sz w:val="24"/>
          <w:szCs w:val="24"/>
          <w:lang w:eastAsia="lv-LV"/>
        </w:rPr>
        <w:t xml:space="preserve"> iedzīvotāju īpatsvars vecuma grupā no 18 – 24 gadiem, kuri nav ieguvuši vidējo izglītību un neturpina mācības, kopumā veidoja 10.0%, turklāt pretēji </w:t>
      </w:r>
      <w:r w:rsidR="00FC73AB" w:rsidRPr="008D5198">
        <w:rPr>
          <w:rFonts w:ascii="Times New Roman" w:eastAsia="Times New Roman" w:hAnsi="Times New Roman" w:cs="Times New Roman"/>
          <w:bCs/>
          <w:sz w:val="24"/>
          <w:szCs w:val="24"/>
          <w:lang w:eastAsia="lv-LV"/>
        </w:rPr>
        <w:t>laika posmā no 2008.-2014.gadam novērotajai rādītāja samazināšanās tendencei kopš 2015.gada tas pieaug</w:t>
      </w:r>
      <w:r w:rsidRPr="008D5198">
        <w:rPr>
          <w:rFonts w:ascii="Times New Roman" w:eastAsia="Times New Roman" w:hAnsi="Times New Roman" w:cs="Times New Roman"/>
          <w:bCs/>
          <w:sz w:val="24"/>
          <w:szCs w:val="24"/>
          <w:lang w:eastAsia="lv-LV"/>
        </w:rPr>
        <w:t xml:space="preserve">. Analizējot šos datus dzimumu griezumā atklājas būtiskas atšķirības – </w:t>
      </w:r>
      <w:r w:rsidR="00FC73AB" w:rsidRPr="008D5198">
        <w:rPr>
          <w:rFonts w:ascii="Times New Roman" w:hAnsi="Times New Roman" w:cs="Times New Roman"/>
          <w:color w:val="000000"/>
          <w:spacing w:val="-2"/>
          <w:sz w:val="24"/>
          <w:szCs w:val="24"/>
        </w:rPr>
        <w:t xml:space="preserve">attiecīgajā vecumā sieviešu vidū priekšlaicīgi </w:t>
      </w:r>
      <w:r w:rsidR="001369A2">
        <w:rPr>
          <w:rFonts w:ascii="Times New Roman" w:hAnsi="Times New Roman" w:cs="Times New Roman"/>
          <w:color w:val="000000"/>
          <w:spacing w:val="-2"/>
          <w:sz w:val="24"/>
          <w:szCs w:val="24"/>
        </w:rPr>
        <w:t>mācības pārtraukušo</w:t>
      </w:r>
      <w:r w:rsidR="00FC73AB" w:rsidRPr="008D5198">
        <w:rPr>
          <w:rFonts w:ascii="Times New Roman" w:hAnsi="Times New Roman" w:cs="Times New Roman"/>
          <w:color w:val="000000"/>
          <w:spacing w:val="-2"/>
          <w:sz w:val="24"/>
          <w:szCs w:val="24"/>
        </w:rPr>
        <w:t xml:space="preserve"> īpatsvars 201</w:t>
      </w:r>
      <w:r w:rsidR="00331319" w:rsidRPr="008D5198">
        <w:rPr>
          <w:rFonts w:ascii="Times New Roman" w:hAnsi="Times New Roman" w:cs="Times New Roman"/>
          <w:color w:val="000000"/>
          <w:spacing w:val="-2"/>
          <w:sz w:val="24"/>
          <w:szCs w:val="24"/>
        </w:rPr>
        <w:t>6.gadā bija 6.2% (201</w:t>
      </w:r>
      <w:r w:rsidR="001369A2">
        <w:rPr>
          <w:rFonts w:ascii="Times New Roman" w:hAnsi="Times New Roman" w:cs="Times New Roman"/>
          <w:color w:val="000000"/>
          <w:spacing w:val="-2"/>
          <w:sz w:val="24"/>
          <w:szCs w:val="24"/>
        </w:rPr>
        <w:t>5</w:t>
      </w:r>
      <w:r w:rsidR="00331319" w:rsidRPr="008D5198">
        <w:rPr>
          <w:rFonts w:ascii="Times New Roman" w:hAnsi="Times New Roman" w:cs="Times New Roman"/>
          <w:color w:val="000000"/>
          <w:spacing w:val="-2"/>
          <w:sz w:val="24"/>
          <w:szCs w:val="24"/>
        </w:rPr>
        <w:t xml:space="preserve">.gadā – </w:t>
      </w:r>
      <w:r w:rsidR="001369A2">
        <w:rPr>
          <w:rFonts w:ascii="Times New Roman" w:hAnsi="Times New Roman" w:cs="Times New Roman"/>
          <w:color w:val="000000"/>
          <w:spacing w:val="-2"/>
          <w:sz w:val="24"/>
          <w:szCs w:val="24"/>
        </w:rPr>
        <w:t xml:space="preserve">arī </w:t>
      </w:r>
      <w:r w:rsidR="00331319" w:rsidRPr="008D5198">
        <w:rPr>
          <w:rFonts w:ascii="Times New Roman" w:hAnsi="Times New Roman" w:cs="Times New Roman"/>
          <w:color w:val="000000"/>
          <w:spacing w:val="-2"/>
          <w:sz w:val="24"/>
          <w:szCs w:val="24"/>
        </w:rPr>
        <w:t>6.</w:t>
      </w:r>
      <w:r w:rsidR="00FC73AB" w:rsidRPr="008D5198">
        <w:rPr>
          <w:rFonts w:ascii="Times New Roman" w:hAnsi="Times New Roman" w:cs="Times New Roman"/>
          <w:color w:val="000000"/>
          <w:spacing w:val="-2"/>
          <w:sz w:val="24"/>
          <w:szCs w:val="24"/>
        </w:rPr>
        <w:t xml:space="preserve">2%), vīriešu vidū vairāk </w:t>
      </w:r>
      <w:r w:rsidR="00331319" w:rsidRPr="008D5198">
        <w:rPr>
          <w:rFonts w:ascii="Times New Roman" w:hAnsi="Times New Roman" w:cs="Times New Roman"/>
          <w:color w:val="000000"/>
          <w:spacing w:val="-2"/>
          <w:sz w:val="24"/>
          <w:szCs w:val="24"/>
        </w:rPr>
        <w:t>nekā divas reizes augstāks – 13.7 % (2015.gadā – 13.</w:t>
      </w:r>
      <w:r w:rsidR="00FC73AB" w:rsidRPr="008D5198">
        <w:rPr>
          <w:rFonts w:ascii="Times New Roman" w:hAnsi="Times New Roman" w:cs="Times New Roman"/>
          <w:color w:val="000000"/>
          <w:spacing w:val="-2"/>
          <w:sz w:val="24"/>
          <w:szCs w:val="24"/>
        </w:rPr>
        <w:t>4%)</w:t>
      </w:r>
      <w:r w:rsidRPr="008D5198">
        <w:rPr>
          <w:rFonts w:ascii="Times New Roman" w:eastAsia="Times New Roman" w:hAnsi="Times New Roman" w:cs="Times New Roman"/>
          <w:bCs/>
          <w:sz w:val="24"/>
          <w:szCs w:val="24"/>
          <w:vertAlign w:val="superscript"/>
          <w:lang w:eastAsia="lv-LV"/>
        </w:rPr>
        <w:footnoteReference w:id="37"/>
      </w:r>
      <w:r w:rsidRPr="008D5198">
        <w:rPr>
          <w:rFonts w:ascii="Times New Roman" w:eastAsia="Times New Roman" w:hAnsi="Times New Roman" w:cs="Times New Roman"/>
          <w:bCs/>
          <w:sz w:val="24"/>
          <w:szCs w:val="24"/>
          <w:lang w:eastAsia="lv-LV"/>
        </w:rPr>
        <w:t xml:space="preserve">.  </w:t>
      </w:r>
      <w:r w:rsidR="007250F2" w:rsidRPr="008D5198">
        <w:rPr>
          <w:rFonts w:ascii="Times New Roman" w:eastAsia="Times New Roman" w:hAnsi="Times New Roman" w:cs="Times New Roman"/>
          <w:bCs/>
          <w:sz w:val="24"/>
          <w:szCs w:val="24"/>
          <w:lang w:eastAsia="lv-LV"/>
        </w:rPr>
        <w:t>Līdzīga tendence saglabājas arī agrākā – 13 – 18 gadu – vecuma posmā. Kā liecina pētījuma rezultāti</w:t>
      </w:r>
      <w:r w:rsidR="007250F2" w:rsidRPr="008D5198">
        <w:rPr>
          <w:rFonts w:ascii="Times New Roman" w:eastAsia="Times New Roman" w:hAnsi="Times New Roman" w:cs="Times New Roman"/>
          <w:bCs/>
          <w:sz w:val="24"/>
          <w:szCs w:val="24"/>
          <w:vertAlign w:val="superscript"/>
          <w:lang w:eastAsia="lv-LV"/>
        </w:rPr>
        <w:footnoteReference w:id="38"/>
      </w:r>
      <w:r w:rsidR="007250F2" w:rsidRPr="008D5198">
        <w:rPr>
          <w:rFonts w:ascii="Times New Roman" w:eastAsia="Times New Roman" w:hAnsi="Times New Roman" w:cs="Times New Roman"/>
          <w:bCs/>
          <w:sz w:val="24"/>
          <w:szCs w:val="24"/>
          <w:lang w:eastAsia="lv-LV"/>
        </w:rPr>
        <w:t xml:space="preserve"> priekšlaicīgas mācību </w:t>
      </w:r>
      <w:r w:rsidR="001369A2">
        <w:rPr>
          <w:rFonts w:ascii="Times New Roman" w:eastAsia="Times New Roman" w:hAnsi="Times New Roman" w:cs="Times New Roman"/>
          <w:bCs/>
          <w:sz w:val="24"/>
          <w:szCs w:val="24"/>
          <w:lang w:eastAsia="lv-LV"/>
        </w:rPr>
        <w:t>pārtraukšanas</w:t>
      </w:r>
      <w:r w:rsidR="007250F2" w:rsidRPr="008D5198">
        <w:rPr>
          <w:rFonts w:ascii="Times New Roman" w:eastAsia="Times New Roman" w:hAnsi="Times New Roman" w:cs="Times New Roman"/>
          <w:bCs/>
          <w:sz w:val="24"/>
          <w:szCs w:val="24"/>
          <w:lang w:eastAsia="lv-LV"/>
        </w:rPr>
        <w:t xml:space="preserve"> risks augstāks ir zēniem, jauniešiem vecumā no 16 līdz 18 gadiem, pilsētas skolu, īpaši Rīgas, skolēniem. Priekšlaicīgi mācības </w:t>
      </w:r>
      <w:r w:rsidR="001369A2">
        <w:rPr>
          <w:rFonts w:ascii="Times New Roman" w:eastAsia="Times New Roman" w:hAnsi="Times New Roman" w:cs="Times New Roman"/>
          <w:bCs/>
          <w:sz w:val="24"/>
          <w:szCs w:val="24"/>
          <w:lang w:eastAsia="lv-LV"/>
        </w:rPr>
        <w:t>pārtraukušo</w:t>
      </w:r>
      <w:r w:rsidR="007250F2" w:rsidRPr="008D5198">
        <w:rPr>
          <w:rFonts w:ascii="Times New Roman" w:eastAsia="Times New Roman" w:hAnsi="Times New Roman" w:cs="Times New Roman"/>
          <w:bCs/>
          <w:sz w:val="24"/>
          <w:szCs w:val="24"/>
          <w:lang w:eastAsia="lv-LV"/>
        </w:rPr>
        <w:t xml:space="preserve"> riska grupas jauniešiem ir raksturīgs nepietiekams sekmju līmenis (zem 4 ballēm vidēji), lielākā daļa šo jauniešu nāk no nepilnām (viena vecāka) vai maznodrošinātām ģimenēm. Kā galvenie iemesli mācību </w:t>
      </w:r>
      <w:r w:rsidR="001369A2">
        <w:rPr>
          <w:rFonts w:ascii="Times New Roman" w:eastAsia="Times New Roman" w:hAnsi="Times New Roman" w:cs="Times New Roman"/>
          <w:bCs/>
          <w:sz w:val="24"/>
          <w:szCs w:val="24"/>
          <w:lang w:eastAsia="lv-LV"/>
        </w:rPr>
        <w:t>pārtraukšanai</w:t>
      </w:r>
      <w:r w:rsidR="007250F2" w:rsidRPr="008D5198">
        <w:rPr>
          <w:rFonts w:ascii="Times New Roman" w:eastAsia="Times New Roman" w:hAnsi="Times New Roman" w:cs="Times New Roman"/>
          <w:bCs/>
          <w:sz w:val="24"/>
          <w:szCs w:val="24"/>
          <w:lang w:eastAsia="lv-LV"/>
        </w:rPr>
        <w:t xml:space="preserve"> ir mācīšanās motivācijas trūkums un vecāku vienaldzīga un bezatbildīga attieksme pret skolas apmeklēšanu.  Lielākā daļa no priekšlaicīgi mācības </w:t>
      </w:r>
      <w:r w:rsidR="001369A2">
        <w:rPr>
          <w:rFonts w:ascii="Times New Roman" w:eastAsia="Times New Roman" w:hAnsi="Times New Roman" w:cs="Times New Roman"/>
          <w:bCs/>
          <w:sz w:val="24"/>
          <w:szCs w:val="24"/>
          <w:lang w:eastAsia="lv-LV"/>
        </w:rPr>
        <w:t>pārtraukušajiem</w:t>
      </w:r>
      <w:r w:rsidR="007250F2" w:rsidRPr="008D5198">
        <w:rPr>
          <w:rFonts w:ascii="Times New Roman" w:eastAsia="Times New Roman" w:hAnsi="Times New Roman" w:cs="Times New Roman"/>
          <w:bCs/>
          <w:sz w:val="24"/>
          <w:szCs w:val="24"/>
          <w:lang w:eastAsia="lv-LV"/>
        </w:rPr>
        <w:t xml:space="preserve"> jauniešiem ir ieguvuši pamatizglītību, par ko liecina augstākie atbiruma rādītāji vidusskolas klasēs, kā arī vecumā pēc 15 gadiem. Šī grupa veidos nozīmīgu daļu no kopējā iedzīvotāju īpatsvara, kas saskarsies ar grūtībām atrast sev piemērotu nodarbošanos, jo arī pieprasījums pēc mazkvalificēta darbaspēka nākotnē tikai samazināsies. </w:t>
      </w:r>
    </w:p>
    <w:p w14:paraId="73C6357A" w14:textId="3F6AA634" w:rsidR="005568EC" w:rsidRPr="008D5198" w:rsidRDefault="00E434A9" w:rsidP="00986264">
      <w:pPr>
        <w:pStyle w:val="CommentText"/>
        <w:spacing w:after="0"/>
        <w:ind w:firstLine="720"/>
        <w:jc w:val="both"/>
        <w:rPr>
          <w:rFonts w:ascii="Times New Roman" w:hAnsi="Times New Roman" w:cs="Times New Roman"/>
          <w:color w:val="000000" w:themeColor="text1"/>
          <w:sz w:val="24"/>
          <w:szCs w:val="24"/>
        </w:rPr>
      </w:pPr>
      <w:r w:rsidRPr="008D5198">
        <w:rPr>
          <w:rFonts w:ascii="Times New Roman" w:eastAsia="Times New Roman" w:hAnsi="Times New Roman" w:cs="Times New Roman"/>
          <w:bCs/>
          <w:sz w:val="24"/>
          <w:szCs w:val="24"/>
        </w:rPr>
        <w:t xml:space="preserve">Latvijas </w:t>
      </w:r>
      <w:r w:rsidR="004B04D5" w:rsidRPr="008D5198">
        <w:rPr>
          <w:rFonts w:ascii="Times New Roman" w:eastAsia="Times New Roman" w:hAnsi="Times New Roman" w:cs="Times New Roman"/>
          <w:bCs/>
          <w:sz w:val="24"/>
          <w:szCs w:val="24"/>
        </w:rPr>
        <w:t xml:space="preserve">Nacionālajā attīstības plānā </w:t>
      </w:r>
      <w:r w:rsidRPr="008D5198">
        <w:rPr>
          <w:rFonts w:ascii="Times New Roman" w:eastAsia="Times New Roman" w:hAnsi="Times New Roman" w:cs="Times New Roman"/>
          <w:bCs/>
          <w:sz w:val="24"/>
          <w:szCs w:val="24"/>
        </w:rPr>
        <w:t xml:space="preserve">2014. - </w:t>
      </w:r>
      <w:r w:rsidR="004B04D5" w:rsidRPr="008D5198">
        <w:rPr>
          <w:rFonts w:ascii="Times New Roman" w:eastAsia="Times New Roman" w:hAnsi="Times New Roman" w:cs="Times New Roman"/>
          <w:bCs/>
          <w:sz w:val="24"/>
          <w:szCs w:val="24"/>
        </w:rPr>
        <w:t xml:space="preserve">2020.gadam, </w:t>
      </w:r>
      <w:r w:rsidR="007203F7" w:rsidRPr="008D5198">
        <w:rPr>
          <w:rFonts w:ascii="Times New Roman" w:hAnsi="Times New Roman" w:cs="Times New Roman"/>
          <w:color w:val="000000" w:themeColor="text1"/>
          <w:sz w:val="24"/>
          <w:szCs w:val="24"/>
        </w:rPr>
        <w:t>Latvijas Nacionālajā reformu programmā „Eiropa 2020” stratēģijas īstenošanai</w:t>
      </w:r>
      <w:r w:rsidR="000912F8" w:rsidRPr="008D5198">
        <w:rPr>
          <w:rFonts w:ascii="Times New Roman" w:hAnsi="Times New Roman" w:cs="Times New Roman"/>
          <w:color w:val="000000" w:themeColor="text1"/>
          <w:sz w:val="24"/>
          <w:szCs w:val="24"/>
        </w:rPr>
        <w:t>, kā arī Izglītības attīstības pamatnostādnēs 2014.-2020.gadam</w:t>
      </w:r>
      <w:r w:rsidR="007203F7" w:rsidRPr="008D5198">
        <w:rPr>
          <w:rFonts w:ascii="Times New Roman" w:hAnsi="Times New Roman" w:cs="Times New Roman"/>
          <w:color w:val="000000" w:themeColor="text1"/>
          <w:sz w:val="24"/>
          <w:szCs w:val="24"/>
        </w:rPr>
        <w:t xml:space="preserve"> noteiktais mērķis skolu nepabeigušo</w:t>
      </w:r>
      <w:r w:rsidR="00257E0A" w:rsidRPr="008D5198">
        <w:rPr>
          <w:rFonts w:ascii="Times New Roman" w:hAnsi="Times New Roman" w:cs="Times New Roman"/>
          <w:color w:val="000000" w:themeColor="text1"/>
          <w:sz w:val="24"/>
          <w:szCs w:val="24"/>
        </w:rPr>
        <w:t xml:space="preserve"> (priekšlaicīgi pametušo)</w:t>
      </w:r>
      <w:r w:rsidR="007203F7" w:rsidRPr="008D5198">
        <w:rPr>
          <w:rFonts w:ascii="Times New Roman" w:hAnsi="Times New Roman" w:cs="Times New Roman"/>
          <w:color w:val="000000" w:themeColor="text1"/>
          <w:sz w:val="24"/>
          <w:szCs w:val="24"/>
        </w:rPr>
        <w:t xml:space="preserve"> jauniešu (18-24 gadu vecumā) īpatsvaru samazināt līdz 10.0% 2020.gadā </w:t>
      </w:r>
      <w:r w:rsidR="007203F7" w:rsidRPr="008D5198">
        <w:rPr>
          <w:rFonts w:ascii="Times New Roman" w:hAnsi="Times New Roman" w:cs="Times New Roman"/>
          <w:color w:val="000000" w:themeColor="text1"/>
          <w:sz w:val="24"/>
          <w:szCs w:val="24"/>
        </w:rPr>
        <w:lastRenderedPageBreak/>
        <w:t>diemžēl neparedz dzimumu aspekta integrēšanu</w:t>
      </w:r>
      <w:r w:rsidR="00643479" w:rsidRPr="008D5198">
        <w:rPr>
          <w:rFonts w:ascii="Times New Roman" w:hAnsi="Times New Roman" w:cs="Times New Roman"/>
          <w:color w:val="000000" w:themeColor="text1"/>
          <w:sz w:val="24"/>
          <w:szCs w:val="24"/>
        </w:rPr>
        <w:t xml:space="preserve"> un atsevišķu mērķu noteikšanu</w:t>
      </w:r>
      <w:r w:rsidR="007203F7" w:rsidRPr="008D5198">
        <w:rPr>
          <w:rFonts w:ascii="Times New Roman" w:hAnsi="Times New Roman" w:cs="Times New Roman"/>
          <w:color w:val="000000" w:themeColor="text1"/>
          <w:sz w:val="24"/>
          <w:szCs w:val="24"/>
        </w:rPr>
        <w:t xml:space="preserve"> </w:t>
      </w:r>
      <w:r w:rsidR="00643479" w:rsidRPr="008D5198">
        <w:rPr>
          <w:rFonts w:ascii="Times New Roman" w:hAnsi="Times New Roman" w:cs="Times New Roman"/>
          <w:color w:val="000000" w:themeColor="text1"/>
          <w:sz w:val="24"/>
          <w:szCs w:val="24"/>
        </w:rPr>
        <w:t>mācīb</w:t>
      </w:r>
      <w:r w:rsidR="00592E3D" w:rsidRPr="008D5198">
        <w:rPr>
          <w:rFonts w:ascii="Times New Roman" w:hAnsi="Times New Roman" w:cs="Times New Roman"/>
          <w:color w:val="000000" w:themeColor="text1"/>
          <w:sz w:val="24"/>
          <w:szCs w:val="24"/>
        </w:rPr>
        <w:t>as priekšlaicīgi pārtraukušo zēn</w:t>
      </w:r>
      <w:r w:rsidR="00643479" w:rsidRPr="008D5198">
        <w:rPr>
          <w:rFonts w:ascii="Times New Roman" w:hAnsi="Times New Roman" w:cs="Times New Roman"/>
          <w:color w:val="000000" w:themeColor="text1"/>
          <w:sz w:val="24"/>
          <w:szCs w:val="24"/>
        </w:rPr>
        <w:t xml:space="preserve">u un </w:t>
      </w:r>
      <w:r w:rsidR="00A54EB4" w:rsidRPr="008D5198">
        <w:rPr>
          <w:rFonts w:ascii="Times New Roman" w:hAnsi="Times New Roman" w:cs="Times New Roman"/>
          <w:color w:val="000000" w:themeColor="text1"/>
          <w:sz w:val="24"/>
          <w:szCs w:val="24"/>
        </w:rPr>
        <w:t>meiteņ</w:t>
      </w:r>
      <w:r w:rsidR="00643479" w:rsidRPr="008D5198">
        <w:rPr>
          <w:rFonts w:ascii="Times New Roman" w:hAnsi="Times New Roman" w:cs="Times New Roman"/>
          <w:color w:val="000000" w:themeColor="text1"/>
          <w:sz w:val="24"/>
          <w:szCs w:val="24"/>
        </w:rPr>
        <w:t>u īpatsvara samazināšanai. Arī izglītības jomā īstenotie politikas pasākumi</w:t>
      </w:r>
      <w:r w:rsidR="00E066A3" w:rsidRPr="008D5198">
        <w:rPr>
          <w:rFonts w:ascii="Times New Roman" w:hAnsi="Times New Roman" w:cs="Times New Roman"/>
          <w:color w:val="000000" w:themeColor="text1"/>
          <w:sz w:val="24"/>
          <w:szCs w:val="24"/>
        </w:rPr>
        <w:t xml:space="preserve"> </w:t>
      </w:r>
      <w:r w:rsidR="00643479" w:rsidRPr="008D5198">
        <w:rPr>
          <w:rFonts w:ascii="Times New Roman" w:hAnsi="Times New Roman" w:cs="Times New Roman"/>
          <w:color w:val="000000" w:themeColor="text1"/>
          <w:sz w:val="24"/>
          <w:szCs w:val="24"/>
        </w:rPr>
        <w:t>nav specifiski mērķēti uz dzimumu atšķirību mazināšanu starp mācības priekšlaicīgi pārtraukušajiem jaunie</w:t>
      </w:r>
      <w:r w:rsidR="00E066A3" w:rsidRPr="008D5198">
        <w:rPr>
          <w:rFonts w:ascii="Times New Roman" w:hAnsi="Times New Roman" w:cs="Times New Roman"/>
          <w:color w:val="000000" w:themeColor="text1"/>
          <w:sz w:val="24"/>
          <w:szCs w:val="24"/>
        </w:rPr>
        <w:t xml:space="preserve">šiem. </w:t>
      </w:r>
      <w:r w:rsidR="00027FF3" w:rsidRPr="008D5198">
        <w:rPr>
          <w:rFonts w:ascii="Times New Roman" w:hAnsi="Times New Roman" w:cs="Times New Roman"/>
          <w:color w:val="000000" w:themeColor="text1"/>
          <w:sz w:val="24"/>
          <w:szCs w:val="24"/>
        </w:rPr>
        <w:t>ESF</w:t>
      </w:r>
      <w:r w:rsidR="00E066A3" w:rsidRPr="008D5198">
        <w:rPr>
          <w:rFonts w:ascii="Times New Roman" w:hAnsi="Times New Roman" w:cs="Times New Roman"/>
          <w:color w:val="000000" w:themeColor="text1"/>
          <w:sz w:val="24"/>
          <w:szCs w:val="24"/>
        </w:rPr>
        <w:t xml:space="preserve"> </w:t>
      </w:r>
      <w:r w:rsidR="00181149" w:rsidRPr="008D5198">
        <w:rPr>
          <w:rFonts w:ascii="Times New Roman" w:hAnsi="Times New Roman" w:cs="Times New Roman"/>
          <w:color w:val="000000" w:themeColor="text1"/>
          <w:sz w:val="24"/>
          <w:szCs w:val="24"/>
        </w:rPr>
        <w:t>sniegt</w:t>
      </w:r>
      <w:r w:rsidR="00592E3D" w:rsidRPr="008D5198">
        <w:rPr>
          <w:rFonts w:ascii="Times New Roman" w:hAnsi="Times New Roman" w:cs="Times New Roman"/>
          <w:color w:val="000000" w:themeColor="text1"/>
          <w:sz w:val="24"/>
          <w:szCs w:val="24"/>
        </w:rPr>
        <w:t>ā</w:t>
      </w:r>
      <w:r w:rsidR="00181149" w:rsidRPr="008D5198">
        <w:rPr>
          <w:rFonts w:ascii="Times New Roman" w:hAnsi="Times New Roman" w:cs="Times New Roman"/>
          <w:color w:val="000000" w:themeColor="text1"/>
          <w:sz w:val="24"/>
          <w:szCs w:val="24"/>
        </w:rPr>
        <w:t xml:space="preserve"> atbalst</w:t>
      </w:r>
      <w:r w:rsidR="00592E3D" w:rsidRPr="008D5198">
        <w:rPr>
          <w:rFonts w:ascii="Times New Roman" w:hAnsi="Times New Roman" w:cs="Times New Roman"/>
          <w:color w:val="000000" w:themeColor="text1"/>
          <w:sz w:val="24"/>
          <w:szCs w:val="24"/>
        </w:rPr>
        <w:t>a</w:t>
      </w:r>
      <w:r w:rsidR="00181149" w:rsidRPr="008D5198">
        <w:rPr>
          <w:rFonts w:ascii="Times New Roman" w:hAnsi="Times New Roman" w:cs="Times New Roman"/>
          <w:color w:val="000000" w:themeColor="text1"/>
          <w:sz w:val="24"/>
          <w:szCs w:val="24"/>
        </w:rPr>
        <w:t xml:space="preserve"> priekšlaicīgas mācību pārtraukšanas samazināšanai </w:t>
      </w:r>
      <w:r w:rsidR="00592E3D" w:rsidRPr="008D5198">
        <w:rPr>
          <w:rFonts w:ascii="Times New Roman" w:hAnsi="Times New Roman" w:cs="Times New Roman"/>
          <w:color w:val="000000" w:themeColor="text1"/>
          <w:sz w:val="24"/>
          <w:szCs w:val="24"/>
        </w:rPr>
        <w:t>ietvaros</w:t>
      </w:r>
      <w:r w:rsidR="00181149" w:rsidRPr="008D5198">
        <w:rPr>
          <w:rStyle w:val="FootnoteReference"/>
          <w:rFonts w:ascii="Times New Roman" w:hAnsi="Times New Roman" w:cs="Times New Roman"/>
          <w:color w:val="000000" w:themeColor="text1"/>
          <w:sz w:val="24"/>
          <w:szCs w:val="24"/>
        </w:rPr>
        <w:footnoteReference w:id="39"/>
      </w:r>
      <w:r w:rsidR="00181149" w:rsidRPr="008D5198">
        <w:rPr>
          <w:rFonts w:ascii="Times New Roman" w:hAnsi="Times New Roman" w:cs="Times New Roman"/>
          <w:color w:val="000000" w:themeColor="text1"/>
          <w:sz w:val="24"/>
          <w:szCs w:val="24"/>
        </w:rPr>
        <w:t xml:space="preserve"> </w:t>
      </w:r>
      <w:r w:rsidR="00592E3D" w:rsidRPr="008D5198">
        <w:rPr>
          <w:rFonts w:ascii="Times New Roman" w:hAnsi="Times New Roman" w:cs="Times New Roman"/>
          <w:color w:val="000000" w:themeColor="text1"/>
          <w:sz w:val="24"/>
          <w:szCs w:val="24"/>
        </w:rPr>
        <w:t>nav paredzēti</w:t>
      </w:r>
      <w:r w:rsidR="00181149" w:rsidRPr="008D5198">
        <w:rPr>
          <w:rFonts w:ascii="Times New Roman" w:hAnsi="Times New Roman" w:cs="Times New Roman"/>
          <w:color w:val="000000" w:themeColor="text1"/>
          <w:sz w:val="24"/>
          <w:szCs w:val="24"/>
        </w:rPr>
        <w:t xml:space="preserve"> </w:t>
      </w:r>
      <w:r w:rsidR="00C258A1" w:rsidRPr="008D5198">
        <w:rPr>
          <w:rFonts w:ascii="Times New Roman" w:hAnsi="Times New Roman" w:cs="Times New Roman"/>
          <w:color w:val="000000" w:themeColor="text1"/>
          <w:sz w:val="24"/>
          <w:szCs w:val="24"/>
        </w:rPr>
        <w:t>tieši uz dzimumu atšķirību mazināšanu vērst</w:t>
      </w:r>
      <w:r w:rsidR="00592E3D" w:rsidRPr="008D5198">
        <w:rPr>
          <w:rFonts w:ascii="Times New Roman" w:hAnsi="Times New Roman" w:cs="Times New Roman"/>
          <w:color w:val="000000" w:themeColor="text1"/>
          <w:sz w:val="24"/>
          <w:szCs w:val="24"/>
        </w:rPr>
        <w:t>i</w:t>
      </w:r>
      <w:r w:rsidR="00C258A1" w:rsidRPr="008D5198">
        <w:rPr>
          <w:rFonts w:ascii="Times New Roman" w:hAnsi="Times New Roman" w:cs="Times New Roman"/>
          <w:color w:val="000000" w:themeColor="text1"/>
          <w:sz w:val="24"/>
          <w:szCs w:val="24"/>
        </w:rPr>
        <w:t xml:space="preserve"> pasākum</w:t>
      </w:r>
      <w:r w:rsidR="00592E3D" w:rsidRPr="008D5198">
        <w:rPr>
          <w:rFonts w:ascii="Times New Roman" w:hAnsi="Times New Roman" w:cs="Times New Roman"/>
          <w:color w:val="000000" w:themeColor="text1"/>
          <w:sz w:val="24"/>
          <w:szCs w:val="24"/>
        </w:rPr>
        <w:t>i.</w:t>
      </w:r>
      <w:r w:rsidR="00900618" w:rsidRPr="008D5198">
        <w:rPr>
          <w:rFonts w:ascii="Times New Roman" w:hAnsi="Times New Roman" w:cs="Times New Roman"/>
          <w:color w:val="000000" w:themeColor="text1"/>
          <w:sz w:val="24"/>
          <w:szCs w:val="24"/>
        </w:rPr>
        <w:t xml:space="preserve"> Lai gan atbalsts tiek sniegts virknei metodisku materiālu un līdzekļu izstrādei (priekšlaicīgas mācību pārtraukšanas risku novēršanas vadlīnijas, metodiskie atbalsta līdzekļi, </w:t>
      </w:r>
      <w:r w:rsidR="00E066A3" w:rsidRPr="008D5198">
        <w:rPr>
          <w:rFonts w:ascii="Times New Roman" w:hAnsi="Times New Roman" w:cs="Times New Roman"/>
          <w:color w:val="000000" w:themeColor="text1"/>
          <w:sz w:val="24"/>
          <w:szCs w:val="24"/>
        </w:rPr>
        <w:t>profesionālās kompetences pilnveides programma</w:t>
      </w:r>
      <w:r w:rsidR="00900618" w:rsidRPr="008D5198">
        <w:rPr>
          <w:rFonts w:ascii="Times New Roman" w:hAnsi="Times New Roman" w:cs="Times New Roman"/>
          <w:color w:val="000000" w:themeColor="text1"/>
          <w:sz w:val="24"/>
          <w:szCs w:val="24"/>
        </w:rPr>
        <w:t xml:space="preserve">, </w:t>
      </w:r>
      <w:r w:rsidR="00E066A3" w:rsidRPr="008D5198">
        <w:rPr>
          <w:rFonts w:ascii="Times New Roman" w:hAnsi="Times New Roman" w:cs="Times New Roman"/>
          <w:color w:val="000000" w:themeColor="text1"/>
          <w:sz w:val="24"/>
          <w:szCs w:val="24"/>
        </w:rPr>
        <w:t>interaktīv</w:t>
      </w:r>
      <w:r w:rsidR="00900618" w:rsidRPr="008D5198">
        <w:rPr>
          <w:rFonts w:ascii="Times New Roman" w:hAnsi="Times New Roman" w:cs="Times New Roman"/>
          <w:color w:val="000000" w:themeColor="text1"/>
          <w:sz w:val="24"/>
          <w:szCs w:val="24"/>
        </w:rPr>
        <w:t>s</w:t>
      </w:r>
      <w:r w:rsidR="00E066A3" w:rsidRPr="008D5198">
        <w:rPr>
          <w:rFonts w:ascii="Times New Roman" w:hAnsi="Times New Roman" w:cs="Times New Roman"/>
          <w:color w:val="000000" w:themeColor="text1"/>
          <w:sz w:val="24"/>
          <w:szCs w:val="24"/>
        </w:rPr>
        <w:t xml:space="preserve"> rīk</w:t>
      </w:r>
      <w:r w:rsidR="00900618" w:rsidRPr="008D5198">
        <w:rPr>
          <w:rFonts w:ascii="Times New Roman" w:hAnsi="Times New Roman" w:cs="Times New Roman"/>
          <w:color w:val="000000" w:themeColor="text1"/>
          <w:sz w:val="24"/>
          <w:szCs w:val="24"/>
        </w:rPr>
        <w:t>s</w:t>
      </w:r>
      <w:r w:rsidR="00E066A3" w:rsidRPr="008D5198">
        <w:rPr>
          <w:rFonts w:ascii="Times New Roman" w:hAnsi="Times New Roman" w:cs="Times New Roman"/>
          <w:color w:val="000000" w:themeColor="text1"/>
          <w:sz w:val="24"/>
          <w:szCs w:val="24"/>
        </w:rPr>
        <w:t xml:space="preserve"> izglītības iestādēm priekšlaicīgas mācību pārtraukšanas risku novērtēšanai un vadīšanai</w:t>
      </w:r>
      <w:r w:rsidR="00900618" w:rsidRPr="008D5198">
        <w:rPr>
          <w:rFonts w:ascii="Times New Roman" w:hAnsi="Times New Roman" w:cs="Times New Roman"/>
          <w:color w:val="000000" w:themeColor="text1"/>
          <w:sz w:val="24"/>
          <w:szCs w:val="24"/>
        </w:rPr>
        <w:t xml:space="preserve">), tomēr nav skaidrs, kādā veidā un cik lielā mērā tajos tiks integrēts dzimumu </w:t>
      </w:r>
      <w:r w:rsidR="00D61ECF" w:rsidRPr="008D5198">
        <w:rPr>
          <w:rFonts w:ascii="Times New Roman" w:hAnsi="Times New Roman" w:cs="Times New Roman"/>
          <w:color w:val="000000" w:themeColor="text1"/>
          <w:sz w:val="24"/>
          <w:szCs w:val="24"/>
        </w:rPr>
        <w:t>aspekts un ņemtas vērā būtiskās atšķirības starp priekšlaicīgu mācību pārtraukšanu starp zēniem un meitenēm.</w:t>
      </w:r>
      <w:r w:rsidR="005568EC" w:rsidRPr="008D5198">
        <w:rPr>
          <w:rFonts w:ascii="Times New Roman" w:hAnsi="Times New Roman" w:cs="Times New Roman"/>
          <w:color w:val="000000" w:themeColor="text1"/>
          <w:sz w:val="24"/>
          <w:szCs w:val="24"/>
        </w:rPr>
        <w:t xml:space="preserve"> </w:t>
      </w:r>
    </w:p>
    <w:p w14:paraId="3C19F80D" w14:textId="48E14AAA" w:rsidR="00670A88" w:rsidRPr="008D5198" w:rsidRDefault="00670A88" w:rsidP="00986264">
      <w:pPr>
        <w:pStyle w:val="CommentText"/>
        <w:spacing w:after="0"/>
        <w:ind w:firstLine="720"/>
        <w:jc w:val="both"/>
        <w:rPr>
          <w:rFonts w:ascii="Times New Roman" w:hAnsi="Times New Roman"/>
          <w:sz w:val="28"/>
          <w:szCs w:val="28"/>
        </w:rPr>
      </w:pPr>
      <w:r w:rsidRPr="008D5198">
        <w:rPr>
          <w:rFonts w:ascii="Times New Roman" w:eastAsia="Times New Roman" w:hAnsi="Times New Roman" w:cs="Times New Roman"/>
          <w:bCs/>
          <w:sz w:val="24"/>
          <w:szCs w:val="24"/>
        </w:rPr>
        <w:t xml:space="preserve">Lai gan izglītības sistēma līdztekus ģimenei ir vien no primārajām vidēm, kas rada priekšstatus par sieviešu un vīriešu vienlīdzīgām iespējām un tiesībām un var sekmēt no diskriminācijas brīvu dzīvi nākotnē, tomēr iedzīvotāju vērtējums par skolu ietekmi un ieguldījumu sieviešu un vīriešu nelīdztiesības novēršanā Latvijā ir samērā zems. Tikai 7% respondentu Latvijā uzskata, ka skolas ir devušas ieguldījumu nelīdztiesības mazināšanā, kamēr </w:t>
      </w:r>
      <w:r w:rsidR="007A309D" w:rsidRPr="008D5198">
        <w:rPr>
          <w:rFonts w:ascii="Times New Roman" w:eastAsia="Times New Roman" w:hAnsi="Times New Roman" w:cs="Times New Roman"/>
          <w:bCs/>
          <w:sz w:val="24"/>
          <w:szCs w:val="24"/>
        </w:rPr>
        <w:t>ES</w:t>
      </w:r>
      <w:r w:rsidRPr="008D5198">
        <w:rPr>
          <w:rFonts w:ascii="Times New Roman" w:eastAsia="Times New Roman" w:hAnsi="Times New Roman" w:cs="Times New Roman"/>
          <w:bCs/>
          <w:sz w:val="24"/>
          <w:szCs w:val="24"/>
        </w:rPr>
        <w:t xml:space="preserve"> vidēji skolu ieguldījumu vērtē daudz pozitīvāk (16%)</w:t>
      </w:r>
      <w:r w:rsidRPr="008D5198">
        <w:rPr>
          <w:rStyle w:val="FootnoteReference"/>
          <w:rFonts w:ascii="Times New Roman" w:eastAsia="Times New Roman" w:hAnsi="Times New Roman" w:cs="Times New Roman"/>
          <w:bCs/>
          <w:sz w:val="24"/>
          <w:szCs w:val="24"/>
        </w:rPr>
        <w:footnoteReference w:id="40"/>
      </w:r>
      <w:r w:rsidRPr="008D5198">
        <w:rPr>
          <w:rFonts w:ascii="Times New Roman" w:eastAsia="Times New Roman" w:hAnsi="Times New Roman" w:cs="Times New Roman"/>
          <w:bCs/>
          <w:sz w:val="24"/>
          <w:szCs w:val="24"/>
        </w:rPr>
        <w:t>.</w:t>
      </w:r>
    </w:p>
    <w:p w14:paraId="2F711028" w14:textId="77777777" w:rsidR="00670A88" w:rsidRPr="008D5198" w:rsidRDefault="00670A88" w:rsidP="00670A88">
      <w:pPr>
        <w:spacing w:after="0" w:line="240" w:lineRule="auto"/>
        <w:jc w:val="both"/>
        <w:rPr>
          <w:rFonts w:ascii="Times New Roman" w:eastAsia="Times New Roman" w:hAnsi="Times New Roman" w:cs="Times New Roman"/>
          <w:bCs/>
          <w:sz w:val="24"/>
          <w:szCs w:val="24"/>
          <w:lang w:eastAsia="lv-LV"/>
        </w:rPr>
      </w:pPr>
    </w:p>
    <w:p w14:paraId="770FE1F4" w14:textId="374CBBE4" w:rsidR="00670A88" w:rsidRPr="008D5198" w:rsidRDefault="00670A88" w:rsidP="00670A88">
      <w:pPr>
        <w:spacing w:after="0" w:line="240" w:lineRule="auto"/>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Mūžizglītība</w:t>
      </w:r>
    </w:p>
    <w:p w14:paraId="0DC19914" w14:textId="3AEB7F79" w:rsidR="005A1858" w:rsidRPr="008D5198" w:rsidRDefault="004E7D28" w:rsidP="002613DA">
      <w:pPr>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Izglītība visa mūža garumā ir nozīmīgs personas konkurētspēju darba tirgū, nodarbinātību un sociālo iekļaušanu veicinošs faktors, </w:t>
      </w:r>
      <w:r w:rsidRPr="008D5198">
        <w:rPr>
          <w:rFonts w:ascii="Times New Roman" w:eastAsiaTheme="minorEastAsia" w:hAnsi="Times New Roman" w:cs="Times New Roman"/>
          <w:color w:val="000000"/>
          <w:sz w:val="24"/>
          <w:szCs w:val="24"/>
          <w:lang w:eastAsia="lv-LV"/>
        </w:rPr>
        <w:t xml:space="preserve">neatkarīgi no personas dzimuma, sociālekonomiskajiem apstākļiem, funkcionālā stāvokļa un dzīvesvietas. </w:t>
      </w:r>
      <w:r w:rsidRPr="008D5198">
        <w:rPr>
          <w:rFonts w:ascii="Times New Roman" w:eastAsia="Times New Roman" w:hAnsi="Times New Roman" w:cs="Times New Roman"/>
          <w:bCs/>
          <w:sz w:val="24"/>
          <w:szCs w:val="24"/>
          <w:lang w:eastAsia="lv-LV"/>
        </w:rPr>
        <w:t>Vecumā no 25 līdz 64 gadiem iesaiste mūžizglītībā ir zema</w:t>
      </w:r>
      <w:r w:rsidR="00B17DC6" w:rsidRPr="008D5198">
        <w:rPr>
          <w:rFonts w:ascii="Times New Roman" w:eastAsia="Times New Roman" w:hAnsi="Times New Roman" w:cs="Times New Roman"/>
          <w:bCs/>
          <w:sz w:val="24"/>
          <w:szCs w:val="24"/>
          <w:lang w:eastAsia="lv-LV"/>
        </w:rPr>
        <w:t>, pat neraugoties uz zināmu piea</w:t>
      </w:r>
      <w:r w:rsidR="00901E3F" w:rsidRPr="008D5198">
        <w:rPr>
          <w:rFonts w:ascii="Times New Roman" w:eastAsia="Times New Roman" w:hAnsi="Times New Roman" w:cs="Times New Roman"/>
          <w:bCs/>
          <w:sz w:val="24"/>
          <w:szCs w:val="24"/>
          <w:lang w:eastAsia="lv-LV"/>
        </w:rPr>
        <w:t>u</w:t>
      </w:r>
      <w:r w:rsidR="00B17DC6" w:rsidRPr="008D5198">
        <w:rPr>
          <w:rFonts w:ascii="Times New Roman" w:eastAsia="Times New Roman" w:hAnsi="Times New Roman" w:cs="Times New Roman"/>
          <w:bCs/>
          <w:sz w:val="24"/>
          <w:szCs w:val="24"/>
          <w:lang w:eastAsia="lv-LV"/>
        </w:rPr>
        <w:t xml:space="preserve">guma tendenci, laika periodā no 2010.gada līdz </w:t>
      </w:r>
      <w:r w:rsidRPr="008D5198">
        <w:rPr>
          <w:rFonts w:ascii="Times New Roman" w:eastAsia="Times New Roman" w:hAnsi="Times New Roman" w:cs="Times New Roman"/>
          <w:bCs/>
          <w:sz w:val="24"/>
          <w:szCs w:val="24"/>
          <w:lang w:eastAsia="lv-LV"/>
        </w:rPr>
        <w:t>201</w:t>
      </w:r>
      <w:r w:rsidR="00B17DC6" w:rsidRPr="008D5198">
        <w:rPr>
          <w:rFonts w:ascii="Times New Roman" w:eastAsia="Times New Roman" w:hAnsi="Times New Roman" w:cs="Times New Roman"/>
          <w:bCs/>
          <w:sz w:val="24"/>
          <w:szCs w:val="24"/>
          <w:lang w:eastAsia="lv-LV"/>
        </w:rPr>
        <w:t>6</w:t>
      </w:r>
      <w:r w:rsidRPr="008D5198">
        <w:rPr>
          <w:rFonts w:ascii="Times New Roman" w:eastAsia="Times New Roman" w:hAnsi="Times New Roman" w:cs="Times New Roman"/>
          <w:bCs/>
          <w:sz w:val="24"/>
          <w:szCs w:val="24"/>
          <w:lang w:eastAsia="lv-LV"/>
        </w:rPr>
        <w:t>.</w:t>
      </w:r>
      <w:r w:rsidR="00B17DC6" w:rsidRPr="008D5198">
        <w:rPr>
          <w:rFonts w:ascii="Times New Roman" w:eastAsia="Times New Roman" w:hAnsi="Times New Roman" w:cs="Times New Roman"/>
          <w:bCs/>
          <w:sz w:val="24"/>
          <w:szCs w:val="24"/>
          <w:lang w:eastAsia="lv-LV"/>
        </w:rPr>
        <w:t>g</w:t>
      </w:r>
      <w:r w:rsidRPr="008D5198">
        <w:rPr>
          <w:rFonts w:ascii="Times New Roman" w:eastAsia="Times New Roman" w:hAnsi="Times New Roman" w:cs="Times New Roman"/>
          <w:bCs/>
          <w:sz w:val="24"/>
          <w:szCs w:val="24"/>
          <w:lang w:eastAsia="lv-LV"/>
        </w:rPr>
        <w:t>ad</w:t>
      </w:r>
      <w:r w:rsidR="00B17DC6" w:rsidRPr="008D5198">
        <w:rPr>
          <w:rFonts w:ascii="Times New Roman" w:eastAsia="Times New Roman" w:hAnsi="Times New Roman" w:cs="Times New Roman"/>
          <w:bCs/>
          <w:sz w:val="24"/>
          <w:szCs w:val="24"/>
          <w:lang w:eastAsia="lv-LV"/>
        </w:rPr>
        <w:t>am pieaugot no 5.4% līdz</w:t>
      </w:r>
      <w:r w:rsidRPr="008D5198">
        <w:rPr>
          <w:rFonts w:ascii="Times New Roman" w:eastAsia="Times New Roman" w:hAnsi="Times New Roman" w:cs="Times New Roman"/>
          <w:bCs/>
          <w:sz w:val="24"/>
          <w:szCs w:val="24"/>
          <w:lang w:eastAsia="lv-LV"/>
        </w:rPr>
        <w:t xml:space="preserve"> </w:t>
      </w:r>
      <w:r w:rsidR="00B17DC6" w:rsidRPr="008D5198">
        <w:rPr>
          <w:rFonts w:ascii="Times New Roman" w:eastAsia="Times New Roman" w:hAnsi="Times New Roman" w:cs="Times New Roman"/>
          <w:bCs/>
          <w:sz w:val="24"/>
          <w:szCs w:val="24"/>
          <w:lang w:eastAsia="lv-LV"/>
        </w:rPr>
        <w:t>7.3%. Turklāt līdzdalība mūžizglītības aktivitātēs ir zemāka nekā vidēji ES-28, kur rādītāja vērtība laika posmā no 2010.gada līdz 2016.gadam ir pieaugusi no 9.3% līdz 10.8%.</w:t>
      </w:r>
      <w:r w:rsidRPr="008D5198">
        <w:rPr>
          <w:vertAlign w:val="superscript"/>
          <w:lang w:eastAsia="lv-LV"/>
        </w:rPr>
        <w:footnoteReference w:id="41"/>
      </w:r>
      <w:r w:rsidR="00B17DC6" w:rsidRPr="008D5198">
        <w:rPr>
          <w:rFonts w:ascii="Times New Roman" w:eastAsia="Times New Roman" w:hAnsi="Times New Roman" w:cs="Times New Roman"/>
          <w:bCs/>
          <w:sz w:val="24"/>
          <w:szCs w:val="24"/>
          <w:lang w:eastAsia="lv-LV"/>
        </w:rPr>
        <w:t xml:space="preserve"> </w:t>
      </w:r>
    </w:p>
    <w:p w14:paraId="07263F38" w14:textId="639F6451" w:rsidR="00147439" w:rsidRPr="008D5198" w:rsidRDefault="00C06B7C" w:rsidP="002613DA">
      <w:pPr>
        <w:spacing w:after="0" w:line="240" w:lineRule="auto"/>
        <w:ind w:firstLine="709"/>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bCs/>
          <w:sz w:val="24"/>
          <w:szCs w:val="24"/>
          <w:lang w:eastAsia="lv-LV"/>
        </w:rPr>
        <w:t xml:space="preserve">Lai arī iesaiste mūžizglītības aktivitātēs kopumā ir palielinājusies, vīriešu </w:t>
      </w:r>
      <w:r w:rsidR="007B3730" w:rsidRPr="008D5198">
        <w:rPr>
          <w:rFonts w:ascii="Times New Roman" w:eastAsia="Times New Roman" w:hAnsi="Times New Roman" w:cs="Times New Roman"/>
          <w:bCs/>
          <w:sz w:val="24"/>
          <w:szCs w:val="24"/>
          <w:lang w:eastAsia="lv-LV"/>
        </w:rPr>
        <w:t>iesaiste mūžizglītības pasākumos</w:t>
      </w:r>
      <w:r w:rsidRPr="008D5198">
        <w:rPr>
          <w:rFonts w:ascii="Times New Roman" w:eastAsia="Times New Roman" w:hAnsi="Times New Roman" w:cs="Times New Roman"/>
          <w:bCs/>
          <w:sz w:val="24"/>
          <w:szCs w:val="24"/>
          <w:lang w:eastAsia="lv-LV"/>
        </w:rPr>
        <w:t xml:space="preserve"> salīdzinājumā ar sieviešu </w:t>
      </w:r>
      <w:r w:rsidR="007B3730" w:rsidRPr="008D5198">
        <w:rPr>
          <w:rFonts w:ascii="Times New Roman" w:eastAsia="Times New Roman" w:hAnsi="Times New Roman" w:cs="Times New Roman"/>
          <w:bCs/>
          <w:sz w:val="24"/>
          <w:szCs w:val="24"/>
          <w:lang w:eastAsia="lv-LV"/>
        </w:rPr>
        <w:t xml:space="preserve">iesaisti </w:t>
      </w:r>
      <w:r w:rsidR="00147439" w:rsidRPr="008D5198">
        <w:rPr>
          <w:rFonts w:ascii="Times New Roman" w:eastAsia="Times New Roman" w:hAnsi="Times New Roman" w:cs="Times New Roman"/>
          <w:bCs/>
          <w:sz w:val="24"/>
          <w:szCs w:val="24"/>
          <w:lang w:eastAsia="lv-LV"/>
        </w:rPr>
        <w:t>ir zemāka</w:t>
      </w:r>
      <w:r w:rsidRPr="008D5198">
        <w:rPr>
          <w:rFonts w:ascii="Times New Roman" w:eastAsia="Times New Roman" w:hAnsi="Times New Roman" w:cs="Times New Roman"/>
          <w:bCs/>
          <w:sz w:val="24"/>
          <w:szCs w:val="24"/>
          <w:lang w:eastAsia="lv-LV"/>
        </w:rPr>
        <w:t xml:space="preserve"> (</w:t>
      </w:r>
      <w:r w:rsidR="004E7D28" w:rsidRPr="008D5198">
        <w:rPr>
          <w:rFonts w:ascii="Times New Roman" w:eastAsia="Times New Roman" w:hAnsi="Times New Roman" w:cs="Times New Roman"/>
          <w:bCs/>
          <w:sz w:val="24"/>
          <w:szCs w:val="24"/>
          <w:lang w:eastAsia="lv-LV"/>
        </w:rPr>
        <w:t>201</w:t>
      </w:r>
      <w:r w:rsidR="00B17DC6" w:rsidRPr="008D5198">
        <w:rPr>
          <w:rFonts w:ascii="Times New Roman" w:eastAsia="Times New Roman" w:hAnsi="Times New Roman" w:cs="Times New Roman"/>
          <w:bCs/>
          <w:sz w:val="24"/>
          <w:szCs w:val="24"/>
          <w:lang w:eastAsia="lv-LV"/>
        </w:rPr>
        <w:t>6</w:t>
      </w:r>
      <w:r w:rsidR="004E7D28" w:rsidRPr="008D5198">
        <w:rPr>
          <w:rFonts w:ascii="Times New Roman" w:eastAsia="Times New Roman" w:hAnsi="Times New Roman" w:cs="Times New Roman"/>
          <w:bCs/>
          <w:sz w:val="24"/>
          <w:szCs w:val="24"/>
          <w:lang w:eastAsia="lv-LV"/>
        </w:rPr>
        <w:t xml:space="preserve">.gadā </w:t>
      </w:r>
      <w:r w:rsidRPr="008D5198">
        <w:rPr>
          <w:rFonts w:ascii="Times New Roman" w:eastAsia="Times New Roman" w:hAnsi="Times New Roman" w:cs="Times New Roman"/>
          <w:bCs/>
          <w:sz w:val="24"/>
          <w:szCs w:val="24"/>
          <w:lang w:eastAsia="lv-LV"/>
        </w:rPr>
        <w:t xml:space="preserve">vīrieši - </w:t>
      </w:r>
      <w:r w:rsidR="004502EE" w:rsidRPr="008D5198">
        <w:rPr>
          <w:rFonts w:ascii="Times New Roman" w:eastAsia="Times New Roman" w:hAnsi="Times New Roman" w:cs="Times New Roman"/>
          <w:bCs/>
          <w:sz w:val="24"/>
          <w:szCs w:val="24"/>
          <w:lang w:eastAsia="lv-LV"/>
        </w:rPr>
        <w:t>6.1%</w:t>
      </w:r>
      <w:r w:rsidR="004E7D28" w:rsidRPr="008D5198">
        <w:rPr>
          <w:rFonts w:ascii="Times New Roman" w:eastAsia="Times New Roman" w:hAnsi="Times New Roman" w:cs="Times New Roman"/>
          <w:bCs/>
          <w:sz w:val="24"/>
          <w:szCs w:val="24"/>
          <w:lang w:eastAsia="lv-LV"/>
        </w:rPr>
        <w:t>, sieviet</w:t>
      </w:r>
      <w:r w:rsidRPr="008D5198">
        <w:rPr>
          <w:rFonts w:ascii="Times New Roman" w:eastAsia="Times New Roman" w:hAnsi="Times New Roman" w:cs="Times New Roman"/>
          <w:bCs/>
          <w:sz w:val="24"/>
          <w:szCs w:val="24"/>
          <w:lang w:eastAsia="lv-LV"/>
        </w:rPr>
        <w:t xml:space="preserve">es </w:t>
      </w:r>
      <w:r w:rsidR="004E7D28" w:rsidRPr="008D5198">
        <w:rPr>
          <w:rFonts w:ascii="Times New Roman" w:eastAsia="Times New Roman" w:hAnsi="Times New Roman" w:cs="Times New Roman"/>
          <w:bCs/>
          <w:sz w:val="24"/>
          <w:szCs w:val="24"/>
          <w:lang w:eastAsia="lv-LV"/>
        </w:rPr>
        <w:t xml:space="preserve">– </w:t>
      </w:r>
      <w:r w:rsidR="004502EE" w:rsidRPr="008D5198">
        <w:rPr>
          <w:rFonts w:ascii="Times New Roman" w:eastAsia="Times New Roman" w:hAnsi="Times New Roman" w:cs="Times New Roman"/>
          <w:bCs/>
          <w:sz w:val="24"/>
          <w:szCs w:val="24"/>
          <w:lang w:eastAsia="lv-LV"/>
        </w:rPr>
        <w:t>8.5</w:t>
      </w:r>
      <w:r w:rsidR="004E7D28" w:rsidRPr="008D5198">
        <w:rPr>
          <w:rFonts w:ascii="Times New Roman" w:eastAsia="Times New Roman" w:hAnsi="Times New Roman" w:cs="Times New Roman"/>
          <w:bCs/>
          <w:sz w:val="24"/>
          <w:szCs w:val="24"/>
          <w:lang w:eastAsia="lv-LV"/>
        </w:rPr>
        <w:t>%</w:t>
      </w:r>
      <w:r w:rsidR="004E7D28" w:rsidRPr="008D5198">
        <w:rPr>
          <w:vertAlign w:val="superscript"/>
          <w:lang w:eastAsia="lv-LV"/>
        </w:rPr>
        <w:footnoteReference w:id="42"/>
      </w:r>
      <w:r w:rsidR="00147439" w:rsidRPr="008D5198">
        <w:rPr>
          <w:rFonts w:ascii="Times New Roman" w:eastAsia="Times New Roman" w:hAnsi="Times New Roman" w:cs="Times New Roman"/>
          <w:bCs/>
          <w:sz w:val="24"/>
          <w:szCs w:val="24"/>
          <w:lang w:eastAsia="lv-LV"/>
        </w:rPr>
        <w:t>).</w:t>
      </w:r>
      <w:r w:rsidR="004E7D28" w:rsidRPr="008D5198">
        <w:rPr>
          <w:rFonts w:ascii="Times New Roman" w:eastAsia="Times New Roman" w:hAnsi="Times New Roman" w:cs="Times New Roman"/>
          <w:bCs/>
          <w:sz w:val="24"/>
          <w:szCs w:val="24"/>
          <w:lang w:eastAsia="lv-LV"/>
        </w:rPr>
        <w:t xml:space="preserve"> 2014.gadā veiktā gados vecāku cilvēku aptauja</w:t>
      </w:r>
      <w:r w:rsidR="004E7D28" w:rsidRPr="008D5198">
        <w:rPr>
          <w:vertAlign w:val="superscript"/>
          <w:lang w:eastAsia="lv-LV"/>
        </w:rPr>
        <w:footnoteReference w:id="43"/>
      </w:r>
      <w:r w:rsidR="004E7D28" w:rsidRPr="008D5198">
        <w:rPr>
          <w:rFonts w:ascii="Times New Roman" w:eastAsia="Times New Roman" w:hAnsi="Times New Roman" w:cs="Times New Roman"/>
          <w:bCs/>
          <w:sz w:val="24"/>
          <w:szCs w:val="24"/>
          <w:lang w:eastAsia="lv-LV"/>
        </w:rPr>
        <w:t xml:space="preserve"> parādīja, ka </w:t>
      </w:r>
      <w:r w:rsidRPr="008D5198">
        <w:rPr>
          <w:rFonts w:ascii="Times New Roman" w:eastAsia="Times New Roman" w:hAnsi="Times New Roman" w:cs="Times New Roman"/>
          <w:bCs/>
          <w:sz w:val="24"/>
          <w:szCs w:val="24"/>
          <w:lang w:eastAsia="lv-LV"/>
        </w:rPr>
        <w:t xml:space="preserve">vīrieši pēdējo 12 mēnešu laikā ir apmeklējuši kursus </w:t>
      </w:r>
      <w:r w:rsidR="004E7D28" w:rsidRPr="008D5198">
        <w:rPr>
          <w:rFonts w:ascii="Times New Roman" w:eastAsiaTheme="minorEastAsia" w:hAnsi="Times New Roman" w:cs="Times New Roman"/>
          <w:sz w:val="24"/>
          <w:szCs w:val="24"/>
          <w:lang w:eastAsia="lv-LV"/>
        </w:rPr>
        <w:t>(gan darba, gan brīvajā laikā), seminārus vai citas īslaicīgas apmācības ar mērķi uzlabot savas zināšanas vai prasmes profesionālajā jomā</w:t>
      </w:r>
      <w:r w:rsidR="00D04479" w:rsidRPr="008D5198">
        <w:rPr>
          <w:rFonts w:ascii="Times New Roman" w:eastAsiaTheme="minorEastAsia" w:hAnsi="Times New Roman" w:cs="Times New Roman"/>
          <w:sz w:val="24"/>
          <w:szCs w:val="24"/>
          <w:lang w:eastAsia="lv-LV"/>
        </w:rPr>
        <w:t xml:space="preserve"> divas reizes </w:t>
      </w:r>
      <w:r w:rsidRPr="008D5198">
        <w:rPr>
          <w:rFonts w:ascii="Times New Roman" w:eastAsiaTheme="minorEastAsia" w:hAnsi="Times New Roman" w:cs="Times New Roman"/>
          <w:sz w:val="24"/>
          <w:szCs w:val="24"/>
          <w:lang w:eastAsia="lv-LV"/>
        </w:rPr>
        <w:t xml:space="preserve">mazāk </w:t>
      </w:r>
      <w:r w:rsidR="004E7D28" w:rsidRPr="008D5198">
        <w:rPr>
          <w:rFonts w:ascii="Times New Roman" w:eastAsiaTheme="minorEastAsia" w:hAnsi="Times New Roman" w:cs="Times New Roman"/>
          <w:sz w:val="24"/>
          <w:szCs w:val="24"/>
          <w:lang w:eastAsia="lv-LV"/>
        </w:rPr>
        <w:t xml:space="preserve">nekā </w:t>
      </w:r>
      <w:r w:rsidRPr="008D5198">
        <w:rPr>
          <w:rFonts w:ascii="Times New Roman" w:eastAsiaTheme="minorEastAsia" w:hAnsi="Times New Roman" w:cs="Times New Roman"/>
          <w:sz w:val="24"/>
          <w:szCs w:val="24"/>
          <w:lang w:eastAsia="lv-LV"/>
        </w:rPr>
        <w:t xml:space="preserve">sievietes </w:t>
      </w:r>
      <w:r w:rsidR="004502EE" w:rsidRPr="008D5198">
        <w:rPr>
          <w:rFonts w:ascii="Times New Roman" w:eastAsiaTheme="minorEastAsia" w:hAnsi="Times New Roman" w:cs="Times New Roman"/>
          <w:sz w:val="24"/>
          <w:szCs w:val="24"/>
          <w:lang w:eastAsia="lv-LV"/>
        </w:rPr>
        <w:t>(</w:t>
      </w:r>
      <w:r w:rsidRPr="008D5198">
        <w:rPr>
          <w:rFonts w:ascii="Times New Roman" w:eastAsiaTheme="minorEastAsia" w:hAnsi="Times New Roman" w:cs="Times New Roman"/>
          <w:sz w:val="24"/>
          <w:szCs w:val="24"/>
          <w:lang w:eastAsia="lv-LV"/>
        </w:rPr>
        <w:t xml:space="preserve">33.2% vīriešu un </w:t>
      </w:r>
      <w:r w:rsidR="004E7D28" w:rsidRPr="008D5198">
        <w:rPr>
          <w:rFonts w:ascii="Times New Roman" w:eastAsiaTheme="minorEastAsia" w:hAnsi="Times New Roman" w:cs="Times New Roman"/>
          <w:sz w:val="24"/>
          <w:szCs w:val="24"/>
          <w:lang w:eastAsia="lv-LV"/>
        </w:rPr>
        <w:t>66.8% sievietes</w:t>
      </w:r>
      <w:r w:rsidR="004502EE" w:rsidRPr="008D5198">
        <w:rPr>
          <w:rFonts w:ascii="Times New Roman" w:eastAsiaTheme="minorEastAsia" w:hAnsi="Times New Roman" w:cs="Times New Roman"/>
          <w:sz w:val="24"/>
          <w:szCs w:val="24"/>
          <w:lang w:eastAsia="lv-LV"/>
        </w:rPr>
        <w:t>)</w:t>
      </w:r>
      <w:r w:rsidR="004E7D28" w:rsidRPr="008D5198">
        <w:rPr>
          <w:rFonts w:ascii="Times New Roman" w:eastAsiaTheme="minorEastAsia" w:hAnsi="Times New Roman" w:cs="Times New Roman"/>
          <w:sz w:val="24"/>
          <w:szCs w:val="24"/>
          <w:lang w:eastAsia="lv-LV"/>
        </w:rPr>
        <w:t>. Vērtējot iespēju tuvākā gada laikā apmeklēt apmācību pasākumus ar mērķi uzlabot savas zināšanas vai prasmes profesionālajā jomā, atklājas līdzīgi rezultāti –</w:t>
      </w:r>
      <w:r w:rsidRPr="008D5198">
        <w:rPr>
          <w:rFonts w:ascii="Times New Roman" w:eastAsiaTheme="minorEastAsia" w:hAnsi="Times New Roman" w:cs="Times New Roman"/>
          <w:sz w:val="24"/>
          <w:szCs w:val="24"/>
          <w:lang w:eastAsia="lv-LV"/>
        </w:rPr>
        <w:t xml:space="preserve"> tikai</w:t>
      </w:r>
      <w:r w:rsidR="004E7D28"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 xml:space="preserve">mazāk kā trešdaļa (28.9%) </w:t>
      </w:r>
      <w:r w:rsidR="004E7D28" w:rsidRPr="008D5198">
        <w:rPr>
          <w:rFonts w:ascii="Times New Roman" w:eastAsiaTheme="minorEastAsia" w:hAnsi="Times New Roman" w:cs="Times New Roman"/>
          <w:sz w:val="24"/>
          <w:szCs w:val="24"/>
          <w:lang w:eastAsia="lv-LV"/>
        </w:rPr>
        <w:t>to gados vecāk</w:t>
      </w:r>
      <w:r w:rsidR="00D04479" w:rsidRPr="008D5198">
        <w:rPr>
          <w:rFonts w:ascii="Times New Roman" w:eastAsiaTheme="minorEastAsia" w:hAnsi="Times New Roman" w:cs="Times New Roman"/>
          <w:sz w:val="24"/>
          <w:szCs w:val="24"/>
          <w:lang w:eastAsia="lv-LV"/>
        </w:rPr>
        <w:t>o</w:t>
      </w:r>
      <w:r w:rsidR="004E7D28" w:rsidRPr="008D5198">
        <w:rPr>
          <w:rFonts w:ascii="Times New Roman" w:eastAsiaTheme="minorEastAsia" w:hAnsi="Times New Roman" w:cs="Times New Roman"/>
          <w:sz w:val="24"/>
          <w:szCs w:val="24"/>
          <w:lang w:eastAsia="lv-LV"/>
        </w:rPr>
        <w:t xml:space="preserve"> cilvēku, kuri plāno tuvāko 12 mēnešu laikā apmeklēt apmācību pasākumus ar mērķi uzlabot savas zināšanas vai prasmes profesionālajā jomā, </w:t>
      </w:r>
      <w:r w:rsidRPr="008D5198">
        <w:rPr>
          <w:rFonts w:ascii="Times New Roman" w:eastAsiaTheme="minorEastAsia" w:hAnsi="Times New Roman" w:cs="Times New Roman"/>
          <w:sz w:val="24"/>
          <w:szCs w:val="24"/>
          <w:lang w:eastAsia="lv-LV"/>
        </w:rPr>
        <w:t>bija vīrieši.</w:t>
      </w:r>
      <w:r w:rsidRPr="008D5198" w:rsidDel="00C06B7C">
        <w:rPr>
          <w:rFonts w:ascii="Times New Roman" w:eastAsiaTheme="minorEastAsia" w:hAnsi="Times New Roman" w:cs="Times New Roman"/>
          <w:sz w:val="24"/>
          <w:szCs w:val="24"/>
          <w:lang w:eastAsia="lv-LV"/>
        </w:rPr>
        <w:t xml:space="preserve"> </w:t>
      </w:r>
    </w:p>
    <w:p w14:paraId="5EBDDDF1" w14:textId="6153F1D4" w:rsidR="00622D5C" w:rsidRPr="008D5198" w:rsidRDefault="00A54EB4" w:rsidP="002613DA">
      <w:pPr>
        <w:spacing w:after="0" w:line="240" w:lineRule="auto"/>
        <w:ind w:firstLine="709"/>
        <w:jc w:val="both"/>
        <w:rPr>
          <w:rFonts w:ascii="Arial" w:eastAsia="Times New Roman" w:hAnsi="Arial" w:cs="Arial"/>
          <w:color w:val="414142"/>
          <w:sz w:val="20"/>
          <w:szCs w:val="20"/>
          <w:lang w:eastAsia="lv-LV"/>
        </w:rPr>
      </w:pPr>
      <w:r w:rsidRPr="008D5198">
        <w:rPr>
          <w:rFonts w:ascii="Times New Roman" w:eastAsia="Times New Roman" w:hAnsi="Times New Roman" w:cs="Times New Roman"/>
          <w:bCs/>
          <w:sz w:val="24"/>
          <w:szCs w:val="24"/>
        </w:rPr>
        <w:lastRenderedPageBreak/>
        <w:t xml:space="preserve">Latvijas Nacionālajā attīstības plānā 2014. - 2020.gadam, </w:t>
      </w:r>
      <w:r w:rsidRPr="008D5198">
        <w:rPr>
          <w:rFonts w:ascii="Times New Roman" w:hAnsi="Times New Roman" w:cs="Times New Roman"/>
          <w:color w:val="000000" w:themeColor="text1"/>
          <w:sz w:val="24"/>
          <w:szCs w:val="24"/>
        </w:rPr>
        <w:t>Latvijas Nacionālajā reformu programmā „Eiropa 2020” stratēģijas īstenošanai, kā arī Izglītības attīstības pamatnostādnēs 2014.-2020.gadam noteiktais mērķis pieaugušo izglītībā iesaistīto personu (25-64 gadu vecumā) īpatsvaru palielināt līdz 15% 2020.gadā neparedz dzimumu aspekta integrēšanu</w:t>
      </w:r>
      <w:r w:rsidR="00731263" w:rsidRPr="008D5198">
        <w:rPr>
          <w:rFonts w:ascii="Times New Roman" w:hAnsi="Times New Roman" w:cs="Times New Roman"/>
          <w:color w:val="000000" w:themeColor="text1"/>
          <w:sz w:val="24"/>
          <w:szCs w:val="24"/>
        </w:rPr>
        <w:t>, nosakot</w:t>
      </w:r>
      <w:r w:rsidRPr="008D5198">
        <w:rPr>
          <w:rFonts w:ascii="Times New Roman" w:hAnsi="Times New Roman" w:cs="Times New Roman"/>
          <w:color w:val="000000" w:themeColor="text1"/>
          <w:sz w:val="24"/>
          <w:szCs w:val="24"/>
        </w:rPr>
        <w:t xml:space="preserve"> atsevišķu</w:t>
      </w:r>
      <w:r w:rsidR="00731263" w:rsidRPr="008D5198">
        <w:rPr>
          <w:rFonts w:ascii="Times New Roman" w:hAnsi="Times New Roman" w:cs="Times New Roman"/>
          <w:color w:val="000000" w:themeColor="text1"/>
          <w:sz w:val="24"/>
          <w:szCs w:val="24"/>
        </w:rPr>
        <w:t>s</w:t>
      </w:r>
      <w:r w:rsidRPr="008D5198">
        <w:rPr>
          <w:rFonts w:ascii="Times New Roman" w:hAnsi="Times New Roman" w:cs="Times New Roman"/>
          <w:color w:val="000000" w:themeColor="text1"/>
          <w:sz w:val="24"/>
          <w:szCs w:val="24"/>
        </w:rPr>
        <w:t xml:space="preserve"> mērķu</w:t>
      </w:r>
      <w:r w:rsidR="00731263" w:rsidRPr="008D5198">
        <w:rPr>
          <w:rFonts w:ascii="Times New Roman" w:hAnsi="Times New Roman" w:cs="Times New Roman"/>
          <w:color w:val="000000" w:themeColor="text1"/>
          <w:sz w:val="24"/>
          <w:szCs w:val="24"/>
        </w:rPr>
        <w:t>s</w:t>
      </w:r>
      <w:r w:rsidRPr="008D5198">
        <w:rPr>
          <w:rFonts w:ascii="Times New Roman" w:hAnsi="Times New Roman" w:cs="Times New Roman"/>
          <w:color w:val="000000" w:themeColor="text1"/>
          <w:sz w:val="24"/>
          <w:szCs w:val="24"/>
        </w:rPr>
        <w:t xml:space="preserve"> </w:t>
      </w:r>
      <w:r w:rsidR="00731263" w:rsidRPr="008D5198">
        <w:rPr>
          <w:rFonts w:ascii="Times New Roman" w:hAnsi="Times New Roman" w:cs="Times New Roman"/>
          <w:color w:val="000000" w:themeColor="text1"/>
          <w:sz w:val="24"/>
          <w:szCs w:val="24"/>
        </w:rPr>
        <w:t>sieviešu un vīriešu iesaistes mūžizglītībā</w:t>
      </w:r>
      <w:r w:rsidRPr="008D5198">
        <w:rPr>
          <w:rFonts w:ascii="Times New Roman" w:hAnsi="Times New Roman" w:cs="Times New Roman"/>
          <w:color w:val="000000" w:themeColor="text1"/>
          <w:sz w:val="24"/>
          <w:szCs w:val="24"/>
        </w:rPr>
        <w:t xml:space="preserve"> īpatsvara </w:t>
      </w:r>
      <w:r w:rsidR="00731263" w:rsidRPr="008D5198">
        <w:rPr>
          <w:rFonts w:ascii="Times New Roman" w:hAnsi="Times New Roman" w:cs="Times New Roman"/>
          <w:color w:val="000000" w:themeColor="text1"/>
          <w:sz w:val="24"/>
          <w:szCs w:val="24"/>
        </w:rPr>
        <w:t>palielināšanai un/ vai atšķirību mazināšanā</w:t>
      </w:r>
      <w:r w:rsidRPr="008D5198">
        <w:rPr>
          <w:rFonts w:ascii="Times New Roman" w:hAnsi="Times New Roman" w:cs="Times New Roman"/>
          <w:color w:val="000000" w:themeColor="text1"/>
          <w:sz w:val="24"/>
          <w:szCs w:val="24"/>
        </w:rPr>
        <w:t>. Arī izglītības jomā īstenotie politikas pasākumi</w:t>
      </w:r>
      <w:r w:rsidR="00731263" w:rsidRPr="008D5198">
        <w:rPr>
          <w:rStyle w:val="FootnoteReference"/>
          <w:rFonts w:ascii="Times New Roman" w:hAnsi="Times New Roman" w:cs="Times New Roman"/>
          <w:color w:val="000000" w:themeColor="text1"/>
          <w:sz w:val="24"/>
          <w:szCs w:val="24"/>
        </w:rPr>
        <w:footnoteReference w:id="44"/>
      </w:r>
      <w:r w:rsidRPr="008D5198">
        <w:rPr>
          <w:rFonts w:ascii="Times New Roman" w:hAnsi="Times New Roman" w:cs="Times New Roman"/>
          <w:color w:val="000000" w:themeColor="text1"/>
          <w:sz w:val="24"/>
          <w:szCs w:val="24"/>
        </w:rPr>
        <w:t xml:space="preserve"> </w:t>
      </w:r>
      <w:r w:rsidR="002613DA" w:rsidRPr="008D5198">
        <w:rPr>
          <w:rFonts w:ascii="Times New Roman" w:hAnsi="Times New Roman" w:cs="Times New Roman"/>
          <w:color w:val="000000" w:themeColor="text1"/>
          <w:sz w:val="24"/>
          <w:szCs w:val="24"/>
        </w:rPr>
        <w:t>neparedz</w:t>
      </w:r>
      <w:r w:rsidRPr="008D5198">
        <w:rPr>
          <w:rFonts w:ascii="Times New Roman" w:hAnsi="Times New Roman" w:cs="Times New Roman"/>
          <w:color w:val="000000" w:themeColor="text1"/>
          <w:sz w:val="24"/>
          <w:szCs w:val="24"/>
        </w:rPr>
        <w:t xml:space="preserve"> mērķēt</w:t>
      </w:r>
      <w:r w:rsidR="002613DA" w:rsidRPr="008D5198">
        <w:rPr>
          <w:rFonts w:ascii="Times New Roman" w:hAnsi="Times New Roman" w:cs="Times New Roman"/>
          <w:color w:val="000000" w:themeColor="text1"/>
          <w:sz w:val="24"/>
          <w:szCs w:val="24"/>
        </w:rPr>
        <w:t>us,</w:t>
      </w:r>
      <w:r w:rsidRPr="008D5198">
        <w:rPr>
          <w:rFonts w:ascii="Times New Roman" w:hAnsi="Times New Roman" w:cs="Times New Roman"/>
          <w:color w:val="000000" w:themeColor="text1"/>
          <w:sz w:val="24"/>
          <w:szCs w:val="24"/>
        </w:rPr>
        <w:t xml:space="preserve"> uz dzimumu atšķirību mazināšanu</w:t>
      </w:r>
      <w:r w:rsidR="00731263" w:rsidRPr="008D5198">
        <w:rPr>
          <w:rFonts w:ascii="Times New Roman" w:hAnsi="Times New Roman" w:cs="Times New Roman"/>
          <w:color w:val="000000" w:themeColor="text1"/>
          <w:sz w:val="24"/>
          <w:szCs w:val="24"/>
        </w:rPr>
        <w:t xml:space="preserve"> </w:t>
      </w:r>
      <w:r w:rsidR="002613DA" w:rsidRPr="008D5198">
        <w:rPr>
          <w:rFonts w:ascii="Times New Roman" w:hAnsi="Times New Roman" w:cs="Times New Roman"/>
          <w:color w:val="000000" w:themeColor="text1"/>
          <w:sz w:val="24"/>
          <w:szCs w:val="24"/>
        </w:rPr>
        <w:t>vērstus pasākumus,</w:t>
      </w:r>
      <w:r w:rsidR="00731263" w:rsidRPr="008D5198">
        <w:rPr>
          <w:rFonts w:ascii="Times New Roman" w:hAnsi="Times New Roman" w:cs="Times New Roman"/>
          <w:color w:val="000000" w:themeColor="text1"/>
          <w:sz w:val="24"/>
          <w:szCs w:val="24"/>
        </w:rPr>
        <w:t xml:space="preserve"> </w:t>
      </w:r>
      <w:r w:rsidR="002613DA" w:rsidRPr="008D5198">
        <w:rPr>
          <w:rFonts w:ascii="Times New Roman" w:hAnsi="Times New Roman" w:cs="Times New Roman"/>
          <w:color w:val="000000" w:themeColor="text1"/>
          <w:sz w:val="24"/>
          <w:szCs w:val="24"/>
        </w:rPr>
        <w:t>mērķētus</w:t>
      </w:r>
      <w:r w:rsidR="00731263" w:rsidRPr="008D5198">
        <w:rPr>
          <w:rFonts w:ascii="Times New Roman" w:hAnsi="Times New Roman" w:cs="Times New Roman"/>
          <w:color w:val="000000" w:themeColor="text1"/>
          <w:sz w:val="24"/>
          <w:szCs w:val="24"/>
        </w:rPr>
        <w:t xml:space="preserve"> motivācijas pasākumu</w:t>
      </w:r>
      <w:r w:rsidR="002613DA" w:rsidRPr="008D5198">
        <w:rPr>
          <w:rFonts w:ascii="Times New Roman" w:hAnsi="Times New Roman" w:cs="Times New Roman"/>
          <w:color w:val="000000" w:themeColor="text1"/>
          <w:sz w:val="24"/>
          <w:szCs w:val="24"/>
        </w:rPr>
        <w:t>s</w:t>
      </w:r>
      <w:r w:rsidR="00731263" w:rsidRPr="008D5198">
        <w:rPr>
          <w:rFonts w:ascii="Times New Roman" w:hAnsi="Times New Roman" w:cs="Times New Roman"/>
          <w:color w:val="000000" w:themeColor="text1"/>
          <w:sz w:val="24"/>
          <w:szCs w:val="24"/>
        </w:rPr>
        <w:t xml:space="preserve"> vīriešu līdzdalības mūžizglītībā </w:t>
      </w:r>
      <w:r w:rsidR="002613DA" w:rsidRPr="008D5198">
        <w:rPr>
          <w:rFonts w:ascii="Times New Roman" w:hAnsi="Times New Roman" w:cs="Times New Roman"/>
          <w:color w:val="000000" w:themeColor="text1"/>
          <w:sz w:val="24"/>
          <w:szCs w:val="24"/>
        </w:rPr>
        <w:t>paaugstināšanai u.tml</w:t>
      </w:r>
      <w:r w:rsidRPr="008D5198">
        <w:rPr>
          <w:rFonts w:ascii="Times New Roman" w:hAnsi="Times New Roman" w:cs="Times New Roman"/>
          <w:color w:val="000000" w:themeColor="text1"/>
          <w:sz w:val="24"/>
          <w:szCs w:val="24"/>
        </w:rPr>
        <w:t>.</w:t>
      </w:r>
      <w:r w:rsidR="00731263" w:rsidRPr="008D5198">
        <w:rPr>
          <w:rFonts w:ascii="Times New Roman" w:hAnsi="Times New Roman" w:cs="Times New Roman"/>
          <w:color w:val="000000" w:themeColor="text1"/>
          <w:sz w:val="24"/>
          <w:szCs w:val="24"/>
        </w:rPr>
        <w:t xml:space="preserve"> </w:t>
      </w:r>
      <w:r w:rsidR="00D04479" w:rsidRPr="008D5198">
        <w:rPr>
          <w:rFonts w:ascii="Times New Roman" w:hAnsi="Times New Roman" w:cs="Times New Roman"/>
          <w:color w:val="000000" w:themeColor="text1"/>
          <w:sz w:val="24"/>
          <w:szCs w:val="24"/>
        </w:rPr>
        <w:t xml:space="preserve">Apzinoties izglītības ietekmi uz personas nodarbinātības un karjeras izaugsmes iespējām, </w:t>
      </w:r>
      <w:r w:rsidR="00D04479" w:rsidRPr="008D5198">
        <w:rPr>
          <w:rFonts w:ascii="Times New Roman" w:eastAsiaTheme="minorEastAsia" w:hAnsi="Times New Roman" w:cs="Times New Roman"/>
          <w:sz w:val="24"/>
          <w:szCs w:val="24"/>
          <w:lang w:eastAsia="lv-LV"/>
        </w:rPr>
        <w:t>viena no Komitejā apstiprinātajām rekomendācijām jautājumos, kas skar visus izglītības līmeņus kopumā, aicina regulāri novērtēt izglītības nozarē īstenoto pasākumu ietekmi uz sieviešu un vīriešu vienlīdzīgu iespēju nodrošināšanu nodarbinātībā, darba un ģimenes dzīves saskaņošanā, sociālajā aizsardzībā, sabiedrības veselības uzlabošanā un lēmumu pieņemšanas procesos (analizējot mācību materiālus, mācību programmas visos izglītības līmeņos, pedagoģiskā personāla izpratni par vienlīdzīgām iespējām starp zēniem un meitenēm)</w:t>
      </w:r>
      <w:r w:rsidR="00D04479" w:rsidRPr="008D5198">
        <w:rPr>
          <w:rFonts w:ascii="Times New Roman" w:hAnsi="Times New Roman" w:cs="Times New Roman"/>
          <w:sz w:val="24"/>
          <w:szCs w:val="24"/>
        </w:rPr>
        <w:t>.</w:t>
      </w:r>
      <w:r w:rsidR="00D04479" w:rsidRPr="008D5198">
        <w:rPr>
          <w:rFonts w:ascii="Times New Roman" w:eastAsiaTheme="minorEastAsia" w:hAnsi="Times New Roman" w:cs="Times New Roman"/>
          <w:sz w:val="24"/>
          <w:szCs w:val="24"/>
          <w:vertAlign w:val="superscript"/>
          <w:lang w:eastAsia="lv-LV"/>
        </w:rPr>
        <w:footnoteReference w:id="45"/>
      </w:r>
    </w:p>
    <w:p w14:paraId="330A4B28" w14:textId="77777777" w:rsidR="00B16256" w:rsidRPr="008D5198" w:rsidRDefault="00B16256" w:rsidP="00B16256">
      <w:pPr>
        <w:spacing w:after="0" w:line="240" w:lineRule="auto"/>
        <w:ind w:firstLine="720"/>
        <w:jc w:val="both"/>
        <w:rPr>
          <w:rFonts w:ascii="Times New Roman" w:eastAsia="Times New Roman" w:hAnsi="Times New Roman" w:cs="Times New Roman"/>
          <w:b/>
          <w:bCs/>
          <w:sz w:val="24"/>
          <w:szCs w:val="24"/>
          <w:u w:val="single"/>
          <w:lang w:eastAsia="lv-LV"/>
        </w:rPr>
      </w:pPr>
    </w:p>
    <w:p w14:paraId="2CF208FC" w14:textId="77777777" w:rsidR="00B16256" w:rsidRPr="008D5198" w:rsidRDefault="00B16256" w:rsidP="00B16256">
      <w:pPr>
        <w:spacing w:after="0" w:line="240" w:lineRule="auto"/>
        <w:ind w:firstLine="720"/>
        <w:jc w:val="both"/>
        <w:rPr>
          <w:rFonts w:ascii="Times New Roman" w:eastAsia="Times New Roman" w:hAnsi="Times New Roman" w:cs="Times New Roman"/>
          <w:b/>
          <w:bCs/>
          <w:sz w:val="24"/>
          <w:szCs w:val="24"/>
          <w:u w:val="single"/>
          <w:lang w:eastAsia="lv-LV"/>
        </w:rPr>
      </w:pPr>
      <w:r w:rsidRPr="008D5198">
        <w:rPr>
          <w:rFonts w:ascii="Times New Roman" w:eastAsia="Times New Roman" w:hAnsi="Times New Roman" w:cs="Times New Roman"/>
          <w:b/>
          <w:bCs/>
          <w:sz w:val="24"/>
          <w:szCs w:val="24"/>
          <w:u w:val="single"/>
          <w:lang w:eastAsia="lv-LV"/>
        </w:rPr>
        <w:t>Izaicinājumi</w:t>
      </w:r>
    </w:p>
    <w:p w14:paraId="5C4F8203" w14:textId="6E184CCD" w:rsidR="00B16256" w:rsidRPr="008D5198" w:rsidRDefault="005A1858" w:rsidP="00B16256">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20676B" w:rsidRPr="008D5198">
        <w:rPr>
          <w:rFonts w:ascii="Times New Roman" w:eastAsia="Times New Roman" w:hAnsi="Times New Roman" w:cs="Times New Roman"/>
          <w:bCs/>
          <w:sz w:val="24"/>
          <w:szCs w:val="24"/>
          <w:lang w:eastAsia="lv-LV"/>
        </w:rPr>
        <w:t xml:space="preserve">epietiekami integrēts sieviešu un vīriešu vienlīdzīgu iespēju un tiesību princips </w:t>
      </w:r>
      <w:r w:rsidR="00EF38DC" w:rsidRPr="008D5198">
        <w:rPr>
          <w:rFonts w:ascii="Times New Roman" w:eastAsia="Times New Roman" w:hAnsi="Times New Roman" w:cs="Times New Roman"/>
          <w:bCs/>
          <w:sz w:val="24"/>
          <w:szCs w:val="24"/>
          <w:lang w:eastAsia="lv-LV"/>
        </w:rPr>
        <w:t>vispārējās un profesionālās izglītības saturā</w:t>
      </w:r>
      <w:r w:rsidR="00084D49"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 xml:space="preserve">kā arī </w:t>
      </w:r>
      <w:r w:rsidR="00084D49" w:rsidRPr="008D5198">
        <w:rPr>
          <w:rFonts w:ascii="Times New Roman" w:eastAsia="Times New Roman" w:hAnsi="Times New Roman" w:cs="Times New Roman"/>
          <w:bCs/>
          <w:sz w:val="24"/>
          <w:szCs w:val="24"/>
          <w:lang w:eastAsia="lv-LV"/>
        </w:rPr>
        <w:t>mūžizglītības pasākumos</w:t>
      </w:r>
      <w:r w:rsidR="00EF38DC" w:rsidRPr="008D5198">
        <w:rPr>
          <w:rFonts w:ascii="Times New Roman" w:eastAsia="Times New Roman" w:hAnsi="Times New Roman" w:cs="Times New Roman"/>
          <w:bCs/>
          <w:sz w:val="24"/>
          <w:szCs w:val="24"/>
          <w:lang w:eastAsia="lv-LV"/>
        </w:rPr>
        <w:t>;</w:t>
      </w:r>
    </w:p>
    <w:p w14:paraId="713B9E74" w14:textId="0A02F8E6" w:rsidR="00B16256" w:rsidRPr="008D5198" w:rsidRDefault="005A1858" w:rsidP="00B16256">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j</w:t>
      </w:r>
      <w:r w:rsidR="00EF38DC" w:rsidRPr="008D5198">
        <w:rPr>
          <w:rFonts w:ascii="Times New Roman" w:eastAsia="Times New Roman" w:hAnsi="Times New Roman" w:cs="Times New Roman"/>
          <w:bCs/>
          <w:sz w:val="24"/>
          <w:szCs w:val="24"/>
          <w:lang w:eastAsia="lv-LV"/>
        </w:rPr>
        <w:t>āstiprina k</w:t>
      </w:r>
      <w:r w:rsidR="00B16256" w:rsidRPr="008D5198">
        <w:rPr>
          <w:rFonts w:ascii="Times New Roman" w:eastAsia="Times New Roman" w:hAnsi="Times New Roman" w:cs="Times New Roman"/>
          <w:bCs/>
          <w:sz w:val="24"/>
          <w:szCs w:val="24"/>
          <w:lang w:eastAsia="lv-LV"/>
        </w:rPr>
        <w:t>arjeras atbalsta speciālistu loma dzimumu segregācijas izglītībā mazināšanā</w:t>
      </w:r>
      <w:r w:rsidR="00EF38DC" w:rsidRPr="008D5198">
        <w:rPr>
          <w:rFonts w:ascii="Times New Roman" w:eastAsia="Times New Roman" w:hAnsi="Times New Roman" w:cs="Times New Roman"/>
          <w:bCs/>
          <w:sz w:val="24"/>
          <w:szCs w:val="24"/>
          <w:lang w:eastAsia="lv-LV"/>
        </w:rPr>
        <w:t>;</w:t>
      </w:r>
      <w:r w:rsidR="00B16256" w:rsidRPr="008D5198">
        <w:rPr>
          <w:rFonts w:ascii="Times New Roman" w:eastAsia="Times New Roman" w:hAnsi="Times New Roman" w:cs="Times New Roman"/>
          <w:bCs/>
          <w:sz w:val="24"/>
          <w:szCs w:val="24"/>
          <w:lang w:eastAsia="lv-LV"/>
        </w:rPr>
        <w:t xml:space="preserve"> </w:t>
      </w:r>
    </w:p>
    <w:p w14:paraId="173AC187" w14:textId="093B289F" w:rsidR="00B16256" w:rsidRPr="008D5198" w:rsidRDefault="005A1858" w:rsidP="00B16256">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i</w:t>
      </w:r>
      <w:r w:rsidR="00EF38DC" w:rsidRPr="008D5198">
        <w:rPr>
          <w:rFonts w:ascii="Times New Roman" w:eastAsia="Times New Roman" w:hAnsi="Times New Roman" w:cs="Times New Roman"/>
          <w:bCs/>
          <w:sz w:val="24"/>
          <w:szCs w:val="24"/>
          <w:lang w:eastAsia="lv-LV"/>
        </w:rPr>
        <w:t>zteikta dzimumu segregācija</w:t>
      </w:r>
      <w:r w:rsidR="00B16256" w:rsidRPr="008D5198">
        <w:rPr>
          <w:rFonts w:ascii="Times New Roman" w:eastAsia="Times New Roman" w:hAnsi="Times New Roman" w:cs="Times New Roman"/>
          <w:bCs/>
          <w:sz w:val="24"/>
          <w:szCs w:val="24"/>
          <w:lang w:eastAsia="lv-LV"/>
        </w:rPr>
        <w:t xml:space="preserve"> profesionālās izglītības </w:t>
      </w:r>
      <w:r w:rsidR="00EF38DC" w:rsidRPr="008D5198">
        <w:rPr>
          <w:rFonts w:ascii="Times New Roman" w:eastAsia="Times New Roman" w:hAnsi="Times New Roman" w:cs="Times New Roman"/>
          <w:bCs/>
          <w:sz w:val="24"/>
          <w:szCs w:val="24"/>
          <w:lang w:eastAsia="lv-LV"/>
        </w:rPr>
        <w:t xml:space="preserve">un augstākās izglītības studiju programmu/ tematisko virzienu </w:t>
      </w:r>
      <w:r w:rsidR="00B16256" w:rsidRPr="008D5198">
        <w:rPr>
          <w:rFonts w:ascii="Times New Roman" w:eastAsia="Times New Roman" w:hAnsi="Times New Roman" w:cs="Times New Roman"/>
          <w:bCs/>
          <w:sz w:val="24"/>
          <w:szCs w:val="24"/>
          <w:lang w:eastAsia="lv-LV"/>
        </w:rPr>
        <w:t>izvēlē</w:t>
      </w:r>
      <w:r w:rsidR="00EF38DC" w:rsidRPr="008D5198">
        <w:rPr>
          <w:rFonts w:ascii="Times New Roman" w:eastAsia="Times New Roman" w:hAnsi="Times New Roman" w:cs="Times New Roman"/>
          <w:bCs/>
          <w:sz w:val="24"/>
          <w:szCs w:val="24"/>
          <w:lang w:eastAsia="lv-LV"/>
        </w:rPr>
        <w:t>;</w:t>
      </w:r>
    </w:p>
    <w:p w14:paraId="441F1569" w14:textId="25F25942" w:rsidR="00EF38DC" w:rsidRPr="008D5198" w:rsidRDefault="005A1858" w:rsidP="00EF38D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z</w:t>
      </w:r>
      <w:r w:rsidR="00EF38DC" w:rsidRPr="008D5198">
        <w:rPr>
          <w:rFonts w:ascii="Times New Roman" w:eastAsia="Times New Roman" w:hAnsi="Times New Roman" w:cs="Times New Roman"/>
          <w:bCs/>
          <w:sz w:val="24"/>
          <w:szCs w:val="24"/>
          <w:lang w:eastAsia="lv-LV"/>
        </w:rPr>
        <w:t>ems izglītības iestāžu un pedagogu ieguldījums dzimumu nelīdztiesības un diskriminācijas mazināšanā.</w:t>
      </w:r>
    </w:p>
    <w:p w14:paraId="77852DEA" w14:textId="77777777" w:rsidR="00362C8E" w:rsidRPr="008D5198" w:rsidRDefault="00362C8E">
      <w:pPr>
        <w:rPr>
          <w:rFonts w:ascii="Times New Roman" w:eastAsiaTheme="minorEastAsia" w:hAnsi="Times New Roman" w:cs="Times New Roman"/>
          <w:sz w:val="24"/>
          <w:szCs w:val="24"/>
          <w:lang w:eastAsia="lv-LV"/>
        </w:rPr>
      </w:pPr>
    </w:p>
    <w:p w14:paraId="4B3F62DE" w14:textId="77777777" w:rsidR="002D1BCF" w:rsidRPr="008D5198" w:rsidRDefault="002D1BCF" w:rsidP="002D1BCF">
      <w:pPr>
        <w:spacing w:after="0" w:line="240" w:lineRule="auto"/>
        <w:rPr>
          <w:rFonts w:ascii="Times New Roman" w:eastAsiaTheme="minorEastAsia" w:hAnsi="Times New Roman" w:cs="Times New Roman"/>
          <w:b/>
          <w:sz w:val="24"/>
          <w:szCs w:val="24"/>
          <w:lang w:eastAsia="lv-LV"/>
        </w:rPr>
      </w:pPr>
      <w:r w:rsidRPr="008D5198">
        <w:rPr>
          <w:rFonts w:ascii="Times New Roman" w:eastAsiaTheme="minorEastAsia" w:hAnsi="Times New Roman" w:cs="Times New Roman"/>
          <w:b/>
          <w:sz w:val="24"/>
          <w:szCs w:val="24"/>
          <w:lang w:eastAsia="lv-LV"/>
        </w:rPr>
        <w:t>3.2.</w:t>
      </w:r>
      <w:r w:rsidR="00C77858" w:rsidRPr="008D5198">
        <w:rPr>
          <w:rFonts w:ascii="Times New Roman" w:eastAsiaTheme="minorEastAsia" w:hAnsi="Times New Roman" w:cs="Times New Roman"/>
          <w:b/>
          <w:sz w:val="24"/>
          <w:szCs w:val="24"/>
          <w:lang w:eastAsia="lv-LV"/>
        </w:rPr>
        <w:t>Pieeja finanšu resursiem</w:t>
      </w:r>
      <w:r w:rsidR="008F5C31" w:rsidRPr="008D5198">
        <w:rPr>
          <w:rFonts w:ascii="Times New Roman" w:eastAsiaTheme="minorEastAsia" w:hAnsi="Times New Roman" w:cs="Times New Roman"/>
          <w:b/>
          <w:sz w:val="24"/>
          <w:szCs w:val="24"/>
          <w:lang w:eastAsia="lv-LV"/>
        </w:rPr>
        <w:t xml:space="preserve"> un ekonomiskā neatkarība</w:t>
      </w:r>
    </w:p>
    <w:p w14:paraId="59C0B809" w14:textId="0317DA9B" w:rsidR="002D1BCF" w:rsidRPr="008D5198" w:rsidRDefault="008F5C31" w:rsidP="0042664D">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bCs/>
          <w:sz w:val="24"/>
          <w:szCs w:val="24"/>
          <w:lang w:eastAsia="lv-LV"/>
        </w:rPr>
        <w:t xml:space="preserve">Sieviešu un vīriešu ekonomiskās neatkarība dod iespēju personai uzlabot savas dzīves kvalitāti un arī sabiedrības līmenī veicina ilgtspējīgu ekonomisko izaugsmi un attīstību. </w:t>
      </w:r>
      <w:r w:rsidR="00333621" w:rsidRPr="008D5198">
        <w:rPr>
          <w:rFonts w:ascii="Times New Roman" w:eastAsiaTheme="minorEastAsia" w:hAnsi="Times New Roman" w:cs="Times New Roman"/>
          <w:sz w:val="24"/>
          <w:szCs w:val="24"/>
          <w:lang w:eastAsia="lv-LV"/>
        </w:rPr>
        <w:t xml:space="preserve">OECD </w:t>
      </w:r>
      <w:r w:rsidR="001C720D" w:rsidRPr="008D5198">
        <w:rPr>
          <w:rFonts w:ascii="Times New Roman" w:eastAsiaTheme="minorEastAsia" w:hAnsi="Times New Roman" w:cs="Times New Roman"/>
          <w:sz w:val="24"/>
          <w:szCs w:val="24"/>
          <w:lang w:eastAsia="lv-LV"/>
        </w:rPr>
        <w:t xml:space="preserve">dzimumu līdztiesības </w:t>
      </w:r>
      <w:r w:rsidR="00333621" w:rsidRPr="008D5198">
        <w:rPr>
          <w:rFonts w:ascii="Times New Roman" w:eastAsiaTheme="minorEastAsia" w:hAnsi="Times New Roman" w:cs="Times New Roman"/>
          <w:sz w:val="24"/>
          <w:szCs w:val="24"/>
          <w:lang w:eastAsia="lv-LV"/>
        </w:rPr>
        <w:t xml:space="preserve">rekomendācijas </w:t>
      </w:r>
      <w:r w:rsidR="003A4EDA" w:rsidRPr="008D5198">
        <w:rPr>
          <w:rFonts w:ascii="Times New Roman" w:eastAsiaTheme="minorEastAsia" w:hAnsi="Times New Roman" w:cs="Times New Roman"/>
          <w:sz w:val="24"/>
          <w:szCs w:val="24"/>
          <w:lang w:eastAsia="lv-LV"/>
        </w:rPr>
        <w:t>aicina veidot politiku, kas</w:t>
      </w:r>
      <w:r w:rsidR="006C6444" w:rsidRPr="008D5198">
        <w:rPr>
          <w:rFonts w:ascii="Times New Roman" w:eastAsiaTheme="minorEastAsia" w:hAnsi="Times New Roman" w:cs="Times New Roman"/>
          <w:sz w:val="24"/>
          <w:szCs w:val="24"/>
          <w:lang w:eastAsia="lv-LV"/>
        </w:rPr>
        <w:t xml:space="preserve"> nodrošinātu līdzvērtīgas iespējas abiem vecākiem iesaistīties darba tirgū neatkarīgi no viņu partnerattiecību status</w:t>
      </w:r>
      <w:r w:rsidR="005F4FC5" w:rsidRPr="008D5198">
        <w:rPr>
          <w:rFonts w:ascii="Times New Roman" w:eastAsiaTheme="minorEastAsia" w:hAnsi="Times New Roman" w:cs="Times New Roman"/>
          <w:sz w:val="24"/>
          <w:szCs w:val="24"/>
          <w:lang w:eastAsia="lv-LV"/>
        </w:rPr>
        <w:t>a</w:t>
      </w:r>
      <w:r w:rsidR="00E04B1F" w:rsidRPr="008D5198">
        <w:rPr>
          <w:rFonts w:ascii="Times New Roman" w:eastAsiaTheme="minorEastAsia" w:hAnsi="Times New Roman" w:cs="Times New Roman"/>
          <w:sz w:val="24"/>
          <w:szCs w:val="24"/>
          <w:lang w:eastAsia="lv-LV"/>
        </w:rPr>
        <w:t>. Rekomendācijas aicina</w:t>
      </w:r>
      <w:r w:rsidR="006C6444" w:rsidRPr="008D5198">
        <w:rPr>
          <w:rFonts w:ascii="Times New Roman" w:eastAsiaTheme="minorEastAsia" w:hAnsi="Times New Roman" w:cs="Times New Roman"/>
          <w:sz w:val="24"/>
          <w:szCs w:val="24"/>
          <w:lang w:eastAsia="lv-LV"/>
        </w:rPr>
        <w:t xml:space="preserve"> risināt bezdarba problēmas</w:t>
      </w:r>
      <w:r w:rsidR="005F4FC5" w:rsidRPr="008D5198">
        <w:rPr>
          <w:rFonts w:ascii="Times New Roman" w:eastAsiaTheme="minorEastAsia" w:hAnsi="Times New Roman" w:cs="Times New Roman"/>
          <w:sz w:val="24"/>
          <w:szCs w:val="24"/>
          <w:lang w:eastAsia="lv-LV"/>
        </w:rPr>
        <w:t>, nediskriminējot</w:t>
      </w:r>
      <w:r w:rsidR="006C6444" w:rsidRPr="008D5198">
        <w:rPr>
          <w:rFonts w:ascii="Times New Roman" w:eastAsiaTheme="minorEastAsia" w:hAnsi="Times New Roman" w:cs="Times New Roman"/>
          <w:sz w:val="24"/>
          <w:szCs w:val="24"/>
          <w:lang w:eastAsia="lv-LV"/>
        </w:rPr>
        <w:t xml:space="preserve"> sievietes, uzlabot darba apstākļus un nodarbinātības nosacījumus neformāli strādājošiem, sekmēt elastīga darba laika izmantošanu, mazināt diskriminējošās atalgojuma atšķirības starp sievietēm un vīriešiem par vienādas nozīmes darbu, mazinot sabiedrībā valdošos stereotipus, darba tirgus horizontālo un vertikālo segregāciju un tiešo un netiešo diskrimināciju darba tirgū.</w:t>
      </w:r>
      <w:r w:rsidR="00DB7A8F" w:rsidRPr="008D5198">
        <w:rPr>
          <w:rFonts w:ascii="Times New Roman" w:eastAsiaTheme="minorEastAsia" w:hAnsi="Times New Roman" w:cs="Times New Roman"/>
          <w:sz w:val="24"/>
          <w:szCs w:val="24"/>
          <w:lang w:eastAsia="lv-LV"/>
        </w:rPr>
        <w:t xml:space="preserve"> </w:t>
      </w:r>
      <w:r w:rsidR="005010F0" w:rsidRPr="008D5198">
        <w:rPr>
          <w:rFonts w:ascii="Times New Roman" w:eastAsiaTheme="minorEastAsia" w:hAnsi="Times New Roman" w:cs="Times New Roman"/>
          <w:sz w:val="24"/>
          <w:szCs w:val="24"/>
          <w:lang w:eastAsia="lv-LV"/>
        </w:rPr>
        <w:t>Pienākums un ieteikumi nostiprināt vienādas darba sa</w:t>
      </w:r>
      <w:r w:rsidR="00901E3F" w:rsidRPr="008D5198">
        <w:rPr>
          <w:rFonts w:ascii="Times New Roman" w:eastAsiaTheme="minorEastAsia" w:hAnsi="Times New Roman" w:cs="Times New Roman"/>
          <w:sz w:val="24"/>
          <w:szCs w:val="24"/>
          <w:lang w:eastAsia="lv-LV"/>
        </w:rPr>
        <w:t>maksas principu sievietēm un vī</w:t>
      </w:r>
      <w:r w:rsidR="005010F0" w:rsidRPr="008D5198">
        <w:rPr>
          <w:rFonts w:ascii="Times New Roman" w:eastAsiaTheme="minorEastAsia" w:hAnsi="Times New Roman" w:cs="Times New Roman"/>
          <w:sz w:val="24"/>
          <w:szCs w:val="24"/>
          <w:lang w:eastAsia="lv-LV"/>
        </w:rPr>
        <w:t xml:space="preserve">riešiem nacionālajās politikās ir iekļauti gan </w:t>
      </w:r>
      <w:r w:rsidR="00027FF3" w:rsidRPr="008D5198">
        <w:rPr>
          <w:rFonts w:ascii="Times New Roman" w:eastAsiaTheme="minorEastAsia" w:hAnsi="Times New Roman" w:cs="Times New Roman"/>
          <w:sz w:val="24"/>
          <w:szCs w:val="24"/>
          <w:lang w:eastAsia="lv-LV"/>
        </w:rPr>
        <w:t>EK</w:t>
      </w:r>
      <w:r w:rsidR="005010F0" w:rsidRPr="008D5198">
        <w:rPr>
          <w:rFonts w:ascii="Times New Roman" w:eastAsiaTheme="minorEastAsia" w:hAnsi="Times New Roman" w:cs="Times New Roman"/>
          <w:sz w:val="24"/>
          <w:szCs w:val="24"/>
          <w:lang w:eastAsia="lv-LV"/>
        </w:rPr>
        <w:t xml:space="preserve"> stratēģiskajos dokumentos dzimumu līdztiesības jomā, gan </w:t>
      </w:r>
      <w:r w:rsidR="00027FF3" w:rsidRPr="008D5198">
        <w:rPr>
          <w:rFonts w:ascii="Times New Roman" w:eastAsiaTheme="minorEastAsia" w:hAnsi="Times New Roman" w:cs="Times New Roman"/>
          <w:sz w:val="24"/>
          <w:szCs w:val="24"/>
          <w:lang w:eastAsia="lv-LV"/>
        </w:rPr>
        <w:t>EK</w:t>
      </w:r>
      <w:r w:rsidR="005010F0" w:rsidRPr="008D5198">
        <w:rPr>
          <w:rFonts w:ascii="Times New Roman" w:eastAsiaTheme="minorEastAsia" w:hAnsi="Times New Roman" w:cs="Times New Roman"/>
          <w:sz w:val="24"/>
          <w:szCs w:val="24"/>
          <w:lang w:eastAsia="lv-LV"/>
        </w:rPr>
        <w:t xml:space="preserve"> </w:t>
      </w:r>
      <w:r w:rsidR="001D6031" w:rsidRPr="008D5198">
        <w:rPr>
          <w:rFonts w:ascii="Times New Roman" w:eastAsiaTheme="minorEastAsia" w:hAnsi="Times New Roman" w:cs="Times New Roman"/>
          <w:sz w:val="24"/>
          <w:szCs w:val="24"/>
          <w:lang w:eastAsia="lv-LV"/>
        </w:rPr>
        <w:t>tiesību aktos</w:t>
      </w:r>
      <w:r w:rsidR="001D6031" w:rsidRPr="008D5198">
        <w:rPr>
          <w:rStyle w:val="FootnoteReference"/>
          <w:rFonts w:ascii="Times New Roman" w:eastAsiaTheme="minorEastAsia" w:hAnsi="Times New Roman" w:cs="Times New Roman"/>
          <w:sz w:val="24"/>
          <w:szCs w:val="24"/>
          <w:lang w:eastAsia="lv-LV"/>
        </w:rPr>
        <w:footnoteReference w:id="46"/>
      </w:r>
      <w:r w:rsidR="005010F0" w:rsidRPr="008D5198">
        <w:rPr>
          <w:rFonts w:ascii="Times New Roman" w:eastAsiaTheme="minorEastAsia" w:hAnsi="Times New Roman" w:cs="Times New Roman"/>
          <w:sz w:val="24"/>
          <w:szCs w:val="24"/>
          <w:lang w:eastAsia="lv-LV"/>
        </w:rPr>
        <w:t>.</w:t>
      </w:r>
    </w:p>
    <w:p w14:paraId="23D7429A" w14:textId="77777777" w:rsidR="00966359" w:rsidRPr="008D5198" w:rsidRDefault="00966359" w:rsidP="00832ED3">
      <w:pPr>
        <w:spacing w:after="0" w:line="240" w:lineRule="auto"/>
        <w:jc w:val="both"/>
        <w:rPr>
          <w:rFonts w:ascii="Times New Roman" w:eastAsiaTheme="minorEastAsia" w:hAnsi="Times New Roman" w:cs="Times New Roman"/>
          <w:b/>
          <w:i/>
          <w:sz w:val="24"/>
          <w:szCs w:val="24"/>
          <w:lang w:eastAsia="lv-LV"/>
        </w:rPr>
      </w:pPr>
    </w:p>
    <w:p w14:paraId="516125DB" w14:textId="77777777" w:rsidR="00832ED3" w:rsidRPr="008D5198" w:rsidRDefault="00832ED3" w:rsidP="00832ED3">
      <w:pPr>
        <w:spacing w:after="0" w:line="240" w:lineRule="auto"/>
        <w:jc w:val="both"/>
        <w:rPr>
          <w:rFonts w:ascii="Times New Roman" w:eastAsiaTheme="minorEastAsia" w:hAnsi="Times New Roman" w:cs="Times New Roman"/>
          <w:b/>
          <w:i/>
          <w:sz w:val="24"/>
          <w:szCs w:val="24"/>
          <w:lang w:eastAsia="lv-LV"/>
        </w:rPr>
      </w:pPr>
      <w:r w:rsidRPr="008D5198">
        <w:rPr>
          <w:rFonts w:ascii="Times New Roman" w:eastAsiaTheme="minorEastAsia" w:hAnsi="Times New Roman" w:cs="Times New Roman"/>
          <w:b/>
          <w:i/>
          <w:sz w:val="24"/>
          <w:szCs w:val="24"/>
          <w:lang w:eastAsia="lv-LV"/>
        </w:rPr>
        <w:t>Darba samaksa</w:t>
      </w:r>
    </w:p>
    <w:p w14:paraId="16F634AD" w14:textId="3633F548" w:rsidR="0042664D" w:rsidRPr="008D5198" w:rsidRDefault="0042664D" w:rsidP="00430DF3">
      <w:pPr>
        <w:spacing w:after="0" w:line="240" w:lineRule="auto"/>
        <w:ind w:firstLine="720"/>
        <w:contextualSpacing/>
        <w:jc w:val="both"/>
        <w:rPr>
          <w:rFonts w:ascii="Times New Roman" w:hAnsi="Times New Roman" w:cs="Times New Roman"/>
          <w:sz w:val="24"/>
          <w:szCs w:val="24"/>
        </w:rPr>
      </w:pPr>
      <w:r w:rsidRPr="008D5198">
        <w:rPr>
          <w:rFonts w:ascii="Times New Roman" w:hAnsi="Times New Roman"/>
          <w:sz w:val="24"/>
        </w:rPr>
        <w:t xml:space="preserve">Latvijā </w:t>
      </w:r>
      <w:r w:rsidRPr="008D5198">
        <w:rPr>
          <w:rFonts w:ascii="Times New Roman" w:hAnsi="Times New Roman" w:cs="Times New Roman"/>
          <w:sz w:val="24"/>
          <w:szCs w:val="24"/>
        </w:rPr>
        <w:t xml:space="preserve">vienlīdzīgas darba samaksas par vienādas vērtības darbu princips ir iestrādāts </w:t>
      </w:r>
      <w:r w:rsidR="000D4CC8" w:rsidRPr="008D5198">
        <w:rPr>
          <w:rFonts w:ascii="Times New Roman" w:hAnsi="Times New Roman" w:cs="Times New Roman"/>
          <w:sz w:val="24"/>
          <w:szCs w:val="24"/>
        </w:rPr>
        <w:t>Latvijas Republikas Darba likumā</w:t>
      </w:r>
      <w:r w:rsidRPr="008D5198">
        <w:rPr>
          <w:rStyle w:val="FootnoteReference"/>
          <w:rFonts w:ascii="Times New Roman" w:hAnsi="Times New Roman" w:cs="Times New Roman"/>
          <w:sz w:val="24"/>
          <w:szCs w:val="24"/>
        </w:rPr>
        <w:footnoteReference w:id="47"/>
      </w:r>
      <w:r w:rsidR="000D4CC8" w:rsidRPr="008D5198">
        <w:rPr>
          <w:rFonts w:ascii="Times New Roman" w:hAnsi="Times New Roman" w:cs="Times New Roman"/>
          <w:sz w:val="24"/>
          <w:szCs w:val="24"/>
        </w:rPr>
        <w:t>, kas</w:t>
      </w:r>
      <w:r w:rsidRPr="008D5198">
        <w:rPr>
          <w:rFonts w:ascii="Times New Roman" w:hAnsi="Times New Roman" w:cs="Times New Roman"/>
          <w:sz w:val="24"/>
          <w:szCs w:val="24"/>
        </w:rPr>
        <w:t xml:space="preserve"> nosaka, ka darba devējam ir pienākums noteikt vienlīdzīgu darba samaksu vīriešiem un sievietēm par tādu pašu darbu vai vienādas vērtības darbu (60.pants). Ja darba devējs pārkāpj šo noteikumu darbiniekam ir tiesības prasīt atlīdzību, kādu darba devējs parasti maksā par tādu pašu darbu vai vienādas vērtības darbu. Likums paredz, ka darbinieks var celt prasību tiesā triju mēnešu laikā no dienas, kad viņš uzzināja vai viņam vajadzēja uzzināt par vienlīdzīgas darba samaksas noteikumu pārkāpumu. </w:t>
      </w:r>
      <w:r w:rsidR="00430DF3" w:rsidRPr="008D5198">
        <w:rPr>
          <w:rFonts w:ascii="Times New Roman" w:hAnsi="Times New Roman" w:cs="Times New Roman"/>
          <w:sz w:val="24"/>
          <w:szCs w:val="24"/>
        </w:rPr>
        <w:t xml:space="preserve">Arī izveidotais institucionālais mehānisms vienādas darba samaksas principa ievērošanas uzraudzībai </w:t>
      </w:r>
      <w:r w:rsidR="002C4CB8" w:rsidRPr="008D5198">
        <w:rPr>
          <w:rFonts w:ascii="Times New Roman" w:hAnsi="Times New Roman" w:cs="Times New Roman"/>
          <w:sz w:val="24"/>
          <w:szCs w:val="24"/>
        </w:rPr>
        <w:t xml:space="preserve">un pilnvaru apjoms </w:t>
      </w:r>
      <w:r w:rsidR="00430DF3" w:rsidRPr="008D5198">
        <w:rPr>
          <w:rFonts w:ascii="Times New Roman" w:hAnsi="Times New Roman" w:cs="Times New Roman"/>
          <w:sz w:val="24"/>
          <w:szCs w:val="24"/>
        </w:rPr>
        <w:t xml:space="preserve">ir vērtējams kā </w:t>
      </w:r>
      <w:r w:rsidR="002C4CB8" w:rsidRPr="008D5198">
        <w:rPr>
          <w:rFonts w:ascii="Times New Roman" w:hAnsi="Times New Roman" w:cs="Times New Roman"/>
          <w:sz w:val="24"/>
          <w:szCs w:val="24"/>
        </w:rPr>
        <w:t xml:space="preserve">atbilstošs, jo ir </w:t>
      </w:r>
      <w:proofErr w:type="gramStart"/>
      <w:r w:rsidR="002C4CB8" w:rsidRPr="008D5198">
        <w:rPr>
          <w:rFonts w:ascii="Times New Roman" w:hAnsi="Times New Roman" w:cs="Times New Roman"/>
          <w:sz w:val="24"/>
          <w:szCs w:val="24"/>
        </w:rPr>
        <w:t>noteikta</w:t>
      </w:r>
      <w:r w:rsidR="002A534E" w:rsidRPr="008D5198">
        <w:rPr>
          <w:rFonts w:ascii="Times New Roman" w:hAnsi="Times New Roman" w:cs="Times New Roman"/>
          <w:sz w:val="24"/>
          <w:szCs w:val="24"/>
        </w:rPr>
        <w:t xml:space="preserve"> </w:t>
      </w:r>
      <w:r w:rsidR="002C4CB8" w:rsidRPr="008D5198">
        <w:rPr>
          <w:rFonts w:ascii="Times New Roman" w:hAnsi="Times New Roman" w:cs="Times New Roman"/>
          <w:sz w:val="24"/>
          <w:szCs w:val="24"/>
        </w:rPr>
        <w:t>gan atbildīgā</w:t>
      </w:r>
      <w:proofErr w:type="gramEnd"/>
      <w:r w:rsidR="002C4CB8" w:rsidRPr="008D5198">
        <w:rPr>
          <w:rFonts w:ascii="Times New Roman" w:hAnsi="Times New Roman" w:cs="Times New Roman"/>
          <w:sz w:val="24"/>
          <w:szCs w:val="24"/>
        </w:rPr>
        <w:t xml:space="preserve"> institūcija par valsts uzraudzību un kontroli darba tiesisko attiecību jomā (</w:t>
      </w:r>
      <w:r w:rsidR="00D958E9" w:rsidRPr="008D5198">
        <w:rPr>
          <w:rFonts w:ascii="Times New Roman" w:hAnsi="Times New Roman" w:cs="Times New Roman"/>
          <w:sz w:val="24"/>
          <w:szCs w:val="24"/>
        </w:rPr>
        <w:t>VDI</w:t>
      </w:r>
      <w:r w:rsidR="00706F1F" w:rsidRPr="008D5198">
        <w:rPr>
          <w:rStyle w:val="FootnoteReference"/>
          <w:rFonts w:ascii="Times New Roman" w:hAnsi="Times New Roman" w:cs="Times New Roman"/>
          <w:sz w:val="24"/>
          <w:szCs w:val="24"/>
        </w:rPr>
        <w:footnoteReference w:id="48"/>
      </w:r>
      <w:r w:rsidR="002C4CB8" w:rsidRPr="008D5198">
        <w:rPr>
          <w:rFonts w:ascii="Times New Roman" w:hAnsi="Times New Roman" w:cs="Times New Roman"/>
          <w:sz w:val="24"/>
          <w:szCs w:val="24"/>
        </w:rPr>
        <w:t>), gan atbildīgā institūcija par vienlīdzīgas attieksmes ievērošanu un diskriminācijas novēršanu (</w:t>
      </w:r>
      <w:r w:rsidR="00D958E9" w:rsidRPr="008D5198">
        <w:rPr>
          <w:rFonts w:ascii="Times New Roman" w:hAnsi="Times New Roman" w:cs="Times New Roman"/>
          <w:sz w:val="24"/>
          <w:szCs w:val="24"/>
        </w:rPr>
        <w:t>TS</w:t>
      </w:r>
      <w:r w:rsidR="00B05D0F" w:rsidRPr="008D5198">
        <w:rPr>
          <w:rStyle w:val="FootnoteReference"/>
          <w:rFonts w:ascii="Times New Roman" w:hAnsi="Times New Roman" w:cs="Times New Roman"/>
          <w:sz w:val="24"/>
          <w:szCs w:val="24"/>
        </w:rPr>
        <w:footnoteReference w:id="49"/>
      </w:r>
      <w:r w:rsidR="002C4CB8" w:rsidRPr="008D5198">
        <w:rPr>
          <w:rFonts w:ascii="Times New Roman" w:hAnsi="Times New Roman" w:cs="Times New Roman"/>
          <w:sz w:val="24"/>
          <w:szCs w:val="24"/>
        </w:rPr>
        <w:t>).</w:t>
      </w:r>
    </w:p>
    <w:p w14:paraId="7E4F9CD2" w14:textId="6F5D1FDB" w:rsidR="00752C26" w:rsidRPr="008D5198" w:rsidRDefault="00752C26" w:rsidP="00752C26">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Kā uzsvērts </w:t>
      </w:r>
      <w:r w:rsidR="00D958E9" w:rsidRPr="008D5198">
        <w:rPr>
          <w:rFonts w:ascii="Times New Roman" w:hAnsi="Times New Roman" w:cs="Times New Roman"/>
          <w:sz w:val="24"/>
          <w:szCs w:val="24"/>
        </w:rPr>
        <w:t>EK</w:t>
      </w:r>
      <w:r w:rsidRPr="008D5198">
        <w:rPr>
          <w:rFonts w:ascii="Times New Roman" w:hAnsi="Times New Roman" w:cs="Times New Roman"/>
          <w:sz w:val="24"/>
          <w:szCs w:val="24"/>
        </w:rPr>
        <w:t xml:space="preserve"> dažādos dokumentos un </w:t>
      </w:r>
      <w:r w:rsidR="000D4CC8" w:rsidRPr="008D5198">
        <w:rPr>
          <w:rFonts w:ascii="Times New Roman" w:hAnsi="Times New Roman" w:cs="Times New Roman"/>
          <w:sz w:val="24"/>
          <w:szCs w:val="24"/>
        </w:rPr>
        <w:t>pārskatos</w:t>
      </w:r>
      <w:r w:rsidRPr="008D5198">
        <w:rPr>
          <w:rFonts w:ascii="Times New Roman" w:hAnsi="Times New Roman" w:cs="Times New Roman"/>
          <w:sz w:val="24"/>
          <w:szCs w:val="24"/>
        </w:rPr>
        <w:t xml:space="preserve">, darba samaksas atšķirībām ir </w:t>
      </w:r>
      <w:r w:rsidR="005847DB" w:rsidRPr="008D5198">
        <w:rPr>
          <w:rFonts w:ascii="Times New Roman" w:hAnsi="Times New Roman" w:cs="Times New Roman"/>
          <w:sz w:val="24"/>
          <w:szCs w:val="24"/>
        </w:rPr>
        <w:t>būtiska</w:t>
      </w:r>
      <w:r w:rsidRPr="008D5198">
        <w:rPr>
          <w:rFonts w:ascii="Times New Roman" w:hAnsi="Times New Roman" w:cs="Times New Roman"/>
          <w:sz w:val="24"/>
          <w:szCs w:val="24"/>
        </w:rPr>
        <w:t xml:space="preserve"> ietekme uz sievietes stāvokli ekonomiskajā un sociālajā dzīvē gan sievietes aktīvajā profesionālajā dzīvē, gan arī aktīvajam posmam beidzoties. Darba samaksas atšķirības ir uzskatāmas kā </w:t>
      </w:r>
      <w:r w:rsidR="005847DB" w:rsidRPr="008D5198">
        <w:rPr>
          <w:rFonts w:ascii="Times New Roman" w:hAnsi="Times New Roman" w:cs="Times New Roman"/>
          <w:sz w:val="24"/>
          <w:szCs w:val="24"/>
        </w:rPr>
        <w:t xml:space="preserve">viens no galvenajiem </w:t>
      </w:r>
      <w:r w:rsidRPr="008D5198">
        <w:rPr>
          <w:rFonts w:ascii="Times New Roman" w:hAnsi="Times New Roman" w:cs="Times New Roman"/>
          <w:sz w:val="24"/>
          <w:szCs w:val="24"/>
        </w:rPr>
        <w:t>šķēr</w:t>
      </w:r>
      <w:r w:rsidR="00D958E9" w:rsidRPr="008D5198">
        <w:rPr>
          <w:rFonts w:ascii="Times New Roman" w:hAnsi="Times New Roman" w:cs="Times New Roman"/>
          <w:sz w:val="24"/>
          <w:szCs w:val="24"/>
        </w:rPr>
        <w:t>šļ</w:t>
      </w:r>
      <w:r w:rsidR="005847DB" w:rsidRPr="008D5198">
        <w:rPr>
          <w:rFonts w:ascii="Times New Roman" w:hAnsi="Times New Roman" w:cs="Times New Roman"/>
          <w:sz w:val="24"/>
          <w:szCs w:val="24"/>
        </w:rPr>
        <w:t>iem</w:t>
      </w:r>
      <w:r w:rsidRPr="008D5198">
        <w:rPr>
          <w:rFonts w:ascii="Times New Roman" w:hAnsi="Times New Roman" w:cs="Times New Roman"/>
          <w:sz w:val="24"/>
          <w:szCs w:val="24"/>
        </w:rPr>
        <w:t xml:space="preserve"> sieviešu un vīriešu ekonomiskās neatkarības </w:t>
      </w:r>
      <w:r w:rsidR="005847DB" w:rsidRPr="008D5198">
        <w:rPr>
          <w:rFonts w:ascii="Times New Roman" w:hAnsi="Times New Roman" w:cs="Times New Roman"/>
          <w:sz w:val="24"/>
          <w:szCs w:val="24"/>
        </w:rPr>
        <w:t>nodrošināšanā</w:t>
      </w:r>
      <w:r w:rsidRPr="008D5198">
        <w:rPr>
          <w:rFonts w:ascii="Times New Roman" w:hAnsi="Times New Roman" w:cs="Times New Roman"/>
          <w:sz w:val="24"/>
          <w:szCs w:val="24"/>
        </w:rPr>
        <w:t xml:space="preserve">, jo tās pakļauj sievietes lielākam nabadzības riskam un būtiski ietekmē individuālās izvēles saistībā ar darba veidu un ilgumu, karjeras pārtraukumus vai mājas un ģimenes pienākumu sadali. </w:t>
      </w:r>
      <w:r w:rsidR="005847DB" w:rsidRPr="008D5198">
        <w:rPr>
          <w:rFonts w:ascii="Times New Roman" w:hAnsi="Times New Roman" w:cs="Times New Roman"/>
          <w:sz w:val="24"/>
          <w:szCs w:val="24"/>
        </w:rPr>
        <w:t>Darba samaksas atšķirību ietekmē indivīda dzīves kvalitāti gan aktīvās profesionālās dzīves laikā, gan arī vēlāk sasniedzot pensijas vecumu</w:t>
      </w:r>
      <w:r w:rsidRPr="008D5198">
        <w:rPr>
          <w:rFonts w:ascii="Times New Roman" w:hAnsi="Times New Roman" w:cs="Times New Roman"/>
          <w:sz w:val="24"/>
          <w:szCs w:val="24"/>
        </w:rPr>
        <w:t xml:space="preserve">. </w:t>
      </w:r>
    </w:p>
    <w:p w14:paraId="34027B48" w14:textId="23CD9209" w:rsidR="00D43A31" w:rsidRPr="008D5198" w:rsidRDefault="00430DF3" w:rsidP="007B3D40">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Statistikas dati par darba samaksas atšķirībām </w:t>
      </w:r>
      <w:r w:rsidR="0003377D" w:rsidRPr="008D5198">
        <w:rPr>
          <w:rFonts w:ascii="Times New Roman" w:hAnsi="Times New Roman" w:cs="Times New Roman"/>
          <w:sz w:val="24"/>
          <w:szCs w:val="24"/>
        </w:rPr>
        <w:t xml:space="preserve">sievietēm un vīriešiem parāda, ka </w:t>
      </w:r>
      <w:proofErr w:type="spellStart"/>
      <w:r w:rsidR="0003377D" w:rsidRPr="008D5198">
        <w:rPr>
          <w:rFonts w:ascii="Times New Roman" w:hAnsi="Times New Roman" w:cs="Times New Roman"/>
          <w:i/>
          <w:sz w:val="24"/>
          <w:szCs w:val="24"/>
        </w:rPr>
        <w:t>de</w:t>
      </w:r>
      <w:proofErr w:type="spellEnd"/>
      <w:r w:rsidR="0003377D" w:rsidRPr="008D5198">
        <w:rPr>
          <w:rFonts w:ascii="Times New Roman" w:hAnsi="Times New Roman" w:cs="Times New Roman"/>
          <w:i/>
          <w:sz w:val="24"/>
          <w:szCs w:val="24"/>
        </w:rPr>
        <w:t xml:space="preserve"> </w:t>
      </w:r>
      <w:proofErr w:type="spellStart"/>
      <w:r w:rsidR="0003377D" w:rsidRPr="008D5198">
        <w:rPr>
          <w:rFonts w:ascii="Times New Roman" w:hAnsi="Times New Roman" w:cs="Times New Roman"/>
          <w:i/>
          <w:sz w:val="24"/>
          <w:szCs w:val="24"/>
        </w:rPr>
        <w:t>jure</w:t>
      </w:r>
      <w:proofErr w:type="spellEnd"/>
      <w:r w:rsidR="0003377D" w:rsidRPr="008D5198">
        <w:rPr>
          <w:rFonts w:ascii="Times New Roman" w:hAnsi="Times New Roman" w:cs="Times New Roman"/>
          <w:sz w:val="24"/>
          <w:szCs w:val="24"/>
        </w:rPr>
        <w:t xml:space="preserve"> noteiktā vienlīdzīgas darba samaksas principa ievērošana vēl joprojām ir aktuāla problēma Latvijā.</w:t>
      </w:r>
      <w:r w:rsidR="00F71395" w:rsidRPr="008D5198">
        <w:rPr>
          <w:rFonts w:ascii="Times New Roman" w:hAnsi="Times New Roman" w:cs="Times New Roman"/>
          <w:sz w:val="24"/>
          <w:szCs w:val="24"/>
        </w:rPr>
        <w:t xml:space="preserve"> Latvijā dzimumu atšķirības atalgojumā</w:t>
      </w:r>
      <w:r w:rsidR="00121299" w:rsidRPr="008D5198">
        <w:rPr>
          <w:rStyle w:val="FootnoteReference"/>
          <w:rFonts w:ascii="Times New Roman" w:hAnsi="Times New Roman" w:cs="Times New Roman"/>
          <w:sz w:val="24"/>
          <w:szCs w:val="24"/>
        </w:rPr>
        <w:footnoteReference w:id="50"/>
      </w:r>
      <w:r w:rsidR="00F71395" w:rsidRPr="008D5198">
        <w:rPr>
          <w:rFonts w:ascii="Times New Roman" w:hAnsi="Times New Roman" w:cs="Times New Roman"/>
          <w:sz w:val="24"/>
          <w:szCs w:val="24"/>
        </w:rPr>
        <w:t xml:space="preserve"> laika posmā no 2006. līdz 201</w:t>
      </w:r>
      <w:r w:rsidR="00D024A2" w:rsidRPr="008D5198">
        <w:rPr>
          <w:rFonts w:ascii="Times New Roman" w:hAnsi="Times New Roman" w:cs="Times New Roman"/>
          <w:sz w:val="24"/>
          <w:szCs w:val="24"/>
        </w:rPr>
        <w:t>4</w:t>
      </w:r>
      <w:r w:rsidR="00F71395" w:rsidRPr="008D5198">
        <w:rPr>
          <w:rFonts w:ascii="Times New Roman" w:hAnsi="Times New Roman" w:cs="Times New Roman"/>
          <w:sz w:val="24"/>
          <w:szCs w:val="24"/>
        </w:rPr>
        <w:t>.gadam svārstījās robežās no 11-1</w:t>
      </w:r>
      <w:r w:rsidR="00D024A2" w:rsidRPr="008D5198">
        <w:rPr>
          <w:rFonts w:ascii="Times New Roman" w:hAnsi="Times New Roman" w:cs="Times New Roman"/>
          <w:sz w:val="24"/>
          <w:szCs w:val="24"/>
        </w:rPr>
        <w:t>7</w:t>
      </w:r>
      <w:r w:rsidR="00F71395" w:rsidRPr="008D5198">
        <w:rPr>
          <w:rFonts w:ascii="Times New Roman" w:hAnsi="Times New Roman" w:cs="Times New Roman"/>
          <w:sz w:val="24"/>
          <w:szCs w:val="24"/>
        </w:rPr>
        <w:t>%</w:t>
      </w:r>
      <w:r w:rsidR="00D024A2" w:rsidRPr="008D5198">
        <w:rPr>
          <w:rFonts w:ascii="Times New Roman" w:hAnsi="Times New Roman" w:cs="Times New Roman"/>
          <w:sz w:val="24"/>
          <w:szCs w:val="24"/>
        </w:rPr>
        <w:t>, turklāt pēdējos gados šīm atšķirībām ir tendence pieaugt</w:t>
      </w:r>
      <w:r w:rsidR="00F71395" w:rsidRPr="008D5198">
        <w:rPr>
          <w:rFonts w:ascii="Times New Roman" w:hAnsi="Times New Roman" w:cs="Times New Roman"/>
          <w:sz w:val="24"/>
          <w:szCs w:val="24"/>
        </w:rPr>
        <w:t>. 201</w:t>
      </w:r>
      <w:r w:rsidR="00D024A2" w:rsidRPr="008D5198">
        <w:rPr>
          <w:rFonts w:ascii="Times New Roman" w:hAnsi="Times New Roman" w:cs="Times New Roman"/>
          <w:sz w:val="24"/>
          <w:szCs w:val="24"/>
        </w:rPr>
        <w:t>4</w:t>
      </w:r>
      <w:r w:rsidR="00F71395" w:rsidRPr="008D5198">
        <w:rPr>
          <w:rFonts w:ascii="Times New Roman" w:hAnsi="Times New Roman" w:cs="Times New Roman"/>
          <w:sz w:val="24"/>
          <w:szCs w:val="24"/>
        </w:rPr>
        <w:t xml:space="preserve">.gadā </w:t>
      </w:r>
      <w:r w:rsidR="0091610B" w:rsidRPr="008D5198">
        <w:rPr>
          <w:rFonts w:ascii="Times New Roman" w:hAnsi="Times New Roman" w:cs="Times New Roman"/>
          <w:sz w:val="24"/>
          <w:szCs w:val="24"/>
        </w:rPr>
        <w:t xml:space="preserve">atšķirība starp sieviešu un vīriešu bruto </w:t>
      </w:r>
      <w:r w:rsidR="00F71395" w:rsidRPr="008D5198">
        <w:rPr>
          <w:rFonts w:ascii="Times New Roman" w:hAnsi="Times New Roman" w:cs="Times New Roman"/>
          <w:sz w:val="24"/>
          <w:szCs w:val="24"/>
        </w:rPr>
        <w:t>darba samaks</w:t>
      </w:r>
      <w:r w:rsidR="0091610B" w:rsidRPr="008D5198">
        <w:rPr>
          <w:rFonts w:ascii="Times New Roman" w:hAnsi="Times New Roman" w:cs="Times New Roman"/>
          <w:sz w:val="24"/>
          <w:szCs w:val="24"/>
        </w:rPr>
        <w:t>u</w:t>
      </w:r>
      <w:r w:rsidR="00F71395" w:rsidRPr="008D5198">
        <w:rPr>
          <w:rFonts w:ascii="Times New Roman" w:hAnsi="Times New Roman" w:cs="Times New Roman"/>
          <w:sz w:val="24"/>
          <w:szCs w:val="24"/>
        </w:rPr>
        <w:t xml:space="preserve"> sasniedza </w:t>
      </w:r>
      <w:r w:rsidR="00D024A2" w:rsidRPr="008D5198">
        <w:rPr>
          <w:rFonts w:ascii="Times New Roman" w:hAnsi="Times New Roman" w:cs="Times New Roman"/>
          <w:sz w:val="24"/>
          <w:szCs w:val="24"/>
        </w:rPr>
        <w:t>17.0</w:t>
      </w:r>
      <w:r w:rsidR="00F71395" w:rsidRPr="008D5198">
        <w:rPr>
          <w:rFonts w:ascii="Times New Roman" w:hAnsi="Times New Roman" w:cs="Times New Roman"/>
          <w:sz w:val="24"/>
          <w:szCs w:val="24"/>
        </w:rPr>
        <w:t xml:space="preserve">%, kas ir </w:t>
      </w:r>
      <w:r w:rsidR="00D024A2" w:rsidRPr="008D5198">
        <w:rPr>
          <w:rFonts w:ascii="Times New Roman" w:hAnsi="Times New Roman" w:cs="Times New Roman"/>
          <w:sz w:val="24"/>
          <w:szCs w:val="24"/>
        </w:rPr>
        <w:t xml:space="preserve">augstāks </w:t>
      </w:r>
      <w:r w:rsidR="00F71395" w:rsidRPr="008D5198">
        <w:rPr>
          <w:rFonts w:ascii="Times New Roman" w:hAnsi="Times New Roman" w:cs="Times New Roman"/>
          <w:sz w:val="24"/>
          <w:szCs w:val="24"/>
        </w:rPr>
        <w:t xml:space="preserve">nekā </w:t>
      </w:r>
      <w:r w:rsidR="00D958E9" w:rsidRPr="008D5198">
        <w:rPr>
          <w:rFonts w:ascii="Times New Roman" w:hAnsi="Times New Roman" w:cs="Times New Roman"/>
          <w:sz w:val="24"/>
          <w:szCs w:val="24"/>
        </w:rPr>
        <w:t>ES-</w:t>
      </w:r>
      <w:r w:rsidR="00F71395" w:rsidRPr="008D5198">
        <w:rPr>
          <w:rFonts w:ascii="Times New Roman" w:hAnsi="Times New Roman" w:cs="Times New Roman"/>
          <w:sz w:val="24"/>
          <w:szCs w:val="24"/>
        </w:rPr>
        <w:t>28 valstu vidējais rādītājs (16</w:t>
      </w:r>
      <w:r w:rsidR="002F50B3" w:rsidRPr="008D5198">
        <w:rPr>
          <w:rFonts w:ascii="Times New Roman" w:hAnsi="Times New Roman" w:cs="Times New Roman"/>
          <w:sz w:val="24"/>
          <w:szCs w:val="24"/>
        </w:rPr>
        <w:t>.3</w:t>
      </w:r>
      <w:r w:rsidR="004F7A81">
        <w:rPr>
          <w:rFonts w:ascii="Times New Roman" w:hAnsi="Times New Roman" w:cs="Times New Roman"/>
          <w:sz w:val="24"/>
          <w:szCs w:val="24"/>
        </w:rPr>
        <w:t>%</w:t>
      </w:r>
      <w:r w:rsidR="00F71395" w:rsidRPr="008D5198">
        <w:rPr>
          <w:rFonts w:ascii="Times New Roman" w:hAnsi="Times New Roman" w:cs="Times New Roman"/>
          <w:sz w:val="24"/>
          <w:szCs w:val="24"/>
        </w:rPr>
        <w:t>)</w:t>
      </w:r>
      <w:r w:rsidR="004F7A81">
        <w:rPr>
          <w:rFonts w:ascii="Times New Roman" w:hAnsi="Times New Roman" w:cs="Times New Roman"/>
          <w:sz w:val="24"/>
          <w:szCs w:val="24"/>
        </w:rPr>
        <w:t>.</w:t>
      </w:r>
      <w:r w:rsidR="00700DDF" w:rsidRPr="008D5198">
        <w:rPr>
          <w:rStyle w:val="FootnoteReference"/>
          <w:rFonts w:ascii="Times New Roman" w:hAnsi="Times New Roman" w:cs="Times New Roman"/>
          <w:sz w:val="24"/>
          <w:szCs w:val="24"/>
        </w:rPr>
        <w:footnoteReference w:id="51"/>
      </w:r>
      <w:r w:rsidR="00F71395" w:rsidRPr="008D5198">
        <w:rPr>
          <w:rFonts w:ascii="Times New Roman" w:hAnsi="Times New Roman" w:cs="Times New Roman"/>
          <w:sz w:val="24"/>
          <w:szCs w:val="24"/>
        </w:rPr>
        <w:t xml:space="preserve"> </w:t>
      </w:r>
    </w:p>
    <w:p w14:paraId="3200C81C" w14:textId="5E4050F8" w:rsidR="00CD46A5" w:rsidRPr="008D5198" w:rsidRDefault="00D024A2" w:rsidP="007B3D40">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Līdzīgi kā lielai daļai </w:t>
      </w:r>
      <w:r w:rsidR="00D958E9" w:rsidRPr="008D5198">
        <w:rPr>
          <w:rFonts w:ascii="Times New Roman" w:hAnsi="Times New Roman" w:cs="Times New Roman"/>
          <w:sz w:val="24"/>
          <w:szCs w:val="24"/>
        </w:rPr>
        <w:t>ES</w:t>
      </w:r>
      <w:r w:rsidR="002158B2" w:rsidRPr="008D5198">
        <w:rPr>
          <w:rFonts w:ascii="Times New Roman" w:hAnsi="Times New Roman" w:cs="Times New Roman"/>
          <w:sz w:val="24"/>
          <w:szCs w:val="24"/>
        </w:rPr>
        <w:t xml:space="preserve"> </w:t>
      </w:r>
      <w:r w:rsidRPr="008D5198">
        <w:rPr>
          <w:rFonts w:ascii="Times New Roman" w:hAnsi="Times New Roman" w:cs="Times New Roman"/>
          <w:sz w:val="24"/>
          <w:szCs w:val="24"/>
        </w:rPr>
        <w:t xml:space="preserve">valstu, lielākās darba samaksas atšķirības Latvijā ir pilna laika strādājošiem, turklāt visizteiktākās tās ir strādājošajiem 35-44 gadu vecuma grupā. Pretstatā lielākai daļai </w:t>
      </w:r>
      <w:r w:rsidR="00D958E9" w:rsidRPr="008D5198">
        <w:rPr>
          <w:rFonts w:ascii="Times New Roman" w:hAnsi="Times New Roman" w:cs="Times New Roman"/>
          <w:sz w:val="24"/>
          <w:szCs w:val="24"/>
        </w:rPr>
        <w:t>ES</w:t>
      </w:r>
      <w:r w:rsidR="002158B2" w:rsidRPr="008D5198">
        <w:rPr>
          <w:rFonts w:ascii="Times New Roman" w:hAnsi="Times New Roman" w:cs="Times New Roman"/>
          <w:sz w:val="24"/>
          <w:szCs w:val="24"/>
        </w:rPr>
        <w:t xml:space="preserve"> valstu, kur lielākās darba samaksas atšķirības ir vērojamas privātā sektorā strādājošiem, Latvijā lielākas darba samaksas atšķirības ir publiskajā sektorā (attiecīgi 19.4% un 14.2.%). </w:t>
      </w:r>
      <w:r w:rsidR="006937BA" w:rsidRPr="008D5198">
        <w:rPr>
          <w:rFonts w:ascii="Times New Roman" w:eastAsia="Times New Roman" w:hAnsi="Times New Roman" w:cs="Times New Roman"/>
          <w:iCs/>
          <w:sz w:val="24"/>
          <w:szCs w:val="24"/>
          <w:lang w:eastAsia="lv-LV"/>
        </w:rPr>
        <w:t xml:space="preserve">Sabiedrības aptaujas rezultāti parāda, ka 54.6% respondentu sieviešu un 41.5% respondentu vīriešu uzskata, ka vīriešiem ir lielāka iespēja </w:t>
      </w:r>
      <w:r w:rsidR="006937BA" w:rsidRPr="008D5198">
        <w:rPr>
          <w:rFonts w:ascii="Times New Roman" w:eastAsia="Times New Roman" w:hAnsi="Times New Roman" w:cs="Times New Roman"/>
          <w:iCs/>
          <w:sz w:val="24"/>
          <w:szCs w:val="24"/>
          <w:lang w:eastAsia="lv-LV"/>
        </w:rPr>
        <w:lastRenderedPageBreak/>
        <w:t>saņemt lielāku algu par to pašu darba apjomu.</w:t>
      </w:r>
      <w:r w:rsidR="006937BA" w:rsidRPr="008D5198">
        <w:rPr>
          <w:rStyle w:val="FootnoteReference"/>
          <w:rFonts w:ascii="Times New Roman" w:eastAsia="Times New Roman" w:hAnsi="Times New Roman" w:cs="Times New Roman"/>
          <w:iCs/>
          <w:sz w:val="24"/>
          <w:szCs w:val="24"/>
          <w:lang w:eastAsia="lv-LV"/>
        </w:rPr>
        <w:footnoteReference w:id="52"/>
      </w:r>
      <w:r w:rsidR="006937BA" w:rsidRPr="008D5198">
        <w:rPr>
          <w:rFonts w:ascii="Times New Roman" w:eastAsia="Times New Roman" w:hAnsi="Times New Roman" w:cs="Times New Roman"/>
          <w:iCs/>
          <w:sz w:val="24"/>
          <w:szCs w:val="24"/>
          <w:lang w:eastAsia="lv-LV"/>
        </w:rPr>
        <w:t xml:space="preserve"> </w:t>
      </w:r>
      <w:r w:rsidR="00CD46A5" w:rsidRPr="008D5198">
        <w:rPr>
          <w:rFonts w:ascii="Times New Roman" w:hAnsi="Times New Roman" w:cs="Times New Roman"/>
          <w:sz w:val="24"/>
          <w:szCs w:val="24"/>
        </w:rPr>
        <w:t>Eirobarometra aptauja par dzimumu vienlīdzības jautājumiem</w:t>
      </w:r>
      <w:r w:rsidR="00CD46A5" w:rsidRPr="008D5198">
        <w:rPr>
          <w:rStyle w:val="FootnoteReference"/>
          <w:rFonts w:ascii="Times New Roman" w:hAnsi="Times New Roman" w:cs="Times New Roman"/>
          <w:sz w:val="24"/>
          <w:szCs w:val="24"/>
        </w:rPr>
        <w:footnoteReference w:id="53"/>
      </w:r>
      <w:r w:rsidR="00CD46A5" w:rsidRPr="008D5198">
        <w:rPr>
          <w:rFonts w:ascii="Times New Roman" w:hAnsi="Times New Roman" w:cs="Times New Roman"/>
          <w:sz w:val="24"/>
          <w:szCs w:val="24"/>
        </w:rPr>
        <w:t xml:space="preserve"> parāda, ka </w:t>
      </w:r>
      <w:r w:rsidR="00C76EA4" w:rsidRPr="008D5198">
        <w:rPr>
          <w:rFonts w:ascii="Times New Roman" w:hAnsi="Times New Roman" w:cs="Times New Roman"/>
          <w:sz w:val="24"/>
          <w:szCs w:val="24"/>
        </w:rPr>
        <w:t xml:space="preserve">vienādas darba samaksas par vienādu darbu nodrošināšana ir </w:t>
      </w:r>
      <w:r w:rsidR="00CD46A5" w:rsidRPr="008D5198">
        <w:rPr>
          <w:rFonts w:ascii="Times New Roman" w:hAnsi="Times New Roman" w:cs="Times New Roman"/>
          <w:sz w:val="24"/>
          <w:szCs w:val="24"/>
        </w:rPr>
        <w:t>starp efektīvākajiem veidiem sieviešu skaita darba tirgū palielināšanai.</w:t>
      </w:r>
      <w:r w:rsidR="005610A1" w:rsidRPr="008D5198">
        <w:rPr>
          <w:rFonts w:ascii="Times New Roman" w:hAnsi="Times New Roman" w:cs="Times New Roman"/>
          <w:sz w:val="24"/>
          <w:szCs w:val="24"/>
        </w:rPr>
        <w:t xml:space="preserve"> Turklāt vērtējot jomas, kurās dzimumu nelīdztiesības izpausmes būtu jārisina vissteidzamāk, kā otro būtiskāko (aiz vardarbības pret sievieti) gan sievietes, gan vīrieši novērtēja atšķirīgu darba samaksu par vienu un to pašu darbu sievietēm un vīriešiem. </w:t>
      </w:r>
    </w:p>
    <w:p w14:paraId="41F7AB3C" w14:textId="13C257C9" w:rsidR="003A663F" w:rsidRPr="008D5198" w:rsidRDefault="008F5C31" w:rsidP="00966359">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Latvijā darba tirgū ir nozares un profesijas, kurās </w:t>
      </w:r>
      <w:r w:rsidR="00D03B8B" w:rsidRPr="008D5198">
        <w:rPr>
          <w:rFonts w:ascii="Times New Roman" w:eastAsia="Times New Roman" w:hAnsi="Times New Roman" w:cs="Times New Roman"/>
          <w:bCs/>
          <w:sz w:val="24"/>
          <w:szCs w:val="24"/>
          <w:lang w:eastAsia="lv-LV"/>
        </w:rPr>
        <w:t xml:space="preserve">vērojama </w:t>
      </w:r>
      <w:r w:rsidRPr="008D5198">
        <w:rPr>
          <w:rFonts w:ascii="Times New Roman" w:eastAsia="Times New Roman" w:hAnsi="Times New Roman" w:cs="Times New Roman"/>
          <w:bCs/>
          <w:sz w:val="24"/>
          <w:szCs w:val="24"/>
          <w:lang w:eastAsia="lv-LV"/>
        </w:rPr>
        <w:t xml:space="preserve">izteikta </w:t>
      </w:r>
      <w:r w:rsidR="00D03B8B" w:rsidRPr="008D5198">
        <w:rPr>
          <w:rFonts w:ascii="Times New Roman" w:eastAsia="Times New Roman" w:hAnsi="Times New Roman" w:cs="Times New Roman"/>
          <w:bCs/>
          <w:sz w:val="24"/>
          <w:szCs w:val="24"/>
          <w:lang w:eastAsia="lv-LV"/>
        </w:rPr>
        <w:t xml:space="preserve">dzimumu </w:t>
      </w:r>
      <w:r w:rsidRPr="008D5198">
        <w:rPr>
          <w:rFonts w:ascii="Times New Roman" w:eastAsia="Times New Roman" w:hAnsi="Times New Roman" w:cs="Times New Roman"/>
          <w:bCs/>
          <w:sz w:val="24"/>
          <w:szCs w:val="24"/>
          <w:lang w:eastAsia="lv-LV"/>
        </w:rPr>
        <w:t>segregācija. Vislielākais vīriešu pārsvars vērojams būvniecīb</w:t>
      </w:r>
      <w:r w:rsidR="00D03B8B" w:rsidRPr="008D5198">
        <w:rPr>
          <w:rFonts w:ascii="Times New Roman" w:eastAsia="Times New Roman" w:hAnsi="Times New Roman" w:cs="Times New Roman"/>
          <w:bCs/>
          <w:sz w:val="24"/>
          <w:szCs w:val="24"/>
          <w:lang w:eastAsia="lv-LV"/>
        </w:rPr>
        <w:t>as sektor</w:t>
      </w:r>
      <w:r w:rsidRPr="008D5198">
        <w:rPr>
          <w:rFonts w:ascii="Times New Roman" w:eastAsia="Times New Roman" w:hAnsi="Times New Roman" w:cs="Times New Roman"/>
          <w:bCs/>
          <w:sz w:val="24"/>
          <w:szCs w:val="24"/>
          <w:lang w:eastAsia="lv-LV"/>
        </w:rPr>
        <w:t xml:space="preserve">ā, tāpat ievērojami lielāks nodarbināto vīriešu skaits ir transporta, uzglabāšanas, informācijas un komunikācijas pakalpojumu, lauksaimniecības, mežsaimniecības un zivsaimniecības, kā arī rūpniecības un enerģētikas jomās. Savukārt </w:t>
      </w:r>
      <w:r w:rsidR="00D03B8B" w:rsidRPr="008D5198">
        <w:rPr>
          <w:rFonts w:ascii="Times New Roman" w:eastAsia="Times New Roman" w:hAnsi="Times New Roman" w:cs="Times New Roman"/>
          <w:bCs/>
          <w:sz w:val="24"/>
          <w:szCs w:val="24"/>
          <w:lang w:eastAsia="lv-LV"/>
        </w:rPr>
        <w:t xml:space="preserve">vislielākais </w:t>
      </w:r>
      <w:r w:rsidRPr="008D5198">
        <w:rPr>
          <w:rFonts w:ascii="Times New Roman" w:eastAsia="Times New Roman" w:hAnsi="Times New Roman" w:cs="Times New Roman"/>
          <w:bCs/>
          <w:sz w:val="24"/>
          <w:szCs w:val="24"/>
          <w:lang w:eastAsia="lv-LV"/>
        </w:rPr>
        <w:t>sievie</w:t>
      </w:r>
      <w:r w:rsidR="00D03B8B" w:rsidRPr="008D5198">
        <w:rPr>
          <w:rFonts w:ascii="Times New Roman" w:eastAsia="Times New Roman" w:hAnsi="Times New Roman" w:cs="Times New Roman"/>
          <w:bCs/>
          <w:sz w:val="24"/>
          <w:szCs w:val="24"/>
          <w:lang w:eastAsia="lv-LV"/>
        </w:rPr>
        <w:t>šu pārsvars</w:t>
      </w:r>
      <w:r w:rsidRPr="008D5198">
        <w:rPr>
          <w:rFonts w:ascii="Times New Roman" w:eastAsia="Times New Roman" w:hAnsi="Times New Roman" w:cs="Times New Roman"/>
          <w:bCs/>
          <w:sz w:val="24"/>
          <w:szCs w:val="24"/>
          <w:lang w:eastAsia="lv-LV"/>
        </w:rPr>
        <w:t xml:space="preserve"> </w:t>
      </w:r>
      <w:r w:rsidR="00D03B8B" w:rsidRPr="008D5198">
        <w:rPr>
          <w:rFonts w:ascii="Times New Roman" w:eastAsia="Times New Roman" w:hAnsi="Times New Roman" w:cs="Times New Roman"/>
          <w:bCs/>
          <w:sz w:val="24"/>
          <w:szCs w:val="24"/>
          <w:lang w:eastAsia="lv-LV"/>
        </w:rPr>
        <w:t>vērojams</w:t>
      </w:r>
      <w:r w:rsidRPr="008D5198">
        <w:rPr>
          <w:rFonts w:ascii="Times New Roman" w:eastAsia="Times New Roman" w:hAnsi="Times New Roman" w:cs="Times New Roman"/>
          <w:bCs/>
          <w:sz w:val="24"/>
          <w:szCs w:val="24"/>
          <w:lang w:eastAsia="lv-LV"/>
        </w:rPr>
        <w:t xml:space="preserve"> </w:t>
      </w:r>
      <w:r w:rsidR="00CA25F2" w:rsidRPr="008D5198">
        <w:rPr>
          <w:rFonts w:ascii="Times New Roman" w:eastAsia="Times New Roman" w:hAnsi="Times New Roman" w:cs="Times New Roman"/>
          <w:bCs/>
          <w:sz w:val="24"/>
          <w:szCs w:val="24"/>
          <w:lang w:eastAsia="lv-LV"/>
        </w:rPr>
        <w:t>veselības un sociālās aprūpes jomā</w:t>
      </w:r>
      <w:r w:rsidR="00CA25F2">
        <w:rPr>
          <w:rFonts w:ascii="Times New Roman" w:eastAsia="Times New Roman" w:hAnsi="Times New Roman" w:cs="Times New Roman"/>
          <w:bCs/>
          <w:sz w:val="24"/>
          <w:szCs w:val="24"/>
          <w:lang w:eastAsia="lv-LV"/>
        </w:rPr>
        <w:t xml:space="preserve">, </w:t>
      </w:r>
      <w:r w:rsidR="00CA25F2" w:rsidRPr="008D5198">
        <w:rPr>
          <w:rFonts w:ascii="Times New Roman" w:eastAsia="Times New Roman" w:hAnsi="Times New Roman" w:cs="Times New Roman"/>
          <w:bCs/>
          <w:sz w:val="24"/>
          <w:szCs w:val="24"/>
          <w:lang w:eastAsia="lv-LV"/>
        </w:rPr>
        <w:t xml:space="preserve">izglītībā, </w:t>
      </w:r>
      <w:r w:rsidR="00CA25F2">
        <w:rPr>
          <w:rFonts w:ascii="Times New Roman" w:eastAsia="Times New Roman" w:hAnsi="Times New Roman" w:cs="Times New Roman"/>
          <w:bCs/>
          <w:sz w:val="24"/>
          <w:szCs w:val="24"/>
          <w:lang w:eastAsia="lv-LV"/>
        </w:rPr>
        <w:t xml:space="preserve">kā arī </w:t>
      </w:r>
      <w:r w:rsidR="00CA25F2" w:rsidRPr="008D5198">
        <w:rPr>
          <w:rFonts w:ascii="Times New Roman" w:eastAsia="Times New Roman" w:hAnsi="Times New Roman" w:cs="Times New Roman"/>
          <w:bCs/>
          <w:sz w:val="24"/>
          <w:szCs w:val="24"/>
          <w:lang w:eastAsia="lv-LV"/>
        </w:rPr>
        <w:t>tirdzniecības, izmitināšanas un ēdināšanas pakalpojumu</w:t>
      </w:r>
      <w:r w:rsidR="00CA25F2">
        <w:rPr>
          <w:rFonts w:ascii="Times New Roman" w:eastAsia="Times New Roman" w:hAnsi="Times New Roman" w:cs="Times New Roman"/>
          <w:bCs/>
          <w:sz w:val="24"/>
          <w:szCs w:val="24"/>
          <w:lang w:eastAsia="lv-LV"/>
        </w:rPr>
        <w:t xml:space="preserve"> jomā</w:t>
      </w:r>
      <w:r w:rsidR="00CA25F2"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lang w:eastAsia="lv-LV"/>
        </w:rPr>
        <w:t xml:space="preserve"> </w:t>
      </w:r>
      <w:r w:rsidR="00171F72" w:rsidRPr="008D5198">
        <w:rPr>
          <w:rFonts w:ascii="Times New Roman" w:eastAsia="Times New Roman" w:hAnsi="Times New Roman" w:cs="Times New Roman"/>
          <w:bCs/>
          <w:sz w:val="24"/>
          <w:szCs w:val="24"/>
          <w:lang w:eastAsia="lv-LV"/>
        </w:rPr>
        <w:t xml:space="preserve">2015.gadā </w:t>
      </w:r>
      <w:r w:rsidR="00D03B8B" w:rsidRPr="008D5198">
        <w:rPr>
          <w:rFonts w:ascii="Times New Roman" w:eastAsia="Times New Roman" w:hAnsi="Times New Roman" w:cs="Times New Roman"/>
          <w:bCs/>
          <w:sz w:val="24"/>
          <w:szCs w:val="24"/>
          <w:lang w:eastAsia="lv-LV"/>
        </w:rPr>
        <w:t xml:space="preserve">dzimumu </w:t>
      </w:r>
      <w:r w:rsidR="00171F72" w:rsidRPr="008D5198">
        <w:rPr>
          <w:rFonts w:ascii="Times New Roman" w:eastAsia="Times New Roman" w:hAnsi="Times New Roman" w:cs="Times New Roman"/>
          <w:bCs/>
          <w:sz w:val="24"/>
          <w:szCs w:val="24"/>
          <w:lang w:eastAsia="lv-LV"/>
        </w:rPr>
        <w:t>segregācij</w:t>
      </w:r>
      <w:r w:rsidR="00D03B8B" w:rsidRPr="008D5198">
        <w:rPr>
          <w:rFonts w:ascii="Times New Roman" w:eastAsia="Times New Roman" w:hAnsi="Times New Roman" w:cs="Times New Roman"/>
          <w:bCs/>
          <w:sz w:val="24"/>
          <w:szCs w:val="24"/>
          <w:lang w:eastAsia="lv-LV"/>
        </w:rPr>
        <w:t>as līmenis</w:t>
      </w:r>
      <w:r w:rsidR="00171F72" w:rsidRPr="008D5198">
        <w:rPr>
          <w:rFonts w:ascii="Times New Roman" w:eastAsia="Times New Roman" w:hAnsi="Times New Roman" w:cs="Times New Roman"/>
          <w:bCs/>
          <w:sz w:val="24"/>
          <w:szCs w:val="24"/>
          <w:lang w:eastAsia="lv-LV"/>
        </w:rPr>
        <w:t xml:space="preserve"> p</w:t>
      </w:r>
      <w:r w:rsidR="00D03B8B" w:rsidRPr="008D5198">
        <w:rPr>
          <w:rFonts w:ascii="Times New Roman" w:eastAsia="Times New Roman" w:hAnsi="Times New Roman" w:cs="Times New Roman"/>
          <w:bCs/>
          <w:sz w:val="24"/>
          <w:szCs w:val="24"/>
          <w:lang w:eastAsia="lv-LV"/>
        </w:rPr>
        <w:t>ēc profesijas sasniedza</w:t>
      </w:r>
      <w:r w:rsidR="00171F72" w:rsidRPr="008D5198">
        <w:rPr>
          <w:rFonts w:ascii="Times New Roman" w:eastAsia="Times New Roman" w:hAnsi="Times New Roman" w:cs="Times New Roman"/>
          <w:bCs/>
          <w:sz w:val="24"/>
          <w:szCs w:val="24"/>
          <w:lang w:eastAsia="lv-LV"/>
        </w:rPr>
        <w:t xml:space="preserve"> 28.9</w:t>
      </w:r>
      <w:r w:rsidR="00D03B8B" w:rsidRPr="008D5198">
        <w:rPr>
          <w:rFonts w:ascii="Times New Roman" w:eastAsia="Times New Roman" w:hAnsi="Times New Roman" w:cs="Times New Roman"/>
          <w:bCs/>
          <w:sz w:val="24"/>
          <w:szCs w:val="24"/>
          <w:lang w:eastAsia="lv-LV"/>
        </w:rPr>
        <w:t xml:space="preserve"> punktus no </w:t>
      </w:r>
      <w:r w:rsidR="00171F72" w:rsidRPr="008D5198">
        <w:rPr>
          <w:rFonts w:ascii="Times New Roman" w:eastAsia="Times New Roman" w:hAnsi="Times New Roman" w:cs="Times New Roman"/>
          <w:bCs/>
          <w:sz w:val="24"/>
          <w:szCs w:val="24"/>
          <w:lang w:eastAsia="lv-LV"/>
        </w:rPr>
        <w:t xml:space="preserve">50, savukārt </w:t>
      </w:r>
      <w:r w:rsidR="00D03B8B" w:rsidRPr="008D5198">
        <w:rPr>
          <w:rFonts w:ascii="Times New Roman" w:eastAsia="Times New Roman" w:hAnsi="Times New Roman" w:cs="Times New Roman"/>
          <w:bCs/>
          <w:sz w:val="24"/>
          <w:szCs w:val="24"/>
          <w:lang w:eastAsia="lv-LV"/>
        </w:rPr>
        <w:t xml:space="preserve">dzimumu </w:t>
      </w:r>
      <w:r w:rsidR="00171F72" w:rsidRPr="008D5198">
        <w:rPr>
          <w:rFonts w:ascii="Times New Roman" w:eastAsia="Times New Roman" w:hAnsi="Times New Roman" w:cs="Times New Roman"/>
          <w:bCs/>
          <w:sz w:val="24"/>
          <w:szCs w:val="24"/>
          <w:lang w:eastAsia="lv-LV"/>
        </w:rPr>
        <w:t>segregācij</w:t>
      </w:r>
      <w:r w:rsidR="00D03B8B" w:rsidRPr="008D5198">
        <w:rPr>
          <w:rFonts w:ascii="Times New Roman" w:eastAsia="Times New Roman" w:hAnsi="Times New Roman" w:cs="Times New Roman"/>
          <w:bCs/>
          <w:sz w:val="24"/>
          <w:szCs w:val="24"/>
          <w:lang w:eastAsia="lv-LV"/>
        </w:rPr>
        <w:t>as līmenis</w:t>
      </w:r>
      <w:r w:rsidR="00171F72" w:rsidRPr="008D5198">
        <w:rPr>
          <w:rFonts w:ascii="Times New Roman" w:eastAsia="Times New Roman" w:hAnsi="Times New Roman" w:cs="Times New Roman"/>
          <w:bCs/>
          <w:sz w:val="24"/>
          <w:szCs w:val="24"/>
          <w:lang w:eastAsia="lv-LV"/>
        </w:rPr>
        <w:t xml:space="preserve"> pēc </w:t>
      </w:r>
      <w:r w:rsidR="00D03B8B" w:rsidRPr="008D5198">
        <w:rPr>
          <w:rFonts w:ascii="Times New Roman" w:eastAsia="Times New Roman" w:hAnsi="Times New Roman" w:cs="Times New Roman"/>
          <w:bCs/>
          <w:sz w:val="24"/>
          <w:szCs w:val="24"/>
          <w:lang w:eastAsia="lv-LV"/>
        </w:rPr>
        <w:t xml:space="preserve">nozares </w:t>
      </w:r>
      <w:r w:rsidR="00171F72" w:rsidRPr="008D5198">
        <w:rPr>
          <w:rFonts w:ascii="Times New Roman" w:eastAsia="Times New Roman" w:hAnsi="Times New Roman" w:cs="Times New Roman"/>
          <w:bCs/>
          <w:sz w:val="24"/>
          <w:szCs w:val="24"/>
          <w:lang w:eastAsia="lv-LV"/>
        </w:rPr>
        <w:t>– 24.8</w:t>
      </w:r>
      <w:r w:rsidR="00D03B8B" w:rsidRPr="008D5198">
        <w:rPr>
          <w:rFonts w:ascii="Times New Roman" w:eastAsia="Times New Roman" w:hAnsi="Times New Roman" w:cs="Times New Roman"/>
          <w:bCs/>
          <w:sz w:val="24"/>
          <w:szCs w:val="24"/>
          <w:lang w:eastAsia="lv-LV"/>
        </w:rPr>
        <w:t xml:space="preserve"> punktus no 50</w:t>
      </w:r>
      <w:r w:rsidR="00880998" w:rsidRPr="008D5198">
        <w:rPr>
          <w:rFonts w:ascii="Times New Roman" w:eastAsia="Times New Roman" w:hAnsi="Times New Roman" w:cs="Times New Roman"/>
          <w:bCs/>
          <w:sz w:val="24"/>
          <w:szCs w:val="24"/>
          <w:lang w:eastAsia="lv-LV"/>
        </w:rPr>
        <w:t>;</w:t>
      </w:r>
      <w:r w:rsidR="00880998" w:rsidRPr="008D5198">
        <w:rPr>
          <w:rFonts w:ascii="Times New Roman" w:eastAsia="Times New Roman" w:hAnsi="Times New Roman" w:cs="Times New Roman"/>
          <w:bCs/>
          <w:sz w:val="24"/>
          <w:szCs w:val="24"/>
          <w:vertAlign w:val="superscript"/>
          <w:lang w:eastAsia="lv-LV"/>
        </w:rPr>
        <w:footnoteReference w:id="54"/>
      </w:r>
      <w:r w:rsidR="00880998" w:rsidRPr="008D5198">
        <w:rPr>
          <w:rFonts w:ascii="Times New Roman" w:eastAsia="Times New Roman" w:hAnsi="Times New Roman" w:cs="Times New Roman"/>
          <w:bCs/>
          <w:sz w:val="24"/>
          <w:szCs w:val="24"/>
          <w:lang w:eastAsia="lv-LV"/>
        </w:rPr>
        <w:t xml:space="preserve"> salīdzinājumam – </w:t>
      </w:r>
      <w:r w:rsidR="006F0D3D" w:rsidRPr="008D5198">
        <w:rPr>
          <w:rFonts w:ascii="Times New Roman" w:eastAsia="Times New Roman" w:hAnsi="Times New Roman" w:cs="Times New Roman"/>
          <w:bCs/>
          <w:sz w:val="24"/>
          <w:szCs w:val="24"/>
          <w:lang w:eastAsia="lv-LV"/>
        </w:rPr>
        <w:t>vidējais rādītāj</w:t>
      </w:r>
      <w:r w:rsidR="00D958E9" w:rsidRPr="008D5198">
        <w:rPr>
          <w:rFonts w:ascii="Times New Roman" w:eastAsia="Times New Roman" w:hAnsi="Times New Roman" w:cs="Times New Roman"/>
          <w:bCs/>
          <w:sz w:val="24"/>
          <w:szCs w:val="24"/>
          <w:lang w:eastAsia="lv-LV"/>
        </w:rPr>
        <w:t>s</w:t>
      </w:r>
      <w:r w:rsidR="00880998" w:rsidRPr="008D5198">
        <w:rPr>
          <w:rFonts w:ascii="Times New Roman" w:eastAsia="Times New Roman" w:hAnsi="Times New Roman" w:cs="Times New Roman"/>
          <w:bCs/>
          <w:sz w:val="24"/>
          <w:szCs w:val="24"/>
          <w:lang w:eastAsia="lv-LV"/>
        </w:rPr>
        <w:t xml:space="preserve"> ES-28</w:t>
      </w:r>
      <w:r w:rsidR="006F0D3D" w:rsidRPr="008D5198">
        <w:rPr>
          <w:rFonts w:ascii="Times New Roman" w:eastAsia="Times New Roman" w:hAnsi="Times New Roman" w:cs="Times New Roman"/>
          <w:bCs/>
          <w:sz w:val="24"/>
          <w:szCs w:val="24"/>
          <w:lang w:eastAsia="lv-LV"/>
        </w:rPr>
        <w:t xml:space="preserve"> 2015.gadā </w:t>
      </w:r>
      <w:r w:rsidR="00880998" w:rsidRPr="008D5198">
        <w:rPr>
          <w:rFonts w:ascii="Times New Roman" w:eastAsia="Times New Roman" w:hAnsi="Times New Roman" w:cs="Times New Roman"/>
          <w:bCs/>
          <w:sz w:val="24"/>
          <w:szCs w:val="24"/>
          <w:lang w:eastAsia="lv-LV"/>
        </w:rPr>
        <w:t xml:space="preserve">bija </w:t>
      </w:r>
      <w:r w:rsidR="006F0D3D" w:rsidRPr="008D5198">
        <w:rPr>
          <w:rFonts w:ascii="Times New Roman" w:eastAsia="Times New Roman" w:hAnsi="Times New Roman" w:cs="Times New Roman"/>
          <w:bCs/>
          <w:sz w:val="24"/>
          <w:szCs w:val="24"/>
          <w:lang w:eastAsia="lv-LV"/>
        </w:rPr>
        <w:t>attiecīgi 24.3 un 18.9</w:t>
      </w:r>
      <w:r w:rsidR="00880998" w:rsidRPr="008D5198">
        <w:rPr>
          <w:rFonts w:ascii="Times New Roman" w:eastAsia="Times New Roman" w:hAnsi="Times New Roman" w:cs="Times New Roman"/>
          <w:bCs/>
          <w:sz w:val="24"/>
          <w:szCs w:val="24"/>
          <w:lang w:eastAsia="lv-LV"/>
        </w:rPr>
        <w:t xml:space="preserve"> punkti no 50</w:t>
      </w:r>
      <w:r w:rsidR="006F0D3D" w:rsidRPr="008D5198">
        <w:rPr>
          <w:rFonts w:ascii="Times New Roman" w:eastAsia="Times New Roman" w:hAnsi="Times New Roman" w:cs="Times New Roman"/>
          <w:bCs/>
          <w:sz w:val="24"/>
          <w:szCs w:val="24"/>
          <w:lang w:eastAsia="lv-LV"/>
        </w:rPr>
        <w:t>.</w:t>
      </w:r>
      <w:r w:rsidR="00880998" w:rsidRPr="008D5198">
        <w:rPr>
          <w:rFonts w:ascii="Times New Roman" w:eastAsia="Times New Roman" w:hAnsi="Times New Roman" w:cs="Times New Roman"/>
          <w:bCs/>
          <w:sz w:val="24"/>
          <w:szCs w:val="24"/>
          <w:lang w:eastAsia="lv-LV"/>
        </w:rPr>
        <w:t xml:space="preserve"> Dzimumu segregācija pēc profesijas un nozares vērtējama kā negatīva parādība ne vien tādēļ, ka tā veicina stereotipus par sievietēm un vīriešiem piemērotām profesijām </w:t>
      </w:r>
      <w:r w:rsidR="003F7649" w:rsidRPr="008D5198">
        <w:rPr>
          <w:rFonts w:ascii="Times New Roman" w:eastAsia="Times New Roman" w:hAnsi="Times New Roman" w:cs="Times New Roman"/>
          <w:bCs/>
          <w:sz w:val="24"/>
          <w:szCs w:val="24"/>
          <w:lang w:eastAsia="lv-LV"/>
        </w:rPr>
        <w:t>un nodarbošanos</w:t>
      </w:r>
      <w:r w:rsidR="00880998" w:rsidRPr="008D5198">
        <w:rPr>
          <w:rFonts w:ascii="Times New Roman" w:eastAsia="Times New Roman" w:hAnsi="Times New Roman" w:cs="Times New Roman"/>
          <w:bCs/>
          <w:sz w:val="24"/>
          <w:szCs w:val="24"/>
          <w:lang w:eastAsia="lv-LV"/>
        </w:rPr>
        <w:t>, bet arī tādēļ, ka t</w:t>
      </w:r>
      <w:r w:rsidR="003F7649" w:rsidRPr="008D5198">
        <w:rPr>
          <w:rFonts w:ascii="Times New Roman" w:eastAsia="Times New Roman" w:hAnsi="Times New Roman" w:cs="Times New Roman"/>
          <w:bCs/>
          <w:sz w:val="24"/>
          <w:szCs w:val="24"/>
          <w:lang w:eastAsia="lv-LV"/>
        </w:rPr>
        <w:t>ā kavē</w:t>
      </w:r>
      <w:r w:rsidR="00880998" w:rsidRPr="008D5198">
        <w:rPr>
          <w:rFonts w:ascii="Times New Roman" w:eastAsia="Times New Roman" w:hAnsi="Times New Roman" w:cs="Times New Roman"/>
          <w:bCs/>
          <w:sz w:val="24"/>
          <w:szCs w:val="24"/>
          <w:lang w:eastAsia="lv-LV"/>
        </w:rPr>
        <w:t xml:space="preserve"> </w:t>
      </w:r>
      <w:r w:rsidR="003F7649" w:rsidRPr="008D5198">
        <w:rPr>
          <w:rFonts w:ascii="Times New Roman" w:eastAsia="Times New Roman" w:hAnsi="Times New Roman" w:cs="Times New Roman"/>
          <w:bCs/>
          <w:sz w:val="24"/>
          <w:szCs w:val="24"/>
          <w:lang w:eastAsia="lv-LV"/>
        </w:rPr>
        <w:t xml:space="preserve">tautsaimniecības </w:t>
      </w:r>
      <w:r w:rsidR="00880998" w:rsidRPr="008D5198">
        <w:rPr>
          <w:rFonts w:ascii="Times New Roman" w:eastAsia="Times New Roman" w:hAnsi="Times New Roman" w:cs="Times New Roman"/>
          <w:bCs/>
          <w:sz w:val="24"/>
          <w:szCs w:val="24"/>
          <w:lang w:eastAsia="lv-LV"/>
        </w:rPr>
        <w:t>att</w:t>
      </w:r>
      <w:r w:rsidR="003A663F" w:rsidRPr="008D5198">
        <w:rPr>
          <w:rFonts w:ascii="Times New Roman" w:eastAsia="Times New Roman" w:hAnsi="Times New Roman" w:cs="Times New Roman"/>
          <w:bCs/>
          <w:sz w:val="24"/>
          <w:szCs w:val="24"/>
          <w:lang w:eastAsia="lv-LV"/>
        </w:rPr>
        <w:t>īstību, kā arī rada šķēršļus indivīdu profesionālajai izaugsmei</w:t>
      </w:r>
      <w:r w:rsidR="00880998" w:rsidRPr="008D5198">
        <w:rPr>
          <w:rFonts w:ascii="Times New Roman" w:eastAsia="Times New Roman" w:hAnsi="Times New Roman" w:cs="Times New Roman"/>
          <w:bCs/>
          <w:sz w:val="24"/>
          <w:szCs w:val="24"/>
          <w:lang w:eastAsia="lv-LV"/>
        </w:rPr>
        <w:t>. Pēdējos gados arvien biežāk tiek runāts par dažādības lomu un nozīmi, akcentējot ieguvumus, kas rodas, ja nozarē tiek nodarbinātas personas ar dažādu sociāl</w:t>
      </w:r>
      <w:r w:rsidR="003A663F" w:rsidRPr="008D5198">
        <w:rPr>
          <w:rFonts w:ascii="Times New Roman" w:eastAsia="Times New Roman" w:hAnsi="Times New Roman" w:cs="Times New Roman"/>
          <w:bCs/>
          <w:sz w:val="24"/>
          <w:szCs w:val="24"/>
          <w:lang w:eastAsia="lv-LV"/>
        </w:rPr>
        <w:t>o un</w:t>
      </w:r>
      <w:r w:rsidR="003F7649" w:rsidRPr="008D5198">
        <w:rPr>
          <w:rFonts w:ascii="Times New Roman" w:eastAsia="Times New Roman" w:hAnsi="Times New Roman" w:cs="Times New Roman"/>
          <w:bCs/>
          <w:sz w:val="24"/>
          <w:szCs w:val="24"/>
          <w:lang w:eastAsia="lv-LV"/>
        </w:rPr>
        <w:t xml:space="preserve"> kultūras pieredzi, piemēram,</w:t>
      </w:r>
      <w:r w:rsidR="00880998" w:rsidRPr="008D5198">
        <w:rPr>
          <w:rFonts w:ascii="Times New Roman" w:eastAsia="Times New Roman" w:hAnsi="Times New Roman" w:cs="Times New Roman"/>
          <w:bCs/>
          <w:sz w:val="24"/>
          <w:szCs w:val="24"/>
          <w:lang w:eastAsia="lv-LV"/>
        </w:rPr>
        <w:t xml:space="preserve"> </w:t>
      </w:r>
      <w:r w:rsidR="003F7649" w:rsidRPr="008D5198">
        <w:rPr>
          <w:rFonts w:ascii="Times New Roman" w:eastAsia="Times New Roman" w:hAnsi="Times New Roman" w:cs="Times New Roman"/>
          <w:bCs/>
          <w:sz w:val="24"/>
          <w:szCs w:val="24"/>
          <w:lang w:eastAsia="lv-LV"/>
        </w:rPr>
        <w:t xml:space="preserve">sievietes, vīrieši, personas ar un bez invaliditātes, </w:t>
      </w:r>
      <w:r w:rsidR="00455EED" w:rsidRPr="008D5198">
        <w:rPr>
          <w:rFonts w:ascii="Times New Roman" w:eastAsia="Times New Roman" w:hAnsi="Times New Roman" w:cs="Times New Roman"/>
          <w:bCs/>
          <w:sz w:val="24"/>
          <w:szCs w:val="24"/>
          <w:lang w:eastAsia="lv-LV"/>
        </w:rPr>
        <w:t xml:space="preserve">gados </w:t>
      </w:r>
      <w:r w:rsidR="003F7649" w:rsidRPr="008D5198">
        <w:rPr>
          <w:rFonts w:ascii="Times New Roman" w:eastAsia="Times New Roman" w:hAnsi="Times New Roman" w:cs="Times New Roman"/>
          <w:bCs/>
          <w:sz w:val="24"/>
          <w:szCs w:val="24"/>
          <w:lang w:eastAsia="lv-LV"/>
        </w:rPr>
        <w:t xml:space="preserve">jauni un veci darbinieki, personas ar dažādu etnisko izcelsmi u.tml. </w:t>
      </w:r>
      <w:r w:rsidR="003A663F" w:rsidRPr="008D5198">
        <w:rPr>
          <w:rFonts w:ascii="Times New Roman" w:eastAsia="Times New Roman" w:hAnsi="Times New Roman" w:cs="Times New Roman"/>
          <w:bCs/>
          <w:sz w:val="24"/>
          <w:szCs w:val="24"/>
          <w:lang w:eastAsia="lv-LV"/>
        </w:rPr>
        <w:t>Secināts, ka pastāv tieša saikne starp darbinieku (nozarē strādājošo) sociālo un kultūras pieredzi jeb darbinieku dažādību un uzņēmuma, organizācijas vai jomas rezultātiem un sasniegumiem – jo dažādāka vide, jo veiksmīgāki rezultāti.</w:t>
      </w:r>
      <w:r w:rsidR="003A663F" w:rsidRPr="008D5198">
        <w:rPr>
          <w:rStyle w:val="FootnoteReference"/>
          <w:rFonts w:ascii="Times New Roman" w:eastAsia="Times New Roman" w:hAnsi="Times New Roman" w:cs="Times New Roman"/>
          <w:bCs/>
          <w:sz w:val="24"/>
          <w:szCs w:val="24"/>
          <w:lang w:eastAsia="lv-LV"/>
        </w:rPr>
        <w:footnoteReference w:id="55"/>
      </w:r>
      <w:r w:rsidR="003A663F" w:rsidRPr="008D5198">
        <w:rPr>
          <w:rFonts w:ascii="Times New Roman" w:eastAsia="Times New Roman" w:hAnsi="Times New Roman" w:cs="Times New Roman"/>
          <w:bCs/>
          <w:sz w:val="24"/>
          <w:szCs w:val="24"/>
          <w:lang w:eastAsia="lv-LV"/>
        </w:rPr>
        <w:t xml:space="preserve"> Būtiski uzsvērt, ka mazāk pārstāvētā dzimuma motivēšana iesaistīšanās attiecīgajā nozarē veicināma nevis tāpēc, ka </w:t>
      </w:r>
      <w:r w:rsidR="00455EED" w:rsidRPr="008D5198">
        <w:rPr>
          <w:rFonts w:ascii="Times New Roman" w:eastAsia="Times New Roman" w:hAnsi="Times New Roman" w:cs="Times New Roman"/>
          <w:bCs/>
          <w:sz w:val="24"/>
          <w:szCs w:val="24"/>
          <w:lang w:eastAsia="lv-LV"/>
        </w:rPr>
        <w:t>tā ir uzskatāma par pareizu rīcību</w:t>
      </w:r>
      <w:r w:rsidR="003A663F" w:rsidRPr="008D5198">
        <w:rPr>
          <w:rFonts w:ascii="Times New Roman" w:eastAsia="Times New Roman" w:hAnsi="Times New Roman" w:cs="Times New Roman"/>
          <w:bCs/>
          <w:sz w:val="24"/>
          <w:szCs w:val="24"/>
          <w:lang w:eastAsia="lv-LV"/>
        </w:rPr>
        <w:t xml:space="preserve">, bet gan tāpēc, ka ikvienam ir tiesības uz objektīvu profesionālās kvalifikācijas novērtējumu, kuru nav ietekmējuši dzimumu stereotipi vai aizspriedumi. </w:t>
      </w:r>
    </w:p>
    <w:p w14:paraId="2AA834DA" w14:textId="7C4652C7" w:rsidR="005610A1" w:rsidRPr="008D5198" w:rsidRDefault="00CD32DB" w:rsidP="00966359">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heme="minorEastAsia" w:hAnsi="Times New Roman" w:cs="Times New Roman"/>
          <w:sz w:val="24"/>
          <w:szCs w:val="24"/>
          <w:lang w:eastAsia="lv-LV"/>
        </w:rPr>
        <w:t xml:space="preserve">Analizējot darba samaksas atšķirības pa nozarēm, </w:t>
      </w:r>
      <w:r w:rsidRPr="008D5198">
        <w:rPr>
          <w:rFonts w:ascii="Times New Roman" w:eastAsia="Times New Roman" w:hAnsi="Times New Roman" w:cs="Times New Roman"/>
          <w:iCs/>
          <w:sz w:val="24"/>
          <w:szCs w:val="24"/>
          <w:lang w:eastAsia="lv-LV"/>
        </w:rPr>
        <w:t>redzams, ka sieviešu un vīriešu algu starpība ir lielāka tajās nozarēs, kur vairāk nekā puse nodarbināto ir sievietes</w:t>
      </w:r>
      <w:r w:rsidR="00C062CD" w:rsidRPr="008D5198">
        <w:rPr>
          <w:rFonts w:ascii="Times New Roman" w:eastAsia="Times New Roman" w:hAnsi="Times New Roman" w:cs="Times New Roman"/>
          <w:iCs/>
          <w:sz w:val="24"/>
          <w:szCs w:val="24"/>
          <w:lang w:eastAsia="lv-LV"/>
        </w:rPr>
        <w:t xml:space="preserve"> (skat. </w:t>
      </w:r>
      <w:r w:rsidR="00B36A4D">
        <w:rPr>
          <w:rFonts w:ascii="Times New Roman" w:eastAsia="Times New Roman" w:hAnsi="Times New Roman" w:cs="Times New Roman"/>
          <w:iCs/>
          <w:sz w:val="24"/>
          <w:szCs w:val="24"/>
          <w:lang w:eastAsia="lv-LV"/>
        </w:rPr>
        <w:t>2</w:t>
      </w:r>
      <w:r w:rsidR="00C062CD" w:rsidRPr="008D5198">
        <w:rPr>
          <w:rFonts w:ascii="Times New Roman" w:eastAsia="Times New Roman" w:hAnsi="Times New Roman" w:cs="Times New Roman"/>
          <w:iCs/>
          <w:sz w:val="24"/>
          <w:szCs w:val="24"/>
          <w:lang w:eastAsia="lv-LV"/>
        </w:rPr>
        <w:t>.tabulu)</w:t>
      </w:r>
      <w:r w:rsidR="00C76EA4" w:rsidRPr="008D5198">
        <w:rPr>
          <w:rFonts w:ascii="Times New Roman" w:eastAsia="Times New Roman" w:hAnsi="Times New Roman" w:cs="Times New Roman"/>
          <w:iCs/>
          <w:sz w:val="24"/>
          <w:szCs w:val="24"/>
          <w:lang w:eastAsia="lv-LV"/>
        </w:rPr>
        <w:t>.</w:t>
      </w:r>
      <w:r w:rsidR="00C062CD" w:rsidRPr="008D5198">
        <w:rPr>
          <w:rStyle w:val="FootnoteReference"/>
          <w:rFonts w:ascii="Times New Roman" w:eastAsia="Times New Roman" w:hAnsi="Times New Roman" w:cs="Times New Roman"/>
          <w:iCs/>
          <w:sz w:val="24"/>
          <w:szCs w:val="24"/>
          <w:lang w:eastAsia="lv-LV"/>
        </w:rPr>
        <w:footnoteReference w:id="56"/>
      </w:r>
      <w:r w:rsidRPr="008D5198">
        <w:rPr>
          <w:rFonts w:ascii="Times New Roman" w:eastAsia="Times New Roman" w:hAnsi="Times New Roman" w:cs="Times New Roman"/>
          <w:iCs/>
          <w:sz w:val="24"/>
          <w:szCs w:val="24"/>
          <w:lang w:eastAsia="lv-LV"/>
        </w:rPr>
        <w:t xml:space="preserve"> 201</w:t>
      </w:r>
      <w:r w:rsidR="00C062CD" w:rsidRPr="008D5198">
        <w:rPr>
          <w:rFonts w:ascii="Times New Roman" w:eastAsia="Times New Roman" w:hAnsi="Times New Roman" w:cs="Times New Roman"/>
          <w:iCs/>
          <w:sz w:val="24"/>
          <w:szCs w:val="24"/>
          <w:lang w:eastAsia="lv-LV"/>
        </w:rPr>
        <w:t>7</w:t>
      </w:r>
      <w:r w:rsidRPr="008D5198">
        <w:rPr>
          <w:rFonts w:ascii="Times New Roman" w:eastAsia="Times New Roman" w:hAnsi="Times New Roman" w:cs="Times New Roman"/>
          <w:iCs/>
          <w:sz w:val="24"/>
          <w:szCs w:val="24"/>
          <w:lang w:eastAsia="lv-LV"/>
        </w:rPr>
        <w:t xml:space="preserve">.gada </w:t>
      </w:r>
      <w:r w:rsidR="00C062CD" w:rsidRPr="008D5198">
        <w:rPr>
          <w:rFonts w:ascii="Times New Roman" w:eastAsia="Times New Roman" w:hAnsi="Times New Roman" w:cs="Times New Roman"/>
          <w:iCs/>
          <w:sz w:val="24"/>
          <w:szCs w:val="24"/>
          <w:lang w:eastAsia="lv-LV"/>
        </w:rPr>
        <w:t>1.ceturksnī</w:t>
      </w:r>
      <w:r w:rsidRPr="008D5198">
        <w:rPr>
          <w:rFonts w:ascii="Times New Roman" w:eastAsia="Times New Roman" w:hAnsi="Times New Roman" w:cs="Times New Roman"/>
          <w:iCs/>
          <w:sz w:val="24"/>
          <w:szCs w:val="24"/>
          <w:lang w:eastAsia="lv-LV"/>
        </w:rPr>
        <w:t xml:space="preserve"> vis</w:t>
      </w:r>
      <w:r w:rsidR="00522F1C" w:rsidRPr="008D5198">
        <w:rPr>
          <w:rFonts w:ascii="Times New Roman" w:eastAsia="Times New Roman" w:hAnsi="Times New Roman" w:cs="Times New Roman"/>
          <w:iCs/>
          <w:sz w:val="24"/>
          <w:szCs w:val="24"/>
          <w:lang w:eastAsia="lv-LV"/>
        </w:rPr>
        <w:t>redzam</w:t>
      </w:r>
      <w:r w:rsidRPr="008D5198">
        <w:rPr>
          <w:rFonts w:ascii="Times New Roman" w:eastAsia="Times New Roman" w:hAnsi="Times New Roman" w:cs="Times New Roman"/>
          <w:iCs/>
          <w:sz w:val="24"/>
          <w:szCs w:val="24"/>
          <w:lang w:eastAsia="lv-LV"/>
        </w:rPr>
        <w:t xml:space="preserve">ākā algu atšķirība </w:t>
      </w:r>
      <w:r w:rsidR="00522F1C" w:rsidRPr="008D5198">
        <w:rPr>
          <w:rFonts w:ascii="Times New Roman" w:eastAsia="Times New Roman" w:hAnsi="Times New Roman" w:cs="Times New Roman"/>
          <w:iCs/>
          <w:sz w:val="24"/>
          <w:szCs w:val="24"/>
          <w:lang w:eastAsia="lv-LV"/>
        </w:rPr>
        <w:t xml:space="preserve">bija </w:t>
      </w:r>
      <w:r w:rsidRPr="008D5198">
        <w:rPr>
          <w:rFonts w:ascii="Times New Roman" w:eastAsia="Times New Roman" w:hAnsi="Times New Roman" w:cs="Times New Roman"/>
          <w:iCs/>
          <w:sz w:val="24"/>
          <w:szCs w:val="24"/>
          <w:lang w:eastAsia="lv-LV"/>
        </w:rPr>
        <w:t>finanšu nozarē, kur sievietes pelnīja par 37.</w:t>
      </w:r>
      <w:r w:rsidR="00C062CD" w:rsidRPr="008D5198">
        <w:rPr>
          <w:rFonts w:ascii="Times New Roman" w:eastAsia="Times New Roman" w:hAnsi="Times New Roman" w:cs="Times New Roman"/>
          <w:iCs/>
          <w:sz w:val="24"/>
          <w:szCs w:val="24"/>
          <w:lang w:eastAsia="lv-LV"/>
        </w:rPr>
        <w:t>48</w:t>
      </w:r>
      <w:r w:rsidRPr="008D5198">
        <w:rPr>
          <w:rFonts w:ascii="Times New Roman" w:eastAsia="Times New Roman" w:hAnsi="Times New Roman" w:cs="Times New Roman"/>
          <w:iCs/>
          <w:sz w:val="24"/>
          <w:szCs w:val="24"/>
          <w:lang w:eastAsia="lv-LV"/>
        </w:rPr>
        <w:t xml:space="preserve">% mazāk nekā vīrieši. Tirdzniecībā šis rādītājs bija </w:t>
      </w:r>
      <w:r w:rsidR="00C062CD" w:rsidRPr="008D5198">
        <w:rPr>
          <w:rFonts w:ascii="Times New Roman" w:eastAsia="Times New Roman" w:hAnsi="Times New Roman" w:cs="Times New Roman"/>
          <w:iCs/>
          <w:sz w:val="24"/>
          <w:szCs w:val="24"/>
          <w:lang w:eastAsia="lv-LV"/>
        </w:rPr>
        <w:t>26.9</w:t>
      </w:r>
      <w:r w:rsidRPr="008D5198">
        <w:rPr>
          <w:rFonts w:ascii="Times New Roman" w:eastAsia="Times New Roman" w:hAnsi="Times New Roman" w:cs="Times New Roman"/>
          <w:iCs/>
          <w:sz w:val="24"/>
          <w:szCs w:val="24"/>
          <w:lang w:eastAsia="lv-LV"/>
        </w:rPr>
        <w:t xml:space="preserve">%. Savukārt valsts pārvaldē, kur sieviešu ir vairāk nekā puse no nodarbinātajiem, </w:t>
      </w:r>
      <w:r w:rsidR="00C062CD" w:rsidRPr="008D5198">
        <w:rPr>
          <w:rFonts w:ascii="Times New Roman" w:eastAsia="Times New Roman" w:hAnsi="Times New Roman" w:cs="Times New Roman"/>
          <w:iCs/>
          <w:sz w:val="24"/>
          <w:szCs w:val="24"/>
          <w:lang w:eastAsia="lv-LV"/>
        </w:rPr>
        <w:t>darba samaksas atšķirības ir nelielas – 1.8%</w:t>
      </w:r>
      <w:r w:rsidRPr="008D5198">
        <w:rPr>
          <w:rFonts w:ascii="Times New Roman" w:eastAsia="Times New Roman" w:hAnsi="Times New Roman" w:cs="Times New Roman"/>
          <w:iCs/>
          <w:sz w:val="24"/>
          <w:szCs w:val="24"/>
          <w:lang w:eastAsia="lv-LV"/>
        </w:rPr>
        <w:t xml:space="preserve">. </w:t>
      </w:r>
    </w:p>
    <w:p w14:paraId="14CE0D5D" w14:textId="3B8CBA1C" w:rsidR="00522F1C" w:rsidRPr="008D5198" w:rsidRDefault="00522F1C" w:rsidP="00522F1C">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Latvijā izglītības jomā iezīmējas tendence, ka sievietes ir izglītotākas nekā vīrieši un īpaši izteikta atšķirība ir augstāko izglītību ieguvušo vidū – sieviešu īpatsvars šajā grupā </w:t>
      </w:r>
      <w:r w:rsidR="00A30FFC">
        <w:rPr>
          <w:rFonts w:ascii="Times New Roman" w:eastAsia="Times New Roman" w:hAnsi="Times New Roman" w:cs="Times New Roman"/>
          <w:bCs/>
          <w:sz w:val="24"/>
          <w:szCs w:val="24"/>
          <w:lang w:eastAsia="lv-LV"/>
        </w:rPr>
        <w:t>2017.gadā – 63.5%.</w:t>
      </w:r>
      <w:r w:rsidRPr="008D5198">
        <w:rPr>
          <w:rFonts w:ascii="Times New Roman" w:eastAsia="Times New Roman" w:hAnsi="Times New Roman" w:cs="Times New Roman"/>
          <w:bCs/>
          <w:sz w:val="24"/>
          <w:szCs w:val="24"/>
          <w:vertAlign w:val="superscript"/>
          <w:lang w:eastAsia="lv-LV"/>
        </w:rPr>
        <w:footnoteReference w:id="57"/>
      </w:r>
      <w:r w:rsidRPr="008D5198">
        <w:rPr>
          <w:rFonts w:ascii="Times New Roman" w:eastAsia="Times New Roman" w:hAnsi="Times New Roman" w:cs="Times New Roman"/>
          <w:bCs/>
          <w:sz w:val="24"/>
          <w:szCs w:val="24"/>
          <w:lang w:eastAsia="lv-LV"/>
        </w:rPr>
        <w:t xml:space="preserve"> Vienlaikus saglabājas tendence, ka sievietes ir mazāk pārstāvētas zinātnes un tehniskajās disciplīnās – dabaszinātnēs, informācijas tehnoloģijās un matemātikā veidojot </w:t>
      </w:r>
      <w:r w:rsidR="00764D78">
        <w:rPr>
          <w:rFonts w:ascii="Times New Roman" w:eastAsia="Times New Roman" w:hAnsi="Times New Roman" w:cs="Times New Roman"/>
          <w:bCs/>
          <w:sz w:val="24"/>
          <w:szCs w:val="24"/>
          <w:lang w:eastAsia="lv-LV"/>
        </w:rPr>
        <w:t>35.8</w:t>
      </w:r>
      <w:r w:rsidRPr="008D5198">
        <w:rPr>
          <w:rFonts w:ascii="Times New Roman" w:eastAsia="Times New Roman" w:hAnsi="Times New Roman" w:cs="Times New Roman"/>
          <w:bCs/>
          <w:sz w:val="24"/>
          <w:szCs w:val="24"/>
          <w:lang w:eastAsia="lv-LV"/>
        </w:rPr>
        <w:t>%, inženierzinātnē, ražošanā un būvniecībā 26.</w:t>
      </w:r>
      <w:r w:rsidR="00764D78">
        <w:rPr>
          <w:rFonts w:ascii="Times New Roman" w:eastAsia="Times New Roman" w:hAnsi="Times New Roman" w:cs="Times New Roman"/>
          <w:bCs/>
          <w:sz w:val="24"/>
          <w:szCs w:val="24"/>
          <w:lang w:eastAsia="lv-LV"/>
        </w:rPr>
        <w:t>4</w:t>
      </w:r>
      <w:r w:rsidRPr="008D5198">
        <w:rPr>
          <w:rFonts w:ascii="Times New Roman" w:eastAsia="Times New Roman" w:hAnsi="Times New Roman" w:cs="Times New Roman"/>
          <w:bCs/>
          <w:sz w:val="24"/>
          <w:szCs w:val="24"/>
          <w:lang w:eastAsia="lv-LV"/>
        </w:rPr>
        <w:t>%, savukārt vīriešu īpatsvars humanitār</w:t>
      </w:r>
      <w:r w:rsidR="00764D78">
        <w:rPr>
          <w:rFonts w:ascii="Times New Roman" w:eastAsia="Times New Roman" w:hAnsi="Times New Roman" w:cs="Times New Roman"/>
          <w:bCs/>
          <w:sz w:val="24"/>
          <w:szCs w:val="24"/>
          <w:lang w:eastAsia="lv-LV"/>
        </w:rPr>
        <w:t>ās</w:t>
      </w:r>
      <w:r w:rsidRPr="008D5198">
        <w:rPr>
          <w:rFonts w:ascii="Times New Roman" w:eastAsia="Times New Roman" w:hAnsi="Times New Roman" w:cs="Times New Roman"/>
          <w:bCs/>
          <w:sz w:val="24"/>
          <w:szCs w:val="24"/>
          <w:lang w:eastAsia="lv-LV"/>
        </w:rPr>
        <w:t xml:space="preserve"> zināt</w:t>
      </w:r>
      <w:r w:rsidR="00764D78">
        <w:rPr>
          <w:rFonts w:ascii="Times New Roman" w:eastAsia="Times New Roman" w:hAnsi="Times New Roman" w:cs="Times New Roman"/>
          <w:bCs/>
          <w:sz w:val="24"/>
          <w:szCs w:val="24"/>
          <w:lang w:eastAsia="lv-LV"/>
        </w:rPr>
        <w:t>nes</w:t>
      </w:r>
      <w:r w:rsidRPr="008D5198">
        <w:rPr>
          <w:rFonts w:ascii="Times New Roman" w:eastAsia="Times New Roman" w:hAnsi="Times New Roman" w:cs="Times New Roman"/>
          <w:bCs/>
          <w:sz w:val="24"/>
          <w:szCs w:val="24"/>
          <w:lang w:eastAsia="lv-LV"/>
        </w:rPr>
        <w:t xml:space="preserve"> </w:t>
      </w:r>
      <w:r w:rsidR="00764D78">
        <w:rPr>
          <w:rFonts w:ascii="Times New Roman" w:eastAsia="Times New Roman" w:hAnsi="Times New Roman" w:cs="Times New Roman"/>
          <w:bCs/>
          <w:sz w:val="24"/>
          <w:szCs w:val="24"/>
          <w:lang w:eastAsia="lv-LV"/>
        </w:rPr>
        <w:t xml:space="preserve">un mākslas jomā </w:t>
      </w:r>
      <w:r w:rsidRPr="008D5198">
        <w:rPr>
          <w:rFonts w:ascii="Times New Roman" w:eastAsia="Times New Roman" w:hAnsi="Times New Roman" w:cs="Times New Roman"/>
          <w:bCs/>
          <w:sz w:val="24"/>
          <w:szCs w:val="24"/>
          <w:lang w:eastAsia="lv-LV"/>
        </w:rPr>
        <w:t>veido 22.</w:t>
      </w:r>
      <w:r w:rsidR="00764D78">
        <w:rPr>
          <w:rFonts w:ascii="Times New Roman" w:eastAsia="Times New Roman" w:hAnsi="Times New Roman" w:cs="Times New Roman"/>
          <w:bCs/>
          <w:sz w:val="24"/>
          <w:szCs w:val="24"/>
          <w:lang w:eastAsia="lv-LV"/>
        </w:rPr>
        <w:t>9</w:t>
      </w:r>
      <w:r w:rsidRPr="008D5198">
        <w:rPr>
          <w:rFonts w:ascii="Times New Roman" w:eastAsia="Times New Roman" w:hAnsi="Times New Roman" w:cs="Times New Roman"/>
          <w:bCs/>
          <w:sz w:val="24"/>
          <w:szCs w:val="24"/>
          <w:lang w:eastAsia="lv-LV"/>
        </w:rPr>
        <w:t xml:space="preserve">%, savukārt izglītībā – </w:t>
      </w:r>
      <w:r w:rsidR="00764D78">
        <w:rPr>
          <w:rFonts w:ascii="Times New Roman" w:eastAsia="Times New Roman" w:hAnsi="Times New Roman" w:cs="Times New Roman"/>
          <w:bCs/>
          <w:sz w:val="24"/>
          <w:szCs w:val="24"/>
          <w:lang w:eastAsia="lv-LV"/>
        </w:rPr>
        <w:lastRenderedPageBreak/>
        <w:t>9</w:t>
      </w:r>
      <w:r w:rsidRPr="008D5198">
        <w:rPr>
          <w:rFonts w:ascii="Times New Roman" w:eastAsia="Times New Roman" w:hAnsi="Times New Roman" w:cs="Times New Roman"/>
          <w:bCs/>
          <w:sz w:val="24"/>
          <w:szCs w:val="24"/>
          <w:lang w:eastAsia="lv-LV"/>
        </w:rPr>
        <w:t xml:space="preserve">.9%, kas sasaucas ar esošo situāciju darba tirgū, kur vērojama izteikta darba tirgus segregācija pēc dzimuma. </w:t>
      </w:r>
    </w:p>
    <w:p w14:paraId="423CE328" w14:textId="77777777" w:rsidR="00522F1C" w:rsidRPr="008D5198" w:rsidRDefault="00522F1C" w:rsidP="00966359">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p>
    <w:p w14:paraId="337C3074" w14:textId="4C369E48" w:rsidR="005B4D0F" w:rsidRPr="008D5198" w:rsidRDefault="00A171AD" w:rsidP="005B4D0F">
      <w:pPr>
        <w:spacing w:after="0" w:line="240" w:lineRule="auto"/>
        <w:ind w:firstLine="720"/>
        <w:jc w:val="right"/>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2</w:t>
      </w:r>
      <w:r w:rsidR="005B4D0F" w:rsidRPr="008D5198">
        <w:rPr>
          <w:rFonts w:ascii="Times New Roman" w:eastAsia="Times New Roman" w:hAnsi="Times New Roman" w:cs="Times New Roman"/>
          <w:b/>
          <w:iCs/>
          <w:sz w:val="24"/>
          <w:szCs w:val="24"/>
          <w:lang w:eastAsia="lv-LV"/>
        </w:rPr>
        <w:t>.tabula</w:t>
      </w:r>
    </w:p>
    <w:p w14:paraId="3E5BAE3A" w14:textId="77777777" w:rsidR="005B4D0F" w:rsidRPr="008D5198" w:rsidRDefault="002B2197" w:rsidP="005B4D0F">
      <w:pPr>
        <w:spacing w:after="0" w:line="240" w:lineRule="auto"/>
        <w:ind w:firstLine="720"/>
        <w:jc w:val="center"/>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t>Vīriešu un sieviešu mēneša vidējā bruto darba samaksa</w:t>
      </w:r>
    </w:p>
    <w:p w14:paraId="5E37C9F9" w14:textId="77777777" w:rsidR="002B2197" w:rsidRPr="008D5198" w:rsidRDefault="002B2197" w:rsidP="005B4D0F">
      <w:pPr>
        <w:spacing w:after="0" w:line="240" w:lineRule="auto"/>
        <w:ind w:firstLine="720"/>
        <w:jc w:val="center"/>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t xml:space="preserve">pa darbības veidiem 2017.gada 1. ceturksnī, </w:t>
      </w:r>
      <w:proofErr w:type="spellStart"/>
      <w:r w:rsidRPr="008D5198">
        <w:rPr>
          <w:rFonts w:ascii="Times New Roman" w:eastAsia="Times New Roman" w:hAnsi="Times New Roman" w:cs="Times New Roman"/>
          <w:b/>
          <w:i/>
          <w:iCs/>
          <w:sz w:val="24"/>
          <w:szCs w:val="24"/>
          <w:lang w:eastAsia="lv-LV"/>
        </w:rPr>
        <w:t>euro</w:t>
      </w:r>
      <w:proofErr w:type="spellEnd"/>
    </w:p>
    <w:p w14:paraId="1D4C4CAC" w14:textId="77777777" w:rsidR="005B4D0F" w:rsidRPr="008D5198" w:rsidRDefault="005B4D0F" w:rsidP="002C18F7">
      <w:pPr>
        <w:spacing w:after="0" w:line="240" w:lineRule="auto"/>
        <w:ind w:firstLine="720"/>
        <w:jc w:val="both"/>
        <w:rPr>
          <w:rFonts w:ascii="Times New Roman" w:eastAsia="Times New Roman" w:hAnsi="Times New Roman" w:cs="Times New Roman"/>
          <w:iCs/>
          <w:sz w:val="24"/>
          <w:szCs w:val="24"/>
          <w:lang w:eastAsia="lv-LV"/>
        </w:rPr>
      </w:pPr>
    </w:p>
    <w:tbl>
      <w:tblPr>
        <w:tblW w:w="9087" w:type="dxa"/>
        <w:tblInd w:w="93" w:type="dxa"/>
        <w:tblLayout w:type="fixed"/>
        <w:tblLook w:val="04A0" w:firstRow="1" w:lastRow="0" w:firstColumn="1" w:lastColumn="0" w:noHBand="0" w:noVBand="1"/>
      </w:tblPr>
      <w:tblGrid>
        <w:gridCol w:w="3134"/>
        <w:gridCol w:w="1134"/>
        <w:gridCol w:w="992"/>
        <w:gridCol w:w="992"/>
        <w:gridCol w:w="993"/>
        <w:gridCol w:w="850"/>
        <w:gridCol w:w="992"/>
      </w:tblGrid>
      <w:tr w:rsidR="002B2197" w:rsidRPr="008D5198" w14:paraId="3DDE01B0" w14:textId="77777777" w:rsidTr="00966359">
        <w:trPr>
          <w:trHeight w:val="300"/>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3261597" w14:textId="77777777" w:rsidR="002B2197" w:rsidRPr="008D5198" w:rsidRDefault="002B2197" w:rsidP="002B2197">
            <w:pPr>
              <w:spacing w:after="0" w:line="240" w:lineRule="auto"/>
              <w:rPr>
                <w:rFonts w:ascii="Times New Roman" w:eastAsia="Times New Roman" w:hAnsi="Times New Roman" w:cs="Times New Roman"/>
                <w:color w:val="000000"/>
                <w:sz w:val="20"/>
                <w:szCs w:val="20"/>
                <w:lang w:eastAsia="lv-LV"/>
              </w:rPr>
            </w:pPr>
            <w:r w:rsidRPr="008D5198">
              <w:rPr>
                <w:rFonts w:ascii="Times New Roman" w:eastAsia="Times New Roman" w:hAnsi="Times New Roman" w:cs="Times New Roman"/>
                <w:color w:val="000000"/>
                <w:sz w:val="20"/>
                <w:szCs w:val="20"/>
                <w:lang w:eastAsia="lv-LV"/>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16F0B0"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Pavisam</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1C5793"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Sabiedriskajā sektorā</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584865"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Privātajā sektorā</w:t>
            </w:r>
          </w:p>
        </w:tc>
      </w:tr>
      <w:tr w:rsidR="002B2197" w:rsidRPr="008D5198" w14:paraId="301D160B" w14:textId="77777777" w:rsidTr="00966359">
        <w:trPr>
          <w:trHeight w:val="300"/>
        </w:trPr>
        <w:tc>
          <w:tcPr>
            <w:tcW w:w="3134" w:type="dxa"/>
            <w:vMerge/>
            <w:tcBorders>
              <w:top w:val="single" w:sz="4" w:space="0" w:color="auto"/>
              <w:left w:val="single" w:sz="4" w:space="0" w:color="auto"/>
              <w:bottom w:val="single" w:sz="4" w:space="0" w:color="000000"/>
              <w:right w:val="single" w:sz="4" w:space="0" w:color="auto"/>
            </w:tcBorders>
            <w:vAlign w:val="center"/>
            <w:hideMark/>
          </w:tcPr>
          <w:p w14:paraId="08F3A338" w14:textId="77777777" w:rsidR="002B2197" w:rsidRPr="008D5198" w:rsidRDefault="002B2197" w:rsidP="002B2197">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05C94C80"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Vīrieši</w:t>
            </w:r>
          </w:p>
        </w:tc>
        <w:tc>
          <w:tcPr>
            <w:tcW w:w="992" w:type="dxa"/>
            <w:tcBorders>
              <w:top w:val="nil"/>
              <w:left w:val="nil"/>
              <w:bottom w:val="single" w:sz="4" w:space="0" w:color="auto"/>
              <w:right w:val="single" w:sz="4" w:space="0" w:color="auto"/>
            </w:tcBorders>
            <w:shd w:val="clear" w:color="auto" w:fill="auto"/>
            <w:noWrap/>
            <w:vAlign w:val="bottom"/>
            <w:hideMark/>
          </w:tcPr>
          <w:p w14:paraId="168883F9"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Sievietes</w:t>
            </w:r>
          </w:p>
        </w:tc>
        <w:tc>
          <w:tcPr>
            <w:tcW w:w="992" w:type="dxa"/>
            <w:tcBorders>
              <w:top w:val="nil"/>
              <w:left w:val="nil"/>
              <w:bottom w:val="single" w:sz="4" w:space="0" w:color="auto"/>
              <w:right w:val="single" w:sz="4" w:space="0" w:color="auto"/>
            </w:tcBorders>
            <w:shd w:val="clear" w:color="auto" w:fill="auto"/>
            <w:noWrap/>
            <w:vAlign w:val="bottom"/>
            <w:hideMark/>
          </w:tcPr>
          <w:p w14:paraId="0E3BA726"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Vīrieši</w:t>
            </w:r>
          </w:p>
        </w:tc>
        <w:tc>
          <w:tcPr>
            <w:tcW w:w="993" w:type="dxa"/>
            <w:tcBorders>
              <w:top w:val="nil"/>
              <w:left w:val="nil"/>
              <w:bottom w:val="single" w:sz="4" w:space="0" w:color="auto"/>
              <w:right w:val="single" w:sz="4" w:space="0" w:color="auto"/>
            </w:tcBorders>
            <w:shd w:val="clear" w:color="auto" w:fill="auto"/>
            <w:noWrap/>
            <w:vAlign w:val="bottom"/>
            <w:hideMark/>
          </w:tcPr>
          <w:p w14:paraId="21881F6B"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Sievietes</w:t>
            </w:r>
          </w:p>
        </w:tc>
        <w:tc>
          <w:tcPr>
            <w:tcW w:w="850" w:type="dxa"/>
            <w:tcBorders>
              <w:top w:val="nil"/>
              <w:left w:val="nil"/>
              <w:bottom w:val="single" w:sz="4" w:space="0" w:color="auto"/>
              <w:right w:val="single" w:sz="4" w:space="0" w:color="auto"/>
            </w:tcBorders>
            <w:shd w:val="clear" w:color="auto" w:fill="auto"/>
            <w:noWrap/>
            <w:vAlign w:val="bottom"/>
            <w:hideMark/>
          </w:tcPr>
          <w:p w14:paraId="7E2A11B3"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Vīrieši</w:t>
            </w:r>
          </w:p>
        </w:tc>
        <w:tc>
          <w:tcPr>
            <w:tcW w:w="992" w:type="dxa"/>
            <w:tcBorders>
              <w:top w:val="nil"/>
              <w:left w:val="nil"/>
              <w:bottom w:val="single" w:sz="4" w:space="0" w:color="auto"/>
              <w:right w:val="single" w:sz="4" w:space="0" w:color="auto"/>
            </w:tcBorders>
            <w:shd w:val="clear" w:color="auto" w:fill="auto"/>
            <w:noWrap/>
            <w:vAlign w:val="bottom"/>
            <w:hideMark/>
          </w:tcPr>
          <w:p w14:paraId="2EF60B52"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Sievietes</w:t>
            </w:r>
          </w:p>
        </w:tc>
      </w:tr>
      <w:tr w:rsidR="002B2197" w:rsidRPr="008D5198" w14:paraId="54E3E5D8"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6E361E3" w14:textId="77777777" w:rsidR="002B2197" w:rsidRPr="008D5198" w:rsidRDefault="002B2197" w:rsidP="002B2197">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PAVISAM</w:t>
            </w:r>
          </w:p>
        </w:tc>
        <w:tc>
          <w:tcPr>
            <w:tcW w:w="1134" w:type="dxa"/>
            <w:tcBorders>
              <w:top w:val="nil"/>
              <w:left w:val="nil"/>
              <w:bottom w:val="single" w:sz="4" w:space="0" w:color="auto"/>
              <w:right w:val="single" w:sz="4" w:space="0" w:color="auto"/>
            </w:tcBorders>
            <w:shd w:val="clear" w:color="auto" w:fill="auto"/>
            <w:noWrap/>
            <w:vAlign w:val="bottom"/>
            <w:hideMark/>
          </w:tcPr>
          <w:p w14:paraId="3C2F1CA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960</w:t>
            </w:r>
          </w:p>
        </w:tc>
        <w:tc>
          <w:tcPr>
            <w:tcW w:w="992" w:type="dxa"/>
            <w:tcBorders>
              <w:top w:val="nil"/>
              <w:left w:val="nil"/>
              <w:bottom w:val="single" w:sz="4" w:space="0" w:color="auto"/>
              <w:right w:val="single" w:sz="4" w:space="0" w:color="auto"/>
            </w:tcBorders>
            <w:shd w:val="clear" w:color="auto" w:fill="auto"/>
            <w:noWrap/>
            <w:vAlign w:val="bottom"/>
            <w:hideMark/>
          </w:tcPr>
          <w:p w14:paraId="766B0EAD"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812</w:t>
            </w:r>
          </w:p>
        </w:tc>
        <w:tc>
          <w:tcPr>
            <w:tcW w:w="992" w:type="dxa"/>
            <w:tcBorders>
              <w:top w:val="nil"/>
              <w:left w:val="nil"/>
              <w:bottom w:val="single" w:sz="4" w:space="0" w:color="auto"/>
              <w:right w:val="single" w:sz="4" w:space="0" w:color="auto"/>
            </w:tcBorders>
            <w:shd w:val="clear" w:color="auto" w:fill="auto"/>
            <w:noWrap/>
            <w:vAlign w:val="bottom"/>
            <w:hideMark/>
          </w:tcPr>
          <w:p w14:paraId="041F052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1020</w:t>
            </w:r>
          </w:p>
        </w:tc>
        <w:tc>
          <w:tcPr>
            <w:tcW w:w="993" w:type="dxa"/>
            <w:tcBorders>
              <w:top w:val="nil"/>
              <w:left w:val="nil"/>
              <w:bottom w:val="single" w:sz="4" w:space="0" w:color="auto"/>
              <w:right w:val="single" w:sz="4" w:space="0" w:color="auto"/>
            </w:tcBorders>
            <w:shd w:val="clear" w:color="auto" w:fill="auto"/>
            <w:noWrap/>
            <w:vAlign w:val="bottom"/>
            <w:hideMark/>
          </w:tcPr>
          <w:p w14:paraId="351557D9"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824</w:t>
            </w:r>
          </w:p>
        </w:tc>
        <w:tc>
          <w:tcPr>
            <w:tcW w:w="850" w:type="dxa"/>
            <w:tcBorders>
              <w:top w:val="nil"/>
              <w:left w:val="nil"/>
              <w:bottom w:val="single" w:sz="4" w:space="0" w:color="auto"/>
              <w:right w:val="single" w:sz="4" w:space="0" w:color="auto"/>
            </w:tcBorders>
            <w:shd w:val="clear" w:color="auto" w:fill="auto"/>
            <w:noWrap/>
            <w:vAlign w:val="bottom"/>
            <w:hideMark/>
          </w:tcPr>
          <w:p w14:paraId="0ED7FFE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940</w:t>
            </w:r>
          </w:p>
        </w:tc>
        <w:tc>
          <w:tcPr>
            <w:tcW w:w="992" w:type="dxa"/>
            <w:tcBorders>
              <w:top w:val="nil"/>
              <w:left w:val="nil"/>
              <w:bottom w:val="single" w:sz="4" w:space="0" w:color="auto"/>
              <w:right w:val="single" w:sz="4" w:space="0" w:color="auto"/>
            </w:tcBorders>
            <w:shd w:val="clear" w:color="auto" w:fill="auto"/>
            <w:noWrap/>
            <w:vAlign w:val="bottom"/>
            <w:hideMark/>
          </w:tcPr>
          <w:p w14:paraId="0F80A26D"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801</w:t>
            </w:r>
          </w:p>
        </w:tc>
      </w:tr>
      <w:tr w:rsidR="002B2197" w:rsidRPr="008D5198" w14:paraId="63A08935"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5F57CCA"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Lauksaimniecība, mežsaimniecība un zivsaimniecība</w:t>
            </w:r>
          </w:p>
        </w:tc>
        <w:tc>
          <w:tcPr>
            <w:tcW w:w="1134" w:type="dxa"/>
            <w:tcBorders>
              <w:top w:val="nil"/>
              <w:left w:val="nil"/>
              <w:bottom w:val="single" w:sz="4" w:space="0" w:color="auto"/>
              <w:right w:val="single" w:sz="4" w:space="0" w:color="auto"/>
            </w:tcBorders>
            <w:shd w:val="clear" w:color="auto" w:fill="auto"/>
            <w:noWrap/>
            <w:vAlign w:val="bottom"/>
            <w:hideMark/>
          </w:tcPr>
          <w:p w14:paraId="75C12BBE"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879</w:t>
            </w:r>
          </w:p>
        </w:tc>
        <w:tc>
          <w:tcPr>
            <w:tcW w:w="992" w:type="dxa"/>
            <w:tcBorders>
              <w:top w:val="nil"/>
              <w:left w:val="nil"/>
              <w:bottom w:val="single" w:sz="4" w:space="0" w:color="auto"/>
              <w:right w:val="single" w:sz="4" w:space="0" w:color="auto"/>
            </w:tcBorders>
            <w:shd w:val="clear" w:color="auto" w:fill="auto"/>
            <w:noWrap/>
            <w:vAlign w:val="bottom"/>
            <w:hideMark/>
          </w:tcPr>
          <w:p w14:paraId="0EB81A7A"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787</w:t>
            </w:r>
          </w:p>
        </w:tc>
        <w:tc>
          <w:tcPr>
            <w:tcW w:w="992" w:type="dxa"/>
            <w:tcBorders>
              <w:top w:val="nil"/>
              <w:left w:val="nil"/>
              <w:bottom w:val="single" w:sz="4" w:space="0" w:color="auto"/>
              <w:right w:val="single" w:sz="4" w:space="0" w:color="auto"/>
            </w:tcBorders>
            <w:shd w:val="clear" w:color="auto" w:fill="auto"/>
            <w:noWrap/>
            <w:vAlign w:val="bottom"/>
            <w:hideMark/>
          </w:tcPr>
          <w:p w14:paraId="47DC76F0"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1527</w:t>
            </w:r>
          </w:p>
        </w:tc>
        <w:tc>
          <w:tcPr>
            <w:tcW w:w="993" w:type="dxa"/>
            <w:tcBorders>
              <w:top w:val="nil"/>
              <w:left w:val="nil"/>
              <w:bottom w:val="single" w:sz="4" w:space="0" w:color="auto"/>
              <w:right w:val="single" w:sz="4" w:space="0" w:color="auto"/>
            </w:tcBorders>
            <w:shd w:val="clear" w:color="auto" w:fill="auto"/>
            <w:noWrap/>
            <w:vAlign w:val="bottom"/>
            <w:hideMark/>
          </w:tcPr>
          <w:p w14:paraId="6FCBAD00"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1262</w:t>
            </w:r>
          </w:p>
        </w:tc>
        <w:tc>
          <w:tcPr>
            <w:tcW w:w="850" w:type="dxa"/>
            <w:tcBorders>
              <w:top w:val="nil"/>
              <w:left w:val="nil"/>
              <w:bottom w:val="single" w:sz="4" w:space="0" w:color="auto"/>
              <w:right w:val="single" w:sz="4" w:space="0" w:color="auto"/>
            </w:tcBorders>
            <w:shd w:val="clear" w:color="auto" w:fill="auto"/>
            <w:noWrap/>
            <w:vAlign w:val="bottom"/>
            <w:hideMark/>
          </w:tcPr>
          <w:p w14:paraId="73B8D4B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795</w:t>
            </w:r>
          </w:p>
        </w:tc>
        <w:tc>
          <w:tcPr>
            <w:tcW w:w="992" w:type="dxa"/>
            <w:tcBorders>
              <w:top w:val="nil"/>
              <w:left w:val="nil"/>
              <w:bottom w:val="single" w:sz="4" w:space="0" w:color="auto"/>
              <w:right w:val="single" w:sz="4" w:space="0" w:color="auto"/>
            </w:tcBorders>
            <w:shd w:val="clear" w:color="auto" w:fill="auto"/>
            <w:noWrap/>
            <w:vAlign w:val="bottom"/>
            <w:hideMark/>
          </w:tcPr>
          <w:p w14:paraId="14C4F966"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686</w:t>
            </w:r>
          </w:p>
        </w:tc>
      </w:tr>
      <w:tr w:rsidR="002B2197" w:rsidRPr="008D5198" w14:paraId="78B372F0"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0BC9737"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Ieguves rūpniecība un karjeru izstrāde</w:t>
            </w:r>
          </w:p>
        </w:tc>
        <w:tc>
          <w:tcPr>
            <w:tcW w:w="1134" w:type="dxa"/>
            <w:tcBorders>
              <w:top w:val="nil"/>
              <w:left w:val="nil"/>
              <w:bottom w:val="single" w:sz="4" w:space="0" w:color="auto"/>
              <w:right w:val="single" w:sz="4" w:space="0" w:color="auto"/>
            </w:tcBorders>
            <w:shd w:val="clear" w:color="auto" w:fill="auto"/>
            <w:noWrap/>
            <w:vAlign w:val="bottom"/>
            <w:hideMark/>
          </w:tcPr>
          <w:p w14:paraId="7E01CE1A"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1048</w:t>
            </w:r>
          </w:p>
        </w:tc>
        <w:tc>
          <w:tcPr>
            <w:tcW w:w="992" w:type="dxa"/>
            <w:tcBorders>
              <w:top w:val="nil"/>
              <w:left w:val="nil"/>
              <w:bottom w:val="single" w:sz="4" w:space="0" w:color="auto"/>
              <w:right w:val="single" w:sz="4" w:space="0" w:color="auto"/>
            </w:tcBorders>
            <w:shd w:val="clear" w:color="auto" w:fill="auto"/>
            <w:noWrap/>
            <w:vAlign w:val="bottom"/>
            <w:hideMark/>
          </w:tcPr>
          <w:p w14:paraId="264CB35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840</w:t>
            </w:r>
          </w:p>
        </w:tc>
        <w:tc>
          <w:tcPr>
            <w:tcW w:w="992" w:type="dxa"/>
            <w:tcBorders>
              <w:top w:val="single" w:sz="4" w:space="0" w:color="auto"/>
              <w:left w:val="nil"/>
              <w:bottom w:val="single" w:sz="4" w:space="0" w:color="auto"/>
              <w:right w:val="single" w:sz="4" w:space="0" w:color="auto"/>
            </w:tcBorders>
            <w:shd w:val="clear" w:color="FFA07A" w:fill="FFFFFF" w:themeFill="background1"/>
            <w:noWrap/>
            <w:vAlign w:val="bottom"/>
            <w:hideMark/>
          </w:tcPr>
          <w:p w14:paraId="67888F5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w:t>
            </w:r>
          </w:p>
        </w:tc>
        <w:tc>
          <w:tcPr>
            <w:tcW w:w="993" w:type="dxa"/>
            <w:tcBorders>
              <w:top w:val="single" w:sz="4" w:space="0" w:color="auto"/>
              <w:left w:val="nil"/>
              <w:bottom w:val="single" w:sz="4" w:space="0" w:color="auto"/>
              <w:right w:val="single" w:sz="4" w:space="0" w:color="auto"/>
            </w:tcBorders>
            <w:shd w:val="clear" w:color="FFA07A" w:fill="FFFFFF" w:themeFill="background1"/>
            <w:noWrap/>
            <w:vAlign w:val="bottom"/>
            <w:hideMark/>
          </w:tcPr>
          <w:p w14:paraId="7CEF865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w:t>
            </w:r>
          </w:p>
        </w:tc>
        <w:tc>
          <w:tcPr>
            <w:tcW w:w="850" w:type="dxa"/>
            <w:tcBorders>
              <w:top w:val="nil"/>
              <w:left w:val="nil"/>
              <w:bottom w:val="single" w:sz="4" w:space="0" w:color="auto"/>
              <w:right w:val="single" w:sz="4" w:space="0" w:color="auto"/>
            </w:tcBorders>
            <w:shd w:val="clear" w:color="auto" w:fill="auto"/>
            <w:noWrap/>
            <w:vAlign w:val="bottom"/>
            <w:hideMark/>
          </w:tcPr>
          <w:p w14:paraId="0C01CF5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1048</w:t>
            </w:r>
          </w:p>
        </w:tc>
        <w:tc>
          <w:tcPr>
            <w:tcW w:w="992" w:type="dxa"/>
            <w:tcBorders>
              <w:top w:val="nil"/>
              <w:left w:val="nil"/>
              <w:bottom w:val="single" w:sz="4" w:space="0" w:color="auto"/>
              <w:right w:val="single" w:sz="4" w:space="0" w:color="auto"/>
            </w:tcBorders>
            <w:shd w:val="clear" w:color="auto" w:fill="auto"/>
            <w:noWrap/>
            <w:vAlign w:val="bottom"/>
            <w:hideMark/>
          </w:tcPr>
          <w:p w14:paraId="3C7BE95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840</w:t>
            </w:r>
          </w:p>
        </w:tc>
      </w:tr>
      <w:tr w:rsidR="002B2197" w:rsidRPr="008D5198" w14:paraId="3AA7C42B"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74D5435"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Apstrādes rūpniecība</w:t>
            </w:r>
          </w:p>
        </w:tc>
        <w:tc>
          <w:tcPr>
            <w:tcW w:w="1134" w:type="dxa"/>
            <w:tcBorders>
              <w:top w:val="nil"/>
              <w:left w:val="nil"/>
              <w:bottom w:val="single" w:sz="4" w:space="0" w:color="auto"/>
              <w:right w:val="single" w:sz="4" w:space="0" w:color="auto"/>
            </w:tcBorders>
            <w:shd w:val="clear" w:color="auto" w:fill="auto"/>
            <w:noWrap/>
            <w:vAlign w:val="bottom"/>
            <w:hideMark/>
          </w:tcPr>
          <w:p w14:paraId="0CA421D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889</w:t>
            </w:r>
          </w:p>
        </w:tc>
        <w:tc>
          <w:tcPr>
            <w:tcW w:w="992" w:type="dxa"/>
            <w:tcBorders>
              <w:top w:val="nil"/>
              <w:left w:val="nil"/>
              <w:bottom w:val="single" w:sz="4" w:space="0" w:color="auto"/>
              <w:right w:val="single" w:sz="4" w:space="0" w:color="auto"/>
            </w:tcBorders>
            <w:shd w:val="clear" w:color="auto" w:fill="auto"/>
            <w:noWrap/>
            <w:vAlign w:val="bottom"/>
            <w:hideMark/>
          </w:tcPr>
          <w:p w14:paraId="0FB2EB8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723</w:t>
            </w:r>
          </w:p>
        </w:tc>
        <w:tc>
          <w:tcPr>
            <w:tcW w:w="992" w:type="dxa"/>
            <w:tcBorders>
              <w:top w:val="nil"/>
              <w:left w:val="nil"/>
              <w:bottom w:val="single" w:sz="4" w:space="0" w:color="auto"/>
              <w:right w:val="single" w:sz="4" w:space="0" w:color="auto"/>
            </w:tcBorders>
            <w:shd w:val="clear" w:color="auto" w:fill="auto"/>
            <w:noWrap/>
            <w:vAlign w:val="bottom"/>
            <w:hideMark/>
          </w:tcPr>
          <w:p w14:paraId="5E0188C1"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901</w:t>
            </w:r>
          </w:p>
        </w:tc>
        <w:tc>
          <w:tcPr>
            <w:tcW w:w="993" w:type="dxa"/>
            <w:tcBorders>
              <w:top w:val="nil"/>
              <w:left w:val="nil"/>
              <w:bottom w:val="single" w:sz="4" w:space="0" w:color="auto"/>
              <w:right w:val="single" w:sz="4" w:space="0" w:color="auto"/>
            </w:tcBorders>
            <w:shd w:val="clear" w:color="auto" w:fill="auto"/>
            <w:noWrap/>
            <w:vAlign w:val="bottom"/>
            <w:hideMark/>
          </w:tcPr>
          <w:p w14:paraId="7BE84C9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779</w:t>
            </w:r>
          </w:p>
        </w:tc>
        <w:tc>
          <w:tcPr>
            <w:tcW w:w="850" w:type="dxa"/>
            <w:tcBorders>
              <w:top w:val="nil"/>
              <w:left w:val="nil"/>
              <w:bottom w:val="single" w:sz="4" w:space="0" w:color="auto"/>
              <w:right w:val="single" w:sz="4" w:space="0" w:color="auto"/>
            </w:tcBorders>
            <w:shd w:val="clear" w:color="auto" w:fill="auto"/>
            <w:noWrap/>
            <w:vAlign w:val="bottom"/>
            <w:hideMark/>
          </w:tcPr>
          <w:p w14:paraId="19CF666C"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889</w:t>
            </w:r>
          </w:p>
        </w:tc>
        <w:tc>
          <w:tcPr>
            <w:tcW w:w="992" w:type="dxa"/>
            <w:tcBorders>
              <w:top w:val="nil"/>
              <w:left w:val="nil"/>
              <w:bottom w:val="single" w:sz="4" w:space="0" w:color="auto"/>
              <w:right w:val="single" w:sz="4" w:space="0" w:color="auto"/>
            </w:tcBorders>
            <w:shd w:val="clear" w:color="auto" w:fill="auto"/>
            <w:noWrap/>
            <w:vAlign w:val="bottom"/>
            <w:hideMark/>
          </w:tcPr>
          <w:p w14:paraId="4498F2CF"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723</w:t>
            </w:r>
          </w:p>
        </w:tc>
      </w:tr>
      <w:tr w:rsidR="002B2197" w:rsidRPr="008D5198" w14:paraId="3141F602"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11D7EB6"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Elektroenerģija, gāzes apgāde, siltumapgāde un gaisa kondicionēšana</w:t>
            </w:r>
          </w:p>
        </w:tc>
        <w:tc>
          <w:tcPr>
            <w:tcW w:w="1134" w:type="dxa"/>
            <w:tcBorders>
              <w:top w:val="nil"/>
              <w:left w:val="nil"/>
              <w:bottom w:val="single" w:sz="4" w:space="0" w:color="auto"/>
              <w:right w:val="single" w:sz="4" w:space="0" w:color="auto"/>
            </w:tcBorders>
            <w:shd w:val="clear" w:color="auto" w:fill="auto"/>
            <w:noWrap/>
            <w:vAlign w:val="bottom"/>
            <w:hideMark/>
          </w:tcPr>
          <w:p w14:paraId="7392E4D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1124</w:t>
            </w:r>
          </w:p>
        </w:tc>
        <w:tc>
          <w:tcPr>
            <w:tcW w:w="992" w:type="dxa"/>
            <w:tcBorders>
              <w:top w:val="nil"/>
              <w:left w:val="nil"/>
              <w:bottom w:val="single" w:sz="4" w:space="0" w:color="auto"/>
              <w:right w:val="single" w:sz="4" w:space="0" w:color="auto"/>
            </w:tcBorders>
            <w:shd w:val="clear" w:color="auto" w:fill="auto"/>
            <w:noWrap/>
            <w:vAlign w:val="bottom"/>
            <w:hideMark/>
          </w:tcPr>
          <w:p w14:paraId="65619B9D"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1023</w:t>
            </w:r>
          </w:p>
        </w:tc>
        <w:tc>
          <w:tcPr>
            <w:tcW w:w="992" w:type="dxa"/>
            <w:tcBorders>
              <w:top w:val="nil"/>
              <w:left w:val="nil"/>
              <w:bottom w:val="single" w:sz="4" w:space="0" w:color="auto"/>
              <w:right w:val="single" w:sz="4" w:space="0" w:color="auto"/>
            </w:tcBorders>
            <w:shd w:val="clear" w:color="auto" w:fill="auto"/>
            <w:noWrap/>
            <w:vAlign w:val="bottom"/>
            <w:hideMark/>
          </w:tcPr>
          <w:p w14:paraId="6C9BC6F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1104</w:t>
            </w:r>
          </w:p>
        </w:tc>
        <w:tc>
          <w:tcPr>
            <w:tcW w:w="993" w:type="dxa"/>
            <w:tcBorders>
              <w:top w:val="nil"/>
              <w:left w:val="nil"/>
              <w:bottom w:val="single" w:sz="4" w:space="0" w:color="auto"/>
              <w:right w:val="single" w:sz="4" w:space="0" w:color="auto"/>
            </w:tcBorders>
            <w:shd w:val="clear" w:color="auto" w:fill="auto"/>
            <w:noWrap/>
            <w:vAlign w:val="bottom"/>
            <w:hideMark/>
          </w:tcPr>
          <w:p w14:paraId="2F2C4E3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993</w:t>
            </w:r>
          </w:p>
        </w:tc>
        <w:tc>
          <w:tcPr>
            <w:tcW w:w="850" w:type="dxa"/>
            <w:tcBorders>
              <w:top w:val="nil"/>
              <w:left w:val="nil"/>
              <w:bottom w:val="single" w:sz="4" w:space="0" w:color="auto"/>
              <w:right w:val="single" w:sz="4" w:space="0" w:color="auto"/>
            </w:tcBorders>
            <w:shd w:val="clear" w:color="auto" w:fill="auto"/>
            <w:noWrap/>
            <w:vAlign w:val="bottom"/>
            <w:hideMark/>
          </w:tcPr>
          <w:p w14:paraId="51C16A39"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1207</w:t>
            </w:r>
          </w:p>
        </w:tc>
        <w:tc>
          <w:tcPr>
            <w:tcW w:w="992" w:type="dxa"/>
            <w:tcBorders>
              <w:top w:val="nil"/>
              <w:left w:val="nil"/>
              <w:bottom w:val="single" w:sz="4" w:space="0" w:color="auto"/>
              <w:right w:val="single" w:sz="4" w:space="0" w:color="auto"/>
            </w:tcBorders>
            <w:shd w:val="clear" w:color="auto" w:fill="auto"/>
            <w:noWrap/>
            <w:vAlign w:val="bottom"/>
            <w:hideMark/>
          </w:tcPr>
          <w:p w14:paraId="0414E92C"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1138</w:t>
            </w:r>
          </w:p>
        </w:tc>
      </w:tr>
      <w:tr w:rsidR="002B2197" w:rsidRPr="008D5198" w14:paraId="7C934BE0"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A8766F8"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Ūdens apgāde; notekūdeņu, atkritumu apsaimniekošana un sanācija</w:t>
            </w:r>
          </w:p>
        </w:tc>
        <w:tc>
          <w:tcPr>
            <w:tcW w:w="1134" w:type="dxa"/>
            <w:tcBorders>
              <w:top w:val="nil"/>
              <w:left w:val="nil"/>
              <w:bottom w:val="single" w:sz="4" w:space="0" w:color="auto"/>
              <w:right w:val="single" w:sz="4" w:space="0" w:color="auto"/>
            </w:tcBorders>
            <w:shd w:val="clear" w:color="auto" w:fill="auto"/>
            <w:noWrap/>
            <w:vAlign w:val="bottom"/>
            <w:hideMark/>
          </w:tcPr>
          <w:p w14:paraId="4786136E"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868</w:t>
            </w:r>
          </w:p>
        </w:tc>
        <w:tc>
          <w:tcPr>
            <w:tcW w:w="992" w:type="dxa"/>
            <w:tcBorders>
              <w:top w:val="nil"/>
              <w:left w:val="nil"/>
              <w:bottom w:val="single" w:sz="4" w:space="0" w:color="auto"/>
              <w:right w:val="single" w:sz="4" w:space="0" w:color="auto"/>
            </w:tcBorders>
            <w:shd w:val="clear" w:color="auto" w:fill="auto"/>
            <w:noWrap/>
            <w:vAlign w:val="bottom"/>
            <w:hideMark/>
          </w:tcPr>
          <w:p w14:paraId="7DA44CE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771</w:t>
            </w:r>
          </w:p>
        </w:tc>
        <w:tc>
          <w:tcPr>
            <w:tcW w:w="992" w:type="dxa"/>
            <w:tcBorders>
              <w:top w:val="nil"/>
              <w:left w:val="nil"/>
              <w:bottom w:val="single" w:sz="4" w:space="0" w:color="auto"/>
              <w:right w:val="single" w:sz="4" w:space="0" w:color="auto"/>
            </w:tcBorders>
            <w:shd w:val="clear" w:color="auto" w:fill="auto"/>
            <w:noWrap/>
            <w:vAlign w:val="bottom"/>
            <w:hideMark/>
          </w:tcPr>
          <w:p w14:paraId="23275A5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891</w:t>
            </w:r>
          </w:p>
        </w:tc>
        <w:tc>
          <w:tcPr>
            <w:tcW w:w="993" w:type="dxa"/>
            <w:tcBorders>
              <w:top w:val="nil"/>
              <w:left w:val="nil"/>
              <w:bottom w:val="single" w:sz="4" w:space="0" w:color="auto"/>
              <w:right w:val="single" w:sz="4" w:space="0" w:color="auto"/>
            </w:tcBorders>
            <w:shd w:val="clear" w:color="auto" w:fill="auto"/>
            <w:noWrap/>
            <w:vAlign w:val="bottom"/>
            <w:hideMark/>
          </w:tcPr>
          <w:p w14:paraId="37C19166"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800</w:t>
            </w:r>
          </w:p>
        </w:tc>
        <w:tc>
          <w:tcPr>
            <w:tcW w:w="850" w:type="dxa"/>
            <w:tcBorders>
              <w:top w:val="nil"/>
              <w:left w:val="nil"/>
              <w:bottom w:val="single" w:sz="4" w:space="0" w:color="auto"/>
              <w:right w:val="single" w:sz="4" w:space="0" w:color="auto"/>
            </w:tcBorders>
            <w:shd w:val="clear" w:color="auto" w:fill="auto"/>
            <w:noWrap/>
            <w:vAlign w:val="bottom"/>
            <w:hideMark/>
          </w:tcPr>
          <w:p w14:paraId="17F3CF1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837</w:t>
            </w:r>
          </w:p>
        </w:tc>
        <w:tc>
          <w:tcPr>
            <w:tcW w:w="992" w:type="dxa"/>
            <w:tcBorders>
              <w:top w:val="nil"/>
              <w:left w:val="nil"/>
              <w:bottom w:val="single" w:sz="4" w:space="0" w:color="auto"/>
              <w:right w:val="single" w:sz="4" w:space="0" w:color="auto"/>
            </w:tcBorders>
            <w:shd w:val="clear" w:color="auto" w:fill="auto"/>
            <w:noWrap/>
            <w:vAlign w:val="bottom"/>
            <w:hideMark/>
          </w:tcPr>
          <w:p w14:paraId="7F5BB74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714</w:t>
            </w:r>
          </w:p>
        </w:tc>
      </w:tr>
      <w:tr w:rsidR="002B2197" w:rsidRPr="008D5198" w14:paraId="22F135B3"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9D2C0FE"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Būvniecība</w:t>
            </w:r>
          </w:p>
        </w:tc>
        <w:tc>
          <w:tcPr>
            <w:tcW w:w="1134" w:type="dxa"/>
            <w:tcBorders>
              <w:top w:val="nil"/>
              <w:left w:val="nil"/>
              <w:bottom w:val="single" w:sz="4" w:space="0" w:color="auto"/>
              <w:right w:val="single" w:sz="4" w:space="0" w:color="auto"/>
            </w:tcBorders>
            <w:shd w:val="clear" w:color="auto" w:fill="auto"/>
            <w:noWrap/>
            <w:vAlign w:val="bottom"/>
            <w:hideMark/>
          </w:tcPr>
          <w:p w14:paraId="6542AA69"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809</w:t>
            </w:r>
          </w:p>
        </w:tc>
        <w:tc>
          <w:tcPr>
            <w:tcW w:w="992" w:type="dxa"/>
            <w:tcBorders>
              <w:top w:val="nil"/>
              <w:left w:val="nil"/>
              <w:bottom w:val="single" w:sz="4" w:space="0" w:color="auto"/>
              <w:right w:val="single" w:sz="4" w:space="0" w:color="auto"/>
            </w:tcBorders>
            <w:shd w:val="clear" w:color="auto" w:fill="auto"/>
            <w:noWrap/>
            <w:vAlign w:val="bottom"/>
            <w:hideMark/>
          </w:tcPr>
          <w:p w14:paraId="49906BB0"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824</w:t>
            </w:r>
          </w:p>
        </w:tc>
        <w:tc>
          <w:tcPr>
            <w:tcW w:w="992" w:type="dxa"/>
            <w:tcBorders>
              <w:top w:val="nil"/>
              <w:left w:val="nil"/>
              <w:bottom w:val="single" w:sz="4" w:space="0" w:color="auto"/>
              <w:right w:val="single" w:sz="4" w:space="0" w:color="auto"/>
            </w:tcBorders>
            <w:shd w:val="clear" w:color="auto" w:fill="auto"/>
            <w:noWrap/>
            <w:vAlign w:val="bottom"/>
            <w:hideMark/>
          </w:tcPr>
          <w:p w14:paraId="44802E3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960</w:t>
            </w:r>
          </w:p>
        </w:tc>
        <w:tc>
          <w:tcPr>
            <w:tcW w:w="993" w:type="dxa"/>
            <w:tcBorders>
              <w:top w:val="nil"/>
              <w:left w:val="nil"/>
              <w:bottom w:val="single" w:sz="4" w:space="0" w:color="auto"/>
              <w:right w:val="single" w:sz="4" w:space="0" w:color="auto"/>
            </w:tcBorders>
            <w:shd w:val="clear" w:color="auto" w:fill="auto"/>
            <w:noWrap/>
            <w:vAlign w:val="bottom"/>
            <w:hideMark/>
          </w:tcPr>
          <w:p w14:paraId="047976FB"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752</w:t>
            </w:r>
          </w:p>
        </w:tc>
        <w:tc>
          <w:tcPr>
            <w:tcW w:w="850" w:type="dxa"/>
            <w:tcBorders>
              <w:top w:val="nil"/>
              <w:left w:val="nil"/>
              <w:bottom w:val="single" w:sz="4" w:space="0" w:color="auto"/>
              <w:right w:val="single" w:sz="4" w:space="0" w:color="auto"/>
            </w:tcBorders>
            <w:shd w:val="clear" w:color="auto" w:fill="auto"/>
            <w:noWrap/>
            <w:vAlign w:val="bottom"/>
            <w:hideMark/>
          </w:tcPr>
          <w:p w14:paraId="42D638DA"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807</w:t>
            </w:r>
          </w:p>
        </w:tc>
        <w:tc>
          <w:tcPr>
            <w:tcW w:w="992" w:type="dxa"/>
            <w:tcBorders>
              <w:top w:val="nil"/>
              <w:left w:val="nil"/>
              <w:bottom w:val="single" w:sz="4" w:space="0" w:color="auto"/>
              <w:right w:val="single" w:sz="4" w:space="0" w:color="auto"/>
            </w:tcBorders>
            <w:shd w:val="clear" w:color="auto" w:fill="auto"/>
            <w:noWrap/>
            <w:vAlign w:val="bottom"/>
            <w:hideMark/>
          </w:tcPr>
          <w:p w14:paraId="2F4FC97B"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826</w:t>
            </w:r>
          </w:p>
        </w:tc>
      </w:tr>
      <w:tr w:rsidR="002B2197" w:rsidRPr="008D5198" w14:paraId="6B6621FC"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AA5C87B"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Vairumtirdzniecība un mazumtirdzniecība; automobiļu un motociklu remonts</w:t>
            </w:r>
          </w:p>
        </w:tc>
        <w:tc>
          <w:tcPr>
            <w:tcW w:w="1134" w:type="dxa"/>
            <w:tcBorders>
              <w:top w:val="nil"/>
              <w:left w:val="nil"/>
              <w:bottom w:val="single" w:sz="4" w:space="0" w:color="auto"/>
              <w:right w:val="single" w:sz="4" w:space="0" w:color="auto"/>
            </w:tcBorders>
            <w:shd w:val="clear" w:color="auto" w:fill="auto"/>
            <w:noWrap/>
            <w:vAlign w:val="bottom"/>
            <w:hideMark/>
          </w:tcPr>
          <w:p w14:paraId="6508CFDA"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961</w:t>
            </w:r>
          </w:p>
        </w:tc>
        <w:tc>
          <w:tcPr>
            <w:tcW w:w="992" w:type="dxa"/>
            <w:tcBorders>
              <w:top w:val="nil"/>
              <w:left w:val="nil"/>
              <w:bottom w:val="single" w:sz="4" w:space="0" w:color="auto"/>
              <w:right w:val="single" w:sz="4" w:space="0" w:color="auto"/>
            </w:tcBorders>
            <w:shd w:val="clear" w:color="auto" w:fill="auto"/>
            <w:noWrap/>
            <w:vAlign w:val="bottom"/>
            <w:hideMark/>
          </w:tcPr>
          <w:p w14:paraId="1E1ACEBD"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702</w:t>
            </w:r>
          </w:p>
        </w:tc>
        <w:tc>
          <w:tcPr>
            <w:tcW w:w="992" w:type="dxa"/>
            <w:tcBorders>
              <w:top w:val="nil"/>
              <w:left w:val="nil"/>
              <w:bottom w:val="single" w:sz="4" w:space="0" w:color="auto"/>
              <w:right w:val="single" w:sz="4" w:space="0" w:color="auto"/>
            </w:tcBorders>
            <w:shd w:val="clear" w:color="auto" w:fill="auto"/>
            <w:noWrap/>
            <w:vAlign w:val="bottom"/>
            <w:hideMark/>
          </w:tcPr>
          <w:p w14:paraId="0579FBC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400</w:t>
            </w:r>
          </w:p>
        </w:tc>
        <w:tc>
          <w:tcPr>
            <w:tcW w:w="993" w:type="dxa"/>
            <w:tcBorders>
              <w:top w:val="nil"/>
              <w:left w:val="nil"/>
              <w:bottom w:val="single" w:sz="4" w:space="0" w:color="auto"/>
              <w:right w:val="single" w:sz="4" w:space="0" w:color="auto"/>
            </w:tcBorders>
            <w:shd w:val="clear" w:color="auto" w:fill="auto"/>
            <w:noWrap/>
            <w:vAlign w:val="bottom"/>
            <w:hideMark/>
          </w:tcPr>
          <w:p w14:paraId="33BC05D0"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870</w:t>
            </w:r>
          </w:p>
        </w:tc>
        <w:tc>
          <w:tcPr>
            <w:tcW w:w="850" w:type="dxa"/>
            <w:tcBorders>
              <w:top w:val="nil"/>
              <w:left w:val="nil"/>
              <w:bottom w:val="single" w:sz="4" w:space="0" w:color="auto"/>
              <w:right w:val="single" w:sz="4" w:space="0" w:color="auto"/>
            </w:tcBorders>
            <w:shd w:val="clear" w:color="auto" w:fill="auto"/>
            <w:noWrap/>
            <w:vAlign w:val="bottom"/>
            <w:hideMark/>
          </w:tcPr>
          <w:p w14:paraId="4F37C93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961</w:t>
            </w:r>
          </w:p>
        </w:tc>
        <w:tc>
          <w:tcPr>
            <w:tcW w:w="992" w:type="dxa"/>
            <w:tcBorders>
              <w:top w:val="nil"/>
              <w:left w:val="nil"/>
              <w:bottom w:val="single" w:sz="4" w:space="0" w:color="auto"/>
              <w:right w:val="single" w:sz="4" w:space="0" w:color="auto"/>
            </w:tcBorders>
            <w:shd w:val="clear" w:color="auto" w:fill="auto"/>
            <w:noWrap/>
            <w:vAlign w:val="bottom"/>
            <w:hideMark/>
          </w:tcPr>
          <w:p w14:paraId="2A2F15DA"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702</w:t>
            </w:r>
          </w:p>
        </w:tc>
      </w:tr>
      <w:tr w:rsidR="002B2197" w:rsidRPr="008D5198" w14:paraId="55E8CF00"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832BFED"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Transports un uzglabāšana</w:t>
            </w:r>
          </w:p>
        </w:tc>
        <w:tc>
          <w:tcPr>
            <w:tcW w:w="1134" w:type="dxa"/>
            <w:tcBorders>
              <w:top w:val="nil"/>
              <w:left w:val="nil"/>
              <w:bottom w:val="single" w:sz="4" w:space="0" w:color="auto"/>
              <w:right w:val="single" w:sz="4" w:space="0" w:color="auto"/>
            </w:tcBorders>
            <w:shd w:val="clear" w:color="auto" w:fill="auto"/>
            <w:noWrap/>
            <w:vAlign w:val="bottom"/>
            <w:hideMark/>
          </w:tcPr>
          <w:p w14:paraId="5DF9B8D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885</w:t>
            </w:r>
          </w:p>
        </w:tc>
        <w:tc>
          <w:tcPr>
            <w:tcW w:w="992" w:type="dxa"/>
            <w:tcBorders>
              <w:top w:val="nil"/>
              <w:left w:val="nil"/>
              <w:bottom w:val="single" w:sz="4" w:space="0" w:color="auto"/>
              <w:right w:val="single" w:sz="4" w:space="0" w:color="auto"/>
            </w:tcBorders>
            <w:shd w:val="clear" w:color="auto" w:fill="auto"/>
            <w:noWrap/>
            <w:vAlign w:val="bottom"/>
            <w:hideMark/>
          </w:tcPr>
          <w:p w14:paraId="503516D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893</w:t>
            </w:r>
          </w:p>
        </w:tc>
        <w:tc>
          <w:tcPr>
            <w:tcW w:w="992" w:type="dxa"/>
            <w:tcBorders>
              <w:top w:val="nil"/>
              <w:left w:val="nil"/>
              <w:bottom w:val="single" w:sz="4" w:space="0" w:color="auto"/>
              <w:right w:val="single" w:sz="4" w:space="0" w:color="auto"/>
            </w:tcBorders>
            <w:shd w:val="clear" w:color="auto" w:fill="auto"/>
            <w:noWrap/>
            <w:vAlign w:val="bottom"/>
            <w:hideMark/>
          </w:tcPr>
          <w:p w14:paraId="1FB98D1F"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1196</w:t>
            </w:r>
          </w:p>
        </w:tc>
        <w:tc>
          <w:tcPr>
            <w:tcW w:w="993" w:type="dxa"/>
            <w:tcBorders>
              <w:top w:val="nil"/>
              <w:left w:val="nil"/>
              <w:bottom w:val="single" w:sz="4" w:space="0" w:color="auto"/>
              <w:right w:val="single" w:sz="4" w:space="0" w:color="auto"/>
            </w:tcBorders>
            <w:shd w:val="clear" w:color="auto" w:fill="auto"/>
            <w:noWrap/>
            <w:vAlign w:val="bottom"/>
            <w:hideMark/>
          </w:tcPr>
          <w:p w14:paraId="2C67AA6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889</w:t>
            </w:r>
          </w:p>
        </w:tc>
        <w:tc>
          <w:tcPr>
            <w:tcW w:w="850" w:type="dxa"/>
            <w:tcBorders>
              <w:top w:val="nil"/>
              <w:left w:val="nil"/>
              <w:bottom w:val="single" w:sz="4" w:space="0" w:color="auto"/>
              <w:right w:val="single" w:sz="4" w:space="0" w:color="auto"/>
            </w:tcBorders>
            <w:shd w:val="clear" w:color="auto" w:fill="auto"/>
            <w:noWrap/>
            <w:vAlign w:val="bottom"/>
            <w:hideMark/>
          </w:tcPr>
          <w:p w14:paraId="200086C9"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768</w:t>
            </w:r>
          </w:p>
        </w:tc>
        <w:tc>
          <w:tcPr>
            <w:tcW w:w="992" w:type="dxa"/>
            <w:tcBorders>
              <w:top w:val="nil"/>
              <w:left w:val="nil"/>
              <w:bottom w:val="single" w:sz="4" w:space="0" w:color="auto"/>
              <w:right w:val="single" w:sz="4" w:space="0" w:color="auto"/>
            </w:tcBorders>
            <w:shd w:val="clear" w:color="auto" w:fill="auto"/>
            <w:noWrap/>
            <w:vAlign w:val="bottom"/>
            <w:hideMark/>
          </w:tcPr>
          <w:p w14:paraId="4F3F994C"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898</w:t>
            </w:r>
          </w:p>
        </w:tc>
      </w:tr>
      <w:tr w:rsidR="002B2197" w:rsidRPr="008D5198" w14:paraId="1D51DC0D"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F5A1D66"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Izmitināšana un ēdināšanas pakalpojumi</w:t>
            </w:r>
          </w:p>
        </w:tc>
        <w:tc>
          <w:tcPr>
            <w:tcW w:w="1134" w:type="dxa"/>
            <w:tcBorders>
              <w:top w:val="nil"/>
              <w:left w:val="nil"/>
              <w:bottom w:val="single" w:sz="4" w:space="0" w:color="auto"/>
              <w:right w:val="single" w:sz="4" w:space="0" w:color="auto"/>
            </w:tcBorders>
            <w:shd w:val="clear" w:color="auto" w:fill="auto"/>
            <w:noWrap/>
            <w:vAlign w:val="bottom"/>
            <w:hideMark/>
          </w:tcPr>
          <w:p w14:paraId="1F26A93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645</w:t>
            </w:r>
          </w:p>
        </w:tc>
        <w:tc>
          <w:tcPr>
            <w:tcW w:w="992" w:type="dxa"/>
            <w:tcBorders>
              <w:top w:val="nil"/>
              <w:left w:val="nil"/>
              <w:bottom w:val="single" w:sz="4" w:space="0" w:color="auto"/>
              <w:right w:val="single" w:sz="4" w:space="0" w:color="auto"/>
            </w:tcBorders>
            <w:shd w:val="clear" w:color="auto" w:fill="auto"/>
            <w:noWrap/>
            <w:vAlign w:val="bottom"/>
            <w:hideMark/>
          </w:tcPr>
          <w:p w14:paraId="2935C68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573</w:t>
            </w:r>
          </w:p>
        </w:tc>
        <w:tc>
          <w:tcPr>
            <w:tcW w:w="992" w:type="dxa"/>
            <w:tcBorders>
              <w:top w:val="nil"/>
              <w:left w:val="nil"/>
              <w:bottom w:val="single" w:sz="4" w:space="0" w:color="auto"/>
              <w:right w:val="single" w:sz="4" w:space="0" w:color="auto"/>
            </w:tcBorders>
            <w:shd w:val="clear" w:color="auto" w:fill="auto"/>
            <w:noWrap/>
            <w:vAlign w:val="bottom"/>
            <w:hideMark/>
          </w:tcPr>
          <w:p w14:paraId="0F0DB09D"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672</w:t>
            </w:r>
          </w:p>
        </w:tc>
        <w:tc>
          <w:tcPr>
            <w:tcW w:w="993" w:type="dxa"/>
            <w:tcBorders>
              <w:top w:val="nil"/>
              <w:left w:val="nil"/>
              <w:bottom w:val="single" w:sz="4" w:space="0" w:color="auto"/>
              <w:right w:val="single" w:sz="4" w:space="0" w:color="auto"/>
            </w:tcBorders>
            <w:shd w:val="clear" w:color="auto" w:fill="auto"/>
            <w:noWrap/>
            <w:vAlign w:val="bottom"/>
            <w:hideMark/>
          </w:tcPr>
          <w:p w14:paraId="1B3D37C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696</w:t>
            </w:r>
          </w:p>
        </w:tc>
        <w:tc>
          <w:tcPr>
            <w:tcW w:w="850" w:type="dxa"/>
            <w:tcBorders>
              <w:top w:val="nil"/>
              <w:left w:val="nil"/>
              <w:bottom w:val="single" w:sz="4" w:space="0" w:color="auto"/>
              <w:right w:val="single" w:sz="4" w:space="0" w:color="auto"/>
            </w:tcBorders>
            <w:shd w:val="clear" w:color="auto" w:fill="auto"/>
            <w:noWrap/>
            <w:vAlign w:val="bottom"/>
            <w:hideMark/>
          </w:tcPr>
          <w:p w14:paraId="16917E60"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645</w:t>
            </w:r>
          </w:p>
        </w:tc>
        <w:tc>
          <w:tcPr>
            <w:tcW w:w="992" w:type="dxa"/>
            <w:tcBorders>
              <w:top w:val="nil"/>
              <w:left w:val="nil"/>
              <w:bottom w:val="single" w:sz="4" w:space="0" w:color="auto"/>
              <w:right w:val="single" w:sz="4" w:space="0" w:color="auto"/>
            </w:tcBorders>
            <w:shd w:val="clear" w:color="auto" w:fill="auto"/>
            <w:noWrap/>
            <w:vAlign w:val="bottom"/>
            <w:hideMark/>
          </w:tcPr>
          <w:p w14:paraId="66A9DB60"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572</w:t>
            </w:r>
          </w:p>
        </w:tc>
      </w:tr>
      <w:tr w:rsidR="002B2197" w:rsidRPr="008D5198" w14:paraId="1D18FA98"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873A0F5"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Informācijas un komunikācijas pakalpojumi</w:t>
            </w:r>
          </w:p>
        </w:tc>
        <w:tc>
          <w:tcPr>
            <w:tcW w:w="1134" w:type="dxa"/>
            <w:tcBorders>
              <w:top w:val="nil"/>
              <w:left w:val="nil"/>
              <w:bottom w:val="single" w:sz="4" w:space="0" w:color="auto"/>
              <w:right w:val="single" w:sz="4" w:space="0" w:color="auto"/>
            </w:tcBorders>
            <w:shd w:val="clear" w:color="auto" w:fill="auto"/>
            <w:noWrap/>
            <w:vAlign w:val="bottom"/>
            <w:hideMark/>
          </w:tcPr>
          <w:p w14:paraId="36F2C6B9"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1660</w:t>
            </w:r>
          </w:p>
        </w:tc>
        <w:tc>
          <w:tcPr>
            <w:tcW w:w="992" w:type="dxa"/>
            <w:tcBorders>
              <w:top w:val="nil"/>
              <w:left w:val="nil"/>
              <w:bottom w:val="single" w:sz="4" w:space="0" w:color="auto"/>
              <w:right w:val="single" w:sz="4" w:space="0" w:color="auto"/>
            </w:tcBorders>
            <w:shd w:val="clear" w:color="auto" w:fill="auto"/>
            <w:noWrap/>
            <w:vAlign w:val="bottom"/>
            <w:hideMark/>
          </w:tcPr>
          <w:p w14:paraId="1ABE7A61"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1207</w:t>
            </w:r>
          </w:p>
        </w:tc>
        <w:tc>
          <w:tcPr>
            <w:tcW w:w="992" w:type="dxa"/>
            <w:tcBorders>
              <w:top w:val="nil"/>
              <w:left w:val="nil"/>
              <w:bottom w:val="single" w:sz="4" w:space="0" w:color="auto"/>
              <w:right w:val="single" w:sz="4" w:space="0" w:color="auto"/>
            </w:tcBorders>
            <w:shd w:val="clear" w:color="auto" w:fill="auto"/>
            <w:noWrap/>
            <w:vAlign w:val="bottom"/>
            <w:hideMark/>
          </w:tcPr>
          <w:p w14:paraId="1869A68B"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1824</w:t>
            </w:r>
          </w:p>
        </w:tc>
        <w:tc>
          <w:tcPr>
            <w:tcW w:w="993" w:type="dxa"/>
            <w:tcBorders>
              <w:top w:val="nil"/>
              <w:left w:val="nil"/>
              <w:bottom w:val="single" w:sz="4" w:space="0" w:color="auto"/>
              <w:right w:val="single" w:sz="4" w:space="0" w:color="auto"/>
            </w:tcBorders>
            <w:shd w:val="clear" w:color="auto" w:fill="auto"/>
            <w:noWrap/>
            <w:vAlign w:val="bottom"/>
            <w:hideMark/>
          </w:tcPr>
          <w:p w14:paraId="2826EB0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1506</w:t>
            </w:r>
          </w:p>
        </w:tc>
        <w:tc>
          <w:tcPr>
            <w:tcW w:w="850" w:type="dxa"/>
            <w:tcBorders>
              <w:top w:val="nil"/>
              <w:left w:val="nil"/>
              <w:bottom w:val="single" w:sz="4" w:space="0" w:color="auto"/>
              <w:right w:val="single" w:sz="4" w:space="0" w:color="auto"/>
            </w:tcBorders>
            <w:shd w:val="clear" w:color="auto" w:fill="auto"/>
            <w:noWrap/>
            <w:vAlign w:val="bottom"/>
            <w:hideMark/>
          </w:tcPr>
          <w:p w14:paraId="78133EC9"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1645</w:t>
            </w:r>
          </w:p>
        </w:tc>
        <w:tc>
          <w:tcPr>
            <w:tcW w:w="992" w:type="dxa"/>
            <w:tcBorders>
              <w:top w:val="nil"/>
              <w:left w:val="nil"/>
              <w:bottom w:val="single" w:sz="4" w:space="0" w:color="auto"/>
              <w:right w:val="single" w:sz="4" w:space="0" w:color="auto"/>
            </w:tcBorders>
            <w:shd w:val="clear" w:color="auto" w:fill="auto"/>
            <w:noWrap/>
            <w:vAlign w:val="bottom"/>
            <w:hideMark/>
          </w:tcPr>
          <w:p w14:paraId="155C9DA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1175</w:t>
            </w:r>
          </w:p>
        </w:tc>
      </w:tr>
      <w:tr w:rsidR="002B2197" w:rsidRPr="008D5198" w14:paraId="3B36CCDE"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2525469"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Finanšu un apdrošināšanas darbības</w:t>
            </w:r>
          </w:p>
        </w:tc>
        <w:tc>
          <w:tcPr>
            <w:tcW w:w="1134" w:type="dxa"/>
            <w:tcBorders>
              <w:top w:val="nil"/>
              <w:left w:val="nil"/>
              <w:bottom w:val="single" w:sz="4" w:space="0" w:color="auto"/>
              <w:right w:val="single" w:sz="4" w:space="0" w:color="auto"/>
            </w:tcBorders>
            <w:shd w:val="clear" w:color="auto" w:fill="auto"/>
            <w:noWrap/>
            <w:vAlign w:val="bottom"/>
            <w:hideMark/>
          </w:tcPr>
          <w:p w14:paraId="0B7D2D0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2548</w:t>
            </w:r>
          </w:p>
        </w:tc>
        <w:tc>
          <w:tcPr>
            <w:tcW w:w="992" w:type="dxa"/>
            <w:tcBorders>
              <w:top w:val="nil"/>
              <w:left w:val="nil"/>
              <w:bottom w:val="single" w:sz="4" w:space="0" w:color="auto"/>
              <w:right w:val="single" w:sz="4" w:space="0" w:color="auto"/>
            </w:tcBorders>
            <w:shd w:val="clear" w:color="auto" w:fill="auto"/>
            <w:noWrap/>
            <w:vAlign w:val="bottom"/>
            <w:hideMark/>
          </w:tcPr>
          <w:p w14:paraId="5C34C95E"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1593</w:t>
            </w:r>
          </w:p>
        </w:tc>
        <w:tc>
          <w:tcPr>
            <w:tcW w:w="992" w:type="dxa"/>
            <w:tcBorders>
              <w:top w:val="nil"/>
              <w:left w:val="nil"/>
              <w:bottom w:val="single" w:sz="4" w:space="0" w:color="auto"/>
              <w:right w:val="single" w:sz="4" w:space="0" w:color="auto"/>
            </w:tcBorders>
            <w:shd w:val="clear" w:color="auto" w:fill="auto"/>
            <w:noWrap/>
            <w:vAlign w:val="bottom"/>
            <w:hideMark/>
          </w:tcPr>
          <w:p w14:paraId="701E0FF6"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2505</w:t>
            </w:r>
          </w:p>
        </w:tc>
        <w:tc>
          <w:tcPr>
            <w:tcW w:w="993" w:type="dxa"/>
            <w:tcBorders>
              <w:top w:val="nil"/>
              <w:left w:val="nil"/>
              <w:bottom w:val="single" w:sz="4" w:space="0" w:color="auto"/>
              <w:right w:val="single" w:sz="4" w:space="0" w:color="auto"/>
            </w:tcBorders>
            <w:shd w:val="clear" w:color="auto" w:fill="auto"/>
            <w:noWrap/>
            <w:vAlign w:val="bottom"/>
            <w:hideMark/>
          </w:tcPr>
          <w:p w14:paraId="4C573106"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1889</w:t>
            </w:r>
          </w:p>
        </w:tc>
        <w:tc>
          <w:tcPr>
            <w:tcW w:w="850" w:type="dxa"/>
            <w:tcBorders>
              <w:top w:val="nil"/>
              <w:left w:val="nil"/>
              <w:bottom w:val="single" w:sz="4" w:space="0" w:color="auto"/>
              <w:right w:val="single" w:sz="4" w:space="0" w:color="auto"/>
            </w:tcBorders>
            <w:shd w:val="clear" w:color="auto" w:fill="auto"/>
            <w:noWrap/>
            <w:vAlign w:val="bottom"/>
            <w:hideMark/>
          </w:tcPr>
          <w:p w14:paraId="4800994F"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2551</w:t>
            </w:r>
          </w:p>
        </w:tc>
        <w:tc>
          <w:tcPr>
            <w:tcW w:w="992" w:type="dxa"/>
            <w:tcBorders>
              <w:top w:val="nil"/>
              <w:left w:val="nil"/>
              <w:bottom w:val="single" w:sz="4" w:space="0" w:color="auto"/>
              <w:right w:val="single" w:sz="4" w:space="0" w:color="auto"/>
            </w:tcBorders>
            <w:shd w:val="clear" w:color="auto" w:fill="auto"/>
            <w:noWrap/>
            <w:vAlign w:val="bottom"/>
            <w:hideMark/>
          </w:tcPr>
          <w:p w14:paraId="5A06354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1583</w:t>
            </w:r>
          </w:p>
        </w:tc>
      </w:tr>
      <w:tr w:rsidR="002B2197" w:rsidRPr="008D5198" w14:paraId="6623E4D5"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05E45F4"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Operācijas ar nekustamo īpašumu</w:t>
            </w:r>
          </w:p>
        </w:tc>
        <w:tc>
          <w:tcPr>
            <w:tcW w:w="1134" w:type="dxa"/>
            <w:tcBorders>
              <w:top w:val="nil"/>
              <w:left w:val="nil"/>
              <w:bottom w:val="single" w:sz="4" w:space="0" w:color="auto"/>
              <w:right w:val="single" w:sz="4" w:space="0" w:color="auto"/>
            </w:tcBorders>
            <w:shd w:val="clear" w:color="auto" w:fill="auto"/>
            <w:noWrap/>
            <w:vAlign w:val="bottom"/>
            <w:hideMark/>
          </w:tcPr>
          <w:p w14:paraId="7BAE6B4B"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773</w:t>
            </w:r>
          </w:p>
        </w:tc>
        <w:tc>
          <w:tcPr>
            <w:tcW w:w="992" w:type="dxa"/>
            <w:tcBorders>
              <w:top w:val="nil"/>
              <w:left w:val="nil"/>
              <w:bottom w:val="single" w:sz="4" w:space="0" w:color="auto"/>
              <w:right w:val="single" w:sz="4" w:space="0" w:color="auto"/>
            </w:tcBorders>
            <w:shd w:val="clear" w:color="auto" w:fill="auto"/>
            <w:noWrap/>
            <w:vAlign w:val="bottom"/>
            <w:hideMark/>
          </w:tcPr>
          <w:p w14:paraId="6D570B4A"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729</w:t>
            </w:r>
          </w:p>
        </w:tc>
        <w:tc>
          <w:tcPr>
            <w:tcW w:w="992" w:type="dxa"/>
            <w:tcBorders>
              <w:top w:val="nil"/>
              <w:left w:val="nil"/>
              <w:bottom w:val="single" w:sz="4" w:space="0" w:color="auto"/>
              <w:right w:val="single" w:sz="4" w:space="0" w:color="auto"/>
            </w:tcBorders>
            <w:shd w:val="clear" w:color="auto" w:fill="auto"/>
            <w:noWrap/>
            <w:vAlign w:val="bottom"/>
            <w:hideMark/>
          </w:tcPr>
          <w:p w14:paraId="3F58F73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784</w:t>
            </w:r>
          </w:p>
        </w:tc>
        <w:tc>
          <w:tcPr>
            <w:tcW w:w="993" w:type="dxa"/>
            <w:tcBorders>
              <w:top w:val="nil"/>
              <w:left w:val="nil"/>
              <w:bottom w:val="single" w:sz="4" w:space="0" w:color="auto"/>
              <w:right w:val="single" w:sz="4" w:space="0" w:color="auto"/>
            </w:tcBorders>
            <w:shd w:val="clear" w:color="auto" w:fill="auto"/>
            <w:noWrap/>
            <w:vAlign w:val="bottom"/>
            <w:hideMark/>
          </w:tcPr>
          <w:p w14:paraId="5310D10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704</w:t>
            </w:r>
          </w:p>
        </w:tc>
        <w:tc>
          <w:tcPr>
            <w:tcW w:w="850" w:type="dxa"/>
            <w:tcBorders>
              <w:top w:val="nil"/>
              <w:left w:val="nil"/>
              <w:bottom w:val="single" w:sz="4" w:space="0" w:color="auto"/>
              <w:right w:val="single" w:sz="4" w:space="0" w:color="auto"/>
            </w:tcBorders>
            <w:shd w:val="clear" w:color="auto" w:fill="auto"/>
            <w:noWrap/>
            <w:vAlign w:val="bottom"/>
            <w:hideMark/>
          </w:tcPr>
          <w:p w14:paraId="472F9711"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767</w:t>
            </w:r>
          </w:p>
        </w:tc>
        <w:tc>
          <w:tcPr>
            <w:tcW w:w="992" w:type="dxa"/>
            <w:tcBorders>
              <w:top w:val="nil"/>
              <w:left w:val="nil"/>
              <w:bottom w:val="single" w:sz="4" w:space="0" w:color="auto"/>
              <w:right w:val="single" w:sz="4" w:space="0" w:color="auto"/>
            </w:tcBorders>
            <w:shd w:val="clear" w:color="auto" w:fill="auto"/>
            <w:noWrap/>
            <w:vAlign w:val="bottom"/>
            <w:hideMark/>
          </w:tcPr>
          <w:p w14:paraId="07C3306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748</w:t>
            </w:r>
          </w:p>
        </w:tc>
      </w:tr>
      <w:tr w:rsidR="002B2197" w:rsidRPr="008D5198" w14:paraId="4740F975"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0A0EB94A"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Profesionālie, zinātniskie un tehniskie pakalpojumi</w:t>
            </w:r>
          </w:p>
        </w:tc>
        <w:tc>
          <w:tcPr>
            <w:tcW w:w="1134" w:type="dxa"/>
            <w:tcBorders>
              <w:top w:val="nil"/>
              <w:left w:val="nil"/>
              <w:bottom w:val="single" w:sz="4" w:space="0" w:color="auto"/>
              <w:right w:val="single" w:sz="4" w:space="0" w:color="auto"/>
            </w:tcBorders>
            <w:shd w:val="clear" w:color="auto" w:fill="auto"/>
            <w:noWrap/>
            <w:vAlign w:val="bottom"/>
            <w:hideMark/>
          </w:tcPr>
          <w:p w14:paraId="71E713A9"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1076</w:t>
            </w:r>
          </w:p>
        </w:tc>
        <w:tc>
          <w:tcPr>
            <w:tcW w:w="992" w:type="dxa"/>
            <w:tcBorders>
              <w:top w:val="nil"/>
              <w:left w:val="nil"/>
              <w:bottom w:val="single" w:sz="4" w:space="0" w:color="auto"/>
              <w:right w:val="single" w:sz="4" w:space="0" w:color="auto"/>
            </w:tcBorders>
            <w:shd w:val="clear" w:color="auto" w:fill="auto"/>
            <w:noWrap/>
            <w:vAlign w:val="bottom"/>
            <w:hideMark/>
          </w:tcPr>
          <w:p w14:paraId="48EA3B0C"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945</w:t>
            </w:r>
          </w:p>
        </w:tc>
        <w:tc>
          <w:tcPr>
            <w:tcW w:w="992" w:type="dxa"/>
            <w:tcBorders>
              <w:top w:val="nil"/>
              <w:left w:val="nil"/>
              <w:bottom w:val="single" w:sz="4" w:space="0" w:color="auto"/>
              <w:right w:val="single" w:sz="4" w:space="0" w:color="auto"/>
            </w:tcBorders>
            <w:shd w:val="clear" w:color="auto" w:fill="auto"/>
            <w:noWrap/>
            <w:vAlign w:val="bottom"/>
            <w:hideMark/>
          </w:tcPr>
          <w:p w14:paraId="5CE8108D"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1315</w:t>
            </w:r>
          </w:p>
        </w:tc>
        <w:tc>
          <w:tcPr>
            <w:tcW w:w="993" w:type="dxa"/>
            <w:tcBorders>
              <w:top w:val="nil"/>
              <w:left w:val="nil"/>
              <w:bottom w:val="single" w:sz="4" w:space="0" w:color="auto"/>
              <w:right w:val="single" w:sz="4" w:space="0" w:color="auto"/>
            </w:tcBorders>
            <w:shd w:val="clear" w:color="auto" w:fill="auto"/>
            <w:noWrap/>
            <w:vAlign w:val="bottom"/>
            <w:hideMark/>
          </w:tcPr>
          <w:p w14:paraId="4DCFDF3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1046</w:t>
            </w:r>
          </w:p>
        </w:tc>
        <w:tc>
          <w:tcPr>
            <w:tcW w:w="850" w:type="dxa"/>
            <w:tcBorders>
              <w:top w:val="nil"/>
              <w:left w:val="nil"/>
              <w:bottom w:val="single" w:sz="4" w:space="0" w:color="auto"/>
              <w:right w:val="single" w:sz="4" w:space="0" w:color="auto"/>
            </w:tcBorders>
            <w:shd w:val="clear" w:color="auto" w:fill="auto"/>
            <w:noWrap/>
            <w:vAlign w:val="bottom"/>
            <w:hideMark/>
          </w:tcPr>
          <w:p w14:paraId="3AB333B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1051</w:t>
            </w:r>
          </w:p>
        </w:tc>
        <w:tc>
          <w:tcPr>
            <w:tcW w:w="992" w:type="dxa"/>
            <w:tcBorders>
              <w:top w:val="nil"/>
              <w:left w:val="nil"/>
              <w:bottom w:val="single" w:sz="4" w:space="0" w:color="auto"/>
              <w:right w:val="single" w:sz="4" w:space="0" w:color="auto"/>
            </w:tcBorders>
            <w:shd w:val="clear" w:color="auto" w:fill="auto"/>
            <w:noWrap/>
            <w:vAlign w:val="bottom"/>
            <w:hideMark/>
          </w:tcPr>
          <w:p w14:paraId="07D3110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933</w:t>
            </w:r>
          </w:p>
        </w:tc>
      </w:tr>
      <w:tr w:rsidR="002B2197" w:rsidRPr="008D5198" w14:paraId="53D60F02"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2AED506"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Administratīvo un apkalpojošo dienestu darbība</w:t>
            </w:r>
          </w:p>
        </w:tc>
        <w:tc>
          <w:tcPr>
            <w:tcW w:w="1134" w:type="dxa"/>
            <w:tcBorders>
              <w:top w:val="nil"/>
              <w:left w:val="nil"/>
              <w:bottom w:val="single" w:sz="4" w:space="0" w:color="auto"/>
              <w:right w:val="single" w:sz="4" w:space="0" w:color="auto"/>
            </w:tcBorders>
            <w:shd w:val="clear" w:color="auto" w:fill="auto"/>
            <w:noWrap/>
            <w:vAlign w:val="bottom"/>
            <w:hideMark/>
          </w:tcPr>
          <w:p w14:paraId="282F00A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790</w:t>
            </w:r>
          </w:p>
        </w:tc>
        <w:tc>
          <w:tcPr>
            <w:tcW w:w="992" w:type="dxa"/>
            <w:tcBorders>
              <w:top w:val="nil"/>
              <w:left w:val="nil"/>
              <w:bottom w:val="single" w:sz="4" w:space="0" w:color="auto"/>
              <w:right w:val="single" w:sz="4" w:space="0" w:color="auto"/>
            </w:tcBorders>
            <w:shd w:val="clear" w:color="auto" w:fill="auto"/>
            <w:noWrap/>
            <w:vAlign w:val="bottom"/>
            <w:hideMark/>
          </w:tcPr>
          <w:p w14:paraId="2E38C65C"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768</w:t>
            </w:r>
          </w:p>
        </w:tc>
        <w:tc>
          <w:tcPr>
            <w:tcW w:w="992" w:type="dxa"/>
            <w:tcBorders>
              <w:top w:val="nil"/>
              <w:left w:val="nil"/>
              <w:bottom w:val="single" w:sz="4" w:space="0" w:color="auto"/>
              <w:right w:val="single" w:sz="4" w:space="0" w:color="auto"/>
            </w:tcBorders>
            <w:shd w:val="clear" w:color="auto" w:fill="auto"/>
            <w:noWrap/>
            <w:vAlign w:val="bottom"/>
            <w:hideMark/>
          </w:tcPr>
          <w:p w14:paraId="531E7A0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1014</w:t>
            </w:r>
          </w:p>
        </w:tc>
        <w:tc>
          <w:tcPr>
            <w:tcW w:w="993" w:type="dxa"/>
            <w:tcBorders>
              <w:top w:val="nil"/>
              <w:left w:val="nil"/>
              <w:bottom w:val="single" w:sz="4" w:space="0" w:color="auto"/>
              <w:right w:val="single" w:sz="4" w:space="0" w:color="auto"/>
            </w:tcBorders>
            <w:shd w:val="clear" w:color="auto" w:fill="auto"/>
            <w:noWrap/>
            <w:vAlign w:val="bottom"/>
            <w:hideMark/>
          </w:tcPr>
          <w:p w14:paraId="533C711A"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1381</w:t>
            </w:r>
          </w:p>
        </w:tc>
        <w:tc>
          <w:tcPr>
            <w:tcW w:w="850" w:type="dxa"/>
            <w:tcBorders>
              <w:top w:val="nil"/>
              <w:left w:val="nil"/>
              <w:bottom w:val="single" w:sz="4" w:space="0" w:color="auto"/>
              <w:right w:val="single" w:sz="4" w:space="0" w:color="auto"/>
            </w:tcBorders>
            <w:shd w:val="clear" w:color="auto" w:fill="auto"/>
            <w:noWrap/>
            <w:vAlign w:val="bottom"/>
            <w:hideMark/>
          </w:tcPr>
          <w:p w14:paraId="50CBD75F"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765</w:t>
            </w:r>
          </w:p>
        </w:tc>
        <w:tc>
          <w:tcPr>
            <w:tcW w:w="992" w:type="dxa"/>
            <w:tcBorders>
              <w:top w:val="nil"/>
              <w:left w:val="nil"/>
              <w:bottom w:val="single" w:sz="4" w:space="0" w:color="auto"/>
              <w:right w:val="single" w:sz="4" w:space="0" w:color="auto"/>
            </w:tcBorders>
            <w:shd w:val="clear" w:color="auto" w:fill="auto"/>
            <w:noWrap/>
            <w:vAlign w:val="bottom"/>
            <w:hideMark/>
          </w:tcPr>
          <w:p w14:paraId="37124B0D"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743</w:t>
            </w:r>
          </w:p>
        </w:tc>
      </w:tr>
      <w:tr w:rsidR="002B2197" w:rsidRPr="008D5198" w14:paraId="246C836E"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60A9F09"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Valsts pārvalde un aizsardzība; obligātā sociālā apdrošināšana</w:t>
            </w:r>
          </w:p>
        </w:tc>
        <w:tc>
          <w:tcPr>
            <w:tcW w:w="1134" w:type="dxa"/>
            <w:tcBorders>
              <w:top w:val="nil"/>
              <w:left w:val="nil"/>
              <w:bottom w:val="single" w:sz="4" w:space="0" w:color="auto"/>
              <w:right w:val="single" w:sz="4" w:space="0" w:color="auto"/>
            </w:tcBorders>
            <w:shd w:val="clear" w:color="auto" w:fill="auto"/>
            <w:noWrap/>
            <w:vAlign w:val="bottom"/>
            <w:hideMark/>
          </w:tcPr>
          <w:p w14:paraId="7083F7E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1090</w:t>
            </w:r>
          </w:p>
        </w:tc>
        <w:tc>
          <w:tcPr>
            <w:tcW w:w="992" w:type="dxa"/>
            <w:tcBorders>
              <w:top w:val="nil"/>
              <w:left w:val="nil"/>
              <w:bottom w:val="single" w:sz="4" w:space="0" w:color="auto"/>
              <w:right w:val="single" w:sz="4" w:space="0" w:color="auto"/>
            </w:tcBorders>
            <w:shd w:val="clear" w:color="auto" w:fill="auto"/>
            <w:noWrap/>
            <w:vAlign w:val="bottom"/>
            <w:hideMark/>
          </w:tcPr>
          <w:p w14:paraId="11CA5EBE"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1069</w:t>
            </w:r>
          </w:p>
        </w:tc>
        <w:tc>
          <w:tcPr>
            <w:tcW w:w="992" w:type="dxa"/>
            <w:tcBorders>
              <w:top w:val="nil"/>
              <w:left w:val="nil"/>
              <w:bottom w:val="single" w:sz="4" w:space="0" w:color="auto"/>
              <w:right w:val="single" w:sz="4" w:space="0" w:color="auto"/>
            </w:tcBorders>
            <w:shd w:val="clear" w:color="auto" w:fill="auto"/>
            <w:noWrap/>
            <w:vAlign w:val="bottom"/>
            <w:hideMark/>
          </w:tcPr>
          <w:p w14:paraId="1BA1626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1088</w:t>
            </w:r>
          </w:p>
        </w:tc>
        <w:tc>
          <w:tcPr>
            <w:tcW w:w="993" w:type="dxa"/>
            <w:tcBorders>
              <w:top w:val="nil"/>
              <w:left w:val="nil"/>
              <w:bottom w:val="single" w:sz="4" w:space="0" w:color="auto"/>
              <w:right w:val="single" w:sz="4" w:space="0" w:color="auto"/>
            </w:tcBorders>
            <w:shd w:val="clear" w:color="auto" w:fill="auto"/>
            <w:noWrap/>
            <w:vAlign w:val="bottom"/>
            <w:hideMark/>
          </w:tcPr>
          <w:p w14:paraId="19482EC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1068</w:t>
            </w:r>
          </w:p>
        </w:tc>
        <w:tc>
          <w:tcPr>
            <w:tcW w:w="850" w:type="dxa"/>
            <w:tcBorders>
              <w:top w:val="single" w:sz="4" w:space="0" w:color="auto"/>
              <w:left w:val="nil"/>
              <w:bottom w:val="single" w:sz="4" w:space="0" w:color="auto"/>
              <w:right w:val="single" w:sz="4" w:space="0" w:color="auto"/>
            </w:tcBorders>
            <w:shd w:val="clear" w:color="FFA07A" w:fill="FFFFFF" w:themeFill="background1"/>
            <w:noWrap/>
            <w:vAlign w:val="bottom"/>
            <w:hideMark/>
          </w:tcPr>
          <w:p w14:paraId="0136843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w:t>
            </w:r>
          </w:p>
        </w:tc>
        <w:tc>
          <w:tcPr>
            <w:tcW w:w="992" w:type="dxa"/>
            <w:tcBorders>
              <w:top w:val="single" w:sz="4" w:space="0" w:color="auto"/>
              <w:left w:val="nil"/>
              <w:bottom w:val="single" w:sz="4" w:space="0" w:color="auto"/>
              <w:right w:val="single" w:sz="4" w:space="0" w:color="auto"/>
            </w:tcBorders>
            <w:shd w:val="clear" w:color="FFA07A" w:fill="FFFFFF" w:themeFill="background1"/>
            <w:noWrap/>
            <w:vAlign w:val="bottom"/>
            <w:hideMark/>
          </w:tcPr>
          <w:p w14:paraId="237A431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w:t>
            </w:r>
          </w:p>
        </w:tc>
      </w:tr>
      <w:tr w:rsidR="002B2197" w:rsidRPr="008D5198" w14:paraId="291FA95A"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71FAC92B"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Izglītība</w:t>
            </w:r>
          </w:p>
        </w:tc>
        <w:tc>
          <w:tcPr>
            <w:tcW w:w="1134" w:type="dxa"/>
            <w:tcBorders>
              <w:top w:val="nil"/>
              <w:left w:val="nil"/>
              <w:bottom w:val="single" w:sz="4" w:space="0" w:color="auto"/>
              <w:right w:val="single" w:sz="4" w:space="0" w:color="auto"/>
            </w:tcBorders>
            <w:shd w:val="clear" w:color="auto" w:fill="auto"/>
            <w:noWrap/>
            <w:vAlign w:val="bottom"/>
            <w:hideMark/>
          </w:tcPr>
          <w:p w14:paraId="3D0473A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766</w:t>
            </w:r>
          </w:p>
        </w:tc>
        <w:tc>
          <w:tcPr>
            <w:tcW w:w="992" w:type="dxa"/>
            <w:tcBorders>
              <w:top w:val="nil"/>
              <w:left w:val="nil"/>
              <w:bottom w:val="single" w:sz="4" w:space="0" w:color="auto"/>
              <w:right w:val="single" w:sz="4" w:space="0" w:color="auto"/>
            </w:tcBorders>
            <w:shd w:val="clear" w:color="auto" w:fill="auto"/>
            <w:noWrap/>
            <w:vAlign w:val="bottom"/>
            <w:hideMark/>
          </w:tcPr>
          <w:p w14:paraId="6ED523EE"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723</w:t>
            </w:r>
          </w:p>
        </w:tc>
        <w:tc>
          <w:tcPr>
            <w:tcW w:w="992" w:type="dxa"/>
            <w:tcBorders>
              <w:top w:val="nil"/>
              <w:left w:val="nil"/>
              <w:bottom w:val="single" w:sz="4" w:space="0" w:color="auto"/>
              <w:right w:val="single" w:sz="4" w:space="0" w:color="auto"/>
            </w:tcBorders>
            <w:shd w:val="clear" w:color="auto" w:fill="auto"/>
            <w:noWrap/>
            <w:vAlign w:val="bottom"/>
            <w:hideMark/>
          </w:tcPr>
          <w:p w14:paraId="01D05B00"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760</w:t>
            </w:r>
          </w:p>
        </w:tc>
        <w:tc>
          <w:tcPr>
            <w:tcW w:w="993" w:type="dxa"/>
            <w:tcBorders>
              <w:top w:val="nil"/>
              <w:left w:val="nil"/>
              <w:bottom w:val="single" w:sz="4" w:space="0" w:color="auto"/>
              <w:right w:val="single" w:sz="4" w:space="0" w:color="auto"/>
            </w:tcBorders>
            <w:shd w:val="clear" w:color="auto" w:fill="auto"/>
            <w:noWrap/>
            <w:vAlign w:val="bottom"/>
            <w:hideMark/>
          </w:tcPr>
          <w:p w14:paraId="313FB41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722</w:t>
            </w:r>
          </w:p>
        </w:tc>
        <w:tc>
          <w:tcPr>
            <w:tcW w:w="850" w:type="dxa"/>
            <w:tcBorders>
              <w:top w:val="nil"/>
              <w:left w:val="nil"/>
              <w:bottom w:val="single" w:sz="4" w:space="0" w:color="auto"/>
              <w:right w:val="single" w:sz="4" w:space="0" w:color="auto"/>
            </w:tcBorders>
            <w:shd w:val="clear" w:color="auto" w:fill="auto"/>
            <w:noWrap/>
            <w:vAlign w:val="bottom"/>
            <w:hideMark/>
          </w:tcPr>
          <w:p w14:paraId="73ECACD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872</w:t>
            </w:r>
          </w:p>
        </w:tc>
        <w:tc>
          <w:tcPr>
            <w:tcW w:w="992" w:type="dxa"/>
            <w:tcBorders>
              <w:top w:val="nil"/>
              <w:left w:val="nil"/>
              <w:bottom w:val="single" w:sz="4" w:space="0" w:color="auto"/>
              <w:right w:val="single" w:sz="4" w:space="0" w:color="auto"/>
            </w:tcBorders>
            <w:shd w:val="clear" w:color="auto" w:fill="auto"/>
            <w:noWrap/>
            <w:vAlign w:val="bottom"/>
            <w:hideMark/>
          </w:tcPr>
          <w:p w14:paraId="59AEFCA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737</w:t>
            </w:r>
          </w:p>
        </w:tc>
      </w:tr>
      <w:tr w:rsidR="002B2197" w:rsidRPr="008D5198" w14:paraId="0C369606"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EB09FE3"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Veselība un sociālā aprūpe</w:t>
            </w:r>
          </w:p>
        </w:tc>
        <w:tc>
          <w:tcPr>
            <w:tcW w:w="1134" w:type="dxa"/>
            <w:tcBorders>
              <w:top w:val="nil"/>
              <w:left w:val="nil"/>
              <w:bottom w:val="single" w:sz="4" w:space="0" w:color="auto"/>
              <w:right w:val="single" w:sz="4" w:space="0" w:color="auto"/>
            </w:tcBorders>
            <w:shd w:val="clear" w:color="auto" w:fill="auto"/>
            <w:noWrap/>
            <w:vAlign w:val="bottom"/>
            <w:hideMark/>
          </w:tcPr>
          <w:p w14:paraId="18F2982A"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901</w:t>
            </w:r>
          </w:p>
        </w:tc>
        <w:tc>
          <w:tcPr>
            <w:tcW w:w="992" w:type="dxa"/>
            <w:tcBorders>
              <w:top w:val="nil"/>
              <w:left w:val="nil"/>
              <w:bottom w:val="single" w:sz="4" w:space="0" w:color="auto"/>
              <w:right w:val="single" w:sz="4" w:space="0" w:color="auto"/>
            </w:tcBorders>
            <w:shd w:val="clear" w:color="auto" w:fill="auto"/>
            <w:noWrap/>
            <w:vAlign w:val="bottom"/>
            <w:hideMark/>
          </w:tcPr>
          <w:p w14:paraId="2DC44EC9"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773</w:t>
            </w:r>
          </w:p>
        </w:tc>
        <w:tc>
          <w:tcPr>
            <w:tcW w:w="992" w:type="dxa"/>
            <w:tcBorders>
              <w:top w:val="nil"/>
              <w:left w:val="nil"/>
              <w:bottom w:val="single" w:sz="4" w:space="0" w:color="auto"/>
              <w:right w:val="single" w:sz="4" w:space="0" w:color="auto"/>
            </w:tcBorders>
            <w:shd w:val="clear" w:color="auto" w:fill="auto"/>
            <w:noWrap/>
            <w:vAlign w:val="bottom"/>
            <w:hideMark/>
          </w:tcPr>
          <w:p w14:paraId="5F0F527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868</w:t>
            </w:r>
          </w:p>
        </w:tc>
        <w:tc>
          <w:tcPr>
            <w:tcW w:w="993" w:type="dxa"/>
            <w:tcBorders>
              <w:top w:val="nil"/>
              <w:left w:val="nil"/>
              <w:bottom w:val="single" w:sz="4" w:space="0" w:color="auto"/>
              <w:right w:val="single" w:sz="4" w:space="0" w:color="auto"/>
            </w:tcBorders>
            <w:shd w:val="clear" w:color="auto" w:fill="auto"/>
            <w:noWrap/>
            <w:vAlign w:val="bottom"/>
            <w:hideMark/>
          </w:tcPr>
          <w:p w14:paraId="69DB196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740</w:t>
            </w:r>
          </w:p>
        </w:tc>
        <w:tc>
          <w:tcPr>
            <w:tcW w:w="850" w:type="dxa"/>
            <w:tcBorders>
              <w:top w:val="nil"/>
              <w:left w:val="nil"/>
              <w:bottom w:val="single" w:sz="4" w:space="0" w:color="auto"/>
              <w:right w:val="single" w:sz="4" w:space="0" w:color="auto"/>
            </w:tcBorders>
            <w:shd w:val="clear" w:color="auto" w:fill="auto"/>
            <w:noWrap/>
            <w:vAlign w:val="bottom"/>
            <w:hideMark/>
          </w:tcPr>
          <w:p w14:paraId="1569BE5D"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1025</w:t>
            </w:r>
          </w:p>
        </w:tc>
        <w:tc>
          <w:tcPr>
            <w:tcW w:w="992" w:type="dxa"/>
            <w:tcBorders>
              <w:top w:val="nil"/>
              <w:left w:val="nil"/>
              <w:bottom w:val="single" w:sz="4" w:space="0" w:color="auto"/>
              <w:right w:val="single" w:sz="4" w:space="0" w:color="auto"/>
            </w:tcBorders>
            <w:shd w:val="clear" w:color="auto" w:fill="auto"/>
            <w:noWrap/>
            <w:vAlign w:val="bottom"/>
            <w:hideMark/>
          </w:tcPr>
          <w:p w14:paraId="14B8AFA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887</w:t>
            </w:r>
          </w:p>
        </w:tc>
      </w:tr>
      <w:tr w:rsidR="002B2197" w:rsidRPr="008D5198" w14:paraId="7BE786AB"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5261230"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Māksla, izklaide un atpūta</w:t>
            </w:r>
          </w:p>
        </w:tc>
        <w:tc>
          <w:tcPr>
            <w:tcW w:w="1134" w:type="dxa"/>
            <w:tcBorders>
              <w:top w:val="nil"/>
              <w:left w:val="nil"/>
              <w:bottom w:val="single" w:sz="4" w:space="0" w:color="auto"/>
              <w:right w:val="single" w:sz="4" w:space="0" w:color="auto"/>
            </w:tcBorders>
            <w:shd w:val="clear" w:color="auto" w:fill="auto"/>
            <w:noWrap/>
            <w:vAlign w:val="bottom"/>
            <w:hideMark/>
          </w:tcPr>
          <w:p w14:paraId="4094832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876</w:t>
            </w:r>
          </w:p>
        </w:tc>
        <w:tc>
          <w:tcPr>
            <w:tcW w:w="992" w:type="dxa"/>
            <w:tcBorders>
              <w:top w:val="nil"/>
              <w:left w:val="nil"/>
              <w:bottom w:val="single" w:sz="4" w:space="0" w:color="auto"/>
              <w:right w:val="single" w:sz="4" w:space="0" w:color="auto"/>
            </w:tcBorders>
            <w:shd w:val="clear" w:color="auto" w:fill="auto"/>
            <w:noWrap/>
            <w:vAlign w:val="bottom"/>
            <w:hideMark/>
          </w:tcPr>
          <w:p w14:paraId="1C77F5C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699</w:t>
            </w:r>
          </w:p>
        </w:tc>
        <w:tc>
          <w:tcPr>
            <w:tcW w:w="992" w:type="dxa"/>
            <w:tcBorders>
              <w:top w:val="nil"/>
              <w:left w:val="nil"/>
              <w:bottom w:val="single" w:sz="4" w:space="0" w:color="auto"/>
              <w:right w:val="single" w:sz="4" w:space="0" w:color="auto"/>
            </w:tcBorders>
            <w:shd w:val="clear" w:color="auto" w:fill="auto"/>
            <w:noWrap/>
            <w:vAlign w:val="bottom"/>
            <w:hideMark/>
          </w:tcPr>
          <w:p w14:paraId="411C131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788</w:t>
            </w:r>
          </w:p>
        </w:tc>
        <w:tc>
          <w:tcPr>
            <w:tcW w:w="993" w:type="dxa"/>
            <w:tcBorders>
              <w:top w:val="nil"/>
              <w:left w:val="nil"/>
              <w:bottom w:val="single" w:sz="4" w:space="0" w:color="auto"/>
              <w:right w:val="single" w:sz="4" w:space="0" w:color="auto"/>
            </w:tcBorders>
            <w:shd w:val="clear" w:color="auto" w:fill="auto"/>
            <w:noWrap/>
            <w:vAlign w:val="bottom"/>
            <w:hideMark/>
          </w:tcPr>
          <w:p w14:paraId="6D14CCEA"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680</w:t>
            </w:r>
          </w:p>
        </w:tc>
        <w:tc>
          <w:tcPr>
            <w:tcW w:w="850" w:type="dxa"/>
            <w:tcBorders>
              <w:top w:val="nil"/>
              <w:left w:val="nil"/>
              <w:bottom w:val="single" w:sz="4" w:space="0" w:color="auto"/>
              <w:right w:val="single" w:sz="4" w:space="0" w:color="auto"/>
            </w:tcBorders>
            <w:shd w:val="clear" w:color="auto" w:fill="auto"/>
            <w:noWrap/>
            <w:vAlign w:val="bottom"/>
            <w:hideMark/>
          </w:tcPr>
          <w:p w14:paraId="5206275D"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992</w:t>
            </w:r>
          </w:p>
        </w:tc>
        <w:tc>
          <w:tcPr>
            <w:tcW w:w="992" w:type="dxa"/>
            <w:tcBorders>
              <w:top w:val="nil"/>
              <w:left w:val="nil"/>
              <w:bottom w:val="single" w:sz="4" w:space="0" w:color="auto"/>
              <w:right w:val="single" w:sz="4" w:space="0" w:color="auto"/>
            </w:tcBorders>
            <w:shd w:val="clear" w:color="auto" w:fill="auto"/>
            <w:noWrap/>
            <w:vAlign w:val="bottom"/>
            <w:hideMark/>
          </w:tcPr>
          <w:p w14:paraId="51210C7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740</w:t>
            </w:r>
          </w:p>
        </w:tc>
      </w:tr>
      <w:tr w:rsidR="002B2197" w:rsidRPr="008D5198" w14:paraId="341E32EF"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7C2647BA"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Citi pakalpojumi</w:t>
            </w:r>
          </w:p>
        </w:tc>
        <w:tc>
          <w:tcPr>
            <w:tcW w:w="1134" w:type="dxa"/>
            <w:tcBorders>
              <w:top w:val="nil"/>
              <w:left w:val="nil"/>
              <w:bottom w:val="single" w:sz="4" w:space="0" w:color="auto"/>
              <w:right w:val="single" w:sz="4" w:space="0" w:color="auto"/>
            </w:tcBorders>
            <w:shd w:val="clear" w:color="auto" w:fill="auto"/>
            <w:noWrap/>
            <w:vAlign w:val="bottom"/>
            <w:hideMark/>
          </w:tcPr>
          <w:p w14:paraId="639AA34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761</w:t>
            </w:r>
          </w:p>
        </w:tc>
        <w:tc>
          <w:tcPr>
            <w:tcW w:w="992" w:type="dxa"/>
            <w:tcBorders>
              <w:top w:val="nil"/>
              <w:left w:val="nil"/>
              <w:bottom w:val="single" w:sz="4" w:space="0" w:color="auto"/>
              <w:right w:val="single" w:sz="4" w:space="0" w:color="auto"/>
            </w:tcBorders>
            <w:shd w:val="clear" w:color="auto" w:fill="auto"/>
            <w:noWrap/>
            <w:vAlign w:val="bottom"/>
            <w:hideMark/>
          </w:tcPr>
          <w:p w14:paraId="3E76CC9C"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666</w:t>
            </w:r>
          </w:p>
        </w:tc>
        <w:tc>
          <w:tcPr>
            <w:tcW w:w="992" w:type="dxa"/>
            <w:tcBorders>
              <w:top w:val="nil"/>
              <w:left w:val="nil"/>
              <w:bottom w:val="single" w:sz="4" w:space="0" w:color="auto"/>
              <w:right w:val="single" w:sz="4" w:space="0" w:color="auto"/>
            </w:tcBorders>
            <w:shd w:val="clear" w:color="auto" w:fill="auto"/>
            <w:noWrap/>
            <w:vAlign w:val="bottom"/>
            <w:hideMark/>
          </w:tcPr>
          <w:p w14:paraId="6E94532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1139</w:t>
            </w:r>
          </w:p>
        </w:tc>
        <w:tc>
          <w:tcPr>
            <w:tcW w:w="993" w:type="dxa"/>
            <w:tcBorders>
              <w:top w:val="nil"/>
              <w:left w:val="nil"/>
              <w:bottom w:val="single" w:sz="4" w:space="0" w:color="auto"/>
              <w:right w:val="single" w:sz="4" w:space="0" w:color="auto"/>
            </w:tcBorders>
            <w:shd w:val="clear" w:color="auto" w:fill="auto"/>
            <w:noWrap/>
            <w:vAlign w:val="bottom"/>
            <w:hideMark/>
          </w:tcPr>
          <w:p w14:paraId="4B46571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936</w:t>
            </w:r>
          </w:p>
        </w:tc>
        <w:tc>
          <w:tcPr>
            <w:tcW w:w="850" w:type="dxa"/>
            <w:tcBorders>
              <w:top w:val="nil"/>
              <w:left w:val="nil"/>
              <w:bottom w:val="single" w:sz="4" w:space="0" w:color="auto"/>
              <w:right w:val="single" w:sz="4" w:space="0" w:color="auto"/>
            </w:tcBorders>
            <w:shd w:val="clear" w:color="auto" w:fill="auto"/>
            <w:noWrap/>
            <w:vAlign w:val="bottom"/>
            <w:hideMark/>
          </w:tcPr>
          <w:p w14:paraId="648793B9"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619</w:t>
            </w:r>
          </w:p>
        </w:tc>
        <w:tc>
          <w:tcPr>
            <w:tcW w:w="992" w:type="dxa"/>
            <w:tcBorders>
              <w:top w:val="nil"/>
              <w:left w:val="nil"/>
              <w:bottom w:val="single" w:sz="4" w:space="0" w:color="auto"/>
              <w:right w:val="single" w:sz="4" w:space="0" w:color="auto"/>
            </w:tcBorders>
            <w:shd w:val="clear" w:color="auto" w:fill="auto"/>
            <w:noWrap/>
            <w:vAlign w:val="bottom"/>
            <w:hideMark/>
          </w:tcPr>
          <w:p w14:paraId="403B0AE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532</w:t>
            </w:r>
          </w:p>
        </w:tc>
      </w:tr>
    </w:tbl>
    <w:p w14:paraId="0594CDB3" w14:textId="3B2C6326" w:rsidR="002B2197" w:rsidRPr="008D5198" w:rsidRDefault="00C76EA4" w:rsidP="00C76EA4">
      <w:pPr>
        <w:spacing w:after="0" w:line="240" w:lineRule="auto"/>
        <w:jc w:val="both"/>
        <w:rPr>
          <w:rFonts w:ascii="Times New Roman" w:eastAsia="Times New Roman" w:hAnsi="Times New Roman" w:cs="Times New Roman"/>
          <w:i/>
          <w:iCs/>
          <w:sz w:val="24"/>
          <w:szCs w:val="24"/>
          <w:lang w:eastAsia="lv-LV"/>
        </w:rPr>
      </w:pPr>
      <w:r w:rsidRPr="008D5198">
        <w:rPr>
          <w:rFonts w:ascii="Times New Roman" w:eastAsia="Times New Roman" w:hAnsi="Times New Roman" w:cs="Times New Roman"/>
          <w:i/>
          <w:iCs/>
          <w:sz w:val="24"/>
          <w:szCs w:val="24"/>
          <w:lang w:eastAsia="lv-LV"/>
        </w:rPr>
        <w:t>Avots: CSP</w:t>
      </w:r>
    </w:p>
    <w:p w14:paraId="77380533" w14:textId="77777777" w:rsidR="00C76EA4" w:rsidRPr="008D5198" w:rsidRDefault="00C76EA4" w:rsidP="002C18F7">
      <w:pPr>
        <w:spacing w:after="0" w:line="240" w:lineRule="auto"/>
        <w:ind w:firstLine="720"/>
        <w:jc w:val="both"/>
        <w:rPr>
          <w:rFonts w:ascii="Times New Roman" w:eastAsia="Times New Roman" w:hAnsi="Times New Roman" w:cs="Times New Roman"/>
          <w:iCs/>
          <w:sz w:val="24"/>
          <w:szCs w:val="24"/>
          <w:lang w:eastAsia="lv-LV"/>
        </w:rPr>
      </w:pPr>
    </w:p>
    <w:p w14:paraId="38A3FB75" w14:textId="2629BB22" w:rsidR="00BA34FD" w:rsidRPr="008D5198" w:rsidRDefault="00BA34FD" w:rsidP="002C18F7">
      <w:pPr>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 xml:space="preserve">2016.gadā to darba ņēmēju īpatsvars, kuru mēneša neto darba samaksas lielums pamatdarbā nepārsniedza minimālo mēneša darba algu valstī, par 9.8 procentpunktiem bija augstāks sievietēm (attiecīgi 25.3% darba ņēmējām sievietēm un 15.5% darba ņēmējiem </w:t>
      </w:r>
      <w:r w:rsidRPr="008D5198">
        <w:rPr>
          <w:rFonts w:ascii="Times New Roman" w:eastAsia="Times New Roman" w:hAnsi="Times New Roman" w:cs="Times New Roman"/>
          <w:iCs/>
          <w:sz w:val="24"/>
          <w:szCs w:val="24"/>
          <w:lang w:eastAsia="lv-LV"/>
        </w:rPr>
        <w:lastRenderedPageBreak/>
        <w:t xml:space="preserve">vīriešiem). Turklāt nemanīga ir tendence, ka, jo augstāks atalgojuma līmenis, jo sieviešu darba ņēmēju īpatsvars šajā grupā ir zemāks </w:t>
      </w:r>
      <w:r w:rsidR="00724087" w:rsidRPr="008D5198">
        <w:rPr>
          <w:rFonts w:ascii="Times New Roman" w:eastAsia="Times New Roman" w:hAnsi="Times New Roman" w:cs="Times New Roman"/>
          <w:iCs/>
          <w:sz w:val="24"/>
          <w:szCs w:val="24"/>
          <w:lang w:eastAsia="lv-LV"/>
        </w:rPr>
        <w:t>ne</w:t>
      </w:r>
      <w:r w:rsidRPr="008D5198">
        <w:rPr>
          <w:rFonts w:ascii="Times New Roman" w:eastAsia="Times New Roman" w:hAnsi="Times New Roman" w:cs="Times New Roman"/>
          <w:iCs/>
          <w:sz w:val="24"/>
          <w:szCs w:val="24"/>
          <w:lang w:eastAsia="lv-LV"/>
        </w:rPr>
        <w:t>kā vīriešu īpatsvars.</w:t>
      </w:r>
      <w:r w:rsidR="006937BA" w:rsidRPr="008D5198">
        <w:t xml:space="preserve"> </w:t>
      </w:r>
    </w:p>
    <w:p w14:paraId="05F29086" w14:textId="348178E1" w:rsidR="002C18F7" w:rsidRPr="008D5198" w:rsidRDefault="002C18F7" w:rsidP="002C18F7">
      <w:pPr>
        <w:spacing w:after="0" w:line="240" w:lineRule="auto"/>
        <w:ind w:firstLine="720"/>
        <w:jc w:val="both"/>
        <w:rPr>
          <w:rFonts w:ascii="Times New Roman" w:hAnsi="Times New Roman" w:cs="Times New Roman"/>
          <w:sz w:val="24"/>
          <w:szCs w:val="24"/>
        </w:rPr>
      </w:pPr>
      <w:r w:rsidRPr="008D5198">
        <w:rPr>
          <w:rFonts w:ascii="Times New Roman" w:eastAsia="Times New Roman" w:hAnsi="Times New Roman" w:cs="Times New Roman"/>
          <w:iCs/>
          <w:sz w:val="24"/>
          <w:szCs w:val="24"/>
          <w:lang w:eastAsia="lv-LV"/>
        </w:rPr>
        <w:t>Kā liecina sabiedrības aptaujas rezultāti, kuras ietvaros tika aptaujāti arī biznesa vadības un ekonomikas programmā studējošie, pretenziju līmenis attiecībā uz algu un karjeras plāniem starp studentiem, iezīmē noteiktas atšķirības dzimumu starpā. Meitenes savu karjeru saredz vidējā menedžmenta līmenī, savukārt puiši savu darbu saista ar augstākā menedžmenta līmeni un uzņēmējdarbību. Arī vēlamās algas līmenis meitenēm atšķīrās un bija 13% mazāks nekā puišu norādītā alga</w:t>
      </w:r>
      <w:r w:rsidR="00D958E9" w:rsidRPr="008D5198">
        <w:rPr>
          <w:rFonts w:ascii="Times New Roman" w:eastAsia="Times New Roman" w:hAnsi="Times New Roman" w:cs="Times New Roman"/>
          <w:iCs/>
          <w:sz w:val="24"/>
          <w:szCs w:val="24"/>
          <w:lang w:eastAsia="lv-LV"/>
        </w:rPr>
        <w:t>.</w:t>
      </w:r>
      <w:r w:rsidRPr="008D5198">
        <w:rPr>
          <w:rFonts w:ascii="Times New Roman" w:eastAsia="Times New Roman" w:hAnsi="Times New Roman" w:cs="Times New Roman"/>
          <w:iCs/>
          <w:sz w:val="24"/>
          <w:szCs w:val="24"/>
          <w:vertAlign w:val="superscript"/>
          <w:lang w:eastAsia="lv-LV"/>
        </w:rPr>
        <w:footnoteReference w:id="58"/>
      </w:r>
      <w:r w:rsidRPr="008D5198">
        <w:rPr>
          <w:rFonts w:ascii="Times New Roman" w:eastAsia="Times New Roman" w:hAnsi="Times New Roman" w:cs="Times New Roman"/>
          <w:iCs/>
          <w:sz w:val="24"/>
          <w:szCs w:val="24"/>
          <w:lang w:eastAsia="lv-LV"/>
        </w:rPr>
        <w:t xml:space="preserve"> </w:t>
      </w:r>
      <w:r w:rsidR="00CD32DB" w:rsidRPr="008D5198">
        <w:rPr>
          <w:rFonts w:ascii="Times New Roman" w:eastAsia="Times New Roman" w:hAnsi="Times New Roman" w:cs="Times New Roman"/>
          <w:iCs/>
          <w:sz w:val="24"/>
          <w:szCs w:val="24"/>
          <w:lang w:eastAsia="lv-LV"/>
        </w:rPr>
        <w:t>Vienlaikus jānorāda, ka nav pieejama informācija un pētījumi par to, vai atšķirības atalgojumā nosaka profesija vai amats un šādas atšķirības ir vērojamas arī par vienādas vērtības darbu. Atsevišķu gadījumu analīze liecina, ka pastāv diskriminējoša attieksme pret sievietēm un vīriešiem, piemērojot atšķirīgus darba samaksas nosacījumus par vienādas vērtības darbu. Taču, lai spriestu par šādas diskriminējošas attieksmes izplatību, ir nepieciešami padziļināti izvērtējumi</w:t>
      </w:r>
      <w:r w:rsidRPr="008D5198">
        <w:rPr>
          <w:rFonts w:ascii="Times New Roman" w:eastAsia="Times New Roman" w:hAnsi="Times New Roman" w:cs="Times New Roman"/>
          <w:iCs/>
          <w:sz w:val="24"/>
          <w:szCs w:val="24"/>
          <w:lang w:eastAsia="lv-LV"/>
        </w:rPr>
        <w:t>, jo</w:t>
      </w:r>
      <w:r w:rsidRPr="008D5198">
        <w:rPr>
          <w:rFonts w:ascii="Times New Roman" w:hAnsi="Times New Roman" w:cs="Times New Roman"/>
          <w:sz w:val="24"/>
          <w:szCs w:val="24"/>
        </w:rPr>
        <w:t xml:space="preserve"> atšķirības darba samaksā jāinterpretē, ņemot vērā citus darba tirgus rādītājus, piemēram, sieviešu nodarbinātības līmenis, izglītības līmenis noteiktos sektoros un profesiju grupās, nodarbinātības laika formas, atalgojuma noteikšanas sistēmas un mehānismi.</w:t>
      </w:r>
    </w:p>
    <w:p w14:paraId="459F1010" w14:textId="229B26A9" w:rsidR="008F5C31" w:rsidRPr="008D5198" w:rsidRDefault="00BE7448" w:rsidP="008F5C31">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Pierādījums</w:t>
      </w:r>
      <w:r w:rsidR="00C76EA4" w:rsidRPr="008D5198">
        <w:rPr>
          <w:rFonts w:ascii="Times New Roman" w:eastAsia="Times New Roman" w:hAnsi="Times New Roman" w:cs="Times New Roman"/>
          <w:bCs/>
          <w:sz w:val="24"/>
          <w:szCs w:val="24"/>
          <w:lang w:eastAsia="lv-LV"/>
        </w:rPr>
        <w:t xml:space="preserve"> tam</w:t>
      </w:r>
      <w:r w:rsidRPr="008D5198">
        <w:rPr>
          <w:rFonts w:ascii="Times New Roman" w:eastAsia="Times New Roman" w:hAnsi="Times New Roman" w:cs="Times New Roman"/>
          <w:bCs/>
          <w:sz w:val="24"/>
          <w:szCs w:val="24"/>
          <w:lang w:eastAsia="lv-LV"/>
        </w:rPr>
        <w:t xml:space="preserve">, ka </w:t>
      </w:r>
      <w:r w:rsidR="00C76EA4" w:rsidRPr="008D5198">
        <w:rPr>
          <w:rFonts w:ascii="Times New Roman" w:eastAsia="Times New Roman" w:hAnsi="Times New Roman" w:cs="Times New Roman"/>
          <w:bCs/>
          <w:sz w:val="24"/>
          <w:szCs w:val="24"/>
          <w:lang w:eastAsia="lv-LV"/>
        </w:rPr>
        <w:t>sabiedrības priekšstatos ir nostiprinājies dalījums</w:t>
      </w:r>
      <w:r w:rsidRPr="008D5198">
        <w:rPr>
          <w:rFonts w:ascii="Times New Roman" w:eastAsia="Times New Roman" w:hAnsi="Times New Roman" w:cs="Times New Roman"/>
          <w:bCs/>
          <w:sz w:val="24"/>
          <w:szCs w:val="24"/>
          <w:lang w:eastAsia="lv-LV"/>
        </w:rPr>
        <w:t xml:space="preserve"> „sieviešu” un „vīriešu” profesijas, ir sabiedrības aptaujas dat</w:t>
      </w:r>
      <w:r w:rsidR="00C76EA4" w:rsidRPr="008D5198">
        <w:rPr>
          <w:rFonts w:ascii="Times New Roman" w:eastAsia="Times New Roman" w:hAnsi="Times New Roman" w:cs="Times New Roman"/>
          <w:bCs/>
          <w:sz w:val="24"/>
          <w:szCs w:val="24"/>
          <w:lang w:eastAsia="lv-LV"/>
        </w:rPr>
        <w:t>i</w:t>
      </w:r>
      <w:r w:rsidRPr="008D5198">
        <w:rPr>
          <w:rFonts w:ascii="Times New Roman" w:eastAsia="Times New Roman" w:hAnsi="Times New Roman" w:cs="Times New Roman"/>
          <w:bCs/>
          <w:sz w:val="24"/>
          <w:szCs w:val="24"/>
          <w:vertAlign w:val="superscript"/>
          <w:lang w:eastAsia="lv-LV"/>
        </w:rPr>
        <w:footnoteReference w:id="59"/>
      </w:r>
      <w:r w:rsidRPr="008D5198">
        <w:rPr>
          <w:rFonts w:ascii="Times New Roman" w:eastAsia="Times New Roman" w:hAnsi="Times New Roman" w:cs="Times New Roman"/>
          <w:bCs/>
          <w:sz w:val="24"/>
          <w:szCs w:val="24"/>
          <w:lang w:eastAsia="lv-LV"/>
        </w:rPr>
        <w:t xml:space="preserve"> par profesiju izvēli, kur 58.8% respondentu pauda uzskatu, ka dalījums „sieviešu” un „vīriešu” profesijās neizzudīs, savukārt vien 26.1% norādīja, ka šāds dalījums varētu ar laiku izzust. Šis viedoklis korelē ar sabiedrības aptaujas rezultātiem par diskrimināciju darba tirgū, kurā tika konstatēts, ka piektā daļa darba ņēmēju Latvijā uzskata, ka ir situācijas vai amati, kuros atšķirīga attieksme vai diskriminācija darba tirgū ir pieļaujama. Ar atšķirīgu attieksmi vai diskrimināciju nodarbinātie Latvijā salīdzinoši biežāk domā smaga fiziska darba gadījumā – ierobežojumus sievietēm, gados vecākiem cilvēkiem, personām ar invaliditāti u.c., kā arī dzimuma dalījumu pa profesijām (“vīriešu” profesijas un “sieviešu” profesijas)</w:t>
      </w:r>
      <w:r w:rsidR="006937BA"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vertAlign w:val="superscript"/>
          <w:lang w:eastAsia="lv-LV"/>
        </w:rPr>
        <w:footnoteReference w:id="60"/>
      </w:r>
      <w:r w:rsidRPr="008D5198">
        <w:rPr>
          <w:rFonts w:ascii="Times New Roman" w:eastAsia="Times New Roman" w:hAnsi="Times New Roman" w:cs="Times New Roman"/>
          <w:bCs/>
          <w:sz w:val="24"/>
          <w:szCs w:val="24"/>
          <w:lang w:eastAsia="lv-LV"/>
        </w:rPr>
        <w:t xml:space="preserve"> Jāņem vērā, ka izteikta viena dzimuma koncentrēšanās noteiktā profesijā vai nozarē var negatīvi ietekmēt psiholoģiski emocionālo un sociālo līdzsvaru darbavietās, kā arī noteiktu nozaru produktivitāti un efektivitāti, jo netiek pilnvērtīgi izmantots pieejamais zināšanu kapitāls un kvalificētie speciālisti.</w:t>
      </w:r>
    </w:p>
    <w:p w14:paraId="0238162D" w14:textId="40A84C41" w:rsidR="008B5B91" w:rsidRDefault="008B5B91" w:rsidP="008B5B91">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Atšķirības darba samaksā veido vairāku iemeslu kopums - horizontāla un vertikāla darba tirgus segregācija, nevienlīdzīgs pienākumu sadalījums ģimenē un mājsaimniecības pienākumu veikšanā, kur sievietes veic lielāku neapmaksātā darba daļu, kā arī stereotipi un priekšstati par sieviešu un vīriešu lomu sabiedrībā, kas ietekmē personas izvēli saistībā ar izglītību un vēlāk arī ar nodarbinātību. Daļēji darba samaksas atšķirības atspoguļo objektīvās atšķirības </w:t>
      </w:r>
      <w:r w:rsidRPr="008D5198">
        <w:rPr>
          <w:rFonts w:ascii="Times New Roman" w:hAnsi="Times New Roman" w:cs="Times New Roman"/>
          <w:i/>
          <w:sz w:val="24"/>
          <w:szCs w:val="24"/>
        </w:rPr>
        <w:t>individuālo īpašību līmenī</w:t>
      </w:r>
      <w:r w:rsidRPr="008D5198">
        <w:rPr>
          <w:rFonts w:ascii="Times New Roman" w:hAnsi="Times New Roman" w:cs="Times New Roman"/>
          <w:sz w:val="24"/>
          <w:szCs w:val="24"/>
        </w:rPr>
        <w:t xml:space="preserve"> (vecums, izglītības līmenis, iegūtā pieredze), </w:t>
      </w:r>
      <w:r w:rsidRPr="008D5198">
        <w:rPr>
          <w:rFonts w:ascii="Times New Roman" w:hAnsi="Times New Roman" w:cs="Times New Roman"/>
          <w:i/>
          <w:sz w:val="24"/>
          <w:szCs w:val="24"/>
        </w:rPr>
        <w:t>darba līmenī</w:t>
      </w:r>
      <w:r w:rsidRPr="008D5198">
        <w:rPr>
          <w:rFonts w:ascii="Times New Roman" w:hAnsi="Times New Roman" w:cs="Times New Roman"/>
          <w:sz w:val="24"/>
          <w:szCs w:val="24"/>
        </w:rPr>
        <w:t xml:space="preserve"> (profesija, līguma veids vai darba apstākļi) vai </w:t>
      </w:r>
      <w:r w:rsidRPr="008D5198">
        <w:rPr>
          <w:rFonts w:ascii="Times New Roman" w:hAnsi="Times New Roman" w:cs="Times New Roman"/>
          <w:i/>
          <w:sz w:val="24"/>
          <w:szCs w:val="24"/>
        </w:rPr>
        <w:t>uzņēmuma līmenī</w:t>
      </w:r>
      <w:r w:rsidRPr="008D5198">
        <w:rPr>
          <w:rFonts w:ascii="Times New Roman" w:hAnsi="Times New Roman" w:cs="Times New Roman"/>
          <w:sz w:val="24"/>
          <w:szCs w:val="24"/>
        </w:rPr>
        <w:t xml:space="preserve"> (tautsaimniecības nozare vai uzņēmuma lielums). Tomēr lielu daļu no šīm atšķirībām nevar izskaidrot ar objektīviem kritērijiem vai atklāti diskriminējošu situāciju, jo sievietēm Latvijā ir labāki rezultāti mācībās un lielākā daļa no augstākās izglītības absolventiem ir sievietes. </w:t>
      </w:r>
      <w:r w:rsidR="00D958E9" w:rsidRPr="008D5198">
        <w:rPr>
          <w:rFonts w:ascii="Times New Roman" w:hAnsi="Times New Roman" w:cs="Times New Roman"/>
          <w:sz w:val="24"/>
          <w:szCs w:val="24"/>
        </w:rPr>
        <w:t>EK</w:t>
      </w:r>
      <w:r w:rsidRPr="008D5198">
        <w:rPr>
          <w:rFonts w:ascii="Times New Roman" w:hAnsi="Times New Roman" w:cs="Times New Roman"/>
          <w:sz w:val="24"/>
          <w:szCs w:val="24"/>
        </w:rPr>
        <w:t xml:space="preserve"> darba dokumentos ir uzsvērtas grūtības nošķirt objektīvos starpību izskaidrojošos faktorus no tiešas vai netiešas diskriminācijas, vai citu faktoru izraisītajām sekām.</w:t>
      </w:r>
    </w:p>
    <w:p w14:paraId="45B926C8" w14:textId="77777777" w:rsidR="00721FAF" w:rsidRPr="008D5198" w:rsidRDefault="00721FAF" w:rsidP="008B5B91">
      <w:pPr>
        <w:spacing w:after="0" w:line="240" w:lineRule="auto"/>
        <w:ind w:firstLine="720"/>
        <w:jc w:val="both"/>
        <w:rPr>
          <w:rFonts w:ascii="Times New Roman" w:hAnsi="Times New Roman" w:cs="Times New Roman"/>
          <w:sz w:val="24"/>
          <w:szCs w:val="24"/>
        </w:rPr>
      </w:pPr>
    </w:p>
    <w:p w14:paraId="3CB76017" w14:textId="5B98F71B" w:rsidR="001642A5" w:rsidRPr="008D5198" w:rsidRDefault="001642A5" w:rsidP="001642A5">
      <w:pPr>
        <w:spacing w:after="0" w:line="240" w:lineRule="auto"/>
        <w:ind w:firstLine="720"/>
        <w:contextualSpacing/>
        <w:jc w:val="both"/>
        <w:rPr>
          <w:rFonts w:ascii="Times New Roman" w:hAnsi="Times New Roman" w:cs="Times New Roman"/>
          <w:sz w:val="24"/>
          <w:szCs w:val="24"/>
        </w:rPr>
      </w:pPr>
      <w:r w:rsidRPr="008D5198">
        <w:rPr>
          <w:rFonts w:ascii="Times New Roman" w:hAnsi="Times New Roman"/>
          <w:sz w:val="24"/>
        </w:rPr>
        <w:lastRenderedPageBreak/>
        <w:t>Iekļaujošas nodarbinātības pamatnostād</w:t>
      </w:r>
      <w:r w:rsidR="00C76EA4" w:rsidRPr="008D5198">
        <w:rPr>
          <w:rFonts w:ascii="Times New Roman" w:hAnsi="Times New Roman"/>
          <w:sz w:val="24"/>
        </w:rPr>
        <w:t>ņu</w:t>
      </w:r>
      <w:r w:rsidRPr="008D5198">
        <w:rPr>
          <w:rFonts w:ascii="Times New Roman" w:hAnsi="Times New Roman"/>
          <w:sz w:val="24"/>
        </w:rPr>
        <w:t xml:space="preserve"> </w:t>
      </w:r>
      <w:r w:rsidRPr="008D5198">
        <w:rPr>
          <w:rFonts w:ascii="Times New Roman" w:eastAsia="Times New Roman" w:hAnsi="Times New Roman" w:cs="Times New Roman"/>
          <w:bCs/>
          <w:sz w:val="24"/>
          <w:szCs w:val="24"/>
          <w:lang w:eastAsia="lv-LV"/>
        </w:rPr>
        <w:t>2015</w:t>
      </w:r>
      <w:r w:rsidRPr="008D5198">
        <w:rPr>
          <w:rFonts w:ascii="Times New Roman" w:hAnsi="Times New Roman"/>
          <w:sz w:val="24"/>
        </w:rPr>
        <w:t>.-2020.gadam</w:t>
      </w:r>
      <w:r w:rsidRPr="008D5198">
        <w:rPr>
          <w:rStyle w:val="FootnoteReference"/>
          <w:rFonts w:ascii="Times New Roman" w:eastAsia="Times New Roman" w:hAnsi="Times New Roman" w:cs="Times New Roman"/>
          <w:bCs/>
          <w:sz w:val="24"/>
          <w:szCs w:val="24"/>
          <w:lang w:eastAsia="lv-LV"/>
        </w:rPr>
        <w:footnoteReference w:id="61"/>
      </w:r>
      <w:r w:rsidRPr="008D5198">
        <w:rPr>
          <w:rFonts w:ascii="Times New Roman" w:eastAsia="Times New Roman" w:hAnsi="Times New Roman" w:cs="Times New Roman"/>
          <w:bCs/>
          <w:sz w:val="24"/>
          <w:szCs w:val="24"/>
          <w:lang w:eastAsia="lv-LV"/>
        </w:rPr>
        <w:t>,</w:t>
      </w:r>
      <w:r w:rsidR="00C76EA4" w:rsidRPr="008D5198">
        <w:rPr>
          <w:rFonts w:ascii="Times New Roman" w:eastAsia="Times New Roman" w:hAnsi="Times New Roman" w:cs="Times New Roman"/>
          <w:bCs/>
          <w:sz w:val="24"/>
          <w:szCs w:val="24"/>
          <w:lang w:eastAsia="lv-LV"/>
        </w:rPr>
        <w:t xml:space="preserve"> viens no pamatprincipiem</w:t>
      </w:r>
      <w:r w:rsidRPr="008D5198">
        <w:rPr>
          <w:rFonts w:ascii="Times New Roman" w:hAnsi="Times New Roman"/>
          <w:sz w:val="24"/>
        </w:rPr>
        <w:t xml:space="preserve"> </w:t>
      </w:r>
      <w:r w:rsidR="00C76EA4" w:rsidRPr="008D5198">
        <w:rPr>
          <w:rFonts w:ascii="Times New Roman" w:hAnsi="Times New Roman"/>
          <w:sz w:val="24"/>
        </w:rPr>
        <w:t>ir</w:t>
      </w:r>
      <w:r w:rsidRPr="008D5198">
        <w:rPr>
          <w:rFonts w:ascii="Times New Roman" w:hAnsi="Times New Roman"/>
          <w:sz w:val="24"/>
        </w:rPr>
        <w:t xml:space="preserve"> visu personu vienlīdzīg</w:t>
      </w:r>
      <w:r w:rsidR="00C76EA4" w:rsidRPr="008D5198">
        <w:rPr>
          <w:rFonts w:ascii="Times New Roman" w:hAnsi="Times New Roman"/>
          <w:sz w:val="24"/>
        </w:rPr>
        <w:t>u</w:t>
      </w:r>
      <w:r w:rsidRPr="008D5198">
        <w:rPr>
          <w:rFonts w:ascii="Times New Roman" w:hAnsi="Times New Roman"/>
          <w:sz w:val="24"/>
        </w:rPr>
        <w:t xml:space="preserve"> iespēj</w:t>
      </w:r>
      <w:r w:rsidR="00C76EA4" w:rsidRPr="008D5198">
        <w:rPr>
          <w:rFonts w:ascii="Times New Roman" w:hAnsi="Times New Roman"/>
          <w:sz w:val="24"/>
        </w:rPr>
        <w:t>u</w:t>
      </w:r>
      <w:r w:rsidRPr="008D5198">
        <w:rPr>
          <w:rFonts w:ascii="Times New Roman" w:hAnsi="Times New Roman"/>
          <w:sz w:val="24"/>
        </w:rPr>
        <w:t xml:space="preserve"> darba tirgū veicināšan</w:t>
      </w:r>
      <w:r w:rsidR="00C76EA4" w:rsidRPr="008D5198">
        <w:rPr>
          <w:rFonts w:ascii="Times New Roman" w:hAnsi="Times New Roman"/>
          <w:sz w:val="24"/>
        </w:rPr>
        <w:t>a. Lai arī</w:t>
      </w:r>
      <w:r w:rsidRPr="008D5198">
        <w:rPr>
          <w:rFonts w:ascii="Times New Roman" w:hAnsi="Times New Roman"/>
          <w:sz w:val="24"/>
        </w:rPr>
        <w:t xml:space="preserve"> viens no politikas mērķiem ir noteikta darba samaksas atšķirību starp sievietēm un vīriešiem samazināšana</w:t>
      </w:r>
      <w:r w:rsidR="00C76EA4" w:rsidRPr="008D5198">
        <w:rPr>
          <w:rFonts w:ascii="Times New Roman" w:hAnsi="Times New Roman"/>
          <w:sz w:val="24"/>
        </w:rPr>
        <w:t xml:space="preserve">, konkrēti un mērķēti politikas pasākumi darba samaksas atšķirību mazināšanai nav paredzēti. </w:t>
      </w:r>
      <w:r w:rsidRPr="008D5198">
        <w:rPr>
          <w:rFonts w:ascii="Times New Roman" w:hAnsi="Times New Roman"/>
          <w:sz w:val="24"/>
        </w:rPr>
        <w:t>Sieviešu un vīriešu vienlīdzīgu iespēju princips faktiski nav integrēts arī citu nozaru politikas plānošanas dokumentos, kas tiešā vai netiešā veidā skar darba samaksas jautājumus (uzņēmējdarbības attīstība, tautsaimniecības attīstība, nodokļu politika u.tml.).</w:t>
      </w:r>
    </w:p>
    <w:p w14:paraId="1A6284D8" w14:textId="3F3F2E34" w:rsidR="00B7204E" w:rsidRPr="008D5198" w:rsidRDefault="00FC51C8" w:rsidP="009C2136">
      <w:pPr>
        <w:spacing w:after="0" w:line="240" w:lineRule="auto"/>
        <w:ind w:firstLine="720"/>
        <w:jc w:val="both"/>
        <w:rPr>
          <w:rFonts w:ascii="Times New Roman" w:hAnsi="Times New Roman"/>
          <w:sz w:val="24"/>
        </w:rPr>
      </w:pPr>
      <w:r w:rsidRPr="008D5198">
        <w:rPr>
          <w:rFonts w:ascii="Times New Roman" w:hAnsi="Times New Roman" w:cs="Times New Roman"/>
          <w:sz w:val="24"/>
          <w:szCs w:val="24"/>
        </w:rPr>
        <w:t xml:space="preserve">Darba devējiem ir būtiska loma nepamatoti atšķirīgas darba samaksas mazināšanā un novēršanā, jo īpaši iesaistoties pasākumos, kas veicina izpratnes par vienlīdzīgu iespēju principu piemērošanu un sociālās atbildības paaugstināšanu, kā arī labās prakses piemēru popularizēšanu. </w:t>
      </w:r>
      <w:r w:rsidR="00D958E9" w:rsidRPr="008D5198">
        <w:rPr>
          <w:rFonts w:ascii="Times New Roman" w:hAnsi="Times New Roman" w:cs="Times New Roman"/>
          <w:sz w:val="24"/>
          <w:szCs w:val="24"/>
        </w:rPr>
        <w:t>LM</w:t>
      </w:r>
      <w:r w:rsidR="00D45B05" w:rsidRPr="008D5198">
        <w:rPr>
          <w:rFonts w:ascii="Times New Roman" w:hAnsi="Times New Roman"/>
          <w:sz w:val="24"/>
        </w:rPr>
        <w:t xml:space="preserve"> sadarbībā ar citām valsts pārvaldes iestādēm, sociālajiem partneriem un </w:t>
      </w:r>
      <w:r w:rsidR="00710E23" w:rsidRPr="008D5198">
        <w:rPr>
          <w:rFonts w:ascii="Times New Roman" w:hAnsi="Times New Roman"/>
          <w:sz w:val="24"/>
        </w:rPr>
        <w:t>NVO</w:t>
      </w:r>
      <w:r w:rsidR="00D45B05" w:rsidRPr="008D5198">
        <w:rPr>
          <w:rFonts w:ascii="Times New Roman" w:hAnsi="Times New Roman"/>
          <w:sz w:val="24"/>
        </w:rPr>
        <w:t xml:space="preserve"> laika posmā līdz 2014.gadam īstenoja vairākas aktivitātes darba tirgus segregācijas mazināšanai, īstenojot pasākumus sieviešu un vīriešu ekonomiskās neatkarības un vienlīdzīgu iespēju veicināšanai darba </w:t>
      </w:r>
      <w:r w:rsidR="00D45B05" w:rsidRPr="008D5198">
        <w:rPr>
          <w:rFonts w:ascii="Times New Roman" w:hAnsi="Times New Roman" w:cs="Times New Roman"/>
          <w:sz w:val="24"/>
          <w:szCs w:val="24"/>
        </w:rPr>
        <w:t>tirgū</w:t>
      </w:r>
      <w:r w:rsidR="00D45B05" w:rsidRPr="008D5198">
        <w:rPr>
          <w:rFonts w:ascii="Times New Roman" w:hAnsi="Times New Roman" w:cs="Times New Roman"/>
          <w:sz w:val="24"/>
          <w:szCs w:val="24"/>
          <w:vertAlign w:val="superscript"/>
        </w:rPr>
        <w:footnoteReference w:id="62"/>
      </w:r>
      <w:r w:rsidR="00D45B05" w:rsidRPr="008D5198">
        <w:rPr>
          <w:rFonts w:ascii="Times New Roman" w:hAnsi="Times New Roman" w:cs="Times New Roman"/>
          <w:sz w:val="24"/>
          <w:szCs w:val="24"/>
        </w:rPr>
        <w:t xml:space="preserve">. </w:t>
      </w:r>
      <w:r w:rsidR="002A534E" w:rsidRPr="008D5198">
        <w:rPr>
          <w:rFonts w:ascii="Times New Roman" w:hAnsi="Times New Roman" w:cs="Times New Roman"/>
          <w:sz w:val="24"/>
          <w:szCs w:val="24"/>
        </w:rPr>
        <w:t xml:space="preserve">Viena no platformām, kuras ietvaros </w:t>
      </w:r>
      <w:r w:rsidR="00710E23" w:rsidRPr="008D5198">
        <w:rPr>
          <w:rFonts w:ascii="Times New Roman" w:hAnsi="Times New Roman" w:cs="Times New Roman"/>
          <w:sz w:val="24"/>
          <w:szCs w:val="24"/>
        </w:rPr>
        <w:t>sociālie partneri</w:t>
      </w:r>
      <w:r w:rsidR="002A534E" w:rsidRPr="008D5198">
        <w:rPr>
          <w:rFonts w:ascii="Times New Roman" w:hAnsi="Times New Roman" w:cs="Times New Roman"/>
          <w:sz w:val="24"/>
          <w:szCs w:val="24"/>
        </w:rPr>
        <w:t xml:space="preserve"> un valdība diskutē par jautājumiem, kas saistīti ar darba aizsardzības, darba tiesisko attiecību un vienlīdzīgo iespēju saistībā ar darba tiesiskajām attiecībām jomas pilnveidošanu ir Darba lietu trīspusējās sadarbības </w:t>
      </w:r>
      <w:proofErr w:type="spellStart"/>
      <w:r w:rsidR="002A534E" w:rsidRPr="008D5198">
        <w:rPr>
          <w:rFonts w:ascii="Times New Roman" w:hAnsi="Times New Roman" w:cs="Times New Roman"/>
          <w:sz w:val="24"/>
          <w:szCs w:val="24"/>
        </w:rPr>
        <w:t>apakšpadome</w:t>
      </w:r>
      <w:proofErr w:type="spellEnd"/>
      <w:r w:rsidR="002A534E" w:rsidRPr="008D5198">
        <w:rPr>
          <w:rFonts w:ascii="Times New Roman" w:hAnsi="Times New Roman" w:cs="Times New Roman"/>
          <w:sz w:val="24"/>
          <w:szCs w:val="24"/>
        </w:rPr>
        <w:t xml:space="preserve"> (DLTSA), kas ir Nacionālās trīspusējās sadarbības padomes (NTSP) institucionālās sistēmas sastāvdaļa. Vienā no DLTSA sēdēm 2015.gadā sociālie partneri tika informēti par </w:t>
      </w:r>
      <w:r w:rsidR="00027FF3" w:rsidRPr="008D5198">
        <w:rPr>
          <w:rFonts w:ascii="Times New Roman" w:hAnsi="Times New Roman" w:cs="Times New Roman"/>
          <w:sz w:val="24"/>
          <w:szCs w:val="24"/>
        </w:rPr>
        <w:t>EK</w:t>
      </w:r>
      <w:r w:rsidR="002A534E" w:rsidRPr="008D5198">
        <w:rPr>
          <w:rFonts w:ascii="Times New Roman" w:hAnsi="Times New Roman" w:cs="Times New Roman"/>
          <w:sz w:val="24"/>
          <w:szCs w:val="24"/>
        </w:rPr>
        <w:t xml:space="preserve"> ieteikumu un arī aicināti īstenot pasākumus, kas efektīvi risinātu atšķirīgā atalgojuma jautājumu. Sadarbībā ar sociālajiem partneriem 2013.gadā tika novērtēts Dzimumu </w:t>
      </w:r>
      <w:proofErr w:type="spellStart"/>
      <w:r w:rsidR="002A534E" w:rsidRPr="008D5198">
        <w:rPr>
          <w:rFonts w:ascii="Times New Roman" w:hAnsi="Times New Roman" w:cs="Times New Roman"/>
          <w:sz w:val="24"/>
          <w:szCs w:val="24"/>
        </w:rPr>
        <w:t>līdztiesīgākais</w:t>
      </w:r>
      <w:proofErr w:type="spellEnd"/>
      <w:r w:rsidR="002A534E" w:rsidRPr="008D5198">
        <w:rPr>
          <w:rFonts w:ascii="Times New Roman" w:hAnsi="Times New Roman" w:cs="Times New Roman"/>
          <w:sz w:val="24"/>
          <w:szCs w:val="24"/>
        </w:rPr>
        <w:t xml:space="preserve"> uzņēmums un Veiksmīgākā uzņēmuma vadītāja – sieviete. Tāpat arī 2015.gadā Ilgtspējas indeksa</w:t>
      </w:r>
      <w:r w:rsidR="002A534E" w:rsidRPr="008D5198">
        <w:rPr>
          <w:rStyle w:val="FootnoteReference"/>
          <w:rFonts w:ascii="Times New Roman" w:hAnsi="Times New Roman" w:cs="Times New Roman"/>
          <w:sz w:val="24"/>
          <w:szCs w:val="24"/>
        </w:rPr>
        <w:footnoteReference w:id="63"/>
      </w:r>
      <w:r w:rsidR="002A534E" w:rsidRPr="008D5198">
        <w:rPr>
          <w:rFonts w:ascii="Times New Roman" w:hAnsi="Times New Roman" w:cs="Times New Roman"/>
          <w:sz w:val="24"/>
          <w:szCs w:val="24"/>
        </w:rPr>
        <w:t xml:space="preserve"> ietvaros tika pasniegtas speciālbalvas – Dažādības čempions 2015, Dažādībai atvērtākais uzņēmums 2015 un Dzimumu </w:t>
      </w:r>
      <w:proofErr w:type="spellStart"/>
      <w:r w:rsidR="002A534E" w:rsidRPr="008D5198">
        <w:rPr>
          <w:rFonts w:ascii="Times New Roman" w:hAnsi="Times New Roman" w:cs="Times New Roman"/>
          <w:sz w:val="24"/>
          <w:szCs w:val="24"/>
        </w:rPr>
        <w:t>līdztiesīgākais</w:t>
      </w:r>
      <w:proofErr w:type="spellEnd"/>
      <w:r w:rsidR="002A534E" w:rsidRPr="008D5198">
        <w:rPr>
          <w:rFonts w:ascii="Times New Roman" w:hAnsi="Times New Roman" w:cs="Times New Roman"/>
          <w:sz w:val="24"/>
          <w:szCs w:val="24"/>
        </w:rPr>
        <w:t xml:space="preserve"> uzņēmums 2015. Galvenie kritēriji dzimumu </w:t>
      </w:r>
      <w:proofErr w:type="spellStart"/>
      <w:r w:rsidR="002A534E" w:rsidRPr="008D5198">
        <w:rPr>
          <w:rFonts w:ascii="Times New Roman" w:hAnsi="Times New Roman" w:cs="Times New Roman"/>
          <w:sz w:val="24"/>
          <w:szCs w:val="24"/>
        </w:rPr>
        <w:t>līdztiesīgāko</w:t>
      </w:r>
      <w:proofErr w:type="spellEnd"/>
      <w:r w:rsidR="002A534E" w:rsidRPr="008D5198">
        <w:rPr>
          <w:rFonts w:ascii="Times New Roman" w:hAnsi="Times New Roman" w:cs="Times New Roman"/>
          <w:sz w:val="24"/>
          <w:szCs w:val="24"/>
        </w:rPr>
        <w:t xml:space="preserve"> uzņēmumu novērtēšanai ir - mērķtiecīgas rīcības praksē, īstenojot pasākumus, kas veicina sabalansētu dzimumu sadalījumu uzņēmuma vadības struktūrās un </w:t>
      </w:r>
      <w:r w:rsidR="000A3C57" w:rsidRPr="008D5198">
        <w:rPr>
          <w:rFonts w:ascii="Times New Roman" w:hAnsi="Times New Roman" w:cs="Times New Roman"/>
          <w:sz w:val="24"/>
          <w:szCs w:val="24"/>
        </w:rPr>
        <w:t xml:space="preserve">uz </w:t>
      </w:r>
      <w:r w:rsidR="002A534E" w:rsidRPr="008D5198">
        <w:rPr>
          <w:rFonts w:ascii="Times New Roman" w:hAnsi="Times New Roman" w:cs="Times New Roman"/>
          <w:sz w:val="24"/>
          <w:szCs w:val="24"/>
        </w:rPr>
        <w:t xml:space="preserve">vienlīdzīgu </w:t>
      </w:r>
      <w:r w:rsidR="000A3C57" w:rsidRPr="008D5198">
        <w:rPr>
          <w:rFonts w:ascii="Times New Roman" w:hAnsi="Times New Roman" w:cs="Times New Roman"/>
          <w:sz w:val="24"/>
          <w:szCs w:val="24"/>
        </w:rPr>
        <w:t>iespēju principiem balstītu darba samaksas</w:t>
      </w:r>
      <w:r w:rsidR="002A534E" w:rsidRPr="008D5198">
        <w:rPr>
          <w:rFonts w:ascii="Times New Roman" w:hAnsi="Times New Roman" w:cs="Times New Roman"/>
          <w:sz w:val="24"/>
          <w:szCs w:val="24"/>
        </w:rPr>
        <w:t xml:space="preserve"> politikas īstenošanu. </w:t>
      </w:r>
      <w:r w:rsidR="002A534E" w:rsidRPr="008D5198">
        <w:rPr>
          <w:rFonts w:ascii="Times New Roman" w:hAnsi="Times New Roman"/>
          <w:sz w:val="24"/>
        </w:rPr>
        <w:t>44</w:t>
      </w:r>
      <w:r w:rsidR="009C2136" w:rsidRPr="008D5198">
        <w:rPr>
          <w:rFonts w:ascii="Times New Roman" w:hAnsi="Times New Roman"/>
          <w:sz w:val="24"/>
        </w:rPr>
        <w:t>.</w:t>
      </w:r>
      <w:r w:rsidR="002A534E" w:rsidRPr="008D5198">
        <w:rPr>
          <w:rFonts w:ascii="Times New Roman" w:hAnsi="Times New Roman"/>
          <w:sz w:val="24"/>
        </w:rPr>
        <w:t>7% Ilgtspējas indeksa dalībnieku 2015.gadā ir apliecinājuši Darba koplīguma esamību uzņēmumā, no tiem koplīgumā darba samaksas jautājumi ir bijuši regulēti 90</w:t>
      </w:r>
      <w:r w:rsidR="009C2136" w:rsidRPr="008D5198">
        <w:rPr>
          <w:rFonts w:ascii="Times New Roman" w:hAnsi="Times New Roman"/>
          <w:sz w:val="24"/>
        </w:rPr>
        <w:t>.</w:t>
      </w:r>
      <w:r w:rsidR="002A534E" w:rsidRPr="008D5198">
        <w:rPr>
          <w:rFonts w:ascii="Times New Roman" w:hAnsi="Times New Roman"/>
          <w:sz w:val="24"/>
        </w:rPr>
        <w:t xml:space="preserve">5%. 100% visos koplīgumos ir noteikti papildu labumi darbiniekiem, retāk koplīgumā regulēts darba laiks </w:t>
      </w:r>
      <w:r w:rsidR="009C2136" w:rsidRPr="008D5198">
        <w:rPr>
          <w:rFonts w:ascii="Times New Roman" w:hAnsi="Times New Roman"/>
          <w:sz w:val="24"/>
        </w:rPr>
        <w:t>–</w:t>
      </w:r>
      <w:r w:rsidR="002A534E" w:rsidRPr="008D5198">
        <w:rPr>
          <w:rFonts w:ascii="Times New Roman" w:hAnsi="Times New Roman"/>
          <w:sz w:val="24"/>
        </w:rPr>
        <w:t xml:space="preserve"> 76</w:t>
      </w:r>
      <w:r w:rsidR="009C2136" w:rsidRPr="008D5198">
        <w:rPr>
          <w:rFonts w:ascii="Times New Roman" w:hAnsi="Times New Roman"/>
          <w:sz w:val="24"/>
        </w:rPr>
        <w:t>.</w:t>
      </w:r>
      <w:r w:rsidR="002A534E" w:rsidRPr="008D5198">
        <w:rPr>
          <w:rFonts w:ascii="Times New Roman" w:hAnsi="Times New Roman"/>
          <w:sz w:val="24"/>
        </w:rPr>
        <w:t>2%.</w:t>
      </w:r>
      <w:r w:rsidR="00617C6A" w:rsidRPr="008D5198">
        <w:rPr>
          <w:rFonts w:ascii="Times New Roman" w:hAnsi="Times New Roman"/>
          <w:sz w:val="24"/>
        </w:rPr>
        <w:t xml:space="preserve"> </w:t>
      </w:r>
    </w:p>
    <w:p w14:paraId="61EE1E7C" w14:textId="7D1EEAB8" w:rsidR="002A534E" w:rsidRPr="008D5198" w:rsidRDefault="000A3C57" w:rsidP="009C2136">
      <w:pPr>
        <w:spacing w:after="0" w:line="240" w:lineRule="auto"/>
        <w:ind w:firstLine="720"/>
        <w:jc w:val="both"/>
        <w:rPr>
          <w:rFonts w:ascii="Times New Roman" w:hAnsi="Times New Roman" w:cs="Times New Roman"/>
          <w:sz w:val="24"/>
          <w:szCs w:val="24"/>
        </w:rPr>
      </w:pPr>
      <w:r w:rsidRPr="008D5198">
        <w:rPr>
          <w:rFonts w:ascii="Times New Roman" w:hAnsi="Times New Roman"/>
          <w:sz w:val="24"/>
        </w:rPr>
        <w:t>Vērtējot dažādu organizāciju un iestāžu ieguldījumu sieviešu un vīriešu nelīdztiesības novēršanā Eiropā pēdējos desmit gados, Latvijas iedzīvotāji darba devēju nozīmi un ieguldījumu šo problēmu risināšanā vērtē samērā zemu</w:t>
      </w:r>
      <w:r w:rsidRPr="008D5198">
        <w:rPr>
          <w:rStyle w:val="FootnoteReference"/>
          <w:rFonts w:ascii="Times New Roman" w:hAnsi="Times New Roman"/>
          <w:sz w:val="24"/>
        </w:rPr>
        <w:t>.</w:t>
      </w:r>
      <w:r w:rsidR="00741347" w:rsidRPr="008D5198">
        <w:rPr>
          <w:rStyle w:val="FootnoteReference"/>
          <w:rFonts w:ascii="Times New Roman" w:hAnsi="Times New Roman"/>
          <w:sz w:val="24"/>
        </w:rPr>
        <w:footnoteReference w:id="64"/>
      </w:r>
      <w:r w:rsidR="00B7204E" w:rsidRPr="008D5198">
        <w:rPr>
          <w:rFonts w:ascii="Times New Roman" w:hAnsi="Times New Roman"/>
          <w:sz w:val="24"/>
        </w:rPr>
        <w:t xml:space="preserve"> Tikai 6% Latvijas respondentu atzīst, ka darba devēju pārstāvji ir devuši lielu ieguldījumu nelīdztiesības novēršanā. </w:t>
      </w:r>
      <w:r w:rsidR="0099247C" w:rsidRPr="008D5198">
        <w:rPr>
          <w:rFonts w:ascii="Times New Roman" w:hAnsi="Times New Roman"/>
          <w:sz w:val="24"/>
        </w:rPr>
        <w:t>Šie rezultāti varētu liecināt gan par darba devēju neieinteresētību nelīdztiesības novēršanā, gan esošo diskriminējošo praksi darba tirgū, gan par nepietiekamu sabiedrības informētību par labās prakses piemēriem un atbalstošu cilvēkresursu politiku uzņēmumos un iestādēs</w:t>
      </w:r>
      <w:r w:rsidRPr="008D5198">
        <w:rPr>
          <w:rFonts w:ascii="Times New Roman" w:hAnsi="Times New Roman"/>
          <w:sz w:val="24"/>
        </w:rPr>
        <w:t>.</w:t>
      </w:r>
    </w:p>
    <w:p w14:paraId="07145A82" w14:textId="77777777" w:rsidR="00362116" w:rsidRPr="008D5198" w:rsidRDefault="00362116" w:rsidP="008F5C31">
      <w:pPr>
        <w:spacing w:after="0" w:line="240" w:lineRule="auto"/>
        <w:ind w:firstLine="720"/>
        <w:jc w:val="both"/>
        <w:rPr>
          <w:rFonts w:ascii="Times New Roman" w:eastAsia="Times New Roman" w:hAnsi="Times New Roman" w:cs="Times New Roman"/>
          <w:bCs/>
          <w:sz w:val="24"/>
          <w:szCs w:val="24"/>
          <w:lang w:eastAsia="lv-LV"/>
        </w:rPr>
      </w:pPr>
    </w:p>
    <w:p w14:paraId="32E0F070" w14:textId="77777777" w:rsidR="00A37643" w:rsidRPr="008D5198" w:rsidRDefault="00A37643" w:rsidP="008F5C31">
      <w:pPr>
        <w:spacing w:after="0" w:line="240" w:lineRule="auto"/>
        <w:ind w:firstLine="720"/>
        <w:jc w:val="both"/>
        <w:rPr>
          <w:rFonts w:ascii="Times New Roman" w:eastAsia="Times New Roman" w:hAnsi="Times New Roman" w:cs="Times New Roman"/>
          <w:bCs/>
          <w:sz w:val="24"/>
          <w:szCs w:val="24"/>
          <w:u w:val="single"/>
          <w:lang w:eastAsia="lv-LV"/>
        </w:rPr>
      </w:pPr>
      <w:r w:rsidRPr="008D5198">
        <w:rPr>
          <w:rFonts w:ascii="Times New Roman" w:eastAsia="Times New Roman" w:hAnsi="Times New Roman" w:cs="Times New Roman"/>
          <w:b/>
          <w:bCs/>
          <w:sz w:val="24"/>
          <w:szCs w:val="24"/>
          <w:u w:val="single"/>
          <w:lang w:eastAsia="lv-LV"/>
        </w:rPr>
        <w:t>Izaicinājumi</w:t>
      </w:r>
      <w:r w:rsidRPr="008D5198">
        <w:rPr>
          <w:rFonts w:ascii="Times New Roman" w:eastAsia="Times New Roman" w:hAnsi="Times New Roman" w:cs="Times New Roman"/>
          <w:bCs/>
          <w:sz w:val="24"/>
          <w:szCs w:val="24"/>
          <w:u w:val="single"/>
          <w:lang w:eastAsia="lv-LV"/>
        </w:rPr>
        <w:t>:</w:t>
      </w:r>
    </w:p>
    <w:p w14:paraId="7A74CFE7" w14:textId="3FED0A4D" w:rsidR="008B5B91" w:rsidRPr="008D5198" w:rsidRDefault="00D958E9"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lastRenderedPageBreak/>
        <w:t>p</w:t>
      </w:r>
      <w:r w:rsidR="000D5A26" w:rsidRPr="008D5198">
        <w:rPr>
          <w:rFonts w:ascii="Times New Roman" w:eastAsia="Times New Roman" w:hAnsi="Times New Roman" w:cs="Times New Roman"/>
          <w:bCs/>
          <w:sz w:val="24"/>
          <w:szCs w:val="24"/>
          <w:lang w:eastAsia="lv-LV"/>
        </w:rPr>
        <w:t>lānošanas dokumentos un politikas pasākumos attiecībā uz nodarbinātību un darba samaksu n</w:t>
      </w:r>
      <w:r w:rsidR="00A67939" w:rsidRPr="008D5198">
        <w:rPr>
          <w:rFonts w:ascii="Times New Roman" w:eastAsia="Times New Roman" w:hAnsi="Times New Roman" w:cs="Times New Roman"/>
          <w:bCs/>
          <w:sz w:val="24"/>
          <w:szCs w:val="24"/>
          <w:lang w:eastAsia="lv-LV"/>
        </w:rPr>
        <w:t>epietiekami integrēts sieviešu un vīriešu vienlīdzīgu iespēju un tiesību princips</w:t>
      </w:r>
      <w:r w:rsidRPr="008D5198">
        <w:rPr>
          <w:rFonts w:ascii="Times New Roman" w:eastAsia="Times New Roman" w:hAnsi="Times New Roman" w:cs="Times New Roman"/>
          <w:bCs/>
          <w:sz w:val="24"/>
          <w:szCs w:val="24"/>
          <w:lang w:eastAsia="lv-LV"/>
        </w:rPr>
        <w:t>;</w:t>
      </w:r>
      <w:r w:rsidR="00A67939" w:rsidRPr="008D5198">
        <w:rPr>
          <w:rFonts w:ascii="Times New Roman" w:eastAsia="Times New Roman" w:hAnsi="Times New Roman" w:cs="Times New Roman"/>
          <w:bCs/>
          <w:sz w:val="24"/>
          <w:szCs w:val="24"/>
          <w:lang w:eastAsia="lv-LV"/>
        </w:rPr>
        <w:t xml:space="preserve"> </w:t>
      </w:r>
    </w:p>
    <w:p w14:paraId="6E58BB3D" w14:textId="044E5012" w:rsidR="006F3F4A" w:rsidRPr="008D5198" w:rsidRDefault="00D958E9"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6F3F4A" w:rsidRPr="008D5198">
        <w:rPr>
          <w:rFonts w:ascii="Times New Roman" w:eastAsia="Times New Roman" w:hAnsi="Times New Roman" w:cs="Times New Roman"/>
          <w:bCs/>
          <w:sz w:val="24"/>
          <w:szCs w:val="24"/>
          <w:lang w:eastAsia="lv-LV"/>
        </w:rPr>
        <w:t>epietiekami izvērtēti un izpētīti darba samaksas atšķirību starp sievietēm un vīriešiem nosakošie faktori, kas ļautu</w:t>
      </w:r>
      <w:r w:rsidR="006F3F4A" w:rsidRPr="008D5198">
        <w:rPr>
          <w:rFonts w:ascii="Times New Roman" w:hAnsi="Times New Roman" w:cs="Times New Roman"/>
          <w:sz w:val="24"/>
          <w:szCs w:val="24"/>
        </w:rPr>
        <w:t xml:space="preserve"> daudz mērķtiecīgāk plānot politikas pasākumus un/vai izmaiņas normatīvajā regulējumā</w:t>
      </w:r>
      <w:r w:rsidRPr="008D5198">
        <w:rPr>
          <w:rFonts w:ascii="Times New Roman" w:hAnsi="Times New Roman" w:cs="Times New Roman"/>
          <w:sz w:val="24"/>
          <w:szCs w:val="24"/>
        </w:rPr>
        <w:t>;</w:t>
      </w:r>
    </w:p>
    <w:p w14:paraId="5D1409C5" w14:textId="7BD27356" w:rsidR="00CD379A" w:rsidRPr="008D5198" w:rsidRDefault="00D958E9"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hAnsi="Times New Roman" w:cs="Times New Roman"/>
          <w:sz w:val="24"/>
          <w:szCs w:val="24"/>
        </w:rPr>
        <w:t>s</w:t>
      </w:r>
      <w:r w:rsidR="00CD379A" w:rsidRPr="008D5198">
        <w:rPr>
          <w:rFonts w:ascii="Times New Roman" w:hAnsi="Times New Roman" w:cs="Times New Roman"/>
          <w:sz w:val="24"/>
          <w:szCs w:val="24"/>
        </w:rPr>
        <w:t>abiedrībā plaši izplatīti stereotipi par darba tirgus segregāciju un profesiju izvēli noteiktam dzimumam</w:t>
      </w:r>
      <w:r w:rsidRPr="008D5198">
        <w:rPr>
          <w:rFonts w:ascii="Times New Roman" w:hAnsi="Times New Roman" w:cs="Times New Roman"/>
          <w:sz w:val="24"/>
          <w:szCs w:val="24"/>
        </w:rPr>
        <w:t>;</w:t>
      </w:r>
    </w:p>
    <w:p w14:paraId="64C7B915" w14:textId="3E2583D9" w:rsidR="000D5A26" w:rsidRPr="008D5198" w:rsidRDefault="00D958E9"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0A3C57" w:rsidRPr="008D5198">
        <w:rPr>
          <w:rFonts w:ascii="Times New Roman" w:eastAsia="Times New Roman" w:hAnsi="Times New Roman" w:cs="Times New Roman"/>
          <w:bCs/>
          <w:sz w:val="24"/>
          <w:szCs w:val="24"/>
          <w:lang w:eastAsia="lv-LV"/>
        </w:rPr>
        <w:t xml:space="preserve">epietiekama </w:t>
      </w:r>
      <w:r w:rsidR="006F3F4A" w:rsidRPr="008D5198">
        <w:rPr>
          <w:rFonts w:ascii="Times New Roman" w:eastAsia="Times New Roman" w:hAnsi="Times New Roman" w:cs="Times New Roman"/>
          <w:bCs/>
          <w:sz w:val="24"/>
          <w:szCs w:val="24"/>
          <w:lang w:eastAsia="lv-LV"/>
        </w:rPr>
        <w:t>sociāl</w:t>
      </w:r>
      <w:r w:rsidR="000A3C57" w:rsidRPr="008D5198">
        <w:rPr>
          <w:rFonts w:ascii="Times New Roman" w:eastAsia="Times New Roman" w:hAnsi="Times New Roman" w:cs="Times New Roman"/>
          <w:bCs/>
          <w:sz w:val="24"/>
          <w:szCs w:val="24"/>
          <w:lang w:eastAsia="lv-LV"/>
        </w:rPr>
        <w:t>o</w:t>
      </w:r>
      <w:r w:rsidR="006F3F4A" w:rsidRPr="008D5198">
        <w:rPr>
          <w:rFonts w:ascii="Times New Roman" w:eastAsia="Times New Roman" w:hAnsi="Times New Roman" w:cs="Times New Roman"/>
          <w:bCs/>
          <w:sz w:val="24"/>
          <w:szCs w:val="24"/>
          <w:lang w:eastAsia="lv-LV"/>
        </w:rPr>
        <w:t xml:space="preserve"> partner</w:t>
      </w:r>
      <w:r w:rsidR="000A3C57" w:rsidRPr="008D5198">
        <w:rPr>
          <w:rFonts w:ascii="Times New Roman" w:eastAsia="Times New Roman" w:hAnsi="Times New Roman" w:cs="Times New Roman"/>
          <w:bCs/>
          <w:sz w:val="24"/>
          <w:szCs w:val="24"/>
          <w:lang w:eastAsia="lv-LV"/>
        </w:rPr>
        <w:t>u izpratne par sieviešu un vīriešu vienlīdzīgu iespēju un tiesību aspektiem</w:t>
      </w:r>
      <w:r w:rsidRPr="008D5198">
        <w:rPr>
          <w:rFonts w:ascii="Times New Roman" w:eastAsia="Times New Roman" w:hAnsi="Times New Roman" w:cs="Times New Roman"/>
          <w:bCs/>
          <w:sz w:val="24"/>
          <w:szCs w:val="24"/>
          <w:lang w:eastAsia="lv-LV"/>
        </w:rPr>
        <w:t>.</w:t>
      </w:r>
    </w:p>
    <w:p w14:paraId="7077945A" w14:textId="77777777" w:rsidR="007C12A4" w:rsidRPr="008D5198" w:rsidRDefault="007C12A4" w:rsidP="008F5C31">
      <w:pPr>
        <w:spacing w:after="0" w:line="240" w:lineRule="auto"/>
        <w:ind w:firstLine="720"/>
        <w:jc w:val="both"/>
        <w:rPr>
          <w:rFonts w:ascii="Times New Roman" w:eastAsia="Times New Roman" w:hAnsi="Times New Roman" w:cs="Times New Roman"/>
          <w:bCs/>
          <w:sz w:val="24"/>
          <w:szCs w:val="24"/>
          <w:lang w:eastAsia="lv-LV"/>
        </w:rPr>
      </w:pPr>
    </w:p>
    <w:p w14:paraId="36832999" w14:textId="77777777" w:rsidR="002315FF" w:rsidRPr="008D5198" w:rsidRDefault="00832ED3" w:rsidP="00832ED3">
      <w:pPr>
        <w:spacing w:after="0" w:line="240" w:lineRule="auto"/>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Nodarbinātība</w:t>
      </w:r>
    </w:p>
    <w:p w14:paraId="51F45DB5" w14:textId="71669D1A" w:rsidR="006853E4" w:rsidRPr="008D5198" w:rsidRDefault="00D958E9" w:rsidP="001E4CC5">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EK</w:t>
      </w:r>
      <w:r w:rsidR="00290A6F" w:rsidRPr="008D5198">
        <w:rPr>
          <w:rFonts w:ascii="Times New Roman" w:hAnsi="Times New Roman" w:cs="Times New Roman"/>
          <w:sz w:val="24"/>
          <w:szCs w:val="24"/>
        </w:rPr>
        <w:t xml:space="preserve"> stratēģiskajā dokumentā dzimumu līdztiesības jomā</w:t>
      </w:r>
      <w:r w:rsidR="0073539C" w:rsidRPr="008D5198">
        <w:rPr>
          <w:rStyle w:val="FootnoteReference"/>
          <w:rFonts w:ascii="Times New Roman" w:hAnsi="Times New Roman" w:cs="Times New Roman"/>
          <w:sz w:val="24"/>
          <w:szCs w:val="24"/>
        </w:rPr>
        <w:footnoteReference w:id="65"/>
      </w:r>
      <w:r w:rsidR="00290A6F" w:rsidRPr="008D5198">
        <w:rPr>
          <w:rFonts w:ascii="Times New Roman" w:hAnsi="Times New Roman" w:cs="Times New Roman"/>
          <w:sz w:val="24"/>
          <w:szCs w:val="24"/>
        </w:rPr>
        <w:t xml:space="preserve"> ir noteikts mērķis panākt, ka 2020.gadā nodarbināto vīriešu un sieviešu īpatsvars būtu 75% un tiktu novērsta sieviešu nodarbinātības līmeņa atšķir</w:t>
      </w:r>
      <w:r w:rsidR="0078690C" w:rsidRPr="008D5198">
        <w:rPr>
          <w:rFonts w:ascii="Times New Roman" w:hAnsi="Times New Roman" w:cs="Times New Roman"/>
          <w:sz w:val="24"/>
          <w:szCs w:val="24"/>
        </w:rPr>
        <w:t xml:space="preserve">ība. Tāpat </w:t>
      </w:r>
      <w:r w:rsidR="00D43A31" w:rsidRPr="008D5198">
        <w:rPr>
          <w:rFonts w:ascii="Times New Roman" w:hAnsi="Times New Roman" w:cs="Times New Roman"/>
          <w:sz w:val="24"/>
          <w:szCs w:val="24"/>
        </w:rPr>
        <w:t>EK</w:t>
      </w:r>
      <w:r w:rsidR="0078690C" w:rsidRPr="008D5198">
        <w:rPr>
          <w:rFonts w:ascii="Times New Roman" w:hAnsi="Times New Roman" w:cs="Times New Roman"/>
          <w:sz w:val="24"/>
          <w:szCs w:val="24"/>
        </w:rPr>
        <w:t xml:space="preserve"> kā mērķis </w:t>
      </w:r>
      <w:proofErr w:type="gramStart"/>
      <w:r w:rsidR="0078690C" w:rsidRPr="008D5198">
        <w:rPr>
          <w:rFonts w:ascii="Times New Roman" w:hAnsi="Times New Roman" w:cs="Times New Roman"/>
          <w:sz w:val="24"/>
          <w:szCs w:val="24"/>
        </w:rPr>
        <w:t>ir noteikusi dzimumu nelīdztiesības samazināšanu ekonomikas nozarēs un profesijās, sieviešu kopējā darba laika palielināšanu</w:t>
      </w:r>
      <w:proofErr w:type="gramEnd"/>
      <w:r w:rsidR="0078690C" w:rsidRPr="008D5198">
        <w:rPr>
          <w:rFonts w:ascii="Times New Roman" w:hAnsi="Times New Roman" w:cs="Times New Roman"/>
          <w:sz w:val="24"/>
          <w:szCs w:val="24"/>
        </w:rPr>
        <w:t>, šķēršļu likvidēšanu neaizsargāto grupu piekļuvei darba tirgum.</w:t>
      </w:r>
    </w:p>
    <w:p w14:paraId="00A72F6E" w14:textId="25DF1CD5" w:rsidR="00D90D9C" w:rsidRPr="008D5198" w:rsidRDefault="0085179E" w:rsidP="003C51B4">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Latvijas Republikas Darba likums</w:t>
      </w:r>
      <w:r w:rsidRPr="008D5198">
        <w:rPr>
          <w:rStyle w:val="FootnoteReference"/>
          <w:rFonts w:ascii="Times New Roman" w:hAnsi="Times New Roman" w:cs="Times New Roman"/>
          <w:sz w:val="24"/>
          <w:szCs w:val="24"/>
        </w:rPr>
        <w:footnoteReference w:id="66"/>
      </w:r>
      <w:r w:rsidRPr="008D5198">
        <w:rPr>
          <w:rFonts w:ascii="Times New Roman" w:hAnsi="Times New Roman" w:cs="Times New Roman"/>
          <w:sz w:val="24"/>
          <w:szCs w:val="24"/>
        </w:rPr>
        <w:t xml:space="preserve"> regulē vienlīdzīgu tiesību principa ievērošanu darba tirgū (vienlīdzīgas tiesības uz darbu, drošiem un veselībai nekaitīgiem darba apstākļiem), uzliekot par pienākumu tā ievērošanu un nodrošināšanu bez jebkādas tiešas vai netiešas diskriminācijas — neatkarīgi no personas rases, ādas krāsas, </w:t>
      </w:r>
      <w:r w:rsidRPr="008D5198">
        <w:rPr>
          <w:rFonts w:ascii="Times New Roman" w:hAnsi="Times New Roman" w:cs="Times New Roman"/>
          <w:sz w:val="24"/>
          <w:szCs w:val="24"/>
          <w:u w:val="single"/>
        </w:rPr>
        <w:t>dzimuma</w:t>
      </w:r>
      <w:r w:rsidRPr="008D5198">
        <w:rPr>
          <w:rFonts w:ascii="Times New Roman" w:hAnsi="Times New Roman" w:cs="Times New Roman"/>
          <w:sz w:val="24"/>
          <w:szCs w:val="24"/>
        </w:rPr>
        <w:t>, vecuma, invaliditātes, reliģiskās, politiskās vai citas pārliecības, nacionālās vai sociālās izcelsmes, mantiskā vai ģimenes stāvokļa, seksuālās orientācijas vai citiem apstākļiem.</w:t>
      </w:r>
      <w:r w:rsidR="00820C88" w:rsidRPr="008D5198">
        <w:rPr>
          <w:rFonts w:ascii="Times New Roman" w:hAnsi="Times New Roman" w:cs="Times New Roman"/>
          <w:sz w:val="24"/>
          <w:szCs w:val="24"/>
        </w:rPr>
        <w:t xml:space="preserve"> Likumā noteiktais a</w:t>
      </w:r>
      <w:r w:rsidR="00D90D9C" w:rsidRPr="008D5198">
        <w:rPr>
          <w:rFonts w:ascii="Times New Roman" w:hAnsi="Times New Roman" w:cs="Times New Roman"/>
          <w:sz w:val="24"/>
          <w:szCs w:val="24"/>
        </w:rPr>
        <w:t>tšķirīgas attieksmes aizliegums</w:t>
      </w:r>
      <w:r w:rsidR="00820C88" w:rsidRPr="008D5198">
        <w:rPr>
          <w:rFonts w:ascii="Times New Roman" w:hAnsi="Times New Roman" w:cs="Times New Roman"/>
          <w:sz w:val="24"/>
          <w:szCs w:val="24"/>
        </w:rPr>
        <w:t xml:space="preserve"> </w:t>
      </w:r>
      <w:r w:rsidR="003C51B4" w:rsidRPr="008D5198">
        <w:rPr>
          <w:rFonts w:ascii="Times New Roman" w:hAnsi="Times New Roman" w:cs="Times New Roman"/>
          <w:sz w:val="24"/>
          <w:szCs w:val="24"/>
        </w:rPr>
        <w:t xml:space="preserve">atkarībā no darbinieka dzimuma attiecas uz darba tiesisko attiecību dibināšanu (sākot ar darba sludinājuma publicēšanu un darba interviju), to pastāvēšanas laiku, darba apstākļu </w:t>
      </w:r>
      <w:r w:rsidR="00D90D9C" w:rsidRPr="008D5198">
        <w:rPr>
          <w:rFonts w:ascii="Times New Roman" w:hAnsi="Times New Roman" w:cs="Times New Roman"/>
          <w:sz w:val="24"/>
          <w:szCs w:val="24"/>
        </w:rPr>
        <w:t>profesionāl</w:t>
      </w:r>
      <w:r w:rsidR="003C51B4" w:rsidRPr="008D5198">
        <w:rPr>
          <w:rFonts w:ascii="Times New Roman" w:hAnsi="Times New Roman" w:cs="Times New Roman"/>
          <w:sz w:val="24"/>
          <w:szCs w:val="24"/>
        </w:rPr>
        <w:t>ās</w:t>
      </w:r>
      <w:r w:rsidR="00D90D9C" w:rsidRPr="008D5198">
        <w:rPr>
          <w:rFonts w:ascii="Times New Roman" w:hAnsi="Times New Roman" w:cs="Times New Roman"/>
          <w:sz w:val="24"/>
          <w:szCs w:val="24"/>
        </w:rPr>
        <w:t xml:space="preserve"> apmācīb</w:t>
      </w:r>
      <w:r w:rsidR="003C51B4" w:rsidRPr="008D5198">
        <w:rPr>
          <w:rFonts w:ascii="Times New Roman" w:hAnsi="Times New Roman" w:cs="Times New Roman"/>
          <w:sz w:val="24"/>
          <w:szCs w:val="24"/>
        </w:rPr>
        <w:t>as</w:t>
      </w:r>
      <w:r w:rsidR="00D90D9C" w:rsidRPr="008D5198">
        <w:rPr>
          <w:rFonts w:ascii="Times New Roman" w:hAnsi="Times New Roman" w:cs="Times New Roman"/>
          <w:sz w:val="24"/>
          <w:szCs w:val="24"/>
        </w:rPr>
        <w:t>, vai kvalifikācijas paaugstināšan</w:t>
      </w:r>
      <w:r w:rsidR="003C51B4" w:rsidRPr="008D5198">
        <w:rPr>
          <w:rFonts w:ascii="Times New Roman" w:hAnsi="Times New Roman" w:cs="Times New Roman"/>
          <w:sz w:val="24"/>
          <w:szCs w:val="24"/>
        </w:rPr>
        <w:t>as noteikšanu</w:t>
      </w:r>
      <w:r w:rsidR="00D90D9C" w:rsidRPr="008D5198">
        <w:rPr>
          <w:rFonts w:ascii="Times New Roman" w:hAnsi="Times New Roman" w:cs="Times New Roman"/>
          <w:sz w:val="24"/>
          <w:szCs w:val="24"/>
        </w:rPr>
        <w:t xml:space="preserve">, kā arī </w:t>
      </w:r>
      <w:r w:rsidR="003C51B4" w:rsidRPr="008D5198">
        <w:rPr>
          <w:rFonts w:ascii="Times New Roman" w:hAnsi="Times New Roman" w:cs="Times New Roman"/>
          <w:sz w:val="24"/>
          <w:szCs w:val="24"/>
        </w:rPr>
        <w:t>darba līguma uzteikšanu</w:t>
      </w:r>
      <w:r w:rsidR="00D90D9C" w:rsidRPr="008D5198">
        <w:rPr>
          <w:rFonts w:ascii="Times New Roman" w:hAnsi="Times New Roman" w:cs="Times New Roman"/>
          <w:sz w:val="24"/>
          <w:szCs w:val="24"/>
        </w:rPr>
        <w:t>.</w:t>
      </w:r>
      <w:r w:rsidR="003C51B4" w:rsidRPr="008D5198">
        <w:rPr>
          <w:rFonts w:ascii="Times New Roman" w:hAnsi="Times New Roman" w:cs="Times New Roman"/>
          <w:sz w:val="24"/>
          <w:szCs w:val="24"/>
        </w:rPr>
        <w:t xml:space="preserve"> Tāpat likums nosaka darbinieka tiesisko aizsardzību atšķirīgas attieksmes aizlieguma pārkāpšanas gadījumā. Darba likuma izpratnē p</w:t>
      </w:r>
      <w:r w:rsidR="00D90D9C" w:rsidRPr="008D5198">
        <w:rPr>
          <w:rFonts w:ascii="Times New Roman" w:hAnsi="Times New Roman" w:cs="Times New Roman"/>
          <w:sz w:val="24"/>
          <w:szCs w:val="24"/>
        </w:rPr>
        <w:t xml:space="preserve">ar diskrimināciju </w:t>
      </w:r>
      <w:r w:rsidR="003C51B4" w:rsidRPr="008D5198">
        <w:rPr>
          <w:rFonts w:ascii="Times New Roman" w:hAnsi="Times New Roman" w:cs="Times New Roman"/>
          <w:sz w:val="24"/>
          <w:szCs w:val="24"/>
        </w:rPr>
        <w:t>tiek uzskatīta</w:t>
      </w:r>
      <w:r w:rsidR="00D90D9C" w:rsidRPr="008D5198">
        <w:rPr>
          <w:rFonts w:ascii="Times New Roman" w:hAnsi="Times New Roman" w:cs="Times New Roman"/>
          <w:sz w:val="24"/>
          <w:szCs w:val="24"/>
        </w:rPr>
        <w:t xml:space="preserve"> arī personas aizskarša</w:t>
      </w:r>
      <w:r w:rsidR="003C51B4" w:rsidRPr="008D5198">
        <w:rPr>
          <w:rFonts w:ascii="Times New Roman" w:hAnsi="Times New Roman" w:cs="Times New Roman"/>
          <w:sz w:val="24"/>
          <w:szCs w:val="24"/>
        </w:rPr>
        <w:t>na un norādījums to diskriminēt, tāpat likumā ir skaidrotas arī tiešās un netiešās diskriminācijas izpausmes.</w:t>
      </w:r>
    </w:p>
    <w:p w14:paraId="7BDBAB76" w14:textId="01BFB789" w:rsidR="00B57800" w:rsidRPr="008D5198" w:rsidRDefault="00B57800" w:rsidP="00B57800">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2016.gadā par ekon</w:t>
      </w:r>
      <w:r w:rsidR="00290A6F" w:rsidRPr="008D5198">
        <w:rPr>
          <w:rFonts w:ascii="Times New Roman" w:hAnsi="Times New Roman" w:cs="Times New Roman"/>
          <w:sz w:val="24"/>
          <w:szCs w:val="24"/>
        </w:rPr>
        <w:t xml:space="preserve">omiski aktīviem bija uzskatāmi </w:t>
      </w:r>
      <w:r w:rsidR="00C02064">
        <w:rPr>
          <w:rFonts w:ascii="Times New Roman" w:hAnsi="Times New Roman" w:cs="Times New Roman"/>
          <w:sz w:val="24"/>
          <w:szCs w:val="24"/>
        </w:rPr>
        <w:t>79.8</w:t>
      </w:r>
      <w:r w:rsidR="00034CA8" w:rsidRPr="008D5198">
        <w:rPr>
          <w:rFonts w:ascii="Times New Roman" w:hAnsi="Times New Roman" w:cs="Times New Roman"/>
          <w:sz w:val="24"/>
          <w:szCs w:val="24"/>
        </w:rPr>
        <w:t xml:space="preserve">% vīriešu un </w:t>
      </w:r>
      <w:r w:rsidR="00C02064">
        <w:rPr>
          <w:rFonts w:ascii="Times New Roman" w:hAnsi="Times New Roman" w:cs="Times New Roman"/>
          <w:sz w:val="24"/>
          <w:szCs w:val="24"/>
        </w:rPr>
        <w:t>74.3</w:t>
      </w:r>
      <w:r w:rsidRPr="008D5198">
        <w:rPr>
          <w:rFonts w:ascii="Times New Roman" w:hAnsi="Times New Roman" w:cs="Times New Roman"/>
          <w:sz w:val="24"/>
          <w:szCs w:val="24"/>
        </w:rPr>
        <w:t>% sieviešu</w:t>
      </w:r>
      <w:proofErr w:type="gramStart"/>
      <w:r w:rsidR="00C02064">
        <w:rPr>
          <w:rFonts w:ascii="Times New Roman" w:hAnsi="Times New Roman" w:cs="Times New Roman"/>
          <w:sz w:val="24"/>
          <w:szCs w:val="24"/>
        </w:rPr>
        <w:t xml:space="preserve">  </w:t>
      </w:r>
      <w:proofErr w:type="gramEnd"/>
      <w:r w:rsidR="00C02064">
        <w:rPr>
          <w:rFonts w:ascii="Times New Roman" w:hAnsi="Times New Roman" w:cs="Times New Roman"/>
          <w:sz w:val="24"/>
          <w:szCs w:val="24"/>
        </w:rPr>
        <w:t>grupā 15-64</w:t>
      </w:r>
      <w:r w:rsidR="00C02064" w:rsidRPr="00C02064">
        <w:rPr>
          <w:rFonts w:ascii="Times New Roman" w:hAnsi="Times New Roman" w:cs="Times New Roman"/>
          <w:sz w:val="24"/>
          <w:szCs w:val="24"/>
        </w:rPr>
        <w:t xml:space="preserve"> </w:t>
      </w:r>
      <w:r w:rsidR="00C02064">
        <w:rPr>
          <w:rFonts w:ascii="Times New Roman" w:hAnsi="Times New Roman" w:cs="Times New Roman"/>
          <w:sz w:val="24"/>
          <w:szCs w:val="24"/>
        </w:rPr>
        <w:t>gadi.</w:t>
      </w:r>
      <w:r w:rsidR="00C02064" w:rsidRPr="008D5198">
        <w:rPr>
          <w:rStyle w:val="FootnoteReference"/>
          <w:rFonts w:ascii="Times New Roman" w:hAnsi="Times New Roman" w:cs="Times New Roman"/>
          <w:sz w:val="24"/>
          <w:szCs w:val="24"/>
        </w:rPr>
        <w:t xml:space="preserve"> </w:t>
      </w:r>
      <w:r w:rsidRPr="008D5198">
        <w:rPr>
          <w:rStyle w:val="FootnoteReference"/>
          <w:rFonts w:ascii="Times New Roman" w:hAnsi="Times New Roman" w:cs="Times New Roman"/>
          <w:sz w:val="24"/>
          <w:szCs w:val="24"/>
        </w:rPr>
        <w:footnoteReference w:id="67"/>
      </w:r>
      <w:r w:rsidRPr="008D5198">
        <w:rPr>
          <w:rFonts w:ascii="Times New Roman" w:hAnsi="Times New Roman" w:cs="Times New Roman"/>
          <w:sz w:val="24"/>
          <w:szCs w:val="24"/>
        </w:rPr>
        <w:t xml:space="preserve"> </w:t>
      </w:r>
      <w:r w:rsidR="00CA25F2">
        <w:rPr>
          <w:rFonts w:ascii="Times New Roman" w:hAnsi="Times New Roman" w:cs="Times New Roman"/>
          <w:sz w:val="24"/>
          <w:szCs w:val="24"/>
        </w:rPr>
        <w:t xml:space="preserve">Gan </w:t>
      </w:r>
      <w:r w:rsidR="00CA25F2" w:rsidRPr="008D5198">
        <w:rPr>
          <w:rFonts w:ascii="Times New Roman" w:hAnsi="Times New Roman" w:cs="Times New Roman"/>
          <w:sz w:val="24"/>
          <w:szCs w:val="24"/>
        </w:rPr>
        <w:t xml:space="preserve">sieviešu, gan vīriešu </w:t>
      </w:r>
      <w:r w:rsidR="00CA25F2">
        <w:rPr>
          <w:rFonts w:ascii="Times New Roman" w:hAnsi="Times New Roman" w:cs="Times New Roman"/>
          <w:sz w:val="24"/>
          <w:szCs w:val="24"/>
        </w:rPr>
        <w:t>ekonomiskās aktivitātes līmenis pēdējo desmit gadu laikā ir pieaudzis</w:t>
      </w:r>
      <w:r w:rsidR="00CA25F2" w:rsidRPr="008D5198">
        <w:rPr>
          <w:rFonts w:ascii="Times New Roman" w:hAnsi="Times New Roman" w:cs="Times New Roman"/>
          <w:sz w:val="24"/>
          <w:szCs w:val="24"/>
        </w:rPr>
        <w:t>; sieviešu ekonomiskajai aktivitātei ir tendence pieaugt straujāk (</w:t>
      </w:r>
      <w:r w:rsidR="00CA25F2">
        <w:rPr>
          <w:rFonts w:ascii="Times New Roman" w:hAnsi="Times New Roman" w:cs="Times New Roman"/>
          <w:sz w:val="24"/>
          <w:szCs w:val="24"/>
        </w:rPr>
        <w:t xml:space="preserve">par </w:t>
      </w:r>
      <w:r w:rsidR="00CA25F2" w:rsidRPr="008D5198">
        <w:rPr>
          <w:rFonts w:ascii="Times New Roman" w:hAnsi="Times New Roman" w:cs="Times New Roman"/>
          <w:sz w:val="24"/>
          <w:szCs w:val="24"/>
        </w:rPr>
        <w:t>6.2 procentpunkt</w:t>
      </w:r>
      <w:r w:rsidR="00CA25F2">
        <w:rPr>
          <w:rFonts w:ascii="Times New Roman" w:hAnsi="Times New Roman" w:cs="Times New Roman"/>
          <w:sz w:val="24"/>
          <w:szCs w:val="24"/>
        </w:rPr>
        <w:t xml:space="preserve">iem </w:t>
      </w:r>
      <w:r w:rsidR="00CA25F2" w:rsidRPr="008D5198">
        <w:rPr>
          <w:rFonts w:ascii="Times New Roman" w:hAnsi="Times New Roman" w:cs="Times New Roman"/>
          <w:sz w:val="24"/>
          <w:szCs w:val="24"/>
        </w:rPr>
        <w:t>sievietēm un 1.4 procentpunkt</w:t>
      </w:r>
      <w:r w:rsidR="00CA25F2">
        <w:rPr>
          <w:rFonts w:ascii="Times New Roman" w:hAnsi="Times New Roman" w:cs="Times New Roman"/>
          <w:sz w:val="24"/>
          <w:szCs w:val="24"/>
        </w:rPr>
        <w:t>iem vīriešiem</w:t>
      </w:r>
      <w:r w:rsidRPr="008D5198">
        <w:rPr>
          <w:rFonts w:ascii="Times New Roman" w:hAnsi="Times New Roman" w:cs="Times New Roman"/>
          <w:sz w:val="24"/>
          <w:szCs w:val="24"/>
        </w:rPr>
        <w:t>.</w:t>
      </w:r>
      <w:r w:rsidRPr="008D5198">
        <w:rPr>
          <w:rStyle w:val="FootnoteReference"/>
          <w:rFonts w:ascii="Times New Roman" w:hAnsi="Times New Roman" w:cs="Times New Roman"/>
          <w:sz w:val="24"/>
          <w:szCs w:val="24"/>
        </w:rPr>
        <w:footnoteReference w:id="68"/>
      </w:r>
      <w:r w:rsidRPr="008D5198">
        <w:rPr>
          <w:rFonts w:ascii="Times New Roman" w:hAnsi="Times New Roman" w:cs="Times New Roman"/>
          <w:b/>
          <w:sz w:val="24"/>
          <w:szCs w:val="24"/>
        </w:rPr>
        <w:t xml:space="preserve"> </w:t>
      </w:r>
      <w:r w:rsidRPr="008D5198">
        <w:rPr>
          <w:rFonts w:ascii="Times New Roman" w:hAnsi="Times New Roman" w:cs="Times New Roman"/>
          <w:sz w:val="24"/>
          <w:szCs w:val="24"/>
        </w:rPr>
        <w:t xml:space="preserve">Pēdējo 7 gadu laikā gan vīriešu, gan sieviešu nodarbinātības līmenim ir vērojama stabila pieauguma tendence, savukārt bezdarba līmenim – samazinājuma tendence (skat. </w:t>
      </w:r>
      <w:r w:rsidR="00A171AD" w:rsidRPr="008D5198">
        <w:rPr>
          <w:rFonts w:ascii="Times New Roman" w:hAnsi="Times New Roman" w:cs="Times New Roman"/>
          <w:sz w:val="24"/>
          <w:szCs w:val="24"/>
        </w:rPr>
        <w:t>3</w:t>
      </w:r>
      <w:r w:rsidRPr="008D5198">
        <w:rPr>
          <w:rFonts w:ascii="Times New Roman" w:hAnsi="Times New Roman" w:cs="Times New Roman"/>
          <w:sz w:val="24"/>
          <w:szCs w:val="24"/>
        </w:rPr>
        <w:t>.tabulu)</w:t>
      </w:r>
      <w:r w:rsidR="0065033F" w:rsidRPr="008D5198">
        <w:rPr>
          <w:rFonts w:ascii="Times New Roman" w:hAnsi="Times New Roman" w:cs="Times New Roman"/>
          <w:sz w:val="24"/>
          <w:szCs w:val="24"/>
        </w:rPr>
        <w:t>.</w:t>
      </w:r>
      <w:r w:rsidRPr="008D5198">
        <w:rPr>
          <w:rStyle w:val="FootnoteReference"/>
          <w:rFonts w:ascii="Times New Roman" w:hAnsi="Times New Roman" w:cs="Times New Roman"/>
          <w:sz w:val="24"/>
          <w:szCs w:val="24"/>
        </w:rPr>
        <w:footnoteReference w:id="69"/>
      </w:r>
      <w:r w:rsidR="001E4CC5" w:rsidRPr="008D5198">
        <w:rPr>
          <w:rFonts w:ascii="Times New Roman" w:hAnsi="Times New Roman" w:cs="Times New Roman"/>
          <w:sz w:val="24"/>
          <w:szCs w:val="24"/>
        </w:rPr>
        <w:t xml:space="preserve"> </w:t>
      </w:r>
      <w:r w:rsidR="001E4CC5" w:rsidRPr="008D5198">
        <w:rPr>
          <w:rFonts w:ascii="Times New Roman" w:eastAsiaTheme="minorEastAsia" w:hAnsi="Times New Roman" w:cs="Times New Roman"/>
          <w:sz w:val="24"/>
          <w:szCs w:val="24"/>
          <w:lang w:eastAsia="lv-LV"/>
        </w:rPr>
        <w:t xml:space="preserve">Sieviešu un vīriešu nodarbinātības rādītāji salīdzinājumā ar </w:t>
      </w:r>
      <w:r w:rsidR="00027FF3" w:rsidRPr="008D5198">
        <w:rPr>
          <w:rFonts w:ascii="Times New Roman" w:eastAsiaTheme="minorEastAsia" w:hAnsi="Times New Roman" w:cs="Times New Roman"/>
          <w:sz w:val="24"/>
          <w:szCs w:val="24"/>
          <w:lang w:eastAsia="lv-LV"/>
        </w:rPr>
        <w:t>ES</w:t>
      </w:r>
      <w:r w:rsidR="001E4CC5" w:rsidRPr="008D5198">
        <w:rPr>
          <w:rFonts w:ascii="Times New Roman" w:eastAsiaTheme="minorEastAsia" w:hAnsi="Times New Roman" w:cs="Times New Roman"/>
          <w:sz w:val="24"/>
          <w:szCs w:val="24"/>
          <w:lang w:eastAsia="lv-LV"/>
        </w:rPr>
        <w:t xml:space="preserve"> valstu vidējiem rādītājiem ir vērtējami pozitīvi - sieviešu nodarbinātības līmenis Latvijā pārsniedz ES-28 rādītāju vidēji par 5 procentpunktiem</w:t>
      </w:r>
      <w:r w:rsidR="00CA25F2">
        <w:rPr>
          <w:rFonts w:ascii="Times New Roman" w:eastAsiaTheme="minorEastAsia" w:hAnsi="Times New Roman" w:cs="Times New Roman"/>
          <w:sz w:val="24"/>
          <w:szCs w:val="24"/>
          <w:lang w:eastAsia="lv-LV"/>
        </w:rPr>
        <w:t xml:space="preserve"> (2016.gadā par 6,3 procentpunktiem)</w:t>
      </w:r>
      <w:r w:rsidR="001E4CC5" w:rsidRPr="008D5198">
        <w:rPr>
          <w:rFonts w:ascii="Times New Roman" w:eastAsiaTheme="minorEastAsia" w:hAnsi="Times New Roman" w:cs="Times New Roman"/>
          <w:sz w:val="24"/>
          <w:szCs w:val="24"/>
          <w:lang w:eastAsia="lv-LV"/>
        </w:rPr>
        <w:t xml:space="preserve">, vīriešu nodarbinātības līmenis ir tikai nedaudz zemāks kā ES-28 vidējais rādītājs. Detalizētāka sociāli demogrāfiskā nodarbinātības rādītāju analīze atklāj vairākus šķēršļus un izaicinājumus, kas saistīti ar iekļaušanos darba tirgū noteiktām sieviešu un vīriešu grupām. Starp faktoriem, kas ierobežo vai kavē noteiktu grupu sieviešu un vīriešu iekļaušanos </w:t>
      </w:r>
      <w:r w:rsidR="001E4CC5" w:rsidRPr="008D5198">
        <w:rPr>
          <w:rFonts w:ascii="Times New Roman" w:eastAsiaTheme="minorEastAsia" w:hAnsi="Times New Roman" w:cs="Times New Roman"/>
          <w:sz w:val="24"/>
          <w:szCs w:val="24"/>
          <w:lang w:eastAsia="lv-LV"/>
        </w:rPr>
        <w:lastRenderedPageBreak/>
        <w:t>darba tirgū, ir minami invaliditāte, vecums, zema izglītība un prasmes, rūpes par bērniem vai ģimenes locekļiem.</w:t>
      </w:r>
    </w:p>
    <w:p w14:paraId="354DC108" w14:textId="77777777" w:rsidR="00B57800" w:rsidRPr="008D5198" w:rsidRDefault="00B57800" w:rsidP="00F36EDD">
      <w:pPr>
        <w:spacing w:after="0" w:line="240" w:lineRule="auto"/>
        <w:ind w:firstLine="720"/>
        <w:jc w:val="both"/>
        <w:rPr>
          <w:rFonts w:ascii="Times New Roman" w:hAnsi="Times New Roman" w:cs="Times New Roman"/>
          <w:sz w:val="24"/>
          <w:szCs w:val="24"/>
        </w:rPr>
      </w:pPr>
    </w:p>
    <w:p w14:paraId="02F330CB" w14:textId="03BC4832" w:rsidR="00B57800" w:rsidRPr="008D5198" w:rsidRDefault="00A171AD" w:rsidP="00B57800">
      <w:pPr>
        <w:spacing w:after="0" w:line="240" w:lineRule="auto"/>
        <w:jc w:val="right"/>
        <w:rPr>
          <w:rFonts w:ascii="Times New Roman" w:hAnsi="Times New Roman" w:cs="Times New Roman"/>
          <w:b/>
          <w:sz w:val="24"/>
          <w:szCs w:val="24"/>
        </w:rPr>
      </w:pPr>
      <w:r w:rsidRPr="008D5198">
        <w:rPr>
          <w:rFonts w:ascii="Times New Roman" w:hAnsi="Times New Roman" w:cs="Times New Roman"/>
          <w:b/>
          <w:sz w:val="24"/>
          <w:szCs w:val="24"/>
        </w:rPr>
        <w:t>3</w:t>
      </w:r>
      <w:r w:rsidR="00B57800" w:rsidRPr="008D5198">
        <w:rPr>
          <w:rFonts w:ascii="Times New Roman" w:hAnsi="Times New Roman" w:cs="Times New Roman"/>
          <w:b/>
          <w:sz w:val="24"/>
          <w:szCs w:val="24"/>
        </w:rPr>
        <w:t xml:space="preserve">.tabula </w:t>
      </w:r>
    </w:p>
    <w:p w14:paraId="46A389E7" w14:textId="77777777" w:rsidR="00B57800" w:rsidRPr="008D5198" w:rsidRDefault="00B57800" w:rsidP="00B57800">
      <w:pPr>
        <w:spacing w:after="0" w:line="240" w:lineRule="auto"/>
        <w:jc w:val="center"/>
        <w:rPr>
          <w:rFonts w:ascii="Times New Roman" w:hAnsi="Times New Roman" w:cs="Times New Roman"/>
          <w:b/>
          <w:i/>
          <w:sz w:val="24"/>
          <w:szCs w:val="24"/>
        </w:rPr>
      </w:pPr>
      <w:r w:rsidRPr="008D5198">
        <w:rPr>
          <w:rFonts w:ascii="Times New Roman" w:hAnsi="Times New Roman" w:cs="Times New Roman"/>
          <w:b/>
          <w:i/>
          <w:sz w:val="24"/>
          <w:szCs w:val="24"/>
        </w:rPr>
        <w:t>Nodarbinātības un bezdarba līmenis sadalījumā pa dzimumiem, %</w:t>
      </w:r>
    </w:p>
    <w:p w14:paraId="0AEE3891" w14:textId="77777777" w:rsidR="00B57800" w:rsidRPr="008D5198" w:rsidRDefault="00B57800" w:rsidP="00B57800">
      <w:pPr>
        <w:spacing w:after="0" w:line="240" w:lineRule="auto"/>
        <w:jc w:val="both"/>
      </w:pPr>
    </w:p>
    <w:tbl>
      <w:tblPr>
        <w:tblW w:w="8691" w:type="dxa"/>
        <w:tblInd w:w="93" w:type="dxa"/>
        <w:tblLook w:val="04A0" w:firstRow="1" w:lastRow="0" w:firstColumn="1" w:lastColumn="0" w:noHBand="0" w:noVBand="1"/>
      </w:tblPr>
      <w:tblGrid>
        <w:gridCol w:w="1887"/>
        <w:gridCol w:w="1134"/>
        <w:gridCol w:w="709"/>
        <w:gridCol w:w="708"/>
        <w:gridCol w:w="696"/>
        <w:gridCol w:w="696"/>
        <w:gridCol w:w="735"/>
        <w:gridCol w:w="696"/>
        <w:gridCol w:w="696"/>
        <w:gridCol w:w="734"/>
      </w:tblGrid>
      <w:tr w:rsidR="00C02064" w:rsidRPr="008D5198" w14:paraId="37AE08B7" w14:textId="768537BB" w:rsidTr="00C02064">
        <w:trPr>
          <w:trHeight w:val="300"/>
        </w:trPr>
        <w:tc>
          <w:tcPr>
            <w:tcW w:w="30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FCCE64" w14:textId="77777777" w:rsidR="00C02064" w:rsidRPr="008D5198" w:rsidRDefault="00C02064" w:rsidP="00B57800">
            <w:pPr>
              <w:spacing w:after="0" w:line="240" w:lineRule="auto"/>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086C99D"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DF16C77"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1DB08AB"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AE85021"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2013</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14:paraId="5D56CAD1"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5AFA30B"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E0EC526"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2016</w:t>
            </w:r>
          </w:p>
        </w:tc>
        <w:tc>
          <w:tcPr>
            <w:tcW w:w="734" w:type="dxa"/>
            <w:tcBorders>
              <w:top w:val="single" w:sz="4" w:space="0" w:color="auto"/>
              <w:left w:val="nil"/>
              <w:bottom w:val="single" w:sz="4" w:space="0" w:color="auto"/>
              <w:right w:val="single" w:sz="4" w:space="0" w:color="auto"/>
            </w:tcBorders>
          </w:tcPr>
          <w:p w14:paraId="6FB7F49F" w14:textId="1E51D15C"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2017</w:t>
            </w:r>
          </w:p>
        </w:tc>
      </w:tr>
      <w:tr w:rsidR="00C02064" w:rsidRPr="008D5198" w14:paraId="31DB2DE1" w14:textId="7F3062FB" w:rsidTr="00C02064">
        <w:trPr>
          <w:trHeight w:val="300"/>
        </w:trPr>
        <w:tc>
          <w:tcPr>
            <w:tcW w:w="188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911A04" w14:textId="77777777" w:rsidR="00C02064" w:rsidRPr="008D5198" w:rsidRDefault="00C02064" w:rsidP="00B57800">
            <w:pPr>
              <w:spacing w:after="0" w:line="240" w:lineRule="auto"/>
              <w:rPr>
                <w:rFonts w:ascii="Times New Roman" w:eastAsia="Times New Roman" w:hAnsi="Times New Roman" w:cs="Times New Roman"/>
                <w:b/>
                <w:bCs/>
                <w:i/>
                <w:color w:val="000000"/>
                <w:sz w:val="24"/>
                <w:szCs w:val="24"/>
                <w:lang w:eastAsia="lv-LV"/>
              </w:rPr>
            </w:pPr>
            <w:r w:rsidRPr="008D5198">
              <w:rPr>
                <w:rFonts w:ascii="Times New Roman" w:eastAsia="Times New Roman" w:hAnsi="Times New Roman" w:cs="Times New Roman"/>
                <w:b/>
                <w:bCs/>
                <w:i/>
                <w:color w:val="000000"/>
                <w:sz w:val="24"/>
                <w:szCs w:val="24"/>
                <w:lang w:eastAsia="lv-LV"/>
              </w:rPr>
              <w:t>Nodarbinātības līmenis</w:t>
            </w:r>
          </w:p>
        </w:tc>
        <w:tc>
          <w:tcPr>
            <w:tcW w:w="1134" w:type="dxa"/>
            <w:tcBorders>
              <w:top w:val="nil"/>
              <w:left w:val="nil"/>
              <w:bottom w:val="single" w:sz="4" w:space="0" w:color="auto"/>
              <w:right w:val="single" w:sz="4" w:space="0" w:color="auto"/>
            </w:tcBorders>
            <w:shd w:val="clear" w:color="auto" w:fill="auto"/>
            <w:noWrap/>
            <w:vAlign w:val="bottom"/>
            <w:hideMark/>
          </w:tcPr>
          <w:p w14:paraId="1B9FD483"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Vīrieši</w:t>
            </w:r>
          </w:p>
        </w:tc>
        <w:tc>
          <w:tcPr>
            <w:tcW w:w="709" w:type="dxa"/>
            <w:tcBorders>
              <w:top w:val="nil"/>
              <w:left w:val="nil"/>
              <w:bottom w:val="single" w:sz="4" w:space="0" w:color="auto"/>
              <w:right w:val="single" w:sz="4" w:space="0" w:color="auto"/>
            </w:tcBorders>
            <w:shd w:val="clear" w:color="auto" w:fill="auto"/>
            <w:noWrap/>
            <w:vAlign w:val="bottom"/>
            <w:hideMark/>
          </w:tcPr>
          <w:p w14:paraId="5DA85CE3"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57.9</w:t>
            </w:r>
          </w:p>
        </w:tc>
        <w:tc>
          <w:tcPr>
            <w:tcW w:w="708" w:type="dxa"/>
            <w:tcBorders>
              <w:top w:val="nil"/>
              <w:left w:val="nil"/>
              <w:bottom w:val="single" w:sz="4" w:space="0" w:color="auto"/>
              <w:right w:val="single" w:sz="4" w:space="0" w:color="auto"/>
            </w:tcBorders>
            <w:shd w:val="clear" w:color="auto" w:fill="auto"/>
            <w:noWrap/>
            <w:vAlign w:val="bottom"/>
            <w:hideMark/>
          </w:tcPr>
          <w:p w14:paraId="1F004C41"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61.5</w:t>
            </w:r>
          </w:p>
        </w:tc>
        <w:tc>
          <w:tcPr>
            <w:tcW w:w="696" w:type="dxa"/>
            <w:tcBorders>
              <w:top w:val="nil"/>
              <w:left w:val="nil"/>
              <w:bottom w:val="single" w:sz="4" w:space="0" w:color="auto"/>
              <w:right w:val="single" w:sz="4" w:space="0" w:color="auto"/>
            </w:tcBorders>
            <w:shd w:val="clear" w:color="auto" w:fill="auto"/>
            <w:noWrap/>
            <w:vAlign w:val="bottom"/>
            <w:hideMark/>
          </w:tcPr>
          <w:p w14:paraId="697A20A5"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64.4</w:t>
            </w:r>
          </w:p>
        </w:tc>
        <w:tc>
          <w:tcPr>
            <w:tcW w:w="696" w:type="dxa"/>
            <w:tcBorders>
              <w:top w:val="nil"/>
              <w:left w:val="nil"/>
              <w:bottom w:val="single" w:sz="4" w:space="0" w:color="auto"/>
              <w:right w:val="single" w:sz="4" w:space="0" w:color="auto"/>
            </w:tcBorders>
            <w:shd w:val="clear" w:color="auto" w:fill="auto"/>
            <w:noWrap/>
            <w:vAlign w:val="bottom"/>
            <w:hideMark/>
          </w:tcPr>
          <w:p w14:paraId="0D433B47"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66.8</w:t>
            </w:r>
          </w:p>
        </w:tc>
        <w:tc>
          <w:tcPr>
            <w:tcW w:w="735" w:type="dxa"/>
            <w:tcBorders>
              <w:top w:val="nil"/>
              <w:left w:val="nil"/>
              <w:bottom w:val="single" w:sz="4" w:space="0" w:color="auto"/>
              <w:right w:val="single" w:sz="4" w:space="0" w:color="auto"/>
            </w:tcBorders>
            <w:shd w:val="clear" w:color="auto" w:fill="auto"/>
            <w:noWrap/>
            <w:vAlign w:val="bottom"/>
            <w:hideMark/>
          </w:tcPr>
          <w:p w14:paraId="6745C465"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68.4</w:t>
            </w:r>
          </w:p>
        </w:tc>
        <w:tc>
          <w:tcPr>
            <w:tcW w:w="696" w:type="dxa"/>
            <w:tcBorders>
              <w:top w:val="nil"/>
              <w:left w:val="nil"/>
              <w:bottom w:val="single" w:sz="4" w:space="0" w:color="auto"/>
              <w:right w:val="single" w:sz="4" w:space="0" w:color="auto"/>
            </w:tcBorders>
            <w:shd w:val="clear" w:color="auto" w:fill="auto"/>
            <w:noWrap/>
            <w:vAlign w:val="bottom"/>
            <w:hideMark/>
          </w:tcPr>
          <w:p w14:paraId="7A8C39F8"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69.9</w:t>
            </w:r>
          </w:p>
        </w:tc>
        <w:tc>
          <w:tcPr>
            <w:tcW w:w="696" w:type="dxa"/>
            <w:tcBorders>
              <w:top w:val="nil"/>
              <w:left w:val="nil"/>
              <w:bottom w:val="single" w:sz="4" w:space="0" w:color="auto"/>
              <w:right w:val="single" w:sz="4" w:space="0" w:color="auto"/>
            </w:tcBorders>
            <w:shd w:val="clear" w:color="auto" w:fill="auto"/>
            <w:noWrap/>
            <w:vAlign w:val="bottom"/>
            <w:hideMark/>
          </w:tcPr>
          <w:p w14:paraId="7098D2C8" w14:textId="5231BA0F"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70</w:t>
            </w:r>
            <w:r>
              <w:rPr>
                <w:rFonts w:ascii="Times New Roman" w:eastAsia="Times New Roman" w:hAnsi="Times New Roman" w:cs="Times New Roman"/>
                <w:color w:val="000000"/>
                <w:sz w:val="24"/>
                <w:szCs w:val="24"/>
                <w:lang w:eastAsia="lv-LV"/>
              </w:rPr>
              <w:t>.0</w:t>
            </w:r>
          </w:p>
        </w:tc>
        <w:tc>
          <w:tcPr>
            <w:tcW w:w="734" w:type="dxa"/>
            <w:tcBorders>
              <w:top w:val="nil"/>
              <w:left w:val="nil"/>
              <w:bottom w:val="single" w:sz="4" w:space="0" w:color="auto"/>
              <w:right w:val="single" w:sz="4" w:space="0" w:color="auto"/>
            </w:tcBorders>
          </w:tcPr>
          <w:p w14:paraId="7E5234AF" w14:textId="43D97549"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71.9</w:t>
            </w:r>
          </w:p>
        </w:tc>
      </w:tr>
      <w:tr w:rsidR="00C02064" w:rsidRPr="008D5198" w14:paraId="256FBDFC" w14:textId="32BC275E" w:rsidTr="00C02064">
        <w:trPr>
          <w:trHeight w:val="300"/>
        </w:trPr>
        <w:tc>
          <w:tcPr>
            <w:tcW w:w="1887" w:type="dxa"/>
            <w:vMerge/>
            <w:tcBorders>
              <w:top w:val="nil"/>
              <w:left w:val="single" w:sz="4" w:space="0" w:color="auto"/>
              <w:bottom w:val="single" w:sz="4" w:space="0" w:color="000000"/>
              <w:right w:val="single" w:sz="4" w:space="0" w:color="auto"/>
            </w:tcBorders>
            <w:vAlign w:val="center"/>
            <w:hideMark/>
          </w:tcPr>
          <w:p w14:paraId="407BE7E1" w14:textId="77777777" w:rsidR="00C02064" w:rsidRPr="008D5198" w:rsidRDefault="00C02064" w:rsidP="00B57800">
            <w:pPr>
              <w:spacing w:after="0" w:line="240" w:lineRule="auto"/>
              <w:rPr>
                <w:rFonts w:ascii="Times New Roman" w:eastAsia="Times New Roman" w:hAnsi="Times New Roman" w:cs="Times New Roman"/>
                <w:b/>
                <w:bCs/>
                <w:i/>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6C7B8617"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Sievietes</w:t>
            </w:r>
          </w:p>
        </w:tc>
        <w:tc>
          <w:tcPr>
            <w:tcW w:w="709" w:type="dxa"/>
            <w:tcBorders>
              <w:top w:val="nil"/>
              <w:left w:val="nil"/>
              <w:bottom w:val="single" w:sz="4" w:space="0" w:color="auto"/>
              <w:right w:val="single" w:sz="4" w:space="0" w:color="auto"/>
            </w:tcBorders>
            <w:shd w:val="clear" w:color="auto" w:fill="auto"/>
            <w:noWrap/>
            <w:vAlign w:val="bottom"/>
            <w:hideMark/>
          </w:tcPr>
          <w:p w14:paraId="59D41B03" w14:textId="4A68531B"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59</w:t>
            </w:r>
            <w:r>
              <w:rPr>
                <w:rFonts w:ascii="Times New Roman" w:eastAsia="Times New Roman" w:hAnsi="Times New Roman" w:cs="Times New Roman"/>
                <w:color w:val="000000"/>
                <w:sz w:val="24"/>
                <w:szCs w:val="24"/>
                <w:lang w:eastAsia="lv-LV"/>
              </w:rPr>
              <w:t>.0</w:t>
            </w:r>
          </w:p>
        </w:tc>
        <w:tc>
          <w:tcPr>
            <w:tcW w:w="708" w:type="dxa"/>
            <w:tcBorders>
              <w:top w:val="nil"/>
              <w:left w:val="nil"/>
              <w:bottom w:val="single" w:sz="4" w:space="0" w:color="auto"/>
              <w:right w:val="single" w:sz="4" w:space="0" w:color="auto"/>
            </w:tcBorders>
            <w:shd w:val="clear" w:color="auto" w:fill="auto"/>
            <w:noWrap/>
            <w:vAlign w:val="bottom"/>
            <w:hideMark/>
          </w:tcPr>
          <w:p w14:paraId="391D2944"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60.2</w:t>
            </w:r>
          </w:p>
        </w:tc>
        <w:tc>
          <w:tcPr>
            <w:tcW w:w="696" w:type="dxa"/>
            <w:tcBorders>
              <w:top w:val="nil"/>
              <w:left w:val="nil"/>
              <w:bottom w:val="single" w:sz="4" w:space="0" w:color="auto"/>
              <w:right w:val="single" w:sz="4" w:space="0" w:color="auto"/>
            </w:tcBorders>
            <w:shd w:val="clear" w:color="auto" w:fill="auto"/>
            <w:noWrap/>
            <w:vAlign w:val="bottom"/>
            <w:hideMark/>
          </w:tcPr>
          <w:p w14:paraId="2EC4F41D"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61.7</w:t>
            </w:r>
          </w:p>
        </w:tc>
        <w:tc>
          <w:tcPr>
            <w:tcW w:w="696" w:type="dxa"/>
            <w:tcBorders>
              <w:top w:val="nil"/>
              <w:left w:val="nil"/>
              <w:bottom w:val="single" w:sz="4" w:space="0" w:color="auto"/>
              <w:right w:val="single" w:sz="4" w:space="0" w:color="auto"/>
            </w:tcBorders>
            <w:shd w:val="clear" w:color="auto" w:fill="auto"/>
            <w:noWrap/>
            <w:vAlign w:val="bottom"/>
            <w:hideMark/>
          </w:tcPr>
          <w:p w14:paraId="54D5D147"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63.4</w:t>
            </w:r>
          </w:p>
        </w:tc>
        <w:tc>
          <w:tcPr>
            <w:tcW w:w="735" w:type="dxa"/>
            <w:tcBorders>
              <w:top w:val="nil"/>
              <w:left w:val="nil"/>
              <w:bottom w:val="single" w:sz="4" w:space="0" w:color="auto"/>
              <w:right w:val="single" w:sz="4" w:space="0" w:color="auto"/>
            </w:tcBorders>
            <w:shd w:val="clear" w:color="auto" w:fill="auto"/>
            <w:noWrap/>
            <w:vAlign w:val="bottom"/>
            <w:hideMark/>
          </w:tcPr>
          <w:p w14:paraId="29CA7B58"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64.3</w:t>
            </w:r>
          </w:p>
        </w:tc>
        <w:tc>
          <w:tcPr>
            <w:tcW w:w="696" w:type="dxa"/>
            <w:tcBorders>
              <w:top w:val="nil"/>
              <w:left w:val="nil"/>
              <w:bottom w:val="single" w:sz="4" w:space="0" w:color="auto"/>
              <w:right w:val="single" w:sz="4" w:space="0" w:color="auto"/>
            </w:tcBorders>
            <w:shd w:val="clear" w:color="auto" w:fill="auto"/>
            <w:noWrap/>
            <w:vAlign w:val="bottom"/>
            <w:hideMark/>
          </w:tcPr>
          <w:p w14:paraId="57EA9DAF"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66.4</w:t>
            </w:r>
          </w:p>
        </w:tc>
        <w:tc>
          <w:tcPr>
            <w:tcW w:w="696" w:type="dxa"/>
            <w:tcBorders>
              <w:top w:val="nil"/>
              <w:left w:val="nil"/>
              <w:bottom w:val="single" w:sz="4" w:space="0" w:color="auto"/>
              <w:right w:val="single" w:sz="4" w:space="0" w:color="auto"/>
            </w:tcBorders>
            <w:shd w:val="clear" w:color="auto" w:fill="auto"/>
            <w:noWrap/>
            <w:vAlign w:val="bottom"/>
            <w:hideMark/>
          </w:tcPr>
          <w:p w14:paraId="5EB01DAF"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67.6</w:t>
            </w:r>
          </w:p>
        </w:tc>
        <w:tc>
          <w:tcPr>
            <w:tcW w:w="734" w:type="dxa"/>
            <w:tcBorders>
              <w:top w:val="nil"/>
              <w:left w:val="nil"/>
              <w:bottom w:val="single" w:sz="4" w:space="0" w:color="auto"/>
              <w:right w:val="single" w:sz="4" w:space="0" w:color="auto"/>
            </w:tcBorders>
          </w:tcPr>
          <w:p w14:paraId="773F1C7C" w14:textId="08755A93"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68.4</w:t>
            </w:r>
          </w:p>
        </w:tc>
      </w:tr>
      <w:tr w:rsidR="00C02064" w:rsidRPr="008D5198" w14:paraId="301515FA" w14:textId="4B34AAFF" w:rsidTr="00C02064">
        <w:trPr>
          <w:trHeight w:val="300"/>
        </w:trPr>
        <w:tc>
          <w:tcPr>
            <w:tcW w:w="188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D8263E" w14:textId="77777777" w:rsidR="00C02064" w:rsidRPr="008D5198" w:rsidRDefault="00C02064" w:rsidP="00B57800">
            <w:pPr>
              <w:spacing w:after="0" w:line="240" w:lineRule="auto"/>
              <w:rPr>
                <w:rFonts w:ascii="Times New Roman" w:eastAsia="Times New Roman" w:hAnsi="Times New Roman" w:cs="Times New Roman"/>
                <w:b/>
                <w:bCs/>
                <w:i/>
                <w:color w:val="000000"/>
                <w:sz w:val="24"/>
                <w:szCs w:val="24"/>
                <w:lang w:eastAsia="lv-LV"/>
              </w:rPr>
            </w:pPr>
            <w:r w:rsidRPr="008D5198">
              <w:rPr>
                <w:rFonts w:ascii="Times New Roman" w:eastAsia="Times New Roman" w:hAnsi="Times New Roman" w:cs="Times New Roman"/>
                <w:b/>
                <w:bCs/>
                <w:i/>
                <w:color w:val="000000"/>
                <w:sz w:val="24"/>
                <w:szCs w:val="24"/>
                <w:lang w:eastAsia="lv-LV"/>
              </w:rPr>
              <w:t>Bezdarba līmenis</w:t>
            </w:r>
          </w:p>
        </w:tc>
        <w:tc>
          <w:tcPr>
            <w:tcW w:w="1134" w:type="dxa"/>
            <w:tcBorders>
              <w:top w:val="nil"/>
              <w:left w:val="nil"/>
              <w:bottom w:val="single" w:sz="4" w:space="0" w:color="auto"/>
              <w:right w:val="single" w:sz="4" w:space="0" w:color="auto"/>
            </w:tcBorders>
            <w:shd w:val="clear" w:color="auto" w:fill="auto"/>
            <w:noWrap/>
            <w:vAlign w:val="bottom"/>
            <w:hideMark/>
          </w:tcPr>
          <w:p w14:paraId="613FED1E"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Vīrieši</w:t>
            </w:r>
          </w:p>
        </w:tc>
        <w:tc>
          <w:tcPr>
            <w:tcW w:w="709" w:type="dxa"/>
            <w:tcBorders>
              <w:top w:val="nil"/>
              <w:left w:val="nil"/>
              <w:bottom w:val="single" w:sz="4" w:space="0" w:color="auto"/>
              <w:right w:val="single" w:sz="4" w:space="0" w:color="auto"/>
            </w:tcBorders>
            <w:shd w:val="clear" w:color="auto" w:fill="auto"/>
            <w:noWrap/>
            <w:vAlign w:val="bottom"/>
            <w:hideMark/>
          </w:tcPr>
          <w:p w14:paraId="6C787482" w14:textId="1F491830"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23</w:t>
            </w:r>
            <w:r>
              <w:rPr>
                <w:rFonts w:ascii="Times New Roman" w:eastAsia="Times New Roman" w:hAnsi="Times New Roman" w:cs="Times New Roman"/>
                <w:color w:val="000000"/>
                <w:sz w:val="24"/>
                <w:szCs w:val="24"/>
                <w:lang w:eastAsia="lv-LV"/>
              </w:rPr>
              <w:t>.0</w:t>
            </w:r>
          </w:p>
        </w:tc>
        <w:tc>
          <w:tcPr>
            <w:tcW w:w="708" w:type="dxa"/>
            <w:tcBorders>
              <w:top w:val="nil"/>
              <w:left w:val="nil"/>
              <w:bottom w:val="single" w:sz="4" w:space="0" w:color="auto"/>
              <w:right w:val="single" w:sz="4" w:space="0" w:color="auto"/>
            </w:tcBorders>
            <w:shd w:val="clear" w:color="auto" w:fill="auto"/>
            <w:noWrap/>
            <w:vAlign w:val="bottom"/>
            <w:hideMark/>
          </w:tcPr>
          <w:p w14:paraId="641A8C8C"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18.9</w:t>
            </w:r>
          </w:p>
        </w:tc>
        <w:tc>
          <w:tcPr>
            <w:tcW w:w="696" w:type="dxa"/>
            <w:tcBorders>
              <w:top w:val="nil"/>
              <w:left w:val="nil"/>
              <w:bottom w:val="single" w:sz="4" w:space="0" w:color="auto"/>
              <w:right w:val="single" w:sz="4" w:space="0" w:color="auto"/>
            </w:tcBorders>
            <w:shd w:val="clear" w:color="auto" w:fill="auto"/>
            <w:noWrap/>
            <w:vAlign w:val="bottom"/>
            <w:hideMark/>
          </w:tcPr>
          <w:p w14:paraId="698EB14C"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16.5</w:t>
            </w:r>
          </w:p>
        </w:tc>
        <w:tc>
          <w:tcPr>
            <w:tcW w:w="696" w:type="dxa"/>
            <w:tcBorders>
              <w:top w:val="nil"/>
              <w:left w:val="nil"/>
              <w:bottom w:val="single" w:sz="4" w:space="0" w:color="auto"/>
              <w:right w:val="single" w:sz="4" w:space="0" w:color="auto"/>
            </w:tcBorders>
            <w:shd w:val="clear" w:color="auto" w:fill="auto"/>
            <w:noWrap/>
            <w:vAlign w:val="bottom"/>
            <w:hideMark/>
          </w:tcPr>
          <w:p w14:paraId="223493AB"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12.8</w:t>
            </w:r>
          </w:p>
        </w:tc>
        <w:tc>
          <w:tcPr>
            <w:tcW w:w="735" w:type="dxa"/>
            <w:tcBorders>
              <w:top w:val="nil"/>
              <w:left w:val="nil"/>
              <w:bottom w:val="single" w:sz="4" w:space="0" w:color="auto"/>
              <w:right w:val="single" w:sz="4" w:space="0" w:color="auto"/>
            </w:tcBorders>
            <w:shd w:val="clear" w:color="auto" w:fill="auto"/>
            <w:noWrap/>
            <w:vAlign w:val="bottom"/>
            <w:hideMark/>
          </w:tcPr>
          <w:p w14:paraId="5611BF8B"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12.1</w:t>
            </w:r>
          </w:p>
        </w:tc>
        <w:tc>
          <w:tcPr>
            <w:tcW w:w="696" w:type="dxa"/>
            <w:tcBorders>
              <w:top w:val="nil"/>
              <w:left w:val="nil"/>
              <w:bottom w:val="single" w:sz="4" w:space="0" w:color="auto"/>
              <w:right w:val="single" w:sz="4" w:space="0" w:color="auto"/>
            </w:tcBorders>
            <w:shd w:val="clear" w:color="auto" w:fill="auto"/>
            <w:noWrap/>
            <w:vAlign w:val="bottom"/>
            <w:hideMark/>
          </w:tcPr>
          <w:p w14:paraId="01EE08B9"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11.4</w:t>
            </w:r>
          </w:p>
        </w:tc>
        <w:tc>
          <w:tcPr>
            <w:tcW w:w="696" w:type="dxa"/>
            <w:tcBorders>
              <w:top w:val="nil"/>
              <w:left w:val="nil"/>
              <w:bottom w:val="single" w:sz="4" w:space="0" w:color="auto"/>
              <w:right w:val="single" w:sz="4" w:space="0" w:color="auto"/>
            </w:tcBorders>
            <w:shd w:val="clear" w:color="auto" w:fill="auto"/>
            <w:noWrap/>
            <w:vAlign w:val="bottom"/>
            <w:hideMark/>
          </w:tcPr>
          <w:p w14:paraId="23D150CA"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11.2</w:t>
            </w:r>
          </w:p>
        </w:tc>
        <w:tc>
          <w:tcPr>
            <w:tcW w:w="734" w:type="dxa"/>
            <w:tcBorders>
              <w:top w:val="nil"/>
              <w:left w:val="nil"/>
              <w:bottom w:val="single" w:sz="4" w:space="0" w:color="auto"/>
              <w:right w:val="single" w:sz="4" w:space="0" w:color="auto"/>
            </w:tcBorders>
          </w:tcPr>
          <w:p w14:paraId="3E90CC7B" w14:textId="19205FD8"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9.9</w:t>
            </w:r>
          </w:p>
        </w:tc>
      </w:tr>
      <w:tr w:rsidR="00C02064" w:rsidRPr="008D5198" w14:paraId="6367FE24" w14:textId="54016E56" w:rsidTr="00C02064">
        <w:trPr>
          <w:trHeight w:val="300"/>
        </w:trPr>
        <w:tc>
          <w:tcPr>
            <w:tcW w:w="1887" w:type="dxa"/>
            <w:vMerge/>
            <w:tcBorders>
              <w:top w:val="nil"/>
              <w:left w:val="single" w:sz="4" w:space="0" w:color="auto"/>
              <w:bottom w:val="single" w:sz="4" w:space="0" w:color="000000"/>
              <w:right w:val="single" w:sz="4" w:space="0" w:color="auto"/>
            </w:tcBorders>
            <w:vAlign w:val="center"/>
            <w:hideMark/>
          </w:tcPr>
          <w:p w14:paraId="33F8D1F7"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6B9BC8C5"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Sievietes</w:t>
            </w:r>
          </w:p>
        </w:tc>
        <w:tc>
          <w:tcPr>
            <w:tcW w:w="709" w:type="dxa"/>
            <w:tcBorders>
              <w:top w:val="nil"/>
              <w:left w:val="nil"/>
              <w:bottom w:val="single" w:sz="4" w:space="0" w:color="auto"/>
              <w:right w:val="single" w:sz="4" w:space="0" w:color="auto"/>
            </w:tcBorders>
            <w:shd w:val="clear" w:color="auto" w:fill="auto"/>
            <w:noWrap/>
            <w:vAlign w:val="bottom"/>
            <w:hideMark/>
          </w:tcPr>
          <w:p w14:paraId="527217D0"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16.6</w:t>
            </w:r>
          </w:p>
        </w:tc>
        <w:tc>
          <w:tcPr>
            <w:tcW w:w="708" w:type="dxa"/>
            <w:tcBorders>
              <w:top w:val="nil"/>
              <w:left w:val="nil"/>
              <w:bottom w:val="single" w:sz="4" w:space="0" w:color="auto"/>
              <w:right w:val="single" w:sz="4" w:space="0" w:color="auto"/>
            </w:tcBorders>
            <w:shd w:val="clear" w:color="auto" w:fill="auto"/>
            <w:noWrap/>
            <w:vAlign w:val="bottom"/>
            <w:hideMark/>
          </w:tcPr>
          <w:p w14:paraId="7E087647"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14.1</w:t>
            </w:r>
          </w:p>
        </w:tc>
        <w:tc>
          <w:tcPr>
            <w:tcW w:w="696" w:type="dxa"/>
            <w:tcBorders>
              <w:top w:val="nil"/>
              <w:left w:val="nil"/>
              <w:bottom w:val="single" w:sz="4" w:space="0" w:color="auto"/>
              <w:right w:val="single" w:sz="4" w:space="0" w:color="auto"/>
            </w:tcBorders>
            <w:shd w:val="clear" w:color="auto" w:fill="auto"/>
            <w:noWrap/>
            <w:vAlign w:val="bottom"/>
            <w:hideMark/>
          </w:tcPr>
          <w:p w14:paraId="25AE7B54"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14.2</w:t>
            </w:r>
          </w:p>
        </w:tc>
        <w:tc>
          <w:tcPr>
            <w:tcW w:w="696" w:type="dxa"/>
            <w:tcBorders>
              <w:top w:val="nil"/>
              <w:left w:val="nil"/>
              <w:bottom w:val="single" w:sz="4" w:space="0" w:color="auto"/>
              <w:right w:val="single" w:sz="4" w:space="0" w:color="auto"/>
            </w:tcBorders>
            <w:shd w:val="clear" w:color="auto" w:fill="auto"/>
            <w:noWrap/>
            <w:vAlign w:val="bottom"/>
            <w:hideMark/>
          </w:tcPr>
          <w:p w14:paraId="31BE10F8"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11.4</w:t>
            </w:r>
          </w:p>
        </w:tc>
        <w:tc>
          <w:tcPr>
            <w:tcW w:w="735" w:type="dxa"/>
            <w:tcBorders>
              <w:top w:val="nil"/>
              <w:left w:val="nil"/>
              <w:bottom w:val="single" w:sz="4" w:space="0" w:color="auto"/>
              <w:right w:val="single" w:sz="4" w:space="0" w:color="auto"/>
            </w:tcBorders>
            <w:shd w:val="clear" w:color="auto" w:fill="auto"/>
            <w:noWrap/>
            <w:vAlign w:val="bottom"/>
            <w:hideMark/>
          </w:tcPr>
          <w:p w14:paraId="639DD08F"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10.1</w:t>
            </w:r>
          </w:p>
        </w:tc>
        <w:tc>
          <w:tcPr>
            <w:tcW w:w="696" w:type="dxa"/>
            <w:tcBorders>
              <w:top w:val="nil"/>
              <w:left w:val="nil"/>
              <w:bottom w:val="single" w:sz="4" w:space="0" w:color="auto"/>
              <w:right w:val="single" w:sz="4" w:space="0" w:color="auto"/>
            </w:tcBorders>
            <w:shd w:val="clear" w:color="auto" w:fill="auto"/>
            <w:noWrap/>
            <w:vAlign w:val="bottom"/>
            <w:hideMark/>
          </w:tcPr>
          <w:p w14:paraId="3856EF51"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8.8</w:t>
            </w:r>
          </w:p>
        </w:tc>
        <w:tc>
          <w:tcPr>
            <w:tcW w:w="696" w:type="dxa"/>
            <w:tcBorders>
              <w:top w:val="nil"/>
              <w:left w:val="nil"/>
              <w:bottom w:val="single" w:sz="4" w:space="0" w:color="auto"/>
              <w:right w:val="single" w:sz="4" w:space="0" w:color="auto"/>
            </w:tcBorders>
            <w:shd w:val="clear" w:color="auto" w:fill="auto"/>
            <w:noWrap/>
            <w:vAlign w:val="bottom"/>
            <w:hideMark/>
          </w:tcPr>
          <w:p w14:paraId="7A27C971"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8.6</w:t>
            </w:r>
          </w:p>
        </w:tc>
        <w:tc>
          <w:tcPr>
            <w:tcW w:w="734" w:type="dxa"/>
            <w:tcBorders>
              <w:top w:val="nil"/>
              <w:left w:val="nil"/>
              <w:bottom w:val="single" w:sz="4" w:space="0" w:color="auto"/>
              <w:right w:val="single" w:sz="4" w:space="0" w:color="auto"/>
            </w:tcBorders>
          </w:tcPr>
          <w:p w14:paraId="55F2C969" w14:textId="0A099BEB"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7.9</w:t>
            </w:r>
          </w:p>
        </w:tc>
      </w:tr>
    </w:tbl>
    <w:p w14:paraId="278DA24A" w14:textId="6A4A302F" w:rsidR="00B57800" w:rsidRPr="008D5198" w:rsidRDefault="00587EB8" w:rsidP="00B57800">
      <w:pPr>
        <w:spacing w:after="0" w:line="240" w:lineRule="auto"/>
        <w:jc w:val="both"/>
        <w:rPr>
          <w:rFonts w:ascii="Times New Roman" w:hAnsi="Times New Roman" w:cs="Times New Roman"/>
          <w:i/>
          <w:sz w:val="24"/>
          <w:szCs w:val="24"/>
        </w:rPr>
      </w:pPr>
      <w:r w:rsidRPr="008D5198">
        <w:rPr>
          <w:rFonts w:ascii="Times New Roman" w:hAnsi="Times New Roman" w:cs="Times New Roman"/>
          <w:i/>
          <w:sz w:val="24"/>
          <w:szCs w:val="24"/>
        </w:rPr>
        <w:t>Avots: CSP</w:t>
      </w:r>
    </w:p>
    <w:p w14:paraId="7F97CA58" w14:textId="77777777" w:rsidR="00A572D8" w:rsidRPr="008D5198" w:rsidRDefault="00A572D8" w:rsidP="00A572D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14:paraId="7D3A8D86" w14:textId="175A7C3B" w:rsidR="00330E8C" w:rsidRPr="008D5198" w:rsidRDefault="00A572D8" w:rsidP="00A572D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Nodarbināto statusa analīze dzimumu</w:t>
      </w:r>
      <w:r w:rsidR="006853E4" w:rsidRPr="008D5198">
        <w:rPr>
          <w:rFonts w:ascii="Times New Roman" w:eastAsia="Times New Roman" w:hAnsi="Times New Roman" w:cs="Times New Roman"/>
          <w:sz w:val="24"/>
          <w:szCs w:val="24"/>
          <w:lang w:eastAsia="lv-LV"/>
        </w:rPr>
        <w:t xml:space="preserve"> griezumā parāda, ka nodarbināt</w:t>
      </w:r>
      <w:r w:rsidRPr="008D5198">
        <w:rPr>
          <w:rFonts w:ascii="Times New Roman" w:eastAsia="Times New Roman" w:hAnsi="Times New Roman" w:cs="Times New Roman"/>
          <w:sz w:val="24"/>
          <w:szCs w:val="24"/>
          <w:lang w:eastAsia="lv-LV"/>
        </w:rPr>
        <w:t xml:space="preserve">as sievietes biežāk kā nodarbinātie vīrieši ir darbinieki (darba ņēmēji), turklāt sieviešu īpatsvars ar šādu nodarbinātā statusu ir praktiski nemainīgs pēdējos gados, kamēr vīriešu īpatsvaram ar darba ņēmēja statusu ir tendence samazināties (skat. </w:t>
      </w:r>
      <w:r w:rsidR="00A171AD" w:rsidRPr="008D5198">
        <w:rPr>
          <w:rFonts w:ascii="Times New Roman" w:eastAsia="Times New Roman" w:hAnsi="Times New Roman" w:cs="Times New Roman"/>
          <w:sz w:val="24"/>
          <w:szCs w:val="24"/>
          <w:lang w:eastAsia="lv-LV"/>
        </w:rPr>
        <w:t>4</w:t>
      </w:r>
      <w:r w:rsidRPr="008D5198">
        <w:rPr>
          <w:rFonts w:ascii="Times New Roman" w:eastAsia="Times New Roman" w:hAnsi="Times New Roman" w:cs="Times New Roman"/>
          <w:sz w:val="24"/>
          <w:szCs w:val="24"/>
          <w:lang w:eastAsia="lv-LV"/>
        </w:rPr>
        <w:t>.tabulu</w:t>
      </w:r>
      <w:r w:rsidR="00024E9C" w:rsidRPr="008D5198">
        <w:rPr>
          <w:rStyle w:val="FootnoteReference"/>
          <w:rFonts w:ascii="Times New Roman" w:eastAsia="Times New Roman" w:hAnsi="Times New Roman" w:cs="Times New Roman"/>
          <w:sz w:val="24"/>
          <w:szCs w:val="24"/>
          <w:lang w:eastAsia="lv-LV"/>
        </w:rPr>
        <w:footnoteReference w:id="70"/>
      </w:r>
      <w:r w:rsidRPr="008D5198">
        <w:rPr>
          <w:rFonts w:ascii="Times New Roman" w:eastAsia="Times New Roman" w:hAnsi="Times New Roman" w:cs="Times New Roman"/>
          <w:sz w:val="24"/>
          <w:szCs w:val="24"/>
          <w:lang w:eastAsia="lv-LV"/>
        </w:rPr>
        <w:t xml:space="preserve">). Turklāt vīriešu darba devēju īpatsvars ir nemainīgi </w:t>
      </w:r>
      <w:r w:rsidR="00F25366" w:rsidRPr="008D5198">
        <w:rPr>
          <w:rFonts w:ascii="Times New Roman" w:eastAsia="Times New Roman" w:hAnsi="Times New Roman" w:cs="Times New Roman"/>
          <w:sz w:val="24"/>
          <w:szCs w:val="24"/>
          <w:lang w:eastAsia="lv-LV"/>
        </w:rPr>
        <w:t xml:space="preserve">vairāk kā 2 reizes augstāks kā sieviešu darba devēja statusā. </w:t>
      </w:r>
    </w:p>
    <w:p w14:paraId="4A543BC0" w14:textId="77777777" w:rsidR="006B70C4" w:rsidRPr="008D5198" w:rsidRDefault="006B70C4" w:rsidP="00A572D8">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p>
    <w:p w14:paraId="1C850826" w14:textId="4D388D41" w:rsidR="00330E8C" w:rsidRPr="008D5198" w:rsidRDefault="00A171AD" w:rsidP="00330E8C">
      <w:pPr>
        <w:widowControl w:val="0"/>
        <w:autoSpaceDE w:val="0"/>
        <w:autoSpaceDN w:val="0"/>
        <w:adjustRightInd w:val="0"/>
        <w:spacing w:after="0" w:line="240" w:lineRule="auto"/>
        <w:ind w:firstLine="720"/>
        <w:jc w:val="right"/>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4</w:t>
      </w:r>
      <w:r w:rsidR="00330E8C" w:rsidRPr="008D5198">
        <w:rPr>
          <w:rFonts w:ascii="Times New Roman" w:eastAsia="Times New Roman" w:hAnsi="Times New Roman" w:cs="Times New Roman"/>
          <w:b/>
          <w:iCs/>
          <w:sz w:val="24"/>
          <w:szCs w:val="24"/>
          <w:lang w:eastAsia="lv-LV"/>
        </w:rPr>
        <w:t>.tabula</w:t>
      </w:r>
    </w:p>
    <w:p w14:paraId="369653A6" w14:textId="77777777" w:rsidR="00330E8C" w:rsidRPr="008D5198" w:rsidRDefault="00330E8C" w:rsidP="00330E8C">
      <w:pPr>
        <w:widowControl w:val="0"/>
        <w:autoSpaceDE w:val="0"/>
        <w:autoSpaceDN w:val="0"/>
        <w:adjustRightInd w:val="0"/>
        <w:spacing w:after="0" w:line="240" w:lineRule="auto"/>
        <w:ind w:firstLine="720"/>
        <w:jc w:val="center"/>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t>Pamatdarbā nodarbinātie pēc statusa un dzimuma, %</w:t>
      </w:r>
    </w:p>
    <w:tbl>
      <w:tblPr>
        <w:tblW w:w="9228" w:type="dxa"/>
        <w:tblInd w:w="108" w:type="dxa"/>
        <w:tblLook w:val="04A0" w:firstRow="1" w:lastRow="0" w:firstColumn="1" w:lastColumn="0" w:noHBand="0" w:noVBand="1"/>
      </w:tblPr>
      <w:tblGrid>
        <w:gridCol w:w="1029"/>
        <w:gridCol w:w="3082"/>
        <w:gridCol w:w="851"/>
        <w:gridCol w:w="711"/>
        <w:gridCol w:w="711"/>
        <w:gridCol w:w="711"/>
        <w:gridCol w:w="711"/>
        <w:gridCol w:w="711"/>
        <w:gridCol w:w="711"/>
      </w:tblGrid>
      <w:tr w:rsidR="00A572D8" w:rsidRPr="008D5198" w14:paraId="0396E169" w14:textId="77777777" w:rsidTr="003C1A04">
        <w:trPr>
          <w:trHeight w:val="375"/>
        </w:trPr>
        <w:tc>
          <w:tcPr>
            <w:tcW w:w="6384" w:type="dxa"/>
            <w:gridSpan w:val="5"/>
            <w:tcBorders>
              <w:top w:val="nil"/>
              <w:left w:val="nil"/>
              <w:bottom w:val="nil"/>
              <w:right w:val="nil"/>
            </w:tcBorders>
            <w:shd w:val="clear" w:color="auto" w:fill="auto"/>
            <w:noWrap/>
            <w:vAlign w:val="bottom"/>
          </w:tcPr>
          <w:p w14:paraId="4013E9D6" w14:textId="77777777" w:rsidR="00A572D8" w:rsidRPr="008D5198" w:rsidRDefault="00A572D8" w:rsidP="00A572D8">
            <w:pPr>
              <w:spacing w:after="0" w:line="240" w:lineRule="auto"/>
              <w:rPr>
                <w:rFonts w:ascii="Calibri" w:eastAsia="Times New Roman" w:hAnsi="Calibri" w:cs="Times New Roman"/>
                <w:b/>
                <w:bCs/>
                <w:color w:val="000000"/>
                <w:sz w:val="28"/>
                <w:szCs w:val="28"/>
                <w:lang w:eastAsia="lv-LV"/>
              </w:rPr>
            </w:pPr>
          </w:p>
        </w:tc>
        <w:tc>
          <w:tcPr>
            <w:tcW w:w="711" w:type="dxa"/>
            <w:tcBorders>
              <w:top w:val="nil"/>
              <w:left w:val="nil"/>
              <w:bottom w:val="nil"/>
              <w:right w:val="nil"/>
            </w:tcBorders>
            <w:shd w:val="clear" w:color="auto" w:fill="auto"/>
            <w:noWrap/>
            <w:vAlign w:val="bottom"/>
          </w:tcPr>
          <w:p w14:paraId="56FE8B1C" w14:textId="77777777" w:rsidR="00A572D8" w:rsidRPr="008D5198" w:rsidRDefault="00A572D8" w:rsidP="005E4926">
            <w:pPr>
              <w:spacing w:after="0" w:line="240" w:lineRule="auto"/>
              <w:rPr>
                <w:rFonts w:ascii="Calibri" w:eastAsia="Times New Roman" w:hAnsi="Calibri" w:cs="Times New Roman"/>
                <w:color w:val="000000"/>
                <w:lang w:eastAsia="lv-LV"/>
              </w:rPr>
            </w:pPr>
          </w:p>
        </w:tc>
        <w:tc>
          <w:tcPr>
            <w:tcW w:w="711" w:type="dxa"/>
            <w:tcBorders>
              <w:top w:val="nil"/>
              <w:left w:val="nil"/>
              <w:bottom w:val="nil"/>
              <w:right w:val="nil"/>
            </w:tcBorders>
            <w:shd w:val="clear" w:color="auto" w:fill="auto"/>
            <w:noWrap/>
            <w:vAlign w:val="bottom"/>
          </w:tcPr>
          <w:p w14:paraId="7E2B9F3D" w14:textId="77777777" w:rsidR="00A572D8" w:rsidRPr="008D5198" w:rsidRDefault="00A572D8" w:rsidP="005E4926">
            <w:pPr>
              <w:spacing w:after="0" w:line="240" w:lineRule="auto"/>
              <w:rPr>
                <w:rFonts w:ascii="Calibri" w:eastAsia="Times New Roman" w:hAnsi="Calibri" w:cs="Times New Roman"/>
                <w:color w:val="000000"/>
                <w:lang w:eastAsia="lv-LV"/>
              </w:rPr>
            </w:pPr>
          </w:p>
        </w:tc>
        <w:tc>
          <w:tcPr>
            <w:tcW w:w="711" w:type="dxa"/>
            <w:tcBorders>
              <w:top w:val="nil"/>
              <w:left w:val="nil"/>
              <w:bottom w:val="nil"/>
              <w:right w:val="nil"/>
            </w:tcBorders>
            <w:shd w:val="clear" w:color="auto" w:fill="auto"/>
            <w:noWrap/>
            <w:vAlign w:val="bottom"/>
          </w:tcPr>
          <w:p w14:paraId="6A88E0D7" w14:textId="77777777" w:rsidR="00A572D8" w:rsidRPr="008D5198" w:rsidRDefault="00A572D8" w:rsidP="005E4926">
            <w:pPr>
              <w:spacing w:after="0" w:line="240" w:lineRule="auto"/>
              <w:rPr>
                <w:rFonts w:ascii="Calibri" w:eastAsia="Times New Roman" w:hAnsi="Calibri" w:cs="Times New Roman"/>
                <w:color w:val="000000"/>
                <w:lang w:eastAsia="lv-LV"/>
              </w:rPr>
            </w:pPr>
          </w:p>
        </w:tc>
        <w:tc>
          <w:tcPr>
            <w:tcW w:w="711" w:type="dxa"/>
            <w:tcBorders>
              <w:top w:val="nil"/>
              <w:left w:val="nil"/>
              <w:bottom w:val="nil"/>
              <w:right w:val="nil"/>
            </w:tcBorders>
            <w:shd w:val="clear" w:color="auto" w:fill="auto"/>
            <w:noWrap/>
            <w:vAlign w:val="bottom"/>
          </w:tcPr>
          <w:p w14:paraId="202697B6" w14:textId="77777777" w:rsidR="00A572D8" w:rsidRPr="008D5198" w:rsidRDefault="00A572D8" w:rsidP="005E4926">
            <w:pPr>
              <w:spacing w:after="0" w:line="240" w:lineRule="auto"/>
              <w:rPr>
                <w:rFonts w:ascii="Calibri" w:eastAsia="Times New Roman" w:hAnsi="Calibri" w:cs="Times New Roman"/>
                <w:color w:val="000000"/>
                <w:lang w:eastAsia="lv-LV"/>
              </w:rPr>
            </w:pPr>
          </w:p>
        </w:tc>
      </w:tr>
      <w:tr w:rsidR="003C1A04" w:rsidRPr="008D5198" w14:paraId="12DEF8FA" w14:textId="77777777" w:rsidTr="003C1A04">
        <w:trPr>
          <w:trHeight w:val="300"/>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226C6"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40A66B85"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B77B53E" w14:textId="2D50F11B"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2011</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4A70E2E4" w14:textId="153E537B"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2012</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67BD16B9" w14:textId="131551C7"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2013</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5C1DA580" w14:textId="33EF0CB2"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2014</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786307B9" w14:textId="74C6D47D"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2015</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0A2C3773" w14:textId="0AD2B8B9"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2016</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5D57F857" w14:textId="6797E7B4" w:rsidR="003C1A04" w:rsidRPr="008D5198" w:rsidRDefault="003C1A04" w:rsidP="003C1A04">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2017</w:t>
            </w:r>
          </w:p>
        </w:tc>
      </w:tr>
      <w:tr w:rsidR="003C1A04" w:rsidRPr="008D5198" w14:paraId="7ED72963"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0F023A5B" w14:textId="77777777"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Vīrieši</w:t>
            </w:r>
          </w:p>
        </w:tc>
        <w:tc>
          <w:tcPr>
            <w:tcW w:w="3082" w:type="dxa"/>
            <w:tcBorders>
              <w:top w:val="nil"/>
              <w:left w:val="nil"/>
              <w:bottom w:val="single" w:sz="4" w:space="0" w:color="auto"/>
              <w:right w:val="single" w:sz="4" w:space="0" w:color="auto"/>
            </w:tcBorders>
            <w:shd w:val="clear" w:color="auto" w:fill="auto"/>
            <w:noWrap/>
            <w:vAlign w:val="bottom"/>
            <w:hideMark/>
          </w:tcPr>
          <w:p w14:paraId="63857CFD" w14:textId="77777777"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PAVISAM</w:t>
            </w:r>
          </w:p>
        </w:tc>
        <w:tc>
          <w:tcPr>
            <w:tcW w:w="851" w:type="dxa"/>
            <w:tcBorders>
              <w:top w:val="nil"/>
              <w:left w:val="nil"/>
              <w:bottom w:val="single" w:sz="4" w:space="0" w:color="auto"/>
              <w:right w:val="single" w:sz="4" w:space="0" w:color="auto"/>
            </w:tcBorders>
            <w:shd w:val="clear" w:color="auto" w:fill="auto"/>
            <w:noWrap/>
            <w:vAlign w:val="bottom"/>
          </w:tcPr>
          <w:p w14:paraId="1318DE23" w14:textId="510547AE"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3C0EB198" w14:textId="529BBA12"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1ABFD5A2" w14:textId="3B3E38E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4C737148" w14:textId="5D19D321"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03CDB14D" w14:textId="42C57154"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051777CC" w14:textId="2B99834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705B6FA6" w14:textId="49A0C34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100.0</w:t>
            </w:r>
          </w:p>
        </w:tc>
      </w:tr>
      <w:tr w:rsidR="003C1A04" w:rsidRPr="008D5198" w14:paraId="1847A700"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1F5BC55C"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1EAF20C8"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Darbinieks (darba ņēmējs)</w:t>
            </w:r>
          </w:p>
        </w:tc>
        <w:tc>
          <w:tcPr>
            <w:tcW w:w="851" w:type="dxa"/>
            <w:tcBorders>
              <w:top w:val="nil"/>
              <w:left w:val="nil"/>
              <w:bottom w:val="single" w:sz="4" w:space="0" w:color="auto"/>
              <w:right w:val="single" w:sz="4" w:space="0" w:color="auto"/>
            </w:tcBorders>
            <w:shd w:val="clear" w:color="auto" w:fill="auto"/>
            <w:noWrap/>
            <w:vAlign w:val="bottom"/>
          </w:tcPr>
          <w:p w14:paraId="3F8961A3" w14:textId="3B4DF384"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86.3</w:t>
            </w:r>
          </w:p>
        </w:tc>
        <w:tc>
          <w:tcPr>
            <w:tcW w:w="711" w:type="dxa"/>
            <w:tcBorders>
              <w:top w:val="nil"/>
              <w:left w:val="nil"/>
              <w:bottom w:val="single" w:sz="4" w:space="0" w:color="auto"/>
              <w:right w:val="single" w:sz="4" w:space="0" w:color="auto"/>
            </w:tcBorders>
            <w:shd w:val="clear" w:color="auto" w:fill="auto"/>
            <w:noWrap/>
            <w:vAlign w:val="bottom"/>
          </w:tcPr>
          <w:p w14:paraId="147380E9" w14:textId="3883D5B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86.2</w:t>
            </w:r>
          </w:p>
        </w:tc>
        <w:tc>
          <w:tcPr>
            <w:tcW w:w="711" w:type="dxa"/>
            <w:tcBorders>
              <w:top w:val="nil"/>
              <w:left w:val="nil"/>
              <w:bottom w:val="single" w:sz="4" w:space="0" w:color="auto"/>
              <w:right w:val="single" w:sz="4" w:space="0" w:color="auto"/>
            </w:tcBorders>
            <w:shd w:val="clear" w:color="auto" w:fill="auto"/>
            <w:noWrap/>
            <w:vAlign w:val="bottom"/>
          </w:tcPr>
          <w:p w14:paraId="2E252431" w14:textId="34A98666"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86.2</w:t>
            </w:r>
          </w:p>
        </w:tc>
        <w:tc>
          <w:tcPr>
            <w:tcW w:w="711" w:type="dxa"/>
            <w:tcBorders>
              <w:top w:val="nil"/>
              <w:left w:val="nil"/>
              <w:bottom w:val="single" w:sz="4" w:space="0" w:color="auto"/>
              <w:right w:val="single" w:sz="4" w:space="0" w:color="auto"/>
            </w:tcBorders>
            <w:shd w:val="clear" w:color="auto" w:fill="auto"/>
            <w:noWrap/>
            <w:vAlign w:val="bottom"/>
          </w:tcPr>
          <w:p w14:paraId="61EA3275" w14:textId="6695B924"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85.6</w:t>
            </w:r>
          </w:p>
        </w:tc>
        <w:tc>
          <w:tcPr>
            <w:tcW w:w="711" w:type="dxa"/>
            <w:tcBorders>
              <w:top w:val="nil"/>
              <w:left w:val="nil"/>
              <w:bottom w:val="single" w:sz="4" w:space="0" w:color="auto"/>
              <w:right w:val="single" w:sz="4" w:space="0" w:color="auto"/>
            </w:tcBorders>
            <w:shd w:val="clear" w:color="auto" w:fill="auto"/>
            <w:noWrap/>
            <w:vAlign w:val="bottom"/>
          </w:tcPr>
          <w:p w14:paraId="709E975B" w14:textId="18EC7BD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84.2</w:t>
            </w:r>
          </w:p>
        </w:tc>
        <w:tc>
          <w:tcPr>
            <w:tcW w:w="711" w:type="dxa"/>
            <w:tcBorders>
              <w:top w:val="nil"/>
              <w:left w:val="nil"/>
              <w:bottom w:val="single" w:sz="4" w:space="0" w:color="auto"/>
              <w:right w:val="single" w:sz="4" w:space="0" w:color="auto"/>
            </w:tcBorders>
            <w:shd w:val="clear" w:color="auto" w:fill="auto"/>
            <w:noWrap/>
            <w:vAlign w:val="bottom"/>
          </w:tcPr>
          <w:p w14:paraId="0F216AA2" w14:textId="43588256"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84</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100483F9" w14:textId="42EE2EDF"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85.0</w:t>
            </w:r>
          </w:p>
        </w:tc>
      </w:tr>
      <w:tr w:rsidR="003C1A04" w:rsidRPr="008D5198" w14:paraId="4EDE4E42"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0FDE5FAE"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61093DEC"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Darba devējs (īpašnieks)</w:t>
            </w:r>
          </w:p>
        </w:tc>
        <w:tc>
          <w:tcPr>
            <w:tcW w:w="851" w:type="dxa"/>
            <w:tcBorders>
              <w:top w:val="nil"/>
              <w:left w:val="nil"/>
              <w:bottom w:val="single" w:sz="4" w:space="0" w:color="auto"/>
              <w:right w:val="single" w:sz="4" w:space="0" w:color="auto"/>
            </w:tcBorders>
            <w:shd w:val="clear" w:color="auto" w:fill="auto"/>
            <w:noWrap/>
            <w:vAlign w:val="bottom"/>
          </w:tcPr>
          <w:p w14:paraId="3A996AEA" w14:textId="358CE7CC"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2AA7673B" w14:textId="79A54CAE"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5.3</w:t>
            </w:r>
          </w:p>
        </w:tc>
        <w:tc>
          <w:tcPr>
            <w:tcW w:w="711" w:type="dxa"/>
            <w:tcBorders>
              <w:top w:val="nil"/>
              <w:left w:val="nil"/>
              <w:bottom w:val="single" w:sz="4" w:space="0" w:color="auto"/>
              <w:right w:val="single" w:sz="4" w:space="0" w:color="auto"/>
            </w:tcBorders>
            <w:shd w:val="clear" w:color="auto" w:fill="auto"/>
            <w:noWrap/>
            <w:vAlign w:val="bottom"/>
          </w:tcPr>
          <w:p w14:paraId="732FFC33" w14:textId="557BABA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5.5</w:t>
            </w:r>
          </w:p>
        </w:tc>
        <w:tc>
          <w:tcPr>
            <w:tcW w:w="711" w:type="dxa"/>
            <w:tcBorders>
              <w:top w:val="nil"/>
              <w:left w:val="nil"/>
              <w:bottom w:val="single" w:sz="4" w:space="0" w:color="auto"/>
              <w:right w:val="single" w:sz="4" w:space="0" w:color="auto"/>
            </w:tcBorders>
            <w:shd w:val="clear" w:color="auto" w:fill="auto"/>
            <w:noWrap/>
            <w:vAlign w:val="bottom"/>
          </w:tcPr>
          <w:p w14:paraId="12EB3275" w14:textId="04758DB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5.6</w:t>
            </w:r>
          </w:p>
        </w:tc>
        <w:tc>
          <w:tcPr>
            <w:tcW w:w="711" w:type="dxa"/>
            <w:tcBorders>
              <w:top w:val="nil"/>
              <w:left w:val="nil"/>
              <w:bottom w:val="single" w:sz="4" w:space="0" w:color="auto"/>
              <w:right w:val="single" w:sz="4" w:space="0" w:color="auto"/>
            </w:tcBorders>
            <w:shd w:val="clear" w:color="auto" w:fill="auto"/>
            <w:noWrap/>
            <w:vAlign w:val="bottom"/>
          </w:tcPr>
          <w:p w14:paraId="63FB64C7" w14:textId="2CCABA7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6.1</w:t>
            </w:r>
          </w:p>
        </w:tc>
        <w:tc>
          <w:tcPr>
            <w:tcW w:w="711" w:type="dxa"/>
            <w:tcBorders>
              <w:top w:val="nil"/>
              <w:left w:val="nil"/>
              <w:bottom w:val="single" w:sz="4" w:space="0" w:color="auto"/>
              <w:right w:val="single" w:sz="4" w:space="0" w:color="auto"/>
            </w:tcBorders>
            <w:shd w:val="clear" w:color="auto" w:fill="auto"/>
            <w:noWrap/>
            <w:vAlign w:val="bottom"/>
          </w:tcPr>
          <w:p w14:paraId="3E5621ED" w14:textId="785F386B"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6.1</w:t>
            </w:r>
          </w:p>
        </w:tc>
        <w:tc>
          <w:tcPr>
            <w:tcW w:w="711" w:type="dxa"/>
            <w:tcBorders>
              <w:top w:val="nil"/>
              <w:left w:val="nil"/>
              <w:bottom w:val="single" w:sz="4" w:space="0" w:color="auto"/>
              <w:right w:val="single" w:sz="4" w:space="0" w:color="auto"/>
            </w:tcBorders>
            <w:shd w:val="clear" w:color="auto" w:fill="auto"/>
            <w:noWrap/>
            <w:vAlign w:val="bottom"/>
          </w:tcPr>
          <w:p w14:paraId="09604FB3" w14:textId="46890856"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6.3</w:t>
            </w:r>
          </w:p>
        </w:tc>
      </w:tr>
      <w:tr w:rsidR="003C1A04" w:rsidRPr="008D5198" w14:paraId="6527294B"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416D17B6"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113383E0"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Pašnodarbināta persona</w:t>
            </w:r>
          </w:p>
        </w:tc>
        <w:tc>
          <w:tcPr>
            <w:tcW w:w="851" w:type="dxa"/>
            <w:tcBorders>
              <w:top w:val="nil"/>
              <w:left w:val="nil"/>
              <w:bottom w:val="single" w:sz="4" w:space="0" w:color="auto"/>
              <w:right w:val="single" w:sz="4" w:space="0" w:color="auto"/>
            </w:tcBorders>
            <w:shd w:val="clear" w:color="auto" w:fill="auto"/>
            <w:noWrap/>
            <w:vAlign w:val="bottom"/>
          </w:tcPr>
          <w:p w14:paraId="0056EB4A" w14:textId="780469F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w:t>
            </w:r>
          </w:p>
        </w:tc>
        <w:tc>
          <w:tcPr>
            <w:tcW w:w="711" w:type="dxa"/>
            <w:tcBorders>
              <w:top w:val="nil"/>
              <w:left w:val="nil"/>
              <w:bottom w:val="single" w:sz="4" w:space="0" w:color="auto"/>
              <w:right w:val="single" w:sz="4" w:space="0" w:color="auto"/>
            </w:tcBorders>
            <w:shd w:val="clear" w:color="auto" w:fill="auto"/>
            <w:noWrap/>
            <w:vAlign w:val="bottom"/>
          </w:tcPr>
          <w:p w14:paraId="218D313A" w14:textId="5C62F855"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7.5</w:t>
            </w:r>
          </w:p>
        </w:tc>
        <w:tc>
          <w:tcPr>
            <w:tcW w:w="711" w:type="dxa"/>
            <w:tcBorders>
              <w:top w:val="nil"/>
              <w:left w:val="nil"/>
              <w:bottom w:val="single" w:sz="4" w:space="0" w:color="auto"/>
              <w:right w:val="single" w:sz="4" w:space="0" w:color="auto"/>
            </w:tcBorders>
            <w:shd w:val="clear" w:color="auto" w:fill="auto"/>
            <w:noWrap/>
            <w:vAlign w:val="bottom"/>
          </w:tcPr>
          <w:p w14:paraId="40A65284" w14:textId="5BDDC49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w:t>
            </w:r>
          </w:p>
        </w:tc>
        <w:tc>
          <w:tcPr>
            <w:tcW w:w="711" w:type="dxa"/>
            <w:tcBorders>
              <w:top w:val="nil"/>
              <w:left w:val="nil"/>
              <w:bottom w:val="single" w:sz="4" w:space="0" w:color="auto"/>
              <w:right w:val="single" w:sz="4" w:space="0" w:color="auto"/>
            </w:tcBorders>
            <w:shd w:val="clear" w:color="auto" w:fill="auto"/>
            <w:noWrap/>
            <w:vAlign w:val="bottom"/>
          </w:tcPr>
          <w:p w14:paraId="47B86F04" w14:textId="65CBF4C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7.7</w:t>
            </w:r>
          </w:p>
        </w:tc>
        <w:tc>
          <w:tcPr>
            <w:tcW w:w="711" w:type="dxa"/>
            <w:tcBorders>
              <w:top w:val="nil"/>
              <w:left w:val="nil"/>
              <w:bottom w:val="single" w:sz="4" w:space="0" w:color="auto"/>
              <w:right w:val="single" w:sz="4" w:space="0" w:color="auto"/>
            </w:tcBorders>
            <w:shd w:val="clear" w:color="auto" w:fill="auto"/>
            <w:noWrap/>
            <w:vAlign w:val="bottom"/>
          </w:tcPr>
          <w:p w14:paraId="0987B6DC" w14:textId="5C795B6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8.7</w:t>
            </w:r>
          </w:p>
        </w:tc>
        <w:tc>
          <w:tcPr>
            <w:tcW w:w="711" w:type="dxa"/>
            <w:tcBorders>
              <w:top w:val="nil"/>
              <w:left w:val="nil"/>
              <w:bottom w:val="single" w:sz="4" w:space="0" w:color="auto"/>
              <w:right w:val="single" w:sz="4" w:space="0" w:color="auto"/>
            </w:tcBorders>
            <w:shd w:val="clear" w:color="auto" w:fill="auto"/>
            <w:noWrap/>
            <w:vAlign w:val="bottom"/>
          </w:tcPr>
          <w:p w14:paraId="367ED78F" w14:textId="36B4E06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8.9</w:t>
            </w:r>
          </w:p>
        </w:tc>
        <w:tc>
          <w:tcPr>
            <w:tcW w:w="711" w:type="dxa"/>
            <w:tcBorders>
              <w:top w:val="nil"/>
              <w:left w:val="nil"/>
              <w:bottom w:val="single" w:sz="4" w:space="0" w:color="auto"/>
              <w:right w:val="single" w:sz="4" w:space="0" w:color="auto"/>
            </w:tcBorders>
            <w:shd w:val="clear" w:color="auto" w:fill="auto"/>
            <w:noWrap/>
            <w:vAlign w:val="bottom"/>
          </w:tcPr>
          <w:p w14:paraId="3B206749" w14:textId="1211B79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7.7</w:t>
            </w:r>
          </w:p>
        </w:tc>
      </w:tr>
      <w:tr w:rsidR="003C1A04" w:rsidRPr="008D5198" w14:paraId="57CB279B"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2A6810EB"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755DC5B5"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Neapmaksāta persona ģimenes uzņēmumā/ privātpraksē vai lauku saimniecībā</w:t>
            </w:r>
          </w:p>
        </w:tc>
        <w:tc>
          <w:tcPr>
            <w:tcW w:w="851" w:type="dxa"/>
            <w:tcBorders>
              <w:top w:val="nil"/>
              <w:left w:val="nil"/>
              <w:bottom w:val="single" w:sz="4" w:space="0" w:color="auto"/>
              <w:right w:val="single" w:sz="4" w:space="0" w:color="auto"/>
            </w:tcBorders>
            <w:shd w:val="clear" w:color="auto" w:fill="auto"/>
            <w:noWrap/>
            <w:vAlign w:val="bottom"/>
          </w:tcPr>
          <w:p w14:paraId="2976B5C1" w14:textId="5411A2A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w:t>
            </w:r>
          </w:p>
        </w:tc>
        <w:tc>
          <w:tcPr>
            <w:tcW w:w="711" w:type="dxa"/>
            <w:tcBorders>
              <w:top w:val="nil"/>
              <w:left w:val="nil"/>
              <w:bottom w:val="single" w:sz="4" w:space="0" w:color="auto"/>
              <w:right w:val="single" w:sz="4" w:space="0" w:color="auto"/>
            </w:tcBorders>
            <w:shd w:val="clear" w:color="auto" w:fill="auto"/>
            <w:noWrap/>
            <w:vAlign w:val="bottom"/>
          </w:tcPr>
          <w:p w14:paraId="4A277079" w14:textId="439A260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w:t>
            </w:r>
          </w:p>
        </w:tc>
        <w:tc>
          <w:tcPr>
            <w:tcW w:w="711" w:type="dxa"/>
            <w:tcBorders>
              <w:top w:val="nil"/>
              <w:left w:val="nil"/>
              <w:bottom w:val="single" w:sz="4" w:space="0" w:color="auto"/>
              <w:right w:val="single" w:sz="4" w:space="0" w:color="auto"/>
            </w:tcBorders>
            <w:shd w:val="clear" w:color="auto" w:fill="auto"/>
            <w:noWrap/>
            <w:vAlign w:val="bottom"/>
          </w:tcPr>
          <w:p w14:paraId="6612B71C" w14:textId="0BB1C552"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w:t>
            </w:r>
          </w:p>
        </w:tc>
        <w:tc>
          <w:tcPr>
            <w:tcW w:w="711" w:type="dxa"/>
            <w:tcBorders>
              <w:top w:val="nil"/>
              <w:left w:val="nil"/>
              <w:bottom w:val="single" w:sz="4" w:space="0" w:color="auto"/>
              <w:right w:val="single" w:sz="4" w:space="0" w:color="auto"/>
            </w:tcBorders>
            <w:shd w:val="clear" w:color="auto" w:fill="auto"/>
            <w:noWrap/>
            <w:vAlign w:val="bottom"/>
          </w:tcPr>
          <w:p w14:paraId="77078F40" w14:textId="3DEB880C"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780F8188" w14:textId="0FCF031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05E94535" w14:textId="13B71F5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6110AD09" w14:textId="4CBCE85B"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r>
      <w:tr w:rsidR="003C1A04" w:rsidRPr="008D5198" w14:paraId="02A66FA7"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27BB5062" w14:textId="77777777"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Sievietes</w:t>
            </w:r>
          </w:p>
        </w:tc>
        <w:tc>
          <w:tcPr>
            <w:tcW w:w="3082" w:type="dxa"/>
            <w:tcBorders>
              <w:top w:val="nil"/>
              <w:left w:val="nil"/>
              <w:bottom w:val="single" w:sz="4" w:space="0" w:color="auto"/>
              <w:right w:val="single" w:sz="4" w:space="0" w:color="auto"/>
            </w:tcBorders>
            <w:shd w:val="clear" w:color="auto" w:fill="auto"/>
            <w:noWrap/>
            <w:vAlign w:val="bottom"/>
            <w:hideMark/>
          </w:tcPr>
          <w:p w14:paraId="580788BB" w14:textId="77777777"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PAVISAM</w:t>
            </w:r>
          </w:p>
        </w:tc>
        <w:tc>
          <w:tcPr>
            <w:tcW w:w="851" w:type="dxa"/>
            <w:tcBorders>
              <w:top w:val="nil"/>
              <w:left w:val="nil"/>
              <w:bottom w:val="single" w:sz="4" w:space="0" w:color="auto"/>
              <w:right w:val="single" w:sz="4" w:space="0" w:color="auto"/>
            </w:tcBorders>
            <w:shd w:val="clear" w:color="auto" w:fill="auto"/>
            <w:noWrap/>
            <w:vAlign w:val="bottom"/>
          </w:tcPr>
          <w:p w14:paraId="34155290" w14:textId="733A2219"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310D35FB" w14:textId="183AFC9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62DCA597" w14:textId="29F8E8B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45C96FAA" w14:textId="4D04E011"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5BCDB67B" w14:textId="4F14C45E"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7DDE71D5" w14:textId="6ABE1BF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59C200D2" w14:textId="376F4671"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100.0</w:t>
            </w:r>
          </w:p>
        </w:tc>
      </w:tr>
      <w:tr w:rsidR="003C1A04" w:rsidRPr="008D5198" w14:paraId="063BA930"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46161AB5"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590B5EB5"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Darbinieks (darba ņēmējs)</w:t>
            </w:r>
          </w:p>
        </w:tc>
        <w:tc>
          <w:tcPr>
            <w:tcW w:w="851" w:type="dxa"/>
            <w:tcBorders>
              <w:top w:val="nil"/>
              <w:left w:val="nil"/>
              <w:bottom w:val="single" w:sz="4" w:space="0" w:color="auto"/>
              <w:right w:val="single" w:sz="4" w:space="0" w:color="auto"/>
            </w:tcBorders>
            <w:shd w:val="clear" w:color="auto" w:fill="auto"/>
            <w:noWrap/>
            <w:vAlign w:val="bottom"/>
          </w:tcPr>
          <w:p w14:paraId="243D2524" w14:textId="1A43E06C"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90.9</w:t>
            </w:r>
          </w:p>
        </w:tc>
        <w:tc>
          <w:tcPr>
            <w:tcW w:w="711" w:type="dxa"/>
            <w:tcBorders>
              <w:top w:val="nil"/>
              <w:left w:val="nil"/>
              <w:bottom w:val="single" w:sz="4" w:space="0" w:color="auto"/>
              <w:right w:val="single" w:sz="4" w:space="0" w:color="auto"/>
            </w:tcBorders>
            <w:shd w:val="clear" w:color="auto" w:fill="auto"/>
            <w:noWrap/>
            <w:vAlign w:val="bottom"/>
          </w:tcPr>
          <w:p w14:paraId="58C69252" w14:textId="3905553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91</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54E82F20" w14:textId="1CA311D9"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90.6</w:t>
            </w:r>
          </w:p>
        </w:tc>
        <w:tc>
          <w:tcPr>
            <w:tcW w:w="711" w:type="dxa"/>
            <w:tcBorders>
              <w:top w:val="nil"/>
              <w:left w:val="nil"/>
              <w:bottom w:val="single" w:sz="4" w:space="0" w:color="auto"/>
              <w:right w:val="single" w:sz="4" w:space="0" w:color="auto"/>
            </w:tcBorders>
            <w:shd w:val="clear" w:color="auto" w:fill="auto"/>
            <w:noWrap/>
            <w:vAlign w:val="bottom"/>
          </w:tcPr>
          <w:p w14:paraId="6A64C892" w14:textId="36F076C4"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91.2</w:t>
            </w:r>
          </w:p>
        </w:tc>
        <w:tc>
          <w:tcPr>
            <w:tcW w:w="711" w:type="dxa"/>
            <w:tcBorders>
              <w:top w:val="nil"/>
              <w:left w:val="nil"/>
              <w:bottom w:val="single" w:sz="4" w:space="0" w:color="auto"/>
              <w:right w:val="single" w:sz="4" w:space="0" w:color="auto"/>
            </w:tcBorders>
            <w:shd w:val="clear" w:color="auto" w:fill="auto"/>
            <w:noWrap/>
            <w:vAlign w:val="bottom"/>
          </w:tcPr>
          <w:p w14:paraId="376F8319" w14:textId="42091B3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90.5</w:t>
            </w:r>
          </w:p>
        </w:tc>
        <w:tc>
          <w:tcPr>
            <w:tcW w:w="711" w:type="dxa"/>
            <w:tcBorders>
              <w:top w:val="nil"/>
              <w:left w:val="nil"/>
              <w:bottom w:val="single" w:sz="4" w:space="0" w:color="auto"/>
              <w:right w:val="single" w:sz="4" w:space="0" w:color="auto"/>
            </w:tcBorders>
            <w:shd w:val="clear" w:color="auto" w:fill="auto"/>
            <w:noWrap/>
            <w:vAlign w:val="bottom"/>
          </w:tcPr>
          <w:p w14:paraId="4C052BCD" w14:textId="7266CB6C"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90.1</w:t>
            </w:r>
          </w:p>
        </w:tc>
        <w:tc>
          <w:tcPr>
            <w:tcW w:w="711" w:type="dxa"/>
            <w:tcBorders>
              <w:top w:val="nil"/>
              <w:left w:val="nil"/>
              <w:bottom w:val="single" w:sz="4" w:space="0" w:color="auto"/>
              <w:right w:val="single" w:sz="4" w:space="0" w:color="auto"/>
            </w:tcBorders>
            <w:shd w:val="clear" w:color="auto" w:fill="auto"/>
            <w:noWrap/>
            <w:vAlign w:val="bottom"/>
          </w:tcPr>
          <w:p w14:paraId="7D6E2984" w14:textId="062AD65C"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89.6</w:t>
            </w:r>
          </w:p>
        </w:tc>
      </w:tr>
      <w:tr w:rsidR="003C1A04" w:rsidRPr="008D5198" w14:paraId="1D653406"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39D65035"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6DCFDCD0"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Darba devējs (īpašnieks)</w:t>
            </w:r>
          </w:p>
        </w:tc>
        <w:tc>
          <w:tcPr>
            <w:tcW w:w="851" w:type="dxa"/>
            <w:tcBorders>
              <w:top w:val="nil"/>
              <w:left w:val="nil"/>
              <w:bottom w:val="single" w:sz="4" w:space="0" w:color="auto"/>
              <w:right w:val="single" w:sz="4" w:space="0" w:color="auto"/>
            </w:tcBorders>
            <w:shd w:val="clear" w:color="auto" w:fill="auto"/>
            <w:noWrap/>
            <w:vAlign w:val="bottom"/>
          </w:tcPr>
          <w:p w14:paraId="5A57166A" w14:textId="6C96ED63"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2.4</w:t>
            </w:r>
          </w:p>
        </w:tc>
        <w:tc>
          <w:tcPr>
            <w:tcW w:w="711" w:type="dxa"/>
            <w:tcBorders>
              <w:top w:val="nil"/>
              <w:left w:val="nil"/>
              <w:bottom w:val="single" w:sz="4" w:space="0" w:color="auto"/>
              <w:right w:val="single" w:sz="4" w:space="0" w:color="auto"/>
            </w:tcBorders>
            <w:shd w:val="clear" w:color="auto" w:fill="auto"/>
            <w:noWrap/>
            <w:vAlign w:val="bottom"/>
          </w:tcPr>
          <w:p w14:paraId="5A03CE47" w14:textId="751DD23E"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2.6</w:t>
            </w:r>
          </w:p>
        </w:tc>
        <w:tc>
          <w:tcPr>
            <w:tcW w:w="711" w:type="dxa"/>
            <w:tcBorders>
              <w:top w:val="nil"/>
              <w:left w:val="nil"/>
              <w:bottom w:val="single" w:sz="4" w:space="0" w:color="auto"/>
              <w:right w:val="single" w:sz="4" w:space="0" w:color="auto"/>
            </w:tcBorders>
            <w:shd w:val="clear" w:color="auto" w:fill="auto"/>
            <w:noWrap/>
            <w:vAlign w:val="bottom"/>
          </w:tcPr>
          <w:p w14:paraId="5F0D579A" w14:textId="1417884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2.9</w:t>
            </w:r>
          </w:p>
        </w:tc>
        <w:tc>
          <w:tcPr>
            <w:tcW w:w="711" w:type="dxa"/>
            <w:tcBorders>
              <w:top w:val="nil"/>
              <w:left w:val="nil"/>
              <w:bottom w:val="single" w:sz="4" w:space="0" w:color="auto"/>
              <w:right w:val="single" w:sz="4" w:space="0" w:color="auto"/>
            </w:tcBorders>
            <w:shd w:val="clear" w:color="auto" w:fill="auto"/>
            <w:noWrap/>
            <w:vAlign w:val="bottom"/>
          </w:tcPr>
          <w:p w14:paraId="1DE698AC" w14:textId="65D44AC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2.4</w:t>
            </w:r>
          </w:p>
        </w:tc>
        <w:tc>
          <w:tcPr>
            <w:tcW w:w="711" w:type="dxa"/>
            <w:tcBorders>
              <w:top w:val="nil"/>
              <w:left w:val="nil"/>
              <w:bottom w:val="single" w:sz="4" w:space="0" w:color="auto"/>
              <w:right w:val="single" w:sz="4" w:space="0" w:color="auto"/>
            </w:tcBorders>
            <w:shd w:val="clear" w:color="auto" w:fill="auto"/>
            <w:noWrap/>
            <w:vAlign w:val="bottom"/>
          </w:tcPr>
          <w:p w14:paraId="327BBD47" w14:textId="1C45DAF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2.6</w:t>
            </w:r>
          </w:p>
        </w:tc>
        <w:tc>
          <w:tcPr>
            <w:tcW w:w="711" w:type="dxa"/>
            <w:tcBorders>
              <w:top w:val="nil"/>
              <w:left w:val="nil"/>
              <w:bottom w:val="single" w:sz="4" w:space="0" w:color="auto"/>
              <w:right w:val="single" w:sz="4" w:space="0" w:color="auto"/>
            </w:tcBorders>
            <w:shd w:val="clear" w:color="auto" w:fill="auto"/>
            <w:noWrap/>
            <w:vAlign w:val="bottom"/>
          </w:tcPr>
          <w:p w14:paraId="50190883" w14:textId="3EECDB7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2.5</w:t>
            </w:r>
          </w:p>
        </w:tc>
        <w:tc>
          <w:tcPr>
            <w:tcW w:w="711" w:type="dxa"/>
            <w:tcBorders>
              <w:top w:val="nil"/>
              <w:left w:val="nil"/>
              <w:bottom w:val="single" w:sz="4" w:space="0" w:color="auto"/>
              <w:right w:val="single" w:sz="4" w:space="0" w:color="auto"/>
            </w:tcBorders>
            <w:shd w:val="clear" w:color="auto" w:fill="auto"/>
            <w:noWrap/>
            <w:vAlign w:val="bottom"/>
          </w:tcPr>
          <w:p w14:paraId="6B685A83" w14:textId="346E3F1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w:t>
            </w:r>
          </w:p>
        </w:tc>
      </w:tr>
      <w:tr w:rsidR="003C1A04" w:rsidRPr="008D5198" w14:paraId="2E14BBF9"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4E899B54"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1018B47E"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Pašnodarbināta persona</w:t>
            </w:r>
          </w:p>
        </w:tc>
        <w:tc>
          <w:tcPr>
            <w:tcW w:w="851" w:type="dxa"/>
            <w:tcBorders>
              <w:top w:val="nil"/>
              <w:left w:val="nil"/>
              <w:bottom w:val="single" w:sz="4" w:space="0" w:color="auto"/>
              <w:right w:val="single" w:sz="4" w:space="0" w:color="auto"/>
            </w:tcBorders>
            <w:shd w:val="clear" w:color="auto" w:fill="auto"/>
            <w:noWrap/>
            <w:vAlign w:val="bottom"/>
          </w:tcPr>
          <w:p w14:paraId="1ED10A7C" w14:textId="1FAC398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5.6</w:t>
            </w:r>
          </w:p>
        </w:tc>
        <w:tc>
          <w:tcPr>
            <w:tcW w:w="711" w:type="dxa"/>
            <w:tcBorders>
              <w:top w:val="nil"/>
              <w:left w:val="nil"/>
              <w:bottom w:val="single" w:sz="4" w:space="0" w:color="auto"/>
              <w:right w:val="single" w:sz="4" w:space="0" w:color="auto"/>
            </w:tcBorders>
            <w:shd w:val="clear" w:color="auto" w:fill="auto"/>
            <w:noWrap/>
            <w:vAlign w:val="bottom"/>
          </w:tcPr>
          <w:p w14:paraId="548C002D" w14:textId="2D26B21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5.7</w:t>
            </w:r>
          </w:p>
        </w:tc>
        <w:tc>
          <w:tcPr>
            <w:tcW w:w="711" w:type="dxa"/>
            <w:tcBorders>
              <w:top w:val="nil"/>
              <w:left w:val="nil"/>
              <w:bottom w:val="single" w:sz="4" w:space="0" w:color="auto"/>
              <w:right w:val="single" w:sz="4" w:space="0" w:color="auto"/>
            </w:tcBorders>
            <w:shd w:val="clear" w:color="auto" w:fill="auto"/>
            <w:noWrap/>
            <w:vAlign w:val="bottom"/>
          </w:tcPr>
          <w:p w14:paraId="19EFA2FB" w14:textId="408B57A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5.8</w:t>
            </w:r>
          </w:p>
        </w:tc>
        <w:tc>
          <w:tcPr>
            <w:tcW w:w="711" w:type="dxa"/>
            <w:tcBorders>
              <w:top w:val="nil"/>
              <w:left w:val="nil"/>
              <w:bottom w:val="single" w:sz="4" w:space="0" w:color="auto"/>
              <w:right w:val="single" w:sz="4" w:space="0" w:color="auto"/>
            </w:tcBorders>
            <w:shd w:val="clear" w:color="auto" w:fill="auto"/>
            <w:noWrap/>
            <w:vAlign w:val="bottom"/>
          </w:tcPr>
          <w:p w14:paraId="194C287D" w14:textId="3CAF6595"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5.9</w:t>
            </w:r>
          </w:p>
        </w:tc>
        <w:tc>
          <w:tcPr>
            <w:tcW w:w="711" w:type="dxa"/>
            <w:tcBorders>
              <w:top w:val="nil"/>
              <w:left w:val="nil"/>
              <w:bottom w:val="single" w:sz="4" w:space="0" w:color="auto"/>
              <w:right w:val="single" w:sz="4" w:space="0" w:color="auto"/>
            </w:tcBorders>
            <w:shd w:val="clear" w:color="auto" w:fill="auto"/>
            <w:noWrap/>
            <w:vAlign w:val="bottom"/>
          </w:tcPr>
          <w:p w14:paraId="19BA0AD2" w14:textId="2FD8E7E3"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6.3</w:t>
            </w:r>
          </w:p>
        </w:tc>
        <w:tc>
          <w:tcPr>
            <w:tcW w:w="711" w:type="dxa"/>
            <w:tcBorders>
              <w:top w:val="nil"/>
              <w:left w:val="nil"/>
              <w:bottom w:val="single" w:sz="4" w:space="0" w:color="auto"/>
              <w:right w:val="single" w:sz="4" w:space="0" w:color="auto"/>
            </w:tcBorders>
            <w:shd w:val="clear" w:color="auto" w:fill="auto"/>
            <w:noWrap/>
            <w:vAlign w:val="bottom"/>
          </w:tcPr>
          <w:p w14:paraId="113DD1BD" w14:textId="2F44B261"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6.7</w:t>
            </w:r>
          </w:p>
        </w:tc>
        <w:tc>
          <w:tcPr>
            <w:tcW w:w="711" w:type="dxa"/>
            <w:tcBorders>
              <w:top w:val="nil"/>
              <w:left w:val="nil"/>
              <w:bottom w:val="single" w:sz="4" w:space="0" w:color="auto"/>
              <w:right w:val="single" w:sz="4" w:space="0" w:color="auto"/>
            </w:tcBorders>
            <w:shd w:val="clear" w:color="auto" w:fill="auto"/>
            <w:noWrap/>
            <w:vAlign w:val="bottom"/>
          </w:tcPr>
          <w:p w14:paraId="0BA40306" w14:textId="047753F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6.8</w:t>
            </w:r>
          </w:p>
        </w:tc>
      </w:tr>
      <w:tr w:rsidR="003C1A04" w:rsidRPr="008D5198" w14:paraId="7CED77D2"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6C7BFB2C"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6B5FBE45"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Neapmaksāta persona ģimenes uzņēmumā/ privātpraksē vai lauku saimniecībā</w:t>
            </w:r>
          </w:p>
        </w:tc>
        <w:tc>
          <w:tcPr>
            <w:tcW w:w="851" w:type="dxa"/>
            <w:tcBorders>
              <w:top w:val="nil"/>
              <w:left w:val="nil"/>
              <w:bottom w:val="single" w:sz="4" w:space="0" w:color="auto"/>
              <w:right w:val="single" w:sz="4" w:space="0" w:color="auto"/>
            </w:tcBorders>
            <w:shd w:val="clear" w:color="auto" w:fill="auto"/>
            <w:noWrap/>
            <w:vAlign w:val="bottom"/>
          </w:tcPr>
          <w:p w14:paraId="53133D80" w14:textId="797BEE94"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w:t>
            </w:r>
          </w:p>
        </w:tc>
        <w:tc>
          <w:tcPr>
            <w:tcW w:w="711" w:type="dxa"/>
            <w:tcBorders>
              <w:top w:val="nil"/>
              <w:left w:val="nil"/>
              <w:bottom w:val="single" w:sz="4" w:space="0" w:color="auto"/>
              <w:right w:val="single" w:sz="4" w:space="0" w:color="auto"/>
            </w:tcBorders>
            <w:shd w:val="clear" w:color="auto" w:fill="auto"/>
            <w:noWrap/>
            <w:vAlign w:val="bottom"/>
          </w:tcPr>
          <w:p w14:paraId="242B28A6" w14:textId="227C9E93"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0.7</w:t>
            </w:r>
          </w:p>
        </w:tc>
        <w:tc>
          <w:tcPr>
            <w:tcW w:w="711" w:type="dxa"/>
            <w:tcBorders>
              <w:top w:val="nil"/>
              <w:left w:val="nil"/>
              <w:bottom w:val="single" w:sz="4" w:space="0" w:color="auto"/>
              <w:right w:val="single" w:sz="4" w:space="0" w:color="auto"/>
            </w:tcBorders>
            <w:shd w:val="clear" w:color="auto" w:fill="auto"/>
            <w:noWrap/>
            <w:vAlign w:val="bottom"/>
          </w:tcPr>
          <w:p w14:paraId="26C33748" w14:textId="21DC3C2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0.6</w:t>
            </w:r>
          </w:p>
        </w:tc>
        <w:tc>
          <w:tcPr>
            <w:tcW w:w="711" w:type="dxa"/>
            <w:tcBorders>
              <w:top w:val="nil"/>
              <w:left w:val="nil"/>
              <w:bottom w:val="single" w:sz="4" w:space="0" w:color="auto"/>
              <w:right w:val="single" w:sz="4" w:space="0" w:color="auto"/>
            </w:tcBorders>
            <w:shd w:val="clear" w:color="auto" w:fill="auto"/>
            <w:noWrap/>
            <w:vAlign w:val="bottom"/>
          </w:tcPr>
          <w:p w14:paraId="2A2C89DE" w14:textId="18FC7A5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0.6</w:t>
            </w:r>
          </w:p>
        </w:tc>
        <w:tc>
          <w:tcPr>
            <w:tcW w:w="711" w:type="dxa"/>
            <w:tcBorders>
              <w:top w:val="nil"/>
              <w:left w:val="nil"/>
              <w:bottom w:val="single" w:sz="4" w:space="0" w:color="auto"/>
              <w:right w:val="single" w:sz="4" w:space="0" w:color="auto"/>
            </w:tcBorders>
            <w:shd w:val="clear" w:color="auto" w:fill="auto"/>
            <w:noWrap/>
            <w:vAlign w:val="bottom"/>
          </w:tcPr>
          <w:p w14:paraId="09B1D2C8" w14:textId="28EE0AB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0.6</w:t>
            </w:r>
          </w:p>
        </w:tc>
        <w:tc>
          <w:tcPr>
            <w:tcW w:w="711" w:type="dxa"/>
            <w:tcBorders>
              <w:top w:val="nil"/>
              <w:left w:val="nil"/>
              <w:bottom w:val="single" w:sz="4" w:space="0" w:color="auto"/>
              <w:right w:val="single" w:sz="4" w:space="0" w:color="auto"/>
            </w:tcBorders>
            <w:shd w:val="clear" w:color="auto" w:fill="auto"/>
            <w:noWrap/>
            <w:vAlign w:val="bottom"/>
          </w:tcPr>
          <w:p w14:paraId="05F000ED" w14:textId="4F1EB1C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0.7</w:t>
            </w:r>
          </w:p>
        </w:tc>
        <w:tc>
          <w:tcPr>
            <w:tcW w:w="711" w:type="dxa"/>
            <w:tcBorders>
              <w:top w:val="nil"/>
              <w:left w:val="nil"/>
              <w:bottom w:val="single" w:sz="4" w:space="0" w:color="auto"/>
              <w:right w:val="single" w:sz="4" w:space="0" w:color="auto"/>
            </w:tcBorders>
            <w:shd w:val="clear" w:color="auto" w:fill="auto"/>
            <w:noWrap/>
            <w:vAlign w:val="bottom"/>
          </w:tcPr>
          <w:p w14:paraId="63603566" w14:textId="70DDC356"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0.4</w:t>
            </w:r>
          </w:p>
        </w:tc>
      </w:tr>
    </w:tbl>
    <w:p w14:paraId="3D1AB777" w14:textId="5FA4A98F" w:rsidR="00646C0B" w:rsidRPr="008D5198" w:rsidRDefault="00B4193D" w:rsidP="00B4193D">
      <w:pPr>
        <w:spacing w:after="0" w:line="240" w:lineRule="auto"/>
        <w:jc w:val="both"/>
        <w:rPr>
          <w:rFonts w:ascii="Times New Roman" w:eastAsiaTheme="minorEastAsia" w:hAnsi="Times New Roman" w:cs="Times New Roman"/>
          <w:i/>
          <w:sz w:val="24"/>
          <w:szCs w:val="24"/>
          <w:lang w:eastAsia="lv-LV"/>
        </w:rPr>
      </w:pPr>
      <w:r w:rsidRPr="008D5198">
        <w:rPr>
          <w:rFonts w:ascii="Times New Roman" w:eastAsiaTheme="minorEastAsia" w:hAnsi="Times New Roman" w:cs="Times New Roman"/>
          <w:i/>
          <w:sz w:val="24"/>
          <w:szCs w:val="24"/>
          <w:lang w:eastAsia="lv-LV"/>
        </w:rPr>
        <w:t>Avots: CSP</w:t>
      </w:r>
    </w:p>
    <w:p w14:paraId="7B53F9D7" w14:textId="77777777" w:rsidR="00B4193D" w:rsidRPr="008D5198" w:rsidRDefault="00B4193D" w:rsidP="00457E14">
      <w:pPr>
        <w:spacing w:after="0" w:line="240" w:lineRule="auto"/>
        <w:ind w:firstLine="720"/>
        <w:jc w:val="both"/>
        <w:rPr>
          <w:rFonts w:ascii="Times New Roman" w:eastAsiaTheme="minorEastAsia" w:hAnsi="Times New Roman" w:cs="Times New Roman"/>
          <w:sz w:val="24"/>
          <w:szCs w:val="24"/>
          <w:lang w:eastAsia="lv-LV"/>
        </w:rPr>
      </w:pPr>
    </w:p>
    <w:p w14:paraId="6FB4F955" w14:textId="5C616D03" w:rsidR="00B00ED2" w:rsidRPr="008D5198" w:rsidRDefault="00B00ED2" w:rsidP="00B00ED2">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Vērtējot Latvijas darba tirgu, sabiedrības aptaujas</w:t>
      </w:r>
      <w:r w:rsidRPr="008D5198">
        <w:rPr>
          <w:rStyle w:val="FootnoteReference"/>
          <w:rFonts w:ascii="Times New Roman" w:hAnsi="Times New Roman" w:cs="Times New Roman"/>
          <w:sz w:val="24"/>
          <w:szCs w:val="24"/>
        </w:rPr>
        <w:footnoteReference w:id="71"/>
      </w:r>
      <w:r w:rsidRPr="008D5198">
        <w:rPr>
          <w:rFonts w:ascii="Times New Roman" w:hAnsi="Times New Roman" w:cs="Times New Roman"/>
          <w:sz w:val="24"/>
          <w:szCs w:val="24"/>
        </w:rPr>
        <w:t xml:space="preserve"> rezultāti liecina, ka aptaujāto Latvijas iedzīvotāju skatījumā dzimuma faktoram nav izšķiroša nozīme runājot par tādām darba tirgus problēmām kā bezdarbs, slikti atalgots darbs, mazkvalificēts darbs, mazkvalificēts darbs ārzemēs, darbs, par ko pilnīgi vai daļēji netiek maksāti nodokļi. Taču respondenti uzskata, ka vīriešiem ir lielāks risks nekā sievietēm strādāt darbā kaitīgos apstākļos, darbā, par ko pilnīgi vai daļēji netiek maksāti nodokļi, savukārt sievietēm darba </w:t>
      </w:r>
      <w:r w:rsidRPr="008D5198">
        <w:rPr>
          <w:rFonts w:ascii="Times New Roman" w:hAnsi="Times New Roman" w:cs="Times New Roman"/>
          <w:sz w:val="24"/>
          <w:szCs w:val="24"/>
        </w:rPr>
        <w:lastRenderedPageBreak/>
        <w:t>tirgū ir lielāks risks nekā vīriešiem saskarties ar seksuālo uzmākšanos darbavietā, strādāt slikti atalgotā darbā.</w:t>
      </w:r>
    </w:p>
    <w:p w14:paraId="3BE56D02" w14:textId="6208DAA1" w:rsidR="00457E14" w:rsidRPr="008D5198" w:rsidRDefault="00457E14" w:rsidP="00457E14">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201</w:t>
      </w:r>
      <w:r w:rsidR="00646C0B" w:rsidRPr="008D5198">
        <w:rPr>
          <w:rFonts w:ascii="Times New Roman" w:eastAsiaTheme="minorEastAsia" w:hAnsi="Times New Roman" w:cs="Times New Roman"/>
          <w:sz w:val="24"/>
          <w:szCs w:val="24"/>
          <w:lang w:eastAsia="lv-LV"/>
        </w:rPr>
        <w:t>6.</w:t>
      </w:r>
      <w:r w:rsidRPr="008D5198">
        <w:rPr>
          <w:rFonts w:ascii="Times New Roman" w:eastAsiaTheme="minorEastAsia" w:hAnsi="Times New Roman" w:cs="Times New Roman"/>
          <w:sz w:val="24"/>
          <w:szCs w:val="24"/>
          <w:lang w:eastAsia="lv-LV"/>
        </w:rPr>
        <w:t>gad</w:t>
      </w:r>
      <w:r w:rsidR="00646C0B" w:rsidRPr="008D5198">
        <w:rPr>
          <w:rFonts w:ascii="Times New Roman" w:eastAsiaTheme="minorEastAsia" w:hAnsi="Times New Roman" w:cs="Times New Roman"/>
          <w:sz w:val="24"/>
          <w:szCs w:val="24"/>
          <w:lang w:eastAsia="lv-LV"/>
        </w:rPr>
        <w:t>a decembrī</w:t>
      </w:r>
      <w:r w:rsidRPr="008D5198">
        <w:rPr>
          <w:rFonts w:ascii="Times New Roman" w:eastAsiaTheme="minorEastAsia" w:hAnsi="Times New Roman" w:cs="Times New Roman"/>
          <w:sz w:val="24"/>
          <w:szCs w:val="24"/>
          <w:lang w:eastAsia="lv-LV"/>
        </w:rPr>
        <w:t xml:space="preserve"> </w:t>
      </w:r>
      <w:r w:rsidR="000857FD" w:rsidRPr="008D5198">
        <w:rPr>
          <w:rFonts w:ascii="Times New Roman" w:eastAsiaTheme="minorEastAsia" w:hAnsi="Times New Roman" w:cs="Times New Roman"/>
          <w:sz w:val="24"/>
          <w:szCs w:val="24"/>
          <w:lang w:eastAsia="lv-LV"/>
        </w:rPr>
        <w:t xml:space="preserve">no visām </w:t>
      </w:r>
      <w:r w:rsidR="00D43A31" w:rsidRPr="008D5198">
        <w:rPr>
          <w:rFonts w:ascii="Times New Roman" w:eastAsiaTheme="minorEastAsia" w:hAnsi="Times New Roman" w:cs="Times New Roman"/>
          <w:sz w:val="24"/>
          <w:szCs w:val="24"/>
          <w:lang w:eastAsia="lv-LV"/>
        </w:rPr>
        <w:t>VSAA</w:t>
      </w:r>
      <w:r w:rsidR="000857FD" w:rsidRPr="008D5198">
        <w:rPr>
          <w:rFonts w:ascii="Times New Roman" w:eastAsiaTheme="minorEastAsia" w:hAnsi="Times New Roman" w:cs="Times New Roman"/>
          <w:sz w:val="24"/>
          <w:szCs w:val="24"/>
          <w:lang w:eastAsia="lv-LV"/>
        </w:rPr>
        <w:t xml:space="preserve"> uzskaitē esošajām personām ar invaliditāti nodarbinātas bija </w:t>
      </w:r>
      <w:r w:rsidR="001B5249" w:rsidRPr="008D5198">
        <w:rPr>
          <w:rFonts w:ascii="Times New Roman" w:eastAsiaTheme="minorEastAsia" w:hAnsi="Times New Roman" w:cs="Times New Roman"/>
          <w:sz w:val="24"/>
          <w:szCs w:val="24"/>
          <w:lang w:eastAsia="lv-LV"/>
        </w:rPr>
        <w:t>24.2%</w:t>
      </w:r>
      <w:r w:rsidR="007127B0" w:rsidRPr="008D5198">
        <w:rPr>
          <w:rFonts w:ascii="Times New Roman" w:eastAsiaTheme="minorEastAsia" w:hAnsi="Times New Roman" w:cs="Times New Roman"/>
          <w:sz w:val="24"/>
          <w:szCs w:val="24"/>
          <w:lang w:eastAsia="lv-LV"/>
        </w:rPr>
        <w:t xml:space="preserve"> no sievietēm ar invaliditāti un </w:t>
      </w:r>
      <w:r w:rsidR="001B5249" w:rsidRPr="008D5198">
        <w:rPr>
          <w:rFonts w:ascii="Times New Roman" w:eastAsiaTheme="minorEastAsia" w:hAnsi="Times New Roman" w:cs="Times New Roman"/>
          <w:sz w:val="24"/>
          <w:szCs w:val="24"/>
          <w:lang w:eastAsia="lv-LV"/>
        </w:rPr>
        <w:t xml:space="preserve">25.4% </w:t>
      </w:r>
      <w:r w:rsidR="007127B0" w:rsidRPr="008D5198">
        <w:rPr>
          <w:rFonts w:ascii="Times New Roman" w:eastAsiaTheme="minorEastAsia" w:hAnsi="Times New Roman" w:cs="Times New Roman"/>
          <w:sz w:val="24"/>
          <w:szCs w:val="24"/>
          <w:lang w:eastAsia="lv-LV"/>
        </w:rPr>
        <w:t>vīriešiem ar invaliditāti</w:t>
      </w:r>
      <w:r w:rsidRPr="008D5198">
        <w:rPr>
          <w:rFonts w:ascii="Times New Roman" w:eastAsiaTheme="minorEastAsia" w:hAnsi="Times New Roman" w:cs="Times New Roman"/>
          <w:sz w:val="24"/>
          <w:szCs w:val="24"/>
          <w:lang w:eastAsia="lv-LV"/>
        </w:rPr>
        <w:t xml:space="preserve">. </w:t>
      </w:r>
      <w:r w:rsidR="004A352F" w:rsidRPr="008D5198">
        <w:rPr>
          <w:rFonts w:ascii="Times New Roman" w:eastAsiaTheme="minorEastAsia" w:hAnsi="Times New Roman" w:cs="Times New Roman"/>
          <w:sz w:val="24"/>
          <w:szCs w:val="24"/>
          <w:lang w:eastAsia="lv-LV"/>
        </w:rPr>
        <w:t>Nodarbināto personu ar invaliditāti kopskaitā sieviešu un vīriešu proporcija ir līdzīga (aptuveni puse). Augstākais nodarbinātības līmenis</w:t>
      </w:r>
      <w:r w:rsidRPr="008D5198">
        <w:rPr>
          <w:rFonts w:ascii="Times New Roman" w:eastAsiaTheme="minorEastAsia" w:hAnsi="Times New Roman" w:cs="Times New Roman"/>
          <w:sz w:val="24"/>
          <w:szCs w:val="24"/>
          <w:lang w:eastAsia="lv-LV"/>
        </w:rPr>
        <w:t xml:space="preserve"> gan sieviešu, gan vīriešu </w:t>
      </w:r>
      <w:r w:rsidR="004A352F" w:rsidRPr="008D5198">
        <w:rPr>
          <w:rFonts w:ascii="Times New Roman" w:eastAsiaTheme="minorEastAsia" w:hAnsi="Times New Roman" w:cs="Times New Roman"/>
          <w:sz w:val="24"/>
          <w:szCs w:val="24"/>
          <w:lang w:eastAsia="lv-LV"/>
        </w:rPr>
        <w:t xml:space="preserve">ar invaliditāti </w:t>
      </w:r>
      <w:r w:rsidRPr="008D5198">
        <w:rPr>
          <w:rFonts w:ascii="Times New Roman" w:eastAsiaTheme="minorEastAsia" w:hAnsi="Times New Roman" w:cs="Times New Roman"/>
          <w:sz w:val="24"/>
          <w:szCs w:val="24"/>
          <w:lang w:eastAsia="lv-LV"/>
        </w:rPr>
        <w:t xml:space="preserve">vidū novērojams personu ar III invaliditātes grupas ietvaros, kurām darbspēju zaudējums procentos nosakām robežās no 25 </w:t>
      </w:r>
      <w:r w:rsidRPr="008D5198">
        <w:rPr>
          <w:rFonts w:ascii="Times New Roman" w:eastAsia="Times New Roman" w:hAnsi="Times New Roman" w:cs="Times New Roman"/>
          <w:bCs/>
          <w:sz w:val="24"/>
          <w:szCs w:val="24"/>
          <w:lang w:eastAsia="lv-LV"/>
        </w:rPr>
        <w:t xml:space="preserve">– </w:t>
      </w:r>
      <w:r w:rsidRPr="008D5198">
        <w:rPr>
          <w:rFonts w:ascii="Times New Roman" w:eastAsiaTheme="minorEastAsia" w:hAnsi="Times New Roman" w:cs="Times New Roman"/>
          <w:sz w:val="24"/>
          <w:szCs w:val="24"/>
          <w:lang w:eastAsia="lv-LV"/>
        </w:rPr>
        <w:t>59% (mēreni izteikta invaliditāte)</w:t>
      </w:r>
      <w:r w:rsidR="001B5249" w:rsidRPr="008D5198">
        <w:rPr>
          <w:rFonts w:ascii="Times New Roman" w:eastAsiaTheme="minorEastAsia" w:hAnsi="Times New Roman" w:cs="Times New Roman"/>
          <w:sz w:val="24"/>
          <w:szCs w:val="24"/>
          <w:lang w:eastAsia="lv-LV"/>
        </w:rPr>
        <w:t xml:space="preserve"> (skat.</w:t>
      </w:r>
      <w:r w:rsidR="00A171AD" w:rsidRPr="008D5198">
        <w:rPr>
          <w:rFonts w:ascii="Times New Roman" w:eastAsiaTheme="minorEastAsia" w:hAnsi="Times New Roman" w:cs="Times New Roman"/>
          <w:sz w:val="24"/>
          <w:szCs w:val="24"/>
          <w:lang w:eastAsia="lv-LV"/>
        </w:rPr>
        <w:t>5</w:t>
      </w:r>
      <w:r w:rsidR="001B5249" w:rsidRPr="008D5198">
        <w:rPr>
          <w:rFonts w:ascii="Times New Roman" w:eastAsiaTheme="minorEastAsia" w:hAnsi="Times New Roman" w:cs="Times New Roman"/>
          <w:sz w:val="24"/>
          <w:szCs w:val="24"/>
          <w:lang w:eastAsia="lv-LV"/>
        </w:rPr>
        <w:t xml:space="preserve"> tabulu)</w:t>
      </w:r>
      <w:r w:rsidRPr="008D5198">
        <w:rPr>
          <w:rFonts w:ascii="Times New Roman" w:eastAsiaTheme="minorEastAsia" w:hAnsi="Times New Roman" w:cs="Times New Roman"/>
          <w:sz w:val="24"/>
          <w:szCs w:val="24"/>
          <w:lang w:eastAsia="lv-LV"/>
        </w:rPr>
        <w:t xml:space="preserve">. </w:t>
      </w:r>
    </w:p>
    <w:p w14:paraId="6B93C7CE" w14:textId="77777777" w:rsidR="001B5249" w:rsidRPr="008D5198" w:rsidRDefault="001B5249" w:rsidP="001B5249">
      <w:pPr>
        <w:spacing w:after="0" w:line="240" w:lineRule="auto"/>
        <w:ind w:left="720" w:firstLine="720"/>
        <w:jc w:val="right"/>
        <w:rPr>
          <w:rFonts w:ascii="Times New Roman" w:eastAsiaTheme="minorEastAsia" w:hAnsi="Times New Roman" w:cs="Times New Roman"/>
          <w:sz w:val="24"/>
          <w:szCs w:val="24"/>
          <w:lang w:eastAsia="lv-LV"/>
        </w:rPr>
      </w:pPr>
    </w:p>
    <w:p w14:paraId="1F652120" w14:textId="1E9D2C44" w:rsidR="001B5249" w:rsidRPr="008D5198" w:rsidRDefault="00A171AD" w:rsidP="001B5249">
      <w:pPr>
        <w:spacing w:after="0" w:line="240" w:lineRule="auto"/>
        <w:ind w:left="720" w:firstLine="720"/>
        <w:jc w:val="right"/>
        <w:rPr>
          <w:rFonts w:ascii="Times New Roman" w:eastAsiaTheme="minorEastAsia" w:hAnsi="Times New Roman" w:cs="Times New Roman"/>
          <w:b/>
          <w:sz w:val="24"/>
          <w:szCs w:val="24"/>
          <w:lang w:eastAsia="lv-LV"/>
        </w:rPr>
      </w:pPr>
      <w:r w:rsidRPr="008D5198">
        <w:rPr>
          <w:rFonts w:ascii="Times New Roman" w:eastAsiaTheme="minorEastAsia" w:hAnsi="Times New Roman" w:cs="Times New Roman"/>
          <w:b/>
          <w:sz w:val="24"/>
          <w:szCs w:val="24"/>
          <w:lang w:eastAsia="lv-LV"/>
        </w:rPr>
        <w:t>5</w:t>
      </w:r>
      <w:r w:rsidR="001B5249" w:rsidRPr="008D5198">
        <w:rPr>
          <w:rFonts w:ascii="Times New Roman" w:eastAsiaTheme="minorEastAsia" w:hAnsi="Times New Roman" w:cs="Times New Roman"/>
          <w:b/>
          <w:sz w:val="24"/>
          <w:szCs w:val="24"/>
          <w:lang w:eastAsia="lv-LV"/>
        </w:rPr>
        <w:t>.tabula</w:t>
      </w:r>
    </w:p>
    <w:p w14:paraId="05B482B3" w14:textId="77777777" w:rsidR="00646C0B" w:rsidRPr="008D5198" w:rsidRDefault="001B5249" w:rsidP="001B5249">
      <w:pPr>
        <w:autoSpaceDE w:val="0"/>
        <w:autoSpaceDN w:val="0"/>
        <w:adjustRightInd w:val="0"/>
        <w:spacing w:after="0" w:line="360" w:lineRule="auto"/>
        <w:jc w:val="center"/>
        <w:rPr>
          <w:rFonts w:ascii="Times New Roman" w:hAnsi="Times New Roman" w:cs="Times New Roman"/>
          <w:b/>
          <w:i/>
          <w:color w:val="000000"/>
          <w:sz w:val="24"/>
          <w:szCs w:val="24"/>
        </w:rPr>
      </w:pPr>
      <w:r w:rsidRPr="008D5198">
        <w:rPr>
          <w:rFonts w:ascii="Times New Roman" w:hAnsi="Times New Roman" w:cs="Times New Roman"/>
          <w:b/>
          <w:i/>
          <w:color w:val="000000"/>
          <w:sz w:val="24"/>
          <w:szCs w:val="24"/>
        </w:rPr>
        <w:t>Nodarbināto p</w:t>
      </w:r>
      <w:r w:rsidR="00646C0B" w:rsidRPr="008D5198">
        <w:rPr>
          <w:rFonts w:ascii="Times New Roman" w:hAnsi="Times New Roman" w:cs="Times New Roman"/>
          <w:b/>
          <w:i/>
          <w:color w:val="000000"/>
          <w:sz w:val="24"/>
          <w:szCs w:val="24"/>
        </w:rPr>
        <w:t>erson</w:t>
      </w:r>
      <w:r w:rsidRPr="008D5198">
        <w:rPr>
          <w:rFonts w:ascii="Times New Roman" w:hAnsi="Times New Roman" w:cs="Times New Roman"/>
          <w:b/>
          <w:i/>
          <w:color w:val="000000"/>
          <w:sz w:val="24"/>
          <w:szCs w:val="24"/>
        </w:rPr>
        <w:t>u</w:t>
      </w:r>
      <w:r w:rsidR="00646C0B" w:rsidRPr="008D5198">
        <w:rPr>
          <w:rFonts w:ascii="Times New Roman" w:hAnsi="Times New Roman" w:cs="Times New Roman"/>
          <w:b/>
          <w:i/>
          <w:color w:val="000000"/>
          <w:sz w:val="24"/>
          <w:szCs w:val="24"/>
        </w:rPr>
        <w:t xml:space="preserve"> ar invaliditāti</w:t>
      </w:r>
      <w:r w:rsidRPr="008D5198">
        <w:rPr>
          <w:rFonts w:ascii="Times New Roman" w:hAnsi="Times New Roman" w:cs="Times New Roman"/>
          <w:b/>
          <w:i/>
          <w:color w:val="000000"/>
          <w:sz w:val="24"/>
          <w:szCs w:val="24"/>
        </w:rPr>
        <w:t xml:space="preserve"> skaits,</w:t>
      </w:r>
      <w:r w:rsidR="00646C0B" w:rsidRPr="008D5198">
        <w:rPr>
          <w:rFonts w:ascii="Times New Roman" w:hAnsi="Times New Roman" w:cs="Times New Roman"/>
          <w:b/>
          <w:i/>
          <w:color w:val="000000"/>
          <w:sz w:val="24"/>
          <w:szCs w:val="24"/>
        </w:rPr>
        <w:t xml:space="preserve"> 2016.gada decembr</w:t>
      </w:r>
      <w:r w:rsidRPr="008D5198">
        <w:rPr>
          <w:rFonts w:ascii="Times New Roman" w:hAnsi="Times New Roman" w:cs="Times New Roman"/>
          <w:b/>
          <w:i/>
          <w:color w:val="000000"/>
          <w:sz w:val="24"/>
          <w:szCs w:val="24"/>
        </w:rPr>
        <w:t>is</w:t>
      </w:r>
      <w:r w:rsidR="00646C0B" w:rsidRPr="008D5198">
        <w:rPr>
          <w:rFonts w:ascii="Times New Roman" w:hAnsi="Times New Roman" w:cs="Times New Roman"/>
          <w:b/>
          <w:i/>
          <w:color w:val="000000"/>
          <w:sz w:val="24"/>
          <w:szCs w:val="24"/>
        </w:rPr>
        <w:t xml:space="preserve"> </w:t>
      </w:r>
    </w:p>
    <w:tbl>
      <w:tblPr>
        <w:tblW w:w="9550" w:type="dxa"/>
        <w:jc w:val="center"/>
        <w:tblLayout w:type="fixed"/>
        <w:tblCellMar>
          <w:left w:w="0" w:type="dxa"/>
          <w:right w:w="0" w:type="dxa"/>
        </w:tblCellMar>
        <w:tblLook w:val="00A0" w:firstRow="1" w:lastRow="0" w:firstColumn="1" w:lastColumn="0" w:noHBand="0" w:noVBand="0"/>
      </w:tblPr>
      <w:tblGrid>
        <w:gridCol w:w="1344"/>
        <w:gridCol w:w="1260"/>
        <w:gridCol w:w="1276"/>
        <w:gridCol w:w="1276"/>
        <w:gridCol w:w="1417"/>
        <w:gridCol w:w="1418"/>
        <w:gridCol w:w="1559"/>
      </w:tblGrid>
      <w:tr w:rsidR="00646C0B" w:rsidRPr="008D5198" w14:paraId="17518A07" w14:textId="77777777" w:rsidTr="00646C0B">
        <w:trPr>
          <w:jc w:val="center"/>
        </w:trPr>
        <w:tc>
          <w:tcPr>
            <w:tcW w:w="1344" w:type="dxa"/>
            <w:vMerge w:val="restart"/>
            <w:tcBorders>
              <w:top w:val="single" w:sz="6" w:space="0" w:color="auto"/>
              <w:left w:val="single" w:sz="6" w:space="0" w:color="auto"/>
              <w:bottom w:val="single" w:sz="18" w:space="0" w:color="auto"/>
              <w:right w:val="single" w:sz="18" w:space="0" w:color="auto"/>
            </w:tcBorders>
            <w:shd w:val="clear" w:color="auto" w:fill="auto"/>
            <w:vAlign w:val="center"/>
          </w:tcPr>
          <w:p w14:paraId="7906B7BC" w14:textId="77777777" w:rsidR="00646C0B" w:rsidRPr="008D5198" w:rsidRDefault="00646C0B" w:rsidP="006A62AA">
            <w:pPr>
              <w:keepNext/>
              <w:keepLines/>
              <w:autoSpaceDE w:val="0"/>
              <w:autoSpaceDN w:val="0"/>
              <w:adjustRightInd w:val="0"/>
              <w:spacing w:after="0" w:line="240" w:lineRule="auto"/>
              <w:ind w:left="1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 xml:space="preserve"> </w:t>
            </w:r>
          </w:p>
        </w:tc>
        <w:tc>
          <w:tcPr>
            <w:tcW w:w="8206" w:type="dxa"/>
            <w:gridSpan w:val="6"/>
            <w:tcBorders>
              <w:top w:val="single" w:sz="6" w:space="0" w:color="auto"/>
              <w:left w:val="single" w:sz="18" w:space="0" w:color="auto"/>
              <w:bottom w:val="single" w:sz="18" w:space="0" w:color="auto"/>
              <w:right w:val="single" w:sz="6" w:space="0" w:color="auto"/>
            </w:tcBorders>
            <w:shd w:val="clear" w:color="auto" w:fill="auto"/>
            <w:vAlign w:val="center"/>
          </w:tcPr>
          <w:p w14:paraId="11C395AB" w14:textId="06162493" w:rsidR="00646C0B" w:rsidRPr="008D5198" w:rsidRDefault="0061391A"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Nodarbināto personu ar invaliditāti skaits</w:t>
            </w:r>
            <w:r w:rsidRPr="008D5198">
              <w:rPr>
                <w:rStyle w:val="FootnoteReference"/>
                <w:rFonts w:ascii="Times New Roman" w:hAnsi="Times New Roman" w:cs="Times New Roman"/>
                <w:b/>
                <w:bCs/>
                <w:color w:val="000000"/>
                <w:sz w:val="24"/>
                <w:szCs w:val="24"/>
              </w:rPr>
              <w:footnoteReference w:id="72"/>
            </w:r>
            <w:r w:rsidRPr="008D5198">
              <w:rPr>
                <w:rFonts w:ascii="Times New Roman" w:hAnsi="Times New Roman" w:cs="Times New Roman"/>
                <w:b/>
                <w:bCs/>
                <w:color w:val="000000"/>
                <w:sz w:val="24"/>
                <w:szCs w:val="24"/>
              </w:rPr>
              <w:t>, 2016.gada decembris</w:t>
            </w:r>
          </w:p>
        </w:tc>
      </w:tr>
      <w:tr w:rsidR="00646C0B" w:rsidRPr="008D5198" w14:paraId="0F0EAA4B" w14:textId="77777777" w:rsidTr="00646C0B">
        <w:trPr>
          <w:jc w:val="center"/>
        </w:trPr>
        <w:tc>
          <w:tcPr>
            <w:tcW w:w="1344" w:type="dxa"/>
            <w:vMerge/>
            <w:tcBorders>
              <w:top w:val="single" w:sz="6" w:space="0" w:color="auto"/>
              <w:left w:val="single" w:sz="6" w:space="0" w:color="auto"/>
              <w:bottom w:val="single" w:sz="6" w:space="0" w:color="auto"/>
              <w:right w:val="single" w:sz="6" w:space="0" w:color="auto"/>
            </w:tcBorders>
            <w:shd w:val="clear" w:color="auto" w:fill="auto"/>
          </w:tcPr>
          <w:p w14:paraId="2E28FE45" w14:textId="77777777" w:rsidR="00646C0B" w:rsidRPr="008D5198" w:rsidRDefault="00646C0B" w:rsidP="006A62AA">
            <w:pPr>
              <w:autoSpaceDE w:val="0"/>
              <w:autoSpaceDN w:val="0"/>
              <w:adjustRightInd w:val="0"/>
              <w:spacing w:after="0" w:line="240" w:lineRule="auto"/>
              <w:rPr>
                <w:rFonts w:ascii="Times New Roman" w:hAnsi="Times New Roman" w:cs="Times New Roman"/>
                <w:b/>
                <w:bCs/>
                <w:color w:val="000000"/>
                <w:sz w:val="24"/>
                <w:szCs w:val="24"/>
              </w:rPr>
            </w:pPr>
          </w:p>
        </w:tc>
        <w:tc>
          <w:tcPr>
            <w:tcW w:w="3812"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5AF5ABB"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kopā</w:t>
            </w:r>
          </w:p>
        </w:tc>
        <w:tc>
          <w:tcPr>
            <w:tcW w:w="4394" w:type="dxa"/>
            <w:gridSpan w:val="3"/>
            <w:tcBorders>
              <w:top w:val="single" w:sz="18" w:space="0" w:color="auto"/>
              <w:left w:val="single" w:sz="18" w:space="0" w:color="auto"/>
              <w:bottom w:val="single" w:sz="18" w:space="0" w:color="auto"/>
              <w:right w:val="single" w:sz="6" w:space="0" w:color="auto"/>
            </w:tcBorders>
            <w:shd w:val="clear" w:color="auto" w:fill="auto"/>
            <w:vAlign w:val="center"/>
          </w:tcPr>
          <w:p w14:paraId="6338A494"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strādājošie</w:t>
            </w:r>
          </w:p>
        </w:tc>
      </w:tr>
      <w:tr w:rsidR="00646C0B" w:rsidRPr="008D5198" w14:paraId="3E885948" w14:textId="77777777" w:rsidTr="00646C0B">
        <w:trPr>
          <w:jc w:val="center"/>
        </w:trPr>
        <w:tc>
          <w:tcPr>
            <w:tcW w:w="1344" w:type="dxa"/>
            <w:vMerge/>
            <w:tcBorders>
              <w:top w:val="single" w:sz="6" w:space="0" w:color="auto"/>
              <w:left w:val="single" w:sz="6" w:space="0" w:color="auto"/>
              <w:bottom w:val="single" w:sz="18" w:space="0" w:color="auto"/>
              <w:right w:val="single" w:sz="18" w:space="0" w:color="auto"/>
            </w:tcBorders>
            <w:shd w:val="clear" w:color="auto" w:fill="auto"/>
            <w:vAlign w:val="center"/>
          </w:tcPr>
          <w:p w14:paraId="40A7C1A2" w14:textId="77777777" w:rsidR="00646C0B" w:rsidRPr="008D5198" w:rsidRDefault="00646C0B" w:rsidP="006A62AA">
            <w:pPr>
              <w:autoSpaceDE w:val="0"/>
              <w:autoSpaceDN w:val="0"/>
              <w:adjustRightInd w:val="0"/>
              <w:spacing w:after="0" w:line="240" w:lineRule="auto"/>
              <w:rPr>
                <w:rFonts w:ascii="Times New Roman" w:hAnsi="Times New Roman" w:cs="Times New Roman"/>
                <w:b/>
                <w:bCs/>
                <w:color w:val="000000"/>
                <w:sz w:val="24"/>
                <w:szCs w:val="24"/>
              </w:rPr>
            </w:pP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14:paraId="7EBC3B24"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kopā</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14:paraId="1635C55F"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sievietes</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14:paraId="27E19991"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vīrieši</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14:paraId="14CD112B"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kopā</w:t>
            </w:r>
          </w:p>
        </w:tc>
        <w:tc>
          <w:tcPr>
            <w:tcW w:w="1418" w:type="dxa"/>
            <w:tcBorders>
              <w:top w:val="single" w:sz="18" w:space="0" w:color="auto"/>
              <w:left w:val="single" w:sz="18" w:space="0" w:color="auto"/>
              <w:bottom w:val="single" w:sz="18" w:space="0" w:color="auto"/>
              <w:right w:val="single" w:sz="18" w:space="0" w:color="auto"/>
            </w:tcBorders>
            <w:shd w:val="clear" w:color="auto" w:fill="auto"/>
            <w:vAlign w:val="center"/>
          </w:tcPr>
          <w:p w14:paraId="1A1848A9"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sievietes</w:t>
            </w:r>
          </w:p>
        </w:tc>
        <w:tc>
          <w:tcPr>
            <w:tcW w:w="1559" w:type="dxa"/>
            <w:tcBorders>
              <w:top w:val="single" w:sz="18" w:space="0" w:color="auto"/>
              <w:left w:val="single" w:sz="18" w:space="0" w:color="auto"/>
              <w:bottom w:val="single" w:sz="18" w:space="0" w:color="auto"/>
              <w:right w:val="single" w:sz="6" w:space="0" w:color="auto"/>
            </w:tcBorders>
            <w:shd w:val="clear" w:color="auto" w:fill="auto"/>
            <w:vAlign w:val="center"/>
          </w:tcPr>
          <w:p w14:paraId="30A82B0D"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vīrieši</w:t>
            </w:r>
          </w:p>
        </w:tc>
      </w:tr>
      <w:tr w:rsidR="00646C0B" w:rsidRPr="008D5198" w14:paraId="55A9B73F" w14:textId="77777777" w:rsidTr="006A62AA">
        <w:trPr>
          <w:trHeight w:val="510"/>
          <w:jc w:val="center"/>
        </w:trPr>
        <w:tc>
          <w:tcPr>
            <w:tcW w:w="1344" w:type="dxa"/>
            <w:tcBorders>
              <w:top w:val="single" w:sz="18" w:space="0" w:color="auto"/>
              <w:left w:val="single" w:sz="6" w:space="0" w:color="auto"/>
              <w:bottom w:val="single" w:sz="18" w:space="0" w:color="auto"/>
              <w:right w:val="single" w:sz="18" w:space="0" w:color="auto"/>
            </w:tcBorders>
            <w:vAlign w:val="center"/>
          </w:tcPr>
          <w:p w14:paraId="0FD5E48B" w14:textId="77777777" w:rsidR="00646C0B" w:rsidRPr="008D5198" w:rsidRDefault="00646C0B" w:rsidP="006A62AA">
            <w:pPr>
              <w:keepNext/>
              <w:keepLines/>
              <w:autoSpaceDE w:val="0"/>
              <w:autoSpaceDN w:val="0"/>
              <w:adjustRightInd w:val="0"/>
              <w:spacing w:after="0" w:line="240" w:lineRule="auto"/>
              <w:ind w:left="1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I grupa</w:t>
            </w:r>
          </w:p>
        </w:tc>
        <w:tc>
          <w:tcPr>
            <w:tcW w:w="1260" w:type="dxa"/>
            <w:tcBorders>
              <w:top w:val="single" w:sz="18" w:space="0" w:color="auto"/>
              <w:left w:val="single" w:sz="18" w:space="0" w:color="auto"/>
              <w:bottom w:val="single" w:sz="18" w:space="0" w:color="auto"/>
              <w:right w:val="single" w:sz="18" w:space="0" w:color="auto"/>
            </w:tcBorders>
            <w:vAlign w:val="center"/>
          </w:tcPr>
          <w:p w14:paraId="1BAD639E"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24 930</w:t>
            </w:r>
          </w:p>
        </w:tc>
        <w:tc>
          <w:tcPr>
            <w:tcW w:w="1276" w:type="dxa"/>
            <w:tcBorders>
              <w:top w:val="single" w:sz="18" w:space="0" w:color="auto"/>
              <w:left w:val="single" w:sz="18" w:space="0" w:color="auto"/>
              <w:bottom w:val="single" w:sz="18" w:space="0" w:color="auto"/>
              <w:right w:val="single" w:sz="18" w:space="0" w:color="auto"/>
            </w:tcBorders>
            <w:vAlign w:val="center"/>
          </w:tcPr>
          <w:p w14:paraId="65D363F0"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14 097</w:t>
            </w:r>
          </w:p>
        </w:tc>
        <w:tc>
          <w:tcPr>
            <w:tcW w:w="1276" w:type="dxa"/>
            <w:tcBorders>
              <w:top w:val="single" w:sz="18" w:space="0" w:color="auto"/>
              <w:left w:val="single" w:sz="18" w:space="0" w:color="auto"/>
              <w:bottom w:val="single" w:sz="18" w:space="0" w:color="auto"/>
              <w:right w:val="single" w:sz="18" w:space="0" w:color="auto"/>
            </w:tcBorders>
            <w:vAlign w:val="center"/>
          </w:tcPr>
          <w:p w14:paraId="79ADC939"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10 833</w:t>
            </w:r>
          </w:p>
        </w:tc>
        <w:tc>
          <w:tcPr>
            <w:tcW w:w="1417" w:type="dxa"/>
            <w:tcBorders>
              <w:top w:val="single" w:sz="18" w:space="0" w:color="auto"/>
              <w:left w:val="single" w:sz="18" w:space="0" w:color="auto"/>
              <w:bottom w:val="single" w:sz="18" w:space="0" w:color="auto"/>
              <w:right w:val="single" w:sz="18" w:space="0" w:color="auto"/>
            </w:tcBorders>
            <w:vAlign w:val="center"/>
          </w:tcPr>
          <w:p w14:paraId="1B0D8426"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1 019</w:t>
            </w:r>
          </w:p>
        </w:tc>
        <w:tc>
          <w:tcPr>
            <w:tcW w:w="1418" w:type="dxa"/>
            <w:tcBorders>
              <w:top w:val="single" w:sz="18" w:space="0" w:color="auto"/>
              <w:left w:val="single" w:sz="18" w:space="0" w:color="auto"/>
              <w:bottom w:val="single" w:sz="18" w:space="0" w:color="auto"/>
              <w:right w:val="single" w:sz="18" w:space="0" w:color="auto"/>
            </w:tcBorders>
            <w:vAlign w:val="center"/>
          </w:tcPr>
          <w:p w14:paraId="709363C5"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415</w:t>
            </w:r>
          </w:p>
        </w:tc>
        <w:tc>
          <w:tcPr>
            <w:tcW w:w="1559" w:type="dxa"/>
            <w:tcBorders>
              <w:top w:val="single" w:sz="18" w:space="0" w:color="auto"/>
              <w:left w:val="single" w:sz="18" w:space="0" w:color="auto"/>
              <w:bottom w:val="single" w:sz="18" w:space="0" w:color="auto"/>
              <w:right w:val="single" w:sz="6" w:space="0" w:color="auto"/>
            </w:tcBorders>
            <w:vAlign w:val="center"/>
          </w:tcPr>
          <w:p w14:paraId="61675EB9"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604</w:t>
            </w:r>
          </w:p>
        </w:tc>
      </w:tr>
      <w:tr w:rsidR="00646C0B" w:rsidRPr="008D5198" w14:paraId="4E397507" w14:textId="77777777" w:rsidTr="006A62AA">
        <w:trPr>
          <w:trHeight w:val="510"/>
          <w:jc w:val="center"/>
        </w:trPr>
        <w:tc>
          <w:tcPr>
            <w:tcW w:w="1344" w:type="dxa"/>
            <w:tcBorders>
              <w:top w:val="single" w:sz="18" w:space="0" w:color="auto"/>
              <w:left w:val="single" w:sz="6" w:space="0" w:color="auto"/>
              <w:bottom w:val="single" w:sz="18" w:space="0" w:color="auto"/>
              <w:right w:val="single" w:sz="18" w:space="0" w:color="auto"/>
            </w:tcBorders>
            <w:vAlign w:val="center"/>
          </w:tcPr>
          <w:p w14:paraId="6AE7D622" w14:textId="77777777" w:rsidR="00646C0B" w:rsidRPr="008D5198" w:rsidRDefault="00646C0B" w:rsidP="006A62AA">
            <w:pPr>
              <w:keepNext/>
              <w:keepLines/>
              <w:autoSpaceDE w:val="0"/>
              <w:autoSpaceDN w:val="0"/>
              <w:adjustRightInd w:val="0"/>
              <w:spacing w:after="0" w:line="240" w:lineRule="auto"/>
              <w:ind w:left="1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II grupa</w:t>
            </w:r>
          </w:p>
        </w:tc>
        <w:tc>
          <w:tcPr>
            <w:tcW w:w="1260" w:type="dxa"/>
            <w:tcBorders>
              <w:top w:val="single" w:sz="18" w:space="0" w:color="auto"/>
              <w:left w:val="single" w:sz="18" w:space="0" w:color="auto"/>
              <w:bottom w:val="single" w:sz="18" w:space="0" w:color="auto"/>
              <w:right w:val="single" w:sz="18" w:space="0" w:color="auto"/>
            </w:tcBorders>
            <w:vAlign w:val="center"/>
          </w:tcPr>
          <w:p w14:paraId="5B0EC5EB"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82 588</w:t>
            </w:r>
          </w:p>
        </w:tc>
        <w:tc>
          <w:tcPr>
            <w:tcW w:w="1276" w:type="dxa"/>
            <w:tcBorders>
              <w:top w:val="single" w:sz="18" w:space="0" w:color="auto"/>
              <w:left w:val="single" w:sz="18" w:space="0" w:color="auto"/>
              <w:bottom w:val="single" w:sz="18" w:space="0" w:color="auto"/>
              <w:right w:val="single" w:sz="18" w:space="0" w:color="auto"/>
            </w:tcBorders>
            <w:vAlign w:val="center"/>
          </w:tcPr>
          <w:p w14:paraId="60CBB40B"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43 217</w:t>
            </w:r>
          </w:p>
        </w:tc>
        <w:tc>
          <w:tcPr>
            <w:tcW w:w="1276" w:type="dxa"/>
            <w:tcBorders>
              <w:top w:val="single" w:sz="18" w:space="0" w:color="auto"/>
              <w:left w:val="single" w:sz="18" w:space="0" w:color="auto"/>
              <w:bottom w:val="single" w:sz="18" w:space="0" w:color="auto"/>
              <w:right w:val="single" w:sz="18" w:space="0" w:color="auto"/>
            </w:tcBorders>
            <w:vAlign w:val="center"/>
          </w:tcPr>
          <w:p w14:paraId="01C6E483"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39 371</w:t>
            </w:r>
          </w:p>
        </w:tc>
        <w:tc>
          <w:tcPr>
            <w:tcW w:w="1417" w:type="dxa"/>
            <w:tcBorders>
              <w:top w:val="single" w:sz="18" w:space="0" w:color="auto"/>
              <w:left w:val="single" w:sz="18" w:space="0" w:color="auto"/>
              <w:bottom w:val="single" w:sz="18" w:space="0" w:color="auto"/>
              <w:right w:val="single" w:sz="18" w:space="0" w:color="auto"/>
            </w:tcBorders>
            <w:vAlign w:val="center"/>
          </w:tcPr>
          <w:p w14:paraId="46393940"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15 644</w:t>
            </w:r>
          </w:p>
        </w:tc>
        <w:tc>
          <w:tcPr>
            <w:tcW w:w="1418" w:type="dxa"/>
            <w:tcBorders>
              <w:top w:val="single" w:sz="18" w:space="0" w:color="auto"/>
              <w:left w:val="single" w:sz="18" w:space="0" w:color="auto"/>
              <w:bottom w:val="single" w:sz="18" w:space="0" w:color="auto"/>
              <w:right w:val="single" w:sz="18" w:space="0" w:color="auto"/>
            </w:tcBorders>
            <w:vAlign w:val="center"/>
          </w:tcPr>
          <w:p w14:paraId="1C5626EB"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7 968</w:t>
            </w:r>
          </w:p>
        </w:tc>
        <w:tc>
          <w:tcPr>
            <w:tcW w:w="1559" w:type="dxa"/>
            <w:tcBorders>
              <w:top w:val="single" w:sz="18" w:space="0" w:color="auto"/>
              <w:left w:val="single" w:sz="18" w:space="0" w:color="auto"/>
              <w:bottom w:val="single" w:sz="18" w:space="0" w:color="auto"/>
              <w:right w:val="single" w:sz="6" w:space="0" w:color="auto"/>
            </w:tcBorders>
            <w:vAlign w:val="center"/>
          </w:tcPr>
          <w:p w14:paraId="301FC79C"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7 676</w:t>
            </w:r>
          </w:p>
        </w:tc>
      </w:tr>
      <w:tr w:rsidR="00646C0B" w:rsidRPr="008D5198" w14:paraId="0093C84B" w14:textId="77777777" w:rsidTr="006A62AA">
        <w:trPr>
          <w:trHeight w:val="510"/>
          <w:jc w:val="center"/>
        </w:trPr>
        <w:tc>
          <w:tcPr>
            <w:tcW w:w="1344" w:type="dxa"/>
            <w:tcBorders>
              <w:top w:val="single" w:sz="18" w:space="0" w:color="auto"/>
              <w:left w:val="single" w:sz="6" w:space="0" w:color="auto"/>
              <w:bottom w:val="single" w:sz="18" w:space="0" w:color="auto"/>
              <w:right w:val="single" w:sz="18" w:space="0" w:color="auto"/>
            </w:tcBorders>
            <w:vAlign w:val="center"/>
          </w:tcPr>
          <w:p w14:paraId="0D4B60B7" w14:textId="77777777" w:rsidR="00646C0B" w:rsidRPr="008D5198" w:rsidRDefault="00646C0B" w:rsidP="006A62AA">
            <w:pPr>
              <w:keepNext/>
              <w:keepLines/>
              <w:autoSpaceDE w:val="0"/>
              <w:autoSpaceDN w:val="0"/>
              <w:adjustRightInd w:val="0"/>
              <w:spacing w:after="0" w:line="240" w:lineRule="auto"/>
              <w:ind w:left="1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III grupa</w:t>
            </w:r>
          </w:p>
        </w:tc>
        <w:tc>
          <w:tcPr>
            <w:tcW w:w="1260" w:type="dxa"/>
            <w:tcBorders>
              <w:top w:val="single" w:sz="18" w:space="0" w:color="auto"/>
              <w:left w:val="single" w:sz="18" w:space="0" w:color="auto"/>
              <w:bottom w:val="single" w:sz="18" w:space="0" w:color="auto"/>
              <w:right w:val="single" w:sz="18" w:space="0" w:color="auto"/>
            </w:tcBorders>
            <w:vAlign w:val="center"/>
          </w:tcPr>
          <w:p w14:paraId="1FCA17C9"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64 564</w:t>
            </w:r>
          </w:p>
        </w:tc>
        <w:tc>
          <w:tcPr>
            <w:tcW w:w="1276" w:type="dxa"/>
            <w:tcBorders>
              <w:top w:val="single" w:sz="18" w:space="0" w:color="auto"/>
              <w:left w:val="single" w:sz="18" w:space="0" w:color="auto"/>
              <w:bottom w:val="single" w:sz="18" w:space="0" w:color="auto"/>
              <w:right w:val="single" w:sz="18" w:space="0" w:color="auto"/>
            </w:tcBorders>
            <w:vAlign w:val="center"/>
          </w:tcPr>
          <w:p w14:paraId="26FF428D"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33 383</w:t>
            </w:r>
          </w:p>
        </w:tc>
        <w:tc>
          <w:tcPr>
            <w:tcW w:w="1276" w:type="dxa"/>
            <w:tcBorders>
              <w:top w:val="single" w:sz="18" w:space="0" w:color="auto"/>
              <w:left w:val="single" w:sz="18" w:space="0" w:color="auto"/>
              <w:bottom w:val="single" w:sz="18" w:space="0" w:color="auto"/>
              <w:right w:val="single" w:sz="18" w:space="0" w:color="auto"/>
            </w:tcBorders>
            <w:vAlign w:val="center"/>
          </w:tcPr>
          <w:p w14:paraId="29A8EE78"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31 181</w:t>
            </w:r>
          </w:p>
        </w:tc>
        <w:tc>
          <w:tcPr>
            <w:tcW w:w="1417" w:type="dxa"/>
            <w:tcBorders>
              <w:top w:val="single" w:sz="18" w:space="0" w:color="auto"/>
              <w:left w:val="single" w:sz="18" w:space="0" w:color="auto"/>
              <w:bottom w:val="single" w:sz="18" w:space="0" w:color="auto"/>
              <w:right w:val="single" w:sz="18" w:space="0" w:color="auto"/>
            </w:tcBorders>
            <w:vAlign w:val="center"/>
          </w:tcPr>
          <w:p w14:paraId="50D143DD"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26 150</w:t>
            </w:r>
          </w:p>
        </w:tc>
        <w:tc>
          <w:tcPr>
            <w:tcW w:w="1418" w:type="dxa"/>
            <w:tcBorders>
              <w:top w:val="single" w:sz="18" w:space="0" w:color="auto"/>
              <w:left w:val="single" w:sz="18" w:space="0" w:color="auto"/>
              <w:bottom w:val="single" w:sz="18" w:space="0" w:color="auto"/>
              <w:right w:val="single" w:sz="18" w:space="0" w:color="auto"/>
            </w:tcBorders>
            <w:vAlign w:val="center"/>
          </w:tcPr>
          <w:p w14:paraId="07256010"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13 772</w:t>
            </w:r>
          </w:p>
        </w:tc>
        <w:tc>
          <w:tcPr>
            <w:tcW w:w="1559" w:type="dxa"/>
            <w:tcBorders>
              <w:top w:val="single" w:sz="18" w:space="0" w:color="auto"/>
              <w:left w:val="single" w:sz="18" w:space="0" w:color="auto"/>
              <w:bottom w:val="single" w:sz="18" w:space="0" w:color="auto"/>
              <w:right w:val="single" w:sz="6" w:space="0" w:color="auto"/>
            </w:tcBorders>
            <w:vAlign w:val="center"/>
          </w:tcPr>
          <w:p w14:paraId="3FE2F312"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12 378</w:t>
            </w:r>
          </w:p>
        </w:tc>
      </w:tr>
      <w:tr w:rsidR="00646C0B" w:rsidRPr="008D5198" w14:paraId="5EC518ED" w14:textId="77777777" w:rsidTr="006A62AA">
        <w:trPr>
          <w:trHeight w:val="510"/>
          <w:jc w:val="center"/>
        </w:trPr>
        <w:tc>
          <w:tcPr>
            <w:tcW w:w="1344" w:type="dxa"/>
            <w:tcBorders>
              <w:top w:val="single" w:sz="18" w:space="0" w:color="auto"/>
              <w:left w:val="single" w:sz="6" w:space="0" w:color="auto"/>
              <w:bottom w:val="single" w:sz="6" w:space="0" w:color="auto"/>
              <w:right w:val="single" w:sz="18" w:space="0" w:color="auto"/>
            </w:tcBorders>
            <w:vAlign w:val="center"/>
          </w:tcPr>
          <w:p w14:paraId="4077950D" w14:textId="77777777" w:rsidR="00646C0B" w:rsidRPr="008D5198" w:rsidRDefault="00646C0B" w:rsidP="006A62AA">
            <w:pPr>
              <w:keepNext/>
              <w:keepLines/>
              <w:autoSpaceDE w:val="0"/>
              <w:autoSpaceDN w:val="0"/>
              <w:adjustRightInd w:val="0"/>
              <w:spacing w:after="0" w:line="240" w:lineRule="auto"/>
              <w:ind w:left="1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Kopā</w:t>
            </w:r>
          </w:p>
        </w:tc>
        <w:tc>
          <w:tcPr>
            <w:tcW w:w="1260" w:type="dxa"/>
            <w:tcBorders>
              <w:top w:val="single" w:sz="18" w:space="0" w:color="auto"/>
              <w:left w:val="single" w:sz="18" w:space="0" w:color="auto"/>
              <w:bottom w:val="single" w:sz="6" w:space="0" w:color="auto"/>
              <w:right w:val="single" w:sz="18" w:space="0" w:color="auto"/>
            </w:tcBorders>
            <w:vAlign w:val="center"/>
          </w:tcPr>
          <w:p w14:paraId="469DE938"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172 082</w:t>
            </w:r>
          </w:p>
        </w:tc>
        <w:tc>
          <w:tcPr>
            <w:tcW w:w="1276" w:type="dxa"/>
            <w:tcBorders>
              <w:top w:val="single" w:sz="18" w:space="0" w:color="auto"/>
              <w:left w:val="single" w:sz="18" w:space="0" w:color="auto"/>
              <w:bottom w:val="single" w:sz="6" w:space="0" w:color="auto"/>
              <w:right w:val="single" w:sz="18" w:space="0" w:color="auto"/>
            </w:tcBorders>
            <w:vAlign w:val="center"/>
          </w:tcPr>
          <w:p w14:paraId="3308D1F3"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90 697</w:t>
            </w:r>
          </w:p>
        </w:tc>
        <w:tc>
          <w:tcPr>
            <w:tcW w:w="1276" w:type="dxa"/>
            <w:tcBorders>
              <w:top w:val="single" w:sz="18" w:space="0" w:color="auto"/>
              <w:left w:val="single" w:sz="18" w:space="0" w:color="auto"/>
              <w:bottom w:val="single" w:sz="6" w:space="0" w:color="auto"/>
              <w:right w:val="single" w:sz="18" w:space="0" w:color="auto"/>
            </w:tcBorders>
            <w:vAlign w:val="center"/>
          </w:tcPr>
          <w:p w14:paraId="746B317D"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81 385</w:t>
            </w:r>
          </w:p>
        </w:tc>
        <w:tc>
          <w:tcPr>
            <w:tcW w:w="1417" w:type="dxa"/>
            <w:tcBorders>
              <w:top w:val="single" w:sz="18" w:space="0" w:color="auto"/>
              <w:left w:val="single" w:sz="18" w:space="0" w:color="auto"/>
              <w:bottom w:val="single" w:sz="6" w:space="0" w:color="auto"/>
              <w:right w:val="single" w:sz="18" w:space="0" w:color="auto"/>
            </w:tcBorders>
            <w:vAlign w:val="center"/>
          </w:tcPr>
          <w:p w14:paraId="4F567CEC"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42 813</w:t>
            </w:r>
          </w:p>
        </w:tc>
        <w:tc>
          <w:tcPr>
            <w:tcW w:w="1418" w:type="dxa"/>
            <w:tcBorders>
              <w:top w:val="single" w:sz="18" w:space="0" w:color="auto"/>
              <w:left w:val="single" w:sz="18" w:space="0" w:color="auto"/>
              <w:bottom w:val="single" w:sz="6" w:space="0" w:color="auto"/>
              <w:right w:val="single" w:sz="18" w:space="0" w:color="auto"/>
            </w:tcBorders>
            <w:vAlign w:val="center"/>
          </w:tcPr>
          <w:p w14:paraId="440354F5"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22 155</w:t>
            </w:r>
          </w:p>
        </w:tc>
        <w:tc>
          <w:tcPr>
            <w:tcW w:w="1559" w:type="dxa"/>
            <w:tcBorders>
              <w:top w:val="single" w:sz="18" w:space="0" w:color="auto"/>
              <w:left w:val="single" w:sz="18" w:space="0" w:color="auto"/>
              <w:bottom w:val="single" w:sz="6" w:space="0" w:color="auto"/>
              <w:right w:val="single" w:sz="6" w:space="0" w:color="auto"/>
            </w:tcBorders>
            <w:vAlign w:val="center"/>
          </w:tcPr>
          <w:p w14:paraId="4EDF1212"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20 658</w:t>
            </w:r>
          </w:p>
        </w:tc>
      </w:tr>
    </w:tbl>
    <w:p w14:paraId="4A5A1483" w14:textId="5147243D" w:rsidR="00646C0B" w:rsidRPr="008D5198" w:rsidRDefault="00B4193D" w:rsidP="00646C0B">
      <w:pPr>
        <w:autoSpaceDE w:val="0"/>
        <w:autoSpaceDN w:val="0"/>
        <w:adjustRightInd w:val="0"/>
        <w:spacing w:after="0" w:line="240" w:lineRule="auto"/>
        <w:rPr>
          <w:rFonts w:ascii="Times New Roman" w:hAnsi="Times New Roman" w:cs="Times New Roman"/>
          <w:i/>
          <w:color w:val="000000"/>
          <w:sz w:val="24"/>
          <w:szCs w:val="24"/>
        </w:rPr>
      </w:pPr>
      <w:r w:rsidRPr="008D5198">
        <w:rPr>
          <w:rFonts w:ascii="Times New Roman" w:hAnsi="Times New Roman" w:cs="Times New Roman"/>
          <w:i/>
          <w:color w:val="000000"/>
          <w:sz w:val="24"/>
          <w:szCs w:val="24"/>
        </w:rPr>
        <w:t>Avots: VSAA</w:t>
      </w:r>
    </w:p>
    <w:p w14:paraId="7CD1CC50" w14:textId="77777777" w:rsidR="00646C0B" w:rsidRPr="008D5198" w:rsidRDefault="00646C0B" w:rsidP="00457E14">
      <w:pPr>
        <w:spacing w:after="0" w:line="240" w:lineRule="auto"/>
        <w:ind w:firstLine="720"/>
        <w:jc w:val="both"/>
        <w:rPr>
          <w:rFonts w:ascii="Times New Roman" w:eastAsiaTheme="minorEastAsia" w:hAnsi="Times New Roman" w:cs="Times New Roman"/>
          <w:sz w:val="24"/>
          <w:szCs w:val="24"/>
          <w:lang w:eastAsia="lv-LV"/>
        </w:rPr>
      </w:pPr>
    </w:p>
    <w:p w14:paraId="17981A64" w14:textId="083219E4" w:rsidR="0073389F" w:rsidRPr="008D5198" w:rsidRDefault="004354D3" w:rsidP="002D6E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Izglītības līmenis tieši korelē ar nodarbinātības līmeni – jo augstāka ir iegūtā izglītība, jo augstāki nodarbinātības rādītāji. </w:t>
      </w:r>
      <w:r w:rsidR="0058329E" w:rsidRPr="008D5198">
        <w:rPr>
          <w:rFonts w:ascii="Times New Roman" w:eastAsia="Times New Roman" w:hAnsi="Times New Roman" w:cs="Times New Roman"/>
          <w:sz w:val="24"/>
          <w:szCs w:val="24"/>
          <w:lang w:eastAsia="lv-LV"/>
        </w:rPr>
        <w:t xml:space="preserve">2017.gada 1.ceturksnī </w:t>
      </w:r>
      <w:r w:rsidR="00457E14" w:rsidRPr="008D5198">
        <w:rPr>
          <w:rFonts w:ascii="Times New Roman" w:eastAsia="Times New Roman" w:hAnsi="Times New Roman" w:cs="Times New Roman"/>
          <w:sz w:val="24"/>
          <w:szCs w:val="24"/>
          <w:lang w:eastAsia="lv-LV"/>
        </w:rPr>
        <w:t xml:space="preserve">vīriešiem ar </w:t>
      </w:r>
      <w:r w:rsidR="0058329E" w:rsidRPr="008D5198">
        <w:rPr>
          <w:rFonts w:ascii="Times New Roman" w:eastAsia="Times New Roman" w:hAnsi="Times New Roman" w:cs="Times New Roman"/>
          <w:sz w:val="24"/>
          <w:szCs w:val="24"/>
          <w:lang w:eastAsia="lv-LV"/>
        </w:rPr>
        <w:t xml:space="preserve">augstāko izglītību vecuma grupā 20-64 gadi </w:t>
      </w:r>
      <w:r w:rsidR="00457E14" w:rsidRPr="008D5198">
        <w:rPr>
          <w:rFonts w:ascii="Times New Roman" w:eastAsia="Times New Roman" w:hAnsi="Times New Roman" w:cs="Times New Roman"/>
          <w:sz w:val="24"/>
          <w:szCs w:val="24"/>
          <w:lang w:eastAsia="lv-LV"/>
        </w:rPr>
        <w:t xml:space="preserve">nodarbinātības </w:t>
      </w:r>
      <w:r w:rsidR="0058329E" w:rsidRPr="008D5198">
        <w:rPr>
          <w:rFonts w:ascii="Times New Roman" w:eastAsia="Times New Roman" w:hAnsi="Times New Roman" w:cs="Times New Roman"/>
          <w:sz w:val="24"/>
          <w:szCs w:val="24"/>
          <w:lang w:eastAsia="lv-LV"/>
        </w:rPr>
        <w:t>līmenis sasniedza 87.6%</w:t>
      </w:r>
      <w:r w:rsidR="00457E14" w:rsidRPr="008D5198">
        <w:rPr>
          <w:rFonts w:ascii="Times New Roman" w:eastAsia="Times New Roman" w:hAnsi="Times New Roman" w:cs="Times New Roman"/>
          <w:sz w:val="24"/>
          <w:szCs w:val="24"/>
          <w:lang w:eastAsia="lv-LV"/>
        </w:rPr>
        <w:t xml:space="preserve">, </w:t>
      </w:r>
      <w:r w:rsidR="0058329E" w:rsidRPr="008D5198">
        <w:rPr>
          <w:rFonts w:ascii="Times New Roman" w:eastAsia="Times New Roman" w:hAnsi="Times New Roman" w:cs="Times New Roman"/>
          <w:sz w:val="24"/>
          <w:szCs w:val="24"/>
          <w:lang w:eastAsia="lv-LV"/>
        </w:rPr>
        <w:t xml:space="preserve">savukārt </w:t>
      </w:r>
      <w:r w:rsidR="00457E14" w:rsidRPr="008D5198">
        <w:rPr>
          <w:rFonts w:ascii="Times New Roman" w:eastAsia="Times New Roman" w:hAnsi="Times New Roman" w:cs="Times New Roman"/>
          <w:sz w:val="24"/>
          <w:szCs w:val="24"/>
          <w:lang w:eastAsia="lv-LV"/>
        </w:rPr>
        <w:t>sievietēm – 84.</w:t>
      </w:r>
      <w:r w:rsidR="0058329E" w:rsidRPr="008D5198">
        <w:rPr>
          <w:rFonts w:ascii="Times New Roman" w:eastAsia="Times New Roman" w:hAnsi="Times New Roman" w:cs="Times New Roman"/>
          <w:sz w:val="24"/>
          <w:szCs w:val="24"/>
          <w:lang w:eastAsia="lv-LV"/>
        </w:rPr>
        <w:t>1</w:t>
      </w:r>
      <w:r w:rsidR="00457E14" w:rsidRPr="008D5198">
        <w:rPr>
          <w:rFonts w:ascii="Times New Roman" w:eastAsia="Times New Roman" w:hAnsi="Times New Roman" w:cs="Times New Roman"/>
          <w:sz w:val="24"/>
          <w:szCs w:val="24"/>
          <w:lang w:eastAsia="lv-LV"/>
        </w:rPr>
        <w:t>%</w:t>
      </w:r>
      <w:r w:rsidR="00457E14" w:rsidRPr="008D5198">
        <w:rPr>
          <w:rFonts w:ascii="Times New Roman" w:eastAsia="Times New Roman" w:hAnsi="Times New Roman" w:cs="Times New Roman"/>
          <w:iCs/>
          <w:sz w:val="24"/>
          <w:szCs w:val="24"/>
          <w:vertAlign w:val="superscript"/>
          <w:lang w:eastAsia="lv-LV"/>
        </w:rPr>
        <w:footnoteReference w:id="73"/>
      </w:r>
      <w:r w:rsidR="00457E14" w:rsidRPr="008D5198">
        <w:rPr>
          <w:rFonts w:ascii="Times New Roman" w:eastAsia="Times New Roman" w:hAnsi="Times New Roman" w:cs="Times New Roman"/>
          <w:sz w:val="24"/>
          <w:szCs w:val="24"/>
          <w:lang w:eastAsia="lv-LV"/>
        </w:rPr>
        <w:t>. Izglītības pozitīvā ietekme ir īpaši vērojama sievietēm</w:t>
      </w:r>
      <w:r w:rsidR="0058329E" w:rsidRPr="008D5198">
        <w:rPr>
          <w:rFonts w:ascii="Times New Roman" w:eastAsia="Times New Roman" w:hAnsi="Times New Roman" w:cs="Times New Roman"/>
          <w:sz w:val="24"/>
          <w:szCs w:val="24"/>
          <w:lang w:eastAsia="lv-LV"/>
        </w:rPr>
        <w:t>, proti, nodarbinātības līmenis sievietēm ar zemāku izglītību ir nepilnas divas reizes mazāks kā vīriešiem ar tādu pašu izglītības pakāpi, bet paaugstinoties iegūtajam izglītības līmenim, sieviešu nodarbinātības līmenis arvien vairāk tuvinās vīriešu nodarbinātības līmenim ar analogu izglītības pakāpi.</w:t>
      </w:r>
      <w:r w:rsidR="00457E14" w:rsidRPr="008D5198">
        <w:rPr>
          <w:rFonts w:ascii="Times New Roman" w:eastAsia="Times New Roman" w:hAnsi="Times New Roman" w:cs="Times New Roman"/>
          <w:sz w:val="24"/>
          <w:szCs w:val="24"/>
          <w:lang w:eastAsia="lv-LV"/>
        </w:rPr>
        <w:t xml:space="preserve"> </w:t>
      </w:r>
      <w:r w:rsidR="0058329E" w:rsidRPr="008D5198">
        <w:rPr>
          <w:rFonts w:ascii="Times New Roman" w:eastAsia="Times New Roman" w:hAnsi="Times New Roman" w:cs="Times New Roman"/>
          <w:sz w:val="24"/>
          <w:szCs w:val="24"/>
          <w:lang w:eastAsia="lv-LV"/>
        </w:rPr>
        <w:t>Šāda tendence apstiprina,</w:t>
      </w:r>
      <w:r w:rsidR="00457E14" w:rsidRPr="008D5198">
        <w:rPr>
          <w:rFonts w:ascii="Times New Roman" w:eastAsia="Times New Roman" w:hAnsi="Times New Roman" w:cs="Times New Roman"/>
          <w:sz w:val="24"/>
          <w:szCs w:val="24"/>
          <w:lang w:eastAsia="lv-LV"/>
        </w:rPr>
        <w:t xml:space="preserve"> ka izglītības ieguve ir viena no efektīvākajām stratēģijām labklājības un ekonomiskās neatkarības iegūšanai</w:t>
      </w:r>
      <w:r w:rsidR="0058329E" w:rsidRPr="008D5198">
        <w:rPr>
          <w:rFonts w:ascii="Times New Roman" w:eastAsia="Times New Roman" w:hAnsi="Times New Roman" w:cs="Times New Roman"/>
          <w:sz w:val="24"/>
          <w:szCs w:val="24"/>
          <w:lang w:eastAsia="lv-LV"/>
        </w:rPr>
        <w:t xml:space="preserve"> sievietēm</w:t>
      </w:r>
      <w:r w:rsidR="00457E14" w:rsidRPr="008D5198">
        <w:rPr>
          <w:rFonts w:ascii="Times New Roman" w:eastAsia="Times New Roman" w:hAnsi="Times New Roman" w:cs="Times New Roman"/>
          <w:sz w:val="24"/>
          <w:szCs w:val="24"/>
          <w:lang w:eastAsia="lv-LV"/>
        </w:rPr>
        <w:t xml:space="preserve">. </w:t>
      </w:r>
      <w:r w:rsidR="007F481C" w:rsidRPr="008D5198">
        <w:rPr>
          <w:rFonts w:ascii="Times New Roman" w:hAnsi="Times New Roman" w:cs="Times New Roman"/>
          <w:sz w:val="24"/>
          <w:szCs w:val="24"/>
        </w:rPr>
        <w:t>Tāpat augstāks izglītības līmenis veicina ilgāku darba mūžu, īpaši vīriešu vidū. Atbilstoši PB aktīvās novecošanās pētījuma</w:t>
      </w:r>
      <w:r w:rsidR="007F481C" w:rsidRPr="008D5198">
        <w:rPr>
          <w:rStyle w:val="FootnoteReference"/>
          <w:rFonts w:ascii="Times New Roman" w:hAnsi="Times New Roman" w:cs="Times New Roman"/>
          <w:sz w:val="24"/>
          <w:szCs w:val="24"/>
        </w:rPr>
        <w:footnoteReference w:id="74"/>
      </w:r>
      <w:r w:rsidR="007F481C" w:rsidRPr="008D5198">
        <w:rPr>
          <w:rFonts w:ascii="Times New Roman" w:hAnsi="Times New Roman" w:cs="Times New Roman"/>
          <w:sz w:val="24"/>
          <w:szCs w:val="24"/>
        </w:rPr>
        <w:t xml:space="preserve"> datiem par 2013.gadu, iedzīvotāji ar pamatizglītību vai zemāku izglītības līmeni, sasniedzot pensionēšanās vecumu, lielākoties pamet darba tirgu, kamēr aptuveni 40% vīriešu un 20% sieviešu ar augstāko izglītību turpina strādāt, pat sasniedzot 70 gadu vecumu.</w:t>
      </w:r>
    </w:p>
    <w:p w14:paraId="41393596" w14:textId="48D928E7" w:rsidR="000B2E94" w:rsidRPr="008D5198" w:rsidRDefault="003602DF" w:rsidP="000B2E94">
      <w:pPr>
        <w:spacing w:after="0" w:line="240" w:lineRule="auto"/>
        <w:ind w:firstLine="567"/>
        <w:jc w:val="both"/>
        <w:rPr>
          <w:rFonts w:ascii="Times New Roman" w:hAnsi="Times New Roman" w:cs="Times New Roman"/>
          <w:sz w:val="24"/>
          <w:szCs w:val="24"/>
        </w:rPr>
      </w:pPr>
      <w:r w:rsidRPr="008D5198">
        <w:rPr>
          <w:rFonts w:ascii="Times New Roman" w:hAnsi="Times New Roman" w:cs="Times New Roman"/>
          <w:sz w:val="24"/>
          <w:szCs w:val="24"/>
        </w:rPr>
        <w:t xml:space="preserve">Saskaņā ar </w:t>
      </w:r>
      <w:r w:rsidR="00AF7E5E" w:rsidRPr="008D5198">
        <w:rPr>
          <w:rFonts w:ascii="Times New Roman" w:hAnsi="Times New Roman" w:cs="Times New Roman"/>
          <w:sz w:val="24"/>
          <w:szCs w:val="24"/>
        </w:rPr>
        <w:t>statistikas</w:t>
      </w:r>
      <w:r w:rsidRPr="008D5198">
        <w:rPr>
          <w:rFonts w:ascii="Times New Roman" w:hAnsi="Times New Roman" w:cs="Times New Roman"/>
          <w:sz w:val="24"/>
          <w:szCs w:val="24"/>
        </w:rPr>
        <w:t xml:space="preserve"> datiem sievietes izvēlas strādāt nepilnu darba laiku biežāk nekā vīrieši (201</w:t>
      </w:r>
      <w:r w:rsidR="008F7E43">
        <w:rPr>
          <w:rFonts w:ascii="Times New Roman" w:hAnsi="Times New Roman" w:cs="Times New Roman"/>
          <w:sz w:val="24"/>
          <w:szCs w:val="24"/>
        </w:rPr>
        <w:t>7</w:t>
      </w:r>
      <w:r w:rsidRPr="008D5198">
        <w:rPr>
          <w:rFonts w:ascii="Times New Roman" w:hAnsi="Times New Roman" w:cs="Times New Roman"/>
          <w:sz w:val="24"/>
          <w:szCs w:val="24"/>
        </w:rPr>
        <w:t xml:space="preserve">.gadā Latvijā </w:t>
      </w:r>
      <w:r w:rsidR="00034CA8" w:rsidRPr="008D5198">
        <w:rPr>
          <w:rFonts w:ascii="Times New Roman" w:hAnsi="Times New Roman" w:cs="Times New Roman"/>
          <w:sz w:val="24"/>
          <w:szCs w:val="24"/>
        </w:rPr>
        <w:t>nepilna laika darbā strādāja 11.</w:t>
      </w:r>
      <w:r w:rsidR="008F7E43">
        <w:rPr>
          <w:rFonts w:ascii="Times New Roman" w:hAnsi="Times New Roman" w:cs="Times New Roman"/>
          <w:sz w:val="24"/>
          <w:szCs w:val="24"/>
        </w:rPr>
        <w:t>6</w:t>
      </w:r>
      <w:r w:rsidR="00034CA8" w:rsidRPr="008D5198">
        <w:rPr>
          <w:rFonts w:ascii="Times New Roman" w:hAnsi="Times New Roman" w:cs="Times New Roman"/>
          <w:sz w:val="24"/>
          <w:szCs w:val="24"/>
        </w:rPr>
        <w:t xml:space="preserve">% nodarbināto sieviešu un </w:t>
      </w:r>
      <w:r w:rsidR="008F7E43">
        <w:rPr>
          <w:rFonts w:ascii="Times New Roman" w:hAnsi="Times New Roman" w:cs="Times New Roman"/>
          <w:sz w:val="24"/>
          <w:szCs w:val="24"/>
        </w:rPr>
        <w:t>5.3</w:t>
      </w:r>
      <w:r w:rsidRPr="008D5198">
        <w:rPr>
          <w:rFonts w:ascii="Times New Roman" w:hAnsi="Times New Roman" w:cs="Times New Roman"/>
          <w:sz w:val="24"/>
          <w:szCs w:val="24"/>
        </w:rPr>
        <w:t>% nodarbināto vīriešu). Lai arī atšķirība starp nepilnu darba laiku nodarbināto sieviešu un vīriešu īpatsvaru ir salīdzinoši neliela, būtiski ņemt vērā iemeslus, ar ko sievietes un vīrieši šādas nodarbināt</w:t>
      </w:r>
      <w:r w:rsidR="00034CA8" w:rsidRPr="008D5198">
        <w:rPr>
          <w:rFonts w:ascii="Times New Roman" w:hAnsi="Times New Roman" w:cs="Times New Roman"/>
          <w:sz w:val="24"/>
          <w:szCs w:val="24"/>
        </w:rPr>
        <w:t>ības izvēli pamato. 201</w:t>
      </w:r>
      <w:r w:rsidR="008F7E43">
        <w:rPr>
          <w:rFonts w:ascii="Times New Roman" w:hAnsi="Times New Roman" w:cs="Times New Roman"/>
          <w:sz w:val="24"/>
          <w:szCs w:val="24"/>
        </w:rPr>
        <w:t>7</w:t>
      </w:r>
      <w:r w:rsidR="00034CA8" w:rsidRPr="008D5198">
        <w:rPr>
          <w:rFonts w:ascii="Times New Roman" w:hAnsi="Times New Roman" w:cs="Times New Roman"/>
          <w:sz w:val="24"/>
          <w:szCs w:val="24"/>
        </w:rPr>
        <w:t>.gadā 4.</w:t>
      </w:r>
      <w:r w:rsidR="008F7E43">
        <w:rPr>
          <w:rFonts w:ascii="Times New Roman" w:hAnsi="Times New Roman" w:cs="Times New Roman"/>
          <w:sz w:val="24"/>
          <w:szCs w:val="24"/>
        </w:rPr>
        <w:t>3</w:t>
      </w:r>
      <w:r w:rsidRPr="008D5198">
        <w:rPr>
          <w:rFonts w:ascii="Times New Roman" w:hAnsi="Times New Roman" w:cs="Times New Roman"/>
          <w:sz w:val="24"/>
          <w:szCs w:val="24"/>
        </w:rPr>
        <w:t>% sieviešu norādīja</w:t>
      </w:r>
      <w:r w:rsidRPr="008D5198">
        <w:rPr>
          <w:rStyle w:val="FootnoteReference"/>
          <w:rFonts w:ascii="Times New Roman" w:hAnsi="Times New Roman" w:cs="Times New Roman"/>
          <w:sz w:val="24"/>
          <w:szCs w:val="24"/>
        </w:rPr>
        <w:footnoteReference w:id="75"/>
      </w:r>
      <w:r w:rsidRPr="008D5198">
        <w:rPr>
          <w:rFonts w:ascii="Times New Roman" w:hAnsi="Times New Roman" w:cs="Times New Roman"/>
          <w:sz w:val="24"/>
          <w:szCs w:val="24"/>
        </w:rPr>
        <w:t xml:space="preserve">, ka izvēlas strādāt </w:t>
      </w:r>
      <w:r w:rsidRPr="008D5198">
        <w:rPr>
          <w:rFonts w:ascii="Times New Roman" w:hAnsi="Times New Roman" w:cs="Times New Roman"/>
          <w:sz w:val="24"/>
          <w:szCs w:val="24"/>
        </w:rPr>
        <w:lastRenderedPageBreak/>
        <w:t xml:space="preserve">nepilnu darba laiku, jo pārējā laikā pieskata bērnu, </w:t>
      </w:r>
      <w:r w:rsidRPr="008D5198">
        <w:rPr>
          <w:rFonts w:ascii="Times New Roman" w:hAnsi="Times New Roman" w:cs="Times New Roman"/>
          <w:color w:val="000000"/>
          <w:sz w:val="24"/>
          <w:szCs w:val="24"/>
          <w:lang w:eastAsia="lv-LV"/>
        </w:rPr>
        <w:t xml:space="preserve">kamēr </w:t>
      </w:r>
      <w:r w:rsidR="00034CA8" w:rsidRPr="008D5198">
        <w:rPr>
          <w:rFonts w:ascii="Times New Roman" w:hAnsi="Times New Roman" w:cs="Times New Roman"/>
          <w:color w:val="000000"/>
          <w:sz w:val="24"/>
          <w:szCs w:val="24"/>
          <w:lang w:eastAsia="lv-LV"/>
        </w:rPr>
        <w:t xml:space="preserve">bērna pieskatīšanas pienākumu veikšana </w:t>
      </w:r>
      <w:r w:rsidRPr="008D5198">
        <w:rPr>
          <w:rFonts w:ascii="Times New Roman" w:hAnsi="Times New Roman" w:cs="Times New Roman"/>
          <w:color w:val="000000"/>
          <w:sz w:val="24"/>
          <w:szCs w:val="24"/>
          <w:lang w:eastAsia="lv-LV"/>
        </w:rPr>
        <w:t xml:space="preserve">vīriešu izvēli strādāt nepilnu darba laiku </w:t>
      </w:r>
      <w:r w:rsidR="00374AC5" w:rsidRPr="008D5198">
        <w:rPr>
          <w:rFonts w:ascii="Times New Roman" w:hAnsi="Times New Roman" w:cs="Times New Roman"/>
          <w:color w:val="000000"/>
          <w:sz w:val="24"/>
          <w:szCs w:val="24"/>
          <w:lang w:eastAsia="lv-LV"/>
        </w:rPr>
        <w:t>faktiski</w:t>
      </w:r>
      <w:r w:rsidRPr="008D5198">
        <w:rPr>
          <w:rFonts w:ascii="Times New Roman" w:hAnsi="Times New Roman" w:cs="Times New Roman"/>
          <w:color w:val="000000"/>
          <w:sz w:val="24"/>
          <w:szCs w:val="24"/>
          <w:lang w:eastAsia="lv-LV"/>
        </w:rPr>
        <w:t xml:space="preserve"> neietekmē. </w:t>
      </w:r>
      <w:r w:rsidR="00034CA8" w:rsidRPr="008D5198">
        <w:rPr>
          <w:rFonts w:ascii="Times New Roman" w:hAnsi="Times New Roman" w:cs="Times New Roman"/>
          <w:sz w:val="24"/>
          <w:szCs w:val="24"/>
        </w:rPr>
        <w:t xml:space="preserve">Tāpat </w:t>
      </w:r>
      <w:r w:rsidR="008F7E43">
        <w:rPr>
          <w:rFonts w:ascii="Times New Roman" w:hAnsi="Times New Roman" w:cs="Times New Roman"/>
          <w:sz w:val="24"/>
          <w:szCs w:val="24"/>
        </w:rPr>
        <w:t>16.8</w:t>
      </w:r>
      <w:r w:rsidRPr="008D5198">
        <w:rPr>
          <w:rFonts w:ascii="Times New Roman" w:hAnsi="Times New Roman" w:cs="Times New Roman"/>
          <w:sz w:val="24"/>
          <w:szCs w:val="24"/>
        </w:rPr>
        <w:t>% sieviešu norādīja, ka izvēlas strādāt nepilnu darba laiku citu personisku vai ģimenes apstākļu dēļ, savukārt v</w:t>
      </w:r>
      <w:r w:rsidR="00034CA8" w:rsidRPr="008D5198">
        <w:rPr>
          <w:rFonts w:ascii="Times New Roman" w:hAnsi="Times New Roman" w:cs="Times New Roman"/>
          <w:sz w:val="24"/>
          <w:szCs w:val="24"/>
        </w:rPr>
        <w:t xml:space="preserve">īrieši šādu iemeslu norādīja </w:t>
      </w:r>
      <w:r w:rsidR="008F7E43">
        <w:rPr>
          <w:rFonts w:ascii="Times New Roman" w:hAnsi="Times New Roman" w:cs="Times New Roman"/>
          <w:sz w:val="24"/>
          <w:szCs w:val="24"/>
        </w:rPr>
        <w:t>15.5</w:t>
      </w:r>
      <w:r w:rsidRPr="008D5198">
        <w:rPr>
          <w:rFonts w:ascii="Times New Roman" w:hAnsi="Times New Roman" w:cs="Times New Roman"/>
          <w:sz w:val="24"/>
          <w:szCs w:val="24"/>
        </w:rPr>
        <w:t>% gadījumu.</w:t>
      </w:r>
      <w:r w:rsidR="00C85136" w:rsidRPr="008D5198">
        <w:rPr>
          <w:rFonts w:ascii="Times New Roman" w:hAnsi="Times New Roman" w:cs="Times New Roman"/>
          <w:sz w:val="24"/>
          <w:szCs w:val="24"/>
        </w:rPr>
        <w:t xml:space="preserve"> </w:t>
      </w:r>
      <w:r w:rsidR="000A1F84" w:rsidRPr="008D5198">
        <w:rPr>
          <w:rFonts w:ascii="Times New Roman" w:hAnsi="Times New Roman" w:cs="Times New Roman"/>
          <w:color w:val="000000"/>
          <w:sz w:val="24"/>
          <w:szCs w:val="24"/>
          <w:lang w:eastAsia="lv-LV"/>
        </w:rPr>
        <w:t>Šādu izvēli lielākoties ietekmē vairāku apstākļu kopums, tai skaitā dzimumu segregācija darba tirgū un no tās izrietošā ienākumu nevienlīdzība (sieviešu pārstāvētajās nozarēs vidējais atalgojums ir ievērojami zemāks nekā nozarēs, kurās ir izteikts vīriešu pārsvars</w:t>
      </w:r>
      <w:r w:rsidR="000A1F84" w:rsidRPr="008D5198">
        <w:rPr>
          <w:rStyle w:val="FootnoteReference"/>
          <w:rFonts w:ascii="Times New Roman" w:hAnsi="Times New Roman" w:cs="Times New Roman"/>
          <w:color w:val="000000"/>
          <w:sz w:val="24"/>
          <w:szCs w:val="24"/>
          <w:lang w:eastAsia="lv-LV"/>
        </w:rPr>
        <w:footnoteReference w:id="76"/>
      </w:r>
      <w:r w:rsidR="000A1F84" w:rsidRPr="008D5198">
        <w:rPr>
          <w:rFonts w:ascii="Times New Roman" w:hAnsi="Times New Roman" w:cs="Times New Roman"/>
          <w:color w:val="000000"/>
          <w:sz w:val="24"/>
          <w:szCs w:val="24"/>
          <w:lang w:eastAsia="lv-LV"/>
        </w:rPr>
        <w:t>), kā arī bērnu uzraudzības pakalpojumu trūkums pašvaldībās.</w:t>
      </w:r>
      <w:r w:rsidR="000A1F84" w:rsidRPr="008D5198">
        <w:rPr>
          <w:rFonts w:ascii="Times New Roman" w:hAnsi="Times New Roman" w:cs="Times New Roman"/>
          <w:sz w:val="24"/>
          <w:szCs w:val="24"/>
        </w:rPr>
        <w:t xml:space="preserve"> </w:t>
      </w:r>
    </w:p>
    <w:p w14:paraId="4AC98B5E" w14:textId="35E072BA" w:rsidR="00F15A77" w:rsidRDefault="00F15A77" w:rsidP="00F15A77">
      <w:pPr>
        <w:spacing w:after="0" w:line="240" w:lineRule="auto"/>
        <w:ind w:firstLine="567"/>
        <w:jc w:val="both"/>
        <w:rPr>
          <w:rFonts w:ascii="Times New Roman" w:hAnsi="Times New Roman" w:cs="Times New Roman"/>
          <w:sz w:val="24"/>
          <w:szCs w:val="24"/>
        </w:rPr>
      </w:pPr>
      <w:r w:rsidRPr="008D5198">
        <w:rPr>
          <w:rFonts w:ascii="Times New Roman" w:hAnsi="Times New Roman" w:cs="Times New Roman"/>
          <w:sz w:val="24"/>
          <w:szCs w:val="24"/>
        </w:rPr>
        <w:t xml:space="preserve">Saskaņā ar </w:t>
      </w:r>
      <w:r w:rsidR="00D43A31" w:rsidRPr="008D5198">
        <w:rPr>
          <w:rFonts w:ascii="Times New Roman" w:hAnsi="Times New Roman" w:cs="Times New Roman"/>
          <w:sz w:val="24"/>
          <w:szCs w:val="24"/>
        </w:rPr>
        <w:t>NVA</w:t>
      </w:r>
      <w:r w:rsidRPr="008D5198">
        <w:rPr>
          <w:rFonts w:ascii="Times New Roman" w:hAnsi="Times New Roman" w:cs="Times New Roman"/>
          <w:sz w:val="24"/>
          <w:szCs w:val="24"/>
        </w:rPr>
        <w:t xml:space="preserve"> datiem</w:t>
      </w:r>
      <w:r w:rsidRPr="008D5198">
        <w:rPr>
          <w:rStyle w:val="FootnoteReference"/>
          <w:rFonts w:ascii="Times New Roman" w:hAnsi="Times New Roman" w:cs="Times New Roman"/>
          <w:sz w:val="24"/>
          <w:szCs w:val="24"/>
        </w:rPr>
        <w:footnoteReference w:id="77"/>
      </w:r>
      <w:r w:rsidRPr="008D5198">
        <w:rPr>
          <w:rFonts w:ascii="Times New Roman" w:hAnsi="Times New Roman" w:cs="Times New Roman"/>
          <w:sz w:val="24"/>
          <w:szCs w:val="24"/>
        </w:rPr>
        <w:t xml:space="preserve"> no reģistrēto bezdarbnieku k</w:t>
      </w:r>
      <w:r w:rsidR="00331319" w:rsidRPr="008D5198">
        <w:rPr>
          <w:rFonts w:ascii="Times New Roman" w:hAnsi="Times New Roman" w:cs="Times New Roman"/>
          <w:sz w:val="24"/>
          <w:szCs w:val="24"/>
        </w:rPr>
        <w:t xml:space="preserve">opskaita 2017. </w:t>
      </w:r>
      <w:r w:rsidR="00E545EA">
        <w:rPr>
          <w:rFonts w:ascii="Times New Roman" w:hAnsi="Times New Roman" w:cs="Times New Roman"/>
          <w:sz w:val="24"/>
          <w:szCs w:val="24"/>
        </w:rPr>
        <w:t>decembra</w:t>
      </w:r>
      <w:r w:rsidR="00331319" w:rsidRPr="008D5198">
        <w:rPr>
          <w:rFonts w:ascii="Times New Roman" w:hAnsi="Times New Roman" w:cs="Times New Roman"/>
          <w:sz w:val="24"/>
          <w:szCs w:val="24"/>
        </w:rPr>
        <w:t xml:space="preserve"> beigās </w:t>
      </w:r>
      <w:r w:rsidR="00E545EA">
        <w:rPr>
          <w:rFonts w:ascii="Times New Roman" w:hAnsi="Times New Roman" w:cs="Times New Roman"/>
          <w:sz w:val="24"/>
          <w:szCs w:val="24"/>
        </w:rPr>
        <w:t>5.3</w:t>
      </w:r>
      <w:r w:rsidR="00331319" w:rsidRPr="008D5198">
        <w:rPr>
          <w:rFonts w:ascii="Times New Roman" w:hAnsi="Times New Roman" w:cs="Times New Roman"/>
          <w:sz w:val="24"/>
          <w:szCs w:val="24"/>
        </w:rPr>
        <w:t>% (</w:t>
      </w:r>
      <w:r w:rsidR="00E545EA">
        <w:rPr>
          <w:rFonts w:ascii="Times New Roman" w:hAnsi="Times New Roman" w:cs="Times New Roman"/>
          <w:sz w:val="24"/>
          <w:szCs w:val="24"/>
        </w:rPr>
        <w:t>34 925</w:t>
      </w:r>
      <w:r w:rsidR="00331319" w:rsidRPr="008D5198">
        <w:rPr>
          <w:rFonts w:ascii="Times New Roman" w:hAnsi="Times New Roman" w:cs="Times New Roman"/>
          <w:sz w:val="24"/>
          <w:szCs w:val="24"/>
        </w:rPr>
        <w:t xml:space="preserve">) bija sievietes un </w:t>
      </w:r>
      <w:r w:rsidR="00E545EA">
        <w:rPr>
          <w:rFonts w:ascii="Times New Roman" w:hAnsi="Times New Roman" w:cs="Times New Roman"/>
          <w:sz w:val="24"/>
          <w:szCs w:val="24"/>
        </w:rPr>
        <w:t>44.7</w:t>
      </w:r>
      <w:r w:rsidRPr="008D5198">
        <w:rPr>
          <w:rFonts w:ascii="Times New Roman" w:hAnsi="Times New Roman" w:cs="Times New Roman"/>
          <w:sz w:val="24"/>
          <w:szCs w:val="24"/>
        </w:rPr>
        <w:t>% (</w:t>
      </w:r>
      <w:r w:rsidR="00E545EA">
        <w:rPr>
          <w:rFonts w:ascii="Times New Roman" w:hAnsi="Times New Roman" w:cs="Times New Roman"/>
          <w:sz w:val="24"/>
          <w:szCs w:val="24"/>
        </w:rPr>
        <w:t>28196</w:t>
      </w:r>
      <w:r w:rsidRPr="008D5198">
        <w:rPr>
          <w:rFonts w:ascii="Times New Roman" w:hAnsi="Times New Roman" w:cs="Times New Roman"/>
          <w:sz w:val="24"/>
          <w:szCs w:val="24"/>
        </w:rPr>
        <w:t>) vīrieši. Var novērot, ka vīriešu bezdarbnieku īpatsvars pieaug ziemas mēnešos, kas skaidrojams ar viņu lielāku iesaisti sezonas darbu veikšanā.</w:t>
      </w:r>
      <w:r w:rsidR="00856E0A" w:rsidRPr="008D5198">
        <w:rPr>
          <w:rFonts w:ascii="Times New Roman" w:hAnsi="Times New Roman" w:cs="Times New Roman"/>
          <w:sz w:val="24"/>
          <w:szCs w:val="24"/>
        </w:rPr>
        <w:t xml:space="preserve"> Analizējot bezdarba rādītājus dzimumu griezumā pēc darba meklēšanas ilguma, var secināt, ka sieviešu bezdarbnieču kopskaitā to sieviešu īpatsvars, kas meklē darbu ilgāk kā 6 mēnešus, ir nedaudz zemāks kā vīriešu bezdarbnieku īpatsvars. </w:t>
      </w:r>
      <w:r w:rsidR="009204AD" w:rsidRPr="008D5198">
        <w:rPr>
          <w:rFonts w:ascii="Times New Roman" w:hAnsi="Times New Roman" w:cs="Times New Roman"/>
          <w:sz w:val="24"/>
          <w:szCs w:val="24"/>
        </w:rPr>
        <w:t xml:space="preserve">Turklāt saskaņā ar </w:t>
      </w:r>
      <w:r w:rsidR="00D43A31" w:rsidRPr="008D5198">
        <w:rPr>
          <w:rFonts w:ascii="Times New Roman" w:hAnsi="Times New Roman" w:cs="Times New Roman"/>
          <w:sz w:val="24"/>
          <w:szCs w:val="24"/>
        </w:rPr>
        <w:t>CSP</w:t>
      </w:r>
      <w:r w:rsidR="009204AD" w:rsidRPr="008D5198">
        <w:rPr>
          <w:rFonts w:ascii="Times New Roman" w:hAnsi="Times New Roman" w:cs="Times New Roman"/>
          <w:sz w:val="24"/>
          <w:szCs w:val="24"/>
        </w:rPr>
        <w:t xml:space="preserve"> datiem sievietes bezdarbnieces ar darba pieredzi kā darba pārtraukšanas iemeslu „personīgi vai ģimenes apstākļi, paša slimība, ievainojums vai īslaicīga darbnespēja” ir norādījušas gandrīz divas reizes biežāk kā bez darba esošie vīrieši ar darba pieredzi.</w:t>
      </w:r>
    </w:p>
    <w:p w14:paraId="11C1812E" w14:textId="2E02DBF7" w:rsidR="00F85741" w:rsidRDefault="00721FAF" w:rsidP="00366274">
      <w:pPr>
        <w:spacing w:after="0" w:line="240" w:lineRule="auto"/>
        <w:ind w:firstLine="567"/>
        <w:jc w:val="both"/>
        <w:rPr>
          <w:rFonts w:ascii="Times New Roman" w:hAnsi="Times New Roman" w:cs="Times New Roman"/>
          <w:sz w:val="24"/>
          <w:szCs w:val="24"/>
        </w:rPr>
      </w:pPr>
      <w:r w:rsidRPr="00CC6BBC">
        <w:rPr>
          <w:rFonts w:ascii="Times New Roman" w:hAnsi="Times New Roman" w:cs="Times New Roman"/>
          <w:sz w:val="24"/>
          <w:szCs w:val="24"/>
        </w:rPr>
        <w:t>Sieviešu un vīriešu nevienlīdzīgā situācija var atšķirties dažādās vecuma grupās. Vecums nav tikai bioloģisks raksturojums, bet tam ir arī sociāla un ekonomiska ietekme uz dažādām vecuma grupām un dažādām paaudzēm. Ar vecum</w:t>
      </w:r>
      <w:r w:rsidR="002723F2" w:rsidRPr="00CC6BBC">
        <w:rPr>
          <w:rFonts w:ascii="Times New Roman" w:hAnsi="Times New Roman" w:cs="Times New Roman"/>
          <w:sz w:val="24"/>
          <w:szCs w:val="24"/>
        </w:rPr>
        <w:t>u sais</w:t>
      </w:r>
      <w:r w:rsidRPr="00CC6BBC">
        <w:rPr>
          <w:rFonts w:ascii="Times New Roman" w:hAnsi="Times New Roman" w:cs="Times New Roman"/>
          <w:sz w:val="24"/>
          <w:szCs w:val="24"/>
        </w:rPr>
        <w:t>t</w:t>
      </w:r>
      <w:r w:rsidR="002723F2" w:rsidRPr="00CC6BBC">
        <w:rPr>
          <w:rFonts w:ascii="Times New Roman" w:hAnsi="Times New Roman" w:cs="Times New Roman"/>
          <w:sz w:val="24"/>
          <w:szCs w:val="24"/>
        </w:rPr>
        <w:t xml:space="preserve">ītie </w:t>
      </w:r>
      <w:r w:rsidRPr="00CC6BBC">
        <w:rPr>
          <w:rFonts w:ascii="Times New Roman" w:hAnsi="Times New Roman" w:cs="Times New Roman"/>
          <w:sz w:val="24"/>
          <w:szCs w:val="24"/>
        </w:rPr>
        <w:t xml:space="preserve">aizspriedumi ir īpaši izplatīti darba tirgū un darba tirgus pieejamībā. </w:t>
      </w:r>
      <w:r w:rsidR="002723F2" w:rsidRPr="00CC6BBC">
        <w:rPr>
          <w:rFonts w:ascii="Times New Roman" w:hAnsi="Times New Roman" w:cs="Times New Roman"/>
          <w:sz w:val="24"/>
          <w:szCs w:val="24"/>
        </w:rPr>
        <w:t>Tāpat vecuma aspekts ir saistīts ar bērnu vai citu ģimenes locekļu aprūpēšanu. Ja s</w:t>
      </w:r>
      <w:r w:rsidRPr="00CC6BBC">
        <w:rPr>
          <w:rFonts w:ascii="Times New Roman" w:hAnsi="Times New Roman" w:cs="Times New Roman"/>
          <w:sz w:val="24"/>
          <w:szCs w:val="24"/>
        </w:rPr>
        <w:t xml:space="preserve">ievietes </w:t>
      </w:r>
      <w:r w:rsidR="002723F2" w:rsidRPr="00CC6BBC">
        <w:rPr>
          <w:rFonts w:ascii="Times New Roman" w:hAnsi="Times New Roman" w:cs="Times New Roman"/>
          <w:sz w:val="24"/>
          <w:szCs w:val="24"/>
        </w:rPr>
        <w:t xml:space="preserve">tas </w:t>
      </w:r>
      <w:r w:rsidRPr="00CC6BBC">
        <w:rPr>
          <w:rFonts w:ascii="Times New Roman" w:hAnsi="Times New Roman" w:cs="Times New Roman"/>
          <w:sz w:val="24"/>
          <w:szCs w:val="24"/>
        </w:rPr>
        <w:t xml:space="preserve">vairāk </w:t>
      </w:r>
      <w:r w:rsidR="002723F2" w:rsidRPr="00CC6BBC">
        <w:rPr>
          <w:rFonts w:ascii="Times New Roman" w:hAnsi="Times New Roman" w:cs="Times New Roman"/>
          <w:sz w:val="24"/>
          <w:szCs w:val="24"/>
        </w:rPr>
        <w:t xml:space="preserve">skar </w:t>
      </w:r>
      <w:r w:rsidRPr="00CC6BBC">
        <w:rPr>
          <w:rFonts w:ascii="Times New Roman" w:hAnsi="Times New Roman" w:cs="Times New Roman"/>
          <w:sz w:val="24"/>
          <w:szCs w:val="24"/>
        </w:rPr>
        <w:t>reproduktīvajā vecum</w:t>
      </w:r>
      <w:r w:rsidR="002723F2" w:rsidRPr="00CC6BBC">
        <w:rPr>
          <w:rFonts w:ascii="Times New Roman" w:hAnsi="Times New Roman" w:cs="Times New Roman"/>
          <w:sz w:val="24"/>
          <w:szCs w:val="24"/>
        </w:rPr>
        <w:t xml:space="preserve">ā, kad vienlaikus profesionālajai darbībai ir jāapvieno arī </w:t>
      </w:r>
      <w:r w:rsidRPr="00CC6BBC">
        <w:rPr>
          <w:rFonts w:ascii="Times New Roman" w:hAnsi="Times New Roman" w:cs="Times New Roman"/>
          <w:sz w:val="24"/>
          <w:szCs w:val="24"/>
        </w:rPr>
        <w:t>rūp</w:t>
      </w:r>
      <w:r w:rsidR="002723F2" w:rsidRPr="00CC6BBC">
        <w:rPr>
          <w:rFonts w:ascii="Times New Roman" w:hAnsi="Times New Roman" w:cs="Times New Roman"/>
          <w:sz w:val="24"/>
          <w:szCs w:val="24"/>
        </w:rPr>
        <w:t xml:space="preserve">es </w:t>
      </w:r>
      <w:r w:rsidRPr="00CC6BBC">
        <w:rPr>
          <w:rFonts w:ascii="Times New Roman" w:hAnsi="Times New Roman" w:cs="Times New Roman"/>
          <w:sz w:val="24"/>
          <w:szCs w:val="24"/>
        </w:rPr>
        <w:t xml:space="preserve">par </w:t>
      </w:r>
      <w:r w:rsidR="002723F2" w:rsidRPr="00CC6BBC">
        <w:rPr>
          <w:rFonts w:ascii="Times New Roman" w:hAnsi="Times New Roman" w:cs="Times New Roman"/>
          <w:sz w:val="24"/>
          <w:szCs w:val="24"/>
        </w:rPr>
        <w:t xml:space="preserve">bērniem, tad </w:t>
      </w:r>
      <w:r w:rsidRPr="00CC6BBC">
        <w:rPr>
          <w:rFonts w:ascii="Times New Roman" w:hAnsi="Times New Roman" w:cs="Times New Roman"/>
          <w:sz w:val="24"/>
          <w:szCs w:val="24"/>
        </w:rPr>
        <w:t xml:space="preserve">vīriešiem </w:t>
      </w:r>
      <w:r w:rsidR="002723F2" w:rsidRPr="00CC6BBC">
        <w:rPr>
          <w:rFonts w:ascii="Times New Roman" w:hAnsi="Times New Roman" w:cs="Times New Roman"/>
          <w:sz w:val="24"/>
          <w:szCs w:val="24"/>
        </w:rPr>
        <w:t xml:space="preserve">tas ir saistīts ar </w:t>
      </w:r>
      <w:r w:rsidRPr="00CC6BBC">
        <w:rPr>
          <w:rFonts w:ascii="Times New Roman" w:hAnsi="Times New Roman" w:cs="Times New Roman"/>
          <w:sz w:val="24"/>
          <w:szCs w:val="24"/>
        </w:rPr>
        <w:t xml:space="preserve">sliktāku veselības stāvokli, kas Latvijas gadījumā </w:t>
      </w:r>
      <w:proofErr w:type="spellStart"/>
      <w:r w:rsidR="007E71BA" w:rsidRPr="00CC6BBC">
        <w:rPr>
          <w:rFonts w:ascii="Times New Roman" w:hAnsi="Times New Roman" w:cs="Times New Roman"/>
          <w:sz w:val="24"/>
          <w:szCs w:val="24"/>
        </w:rPr>
        <w:t>rezultējas</w:t>
      </w:r>
      <w:proofErr w:type="spellEnd"/>
      <w:r w:rsidR="007E71BA" w:rsidRPr="00CC6BBC">
        <w:rPr>
          <w:rFonts w:ascii="Times New Roman" w:hAnsi="Times New Roman" w:cs="Times New Roman"/>
          <w:sz w:val="24"/>
          <w:szCs w:val="24"/>
        </w:rPr>
        <w:t xml:space="preserve"> vīriešu īsākā paredzam</w:t>
      </w:r>
      <w:r w:rsidR="00F85741" w:rsidRPr="00CC6BBC">
        <w:rPr>
          <w:rFonts w:ascii="Times New Roman" w:hAnsi="Times New Roman" w:cs="Times New Roman"/>
          <w:sz w:val="24"/>
          <w:szCs w:val="24"/>
        </w:rPr>
        <w:t>ajā</w:t>
      </w:r>
      <w:r w:rsidR="007E71BA" w:rsidRPr="00CC6BBC">
        <w:rPr>
          <w:rFonts w:ascii="Times New Roman" w:hAnsi="Times New Roman" w:cs="Times New Roman"/>
          <w:sz w:val="24"/>
          <w:szCs w:val="24"/>
        </w:rPr>
        <w:t xml:space="preserve"> dzīves ilgumā.</w:t>
      </w:r>
      <w:r w:rsidR="00366274">
        <w:rPr>
          <w:rFonts w:ascii="Times New Roman" w:hAnsi="Times New Roman" w:cs="Times New Roman"/>
          <w:sz w:val="24"/>
          <w:szCs w:val="24"/>
        </w:rPr>
        <w:t xml:space="preserve"> Šo uzskatāmi ilustrē nodarbinātības rādītāji noteiktās vecuma grupas, kur sievietēm vecuma grupā </w:t>
      </w:r>
      <w:r w:rsidR="00CC6BBC">
        <w:rPr>
          <w:rFonts w:ascii="Times New Roman" w:hAnsi="Times New Roman" w:cs="Times New Roman"/>
          <w:sz w:val="24"/>
          <w:szCs w:val="24"/>
        </w:rPr>
        <w:t xml:space="preserve">25-34, </w:t>
      </w:r>
      <w:r w:rsidR="00366274">
        <w:rPr>
          <w:rFonts w:ascii="Times New Roman" w:hAnsi="Times New Roman" w:cs="Times New Roman"/>
          <w:sz w:val="24"/>
          <w:szCs w:val="24"/>
        </w:rPr>
        <w:t xml:space="preserve">nodarbinātības rādītājs </w:t>
      </w:r>
      <w:r w:rsidR="00CC6BBC">
        <w:rPr>
          <w:rFonts w:ascii="Times New Roman" w:hAnsi="Times New Roman" w:cs="Times New Roman"/>
          <w:sz w:val="24"/>
          <w:szCs w:val="24"/>
        </w:rPr>
        <w:t xml:space="preserve">ir zemāks nekā </w:t>
      </w:r>
      <w:proofErr w:type="spellStart"/>
      <w:r w:rsidR="00CC6BBC">
        <w:rPr>
          <w:rFonts w:ascii="Times New Roman" w:hAnsi="Times New Roman" w:cs="Times New Roman"/>
          <w:sz w:val="24"/>
          <w:szCs w:val="24"/>
        </w:rPr>
        <w:t>vīrirešiem</w:t>
      </w:r>
      <w:proofErr w:type="spellEnd"/>
      <w:r w:rsidR="00CC6BBC">
        <w:rPr>
          <w:rFonts w:ascii="Times New Roman" w:hAnsi="Times New Roman" w:cs="Times New Roman"/>
          <w:sz w:val="24"/>
          <w:szCs w:val="24"/>
        </w:rPr>
        <w:t xml:space="preserve"> (2017.gadā vīriešiem - 26.8%, sievietēm -21.9%), savukārt vecuma grupā 55-64, situācija ir apgrieztā veidā, t.i., sieviešu nodarbinātības rādītājs ir lielāks nekā vīriešu (2017.gadā vīriešiem – 16.6%, sievietēm – 20.4%). </w:t>
      </w:r>
    </w:p>
    <w:p w14:paraId="449F90E0" w14:textId="42633C77" w:rsidR="00B4193D" w:rsidRPr="008D5198" w:rsidRDefault="00B4193D" w:rsidP="004C423E">
      <w:pPr>
        <w:spacing w:after="0" w:line="240" w:lineRule="auto"/>
        <w:ind w:firstLine="720"/>
        <w:jc w:val="both"/>
        <w:rPr>
          <w:rFonts w:ascii="Times New Roman" w:eastAsia="Times New Roman" w:hAnsi="Times New Roman" w:cs="Times New Roman"/>
          <w:bCs/>
          <w:sz w:val="24"/>
          <w:szCs w:val="24"/>
        </w:rPr>
      </w:pPr>
      <w:r w:rsidRPr="008D5198">
        <w:rPr>
          <w:rFonts w:ascii="Times New Roman" w:hAnsi="Times New Roman" w:cs="Times New Roman"/>
          <w:sz w:val="24"/>
          <w:szCs w:val="24"/>
        </w:rPr>
        <w:t xml:space="preserve">Lai sniegtu atbalstu sociālās atstumtības un diskriminācijas riskam pakļautajām personām un veicinātu šo personu nodarbinātību un sociālekonomisko iekļaušanos, </w:t>
      </w:r>
      <w:r w:rsidR="00D43A31" w:rsidRPr="008D5198">
        <w:rPr>
          <w:rFonts w:ascii="Times New Roman" w:hAnsi="Times New Roman" w:cs="Times New Roman"/>
          <w:sz w:val="24"/>
          <w:szCs w:val="24"/>
        </w:rPr>
        <w:t>SIF</w:t>
      </w:r>
      <w:r w:rsidRPr="008D5198">
        <w:rPr>
          <w:rFonts w:ascii="Times New Roman" w:hAnsi="Times New Roman" w:cs="Times New Roman"/>
          <w:sz w:val="24"/>
          <w:szCs w:val="24"/>
        </w:rPr>
        <w:t xml:space="preserve"> no 2016. - 2022.gadam ar </w:t>
      </w:r>
      <w:r w:rsidR="00D43A31" w:rsidRPr="008D5198">
        <w:rPr>
          <w:rFonts w:ascii="Times New Roman" w:hAnsi="Times New Roman" w:cs="Times New Roman"/>
          <w:sz w:val="24"/>
          <w:szCs w:val="24"/>
        </w:rPr>
        <w:t>ES</w:t>
      </w:r>
      <w:r w:rsidRPr="008D5198">
        <w:rPr>
          <w:rFonts w:ascii="Times New Roman" w:hAnsi="Times New Roman" w:cs="Times New Roman"/>
          <w:sz w:val="24"/>
          <w:szCs w:val="24"/>
        </w:rPr>
        <w:t xml:space="preserve"> fondu līdzfinansējumu</w:t>
      </w:r>
      <w:r w:rsidRPr="008D5198">
        <w:rPr>
          <w:rStyle w:val="FootnoteReference"/>
        </w:rPr>
        <w:footnoteReference w:id="78"/>
      </w:r>
      <w:r w:rsidRPr="008D5198">
        <w:t xml:space="preserve"> </w:t>
      </w:r>
      <w:r w:rsidRPr="008D5198">
        <w:rPr>
          <w:rFonts w:ascii="Times New Roman" w:hAnsi="Times New Roman" w:cs="Times New Roman"/>
          <w:sz w:val="24"/>
          <w:szCs w:val="24"/>
        </w:rPr>
        <w:t>īsteno projektu, kura ietvaros tiks sekmēta sabiedrības informētība un vispārējā izpratne par diskriminācijas novēršanu un iekļaujošu sabiedrību, sniegti atbalsta un motivācijas pakalpojumi dažādiem diskriminācijas riskiem (dzimuma, invaliditātes, etniskās piederības, vecuma dēļ) pakļautajām sabiedrības grupām, kā arī izglītoti darba devēji par iekļaujošas darba vides nozīmi un dažādības vadības principu integrēšanu uzņēmuma darbībā.</w:t>
      </w:r>
    </w:p>
    <w:p w14:paraId="30F460C1" w14:textId="7E4E3047" w:rsidR="004C423E" w:rsidRPr="008D5198" w:rsidRDefault="00374AC5" w:rsidP="004C423E">
      <w:pPr>
        <w:spacing w:after="0" w:line="240" w:lineRule="auto"/>
        <w:ind w:firstLine="720"/>
        <w:jc w:val="both"/>
        <w:rPr>
          <w:rFonts w:ascii="Times New Roman" w:hAnsi="Times New Roman" w:cs="Times New Roman"/>
          <w:sz w:val="24"/>
          <w:szCs w:val="24"/>
        </w:rPr>
      </w:pPr>
      <w:r w:rsidRPr="008D5198">
        <w:rPr>
          <w:rFonts w:ascii="Times New Roman" w:eastAsia="Times New Roman" w:hAnsi="Times New Roman" w:cs="Times New Roman"/>
          <w:bCs/>
          <w:sz w:val="24"/>
          <w:szCs w:val="24"/>
        </w:rPr>
        <w:t xml:space="preserve">Latvijas Nacionālajā attīstības plānā 2014. - 2020.gadam, </w:t>
      </w:r>
      <w:r w:rsidRPr="008D5198">
        <w:rPr>
          <w:rFonts w:ascii="Times New Roman" w:hAnsi="Times New Roman" w:cs="Times New Roman"/>
          <w:color w:val="000000" w:themeColor="text1"/>
          <w:sz w:val="24"/>
          <w:szCs w:val="24"/>
        </w:rPr>
        <w:t>Latvijas Nacionālajā reformu programmā „Eiropa 2020” stratēģijas īstenošanai</w:t>
      </w:r>
      <w:r w:rsidRPr="008D5198">
        <w:rPr>
          <w:rFonts w:ascii="Times New Roman" w:hAnsi="Times New Roman" w:cs="Times New Roman"/>
          <w:sz w:val="24"/>
          <w:szCs w:val="24"/>
        </w:rPr>
        <w:t xml:space="preserve">, kā arī Iekļaujošas nodarbinātības pamatnostādnēs </w:t>
      </w:r>
      <w:r w:rsidRPr="008D5198">
        <w:rPr>
          <w:rFonts w:ascii="Times New Roman" w:eastAsia="Times New Roman" w:hAnsi="Times New Roman" w:cs="Times New Roman"/>
          <w:bCs/>
          <w:sz w:val="24"/>
          <w:szCs w:val="24"/>
          <w:lang w:eastAsia="lv-LV"/>
        </w:rPr>
        <w:t>2015</w:t>
      </w:r>
      <w:r w:rsidRPr="008D5198">
        <w:rPr>
          <w:rFonts w:ascii="Times New Roman" w:hAnsi="Times New Roman" w:cs="Times New Roman"/>
          <w:sz w:val="24"/>
          <w:szCs w:val="24"/>
        </w:rPr>
        <w:t>.-2020.gadam ir noteikts mērķis līdz 2020.gadam sasniegt 73% nodarbinātības līmeni (20-64 gadu vecuma grupā), taču specifiski mērķi vīriešu un sieviešu nodarbinātības līmeņa izmaiņām plānošanas dokumentos nav noteikti.</w:t>
      </w:r>
      <w:r w:rsidR="004C423E" w:rsidRPr="008D5198">
        <w:rPr>
          <w:rFonts w:ascii="Times New Roman" w:hAnsi="Times New Roman" w:cs="Times New Roman"/>
          <w:sz w:val="24"/>
          <w:szCs w:val="24"/>
        </w:rPr>
        <w:t xml:space="preserve"> </w:t>
      </w:r>
      <w:r w:rsidR="004C423E" w:rsidRPr="008D5198">
        <w:rPr>
          <w:rFonts w:ascii="Times New Roman" w:hAnsi="Times New Roman" w:cs="Times New Roman"/>
          <w:sz w:val="24"/>
          <w:szCs w:val="24"/>
        </w:rPr>
        <w:lastRenderedPageBreak/>
        <w:t>Zināmā mērā sieviešu un vīriešu vienlīdzīgu iespēju princips un atšķirīgās katras mērķa grupas vajadzības ir iestrādātas konceptuālajā ziņojumā „Aktīvās novecošanās stratēģija ilgākam un labākam darba mūžam Latvijā” un atbalsta sniegšanas nosacījumos šo problēmu risināšanai</w:t>
      </w:r>
      <w:r w:rsidR="004C423E" w:rsidRPr="008D5198">
        <w:rPr>
          <w:rStyle w:val="FootnoteReference"/>
          <w:rFonts w:ascii="Times New Roman" w:hAnsi="Times New Roman" w:cs="Times New Roman"/>
          <w:sz w:val="24"/>
          <w:szCs w:val="24"/>
        </w:rPr>
        <w:footnoteReference w:id="79"/>
      </w:r>
      <w:r w:rsidR="004C423E" w:rsidRPr="008D5198">
        <w:rPr>
          <w:rFonts w:ascii="Times New Roman" w:hAnsi="Times New Roman" w:cs="Times New Roman"/>
          <w:sz w:val="24"/>
          <w:szCs w:val="24"/>
        </w:rPr>
        <w:t xml:space="preserve">, taču pastāv risks, ka piedāvātie risinājumi </w:t>
      </w:r>
      <w:r w:rsidR="00993C79" w:rsidRPr="008D5198">
        <w:rPr>
          <w:rFonts w:ascii="Times New Roman" w:hAnsi="Times New Roman" w:cs="Times New Roman"/>
          <w:sz w:val="24"/>
          <w:szCs w:val="24"/>
        </w:rPr>
        <w:t>bez mērķētu un specifisku katra dzimuma vajadzībām atbilstošu aktivitāšu noteikšanas nespēs pietiekami efektīvā veidā sasniegt mērķi.</w:t>
      </w:r>
      <w:r w:rsidR="00846F55" w:rsidRPr="008D5198">
        <w:rPr>
          <w:rFonts w:ascii="Times New Roman" w:hAnsi="Times New Roman" w:cs="Times New Roman"/>
          <w:sz w:val="24"/>
          <w:szCs w:val="24"/>
        </w:rPr>
        <w:t xml:space="preserve"> </w:t>
      </w:r>
    </w:p>
    <w:p w14:paraId="2A308A28" w14:textId="77777777" w:rsidR="00671F5E" w:rsidRPr="008D5198" w:rsidRDefault="00671F5E" w:rsidP="00374AC5">
      <w:pPr>
        <w:spacing w:after="0" w:line="240" w:lineRule="auto"/>
        <w:ind w:firstLine="567"/>
        <w:jc w:val="both"/>
        <w:rPr>
          <w:rFonts w:ascii="Times New Roman" w:hAnsi="Times New Roman" w:cs="Times New Roman"/>
          <w:sz w:val="24"/>
          <w:szCs w:val="24"/>
        </w:rPr>
      </w:pPr>
    </w:p>
    <w:p w14:paraId="2330E34B" w14:textId="77777777" w:rsidR="00671F5E" w:rsidRPr="008D5198" w:rsidRDefault="00671F5E" w:rsidP="00374AC5">
      <w:pPr>
        <w:spacing w:after="0" w:line="240" w:lineRule="auto"/>
        <w:ind w:firstLine="567"/>
        <w:jc w:val="both"/>
        <w:rPr>
          <w:rFonts w:ascii="Times New Roman" w:hAnsi="Times New Roman" w:cs="Times New Roman"/>
          <w:sz w:val="24"/>
          <w:szCs w:val="24"/>
          <w:u w:val="single"/>
        </w:rPr>
      </w:pPr>
      <w:r w:rsidRPr="008D5198">
        <w:rPr>
          <w:rFonts w:ascii="Times New Roman" w:hAnsi="Times New Roman" w:cs="Times New Roman"/>
          <w:b/>
          <w:sz w:val="24"/>
          <w:szCs w:val="24"/>
          <w:u w:val="single"/>
        </w:rPr>
        <w:t>Izaicinājumi</w:t>
      </w:r>
      <w:r w:rsidRPr="008D5198">
        <w:rPr>
          <w:rFonts w:ascii="Times New Roman" w:hAnsi="Times New Roman" w:cs="Times New Roman"/>
          <w:sz w:val="24"/>
          <w:szCs w:val="24"/>
          <w:u w:val="single"/>
        </w:rPr>
        <w:t>:</w:t>
      </w:r>
    </w:p>
    <w:p w14:paraId="258C8805" w14:textId="46F37A67" w:rsidR="008D4330" w:rsidRPr="008D5198" w:rsidRDefault="00D43A31"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p</w:t>
      </w:r>
      <w:r w:rsidR="00671F5E" w:rsidRPr="008D5198">
        <w:rPr>
          <w:rFonts w:ascii="Times New Roman" w:eastAsia="Times New Roman" w:hAnsi="Times New Roman" w:cs="Times New Roman"/>
          <w:bCs/>
          <w:sz w:val="24"/>
          <w:szCs w:val="24"/>
          <w:lang w:eastAsia="lv-LV"/>
        </w:rPr>
        <w:t>lānošanas dokumentos un politikas pasākumos attiecībā uz nodarbinātību nepietiekami integrēts sieviešu un vīriešu vienlīdzīgu iespēju un tiesību princips</w:t>
      </w:r>
      <w:r w:rsidRPr="008D5198">
        <w:rPr>
          <w:rFonts w:ascii="Times New Roman" w:eastAsia="Times New Roman" w:hAnsi="Times New Roman" w:cs="Times New Roman"/>
          <w:bCs/>
          <w:sz w:val="24"/>
          <w:szCs w:val="24"/>
          <w:lang w:eastAsia="lv-LV"/>
        </w:rPr>
        <w:t>;</w:t>
      </w:r>
    </w:p>
    <w:p w14:paraId="1B4ADE24" w14:textId="3AF574AE" w:rsidR="00671F5E" w:rsidRPr="008D5198" w:rsidRDefault="00D43A31"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b</w:t>
      </w:r>
      <w:r w:rsidR="008D4330" w:rsidRPr="008D5198">
        <w:rPr>
          <w:rFonts w:ascii="Times New Roman" w:eastAsia="Times New Roman" w:hAnsi="Times New Roman" w:cs="Times New Roman"/>
          <w:bCs/>
          <w:sz w:val="24"/>
          <w:szCs w:val="24"/>
          <w:lang w:eastAsia="lv-LV"/>
        </w:rPr>
        <w:t xml:space="preserve">ērnu un </w:t>
      </w:r>
      <w:r w:rsidR="004C423E" w:rsidRPr="008D5198">
        <w:rPr>
          <w:rFonts w:ascii="Times New Roman" w:eastAsia="Times New Roman" w:hAnsi="Times New Roman" w:cs="Times New Roman"/>
          <w:bCs/>
          <w:sz w:val="24"/>
          <w:szCs w:val="24"/>
          <w:lang w:eastAsia="lv-LV"/>
        </w:rPr>
        <w:t xml:space="preserve">gados vecāko </w:t>
      </w:r>
      <w:r w:rsidR="008D4330" w:rsidRPr="008D5198">
        <w:rPr>
          <w:rFonts w:ascii="Times New Roman" w:eastAsia="Times New Roman" w:hAnsi="Times New Roman" w:cs="Times New Roman"/>
          <w:bCs/>
          <w:sz w:val="24"/>
          <w:szCs w:val="24"/>
          <w:lang w:eastAsia="lv-LV"/>
        </w:rPr>
        <w:t xml:space="preserve">ģimenes locekļu aprūpes </w:t>
      </w:r>
      <w:r w:rsidR="00993C79" w:rsidRPr="008D5198">
        <w:rPr>
          <w:rFonts w:ascii="Times New Roman" w:eastAsia="Times New Roman" w:hAnsi="Times New Roman" w:cs="Times New Roman"/>
          <w:bCs/>
          <w:sz w:val="24"/>
          <w:szCs w:val="24"/>
          <w:lang w:eastAsia="lv-LV"/>
        </w:rPr>
        <w:t>pakalpojumu pieejamības problēmas, kas kavē</w:t>
      </w:r>
      <w:r w:rsidR="008D4330" w:rsidRPr="008D5198">
        <w:rPr>
          <w:rFonts w:ascii="Times New Roman" w:eastAsia="Times New Roman" w:hAnsi="Times New Roman" w:cs="Times New Roman"/>
          <w:bCs/>
          <w:sz w:val="24"/>
          <w:szCs w:val="24"/>
          <w:lang w:eastAsia="lv-LV"/>
        </w:rPr>
        <w:t xml:space="preserve"> sieviešu </w:t>
      </w:r>
      <w:r w:rsidR="00993C79" w:rsidRPr="008D5198">
        <w:rPr>
          <w:rFonts w:ascii="Times New Roman" w:eastAsia="Times New Roman" w:hAnsi="Times New Roman" w:cs="Times New Roman"/>
          <w:bCs/>
          <w:sz w:val="24"/>
          <w:szCs w:val="24"/>
          <w:lang w:eastAsia="lv-LV"/>
        </w:rPr>
        <w:t>iekļaušanos darba tirgū un ilgāku palikšanu darba tirgū</w:t>
      </w:r>
      <w:r w:rsidRPr="008D5198">
        <w:rPr>
          <w:rFonts w:ascii="Times New Roman" w:eastAsia="Times New Roman" w:hAnsi="Times New Roman" w:cs="Times New Roman"/>
          <w:bCs/>
          <w:sz w:val="24"/>
          <w:szCs w:val="24"/>
          <w:lang w:eastAsia="lv-LV"/>
        </w:rPr>
        <w:t>.</w:t>
      </w:r>
      <w:r w:rsidR="008D4330" w:rsidRPr="008D5198">
        <w:rPr>
          <w:rFonts w:ascii="Times New Roman" w:eastAsia="Times New Roman" w:hAnsi="Times New Roman" w:cs="Times New Roman"/>
          <w:bCs/>
          <w:sz w:val="24"/>
          <w:szCs w:val="24"/>
          <w:lang w:eastAsia="lv-LV"/>
        </w:rPr>
        <w:t xml:space="preserve"> </w:t>
      </w:r>
    </w:p>
    <w:p w14:paraId="2238D901" w14:textId="77777777" w:rsidR="00671F5E" w:rsidRPr="008D5198" w:rsidRDefault="00671F5E" w:rsidP="00671F5E">
      <w:pPr>
        <w:spacing w:after="0" w:line="240" w:lineRule="auto"/>
        <w:jc w:val="both"/>
        <w:rPr>
          <w:rFonts w:ascii="Times New Roman" w:hAnsi="Times New Roman" w:cs="Times New Roman"/>
          <w:sz w:val="24"/>
          <w:szCs w:val="24"/>
        </w:rPr>
      </w:pPr>
    </w:p>
    <w:p w14:paraId="758A0210" w14:textId="77777777" w:rsidR="00D43A31" w:rsidRPr="008D5198" w:rsidRDefault="00D43A31" w:rsidP="00671F5E">
      <w:pPr>
        <w:spacing w:after="0" w:line="240" w:lineRule="auto"/>
        <w:jc w:val="both"/>
        <w:rPr>
          <w:rFonts w:ascii="Times New Roman" w:hAnsi="Times New Roman" w:cs="Times New Roman"/>
          <w:sz w:val="24"/>
          <w:szCs w:val="24"/>
        </w:rPr>
      </w:pPr>
    </w:p>
    <w:p w14:paraId="1A1B03C6" w14:textId="77777777" w:rsidR="008B5B91" w:rsidRPr="008D5198" w:rsidRDefault="00BB240A" w:rsidP="00BB240A">
      <w:pPr>
        <w:spacing w:after="0" w:line="240" w:lineRule="auto"/>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 xml:space="preserve">Darba un ģimenes dzīves </w:t>
      </w:r>
      <w:r w:rsidR="004F739A" w:rsidRPr="008D5198">
        <w:rPr>
          <w:rFonts w:ascii="Times New Roman" w:eastAsia="Times New Roman" w:hAnsi="Times New Roman" w:cs="Times New Roman"/>
          <w:b/>
          <w:bCs/>
          <w:i/>
          <w:sz w:val="24"/>
          <w:szCs w:val="24"/>
          <w:lang w:eastAsia="lv-LV"/>
        </w:rPr>
        <w:t>saskaņošana</w:t>
      </w:r>
    </w:p>
    <w:p w14:paraId="196C7C1A" w14:textId="0FF96A76" w:rsidR="002E0A6C" w:rsidRPr="008D5198" w:rsidRDefault="000D28B4" w:rsidP="00C74068">
      <w:pPr>
        <w:spacing w:after="0" w:line="240" w:lineRule="auto"/>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ab/>
      </w:r>
      <w:r w:rsidR="004F739A" w:rsidRPr="008D5198">
        <w:rPr>
          <w:rFonts w:ascii="Times New Roman" w:eastAsia="Times New Roman" w:hAnsi="Times New Roman" w:cs="Times New Roman"/>
          <w:bCs/>
          <w:sz w:val="24"/>
          <w:szCs w:val="24"/>
          <w:lang w:eastAsia="lv-LV"/>
        </w:rPr>
        <w:t>Darba un ģimenes dzīves saskaņošanu</w:t>
      </w:r>
      <w:r w:rsidR="00F16BD7" w:rsidRPr="008D5198">
        <w:rPr>
          <w:rFonts w:ascii="Times New Roman" w:eastAsia="Times New Roman" w:hAnsi="Times New Roman" w:cs="Times New Roman"/>
          <w:bCs/>
          <w:sz w:val="24"/>
          <w:szCs w:val="24"/>
          <w:lang w:eastAsia="lv-LV"/>
        </w:rPr>
        <w:t xml:space="preserve"> veicinoša politika un atbilstoši pakalpojumi, īpaši nodrošinot vienlīdzīgāku aprūpes pienākumu sadalījumu starp vīriešiem un sievietēm, sekmē gan vīriešu, gan sieviešu ekonomisko neatkarību un labklājību.</w:t>
      </w:r>
      <w:r w:rsidR="00B73FDB" w:rsidRPr="008D5198">
        <w:rPr>
          <w:rFonts w:ascii="Times New Roman" w:eastAsia="Times New Roman" w:hAnsi="Times New Roman" w:cs="Times New Roman"/>
          <w:bCs/>
          <w:sz w:val="24"/>
          <w:szCs w:val="24"/>
          <w:lang w:eastAsia="lv-LV"/>
        </w:rPr>
        <w:t xml:space="preserve"> Darba un ģimenes dzīves saskaņošanas jautājumi ir iekļauti gan OECD dzimumu </w:t>
      </w:r>
      <w:r w:rsidR="00DA0C7D" w:rsidRPr="008D5198">
        <w:rPr>
          <w:rFonts w:ascii="Times New Roman" w:eastAsia="Times New Roman" w:hAnsi="Times New Roman" w:cs="Times New Roman"/>
          <w:bCs/>
          <w:sz w:val="24"/>
          <w:szCs w:val="24"/>
          <w:lang w:eastAsia="lv-LV"/>
        </w:rPr>
        <w:t xml:space="preserve">līdztiesības </w:t>
      </w:r>
      <w:r w:rsidR="00B73FDB" w:rsidRPr="008D5198">
        <w:rPr>
          <w:rFonts w:ascii="Times New Roman" w:eastAsia="Times New Roman" w:hAnsi="Times New Roman" w:cs="Times New Roman"/>
          <w:bCs/>
          <w:sz w:val="24"/>
          <w:szCs w:val="24"/>
          <w:lang w:eastAsia="lv-LV"/>
        </w:rPr>
        <w:t xml:space="preserve">rekomendācijās, gan </w:t>
      </w:r>
      <w:r w:rsidR="00D43A31" w:rsidRPr="008D5198">
        <w:rPr>
          <w:rFonts w:ascii="Times New Roman" w:eastAsia="Times New Roman" w:hAnsi="Times New Roman" w:cs="Times New Roman"/>
          <w:bCs/>
          <w:sz w:val="24"/>
          <w:szCs w:val="24"/>
          <w:lang w:eastAsia="lv-LV"/>
        </w:rPr>
        <w:t>EK</w:t>
      </w:r>
      <w:r w:rsidR="00B73FDB" w:rsidRPr="008D5198">
        <w:rPr>
          <w:rFonts w:ascii="Times New Roman" w:eastAsia="Times New Roman" w:hAnsi="Times New Roman" w:cs="Times New Roman"/>
          <w:bCs/>
          <w:sz w:val="24"/>
          <w:szCs w:val="24"/>
          <w:lang w:eastAsia="lv-LV"/>
        </w:rPr>
        <w:t xml:space="preserve"> </w:t>
      </w:r>
      <w:r w:rsidR="00DA0C7D" w:rsidRPr="008D5198">
        <w:rPr>
          <w:rFonts w:ascii="Times New Roman" w:eastAsia="Times New Roman" w:hAnsi="Times New Roman" w:cs="Times New Roman"/>
          <w:bCs/>
          <w:sz w:val="24"/>
          <w:szCs w:val="24"/>
          <w:lang w:eastAsia="lv-LV"/>
        </w:rPr>
        <w:t>stratēģiskajos</w:t>
      </w:r>
      <w:r w:rsidR="00B73FDB" w:rsidRPr="008D5198">
        <w:rPr>
          <w:rFonts w:ascii="Times New Roman" w:eastAsia="Times New Roman" w:hAnsi="Times New Roman" w:cs="Times New Roman"/>
          <w:bCs/>
          <w:sz w:val="24"/>
          <w:szCs w:val="24"/>
          <w:lang w:eastAsia="lv-LV"/>
        </w:rPr>
        <w:t xml:space="preserve"> dokumentos dzimumu līdztiesības jomā, gan kā sieviešu nodarbinātību veicinošs nosacījums tiek ņemts vērā Eiropas Semestr</w:t>
      </w:r>
      <w:r w:rsidR="00DA0C7D" w:rsidRPr="008D5198">
        <w:rPr>
          <w:rFonts w:ascii="Times New Roman" w:eastAsia="Times New Roman" w:hAnsi="Times New Roman" w:cs="Times New Roman"/>
          <w:bCs/>
          <w:sz w:val="24"/>
          <w:szCs w:val="24"/>
          <w:lang w:eastAsia="lv-LV"/>
        </w:rPr>
        <w:t>ī</w:t>
      </w:r>
      <w:r w:rsidR="00B73FDB" w:rsidRPr="008D5198">
        <w:rPr>
          <w:rFonts w:ascii="Times New Roman" w:eastAsia="Times New Roman" w:hAnsi="Times New Roman" w:cs="Times New Roman"/>
          <w:bCs/>
          <w:sz w:val="24"/>
          <w:szCs w:val="24"/>
          <w:lang w:eastAsia="lv-LV"/>
        </w:rPr>
        <w:t xml:space="preserve"> un </w:t>
      </w:r>
      <w:r w:rsidR="00D43A31" w:rsidRPr="008D5198">
        <w:rPr>
          <w:rFonts w:ascii="Times New Roman" w:eastAsia="Times New Roman" w:hAnsi="Times New Roman" w:cs="Times New Roman"/>
          <w:bCs/>
          <w:sz w:val="24"/>
          <w:szCs w:val="24"/>
          <w:lang w:eastAsia="lv-LV"/>
        </w:rPr>
        <w:t>ES</w:t>
      </w:r>
      <w:r w:rsidR="00B73FDB" w:rsidRPr="008D5198">
        <w:rPr>
          <w:rFonts w:ascii="Times New Roman" w:eastAsia="Times New Roman" w:hAnsi="Times New Roman" w:cs="Times New Roman"/>
          <w:bCs/>
          <w:sz w:val="24"/>
          <w:szCs w:val="24"/>
          <w:lang w:eastAsia="lv-LV"/>
        </w:rPr>
        <w:t xml:space="preserve"> finanšu instrumentu </w:t>
      </w:r>
      <w:r w:rsidR="00CB071E" w:rsidRPr="008D5198">
        <w:rPr>
          <w:rFonts w:ascii="Times New Roman" w:eastAsia="Times New Roman" w:hAnsi="Times New Roman" w:cs="Times New Roman"/>
          <w:bCs/>
          <w:sz w:val="24"/>
          <w:szCs w:val="24"/>
          <w:lang w:eastAsia="lv-LV"/>
        </w:rPr>
        <w:t xml:space="preserve">virzītā atbalsta ietvaros. Kā būtiskākie aspekti visos iepriekšminētajos dokumentos tiek uzsvērta nepieciešamība valstīm veidot nodokļu-pabalstu politiku, kas sekmētu </w:t>
      </w:r>
      <w:r w:rsidR="00D9067F" w:rsidRPr="008D5198">
        <w:rPr>
          <w:rFonts w:ascii="Times New Roman" w:eastAsia="Times New Roman" w:hAnsi="Times New Roman" w:cs="Times New Roman"/>
          <w:bCs/>
          <w:sz w:val="24"/>
          <w:szCs w:val="24"/>
          <w:lang w:eastAsia="lv-LV"/>
        </w:rPr>
        <w:t xml:space="preserve">līdzvērtīgu </w:t>
      </w:r>
      <w:r w:rsidR="00CB071E" w:rsidRPr="008D5198">
        <w:rPr>
          <w:rFonts w:ascii="Times New Roman" w:eastAsia="Times New Roman" w:hAnsi="Times New Roman" w:cs="Times New Roman"/>
          <w:bCs/>
          <w:sz w:val="24"/>
          <w:szCs w:val="24"/>
          <w:lang w:eastAsia="lv-LV"/>
        </w:rPr>
        <w:t xml:space="preserve">abu vecāku iesaisti aprūpes </w:t>
      </w:r>
      <w:r w:rsidR="00D9067F" w:rsidRPr="008D5198">
        <w:rPr>
          <w:rFonts w:ascii="Times New Roman" w:eastAsia="Times New Roman" w:hAnsi="Times New Roman" w:cs="Times New Roman"/>
          <w:bCs/>
          <w:sz w:val="24"/>
          <w:szCs w:val="24"/>
          <w:lang w:eastAsia="lv-LV"/>
        </w:rPr>
        <w:t xml:space="preserve">un mājsaimniecības </w:t>
      </w:r>
      <w:r w:rsidR="00CB071E" w:rsidRPr="008D5198">
        <w:rPr>
          <w:rFonts w:ascii="Times New Roman" w:eastAsia="Times New Roman" w:hAnsi="Times New Roman" w:cs="Times New Roman"/>
          <w:bCs/>
          <w:sz w:val="24"/>
          <w:szCs w:val="24"/>
          <w:lang w:eastAsia="lv-LV"/>
        </w:rPr>
        <w:t>pienākumu veikšanā un darba tirgū, nodrošināt pieejamus un kvalitatīvus bērnu un gados vecāku cilvēku aprūpes pakalpojumus, nodrošināt apmaksātu maternitātes un paternitātes atvaļinājumu strādājošiem vecākiem</w:t>
      </w:r>
      <w:r w:rsidR="006E53C8" w:rsidRPr="008D5198">
        <w:rPr>
          <w:rFonts w:ascii="Times New Roman" w:eastAsia="Times New Roman" w:hAnsi="Times New Roman" w:cs="Times New Roman"/>
          <w:bCs/>
          <w:sz w:val="24"/>
          <w:szCs w:val="24"/>
          <w:lang w:eastAsia="lv-LV"/>
        </w:rPr>
        <w:t xml:space="preserve">, kā arī veicināt sabiedrības informētību </w:t>
      </w:r>
      <w:r w:rsidR="00DA0C7D" w:rsidRPr="008D5198">
        <w:rPr>
          <w:rFonts w:ascii="Times New Roman" w:eastAsia="Times New Roman" w:hAnsi="Times New Roman" w:cs="Times New Roman"/>
          <w:bCs/>
          <w:sz w:val="24"/>
          <w:szCs w:val="24"/>
          <w:lang w:eastAsia="lv-LV"/>
        </w:rPr>
        <w:t xml:space="preserve">par vienlīdzīgu iespēju principiem </w:t>
      </w:r>
      <w:r w:rsidR="006E53C8" w:rsidRPr="008D5198">
        <w:rPr>
          <w:rFonts w:ascii="Times New Roman" w:eastAsia="Times New Roman" w:hAnsi="Times New Roman" w:cs="Times New Roman"/>
          <w:bCs/>
          <w:sz w:val="24"/>
          <w:szCs w:val="24"/>
          <w:lang w:eastAsia="lv-LV"/>
        </w:rPr>
        <w:t>ģimenes pienākumu sadalījum</w:t>
      </w:r>
      <w:r w:rsidR="00DA0C7D" w:rsidRPr="008D5198">
        <w:rPr>
          <w:rFonts w:ascii="Times New Roman" w:eastAsia="Times New Roman" w:hAnsi="Times New Roman" w:cs="Times New Roman"/>
          <w:bCs/>
          <w:sz w:val="24"/>
          <w:szCs w:val="24"/>
          <w:lang w:eastAsia="lv-LV"/>
        </w:rPr>
        <w:t>ā</w:t>
      </w:r>
      <w:r w:rsidR="006E53C8" w:rsidRPr="008D5198">
        <w:rPr>
          <w:rFonts w:ascii="Times New Roman" w:eastAsia="Times New Roman" w:hAnsi="Times New Roman" w:cs="Times New Roman"/>
          <w:bCs/>
          <w:sz w:val="24"/>
          <w:szCs w:val="24"/>
          <w:lang w:eastAsia="lv-LV"/>
        </w:rPr>
        <w:t>.</w:t>
      </w:r>
      <w:r w:rsidR="009E5620" w:rsidRPr="008D5198">
        <w:rPr>
          <w:rFonts w:ascii="Times New Roman" w:eastAsia="Times New Roman" w:hAnsi="Times New Roman" w:cs="Times New Roman"/>
          <w:bCs/>
          <w:sz w:val="24"/>
          <w:szCs w:val="24"/>
          <w:lang w:eastAsia="lv-LV"/>
        </w:rPr>
        <w:t xml:space="preserve"> 2002.gada Barselonas Eiropadome</w:t>
      </w:r>
      <w:r w:rsidR="00105800" w:rsidRPr="008D5198">
        <w:rPr>
          <w:rFonts w:ascii="Times New Roman" w:eastAsia="Times New Roman" w:hAnsi="Times New Roman" w:cs="Times New Roman"/>
          <w:bCs/>
          <w:sz w:val="24"/>
          <w:szCs w:val="24"/>
          <w:lang w:eastAsia="lv-LV"/>
        </w:rPr>
        <w:t>s izvirzītajos mērķos, kas no j</w:t>
      </w:r>
      <w:r w:rsidR="009E5620" w:rsidRPr="008D5198">
        <w:rPr>
          <w:rFonts w:ascii="Times New Roman" w:eastAsia="Times New Roman" w:hAnsi="Times New Roman" w:cs="Times New Roman"/>
          <w:bCs/>
          <w:sz w:val="24"/>
          <w:szCs w:val="24"/>
          <w:lang w:eastAsia="lv-LV"/>
        </w:rPr>
        <w:t>a</w:t>
      </w:r>
      <w:r w:rsidR="00105800" w:rsidRPr="008D5198">
        <w:rPr>
          <w:rFonts w:ascii="Times New Roman" w:eastAsia="Times New Roman" w:hAnsi="Times New Roman" w:cs="Times New Roman"/>
          <w:bCs/>
          <w:sz w:val="24"/>
          <w:szCs w:val="24"/>
          <w:lang w:eastAsia="lv-LV"/>
        </w:rPr>
        <w:t>u</w:t>
      </w:r>
      <w:r w:rsidR="009E5620" w:rsidRPr="008D5198">
        <w:rPr>
          <w:rFonts w:ascii="Times New Roman" w:eastAsia="Times New Roman" w:hAnsi="Times New Roman" w:cs="Times New Roman"/>
          <w:bCs/>
          <w:sz w:val="24"/>
          <w:szCs w:val="24"/>
          <w:lang w:eastAsia="lv-LV"/>
        </w:rPr>
        <w:t>na apstiprināti ar 2011.-2020.gada Eiropas dzimumu līdztiesības paktu, ir paredzēts nodrošināt aprūpes ie</w:t>
      </w:r>
      <w:r w:rsidR="003A058A" w:rsidRPr="008D5198">
        <w:rPr>
          <w:rFonts w:ascii="Times New Roman" w:eastAsia="Times New Roman" w:hAnsi="Times New Roman" w:cs="Times New Roman"/>
          <w:bCs/>
          <w:sz w:val="24"/>
          <w:szCs w:val="24"/>
          <w:lang w:eastAsia="lv-LV"/>
        </w:rPr>
        <w:t>sp</w:t>
      </w:r>
      <w:r w:rsidR="009E5620" w:rsidRPr="008D5198">
        <w:rPr>
          <w:rFonts w:ascii="Times New Roman" w:eastAsia="Times New Roman" w:hAnsi="Times New Roman" w:cs="Times New Roman"/>
          <w:bCs/>
          <w:sz w:val="24"/>
          <w:szCs w:val="24"/>
          <w:lang w:eastAsia="lv-LV"/>
        </w:rPr>
        <w:t>ējas 33% bērnu vecumā līdz trīs gadiem un 90% bērnu no trīs gadu vecuma līdz obligātajam skolas vecumam.</w:t>
      </w:r>
    </w:p>
    <w:p w14:paraId="71E1BB9F" w14:textId="6E75F280" w:rsidR="000B20DC" w:rsidRPr="008D5198" w:rsidRDefault="00F36EDD" w:rsidP="000B4A50">
      <w:pPr>
        <w:autoSpaceDE w:val="0"/>
        <w:autoSpaceDN w:val="0"/>
        <w:adjustRightInd w:val="0"/>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2017.gada 26.aprīlī </w:t>
      </w:r>
      <w:r w:rsidR="00D43A31" w:rsidRPr="008D5198">
        <w:rPr>
          <w:rFonts w:ascii="Times New Roman" w:hAnsi="Times New Roman" w:cs="Times New Roman"/>
          <w:sz w:val="24"/>
          <w:szCs w:val="24"/>
        </w:rPr>
        <w:t>EK</w:t>
      </w:r>
      <w:r w:rsidRPr="008D5198">
        <w:rPr>
          <w:rFonts w:ascii="Times New Roman" w:hAnsi="Times New Roman" w:cs="Times New Roman"/>
          <w:sz w:val="24"/>
          <w:szCs w:val="24"/>
        </w:rPr>
        <w:t xml:space="preserve"> publicēja priekšlikumu Eiropas Parlamenta un Padomes direktīvai par darba un privātās dzīves līdzsvaru vecākiem un aprūpētājiem, un ar ko atceļ Padomes Direktīvu 2010/18/ES (turpmāk – </w:t>
      </w:r>
      <w:r w:rsidR="00BA4B0D" w:rsidRPr="008D5198">
        <w:rPr>
          <w:rFonts w:ascii="Times New Roman" w:hAnsi="Times New Roman" w:cs="Times New Roman"/>
          <w:sz w:val="24"/>
          <w:szCs w:val="24"/>
        </w:rPr>
        <w:t xml:space="preserve">EK </w:t>
      </w:r>
      <w:r w:rsidRPr="008D5198">
        <w:rPr>
          <w:rFonts w:ascii="Times New Roman" w:hAnsi="Times New Roman" w:cs="Times New Roman"/>
          <w:sz w:val="24"/>
          <w:szCs w:val="24"/>
        </w:rPr>
        <w:t>priekšlikums)</w:t>
      </w:r>
      <w:r w:rsidRPr="008D5198">
        <w:rPr>
          <w:rStyle w:val="FootnoteReference"/>
          <w:rFonts w:ascii="Times New Roman" w:hAnsi="Times New Roman" w:cs="Times New Roman"/>
          <w:sz w:val="24"/>
          <w:szCs w:val="24"/>
        </w:rPr>
        <w:footnoteReference w:id="80"/>
      </w:r>
      <w:r w:rsidR="0054724F" w:rsidRPr="008D5198">
        <w:rPr>
          <w:rFonts w:ascii="Times New Roman" w:hAnsi="Times New Roman" w:cs="Times New Roman"/>
          <w:sz w:val="24"/>
          <w:szCs w:val="24"/>
        </w:rPr>
        <w:t xml:space="preserve">, kas pašlaik tiek skatīts </w:t>
      </w:r>
      <w:r w:rsidR="00027FF3" w:rsidRPr="008D5198">
        <w:rPr>
          <w:rFonts w:ascii="Times New Roman" w:hAnsi="Times New Roman" w:cs="Times New Roman"/>
          <w:sz w:val="24"/>
          <w:szCs w:val="24"/>
        </w:rPr>
        <w:t xml:space="preserve">ES </w:t>
      </w:r>
      <w:r w:rsidR="0054724F" w:rsidRPr="008D5198">
        <w:rPr>
          <w:rFonts w:ascii="Times New Roman" w:hAnsi="Times New Roman" w:cs="Times New Roman"/>
          <w:sz w:val="24"/>
          <w:szCs w:val="24"/>
        </w:rPr>
        <w:t>Padomē un Eiropas Parlamentā.</w:t>
      </w:r>
      <w:r w:rsidRPr="008D5198">
        <w:rPr>
          <w:rFonts w:ascii="Times New Roman" w:hAnsi="Times New Roman" w:cs="Times New Roman"/>
          <w:sz w:val="24"/>
          <w:szCs w:val="24"/>
        </w:rPr>
        <w:t xml:space="preserve"> </w:t>
      </w:r>
      <w:r w:rsidR="00D205CE" w:rsidRPr="008D5198">
        <w:rPr>
          <w:rFonts w:ascii="Times New Roman" w:hAnsi="Times New Roman" w:cs="Times New Roman"/>
          <w:sz w:val="24"/>
          <w:szCs w:val="24"/>
        </w:rPr>
        <w:t xml:space="preserve">EK priekšlikums nosaka virkni jaunu vai augstāku minimālo standartu vecāku, paternitātes un aprūpētāja pabalstiem. Tas paredz jaunas tiesības bērna tēvam izmantot vismaz 10 darba dienas ilgu paternitātes atvaļinājumu, kā arī vismaz četrus mēnešus ilgu vecāku atvaļinājumu katram no bērna vecākiem ar vairākiem nosacījumiem, to skaitā, nosacījumu, ka vismaz četri mēneši no atvaļinājuma nav nododami otram no vecākiem. Tāpat EK priekšlikums paredz ieviest </w:t>
      </w:r>
      <w:r w:rsidR="000B20DC" w:rsidRPr="008D5198">
        <w:rPr>
          <w:rFonts w:ascii="Times New Roman" w:hAnsi="Times New Roman" w:cs="Times New Roman"/>
          <w:sz w:val="24"/>
          <w:szCs w:val="24"/>
        </w:rPr>
        <w:t>vismaz piecu darba dienu gadā ilgu aprūpētāja atvaļinājumu, ja tas nepieciešams saistībā ar darbinieka piederīgā medicīnisko stāvokli. EK priekšlikumā ir pa</w:t>
      </w:r>
      <w:r w:rsidR="002F2107" w:rsidRPr="008D5198">
        <w:rPr>
          <w:rFonts w:ascii="Times New Roman" w:hAnsi="Times New Roman" w:cs="Times New Roman"/>
          <w:sz w:val="24"/>
          <w:szCs w:val="24"/>
        </w:rPr>
        <w:t>r</w:t>
      </w:r>
      <w:r w:rsidR="000B20DC" w:rsidRPr="008D5198">
        <w:rPr>
          <w:rFonts w:ascii="Times New Roman" w:hAnsi="Times New Roman" w:cs="Times New Roman"/>
          <w:sz w:val="24"/>
          <w:szCs w:val="24"/>
        </w:rPr>
        <w:t xml:space="preserve">edzēts, ka ienākumiem paternitātes, vecāku un aprūpētāja atvaļinājuma laikā jābūt kompensētiem vismaz tādā apmērā kā atvaļinājuma nauda vai pabalsts, kādu darbinieks saņemtu, ja būtu prombūtnē slimības dēļ. </w:t>
      </w:r>
      <w:r w:rsidR="000B20DC" w:rsidRPr="008D5198">
        <w:rPr>
          <w:rFonts w:ascii="Times New Roman" w:hAnsi="Times New Roman" w:cs="Times New Roman"/>
          <w:sz w:val="24"/>
          <w:szCs w:val="24"/>
        </w:rPr>
        <w:lastRenderedPageBreak/>
        <w:t>EK priekš</w:t>
      </w:r>
      <w:r w:rsidR="002F2107" w:rsidRPr="008D5198">
        <w:rPr>
          <w:rFonts w:ascii="Times New Roman" w:hAnsi="Times New Roman" w:cs="Times New Roman"/>
          <w:sz w:val="24"/>
          <w:szCs w:val="24"/>
        </w:rPr>
        <w:t>l</w:t>
      </w:r>
      <w:r w:rsidR="000B20DC" w:rsidRPr="008D5198">
        <w:rPr>
          <w:rFonts w:ascii="Times New Roman" w:hAnsi="Times New Roman" w:cs="Times New Roman"/>
          <w:sz w:val="24"/>
          <w:szCs w:val="24"/>
        </w:rPr>
        <w:t>ikums iekļauj darbinieku tiesības uz īslaicīgu prombūtni sakarā ar slimības vai nelaimes gadījuma radītiem neatliekamiem ģimenes iemesliem, darbinieku tiesības lūgt elastīgu darba režīmu bērna aprūpes nolūkā (vismaz līdz bērna 12 gadu vecumam) un darbinieku iegūto tiesību saglabāšanu paternitātes, vecāku vai aprūpētāja atvaļinājuma laikā, kā arī darbinieku aizsardzību pret diskrimināciju, atlaišanu un citām nelabvēlīgām sekām, ja darbinieks ir izmantojis priekšlikumā paredzētās tiesības.</w:t>
      </w:r>
      <w:r w:rsidR="00241757" w:rsidRPr="008D5198">
        <w:rPr>
          <w:rFonts w:ascii="Times New Roman" w:hAnsi="Times New Roman" w:cs="Times New Roman"/>
          <w:sz w:val="24"/>
          <w:szCs w:val="24"/>
        </w:rPr>
        <w:t xml:space="preserve"> EK priekšlikumā iekļautie pasākumi ir vērsti uz to, lai sniegtu vīriešiem lielākas iespējas uzņemties bērna ap</w:t>
      </w:r>
      <w:r w:rsidR="002F2107" w:rsidRPr="008D5198">
        <w:rPr>
          <w:rFonts w:ascii="Times New Roman" w:hAnsi="Times New Roman" w:cs="Times New Roman"/>
          <w:sz w:val="24"/>
          <w:szCs w:val="24"/>
        </w:rPr>
        <w:t>r</w:t>
      </w:r>
      <w:r w:rsidR="00241757" w:rsidRPr="008D5198">
        <w:rPr>
          <w:rFonts w:ascii="Times New Roman" w:hAnsi="Times New Roman" w:cs="Times New Roman"/>
          <w:sz w:val="24"/>
          <w:szCs w:val="24"/>
        </w:rPr>
        <w:t>ūpes un vecāku pienākumus.</w:t>
      </w:r>
      <w:r w:rsidR="0054724F" w:rsidRPr="008D5198">
        <w:rPr>
          <w:rFonts w:ascii="Times New Roman" w:hAnsi="Times New Roman" w:cs="Times New Roman"/>
          <w:sz w:val="24"/>
          <w:szCs w:val="24"/>
        </w:rPr>
        <w:t xml:space="preserve"> </w:t>
      </w:r>
    </w:p>
    <w:p w14:paraId="7BE7BC38" w14:textId="3DA80CB4" w:rsidR="00A22FE4" w:rsidRPr="008D5198" w:rsidRDefault="004A0FF5" w:rsidP="000B4A50">
      <w:pPr>
        <w:autoSpaceDE w:val="0"/>
        <w:autoSpaceDN w:val="0"/>
        <w:adjustRightInd w:val="0"/>
        <w:spacing w:after="0" w:line="240" w:lineRule="auto"/>
        <w:ind w:firstLine="720"/>
        <w:jc w:val="both"/>
        <w:rPr>
          <w:rFonts w:ascii="Times New Roman" w:hAnsi="Times New Roman" w:cs="Times New Roman"/>
          <w:sz w:val="24"/>
          <w:szCs w:val="24"/>
        </w:rPr>
      </w:pPr>
      <w:bookmarkStart w:id="0" w:name="_Toc446597835"/>
      <w:bookmarkStart w:id="1" w:name="_Toc479251474"/>
      <w:r w:rsidRPr="008D5198">
        <w:rPr>
          <w:rFonts w:ascii="Times New Roman" w:hAnsi="Times New Roman" w:cs="Times New Roman"/>
          <w:sz w:val="24"/>
          <w:szCs w:val="24"/>
        </w:rPr>
        <w:t>Latvijā iespējas un nosacījumi darba un ģimenes dzīves saskaņošanai, kā arī daļa no EK priekšlikumā iekļautajiem pasākumiem lielākā vai mazākā mērā jau ir nostiprināti normatīvajā regulējumā. Latvijā vecākiem ir pieejams salīdzinoši plašs atbalsts attiecībā uz atvaļinājumu ilgumu, pabalstu klāstu un apmēru – apmaksāti maternitātes, paternitātes un vecāku atvaļinājumi</w:t>
      </w:r>
      <w:r w:rsidR="000B4A50" w:rsidRPr="008D5198">
        <w:rPr>
          <w:rFonts w:ascii="Times New Roman" w:hAnsi="Times New Roman" w:cs="Times New Roman"/>
          <w:sz w:val="24"/>
          <w:szCs w:val="24"/>
        </w:rPr>
        <w:t>.</w:t>
      </w:r>
      <w:r w:rsidR="0088709E" w:rsidRPr="008D5198">
        <w:t xml:space="preserve"> </w:t>
      </w:r>
      <w:r w:rsidR="0088709E" w:rsidRPr="008D5198">
        <w:rPr>
          <w:rFonts w:ascii="Times New Roman" w:hAnsi="Times New Roman" w:cs="Times New Roman"/>
          <w:sz w:val="24"/>
          <w:szCs w:val="24"/>
        </w:rPr>
        <w:t>K</w:t>
      </w:r>
      <w:r w:rsidR="000B4A50" w:rsidRPr="008D5198">
        <w:rPr>
          <w:rFonts w:ascii="Times New Roman" w:hAnsi="Times New Roman" w:cs="Times New Roman"/>
          <w:sz w:val="24"/>
          <w:szCs w:val="24"/>
        </w:rPr>
        <w:t xml:space="preserve">opīgi ar sociālajiem partneriem ir izstrādāta un ieviesta papildu aizsardzība vecākiem darba tiesiskajās attiecībās. Papildus efektīvs instruments, kas ļauj darba devējiem un darbiniekiem vienoties par lielākām elastības iespējām uzņēmumā un nozarē, ir koplīguma slēgšanas iespēja. </w:t>
      </w:r>
      <w:r w:rsidR="00A22FE4" w:rsidRPr="008D5198">
        <w:rPr>
          <w:rFonts w:ascii="Times New Roman" w:hAnsi="Times New Roman" w:cs="Times New Roman"/>
          <w:sz w:val="24"/>
          <w:szCs w:val="24"/>
        </w:rPr>
        <w:t>Darba likums ietver virkni tiesību normu, kas paredz priekšrocības darba attiecībās gan tiem darbiniekiem, kuriem ir bērni, gan grūtniecēm</w:t>
      </w:r>
      <w:r w:rsidR="00D37F98" w:rsidRPr="008D5198">
        <w:rPr>
          <w:rFonts w:ascii="Times New Roman" w:hAnsi="Times New Roman" w:cs="Times New Roman"/>
          <w:sz w:val="24"/>
          <w:szCs w:val="24"/>
        </w:rPr>
        <w:t>.</w:t>
      </w:r>
      <w:r w:rsidR="00FA78FE" w:rsidRPr="008D5198">
        <w:rPr>
          <w:rStyle w:val="FootnoteReference"/>
          <w:rFonts w:ascii="Times New Roman" w:hAnsi="Times New Roman" w:cs="Times New Roman"/>
          <w:sz w:val="24"/>
          <w:szCs w:val="24"/>
        </w:rPr>
        <w:footnoteReference w:id="81"/>
      </w:r>
      <w:r w:rsidR="00A22FE4" w:rsidRPr="008D5198">
        <w:rPr>
          <w:rFonts w:ascii="Times New Roman" w:hAnsi="Times New Roman" w:cs="Times New Roman"/>
          <w:sz w:val="24"/>
          <w:szCs w:val="24"/>
        </w:rPr>
        <w:t xml:space="preserve"> </w:t>
      </w:r>
      <w:r w:rsidR="00645B18" w:rsidRPr="008D5198">
        <w:rPr>
          <w:rFonts w:ascii="Times New Roman" w:hAnsi="Times New Roman" w:cs="Times New Roman"/>
          <w:sz w:val="24"/>
          <w:szCs w:val="24"/>
        </w:rPr>
        <w:t>Darba likumā noteikto</w:t>
      </w:r>
      <w:r w:rsidR="00A22FE4" w:rsidRPr="008D5198">
        <w:rPr>
          <w:rFonts w:ascii="Times New Roman" w:hAnsi="Times New Roman" w:cs="Times New Roman"/>
          <w:sz w:val="24"/>
          <w:szCs w:val="24"/>
        </w:rPr>
        <w:t xml:space="preserve"> priekšrocību </w:t>
      </w:r>
      <w:r w:rsidR="00645B18" w:rsidRPr="008D5198">
        <w:rPr>
          <w:rFonts w:ascii="Times New Roman" w:hAnsi="Times New Roman" w:cs="Times New Roman"/>
          <w:sz w:val="24"/>
          <w:szCs w:val="24"/>
        </w:rPr>
        <w:t>mērķis ir nepieciešamība</w:t>
      </w:r>
      <w:r w:rsidR="00A22FE4" w:rsidRPr="008D5198">
        <w:rPr>
          <w:rFonts w:ascii="Times New Roman" w:hAnsi="Times New Roman" w:cs="Times New Roman"/>
          <w:sz w:val="24"/>
          <w:szCs w:val="24"/>
        </w:rPr>
        <w:t xml:space="preserve"> saskaņot darbinieka darba un ģimenes dzīvi, kas vienlaikus mijiedarbojas arī ar demogrāfijas veicināšanu valstī un vienlīdzīgu tiesību principa nodrošināšanu, un diskriminācijas aizliegumu darba tiesiskajās attiecībās, kā arī darbinieces veselības un drošības nodrošināšanas nepieciešamību. </w:t>
      </w:r>
    </w:p>
    <w:p w14:paraId="042C9B1F" w14:textId="77777777" w:rsidR="008308EB" w:rsidRPr="008D5198" w:rsidRDefault="00134E40" w:rsidP="008308EB">
      <w:pPr>
        <w:pStyle w:val="Heading3"/>
        <w:spacing w:before="0" w:line="240" w:lineRule="auto"/>
        <w:ind w:firstLine="720"/>
        <w:jc w:val="both"/>
        <w:rPr>
          <w:rFonts w:ascii="Times New Roman" w:eastAsia="Times New Roman" w:hAnsi="Times New Roman" w:cs="Times New Roman"/>
          <w:b w:val="0"/>
          <w:color w:val="auto"/>
          <w:sz w:val="24"/>
          <w:szCs w:val="24"/>
          <w:lang w:eastAsia="lv-LV"/>
        </w:rPr>
      </w:pPr>
      <w:r w:rsidRPr="008D5198">
        <w:rPr>
          <w:rFonts w:ascii="Times New Roman" w:hAnsi="Times New Roman" w:cs="Times New Roman"/>
          <w:b w:val="0"/>
          <w:color w:val="auto"/>
          <w:sz w:val="24"/>
          <w:szCs w:val="24"/>
        </w:rPr>
        <w:t xml:space="preserve">Kā būtiskākās darba un ģimenes dzīves saskaņošanas problēmas Latvijā jānorāda ierobežota bērnu un gados vecāku ģimenes locekļu aprūpes pakalpojumu pieejamība, tēvu nepietiekamā iesaiste bērnu aprūpes un mājsaimniecības pienākumu veikšanā, </w:t>
      </w:r>
      <w:r w:rsidR="008308EB" w:rsidRPr="008D5198">
        <w:rPr>
          <w:rFonts w:ascii="Times New Roman" w:hAnsi="Times New Roman" w:cs="Times New Roman"/>
          <w:b w:val="0"/>
          <w:color w:val="auto"/>
          <w:sz w:val="24"/>
          <w:szCs w:val="24"/>
        </w:rPr>
        <w:t>nepietiekami attīstītas un izmantotas</w:t>
      </w:r>
      <w:bookmarkEnd w:id="0"/>
      <w:bookmarkEnd w:id="1"/>
      <w:r w:rsidR="008308EB" w:rsidRPr="008D5198">
        <w:rPr>
          <w:rFonts w:ascii="Times New Roman" w:hAnsi="Times New Roman" w:cs="Times New Roman"/>
          <w:b w:val="0"/>
          <w:color w:val="auto"/>
          <w:sz w:val="24"/>
          <w:szCs w:val="24"/>
        </w:rPr>
        <w:t xml:space="preserve"> </w:t>
      </w:r>
      <w:r w:rsidR="00772593" w:rsidRPr="008D5198">
        <w:rPr>
          <w:rFonts w:ascii="Times New Roman" w:eastAsia="Times New Roman" w:hAnsi="Times New Roman" w:cs="Times New Roman"/>
          <w:b w:val="0"/>
          <w:color w:val="auto"/>
          <w:sz w:val="24"/>
          <w:szCs w:val="24"/>
          <w:lang w:eastAsia="lv-LV"/>
        </w:rPr>
        <w:t>elastīga darba laika iespēj</w:t>
      </w:r>
      <w:r w:rsidR="008308EB" w:rsidRPr="008D5198">
        <w:rPr>
          <w:rFonts w:ascii="Times New Roman" w:eastAsia="Times New Roman" w:hAnsi="Times New Roman" w:cs="Times New Roman"/>
          <w:b w:val="0"/>
          <w:color w:val="auto"/>
          <w:sz w:val="24"/>
          <w:szCs w:val="24"/>
          <w:lang w:eastAsia="lv-LV"/>
        </w:rPr>
        <w:t>as</w:t>
      </w:r>
      <w:r w:rsidR="00772593" w:rsidRPr="008D5198">
        <w:rPr>
          <w:rFonts w:ascii="Times New Roman" w:eastAsia="Times New Roman" w:hAnsi="Times New Roman" w:cs="Times New Roman"/>
          <w:b w:val="0"/>
          <w:color w:val="auto"/>
          <w:sz w:val="24"/>
          <w:szCs w:val="24"/>
          <w:lang w:eastAsia="lv-LV"/>
        </w:rPr>
        <w:t xml:space="preserve"> un nestandarta nodarbinātības form</w:t>
      </w:r>
      <w:r w:rsidR="008308EB" w:rsidRPr="008D5198">
        <w:rPr>
          <w:rFonts w:ascii="Times New Roman" w:eastAsia="Times New Roman" w:hAnsi="Times New Roman" w:cs="Times New Roman"/>
          <w:b w:val="0"/>
          <w:color w:val="auto"/>
          <w:sz w:val="24"/>
          <w:szCs w:val="24"/>
          <w:lang w:eastAsia="lv-LV"/>
        </w:rPr>
        <w:t>as</w:t>
      </w:r>
      <w:r w:rsidR="00772593" w:rsidRPr="008D5198">
        <w:rPr>
          <w:rFonts w:ascii="Times New Roman" w:eastAsia="Times New Roman" w:hAnsi="Times New Roman" w:cs="Times New Roman"/>
          <w:b w:val="0"/>
          <w:color w:val="auto"/>
          <w:sz w:val="24"/>
          <w:szCs w:val="24"/>
          <w:lang w:eastAsia="lv-LV"/>
        </w:rPr>
        <w:t xml:space="preserve">. </w:t>
      </w:r>
    </w:p>
    <w:p w14:paraId="3E47A198" w14:textId="03390975" w:rsidR="00EF0E6E" w:rsidRPr="008D5198" w:rsidRDefault="0027107A" w:rsidP="00EF0E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Eirobarometra</w:t>
      </w:r>
      <w:r w:rsidR="00EF0E6E" w:rsidRPr="008D5198">
        <w:rPr>
          <w:rFonts w:ascii="Times New Roman" w:eastAsia="Times New Roman" w:hAnsi="Times New Roman" w:cs="Times New Roman"/>
          <w:sz w:val="24"/>
          <w:szCs w:val="24"/>
          <w:lang w:eastAsia="lv-LV"/>
        </w:rPr>
        <w:t xml:space="preserve"> aptauja par Darba apstākļiem (2014.gada aprīlis) liecina, ka Latvijā ar darba un ģimenes dzīves saskaņošanas iespējām apmierināti ir 68% nodarbināto, savukārt ES vidēji – 74%. Apmierināti ar darba stundu skaitu Latvijā ir 82% nodarbināto, kas ir nedaudz augstāk nekā ES vidēji (80%). Elastīgas darba formas Latvijā izmantojuši 27% nodarbināto. Savukārt 67% gan vīriešu, gan sieviešu norādījuši, ka nav sarežģīti izmantot darba laikā stundu vai divas savu personisko jautājumu kārtošanai. Vidēji ES vīriešiem šis rādītājs ir 70%, sievietēm 65%.</w:t>
      </w:r>
      <w:r w:rsidR="00EF0E6E" w:rsidRPr="008D5198">
        <w:rPr>
          <w:rFonts w:ascii="Times New Roman" w:eastAsia="Times New Roman" w:hAnsi="Times New Roman" w:cs="Times New Roman"/>
          <w:sz w:val="24"/>
          <w:szCs w:val="24"/>
          <w:vertAlign w:val="superscript"/>
          <w:lang w:eastAsia="lv-LV"/>
        </w:rPr>
        <w:footnoteReference w:id="82"/>
      </w:r>
    </w:p>
    <w:p w14:paraId="5D0F19EF" w14:textId="18A09597" w:rsidR="00586C5C" w:rsidRPr="008D5198" w:rsidRDefault="008308EB" w:rsidP="001058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hAnsi="Times New Roman" w:cs="Times New Roman"/>
          <w:sz w:val="24"/>
          <w:szCs w:val="24"/>
        </w:rPr>
        <w:t xml:space="preserve">Latvijas Nacionālajā reformu programmā „Eiropa 2020” stratēģijas īstenošanai pirmsskolas izglītības jomā izvirzītais mērķis ir nodrošināt, lai līdz 2020.gadam vismaz 95% bērnu (vecumā no 3 gadiem līdz obligātajam skolas vecumam) ir iesaistīti pirmsskolas izglītībā. Latvijā 2015.gadā šis rādītājs sasniedza noteiktos 95% (2014.gadā – 94%). </w:t>
      </w:r>
      <w:r w:rsidR="00105800" w:rsidRPr="008D5198">
        <w:rPr>
          <w:rFonts w:ascii="Times New Roman" w:eastAsia="Times New Roman" w:hAnsi="Times New Roman" w:cs="Times New Roman"/>
          <w:sz w:val="24"/>
          <w:szCs w:val="24"/>
          <w:lang w:eastAsia="lv-LV"/>
        </w:rPr>
        <w:t>Savukārt līdz 3 gadu vecumam formālā aprūpē esošu bērnu īpatsvars no kopējā attiecīgajā vecumā esošajiem bērniem 2015.gadā Latvijā bija 22.8%, kas ir zemāks nekā ES-28 vidējais rādītājs (30,3%) un nesa</w:t>
      </w:r>
      <w:r w:rsidR="001F43AD" w:rsidRPr="008D5198">
        <w:rPr>
          <w:rFonts w:ascii="Times New Roman" w:eastAsia="Times New Roman" w:hAnsi="Times New Roman" w:cs="Times New Roman"/>
          <w:sz w:val="24"/>
          <w:szCs w:val="24"/>
          <w:lang w:eastAsia="lv-LV"/>
        </w:rPr>
        <w:t>s</w:t>
      </w:r>
      <w:r w:rsidR="00105800" w:rsidRPr="008D5198">
        <w:rPr>
          <w:rFonts w:ascii="Times New Roman" w:eastAsia="Times New Roman" w:hAnsi="Times New Roman" w:cs="Times New Roman"/>
          <w:sz w:val="24"/>
          <w:szCs w:val="24"/>
          <w:lang w:eastAsia="lv-LV"/>
        </w:rPr>
        <w:t>niedz Barselonas mērķus (33%).</w:t>
      </w:r>
      <w:r w:rsidR="00105800" w:rsidRPr="008D5198">
        <w:rPr>
          <w:rFonts w:ascii="Times New Roman" w:eastAsia="Times New Roman" w:hAnsi="Times New Roman" w:cs="Times New Roman"/>
          <w:sz w:val="24"/>
          <w:szCs w:val="24"/>
          <w:vertAlign w:val="superscript"/>
          <w:lang w:eastAsia="lv-LV"/>
        </w:rPr>
        <w:footnoteReference w:id="83"/>
      </w:r>
      <w:r w:rsidR="00105800" w:rsidRPr="008D5198">
        <w:rPr>
          <w:rFonts w:ascii="Times New Roman" w:eastAsia="Times New Roman" w:hAnsi="Times New Roman" w:cs="Times New Roman"/>
          <w:sz w:val="24"/>
          <w:szCs w:val="24"/>
          <w:lang w:eastAsia="lv-LV"/>
        </w:rPr>
        <w:t xml:space="preserve"> </w:t>
      </w:r>
    </w:p>
    <w:p w14:paraId="2762DE3C" w14:textId="0C00F878" w:rsidR="00586C5C" w:rsidRPr="008D5198" w:rsidRDefault="007549F8" w:rsidP="00586C5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hAnsi="Times New Roman" w:cs="Times New Roman"/>
          <w:sz w:val="24"/>
          <w:szCs w:val="24"/>
        </w:rPr>
        <w:t>P</w:t>
      </w:r>
      <w:r w:rsidR="00E0140E" w:rsidRPr="008D5198">
        <w:rPr>
          <w:rFonts w:ascii="Times New Roman" w:hAnsi="Times New Roman" w:cs="Times New Roman"/>
          <w:sz w:val="24"/>
          <w:szCs w:val="24"/>
        </w:rPr>
        <w:t>ašvaldības</w:t>
      </w:r>
      <w:r w:rsidR="006D0E50" w:rsidRPr="008D5198">
        <w:rPr>
          <w:rFonts w:ascii="Times New Roman" w:hAnsi="Times New Roman" w:cs="Times New Roman"/>
          <w:sz w:val="24"/>
          <w:szCs w:val="24"/>
        </w:rPr>
        <w:t xml:space="preserve"> pienākumos ir noteikts nodrošināt</w:t>
      </w:r>
      <w:r w:rsidR="00E0140E" w:rsidRPr="008D5198">
        <w:rPr>
          <w:rFonts w:ascii="Times New Roman" w:hAnsi="Times New Roman" w:cs="Times New Roman"/>
          <w:sz w:val="24"/>
          <w:szCs w:val="24"/>
        </w:rPr>
        <w:t xml:space="preserve"> iespēju </w:t>
      </w:r>
      <w:r w:rsidR="006D0E50" w:rsidRPr="008D5198">
        <w:rPr>
          <w:rFonts w:ascii="Times New Roman" w:hAnsi="Times New Roman" w:cs="Times New Roman"/>
          <w:sz w:val="24"/>
          <w:szCs w:val="24"/>
        </w:rPr>
        <w:t xml:space="preserve">bērniem </w:t>
      </w:r>
      <w:r w:rsidR="00E0140E" w:rsidRPr="008D5198">
        <w:rPr>
          <w:rFonts w:ascii="Times New Roman" w:hAnsi="Times New Roman" w:cs="Times New Roman"/>
          <w:sz w:val="24"/>
          <w:szCs w:val="24"/>
        </w:rPr>
        <w:t>dzīvesvietai tuvākajā izglītības iestādē iegūt pirmsskolas izglītību</w:t>
      </w:r>
      <w:r w:rsidR="005E4926" w:rsidRPr="008D5198">
        <w:rPr>
          <w:rStyle w:val="FootnoteReference"/>
          <w:rFonts w:ascii="Times New Roman" w:hAnsi="Times New Roman" w:cs="Times New Roman"/>
          <w:sz w:val="24"/>
          <w:szCs w:val="24"/>
        </w:rPr>
        <w:footnoteReference w:id="84"/>
      </w:r>
      <w:r w:rsidR="00E0140E" w:rsidRPr="008D5198">
        <w:rPr>
          <w:rFonts w:ascii="Times New Roman" w:hAnsi="Times New Roman" w:cs="Times New Roman"/>
          <w:sz w:val="24"/>
          <w:szCs w:val="24"/>
        </w:rPr>
        <w:t xml:space="preserve">, tomēr </w:t>
      </w:r>
      <w:r w:rsidR="006D0E50" w:rsidRPr="008D5198">
        <w:rPr>
          <w:rFonts w:ascii="Times New Roman" w:hAnsi="Times New Roman" w:cs="Times New Roman"/>
          <w:sz w:val="24"/>
          <w:szCs w:val="24"/>
        </w:rPr>
        <w:t>ne visās pašvaldībās t</w:t>
      </w:r>
      <w:r w:rsidR="00E0140E" w:rsidRPr="008D5198">
        <w:rPr>
          <w:rFonts w:ascii="Times New Roman" w:hAnsi="Times New Roman" w:cs="Times New Roman"/>
          <w:sz w:val="24"/>
          <w:szCs w:val="24"/>
        </w:rPr>
        <w:t xml:space="preserve">iek nodrošināta vieta pašvaldības pirmsskolas izglītības iestādē. </w:t>
      </w:r>
      <w:r w:rsidRPr="008D5198">
        <w:rPr>
          <w:rFonts w:ascii="Times New Roman" w:hAnsi="Times New Roman" w:cs="Times New Roman"/>
          <w:sz w:val="24"/>
          <w:szCs w:val="24"/>
        </w:rPr>
        <w:t>Tādēļ p</w:t>
      </w:r>
      <w:r w:rsidR="00E0140E" w:rsidRPr="008D5198">
        <w:rPr>
          <w:rFonts w:ascii="Times New Roman" w:hAnsi="Times New Roman" w:cs="Times New Roman"/>
          <w:sz w:val="24"/>
          <w:szCs w:val="24"/>
        </w:rPr>
        <w:t>ašvaldīb</w:t>
      </w:r>
      <w:r w:rsidRPr="008D5198">
        <w:rPr>
          <w:rFonts w:ascii="Times New Roman" w:hAnsi="Times New Roman" w:cs="Times New Roman"/>
          <w:sz w:val="24"/>
          <w:szCs w:val="24"/>
        </w:rPr>
        <w:t xml:space="preserve">ām </w:t>
      </w:r>
      <w:r w:rsidR="00F45EE5" w:rsidRPr="008D5198">
        <w:rPr>
          <w:rFonts w:ascii="Times New Roman" w:hAnsi="Times New Roman" w:cs="Times New Roman"/>
          <w:sz w:val="24"/>
          <w:szCs w:val="24"/>
        </w:rPr>
        <w:t xml:space="preserve">no </w:t>
      </w:r>
      <w:r w:rsidR="00F45EE5" w:rsidRPr="008D5198">
        <w:rPr>
          <w:rFonts w:ascii="Times New Roman" w:hAnsi="Times New Roman" w:cs="Times New Roman"/>
          <w:sz w:val="24"/>
          <w:szCs w:val="24"/>
        </w:rPr>
        <w:lastRenderedPageBreak/>
        <w:t xml:space="preserve">2014.gada 1.janvāra </w:t>
      </w:r>
      <w:r w:rsidRPr="008D5198">
        <w:rPr>
          <w:rFonts w:ascii="Times New Roman" w:hAnsi="Times New Roman" w:cs="Times New Roman"/>
          <w:sz w:val="24"/>
          <w:szCs w:val="24"/>
        </w:rPr>
        <w:t>ir noteikts</w:t>
      </w:r>
      <w:r w:rsidR="00E0140E" w:rsidRPr="008D5198">
        <w:rPr>
          <w:rFonts w:ascii="Times New Roman" w:hAnsi="Times New Roman" w:cs="Times New Roman"/>
          <w:sz w:val="24"/>
          <w:szCs w:val="24"/>
        </w:rPr>
        <w:t xml:space="preserve"> pienākums segt privātas pirmsskolas izglītības iestādes izmaksas tādā apmērā, kas atbilst </w:t>
      </w:r>
      <w:r w:rsidR="00E84A91" w:rsidRPr="008D5198">
        <w:rPr>
          <w:rFonts w:ascii="Times New Roman" w:hAnsi="Times New Roman" w:cs="Times New Roman"/>
          <w:sz w:val="24"/>
          <w:szCs w:val="24"/>
        </w:rPr>
        <w:t xml:space="preserve">nepieciešamajām vidējām izmaksām </w:t>
      </w:r>
      <w:r w:rsidR="00E0140E" w:rsidRPr="008D5198">
        <w:rPr>
          <w:rFonts w:ascii="Times New Roman" w:hAnsi="Times New Roman" w:cs="Times New Roman"/>
          <w:sz w:val="24"/>
          <w:szCs w:val="24"/>
        </w:rPr>
        <w:t xml:space="preserve">vienam izglītojamajam pirmsskolas izglītības programmā attiecīgās pašvaldības izglītības iestādēs, ja bērnam netiek nodrošināta vieta pašvaldības </w:t>
      </w:r>
      <w:r w:rsidR="005F4FC5" w:rsidRPr="008D5198">
        <w:rPr>
          <w:rFonts w:ascii="Times New Roman" w:hAnsi="Times New Roman" w:cs="Times New Roman"/>
          <w:sz w:val="24"/>
          <w:szCs w:val="24"/>
        </w:rPr>
        <w:t>pirmsskolas izglītības iestādē</w:t>
      </w:r>
      <w:r w:rsidR="00E84A91" w:rsidRPr="008D5198">
        <w:rPr>
          <w:rFonts w:ascii="Times New Roman" w:hAnsi="Times New Roman" w:cs="Times New Roman"/>
          <w:sz w:val="24"/>
          <w:szCs w:val="24"/>
        </w:rPr>
        <w:t>.</w:t>
      </w:r>
      <w:r w:rsidR="005E4926" w:rsidRPr="008D5198">
        <w:rPr>
          <w:rStyle w:val="FootnoteReference"/>
          <w:rFonts w:ascii="Times New Roman" w:hAnsi="Times New Roman" w:cs="Times New Roman"/>
          <w:sz w:val="24"/>
          <w:szCs w:val="24"/>
        </w:rPr>
        <w:footnoteReference w:id="85"/>
      </w:r>
      <w:r w:rsidR="00E0140E" w:rsidRPr="008D5198">
        <w:rPr>
          <w:rFonts w:ascii="Times New Roman" w:hAnsi="Times New Roman" w:cs="Times New Roman"/>
          <w:sz w:val="24"/>
          <w:szCs w:val="24"/>
        </w:rPr>
        <w:t xml:space="preserve"> </w:t>
      </w:r>
      <w:r w:rsidR="00586C5C" w:rsidRPr="008D5198">
        <w:rPr>
          <w:rFonts w:ascii="Times New Roman" w:eastAsia="Times New Roman" w:hAnsi="Times New Roman" w:cs="Times New Roman"/>
          <w:sz w:val="24"/>
          <w:szCs w:val="24"/>
          <w:lang w:eastAsia="lv-LV"/>
        </w:rPr>
        <w:t>Pamatā bērnu aprūpes pakalpojumu nodrošina pašvaldība, kas visbiežāk ir pieejama darba dienās no 7:00 līdz 19:00.  Ir pieejami arī alternatīvi pakalpojuma nodrošinājuma veidi, gan pēc veida, gan pieskatīšanas ilguma (dienas aprūpes un pieskatīšanas centri; mazu bērnu skoliņas ar izglītības komponenti un bez tās; uz dažām stundām; pilnu dienu). 201</w:t>
      </w:r>
      <w:r w:rsidR="007452AD" w:rsidRPr="008D5198">
        <w:rPr>
          <w:rFonts w:ascii="Times New Roman" w:eastAsia="Times New Roman" w:hAnsi="Times New Roman" w:cs="Times New Roman"/>
          <w:sz w:val="24"/>
          <w:szCs w:val="24"/>
          <w:lang w:eastAsia="lv-LV"/>
        </w:rPr>
        <w:t>5</w:t>
      </w:r>
      <w:r w:rsidR="00586C5C" w:rsidRPr="008D5198">
        <w:rPr>
          <w:rFonts w:ascii="Times New Roman" w:eastAsia="Times New Roman" w:hAnsi="Times New Roman" w:cs="Times New Roman"/>
          <w:sz w:val="24"/>
          <w:szCs w:val="24"/>
          <w:lang w:eastAsia="lv-LV"/>
        </w:rPr>
        <w:t xml:space="preserve">.gadā šādu pakalpojumu (1-29 stundas nedēļā) izmantoja </w:t>
      </w:r>
      <w:r w:rsidR="007452AD" w:rsidRPr="008D5198">
        <w:rPr>
          <w:rFonts w:ascii="Times New Roman" w:eastAsia="Times New Roman" w:hAnsi="Times New Roman" w:cs="Times New Roman"/>
          <w:sz w:val="24"/>
          <w:szCs w:val="24"/>
          <w:lang w:eastAsia="lv-LV"/>
        </w:rPr>
        <w:t>4.2</w:t>
      </w:r>
      <w:r w:rsidR="00586C5C" w:rsidRPr="008D5198">
        <w:rPr>
          <w:rFonts w:ascii="Times New Roman" w:eastAsia="Times New Roman" w:hAnsi="Times New Roman" w:cs="Times New Roman"/>
          <w:sz w:val="24"/>
          <w:szCs w:val="24"/>
          <w:lang w:eastAsia="lv-LV"/>
        </w:rPr>
        <w:t xml:space="preserve">% bērnu vecumā līdz 3 gadiem, savukārt no 3 gadu vecuma līdz skolai šādus pakalpojumus izmantoja tikai </w:t>
      </w:r>
      <w:r w:rsidR="007452AD" w:rsidRPr="008D5198">
        <w:rPr>
          <w:rFonts w:ascii="Times New Roman" w:eastAsia="Times New Roman" w:hAnsi="Times New Roman" w:cs="Times New Roman"/>
          <w:sz w:val="24"/>
          <w:szCs w:val="24"/>
          <w:lang w:eastAsia="lv-LV"/>
        </w:rPr>
        <w:t>11.3</w:t>
      </w:r>
      <w:r w:rsidR="00586C5C" w:rsidRPr="008D5198">
        <w:rPr>
          <w:rFonts w:ascii="Times New Roman" w:eastAsia="Times New Roman" w:hAnsi="Times New Roman" w:cs="Times New Roman"/>
          <w:sz w:val="24"/>
          <w:szCs w:val="24"/>
          <w:lang w:eastAsia="lv-LV"/>
        </w:rPr>
        <w:t>%.</w:t>
      </w:r>
      <w:r w:rsidR="00586C5C" w:rsidRPr="008D5198">
        <w:rPr>
          <w:rFonts w:ascii="Times New Roman" w:eastAsia="Times New Roman" w:hAnsi="Times New Roman" w:cs="Times New Roman"/>
          <w:sz w:val="24"/>
          <w:szCs w:val="24"/>
          <w:vertAlign w:val="superscript"/>
          <w:lang w:eastAsia="lv-LV"/>
        </w:rPr>
        <w:footnoteReference w:id="86"/>
      </w:r>
      <w:r w:rsidR="00586C5C" w:rsidRPr="008D5198">
        <w:rPr>
          <w:rFonts w:ascii="Times New Roman" w:eastAsia="Times New Roman" w:hAnsi="Times New Roman" w:cs="Times New Roman"/>
          <w:sz w:val="24"/>
          <w:szCs w:val="24"/>
          <w:lang w:eastAsia="lv-LV"/>
        </w:rPr>
        <w:t xml:space="preserve"> Kā liecina statistikas dati, </w:t>
      </w:r>
      <w:r w:rsidR="009C3A24">
        <w:rPr>
          <w:rFonts w:ascii="Times New Roman" w:eastAsia="Times New Roman" w:hAnsi="Times New Roman" w:cs="Times New Roman"/>
          <w:sz w:val="24"/>
          <w:szCs w:val="24"/>
          <w:lang w:eastAsia="lv-LV"/>
        </w:rPr>
        <w:t>35.2</w:t>
      </w:r>
      <w:r w:rsidR="00586C5C" w:rsidRPr="008D5198">
        <w:rPr>
          <w:rFonts w:ascii="Times New Roman" w:eastAsia="Times New Roman" w:hAnsi="Times New Roman" w:cs="Times New Roman"/>
          <w:sz w:val="24"/>
          <w:szCs w:val="24"/>
          <w:lang w:eastAsia="lv-LV"/>
        </w:rPr>
        <w:t xml:space="preserve">% vīriešu un </w:t>
      </w:r>
      <w:r w:rsidR="009C3A24">
        <w:rPr>
          <w:rFonts w:ascii="Times New Roman" w:eastAsia="Times New Roman" w:hAnsi="Times New Roman" w:cs="Times New Roman"/>
          <w:sz w:val="24"/>
          <w:szCs w:val="24"/>
          <w:lang w:eastAsia="lv-LV"/>
        </w:rPr>
        <w:t>30,6</w:t>
      </w:r>
      <w:r w:rsidR="00586C5C" w:rsidRPr="008D5198">
        <w:rPr>
          <w:rFonts w:ascii="Times New Roman" w:eastAsia="Times New Roman" w:hAnsi="Times New Roman" w:cs="Times New Roman"/>
          <w:sz w:val="24"/>
          <w:szCs w:val="24"/>
          <w:lang w:eastAsia="lv-LV"/>
        </w:rPr>
        <w:t>% sieviešu 201</w:t>
      </w:r>
      <w:r w:rsidR="009C3A24">
        <w:rPr>
          <w:rFonts w:ascii="Times New Roman" w:eastAsia="Times New Roman" w:hAnsi="Times New Roman" w:cs="Times New Roman"/>
          <w:sz w:val="24"/>
          <w:szCs w:val="24"/>
          <w:lang w:eastAsia="lv-LV"/>
        </w:rPr>
        <w:t>7</w:t>
      </w:r>
      <w:r w:rsidR="00586C5C" w:rsidRPr="008D5198">
        <w:rPr>
          <w:rFonts w:ascii="Times New Roman" w:eastAsia="Times New Roman" w:hAnsi="Times New Roman" w:cs="Times New Roman"/>
          <w:sz w:val="24"/>
          <w:szCs w:val="24"/>
          <w:lang w:eastAsia="lv-LV"/>
        </w:rPr>
        <w:t xml:space="preserve">.gadā bija nodarbināti sestdienās, savukārt darbs vakaros bija </w:t>
      </w:r>
      <w:r w:rsidR="009C3A24">
        <w:rPr>
          <w:rFonts w:ascii="Times New Roman" w:eastAsia="Times New Roman" w:hAnsi="Times New Roman" w:cs="Times New Roman"/>
          <w:sz w:val="24"/>
          <w:szCs w:val="24"/>
          <w:lang w:eastAsia="lv-LV"/>
        </w:rPr>
        <w:t>25.7</w:t>
      </w:r>
      <w:r w:rsidR="00586C5C" w:rsidRPr="008D5198">
        <w:rPr>
          <w:rFonts w:ascii="Times New Roman" w:eastAsia="Times New Roman" w:hAnsi="Times New Roman" w:cs="Times New Roman"/>
          <w:sz w:val="24"/>
          <w:szCs w:val="24"/>
          <w:lang w:eastAsia="lv-LV"/>
        </w:rPr>
        <w:t xml:space="preserve">% sieviešu </w:t>
      </w:r>
      <w:r w:rsidR="009C3A24">
        <w:rPr>
          <w:rFonts w:ascii="Times New Roman" w:eastAsia="Times New Roman" w:hAnsi="Times New Roman" w:cs="Times New Roman"/>
          <w:sz w:val="24"/>
          <w:szCs w:val="24"/>
          <w:lang w:eastAsia="lv-LV"/>
        </w:rPr>
        <w:t>un</w:t>
      </w:r>
      <w:r w:rsidR="00586C5C" w:rsidRPr="008D5198">
        <w:rPr>
          <w:rFonts w:ascii="Times New Roman" w:eastAsia="Times New Roman" w:hAnsi="Times New Roman" w:cs="Times New Roman"/>
          <w:sz w:val="24"/>
          <w:szCs w:val="24"/>
          <w:lang w:eastAsia="lv-LV"/>
        </w:rPr>
        <w:t xml:space="preserve"> </w:t>
      </w:r>
      <w:r w:rsidR="009C3A24">
        <w:rPr>
          <w:rFonts w:ascii="Times New Roman" w:eastAsia="Times New Roman" w:hAnsi="Times New Roman" w:cs="Times New Roman"/>
          <w:sz w:val="24"/>
          <w:szCs w:val="24"/>
          <w:lang w:eastAsia="lv-LV"/>
        </w:rPr>
        <w:t>30.4</w:t>
      </w:r>
      <w:r w:rsidR="00586C5C" w:rsidRPr="008D5198">
        <w:rPr>
          <w:rFonts w:ascii="Times New Roman" w:eastAsia="Times New Roman" w:hAnsi="Times New Roman" w:cs="Times New Roman"/>
          <w:sz w:val="24"/>
          <w:szCs w:val="24"/>
          <w:lang w:eastAsia="lv-LV"/>
        </w:rPr>
        <w:t>% vīriešu, būtiska daļa nodarbināto strādā arī maiņu darbā. Jāpiebilst, ka šāda nodarbinātības prakse ir salīdzinoši nemainīga</w:t>
      </w:r>
      <w:r w:rsidR="00D37F98" w:rsidRPr="008D5198">
        <w:rPr>
          <w:rFonts w:ascii="Times New Roman" w:eastAsia="Times New Roman" w:hAnsi="Times New Roman" w:cs="Times New Roman"/>
          <w:sz w:val="24"/>
          <w:szCs w:val="24"/>
          <w:lang w:eastAsia="lv-LV"/>
        </w:rPr>
        <w:t>.</w:t>
      </w:r>
      <w:r w:rsidR="00586C5C" w:rsidRPr="008D5198">
        <w:rPr>
          <w:rFonts w:ascii="Times New Roman" w:eastAsia="Times New Roman" w:hAnsi="Times New Roman" w:cs="Times New Roman"/>
          <w:sz w:val="24"/>
          <w:szCs w:val="24"/>
          <w:vertAlign w:val="superscript"/>
          <w:lang w:eastAsia="lv-LV"/>
        </w:rPr>
        <w:footnoteReference w:id="87"/>
      </w:r>
      <w:r w:rsidR="00586C5C" w:rsidRPr="008D5198">
        <w:rPr>
          <w:rFonts w:ascii="Times New Roman" w:eastAsia="Times New Roman" w:hAnsi="Times New Roman" w:cs="Times New Roman"/>
          <w:sz w:val="24"/>
          <w:szCs w:val="24"/>
          <w:lang w:eastAsia="lv-LV"/>
        </w:rPr>
        <w:t xml:space="preserve"> Vienlaikus situācijās, kad vecāki strādā maiņu darbos un brīvdienās, bērnu aprūpes pakalpojumi nav pieejami. Nepiedāvājot alternatīvu risinājumus bērnu aprūpei vecākiem, kuri strādā netipisku darba laiku, ir risks, ka vecāki var izlemt atstāt darba tirgu vai samazināt darba stundu skaitu, kas pasliktina ģimenes materiālo situāciju. </w:t>
      </w:r>
    </w:p>
    <w:p w14:paraId="16F479AB" w14:textId="1D2222FE" w:rsidR="005E4926" w:rsidRPr="008D5198" w:rsidRDefault="008A0876" w:rsidP="001058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hAnsi="Times New Roman" w:cs="Times New Roman"/>
          <w:sz w:val="24"/>
          <w:szCs w:val="24"/>
        </w:rPr>
        <w:t>Neraugoties uz pēdējos gados valsts sniegto</w:t>
      </w:r>
      <w:r w:rsidRPr="008D5198">
        <w:rPr>
          <w:rStyle w:val="FootnoteReference"/>
          <w:rFonts w:ascii="Times New Roman" w:hAnsi="Times New Roman" w:cs="Times New Roman"/>
          <w:sz w:val="24"/>
          <w:szCs w:val="24"/>
        </w:rPr>
        <w:footnoteReference w:id="88"/>
      </w:r>
      <w:r w:rsidRPr="008D5198">
        <w:rPr>
          <w:rFonts w:ascii="Times New Roman" w:hAnsi="Times New Roman" w:cs="Times New Roman"/>
          <w:sz w:val="24"/>
          <w:szCs w:val="24"/>
        </w:rPr>
        <w:t xml:space="preserve"> un </w:t>
      </w:r>
      <w:r w:rsidR="00D43A31" w:rsidRPr="008D5198">
        <w:rPr>
          <w:rFonts w:ascii="Times New Roman" w:hAnsi="Times New Roman" w:cs="Times New Roman"/>
          <w:sz w:val="24"/>
          <w:szCs w:val="24"/>
        </w:rPr>
        <w:t>ES</w:t>
      </w:r>
      <w:r w:rsidRPr="008D5198">
        <w:rPr>
          <w:rFonts w:ascii="Times New Roman" w:hAnsi="Times New Roman" w:cs="Times New Roman"/>
          <w:sz w:val="24"/>
          <w:szCs w:val="24"/>
        </w:rPr>
        <w:t xml:space="preserve"> fondu ietvaros pieejamo atbalstu pirmsskolas pieejamības nodrošināšanai, šī problēma joprojām ir aktuāla. Tādēļ rīcības plāna “Ģimenes valsts politikas pamatnostādņu 2011.-2017.gadam” īstenošanai 2016.-2017.gadā</w:t>
      </w:r>
      <w:r w:rsidRPr="008D5198">
        <w:rPr>
          <w:rStyle w:val="FootnoteReference"/>
          <w:rFonts w:ascii="Times New Roman" w:hAnsi="Times New Roman" w:cs="Times New Roman"/>
          <w:sz w:val="24"/>
          <w:szCs w:val="24"/>
        </w:rPr>
        <w:footnoteReference w:id="89"/>
      </w:r>
      <w:r w:rsidRPr="008D5198">
        <w:rPr>
          <w:rFonts w:ascii="Times New Roman" w:hAnsi="Times New Roman" w:cs="Times New Roman"/>
          <w:sz w:val="24"/>
          <w:szCs w:val="24"/>
        </w:rPr>
        <w:t xml:space="preserve"> 3.rīcības virziena ietvaros ģimenes un darba dzīves saskaņošanai ir paredzēti papildu politikas pasākumi, kas vērsti uz bērnu dienas aprūpes formu daudzveidošanu. </w:t>
      </w:r>
    </w:p>
    <w:p w14:paraId="193C62B2" w14:textId="77777777" w:rsidR="000A1F84" w:rsidRPr="008D5198" w:rsidRDefault="0080136A" w:rsidP="0080136A">
      <w:pPr>
        <w:spacing w:after="0" w:line="240" w:lineRule="auto"/>
        <w:ind w:right="-45"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Pētījumā par tautas ataudzi ietekmējošiem faktoriem norādīta, ka pabalstu sistēma Latvijā, piedzimstot bērnam, ir veidota, sniedzot iespēju strādājošai mātei vai tēvam salīdzinoši ilgu laika periodu izmantot bērna kopšanas atvaļinājumu un audzināt bērnu, nezaudējot darbu, kas noteikti labvēlīgi ietekmē bērnu, bet atstāj būtiskas sekas uz vecāku un īpaši mātes </w:t>
      </w:r>
      <w:r w:rsidR="00F17F77" w:rsidRPr="008D5198">
        <w:rPr>
          <w:rFonts w:ascii="Times New Roman" w:hAnsi="Times New Roman" w:cs="Times New Roman"/>
          <w:sz w:val="24"/>
          <w:szCs w:val="24"/>
        </w:rPr>
        <w:t>profesionālās izaugsmes iespējām</w:t>
      </w:r>
      <w:r w:rsidRPr="008D5198">
        <w:rPr>
          <w:rFonts w:ascii="Times New Roman" w:hAnsi="Times New Roman" w:cs="Times New Roman"/>
          <w:sz w:val="24"/>
          <w:szCs w:val="24"/>
        </w:rPr>
        <w:t>, palielinot risku zaudēt kvalifikāciju un darbu.</w:t>
      </w:r>
      <w:r w:rsidRPr="008D5198">
        <w:rPr>
          <w:rStyle w:val="FootnoteReference"/>
          <w:rFonts w:ascii="Times New Roman" w:hAnsi="Times New Roman" w:cs="Times New Roman"/>
          <w:sz w:val="24"/>
          <w:szCs w:val="24"/>
        </w:rPr>
        <w:footnoteReference w:id="90"/>
      </w:r>
      <w:r w:rsidRPr="008D5198">
        <w:rPr>
          <w:rFonts w:ascii="Times New Roman" w:hAnsi="Times New Roman" w:cs="Times New Roman"/>
          <w:sz w:val="24"/>
          <w:szCs w:val="24"/>
        </w:rPr>
        <w:t xml:space="preserve"> Pētījumā par tautas ataudzi ietekmējošiem faktoriem norādīts, ka darba devēju attieksme kopumā nav tautas ataudzi veicinoša, lai arī valsts ir noteikusi aizsardzību grūtniecēm un vecākiem. Sieviešu gadījumā nodarbinātības pārtraukums pirms un pēc dzemdībām, kā arī darba un bērnu kopšanas savienošana, īpaši bērniem slimojot, ir aspekti, kas tiek skatīti kā drauds karjerai.</w:t>
      </w:r>
    </w:p>
    <w:p w14:paraId="2D4838DF" w14:textId="31DD331D" w:rsidR="00AF5673" w:rsidRPr="008D5198" w:rsidRDefault="000A1F84" w:rsidP="00A41E18">
      <w:pPr>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Līdz šim </w:t>
      </w:r>
      <w:r w:rsidR="00A41E18" w:rsidRPr="008D5198">
        <w:rPr>
          <w:rFonts w:ascii="Times New Roman" w:eastAsia="Times New Roman" w:hAnsi="Times New Roman" w:cs="Times New Roman"/>
          <w:sz w:val="24"/>
          <w:szCs w:val="24"/>
          <w:lang w:eastAsia="lv-LV"/>
        </w:rPr>
        <w:t>vecāku pabalst</w:t>
      </w:r>
      <w:r w:rsidRPr="008D5198">
        <w:rPr>
          <w:rFonts w:ascii="Times New Roman" w:eastAsia="Times New Roman" w:hAnsi="Times New Roman" w:cs="Times New Roman"/>
          <w:sz w:val="24"/>
          <w:szCs w:val="24"/>
          <w:lang w:eastAsia="lv-LV"/>
        </w:rPr>
        <w:t>u lielākoties pieprasījušas</w:t>
      </w:r>
      <w:r w:rsidR="00A41E18" w:rsidRPr="008D5198">
        <w:rPr>
          <w:rFonts w:ascii="Times New Roman" w:eastAsia="Times New Roman" w:hAnsi="Times New Roman" w:cs="Times New Roman"/>
          <w:sz w:val="24"/>
          <w:szCs w:val="24"/>
          <w:lang w:eastAsia="lv-LV"/>
        </w:rPr>
        <w:t xml:space="preserve"> sievietes – </w:t>
      </w:r>
      <w:r w:rsidR="002D6526" w:rsidRPr="008D5198">
        <w:rPr>
          <w:rFonts w:ascii="Times New Roman" w:eastAsia="Times New Roman" w:hAnsi="Times New Roman" w:cs="Times New Roman"/>
          <w:sz w:val="24"/>
          <w:szCs w:val="24"/>
          <w:lang w:eastAsia="lv-LV"/>
        </w:rPr>
        <w:t>201</w:t>
      </w:r>
      <w:r w:rsidRPr="008D5198">
        <w:rPr>
          <w:rFonts w:ascii="Times New Roman" w:eastAsia="Times New Roman" w:hAnsi="Times New Roman" w:cs="Times New Roman"/>
          <w:sz w:val="24"/>
          <w:szCs w:val="24"/>
          <w:lang w:eastAsia="lv-LV"/>
        </w:rPr>
        <w:t>5. un 201</w:t>
      </w:r>
      <w:r w:rsidR="002D6526" w:rsidRPr="008D5198">
        <w:rPr>
          <w:rFonts w:ascii="Times New Roman" w:eastAsia="Times New Roman" w:hAnsi="Times New Roman" w:cs="Times New Roman"/>
          <w:sz w:val="24"/>
          <w:szCs w:val="24"/>
          <w:lang w:eastAsia="lv-LV"/>
        </w:rPr>
        <w:t>6.gadā no v</w:t>
      </w:r>
      <w:r w:rsidRPr="008D5198">
        <w:rPr>
          <w:rFonts w:ascii="Times New Roman" w:eastAsia="Times New Roman" w:hAnsi="Times New Roman" w:cs="Times New Roman"/>
          <w:sz w:val="24"/>
          <w:szCs w:val="24"/>
          <w:lang w:eastAsia="lv-LV"/>
        </w:rPr>
        <w:t>isiem v</w:t>
      </w:r>
      <w:r w:rsidR="002D6526" w:rsidRPr="008D5198">
        <w:rPr>
          <w:rFonts w:ascii="Times New Roman" w:eastAsia="Times New Roman" w:hAnsi="Times New Roman" w:cs="Times New Roman"/>
          <w:sz w:val="24"/>
          <w:szCs w:val="24"/>
          <w:lang w:eastAsia="lv-LV"/>
        </w:rPr>
        <w:t>ecāk</w:t>
      </w:r>
      <w:r w:rsidRPr="008D5198">
        <w:rPr>
          <w:rFonts w:ascii="Times New Roman" w:eastAsia="Times New Roman" w:hAnsi="Times New Roman" w:cs="Times New Roman"/>
          <w:sz w:val="24"/>
          <w:szCs w:val="24"/>
          <w:lang w:eastAsia="lv-LV"/>
        </w:rPr>
        <w:t>u</w:t>
      </w:r>
      <w:r w:rsidR="002D6526" w:rsidRPr="008D5198">
        <w:rPr>
          <w:rFonts w:ascii="Times New Roman" w:eastAsia="Times New Roman" w:hAnsi="Times New Roman" w:cs="Times New Roman"/>
          <w:sz w:val="24"/>
          <w:szCs w:val="24"/>
          <w:lang w:eastAsia="lv-LV"/>
        </w:rPr>
        <w:t xml:space="preserve"> pabalsta saņēmējiem </w:t>
      </w:r>
      <w:r w:rsidRPr="008D5198">
        <w:rPr>
          <w:rFonts w:ascii="Times New Roman" w:eastAsia="Times New Roman" w:hAnsi="Times New Roman" w:cs="Times New Roman"/>
          <w:sz w:val="24"/>
          <w:szCs w:val="24"/>
          <w:lang w:eastAsia="lv-LV"/>
        </w:rPr>
        <w:t xml:space="preserve">sievietes bija attiecīgi </w:t>
      </w:r>
      <w:r w:rsidR="002D6526" w:rsidRPr="008D5198">
        <w:rPr>
          <w:rFonts w:ascii="Times New Roman" w:eastAsia="Times New Roman" w:hAnsi="Times New Roman" w:cs="Times New Roman"/>
          <w:sz w:val="24"/>
          <w:szCs w:val="24"/>
          <w:lang w:eastAsia="lv-LV"/>
        </w:rPr>
        <w:t>8</w:t>
      </w:r>
      <w:r w:rsidRPr="008D5198">
        <w:rPr>
          <w:rFonts w:ascii="Times New Roman" w:eastAsia="Times New Roman" w:hAnsi="Times New Roman" w:cs="Times New Roman"/>
          <w:sz w:val="24"/>
          <w:szCs w:val="24"/>
          <w:lang w:eastAsia="lv-LV"/>
        </w:rPr>
        <w:t>1% un 8</w:t>
      </w:r>
      <w:r w:rsidR="002D6526" w:rsidRPr="008D5198">
        <w:rPr>
          <w:rFonts w:ascii="Times New Roman" w:eastAsia="Times New Roman" w:hAnsi="Times New Roman" w:cs="Times New Roman"/>
          <w:sz w:val="24"/>
          <w:szCs w:val="24"/>
          <w:lang w:eastAsia="lv-LV"/>
        </w:rPr>
        <w:t>0%</w:t>
      </w:r>
      <w:r w:rsidR="00A41E18" w:rsidRPr="008D5198">
        <w:rPr>
          <w:rFonts w:ascii="Times New Roman" w:eastAsia="Times New Roman" w:hAnsi="Times New Roman" w:cs="Times New Roman"/>
          <w:sz w:val="24"/>
          <w:szCs w:val="24"/>
          <w:lang w:eastAsia="lv-LV"/>
        </w:rPr>
        <w:t xml:space="preserve">. </w:t>
      </w:r>
      <w:r w:rsidR="00AF5673" w:rsidRPr="008D5198">
        <w:rPr>
          <w:rFonts w:ascii="Times New Roman" w:eastAsia="Times New Roman" w:hAnsi="Times New Roman" w:cs="Times New Roman"/>
          <w:sz w:val="24"/>
          <w:szCs w:val="24"/>
          <w:lang w:eastAsia="lv-LV"/>
        </w:rPr>
        <w:t xml:space="preserve">Lai veicinātu vīriešu iesaisti bērna aprūpē, </w:t>
      </w:r>
      <w:r w:rsidR="007E1FCA" w:rsidRPr="008D5198">
        <w:rPr>
          <w:rFonts w:ascii="Times New Roman" w:eastAsia="Times New Roman" w:hAnsi="Times New Roman" w:cs="Times New Roman"/>
          <w:sz w:val="24"/>
          <w:szCs w:val="24"/>
          <w:lang w:eastAsia="lv-LV"/>
        </w:rPr>
        <w:t xml:space="preserve">2014.gada 1.oktobrī stājās spēkā grozījumi likumā "Par maternitātes un slimības apdrošināšanu", nosakot, ka </w:t>
      </w:r>
      <w:r w:rsidR="00AF5673" w:rsidRPr="008D5198">
        <w:rPr>
          <w:rFonts w:ascii="Times New Roman" w:eastAsia="Times New Roman" w:hAnsi="Times New Roman" w:cs="Times New Roman"/>
          <w:sz w:val="24"/>
          <w:szCs w:val="24"/>
          <w:lang w:eastAsia="lv-LV"/>
        </w:rPr>
        <w:t xml:space="preserve">vecāku pabalsts var tikt piešķirts arī strādājošiem vecākiem. Rezultātā pēdējo četru gadu laikā vīriešu īpatsvars vecāku pabalsta saņēmēju vidū gandrīz trīskāršojies </w:t>
      </w:r>
      <w:r w:rsidR="009C3A24">
        <w:rPr>
          <w:rFonts w:ascii="Times New Roman" w:eastAsia="Times New Roman" w:hAnsi="Times New Roman" w:cs="Times New Roman"/>
          <w:sz w:val="24"/>
          <w:szCs w:val="24"/>
          <w:lang w:eastAsia="lv-LV"/>
        </w:rPr>
        <w:t>– no 7% 2013.gadā līdz 20% 2016.gadā</w:t>
      </w:r>
      <w:r w:rsidR="00AF5673" w:rsidRPr="008D5198">
        <w:rPr>
          <w:rFonts w:ascii="Times New Roman" w:eastAsia="Times New Roman" w:hAnsi="Times New Roman" w:cs="Times New Roman"/>
          <w:sz w:val="24"/>
          <w:szCs w:val="24"/>
          <w:lang w:eastAsia="lv-LV"/>
        </w:rPr>
        <w:t xml:space="preserve">. </w:t>
      </w:r>
    </w:p>
    <w:p w14:paraId="019FDED1" w14:textId="7BED04D0" w:rsidR="00A41E18" w:rsidRPr="008D5198" w:rsidRDefault="007E1FCA" w:rsidP="009C3A24">
      <w:pPr>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lastRenderedPageBreak/>
        <w:t xml:space="preserve">Neskatoties uz minētajām izmaiņām, vecāku pabalsta saņēmēju vidū strādājošo vecāku ir samērā maz – 2015.gadā tādu bija 14%, bet 2016.gadā 17%, no tiem attiecīgi 89% un 81% vīrieši. Šādu tendenci apstiprina arī dati par strādājošo vecāku pabalsta saņēmējiem, kur gan līdz bērna 1 gada vecumam, gan līdz 1.5 gada vecumam lielākā daļa ir vīrieši (attiecīgi – 82% un 81%). Tāpat būtiski atzīmēt, ka vīriešu īpatsvara pieaugums atspoguļo tikai daļu no reālās situācijas, jo </w:t>
      </w:r>
      <w:r w:rsidR="00A41E18" w:rsidRPr="008D5198">
        <w:rPr>
          <w:rFonts w:ascii="Times New Roman" w:eastAsia="Times New Roman" w:hAnsi="Times New Roman" w:cs="Times New Roman"/>
          <w:sz w:val="24"/>
          <w:szCs w:val="24"/>
          <w:lang w:eastAsia="lv-LV"/>
        </w:rPr>
        <w:t>pašreiz spēkā esošais normatīvais regulējums pieļauj iespēju, ka</w:t>
      </w:r>
      <w:r w:rsidRPr="008D5198">
        <w:rPr>
          <w:rFonts w:ascii="Times New Roman" w:eastAsia="Times New Roman" w:hAnsi="Times New Roman" w:cs="Times New Roman"/>
          <w:sz w:val="24"/>
          <w:szCs w:val="24"/>
          <w:lang w:eastAsia="lv-LV"/>
        </w:rPr>
        <w:t xml:space="preserve"> persona, kas saņem vecāku pabalstu, </w:t>
      </w:r>
      <w:r w:rsidR="00A41E18" w:rsidRPr="008D5198">
        <w:rPr>
          <w:rFonts w:ascii="Times New Roman" w:eastAsia="Times New Roman" w:hAnsi="Times New Roman" w:cs="Times New Roman"/>
          <w:sz w:val="24"/>
          <w:szCs w:val="24"/>
          <w:lang w:eastAsia="lv-LV"/>
        </w:rPr>
        <w:t>praktiski</w:t>
      </w:r>
      <w:r w:rsidRPr="008D5198">
        <w:rPr>
          <w:rFonts w:ascii="Times New Roman" w:eastAsia="Times New Roman" w:hAnsi="Times New Roman" w:cs="Times New Roman"/>
          <w:sz w:val="24"/>
          <w:szCs w:val="24"/>
          <w:lang w:eastAsia="lv-LV"/>
        </w:rPr>
        <w:t xml:space="preserve"> nemaz</w:t>
      </w:r>
      <w:r w:rsidR="00A41E18" w:rsidRPr="008D5198">
        <w:rPr>
          <w:rFonts w:ascii="Times New Roman" w:eastAsia="Times New Roman" w:hAnsi="Times New Roman" w:cs="Times New Roman"/>
          <w:sz w:val="24"/>
          <w:szCs w:val="24"/>
          <w:lang w:eastAsia="lv-LV"/>
        </w:rPr>
        <w:t xml:space="preserve"> n</w:t>
      </w:r>
      <w:r w:rsidRPr="008D5198">
        <w:rPr>
          <w:rFonts w:ascii="Times New Roman" w:eastAsia="Times New Roman" w:hAnsi="Times New Roman" w:cs="Times New Roman"/>
          <w:sz w:val="24"/>
          <w:szCs w:val="24"/>
          <w:lang w:eastAsia="lv-LV"/>
        </w:rPr>
        <w:t>eatrodas</w:t>
      </w:r>
      <w:r w:rsidR="00A41E18" w:rsidRPr="008D5198">
        <w:rPr>
          <w:rFonts w:ascii="Times New Roman" w:eastAsia="Times New Roman" w:hAnsi="Times New Roman" w:cs="Times New Roman"/>
          <w:sz w:val="24"/>
          <w:szCs w:val="24"/>
          <w:lang w:eastAsia="lv-LV"/>
        </w:rPr>
        <w:t xml:space="preserve"> </w:t>
      </w:r>
      <w:r w:rsidRPr="008D5198">
        <w:rPr>
          <w:rFonts w:ascii="Times New Roman" w:eastAsia="Times New Roman" w:hAnsi="Times New Roman" w:cs="Times New Roman"/>
          <w:sz w:val="24"/>
          <w:szCs w:val="24"/>
          <w:lang w:eastAsia="lv-LV"/>
        </w:rPr>
        <w:t xml:space="preserve">bērna </w:t>
      </w:r>
      <w:r w:rsidR="00A41E18" w:rsidRPr="008D5198">
        <w:rPr>
          <w:rFonts w:ascii="Times New Roman" w:eastAsia="Times New Roman" w:hAnsi="Times New Roman" w:cs="Times New Roman"/>
          <w:sz w:val="24"/>
          <w:szCs w:val="24"/>
          <w:lang w:eastAsia="lv-LV"/>
        </w:rPr>
        <w:t xml:space="preserve">kopšanas atvaļinājumā. Līdz ar to </w:t>
      </w:r>
      <w:r w:rsidRPr="008D5198">
        <w:rPr>
          <w:rFonts w:ascii="Times New Roman" w:eastAsia="Times New Roman" w:hAnsi="Times New Roman" w:cs="Times New Roman"/>
          <w:sz w:val="24"/>
          <w:szCs w:val="24"/>
          <w:lang w:eastAsia="lv-LV"/>
        </w:rPr>
        <w:t xml:space="preserve">lielākais vairums no vecāku pabalsta saņēmējiem tomēr ir </w:t>
      </w:r>
      <w:r w:rsidR="00A41E18" w:rsidRPr="008D5198">
        <w:rPr>
          <w:rFonts w:ascii="Times New Roman" w:eastAsia="Times New Roman" w:hAnsi="Times New Roman" w:cs="Times New Roman"/>
          <w:sz w:val="24"/>
          <w:szCs w:val="24"/>
          <w:lang w:eastAsia="lv-LV"/>
        </w:rPr>
        <w:t>sievietes</w:t>
      </w:r>
      <w:r w:rsidRPr="008D5198">
        <w:rPr>
          <w:rFonts w:ascii="Times New Roman" w:eastAsia="Times New Roman" w:hAnsi="Times New Roman" w:cs="Times New Roman"/>
          <w:sz w:val="24"/>
          <w:szCs w:val="24"/>
          <w:lang w:eastAsia="lv-LV"/>
        </w:rPr>
        <w:t>, kas nestrādā un praktiski kopj bērnu.</w:t>
      </w:r>
      <w:r w:rsidR="00A41E18" w:rsidRPr="008D5198">
        <w:rPr>
          <w:rFonts w:ascii="Times New Roman" w:eastAsia="Times New Roman" w:hAnsi="Times New Roman" w:cs="Times New Roman"/>
          <w:sz w:val="24"/>
          <w:szCs w:val="24"/>
          <w:lang w:eastAsia="lv-LV"/>
        </w:rPr>
        <w:t xml:space="preserve"> </w:t>
      </w:r>
      <w:r w:rsidRPr="008D5198">
        <w:rPr>
          <w:rFonts w:ascii="Times New Roman" w:eastAsia="Times New Roman" w:hAnsi="Times New Roman" w:cs="Times New Roman"/>
          <w:sz w:val="24"/>
          <w:szCs w:val="24"/>
          <w:lang w:eastAsia="lv-LV"/>
        </w:rPr>
        <w:t>Šī sabiedrības daļa</w:t>
      </w:r>
      <w:r w:rsidR="00A41E18" w:rsidRPr="008D5198">
        <w:rPr>
          <w:rFonts w:ascii="Times New Roman" w:eastAsia="Times New Roman" w:hAnsi="Times New Roman" w:cs="Times New Roman"/>
          <w:sz w:val="24"/>
          <w:szCs w:val="24"/>
          <w:lang w:eastAsia="lv-LV"/>
        </w:rPr>
        <w:t xml:space="preserve"> nav sociāli aizsargāta, jo šajā periodā </w:t>
      </w:r>
      <w:r w:rsidRPr="008D5198">
        <w:rPr>
          <w:rFonts w:ascii="Times New Roman" w:eastAsia="Times New Roman" w:hAnsi="Times New Roman" w:cs="Times New Roman"/>
          <w:sz w:val="24"/>
          <w:szCs w:val="24"/>
          <w:lang w:eastAsia="lv-LV"/>
        </w:rPr>
        <w:t xml:space="preserve">valsts </w:t>
      </w:r>
      <w:r w:rsidR="00A41E18" w:rsidRPr="008D5198">
        <w:rPr>
          <w:rFonts w:ascii="Times New Roman" w:eastAsia="Times New Roman" w:hAnsi="Times New Roman" w:cs="Times New Roman"/>
          <w:sz w:val="24"/>
          <w:szCs w:val="24"/>
          <w:lang w:eastAsia="lv-LV"/>
        </w:rPr>
        <w:t xml:space="preserve">sociālās </w:t>
      </w:r>
      <w:r w:rsidRPr="008D5198">
        <w:rPr>
          <w:rFonts w:ascii="Times New Roman" w:eastAsia="Times New Roman" w:hAnsi="Times New Roman" w:cs="Times New Roman"/>
          <w:sz w:val="24"/>
          <w:szCs w:val="24"/>
          <w:lang w:eastAsia="lv-LV"/>
        </w:rPr>
        <w:t xml:space="preserve">apdrošināšanas </w:t>
      </w:r>
      <w:r w:rsidR="00A41E18" w:rsidRPr="008D5198">
        <w:rPr>
          <w:rFonts w:ascii="Times New Roman" w:eastAsia="Times New Roman" w:hAnsi="Times New Roman" w:cs="Times New Roman"/>
          <w:sz w:val="24"/>
          <w:szCs w:val="24"/>
          <w:lang w:eastAsia="lv-LV"/>
        </w:rPr>
        <w:t xml:space="preserve">iemaksas </w:t>
      </w:r>
      <w:r w:rsidRPr="008D5198">
        <w:rPr>
          <w:rFonts w:ascii="Times New Roman" w:eastAsia="Times New Roman" w:hAnsi="Times New Roman" w:cs="Times New Roman"/>
          <w:sz w:val="24"/>
          <w:szCs w:val="24"/>
          <w:lang w:eastAsia="lv-LV"/>
        </w:rPr>
        <w:t xml:space="preserve">vecuma </w:t>
      </w:r>
      <w:r w:rsidR="00A41E18" w:rsidRPr="008D5198">
        <w:rPr>
          <w:rFonts w:ascii="Times New Roman" w:eastAsia="Times New Roman" w:hAnsi="Times New Roman" w:cs="Times New Roman"/>
          <w:sz w:val="24"/>
          <w:szCs w:val="24"/>
          <w:lang w:eastAsia="lv-LV"/>
        </w:rPr>
        <w:t>pensijai un bezdarba</w:t>
      </w:r>
      <w:r w:rsidRPr="008D5198">
        <w:rPr>
          <w:rFonts w:ascii="Times New Roman" w:eastAsia="Times New Roman" w:hAnsi="Times New Roman" w:cs="Times New Roman"/>
          <w:sz w:val="24"/>
          <w:szCs w:val="24"/>
          <w:lang w:eastAsia="lv-LV"/>
        </w:rPr>
        <w:t xml:space="preserve"> riska</w:t>
      </w:r>
      <w:r w:rsidR="00A41E18" w:rsidRPr="008D5198">
        <w:rPr>
          <w:rFonts w:ascii="Times New Roman" w:eastAsia="Times New Roman" w:hAnsi="Times New Roman" w:cs="Times New Roman"/>
          <w:sz w:val="24"/>
          <w:szCs w:val="24"/>
          <w:lang w:eastAsia="lv-LV"/>
        </w:rPr>
        <w:t>m</w:t>
      </w:r>
      <w:r w:rsidRPr="008D5198">
        <w:rPr>
          <w:rFonts w:ascii="Times New Roman" w:eastAsia="Times New Roman" w:hAnsi="Times New Roman" w:cs="Times New Roman"/>
          <w:sz w:val="24"/>
          <w:szCs w:val="24"/>
          <w:lang w:eastAsia="lv-LV"/>
        </w:rPr>
        <w:t xml:space="preserve"> netiek veiktas</w:t>
      </w:r>
      <w:r w:rsidR="00A41E18" w:rsidRPr="008D5198">
        <w:rPr>
          <w:rFonts w:ascii="Times New Roman" w:eastAsia="Times New Roman" w:hAnsi="Times New Roman" w:cs="Times New Roman"/>
          <w:sz w:val="24"/>
          <w:szCs w:val="24"/>
          <w:lang w:eastAsia="lv-LV"/>
        </w:rPr>
        <w:t xml:space="preserve">. </w:t>
      </w:r>
    </w:p>
    <w:p w14:paraId="4DA76D09" w14:textId="275088DE" w:rsidR="00C70907" w:rsidRPr="008D5198" w:rsidRDefault="00A41E18" w:rsidP="00A41E18">
      <w:pPr>
        <w:spacing w:after="0" w:line="240" w:lineRule="auto"/>
        <w:ind w:firstLine="720"/>
        <w:jc w:val="both"/>
        <w:rPr>
          <w:rFonts w:ascii="Times New Roman" w:hAnsi="Times New Roman" w:cs="Times New Roman"/>
          <w:i/>
          <w:sz w:val="24"/>
          <w:szCs w:val="24"/>
        </w:rPr>
      </w:pPr>
      <w:r w:rsidRPr="008D5198">
        <w:rPr>
          <w:rFonts w:ascii="Times New Roman" w:eastAsia="Times New Roman" w:hAnsi="Times New Roman" w:cs="Times New Roman"/>
          <w:bCs/>
          <w:sz w:val="24"/>
          <w:szCs w:val="24"/>
          <w:lang w:eastAsia="lv-LV"/>
        </w:rPr>
        <w:t>Neskatoties uz vecāku atvaļinājuma izmantošanas neviennozīmīgajiem aspektiem, sabiedrības viedoklis par abu vecāku līdzdalību bērnu audzināšanā apliecina, ka vairāk nekā divas trešdaļas aptaujāto Latvijas iedzīvotāju kā svarīgu vērtēja iespēju izmantot 10 dienu atvaļinājumu tēviem bērna piedzimšanas gadījumā.</w:t>
      </w:r>
      <w:r w:rsidRPr="008D5198">
        <w:rPr>
          <w:rFonts w:ascii="Times New Roman" w:hAnsi="Times New Roman" w:cs="Times New Roman"/>
          <w:sz w:val="24"/>
          <w:szCs w:val="24"/>
          <w:vertAlign w:val="superscript"/>
          <w:lang w:eastAsia="lv-LV"/>
        </w:rPr>
        <w:footnoteReference w:id="91"/>
      </w:r>
      <w:r w:rsidRPr="008D5198">
        <w:rPr>
          <w:rFonts w:ascii="Times New Roman" w:eastAsia="Times New Roman" w:hAnsi="Times New Roman" w:cs="Times New Roman"/>
          <w:bCs/>
          <w:sz w:val="24"/>
          <w:szCs w:val="24"/>
          <w:lang w:eastAsia="lv-LV"/>
        </w:rPr>
        <w:t xml:space="preserve"> Biežāk šo iespēju kā nozīmīgu vērtēja sievietes (77.4%), tomēr arī vīriešu auditorijā interese par to bija augsta (69.5%). </w:t>
      </w:r>
      <w:r w:rsidR="00EA5486" w:rsidRPr="008D5198">
        <w:rPr>
          <w:rFonts w:ascii="Times New Roman" w:eastAsia="Times New Roman" w:hAnsi="Times New Roman" w:cs="Times New Roman"/>
          <w:bCs/>
          <w:sz w:val="24"/>
          <w:szCs w:val="24"/>
          <w:lang w:eastAsia="lv-LV"/>
        </w:rPr>
        <w:t xml:space="preserve">Salīdzinājumā ar 2001.gadu, 2014.gada aptaujas parādīja, ka interese par iespēju izmantot 10 dienu atvaļinājumu tēviem bērna piedzimšanas gadījumā ir būtiski paaugstinājusies, īpaši vīriešu vidū – to vīriešu īpatsvars, kuri šo iespēju novērtēja kā „ļoti svarīgu”, pēdējo trīspadsmit gadu laikā bija pieaudzis no 28.5% līdz 41.5%. </w:t>
      </w:r>
      <w:r w:rsidR="00EA5486" w:rsidRPr="008D5198">
        <w:rPr>
          <w:rFonts w:ascii="Times New Roman" w:eastAsia="Times New Roman" w:hAnsi="Times New Roman" w:cs="Times New Roman"/>
          <w:sz w:val="24"/>
          <w:szCs w:val="24"/>
          <w:lang w:eastAsia="lv-LV"/>
        </w:rPr>
        <w:t xml:space="preserve">Par aizvien pieaugošu vīriešu līdzdalību mazu bērnu aprūpē liecina dati par atvaļinājumu izmantojušo tēvu skaitu, kas </w:t>
      </w:r>
      <w:r w:rsidR="00DA7DB8" w:rsidRPr="008D5198">
        <w:rPr>
          <w:rFonts w:ascii="Times New Roman" w:eastAsia="Times New Roman" w:hAnsi="Times New Roman" w:cs="Times New Roman"/>
          <w:sz w:val="24"/>
          <w:szCs w:val="24"/>
          <w:lang w:eastAsia="lv-LV"/>
        </w:rPr>
        <w:t>laika periodā no 2004.gada</w:t>
      </w:r>
      <w:r w:rsidR="00EA5486" w:rsidRPr="008D5198">
        <w:rPr>
          <w:rFonts w:ascii="Times New Roman" w:eastAsiaTheme="minorEastAsia" w:hAnsi="Times New Roman" w:cs="Times New Roman"/>
          <w:sz w:val="24"/>
          <w:szCs w:val="24"/>
          <w:lang w:eastAsia="lv-LV"/>
        </w:rPr>
        <w:t xml:space="preserve"> </w:t>
      </w:r>
      <w:r w:rsidR="00DA7DB8" w:rsidRPr="008D5198">
        <w:rPr>
          <w:rFonts w:ascii="Times New Roman" w:eastAsiaTheme="minorEastAsia" w:hAnsi="Times New Roman" w:cs="Times New Roman"/>
          <w:sz w:val="24"/>
          <w:szCs w:val="24"/>
          <w:lang w:eastAsia="lv-LV"/>
        </w:rPr>
        <w:t>(ieviestas tiesības uz paternitātes pabalstu Latvijā tēviem) līdz 201</w:t>
      </w:r>
      <w:r w:rsidR="004B0A9C">
        <w:rPr>
          <w:rFonts w:ascii="Times New Roman" w:eastAsiaTheme="minorEastAsia" w:hAnsi="Times New Roman" w:cs="Times New Roman"/>
          <w:sz w:val="24"/>
          <w:szCs w:val="24"/>
          <w:lang w:eastAsia="lv-LV"/>
        </w:rPr>
        <w:t>7</w:t>
      </w:r>
      <w:r w:rsidR="00DA7DB8" w:rsidRPr="008D5198">
        <w:rPr>
          <w:rFonts w:ascii="Times New Roman" w:eastAsiaTheme="minorEastAsia" w:hAnsi="Times New Roman" w:cs="Times New Roman"/>
          <w:sz w:val="24"/>
          <w:szCs w:val="24"/>
          <w:lang w:eastAsia="lv-LV"/>
        </w:rPr>
        <w:t xml:space="preserve">.gadam ir pieaudzis no 4 484 paternitātes pabalsta saņēmējiem līdz </w:t>
      </w:r>
      <w:r w:rsidR="004B0A9C">
        <w:rPr>
          <w:rFonts w:ascii="Times New Roman" w:eastAsiaTheme="minorEastAsia" w:hAnsi="Times New Roman" w:cs="Times New Roman"/>
          <w:sz w:val="24"/>
          <w:szCs w:val="24"/>
          <w:lang w:eastAsia="lv-LV"/>
        </w:rPr>
        <w:t>10 966</w:t>
      </w:r>
      <w:r w:rsidR="00DA7DB8" w:rsidRPr="008D5198">
        <w:rPr>
          <w:rFonts w:ascii="Times New Roman" w:eastAsiaTheme="minorEastAsia" w:hAnsi="Times New Roman" w:cs="Times New Roman"/>
          <w:sz w:val="24"/>
          <w:szCs w:val="24"/>
          <w:lang w:eastAsia="lv-LV"/>
        </w:rPr>
        <w:t xml:space="preserve"> paternitātes pabalsta saņēmējiem.</w:t>
      </w:r>
      <w:r w:rsidR="00DA7DB8" w:rsidRPr="008D5198">
        <w:rPr>
          <w:rStyle w:val="FootnoteReference"/>
          <w:rFonts w:ascii="Times New Roman" w:eastAsiaTheme="minorEastAsia" w:hAnsi="Times New Roman" w:cs="Times New Roman"/>
          <w:sz w:val="24"/>
          <w:szCs w:val="24"/>
          <w:lang w:eastAsia="lv-LV"/>
        </w:rPr>
        <w:footnoteReference w:id="92"/>
      </w:r>
      <w:r w:rsidR="00C70907" w:rsidRPr="008D5198">
        <w:rPr>
          <w:rFonts w:ascii="Times New Roman" w:eastAsiaTheme="minorEastAsia" w:hAnsi="Times New Roman" w:cs="Times New Roman"/>
          <w:sz w:val="24"/>
          <w:szCs w:val="24"/>
          <w:lang w:eastAsia="lv-LV"/>
        </w:rPr>
        <w:t xml:space="preserve"> EK p</w:t>
      </w:r>
      <w:r w:rsidR="00C70907" w:rsidRPr="008D5198">
        <w:rPr>
          <w:rFonts w:ascii="Times New Roman" w:hAnsi="Times New Roman" w:cs="Times New Roman"/>
          <w:sz w:val="24"/>
          <w:szCs w:val="24"/>
        </w:rPr>
        <w:t xml:space="preserve">riekšlikumā ietvertās iniciatīvas paternitātes </w:t>
      </w:r>
      <w:r w:rsidR="0027107A" w:rsidRPr="008D5198">
        <w:rPr>
          <w:rFonts w:ascii="Times New Roman" w:hAnsi="Times New Roman" w:cs="Times New Roman"/>
          <w:sz w:val="24"/>
          <w:szCs w:val="24"/>
        </w:rPr>
        <w:t>atvaļinājuma</w:t>
      </w:r>
      <w:r w:rsidR="00C70907" w:rsidRPr="008D5198">
        <w:rPr>
          <w:rFonts w:ascii="Times New Roman" w:hAnsi="Times New Roman" w:cs="Times New Roman"/>
          <w:sz w:val="24"/>
          <w:szCs w:val="24"/>
        </w:rPr>
        <w:t xml:space="preserve"> izmaiņām un aprūpētāja </w:t>
      </w:r>
      <w:r w:rsidR="004F1716" w:rsidRPr="008D5198">
        <w:rPr>
          <w:rFonts w:ascii="Times New Roman" w:hAnsi="Times New Roman" w:cs="Times New Roman"/>
          <w:sz w:val="24"/>
          <w:szCs w:val="24"/>
        </w:rPr>
        <w:t>atvaļinājuma ieviešanai</w:t>
      </w:r>
      <w:r w:rsidR="00C70907" w:rsidRPr="008D5198">
        <w:rPr>
          <w:rFonts w:ascii="Times New Roman" w:hAnsi="Times New Roman" w:cs="Times New Roman"/>
          <w:sz w:val="24"/>
          <w:szCs w:val="24"/>
        </w:rPr>
        <w:t xml:space="preserve"> var</w:t>
      </w:r>
      <w:r w:rsidR="004F1716" w:rsidRPr="008D5198">
        <w:rPr>
          <w:rFonts w:ascii="Times New Roman" w:hAnsi="Times New Roman" w:cs="Times New Roman"/>
          <w:sz w:val="24"/>
          <w:szCs w:val="24"/>
        </w:rPr>
        <w:t>ētu</w:t>
      </w:r>
      <w:r w:rsidR="00C70907" w:rsidRPr="008D5198">
        <w:rPr>
          <w:rFonts w:ascii="Times New Roman" w:hAnsi="Times New Roman" w:cs="Times New Roman"/>
          <w:sz w:val="24"/>
          <w:szCs w:val="24"/>
        </w:rPr>
        <w:t xml:space="preserve"> sniegt pozitīvu ieguldījumu darba un ģimenes dzīves saskaņošanas jomā. </w:t>
      </w:r>
      <w:r w:rsidR="004F1716" w:rsidRPr="008D5198">
        <w:rPr>
          <w:rFonts w:ascii="Times New Roman" w:hAnsi="Times New Roman" w:cs="Times New Roman"/>
          <w:sz w:val="24"/>
          <w:szCs w:val="24"/>
        </w:rPr>
        <w:t>Tā kā</w:t>
      </w:r>
      <w:r w:rsidR="00C70907" w:rsidRPr="008D5198">
        <w:rPr>
          <w:rFonts w:ascii="Times New Roman" w:hAnsi="Times New Roman" w:cs="Times New Roman"/>
          <w:sz w:val="24"/>
          <w:szCs w:val="24"/>
        </w:rPr>
        <w:t xml:space="preserve"> tēvi arvien vairāk izmanto paternitātes atvaļinājumu, </w:t>
      </w:r>
      <w:r w:rsidR="004F1716" w:rsidRPr="008D5198">
        <w:rPr>
          <w:rFonts w:ascii="Times New Roman" w:hAnsi="Times New Roman" w:cs="Times New Roman"/>
          <w:sz w:val="24"/>
          <w:szCs w:val="24"/>
        </w:rPr>
        <w:t xml:space="preserve">tas </w:t>
      </w:r>
      <w:r w:rsidR="00C70907" w:rsidRPr="008D5198">
        <w:rPr>
          <w:rFonts w:ascii="Times New Roman" w:hAnsi="Times New Roman" w:cs="Times New Roman"/>
          <w:sz w:val="24"/>
          <w:szCs w:val="24"/>
        </w:rPr>
        <w:t xml:space="preserve">pastiprina tēva lomu bērna kopšanā un vienlaikus veido pozitīvu izpratni sabiedrībā par ģimenes un darba pienākumu saskaņošanu. </w:t>
      </w:r>
    </w:p>
    <w:p w14:paraId="2B0EDF4B" w14:textId="512DCFA1" w:rsidR="00EA5486" w:rsidRPr="008D5198" w:rsidRDefault="00F17F77" w:rsidP="00C70907">
      <w:pPr>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sz w:val="24"/>
          <w:szCs w:val="24"/>
          <w:lang w:eastAsia="lv-LV"/>
        </w:rPr>
        <w:t xml:space="preserve">Viena no analīzes jomām </w:t>
      </w:r>
      <w:r w:rsidR="00EA5486" w:rsidRPr="008D5198">
        <w:rPr>
          <w:rFonts w:ascii="Times New Roman" w:eastAsia="Times New Roman" w:hAnsi="Times New Roman" w:cs="Times New Roman"/>
          <w:iCs/>
          <w:sz w:val="24"/>
          <w:szCs w:val="24"/>
          <w:lang w:eastAsia="lv-LV"/>
        </w:rPr>
        <w:t xml:space="preserve">Eiropas </w:t>
      </w:r>
      <w:r w:rsidR="00EA5486" w:rsidRPr="008D5198">
        <w:rPr>
          <w:rFonts w:ascii="Times New Roman" w:eastAsia="Times New Roman" w:hAnsi="Times New Roman" w:cs="Times New Roman"/>
          <w:sz w:val="24"/>
          <w:szCs w:val="24"/>
          <w:lang w:eastAsia="lv-LV"/>
        </w:rPr>
        <w:t>dzimumu līdztiesības indeks</w:t>
      </w:r>
      <w:r w:rsidRPr="008D5198">
        <w:rPr>
          <w:rFonts w:ascii="Times New Roman" w:eastAsia="Times New Roman" w:hAnsi="Times New Roman" w:cs="Times New Roman"/>
          <w:sz w:val="24"/>
          <w:szCs w:val="24"/>
          <w:lang w:eastAsia="lv-LV"/>
        </w:rPr>
        <w:t>ā</w:t>
      </w:r>
      <w:r w:rsidR="00EA5486" w:rsidRPr="008D5198">
        <w:rPr>
          <w:rFonts w:ascii="Times New Roman" w:eastAsia="Times New Roman" w:hAnsi="Times New Roman" w:cs="Times New Roman"/>
          <w:sz w:val="24"/>
          <w:szCs w:val="24"/>
          <w:lang w:eastAsia="lv-LV"/>
        </w:rPr>
        <w:t xml:space="preserve"> ir laika izlietojums. Šīs jomas izvērtēšanai tiek analizēta sieviešu un vīriešu iesaiste aprūpes pienākumu veikšanā. Saskaņā ar 2012.gada datiem, Latvijā</w:t>
      </w:r>
      <w:r w:rsidR="00EA5486" w:rsidRPr="008D5198">
        <w:rPr>
          <w:rFonts w:ascii="Times New Roman" w:eastAsia="Times New Roman" w:hAnsi="Times New Roman" w:cs="Times New Roman"/>
          <w:sz w:val="24"/>
          <w:szCs w:val="24"/>
          <w:vertAlign w:val="superscript"/>
          <w:lang w:eastAsia="lv-LV"/>
        </w:rPr>
        <w:footnoteReference w:id="93"/>
      </w:r>
      <w:r w:rsidR="00EA5486" w:rsidRPr="008D5198">
        <w:rPr>
          <w:rFonts w:ascii="Times New Roman" w:eastAsia="Times New Roman" w:hAnsi="Times New Roman" w:cs="Times New Roman"/>
          <w:sz w:val="24"/>
          <w:szCs w:val="24"/>
          <w:lang w:eastAsia="lv-LV"/>
        </w:rPr>
        <w:t xml:space="preserve"> no visiem nodarbinātajiem iedzīvotājiem, kas pēc apmaksātā darba laiku velta bērnu vai mazbērnu aprūpes pienākumiem un izglītošanai, kā arī ēst gatavošanai un mājas darbiem, 56.3% ir sievietes un 45.8% </w:t>
      </w:r>
      <w:r w:rsidR="00EA5486" w:rsidRPr="008D5198">
        <w:rPr>
          <w:rFonts w:ascii="Times New Roman" w:eastAsia="Times New Roman" w:hAnsi="Times New Roman" w:cs="Times New Roman"/>
          <w:bCs/>
          <w:sz w:val="24"/>
          <w:szCs w:val="24"/>
          <w:lang w:eastAsia="lv-LV"/>
        </w:rPr>
        <w:t>–</w:t>
      </w:r>
      <w:r w:rsidR="00EA5486" w:rsidRPr="008D5198">
        <w:rPr>
          <w:rFonts w:ascii="Times New Roman" w:eastAsia="Times New Roman" w:hAnsi="Times New Roman" w:cs="Times New Roman"/>
          <w:sz w:val="24"/>
          <w:szCs w:val="24"/>
          <w:lang w:eastAsia="lv-LV"/>
        </w:rPr>
        <w:t xml:space="preserve"> vīrieši. Savukārt 2010. gadā sportam, kultūrai un atpūtai vismaz katru otro dienu laiku velta 3.6% nodarbināto sieviešu un 9.7% nodarbināto vīriešu. Kopumā dzimumu līdztiesības indekss laika jomā Latvijai ir salīdzinoši zems 35.2 (100 nozīmē, ka līdztiesība ir pilnībā sasniegta, 1 </w:t>
      </w:r>
      <w:r w:rsidR="00EA5486" w:rsidRPr="008D5198">
        <w:rPr>
          <w:rFonts w:ascii="Times New Roman" w:eastAsia="Times New Roman" w:hAnsi="Times New Roman" w:cs="Times New Roman"/>
          <w:bCs/>
          <w:sz w:val="24"/>
          <w:szCs w:val="24"/>
          <w:lang w:eastAsia="lv-LV"/>
        </w:rPr>
        <w:t>–</w:t>
      </w:r>
      <w:r w:rsidR="00EA5486" w:rsidRPr="008D5198">
        <w:rPr>
          <w:rFonts w:ascii="Times New Roman" w:eastAsia="Times New Roman" w:hAnsi="Times New Roman" w:cs="Times New Roman"/>
          <w:sz w:val="24"/>
          <w:szCs w:val="24"/>
          <w:lang w:eastAsia="lv-LV"/>
        </w:rPr>
        <w:t xml:space="preserve"> līdztiesības nav), ierindojot Latviju 11.vietā starp visām ES dalībvalstīm.</w:t>
      </w:r>
    </w:p>
    <w:p w14:paraId="7498FEBC" w14:textId="77777777" w:rsidR="00EA5486" w:rsidRPr="008D5198" w:rsidRDefault="00EA5486" w:rsidP="00EA54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Vienlaikus ir vērojamas atšķirības brīvā laika pavadīšanas ieradumos abu dzimumu auditorijās. Vīriešu auditorijā vairāk raksturīga uz atpūtu orientēta brīvā laika pavadīšana – viņi biežāk skatās TV vai darbojas pie datora (katru vai gandrīz katru otro dienu ar to nodarbojas 75.1%), pavada laiku ar draugiem (vismaz reizi nedēļā – 41.7%), savukārt sieviešu auditorijā brīvais laiks vairāk tiek veltīts ģimenes rūpēm un pienākumiem. Arī laiks un izklaides kopā ar bērniem brīvajā laikā vairāk raksturīgas tieši sievietēm – katru vai gandrīz katru dienu ar to nodarbinātas 20.2% sieviešu un 9% vīriešu.</w:t>
      </w:r>
    </w:p>
    <w:p w14:paraId="2C715EDF" w14:textId="25CD35DD" w:rsidR="00EA5486" w:rsidRPr="008D5198" w:rsidRDefault="0027107A" w:rsidP="00EA5486">
      <w:pPr>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Eirobarometra</w:t>
      </w:r>
      <w:r w:rsidR="00E362EE" w:rsidRPr="008D5198">
        <w:rPr>
          <w:rFonts w:ascii="Times New Roman" w:eastAsia="Times New Roman" w:hAnsi="Times New Roman" w:cs="Times New Roman"/>
          <w:sz w:val="24"/>
          <w:szCs w:val="24"/>
          <w:lang w:eastAsia="lv-LV"/>
        </w:rPr>
        <w:t xml:space="preserve"> </w:t>
      </w:r>
      <w:r w:rsidR="00EA5486" w:rsidRPr="008D5198">
        <w:rPr>
          <w:rFonts w:ascii="Times New Roman" w:eastAsia="Times New Roman" w:hAnsi="Times New Roman" w:cs="Times New Roman"/>
          <w:sz w:val="24"/>
          <w:szCs w:val="24"/>
          <w:lang w:eastAsia="lv-LV"/>
        </w:rPr>
        <w:t>aptaujā</w:t>
      </w:r>
      <w:r w:rsidR="00EA5486" w:rsidRPr="008D5198">
        <w:rPr>
          <w:rFonts w:ascii="Times New Roman" w:eastAsia="Times New Roman" w:hAnsi="Times New Roman" w:cs="Times New Roman"/>
          <w:sz w:val="24"/>
          <w:szCs w:val="24"/>
          <w:vertAlign w:val="superscript"/>
          <w:lang w:eastAsia="lv-LV"/>
        </w:rPr>
        <w:footnoteReference w:id="94"/>
      </w:r>
      <w:r w:rsidR="00EA5486" w:rsidRPr="008D5198">
        <w:rPr>
          <w:rFonts w:ascii="Times New Roman" w:eastAsia="Times New Roman" w:hAnsi="Times New Roman" w:cs="Times New Roman"/>
          <w:sz w:val="24"/>
          <w:szCs w:val="24"/>
          <w:lang w:eastAsia="lv-LV"/>
        </w:rPr>
        <w:t xml:space="preserve"> par dzimumu līdztiesību Latvijā, jautājumā par to, kas būtu jādara, lai palielinātu laiku, ko vīrieši velta ģimenes pienākumiem, 41% respondentu </w:t>
      </w:r>
      <w:r w:rsidR="00EA5486" w:rsidRPr="008D5198">
        <w:rPr>
          <w:rFonts w:ascii="Times New Roman" w:eastAsia="Times New Roman" w:hAnsi="Times New Roman" w:cs="Times New Roman"/>
          <w:sz w:val="24"/>
          <w:szCs w:val="24"/>
          <w:lang w:eastAsia="lv-LV"/>
        </w:rPr>
        <w:lastRenderedPageBreak/>
        <w:t xml:space="preserve">piekrita, ka būtu jāmaina vīriešu un zēnu attieksme pret ģimenes pienākumiem un 31% norādīja, ka būtu jārūpējas, lai vīrieši netiktu diskriminēti, ja tiek izmantots atvaļinājums, lai rūpētos par bērniem vai citiem ģimenes locekļiem. </w:t>
      </w:r>
      <w:r w:rsidR="00AF25FD" w:rsidRPr="008D5198">
        <w:rPr>
          <w:rFonts w:ascii="Times New Roman" w:eastAsia="Times New Roman" w:hAnsi="Times New Roman" w:cs="Times New Roman"/>
          <w:sz w:val="24"/>
          <w:szCs w:val="24"/>
          <w:lang w:eastAsia="lv-LV"/>
        </w:rPr>
        <w:t>Tajā paša laikā augstais respondentu īpatsvars (78%), kas piekrīt apgalvojumam</w:t>
      </w:r>
      <w:r w:rsidR="00213DC6" w:rsidRPr="008D5198">
        <w:rPr>
          <w:rFonts w:ascii="Times New Roman" w:eastAsia="Times New Roman" w:hAnsi="Times New Roman" w:cs="Times New Roman"/>
          <w:sz w:val="24"/>
          <w:szCs w:val="24"/>
          <w:lang w:eastAsia="lv-LV"/>
        </w:rPr>
        <w:t>, ka</w:t>
      </w:r>
      <w:r w:rsidR="00AF25FD" w:rsidRPr="008D5198">
        <w:rPr>
          <w:rFonts w:ascii="Times New Roman" w:eastAsia="Times New Roman" w:hAnsi="Times New Roman" w:cs="Times New Roman"/>
          <w:sz w:val="24"/>
          <w:szCs w:val="24"/>
          <w:lang w:eastAsia="lv-LV"/>
        </w:rPr>
        <w:t xml:space="preserve"> </w:t>
      </w:r>
      <w:r w:rsidR="00213DC6" w:rsidRPr="008D5198">
        <w:rPr>
          <w:rFonts w:ascii="Times New Roman" w:eastAsia="Times New Roman" w:hAnsi="Times New Roman" w:cs="Times New Roman"/>
          <w:sz w:val="24"/>
          <w:szCs w:val="24"/>
          <w:lang w:eastAsia="lv-LV"/>
        </w:rPr>
        <w:t>sievietes pilna laika slodzes darbs kaitē ģimenes dzīvei, un respondentu īpatsvars (56%), kas piekrīt apgalvojumam, ka vīrieši kopumā ir mazāk kompetenti mājas darbu veikšanā nekā sievietes, liecina par sabiedrībā valdošajiem stereotipiem par sieviešu un vīriešu lomām ģimenē.</w:t>
      </w:r>
      <w:r w:rsidR="00AF25FD" w:rsidRPr="008D5198">
        <w:rPr>
          <w:rFonts w:ascii="Times New Roman" w:eastAsia="Times New Roman" w:hAnsi="Times New Roman" w:cs="Times New Roman"/>
          <w:sz w:val="24"/>
          <w:szCs w:val="24"/>
          <w:lang w:eastAsia="lv-LV"/>
        </w:rPr>
        <w:t xml:space="preserve"> </w:t>
      </w:r>
    </w:p>
    <w:p w14:paraId="51FB113B" w14:textId="1FF4AA6D" w:rsidR="00D15740" w:rsidRPr="008D5198" w:rsidRDefault="00D15740" w:rsidP="00EA5486">
      <w:pPr>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bCs/>
          <w:sz w:val="24"/>
          <w:szCs w:val="24"/>
        </w:rPr>
        <w:t>Latvijas Nacionālajā attīstības plānā 2014. - 2020.gadam viens no rīcības virziena „Stabili pamati tautas ataudzei” mērķiem paredz veidot kompleksu ģimenes atbalsta sistēmu, kas veicinātu darba un ģimenes dzīves savienošanu, mazināt bērnu nabadzības risku. Mērķa sasniegšanai paredzētie pasākumi aptver kvalitatīvu un daudzveidīgu ģimenes atbalsta pakalpojumu pieejamību pašvaldībās, attālināta un nepilna darba laika iespēju radīšanu vecākiem ar bērniem, kā arī atbalstošas nodokļu sistēmas veidošanu personu ar bērniem iesaistei darba tirgū.</w:t>
      </w:r>
      <w:r w:rsidR="00F31FD8" w:rsidRPr="008D5198">
        <w:rPr>
          <w:rFonts w:ascii="Times New Roman" w:eastAsia="Times New Roman" w:hAnsi="Times New Roman" w:cs="Times New Roman"/>
          <w:bCs/>
          <w:sz w:val="24"/>
          <w:szCs w:val="24"/>
        </w:rPr>
        <w:t xml:space="preserve"> Pasākumus ģimenes un dar</w:t>
      </w:r>
      <w:r w:rsidR="004C00CB" w:rsidRPr="008D5198">
        <w:rPr>
          <w:rFonts w:ascii="Times New Roman" w:eastAsia="Times New Roman" w:hAnsi="Times New Roman" w:cs="Times New Roman"/>
          <w:bCs/>
          <w:sz w:val="24"/>
          <w:szCs w:val="24"/>
        </w:rPr>
        <w:t>b</w:t>
      </w:r>
      <w:r w:rsidR="00F31FD8" w:rsidRPr="008D5198">
        <w:rPr>
          <w:rFonts w:ascii="Times New Roman" w:eastAsia="Times New Roman" w:hAnsi="Times New Roman" w:cs="Times New Roman"/>
          <w:bCs/>
          <w:sz w:val="24"/>
          <w:szCs w:val="24"/>
        </w:rPr>
        <w:t>a dzīves savienošanai paredz arī R</w:t>
      </w:r>
      <w:r w:rsidR="00F31FD8" w:rsidRPr="008D5198">
        <w:rPr>
          <w:rFonts w:ascii="Times New Roman" w:hAnsi="Times New Roman" w:cs="Times New Roman"/>
          <w:sz w:val="24"/>
          <w:szCs w:val="24"/>
        </w:rPr>
        <w:t>īcības plāns „Ģimenes valsts politikas pamatnostādņu 2011.-2017.gadam” īstenošanai 2016.-2017.gadā.</w:t>
      </w:r>
    </w:p>
    <w:p w14:paraId="06DE1008" w14:textId="77777777" w:rsidR="003F7B2F" w:rsidRPr="008D5198" w:rsidRDefault="003F7B2F" w:rsidP="000316FB">
      <w:pPr>
        <w:spacing w:after="0" w:line="240" w:lineRule="auto"/>
        <w:ind w:firstLine="720"/>
        <w:jc w:val="both"/>
        <w:rPr>
          <w:rFonts w:ascii="Times New Roman" w:eastAsia="Times New Roman" w:hAnsi="Times New Roman" w:cs="Times New Roman"/>
          <w:b/>
          <w:bCs/>
          <w:sz w:val="24"/>
          <w:szCs w:val="24"/>
          <w:u w:val="single"/>
          <w:lang w:eastAsia="lv-LV"/>
        </w:rPr>
      </w:pPr>
    </w:p>
    <w:p w14:paraId="4384CCDE" w14:textId="77777777" w:rsidR="000316FB" w:rsidRPr="008D5198" w:rsidRDefault="000316FB" w:rsidP="000316FB">
      <w:pPr>
        <w:spacing w:after="0" w:line="240" w:lineRule="auto"/>
        <w:ind w:firstLine="720"/>
        <w:jc w:val="both"/>
        <w:rPr>
          <w:rFonts w:ascii="Times New Roman" w:eastAsia="Times New Roman" w:hAnsi="Times New Roman" w:cs="Times New Roman"/>
          <w:bCs/>
          <w:sz w:val="24"/>
          <w:szCs w:val="24"/>
          <w:u w:val="single"/>
          <w:lang w:eastAsia="lv-LV"/>
        </w:rPr>
      </w:pPr>
      <w:r w:rsidRPr="008D5198">
        <w:rPr>
          <w:rFonts w:ascii="Times New Roman" w:eastAsia="Times New Roman" w:hAnsi="Times New Roman" w:cs="Times New Roman"/>
          <w:b/>
          <w:bCs/>
          <w:sz w:val="24"/>
          <w:szCs w:val="24"/>
          <w:u w:val="single"/>
          <w:lang w:eastAsia="lv-LV"/>
        </w:rPr>
        <w:t>Izaicinājumi</w:t>
      </w:r>
      <w:r w:rsidR="007A597E" w:rsidRPr="008D5198">
        <w:rPr>
          <w:rFonts w:ascii="Times New Roman" w:eastAsia="Times New Roman" w:hAnsi="Times New Roman" w:cs="Times New Roman"/>
          <w:bCs/>
          <w:sz w:val="24"/>
          <w:szCs w:val="24"/>
          <w:u w:val="single"/>
          <w:lang w:eastAsia="lv-LV"/>
        </w:rPr>
        <w:t>:</w:t>
      </w:r>
      <w:r w:rsidRPr="008D5198">
        <w:rPr>
          <w:rFonts w:ascii="Times New Roman" w:eastAsia="Times New Roman" w:hAnsi="Times New Roman" w:cs="Times New Roman"/>
          <w:bCs/>
          <w:sz w:val="24"/>
          <w:szCs w:val="24"/>
          <w:u w:val="single"/>
          <w:lang w:eastAsia="lv-LV"/>
        </w:rPr>
        <w:t xml:space="preserve"> </w:t>
      </w:r>
    </w:p>
    <w:p w14:paraId="58B42EB9" w14:textId="1F35BA38" w:rsidR="000316FB" w:rsidRPr="008D5198" w:rsidRDefault="00D00570" w:rsidP="000316FB">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026928" w:rsidRPr="008D5198">
        <w:rPr>
          <w:rFonts w:ascii="Times New Roman" w:eastAsia="Times New Roman" w:hAnsi="Times New Roman" w:cs="Times New Roman"/>
          <w:bCs/>
          <w:sz w:val="24"/>
          <w:szCs w:val="24"/>
          <w:lang w:eastAsia="lv-LV"/>
        </w:rPr>
        <w:t>evienlīdzīgs bērna aprūpes un mājsaimniecības pienākumu sadalījums starp vīriešiem un sievietēm</w:t>
      </w:r>
      <w:r w:rsidRPr="008D5198">
        <w:rPr>
          <w:rFonts w:ascii="Times New Roman" w:eastAsia="Times New Roman" w:hAnsi="Times New Roman" w:cs="Times New Roman"/>
          <w:bCs/>
          <w:sz w:val="24"/>
          <w:szCs w:val="24"/>
          <w:lang w:eastAsia="lv-LV"/>
        </w:rPr>
        <w:t>;</w:t>
      </w:r>
      <w:r w:rsidR="000316FB" w:rsidRPr="008D5198">
        <w:rPr>
          <w:rFonts w:ascii="Times New Roman" w:eastAsia="Times New Roman" w:hAnsi="Times New Roman" w:cs="Times New Roman"/>
          <w:bCs/>
          <w:sz w:val="24"/>
          <w:szCs w:val="24"/>
          <w:lang w:eastAsia="lv-LV"/>
        </w:rPr>
        <w:t xml:space="preserve"> </w:t>
      </w:r>
    </w:p>
    <w:p w14:paraId="13715364" w14:textId="1B9D360D" w:rsidR="000316FB" w:rsidRPr="008D5198" w:rsidRDefault="00D00570" w:rsidP="000316FB">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711AED" w:rsidRPr="008D5198">
        <w:rPr>
          <w:rFonts w:ascii="Times New Roman" w:eastAsia="Times New Roman" w:hAnsi="Times New Roman" w:cs="Times New Roman"/>
          <w:bCs/>
          <w:sz w:val="24"/>
          <w:szCs w:val="24"/>
          <w:lang w:eastAsia="lv-LV"/>
        </w:rPr>
        <w:t>epietiekami stiprināta tēva loma ģimenē un mājas aprūpes pienākumu veikšanā</w:t>
      </w:r>
      <w:r w:rsidRPr="008D5198">
        <w:rPr>
          <w:rFonts w:ascii="Times New Roman" w:eastAsia="Times New Roman" w:hAnsi="Times New Roman" w:cs="Times New Roman"/>
          <w:bCs/>
          <w:sz w:val="24"/>
          <w:szCs w:val="24"/>
          <w:lang w:eastAsia="lv-LV"/>
        </w:rPr>
        <w:t>;</w:t>
      </w:r>
    </w:p>
    <w:p w14:paraId="7D98D12E" w14:textId="45C830CC" w:rsidR="00026928" w:rsidRPr="008D5198" w:rsidRDefault="00D00570" w:rsidP="000316FB">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s</w:t>
      </w:r>
      <w:r w:rsidR="00711AED" w:rsidRPr="008D5198">
        <w:rPr>
          <w:rFonts w:ascii="Times New Roman" w:eastAsia="Times New Roman" w:hAnsi="Times New Roman" w:cs="Times New Roman"/>
          <w:bCs/>
          <w:sz w:val="24"/>
          <w:szCs w:val="24"/>
          <w:lang w:eastAsia="lv-LV"/>
        </w:rPr>
        <w:t>abiedrībā valdošie stereotipi par sievietes un vīrieša lomu un pienākumu sadalījumu ģimenē</w:t>
      </w:r>
      <w:r w:rsidRPr="008D5198">
        <w:rPr>
          <w:rFonts w:ascii="Times New Roman" w:eastAsia="Times New Roman" w:hAnsi="Times New Roman" w:cs="Times New Roman"/>
          <w:bCs/>
          <w:sz w:val="24"/>
          <w:szCs w:val="24"/>
          <w:lang w:eastAsia="lv-LV"/>
        </w:rPr>
        <w:t>.</w:t>
      </w:r>
      <w:r w:rsidR="00711AED" w:rsidRPr="008D5198">
        <w:rPr>
          <w:rFonts w:ascii="Times New Roman" w:eastAsia="Times New Roman" w:hAnsi="Times New Roman" w:cs="Times New Roman"/>
          <w:bCs/>
          <w:sz w:val="24"/>
          <w:szCs w:val="24"/>
          <w:lang w:eastAsia="lv-LV"/>
        </w:rPr>
        <w:t xml:space="preserve"> </w:t>
      </w:r>
    </w:p>
    <w:p w14:paraId="447C44E4" w14:textId="77777777" w:rsidR="000316FB" w:rsidRPr="008D5198" w:rsidRDefault="000316FB" w:rsidP="000316FB">
      <w:pPr>
        <w:spacing w:after="0" w:line="240" w:lineRule="auto"/>
        <w:ind w:left="720"/>
        <w:contextualSpacing/>
        <w:jc w:val="both"/>
        <w:rPr>
          <w:rFonts w:ascii="Times New Roman" w:eastAsia="Times New Roman" w:hAnsi="Times New Roman" w:cs="Times New Roman"/>
          <w:bCs/>
          <w:sz w:val="24"/>
          <w:szCs w:val="24"/>
          <w:lang w:eastAsia="lv-LV"/>
        </w:rPr>
      </w:pPr>
    </w:p>
    <w:p w14:paraId="6E6BBE49" w14:textId="77777777" w:rsidR="00832ED3" w:rsidRPr="008D5198" w:rsidRDefault="00832ED3" w:rsidP="00832ED3">
      <w:pPr>
        <w:spacing w:after="0" w:line="240" w:lineRule="auto"/>
        <w:jc w:val="both"/>
        <w:rPr>
          <w:rFonts w:ascii="Times New Roman" w:eastAsia="Times New Roman" w:hAnsi="Times New Roman" w:cs="Times New Roman"/>
          <w:bCs/>
          <w:sz w:val="24"/>
          <w:szCs w:val="24"/>
          <w:lang w:eastAsia="lv-LV"/>
        </w:rPr>
      </w:pPr>
    </w:p>
    <w:p w14:paraId="366FE018" w14:textId="77777777" w:rsidR="00832ED3" w:rsidRPr="008D5198" w:rsidRDefault="00427BA2" w:rsidP="00832ED3">
      <w:pPr>
        <w:spacing w:after="0" w:line="240" w:lineRule="auto"/>
        <w:jc w:val="both"/>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3.3.</w:t>
      </w:r>
      <w:r w:rsidR="00832ED3" w:rsidRPr="008D5198">
        <w:rPr>
          <w:rFonts w:ascii="Times New Roman" w:eastAsia="Times New Roman" w:hAnsi="Times New Roman" w:cs="Times New Roman"/>
          <w:b/>
          <w:bCs/>
          <w:sz w:val="24"/>
          <w:szCs w:val="24"/>
          <w:lang w:eastAsia="lv-LV"/>
        </w:rPr>
        <w:t>Līdzdalība lēmumu pieņemšanā</w:t>
      </w:r>
    </w:p>
    <w:p w14:paraId="7CF4D002" w14:textId="17D1A472" w:rsidR="00383F5B" w:rsidRPr="008D5198" w:rsidRDefault="00383F5B" w:rsidP="00A84888">
      <w:pPr>
        <w:spacing w:after="0" w:line="240" w:lineRule="auto"/>
        <w:ind w:firstLine="720"/>
        <w:contextualSpacing/>
        <w:jc w:val="both"/>
        <w:rPr>
          <w:rFonts w:ascii="Times New Roman" w:hAnsi="Times New Roman" w:cs="Times New Roman"/>
          <w:sz w:val="24"/>
          <w:szCs w:val="24"/>
        </w:rPr>
      </w:pPr>
      <w:r w:rsidRPr="008D5198">
        <w:rPr>
          <w:rFonts w:ascii="Times New Roman" w:hAnsi="Times New Roman" w:cs="Times New Roman"/>
          <w:sz w:val="24"/>
          <w:szCs w:val="24"/>
        </w:rPr>
        <w:t>OECD dzimumu rekomendācijās</w:t>
      </w:r>
      <w:r w:rsidR="001A25D6" w:rsidRPr="008D5198">
        <w:rPr>
          <w:rFonts w:ascii="Times New Roman" w:hAnsi="Times New Roman" w:cs="Times New Roman"/>
          <w:sz w:val="24"/>
          <w:szCs w:val="24"/>
        </w:rPr>
        <w:t xml:space="preserve"> valstis tiek aicinātas palielināt sieviešu pārstāvniecību </w:t>
      </w:r>
      <w:r w:rsidR="00533917" w:rsidRPr="008D5198">
        <w:rPr>
          <w:rFonts w:ascii="Times New Roman" w:hAnsi="Times New Roman" w:cs="Times New Roman"/>
          <w:sz w:val="24"/>
          <w:szCs w:val="24"/>
        </w:rPr>
        <w:t>augsta līmeņa amatos ar lēmumu pie</w:t>
      </w:r>
      <w:r w:rsidR="00427BA2" w:rsidRPr="008D5198">
        <w:rPr>
          <w:rFonts w:ascii="Times New Roman" w:hAnsi="Times New Roman" w:cs="Times New Roman"/>
          <w:sz w:val="24"/>
          <w:szCs w:val="24"/>
        </w:rPr>
        <w:t>ņ</w:t>
      </w:r>
      <w:r w:rsidR="00533917" w:rsidRPr="008D5198">
        <w:rPr>
          <w:rFonts w:ascii="Times New Roman" w:hAnsi="Times New Roman" w:cs="Times New Roman"/>
          <w:sz w:val="24"/>
          <w:szCs w:val="24"/>
        </w:rPr>
        <w:t>emšanas pilnvarām</w:t>
      </w:r>
      <w:r w:rsidR="001A25D6" w:rsidRPr="008D5198">
        <w:rPr>
          <w:rFonts w:ascii="Times New Roman" w:hAnsi="Times New Roman" w:cs="Times New Roman"/>
          <w:sz w:val="24"/>
          <w:szCs w:val="24"/>
        </w:rPr>
        <w:t xml:space="preserve">, veicinot dzimumu līdzsvara ievērošanu biržās kotētajos uzņēmumos un uzņēmumu valdēs, turpinot analizēt un vērtēt dažādu pieeju izmaksu- ieguvumu aspektus (piemēram, kvotu sistēmai, brīvprātīgām iniciatīvām), tāpat ar dažādu instrumentu palīdzību sekmējot dzimumu līdzsvara nodrošināšanu vadošajos amatos valsts pārvaldē, sekmējot sieviešu līdzdalību un pārstāvniecību dažādos politiskajos līmeņos un tiesu sistēmā. Valstis tiek aicinātas novērst šķēršļus, kavē sievietes uzsākt uzņēmējdarbību. </w:t>
      </w:r>
      <w:r w:rsidR="00D00570" w:rsidRPr="008D5198">
        <w:rPr>
          <w:rFonts w:ascii="Times New Roman" w:hAnsi="Times New Roman" w:cs="Times New Roman"/>
          <w:sz w:val="24"/>
          <w:szCs w:val="24"/>
        </w:rPr>
        <w:t>EK</w:t>
      </w:r>
      <w:r w:rsidR="001A25D6" w:rsidRPr="008D5198">
        <w:rPr>
          <w:rFonts w:ascii="Times New Roman" w:hAnsi="Times New Roman" w:cs="Times New Roman"/>
          <w:sz w:val="24"/>
          <w:szCs w:val="24"/>
        </w:rPr>
        <w:t xml:space="preserve"> stratēģiskajā dokumentā kā līdz 2020.gadam sasniedzamais mērķis ir noteikt</w:t>
      </w:r>
      <w:r w:rsidR="000119B0" w:rsidRPr="008D5198">
        <w:rPr>
          <w:rFonts w:ascii="Times New Roman" w:hAnsi="Times New Roman" w:cs="Times New Roman"/>
          <w:sz w:val="24"/>
          <w:szCs w:val="24"/>
        </w:rPr>
        <w:t>a</w:t>
      </w:r>
      <w:r w:rsidR="001A25D6" w:rsidRPr="008D5198">
        <w:rPr>
          <w:rFonts w:ascii="Times New Roman" w:hAnsi="Times New Roman" w:cs="Times New Roman"/>
          <w:sz w:val="24"/>
          <w:szCs w:val="24"/>
        </w:rPr>
        <w:t xml:space="preserve"> dzimumu līdzsvara palielināšana ekonomikas nozaru vadošajos amatos, lai nepietiekami pārstāvētais dzimums veidotu 40% no biržās kotēto uzņēmumu direktoru bez izpildvarām skaita.</w:t>
      </w:r>
    </w:p>
    <w:p w14:paraId="56DCCE04" w14:textId="4D031CAC" w:rsidR="00533917" w:rsidRPr="008D5198" w:rsidRDefault="00CC1FEF" w:rsidP="00A84888">
      <w:pPr>
        <w:spacing w:after="0" w:line="240" w:lineRule="auto"/>
        <w:ind w:firstLine="720"/>
        <w:contextualSpacing/>
        <w:jc w:val="both"/>
        <w:rPr>
          <w:rFonts w:ascii="Times New Roman" w:hAnsi="Times New Roman" w:cs="Times New Roman"/>
          <w:sz w:val="24"/>
          <w:szCs w:val="24"/>
        </w:rPr>
      </w:pPr>
      <w:r w:rsidRPr="008D5198">
        <w:rPr>
          <w:rFonts w:ascii="Times New Roman" w:hAnsi="Times New Roman" w:cs="Times New Roman"/>
          <w:sz w:val="24"/>
          <w:szCs w:val="24"/>
        </w:rPr>
        <w:t xml:space="preserve">Kā uzsvērts </w:t>
      </w:r>
      <w:r w:rsidR="00D00570" w:rsidRPr="008D5198">
        <w:rPr>
          <w:rFonts w:ascii="Times New Roman" w:hAnsi="Times New Roman" w:cs="Times New Roman"/>
          <w:sz w:val="24"/>
          <w:szCs w:val="24"/>
        </w:rPr>
        <w:t>EP</w:t>
      </w:r>
      <w:r w:rsidRPr="008D5198">
        <w:rPr>
          <w:rFonts w:ascii="Times New Roman" w:hAnsi="Times New Roman" w:cs="Times New Roman"/>
          <w:sz w:val="24"/>
          <w:szCs w:val="24"/>
        </w:rPr>
        <w:t xml:space="preserve"> stratēģiskajos dokumentos dzimumu līdztiesības jomā, sabalansēta sieviešu un vīriešu pārstāvniecība lēmumu pieņemšanā ir būtiska demokrātijas attīstībā. Diemžēl praksē lēmumu pieņemšanā dominējoša ir vīriešu pārstāvniecība, kas ietekmē lēmumu pieņemšanas un politisko kultūru, prioritāšu noteikšanu u.tml. Sieviešu pārstāvniecības palielināšanu lēmumu pieņemšanā negatīvi ietekmē sabiedrībā valdošie stereotipi par tradicionālu lomu sadalījumu ģimenē, bērna aprūpes un mājsaimniecības pienākumu sadalījums starp sievieti un vīrieti, ideoloģiskie un kulturālie faktori.</w:t>
      </w:r>
    </w:p>
    <w:p w14:paraId="6FD861DE" w14:textId="77777777" w:rsidR="00427BA2" w:rsidRPr="008D5198" w:rsidRDefault="00427BA2" w:rsidP="00427BA2">
      <w:pPr>
        <w:spacing w:after="0" w:line="240" w:lineRule="auto"/>
        <w:jc w:val="both"/>
        <w:rPr>
          <w:rFonts w:ascii="Times New Roman" w:eastAsia="Times New Roman" w:hAnsi="Times New Roman" w:cs="Times New Roman"/>
          <w:b/>
          <w:bCs/>
          <w:sz w:val="24"/>
          <w:szCs w:val="24"/>
          <w:lang w:eastAsia="lv-LV"/>
        </w:rPr>
      </w:pPr>
    </w:p>
    <w:p w14:paraId="5B2F697F" w14:textId="77777777" w:rsidR="00427BA2" w:rsidRPr="008D5198" w:rsidRDefault="00427BA2" w:rsidP="00427BA2">
      <w:pPr>
        <w:spacing w:after="0" w:line="240" w:lineRule="auto"/>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Uzņēmējdarbība</w:t>
      </w:r>
    </w:p>
    <w:p w14:paraId="44EF240C" w14:textId="77777777" w:rsidR="001357DD" w:rsidRPr="008D5198" w:rsidRDefault="00427BA2" w:rsidP="001357DD">
      <w:pPr>
        <w:spacing w:after="0" w:line="240" w:lineRule="auto"/>
        <w:ind w:left="34" w:firstLine="686"/>
        <w:contextualSpacing/>
        <w:jc w:val="both"/>
        <w:rPr>
          <w:rFonts w:ascii="Times New Roman" w:eastAsia="Times New Roman" w:hAnsi="Times New Roman" w:cs="Times New Roman"/>
          <w:sz w:val="28"/>
          <w:szCs w:val="28"/>
          <w:lang w:eastAsia="lv-LV"/>
        </w:rPr>
      </w:pPr>
      <w:r w:rsidRPr="008D5198">
        <w:rPr>
          <w:rFonts w:ascii="Times New Roman" w:eastAsia="Times New Roman" w:hAnsi="Times New Roman" w:cs="Times New Roman"/>
          <w:sz w:val="24"/>
          <w:szCs w:val="24"/>
          <w:lang w:eastAsia="lv-LV"/>
        </w:rPr>
        <w:t>Abu dzimumu iesaiste lēmumu pieņemšanā dažādos uzņēmuma līmeņos ir viens no labas pārvaldības nozīmīgākajiem elementiem</w:t>
      </w:r>
      <w:r w:rsidR="00E70EC6" w:rsidRPr="008D5198">
        <w:rPr>
          <w:rFonts w:ascii="Times New Roman" w:eastAsia="Times New Roman" w:hAnsi="Times New Roman" w:cs="Times New Roman"/>
          <w:sz w:val="24"/>
          <w:szCs w:val="24"/>
          <w:lang w:eastAsia="lv-LV"/>
        </w:rPr>
        <w:t>, jo</w:t>
      </w:r>
      <w:r w:rsidRPr="008D5198">
        <w:rPr>
          <w:rFonts w:ascii="Times New Roman" w:eastAsia="Times New Roman" w:hAnsi="Times New Roman" w:cs="Times New Roman"/>
          <w:sz w:val="24"/>
          <w:szCs w:val="24"/>
          <w:lang w:eastAsia="lv-LV"/>
        </w:rPr>
        <w:t xml:space="preserve"> tiek nodrošināta viedokļu dažādība, atšķirīgs skatījums un tiek ņemtas vērā gan sieviešu, gan vīriešu intereses un vajadzības. </w:t>
      </w:r>
      <w:r w:rsidRPr="008D5198">
        <w:rPr>
          <w:rFonts w:ascii="Times New Roman" w:eastAsia="Times New Roman" w:hAnsi="Times New Roman" w:cs="Times New Roman"/>
          <w:sz w:val="24"/>
          <w:szCs w:val="24"/>
          <w:lang w:eastAsia="lv-LV"/>
        </w:rPr>
        <w:lastRenderedPageBreak/>
        <w:t>Turklāt dzimumu līdzsvars uzņēmumos un to augstākajā vadībā padara elastīgāku uzņēmumu sociālo vidi un uzlabo pieņemto lēmumu kvalitāti.</w:t>
      </w:r>
      <w:r w:rsidR="001357DD" w:rsidRPr="008D5198">
        <w:rPr>
          <w:rFonts w:ascii="Times New Roman" w:eastAsia="Times New Roman" w:hAnsi="Times New Roman" w:cs="Times New Roman"/>
          <w:sz w:val="28"/>
          <w:szCs w:val="28"/>
          <w:lang w:eastAsia="lv-LV"/>
        </w:rPr>
        <w:t xml:space="preserve"> </w:t>
      </w:r>
    </w:p>
    <w:p w14:paraId="2546C451" w14:textId="67CF70D0" w:rsidR="00427BA2" w:rsidRPr="008D5198" w:rsidRDefault="001357DD" w:rsidP="001357DD">
      <w:pPr>
        <w:spacing w:after="0" w:line="240" w:lineRule="auto"/>
        <w:ind w:left="34" w:firstLine="686"/>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Eiropas Dzimumu līdztiesības institūta apkopotie dati atklāj, ka, salīdzinājumā ar citām ES valstīm, uzņēmējdarbībā Latvijā pastāv salīdzinoši </w:t>
      </w:r>
      <w:r w:rsidR="00673BEB" w:rsidRPr="008D5198">
        <w:rPr>
          <w:rFonts w:ascii="Times New Roman" w:eastAsia="Times New Roman" w:hAnsi="Times New Roman" w:cs="Times New Roman"/>
          <w:sz w:val="24"/>
          <w:szCs w:val="24"/>
          <w:lang w:eastAsia="lv-LV"/>
        </w:rPr>
        <w:t>līdzsvarota</w:t>
      </w:r>
      <w:r w:rsidRPr="008D5198">
        <w:rPr>
          <w:rFonts w:ascii="Times New Roman" w:eastAsia="Times New Roman" w:hAnsi="Times New Roman" w:cs="Times New Roman"/>
          <w:sz w:val="24"/>
          <w:szCs w:val="24"/>
          <w:lang w:eastAsia="lv-LV"/>
        </w:rPr>
        <w:t xml:space="preserve"> dzimumu pārstāvniecība. Kopumā biržā kotētajos uzņēmumos sieviešu īpatsvars valdēs uz 2017.gada janvārī veidoja 27.9%, kas pārsniedz ES-28 vidējo rādītāju (24.6%). Kā negatīva tendence jānorāda, ka pēdējo gadu laikā sieviešu īpatsvaram </w:t>
      </w:r>
      <w:r w:rsidR="00673BEB" w:rsidRPr="008D5198">
        <w:rPr>
          <w:rFonts w:ascii="Times New Roman" w:eastAsia="Times New Roman" w:hAnsi="Times New Roman" w:cs="Times New Roman"/>
          <w:sz w:val="24"/>
          <w:szCs w:val="24"/>
          <w:lang w:eastAsia="lv-LV"/>
        </w:rPr>
        <w:t xml:space="preserve">šajā rādītājā </w:t>
      </w:r>
      <w:r w:rsidRPr="008D5198">
        <w:rPr>
          <w:rFonts w:ascii="Times New Roman" w:eastAsia="Times New Roman" w:hAnsi="Times New Roman" w:cs="Times New Roman"/>
          <w:sz w:val="24"/>
          <w:szCs w:val="24"/>
          <w:lang w:eastAsia="lv-LV"/>
        </w:rPr>
        <w:t>ir tendence samazināties, piemēram, 2015.gada oktobrī šis rādītājs bija 30.4%.</w:t>
      </w:r>
      <w:r w:rsidRPr="008D5198">
        <w:rPr>
          <w:rFonts w:ascii="Times New Roman" w:eastAsia="Times New Roman" w:hAnsi="Times New Roman" w:cs="Times New Roman"/>
          <w:sz w:val="24"/>
          <w:szCs w:val="24"/>
          <w:vertAlign w:val="superscript"/>
          <w:lang w:eastAsia="lv-LV"/>
        </w:rPr>
        <w:footnoteReference w:id="95"/>
      </w:r>
    </w:p>
    <w:p w14:paraId="26E616BE" w14:textId="1C27C4FD" w:rsidR="006A6181" w:rsidRPr="008D5198" w:rsidRDefault="006B70C4" w:rsidP="006A6181">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Kā liecina Lursoft apkopotā informācija par 2015.gadu</w:t>
      </w:r>
      <w:r w:rsidRPr="008D5198">
        <w:rPr>
          <w:rFonts w:ascii="Times New Roman" w:eastAsia="Times New Roman" w:hAnsi="Times New Roman" w:cs="Times New Roman"/>
          <w:iCs/>
          <w:sz w:val="24"/>
          <w:szCs w:val="24"/>
          <w:vertAlign w:val="superscript"/>
          <w:lang w:eastAsia="lv-LV"/>
        </w:rPr>
        <w:footnoteReference w:id="96"/>
      </w:r>
      <w:r w:rsidRPr="008D5198">
        <w:rPr>
          <w:rFonts w:ascii="Times New Roman" w:eastAsia="Times New Roman" w:hAnsi="Times New Roman" w:cs="Times New Roman"/>
          <w:iCs/>
          <w:sz w:val="24"/>
          <w:szCs w:val="24"/>
          <w:lang w:eastAsia="lv-LV"/>
        </w:rPr>
        <w:t>, n</w:t>
      </w:r>
      <w:r w:rsidRPr="008D5198">
        <w:rPr>
          <w:rFonts w:ascii="Times New Roman" w:eastAsia="Times New Roman" w:hAnsi="Times New Roman" w:cs="Times New Roman"/>
          <w:sz w:val="24"/>
          <w:szCs w:val="24"/>
          <w:lang w:eastAsia="lv-LV"/>
        </w:rPr>
        <w:t>o visiem Latvijas uzņēmējiem trešdaļa jeb 32,9% ir sievietes, turklāt kopējās tendences, salīdzinot ar iepriekšējiem gadiem, nav būtiski mainījušās (2013.gadā - 33,4%, 2014.gadā - 33,01%). Sievietes saskaņā ar Lursoft datiem galvenokārt vada mazos un mikrouzņēmumus, savukārt. lielo uzņēmumu vadībā galvenokārt darbojas vīrieši. Šajā pētījumā ir secināts, ka vislabākie uzņēmumu finanšu rezultāti parādās, ja valde</w:t>
      </w:r>
      <w:r w:rsidR="00673BEB" w:rsidRPr="008D5198">
        <w:rPr>
          <w:rFonts w:ascii="Times New Roman" w:eastAsia="Times New Roman" w:hAnsi="Times New Roman" w:cs="Times New Roman"/>
          <w:sz w:val="24"/>
          <w:szCs w:val="24"/>
          <w:lang w:eastAsia="lv-LV"/>
        </w:rPr>
        <w:t>s</w:t>
      </w:r>
      <w:r w:rsidRPr="008D5198">
        <w:rPr>
          <w:rFonts w:ascii="Times New Roman" w:eastAsia="Times New Roman" w:hAnsi="Times New Roman" w:cs="Times New Roman"/>
          <w:sz w:val="24"/>
          <w:szCs w:val="24"/>
          <w:lang w:eastAsia="lv-LV"/>
        </w:rPr>
        <w:t xml:space="preserve"> sastāvā ir gan sievietes, gan vīrieši. Latvijā ir liels skaits uzņēmumu, kuros īpašnieki un vadītāji ir vienas un tās pašas personas (jo īpaši šī tendence izteikta mazo uzņēmumu grupā), tādējādi apkopotā informācija ļauj secināt, ka uzņēmējdarbībā daudz aktīvāk iesaistās vīrieši, savukārt sieviešu proporcija vēl aizvien pēdējos piecus gadus saglabājas 32-34% robežās.</w:t>
      </w:r>
      <w:r w:rsidR="006A6181" w:rsidRPr="008D5198">
        <w:rPr>
          <w:rFonts w:ascii="Times New Roman" w:eastAsia="Times New Roman" w:hAnsi="Times New Roman" w:cs="Times New Roman"/>
          <w:iCs/>
          <w:sz w:val="24"/>
          <w:szCs w:val="24"/>
          <w:lang w:eastAsia="lv-LV"/>
        </w:rPr>
        <w:t xml:space="preserve"> </w:t>
      </w:r>
    </w:p>
    <w:p w14:paraId="64033D28" w14:textId="77777777" w:rsidR="006B70C4" w:rsidRPr="008D5198" w:rsidRDefault="000B2A7C" w:rsidP="00E867BF">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sz w:val="24"/>
          <w:szCs w:val="24"/>
          <w:lang w:eastAsia="lv-LV"/>
        </w:rPr>
        <w:t xml:space="preserve">Augstākā līmeņa vadītāju - sieviešu trūkums šķiet nepamatots vairāku iemeslu dēļ. Sieviešu nodarbinātības līmenis ir salīdzinoši augsts, un sieviešu īpatsvars augstākās izglītības ieguvēju vidū ir stabili augstāks nekā vīriešu, taču rādītāji par sieviešu pārstāvniecību varas un lēmumu pieņemšanas jomā ir zemāki nekā vīriešiem. </w:t>
      </w:r>
      <w:r w:rsidR="006A6181" w:rsidRPr="008D5198">
        <w:rPr>
          <w:rFonts w:ascii="Times New Roman" w:eastAsia="Times New Roman" w:hAnsi="Times New Roman" w:cs="Times New Roman"/>
          <w:iCs/>
          <w:sz w:val="24"/>
          <w:szCs w:val="24"/>
          <w:lang w:eastAsia="lv-LV"/>
        </w:rPr>
        <w:t>No vienas puses, sabiedrības viedoklis par sieviešu un vīriešu iespējām uzsākt savu uzņēmējdarbību ir atbalstošs, norādot, ka dzimumam uzņēmējdarbības uzsākšanā nav nozīmes</w:t>
      </w:r>
      <w:r w:rsidR="006A6181" w:rsidRPr="008D5198">
        <w:rPr>
          <w:rFonts w:ascii="Times New Roman" w:eastAsia="Times New Roman" w:hAnsi="Times New Roman" w:cs="Times New Roman"/>
          <w:iCs/>
          <w:sz w:val="24"/>
          <w:szCs w:val="24"/>
          <w:vertAlign w:val="superscript"/>
          <w:lang w:eastAsia="lv-LV"/>
        </w:rPr>
        <w:footnoteReference w:id="97"/>
      </w:r>
      <w:r w:rsidR="006A6181" w:rsidRPr="008D5198">
        <w:rPr>
          <w:rFonts w:ascii="Times New Roman" w:eastAsia="Times New Roman" w:hAnsi="Times New Roman" w:cs="Times New Roman"/>
          <w:iCs/>
          <w:sz w:val="24"/>
          <w:szCs w:val="24"/>
          <w:lang w:eastAsia="lv-LV"/>
        </w:rPr>
        <w:t xml:space="preserve">. </w:t>
      </w:r>
      <w:r w:rsidR="0098437C" w:rsidRPr="008D5198">
        <w:rPr>
          <w:rFonts w:ascii="Times New Roman" w:eastAsia="Times New Roman" w:hAnsi="Times New Roman" w:cs="Times New Roman"/>
          <w:iCs/>
          <w:sz w:val="24"/>
          <w:szCs w:val="24"/>
          <w:lang w:eastAsia="lv-LV"/>
        </w:rPr>
        <w:t>To apliecina arī s</w:t>
      </w:r>
      <w:r w:rsidR="0098437C" w:rsidRPr="008D5198">
        <w:rPr>
          <w:rFonts w:ascii="Times New Roman" w:hAnsi="Times New Roman" w:cs="Times New Roman"/>
          <w:sz w:val="24"/>
          <w:szCs w:val="24"/>
        </w:rPr>
        <w:t xml:space="preserve">eptītajā </w:t>
      </w:r>
      <w:proofErr w:type="spellStart"/>
      <w:r w:rsidR="0098437C" w:rsidRPr="008D5198">
        <w:rPr>
          <w:rFonts w:ascii="Times New Roman" w:hAnsi="Times New Roman" w:cs="Times New Roman"/>
          <w:sz w:val="24"/>
          <w:szCs w:val="24"/>
        </w:rPr>
        <w:t>Amway</w:t>
      </w:r>
      <w:proofErr w:type="spellEnd"/>
      <w:r w:rsidR="0098437C" w:rsidRPr="008D5198">
        <w:rPr>
          <w:rFonts w:ascii="Times New Roman" w:hAnsi="Times New Roman" w:cs="Times New Roman"/>
          <w:sz w:val="24"/>
          <w:szCs w:val="24"/>
        </w:rPr>
        <w:t xml:space="preserve"> globālajā uzņēmējdarbības pētījumā AGER 2016 konstatētais, proti, kopumā Latvijā 87% sieviešu un 82% vīriešu ir pozitīva attieksme pret uzņēmējdarbību, taču vien 40% sieviešu un 60% vīriešu var sevi iedomāties uzņēmēju lomā. Tāpat pētījuma dati atklāj, ka puse sieviešu Latvijā neļautu ģimenei un tuviniekiem atrunāt sevi no idejas īstenot uzņēmējdarbību, kas norāda noturību pret sociālo spiedienu. Salīdzinājumam – 2015. gadā noturīgas pret sociālo spiedienu bija vien trešdaļa sieviešu. Neatkarība no darbadevēja, iespēja piepildīt savas idejas un gūt papildu ienākumus ir galvenie iemesli, kāpēc sievietes Latvijā vēlētos dibināt savu uzņēmumu. Visvairāk – no 37% līdz 44% – pieaudzis to sieviešu skaits, kuras pievērstos biznesam, lai sevi </w:t>
      </w:r>
      <w:proofErr w:type="spellStart"/>
      <w:r w:rsidR="0098437C" w:rsidRPr="008D5198">
        <w:rPr>
          <w:rFonts w:ascii="Times New Roman" w:hAnsi="Times New Roman" w:cs="Times New Roman"/>
          <w:sz w:val="24"/>
          <w:szCs w:val="24"/>
        </w:rPr>
        <w:t>pašrealizētu</w:t>
      </w:r>
      <w:proofErr w:type="spellEnd"/>
      <w:r w:rsidR="0098437C" w:rsidRPr="008D5198">
        <w:rPr>
          <w:rFonts w:ascii="Times New Roman" w:hAnsi="Times New Roman" w:cs="Times New Roman"/>
          <w:sz w:val="24"/>
          <w:szCs w:val="24"/>
        </w:rPr>
        <w:t>.</w:t>
      </w:r>
      <w:r w:rsidR="0098437C" w:rsidRPr="008D5198">
        <w:rPr>
          <w:rStyle w:val="FootnoteReference"/>
          <w:rFonts w:ascii="Times New Roman" w:hAnsi="Times New Roman" w:cs="Times New Roman"/>
          <w:sz w:val="24"/>
          <w:szCs w:val="24"/>
        </w:rPr>
        <w:footnoteReference w:id="98"/>
      </w:r>
      <w:r w:rsidR="0098437C" w:rsidRPr="008D5198">
        <w:rPr>
          <w:rFonts w:ascii="Times New Roman" w:hAnsi="Times New Roman" w:cs="Times New Roman"/>
          <w:sz w:val="24"/>
          <w:szCs w:val="24"/>
        </w:rPr>
        <w:t xml:space="preserve"> </w:t>
      </w:r>
      <w:r w:rsidR="00E867BF" w:rsidRPr="008D5198">
        <w:rPr>
          <w:rFonts w:ascii="Times New Roman" w:eastAsia="Times New Roman" w:hAnsi="Times New Roman" w:cs="Times New Roman"/>
          <w:iCs/>
          <w:sz w:val="24"/>
          <w:szCs w:val="24"/>
          <w:lang w:eastAsia="lv-LV"/>
        </w:rPr>
        <w:t>Taču v</w:t>
      </w:r>
      <w:r w:rsidR="006A6181" w:rsidRPr="008D5198">
        <w:rPr>
          <w:rFonts w:ascii="Times New Roman" w:eastAsia="Times New Roman" w:hAnsi="Times New Roman" w:cs="Times New Roman"/>
          <w:iCs/>
          <w:sz w:val="24"/>
          <w:szCs w:val="24"/>
          <w:lang w:eastAsia="lv-LV"/>
        </w:rPr>
        <w:t>ienlaikus tiek norādīts, ka sievietes pašas neizvēlas uzsākt uzņēmējdarbību, jo ir atbildīgas par bērniem, ģimeni un mājas rūpēm, turklāt – ka šo situāciju nav iespējams mainīt.</w:t>
      </w:r>
      <w:r w:rsidR="00E867BF" w:rsidRPr="008D5198">
        <w:rPr>
          <w:rFonts w:ascii="Times New Roman" w:eastAsia="Times New Roman" w:hAnsi="Times New Roman" w:cs="Times New Roman"/>
          <w:iCs/>
          <w:sz w:val="24"/>
          <w:szCs w:val="24"/>
          <w:lang w:eastAsia="lv-LV"/>
        </w:rPr>
        <w:t xml:space="preserve"> Arī Lursoft apkopotie dati atklāj </w:t>
      </w:r>
      <w:r w:rsidR="006B70C4" w:rsidRPr="008D5198">
        <w:rPr>
          <w:rFonts w:ascii="Times New Roman" w:eastAsia="Times New Roman" w:hAnsi="Times New Roman" w:cs="Times New Roman"/>
          <w:iCs/>
          <w:sz w:val="24"/>
          <w:szCs w:val="24"/>
          <w:lang w:eastAsia="lv-LV"/>
        </w:rPr>
        <w:t xml:space="preserve">sabiedrībā pastāvošos stereotipus par to, kas ir tā saucamās </w:t>
      </w:r>
      <w:r w:rsidR="00E867BF" w:rsidRPr="008D5198">
        <w:rPr>
          <w:rFonts w:ascii="Times New Roman" w:eastAsia="Times New Roman" w:hAnsi="Times New Roman" w:cs="Times New Roman"/>
          <w:iCs/>
          <w:sz w:val="24"/>
          <w:szCs w:val="24"/>
          <w:lang w:eastAsia="lv-LV"/>
        </w:rPr>
        <w:t>„</w:t>
      </w:r>
      <w:r w:rsidR="006B70C4" w:rsidRPr="008D5198">
        <w:rPr>
          <w:rFonts w:ascii="Times New Roman" w:eastAsia="Times New Roman" w:hAnsi="Times New Roman" w:cs="Times New Roman"/>
          <w:iCs/>
          <w:sz w:val="24"/>
          <w:szCs w:val="24"/>
          <w:lang w:eastAsia="lv-LV"/>
        </w:rPr>
        <w:t>sieviešu darbības</w:t>
      </w:r>
      <w:r w:rsidR="00E867BF" w:rsidRPr="008D5198">
        <w:rPr>
          <w:rFonts w:ascii="Times New Roman" w:eastAsia="Times New Roman" w:hAnsi="Times New Roman" w:cs="Times New Roman"/>
          <w:iCs/>
          <w:sz w:val="24"/>
          <w:szCs w:val="24"/>
          <w:lang w:eastAsia="lv-LV"/>
        </w:rPr>
        <w:t>”</w:t>
      </w:r>
      <w:r w:rsidR="006B70C4" w:rsidRPr="008D5198">
        <w:rPr>
          <w:rFonts w:ascii="Times New Roman" w:eastAsia="Times New Roman" w:hAnsi="Times New Roman" w:cs="Times New Roman"/>
          <w:iCs/>
          <w:sz w:val="24"/>
          <w:szCs w:val="24"/>
          <w:lang w:eastAsia="lv-LV"/>
        </w:rPr>
        <w:t xml:space="preserve"> jomas un kurās jomās vairāk specializējas vīrieši. </w:t>
      </w:r>
    </w:p>
    <w:p w14:paraId="6B4E01F8" w14:textId="77777777" w:rsidR="000316FB" w:rsidRPr="008D5198" w:rsidRDefault="000316FB" w:rsidP="00E867BF">
      <w:pPr>
        <w:widowControl w:val="0"/>
        <w:autoSpaceDE w:val="0"/>
        <w:autoSpaceDN w:val="0"/>
        <w:adjustRightInd w:val="0"/>
        <w:spacing w:after="0" w:line="240" w:lineRule="auto"/>
        <w:ind w:left="34" w:firstLine="686"/>
        <w:contextualSpacing/>
        <w:jc w:val="both"/>
        <w:rPr>
          <w:rFonts w:ascii="Times New Roman" w:eastAsia="Times New Roman" w:hAnsi="Times New Roman" w:cs="Times New Roman"/>
          <w:b/>
          <w:sz w:val="24"/>
          <w:szCs w:val="24"/>
          <w:lang w:eastAsia="lv-LV"/>
        </w:rPr>
      </w:pPr>
      <w:r w:rsidRPr="008D5198">
        <w:rPr>
          <w:rFonts w:ascii="Times New Roman" w:eastAsia="Times New Roman" w:hAnsi="Times New Roman" w:cs="Times New Roman"/>
          <w:sz w:val="24"/>
          <w:szCs w:val="24"/>
          <w:lang w:eastAsia="lv-LV"/>
        </w:rPr>
        <w:t>2014.gadā tika veikts pētījums „Sieviešu un vīriešu situācijas izpēte Latvijas lielajos uzņēmumos”</w:t>
      </w:r>
      <w:r w:rsidR="00E867BF" w:rsidRPr="008D5198">
        <w:rPr>
          <w:rFonts w:ascii="Times New Roman" w:eastAsia="Times New Roman" w:hAnsi="Times New Roman" w:cs="Times New Roman"/>
          <w:sz w:val="24"/>
          <w:szCs w:val="24"/>
          <w:lang w:eastAsia="lv-LV"/>
        </w:rPr>
        <w:t xml:space="preserve"> (Pētījums par uzņēmumiem)</w:t>
      </w:r>
      <w:r w:rsidRPr="008D5198">
        <w:rPr>
          <w:rFonts w:ascii="Times New Roman" w:eastAsia="Times New Roman" w:hAnsi="Times New Roman" w:cs="Times New Roman"/>
          <w:sz w:val="24"/>
          <w:szCs w:val="24"/>
          <w:lang w:eastAsia="lv-LV"/>
        </w:rPr>
        <w:t>, kura ietvaros tika veikta dzimuma un ekonomisko, finansiālo rādītāju korelācijas salīdzinoša izpēte Latvijas lielajos uzņēmumos. Pētījum</w:t>
      </w:r>
      <w:r w:rsidR="00E867BF" w:rsidRPr="008D5198">
        <w:rPr>
          <w:rFonts w:ascii="Times New Roman" w:eastAsia="Times New Roman" w:hAnsi="Times New Roman" w:cs="Times New Roman"/>
          <w:sz w:val="24"/>
          <w:szCs w:val="24"/>
          <w:lang w:eastAsia="lv-LV"/>
        </w:rPr>
        <w:t>ā</w:t>
      </w:r>
      <w:r w:rsidRPr="008D5198">
        <w:rPr>
          <w:rFonts w:ascii="Times New Roman" w:eastAsia="Times New Roman" w:hAnsi="Times New Roman" w:cs="Times New Roman"/>
          <w:sz w:val="24"/>
          <w:szCs w:val="24"/>
          <w:lang w:eastAsia="lv-LV"/>
        </w:rPr>
        <w:t xml:space="preserve"> </w:t>
      </w:r>
      <w:r w:rsidR="00E867BF" w:rsidRPr="008D5198">
        <w:rPr>
          <w:rFonts w:ascii="Times New Roman" w:eastAsia="Times New Roman" w:hAnsi="Times New Roman" w:cs="Times New Roman"/>
          <w:sz w:val="24"/>
          <w:szCs w:val="24"/>
          <w:lang w:eastAsia="lv-LV"/>
        </w:rPr>
        <w:t xml:space="preserve">par uzņēmumiem </w:t>
      </w:r>
      <w:r w:rsidRPr="008D5198">
        <w:rPr>
          <w:rFonts w:ascii="Times New Roman" w:eastAsia="Times New Roman" w:hAnsi="Times New Roman" w:cs="Times New Roman"/>
          <w:sz w:val="24"/>
          <w:szCs w:val="24"/>
          <w:lang w:eastAsia="lv-LV"/>
        </w:rPr>
        <w:t xml:space="preserve">secināts, ka Latvijas uzņēmējdarbības vidē varētu pastāvēt „stikla griesti” jeb strukturālie/kultūras/sociālie ierobežojumi sievietes karjeras izaugsmei, konkrēti, pārstāvniecībai uzņēmumu valdēs. Tieši fakts, ka vidējā līmeņa vadībā nav novērojama dzimumu disproporcija, liek izdarīt iepriekšminēto secinājumu </w:t>
      </w:r>
      <w:r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sz w:val="24"/>
          <w:szCs w:val="24"/>
          <w:lang w:eastAsia="lv-LV"/>
        </w:rPr>
        <w:t xml:space="preserve"> </w:t>
      </w:r>
      <w:r w:rsidRPr="008D5198">
        <w:rPr>
          <w:rFonts w:ascii="Times New Roman" w:eastAsia="Times New Roman" w:hAnsi="Times New Roman" w:cs="Times New Roman"/>
          <w:sz w:val="24"/>
          <w:szCs w:val="24"/>
          <w:lang w:eastAsia="lv-LV"/>
        </w:rPr>
        <w:lastRenderedPageBreak/>
        <w:t>Latvijā sievietes ir vadītājas, bet ne augstākā līmeņa vadītājas.</w:t>
      </w:r>
      <w:r w:rsidRPr="008D5198">
        <w:rPr>
          <w:rFonts w:ascii="Times New Roman" w:eastAsia="Times New Roman" w:hAnsi="Times New Roman" w:cs="Times New Roman"/>
          <w:sz w:val="24"/>
          <w:szCs w:val="24"/>
          <w:vertAlign w:val="superscript"/>
          <w:lang w:eastAsia="lv-LV"/>
        </w:rPr>
        <w:footnoteReference w:id="99"/>
      </w:r>
      <w:r w:rsidRPr="008D5198">
        <w:rPr>
          <w:rFonts w:ascii="Times New Roman" w:eastAsia="Times New Roman" w:hAnsi="Times New Roman" w:cs="Times New Roman"/>
          <w:b/>
          <w:sz w:val="24"/>
          <w:szCs w:val="24"/>
          <w:lang w:eastAsia="lv-LV"/>
        </w:rPr>
        <w:t xml:space="preserve"> </w:t>
      </w:r>
    </w:p>
    <w:p w14:paraId="2AAE6A27" w14:textId="77777777" w:rsidR="000316FB" w:rsidRPr="008D5198" w:rsidRDefault="000316FB" w:rsidP="00E867BF">
      <w:pPr>
        <w:spacing w:after="0" w:line="240" w:lineRule="auto"/>
        <w:ind w:left="34" w:firstLine="686"/>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Pētījum</w:t>
      </w:r>
      <w:r w:rsidR="00E867BF" w:rsidRPr="008D5198">
        <w:rPr>
          <w:rFonts w:ascii="Times New Roman" w:eastAsia="Times New Roman" w:hAnsi="Times New Roman" w:cs="Times New Roman"/>
          <w:sz w:val="24"/>
          <w:szCs w:val="24"/>
          <w:lang w:eastAsia="lv-LV"/>
        </w:rPr>
        <w:t>ā</w:t>
      </w:r>
      <w:r w:rsidRPr="008D5198">
        <w:rPr>
          <w:rFonts w:ascii="Times New Roman" w:eastAsia="Times New Roman" w:hAnsi="Times New Roman" w:cs="Times New Roman"/>
          <w:sz w:val="24"/>
          <w:szCs w:val="24"/>
          <w:lang w:eastAsia="lv-LV"/>
        </w:rPr>
        <w:t xml:space="preserve"> </w:t>
      </w:r>
      <w:r w:rsidR="00E867BF" w:rsidRPr="008D5198">
        <w:rPr>
          <w:rFonts w:ascii="Times New Roman" w:eastAsia="Times New Roman" w:hAnsi="Times New Roman" w:cs="Times New Roman"/>
          <w:sz w:val="24"/>
          <w:szCs w:val="24"/>
          <w:lang w:eastAsia="lv-LV"/>
        </w:rPr>
        <w:t>par uzņēmumiem ir atklāts</w:t>
      </w:r>
      <w:r w:rsidRPr="008D5198">
        <w:rPr>
          <w:rFonts w:ascii="Times New Roman" w:eastAsia="Times New Roman" w:hAnsi="Times New Roman" w:cs="Times New Roman"/>
          <w:sz w:val="24"/>
          <w:szCs w:val="24"/>
          <w:lang w:eastAsia="lv-LV"/>
        </w:rPr>
        <w:t xml:space="preserve">, ka tipiskais Latvijas lielo uzņēmumu valdes profils ir </w:t>
      </w:r>
      <w:r w:rsidR="00E867BF" w:rsidRPr="008D5198">
        <w:rPr>
          <w:rFonts w:ascii="Times New Roman" w:eastAsia="Times New Roman" w:hAnsi="Times New Roman" w:cs="Times New Roman"/>
          <w:sz w:val="24"/>
          <w:szCs w:val="24"/>
          <w:lang w:eastAsia="lv-LV"/>
        </w:rPr>
        <w:t>viena</w:t>
      </w:r>
      <w:r w:rsidRPr="008D5198">
        <w:rPr>
          <w:rFonts w:ascii="Times New Roman" w:eastAsia="Times New Roman" w:hAnsi="Times New Roman" w:cs="Times New Roman"/>
          <w:sz w:val="24"/>
          <w:szCs w:val="24"/>
          <w:lang w:eastAsia="lv-LV"/>
        </w:rPr>
        <w:t xml:space="preserve"> sieviete un </w:t>
      </w:r>
      <w:r w:rsidR="00E867BF" w:rsidRPr="008D5198">
        <w:rPr>
          <w:rFonts w:ascii="Times New Roman" w:eastAsia="Times New Roman" w:hAnsi="Times New Roman" w:cs="Times New Roman"/>
          <w:sz w:val="24"/>
          <w:szCs w:val="24"/>
          <w:lang w:eastAsia="lv-LV"/>
        </w:rPr>
        <w:t>četri</w:t>
      </w:r>
      <w:r w:rsidRPr="008D5198">
        <w:rPr>
          <w:rFonts w:ascii="Times New Roman" w:eastAsia="Times New Roman" w:hAnsi="Times New Roman" w:cs="Times New Roman"/>
          <w:sz w:val="24"/>
          <w:szCs w:val="24"/>
          <w:lang w:eastAsia="lv-LV"/>
        </w:rPr>
        <w:t xml:space="preserve"> vīrieši, no tiem valdes priekšsēdētājs ir vīrietis. Neliels īpatsvars (vidēji visā periodā 11%) ir tādu uzņēmumu, kuru valdēs pastāv dzimumu līdzsvars (proporcija 40%/60%), bet šim īpatsvaram ir tendence pieaugt (no 8% 2008.gadā līdz 12% 2013.gadā). Dzimumu proporcija vidējā līmeņa vadībā ir samērā līdzīga, kur uzņēmumu struktūrvienību vadītāju līmenī ir 46% sieviešu un 54% vīriešu.</w:t>
      </w:r>
      <w:r w:rsidRPr="008D5198">
        <w:rPr>
          <w:rFonts w:ascii="Times New Roman" w:eastAsia="Times New Roman" w:hAnsi="Times New Roman" w:cs="Times New Roman"/>
          <w:sz w:val="24"/>
          <w:szCs w:val="24"/>
          <w:vertAlign w:val="superscript"/>
          <w:lang w:eastAsia="lv-LV"/>
        </w:rPr>
        <w:footnoteReference w:id="100"/>
      </w:r>
      <w:r w:rsidRPr="008D5198">
        <w:rPr>
          <w:rFonts w:ascii="Times New Roman" w:eastAsia="Times New Roman" w:hAnsi="Times New Roman" w:cs="Times New Roman"/>
          <w:sz w:val="24"/>
          <w:szCs w:val="24"/>
          <w:lang w:eastAsia="lv-LV"/>
        </w:rPr>
        <w:t xml:space="preserve"> Tikai dažos uzņēmumos valdes locekļu atlases process tika skatīts kā uzņēmuma personāla politikas sastāvdaļa – vairumā gadījumu valdes locekļa amatā ievēlētā persona tika izraudzīta pēc uzņēmuma īpašnieka iniciatīvas. Kopumā iniciatīvas un pasākumi mazāk pārstāvētā dzimuma piesaistīšanai dažādos vadības līmeņos ir maz īstenota prakse </w:t>
      </w:r>
      <w:r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sz w:val="24"/>
          <w:szCs w:val="24"/>
          <w:lang w:eastAsia="lv-LV"/>
        </w:rPr>
        <w:t xml:space="preserve"> īpaši vietējos uzņēmumos, kas liek domāt, ka tie, atšķirībā no starptautisko uzņēmumu pieredzes, nav informēti par ieguvumiem, nodrošinot līdzvērtīgu dzimumu pārstāvniecību.</w:t>
      </w:r>
      <w:r w:rsidRPr="008D5198">
        <w:rPr>
          <w:rFonts w:ascii="Times New Roman" w:eastAsia="Times New Roman" w:hAnsi="Times New Roman" w:cs="Times New Roman"/>
          <w:sz w:val="24"/>
          <w:szCs w:val="24"/>
          <w:vertAlign w:val="superscript"/>
          <w:lang w:eastAsia="lv-LV"/>
        </w:rPr>
        <w:footnoteReference w:id="101"/>
      </w:r>
      <w:r w:rsidRPr="008D5198">
        <w:rPr>
          <w:rFonts w:ascii="Times New Roman" w:eastAsia="Times New Roman" w:hAnsi="Times New Roman" w:cs="Times New Roman"/>
          <w:sz w:val="24"/>
          <w:szCs w:val="24"/>
          <w:lang w:eastAsia="lv-LV"/>
        </w:rPr>
        <w:t xml:space="preserve"> </w:t>
      </w:r>
    </w:p>
    <w:p w14:paraId="002B12BE" w14:textId="2E4EE84A" w:rsidR="000316FB" w:rsidRPr="008D5198" w:rsidRDefault="00673BEB" w:rsidP="00E867BF">
      <w:pPr>
        <w:widowControl w:val="0"/>
        <w:autoSpaceDE w:val="0"/>
        <w:autoSpaceDN w:val="0"/>
        <w:adjustRightInd w:val="0"/>
        <w:spacing w:after="0" w:line="240" w:lineRule="auto"/>
        <w:ind w:left="34" w:firstLine="686"/>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P</w:t>
      </w:r>
      <w:r w:rsidR="000316FB" w:rsidRPr="008D5198">
        <w:rPr>
          <w:rFonts w:ascii="Times New Roman" w:eastAsia="Times New Roman" w:hAnsi="Times New Roman" w:cs="Times New Roman"/>
          <w:sz w:val="24"/>
          <w:szCs w:val="24"/>
          <w:lang w:eastAsia="lv-LV"/>
        </w:rPr>
        <w:t xml:space="preserve">ētījums </w:t>
      </w:r>
      <w:r w:rsidR="00E867BF" w:rsidRPr="008D5198">
        <w:rPr>
          <w:rFonts w:ascii="Times New Roman" w:eastAsia="Times New Roman" w:hAnsi="Times New Roman" w:cs="Times New Roman"/>
          <w:sz w:val="24"/>
          <w:szCs w:val="24"/>
          <w:lang w:eastAsia="lv-LV"/>
        </w:rPr>
        <w:t xml:space="preserve">par uzņēmumiem </w:t>
      </w:r>
      <w:r w:rsidR="000316FB" w:rsidRPr="008D5198">
        <w:rPr>
          <w:rFonts w:ascii="Times New Roman" w:eastAsia="Times New Roman" w:hAnsi="Times New Roman" w:cs="Times New Roman"/>
          <w:sz w:val="24"/>
          <w:szCs w:val="24"/>
          <w:lang w:eastAsia="lv-LV"/>
        </w:rPr>
        <w:t>parāda, ka darba un ģimenes dzīves saskaņošanas iespēju nodrošināšana ir tie aspekti, kas ir atbalstoši sieviešu karjeras attīstībai uzņēmumā (elastīga darba laika iespējas, attālināta darba iespējas)</w:t>
      </w:r>
      <w:r w:rsidRPr="008D5198">
        <w:rPr>
          <w:rFonts w:ascii="Times New Roman" w:eastAsia="Times New Roman" w:hAnsi="Times New Roman" w:cs="Times New Roman"/>
          <w:sz w:val="24"/>
          <w:szCs w:val="24"/>
          <w:lang w:eastAsia="lv-LV"/>
        </w:rPr>
        <w:t>. Tāpat pētījumā par uzņēmumiem</w:t>
      </w:r>
      <w:r w:rsidR="000316FB" w:rsidRPr="008D5198">
        <w:rPr>
          <w:rFonts w:ascii="Times New Roman" w:eastAsia="Times New Roman" w:hAnsi="Times New Roman" w:cs="Times New Roman"/>
          <w:sz w:val="24"/>
          <w:szCs w:val="24"/>
          <w:lang w:eastAsia="lv-LV"/>
        </w:rPr>
        <w:t xml:space="preserve"> </w:t>
      </w:r>
      <w:r w:rsidRPr="008D5198">
        <w:rPr>
          <w:rFonts w:ascii="Times New Roman" w:eastAsia="Times New Roman" w:hAnsi="Times New Roman" w:cs="Times New Roman"/>
          <w:sz w:val="24"/>
          <w:szCs w:val="24"/>
          <w:lang w:eastAsia="lv-LV"/>
        </w:rPr>
        <w:t>darba un ģimenes dzīves saskaņošanas iespēju nodrošināšana</w:t>
      </w:r>
      <w:r w:rsidR="000316FB" w:rsidRPr="008D5198">
        <w:rPr>
          <w:rFonts w:ascii="Times New Roman" w:eastAsia="Times New Roman" w:hAnsi="Times New Roman" w:cs="Times New Roman"/>
          <w:sz w:val="24"/>
          <w:szCs w:val="24"/>
          <w:lang w:eastAsia="lv-LV"/>
        </w:rPr>
        <w:t xml:space="preserve"> ir </w:t>
      </w:r>
      <w:r w:rsidRPr="008D5198">
        <w:rPr>
          <w:rFonts w:ascii="Times New Roman" w:eastAsia="Times New Roman" w:hAnsi="Times New Roman" w:cs="Times New Roman"/>
          <w:sz w:val="24"/>
          <w:szCs w:val="24"/>
          <w:lang w:eastAsia="lv-LV"/>
        </w:rPr>
        <w:t xml:space="preserve">norādīts kā </w:t>
      </w:r>
      <w:r w:rsidR="000316FB" w:rsidRPr="008D5198">
        <w:rPr>
          <w:rFonts w:ascii="Times New Roman" w:eastAsia="Times New Roman" w:hAnsi="Times New Roman" w:cs="Times New Roman"/>
          <w:sz w:val="24"/>
          <w:szCs w:val="24"/>
          <w:lang w:eastAsia="lv-LV"/>
        </w:rPr>
        <w:t>viens no priekšnoteikumiem, lai veicinātu sieviešu un vīriešu vienlīdzīgas karjeras un iespējas uzņēmumā. Savukārt, kā ierobežojumi ieņemt vadošu amatu uzņēmumā no uzņēmuma vadības pārstāvju un darbinieku puses</w:t>
      </w:r>
      <w:r w:rsidR="00E867BF" w:rsidRPr="008D5198">
        <w:rPr>
          <w:rFonts w:ascii="Times New Roman" w:eastAsia="Times New Roman" w:hAnsi="Times New Roman" w:cs="Times New Roman"/>
          <w:sz w:val="24"/>
          <w:szCs w:val="24"/>
          <w:lang w:eastAsia="lv-LV"/>
        </w:rPr>
        <w:t xml:space="preserve"> līdzīgi kā citos pētījumos</w:t>
      </w:r>
      <w:r w:rsidR="000316FB" w:rsidRPr="008D5198">
        <w:rPr>
          <w:rFonts w:ascii="Times New Roman" w:eastAsia="Times New Roman" w:hAnsi="Times New Roman" w:cs="Times New Roman"/>
          <w:sz w:val="24"/>
          <w:szCs w:val="24"/>
          <w:lang w:eastAsia="lv-LV"/>
        </w:rPr>
        <w:t xml:space="preserve"> tiek norādīti sabiedrībā pastāvošie stereotipi un aizspriedumi par sievietes vai vīrieša piemērotību vai nepiemērotību vadošam amatam. </w:t>
      </w:r>
    </w:p>
    <w:p w14:paraId="0F7ABBD3" w14:textId="77777777" w:rsidR="000316FB" w:rsidRPr="008D5198" w:rsidRDefault="000316FB" w:rsidP="000316FB">
      <w:pPr>
        <w:widowControl w:val="0"/>
        <w:autoSpaceDE w:val="0"/>
        <w:autoSpaceDN w:val="0"/>
        <w:adjustRightInd w:val="0"/>
        <w:spacing w:after="0" w:line="240" w:lineRule="auto"/>
        <w:ind w:left="34" w:firstLine="326"/>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 </w:t>
      </w:r>
      <w:r w:rsidR="00E867BF" w:rsidRPr="008D5198">
        <w:rPr>
          <w:rFonts w:ascii="Times New Roman" w:eastAsia="Times New Roman" w:hAnsi="Times New Roman" w:cs="Times New Roman"/>
          <w:sz w:val="24"/>
          <w:szCs w:val="24"/>
          <w:lang w:eastAsia="lv-LV"/>
        </w:rPr>
        <w:tab/>
      </w:r>
      <w:r w:rsidRPr="008D5198">
        <w:rPr>
          <w:rFonts w:ascii="Times New Roman" w:eastAsia="Times New Roman" w:hAnsi="Times New Roman" w:cs="Times New Roman"/>
          <w:sz w:val="24"/>
          <w:szCs w:val="24"/>
          <w:lang w:eastAsia="lv-LV"/>
        </w:rPr>
        <w:t xml:space="preserve">Kā liecina citu valstu pieredze, sieviešu un vīriešu līdzvērtīgai pārstāvniecībai lēmumu pieņemšanas pozīcijās uzņēmumu vadībā tiek izmantotas dažādas pieejas, jo arī situācija katrā valstī ir atšķirīga. Galvenokārt tiek izmantotas divas pieejas ar mērķi veicināt mazāk pārstāvētā dzimuma iesaisti uzņēmuma vadībā - noteiktas prasības likumdošanā, paredzot sankcijas par neizpildi (Francijā, Norvēģijā, Vācijā), kā arī brīvprātīgi uzņēmuma līmenī noteikti sasniedzamie mērķi un noteiktu pasākumu kopums (Lielbritānija). Situācijas dažādās valstīs parāda arī to, ka tikai nosakot mērķus likumdošanā un neīstenojot nekādus citus papildus pasākumus (informatīvi un izglītojoši pasākumi uzņēmumu īpašniekiem par ekonomiskajiem un finanšu ieguvumiem, uzņēmuma iekšējā darba organizācijā, sabiedrības izpratnes veicināšana kopumā, mentora programmu īstenošana, atbalsts sieviešu uzņēmējdarbībai, darba un ģimenes dzīves atbalsta nodrošināšana, regulārs situācijas novērtējums) situācija nemainās. </w:t>
      </w:r>
    </w:p>
    <w:p w14:paraId="728434FD" w14:textId="77777777" w:rsidR="00AD1830" w:rsidRPr="008D5198" w:rsidRDefault="00AD1830" w:rsidP="000316FB">
      <w:pPr>
        <w:spacing w:after="0" w:line="240" w:lineRule="auto"/>
        <w:ind w:left="34" w:firstLine="326"/>
        <w:contextualSpacing/>
        <w:jc w:val="both"/>
        <w:rPr>
          <w:rFonts w:ascii="Times New Roman" w:eastAsia="Times New Roman" w:hAnsi="Times New Roman" w:cs="Times New Roman"/>
          <w:sz w:val="24"/>
          <w:szCs w:val="24"/>
          <w:lang w:eastAsia="lv-LV"/>
        </w:rPr>
      </w:pPr>
    </w:p>
    <w:p w14:paraId="54F1C3FA" w14:textId="77777777" w:rsidR="000316FB" w:rsidRPr="008D5198" w:rsidRDefault="007E14F3" w:rsidP="007E14F3">
      <w:pPr>
        <w:spacing w:after="0" w:line="240" w:lineRule="auto"/>
        <w:contextualSpacing/>
        <w:jc w:val="both"/>
        <w:rPr>
          <w:rFonts w:ascii="Times New Roman" w:eastAsiaTheme="minorEastAsia" w:hAnsi="Times New Roman" w:cs="Times New Roman"/>
          <w:b/>
          <w:i/>
          <w:sz w:val="24"/>
          <w:szCs w:val="24"/>
          <w:lang w:eastAsia="lv-LV"/>
        </w:rPr>
      </w:pPr>
      <w:r w:rsidRPr="008D5198">
        <w:rPr>
          <w:rFonts w:ascii="Times New Roman" w:eastAsiaTheme="minorEastAsia" w:hAnsi="Times New Roman" w:cs="Times New Roman"/>
          <w:b/>
          <w:i/>
          <w:sz w:val="24"/>
          <w:szCs w:val="24"/>
          <w:lang w:eastAsia="lv-LV"/>
        </w:rPr>
        <w:t>Valsts pārvalde un politika</w:t>
      </w:r>
    </w:p>
    <w:p w14:paraId="59F839CA" w14:textId="4EDE8B3C" w:rsidR="000316FB" w:rsidRPr="008D5198" w:rsidRDefault="000316FB" w:rsidP="007E14F3">
      <w:pPr>
        <w:spacing w:after="0" w:line="240" w:lineRule="auto"/>
        <w:ind w:firstLine="720"/>
        <w:contextualSpacing/>
        <w:jc w:val="both"/>
        <w:rPr>
          <w:rFonts w:ascii="Times New Roman" w:eastAsia="Times New Roman" w:hAnsi="Times New Roman" w:cs="Times New Roman"/>
          <w:sz w:val="24"/>
          <w:szCs w:val="24"/>
          <w:lang w:eastAsia="lv-LV"/>
        </w:rPr>
      </w:pPr>
      <w:r w:rsidRPr="008D5198">
        <w:rPr>
          <w:rFonts w:ascii="Times New Roman" w:eastAsiaTheme="minorEastAsia" w:hAnsi="Times New Roman" w:cs="Times New Roman"/>
          <w:sz w:val="24"/>
          <w:szCs w:val="24"/>
          <w:lang w:eastAsia="lv-LV"/>
        </w:rPr>
        <w:t>Latvijā sievietes politiskajā pārstāvniecībā un civildienestā jau ir ieņēmušas visaugstākos valsts amatus.</w:t>
      </w:r>
      <w:r w:rsidRPr="008D5198">
        <w:rPr>
          <w:rFonts w:ascii="Times New Roman" w:eastAsia="Times New Roman" w:hAnsi="Times New Roman" w:cs="Times New Roman"/>
          <w:sz w:val="24"/>
          <w:szCs w:val="24"/>
          <w:lang w:eastAsia="lv-LV"/>
        </w:rPr>
        <w:t xml:space="preserve"> 12.Saeimā </w:t>
      </w:r>
      <w:r w:rsidR="00680F2D" w:rsidRPr="008D5198">
        <w:rPr>
          <w:rFonts w:ascii="Times New Roman" w:eastAsia="Times New Roman" w:hAnsi="Times New Roman" w:cs="Times New Roman"/>
          <w:sz w:val="24"/>
          <w:szCs w:val="24"/>
          <w:lang w:eastAsia="lv-LV"/>
        </w:rPr>
        <w:t>tika ievēlēt</w:t>
      </w:r>
      <w:r w:rsidR="00C91504" w:rsidRPr="008D5198">
        <w:rPr>
          <w:rFonts w:ascii="Times New Roman" w:eastAsia="Times New Roman" w:hAnsi="Times New Roman" w:cs="Times New Roman"/>
          <w:sz w:val="24"/>
          <w:szCs w:val="24"/>
          <w:lang w:eastAsia="lv-LV"/>
        </w:rPr>
        <w:t>i</w:t>
      </w:r>
      <w:r w:rsidR="00680F2D" w:rsidRPr="008D5198">
        <w:rPr>
          <w:rFonts w:ascii="Times New Roman" w:eastAsia="Times New Roman" w:hAnsi="Times New Roman" w:cs="Times New Roman"/>
          <w:sz w:val="24"/>
          <w:szCs w:val="24"/>
          <w:lang w:eastAsia="lv-LV"/>
        </w:rPr>
        <w:t xml:space="preserve"> </w:t>
      </w:r>
      <w:r w:rsidRPr="008D5198">
        <w:rPr>
          <w:rFonts w:ascii="Times New Roman" w:eastAsia="Times New Roman" w:hAnsi="Times New Roman" w:cs="Times New Roman"/>
          <w:sz w:val="24"/>
          <w:szCs w:val="24"/>
          <w:lang w:eastAsia="lv-LV"/>
        </w:rPr>
        <w:t>1</w:t>
      </w:r>
      <w:r w:rsidR="00600451" w:rsidRPr="008D5198">
        <w:rPr>
          <w:rFonts w:ascii="Times New Roman" w:eastAsia="Times New Roman" w:hAnsi="Times New Roman" w:cs="Times New Roman"/>
          <w:sz w:val="24"/>
          <w:szCs w:val="24"/>
          <w:lang w:eastAsia="lv-LV"/>
        </w:rPr>
        <w:t>9</w:t>
      </w:r>
      <w:r w:rsidRPr="008D5198">
        <w:rPr>
          <w:rFonts w:ascii="Times New Roman" w:eastAsia="Times New Roman" w:hAnsi="Times New Roman" w:cs="Times New Roman"/>
          <w:sz w:val="24"/>
          <w:szCs w:val="24"/>
          <w:lang w:eastAsia="lv-LV"/>
        </w:rPr>
        <w:t>% sievie</w:t>
      </w:r>
      <w:r w:rsidR="00680F2D" w:rsidRPr="008D5198">
        <w:rPr>
          <w:rFonts w:ascii="Times New Roman" w:eastAsia="Times New Roman" w:hAnsi="Times New Roman" w:cs="Times New Roman"/>
          <w:sz w:val="24"/>
          <w:szCs w:val="24"/>
          <w:lang w:eastAsia="lv-LV"/>
        </w:rPr>
        <w:t>šu</w:t>
      </w:r>
      <w:r w:rsidRPr="008D5198">
        <w:rPr>
          <w:rFonts w:ascii="Times New Roman" w:eastAsia="Times New Roman" w:hAnsi="Times New Roman" w:cs="Times New Roman"/>
          <w:sz w:val="24"/>
          <w:szCs w:val="24"/>
          <w:lang w:eastAsia="lv-LV"/>
        </w:rPr>
        <w:t xml:space="preserve">, kas ir zemāks rādītājs </w:t>
      </w:r>
      <w:r w:rsidR="00600451" w:rsidRPr="008D5198">
        <w:rPr>
          <w:rFonts w:ascii="Times New Roman" w:eastAsia="Times New Roman" w:hAnsi="Times New Roman" w:cs="Times New Roman"/>
          <w:sz w:val="24"/>
          <w:szCs w:val="24"/>
          <w:lang w:eastAsia="lv-LV"/>
        </w:rPr>
        <w:t>kā 11.Saeimas laikā</w:t>
      </w:r>
      <w:r w:rsidRPr="008D5198">
        <w:rPr>
          <w:rFonts w:ascii="Times New Roman" w:eastAsia="Times New Roman" w:hAnsi="Times New Roman" w:cs="Times New Roman"/>
          <w:sz w:val="24"/>
          <w:szCs w:val="24"/>
          <w:lang w:eastAsia="lv-LV"/>
        </w:rPr>
        <w:t xml:space="preserve">. </w:t>
      </w:r>
      <w:r w:rsidR="00600451" w:rsidRPr="008D5198">
        <w:rPr>
          <w:rFonts w:ascii="Times New Roman" w:eastAsia="Times New Roman" w:hAnsi="Times New Roman" w:cs="Times New Roman"/>
          <w:sz w:val="24"/>
          <w:szCs w:val="24"/>
          <w:lang w:eastAsia="lv-LV"/>
        </w:rPr>
        <w:t>M.Kučinska</w:t>
      </w:r>
      <w:r w:rsidRPr="008D5198">
        <w:rPr>
          <w:rFonts w:ascii="Times New Roman" w:eastAsia="Times New Roman" w:hAnsi="Times New Roman" w:cs="Times New Roman"/>
          <w:sz w:val="24"/>
          <w:szCs w:val="24"/>
          <w:lang w:eastAsia="lv-LV"/>
        </w:rPr>
        <w:t xml:space="preserve"> vadītajā </w:t>
      </w:r>
      <w:r w:rsidR="00710E23" w:rsidRPr="008D5198">
        <w:rPr>
          <w:rFonts w:ascii="Times New Roman" w:eastAsia="Times New Roman" w:hAnsi="Times New Roman" w:cs="Times New Roman"/>
          <w:sz w:val="24"/>
          <w:szCs w:val="24"/>
          <w:lang w:eastAsia="lv-LV"/>
        </w:rPr>
        <w:t>MK</w:t>
      </w:r>
      <w:r w:rsidRPr="008D5198">
        <w:rPr>
          <w:rFonts w:ascii="Times New Roman" w:eastAsia="Times New Roman" w:hAnsi="Times New Roman" w:cs="Times New Roman"/>
          <w:sz w:val="24"/>
          <w:szCs w:val="24"/>
          <w:lang w:eastAsia="lv-LV"/>
        </w:rPr>
        <w:t xml:space="preserve"> sastāvā no 1</w:t>
      </w:r>
      <w:r w:rsidR="00417FA1" w:rsidRPr="008D5198">
        <w:rPr>
          <w:rFonts w:ascii="Times New Roman" w:eastAsia="Times New Roman" w:hAnsi="Times New Roman" w:cs="Times New Roman"/>
          <w:sz w:val="24"/>
          <w:szCs w:val="24"/>
          <w:lang w:eastAsia="lv-LV"/>
        </w:rPr>
        <w:t>4</w:t>
      </w:r>
      <w:r w:rsidRPr="008D5198">
        <w:rPr>
          <w:rFonts w:ascii="Times New Roman" w:eastAsia="Times New Roman" w:hAnsi="Times New Roman" w:cs="Times New Roman"/>
          <w:sz w:val="24"/>
          <w:szCs w:val="24"/>
          <w:lang w:eastAsia="lv-LV"/>
        </w:rPr>
        <w:t xml:space="preserve"> amatpersonām </w:t>
      </w:r>
      <w:r w:rsidR="00680F2D" w:rsidRPr="008D5198">
        <w:rPr>
          <w:rFonts w:ascii="Times New Roman" w:eastAsia="Times New Roman" w:hAnsi="Times New Roman" w:cs="Times New Roman"/>
          <w:sz w:val="24"/>
          <w:szCs w:val="24"/>
          <w:lang w:eastAsia="lv-LV"/>
        </w:rPr>
        <w:t>3</w:t>
      </w:r>
      <w:r w:rsidRPr="008D5198">
        <w:rPr>
          <w:rFonts w:ascii="Times New Roman" w:eastAsia="Times New Roman" w:hAnsi="Times New Roman" w:cs="Times New Roman"/>
          <w:sz w:val="24"/>
          <w:szCs w:val="24"/>
          <w:lang w:eastAsia="lv-LV"/>
        </w:rPr>
        <w:t xml:space="preserve"> </w:t>
      </w:r>
      <w:r w:rsidR="00680F2D" w:rsidRPr="008D5198">
        <w:rPr>
          <w:rFonts w:ascii="Times New Roman" w:eastAsia="Times New Roman" w:hAnsi="Times New Roman" w:cs="Times New Roman"/>
          <w:sz w:val="24"/>
          <w:szCs w:val="24"/>
          <w:lang w:eastAsia="lv-LV"/>
        </w:rPr>
        <w:t xml:space="preserve">ir sievietes </w:t>
      </w:r>
      <w:r w:rsidRPr="008D5198">
        <w:rPr>
          <w:rFonts w:ascii="Times New Roman" w:eastAsia="Times New Roman" w:hAnsi="Times New Roman" w:cs="Times New Roman"/>
          <w:sz w:val="24"/>
          <w:szCs w:val="24"/>
          <w:lang w:eastAsia="lv-LV"/>
        </w:rPr>
        <w:t xml:space="preserve">(finanšu, veselības un kultūras ministres). Pašvaldību vēlēšanās </w:t>
      </w:r>
      <w:r w:rsidR="00680F2D" w:rsidRPr="008D5198">
        <w:rPr>
          <w:rFonts w:ascii="Times New Roman" w:eastAsia="Times New Roman" w:hAnsi="Times New Roman" w:cs="Times New Roman"/>
          <w:sz w:val="24"/>
          <w:szCs w:val="24"/>
          <w:lang w:eastAsia="lv-LV"/>
        </w:rPr>
        <w:t xml:space="preserve">ievēlēto sieviešu īpatsvaram ir izteikta tendence samazināties, ja </w:t>
      </w:r>
      <w:r w:rsidRPr="008D5198">
        <w:rPr>
          <w:rFonts w:ascii="Times New Roman" w:eastAsia="Times New Roman" w:hAnsi="Times New Roman" w:cs="Times New Roman"/>
          <w:sz w:val="24"/>
          <w:szCs w:val="24"/>
          <w:lang w:eastAsia="lv-LV"/>
        </w:rPr>
        <w:t>20</w:t>
      </w:r>
      <w:r w:rsidR="00680F2D" w:rsidRPr="008D5198">
        <w:rPr>
          <w:rFonts w:ascii="Times New Roman" w:eastAsia="Times New Roman" w:hAnsi="Times New Roman" w:cs="Times New Roman"/>
          <w:sz w:val="24"/>
          <w:szCs w:val="24"/>
          <w:lang w:eastAsia="lv-LV"/>
        </w:rPr>
        <w:t xml:space="preserve">01.gada vēlēšanās starp ievēlētajiem pašvaldību deputātiem sievietes veidoja 41.2%, tad 2013.gadā </w:t>
      </w:r>
      <w:r w:rsidRPr="008D5198">
        <w:rPr>
          <w:rFonts w:ascii="Times New Roman" w:eastAsia="Times New Roman" w:hAnsi="Times New Roman" w:cs="Times New Roman"/>
          <w:sz w:val="24"/>
          <w:szCs w:val="24"/>
          <w:lang w:eastAsia="lv-LV"/>
        </w:rPr>
        <w:t>ievēlēto pašvaldības deputātu vidū sieviešu īpatsvars bija vien 31.</w:t>
      </w:r>
      <w:r w:rsidR="00680F2D" w:rsidRPr="008D5198">
        <w:rPr>
          <w:rFonts w:ascii="Times New Roman" w:eastAsia="Times New Roman" w:hAnsi="Times New Roman" w:cs="Times New Roman"/>
          <w:sz w:val="24"/>
          <w:szCs w:val="24"/>
          <w:lang w:eastAsia="lv-LV"/>
        </w:rPr>
        <w:t>2</w:t>
      </w:r>
      <w:r w:rsidRPr="008D5198">
        <w:rPr>
          <w:rFonts w:ascii="Times New Roman" w:eastAsia="Times New Roman" w:hAnsi="Times New Roman" w:cs="Times New Roman"/>
          <w:sz w:val="24"/>
          <w:szCs w:val="24"/>
          <w:lang w:eastAsia="lv-LV"/>
        </w:rPr>
        <w:t xml:space="preserve">%, </w:t>
      </w:r>
      <w:r w:rsidR="00680F2D" w:rsidRPr="008D5198">
        <w:rPr>
          <w:rFonts w:ascii="Times New Roman" w:eastAsia="Times New Roman" w:hAnsi="Times New Roman" w:cs="Times New Roman"/>
          <w:sz w:val="24"/>
          <w:szCs w:val="24"/>
          <w:lang w:eastAsia="lv-LV"/>
        </w:rPr>
        <w:t xml:space="preserve">bet 2017.gada vēlēšanās </w:t>
      </w:r>
      <w:r w:rsidR="00A47582" w:rsidRPr="008D5198">
        <w:rPr>
          <w:rFonts w:ascii="Times New Roman" w:eastAsia="Times New Roman" w:hAnsi="Times New Roman" w:cs="Times New Roman"/>
          <w:sz w:val="24"/>
          <w:szCs w:val="24"/>
          <w:lang w:eastAsia="lv-LV"/>
        </w:rPr>
        <w:t xml:space="preserve">šis īpatsvars </w:t>
      </w:r>
      <w:r w:rsidR="00AA4AD0" w:rsidRPr="008D5198">
        <w:rPr>
          <w:rFonts w:ascii="Times New Roman" w:eastAsia="Times New Roman" w:hAnsi="Times New Roman" w:cs="Times New Roman"/>
          <w:sz w:val="24"/>
          <w:szCs w:val="24"/>
          <w:lang w:eastAsia="lv-LV"/>
        </w:rPr>
        <w:t>bija</w:t>
      </w:r>
      <w:r w:rsidR="00A47582" w:rsidRPr="008D5198">
        <w:rPr>
          <w:rFonts w:ascii="Times New Roman" w:eastAsia="Times New Roman" w:hAnsi="Times New Roman" w:cs="Times New Roman"/>
          <w:sz w:val="24"/>
          <w:szCs w:val="24"/>
          <w:lang w:eastAsia="lv-LV"/>
        </w:rPr>
        <w:t xml:space="preserve"> </w:t>
      </w:r>
      <w:r w:rsidR="00B443CF" w:rsidRPr="008D5198">
        <w:rPr>
          <w:rFonts w:ascii="Times New Roman" w:eastAsia="Times New Roman" w:hAnsi="Times New Roman" w:cs="Times New Roman"/>
          <w:sz w:val="24"/>
          <w:szCs w:val="24"/>
          <w:lang w:eastAsia="lv-LV"/>
        </w:rPr>
        <w:t>33.7</w:t>
      </w:r>
      <w:r w:rsidR="00680F2D" w:rsidRPr="008D5198">
        <w:rPr>
          <w:rFonts w:ascii="Times New Roman" w:eastAsia="Times New Roman" w:hAnsi="Times New Roman" w:cs="Times New Roman"/>
          <w:sz w:val="24"/>
          <w:szCs w:val="24"/>
          <w:lang w:eastAsia="lv-LV"/>
        </w:rPr>
        <w:t>%.</w:t>
      </w:r>
      <w:r w:rsidRPr="008D5198">
        <w:rPr>
          <w:rFonts w:ascii="Times New Roman" w:eastAsia="Times New Roman" w:hAnsi="Times New Roman" w:cs="Times New Roman"/>
          <w:sz w:val="24"/>
          <w:szCs w:val="24"/>
          <w:vertAlign w:val="superscript"/>
          <w:lang w:eastAsia="lv-LV"/>
        </w:rPr>
        <w:footnoteReference w:id="102"/>
      </w:r>
    </w:p>
    <w:p w14:paraId="22CDF0C6" w14:textId="4A905763" w:rsidR="000316FB" w:rsidRPr="008D5198" w:rsidRDefault="000316FB" w:rsidP="00923EE6">
      <w:pPr>
        <w:spacing w:after="0" w:line="240" w:lineRule="auto"/>
        <w:ind w:firstLine="720"/>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Ministriju parlamentāro sekretāru vidū no 13 amatpersonām </w:t>
      </w:r>
      <w:r w:rsidR="00BE67C3" w:rsidRPr="008D5198">
        <w:rPr>
          <w:rFonts w:ascii="Times New Roman" w:eastAsia="Times New Roman" w:hAnsi="Times New Roman" w:cs="Times New Roman"/>
          <w:sz w:val="24"/>
          <w:szCs w:val="24"/>
          <w:lang w:eastAsia="lv-LV"/>
        </w:rPr>
        <w:t>divas</w:t>
      </w:r>
      <w:r w:rsidRPr="008D5198">
        <w:rPr>
          <w:rFonts w:ascii="Times New Roman" w:eastAsia="Times New Roman" w:hAnsi="Times New Roman" w:cs="Times New Roman"/>
          <w:sz w:val="24"/>
          <w:szCs w:val="24"/>
          <w:lang w:eastAsia="lv-LV"/>
        </w:rPr>
        <w:t xml:space="preserve"> ir sievietes, savukārt n</w:t>
      </w:r>
      <w:r w:rsidRPr="008D5198">
        <w:rPr>
          <w:rFonts w:ascii="Times New Roman" w:eastAsiaTheme="minorEastAsia" w:hAnsi="Times New Roman" w:cs="Times New Roman"/>
          <w:sz w:val="24"/>
          <w:szCs w:val="24"/>
          <w:lang w:eastAsia="lv-LV"/>
        </w:rPr>
        <w:t xml:space="preserve">o 13 augstākajiem ierēdņiem ir </w:t>
      </w:r>
      <w:r w:rsidR="00BE67C3" w:rsidRPr="008D5198">
        <w:rPr>
          <w:rFonts w:ascii="Times New Roman" w:eastAsiaTheme="minorEastAsia" w:hAnsi="Times New Roman" w:cs="Times New Roman"/>
          <w:sz w:val="24"/>
          <w:szCs w:val="24"/>
          <w:lang w:eastAsia="lv-LV"/>
        </w:rPr>
        <w:t>trīs</w:t>
      </w:r>
      <w:r w:rsidRPr="008D5198">
        <w:rPr>
          <w:rFonts w:ascii="Times New Roman" w:eastAsiaTheme="minorEastAsia" w:hAnsi="Times New Roman" w:cs="Times New Roman"/>
          <w:sz w:val="24"/>
          <w:szCs w:val="24"/>
          <w:lang w:eastAsia="lv-LV"/>
        </w:rPr>
        <w:t xml:space="preserve"> sievietes, pārstāvot finanšu, </w:t>
      </w:r>
      <w:r w:rsidR="00BE67C3" w:rsidRPr="008D5198">
        <w:rPr>
          <w:rFonts w:ascii="Times New Roman" w:eastAsiaTheme="minorEastAsia" w:hAnsi="Times New Roman" w:cs="Times New Roman"/>
          <w:sz w:val="24"/>
          <w:szCs w:val="24"/>
          <w:lang w:eastAsia="lv-LV"/>
        </w:rPr>
        <w:t xml:space="preserve">izglītības </w:t>
      </w:r>
      <w:r w:rsidRPr="008D5198">
        <w:rPr>
          <w:rFonts w:ascii="Times New Roman" w:eastAsiaTheme="minorEastAsia" w:hAnsi="Times New Roman" w:cs="Times New Roman"/>
          <w:sz w:val="24"/>
          <w:szCs w:val="24"/>
          <w:lang w:eastAsia="lv-LV"/>
        </w:rPr>
        <w:t xml:space="preserve">un </w:t>
      </w:r>
      <w:r w:rsidRPr="008D5198">
        <w:rPr>
          <w:rFonts w:ascii="Times New Roman" w:eastAsiaTheme="minorEastAsia" w:hAnsi="Times New Roman" w:cs="Times New Roman"/>
          <w:sz w:val="24"/>
          <w:szCs w:val="24"/>
          <w:lang w:eastAsia="lv-LV"/>
        </w:rPr>
        <w:lastRenderedPageBreak/>
        <w:t xml:space="preserve">zemkopības nozares. </w:t>
      </w:r>
      <w:r w:rsidR="00BE67C3" w:rsidRPr="008D5198">
        <w:rPr>
          <w:rFonts w:ascii="Times New Roman" w:eastAsia="Times New Roman" w:hAnsi="Times New Roman" w:cs="Times New Roman"/>
          <w:sz w:val="24"/>
          <w:szCs w:val="24"/>
          <w:lang w:eastAsia="lv-LV"/>
        </w:rPr>
        <w:t>N</w:t>
      </w:r>
      <w:r w:rsidRPr="008D5198">
        <w:rPr>
          <w:rFonts w:ascii="Times New Roman" w:eastAsia="Times New Roman" w:hAnsi="Times New Roman" w:cs="Times New Roman"/>
          <w:sz w:val="24"/>
          <w:szCs w:val="24"/>
          <w:lang w:eastAsia="lv-LV"/>
        </w:rPr>
        <w:t xml:space="preserve">o Saeimā ievēlētajām sešām partijām </w:t>
      </w:r>
      <w:r w:rsidR="00BE67C3" w:rsidRPr="008D5198">
        <w:rPr>
          <w:rFonts w:ascii="Times New Roman" w:eastAsia="Times New Roman" w:hAnsi="Times New Roman" w:cs="Times New Roman"/>
          <w:sz w:val="24"/>
          <w:szCs w:val="24"/>
          <w:lang w:eastAsia="lv-LV"/>
        </w:rPr>
        <w:t>tikai vienas partijas</w:t>
      </w:r>
      <w:r w:rsidRPr="008D5198">
        <w:rPr>
          <w:rFonts w:ascii="Times New Roman" w:eastAsia="Times New Roman" w:hAnsi="Times New Roman" w:cs="Times New Roman"/>
          <w:sz w:val="24"/>
          <w:szCs w:val="24"/>
          <w:lang w:eastAsia="lv-LV"/>
        </w:rPr>
        <w:t xml:space="preserve"> priekšsēdētāja ir sieviete. Eiropas </w:t>
      </w:r>
      <w:r w:rsidR="0054724F" w:rsidRPr="008D5198">
        <w:rPr>
          <w:rFonts w:ascii="Times New Roman" w:eastAsia="Times New Roman" w:hAnsi="Times New Roman" w:cs="Times New Roman"/>
          <w:sz w:val="24"/>
          <w:szCs w:val="24"/>
          <w:lang w:eastAsia="lv-LV"/>
        </w:rPr>
        <w:t>P</w:t>
      </w:r>
      <w:r w:rsidRPr="008D5198">
        <w:rPr>
          <w:rFonts w:ascii="Times New Roman" w:eastAsia="Times New Roman" w:hAnsi="Times New Roman" w:cs="Times New Roman"/>
          <w:sz w:val="24"/>
          <w:szCs w:val="24"/>
          <w:lang w:eastAsia="lv-LV"/>
        </w:rPr>
        <w:t>arlamentā no 8 Latvijas iedzīvotāju ievēlētajiem deputātiem 4 ir sievietes.</w:t>
      </w:r>
      <w:r w:rsidRPr="008D5198">
        <w:rPr>
          <w:rFonts w:ascii="Times New Roman" w:eastAsia="Times New Roman" w:hAnsi="Times New Roman" w:cs="Times New Roman"/>
          <w:sz w:val="24"/>
          <w:szCs w:val="24"/>
          <w:vertAlign w:val="superscript"/>
          <w:lang w:eastAsia="lv-LV"/>
        </w:rPr>
        <w:footnoteReference w:id="103"/>
      </w:r>
    </w:p>
    <w:p w14:paraId="519A8F1B" w14:textId="77777777" w:rsidR="000316FB" w:rsidRPr="008D5198" w:rsidRDefault="000316FB" w:rsidP="00923EE6">
      <w:pPr>
        <w:spacing w:after="0" w:line="240" w:lineRule="auto"/>
        <w:ind w:left="34" w:firstLine="686"/>
        <w:contextualSpacing/>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Tāpat salīdzinoši augsti dzimumu līdzsvara rādītāji ir arī tiesu sistēmā. </w:t>
      </w:r>
      <w:r w:rsidRPr="008D5198">
        <w:rPr>
          <w:rFonts w:ascii="Times New Roman" w:eastAsiaTheme="minorEastAsia" w:hAnsi="Times New Roman" w:cs="Times New Roman"/>
          <w:sz w:val="24"/>
          <w:szCs w:val="24"/>
          <w:lang w:eastAsia="lv-LV"/>
        </w:rPr>
        <w:t xml:space="preserve">Dažādos tiesu sistēmas līmeņos Latvijā ir gandrīz līdzvērtīga </w:t>
      </w:r>
      <w:r w:rsidR="00B443CF" w:rsidRPr="008D5198">
        <w:rPr>
          <w:rFonts w:ascii="Times New Roman" w:eastAsiaTheme="minorEastAsia" w:hAnsi="Times New Roman" w:cs="Times New Roman"/>
          <w:sz w:val="24"/>
          <w:szCs w:val="24"/>
          <w:lang w:eastAsia="lv-LV"/>
        </w:rPr>
        <w:t>vai</w:t>
      </w:r>
      <w:r w:rsidRPr="008D5198">
        <w:rPr>
          <w:rFonts w:ascii="Times New Roman" w:eastAsiaTheme="minorEastAsia" w:hAnsi="Times New Roman" w:cs="Times New Roman"/>
          <w:sz w:val="24"/>
          <w:szCs w:val="24"/>
          <w:lang w:eastAsia="lv-LV"/>
        </w:rPr>
        <w:t xml:space="preserve"> lielāka sieviešu pārstāvniecība, kā vīriešu. Septiņu Satversmes tiesas tiesnešu vidū </w:t>
      </w:r>
      <w:r w:rsidR="00B443CF" w:rsidRPr="008D5198">
        <w:rPr>
          <w:rFonts w:ascii="Times New Roman" w:eastAsiaTheme="minorEastAsia" w:hAnsi="Times New Roman" w:cs="Times New Roman"/>
          <w:sz w:val="24"/>
          <w:szCs w:val="24"/>
          <w:lang w:eastAsia="lv-LV"/>
        </w:rPr>
        <w:t>2017</w:t>
      </w:r>
      <w:r w:rsidRPr="008D5198">
        <w:rPr>
          <w:rFonts w:ascii="Times New Roman" w:eastAsiaTheme="minorEastAsia" w:hAnsi="Times New Roman" w:cs="Times New Roman"/>
          <w:sz w:val="24"/>
          <w:szCs w:val="24"/>
          <w:lang w:eastAsia="lv-LV"/>
        </w:rPr>
        <w:t>.gad</w:t>
      </w:r>
      <w:r w:rsidR="00B443CF" w:rsidRPr="008D5198">
        <w:rPr>
          <w:rFonts w:ascii="Times New Roman" w:eastAsiaTheme="minorEastAsia" w:hAnsi="Times New Roman" w:cs="Times New Roman"/>
          <w:sz w:val="24"/>
          <w:szCs w:val="24"/>
          <w:lang w:eastAsia="lv-LV"/>
        </w:rPr>
        <w:t>a vidū ir trīs sievietes, turklāt par tiesas priekšsēdētāju ir ievēlēta sieviete.</w:t>
      </w:r>
      <w:r w:rsidRPr="008D5198">
        <w:rPr>
          <w:rFonts w:ascii="Times New Roman" w:eastAsiaTheme="minorEastAsia" w:hAnsi="Times New Roman" w:cs="Times New Roman"/>
          <w:sz w:val="24"/>
          <w:szCs w:val="24"/>
          <w:lang w:eastAsia="lv-LV"/>
        </w:rPr>
        <w:t xml:space="preserve"> </w:t>
      </w:r>
      <w:r w:rsidR="00B443CF" w:rsidRPr="008D5198">
        <w:rPr>
          <w:rFonts w:ascii="Times New Roman" w:eastAsiaTheme="minorEastAsia" w:hAnsi="Times New Roman" w:cs="Times New Roman"/>
          <w:sz w:val="24"/>
          <w:szCs w:val="24"/>
          <w:lang w:eastAsia="lv-LV"/>
        </w:rPr>
        <w:t>S</w:t>
      </w:r>
      <w:r w:rsidRPr="008D5198">
        <w:rPr>
          <w:rFonts w:ascii="Times New Roman" w:eastAsiaTheme="minorEastAsia" w:hAnsi="Times New Roman" w:cs="Times New Roman"/>
          <w:sz w:val="24"/>
          <w:szCs w:val="24"/>
          <w:lang w:eastAsia="lv-LV"/>
        </w:rPr>
        <w:t xml:space="preserve">avukārt Augstākās tiesas tiesnešu vidū </w:t>
      </w:r>
      <w:r w:rsidR="00B443CF" w:rsidRPr="008D5198">
        <w:rPr>
          <w:rFonts w:ascii="Times New Roman" w:eastAsiaTheme="minorEastAsia" w:hAnsi="Times New Roman" w:cs="Times New Roman"/>
          <w:sz w:val="24"/>
          <w:szCs w:val="24"/>
          <w:lang w:eastAsia="lv-LV"/>
        </w:rPr>
        <w:t>63.9%</w:t>
      </w:r>
      <w:r w:rsidRPr="008D5198">
        <w:rPr>
          <w:rFonts w:ascii="Times New Roman" w:eastAsiaTheme="minorEastAsia" w:hAnsi="Times New Roman" w:cs="Times New Roman"/>
          <w:sz w:val="24"/>
          <w:szCs w:val="24"/>
          <w:lang w:eastAsia="lv-LV"/>
        </w:rPr>
        <w:t xml:space="preserve"> </w:t>
      </w:r>
      <w:r w:rsidR="00B443CF" w:rsidRPr="008D5198">
        <w:rPr>
          <w:rFonts w:ascii="Times New Roman" w:eastAsiaTheme="minorEastAsia" w:hAnsi="Times New Roman" w:cs="Times New Roman"/>
          <w:sz w:val="24"/>
          <w:szCs w:val="24"/>
          <w:lang w:eastAsia="lv-LV"/>
        </w:rPr>
        <w:t>ir sievietes</w:t>
      </w:r>
      <w:r w:rsidRPr="008D5198">
        <w:rPr>
          <w:rFonts w:ascii="Times New Roman" w:eastAsiaTheme="minorEastAsia" w:hAnsi="Times New Roman" w:cs="Times New Roman"/>
          <w:sz w:val="24"/>
          <w:szCs w:val="24"/>
          <w:lang w:eastAsia="lv-LV"/>
        </w:rPr>
        <w:t>.</w:t>
      </w:r>
      <w:r w:rsidRPr="008D5198">
        <w:rPr>
          <w:rFonts w:ascii="Times New Roman" w:eastAsiaTheme="minorEastAsia" w:hAnsi="Times New Roman" w:cs="Times New Roman"/>
          <w:sz w:val="24"/>
          <w:szCs w:val="24"/>
          <w:vertAlign w:val="superscript"/>
          <w:lang w:eastAsia="lv-LV"/>
        </w:rPr>
        <w:footnoteReference w:id="104"/>
      </w:r>
      <w:r w:rsidRPr="008D5198">
        <w:rPr>
          <w:rFonts w:ascii="Times New Roman" w:eastAsiaTheme="minorEastAsia" w:hAnsi="Times New Roman" w:cs="Times New Roman"/>
          <w:sz w:val="24"/>
          <w:szCs w:val="24"/>
          <w:lang w:eastAsia="lv-LV"/>
        </w:rPr>
        <w:t xml:space="preserve"> </w:t>
      </w:r>
    </w:p>
    <w:p w14:paraId="3170DAF9" w14:textId="127C0CC4" w:rsidR="000316FB" w:rsidRPr="008D5198" w:rsidRDefault="000316FB" w:rsidP="00923EE6">
      <w:pPr>
        <w:spacing w:after="0" w:line="240" w:lineRule="auto"/>
        <w:ind w:left="34" w:firstLine="686"/>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Vērtējot sieviešu un vīriešu īpatsvaru sociālo partneru organizācijās, kas pārstāv darba devējus un to sociālo partneru organizācijās, kas pārstāv darba ņēmējus gan Latvijā, gan </w:t>
      </w:r>
      <w:r w:rsidR="00710E23" w:rsidRPr="008D5198">
        <w:rPr>
          <w:rFonts w:ascii="Times New Roman" w:eastAsia="Times New Roman" w:hAnsi="Times New Roman" w:cs="Times New Roman"/>
          <w:sz w:val="24"/>
          <w:szCs w:val="24"/>
          <w:lang w:eastAsia="lv-LV"/>
        </w:rPr>
        <w:t>ES</w:t>
      </w:r>
      <w:r w:rsidRPr="008D5198">
        <w:rPr>
          <w:rFonts w:ascii="Times New Roman" w:eastAsia="Times New Roman" w:hAnsi="Times New Roman" w:cs="Times New Roman"/>
          <w:sz w:val="24"/>
          <w:szCs w:val="24"/>
          <w:lang w:eastAsia="lv-LV"/>
        </w:rPr>
        <w:t xml:space="preserve">, rezultāts ir līdzīgs. Priekšsēdētāju un vietnieku vidū Latvijas Brīvo arodbiedrību savienības vadībā ir viena sieviete, savukārt valdē – no </w:t>
      </w:r>
      <w:r w:rsidR="00660D42" w:rsidRPr="008D5198">
        <w:rPr>
          <w:rFonts w:ascii="Times New Roman" w:eastAsia="Times New Roman" w:hAnsi="Times New Roman" w:cs="Times New Roman"/>
          <w:sz w:val="24"/>
          <w:szCs w:val="24"/>
          <w:lang w:eastAsia="lv-LV"/>
        </w:rPr>
        <w:t>deviņiem</w:t>
      </w:r>
      <w:r w:rsidRPr="008D5198">
        <w:rPr>
          <w:rFonts w:ascii="Times New Roman" w:eastAsia="Times New Roman" w:hAnsi="Times New Roman" w:cs="Times New Roman"/>
          <w:sz w:val="24"/>
          <w:szCs w:val="24"/>
          <w:lang w:eastAsia="lv-LV"/>
        </w:rPr>
        <w:t xml:space="preserve"> locekļiem </w:t>
      </w:r>
      <w:r w:rsidR="00660D42" w:rsidRPr="008D5198">
        <w:rPr>
          <w:rFonts w:ascii="Times New Roman" w:eastAsia="Times New Roman" w:hAnsi="Times New Roman" w:cs="Times New Roman"/>
          <w:sz w:val="24"/>
          <w:szCs w:val="24"/>
          <w:lang w:eastAsia="lv-LV"/>
        </w:rPr>
        <w:t>četras</w:t>
      </w:r>
      <w:r w:rsidRPr="008D5198">
        <w:rPr>
          <w:rFonts w:ascii="Times New Roman" w:eastAsia="Times New Roman" w:hAnsi="Times New Roman" w:cs="Times New Roman"/>
          <w:sz w:val="24"/>
          <w:szCs w:val="24"/>
          <w:lang w:eastAsia="lv-LV"/>
        </w:rPr>
        <w:t xml:space="preserve"> ir sievietes. Arī </w:t>
      </w:r>
      <w:r w:rsidR="00710E23" w:rsidRPr="008D5198">
        <w:rPr>
          <w:rFonts w:ascii="Times New Roman" w:eastAsia="Times New Roman" w:hAnsi="Times New Roman" w:cs="Times New Roman"/>
          <w:sz w:val="24"/>
          <w:szCs w:val="24"/>
          <w:lang w:eastAsia="lv-LV"/>
        </w:rPr>
        <w:t>biedrības "</w:t>
      </w:r>
      <w:r w:rsidRPr="008D5198">
        <w:rPr>
          <w:rFonts w:ascii="Times New Roman" w:eastAsia="Times New Roman" w:hAnsi="Times New Roman" w:cs="Times New Roman"/>
          <w:sz w:val="24"/>
          <w:szCs w:val="24"/>
          <w:lang w:eastAsia="lv-LV"/>
        </w:rPr>
        <w:t>Latvijas Darba devēju konfederācija</w:t>
      </w:r>
      <w:r w:rsidR="00710E23" w:rsidRPr="008D5198">
        <w:rPr>
          <w:rFonts w:ascii="Times New Roman" w:eastAsia="Times New Roman" w:hAnsi="Times New Roman" w:cs="Times New Roman"/>
          <w:sz w:val="24"/>
          <w:szCs w:val="24"/>
          <w:lang w:eastAsia="lv-LV"/>
        </w:rPr>
        <w:t>"</w:t>
      </w:r>
      <w:r w:rsidRPr="008D5198">
        <w:rPr>
          <w:rFonts w:ascii="Times New Roman" w:eastAsia="Times New Roman" w:hAnsi="Times New Roman" w:cs="Times New Roman"/>
          <w:sz w:val="24"/>
          <w:szCs w:val="24"/>
          <w:lang w:eastAsia="lv-LV"/>
        </w:rPr>
        <w:t xml:space="preserve"> vadībā ir divas sievietes, savukārt padomē no 2</w:t>
      </w:r>
      <w:r w:rsidR="00660D42" w:rsidRPr="008D5198">
        <w:rPr>
          <w:rFonts w:ascii="Times New Roman" w:eastAsia="Times New Roman" w:hAnsi="Times New Roman" w:cs="Times New Roman"/>
          <w:sz w:val="24"/>
          <w:szCs w:val="24"/>
          <w:lang w:eastAsia="lv-LV"/>
        </w:rPr>
        <w:t>2</w:t>
      </w:r>
      <w:r w:rsidRPr="008D5198">
        <w:rPr>
          <w:rFonts w:ascii="Times New Roman" w:eastAsia="Times New Roman" w:hAnsi="Times New Roman" w:cs="Times New Roman"/>
          <w:sz w:val="24"/>
          <w:szCs w:val="24"/>
          <w:lang w:eastAsia="lv-LV"/>
        </w:rPr>
        <w:t xml:space="preserve"> locekļiem </w:t>
      </w:r>
      <w:r w:rsidR="00660D42" w:rsidRPr="008D5198">
        <w:rPr>
          <w:rFonts w:ascii="Times New Roman" w:eastAsia="Times New Roman" w:hAnsi="Times New Roman" w:cs="Times New Roman"/>
          <w:sz w:val="24"/>
          <w:szCs w:val="24"/>
          <w:lang w:eastAsia="lv-LV"/>
        </w:rPr>
        <w:t>piecas</w:t>
      </w:r>
      <w:r w:rsidRPr="008D5198">
        <w:rPr>
          <w:rFonts w:ascii="Times New Roman" w:eastAsia="Times New Roman" w:hAnsi="Times New Roman" w:cs="Times New Roman"/>
          <w:sz w:val="24"/>
          <w:szCs w:val="24"/>
          <w:lang w:eastAsia="lv-LV"/>
        </w:rPr>
        <w:t xml:space="preserve"> ir sievietes (14%).</w:t>
      </w:r>
      <w:r w:rsidRPr="008D5198">
        <w:rPr>
          <w:rFonts w:ascii="Times New Roman" w:eastAsia="Times New Roman" w:hAnsi="Times New Roman" w:cs="Times New Roman"/>
          <w:sz w:val="24"/>
          <w:szCs w:val="24"/>
          <w:vertAlign w:val="superscript"/>
          <w:lang w:eastAsia="lv-LV"/>
        </w:rPr>
        <w:footnoteReference w:id="105"/>
      </w:r>
      <w:r w:rsidRPr="008D5198">
        <w:rPr>
          <w:rFonts w:ascii="Times New Roman" w:eastAsia="Times New Roman" w:hAnsi="Times New Roman" w:cs="Times New Roman"/>
          <w:sz w:val="24"/>
          <w:szCs w:val="24"/>
          <w:lang w:eastAsia="lv-LV"/>
        </w:rPr>
        <w:t xml:space="preserve"> </w:t>
      </w:r>
    </w:p>
    <w:p w14:paraId="518D45F7" w14:textId="3C0266D0" w:rsidR="000316FB" w:rsidRPr="008D5198" w:rsidRDefault="00660D42" w:rsidP="00923EE6">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Analizējot dzimumu pārstāvniecību varas pozīcijās, ir redzams, ka Latvijai ir vidēji labi rezultāti salīdzinājumā ar citām </w:t>
      </w:r>
      <w:r w:rsidR="00027FF3"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valstīm. </w:t>
      </w:r>
      <w:r w:rsidR="000316FB" w:rsidRPr="008D5198">
        <w:rPr>
          <w:rFonts w:ascii="Times New Roman" w:eastAsia="Times New Roman" w:hAnsi="Times New Roman" w:cs="Times New Roman"/>
          <w:bCs/>
          <w:sz w:val="24"/>
          <w:szCs w:val="24"/>
          <w:lang w:eastAsia="lv-LV"/>
        </w:rPr>
        <w:t xml:space="preserve">Latvijā sieviešu pārstāvniecība lēmumu pieņemšanas procesos līdz šim ir analizēta dažādu projektu un publisko diskusiju ietvaros, taču specifiski pasākumi tās uzlabošanai nav veikti – līdzsvarota dalība politiskās vēlēšanās netiek sekmēta ar īpašiem politikas pasākumiem, taču nepastāv arī regulatīvi šķēršļi, kas apgrūtinātu sieviešu dalību politikā. </w:t>
      </w:r>
    </w:p>
    <w:p w14:paraId="33C207D2" w14:textId="77777777" w:rsidR="00660D42" w:rsidRPr="008D5198" w:rsidRDefault="00660D42" w:rsidP="000316FB">
      <w:pPr>
        <w:spacing w:after="0" w:line="240" w:lineRule="auto"/>
        <w:ind w:left="394" w:firstLine="686"/>
        <w:contextualSpacing/>
        <w:jc w:val="both"/>
        <w:rPr>
          <w:rFonts w:ascii="Times New Roman" w:eastAsia="Times New Roman" w:hAnsi="Times New Roman" w:cs="Times New Roman"/>
          <w:b/>
          <w:sz w:val="24"/>
          <w:szCs w:val="24"/>
          <w:u w:val="single"/>
          <w:lang w:eastAsia="lv-LV"/>
        </w:rPr>
      </w:pPr>
    </w:p>
    <w:p w14:paraId="35B2DD21" w14:textId="77777777" w:rsidR="000316FB" w:rsidRPr="008D5198" w:rsidRDefault="000316FB" w:rsidP="000316FB">
      <w:pPr>
        <w:spacing w:after="0" w:line="240" w:lineRule="auto"/>
        <w:ind w:left="394" w:firstLine="686"/>
        <w:contextualSpacing/>
        <w:jc w:val="both"/>
        <w:rPr>
          <w:rFonts w:ascii="Times New Roman" w:eastAsia="Times New Roman" w:hAnsi="Times New Roman" w:cs="Times New Roman"/>
          <w:b/>
          <w:sz w:val="24"/>
          <w:szCs w:val="24"/>
          <w:u w:val="single"/>
          <w:lang w:eastAsia="lv-LV"/>
        </w:rPr>
      </w:pPr>
      <w:r w:rsidRPr="008D5198">
        <w:rPr>
          <w:rFonts w:ascii="Times New Roman" w:eastAsia="Times New Roman" w:hAnsi="Times New Roman" w:cs="Times New Roman"/>
          <w:b/>
          <w:sz w:val="24"/>
          <w:szCs w:val="24"/>
          <w:u w:val="single"/>
          <w:lang w:eastAsia="lv-LV"/>
        </w:rPr>
        <w:t>Izaicinājumi:</w:t>
      </w:r>
    </w:p>
    <w:p w14:paraId="29DA0CA9" w14:textId="7490E4B4" w:rsidR="000316FB" w:rsidRPr="008D5198" w:rsidRDefault="00D00570" w:rsidP="000316FB">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s</w:t>
      </w:r>
      <w:r w:rsidR="00660D42" w:rsidRPr="008D5198">
        <w:rPr>
          <w:rFonts w:ascii="Times New Roman" w:eastAsia="Times New Roman" w:hAnsi="Times New Roman" w:cs="Times New Roman"/>
          <w:sz w:val="24"/>
          <w:szCs w:val="24"/>
          <w:lang w:eastAsia="lv-LV"/>
        </w:rPr>
        <w:t>abiedrībā valdošie stereotipi par sieviešu un vīriešu lomu, kā arī neproporcionālais aprūpes pienākumu sadalījums starp dzimumiem kavē sieviešu iesaistīšanos uzņēmējdarbībā</w:t>
      </w:r>
      <w:r w:rsidRPr="008D5198">
        <w:rPr>
          <w:rFonts w:ascii="Times New Roman" w:eastAsia="Times New Roman" w:hAnsi="Times New Roman" w:cs="Times New Roman"/>
          <w:sz w:val="24"/>
          <w:szCs w:val="24"/>
          <w:lang w:eastAsia="lv-LV"/>
        </w:rPr>
        <w:t>;</w:t>
      </w:r>
      <w:r w:rsidR="000316FB" w:rsidRPr="008D5198">
        <w:rPr>
          <w:rFonts w:ascii="Times New Roman" w:eastAsia="Times New Roman" w:hAnsi="Times New Roman" w:cs="Times New Roman"/>
          <w:sz w:val="24"/>
          <w:szCs w:val="24"/>
          <w:lang w:eastAsia="lv-LV"/>
        </w:rPr>
        <w:t xml:space="preserve"> </w:t>
      </w:r>
    </w:p>
    <w:p w14:paraId="2D2488C9" w14:textId="0E0FC776" w:rsidR="000316FB" w:rsidRPr="008D5198" w:rsidRDefault="00D00570" w:rsidP="00660D42">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n</w:t>
      </w:r>
      <w:r w:rsidR="00660D42" w:rsidRPr="008D5198">
        <w:rPr>
          <w:rFonts w:ascii="Times New Roman" w:eastAsia="Times New Roman" w:hAnsi="Times New Roman" w:cs="Times New Roman"/>
          <w:sz w:val="24"/>
          <w:szCs w:val="24"/>
          <w:lang w:eastAsia="lv-LV"/>
        </w:rPr>
        <w:t>etiek veikts regulārs</w:t>
      </w:r>
      <w:r w:rsidR="000316FB" w:rsidRPr="008D5198">
        <w:rPr>
          <w:rFonts w:ascii="Times New Roman" w:eastAsia="Times New Roman" w:hAnsi="Times New Roman" w:cs="Times New Roman"/>
          <w:sz w:val="24"/>
          <w:szCs w:val="24"/>
          <w:lang w:eastAsia="lv-LV"/>
        </w:rPr>
        <w:t xml:space="preserve"> monitorings par sieviešu un vīriešu līdzsvarotas pārstāvniecības uzņēmumu vadībā un </w:t>
      </w:r>
      <w:r w:rsidR="00660D42" w:rsidRPr="008D5198">
        <w:rPr>
          <w:rFonts w:ascii="Times New Roman" w:eastAsia="Times New Roman" w:hAnsi="Times New Roman" w:cs="Times New Roman"/>
          <w:sz w:val="24"/>
          <w:szCs w:val="24"/>
          <w:lang w:eastAsia="lv-LV"/>
        </w:rPr>
        <w:t>praksē izmantotajiem labās prakses piemēriem</w:t>
      </w:r>
      <w:r w:rsidRPr="008D5198">
        <w:rPr>
          <w:rFonts w:ascii="Times New Roman" w:eastAsia="Times New Roman" w:hAnsi="Times New Roman" w:cs="Times New Roman"/>
          <w:sz w:val="24"/>
          <w:szCs w:val="24"/>
          <w:lang w:eastAsia="lv-LV"/>
        </w:rPr>
        <w:t>.</w:t>
      </w:r>
      <w:r w:rsidR="000316FB" w:rsidRPr="008D5198">
        <w:rPr>
          <w:rFonts w:ascii="Times New Roman" w:eastAsia="Times New Roman" w:hAnsi="Times New Roman" w:cs="Times New Roman"/>
          <w:sz w:val="24"/>
          <w:szCs w:val="24"/>
          <w:lang w:eastAsia="lv-LV"/>
        </w:rPr>
        <w:t xml:space="preserve"> </w:t>
      </w:r>
    </w:p>
    <w:p w14:paraId="6DA0553E" w14:textId="77777777" w:rsidR="00DC7CBA" w:rsidRPr="008D5198" w:rsidRDefault="00DC7CBA" w:rsidP="00A84888">
      <w:pPr>
        <w:spacing w:after="0" w:line="240" w:lineRule="auto"/>
        <w:jc w:val="both"/>
        <w:rPr>
          <w:rFonts w:ascii="Times New Roman" w:eastAsia="Times New Roman" w:hAnsi="Times New Roman" w:cs="Times New Roman"/>
          <w:bCs/>
          <w:sz w:val="24"/>
          <w:szCs w:val="24"/>
          <w:lang w:eastAsia="lv-LV"/>
        </w:rPr>
      </w:pPr>
    </w:p>
    <w:p w14:paraId="3AF31DA4" w14:textId="77777777" w:rsidR="00832ED3" w:rsidRPr="008D5198" w:rsidRDefault="00832ED3" w:rsidP="00832ED3">
      <w:pPr>
        <w:spacing w:after="0" w:line="240" w:lineRule="auto"/>
        <w:jc w:val="both"/>
        <w:rPr>
          <w:rFonts w:ascii="Times New Roman" w:eastAsia="Times New Roman" w:hAnsi="Times New Roman" w:cs="Times New Roman"/>
          <w:bCs/>
          <w:sz w:val="24"/>
          <w:szCs w:val="24"/>
          <w:lang w:eastAsia="lv-LV"/>
        </w:rPr>
      </w:pPr>
    </w:p>
    <w:p w14:paraId="1BC4E8A2" w14:textId="77777777" w:rsidR="00832ED3" w:rsidRPr="008D5198" w:rsidRDefault="007B7A22" w:rsidP="00832ED3">
      <w:pPr>
        <w:spacing w:after="0" w:line="240" w:lineRule="auto"/>
        <w:jc w:val="both"/>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3.4.</w:t>
      </w:r>
      <w:r w:rsidR="007E156C" w:rsidRPr="008D5198">
        <w:rPr>
          <w:rFonts w:ascii="Times New Roman" w:eastAsia="Times New Roman" w:hAnsi="Times New Roman" w:cs="Times New Roman"/>
          <w:b/>
          <w:bCs/>
          <w:sz w:val="24"/>
          <w:szCs w:val="24"/>
          <w:lang w:eastAsia="lv-LV"/>
        </w:rPr>
        <w:t>Materiālais nodrošinājums un monetārā nabadzība</w:t>
      </w:r>
    </w:p>
    <w:p w14:paraId="6C1D5056" w14:textId="0A349406" w:rsidR="009F14E6" w:rsidRPr="008D5198" w:rsidRDefault="00AA28BF" w:rsidP="00D25A03">
      <w:pPr>
        <w:autoSpaceDE w:val="0"/>
        <w:autoSpaceDN w:val="0"/>
        <w:adjustRightInd w:val="0"/>
        <w:spacing w:after="0" w:line="240" w:lineRule="auto"/>
        <w:ind w:firstLine="720"/>
        <w:jc w:val="both"/>
        <w:rPr>
          <w:rFonts w:ascii="Times New Roman" w:hAnsi="Times New Roman" w:cs="Times New Roman"/>
          <w:iCs/>
          <w:sz w:val="24"/>
          <w:szCs w:val="24"/>
        </w:rPr>
      </w:pPr>
      <w:r w:rsidRPr="008D5198">
        <w:rPr>
          <w:rFonts w:ascii="Times New Roman" w:eastAsia="Times New Roman" w:hAnsi="Times New Roman" w:cs="Times New Roman"/>
          <w:bCs/>
          <w:sz w:val="24"/>
          <w:szCs w:val="24"/>
          <w:lang w:eastAsia="lv-LV"/>
        </w:rPr>
        <w:t>EK</w:t>
      </w:r>
      <w:r w:rsidR="009F14E6" w:rsidRPr="008D5198">
        <w:rPr>
          <w:rFonts w:ascii="Times New Roman" w:eastAsia="Times New Roman" w:hAnsi="Times New Roman" w:cs="Times New Roman"/>
          <w:bCs/>
          <w:sz w:val="24"/>
          <w:szCs w:val="24"/>
          <w:lang w:eastAsia="lv-LV"/>
        </w:rPr>
        <w:t xml:space="preserve"> stratēģiskajos dokumentos dzimumu līdztiesības jomā sieviešu nabadzības mazināšana primāri tiek skatīta kontekstā ar sieviešu un vīriešu darba samaksas un ieņēmumu atšķirību mazināšanu</w:t>
      </w:r>
      <w:r w:rsidR="002A37DF" w:rsidRPr="008D5198">
        <w:rPr>
          <w:rFonts w:ascii="Times New Roman" w:eastAsia="Times New Roman" w:hAnsi="Times New Roman" w:cs="Times New Roman"/>
          <w:bCs/>
          <w:sz w:val="24"/>
          <w:szCs w:val="24"/>
          <w:lang w:eastAsia="lv-LV"/>
        </w:rPr>
        <w:t>, kā arī</w:t>
      </w:r>
      <w:r w:rsidR="009F14E6" w:rsidRPr="008D5198">
        <w:rPr>
          <w:rFonts w:ascii="Times New Roman" w:eastAsia="Times New Roman" w:hAnsi="Times New Roman" w:cs="Times New Roman"/>
          <w:bCs/>
          <w:sz w:val="24"/>
          <w:szCs w:val="24"/>
          <w:lang w:eastAsia="lv-LV"/>
        </w:rPr>
        <w:t xml:space="preserve"> vienlīdzīgām iespējām darba tirgū. </w:t>
      </w:r>
      <w:r w:rsidR="002A37DF" w:rsidRPr="008D5198">
        <w:rPr>
          <w:rFonts w:ascii="Times New Roman" w:eastAsia="Times New Roman" w:hAnsi="Times New Roman" w:cs="Times New Roman"/>
          <w:bCs/>
          <w:sz w:val="24"/>
          <w:szCs w:val="24"/>
          <w:lang w:eastAsia="lv-LV"/>
        </w:rPr>
        <w:t>Kā papildus risināmais jautājums dalībvalstīm tiek izcelta nepieciešamība savlaicīgi reaģēt uz cēloņiem, kas ietekmē atšķirību veidošanos vīriešu un sieviešu pensijās, tādā veidā palielinot nabadzības risku, īpaši vecumdienās</w:t>
      </w:r>
      <w:r w:rsidR="000B0A80" w:rsidRPr="008D5198">
        <w:rPr>
          <w:rFonts w:ascii="Times New Roman" w:eastAsia="Times New Roman" w:hAnsi="Times New Roman" w:cs="Times New Roman"/>
          <w:bCs/>
          <w:sz w:val="24"/>
          <w:szCs w:val="24"/>
          <w:lang w:eastAsia="lv-LV"/>
        </w:rPr>
        <w:t>.</w:t>
      </w:r>
      <w:r w:rsidR="00D25A03" w:rsidRPr="008D5198">
        <w:rPr>
          <w:rFonts w:ascii="Times New Roman" w:hAnsi="Times New Roman" w:cs="Times New Roman"/>
          <w:sz w:val="24"/>
          <w:szCs w:val="24"/>
        </w:rPr>
        <w:t xml:space="preserve"> </w:t>
      </w:r>
      <w:r w:rsidRPr="008D5198">
        <w:rPr>
          <w:rFonts w:ascii="Times New Roman" w:hAnsi="Times New Roman" w:cs="Times New Roman"/>
          <w:sz w:val="24"/>
          <w:szCs w:val="24"/>
        </w:rPr>
        <w:t>EP</w:t>
      </w:r>
      <w:r w:rsidR="00D25A03" w:rsidRPr="008D5198">
        <w:rPr>
          <w:rFonts w:ascii="Times New Roman" w:hAnsi="Times New Roman" w:cs="Times New Roman"/>
          <w:sz w:val="24"/>
          <w:szCs w:val="24"/>
        </w:rPr>
        <w:t xml:space="preserve"> secinājumos „</w:t>
      </w:r>
      <w:r w:rsidR="00D25A03" w:rsidRPr="008D5198">
        <w:rPr>
          <w:rFonts w:ascii="Times New Roman" w:hAnsi="Times New Roman" w:cs="Times New Roman"/>
          <w:iCs/>
          <w:sz w:val="24"/>
          <w:szCs w:val="24"/>
        </w:rPr>
        <w:t>Sievietes un nabadzība”</w:t>
      </w:r>
      <w:r w:rsidR="00D25A03" w:rsidRPr="008D5198">
        <w:rPr>
          <w:rStyle w:val="FootnoteReference"/>
          <w:rFonts w:ascii="Times New Roman" w:hAnsi="Times New Roman" w:cs="Times New Roman"/>
          <w:iCs/>
          <w:sz w:val="24"/>
          <w:szCs w:val="24"/>
        </w:rPr>
        <w:footnoteReference w:id="106"/>
      </w:r>
      <w:r w:rsidR="00D25A03" w:rsidRPr="008D5198">
        <w:rPr>
          <w:rFonts w:ascii="Times New Roman" w:hAnsi="Times New Roman" w:cs="Times New Roman"/>
          <w:iCs/>
          <w:sz w:val="24"/>
          <w:szCs w:val="24"/>
        </w:rPr>
        <w:t xml:space="preserve"> </w:t>
      </w:r>
      <w:r w:rsidR="00D1351F" w:rsidRPr="008D5198">
        <w:rPr>
          <w:rFonts w:ascii="Times New Roman" w:hAnsi="Times New Roman" w:cs="Times New Roman"/>
          <w:iCs/>
          <w:sz w:val="24"/>
          <w:szCs w:val="24"/>
        </w:rPr>
        <w:t xml:space="preserve">ir uzsvērts, ka korelācija starp dzimumu un nabadzību nav vērtējama un analizējama kā vienkārši atšķirības starp dzimumiem noteiktos nabadzības radītājos. </w:t>
      </w:r>
      <w:r w:rsidR="007E4B5C" w:rsidRPr="008D5198">
        <w:rPr>
          <w:rFonts w:ascii="Times New Roman" w:hAnsi="Times New Roman" w:cs="Times New Roman"/>
          <w:iCs/>
          <w:sz w:val="24"/>
          <w:szCs w:val="24"/>
        </w:rPr>
        <w:t>Secinājumos</w:t>
      </w:r>
      <w:r w:rsidR="00D1351F" w:rsidRPr="008D5198">
        <w:rPr>
          <w:rFonts w:ascii="Times New Roman" w:hAnsi="Times New Roman" w:cs="Times New Roman"/>
          <w:iCs/>
          <w:sz w:val="24"/>
          <w:szCs w:val="24"/>
        </w:rPr>
        <w:t xml:space="preserve"> </w:t>
      </w:r>
      <w:r w:rsidRPr="008D5198">
        <w:rPr>
          <w:rFonts w:ascii="Times New Roman" w:hAnsi="Times New Roman" w:cs="Times New Roman"/>
          <w:iCs/>
          <w:sz w:val="24"/>
          <w:szCs w:val="24"/>
        </w:rPr>
        <w:t>ES</w:t>
      </w:r>
      <w:r w:rsidR="00D1351F" w:rsidRPr="008D5198">
        <w:rPr>
          <w:rFonts w:ascii="Times New Roman" w:hAnsi="Times New Roman" w:cs="Times New Roman"/>
          <w:iCs/>
          <w:sz w:val="24"/>
          <w:szCs w:val="24"/>
        </w:rPr>
        <w:t xml:space="preserve"> dalībvalstis tiek aicinātas integrēt vīriešu un sieviešu vienlīdzīgu iespēju un tiesību principu visos uz nabadzības un sociālās atstumtības mazināšanu vērstajos politikas pasākumos</w:t>
      </w:r>
      <w:r w:rsidR="007E4B5C" w:rsidRPr="008D5198">
        <w:rPr>
          <w:rFonts w:ascii="Times New Roman" w:hAnsi="Times New Roman" w:cs="Times New Roman"/>
          <w:iCs/>
          <w:sz w:val="24"/>
          <w:szCs w:val="24"/>
        </w:rPr>
        <w:t xml:space="preserve"> (nodrošinot sinerģiju ar pārējām politikas jomām), kā arī pasākumos, kas mazina vai ietekmē pensiju atšķirības nākotnē, un nodrošina adekvātu sociālo aizsardzību sievietēm nabadzības situācijā.</w:t>
      </w:r>
      <w:r w:rsidR="002068E0" w:rsidRPr="008D5198">
        <w:rPr>
          <w:rFonts w:ascii="Times New Roman" w:eastAsia="Times New Roman" w:hAnsi="Times New Roman" w:cs="Times New Roman"/>
          <w:bCs/>
          <w:sz w:val="24"/>
          <w:szCs w:val="24"/>
          <w:lang w:eastAsia="lv-LV"/>
        </w:rPr>
        <w:t xml:space="preserve"> Latvijas prezidentūras </w:t>
      </w:r>
      <w:r w:rsidR="002A37DF" w:rsidRPr="008D5198">
        <w:rPr>
          <w:rFonts w:ascii="Times New Roman" w:eastAsia="Times New Roman" w:hAnsi="Times New Roman" w:cs="Times New Roman"/>
          <w:bCs/>
          <w:sz w:val="24"/>
          <w:szCs w:val="24"/>
          <w:lang w:eastAsia="lv-LV"/>
        </w:rPr>
        <w:t xml:space="preserve">ES Padomē </w:t>
      </w:r>
      <w:r w:rsidR="002068E0" w:rsidRPr="008D5198">
        <w:rPr>
          <w:rFonts w:ascii="Times New Roman" w:eastAsia="Times New Roman" w:hAnsi="Times New Roman" w:cs="Times New Roman"/>
          <w:bCs/>
          <w:sz w:val="24"/>
          <w:szCs w:val="24"/>
          <w:lang w:eastAsia="lv-LV"/>
        </w:rPr>
        <w:t xml:space="preserve">izstrādātajos Padomes secinājumos „Vienlīdzīgas ienākumu gūšanas iespējas sievietēm un vīriešiem – </w:t>
      </w:r>
      <w:r w:rsidR="002068E0" w:rsidRPr="008D5198">
        <w:rPr>
          <w:rFonts w:ascii="Times New Roman" w:eastAsia="Times New Roman" w:hAnsi="Times New Roman" w:cs="Times New Roman"/>
          <w:bCs/>
          <w:sz w:val="24"/>
          <w:szCs w:val="24"/>
          <w:lang w:eastAsia="lv-LV"/>
        </w:rPr>
        <w:lastRenderedPageBreak/>
        <w:t>sieviešu un vīriešu pensiju atšķirības novēršana”</w:t>
      </w:r>
      <w:r w:rsidR="002A37DF" w:rsidRPr="008D5198">
        <w:rPr>
          <w:rFonts w:ascii="Times New Roman" w:eastAsia="Times New Roman" w:hAnsi="Times New Roman" w:cs="Times New Roman"/>
          <w:bCs/>
          <w:sz w:val="24"/>
          <w:szCs w:val="24"/>
          <w:lang w:eastAsia="lv-LV"/>
        </w:rPr>
        <w:t xml:space="preserve"> (apstiprināti</w:t>
      </w:r>
      <w:r w:rsidR="002068E0" w:rsidRPr="008D5198">
        <w:rPr>
          <w:rFonts w:ascii="Times New Roman" w:eastAsia="Times New Roman" w:hAnsi="Times New Roman" w:cs="Times New Roman"/>
          <w:bCs/>
          <w:sz w:val="24"/>
          <w:szCs w:val="24"/>
          <w:lang w:eastAsia="lv-LV"/>
        </w:rPr>
        <w:t xml:space="preserve"> 2015.gada 18.jūnijā</w:t>
      </w:r>
      <w:r w:rsidR="002A37DF" w:rsidRPr="008D5198">
        <w:rPr>
          <w:rFonts w:ascii="Times New Roman" w:eastAsia="Times New Roman" w:hAnsi="Times New Roman" w:cs="Times New Roman"/>
          <w:bCs/>
          <w:sz w:val="24"/>
          <w:szCs w:val="24"/>
          <w:lang w:eastAsia="lv-LV"/>
        </w:rPr>
        <w:t>)</w:t>
      </w:r>
      <w:r w:rsidR="002068E0" w:rsidRPr="008D5198">
        <w:rPr>
          <w:rFonts w:ascii="Times New Roman" w:eastAsia="Times New Roman" w:hAnsi="Times New Roman" w:cs="Times New Roman"/>
          <w:bCs/>
          <w:sz w:val="24"/>
          <w:szCs w:val="24"/>
          <w:lang w:eastAsia="lv-LV"/>
        </w:rPr>
        <w:t xml:space="preserve"> dalībvalstis tiek aicinātas izstrādāt visaptverošus pasākumus, ar ko novērš visus dažādos sieviešu un vīriešu pensiju atšķirības cēloņus.</w:t>
      </w:r>
    </w:p>
    <w:p w14:paraId="3B9FEA01" w14:textId="3CADE8B6" w:rsidR="001B4FC9" w:rsidRPr="008D5198" w:rsidRDefault="001B4FC9" w:rsidP="001B4FC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201</w:t>
      </w:r>
      <w:r w:rsidR="00A54F11">
        <w:rPr>
          <w:rFonts w:ascii="Times New Roman" w:eastAsiaTheme="minorEastAsia" w:hAnsi="Times New Roman" w:cs="Times New Roman"/>
          <w:sz w:val="24"/>
          <w:szCs w:val="24"/>
          <w:lang w:eastAsia="lv-LV"/>
        </w:rPr>
        <w:t>6</w:t>
      </w:r>
      <w:r w:rsidRPr="008D5198">
        <w:rPr>
          <w:rFonts w:ascii="Times New Roman" w:eastAsiaTheme="minorEastAsia" w:hAnsi="Times New Roman" w:cs="Times New Roman"/>
          <w:sz w:val="24"/>
          <w:szCs w:val="24"/>
          <w:lang w:eastAsia="lv-LV"/>
        </w:rPr>
        <w:t>.gadā Latvijā nabadzības riskam vai sociālajai atstumtībai</w:t>
      </w:r>
      <w:r w:rsidRPr="008D5198">
        <w:rPr>
          <w:rFonts w:ascii="Times New Roman" w:eastAsiaTheme="minorEastAsia" w:hAnsi="Times New Roman" w:cs="Times New Roman"/>
          <w:sz w:val="24"/>
          <w:szCs w:val="24"/>
          <w:vertAlign w:val="superscript"/>
          <w:lang w:eastAsia="lv-LV"/>
        </w:rPr>
        <w:footnoteReference w:id="107"/>
      </w:r>
      <w:r w:rsidRPr="008D5198">
        <w:rPr>
          <w:rFonts w:ascii="Times New Roman" w:eastAsiaTheme="minorEastAsia" w:hAnsi="Times New Roman" w:cs="Times New Roman"/>
          <w:sz w:val="24"/>
          <w:szCs w:val="24"/>
          <w:lang w:eastAsia="lv-LV"/>
        </w:rPr>
        <w:t xml:space="preserve"> bija pakļauti </w:t>
      </w:r>
      <w:r w:rsidR="00F52ADB" w:rsidRPr="008D5198">
        <w:rPr>
          <w:rFonts w:ascii="Times New Roman" w:eastAsiaTheme="minorEastAsia" w:hAnsi="Times New Roman" w:cs="Times New Roman"/>
          <w:sz w:val="24"/>
          <w:szCs w:val="24"/>
          <w:lang w:eastAsia="lv-LV"/>
        </w:rPr>
        <w:t>28.</w:t>
      </w:r>
      <w:r w:rsidR="00A54F11">
        <w:rPr>
          <w:rFonts w:ascii="Times New Roman" w:eastAsiaTheme="minorEastAsia" w:hAnsi="Times New Roman" w:cs="Times New Roman"/>
          <w:sz w:val="24"/>
          <w:szCs w:val="24"/>
          <w:lang w:eastAsia="lv-LV"/>
        </w:rPr>
        <w:t>2</w:t>
      </w:r>
      <w:r w:rsidRPr="008D5198">
        <w:rPr>
          <w:rFonts w:ascii="Times New Roman" w:eastAsiaTheme="minorEastAsia" w:hAnsi="Times New Roman" w:cs="Times New Roman"/>
          <w:sz w:val="24"/>
          <w:szCs w:val="24"/>
          <w:lang w:eastAsia="lv-LV"/>
        </w:rPr>
        <w:t xml:space="preserve">% iedzīvotāju, </w:t>
      </w:r>
      <w:r w:rsidR="00F52ADB" w:rsidRPr="008D5198">
        <w:rPr>
          <w:rFonts w:ascii="Times New Roman" w:eastAsiaTheme="minorEastAsia" w:hAnsi="Times New Roman" w:cs="Times New Roman"/>
          <w:sz w:val="24"/>
          <w:szCs w:val="24"/>
          <w:lang w:eastAsia="lv-LV"/>
        </w:rPr>
        <w:t>tai skaitā,</w:t>
      </w:r>
      <w:r w:rsidRPr="008D5198">
        <w:rPr>
          <w:rFonts w:ascii="Times New Roman" w:eastAsiaTheme="minorEastAsia" w:hAnsi="Times New Roman" w:cs="Times New Roman"/>
          <w:sz w:val="24"/>
          <w:szCs w:val="24"/>
          <w:lang w:eastAsia="lv-LV"/>
        </w:rPr>
        <w:t xml:space="preserve"> </w:t>
      </w:r>
      <w:r w:rsidR="00A54F11">
        <w:rPr>
          <w:rFonts w:ascii="Times New Roman" w:eastAsiaTheme="minorEastAsia" w:hAnsi="Times New Roman" w:cs="Times New Roman"/>
          <w:sz w:val="24"/>
          <w:szCs w:val="24"/>
          <w:lang w:eastAsia="lv-LV"/>
        </w:rPr>
        <w:t>24.9</w:t>
      </w:r>
      <w:r w:rsidRPr="008D5198">
        <w:rPr>
          <w:rFonts w:ascii="Times New Roman" w:eastAsiaTheme="minorEastAsia" w:hAnsi="Times New Roman" w:cs="Times New Roman"/>
          <w:sz w:val="24"/>
          <w:szCs w:val="24"/>
          <w:lang w:eastAsia="lv-LV"/>
        </w:rPr>
        <w:t xml:space="preserve">% vīriešu un </w:t>
      </w:r>
      <w:r w:rsidR="00A54F11">
        <w:rPr>
          <w:rFonts w:ascii="Times New Roman" w:eastAsiaTheme="minorEastAsia" w:hAnsi="Times New Roman" w:cs="Times New Roman"/>
          <w:sz w:val="24"/>
          <w:szCs w:val="24"/>
          <w:lang w:eastAsia="lv-LV"/>
        </w:rPr>
        <w:t>31.1</w:t>
      </w:r>
      <w:r w:rsidRPr="008D5198">
        <w:rPr>
          <w:rFonts w:ascii="Times New Roman" w:eastAsiaTheme="minorEastAsia" w:hAnsi="Times New Roman" w:cs="Times New Roman"/>
          <w:sz w:val="24"/>
          <w:szCs w:val="24"/>
          <w:lang w:eastAsia="lv-LV"/>
        </w:rPr>
        <w:t>% sieviešu</w:t>
      </w:r>
      <w:r w:rsidRPr="008D5198">
        <w:rPr>
          <w:rFonts w:ascii="Times New Roman" w:eastAsiaTheme="minorEastAsia" w:hAnsi="Times New Roman" w:cs="Times New Roman"/>
          <w:sz w:val="24"/>
          <w:szCs w:val="24"/>
          <w:vertAlign w:val="superscript"/>
          <w:lang w:eastAsia="lv-LV"/>
        </w:rPr>
        <w:footnoteReference w:id="108"/>
      </w:r>
      <w:r w:rsidRPr="008D5198">
        <w:rPr>
          <w:rFonts w:ascii="Times New Roman" w:eastAsiaTheme="minorEastAsia" w:hAnsi="Times New Roman" w:cs="Times New Roman"/>
          <w:sz w:val="24"/>
          <w:szCs w:val="24"/>
          <w:lang w:eastAsia="lv-LV"/>
        </w:rPr>
        <w:t>. Nabadzības riskam pakļauto iedzīvotāju īpatsvars 201</w:t>
      </w:r>
      <w:r w:rsidR="00A54F11">
        <w:rPr>
          <w:rFonts w:ascii="Times New Roman" w:eastAsiaTheme="minorEastAsia" w:hAnsi="Times New Roman" w:cs="Times New Roman"/>
          <w:sz w:val="24"/>
          <w:szCs w:val="24"/>
          <w:lang w:eastAsia="lv-LV"/>
        </w:rPr>
        <w:t>6</w:t>
      </w:r>
      <w:r w:rsidRPr="008D5198">
        <w:rPr>
          <w:rFonts w:ascii="Times New Roman" w:eastAsiaTheme="minorEastAsia" w:hAnsi="Times New Roman" w:cs="Times New Roman"/>
          <w:sz w:val="24"/>
          <w:szCs w:val="24"/>
          <w:lang w:eastAsia="lv-LV"/>
        </w:rPr>
        <w:t xml:space="preserve">.gadā bija </w:t>
      </w:r>
      <w:r w:rsidR="00A54F11">
        <w:rPr>
          <w:rFonts w:ascii="Times New Roman" w:eastAsiaTheme="minorEastAsia" w:hAnsi="Times New Roman" w:cs="Times New Roman"/>
          <w:sz w:val="24"/>
          <w:szCs w:val="24"/>
          <w:lang w:eastAsia="lv-LV"/>
        </w:rPr>
        <w:t>22.1%</w:t>
      </w:r>
      <w:r w:rsidRPr="008D5198">
        <w:rPr>
          <w:rFonts w:ascii="Times New Roman" w:eastAsiaTheme="minorEastAsia" w:hAnsi="Times New Roman" w:cs="Times New Roman"/>
          <w:sz w:val="24"/>
          <w:szCs w:val="24"/>
          <w:lang w:eastAsia="lv-LV"/>
        </w:rPr>
        <w:t xml:space="preserve">% no visiem Latvijas iedzīvotājiem, no tiem </w:t>
      </w:r>
      <w:r w:rsidR="00734E04" w:rsidRPr="008D5198">
        <w:rPr>
          <w:rFonts w:ascii="Times New Roman" w:eastAsiaTheme="minorEastAsia" w:hAnsi="Times New Roman" w:cs="Times New Roman"/>
          <w:sz w:val="24"/>
          <w:szCs w:val="24"/>
          <w:lang w:eastAsia="lv-LV"/>
        </w:rPr>
        <w:t>19.</w:t>
      </w:r>
      <w:r w:rsidR="00A54F11">
        <w:rPr>
          <w:rFonts w:ascii="Times New Roman" w:eastAsiaTheme="minorEastAsia" w:hAnsi="Times New Roman" w:cs="Times New Roman"/>
          <w:sz w:val="24"/>
          <w:szCs w:val="24"/>
          <w:lang w:eastAsia="lv-LV"/>
        </w:rPr>
        <w:t>1</w:t>
      </w:r>
      <w:r w:rsidRPr="008D5198">
        <w:rPr>
          <w:rFonts w:ascii="Times New Roman" w:eastAsiaTheme="minorEastAsia" w:hAnsi="Times New Roman" w:cs="Times New Roman"/>
          <w:sz w:val="24"/>
          <w:szCs w:val="24"/>
          <w:lang w:eastAsia="lv-LV"/>
        </w:rPr>
        <w:t xml:space="preserve">% vīriešu un </w:t>
      </w:r>
      <w:r w:rsidR="00A54F11">
        <w:rPr>
          <w:rFonts w:ascii="Times New Roman" w:eastAsiaTheme="minorEastAsia" w:hAnsi="Times New Roman" w:cs="Times New Roman"/>
          <w:sz w:val="24"/>
          <w:szCs w:val="24"/>
          <w:lang w:eastAsia="lv-LV"/>
        </w:rPr>
        <w:t>24.6</w:t>
      </w:r>
      <w:r w:rsidRPr="008D5198">
        <w:rPr>
          <w:rFonts w:ascii="Times New Roman" w:eastAsiaTheme="minorEastAsia" w:hAnsi="Times New Roman" w:cs="Times New Roman"/>
          <w:sz w:val="24"/>
          <w:szCs w:val="24"/>
          <w:lang w:eastAsia="lv-LV"/>
        </w:rPr>
        <w:t>% sieviešu.</w:t>
      </w:r>
      <w:r w:rsidR="00A54F11">
        <w:rPr>
          <w:rStyle w:val="FootnoteReference"/>
          <w:rFonts w:ascii="Times New Roman" w:eastAsiaTheme="minorEastAsia" w:hAnsi="Times New Roman" w:cs="Times New Roman"/>
          <w:sz w:val="24"/>
          <w:szCs w:val="24"/>
          <w:lang w:eastAsia="lv-LV"/>
        </w:rPr>
        <w:footnoteReference w:id="109"/>
      </w:r>
      <w:r w:rsidRPr="008D5198">
        <w:rPr>
          <w:rFonts w:ascii="Times New Roman" w:eastAsiaTheme="minorEastAsia" w:hAnsi="Times New Roman" w:cs="Times New Roman"/>
          <w:sz w:val="24"/>
          <w:szCs w:val="24"/>
          <w:lang w:eastAsia="lv-LV"/>
        </w:rPr>
        <w:t xml:space="preserve"> Kopumā sievietes ir pakļautas lielākam nabadzības riskam nekā vīrieši, izņemot krīzes periodu (2009. </w:t>
      </w:r>
      <w:r w:rsidRPr="008D5198">
        <w:rPr>
          <w:rFonts w:ascii="Times New Roman" w:eastAsia="Times New Roman" w:hAnsi="Times New Roman" w:cs="Times New Roman"/>
          <w:bCs/>
          <w:sz w:val="24"/>
          <w:szCs w:val="24"/>
          <w:lang w:eastAsia="lv-LV"/>
        </w:rPr>
        <w:t>–</w:t>
      </w:r>
      <w:r w:rsidRPr="008D5198">
        <w:rPr>
          <w:rFonts w:ascii="Times New Roman" w:eastAsiaTheme="minorEastAsia" w:hAnsi="Times New Roman" w:cs="Times New Roman"/>
          <w:sz w:val="24"/>
          <w:szCs w:val="24"/>
          <w:lang w:eastAsia="lv-LV"/>
        </w:rPr>
        <w:t xml:space="preserve"> 2011.gads), kad vīriešu nabadzības risks bija augstāks nekā sievietēm. Tomēr atšķirības starp dzimumiem ir jāvērtē detalizētākos griezumos, jo </w:t>
      </w:r>
      <w:r w:rsidR="00734E04" w:rsidRPr="008D5198">
        <w:rPr>
          <w:rFonts w:ascii="Times New Roman" w:eastAsiaTheme="minorEastAsia" w:hAnsi="Times New Roman" w:cs="Times New Roman"/>
          <w:sz w:val="24"/>
          <w:szCs w:val="24"/>
          <w:lang w:eastAsia="lv-LV"/>
        </w:rPr>
        <w:t>noteiktām</w:t>
      </w:r>
      <w:r w:rsidRPr="008D5198">
        <w:rPr>
          <w:rFonts w:ascii="Times New Roman" w:eastAsiaTheme="minorEastAsia" w:hAnsi="Times New Roman" w:cs="Times New Roman"/>
          <w:sz w:val="24"/>
          <w:szCs w:val="24"/>
          <w:lang w:eastAsia="lv-LV"/>
        </w:rPr>
        <w:t xml:space="preserve"> vīriešu </w:t>
      </w:r>
      <w:r w:rsidR="00734E04" w:rsidRPr="008D5198">
        <w:rPr>
          <w:rFonts w:ascii="Times New Roman" w:eastAsiaTheme="minorEastAsia" w:hAnsi="Times New Roman" w:cs="Times New Roman"/>
          <w:sz w:val="24"/>
          <w:szCs w:val="24"/>
          <w:lang w:eastAsia="lv-LV"/>
        </w:rPr>
        <w:t xml:space="preserve">grupām </w:t>
      </w:r>
      <w:r w:rsidRPr="008D5198">
        <w:rPr>
          <w:rFonts w:ascii="Times New Roman" w:eastAsiaTheme="minorEastAsia" w:hAnsi="Times New Roman" w:cs="Times New Roman"/>
          <w:sz w:val="24"/>
          <w:szCs w:val="24"/>
          <w:lang w:eastAsia="lv-LV"/>
        </w:rPr>
        <w:t>nabadzības risks ir augstāks nekā sievie</w:t>
      </w:r>
      <w:r w:rsidR="00734E04" w:rsidRPr="008D5198">
        <w:rPr>
          <w:rFonts w:ascii="Times New Roman" w:eastAsiaTheme="minorEastAsia" w:hAnsi="Times New Roman" w:cs="Times New Roman"/>
          <w:sz w:val="24"/>
          <w:szCs w:val="24"/>
          <w:lang w:eastAsia="lv-LV"/>
        </w:rPr>
        <w:t>tēm</w:t>
      </w:r>
      <w:r w:rsidRPr="008D5198">
        <w:rPr>
          <w:rFonts w:ascii="Times New Roman" w:eastAsiaTheme="minorEastAsia" w:hAnsi="Times New Roman" w:cs="Times New Roman"/>
          <w:sz w:val="24"/>
          <w:szCs w:val="24"/>
          <w:lang w:eastAsia="lv-LV"/>
        </w:rPr>
        <w:t xml:space="preserve">.  </w:t>
      </w:r>
    </w:p>
    <w:p w14:paraId="00E0FE76" w14:textId="4CE260F3" w:rsidR="001B4FC9" w:rsidRPr="008D5198" w:rsidRDefault="00B56E8A" w:rsidP="001B4FC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J</w:t>
      </w:r>
      <w:r w:rsidR="001B4FC9" w:rsidRPr="008D5198">
        <w:rPr>
          <w:rFonts w:ascii="Times New Roman" w:eastAsiaTheme="minorEastAsia" w:hAnsi="Times New Roman" w:cs="Times New Roman"/>
          <w:sz w:val="24"/>
          <w:szCs w:val="24"/>
          <w:lang w:eastAsia="lv-LV"/>
        </w:rPr>
        <w:t xml:space="preserve">auniešu vidū (18 </w:t>
      </w:r>
      <w:r w:rsidR="001B4FC9" w:rsidRPr="008D5198">
        <w:rPr>
          <w:rFonts w:ascii="Times New Roman" w:eastAsia="Times New Roman" w:hAnsi="Times New Roman" w:cs="Times New Roman"/>
          <w:bCs/>
          <w:sz w:val="24"/>
          <w:szCs w:val="24"/>
          <w:lang w:eastAsia="lv-LV"/>
        </w:rPr>
        <w:t>–</w:t>
      </w:r>
      <w:r w:rsidR="001B4FC9" w:rsidRPr="008D5198">
        <w:rPr>
          <w:rFonts w:ascii="Times New Roman" w:eastAsiaTheme="minorEastAsia" w:hAnsi="Times New Roman" w:cs="Times New Roman"/>
          <w:sz w:val="24"/>
          <w:szCs w:val="24"/>
          <w:lang w:eastAsia="lv-LV"/>
        </w:rPr>
        <w:t xml:space="preserve"> 24 gadi) sievietēm nabadzības risks ir </w:t>
      </w:r>
      <w:r w:rsidRPr="008D5198">
        <w:rPr>
          <w:rFonts w:ascii="Times New Roman" w:eastAsiaTheme="minorEastAsia" w:hAnsi="Times New Roman" w:cs="Times New Roman"/>
          <w:sz w:val="24"/>
          <w:szCs w:val="24"/>
          <w:lang w:eastAsia="lv-LV"/>
        </w:rPr>
        <w:t xml:space="preserve">bijis </w:t>
      </w:r>
      <w:r w:rsidR="001B4FC9" w:rsidRPr="008D5198">
        <w:rPr>
          <w:rFonts w:ascii="Times New Roman" w:eastAsiaTheme="minorEastAsia" w:hAnsi="Times New Roman" w:cs="Times New Roman"/>
          <w:sz w:val="24"/>
          <w:szCs w:val="24"/>
          <w:lang w:eastAsia="lv-LV"/>
        </w:rPr>
        <w:t>pastāvīgi augstāks nekā vīriešiem</w:t>
      </w:r>
      <w:r w:rsidRPr="008D5198">
        <w:rPr>
          <w:rFonts w:ascii="Times New Roman" w:eastAsiaTheme="minorEastAsia" w:hAnsi="Times New Roman" w:cs="Times New Roman"/>
          <w:sz w:val="24"/>
          <w:szCs w:val="24"/>
          <w:lang w:eastAsia="lv-LV"/>
        </w:rPr>
        <w:t xml:space="preserve">, </w:t>
      </w:r>
      <w:r w:rsidR="00D7059D">
        <w:rPr>
          <w:rFonts w:ascii="Times New Roman" w:eastAsiaTheme="minorEastAsia" w:hAnsi="Times New Roman" w:cs="Times New Roman"/>
          <w:sz w:val="24"/>
          <w:szCs w:val="24"/>
          <w:lang w:eastAsia="lv-LV"/>
        </w:rPr>
        <w:t>ar izņēmumu</w:t>
      </w:r>
      <w:r w:rsidRPr="008D5198">
        <w:rPr>
          <w:rFonts w:ascii="Times New Roman" w:eastAsiaTheme="minorEastAsia" w:hAnsi="Times New Roman" w:cs="Times New Roman"/>
          <w:sz w:val="24"/>
          <w:szCs w:val="24"/>
          <w:lang w:eastAsia="lv-LV"/>
        </w:rPr>
        <w:t xml:space="preserve"> 2015.gadā</w:t>
      </w:r>
      <w:r w:rsidR="001B4FC9" w:rsidRPr="008D5198">
        <w:rPr>
          <w:rFonts w:ascii="Times New Roman" w:eastAsiaTheme="minorEastAsia" w:hAnsi="Times New Roman" w:cs="Times New Roman"/>
          <w:sz w:val="24"/>
          <w:szCs w:val="24"/>
          <w:lang w:eastAsia="lv-LV"/>
        </w:rPr>
        <w:t>. 201</w:t>
      </w:r>
      <w:r w:rsidR="00D7059D">
        <w:rPr>
          <w:rFonts w:ascii="Times New Roman" w:eastAsiaTheme="minorEastAsia" w:hAnsi="Times New Roman" w:cs="Times New Roman"/>
          <w:sz w:val="24"/>
          <w:szCs w:val="24"/>
          <w:lang w:eastAsia="lv-LV"/>
        </w:rPr>
        <w:t>6</w:t>
      </w:r>
      <w:r w:rsidR="001B4FC9" w:rsidRPr="008D5198">
        <w:rPr>
          <w:rFonts w:ascii="Times New Roman" w:eastAsiaTheme="minorEastAsia" w:hAnsi="Times New Roman" w:cs="Times New Roman"/>
          <w:sz w:val="24"/>
          <w:szCs w:val="24"/>
          <w:lang w:eastAsia="lv-LV"/>
        </w:rPr>
        <w:t xml:space="preserve">.gadā kopējais jauniešu nabadzības riska indekss bija </w:t>
      </w:r>
      <w:r w:rsidR="00D7059D">
        <w:rPr>
          <w:rFonts w:ascii="Times New Roman" w:eastAsiaTheme="minorEastAsia" w:hAnsi="Times New Roman" w:cs="Times New Roman"/>
          <w:sz w:val="24"/>
          <w:szCs w:val="24"/>
          <w:lang w:eastAsia="lv-LV"/>
        </w:rPr>
        <w:t>18.4</w:t>
      </w:r>
      <w:r w:rsidR="001B4FC9" w:rsidRPr="008D5198">
        <w:rPr>
          <w:rFonts w:ascii="Times New Roman" w:eastAsiaTheme="minorEastAsia" w:hAnsi="Times New Roman" w:cs="Times New Roman"/>
          <w:sz w:val="24"/>
          <w:szCs w:val="24"/>
          <w:lang w:eastAsia="lv-LV"/>
        </w:rPr>
        <w:t xml:space="preserve">%, no tiem vīriešiem – </w:t>
      </w:r>
      <w:r w:rsidRPr="008D5198">
        <w:rPr>
          <w:rFonts w:ascii="Times New Roman" w:eastAsiaTheme="minorEastAsia" w:hAnsi="Times New Roman" w:cs="Times New Roman"/>
          <w:sz w:val="24"/>
          <w:szCs w:val="24"/>
          <w:lang w:eastAsia="lv-LV"/>
        </w:rPr>
        <w:t>17.</w:t>
      </w:r>
      <w:r w:rsidR="00D7059D">
        <w:rPr>
          <w:rFonts w:ascii="Times New Roman" w:eastAsiaTheme="minorEastAsia" w:hAnsi="Times New Roman" w:cs="Times New Roman"/>
          <w:sz w:val="24"/>
          <w:szCs w:val="24"/>
          <w:lang w:eastAsia="lv-LV"/>
        </w:rPr>
        <w:t>2</w:t>
      </w:r>
      <w:r w:rsidR="001B4FC9" w:rsidRPr="008D5198">
        <w:rPr>
          <w:rFonts w:ascii="Times New Roman" w:eastAsiaTheme="minorEastAsia" w:hAnsi="Times New Roman" w:cs="Times New Roman"/>
          <w:sz w:val="24"/>
          <w:szCs w:val="24"/>
          <w:lang w:eastAsia="lv-LV"/>
        </w:rPr>
        <w:t xml:space="preserve">% un sievietēm – </w:t>
      </w:r>
      <w:r w:rsidR="00D7059D">
        <w:rPr>
          <w:rFonts w:ascii="Times New Roman" w:eastAsiaTheme="minorEastAsia" w:hAnsi="Times New Roman" w:cs="Times New Roman"/>
          <w:sz w:val="24"/>
          <w:szCs w:val="24"/>
          <w:lang w:eastAsia="lv-LV"/>
        </w:rPr>
        <w:t>19.7</w:t>
      </w:r>
      <w:r w:rsidR="001B4FC9"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Analizējot nabadzības risku p</w:t>
      </w:r>
      <w:r w:rsidR="001B4FC9" w:rsidRPr="008D5198">
        <w:rPr>
          <w:rFonts w:ascii="Times New Roman" w:eastAsiaTheme="minorEastAsia" w:hAnsi="Times New Roman" w:cs="Times New Roman"/>
          <w:sz w:val="24"/>
          <w:szCs w:val="24"/>
          <w:lang w:eastAsia="lv-LV"/>
        </w:rPr>
        <w:t xml:space="preserve">ersonām darbspējas vecumā (18 </w:t>
      </w:r>
      <w:r w:rsidR="001B4FC9" w:rsidRPr="008D5198">
        <w:rPr>
          <w:rFonts w:ascii="Times New Roman" w:eastAsia="Times New Roman" w:hAnsi="Times New Roman" w:cs="Times New Roman"/>
          <w:bCs/>
          <w:sz w:val="24"/>
          <w:szCs w:val="24"/>
          <w:lang w:eastAsia="lv-LV"/>
        </w:rPr>
        <w:t>–</w:t>
      </w:r>
      <w:r w:rsidR="001B4FC9" w:rsidRPr="008D5198">
        <w:rPr>
          <w:rFonts w:ascii="Times New Roman" w:eastAsiaTheme="minorEastAsia" w:hAnsi="Times New Roman" w:cs="Times New Roman"/>
          <w:sz w:val="24"/>
          <w:szCs w:val="24"/>
          <w:lang w:eastAsia="lv-LV"/>
        </w:rPr>
        <w:t xml:space="preserve"> 64</w:t>
      </w:r>
      <w:r w:rsidRPr="008D5198">
        <w:rPr>
          <w:rFonts w:ascii="Times New Roman" w:eastAsiaTheme="minorEastAsia" w:hAnsi="Times New Roman" w:cs="Times New Roman"/>
          <w:sz w:val="24"/>
          <w:szCs w:val="24"/>
          <w:lang w:eastAsia="lv-LV"/>
        </w:rPr>
        <w:t xml:space="preserve">) dzimumu sadalījumā, atklājas mainīgas tendences- ja laika posmā no 2010.gada līdz 2013.gadam </w:t>
      </w:r>
      <w:r w:rsidR="001B4FC9" w:rsidRPr="008D5198">
        <w:rPr>
          <w:rFonts w:ascii="Times New Roman" w:eastAsiaTheme="minorEastAsia" w:hAnsi="Times New Roman" w:cs="Times New Roman"/>
          <w:sz w:val="24"/>
          <w:szCs w:val="24"/>
          <w:lang w:eastAsia="lv-LV"/>
        </w:rPr>
        <w:t xml:space="preserve">sievietes darbspējas vecumā nabadzības riskam </w:t>
      </w:r>
      <w:r w:rsidRPr="008D5198">
        <w:rPr>
          <w:rFonts w:ascii="Times New Roman" w:eastAsiaTheme="minorEastAsia" w:hAnsi="Times New Roman" w:cs="Times New Roman"/>
          <w:sz w:val="24"/>
          <w:szCs w:val="24"/>
          <w:lang w:eastAsia="lv-LV"/>
        </w:rPr>
        <w:t>bija</w:t>
      </w:r>
      <w:r w:rsidR="001B4FC9" w:rsidRPr="008D5198">
        <w:rPr>
          <w:rFonts w:ascii="Times New Roman" w:eastAsiaTheme="minorEastAsia" w:hAnsi="Times New Roman" w:cs="Times New Roman"/>
          <w:sz w:val="24"/>
          <w:szCs w:val="24"/>
          <w:lang w:eastAsia="lv-LV"/>
        </w:rPr>
        <w:t xml:space="preserve"> pakļautas </w:t>
      </w:r>
      <w:r w:rsidRPr="008D5198">
        <w:rPr>
          <w:rFonts w:ascii="Times New Roman" w:eastAsiaTheme="minorEastAsia" w:hAnsi="Times New Roman" w:cs="Times New Roman"/>
          <w:sz w:val="24"/>
          <w:szCs w:val="24"/>
          <w:lang w:eastAsia="lv-LV"/>
        </w:rPr>
        <w:t>mazāk</w:t>
      </w:r>
      <w:r w:rsidR="001B4FC9" w:rsidRPr="008D5198">
        <w:rPr>
          <w:rFonts w:ascii="Times New Roman" w:eastAsiaTheme="minorEastAsia" w:hAnsi="Times New Roman" w:cs="Times New Roman"/>
          <w:sz w:val="24"/>
          <w:szCs w:val="24"/>
          <w:lang w:eastAsia="lv-LV"/>
        </w:rPr>
        <w:t xml:space="preserve"> nekā vīrieši</w:t>
      </w:r>
      <w:r w:rsidRPr="008D5198">
        <w:rPr>
          <w:rFonts w:ascii="Times New Roman" w:eastAsiaTheme="minorEastAsia" w:hAnsi="Times New Roman" w:cs="Times New Roman"/>
          <w:sz w:val="24"/>
          <w:szCs w:val="24"/>
          <w:lang w:eastAsia="lv-LV"/>
        </w:rPr>
        <w:t>, tad 2014.gadā nabadzības risks sievietēm šajā vecuma grupā bija augstāks nekā vīriešiem, bet 2015.</w:t>
      </w:r>
      <w:r w:rsidR="00D7059D">
        <w:rPr>
          <w:rFonts w:ascii="Times New Roman" w:eastAsiaTheme="minorEastAsia" w:hAnsi="Times New Roman" w:cs="Times New Roman"/>
          <w:sz w:val="24"/>
          <w:szCs w:val="24"/>
          <w:lang w:eastAsia="lv-LV"/>
        </w:rPr>
        <w:t>un 2016.</w:t>
      </w:r>
      <w:r w:rsidRPr="008D5198">
        <w:rPr>
          <w:rFonts w:ascii="Times New Roman" w:eastAsiaTheme="minorEastAsia" w:hAnsi="Times New Roman" w:cs="Times New Roman"/>
          <w:sz w:val="24"/>
          <w:szCs w:val="24"/>
          <w:lang w:eastAsia="lv-LV"/>
        </w:rPr>
        <w:t>gadā tas sievietēm un vīriešiem bija vienāds (17.7%</w:t>
      </w:r>
      <w:r w:rsidR="00D7059D">
        <w:rPr>
          <w:rFonts w:ascii="Times New Roman" w:eastAsiaTheme="minorEastAsia" w:hAnsi="Times New Roman" w:cs="Times New Roman"/>
          <w:sz w:val="24"/>
          <w:szCs w:val="24"/>
          <w:lang w:eastAsia="lv-LV"/>
        </w:rPr>
        <w:t xml:space="preserve"> un 17.5%</w:t>
      </w:r>
      <w:r w:rsidRPr="008D5198">
        <w:rPr>
          <w:rFonts w:ascii="Times New Roman" w:eastAsiaTheme="minorEastAsia" w:hAnsi="Times New Roman" w:cs="Times New Roman"/>
          <w:sz w:val="24"/>
          <w:szCs w:val="24"/>
          <w:lang w:eastAsia="lv-LV"/>
        </w:rPr>
        <w:t xml:space="preserve">). </w:t>
      </w:r>
      <w:r w:rsidR="001B4FC9"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S</w:t>
      </w:r>
      <w:r w:rsidR="001B4FC9" w:rsidRPr="008D5198">
        <w:rPr>
          <w:rFonts w:ascii="Times New Roman" w:eastAsiaTheme="minorEastAsia" w:hAnsi="Times New Roman" w:cs="Times New Roman"/>
          <w:sz w:val="24"/>
          <w:szCs w:val="24"/>
          <w:lang w:eastAsia="lv-LV"/>
        </w:rPr>
        <w:t>avukārt pensijas vecuma personu vidū sievietēm vienmēr ir bijis ievērojami augstāks nabadzības risks nekā vīriešiem - pensijas vecuma personām (65+) nabadzības riska indekss 201</w:t>
      </w:r>
      <w:r w:rsidR="00D7059D">
        <w:rPr>
          <w:rFonts w:ascii="Times New Roman" w:eastAsiaTheme="minorEastAsia" w:hAnsi="Times New Roman" w:cs="Times New Roman"/>
          <w:sz w:val="24"/>
          <w:szCs w:val="24"/>
          <w:lang w:eastAsia="lv-LV"/>
        </w:rPr>
        <w:t>6</w:t>
      </w:r>
      <w:r w:rsidR="001B4FC9" w:rsidRPr="008D5198">
        <w:rPr>
          <w:rFonts w:ascii="Times New Roman" w:eastAsiaTheme="minorEastAsia" w:hAnsi="Times New Roman" w:cs="Times New Roman"/>
          <w:sz w:val="24"/>
          <w:szCs w:val="24"/>
          <w:lang w:eastAsia="lv-LV"/>
        </w:rPr>
        <w:t xml:space="preserve">.gadā bija </w:t>
      </w:r>
      <w:r w:rsidR="00D7059D">
        <w:rPr>
          <w:rFonts w:ascii="Times New Roman" w:eastAsiaTheme="minorEastAsia" w:hAnsi="Times New Roman" w:cs="Times New Roman"/>
          <w:sz w:val="24"/>
          <w:szCs w:val="24"/>
          <w:lang w:eastAsia="lv-LV"/>
        </w:rPr>
        <w:t>39.9</w:t>
      </w:r>
      <w:r w:rsidR="001B4FC9" w:rsidRPr="008D5198">
        <w:rPr>
          <w:rFonts w:ascii="Times New Roman" w:eastAsiaTheme="minorEastAsia" w:hAnsi="Times New Roman" w:cs="Times New Roman"/>
          <w:sz w:val="24"/>
          <w:szCs w:val="24"/>
          <w:lang w:eastAsia="lv-LV"/>
        </w:rPr>
        <w:t>% (</w:t>
      </w:r>
      <w:r w:rsidR="00D7059D">
        <w:rPr>
          <w:rFonts w:ascii="Times New Roman" w:eastAsiaTheme="minorEastAsia" w:hAnsi="Times New Roman" w:cs="Times New Roman"/>
          <w:sz w:val="24"/>
          <w:szCs w:val="24"/>
          <w:lang w:eastAsia="lv-LV"/>
        </w:rPr>
        <w:t>45.1</w:t>
      </w:r>
      <w:r w:rsidR="001B4FC9" w:rsidRPr="008D5198">
        <w:rPr>
          <w:rFonts w:ascii="Times New Roman" w:eastAsiaTheme="minorEastAsia" w:hAnsi="Times New Roman" w:cs="Times New Roman"/>
          <w:sz w:val="24"/>
          <w:szCs w:val="24"/>
          <w:lang w:eastAsia="lv-LV"/>
        </w:rPr>
        <w:t xml:space="preserve">% sievietēm un vīriešiem </w:t>
      </w:r>
      <w:r w:rsidR="00D7059D">
        <w:rPr>
          <w:rFonts w:ascii="Times New Roman" w:eastAsiaTheme="minorEastAsia" w:hAnsi="Times New Roman" w:cs="Times New Roman"/>
          <w:sz w:val="24"/>
          <w:szCs w:val="24"/>
          <w:lang w:eastAsia="lv-LV"/>
        </w:rPr>
        <w:t>29.1</w:t>
      </w:r>
      <w:r w:rsidR="001B4FC9" w:rsidRPr="008D5198">
        <w:rPr>
          <w:rFonts w:ascii="Times New Roman" w:eastAsiaTheme="minorEastAsia" w:hAnsi="Times New Roman" w:cs="Times New Roman"/>
          <w:sz w:val="24"/>
          <w:szCs w:val="24"/>
          <w:lang w:eastAsia="lv-LV"/>
        </w:rPr>
        <w:t>%)</w:t>
      </w:r>
      <w:r w:rsidR="001B4FC9" w:rsidRPr="008D5198">
        <w:rPr>
          <w:rFonts w:ascii="Times New Roman" w:eastAsia="Times New Roman" w:hAnsi="Times New Roman" w:cs="Times New Roman"/>
          <w:iCs/>
          <w:sz w:val="24"/>
          <w:szCs w:val="24"/>
          <w:lang w:eastAsia="lv-LV"/>
        </w:rPr>
        <w:t>.</w:t>
      </w:r>
      <w:r w:rsidR="00E83080">
        <w:rPr>
          <w:rStyle w:val="FootnoteReference"/>
          <w:rFonts w:ascii="Times New Roman" w:eastAsia="Times New Roman" w:hAnsi="Times New Roman" w:cs="Times New Roman"/>
          <w:iCs/>
          <w:sz w:val="24"/>
          <w:szCs w:val="24"/>
          <w:lang w:eastAsia="lv-LV"/>
        </w:rPr>
        <w:footnoteReference w:id="110"/>
      </w:r>
      <w:r w:rsidR="001B4FC9" w:rsidRPr="008D5198">
        <w:rPr>
          <w:rFonts w:ascii="Times New Roman" w:eastAsiaTheme="minorEastAsia" w:hAnsi="Times New Roman" w:cs="Times New Roman"/>
          <w:sz w:val="24"/>
          <w:szCs w:val="24"/>
          <w:lang w:eastAsia="lv-LV"/>
        </w:rPr>
        <w:t xml:space="preserve"> </w:t>
      </w:r>
    </w:p>
    <w:p w14:paraId="528E9D07" w14:textId="78ABF552" w:rsidR="001B4FC9" w:rsidRPr="008D5198" w:rsidRDefault="003C212F" w:rsidP="001B4FC9">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Vērtējot nodarbinātības un darba tirgus situācijas ietekmi uz dzīves līmeni</w:t>
      </w:r>
      <w:r w:rsidR="001B4FC9" w:rsidRPr="008D5198">
        <w:rPr>
          <w:rFonts w:ascii="Times New Roman" w:eastAsia="Times New Roman" w:hAnsi="Times New Roman" w:cs="Times New Roman"/>
          <w:iCs/>
          <w:sz w:val="24"/>
          <w:szCs w:val="24"/>
          <w:lang w:eastAsia="lv-LV"/>
        </w:rPr>
        <w:t xml:space="preserve">, būtisks </w:t>
      </w:r>
      <w:r w:rsidRPr="008D5198">
        <w:rPr>
          <w:rFonts w:ascii="Times New Roman" w:eastAsia="Times New Roman" w:hAnsi="Times New Roman" w:cs="Times New Roman"/>
          <w:iCs/>
          <w:sz w:val="24"/>
          <w:szCs w:val="24"/>
          <w:lang w:eastAsia="lv-LV"/>
        </w:rPr>
        <w:t xml:space="preserve">analīzes </w:t>
      </w:r>
      <w:r w:rsidR="001B4FC9" w:rsidRPr="008D5198">
        <w:rPr>
          <w:rFonts w:ascii="Times New Roman" w:eastAsia="Times New Roman" w:hAnsi="Times New Roman" w:cs="Times New Roman"/>
          <w:iCs/>
          <w:sz w:val="24"/>
          <w:szCs w:val="24"/>
          <w:lang w:eastAsia="lv-LV"/>
        </w:rPr>
        <w:t>rādītājs ir strādājošo un bezdarbnieku nabadzības risks. Latvijā nodarbināt</w:t>
      </w:r>
      <w:r w:rsidR="00B41AFF" w:rsidRPr="008D5198">
        <w:rPr>
          <w:rFonts w:ascii="Times New Roman" w:eastAsia="Times New Roman" w:hAnsi="Times New Roman" w:cs="Times New Roman"/>
          <w:iCs/>
          <w:sz w:val="24"/>
          <w:szCs w:val="24"/>
          <w:lang w:eastAsia="lv-LV"/>
        </w:rPr>
        <w:t>o</w:t>
      </w:r>
      <w:r w:rsidR="001B4FC9" w:rsidRPr="008D5198">
        <w:rPr>
          <w:rFonts w:ascii="Times New Roman" w:eastAsia="Times New Roman" w:hAnsi="Times New Roman" w:cs="Times New Roman"/>
          <w:iCs/>
          <w:sz w:val="24"/>
          <w:szCs w:val="24"/>
          <w:lang w:eastAsia="lv-LV"/>
        </w:rPr>
        <w:t xml:space="preserve"> sievie</w:t>
      </w:r>
      <w:r w:rsidR="00B41AFF" w:rsidRPr="008D5198">
        <w:rPr>
          <w:rFonts w:ascii="Times New Roman" w:eastAsia="Times New Roman" w:hAnsi="Times New Roman" w:cs="Times New Roman"/>
          <w:iCs/>
          <w:sz w:val="24"/>
          <w:szCs w:val="24"/>
          <w:lang w:eastAsia="lv-LV"/>
        </w:rPr>
        <w:t>šu</w:t>
      </w:r>
      <w:r w:rsidR="001B4FC9" w:rsidRPr="008D5198">
        <w:rPr>
          <w:rFonts w:ascii="Times New Roman" w:eastAsia="Times New Roman" w:hAnsi="Times New Roman" w:cs="Times New Roman"/>
          <w:iCs/>
          <w:sz w:val="24"/>
          <w:szCs w:val="24"/>
          <w:lang w:eastAsia="lv-LV"/>
        </w:rPr>
        <w:t xml:space="preserve"> nabadzības risks </w:t>
      </w:r>
      <w:r w:rsidR="00B41AFF" w:rsidRPr="008D5198">
        <w:rPr>
          <w:rFonts w:ascii="Times New Roman" w:eastAsia="Times New Roman" w:hAnsi="Times New Roman" w:cs="Times New Roman"/>
          <w:iCs/>
          <w:sz w:val="24"/>
          <w:szCs w:val="24"/>
          <w:lang w:eastAsia="lv-LV"/>
        </w:rPr>
        <w:t xml:space="preserve">laika posmā no 2010.gada </w:t>
      </w:r>
      <w:r w:rsidR="001B4FC9" w:rsidRPr="008D5198">
        <w:rPr>
          <w:rFonts w:ascii="Times New Roman" w:eastAsia="Times New Roman" w:hAnsi="Times New Roman" w:cs="Times New Roman"/>
          <w:iCs/>
          <w:sz w:val="24"/>
          <w:szCs w:val="24"/>
          <w:lang w:eastAsia="lv-LV"/>
        </w:rPr>
        <w:t xml:space="preserve">ir </w:t>
      </w:r>
      <w:r w:rsidR="00B41AFF" w:rsidRPr="008D5198">
        <w:rPr>
          <w:rFonts w:ascii="Times New Roman" w:eastAsia="Times New Roman" w:hAnsi="Times New Roman" w:cs="Times New Roman"/>
          <w:iCs/>
          <w:sz w:val="24"/>
          <w:szCs w:val="24"/>
          <w:lang w:eastAsia="lv-LV"/>
        </w:rPr>
        <w:t xml:space="preserve">pārsniedzis </w:t>
      </w:r>
      <w:r w:rsidR="001B4FC9" w:rsidRPr="008D5198">
        <w:rPr>
          <w:rFonts w:ascii="Times New Roman" w:eastAsia="Times New Roman" w:hAnsi="Times New Roman" w:cs="Times New Roman"/>
          <w:iCs/>
          <w:sz w:val="24"/>
          <w:szCs w:val="24"/>
          <w:lang w:eastAsia="lv-LV"/>
        </w:rPr>
        <w:t>nodarbināt</w:t>
      </w:r>
      <w:r w:rsidR="00B41AFF" w:rsidRPr="008D5198">
        <w:rPr>
          <w:rFonts w:ascii="Times New Roman" w:eastAsia="Times New Roman" w:hAnsi="Times New Roman" w:cs="Times New Roman"/>
          <w:iCs/>
          <w:sz w:val="24"/>
          <w:szCs w:val="24"/>
          <w:lang w:eastAsia="lv-LV"/>
        </w:rPr>
        <w:t>o</w:t>
      </w:r>
      <w:r w:rsidR="001B4FC9" w:rsidRPr="008D5198">
        <w:rPr>
          <w:rFonts w:ascii="Times New Roman" w:eastAsia="Times New Roman" w:hAnsi="Times New Roman" w:cs="Times New Roman"/>
          <w:iCs/>
          <w:sz w:val="24"/>
          <w:szCs w:val="24"/>
          <w:lang w:eastAsia="lv-LV"/>
        </w:rPr>
        <w:t xml:space="preserve"> vīrieš</w:t>
      </w:r>
      <w:r w:rsidR="00B41AFF" w:rsidRPr="008D5198">
        <w:rPr>
          <w:rFonts w:ascii="Times New Roman" w:eastAsia="Times New Roman" w:hAnsi="Times New Roman" w:cs="Times New Roman"/>
          <w:iCs/>
          <w:sz w:val="24"/>
          <w:szCs w:val="24"/>
          <w:lang w:eastAsia="lv-LV"/>
        </w:rPr>
        <w:t xml:space="preserve">u nabadzības risku vidēji par 1-2 procentpunktiem, vienīgi 2015.gadā šī tendence ir mainījusies. </w:t>
      </w:r>
      <w:r w:rsidR="001B4FC9" w:rsidRPr="008D5198">
        <w:rPr>
          <w:rFonts w:ascii="Times New Roman" w:eastAsia="Times New Roman" w:hAnsi="Times New Roman" w:cs="Times New Roman"/>
          <w:iCs/>
          <w:sz w:val="24"/>
          <w:szCs w:val="24"/>
          <w:lang w:eastAsia="lv-LV"/>
        </w:rPr>
        <w:t xml:space="preserve">Savukārt bezdarbnieku vidū nabadzības risks vīriešiem praktiski vienmēr ir bijis augstāks, </w:t>
      </w:r>
      <w:r w:rsidR="00F62CF5">
        <w:rPr>
          <w:rFonts w:ascii="Times New Roman" w:eastAsia="Times New Roman" w:hAnsi="Times New Roman" w:cs="Times New Roman"/>
          <w:iCs/>
          <w:sz w:val="24"/>
          <w:szCs w:val="24"/>
          <w:lang w:eastAsia="lv-LV"/>
        </w:rPr>
        <w:t>bet</w:t>
      </w:r>
      <w:r w:rsidR="001B4FC9" w:rsidRPr="008D5198">
        <w:rPr>
          <w:rFonts w:ascii="Times New Roman" w:eastAsia="Times New Roman" w:hAnsi="Times New Roman" w:cs="Times New Roman"/>
          <w:iCs/>
          <w:sz w:val="24"/>
          <w:szCs w:val="24"/>
          <w:lang w:eastAsia="lv-LV"/>
        </w:rPr>
        <w:t xml:space="preserve"> 2013.</w:t>
      </w:r>
      <w:r w:rsidR="00F62CF5">
        <w:rPr>
          <w:rFonts w:ascii="Times New Roman" w:eastAsia="Times New Roman" w:hAnsi="Times New Roman" w:cs="Times New Roman"/>
          <w:iCs/>
          <w:sz w:val="24"/>
          <w:szCs w:val="24"/>
          <w:lang w:eastAsia="lv-LV"/>
        </w:rPr>
        <w:t>-2014.</w:t>
      </w:r>
      <w:r w:rsidR="001B4FC9" w:rsidRPr="008D5198">
        <w:rPr>
          <w:rFonts w:ascii="Times New Roman" w:eastAsia="Times New Roman" w:hAnsi="Times New Roman" w:cs="Times New Roman"/>
          <w:iCs/>
          <w:sz w:val="24"/>
          <w:szCs w:val="24"/>
          <w:lang w:eastAsia="lv-LV"/>
        </w:rPr>
        <w:t xml:space="preserve">gada tendence ir mainījusies </w:t>
      </w:r>
      <w:r w:rsidR="00B41AFF" w:rsidRPr="008D5198">
        <w:rPr>
          <w:rFonts w:ascii="Times New Roman" w:eastAsia="Times New Roman" w:hAnsi="Times New Roman" w:cs="Times New Roman"/>
          <w:iCs/>
          <w:sz w:val="24"/>
          <w:szCs w:val="24"/>
          <w:lang w:eastAsia="lv-LV"/>
        </w:rPr>
        <w:t xml:space="preserve">(skat. </w:t>
      </w:r>
      <w:r w:rsidR="00A171AD" w:rsidRPr="008D5198">
        <w:rPr>
          <w:rFonts w:ascii="Times New Roman" w:eastAsia="Times New Roman" w:hAnsi="Times New Roman" w:cs="Times New Roman"/>
          <w:iCs/>
          <w:sz w:val="24"/>
          <w:szCs w:val="24"/>
          <w:lang w:eastAsia="lv-LV"/>
        </w:rPr>
        <w:t>6</w:t>
      </w:r>
      <w:r w:rsidR="00B41AFF" w:rsidRPr="008D5198">
        <w:rPr>
          <w:rFonts w:ascii="Times New Roman" w:eastAsia="Times New Roman" w:hAnsi="Times New Roman" w:cs="Times New Roman"/>
          <w:iCs/>
          <w:sz w:val="24"/>
          <w:szCs w:val="24"/>
          <w:lang w:eastAsia="lv-LV"/>
        </w:rPr>
        <w:t>.tabulu)</w:t>
      </w:r>
      <w:r w:rsidR="001B4FC9" w:rsidRPr="008D5198">
        <w:rPr>
          <w:rFonts w:ascii="Times New Roman" w:eastAsia="Times New Roman" w:hAnsi="Times New Roman" w:cs="Times New Roman"/>
          <w:iCs/>
          <w:sz w:val="24"/>
          <w:szCs w:val="24"/>
          <w:lang w:eastAsia="lv-LV"/>
        </w:rPr>
        <w:t>.</w:t>
      </w:r>
      <w:r w:rsidR="00B41AFF" w:rsidRPr="008D5198">
        <w:rPr>
          <w:rStyle w:val="FootnoteReference"/>
          <w:rFonts w:ascii="Times New Roman" w:eastAsia="Times New Roman" w:hAnsi="Times New Roman" w:cs="Times New Roman"/>
          <w:iCs/>
          <w:sz w:val="24"/>
          <w:szCs w:val="24"/>
          <w:lang w:eastAsia="lv-LV"/>
        </w:rPr>
        <w:footnoteReference w:id="111"/>
      </w:r>
      <w:r w:rsidR="001B4FC9" w:rsidRPr="008D5198">
        <w:rPr>
          <w:rFonts w:ascii="Times New Roman" w:eastAsia="Times New Roman" w:hAnsi="Times New Roman" w:cs="Times New Roman"/>
          <w:iCs/>
          <w:sz w:val="24"/>
          <w:szCs w:val="24"/>
          <w:lang w:eastAsia="lv-LV"/>
        </w:rPr>
        <w:t xml:space="preserve"> </w:t>
      </w:r>
    </w:p>
    <w:p w14:paraId="0C0DD4DE" w14:textId="77777777" w:rsidR="00B41AFF" w:rsidRPr="008D5198" w:rsidRDefault="00B41AFF" w:rsidP="001B4FC9">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p>
    <w:p w14:paraId="533F4B56" w14:textId="77690875" w:rsidR="00B41AFF" w:rsidRPr="008D5198" w:rsidRDefault="00A171AD" w:rsidP="009C0B0F">
      <w:pPr>
        <w:widowControl w:val="0"/>
        <w:autoSpaceDE w:val="0"/>
        <w:autoSpaceDN w:val="0"/>
        <w:adjustRightInd w:val="0"/>
        <w:spacing w:after="0" w:line="240" w:lineRule="auto"/>
        <w:ind w:firstLine="720"/>
        <w:jc w:val="right"/>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6</w:t>
      </w:r>
      <w:r w:rsidR="00B41AFF" w:rsidRPr="008D5198">
        <w:rPr>
          <w:rFonts w:ascii="Times New Roman" w:eastAsia="Times New Roman" w:hAnsi="Times New Roman" w:cs="Times New Roman"/>
          <w:b/>
          <w:iCs/>
          <w:sz w:val="24"/>
          <w:szCs w:val="24"/>
          <w:lang w:eastAsia="lv-LV"/>
        </w:rPr>
        <w:t>.tabula</w:t>
      </w:r>
    </w:p>
    <w:p w14:paraId="3E39FA22" w14:textId="036D1066" w:rsidR="00B41AFF" w:rsidRPr="008D5198" w:rsidRDefault="00B41AFF" w:rsidP="009C0B0F">
      <w:pPr>
        <w:widowControl w:val="0"/>
        <w:autoSpaceDE w:val="0"/>
        <w:autoSpaceDN w:val="0"/>
        <w:adjustRightInd w:val="0"/>
        <w:spacing w:after="0" w:line="240" w:lineRule="auto"/>
        <w:jc w:val="center"/>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t>Nabadzības riska indekss pēc pamatnodarbošanās statusa vecuma grupā 18-64 gadi (%)</w:t>
      </w:r>
    </w:p>
    <w:p w14:paraId="3F7BEC34" w14:textId="77777777" w:rsidR="00C67182" w:rsidRPr="008D5198" w:rsidRDefault="00C67182" w:rsidP="009C0B0F">
      <w:pPr>
        <w:widowControl w:val="0"/>
        <w:autoSpaceDE w:val="0"/>
        <w:autoSpaceDN w:val="0"/>
        <w:adjustRightInd w:val="0"/>
        <w:spacing w:after="0" w:line="240" w:lineRule="auto"/>
        <w:jc w:val="center"/>
        <w:rPr>
          <w:rFonts w:ascii="Times New Roman" w:eastAsia="Times New Roman" w:hAnsi="Times New Roman" w:cs="Times New Roman"/>
          <w:b/>
          <w:i/>
          <w:iCs/>
          <w:sz w:val="24"/>
          <w:szCs w:val="24"/>
          <w:lang w:eastAsia="lv-LV"/>
        </w:rPr>
      </w:pPr>
    </w:p>
    <w:tbl>
      <w:tblPr>
        <w:tblStyle w:val="TableGrid"/>
        <w:tblW w:w="0" w:type="auto"/>
        <w:tblLook w:val="04A0" w:firstRow="1" w:lastRow="0" w:firstColumn="1" w:lastColumn="0" w:noHBand="0" w:noVBand="1"/>
      </w:tblPr>
      <w:tblGrid>
        <w:gridCol w:w="2217"/>
        <w:gridCol w:w="1591"/>
        <w:gridCol w:w="1661"/>
        <w:gridCol w:w="1622"/>
        <w:gridCol w:w="1664"/>
      </w:tblGrid>
      <w:tr w:rsidR="00B41AFF" w:rsidRPr="008D5198" w14:paraId="32B036B7" w14:textId="77777777" w:rsidTr="00BB1683">
        <w:tc>
          <w:tcPr>
            <w:tcW w:w="2217" w:type="dxa"/>
          </w:tcPr>
          <w:p w14:paraId="5DE38A2B" w14:textId="496F175C" w:rsidR="00B41AFF" w:rsidRPr="008D5198" w:rsidRDefault="00B41AFF" w:rsidP="009C0B0F">
            <w:pPr>
              <w:widowControl w:val="0"/>
              <w:autoSpaceDE w:val="0"/>
              <w:autoSpaceDN w:val="0"/>
              <w:adjustRightInd w:val="0"/>
              <w:jc w:val="center"/>
              <w:rPr>
                <w:rFonts w:ascii="Times New Roman" w:eastAsia="Times New Roman" w:hAnsi="Times New Roman" w:cs="Times New Roman"/>
                <w:b/>
                <w:iCs/>
                <w:sz w:val="24"/>
                <w:szCs w:val="24"/>
                <w:lang w:eastAsia="lv-LV"/>
              </w:rPr>
            </w:pPr>
            <w:proofErr w:type="spellStart"/>
            <w:r w:rsidRPr="008D5198">
              <w:rPr>
                <w:rFonts w:ascii="Times New Roman" w:eastAsia="Times New Roman" w:hAnsi="Times New Roman" w:cs="Times New Roman"/>
                <w:b/>
                <w:iCs/>
                <w:sz w:val="24"/>
                <w:szCs w:val="24"/>
                <w:lang w:eastAsia="lv-LV"/>
              </w:rPr>
              <w:t>Pamatnodarbošanā</w:t>
            </w:r>
            <w:proofErr w:type="spellEnd"/>
            <w:r w:rsidRPr="008D5198">
              <w:rPr>
                <w:rFonts w:ascii="Times New Roman" w:eastAsia="Times New Roman" w:hAnsi="Times New Roman" w:cs="Times New Roman"/>
                <w:b/>
                <w:iCs/>
                <w:sz w:val="24"/>
                <w:szCs w:val="24"/>
                <w:lang w:eastAsia="lv-LV"/>
              </w:rPr>
              <w:t xml:space="preserve"> statuss</w:t>
            </w:r>
          </w:p>
        </w:tc>
        <w:tc>
          <w:tcPr>
            <w:tcW w:w="1591" w:type="dxa"/>
          </w:tcPr>
          <w:p w14:paraId="7D3869C9" w14:textId="75E5CE2A" w:rsidR="00B41AFF" w:rsidRPr="008D5198" w:rsidRDefault="009C0B0F" w:rsidP="009C0B0F">
            <w:pPr>
              <w:widowControl w:val="0"/>
              <w:autoSpaceDE w:val="0"/>
              <w:autoSpaceDN w:val="0"/>
              <w:adjustRightInd w:val="0"/>
              <w:jc w:val="center"/>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G</w:t>
            </w:r>
            <w:r w:rsidR="00B41AFF" w:rsidRPr="008D5198">
              <w:rPr>
                <w:rFonts w:ascii="Times New Roman" w:eastAsia="Times New Roman" w:hAnsi="Times New Roman" w:cs="Times New Roman"/>
                <w:b/>
                <w:iCs/>
                <w:sz w:val="24"/>
                <w:szCs w:val="24"/>
                <w:lang w:eastAsia="lv-LV"/>
              </w:rPr>
              <w:t>ads</w:t>
            </w:r>
          </w:p>
        </w:tc>
        <w:tc>
          <w:tcPr>
            <w:tcW w:w="1661" w:type="dxa"/>
          </w:tcPr>
          <w:p w14:paraId="783F3FDF" w14:textId="3FFBA18D" w:rsidR="00B41AFF" w:rsidRPr="008D5198" w:rsidRDefault="00B41AFF" w:rsidP="009C0B0F">
            <w:pPr>
              <w:widowControl w:val="0"/>
              <w:autoSpaceDE w:val="0"/>
              <w:autoSpaceDN w:val="0"/>
              <w:adjustRightInd w:val="0"/>
              <w:jc w:val="center"/>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Pavisam</w:t>
            </w:r>
          </w:p>
        </w:tc>
        <w:tc>
          <w:tcPr>
            <w:tcW w:w="1622" w:type="dxa"/>
          </w:tcPr>
          <w:p w14:paraId="2D8257F5" w14:textId="3218EDB5" w:rsidR="00B41AFF" w:rsidRPr="008D5198" w:rsidRDefault="00B41AFF" w:rsidP="009C0B0F">
            <w:pPr>
              <w:widowControl w:val="0"/>
              <w:autoSpaceDE w:val="0"/>
              <w:autoSpaceDN w:val="0"/>
              <w:adjustRightInd w:val="0"/>
              <w:jc w:val="center"/>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Vīrieši</w:t>
            </w:r>
          </w:p>
        </w:tc>
        <w:tc>
          <w:tcPr>
            <w:tcW w:w="1664" w:type="dxa"/>
          </w:tcPr>
          <w:p w14:paraId="7C7514E9" w14:textId="01640EED" w:rsidR="00B41AFF" w:rsidRPr="008D5198" w:rsidRDefault="00B41AFF" w:rsidP="009C0B0F">
            <w:pPr>
              <w:widowControl w:val="0"/>
              <w:autoSpaceDE w:val="0"/>
              <w:autoSpaceDN w:val="0"/>
              <w:adjustRightInd w:val="0"/>
              <w:jc w:val="center"/>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Sievietes</w:t>
            </w:r>
          </w:p>
        </w:tc>
      </w:tr>
      <w:tr w:rsidR="00B41AFF" w:rsidRPr="008D5198" w14:paraId="0357BBA9" w14:textId="77777777" w:rsidTr="00BB1683">
        <w:tc>
          <w:tcPr>
            <w:tcW w:w="2217" w:type="dxa"/>
          </w:tcPr>
          <w:p w14:paraId="2D2FDEED" w14:textId="412217D1" w:rsidR="00B41AFF" w:rsidRPr="008D5198" w:rsidRDefault="009C0B0F" w:rsidP="009C0B0F">
            <w:pPr>
              <w:widowControl w:val="0"/>
              <w:autoSpaceDE w:val="0"/>
              <w:autoSpaceDN w:val="0"/>
              <w:adjustRightInd w:val="0"/>
              <w:jc w:val="both"/>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t>Strādājošie</w:t>
            </w:r>
          </w:p>
        </w:tc>
        <w:tc>
          <w:tcPr>
            <w:tcW w:w="1591" w:type="dxa"/>
          </w:tcPr>
          <w:p w14:paraId="2087F8C6" w14:textId="2C9816B7"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2010</w:t>
            </w:r>
          </w:p>
        </w:tc>
        <w:tc>
          <w:tcPr>
            <w:tcW w:w="1661" w:type="dxa"/>
          </w:tcPr>
          <w:p w14:paraId="1B5F9322" w14:textId="53F8759B"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9,6</w:t>
            </w:r>
          </w:p>
        </w:tc>
        <w:tc>
          <w:tcPr>
            <w:tcW w:w="1622" w:type="dxa"/>
          </w:tcPr>
          <w:p w14:paraId="3C9C329A" w14:textId="7DC49C7D"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8,5</w:t>
            </w:r>
          </w:p>
        </w:tc>
        <w:tc>
          <w:tcPr>
            <w:tcW w:w="1664" w:type="dxa"/>
          </w:tcPr>
          <w:p w14:paraId="4F4E2113" w14:textId="7AB457CD"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10,6</w:t>
            </w:r>
          </w:p>
        </w:tc>
      </w:tr>
      <w:tr w:rsidR="00B41AFF" w:rsidRPr="008D5198" w14:paraId="65C6EA5B" w14:textId="77777777" w:rsidTr="00BB1683">
        <w:tc>
          <w:tcPr>
            <w:tcW w:w="2217" w:type="dxa"/>
          </w:tcPr>
          <w:p w14:paraId="57C6E922" w14:textId="77777777" w:rsidR="00B41AFF" w:rsidRPr="008D5198" w:rsidRDefault="00B41AFF" w:rsidP="001B4FC9">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04EA93AC" w14:textId="61AC2D2A"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2011</w:t>
            </w:r>
          </w:p>
        </w:tc>
        <w:tc>
          <w:tcPr>
            <w:tcW w:w="1661" w:type="dxa"/>
          </w:tcPr>
          <w:p w14:paraId="362FEA8D" w14:textId="5524D7C7"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8,9</w:t>
            </w:r>
          </w:p>
        </w:tc>
        <w:tc>
          <w:tcPr>
            <w:tcW w:w="1622" w:type="dxa"/>
          </w:tcPr>
          <w:p w14:paraId="6745FE7C" w14:textId="0176C231"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8,2</w:t>
            </w:r>
          </w:p>
        </w:tc>
        <w:tc>
          <w:tcPr>
            <w:tcW w:w="1664" w:type="dxa"/>
          </w:tcPr>
          <w:p w14:paraId="0340BE08" w14:textId="44047D8F"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9,5</w:t>
            </w:r>
          </w:p>
        </w:tc>
      </w:tr>
      <w:tr w:rsidR="00B41AFF" w:rsidRPr="008D5198" w14:paraId="1AEBBFEE" w14:textId="77777777" w:rsidTr="00BB1683">
        <w:tc>
          <w:tcPr>
            <w:tcW w:w="2217" w:type="dxa"/>
          </w:tcPr>
          <w:p w14:paraId="1B19A0C5" w14:textId="77777777" w:rsidR="00B41AFF" w:rsidRPr="008D5198" w:rsidRDefault="00B41AFF" w:rsidP="001B4FC9">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41396BC6" w14:textId="254D976D"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2012</w:t>
            </w:r>
          </w:p>
        </w:tc>
        <w:tc>
          <w:tcPr>
            <w:tcW w:w="1661" w:type="dxa"/>
          </w:tcPr>
          <w:p w14:paraId="52E86C56" w14:textId="2B6630CD"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9,1</w:t>
            </w:r>
          </w:p>
        </w:tc>
        <w:tc>
          <w:tcPr>
            <w:tcW w:w="1622" w:type="dxa"/>
          </w:tcPr>
          <w:p w14:paraId="3990FE2D" w14:textId="0A6AE94A"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7,8</w:t>
            </w:r>
          </w:p>
        </w:tc>
        <w:tc>
          <w:tcPr>
            <w:tcW w:w="1664" w:type="dxa"/>
          </w:tcPr>
          <w:p w14:paraId="0A73E383" w14:textId="428473EE"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10,2</w:t>
            </w:r>
          </w:p>
        </w:tc>
      </w:tr>
      <w:tr w:rsidR="00B41AFF" w:rsidRPr="008D5198" w14:paraId="105E0CD5" w14:textId="77777777" w:rsidTr="00BB1683">
        <w:tc>
          <w:tcPr>
            <w:tcW w:w="2217" w:type="dxa"/>
          </w:tcPr>
          <w:p w14:paraId="612ECECC" w14:textId="77777777" w:rsidR="00B41AFF" w:rsidRPr="008D5198" w:rsidRDefault="00B41AFF" w:rsidP="001B4FC9">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5BC050EF" w14:textId="2CB6EB0B"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2013</w:t>
            </w:r>
          </w:p>
        </w:tc>
        <w:tc>
          <w:tcPr>
            <w:tcW w:w="1661" w:type="dxa"/>
          </w:tcPr>
          <w:p w14:paraId="7BEDBF15" w14:textId="051A4E23"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8,3</w:t>
            </w:r>
          </w:p>
        </w:tc>
        <w:tc>
          <w:tcPr>
            <w:tcW w:w="1622" w:type="dxa"/>
          </w:tcPr>
          <w:p w14:paraId="6AC875CC" w14:textId="5D344232"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7,5</w:t>
            </w:r>
          </w:p>
        </w:tc>
        <w:tc>
          <w:tcPr>
            <w:tcW w:w="1664" w:type="dxa"/>
          </w:tcPr>
          <w:p w14:paraId="275C05FA" w14:textId="38DC5BD2"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9,0</w:t>
            </w:r>
          </w:p>
        </w:tc>
      </w:tr>
      <w:tr w:rsidR="00B41AFF" w:rsidRPr="008D5198" w14:paraId="7DBE027F" w14:textId="77777777" w:rsidTr="00BB1683">
        <w:tc>
          <w:tcPr>
            <w:tcW w:w="2217" w:type="dxa"/>
          </w:tcPr>
          <w:p w14:paraId="173A420F" w14:textId="77777777" w:rsidR="00B41AFF" w:rsidRPr="008D5198" w:rsidRDefault="00B41AFF" w:rsidP="001B4FC9">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3104E5E2" w14:textId="0063D28D"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2014</w:t>
            </w:r>
          </w:p>
        </w:tc>
        <w:tc>
          <w:tcPr>
            <w:tcW w:w="1661" w:type="dxa"/>
          </w:tcPr>
          <w:p w14:paraId="23F3DDEE" w14:textId="6E1FDDDA"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9,4</w:t>
            </w:r>
          </w:p>
        </w:tc>
        <w:tc>
          <w:tcPr>
            <w:tcW w:w="1622" w:type="dxa"/>
          </w:tcPr>
          <w:p w14:paraId="5D95AA3B" w14:textId="578ED8AC"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9,2</w:t>
            </w:r>
          </w:p>
        </w:tc>
        <w:tc>
          <w:tcPr>
            <w:tcW w:w="1664" w:type="dxa"/>
          </w:tcPr>
          <w:p w14:paraId="51B0912B" w14:textId="1E1B2EA8"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9,7</w:t>
            </w:r>
          </w:p>
        </w:tc>
      </w:tr>
      <w:tr w:rsidR="00BB1683" w:rsidRPr="008D5198" w14:paraId="6E28DD67" w14:textId="77777777" w:rsidTr="00BB1683">
        <w:tc>
          <w:tcPr>
            <w:tcW w:w="2217" w:type="dxa"/>
          </w:tcPr>
          <w:p w14:paraId="711F5A04"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5ACD3494" w14:textId="5BBBF2D7"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2015</w:t>
            </w:r>
          </w:p>
        </w:tc>
        <w:tc>
          <w:tcPr>
            <w:tcW w:w="1661" w:type="dxa"/>
          </w:tcPr>
          <w:p w14:paraId="0D66E59D" w14:textId="54601126"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8,5</w:t>
            </w:r>
          </w:p>
        </w:tc>
        <w:tc>
          <w:tcPr>
            <w:tcW w:w="1622" w:type="dxa"/>
          </w:tcPr>
          <w:p w14:paraId="3F837554" w14:textId="047EBFF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8,5</w:t>
            </w:r>
          </w:p>
        </w:tc>
        <w:tc>
          <w:tcPr>
            <w:tcW w:w="1664" w:type="dxa"/>
          </w:tcPr>
          <w:p w14:paraId="3138E152" w14:textId="0D9816F1"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8,5</w:t>
            </w:r>
          </w:p>
        </w:tc>
      </w:tr>
      <w:tr w:rsidR="00BB1683" w:rsidRPr="008D5198" w14:paraId="03F7F033" w14:textId="77777777" w:rsidTr="00BB1683">
        <w:tc>
          <w:tcPr>
            <w:tcW w:w="2217" w:type="dxa"/>
            <w:tcBorders>
              <w:bottom w:val="single" w:sz="12" w:space="0" w:color="auto"/>
            </w:tcBorders>
          </w:tcPr>
          <w:p w14:paraId="6C97555A"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Borders>
              <w:bottom w:val="single" w:sz="12" w:space="0" w:color="auto"/>
            </w:tcBorders>
          </w:tcPr>
          <w:p w14:paraId="04B25326" w14:textId="1EB4E0B6"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2016</w:t>
            </w:r>
          </w:p>
        </w:tc>
        <w:tc>
          <w:tcPr>
            <w:tcW w:w="1661" w:type="dxa"/>
            <w:tcBorders>
              <w:bottom w:val="single" w:sz="12" w:space="0" w:color="auto"/>
            </w:tcBorders>
          </w:tcPr>
          <w:p w14:paraId="482C94D2" w14:textId="1C1D72B2"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9,0</w:t>
            </w:r>
          </w:p>
        </w:tc>
        <w:tc>
          <w:tcPr>
            <w:tcW w:w="1622" w:type="dxa"/>
            <w:tcBorders>
              <w:bottom w:val="single" w:sz="12" w:space="0" w:color="auto"/>
            </w:tcBorders>
          </w:tcPr>
          <w:p w14:paraId="71562915" w14:textId="19E3AF80"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8,4</w:t>
            </w:r>
          </w:p>
        </w:tc>
        <w:tc>
          <w:tcPr>
            <w:tcW w:w="1664" w:type="dxa"/>
            <w:tcBorders>
              <w:bottom w:val="single" w:sz="12" w:space="0" w:color="auto"/>
            </w:tcBorders>
          </w:tcPr>
          <w:p w14:paraId="117300F2" w14:textId="4ED07068"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9,6</w:t>
            </w:r>
          </w:p>
        </w:tc>
      </w:tr>
      <w:tr w:rsidR="00BB1683" w:rsidRPr="008D5198" w14:paraId="75F1FD1C" w14:textId="77777777" w:rsidTr="00BB1683">
        <w:tc>
          <w:tcPr>
            <w:tcW w:w="2217" w:type="dxa"/>
            <w:tcBorders>
              <w:top w:val="single" w:sz="12" w:space="0" w:color="auto"/>
              <w:left w:val="single" w:sz="2" w:space="0" w:color="auto"/>
              <w:bottom w:val="single" w:sz="2" w:space="0" w:color="auto"/>
              <w:right w:val="single" w:sz="2" w:space="0" w:color="auto"/>
            </w:tcBorders>
          </w:tcPr>
          <w:p w14:paraId="0416E4AF" w14:textId="1A6FF3BC" w:rsidR="00BB1683" w:rsidRPr="008D5198" w:rsidRDefault="00BB1683" w:rsidP="00BB1683">
            <w:pPr>
              <w:widowControl w:val="0"/>
              <w:autoSpaceDE w:val="0"/>
              <w:autoSpaceDN w:val="0"/>
              <w:adjustRightInd w:val="0"/>
              <w:jc w:val="both"/>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lastRenderedPageBreak/>
              <w:t>Bezdarbnieki</w:t>
            </w:r>
          </w:p>
        </w:tc>
        <w:tc>
          <w:tcPr>
            <w:tcW w:w="1591" w:type="dxa"/>
            <w:tcBorders>
              <w:top w:val="single" w:sz="12" w:space="0" w:color="auto"/>
              <w:left w:val="single" w:sz="2" w:space="0" w:color="auto"/>
              <w:bottom w:val="single" w:sz="2" w:space="0" w:color="auto"/>
              <w:right w:val="single" w:sz="2" w:space="0" w:color="auto"/>
            </w:tcBorders>
          </w:tcPr>
          <w:p w14:paraId="7D4FB8F4" w14:textId="3A15842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2010</w:t>
            </w:r>
          </w:p>
        </w:tc>
        <w:tc>
          <w:tcPr>
            <w:tcW w:w="1661" w:type="dxa"/>
            <w:tcBorders>
              <w:top w:val="single" w:sz="12" w:space="0" w:color="auto"/>
              <w:left w:val="single" w:sz="2" w:space="0" w:color="auto"/>
              <w:bottom w:val="single" w:sz="2" w:space="0" w:color="auto"/>
              <w:right w:val="single" w:sz="2" w:space="0" w:color="auto"/>
            </w:tcBorders>
          </w:tcPr>
          <w:p w14:paraId="76776F5C" w14:textId="73993EF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50,0</w:t>
            </w:r>
          </w:p>
        </w:tc>
        <w:tc>
          <w:tcPr>
            <w:tcW w:w="1622" w:type="dxa"/>
            <w:tcBorders>
              <w:top w:val="single" w:sz="12" w:space="0" w:color="auto"/>
              <w:left w:val="single" w:sz="2" w:space="0" w:color="auto"/>
              <w:bottom w:val="single" w:sz="2" w:space="0" w:color="auto"/>
              <w:right w:val="single" w:sz="2" w:space="0" w:color="auto"/>
            </w:tcBorders>
          </w:tcPr>
          <w:p w14:paraId="5EF80D0A" w14:textId="5912894A"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50,7</w:t>
            </w:r>
          </w:p>
        </w:tc>
        <w:tc>
          <w:tcPr>
            <w:tcW w:w="1664" w:type="dxa"/>
            <w:tcBorders>
              <w:top w:val="single" w:sz="12" w:space="0" w:color="auto"/>
              <w:left w:val="single" w:sz="2" w:space="0" w:color="auto"/>
              <w:bottom w:val="single" w:sz="2" w:space="0" w:color="auto"/>
              <w:right w:val="single" w:sz="2" w:space="0" w:color="auto"/>
            </w:tcBorders>
          </w:tcPr>
          <w:p w14:paraId="6D1912C5" w14:textId="3729AED4"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48,9</w:t>
            </w:r>
          </w:p>
        </w:tc>
      </w:tr>
      <w:tr w:rsidR="00BB1683" w:rsidRPr="008D5198" w14:paraId="64446A7D" w14:textId="77777777" w:rsidTr="00BB1683">
        <w:tc>
          <w:tcPr>
            <w:tcW w:w="2217" w:type="dxa"/>
            <w:tcBorders>
              <w:top w:val="single" w:sz="2" w:space="0" w:color="auto"/>
            </w:tcBorders>
          </w:tcPr>
          <w:p w14:paraId="760AD332"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Borders>
              <w:top w:val="single" w:sz="2" w:space="0" w:color="auto"/>
            </w:tcBorders>
          </w:tcPr>
          <w:p w14:paraId="1855126A" w14:textId="667CA7FC"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2011</w:t>
            </w:r>
          </w:p>
        </w:tc>
        <w:tc>
          <w:tcPr>
            <w:tcW w:w="1661" w:type="dxa"/>
            <w:tcBorders>
              <w:top w:val="single" w:sz="2" w:space="0" w:color="auto"/>
            </w:tcBorders>
          </w:tcPr>
          <w:p w14:paraId="12B019B1" w14:textId="7B51B3C9"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52,0</w:t>
            </w:r>
          </w:p>
        </w:tc>
        <w:tc>
          <w:tcPr>
            <w:tcW w:w="1622" w:type="dxa"/>
            <w:tcBorders>
              <w:top w:val="single" w:sz="2" w:space="0" w:color="auto"/>
            </w:tcBorders>
          </w:tcPr>
          <w:p w14:paraId="08D66316" w14:textId="086B0D59"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52,6</w:t>
            </w:r>
          </w:p>
        </w:tc>
        <w:tc>
          <w:tcPr>
            <w:tcW w:w="1664" w:type="dxa"/>
            <w:tcBorders>
              <w:top w:val="single" w:sz="2" w:space="0" w:color="auto"/>
            </w:tcBorders>
          </w:tcPr>
          <w:p w14:paraId="23A3F6EB" w14:textId="0DEBD565"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51,0</w:t>
            </w:r>
          </w:p>
        </w:tc>
      </w:tr>
      <w:tr w:rsidR="00BB1683" w:rsidRPr="008D5198" w14:paraId="37C8811A" w14:textId="77777777" w:rsidTr="00BB1683">
        <w:tc>
          <w:tcPr>
            <w:tcW w:w="2217" w:type="dxa"/>
          </w:tcPr>
          <w:p w14:paraId="16511224"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3F31B729" w14:textId="57454F21"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2012</w:t>
            </w:r>
          </w:p>
        </w:tc>
        <w:tc>
          <w:tcPr>
            <w:tcW w:w="1661" w:type="dxa"/>
          </w:tcPr>
          <w:p w14:paraId="714C6FB1" w14:textId="6E604634"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55,9</w:t>
            </w:r>
          </w:p>
        </w:tc>
        <w:tc>
          <w:tcPr>
            <w:tcW w:w="1622" w:type="dxa"/>
          </w:tcPr>
          <w:p w14:paraId="1C65C44D" w14:textId="7E72236F"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57,0</w:t>
            </w:r>
          </w:p>
        </w:tc>
        <w:tc>
          <w:tcPr>
            <w:tcW w:w="1664" w:type="dxa"/>
          </w:tcPr>
          <w:p w14:paraId="07288023" w14:textId="7BC664EA"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54,4</w:t>
            </w:r>
          </w:p>
        </w:tc>
      </w:tr>
      <w:tr w:rsidR="00BB1683" w:rsidRPr="008D5198" w14:paraId="329F383C" w14:textId="77777777" w:rsidTr="00BB1683">
        <w:tc>
          <w:tcPr>
            <w:tcW w:w="2217" w:type="dxa"/>
          </w:tcPr>
          <w:p w14:paraId="7E861954"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7986A08D" w14:textId="18F98400"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2013</w:t>
            </w:r>
          </w:p>
        </w:tc>
        <w:tc>
          <w:tcPr>
            <w:tcW w:w="1661" w:type="dxa"/>
          </w:tcPr>
          <w:p w14:paraId="3CCA36EF" w14:textId="78BB5117"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53,3</w:t>
            </w:r>
          </w:p>
        </w:tc>
        <w:tc>
          <w:tcPr>
            <w:tcW w:w="1622" w:type="dxa"/>
          </w:tcPr>
          <w:p w14:paraId="34AA5673" w14:textId="4522DC56"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51,7</w:t>
            </w:r>
          </w:p>
        </w:tc>
        <w:tc>
          <w:tcPr>
            <w:tcW w:w="1664" w:type="dxa"/>
          </w:tcPr>
          <w:p w14:paraId="05C35BA3" w14:textId="656BA82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55,3</w:t>
            </w:r>
          </w:p>
        </w:tc>
      </w:tr>
      <w:tr w:rsidR="00BB1683" w:rsidRPr="008D5198" w14:paraId="7F12F33E" w14:textId="77777777" w:rsidTr="00BB1683">
        <w:tc>
          <w:tcPr>
            <w:tcW w:w="2217" w:type="dxa"/>
          </w:tcPr>
          <w:p w14:paraId="031F0606"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5836C1F6" w14:textId="3749B3C4"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2014</w:t>
            </w:r>
          </w:p>
        </w:tc>
        <w:tc>
          <w:tcPr>
            <w:tcW w:w="1661" w:type="dxa"/>
          </w:tcPr>
          <w:p w14:paraId="47BBD389" w14:textId="13D9934A"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55,0</w:t>
            </w:r>
          </w:p>
        </w:tc>
        <w:tc>
          <w:tcPr>
            <w:tcW w:w="1622" w:type="dxa"/>
          </w:tcPr>
          <w:p w14:paraId="0BAEFF19" w14:textId="1CF43076"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52,9</w:t>
            </w:r>
          </w:p>
        </w:tc>
        <w:tc>
          <w:tcPr>
            <w:tcW w:w="1664" w:type="dxa"/>
          </w:tcPr>
          <w:p w14:paraId="537D0AC4" w14:textId="5EF3E9A5"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57,9</w:t>
            </w:r>
          </w:p>
        </w:tc>
      </w:tr>
      <w:tr w:rsidR="00BB1683" w:rsidRPr="008D5198" w14:paraId="4929A594" w14:textId="77777777" w:rsidTr="00BB1683">
        <w:tc>
          <w:tcPr>
            <w:tcW w:w="2217" w:type="dxa"/>
          </w:tcPr>
          <w:p w14:paraId="150A7CE6"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4E664245" w14:textId="21822FC9"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2015</w:t>
            </w:r>
          </w:p>
        </w:tc>
        <w:tc>
          <w:tcPr>
            <w:tcW w:w="1661" w:type="dxa"/>
          </w:tcPr>
          <w:p w14:paraId="44092C2E" w14:textId="036A144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55,6</w:t>
            </w:r>
          </w:p>
        </w:tc>
        <w:tc>
          <w:tcPr>
            <w:tcW w:w="1622" w:type="dxa"/>
          </w:tcPr>
          <w:p w14:paraId="2EF0B5C2" w14:textId="17999861"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56,1</w:t>
            </w:r>
          </w:p>
        </w:tc>
        <w:tc>
          <w:tcPr>
            <w:tcW w:w="1664" w:type="dxa"/>
          </w:tcPr>
          <w:p w14:paraId="63798D2B" w14:textId="7A7782DF"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55,0</w:t>
            </w:r>
          </w:p>
        </w:tc>
      </w:tr>
      <w:tr w:rsidR="00BB1683" w:rsidRPr="008D5198" w14:paraId="4D3431EF" w14:textId="77777777" w:rsidTr="00BB1683">
        <w:tc>
          <w:tcPr>
            <w:tcW w:w="2217" w:type="dxa"/>
          </w:tcPr>
          <w:p w14:paraId="7E1D58B1"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46E080D3" w14:textId="666C7723"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2016</w:t>
            </w:r>
          </w:p>
        </w:tc>
        <w:tc>
          <w:tcPr>
            <w:tcW w:w="1661" w:type="dxa"/>
          </w:tcPr>
          <w:p w14:paraId="2DBB08AD" w14:textId="2D751462"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56,5</w:t>
            </w:r>
          </w:p>
        </w:tc>
        <w:tc>
          <w:tcPr>
            <w:tcW w:w="1622" w:type="dxa"/>
          </w:tcPr>
          <w:p w14:paraId="7B48AF82" w14:textId="7F9BBBD4"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62,6</w:t>
            </w:r>
          </w:p>
        </w:tc>
        <w:tc>
          <w:tcPr>
            <w:tcW w:w="1664" w:type="dxa"/>
          </w:tcPr>
          <w:p w14:paraId="2E820630" w14:textId="1481B81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48,5</w:t>
            </w:r>
          </w:p>
        </w:tc>
      </w:tr>
    </w:tbl>
    <w:p w14:paraId="6B6F1E91" w14:textId="23EB32C8" w:rsidR="00B41AFF" w:rsidRPr="008D5198" w:rsidRDefault="002A37DF" w:rsidP="002A37D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lv-LV"/>
        </w:rPr>
      </w:pPr>
      <w:r w:rsidRPr="008D5198">
        <w:rPr>
          <w:rFonts w:ascii="Times New Roman" w:eastAsia="Times New Roman" w:hAnsi="Times New Roman" w:cs="Times New Roman"/>
          <w:i/>
          <w:iCs/>
          <w:sz w:val="24"/>
          <w:szCs w:val="24"/>
          <w:lang w:eastAsia="lv-LV"/>
        </w:rPr>
        <w:t>Avots: CSP</w:t>
      </w:r>
    </w:p>
    <w:p w14:paraId="04A0B277" w14:textId="77777777" w:rsidR="002A37DF" w:rsidRPr="008D5198" w:rsidRDefault="002A37DF" w:rsidP="001B4FC9">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p>
    <w:p w14:paraId="442AFD2C" w14:textId="209E7531" w:rsidR="001B4FC9" w:rsidRPr="008D5198" w:rsidRDefault="001B4FC9" w:rsidP="001B4FC9">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Izglītības nozīme turpmākajā dzīvē ir svarīgs priekšnosacījums arī indivīda labklājībai. Jo augstāks ir izglītības līmenis, jo zemāks ir risks nonākt uz nabadzības riska robežas. Vienlaikus dati rāda, ka, neskatoties uz augstākiem izglītības līmeņa rādītājiem sieviešu vidū, tās kopumā ir vairāk pakļautas nabadzības riskam nekā vīrieši. Nabadzības riska indekss cilvēkiem, kas ieguvuši pirmsskolas, sākumskolas vai pamatskolas izglītību, vecuma grupā 18-64 ir </w:t>
      </w:r>
      <w:r w:rsidR="009662BD">
        <w:rPr>
          <w:rFonts w:ascii="Times New Roman" w:eastAsia="Times New Roman" w:hAnsi="Times New Roman" w:cs="Times New Roman"/>
          <w:bCs/>
          <w:sz w:val="24"/>
          <w:szCs w:val="24"/>
          <w:lang w:eastAsia="lv-LV"/>
        </w:rPr>
        <w:t>28.9</w:t>
      </w:r>
      <w:r w:rsidRPr="008D5198">
        <w:rPr>
          <w:rFonts w:ascii="Times New Roman" w:eastAsia="Times New Roman" w:hAnsi="Times New Roman" w:cs="Times New Roman"/>
          <w:bCs/>
          <w:sz w:val="24"/>
          <w:szCs w:val="24"/>
          <w:lang w:eastAsia="lv-LV"/>
        </w:rPr>
        <w:t>%</w:t>
      </w:r>
      <w:r w:rsidRPr="008D5198">
        <w:rPr>
          <w:rStyle w:val="FootnoteReference"/>
          <w:rFonts w:ascii="Times New Roman" w:eastAsia="Times New Roman" w:hAnsi="Times New Roman" w:cs="Times New Roman"/>
          <w:bCs/>
          <w:sz w:val="24"/>
          <w:szCs w:val="24"/>
          <w:lang w:eastAsia="lv-LV"/>
        </w:rPr>
        <w:footnoteReference w:id="112"/>
      </w:r>
      <w:r w:rsidRPr="008D5198">
        <w:rPr>
          <w:rFonts w:ascii="Times New Roman" w:eastAsia="Times New Roman" w:hAnsi="Times New Roman" w:cs="Times New Roman"/>
          <w:bCs/>
          <w:sz w:val="24"/>
          <w:szCs w:val="24"/>
          <w:lang w:eastAsia="lv-LV"/>
        </w:rPr>
        <w:t xml:space="preserve">, ar vidējo izglītību – </w:t>
      </w:r>
      <w:r w:rsidR="009662BD">
        <w:rPr>
          <w:rFonts w:ascii="Times New Roman" w:eastAsia="Times New Roman" w:hAnsi="Times New Roman" w:cs="Times New Roman"/>
          <w:bCs/>
          <w:sz w:val="24"/>
          <w:szCs w:val="24"/>
          <w:lang w:eastAsia="lv-LV"/>
        </w:rPr>
        <w:t>20.7</w:t>
      </w:r>
      <w:r w:rsidRPr="008D5198">
        <w:rPr>
          <w:rFonts w:ascii="Times New Roman" w:eastAsia="Times New Roman" w:hAnsi="Times New Roman" w:cs="Times New Roman"/>
          <w:bCs/>
          <w:sz w:val="24"/>
          <w:szCs w:val="24"/>
          <w:lang w:eastAsia="lv-LV"/>
        </w:rPr>
        <w:t xml:space="preserve">%, savukārt ar augstāko izglītību – </w:t>
      </w:r>
      <w:r w:rsidR="009662BD">
        <w:rPr>
          <w:rFonts w:ascii="Times New Roman" w:eastAsia="Times New Roman" w:hAnsi="Times New Roman" w:cs="Times New Roman"/>
          <w:bCs/>
          <w:sz w:val="24"/>
          <w:szCs w:val="24"/>
          <w:lang w:eastAsia="lv-LV"/>
        </w:rPr>
        <w:t>5.0</w:t>
      </w:r>
      <w:r w:rsidRPr="008D5198">
        <w:rPr>
          <w:rFonts w:ascii="Times New Roman" w:eastAsia="Times New Roman" w:hAnsi="Times New Roman" w:cs="Times New Roman"/>
          <w:bCs/>
          <w:sz w:val="24"/>
          <w:szCs w:val="24"/>
          <w:lang w:eastAsia="lv-LV"/>
        </w:rPr>
        <w:t>%. Vīriešiem ar vidējo izglītību nabadzības riska indekss 10 gadu garumā bija zemāks nekā sievietēm, attiecīgi 201</w:t>
      </w:r>
      <w:r w:rsidR="009662BD">
        <w:rPr>
          <w:rFonts w:ascii="Times New Roman" w:eastAsia="Times New Roman" w:hAnsi="Times New Roman" w:cs="Times New Roman"/>
          <w:bCs/>
          <w:sz w:val="24"/>
          <w:szCs w:val="24"/>
          <w:lang w:eastAsia="lv-LV"/>
        </w:rPr>
        <w:t>6</w:t>
      </w:r>
      <w:r w:rsidRPr="008D5198">
        <w:rPr>
          <w:rFonts w:ascii="Times New Roman" w:eastAsia="Times New Roman" w:hAnsi="Times New Roman" w:cs="Times New Roman"/>
          <w:bCs/>
          <w:sz w:val="24"/>
          <w:szCs w:val="24"/>
          <w:lang w:eastAsia="lv-LV"/>
        </w:rPr>
        <w:t>.gadā 1</w:t>
      </w:r>
      <w:r w:rsidR="009662BD">
        <w:rPr>
          <w:rFonts w:ascii="Times New Roman" w:eastAsia="Times New Roman" w:hAnsi="Times New Roman" w:cs="Times New Roman"/>
          <w:bCs/>
          <w:sz w:val="24"/>
          <w:szCs w:val="24"/>
          <w:lang w:eastAsia="lv-LV"/>
        </w:rPr>
        <w:t>8</w:t>
      </w:r>
      <w:r w:rsidRPr="008D5198">
        <w:rPr>
          <w:rFonts w:ascii="Times New Roman" w:eastAsia="Times New Roman" w:hAnsi="Times New Roman" w:cs="Times New Roman"/>
          <w:bCs/>
          <w:sz w:val="24"/>
          <w:szCs w:val="24"/>
          <w:lang w:eastAsia="lv-LV"/>
        </w:rPr>
        <w:t xml:space="preserve">.6% vīriešu un </w:t>
      </w:r>
      <w:r w:rsidR="009662BD">
        <w:rPr>
          <w:rFonts w:ascii="Times New Roman" w:eastAsia="Times New Roman" w:hAnsi="Times New Roman" w:cs="Times New Roman"/>
          <w:bCs/>
          <w:sz w:val="24"/>
          <w:szCs w:val="24"/>
          <w:lang w:eastAsia="lv-LV"/>
        </w:rPr>
        <w:t>23.1</w:t>
      </w:r>
      <w:r w:rsidRPr="008D5198">
        <w:rPr>
          <w:rFonts w:ascii="Times New Roman" w:eastAsia="Times New Roman" w:hAnsi="Times New Roman" w:cs="Times New Roman"/>
          <w:bCs/>
          <w:sz w:val="24"/>
          <w:szCs w:val="24"/>
          <w:lang w:eastAsia="lv-LV"/>
        </w:rPr>
        <w:t>% sieviešu ar vidējo izglītību bija pakļauti nabadzības riskam. Nedaudz atšķirīgāka situācija ir ar nabadzības risku dzimumu griezumā augstāko izglītību ieguvušajiem. Nabadzības riska indekss sievietēm un vīriešiem ar augstāko izglītību ir nepastāvīgs, jo regulāri mainās – 201</w:t>
      </w:r>
      <w:r w:rsidR="009662BD">
        <w:rPr>
          <w:rFonts w:ascii="Times New Roman" w:eastAsia="Times New Roman" w:hAnsi="Times New Roman" w:cs="Times New Roman"/>
          <w:bCs/>
          <w:sz w:val="24"/>
          <w:szCs w:val="24"/>
          <w:lang w:eastAsia="lv-LV"/>
        </w:rPr>
        <w:t>6</w:t>
      </w:r>
      <w:r w:rsidRPr="008D5198">
        <w:rPr>
          <w:rFonts w:ascii="Times New Roman" w:eastAsia="Times New Roman" w:hAnsi="Times New Roman" w:cs="Times New Roman"/>
          <w:bCs/>
          <w:sz w:val="24"/>
          <w:szCs w:val="24"/>
          <w:lang w:eastAsia="lv-LV"/>
        </w:rPr>
        <w:t xml:space="preserve">.gadā augstāks nabadzības risks bija </w:t>
      </w:r>
      <w:r w:rsidR="009662BD">
        <w:rPr>
          <w:rFonts w:ascii="Times New Roman" w:eastAsia="Times New Roman" w:hAnsi="Times New Roman" w:cs="Times New Roman"/>
          <w:bCs/>
          <w:sz w:val="24"/>
          <w:szCs w:val="24"/>
          <w:lang w:eastAsia="lv-LV"/>
        </w:rPr>
        <w:t>sievietēm</w:t>
      </w:r>
      <w:r w:rsidRPr="008D5198">
        <w:rPr>
          <w:rFonts w:ascii="Times New Roman" w:eastAsia="Times New Roman" w:hAnsi="Times New Roman" w:cs="Times New Roman"/>
          <w:bCs/>
          <w:sz w:val="24"/>
          <w:szCs w:val="24"/>
          <w:lang w:eastAsia="lv-LV"/>
        </w:rPr>
        <w:t xml:space="preserve"> ar augstāko izglītību, attiecīgi </w:t>
      </w:r>
      <w:r w:rsidR="009662BD">
        <w:rPr>
          <w:rFonts w:ascii="Times New Roman" w:eastAsia="Times New Roman" w:hAnsi="Times New Roman" w:cs="Times New Roman"/>
          <w:bCs/>
          <w:sz w:val="24"/>
          <w:szCs w:val="24"/>
          <w:lang w:eastAsia="lv-LV"/>
        </w:rPr>
        <w:t>5.3</w:t>
      </w:r>
      <w:r w:rsidRPr="008D5198">
        <w:rPr>
          <w:rFonts w:ascii="Times New Roman" w:eastAsia="Times New Roman" w:hAnsi="Times New Roman" w:cs="Times New Roman"/>
          <w:bCs/>
          <w:sz w:val="24"/>
          <w:szCs w:val="24"/>
          <w:lang w:eastAsia="lv-LV"/>
        </w:rPr>
        <w:t xml:space="preserve">% vīriešiem un </w:t>
      </w:r>
      <w:r w:rsidR="009662BD">
        <w:rPr>
          <w:rFonts w:ascii="Times New Roman" w:eastAsia="Times New Roman" w:hAnsi="Times New Roman" w:cs="Times New Roman"/>
          <w:bCs/>
          <w:sz w:val="24"/>
          <w:szCs w:val="24"/>
          <w:lang w:eastAsia="lv-LV"/>
        </w:rPr>
        <w:t>4.4% sievietēm</w:t>
      </w:r>
      <w:r w:rsidRPr="008D5198">
        <w:rPr>
          <w:rFonts w:ascii="Times New Roman" w:eastAsia="Times New Roman" w:hAnsi="Times New Roman" w:cs="Times New Roman"/>
          <w:bCs/>
          <w:sz w:val="24"/>
          <w:szCs w:val="24"/>
          <w:lang w:eastAsia="lv-LV"/>
        </w:rPr>
        <w:t xml:space="preserve">. Līdzīga mainīgā tendence ir attiecināma arī uz iepriekšējiem gadiem. </w:t>
      </w:r>
      <w:r w:rsidR="000D6574" w:rsidRPr="008D5198">
        <w:rPr>
          <w:rFonts w:ascii="Times New Roman" w:eastAsia="Times New Roman" w:hAnsi="Times New Roman" w:cs="Times New Roman"/>
          <w:bCs/>
          <w:sz w:val="24"/>
          <w:szCs w:val="24"/>
          <w:lang w:eastAsia="lv-LV"/>
        </w:rPr>
        <w:t>Līdz šim nav veikta padziļināta analīze par iemesliem, kādēļ sievietes - neskatoties uz labākiem izglītības rādītājiem – ir pakļautas augstākam nabadzības riskam nekā vīrieši, taču viens no pieņēmumiem varētu būt sieviešu koncentrēšanās zemāk atalgotās profesijās un nozarēs, kā arī darba un ģimenes dzīves saskaņošanas iespēju ierobežotība.</w:t>
      </w:r>
    </w:p>
    <w:p w14:paraId="403F47F1" w14:textId="682E4A0E" w:rsidR="001B4FC9" w:rsidRPr="008D5198" w:rsidRDefault="001B4FC9" w:rsidP="001B4FC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iCs/>
          <w:sz w:val="24"/>
          <w:szCs w:val="24"/>
          <w:lang w:eastAsia="lv-LV"/>
        </w:rPr>
        <w:t xml:space="preserve">Pēc mājsaimniecības tipa visaugstākais nabadzības risks ir </w:t>
      </w:r>
      <w:r w:rsidR="002C420B">
        <w:rPr>
          <w:rFonts w:ascii="Times New Roman" w:eastAsia="Times New Roman" w:hAnsi="Times New Roman" w:cs="Times New Roman"/>
          <w:iCs/>
          <w:sz w:val="24"/>
          <w:szCs w:val="24"/>
          <w:lang w:eastAsia="lv-LV"/>
        </w:rPr>
        <w:t xml:space="preserve">vienas personas mājsaimniecībām 65 gadi vecākas (2016.gadā – 72.8%) un </w:t>
      </w:r>
      <w:r w:rsidRPr="008D5198">
        <w:rPr>
          <w:rFonts w:ascii="Times New Roman" w:eastAsia="Times New Roman" w:hAnsi="Times New Roman" w:cs="Times New Roman"/>
          <w:iCs/>
          <w:sz w:val="24"/>
          <w:szCs w:val="24"/>
          <w:lang w:eastAsia="lv-LV"/>
        </w:rPr>
        <w:t xml:space="preserve">sievietēm, kuras dzīvo vienas – </w:t>
      </w:r>
      <w:r w:rsidR="006470F7" w:rsidRPr="008D5198">
        <w:rPr>
          <w:rFonts w:ascii="Times New Roman" w:eastAsia="Times New Roman" w:hAnsi="Times New Roman" w:cs="Times New Roman"/>
          <w:iCs/>
          <w:sz w:val="24"/>
          <w:szCs w:val="24"/>
          <w:lang w:eastAsia="lv-LV"/>
        </w:rPr>
        <w:t>laika posmā no 2010.-201</w:t>
      </w:r>
      <w:r w:rsidR="002C420B">
        <w:rPr>
          <w:rFonts w:ascii="Times New Roman" w:eastAsia="Times New Roman" w:hAnsi="Times New Roman" w:cs="Times New Roman"/>
          <w:iCs/>
          <w:sz w:val="24"/>
          <w:szCs w:val="24"/>
          <w:lang w:eastAsia="lv-LV"/>
        </w:rPr>
        <w:t>6</w:t>
      </w:r>
      <w:r w:rsidR="006470F7" w:rsidRPr="008D5198">
        <w:rPr>
          <w:rFonts w:ascii="Times New Roman" w:eastAsia="Times New Roman" w:hAnsi="Times New Roman" w:cs="Times New Roman"/>
          <w:iCs/>
          <w:sz w:val="24"/>
          <w:szCs w:val="24"/>
          <w:lang w:eastAsia="lv-LV"/>
        </w:rPr>
        <w:t>.gadam nabadzības risks ir pieaudzis no 14.4</w:t>
      </w:r>
      <w:r w:rsidRPr="008D5198">
        <w:rPr>
          <w:rFonts w:ascii="Times New Roman" w:eastAsia="Times New Roman" w:hAnsi="Times New Roman" w:cs="Times New Roman"/>
          <w:iCs/>
          <w:sz w:val="24"/>
          <w:szCs w:val="24"/>
          <w:lang w:eastAsia="lv-LV"/>
        </w:rPr>
        <w:t>%</w:t>
      </w:r>
      <w:r w:rsidR="006470F7" w:rsidRPr="008D5198">
        <w:rPr>
          <w:rFonts w:ascii="Times New Roman" w:eastAsia="Times New Roman" w:hAnsi="Times New Roman" w:cs="Times New Roman"/>
          <w:iCs/>
          <w:sz w:val="24"/>
          <w:szCs w:val="24"/>
          <w:lang w:eastAsia="lv-LV"/>
        </w:rPr>
        <w:t xml:space="preserve"> līdz </w:t>
      </w:r>
      <w:r w:rsidR="002C420B">
        <w:rPr>
          <w:rFonts w:ascii="Times New Roman" w:eastAsia="Times New Roman" w:hAnsi="Times New Roman" w:cs="Times New Roman"/>
          <w:iCs/>
          <w:sz w:val="24"/>
          <w:szCs w:val="24"/>
          <w:lang w:eastAsia="lv-LV"/>
        </w:rPr>
        <w:t>58.2</w:t>
      </w:r>
      <w:r w:rsidR="006470F7" w:rsidRPr="008D5198">
        <w:rPr>
          <w:rFonts w:ascii="Times New Roman" w:eastAsia="Times New Roman" w:hAnsi="Times New Roman" w:cs="Times New Roman"/>
          <w:iCs/>
          <w:sz w:val="24"/>
          <w:szCs w:val="24"/>
          <w:lang w:eastAsia="lv-LV"/>
        </w:rPr>
        <w:t xml:space="preserve">%, kamēr vīriešiem, kas dzīvo vieni, nabadzības risks šajā laika posmā ir sasniedzis </w:t>
      </w:r>
      <w:r w:rsidR="002C420B">
        <w:rPr>
          <w:rFonts w:ascii="Times New Roman" w:eastAsia="Times New Roman" w:hAnsi="Times New Roman" w:cs="Times New Roman"/>
          <w:iCs/>
          <w:sz w:val="24"/>
          <w:szCs w:val="24"/>
          <w:lang w:eastAsia="lv-LV"/>
        </w:rPr>
        <w:t>47.7</w:t>
      </w:r>
      <w:r w:rsidR="006470F7" w:rsidRPr="008D5198">
        <w:rPr>
          <w:rFonts w:ascii="Times New Roman" w:eastAsia="Times New Roman" w:hAnsi="Times New Roman" w:cs="Times New Roman"/>
          <w:iCs/>
          <w:sz w:val="24"/>
          <w:szCs w:val="24"/>
          <w:lang w:eastAsia="lv-LV"/>
        </w:rPr>
        <w:t>%.</w:t>
      </w:r>
      <w:r w:rsidRPr="008D5198">
        <w:rPr>
          <w:rFonts w:ascii="Times New Roman" w:eastAsia="Times New Roman" w:hAnsi="Times New Roman" w:cs="Times New Roman"/>
          <w:iCs/>
          <w:sz w:val="24"/>
          <w:szCs w:val="24"/>
          <w:lang w:eastAsia="lv-LV"/>
        </w:rPr>
        <w:t xml:space="preserve"> </w:t>
      </w:r>
      <w:r w:rsidR="006470F7" w:rsidRPr="008D5198">
        <w:rPr>
          <w:rFonts w:ascii="Times New Roman" w:eastAsia="Times New Roman" w:hAnsi="Times New Roman" w:cs="Times New Roman"/>
          <w:iCs/>
          <w:sz w:val="24"/>
          <w:szCs w:val="24"/>
          <w:lang w:eastAsia="lv-LV"/>
        </w:rPr>
        <w:t xml:space="preserve">Apgādībā esoši bērni paaugstina mājsaimniecības nabadzības risku, īpaši augsts tas ir </w:t>
      </w:r>
      <w:r w:rsidRPr="008D5198">
        <w:rPr>
          <w:rFonts w:ascii="Times New Roman" w:eastAsia="Times New Roman" w:hAnsi="Times New Roman" w:cs="Times New Roman"/>
          <w:iCs/>
          <w:sz w:val="24"/>
          <w:szCs w:val="24"/>
          <w:lang w:eastAsia="lv-LV"/>
        </w:rPr>
        <w:t>nepilnajā</w:t>
      </w:r>
      <w:r w:rsidR="006470F7" w:rsidRPr="008D5198">
        <w:rPr>
          <w:rFonts w:ascii="Times New Roman" w:eastAsia="Times New Roman" w:hAnsi="Times New Roman" w:cs="Times New Roman"/>
          <w:iCs/>
          <w:sz w:val="24"/>
          <w:szCs w:val="24"/>
          <w:lang w:eastAsia="lv-LV"/>
        </w:rPr>
        <w:t>s</w:t>
      </w:r>
      <w:r w:rsidRPr="008D5198">
        <w:rPr>
          <w:rFonts w:ascii="Times New Roman" w:eastAsia="Times New Roman" w:hAnsi="Times New Roman" w:cs="Times New Roman"/>
          <w:iCs/>
          <w:sz w:val="24"/>
          <w:szCs w:val="24"/>
          <w:lang w:eastAsia="lv-LV"/>
        </w:rPr>
        <w:t xml:space="preserve"> ģimenē</w:t>
      </w:r>
      <w:r w:rsidR="006470F7" w:rsidRPr="008D5198">
        <w:rPr>
          <w:rFonts w:ascii="Times New Roman" w:eastAsia="Times New Roman" w:hAnsi="Times New Roman" w:cs="Times New Roman"/>
          <w:iCs/>
          <w:sz w:val="24"/>
          <w:szCs w:val="24"/>
          <w:lang w:eastAsia="lv-LV"/>
        </w:rPr>
        <w:t>s ar vismaz vienu apgādībā esošu bērnu – 201</w:t>
      </w:r>
      <w:r w:rsidR="002C420B">
        <w:rPr>
          <w:rFonts w:ascii="Times New Roman" w:eastAsia="Times New Roman" w:hAnsi="Times New Roman" w:cs="Times New Roman"/>
          <w:iCs/>
          <w:sz w:val="24"/>
          <w:szCs w:val="24"/>
          <w:lang w:eastAsia="lv-LV"/>
        </w:rPr>
        <w:t>6</w:t>
      </w:r>
      <w:r w:rsidR="006470F7" w:rsidRPr="008D5198">
        <w:rPr>
          <w:rFonts w:ascii="Times New Roman" w:eastAsia="Times New Roman" w:hAnsi="Times New Roman" w:cs="Times New Roman"/>
          <w:iCs/>
          <w:sz w:val="24"/>
          <w:szCs w:val="24"/>
          <w:lang w:eastAsia="lv-LV"/>
        </w:rPr>
        <w:t>.gadā tas bija</w:t>
      </w:r>
      <w:r w:rsidRPr="008D5198">
        <w:rPr>
          <w:rFonts w:ascii="Times New Roman" w:eastAsia="Times New Roman" w:hAnsi="Times New Roman" w:cs="Times New Roman"/>
          <w:iCs/>
          <w:sz w:val="24"/>
          <w:szCs w:val="24"/>
          <w:lang w:eastAsia="lv-LV"/>
        </w:rPr>
        <w:t xml:space="preserve"> </w:t>
      </w:r>
      <w:r w:rsidR="006470F7" w:rsidRPr="008D5198">
        <w:rPr>
          <w:rFonts w:ascii="Times New Roman" w:eastAsia="Times New Roman" w:hAnsi="Times New Roman" w:cs="Times New Roman"/>
          <w:iCs/>
          <w:sz w:val="24"/>
          <w:szCs w:val="24"/>
          <w:lang w:eastAsia="lv-LV"/>
        </w:rPr>
        <w:t>34.</w:t>
      </w:r>
      <w:r w:rsidR="002C420B">
        <w:rPr>
          <w:rFonts w:ascii="Times New Roman" w:eastAsia="Times New Roman" w:hAnsi="Times New Roman" w:cs="Times New Roman"/>
          <w:iCs/>
          <w:sz w:val="24"/>
          <w:szCs w:val="24"/>
          <w:lang w:eastAsia="lv-LV"/>
        </w:rPr>
        <w:t>3</w:t>
      </w:r>
      <w:r w:rsidRPr="008D5198">
        <w:rPr>
          <w:rFonts w:ascii="Times New Roman" w:eastAsia="Times New Roman" w:hAnsi="Times New Roman" w:cs="Times New Roman"/>
          <w:iCs/>
          <w:sz w:val="24"/>
          <w:szCs w:val="24"/>
          <w:lang w:eastAsia="lv-LV"/>
        </w:rPr>
        <w:t>%</w:t>
      </w:r>
      <w:r w:rsidR="006470F7" w:rsidRPr="008D5198">
        <w:rPr>
          <w:rFonts w:ascii="Times New Roman" w:eastAsia="Times New Roman" w:hAnsi="Times New Roman" w:cs="Times New Roman"/>
          <w:iCs/>
          <w:sz w:val="24"/>
          <w:szCs w:val="24"/>
          <w:lang w:eastAsia="lv-LV"/>
        </w:rPr>
        <w:t>, bet citos mājsaimniecību veidos tas svārstījās robežās no 1</w:t>
      </w:r>
      <w:r w:rsidR="002C420B">
        <w:rPr>
          <w:rFonts w:ascii="Times New Roman" w:eastAsia="Times New Roman" w:hAnsi="Times New Roman" w:cs="Times New Roman"/>
          <w:iCs/>
          <w:sz w:val="24"/>
          <w:szCs w:val="24"/>
          <w:lang w:eastAsia="lv-LV"/>
        </w:rPr>
        <w:t>2</w:t>
      </w:r>
      <w:r w:rsidR="006470F7" w:rsidRPr="008D5198">
        <w:rPr>
          <w:rFonts w:ascii="Times New Roman" w:eastAsia="Times New Roman" w:hAnsi="Times New Roman" w:cs="Times New Roman"/>
          <w:iCs/>
          <w:sz w:val="24"/>
          <w:szCs w:val="24"/>
          <w:lang w:eastAsia="lv-LV"/>
        </w:rPr>
        <w:t>-2</w:t>
      </w:r>
      <w:r w:rsidR="002C420B">
        <w:rPr>
          <w:rFonts w:ascii="Times New Roman" w:eastAsia="Times New Roman" w:hAnsi="Times New Roman" w:cs="Times New Roman"/>
          <w:iCs/>
          <w:sz w:val="24"/>
          <w:szCs w:val="24"/>
          <w:lang w:eastAsia="lv-LV"/>
        </w:rPr>
        <w:t>0</w:t>
      </w:r>
      <w:r w:rsidR="006470F7" w:rsidRPr="008D5198">
        <w:rPr>
          <w:rFonts w:ascii="Times New Roman" w:eastAsia="Times New Roman" w:hAnsi="Times New Roman" w:cs="Times New Roman"/>
          <w:iCs/>
          <w:sz w:val="24"/>
          <w:szCs w:val="24"/>
          <w:lang w:eastAsia="lv-LV"/>
        </w:rPr>
        <w:t>%</w:t>
      </w:r>
      <w:r w:rsidRPr="008D5198">
        <w:rPr>
          <w:rFonts w:ascii="Times New Roman" w:eastAsia="Times New Roman" w:hAnsi="Times New Roman" w:cs="Times New Roman"/>
          <w:iCs/>
          <w:sz w:val="24"/>
          <w:szCs w:val="24"/>
          <w:lang w:eastAsia="lv-LV"/>
        </w:rPr>
        <w:t xml:space="preserve">. </w:t>
      </w:r>
      <w:r w:rsidRPr="008D5198">
        <w:rPr>
          <w:rFonts w:ascii="Times New Roman" w:eastAsiaTheme="minorEastAsia" w:hAnsi="Times New Roman" w:cs="Times New Roman"/>
          <w:sz w:val="24"/>
          <w:szCs w:val="24"/>
          <w:lang w:eastAsia="lv-LV"/>
        </w:rPr>
        <w:t>Absolūtais vairākums vientuļo pieaugušo ar bērnie</w:t>
      </w:r>
      <w:r w:rsidR="00E44A41" w:rsidRPr="008D5198">
        <w:rPr>
          <w:rFonts w:ascii="Times New Roman" w:eastAsiaTheme="minorEastAsia" w:hAnsi="Times New Roman" w:cs="Times New Roman"/>
          <w:sz w:val="24"/>
          <w:szCs w:val="24"/>
          <w:lang w:eastAsia="lv-LV"/>
        </w:rPr>
        <w:t>m ir sievietes.</w:t>
      </w:r>
      <w:r w:rsidR="002C420B">
        <w:rPr>
          <w:rStyle w:val="FootnoteReference"/>
          <w:rFonts w:ascii="Times New Roman" w:eastAsiaTheme="minorEastAsia" w:hAnsi="Times New Roman" w:cs="Times New Roman"/>
          <w:sz w:val="24"/>
          <w:szCs w:val="24"/>
          <w:lang w:eastAsia="lv-LV"/>
        </w:rPr>
        <w:footnoteReference w:id="113"/>
      </w:r>
    </w:p>
    <w:p w14:paraId="11EE732F" w14:textId="5CAA638E" w:rsidR="00F85787" w:rsidRPr="008D5198" w:rsidRDefault="00F85787" w:rsidP="00F85787">
      <w:pPr>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 xml:space="preserve">Latvijas </w:t>
      </w:r>
      <w:r w:rsidRPr="008D5198">
        <w:rPr>
          <w:rFonts w:ascii="Times New Roman" w:eastAsia="Times New Roman" w:hAnsi="Times New Roman" w:cs="Times New Roman"/>
          <w:sz w:val="24"/>
          <w:szCs w:val="24"/>
          <w:lang w:eastAsia="lv-LV"/>
        </w:rPr>
        <w:t>Nacionālajā attīstības plānā 2014.-2020.gadam</w:t>
      </w:r>
      <w:r w:rsidRPr="008D5198">
        <w:rPr>
          <w:rFonts w:ascii="Times New Roman" w:eastAsia="Times New Roman" w:hAnsi="Times New Roman" w:cs="Times New Roman"/>
          <w:iCs/>
          <w:sz w:val="24"/>
          <w:szCs w:val="24"/>
          <w:lang w:eastAsia="lv-LV"/>
        </w:rPr>
        <w:t xml:space="preserve"> noteiktie nabadzības mazināšanas mērķi (nabadzības riskam pakļauto nodarbināto īpatsvara vecuma grupā no 18 līdz 64 gadiem samazināšana no 9.5% 2010.gadā līdz 5% 2020.gadā, bērnu nabadzības riska mazināšana no 25% 2010.gadā uz 20% 2020.gadā), kā arī Latvijas Nacionālajā reformu programmā „Eiropa 2020” stratēģijas īstenošanai noteiktais nabadzības un sociālās atstumtības mērķis (nabadzības riskam pakļauto un/vai zemas darba intensitātes mājsaimniecībās dzīvojošo personu </w:t>
      </w:r>
      <w:r w:rsidR="00007960" w:rsidRPr="008D5198">
        <w:rPr>
          <w:rFonts w:ascii="Times New Roman" w:eastAsia="Times New Roman" w:hAnsi="Times New Roman" w:cs="Times New Roman"/>
          <w:iCs/>
          <w:sz w:val="24"/>
          <w:szCs w:val="24"/>
          <w:lang w:eastAsia="lv-LV"/>
        </w:rPr>
        <w:t xml:space="preserve">skaita </w:t>
      </w:r>
      <w:r w:rsidRPr="008D5198">
        <w:rPr>
          <w:rFonts w:ascii="Times New Roman" w:eastAsia="Times New Roman" w:hAnsi="Times New Roman" w:cs="Times New Roman"/>
          <w:iCs/>
          <w:sz w:val="24"/>
          <w:szCs w:val="24"/>
          <w:lang w:eastAsia="lv-LV"/>
        </w:rPr>
        <w:t xml:space="preserve">samazināšana </w:t>
      </w:r>
      <w:r w:rsidR="00007960" w:rsidRPr="008D5198">
        <w:rPr>
          <w:rFonts w:ascii="Times New Roman" w:eastAsia="Times New Roman" w:hAnsi="Times New Roman" w:cs="Times New Roman"/>
          <w:iCs/>
          <w:sz w:val="24"/>
          <w:szCs w:val="24"/>
          <w:lang w:eastAsia="lv-LV"/>
        </w:rPr>
        <w:t>par 121 tūkstoti vai līdz 21%</w:t>
      </w:r>
      <w:r w:rsidRPr="008D5198">
        <w:rPr>
          <w:rFonts w:ascii="Times New Roman" w:eastAsia="Times New Roman" w:hAnsi="Times New Roman" w:cs="Times New Roman"/>
          <w:iCs/>
          <w:sz w:val="24"/>
          <w:szCs w:val="24"/>
          <w:lang w:eastAsia="lv-LV"/>
        </w:rPr>
        <w:t xml:space="preserve"> līdz 2020.gadam) nenosaka specifiskus mērķus sieviešu un vīriešu nabadzības un sociālās atstumtības mazināšanai.</w:t>
      </w:r>
    </w:p>
    <w:p w14:paraId="687621EB" w14:textId="11F719A9" w:rsidR="007E156C" w:rsidRPr="008D5198" w:rsidRDefault="007E156C" w:rsidP="0012557C">
      <w:pPr>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 xml:space="preserve">Sieviešu un vīriešu darba samaksas atšķirības, līdzdalības darba tirgū atšķirības, aprūpes pienākumu sadalījums ir iemeslu kopums, kas nosaka atšķirības arī sieviešu un </w:t>
      </w:r>
      <w:r w:rsidRPr="008D5198">
        <w:rPr>
          <w:rFonts w:ascii="Times New Roman" w:eastAsia="Times New Roman" w:hAnsi="Times New Roman" w:cs="Times New Roman"/>
          <w:iCs/>
          <w:sz w:val="24"/>
          <w:szCs w:val="24"/>
          <w:lang w:eastAsia="lv-LV"/>
        </w:rPr>
        <w:lastRenderedPageBreak/>
        <w:t>vīriešu pensiju apmēros. Ne tikai bērnu, bet arī citu ģimenes locekļu aprūpes pienākumi sieviešu darba mūžu joprojām ietekmē vairāk nekā vīriešu darba mūžu. Tāpēc sievietes - biežāk nekā vīrieši - saskaras ar profesionālās darbības pārtraukumiem, viņu karjeras un ienākumu izaugsmes iespējas ir ierobežotākas un viņas, vairāk nekā vīrieši, strādā nepilnas slodzes darbu (</w:t>
      </w:r>
      <w:proofErr w:type="spellStart"/>
      <w:r w:rsidR="00D37395" w:rsidRPr="008D5198">
        <w:rPr>
          <w:rFonts w:ascii="Times New Roman" w:eastAsia="Times New Roman" w:hAnsi="Times New Roman" w:cs="Times New Roman"/>
          <w:iCs/>
          <w:sz w:val="24"/>
          <w:szCs w:val="24"/>
          <w:lang w:eastAsia="lv-LV"/>
        </w:rPr>
        <w:t>skat.sadaļu</w:t>
      </w:r>
      <w:proofErr w:type="spellEnd"/>
      <w:r w:rsidR="00007960" w:rsidRPr="008D5198">
        <w:rPr>
          <w:rFonts w:ascii="Times New Roman" w:eastAsia="Times New Roman" w:hAnsi="Times New Roman" w:cs="Times New Roman"/>
          <w:iCs/>
          <w:sz w:val="24"/>
          <w:szCs w:val="24"/>
          <w:lang w:eastAsia="lv-LV"/>
        </w:rPr>
        <w:t xml:space="preserve"> </w:t>
      </w:r>
      <w:r w:rsidR="00D37395" w:rsidRPr="008D5198">
        <w:rPr>
          <w:rFonts w:ascii="Times New Roman" w:eastAsia="Times New Roman" w:hAnsi="Times New Roman" w:cs="Times New Roman"/>
          <w:iCs/>
          <w:sz w:val="24"/>
          <w:szCs w:val="24"/>
          <w:lang w:eastAsia="lv-LV"/>
        </w:rPr>
        <w:t>”Nodarbinātība</w:t>
      </w:r>
      <w:r w:rsidR="00A41E18" w:rsidRPr="008D5198">
        <w:rPr>
          <w:rFonts w:ascii="Times New Roman" w:eastAsia="Times New Roman" w:hAnsi="Times New Roman" w:cs="Times New Roman"/>
          <w:iCs/>
          <w:sz w:val="24"/>
          <w:szCs w:val="24"/>
          <w:lang w:eastAsia="lv-LV"/>
        </w:rPr>
        <w:t>”). 2016.gadā pensiju atšķirība starp sievietēm un vīriešiem veidoja 12.7%, kas ir par 0.4% mazāk nekā tā bija 2015.gadā –12.3%</w:t>
      </w:r>
      <w:r w:rsidR="00007960" w:rsidRPr="008D5198">
        <w:rPr>
          <w:rFonts w:ascii="Times New Roman" w:eastAsia="Times New Roman" w:hAnsi="Times New Roman" w:cs="Times New Roman"/>
          <w:iCs/>
          <w:sz w:val="24"/>
          <w:szCs w:val="24"/>
          <w:lang w:eastAsia="lv-LV"/>
        </w:rPr>
        <w:t>.</w:t>
      </w:r>
      <w:r w:rsidRPr="008D5198">
        <w:rPr>
          <w:rFonts w:ascii="Times New Roman" w:eastAsia="Times New Roman" w:hAnsi="Times New Roman" w:cs="Times New Roman"/>
          <w:iCs/>
          <w:sz w:val="24"/>
          <w:szCs w:val="24"/>
          <w:vertAlign w:val="superscript"/>
          <w:lang w:eastAsia="lv-LV"/>
        </w:rPr>
        <w:footnoteReference w:id="114"/>
      </w:r>
      <w:r w:rsidRPr="008D5198">
        <w:rPr>
          <w:rFonts w:ascii="Times New Roman" w:eastAsia="Times New Roman" w:hAnsi="Times New Roman" w:cs="Times New Roman"/>
          <w:iCs/>
          <w:sz w:val="24"/>
          <w:szCs w:val="24"/>
          <w:lang w:eastAsia="lv-LV"/>
        </w:rPr>
        <w:t xml:space="preserve"> </w:t>
      </w:r>
      <w:r w:rsidR="00A41E18" w:rsidRPr="008D5198">
        <w:rPr>
          <w:rFonts w:ascii="Times New Roman" w:eastAsia="Times New Roman" w:hAnsi="Times New Roman" w:cs="Times New Roman"/>
          <w:iCs/>
          <w:sz w:val="24"/>
          <w:szCs w:val="24"/>
          <w:lang w:eastAsia="lv-LV"/>
        </w:rPr>
        <w:t xml:space="preserve">Vienlaikus jānorāda, ka </w:t>
      </w:r>
      <w:proofErr w:type="spellStart"/>
      <w:r w:rsidR="00A41E18" w:rsidRPr="008D5198">
        <w:rPr>
          <w:rFonts w:ascii="Times New Roman" w:eastAsia="Times New Roman" w:hAnsi="Times New Roman" w:cs="Times New Roman"/>
          <w:iCs/>
          <w:sz w:val="24"/>
          <w:szCs w:val="24"/>
          <w:lang w:eastAsia="lv-LV"/>
        </w:rPr>
        <w:t>jaunpiešķirto</w:t>
      </w:r>
      <w:proofErr w:type="spellEnd"/>
      <w:r w:rsidR="00A41E18" w:rsidRPr="008D5198">
        <w:rPr>
          <w:rFonts w:ascii="Times New Roman" w:eastAsia="Times New Roman" w:hAnsi="Times New Roman" w:cs="Times New Roman"/>
          <w:iCs/>
          <w:sz w:val="24"/>
          <w:szCs w:val="24"/>
          <w:lang w:eastAsia="lv-LV"/>
        </w:rPr>
        <w:t xml:space="preserve"> vecuma pensiju apmēri, kā liecina pēdējo gadu dati, starp dzimumiem izlīdzinās </w:t>
      </w:r>
      <w:r w:rsidR="00A41E18" w:rsidRPr="008D5198">
        <w:rPr>
          <w:rFonts w:ascii="Times New Roman" w:eastAsia="Times New Roman" w:hAnsi="Times New Roman" w:cs="Times New Roman"/>
          <w:bCs/>
          <w:sz w:val="24"/>
          <w:szCs w:val="24"/>
          <w:lang w:eastAsia="lv-LV"/>
        </w:rPr>
        <w:t>–</w:t>
      </w:r>
      <w:r w:rsidR="00A41E18" w:rsidRPr="008D5198">
        <w:rPr>
          <w:rFonts w:ascii="Times New Roman" w:eastAsia="Times New Roman" w:hAnsi="Times New Roman" w:cs="Times New Roman"/>
          <w:iCs/>
          <w:sz w:val="24"/>
          <w:szCs w:val="24"/>
          <w:lang w:eastAsia="lv-LV"/>
        </w:rPr>
        <w:t xml:space="preserve"> pensijas apmēri ir gandrīz līdzīgi (atšķirība 2016.gadā – 6.7%, 2015.gadā </w:t>
      </w:r>
      <w:r w:rsidR="00A41E18" w:rsidRPr="008D5198">
        <w:rPr>
          <w:rFonts w:ascii="Times New Roman" w:eastAsia="Times New Roman" w:hAnsi="Times New Roman" w:cs="Times New Roman"/>
          <w:bCs/>
          <w:sz w:val="24"/>
          <w:szCs w:val="24"/>
          <w:lang w:eastAsia="lv-LV"/>
        </w:rPr>
        <w:t>–</w:t>
      </w:r>
      <w:r w:rsidR="00A41E18" w:rsidRPr="008D5198">
        <w:rPr>
          <w:rFonts w:ascii="Times New Roman" w:eastAsia="Times New Roman" w:hAnsi="Times New Roman" w:cs="Times New Roman"/>
          <w:iCs/>
          <w:sz w:val="24"/>
          <w:szCs w:val="24"/>
          <w:lang w:eastAsia="lv-LV"/>
        </w:rPr>
        <w:t xml:space="preserve"> 2.9%, 2014.gadā – 0.6%, savukārt 2013.gadā sieviešu pensija bija </w:t>
      </w:r>
      <w:r w:rsidR="0012557C">
        <w:rPr>
          <w:rFonts w:ascii="Times New Roman" w:eastAsia="Times New Roman" w:hAnsi="Times New Roman" w:cs="Times New Roman"/>
          <w:iCs/>
          <w:sz w:val="24"/>
          <w:szCs w:val="24"/>
          <w:lang w:eastAsia="lv-LV"/>
        </w:rPr>
        <w:t>par 1.1% lielāka nekā vīriešu)</w:t>
      </w:r>
      <w:r w:rsidRPr="008D5198">
        <w:rPr>
          <w:rFonts w:ascii="Times New Roman" w:eastAsia="Times New Roman" w:hAnsi="Times New Roman" w:cs="Times New Roman"/>
          <w:iCs/>
          <w:sz w:val="24"/>
          <w:szCs w:val="24"/>
          <w:vertAlign w:val="superscript"/>
          <w:lang w:eastAsia="lv-LV"/>
        </w:rPr>
        <w:footnoteReference w:id="115"/>
      </w:r>
      <w:r w:rsidRPr="008D5198">
        <w:rPr>
          <w:rFonts w:ascii="Times New Roman" w:eastAsia="Times New Roman" w:hAnsi="Times New Roman" w:cs="Times New Roman"/>
          <w:iCs/>
          <w:sz w:val="24"/>
          <w:szCs w:val="24"/>
          <w:lang w:eastAsia="lv-LV"/>
        </w:rPr>
        <w:t xml:space="preserve">. </w:t>
      </w:r>
      <w:r w:rsidR="00EC3CD8">
        <w:rPr>
          <w:rFonts w:ascii="Times New Roman" w:eastAsia="Times New Roman" w:hAnsi="Times New Roman" w:cs="Times New Roman"/>
          <w:iCs/>
          <w:sz w:val="24"/>
          <w:szCs w:val="24"/>
          <w:lang w:eastAsia="lv-LV"/>
        </w:rPr>
        <w:t xml:space="preserve">Apzinoties nepieciešamību domāt par pensiju pietiekamības jautājumu, tiek aktīvi strādāts (tai skaitā arī Saeimā izveidotā darba grupa) pie dažādām iniciatīvām, kuras palielinātu pensijas apmēru un varētu potenciāli mazināt nabadzības riska atšķirības starp </w:t>
      </w:r>
      <w:proofErr w:type="spellStart"/>
      <w:r w:rsidR="00EC3CD8">
        <w:rPr>
          <w:rFonts w:ascii="Times New Roman" w:eastAsia="Times New Roman" w:hAnsi="Times New Roman" w:cs="Times New Roman"/>
          <w:iCs/>
          <w:sz w:val="24"/>
          <w:szCs w:val="24"/>
          <w:lang w:eastAsia="lv-LV"/>
        </w:rPr>
        <w:t>vīriešim</w:t>
      </w:r>
      <w:proofErr w:type="spellEnd"/>
      <w:r w:rsidR="00EC3CD8">
        <w:rPr>
          <w:rFonts w:ascii="Times New Roman" w:eastAsia="Times New Roman" w:hAnsi="Times New Roman" w:cs="Times New Roman"/>
          <w:iCs/>
          <w:sz w:val="24"/>
          <w:szCs w:val="24"/>
          <w:lang w:eastAsia="lv-LV"/>
        </w:rPr>
        <w:t xml:space="preserve"> un sievietēm vecumdienās.</w:t>
      </w:r>
    </w:p>
    <w:p w14:paraId="72F46BE4" w14:textId="7692029B" w:rsidR="00624E8B" w:rsidRPr="008D5198" w:rsidRDefault="00057C86" w:rsidP="002D1BCF">
      <w:pPr>
        <w:spacing w:after="0" w:line="240" w:lineRule="auto"/>
        <w:ind w:firstLine="567"/>
        <w:jc w:val="both"/>
        <w:textAlignment w:val="baseline"/>
        <w:rPr>
          <w:rFonts w:ascii="Times New Roman" w:hAnsi="Times New Roman"/>
          <w:sz w:val="24"/>
          <w:szCs w:val="24"/>
        </w:rPr>
      </w:pPr>
      <w:r w:rsidRPr="008D5198">
        <w:rPr>
          <w:rFonts w:ascii="Times New Roman" w:hAnsi="Times New Roman"/>
          <w:sz w:val="24"/>
          <w:szCs w:val="24"/>
        </w:rPr>
        <w:t xml:space="preserve">Tā kā materiālā nodrošinājuma un nabadzības mazināšanas jautājumi primāri skatāmi kontekstā ar darba tirgus, nodarbinātības un ekonomiskās neatkarības aspektiem un to ietekmi uz personas dzīves un ienākumu līmeni, šajā nodaļā kā izaicinājumi ir skatāmi 3.1.un 3.2. nodaļā identificētie izaicinājumi.  </w:t>
      </w:r>
    </w:p>
    <w:p w14:paraId="307CDDD1" w14:textId="77777777" w:rsidR="00624E8B" w:rsidRPr="008D5198" w:rsidRDefault="00624E8B" w:rsidP="005E624F">
      <w:pPr>
        <w:spacing w:after="0" w:line="240" w:lineRule="auto"/>
        <w:ind w:firstLine="567"/>
        <w:jc w:val="both"/>
        <w:textAlignment w:val="baseline"/>
        <w:rPr>
          <w:rFonts w:ascii="Times New Roman" w:hAnsi="Times New Roman"/>
          <w:sz w:val="24"/>
          <w:szCs w:val="24"/>
        </w:rPr>
      </w:pPr>
    </w:p>
    <w:p w14:paraId="718F6E83" w14:textId="0BDC68D5" w:rsidR="006F0541" w:rsidRPr="008D5198" w:rsidRDefault="00304C5A" w:rsidP="00304C5A">
      <w:pPr>
        <w:spacing w:after="0" w:line="240" w:lineRule="auto"/>
        <w:contextualSpacing/>
        <w:jc w:val="both"/>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3.5.</w:t>
      </w:r>
      <w:r w:rsidR="006F0541" w:rsidRPr="008D5198">
        <w:rPr>
          <w:rFonts w:ascii="Times New Roman" w:eastAsia="Times New Roman" w:hAnsi="Times New Roman" w:cs="Times New Roman"/>
          <w:b/>
          <w:bCs/>
          <w:sz w:val="24"/>
          <w:szCs w:val="24"/>
          <w:lang w:eastAsia="lv-LV"/>
        </w:rPr>
        <w:t>Veselība</w:t>
      </w:r>
    </w:p>
    <w:p w14:paraId="6101C7AD" w14:textId="5F05E50A" w:rsidR="00216234" w:rsidRPr="008D5198" w:rsidRDefault="00216234" w:rsidP="00216234">
      <w:pPr>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bCs/>
          <w:sz w:val="24"/>
          <w:szCs w:val="24"/>
          <w:lang w:eastAsia="lv-LV"/>
        </w:rPr>
        <w:t>Pacientu tiesību likums</w:t>
      </w:r>
      <w:r w:rsidRPr="008D5198">
        <w:rPr>
          <w:rStyle w:val="FootnoteReference"/>
          <w:rFonts w:ascii="Times New Roman" w:eastAsia="Times New Roman" w:hAnsi="Times New Roman" w:cs="Times New Roman"/>
          <w:bCs/>
          <w:sz w:val="24"/>
          <w:szCs w:val="24"/>
          <w:lang w:eastAsia="lv-LV"/>
        </w:rPr>
        <w:footnoteReference w:id="116"/>
      </w:r>
      <w:r w:rsidRPr="008D5198">
        <w:rPr>
          <w:rFonts w:ascii="Times New Roman" w:eastAsia="Times New Roman" w:hAnsi="Times New Roman" w:cs="Times New Roman"/>
          <w:bCs/>
          <w:sz w:val="24"/>
          <w:szCs w:val="24"/>
          <w:lang w:eastAsia="lv-LV"/>
        </w:rPr>
        <w:t xml:space="preserve"> nosaka atšķirīgas attieksmes aizliegumu pa</w:t>
      </w:r>
      <w:r w:rsidRPr="008D5198">
        <w:rPr>
          <w:rFonts w:ascii="Times New Roman" w:eastAsia="Times New Roman" w:hAnsi="Times New Roman" w:cs="Times New Roman"/>
          <w:sz w:val="24"/>
          <w:szCs w:val="24"/>
          <w:lang w:eastAsia="lv-LV"/>
        </w:rPr>
        <w:t xml:space="preserve">cientu tiesību nodrošināšanā neatkarīgi no personas rases, etniskās izcelsmes, ādas krāsas, </w:t>
      </w:r>
      <w:r w:rsidRPr="008D5198">
        <w:rPr>
          <w:rFonts w:ascii="Times New Roman" w:eastAsia="Times New Roman" w:hAnsi="Times New Roman" w:cs="Times New Roman"/>
          <w:sz w:val="24"/>
          <w:szCs w:val="24"/>
          <w:u w:val="single"/>
          <w:lang w:eastAsia="lv-LV"/>
        </w:rPr>
        <w:t>dzimuma</w:t>
      </w:r>
      <w:r w:rsidRPr="008D5198">
        <w:rPr>
          <w:rFonts w:ascii="Times New Roman" w:eastAsia="Times New Roman" w:hAnsi="Times New Roman" w:cs="Times New Roman"/>
          <w:sz w:val="24"/>
          <w:szCs w:val="24"/>
          <w:lang w:eastAsia="lv-LV"/>
        </w:rPr>
        <w:t>, vecuma, invaliditātes, veselības stāvokļa, reliģiskās, politiskās vai citas pārliecības, nacionālās vai sociālās izcelsmes, mantiskā vai ģimenes stāvokļa vai citiem apstākļiem. Likums nosaka arī pacientu tiesību aizsardzību atšķirīgas attieksmes gadījumā, attiecinot to uz tiešu vai netiešu diskrimināciju, personas aizskaršanu vai norādījumu to diskriminēt.</w:t>
      </w:r>
    </w:p>
    <w:p w14:paraId="6239EE69" w14:textId="3483E5C4" w:rsidR="00AF1A2D" w:rsidRPr="008D5198" w:rsidRDefault="008E4EF1" w:rsidP="00B757D9">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sz w:val="24"/>
          <w:szCs w:val="24"/>
          <w:lang w:eastAsia="lv-LV"/>
        </w:rPr>
        <w:t xml:space="preserve">Tiesības, resursi un iespējas rūpēties par savu veselību un dzīvot veselīgu dzīvesveidu abiem dzimumiem ir līdzvērtīgas, tomēr, analizējot veselību un ar veselību saistītos dzīvesveida paradumu raksturojošos rādītājus sadalījumā pa dzimumiem, redzamas būtiskas atšķirības. </w:t>
      </w:r>
      <w:r w:rsidRPr="008D5198">
        <w:rPr>
          <w:rFonts w:ascii="Times New Roman" w:eastAsia="Times New Roman" w:hAnsi="Times New Roman" w:cs="Times New Roman"/>
          <w:bCs/>
          <w:sz w:val="24"/>
          <w:szCs w:val="24"/>
          <w:lang w:eastAsia="lv-LV"/>
        </w:rPr>
        <w:t>Latvijas sieviešu un vīriešu veselības situācija, pieejamība veselības aprūpei, jaundzimušo vidējais paredzamais mūža ilgums, kā arī veselīgi nodzīvoto mūža gadu rādītājs pēc Eiropas Dzimumu līdztiesības indeksa ir viszemākais salīdzinājumā ar citām ES dalībvalstīm – 75.6 punkti (ES vidējais – 90.0)</w:t>
      </w:r>
      <w:r w:rsidR="00AA28BF"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vertAlign w:val="superscript"/>
          <w:lang w:eastAsia="lv-LV"/>
        </w:rPr>
        <w:footnoteReference w:id="117"/>
      </w:r>
      <w:r w:rsidR="007F33EC" w:rsidRPr="008D5198">
        <w:rPr>
          <w:rFonts w:ascii="Times New Roman" w:eastAsia="Times New Roman" w:hAnsi="Times New Roman" w:cs="Times New Roman"/>
          <w:bCs/>
          <w:sz w:val="24"/>
          <w:szCs w:val="24"/>
          <w:lang w:eastAsia="lv-LV"/>
        </w:rPr>
        <w:t xml:space="preserve"> </w:t>
      </w:r>
    </w:p>
    <w:p w14:paraId="45525BE0" w14:textId="030AFB65" w:rsidR="00157038" w:rsidRPr="008D5198" w:rsidRDefault="00157038" w:rsidP="00157038">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 xml:space="preserve">Kaut arī jaundzimušo vidējā paredzamā mūža ilguma rādītājs Latvijā pieaug, tomēr </w:t>
      </w:r>
      <w:r w:rsidRPr="008D5198">
        <w:rPr>
          <w:rFonts w:ascii="Times New Roman" w:eastAsia="Times New Roman" w:hAnsi="Times New Roman" w:cs="Times New Roman"/>
          <w:bCs/>
          <w:color w:val="000000"/>
          <w:sz w:val="24"/>
          <w:szCs w:val="24"/>
          <w:lang w:eastAsia="lv-LV"/>
        </w:rPr>
        <w:t>nemainīgi saglabājas būtiska atšķirība starp dzimumiem – vīriešiem arī 201</w:t>
      </w:r>
      <w:r w:rsidR="002329D7" w:rsidRPr="008D5198">
        <w:rPr>
          <w:rFonts w:ascii="Times New Roman" w:eastAsia="Times New Roman" w:hAnsi="Times New Roman" w:cs="Times New Roman"/>
          <w:bCs/>
          <w:color w:val="000000"/>
          <w:sz w:val="24"/>
          <w:szCs w:val="24"/>
          <w:lang w:eastAsia="lv-LV"/>
        </w:rPr>
        <w:t>6</w:t>
      </w:r>
      <w:r w:rsidRPr="008D5198">
        <w:rPr>
          <w:rFonts w:ascii="Times New Roman" w:eastAsia="Times New Roman" w:hAnsi="Times New Roman" w:cs="Times New Roman"/>
          <w:bCs/>
          <w:color w:val="000000"/>
          <w:sz w:val="24"/>
          <w:szCs w:val="24"/>
          <w:lang w:eastAsia="lv-LV"/>
        </w:rPr>
        <w:t xml:space="preserve">.gadā jaundzimušo vidējais paredzamā mūža ilgums bija par </w:t>
      </w:r>
      <w:r w:rsidR="002329D7" w:rsidRPr="008D5198">
        <w:rPr>
          <w:rFonts w:ascii="Times New Roman" w:eastAsia="Times New Roman" w:hAnsi="Times New Roman" w:cs="Times New Roman"/>
          <w:bCs/>
          <w:color w:val="000000"/>
          <w:sz w:val="24"/>
          <w:szCs w:val="24"/>
          <w:lang w:eastAsia="lv-LV"/>
        </w:rPr>
        <w:t xml:space="preserve">nepilniem </w:t>
      </w:r>
      <w:r w:rsidRPr="008D5198">
        <w:rPr>
          <w:rFonts w:ascii="Times New Roman" w:eastAsia="Times New Roman" w:hAnsi="Times New Roman" w:cs="Times New Roman"/>
          <w:bCs/>
          <w:color w:val="000000"/>
          <w:sz w:val="24"/>
          <w:szCs w:val="24"/>
          <w:lang w:eastAsia="lv-LV"/>
        </w:rPr>
        <w:t xml:space="preserve">10 gadiem īsāks nekā sievietēm </w:t>
      </w:r>
      <w:r w:rsidRPr="008D5198">
        <w:rPr>
          <w:rFonts w:ascii="Times New Roman" w:eastAsiaTheme="minorEastAsia" w:hAnsi="Times New Roman" w:cs="Times New Roman"/>
          <w:color w:val="000000"/>
          <w:sz w:val="24"/>
          <w:szCs w:val="24"/>
          <w:lang w:eastAsia="lv-LV"/>
        </w:rPr>
        <w:t>(201</w:t>
      </w:r>
      <w:r w:rsidR="002329D7" w:rsidRPr="008D5198">
        <w:rPr>
          <w:rFonts w:ascii="Times New Roman" w:eastAsiaTheme="minorEastAsia" w:hAnsi="Times New Roman" w:cs="Times New Roman"/>
          <w:color w:val="000000"/>
          <w:sz w:val="24"/>
          <w:szCs w:val="24"/>
          <w:lang w:eastAsia="lv-LV"/>
        </w:rPr>
        <w:t>6</w:t>
      </w:r>
      <w:r w:rsidRPr="008D5198">
        <w:rPr>
          <w:rFonts w:ascii="Times New Roman" w:eastAsiaTheme="minorEastAsia" w:hAnsi="Times New Roman" w:cs="Times New Roman"/>
          <w:color w:val="000000"/>
          <w:sz w:val="24"/>
          <w:szCs w:val="24"/>
          <w:lang w:eastAsia="lv-LV"/>
        </w:rPr>
        <w:t>.gadā jaundzimušo vidējais paredzamais mūža ilgums sievietēm bija 79.</w:t>
      </w:r>
      <w:r w:rsidR="002329D7" w:rsidRPr="008D5198">
        <w:rPr>
          <w:rFonts w:ascii="Times New Roman" w:eastAsiaTheme="minorEastAsia" w:hAnsi="Times New Roman" w:cs="Times New Roman"/>
          <w:color w:val="000000"/>
          <w:sz w:val="24"/>
          <w:szCs w:val="24"/>
          <w:lang w:eastAsia="lv-LV"/>
        </w:rPr>
        <w:t>4</w:t>
      </w:r>
      <w:r w:rsidRPr="008D5198">
        <w:rPr>
          <w:rFonts w:ascii="Times New Roman" w:eastAsiaTheme="minorEastAsia" w:hAnsi="Times New Roman" w:cs="Times New Roman"/>
          <w:color w:val="000000"/>
          <w:sz w:val="24"/>
          <w:szCs w:val="24"/>
          <w:lang w:eastAsia="lv-LV"/>
        </w:rPr>
        <w:t xml:space="preserve"> </w:t>
      </w:r>
      <w:r w:rsidRPr="008D5198">
        <w:rPr>
          <w:rFonts w:ascii="Times New Roman" w:eastAsiaTheme="minorEastAsia" w:hAnsi="Times New Roman" w:cs="Times New Roman"/>
          <w:color w:val="000000"/>
          <w:sz w:val="24"/>
          <w:szCs w:val="24"/>
          <w:lang w:eastAsia="lv-LV"/>
        </w:rPr>
        <w:lastRenderedPageBreak/>
        <w:t>gadi, savukārt v</w:t>
      </w:r>
      <w:r w:rsidR="002329D7" w:rsidRPr="008D5198">
        <w:rPr>
          <w:rFonts w:ascii="Times New Roman" w:eastAsiaTheme="minorEastAsia" w:hAnsi="Times New Roman" w:cs="Times New Roman"/>
          <w:color w:val="000000"/>
          <w:sz w:val="24"/>
          <w:szCs w:val="24"/>
          <w:lang w:eastAsia="lv-LV"/>
        </w:rPr>
        <w:t>īriešiem – 69.8</w:t>
      </w:r>
      <w:r w:rsidRPr="008D5198">
        <w:rPr>
          <w:rFonts w:ascii="Times New Roman" w:eastAsiaTheme="minorEastAsia" w:hAnsi="Times New Roman" w:cs="Times New Roman"/>
          <w:color w:val="000000"/>
          <w:sz w:val="24"/>
          <w:szCs w:val="24"/>
          <w:lang w:eastAsia="lv-LV"/>
        </w:rPr>
        <w:t>)</w:t>
      </w:r>
      <w:r w:rsidR="002329D7" w:rsidRPr="008D5198">
        <w:rPr>
          <w:rFonts w:ascii="Times New Roman" w:eastAsiaTheme="minorEastAsia" w:hAnsi="Times New Roman" w:cs="Times New Roman"/>
          <w:color w:val="000000"/>
          <w:sz w:val="24"/>
          <w:szCs w:val="24"/>
          <w:lang w:eastAsia="lv-LV"/>
        </w:rPr>
        <w:t>.</w:t>
      </w:r>
      <w:r w:rsidRPr="008D5198">
        <w:rPr>
          <w:rFonts w:ascii="Times New Roman" w:eastAsiaTheme="minorEastAsia" w:hAnsi="Times New Roman" w:cs="Times New Roman"/>
          <w:color w:val="000000"/>
          <w:sz w:val="24"/>
          <w:szCs w:val="24"/>
          <w:vertAlign w:val="superscript"/>
          <w:lang w:eastAsia="lv-LV"/>
        </w:rPr>
        <w:footnoteReference w:id="118"/>
      </w:r>
      <w:r w:rsidRPr="008D5198">
        <w:rPr>
          <w:rFonts w:ascii="Times New Roman" w:eastAsiaTheme="minorEastAsia" w:hAnsi="Times New Roman" w:cs="Times New Roman"/>
          <w:color w:val="000000"/>
          <w:sz w:val="24"/>
          <w:szCs w:val="24"/>
          <w:lang w:eastAsia="lv-LV"/>
        </w:rPr>
        <w:t xml:space="preserve"> Šīs atšķirības skaidrojamas ar augstāku priekšlaicīgu mirstību vīriešiem, ko savukārt ietekmē daudz dažādu faktoru, tai skaitā, neveselīgāks dzīvesveids, pārgalvīgāka uzvedība, novēlota vēršanās pie ārsta, lai noteiktu diagnozi un atbilstošu ārstēšanu u.c. Latvijas iedzīvotāju veselību ietekmējošo paradumu pētījumi un </w:t>
      </w:r>
      <w:r w:rsidR="00AA28BF" w:rsidRPr="008D5198">
        <w:rPr>
          <w:rFonts w:ascii="Times New Roman" w:eastAsiaTheme="minorEastAsia" w:hAnsi="Times New Roman" w:cs="Times New Roman"/>
          <w:color w:val="000000"/>
          <w:sz w:val="24"/>
          <w:szCs w:val="24"/>
          <w:lang w:eastAsia="lv-LV"/>
        </w:rPr>
        <w:t>LM</w:t>
      </w:r>
      <w:r w:rsidRPr="008D5198">
        <w:rPr>
          <w:rFonts w:ascii="Times New Roman" w:eastAsiaTheme="minorEastAsia" w:hAnsi="Times New Roman" w:cs="Times New Roman"/>
          <w:color w:val="000000"/>
          <w:sz w:val="24"/>
          <w:szCs w:val="24"/>
          <w:lang w:eastAsia="lv-LV"/>
        </w:rPr>
        <w:t xml:space="preserve"> 2013.gadā veiktais pētījums liecina, ka vīrieši retāk dodas pie ārsta un retāk veic profilaktiskas izmeklēšanas kā sievietes.</w:t>
      </w:r>
      <w:r w:rsidRPr="008D5198">
        <w:rPr>
          <w:rFonts w:ascii="Times New Roman" w:eastAsiaTheme="minorEastAsia" w:hAnsi="Times New Roman" w:cs="Times New Roman"/>
          <w:color w:val="000000"/>
          <w:sz w:val="24"/>
          <w:szCs w:val="24"/>
          <w:vertAlign w:val="superscript"/>
          <w:lang w:eastAsia="lv-LV"/>
        </w:rPr>
        <w:footnoteReference w:id="119"/>
      </w:r>
      <w:r w:rsidRPr="008D5198">
        <w:rPr>
          <w:rFonts w:ascii="Times New Roman" w:eastAsiaTheme="minorEastAsia" w:hAnsi="Times New Roman" w:cs="Times New Roman"/>
          <w:color w:val="000000"/>
          <w:sz w:val="24"/>
          <w:szCs w:val="24"/>
          <w:lang w:eastAsia="lv-LV"/>
        </w:rPr>
        <w:t xml:space="preserve"> Izteiktas atšķirības starp sievietēm un vīriešiem atklājas arī analizējot datus par veselīgi nodzīvotajiem mūža gadiem. Saskaņā ar 201</w:t>
      </w:r>
      <w:r w:rsidR="00AC3A3C" w:rsidRPr="008D5198">
        <w:rPr>
          <w:rFonts w:ascii="Times New Roman" w:eastAsiaTheme="minorEastAsia" w:hAnsi="Times New Roman" w:cs="Times New Roman"/>
          <w:color w:val="000000"/>
          <w:sz w:val="24"/>
          <w:szCs w:val="24"/>
          <w:lang w:eastAsia="lv-LV"/>
        </w:rPr>
        <w:t>5</w:t>
      </w:r>
      <w:r w:rsidRPr="008D5198">
        <w:rPr>
          <w:rFonts w:ascii="Times New Roman" w:eastAsiaTheme="minorEastAsia" w:hAnsi="Times New Roman" w:cs="Times New Roman"/>
          <w:color w:val="000000"/>
          <w:sz w:val="24"/>
          <w:szCs w:val="24"/>
          <w:lang w:eastAsia="lv-LV"/>
        </w:rPr>
        <w:t xml:space="preserve">.gada datiem sieviešu veselīgo mūža gadu skaits Latvijā ir </w:t>
      </w:r>
      <w:r w:rsidR="00AC3A3C" w:rsidRPr="008D5198">
        <w:rPr>
          <w:rFonts w:ascii="Times New Roman" w:eastAsiaTheme="minorEastAsia" w:hAnsi="Times New Roman" w:cs="Times New Roman"/>
          <w:color w:val="000000"/>
          <w:sz w:val="24"/>
          <w:szCs w:val="24"/>
          <w:lang w:eastAsia="lv-LV"/>
        </w:rPr>
        <w:t>54.1</w:t>
      </w:r>
      <w:r w:rsidRPr="008D5198">
        <w:rPr>
          <w:rFonts w:ascii="Times New Roman" w:eastAsiaTheme="minorEastAsia" w:hAnsi="Times New Roman" w:cs="Times New Roman"/>
          <w:color w:val="000000"/>
          <w:sz w:val="24"/>
          <w:szCs w:val="24"/>
          <w:lang w:eastAsia="lv-LV"/>
        </w:rPr>
        <w:t xml:space="preserve"> gadi, savukārt vīriešiem – </w:t>
      </w:r>
      <w:r w:rsidR="00AC3A3C" w:rsidRPr="008D5198">
        <w:rPr>
          <w:rFonts w:ascii="Times New Roman" w:eastAsiaTheme="minorEastAsia" w:hAnsi="Times New Roman" w:cs="Times New Roman"/>
          <w:color w:val="000000"/>
          <w:sz w:val="24"/>
          <w:szCs w:val="24"/>
          <w:lang w:eastAsia="lv-LV"/>
        </w:rPr>
        <w:t>51.8</w:t>
      </w:r>
      <w:r w:rsidRPr="008D5198">
        <w:rPr>
          <w:rFonts w:ascii="Times New Roman" w:eastAsiaTheme="minorEastAsia" w:hAnsi="Times New Roman" w:cs="Times New Roman"/>
          <w:color w:val="000000"/>
          <w:sz w:val="24"/>
          <w:szCs w:val="24"/>
          <w:lang w:eastAsia="lv-LV"/>
        </w:rPr>
        <w:t xml:space="preserve"> gadi, būtiski atpaliekot no ES </w:t>
      </w:r>
      <w:r w:rsidRPr="008D5198">
        <w:rPr>
          <w:rFonts w:ascii="Times New Roman" w:eastAsia="Times New Roman" w:hAnsi="Times New Roman" w:cs="Times New Roman"/>
          <w:bCs/>
          <w:sz w:val="24"/>
          <w:szCs w:val="24"/>
          <w:lang w:eastAsia="lv-LV"/>
        </w:rPr>
        <w:t xml:space="preserve">– </w:t>
      </w:r>
      <w:r w:rsidRPr="008D5198">
        <w:rPr>
          <w:rFonts w:ascii="Times New Roman" w:eastAsiaTheme="minorEastAsia" w:hAnsi="Times New Roman" w:cs="Times New Roman"/>
          <w:color w:val="000000"/>
          <w:sz w:val="24"/>
          <w:szCs w:val="24"/>
          <w:lang w:eastAsia="lv-LV"/>
        </w:rPr>
        <w:t>28 vidējā rādītāja (</w:t>
      </w:r>
      <w:r w:rsidR="00AC3A3C" w:rsidRPr="008D5198">
        <w:rPr>
          <w:rFonts w:ascii="Times New Roman" w:eastAsiaTheme="minorEastAsia" w:hAnsi="Times New Roman" w:cs="Times New Roman"/>
          <w:color w:val="000000"/>
          <w:sz w:val="24"/>
          <w:szCs w:val="24"/>
          <w:lang w:eastAsia="lv-LV"/>
        </w:rPr>
        <w:t>63.3</w:t>
      </w:r>
      <w:r w:rsidRPr="008D5198">
        <w:rPr>
          <w:rFonts w:ascii="Times New Roman" w:eastAsiaTheme="minorEastAsia" w:hAnsi="Times New Roman" w:cs="Times New Roman"/>
          <w:color w:val="000000"/>
          <w:sz w:val="24"/>
          <w:szCs w:val="24"/>
          <w:lang w:eastAsia="lv-LV"/>
        </w:rPr>
        <w:t xml:space="preserve"> gadi sievietēm un </w:t>
      </w:r>
      <w:r w:rsidR="00AC3A3C" w:rsidRPr="008D5198">
        <w:rPr>
          <w:rFonts w:ascii="Times New Roman" w:eastAsiaTheme="minorEastAsia" w:hAnsi="Times New Roman" w:cs="Times New Roman"/>
          <w:color w:val="000000"/>
          <w:sz w:val="24"/>
          <w:szCs w:val="24"/>
          <w:lang w:eastAsia="lv-LV"/>
        </w:rPr>
        <w:t>62.6</w:t>
      </w:r>
      <w:r w:rsidRPr="008D5198">
        <w:rPr>
          <w:rFonts w:ascii="Times New Roman" w:eastAsiaTheme="minorEastAsia" w:hAnsi="Times New Roman" w:cs="Times New Roman"/>
          <w:color w:val="000000"/>
          <w:sz w:val="24"/>
          <w:szCs w:val="24"/>
          <w:lang w:eastAsia="lv-LV"/>
        </w:rPr>
        <w:t xml:space="preserve"> gadi vīriešiem).</w:t>
      </w:r>
      <w:r w:rsidRPr="008D5198">
        <w:rPr>
          <w:rFonts w:ascii="Times New Roman" w:eastAsiaTheme="minorEastAsia" w:hAnsi="Times New Roman" w:cs="Times New Roman"/>
          <w:color w:val="000000"/>
          <w:sz w:val="24"/>
          <w:szCs w:val="24"/>
          <w:vertAlign w:val="superscript"/>
          <w:lang w:eastAsia="lv-LV"/>
        </w:rPr>
        <w:footnoteReference w:id="120"/>
      </w:r>
    </w:p>
    <w:p w14:paraId="039B6D7B" w14:textId="4C96F6BE" w:rsidR="00157038" w:rsidRPr="008D5198" w:rsidRDefault="00157038" w:rsidP="00157038">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Arī potenciāli zaudēto mūža gadu (PZMG</w:t>
      </w:r>
      <w:r w:rsidRPr="008D5198">
        <w:rPr>
          <w:rFonts w:ascii="Times New Roman" w:eastAsiaTheme="minorEastAsia" w:hAnsi="Times New Roman" w:cs="Times New Roman"/>
          <w:b/>
          <w:sz w:val="24"/>
          <w:szCs w:val="24"/>
          <w:lang w:eastAsia="lv-LV"/>
        </w:rPr>
        <w:t>)</w:t>
      </w:r>
      <w:r w:rsidRPr="008D5198">
        <w:rPr>
          <w:rFonts w:ascii="Times New Roman" w:eastAsiaTheme="minorEastAsia" w:hAnsi="Times New Roman" w:cs="Times New Roman"/>
          <w:sz w:val="24"/>
          <w:szCs w:val="24"/>
          <w:lang w:eastAsia="lv-LV"/>
        </w:rPr>
        <w:t xml:space="preserve"> rādītājs atklāj izteiktas dzimumu atšķirības. Uz 10 0000 iedzīvotāju Latvijā 201</w:t>
      </w:r>
      <w:r w:rsidR="006E7204" w:rsidRPr="008D5198">
        <w:rPr>
          <w:rFonts w:ascii="Times New Roman" w:eastAsiaTheme="minorEastAsia" w:hAnsi="Times New Roman" w:cs="Times New Roman"/>
          <w:sz w:val="24"/>
          <w:szCs w:val="24"/>
          <w:lang w:eastAsia="lv-LV"/>
        </w:rPr>
        <w:t>5</w:t>
      </w:r>
      <w:r w:rsidRPr="008D5198">
        <w:rPr>
          <w:rFonts w:ascii="Times New Roman" w:eastAsiaTheme="minorEastAsia" w:hAnsi="Times New Roman" w:cs="Times New Roman"/>
          <w:sz w:val="24"/>
          <w:szCs w:val="24"/>
          <w:lang w:eastAsia="lv-LV"/>
        </w:rPr>
        <w:t xml:space="preserve">.gadā tika vidēji zaudēti </w:t>
      </w:r>
      <w:r w:rsidR="006E7204" w:rsidRPr="008D5198">
        <w:rPr>
          <w:rFonts w:ascii="Times New Roman" w:eastAsiaTheme="minorEastAsia" w:hAnsi="Times New Roman" w:cs="Times New Roman"/>
          <w:sz w:val="24"/>
          <w:szCs w:val="24"/>
          <w:lang w:eastAsia="lv-LV"/>
        </w:rPr>
        <w:t>5541</w:t>
      </w:r>
      <w:r w:rsidRPr="008D5198">
        <w:rPr>
          <w:rFonts w:ascii="Times New Roman" w:eastAsiaTheme="minorEastAsia" w:hAnsi="Times New Roman" w:cs="Times New Roman"/>
          <w:sz w:val="24"/>
          <w:szCs w:val="24"/>
          <w:lang w:eastAsia="lv-LV"/>
        </w:rPr>
        <w:t xml:space="preserve"> potenciālie mūža gadi (</w:t>
      </w:r>
      <w:r w:rsidR="006E7204" w:rsidRPr="008D5198">
        <w:rPr>
          <w:rFonts w:ascii="Times New Roman" w:eastAsiaTheme="minorEastAsia" w:hAnsi="Times New Roman" w:cs="Times New Roman"/>
          <w:sz w:val="24"/>
          <w:szCs w:val="24"/>
          <w:lang w:eastAsia="lv-LV"/>
        </w:rPr>
        <w:t>8157</w:t>
      </w:r>
      <w:r w:rsidRPr="008D5198">
        <w:rPr>
          <w:rFonts w:ascii="Times New Roman" w:eastAsiaTheme="minorEastAsia" w:hAnsi="Times New Roman" w:cs="Times New Roman"/>
          <w:sz w:val="24"/>
          <w:szCs w:val="24"/>
          <w:lang w:eastAsia="lv-LV"/>
        </w:rPr>
        <w:t xml:space="preserve"> gadi vīriešiem un </w:t>
      </w:r>
      <w:r w:rsidR="006E7204" w:rsidRPr="008D5198">
        <w:rPr>
          <w:rFonts w:ascii="Times New Roman" w:eastAsiaTheme="minorEastAsia" w:hAnsi="Times New Roman" w:cs="Times New Roman"/>
          <w:sz w:val="24"/>
          <w:szCs w:val="24"/>
          <w:lang w:eastAsia="lv-LV"/>
        </w:rPr>
        <w:t>3015</w:t>
      </w:r>
      <w:r w:rsidRPr="008D5198">
        <w:rPr>
          <w:rFonts w:ascii="Times New Roman" w:eastAsiaTheme="minorEastAsia" w:hAnsi="Times New Roman" w:cs="Times New Roman"/>
          <w:sz w:val="24"/>
          <w:szCs w:val="24"/>
          <w:lang w:eastAsia="lv-LV"/>
        </w:rPr>
        <w:t xml:space="preserve"> gadi sievietēm). Visaugstākais potenciāli zaudēto mūža gadu rādītājs ir ārējo nāves cēloņu dēļ (</w:t>
      </w:r>
      <w:r w:rsidR="006E7204" w:rsidRPr="008D5198">
        <w:rPr>
          <w:rFonts w:ascii="Times New Roman" w:eastAsiaTheme="minorEastAsia" w:hAnsi="Times New Roman" w:cs="Times New Roman"/>
          <w:sz w:val="24"/>
          <w:szCs w:val="24"/>
          <w:lang w:eastAsia="lv-LV"/>
        </w:rPr>
        <w:t xml:space="preserve">2595 </w:t>
      </w:r>
      <w:r w:rsidRPr="008D5198">
        <w:rPr>
          <w:rFonts w:ascii="Times New Roman" w:eastAsiaTheme="minorEastAsia" w:hAnsi="Times New Roman" w:cs="Times New Roman"/>
          <w:sz w:val="24"/>
          <w:szCs w:val="24"/>
          <w:lang w:eastAsia="lv-LV"/>
        </w:rPr>
        <w:t xml:space="preserve">zaudētie gadi vīriešiem un </w:t>
      </w:r>
      <w:r w:rsidR="006E7204" w:rsidRPr="008D5198">
        <w:rPr>
          <w:rFonts w:ascii="Times New Roman" w:eastAsiaTheme="minorEastAsia" w:hAnsi="Times New Roman" w:cs="Times New Roman"/>
          <w:sz w:val="24"/>
          <w:szCs w:val="24"/>
          <w:lang w:eastAsia="lv-LV"/>
        </w:rPr>
        <w:t>507</w:t>
      </w:r>
      <w:r w:rsidRPr="008D5198">
        <w:rPr>
          <w:rFonts w:ascii="Times New Roman" w:eastAsiaTheme="minorEastAsia" w:hAnsi="Times New Roman" w:cs="Times New Roman"/>
          <w:sz w:val="24"/>
          <w:szCs w:val="24"/>
          <w:lang w:eastAsia="lv-LV"/>
        </w:rPr>
        <w:t xml:space="preserve"> gadi sievietēm), asinsrites sistēmas slimību (</w:t>
      </w:r>
      <w:r w:rsidR="006E7204" w:rsidRPr="008D5198">
        <w:rPr>
          <w:rFonts w:ascii="Times New Roman" w:eastAsiaTheme="minorEastAsia" w:hAnsi="Times New Roman" w:cs="Times New Roman"/>
          <w:sz w:val="24"/>
          <w:szCs w:val="24"/>
          <w:lang w:eastAsia="lv-LV"/>
        </w:rPr>
        <w:t>2218</w:t>
      </w:r>
      <w:r w:rsidRPr="008D5198">
        <w:rPr>
          <w:rFonts w:ascii="Times New Roman" w:eastAsiaTheme="minorEastAsia" w:hAnsi="Times New Roman" w:cs="Times New Roman"/>
          <w:sz w:val="24"/>
          <w:szCs w:val="24"/>
          <w:lang w:eastAsia="lv-LV"/>
        </w:rPr>
        <w:t xml:space="preserve"> zaudētie gadi vīriešiem un </w:t>
      </w:r>
      <w:r w:rsidR="006E7204" w:rsidRPr="008D5198">
        <w:rPr>
          <w:rFonts w:ascii="Times New Roman" w:eastAsiaTheme="minorEastAsia" w:hAnsi="Times New Roman" w:cs="Times New Roman"/>
          <w:sz w:val="24"/>
          <w:szCs w:val="24"/>
          <w:lang w:eastAsia="lv-LV"/>
        </w:rPr>
        <w:t>560</w:t>
      </w:r>
      <w:r w:rsidRPr="008D5198">
        <w:rPr>
          <w:rFonts w:ascii="Times New Roman" w:eastAsiaTheme="minorEastAsia" w:hAnsi="Times New Roman" w:cs="Times New Roman"/>
          <w:sz w:val="24"/>
          <w:szCs w:val="24"/>
          <w:lang w:eastAsia="lv-LV"/>
        </w:rPr>
        <w:t xml:space="preserve"> gadi sievietēm), un ļaundabīgo audzēju dēļ (</w:t>
      </w:r>
      <w:r w:rsidR="006E7204" w:rsidRPr="008D5198">
        <w:rPr>
          <w:rFonts w:ascii="Times New Roman" w:eastAsiaTheme="minorEastAsia" w:hAnsi="Times New Roman" w:cs="Times New Roman"/>
          <w:sz w:val="24"/>
          <w:szCs w:val="24"/>
          <w:lang w:eastAsia="lv-LV"/>
        </w:rPr>
        <w:t>1008</w:t>
      </w:r>
      <w:r w:rsidRPr="008D5198">
        <w:rPr>
          <w:rFonts w:ascii="Times New Roman" w:eastAsiaTheme="minorEastAsia" w:hAnsi="Times New Roman" w:cs="Times New Roman"/>
          <w:sz w:val="24"/>
          <w:szCs w:val="24"/>
          <w:lang w:eastAsia="lv-LV"/>
        </w:rPr>
        <w:t xml:space="preserve"> zaudētie gadi vīriešiem un </w:t>
      </w:r>
      <w:r w:rsidR="006E7204" w:rsidRPr="008D5198">
        <w:rPr>
          <w:rFonts w:ascii="Times New Roman" w:eastAsiaTheme="minorEastAsia" w:hAnsi="Times New Roman" w:cs="Times New Roman"/>
          <w:sz w:val="24"/>
          <w:szCs w:val="24"/>
          <w:lang w:eastAsia="lv-LV"/>
        </w:rPr>
        <w:t>954</w:t>
      </w:r>
      <w:r w:rsidRPr="008D5198">
        <w:rPr>
          <w:rFonts w:ascii="Times New Roman" w:eastAsiaTheme="minorEastAsia" w:hAnsi="Times New Roman" w:cs="Times New Roman"/>
          <w:sz w:val="24"/>
          <w:szCs w:val="24"/>
          <w:lang w:eastAsia="lv-LV"/>
        </w:rPr>
        <w:t xml:space="preserve"> gadi sievietēm).</w:t>
      </w:r>
      <w:r w:rsidRPr="008D5198">
        <w:rPr>
          <w:rFonts w:ascii="Times New Roman" w:eastAsiaTheme="minorEastAsia" w:hAnsi="Times New Roman" w:cs="Times New Roman"/>
          <w:sz w:val="24"/>
          <w:szCs w:val="24"/>
          <w:vertAlign w:val="superscript"/>
          <w:lang w:eastAsia="lv-LV"/>
        </w:rPr>
        <w:footnoteReference w:id="121"/>
      </w:r>
    </w:p>
    <w:p w14:paraId="7E595447" w14:textId="4142ED60" w:rsidR="00157038" w:rsidRPr="008D5198" w:rsidRDefault="00157038" w:rsidP="00157038">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Latvijā 201</w:t>
      </w:r>
      <w:r w:rsidR="00320BA8" w:rsidRPr="008D5198">
        <w:rPr>
          <w:rFonts w:ascii="Times New Roman" w:eastAsiaTheme="minorEastAsia" w:hAnsi="Times New Roman" w:cs="Times New Roman"/>
          <w:color w:val="000000"/>
          <w:sz w:val="24"/>
          <w:szCs w:val="24"/>
          <w:lang w:eastAsia="lv-LV"/>
        </w:rPr>
        <w:t>6</w:t>
      </w:r>
      <w:r w:rsidRPr="008D5198">
        <w:rPr>
          <w:rFonts w:ascii="Times New Roman" w:eastAsiaTheme="minorEastAsia" w:hAnsi="Times New Roman" w:cs="Times New Roman"/>
          <w:color w:val="000000"/>
          <w:sz w:val="24"/>
          <w:szCs w:val="24"/>
          <w:lang w:eastAsia="lv-LV"/>
        </w:rPr>
        <w:t>.gadā vīriešu saslimstība (</w:t>
      </w:r>
      <w:r w:rsidR="00320BA8" w:rsidRPr="008D5198">
        <w:rPr>
          <w:rFonts w:ascii="Times New Roman" w:eastAsiaTheme="minorEastAsia" w:hAnsi="Times New Roman" w:cs="Times New Roman"/>
          <w:color w:val="000000"/>
          <w:sz w:val="24"/>
          <w:szCs w:val="24"/>
          <w:lang w:eastAsia="lv-LV"/>
        </w:rPr>
        <w:t>595.5</w:t>
      </w:r>
      <w:r w:rsidRPr="008D5198">
        <w:rPr>
          <w:rFonts w:ascii="Times New Roman" w:eastAsiaTheme="minorEastAsia" w:hAnsi="Times New Roman" w:cs="Times New Roman"/>
          <w:color w:val="000000"/>
          <w:sz w:val="24"/>
          <w:szCs w:val="24"/>
          <w:lang w:eastAsia="lv-LV"/>
        </w:rPr>
        <w:t xml:space="preserve"> uz 100000 vīriešu) ar ļaundabīgiem audzējiem ir augstāka nekā sieviešu (543</w:t>
      </w:r>
      <w:r w:rsidR="00320BA8" w:rsidRPr="008D5198">
        <w:rPr>
          <w:rFonts w:ascii="Times New Roman" w:eastAsiaTheme="minorEastAsia" w:hAnsi="Times New Roman" w:cs="Times New Roman"/>
          <w:color w:val="000000"/>
          <w:sz w:val="24"/>
          <w:szCs w:val="24"/>
          <w:lang w:eastAsia="lv-LV"/>
        </w:rPr>
        <w:t>.2</w:t>
      </w:r>
      <w:r w:rsidRPr="008D5198">
        <w:rPr>
          <w:rFonts w:ascii="Times New Roman" w:eastAsiaTheme="minorEastAsia" w:hAnsi="Times New Roman" w:cs="Times New Roman"/>
          <w:color w:val="000000"/>
          <w:sz w:val="24"/>
          <w:szCs w:val="24"/>
          <w:lang w:eastAsia="lv-LV"/>
        </w:rPr>
        <w:t xml:space="preserve"> uz 100000 sieviešu), kā arī vīriešu mirstība (</w:t>
      </w:r>
      <w:r w:rsidR="00320BA8" w:rsidRPr="008D5198">
        <w:rPr>
          <w:rFonts w:ascii="Times New Roman" w:eastAsiaTheme="minorEastAsia" w:hAnsi="Times New Roman" w:cs="Times New Roman"/>
          <w:color w:val="000000"/>
          <w:sz w:val="24"/>
          <w:szCs w:val="24"/>
          <w:lang w:eastAsia="lv-LV"/>
        </w:rPr>
        <w:t>349.7</w:t>
      </w:r>
      <w:r w:rsidRPr="008D5198">
        <w:rPr>
          <w:rFonts w:ascii="Times New Roman" w:eastAsiaTheme="minorEastAsia" w:hAnsi="Times New Roman" w:cs="Times New Roman"/>
          <w:color w:val="000000"/>
          <w:sz w:val="24"/>
          <w:szCs w:val="24"/>
          <w:lang w:eastAsia="lv-LV"/>
        </w:rPr>
        <w:t xml:space="preserve"> uz 100000 vīriešu) no ļaundabīgajiem audzējiem ir augstāka nekā sieviešu (</w:t>
      </w:r>
      <w:r w:rsidR="00320BA8" w:rsidRPr="008D5198">
        <w:rPr>
          <w:rFonts w:ascii="Times New Roman" w:eastAsiaTheme="minorEastAsia" w:hAnsi="Times New Roman" w:cs="Times New Roman"/>
          <w:color w:val="000000"/>
          <w:sz w:val="24"/>
          <w:szCs w:val="24"/>
          <w:lang w:eastAsia="lv-LV"/>
        </w:rPr>
        <w:t>259.4</w:t>
      </w:r>
      <w:r w:rsidRPr="008D5198">
        <w:rPr>
          <w:rFonts w:ascii="Times New Roman" w:eastAsiaTheme="minorEastAsia" w:hAnsi="Times New Roman" w:cs="Times New Roman"/>
          <w:color w:val="000000"/>
          <w:sz w:val="24"/>
          <w:szCs w:val="24"/>
          <w:lang w:eastAsia="lv-LV"/>
        </w:rPr>
        <w:t xml:space="preserve"> uz 100 000 sieviešu).  Saslimstības un mirstības rādītāji ļaundabīgu audzēju dēļ pieaug.</w:t>
      </w:r>
      <w:r w:rsidRPr="008D5198">
        <w:rPr>
          <w:rFonts w:ascii="Times New Roman" w:eastAsiaTheme="minorEastAsia" w:hAnsi="Times New Roman" w:cs="Times New Roman"/>
          <w:color w:val="000000"/>
          <w:sz w:val="24"/>
          <w:szCs w:val="24"/>
          <w:vertAlign w:val="superscript"/>
          <w:lang w:eastAsia="lv-LV"/>
        </w:rPr>
        <w:footnoteReference w:id="122"/>
      </w:r>
      <w:r w:rsidRPr="008D5198">
        <w:rPr>
          <w:rFonts w:ascii="Times New Roman" w:eastAsiaTheme="minorEastAsia" w:hAnsi="Times New Roman" w:cs="Times New Roman"/>
          <w:color w:val="000000"/>
          <w:sz w:val="24"/>
          <w:szCs w:val="24"/>
          <w:lang w:eastAsia="lv-LV"/>
        </w:rPr>
        <w:t xml:space="preserve"> Latvijā kopš 2009.gada no valsts budžeta tiek apmaksāta vēža </w:t>
      </w:r>
      <w:r w:rsidRPr="008D5198">
        <w:rPr>
          <w:rFonts w:ascii="Times New Roman" w:hAnsi="Times New Roman" w:cs="Times New Roman"/>
          <w:color w:val="000000"/>
          <w:sz w:val="24"/>
          <w:szCs w:val="24"/>
        </w:rPr>
        <w:t xml:space="preserve">savlaicīgas atklāšanas programma jeb vēža </w:t>
      </w:r>
      <w:proofErr w:type="spellStart"/>
      <w:r w:rsidRPr="008D5198">
        <w:rPr>
          <w:rFonts w:ascii="Times New Roman" w:hAnsi="Times New Roman" w:cs="Times New Roman"/>
          <w:color w:val="000000"/>
          <w:sz w:val="24"/>
          <w:szCs w:val="24"/>
        </w:rPr>
        <w:t>skrīnings</w:t>
      </w:r>
      <w:proofErr w:type="spellEnd"/>
      <w:r w:rsidRPr="008D5198">
        <w:rPr>
          <w:rFonts w:ascii="Times New Roman" w:eastAsiaTheme="minorEastAsia" w:hAnsi="Times New Roman" w:cs="Times New Roman"/>
          <w:color w:val="000000"/>
          <w:sz w:val="24"/>
          <w:szCs w:val="24"/>
          <w:lang w:eastAsia="lv-LV"/>
        </w:rPr>
        <w:t xml:space="preserve">, kas ietver centralizēti organizētu dzemdes kakla vēža profilaktisko pārbaudi sievietēm no 25 </w:t>
      </w:r>
      <w:r w:rsidRPr="008D5198">
        <w:rPr>
          <w:rFonts w:ascii="Times New Roman" w:eastAsia="Times New Roman" w:hAnsi="Times New Roman" w:cs="Times New Roman"/>
          <w:bCs/>
          <w:sz w:val="24"/>
          <w:szCs w:val="24"/>
          <w:lang w:eastAsia="lv-LV"/>
        </w:rPr>
        <w:t>–</w:t>
      </w:r>
      <w:r w:rsidRPr="008D5198">
        <w:rPr>
          <w:rFonts w:ascii="Times New Roman" w:eastAsiaTheme="minorEastAsia" w:hAnsi="Times New Roman" w:cs="Times New Roman"/>
          <w:color w:val="000000"/>
          <w:sz w:val="24"/>
          <w:szCs w:val="24"/>
          <w:lang w:eastAsia="lv-LV"/>
        </w:rPr>
        <w:t xml:space="preserve"> 70 gadiem (reizi trijos gados, izsūtot sievietei uzaicinājuma vēstuli) un krūšu profilaktisko pārbaudi ar mamogrāfijas metodi sievietēm no 50 </w:t>
      </w:r>
      <w:r w:rsidRPr="008D5198">
        <w:rPr>
          <w:rFonts w:ascii="Times New Roman" w:eastAsia="Times New Roman" w:hAnsi="Times New Roman" w:cs="Times New Roman"/>
          <w:bCs/>
          <w:sz w:val="24"/>
          <w:szCs w:val="24"/>
          <w:lang w:eastAsia="lv-LV"/>
        </w:rPr>
        <w:t>–</w:t>
      </w:r>
      <w:r w:rsidRPr="008D5198">
        <w:rPr>
          <w:rFonts w:ascii="Times New Roman" w:eastAsiaTheme="minorEastAsia" w:hAnsi="Times New Roman" w:cs="Times New Roman"/>
          <w:color w:val="000000"/>
          <w:sz w:val="24"/>
          <w:szCs w:val="24"/>
          <w:lang w:eastAsia="lv-LV"/>
        </w:rPr>
        <w:t xml:space="preserve"> 69 gadiem (reizi divos gados, izsūtot sievietei uzaicinājuma vēstuli), kā arī zarnu vēža profilaktisko pārbaudi</w:t>
      </w:r>
      <w:r w:rsidR="002D6526" w:rsidRPr="008D5198">
        <w:rPr>
          <w:rFonts w:ascii="Times New Roman" w:eastAsiaTheme="minorEastAsia" w:hAnsi="Times New Roman" w:cs="Times New Roman"/>
          <w:color w:val="000000"/>
          <w:sz w:val="24"/>
          <w:szCs w:val="24"/>
          <w:lang w:eastAsia="lv-LV"/>
        </w:rPr>
        <w:t xml:space="preserve"> </w:t>
      </w:r>
      <w:r w:rsidRPr="008D5198">
        <w:rPr>
          <w:rFonts w:ascii="Times New Roman" w:eastAsiaTheme="minorEastAsia" w:hAnsi="Times New Roman" w:cs="Times New Roman"/>
          <w:color w:val="000000"/>
          <w:sz w:val="24"/>
          <w:szCs w:val="24"/>
          <w:lang w:eastAsia="lv-LV"/>
        </w:rPr>
        <w:t xml:space="preserve">gan sievietēm, gan vīriešiem vecumā no 50 līdz 74 gadiem. Vīriešiem atšķirībā no sievietēm nav pieejamas mērķētas valsts budžeta apmaksātas vēža </w:t>
      </w:r>
      <w:proofErr w:type="spellStart"/>
      <w:r w:rsidRPr="008D5198">
        <w:rPr>
          <w:rFonts w:ascii="Times New Roman" w:eastAsiaTheme="minorEastAsia" w:hAnsi="Times New Roman" w:cs="Times New Roman"/>
          <w:color w:val="000000"/>
          <w:sz w:val="24"/>
          <w:szCs w:val="24"/>
          <w:lang w:eastAsia="lv-LV"/>
        </w:rPr>
        <w:t>skrīninga</w:t>
      </w:r>
      <w:proofErr w:type="spellEnd"/>
      <w:r w:rsidRPr="008D5198">
        <w:rPr>
          <w:rFonts w:ascii="Times New Roman" w:eastAsiaTheme="minorEastAsia" w:hAnsi="Times New Roman" w:cs="Times New Roman"/>
          <w:color w:val="000000"/>
          <w:sz w:val="24"/>
          <w:szCs w:val="24"/>
          <w:lang w:eastAsia="lv-LV"/>
        </w:rPr>
        <w:t xml:space="preserve"> programmas, tomēr vīriešiem tāpat kā sievietēm ir pieejama ģimenes ārsta veikta vispārējā veselības pārbaude reizi gadā, kā arī zarnu vēža profilaktiskā pārbaude. </w:t>
      </w:r>
      <w:r w:rsidRPr="008D5198">
        <w:rPr>
          <w:rFonts w:ascii="Times New Roman" w:eastAsia="Times New Roman" w:hAnsi="Times New Roman" w:cs="Times New Roman"/>
          <w:sz w:val="24"/>
          <w:szCs w:val="24"/>
          <w:lang w:eastAsia="lv-LV"/>
        </w:rPr>
        <w:t xml:space="preserve">Kopumā sievietes nepietiekami izmanto iespējas veikt vēža </w:t>
      </w:r>
      <w:proofErr w:type="spellStart"/>
      <w:r w:rsidRPr="008D5198">
        <w:rPr>
          <w:rFonts w:ascii="Times New Roman" w:eastAsia="Times New Roman" w:hAnsi="Times New Roman" w:cs="Times New Roman"/>
          <w:sz w:val="24"/>
          <w:szCs w:val="24"/>
          <w:lang w:eastAsia="lv-LV"/>
        </w:rPr>
        <w:t>skrīninga</w:t>
      </w:r>
      <w:proofErr w:type="spellEnd"/>
      <w:r w:rsidRPr="008D5198">
        <w:rPr>
          <w:rFonts w:ascii="Times New Roman" w:eastAsia="Times New Roman" w:hAnsi="Times New Roman" w:cs="Times New Roman"/>
          <w:sz w:val="24"/>
          <w:szCs w:val="24"/>
          <w:lang w:eastAsia="lv-LV"/>
        </w:rPr>
        <w:t xml:space="preserve"> profilaktiskos izmeklējumus. 201</w:t>
      </w:r>
      <w:r w:rsidR="007E629E" w:rsidRPr="008D5198">
        <w:rPr>
          <w:rFonts w:ascii="Times New Roman" w:eastAsia="Times New Roman" w:hAnsi="Times New Roman" w:cs="Times New Roman"/>
          <w:sz w:val="24"/>
          <w:szCs w:val="24"/>
          <w:lang w:eastAsia="lv-LV"/>
        </w:rPr>
        <w:t>6</w:t>
      </w:r>
      <w:r w:rsidRPr="008D5198">
        <w:rPr>
          <w:rFonts w:ascii="Times New Roman" w:eastAsia="Times New Roman" w:hAnsi="Times New Roman" w:cs="Times New Roman"/>
          <w:sz w:val="24"/>
          <w:szCs w:val="24"/>
          <w:lang w:eastAsia="lv-LV"/>
        </w:rPr>
        <w:t xml:space="preserve">.gadā dzemdes kakla vēža </w:t>
      </w:r>
      <w:proofErr w:type="spellStart"/>
      <w:r w:rsidRPr="008D5198">
        <w:rPr>
          <w:rFonts w:ascii="Times New Roman" w:eastAsia="Times New Roman" w:hAnsi="Times New Roman" w:cs="Times New Roman"/>
          <w:sz w:val="24"/>
          <w:szCs w:val="24"/>
          <w:lang w:eastAsia="lv-LV"/>
        </w:rPr>
        <w:t>skrīninga</w:t>
      </w:r>
      <w:proofErr w:type="spellEnd"/>
      <w:r w:rsidRPr="008D5198">
        <w:rPr>
          <w:rFonts w:ascii="Times New Roman" w:eastAsia="Times New Roman" w:hAnsi="Times New Roman" w:cs="Times New Roman"/>
          <w:sz w:val="24"/>
          <w:szCs w:val="24"/>
          <w:lang w:eastAsia="lv-LV"/>
        </w:rPr>
        <w:t xml:space="preserve"> izmeklējumus veica tikai </w:t>
      </w:r>
      <w:r w:rsidR="007E629E" w:rsidRPr="008D5198">
        <w:rPr>
          <w:rFonts w:ascii="Times New Roman" w:eastAsia="Times New Roman" w:hAnsi="Times New Roman" w:cs="Times New Roman"/>
          <w:sz w:val="24"/>
          <w:szCs w:val="24"/>
          <w:lang w:eastAsia="lv-LV"/>
        </w:rPr>
        <w:t>25.2</w:t>
      </w:r>
      <w:r w:rsidRPr="008D5198">
        <w:rPr>
          <w:rFonts w:ascii="Times New Roman" w:eastAsia="Times New Roman" w:hAnsi="Times New Roman" w:cs="Times New Roman"/>
          <w:sz w:val="24"/>
          <w:szCs w:val="24"/>
          <w:lang w:eastAsia="lv-LV"/>
        </w:rPr>
        <w:t xml:space="preserve">% no kopējā uzaicināto personu skaita un </w:t>
      </w:r>
      <w:proofErr w:type="spellStart"/>
      <w:r w:rsidR="007E629E" w:rsidRPr="008D5198">
        <w:rPr>
          <w:rFonts w:ascii="Times New Roman" w:eastAsia="Times New Roman" w:hAnsi="Times New Roman" w:cs="Times New Roman"/>
          <w:sz w:val="24"/>
          <w:szCs w:val="24"/>
          <w:lang w:eastAsia="lv-LV"/>
        </w:rPr>
        <w:t>skrīniga</w:t>
      </w:r>
      <w:proofErr w:type="spellEnd"/>
      <w:r w:rsidR="007E629E" w:rsidRPr="008D5198">
        <w:rPr>
          <w:rFonts w:ascii="Times New Roman" w:eastAsia="Times New Roman" w:hAnsi="Times New Roman" w:cs="Times New Roman"/>
          <w:sz w:val="24"/>
          <w:szCs w:val="24"/>
          <w:lang w:eastAsia="lv-LV"/>
        </w:rPr>
        <w:t xml:space="preserve"> atsaucības rādītājam pēdējos gados ir tendence samazināties (2011.gadā- 34.5%, 2012.gadā – 26.7%, 2013.gadā – 27,4%, 2014.gadā – 27,8%, 2015.gadā – 25,0%)</w:t>
      </w:r>
      <w:r w:rsidRPr="008D5198">
        <w:rPr>
          <w:rFonts w:ascii="Times New Roman" w:eastAsia="Times New Roman" w:hAnsi="Times New Roman" w:cs="Times New Roman"/>
          <w:sz w:val="24"/>
          <w:szCs w:val="24"/>
          <w:lang w:eastAsia="lv-LV"/>
        </w:rPr>
        <w:t xml:space="preserve">. </w:t>
      </w:r>
      <w:r w:rsidR="007E629E" w:rsidRPr="008D5198">
        <w:rPr>
          <w:rFonts w:ascii="Times New Roman" w:eastAsia="Times New Roman" w:hAnsi="Times New Roman" w:cs="Times New Roman"/>
          <w:sz w:val="24"/>
          <w:szCs w:val="24"/>
          <w:lang w:eastAsia="lv-LV"/>
        </w:rPr>
        <w:t>Z</w:t>
      </w:r>
      <w:r w:rsidRPr="008D5198">
        <w:rPr>
          <w:rFonts w:ascii="Times New Roman" w:eastAsia="Times New Roman" w:hAnsi="Times New Roman" w:cs="Times New Roman"/>
          <w:sz w:val="24"/>
          <w:szCs w:val="24"/>
          <w:lang w:eastAsia="lv-LV"/>
        </w:rPr>
        <w:t xml:space="preserve">arnu vēža </w:t>
      </w:r>
      <w:proofErr w:type="spellStart"/>
      <w:r w:rsidRPr="008D5198">
        <w:rPr>
          <w:rFonts w:ascii="Times New Roman" w:eastAsia="Times New Roman" w:hAnsi="Times New Roman" w:cs="Times New Roman"/>
          <w:sz w:val="24"/>
          <w:szCs w:val="24"/>
          <w:lang w:eastAsia="lv-LV"/>
        </w:rPr>
        <w:t>skrīninga</w:t>
      </w:r>
      <w:proofErr w:type="spellEnd"/>
      <w:r w:rsidRPr="008D5198">
        <w:rPr>
          <w:rFonts w:ascii="Times New Roman" w:eastAsia="Times New Roman" w:hAnsi="Times New Roman" w:cs="Times New Roman"/>
          <w:sz w:val="24"/>
          <w:szCs w:val="24"/>
          <w:lang w:eastAsia="lv-LV"/>
        </w:rPr>
        <w:t xml:space="preserve"> aptveres rādītājos vērojams neliels pieaugums, 201</w:t>
      </w:r>
      <w:r w:rsidR="007E629E" w:rsidRPr="008D5198">
        <w:rPr>
          <w:rFonts w:ascii="Times New Roman" w:eastAsia="Times New Roman" w:hAnsi="Times New Roman" w:cs="Times New Roman"/>
          <w:sz w:val="24"/>
          <w:szCs w:val="24"/>
          <w:lang w:eastAsia="lv-LV"/>
        </w:rPr>
        <w:t>6</w:t>
      </w:r>
      <w:r w:rsidRPr="008D5198">
        <w:rPr>
          <w:rFonts w:ascii="Times New Roman" w:eastAsia="Times New Roman" w:hAnsi="Times New Roman" w:cs="Times New Roman"/>
          <w:sz w:val="24"/>
          <w:szCs w:val="24"/>
          <w:lang w:eastAsia="lv-LV"/>
        </w:rPr>
        <w:t xml:space="preserve">.gadā sasniedzot </w:t>
      </w:r>
      <w:r w:rsidR="007E629E" w:rsidRPr="008D5198">
        <w:rPr>
          <w:rFonts w:ascii="Times New Roman" w:eastAsia="Times New Roman" w:hAnsi="Times New Roman" w:cs="Times New Roman"/>
          <w:sz w:val="24"/>
          <w:szCs w:val="24"/>
          <w:lang w:eastAsia="lv-LV"/>
        </w:rPr>
        <w:t>11.8</w:t>
      </w:r>
      <w:r w:rsidRPr="008D5198">
        <w:rPr>
          <w:rFonts w:ascii="Times New Roman" w:eastAsia="Times New Roman" w:hAnsi="Times New Roman" w:cs="Times New Roman"/>
          <w:sz w:val="24"/>
          <w:szCs w:val="24"/>
          <w:lang w:eastAsia="lv-LV"/>
        </w:rPr>
        <w:t xml:space="preserve">% no mērķgrupas, kas ir sievietes un vīrieši vecumā no 50 līdz 74 gadiem. Pēc Nacionālā veselības dienesta datiem iedzīvotāju atsaucība dalībai vēža </w:t>
      </w:r>
      <w:proofErr w:type="spellStart"/>
      <w:r w:rsidRPr="008D5198">
        <w:rPr>
          <w:rFonts w:ascii="Times New Roman" w:eastAsia="Times New Roman" w:hAnsi="Times New Roman" w:cs="Times New Roman"/>
          <w:sz w:val="24"/>
          <w:szCs w:val="24"/>
          <w:lang w:eastAsia="lv-LV"/>
        </w:rPr>
        <w:t>skrīningā</w:t>
      </w:r>
      <w:proofErr w:type="spellEnd"/>
      <w:r w:rsidRPr="008D5198">
        <w:rPr>
          <w:rFonts w:ascii="Times New Roman" w:eastAsia="Times New Roman" w:hAnsi="Times New Roman" w:cs="Times New Roman"/>
          <w:sz w:val="24"/>
          <w:szCs w:val="24"/>
          <w:lang w:eastAsia="lv-LV"/>
        </w:rPr>
        <w:t xml:space="preserve"> pakāpeniski palielinās, taču </w:t>
      </w:r>
      <w:r w:rsidR="007E629E" w:rsidRPr="008D5198">
        <w:rPr>
          <w:rFonts w:ascii="Times New Roman" w:eastAsia="Times New Roman" w:hAnsi="Times New Roman" w:cs="Times New Roman"/>
          <w:sz w:val="24"/>
          <w:szCs w:val="24"/>
          <w:lang w:eastAsia="lv-LV"/>
        </w:rPr>
        <w:t>būtiski atpaliek no</w:t>
      </w:r>
      <w:r w:rsidRPr="008D5198">
        <w:rPr>
          <w:rFonts w:ascii="Times New Roman" w:eastAsia="Times New Roman" w:hAnsi="Times New Roman" w:cs="Times New Roman"/>
          <w:sz w:val="24"/>
          <w:szCs w:val="24"/>
          <w:lang w:eastAsia="lv-LV"/>
        </w:rPr>
        <w:t xml:space="preserve"> </w:t>
      </w:r>
      <w:r w:rsidRPr="008D5198">
        <w:rPr>
          <w:rFonts w:ascii="Times New Roman" w:eastAsia="Calibri" w:hAnsi="Times New Roman" w:cs="Times New Roman"/>
          <w:sz w:val="24"/>
          <w:szCs w:val="24"/>
          <w:lang w:eastAsia="lv-LV"/>
        </w:rPr>
        <w:t>Eiropas rekomend</w:t>
      </w:r>
      <w:r w:rsidRPr="008D5198">
        <w:rPr>
          <w:rFonts w:ascii="Times New Roman" w:eastAsia="TimesNewRoman" w:hAnsi="Times New Roman" w:cs="Times New Roman"/>
          <w:sz w:val="24"/>
          <w:szCs w:val="24"/>
          <w:lang w:eastAsia="lv-LV"/>
        </w:rPr>
        <w:t>ā</w:t>
      </w:r>
      <w:r w:rsidRPr="008D5198">
        <w:rPr>
          <w:rFonts w:ascii="Times New Roman" w:eastAsia="Calibri" w:hAnsi="Times New Roman" w:cs="Times New Roman"/>
          <w:sz w:val="24"/>
          <w:szCs w:val="24"/>
          <w:lang w:eastAsia="lv-LV"/>
        </w:rPr>
        <w:t>cij</w:t>
      </w:r>
      <w:r w:rsidRPr="008D5198">
        <w:rPr>
          <w:rFonts w:ascii="Times New Roman" w:eastAsia="TimesNewRoman" w:hAnsi="Times New Roman" w:cs="Times New Roman"/>
          <w:sz w:val="24"/>
          <w:szCs w:val="24"/>
          <w:lang w:eastAsia="lv-LV"/>
        </w:rPr>
        <w:t>ā</w:t>
      </w:r>
      <w:r w:rsidRPr="008D5198">
        <w:rPr>
          <w:rFonts w:ascii="Times New Roman" w:eastAsia="Calibri" w:hAnsi="Times New Roman" w:cs="Times New Roman"/>
          <w:sz w:val="24"/>
          <w:szCs w:val="24"/>
          <w:lang w:eastAsia="lv-LV"/>
        </w:rPr>
        <w:t xml:space="preserve">s par </w:t>
      </w:r>
      <w:r w:rsidR="007E629E" w:rsidRPr="008D5198">
        <w:rPr>
          <w:rFonts w:ascii="Times New Roman" w:eastAsia="Calibri" w:hAnsi="Times New Roman" w:cs="Times New Roman"/>
          <w:sz w:val="24"/>
          <w:szCs w:val="24"/>
          <w:lang w:eastAsia="lv-LV"/>
        </w:rPr>
        <w:t xml:space="preserve">kvalitātes nodrošināšanu </w:t>
      </w:r>
      <w:r w:rsidRPr="008D5198">
        <w:rPr>
          <w:rFonts w:ascii="Times New Roman" w:eastAsia="Calibri" w:hAnsi="Times New Roman" w:cs="Times New Roman"/>
          <w:sz w:val="24"/>
          <w:szCs w:val="24"/>
          <w:lang w:eastAsia="lv-LV"/>
        </w:rPr>
        <w:t>v</w:t>
      </w:r>
      <w:r w:rsidRPr="008D5198">
        <w:rPr>
          <w:rFonts w:ascii="Times New Roman" w:eastAsia="TimesNewRoman" w:hAnsi="Times New Roman" w:cs="Times New Roman"/>
          <w:sz w:val="24"/>
          <w:szCs w:val="24"/>
          <w:lang w:eastAsia="lv-LV"/>
        </w:rPr>
        <w:t>ē</w:t>
      </w:r>
      <w:r w:rsidRPr="008D5198">
        <w:rPr>
          <w:rFonts w:ascii="Times New Roman" w:eastAsia="Calibri" w:hAnsi="Times New Roman" w:cs="Times New Roman"/>
          <w:sz w:val="24"/>
          <w:szCs w:val="24"/>
          <w:lang w:eastAsia="lv-LV"/>
        </w:rPr>
        <w:t xml:space="preserve">ža </w:t>
      </w:r>
      <w:proofErr w:type="spellStart"/>
      <w:r w:rsidRPr="008D5198">
        <w:rPr>
          <w:rFonts w:ascii="Times New Roman" w:eastAsia="Calibri" w:hAnsi="Times New Roman" w:cs="Times New Roman"/>
          <w:sz w:val="24"/>
          <w:szCs w:val="24"/>
          <w:lang w:eastAsia="lv-LV"/>
        </w:rPr>
        <w:t>skr</w:t>
      </w:r>
      <w:r w:rsidRPr="008D5198">
        <w:rPr>
          <w:rFonts w:ascii="Times New Roman" w:eastAsia="TimesNewRoman" w:hAnsi="Times New Roman" w:cs="Times New Roman"/>
          <w:sz w:val="24"/>
          <w:szCs w:val="24"/>
          <w:lang w:eastAsia="lv-LV"/>
        </w:rPr>
        <w:t>ī</w:t>
      </w:r>
      <w:r w:rsidRPr="008D5198">
        <w:rPr>
          <w:rFonts w:ascii="Times New Roman" w:eastAsia="Calibri" w:hAnsi="Times New Roman" w:cs="Times New Roman"/>
          <w:sz w:val="24"/>
          <w:szCs w:val="24"/>
          <w:lang w:eastAsia="lv-LV"/>
        </w:rPr>
        <w:t>ning</w:t>
      </w:r>
      <w:r w:rsidR="007E629E" w:rsidRPr="008D5198">
        <w:rPr>
          <w:rFonts w:ascii="Times New Roman" w:eastAsia="Calibri" w:hAnsi="Times New Roman" w:cs="Times New Roman"/>
          <w:sz w:val="24"/>
          <w:szCs w:val="24"/>
          <w:lang w:eastAsia="lv-LV"/>
        </w:rPr>
        <w:t>ā</w:t>
      </w:r>
      <w:proofErr w:type="spellEnd"/>
      <w:r w:rsidR="007E629E" w:rsidRPr="008D5198">
        <w:rPr>
          <w:rFonts w:ascii="Times New Roman" w:eastAsia="Calibri" w:hAnsi="Times New Roman" w:cs="Times New Roman"/>
          <w:sz w:val="24"/>
          <w:szCs w:val="24"/>
          <w:lang w:eastAsia="lv-LV"/>
        </w:rPr>
        <w:t xml:space="preserve"> un diagnostikā noteikto </w:t>
      </w:r>
      <w:r w:rsidR="007E629E" w:rsidRPr="008D5198">
        <w:rPr>
          <w:rFonts w:ascii="Times New Roman" w:eastAsia="Calibri" w:hAnsi="Times New Roman" w:cs="Times New Roman"/>
          <w:sz w:val="24"/>
          <w:szCs w:val="24"/>
          <w:lang w:eastAsia="lv-LV"/>
        </w:rPr>
        <w:lastRenderedPageBreak/>
        <w:t xml:space="preserve">minimālo atsaucības rādītāju, kas </w:t>
      </w:r>
      <w:r w:rsidRPr="008D5198">
        <w:rPr>
          <w:rFonts w:ascii="Times New Roman" w:eastAsia="Calibri" w:hAnsi="Times New Roman" w:cs="Times New Roman"/>
          <w:sz w:val="24"/>
          <w:szCs w:val="24"/>
          <w:lang w:eastAsia="lv-LV"/>
        </w:rPr>
        <w:t xml:space="preserve">paredz sasniegt </w:t>
      </w:r>
      <w:r w:rsidR="007E629E" w:rsidRPr="008D5198">
        <w:rPr>
          <w:rFonts w:ascii="Times New Roman" w:eastAsia="Calibri" w:hAnsi="Times New Roman" w:cs="Times New Roman"/>
          <w:sz w:val="24"/>
          <w:szCs w:val="24"/>
          <w:lang w:eastAsia="lv-LV"/>
        </w:rPr>
        <w:t>70-</w:t>
      </w:r>
      <w:r w:rsidRPr="008D5198">
        <w:rPr>
          <w:rFonts w:ascii="Times New Roman" w:eastAsia="Calibri" w:hAnsi="Times New Roman" w:cs="Times New Roman"/>
          <w:sz w:val="24"/>
          <w:szCs w:val="24"/>
          <w:lang w:eastAsia="lv-LV"/>
        </w:rPr>
        <w:t>75% m</w:t>
      </w:r>
      <w:r w:rsidRPr="008D5198">
        <w:rPr>
          <w:rFonts w:ascii="Times New Roman" w:eastAsia="TimesNewRoman" w:hAnsi="Times New Roman" w:cs="Times New Roman"/>
          <w:sz w:val="24"/>
          <w:szCs w:val="24"/>
          <w:lang w:eastAsia="lv-LV"/>
        </w:rPr>
        <w:t>ē</w:t>
      </w:r>
      <w:r w:rsidRPr="008D5198">
        <w:rPr>
          <w:rFonts w:ascii="Times New Roman" w:eastAsia="Calibri" w:hAnsi="Times New Roman" w:cs="Times New Roman"/>
          <w:sz w:val="24"/>
          <w:szCs w:val="24"/>
          <w:lang w:eastAsia="lv-LV"/>
        </w:rPr>
        <w:t>r</w:t>
      </w:r>
      <w:r w:rsidRPr="008D5198">
        <w:rPr>
          <w:rFonts w:ascii="Times New Roman" w:eastAsia="TimesNewRoman" w:hAnsi="Times New Roman" w:cs="Times New Roman"/>
          <w:sz w:val="24"/>
          <w:szCs w:val="24"/>
          <w:lang w:eastAsia="lv-LV"/>
        </w:rPr>
        <w:t>ķ</w:t>
      </w:r>
      <w:r w:rsidRPr="008D5198">
        <w:rPr>
          <w:rFonts w:ascii="Times New Roman" w:eastAsia="Calibri" w:hAnsi="Times New Roman" w:cs="Times New Roman"/>
          <w:sz w:val="24"/>
          <w:szCs w:val="24"/>
          <w:lang w:eastAsia="lv-LV"/>
        </w:rPr>
        <w:t>a popul</w:t>
      </w:r>
      <w:r w:rsidRPr="008D5198">
        <w:rPr>
          <w:rFonts w:ascii="Times New Roman" w:eastAsia="TimesNewRoman" w:hAnsi="Times New Roman" w:cs="Times New Roman"/>
          <w:sz w:val="24"/>
          <w:szCs w:val="24"/>
          <w:lang w:eastAsia="lv-LV"/>
        </w:rPr>
        <w:t>ā</w:t>
      </w:r>
      <w:r w:rsidRPr="008D5198">
        <w:rPr>
          <w:rFonts w:ascii="Times New Roman" w:eastAsia="Calibri" w:hAnsi="Times New Roman" w:cs="Times New Roman"/>
          <w:sz w:val="24"/>
          <w:szCs w:val="24"/>
          <w:lang w:eastAsia="lv-LV"/>
        </w:rPr>
        <w:t>cijas</w:t>
      </w:r>
      <w:r w:rsidR="007E629E" w:rsidRPr="008D5198">
        <w:rPr>
          <w:rFonts w:ascii="Times New Roman" w:eastAsia="Calibri" w:hAnsi="Times New Roman" w:cs="Times New Roman"/>
          <w:sz w:val="24"/>
          <w:szCs w:val="24"/>
          <w:lang w:eastAsia="lv-LV"/>
        </w:rPr>
        <w:t xml:space="preserve"> krūts vēža </w:t>
      </w:r>
      <w:proofErr w:type="spellStart"/>
      <w:r w:rsidR="007E629E" w:rsidRPr="008D5198">
        <w:rPr>
          <w:rFonts w:ascii="Times New Roman" w:eastAsia="Calibri" w:hAnsi="Times New Roman" w:cs="Times New Roman"/>
          <w:sz w:val="24"/>
          <w:szCs w:val="24"/>
          <w:lang w:eastAsia="lv-LV"/>
        </w:rPr>
        <w:t>skriningā</w:t>
      </w:r>
      <w:proofErr w:type="spellEnd"/>
      <w:r w:rsidR="007E629E" w:rsidRPr="008D5198">
        <w:rPr>
          <w:rFonts w:ascii="Times New Roman" w:eastAsia="Calibri" w:hAnsi="Times New Roman" w:cs="Times New Roman"/>
          <w:sz w:val="24"/>
          <w:szCs w:val="24"/>
          <w:lang w:eastAsia="lv-LV"/>
        </w:rPr>
        <w:t xml:space="preserve"> un 45% - zarnu vēža </w:t>
      </w:r>
      <w:proofErr w:type="spellStart"/>
      <w:r w:rsidR="007E629E" w:rsidRPr="008D5198">
        <w:rPr>
          <w:rFonts w:ascii="Times New Roman" w:eastAsia="Calibri" w:hAnsi="Times New Roman" w:cs="Times New Roman"/>
          <w:sz w:val="24"/>
          <w:szCs w:val="24"/>
          <w:lang w:eastAsia="lv-LV"/>
        </w:rPr>
        <w:t>skrīningā</w:t>
      </w:r>
      <w:proofErr w:type="spellEnd"/>
      <w:r w:rsidRPr="008D5198">
        <w:rPr>
          <w:rFonts w:ascii="Times New Roman" w:eastAsia="Calibri" w:hAnsi="Times New Roman" w:cs="Times New Roman"/>
          <w:sz w:val="24"/>
          <w:szCs w:val="24"/>
          <w:lang w:eastAsia="lv-LV"/>
        </w:rPr>
        <w:t>.</w:t>
      </w:r>
      <w:r w:rsidR="007E629E" w:rsidRPr="008D5198">
        <w:rPr>
          <w:rStyle w:val="FootnoteReference"/>
          <w:rFonts w:ascii="Times New Roman" w:eastAsia="Calibri" w:hAnsi="Times New Roman" w:cs="Times New Roman"/>
          <w:sz w:val="24"/>
          <w:szCs w:val="24"/>
          <w:lang w:eastAsia="lv-LV"/>
        </w:rPr>
        <w:footnoteReference w:id="123"/>
      </w:r>
    </w:p>
    <w:p w14:paraId="440311D1" w14:textId="4AD953ED" w:rsidR="00157038" w:rsidRPr="008D5198" w:rsidRDefault="00157038" w:rsidP="00157038">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Attiecībā uz ārējiem nāves cēloņiem dati liecina, ka 201</w:t>
      </w:r>
      <w:r w:rsidR="0015054F" w:rsidRPr="008D5198">
        <w:rPr>
          <w:rFonts w:ascii="Times New Roman" w:eastAsiaTheme="minorEastAsia" w:hAnsi="Times New Roman" w:cs="Times New Roman"/>
          <w:color w:val="000000"/>
          <w:sz w:val="24"/>
          <w:szCs w:val="24"/>
          <w:lang w:eastAsia="lv-LV"/>
        </w:rPr>
        <w:t>6</w:t>
      </w:r>
      <w:r w:rsidRPr="008D5198">
        <w:rPr>
          <w:rFonts w:ascii="Times New Roman" w:eastAsiaTheme="minorEastAsia" w:hAnsi="Times New Roman" w:cs="Times New Roman"/>
          <w:color w:val="000000"/>
          <w:sz w:val="24"/>
          <w:szCs w:val="24"/>
          <w:lang w:eastAsia="lv-LV"/>
        </w:rPr>
        <w:t xml:space="preserve">.gadā </w:t>
      </w:r>
      <w:r w:rsidR="0015054F" w:rsidRPr="008D5198">
        <w:rPr>
          <w:rFonts w:ascii="Times New Roman" w:eastAsiaTheme="minorEastAsia" w:hAnsi="Times New Roman" w:cs="Times New Roman"/>
          <w:color w:val="000000"/>
          <w:sz w:val="24"/>
          <w:szCs w:val="24"/>
          <w:lang w:eastAsia="lv-LV"/>
        </w:rPr>
        <w:t>147</w:t>
      </w:r>
      <w:r w:rsidRPr="008D5198">
        <w:rPr>
          <w:rFonts w:ascii="Times New Roman" w:eastAsiaTheme="minorEastAsia" w:hAnsi="Times New Roman" w:cs="Times New Roman"/>
          <w:color w:val="000000"/>
          <w:sz w:val="24"/>
          <w:szCs w:val="24"/>
          <w:lang w:eastAsia="lv-LV"/>
        </w:rPr>
        <w:t xml:space="preserve"> vīrieši un </w:t>
      </w:r>
      <w:r w:rsidR="0015054F" w:rsidRPr="008D5198">
        <w:rPr>
          <w:rFonts w:ascii="Times New Roman" w:eastAsiaTheme="minorEastAsia" w:hAnsi="Times New Roman" w:cs="Times New Roman"/>
          <w:color w:val="000000"/>
          <w:sz w:val="24"/>
          <w:szCs w:val="24"/>
          <w:lang w:eastAsia="lv-LV"/>
        </w:rPr>
        <w:t>46</w:t>
      </w:r>
      <w:r w:rsidRPr="008D5198">
        <w:rPr>
          <w:rFonts w:ascii="Times New Roman" w:eastAsiaTheme="minorEastAsia" w:hAnsi="Times New Roman" w:cs="Times New Roman"/>
          <w:color w:val="000000"/>
          <w:sz w:val="24"/>
          <w:szCs w:val="24"/>
          <w:lang w:eastAsia="lv-LV"/>
        </w:rPr>
        <w:t xml:space="preserve"> sievietes gāja bojā transporta nelaimes gadījumos (TNG), tādējādi nāves gadījumu skaitam TNG </w:t>
      </w:r>
      <w:r w:rsidR="0015054F" w:rsidRPr="008D5198">
        <w:rPr>
          <w:rFonts w:ascii="Times New Roman" w:eastAsiaTheme="minorEastAsia" w:hAnsi="Times New Roman" w:cs="Times New Roman"/>
          <w:color w:val="000000"/>
          <w:sz w:val="24"/>
          <w:szCs w:val="24"/>
          <w:lang w:eastAsia="lv-LV"/>
        </w:rPr>
        <w:t>samazinoties</w:t>
      </w:r>
      <w:r w:rsidRPr="008D5198">
        <w:rPr>
          <w:rFonts w:ascii="Times New Roman" w:eastAsiaTheme="minorEastAsia" w:hAnsi="Times New Roman" w:cs="Times New Roman"/>
          <w:color w:val="000000"/>
          <w:sz w:val="24"/>
          <w:szCs w:val="24"/>
          <w:lang w:eastAsia="lv-LV"/>
        </w:rPr>
        <w:t xml:space="preserve"> līdz </w:t>
      </w:r>
      <w:r w:rsidR="0015054F" w:rsidRPr="008D5198">
        <w:rPr>
          <w:rFonts w:ascii="Times New Roman" w:eastAsiaTheme="minorEastAsia" w:hAnsi="Times New Roman" w:cs="Times New Roman"/>
          <w:color w:val="000000"/>
          <w:sz w:val="24"/>
          <w:szCs w:val="24"/>
          <w:lang w:eastAsia="lv-LV"/>
        </w:rPr>
        <w:t>193</w:t>
      </w:r>
      <w:r w:rsidRPr="008D5198">
        <w:rPr>
          <w:rFonts w:ascii="Times New Roman" w:eastAsiaTheme="minorEastAsia" w:hAnsi="Times New Roman" w:cs="Times New Roman"/>
          <w:color w:val="000000"/>
          <w:sz w:val="24"/>
          <w:szCs w:val="24"/>
          <w:lang w:eastAsia="lv-LV"/>
        </w:rPr>
        <w:t xml:space="preserve"> jeb </w:t>
      </w:r>
      <w:r w:rsidR="0015054F" w:rsidRPr="008D5198">
        <w:rPr>
          <w:rFonts w:ascii="Times New Roman" w:eastAsiaTheme="minorEastAsia" w:hAnsi="Times New Roman" w:cs="Times New Roman"/>
          <w:color w:val="000000"/>
          <w:sz w:val="24"/>
          <w:szCs w:val="24"/>
          <w:lang w:eastAsia="lv-LV"/>
        </w:rPr>
        <w:t>9.8</w:t>
      </w:r>
      <w:r w:rsidRPr="008D5198">
        <w:rPr>
          <w:rFonts w:ascii="Times New Roman" w:eastAsiaTheme="minorEastAsia" w:hAnsi="Times New Roman" w:cs="Times New Roman"/>
          <w:color w:val="000000"/>
          <w:sz w:val="24"/>
          <w:szCs w:val="24"/>
          <w:lang w:eastAsia="lv-LV"/>
        </w:rPr>
        <w:t xml:space="preserve"> uz 100 000 iedzīvotāju salīdzinājumā ar </w:t>
      </w:r>
      <w:r w:rsidR="0015054F" w:rsidRPr="008D5198">
        <w:rPr>
          <w:rFonts w:ascii="Times New Roman" w:eastAsiaTheme="minorEastAsia" w:hAnsi="Times New Roman" w:cs="Times New Roman"/>
          <w:color w:val="000000"/>
          <w:sz w:val="24"/>
          <w:szCs w:val="24"/>
          <w:lang w:eastAsia="lv-LV"/>
        </w:rPr>
        <w:t>240</w:t>
      </w:r>
      <w:r w:rsidRPr="008D5198">
        <w:rPr>
          <w:rFonts w:ascii="Times New Roman" w:eastAsiaTheme="minorEastAsia" w:hAnsi="Times New Roman" w:cs="Times New Roman"/>
          <w:color w:val="000000"/>
          <w:sz w:val="24"/>
          <w:szCs w:val="24"/>
          <w:lang w:eastAsia="lv-LV"/>
        </w:rPr>
        <w:t xml:space="preserve"> gadījumiem jeb </w:t>
      </w:r>
      <w:r w:rsidR="0015054F" w:rsidRPr="008D5198">
        <w:rPr>
          <w:rFonts w:ascii="Times New Roman" w:eastAsiaTheme="minorEastAsia" w:hAnsi="Times New Roman" w:cs="Times New Roman"/>
          <w:color w:val="000000"/>
          <w:sz w:val="24"/>
          <w:szCs w:val="24"/>
          <w:lang w:eastAsia="lv-LV"/>
        </w:rPr>
        <w:t>12.0</w:t>
      </w:r>
      <w:r w:rsidRPr="008D5198">
        <w:rPr>
          <w:rFonts w:ascii="Times New Roman" w:eastAsiaTheme="minorEastAsia" w:hAnsi="Times New Roman" w:cs="Times New Roman"/>
          <w:color w:val="000000"/>
          <w:sz w:val="24"/>
          <w:szCs w:val="24"/>
          <w:lang w:eastAsia="lv-LV"/>
        </w:rPr>
        <w:t xml:space="preserve"> uz 100 000 iedzīvotāju 201</w:t>
      </w:r>
      <w:r w:rsidR="0015054F" w:rsidRPr="008D5198">
        <w:rPr>
          <w:rFonts w:ascii="Times New Roman" w:eastAsiaTheme="minorEastAsia" w:hAnsi="Times New Roman" w:cs="Times New Roman"/>
          <w:color w:val="000000"/>
          <w:sz w:val="24"/>
          <w:szCs w:val="24"/>
          <w:lang w:eastAsia="lv-LV"/>
        </w:rPr>
        <w:t>4</w:t>
      </w:r>
      <w:r w:rsidRPr="008D5198">
        <w:rPr>
          <w:rFonts w:ascii="Times New Roman" w:eastAsiaTheme="minorEastAsia" w:hAnsi="Times New Roman" w:cs="Times New Roman"/>
          <w:color w:val="000000"/>
          <w:sz w:val="24"/>
          <w:szCs w:val="24"/>
          <w:lang w:eastAsia="lv-LV"/>
        </w:rPr>
        <w:t xml:space="preserve">.gadā. Vīrieši nemainīgi </w:t>
      </w:r>
      <w:r w:rsidRPr="008D5198">
        <w:rPr>
          <w:rFonts w:ascii="Times New Roman" w:eastAsia="Times New Roman" w:hAnsi="Times New Roman" w:cs="Times New Roman"/>
          <w:bCs/>
          <w:sz w:val="24"/>
          <w:szCs w:val="24"/>
          <w:lang w:eastAsia="lv-LV"/>
        </w:rPr>
        <w:t>–</w:t>
      </w:r>
      <w:r w:rsidRPr="008D5198">
        <w:rPr>
          <w:rFonts w:ascii="Times New Roman" w:eastAsiaTheme="minorEastAsia" w:hAnsi="Times New Roman" w:cs="Times New Roman"/>
          <w:color w:val="000000"/>
          <w:sz w:val="24"/>
          <w:szCs w:val="24"/>
          <w:lang w:eastAsia="lv-LV"/>
        </w:rPr>
        <w:t xml:space="preserve"> 3 līdz 4 reizes biežāk – ir TNG upuri kā sievietes</w:t>
      </w:r>
      <w:r w:rsidR="0015054F" w:rsidRPr="008D5198">
        <w:rPr>
          <w:rFonts w:ascii="Times New Roman" w:eastAsiaTheme="minorEastAsia" w:hAnsi="Times New Roman" w:cs="Times New Roman"/>
          <w:color w:val="000000"/>
          <w:sz w:val="24"/>
          <w:szCs w:val="24"/>
          <w:lang w:eastAsia="lv-LV"/>
        </w:rPr>
        <w:t>.</w:t>
      </w:r>
      <w:r w:rsidRPr="008D5198">
        <w:rPr>
          <w:rFonts w:ascii="Times New Roman" w:eastAsiaTheme="minorEastAsia" w:hAnsi="Times New Roman" w:cs="Times New Roman"/>
          <w:color w:val="000000"/>
          <w:sz w:val="24"/>
          <w:szCs w:val="24"/>
          <w:vertAlign w:val="superscript"/>
          <w:lang w:eastAsia="lv-LV"/>
        </w:rPr>
        <w:footnoteReference w:id="124"/>
      </w:r>
    </w:p>
    <w:p w14:paraId="61AFA752" w14:textId="400D7072" w:rsidR="00157038" w:rsidRPr="008D5198" w:rsidRDefault="00157038" w:rsidP="00157038">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 xml:space="preserve">Pozitīvi vērtējams, ka Latvijā mirstība no tīša </w:t>
      </w:r>
      <w:proofErr w:type="spellStart"/>
      <w:r w:rsidRPr="008D5198">
        <w:rPr>
          <w:rFonts w:ascii="Times New Roman" w:eastAsiaTheme="minorEastAsia" w:hAnsi="Times New Roman" w:cs="Times New Roman"/>
          <w:color w:val="000000"/>
          <w:sz w:val="24"/>
          <w:szCs w:val="24"/>
          <w:lang w:eastAsia="lv-LV"/>
        </w:rPr>
        <w:t>paškaitējuma</w:t>
      </w:r>
      <w:proofErr w:type="spellEnd"/>
      <w:r w:rsidRPr="008D5198">
        <w:rPr>
          <w:rFonts w:ascii="Times New Roman" w:eastAsiaTheme="minorEastAsia" w:hAnsi="Times New Roman" w:cs="Times New Roman"/>
          <w:color w:val="000000"/>
          <w:sz w:val="24"/>
          <w:szCs w:val="24"/>
          <w:lang w:eastAsia="lv-LV"/>
        </w:rPr>
        <w:t xml:space="preserve"> nedaudz mazinās. 2012.gadā, veicot pašnāvību, dzīvību zaudēja 371 vīrietis un 73 sievietes, 2014.gadā – 311 vīrieši un 71 sieviete</w:t>
      </w:r>
      <w:r w:rsidR="002B209A" w:rsidRPr="008D5198">
        <w:rPr>
          <w:rFonts w:ascii="Times New Roman" w:eastAsiaTheme="minorEastAsia" w:hAnsi="Times New Roman" w:cs="Times New Roman"/>
          <w:color w:val="000000"/>
          <w:sz w:val="24"/>
          <w:szCs w:val="24"/>
          <w:lang w:eastAsia="lv-LV"/>
        </w:rPr>
        <w:t>, savukārt 2016.gadā – 287 vīrieši un 77 sievietes</w:t>
      </w:r>
      <w:r w:rsidRPr="008D5198">
        <w:rPr>
          <w:rFonts w:ascii="Times New Roman" w:eastAsiaTheme="minorEastAsia" w:hAnsi="Times New Roman" w:cs="Times New Roman"/>
          <w:color w:val="000000"/>
          <w:sz w:val="24"/>
          <w:szCs w:val="24"/>
          <w:lang w:eastAsia="lv-LV"/>
        </w:rPr>
        <w:t>.</w:t>
      </w:r>
      <w:r w:rsidRPr="008D5198">
        <w:rPr>
          <w:rFonts w:ascii="Times New Roman" w:eastAsiaTheme="minorEastAsia" w:hAnsi="Times New Roman" w:cs="Times New Roman"/>
          <w:color w:val="000000"/>
          <w:sz w:val="24"/>
          <w:szCs w:val="24"/>
          <w:vertAlign w:val="superscript"/>
          <w:lang w:eastAsia="lv-LV"/>
        </w:rPr>
        <w:footnoteReference w:id="125"/>
      </w:r>
      <w:r w:rsidRPr="008D5198">
        <w:rPr>
          <w:rFonts w:ascii="Times New Roman" w:eastAsiaTheme="minorEastAsia" w:hAnsi="Times New Roman" w:cs="Times New Roman"/>
          <w:color w:val="000000"/>
          <w:sz w:val="24"/>
          <w:szCs w:val="24"/>
          <w:lang w:eastAsia="lv-LV"/>
        </w:rPr>
        <w:t xml:space="preserve"> Vīrieši joprojām tīša </w:t>
      </w:r>
      <w:proofErr w:type="spellStart"/>
      <w:r w:rsidRPr="008D5198">
        <w:rPr>
          <w:rFonts w:ascii="Times New Roman" w:eastAsiaTheme="minorEastAsia" w:hAnsi="Times New Roman" w:cs="Times New Roman"/>
          <w:color w:val="000000"/>
          <w:sz w:val="24"/>
          <w:szCs w:val="24"/>
          <w:lang w:eastAsia="lv-LV"/>
        </w:rPr>
        <w:t>paškaitējuma</w:t>
      </w:r>
      <w:proofErr w:type="spellEnd"/>
      <w:r w:rsidRPr="008D5198">
        <w:rPr>
          <w:rFonts w:ascii="Times New Roman" w:eastAsiaTheme="minorEastAsia" w:hAnsi="Times New Roman" w:cs="Times New Roman"/>
          <w:color w:val="000000"/>
          <w:sz w:val="24"/>
          <w:szCs w:val="24"/>
          <w:lang w:eastAsia="lv-LV"/>
        </w:rPr>
        <w:t xml:space="preserve"> rezultātā mirst vidēji 5 reizes vairāk kā sievietes, un šī tendence ir vērojama jau bērnu un pusaudžu vecumā</w:t>
      </w:r>
      <w:r w:rsidR="002B209A" w:rsidRPr="008D5198">
        <w:rPr>
          <w:rFonts w:ascii="Times New Roman" w:eastAsiaTheme="minorEastAsia" w:hAnsi="Times New Roman" w:cs="Times New Roman"/>
          <w:color w:val="000000"/>
          <w:sz w:val="24"/>
          <w:szCs w:val="24"/>
          <w:lang w:eastAsia="lv-LV"/>
        </w:rPr>
        <w:t>.</w:t>
      </w:r>
      <w:r w:rsidRPr="008D5198">
        <w:rPr>
          <w:rFonts w:ascii="Times New Roman" w:eastAsiaTheme="minorEastAsia" w:hAnsi="Times New Roman" w:cs="Times New Roman"/>
          <w:color w:val="000000"/>
          <w:sz w:val="24"/>
          <w:szCs w:val="24"/>
          <w:lang w:eastAsia="lv-LV"/>
        </w:rPr>
        <w:t xml:space="preserve"> Iespējamais</w:t>
      </w:r>
      <w:proofErr w:type="gramStart"/>
      <w:r w:rsidRPr="008D5198">
        <w:rPr>
          <w:rFonts w:ascii="Times New Roman" w:eastAsiaTheme="minorEastAsia" w:hAnsi="Times New Roman" w:cs="Times New Roman"/>
          <w:color w:val="000000"/>
          <w:sz w:val="24"/>
          <w:szCs w:val="24"/>
          <w:lang w:eastAsia="lv-LV"/>
        </w:rPr>
        <w:t xml:space="preserve">  </w:t>
      </w:r>
      <w:proofErr w:type="gramEnd"/>
      <w:r w:rsidRPr="008D5198">
        <w:rPr>
          <w:rFonts w:ascii="Times New Roman" w:eastAsiaTheme="minorEastAsia" w:hAnsi="Times New Roman" w:cs="Times New Roman"/>
          <w:color w:val="000000"/>
          <w:sz w:val="24"/>
          <w:szCs w:val="24"/>
          <w:lang w:eastAsia="lv-LV"/>
        </w:rPr>
        <w:t>skaidrojums šādiem rādītājiem ir  vīriešu atšķirīgais dzīvesveids</w:t>
      </w:r>
      <w:r w:rsidR="001E6A71" w:rsidRPr="008D5198">
        <w:rPr>
          <w:rFonts w:ascii="Times New Roman" w:eastAsiaTheme="minorEastAsia" w:hAnsi="Times New Roman" w:cs="Times New Roman"/>
          <w:color w:val="000000"/>
          <w:sz w:val="24"/>
          <w:szCs w:val="24"/>
          <w:lang w:eastAsia="lv-LV"/>
        </w:rPr>
        <w:t xml:space="preserve"> </w:t>
      </w:r>
      <w:r w:rsidRPr="008D5198">
        <w:rPr>
          <w:rFonts w:ascii="Times New Roman" w:eastAsiaTheme="minorEastAsia" w:hAnsi="Times New Roman" w:cs="Times New Roman"/>
          <w:color w:val="000000"/>
          <w:sz w:val="24"/>
          <w:szCs w:val="24"/>
          <w:lang w:eastAsia="lv-LV"/>
        </w:rPr>
        <w:t>(stereotipi par to, kas ir „vīrišķība”, nevēršanās pēc palīdzības), izdzīvošanas stratēģijām (problēmu risināšanas ar alkohola palīdzību u.c.) un kampaņu, kā arī atbalsta pasākumu trūkumu, kas vērsti uz šo specifisko mērķauditoriju.</w:t>
      </w:r>
    </w:p>
    <w:p w14:paraId="2CB2D9DD" w14:textId="7F640B69" w:rsidR="00157038" w:rsidRPr="008D5198" w:rsidRDefault="00157038" w:rsidP="00B5511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D5198">
        <w:rPr>
          <w:rFonts w:ascii="Times New Roman" w:eastAsiaTheme="minorEastAsia" w:hAnsi="Times New Roman" w:cs="Times New Roman"/>
          <w:color w:val="000000"/>
          <w:sz w:val="24"/>
          <w:szCs w:val="24"/>
          <w:lang w:eastAsia="lv-LV"/>
        </w:rPr>
        <w:t xml:space="preserve">Veselības rādītājiem seksuālās un reproduktīvās veselības jomā ir novērojamas pozitīvas attīstības tendences, lai gan atsevišķas problēmas joprojām ir aktuālas, kas skar gan meitenes un sievietes, gan zēnus un vīriešus. </w:t>
      </w:r>
      <w:r w:rsidR="0012557C">
        <w:rPr>
          <w:rFonts w:ascii="Times New Roman" w:eastAsiaTheme="minorEastAsia" w:hAnsi="Times New Roman" w:cs="Times New Roman"/>
          <w:color w:val="000000"/>
          <w:sz w:val="24"/>
          <w:szCs w:val="24"/>
          <w:lang w:eastAsia="lv-LV"/>
        </w:rPr>
        <w:t>Lai</w:t>
      </w:r>
      <w:r w:rsidRPr="008D5198">
        <w:rPr>
          <w:rFonts w:ascii="Times New Roman" w:hAnsi="Times New Roman" w:cs="Times New Roman"/>
          <w:color w:val="000000"/>
          <w:sz w:val="24"/>
          <w:szCs w:val="24"/>
        </w:rPr>
        <w:t xml:space="preserve"> arī ikgadējie statistikas rādītāji par dzemdību skaitu līdz pilngadības sasniegšanai un mākslīgo abortu skaitu pakāpeniski uzlabojas, tomēr pētījumos iegūtie dati par jauniešu seksuālo attiecību paradumiem liecina, ka jauniešu izglītošana par seksuālās un reproduktīvās veselības jautājumiem ir nepieciešama un tā ir jāturpina.</w:t>
      </w:r>
    </w:p>
    <w:p w14:paraId="54843556" w14:textId="3351329A" w:rsidR="00157038" w:rsidRPr="008D5198" w:rsidRDefault="00157038" w:rsidP="00157038">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hAnsi="Times New Roman" w:cs="Times New Roman"/>
          <w:color w:val="000000"/>
          <w:sz w:val="24"/>
          <w:szCs w:val="24"/>
        </w:rPr>
        <w:t>201</w:t>
      </w:r>
      <w:r w:rsidR="0040037E" w:rsidRPr="008D5198">
        <w:rPr>
          <w:rFonts w:ascii="Times New Roman" w:hAnsi="Times New Roman" w:cs="Times New Roman"/>
          <w:color w:val="000000"/>
          <w:sz w:val="24"/>
          <w:szCs w:val="24"/>
        </w:rPr>
        <w:t>6</w:t>
      </w:r>
      <w:r w:rsidRPr="008D5198">
        <w:rPr>
          <w:rFonts w:ascii="Times New Roman" w:hAnsi="Times New Roman" w:cs="Times New Roman"/>
          <w:color w:val="000000"/>
          <w:sz w:val="24"/>
          <w:szCs w:val="24"/>
        </w:rPr>
        <w:t xml:space="preserve">.gadā reģistrēti </w:t>
      </w:r>
      <w:r w:rsidR="0040037E" w:rsidRPr="008D5198">
        <w:rPr>
          <w:rFonts w:ascii="Times New Roman" w:hAnsi="Times New Roman" w:cs="Times New Roman"/>
          <w:color w:val="000000"/>
          <w:sz w:val="24"/>
          <w:szCs w:val="24"/>
        </w:rPr>
        <w:t>365</w:t>
      </w:r>
      <w:r w:rsidRPr="008D5198">
        <w:rPr>
          <w:rFonts w:ascii="Times New Roman" w:hAnsi="Times New Roman" w:cs="Times New Roman"/>
          <w:color w:val="000000"/>
          <w:sz w:val="24"/>
          <w:szCs w:val="24"/>
        </w:rPr>
        <w:t xml:space="preserve"> jauni </w:t>
      </w:r>
      <w:r w:rsidR="005B6079" w:rsidRPr="008D5198">
        <w:rPr>
          <w:rFonts w:ascii="Times New Roman" w:hAnsi="Times New Roman" w:cs="Times New Roman"/>
          <w:color w:val="000000"/>
          <w:sz w:val="24"/>
          <w:szCs w:val="24"/>
        </w:rPr>
        <w:t xml:space="preserve">HIV infekcijas </w:t>
      </w:r>
      <w:r w:rsidRPr="008D5198">
        <w:rPr>
          <w:rFonts w:ascii="Times New Roman" w:hAnsi="Times New Roman" w:cs="Times New Roman"/>
          <w:color w:val="000000"/>
          <w:sz w:val="24"/>
          <w:szCs w:val="24"/>
        </w:rPr>
        <w:t>gadījumi (6</w:t>
      </w:r>
      <w:r w:rsidR="0040037E" w:rsidRPr="008D5198">
        <w:rPr>
          <w:rFonts w:ascii="Times New Roman" w:hAnsi="Times New Roman" w:cs="Times New Roman"/>
          <w:color w:val="000000"/>
          <w:sz w:val="24"/>
          <w:szCs w:val="24"/>
        </w:rPr>
        <w:t>3</w:t>
      </w:r>
      <w:r w:rsidRPr="008D5198">
        <w:rPr>
          <w:rFonts w:ascii="Times New Roman" w:hAnsi="Times New Roman" w:cs="Times New Roman"/>
          <w:color w:val="000000"/>
          <w:sz w:val="24"/>
          <w:szCs w:val="24"/>
        </w:rPr>
        <w:t xml:space="preserve">% vīrieši un </w:t>
      </w:r>
      <w:r w:rsidR="0040037E" w:rsidRPr="008D5198">
        <w:rPr>
          <w:rFonts w:ascii="Times New Roman" w:hAnsi="Times New Roman" w:cs="Times New Roman"/>
          <w:color w:val="000000"/>
          <w:sz w:val="24"/>
          <w:szCs w:val="24"/>
        </w:rPr>
        <w:t>37</w:t>
      </w:r>
      <w:r w:rsidRPr="008D5198">
        <w:rPr>
          <w:rFonts w:ascii="Times New Roman" w:hAnsi="Times New Roman" w:cs="Times New Roman"/>
          <w:color w:val="000000"/>
          <w:sz w:val="24"/>
          <w:szCs w:val="24"/>
        </w:rPr>
        <w:t>% sievietes).</w:t>
      </w:r>
      <w:r w:rsidR="0040037E" w:rsidRPr="008D5198">
        <w:rPr>
          <w:rStyle w:val="FootnoteReference"/>
          <w:rFonts w:ascii="Times New Roman" w:hAnsi="Times New Roman" w:cs="Times New Roman"/>
          <w:color w:val="000000"/>
          <w:sz w:val="24"/>
          <w:szCs w:val="24"/>
        </w:rPr>
        <w:footnoteReference w:id="126"/>
      </w:r>
      <w:r w:rsidRPr="008D5198">
        <w:rPr>
          <w:rFonts w:ascii="Times New Roman" w:hAnsi="Times New Roman" w:cs="Times New Roman"/>
          <w:color w:val="000000"/>
          <w:sz w:val="24"/>
          <w:szCs w:val="24"/>
        </w:rPr>
        <w:t xml:space="preserve"> Pēdējos gados ir vērojama tendence, ka viens no biežāk izplatītajiem HIV infekcijas ceļiem ir heteroseksuālo dzimumkontaktu ceļā (</w:t>
      </w:r>
      <w:r w:rsidR="005B6079" w:rsidRPr="008D5198">
        <w:rPr>
          <w:rFonts w:ascii="Times New Roman" w:hAnsi="Times New Roman" w:cs="Times New Roman"/>
          <w:color w:val="000000"/>
          <w:sz w:val="24"/>
          <w:szCs w:val="24"/>
        </w:rPr>
        <w:t>vairāk kā trešā daļa</w:t>
      </w:r>
      <w:r w:rsidRPr="008D5198">
        <w:rPr>
          <w:rFonts w:ascii="Times New Roman" w:hAnsi="Times New Roman" w:cs="Times New Roman"/>
          <w:color w:val="000000"/>
          <w:sz w:val="24"/>
          <w:szCs w:val="24"/>
        </w:rPr>
        <w:t xml:space="preserve">), kam sekas ir HIV infekcijas izplatības pieaugums sieviešu vidū, tādējādi palielinās risks HIV infekcijas vertikālai transmisijai no sievietes uz bērnu. </w:t>
      </w:r>
    </w:p>
    <w:p w14:paraId="46130C90" w14:textId="38322ECF" w:rsidR="00157038" w:rsidRPr="008D5198" w:rsidRDefault="00157038" w:rsidP="0012557C">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Kopumā var secināt, ka daļa no sieviešu un vīriešu saslimstības un mirstības būtu novēršama, savlaicīgi diagnosticējot</w:t>
      </w:r>
      <w:r w:rsidR="00821C1D"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un ārstējot slimības, kā arī mazinot, kaitīgo</w:t>
      </w:r>
      <w:r w:rsidR="00821C1D"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un veselību nelabvēlīgi ietekmējo</w:t>
      </w:r>
      <w:r w:rsidR="00821C1D" w:rsidRPr="008D5198">
        <w:rPr>
          <w:rFonts w:ascii="Times New Roman" w:eastAsiaTheme="minorEastAsia" w:hAnsi="Times New Roman" w:cs="Times New Roman"/>
          <w:sz w:val="24"/>
          <w:szCs w:val="24"/>
          <w:lang w:eastAsia="lv-LV"/>
        </w:rPr>
        <w:t>šo</w:t>
      </w:r>
      <w:r w:rsidRPr="008D5198">
        <w:rPr>
          <w:rFonts w:ascii="Times New Roman" w:eastAsiaTheme="minorEastAsia" w:hAnsi="Times New Roman" w:cs="Times New Roman"/>
          <w:sz w:val="24"/>
          <w:szCs w:val="24"/>
          <w:lang w:eastAsia="lv-LV"/>
        </w:rPr>
        <w:t xml:space="preserve"> dzīvesveida paradumu izplatību sabiedrībā (piemēram, alkohola lietošana, smēķēšana, mazkustīgs dzīvesveids u.tml.) un</w:t>
      </w:r>
      <w:r w:rsidR="0012557C">
        <w:rPr>
          <w:rFonts w:ascii="Times New Roman" w:eastAsiaTheme="minorEastAsia" w:hAnsi="Times New Roman" w:cs="Times New Roman"/>
          <w:sz w:val="24"/>
          <w:szCs w:val="24"/>
          <w:lang w:eastAsia="lv-LV"/>
        </w:rPr>
        <w:t xml:space="preserve"> veicinot veselīgus paradumus. </w:t>
      </w:r>
      <w:r w:rsidRPr="008D5198">
        <w:rPr>
          <w:rFonts w:ascii="Times New Roman" w:eastAsiaTheme="minorEastAsia" w:hAnsi="Times New Roman" w:cs="Times New Roman"/>
          <w:sz w:val="24"/>
          <w:szCs w:val="24"/>
          <w:lang w:eastAsia="lv-LV"/>
        </w:rPr>
        <w:t>Pēc 201</w:t>
      </w:r>
      <w:r w:rsidR="00821C1D" w:rsidRPr="008D5198">
        <w:rPr>
          <w:rFonts w:ascii="Times New Roman" w:eastAsiaTheme="minorEastAsia" w:hAnsi="Times New Roman" w:cs="Times New Roman"/>
          <w:sz w:val="24"/>
          <w:szCs w:val="24"/>
          <w:lang w:eastAsia="lv-LV"/>
        </w:rPr>
        <w:t>6</w:t>
      </w:r>
      <w:r w:rsidRPr="008D5198">
        <w:rPr>
          <w:rFonts w:ascii="Times New Roman" w:eastAsiaTheme="minorEastAsia" w:hAnsi="Times New Roman" w:cs="Times New Roman"/>
          <w:sz w:val="24"/>
          <w:szCs w:val="24"/>
          <w:lang w:eastAsia="lv-LV"/>
        </w:rPr>
        <w:t>.gada pētījuma</w:t>
      </w:r>
      <w:r w:rsidRPr="008D5198">
        <w:rPr>
          <w:rFonts w:ascii="Times New Roman" w:eastAsiaTheme="minorEastAsia" w:hAnsi="Times New Roman" w:cs="Times New Roman"/>
          <w:sz w:val="24"/>
          <w:szCs w:val="24"/>
          <w:vertAlign w:val="superscript"/>
          <w:lang w:eastAsia="lv-LV"/>
        </w:rPr>
        <w:footnoteReference w:id="127"/>
      </w:r>
      <w:r w:rsidRPr="008D5198">
        <w:rPr>
          <w:rFonts w:ascii="Times New Roman" w:eastAsiaTheme="minorEastAsia" w:hAnsi="Times New Roman" w:cs="Times New Roman"/>
          <w:sz w:val="24"/>
          <w:szCs w:val="24"/>
          <w:lang w:eastAsia="lv-LV"/>
        </w:rPr>
        <w:t xml:space="preserve"> datiem ģimenes ārstu pēdējā gada laikā nav apmeklējuši </w:t>
      </w:r>
      <w:r w:rsidR="00821C1D" w:rsidRPr="008D5198">
        <w:rPr>
          <w:rFonts w:ascii="Times New Roman" w:eastAsiaTheme="minorEastAsia" w:hAnsi="Times New Roman" w:cs="Times New Roman"/>
          <w:sz w:val="24"/>
          <w:szCs w:val="24"/>
          <w:lang w:eastAsia="lv-LV"/>
        </w:rPr>
        <w:t>21.9</w:t>
      </w:r>
      <w:r w:rsidRPr="008D5198">
        <w:rPr>
          <w:rFonts w:ascii="Times New Roman" w:eastAsiaTheme="minorEastAsia" w:hAnsi="Times New Roman" w:cs="Times New Roman"/>
          <w:sz w:val="24"/>
          <w:szCs w:val="24"/>
          <w:lang w:eastAsia="lv-LV"/>
        </w:rPr>
        <w:t xml:space="preserve">% darbspējīgo iedzīvotāju, no kuriem vīriešu </w:t>
      </w:r>
      <w:r w:rsidR="00821C1D" w:rsidRPr="008D5198">
        <w:rPr>
          <w:rFonts w:ascii="Times New Roman" w:eastAsiaTheme="minorEastAsia" w:hAnsi="Times New Roman" w:cs="Times New Roman"/>
          <w:sz w:val="24"/>
          <w:szCs w:val="24"/>
          <w:lang w:eastAsia="lv-LV"/>
        </w:rPr>
        <w:t>29.6</w:t>
      </w:r>
      <w:r w:rsidRPr="008D5198">
        <w:rPr>
          <w:rFonts w:ascii="Times New Roman" w:eastAsiaTheme="minorEastAsia" w:hAnsi="Times New Roman" w:cs="Times New Roman"/>
          <w:sz w:val="24"/>
          <w:szCs w:val="24"/>
          <w:lang w:eastAsia="lv-LV"/>
        </w:rPr>
        <w:t xml:space="preserve">%, bet sievietes </w:t>
      </w:r>
      <w:r w:rsidR="00821C1D" w:rsidRPr="008D5198">
        <w:rPr>
          <w:rFonts w:ascii="Times New Roman" w:eastAsiaTheme="minorEastAsia" w:hAnsi="Times New Roman" w:cs="Times New Roman"/>
          <w:sz w:val="24"/>
          <w:szCs w:val="24"/>
          <w:lang w:eastAsia="lv-LV"/>
        </w:rPr>
        <w:t>15.1</w:t>
      </w:r>
      <w:r w:rsidRPr="008D5198">
        <w:rPr>
          <w:rFonts w:ascii="Times New Roman" w:eastAsiaTheme="minorEastAsia" w:hAnsi="Times New Roman" w:cs="Times New Roman"/>
          <w:sz w:val="24"/>
          <w:szCs w:val="24"/>
          <w:lang w:eastAsia="lv-LV"/>
        </w:rPr>
        <w:t>%. Visbiežāk minētais iemesls ģimenes ārsta neapmeklēšanai, kad tas bija nepieciešams gan vīriešu, gan sieviešu vidū tiek minēts – laika trūkums darba dēļ vai rūpes par bērniem vai citiem cilvēkiem (</w:t>
      </w:r>
      <w:r w:rsidR="00821C1D" w:rsidRPr="008D5198">
        <w:rPr>
          <w:rFonts w:ascii="Times New Roman" w:eastAsiaTheme="minorEastAsia" w:hAnsi="Times New Roman" w:cs="Times New Roman"/>
          <w:sz w:val="24"/>
          <w:szCs w:val="24"/>
          <w:lang w:eastAsia="lv-LV"/>
        </w:rPr>
        <w:t>vīrieši – 36.3%, sievietes – 39.7</w:t>
      </w:r>
      <w:r w:rsidRPr="008D5198">
        <w:rPr>
          <w:rFonts w:ascii="Times New Roman" w:eastAsiaTheme="minorEastAsia" w:hAnsi="Times New Roman" w:cs="Times New Roman"/>
          <w:sz w:val="24"/>
          <w:szCs w:val="24"/>
          <w:lang w:eastAsia="lv-LV"/>
        </w:rPr>
        <w:t>%).</w:t>
      </w:r>
    </w:p>
    <w:p w14:paraId="63D5BD43" w14:textId="359E095E" w:rsidR="00157038" w:rsidRPr="008D5198" w:rsidRDefault="00157038" w:rsidP="00157038">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 xml:space="preserve">Tāpat ir novērota tendence, ka pieaug pirmreizēji noteiktās invaliditātes skaits Pēc Veselības un darbspēju ekspertīzes ārstu valsts komisijas sniegtajiem datiem (VDEĀVK) 2013. gadā invaliditāti pirmreizēji noteica 8718 sievietēm un 7852 vīriešiem, 2014. gadā – </w:t>
      </w:r>
      <w:r w:rsidRPr="008D5198">
        <w:rPr>
          <w:rFonts w:ascii="Times New Roman" w:eastAsiaTheme="minorEastAsia" w:hAnsi="Times New Roman" w:cs="Times New Roman"/>
          <w:sz w:val="24"/>
          <w:szCs w:val="24"/>
          <w:lang w:eastAsia="lv-LV"/>
        </w:rPr>
        <w:lastRenderedPageBreak/>
        <w:t>873</w:t>
      </w:r>
      <w:r w:rsidR="005F4FC5" w:rsidRPr="008D5198">
        <w:rPr>
          <w:rFonts w:ascii="Times New Roman" w:eastAsiaTheme="minorEastAsia" w:hAnsi="Times New Roman" w:cs="Times New Roman"/>
          <w:sz w:val="24"/>
          <w:szCs w:val="24"/>
          <w:lang w:eastAsia="lv-LV"/>
        </w:rPr>
        <w:t>5</w:t>
      </w:r>
      <w:r w:rsidRPr="008D5198">
        <w:rPr>
          <w:rFonts w:ascii="Times New Roman" w:eastAsiaTheme="minorEastAsia" w:hAnsi="Times New Roman" w:cs="Times New Roman"/>
          <w:sz w:val="24"/>
          <w:szCs w:val="24"/>
          <w:lang w:eastAsia="lv-LV"/>
        </w:rPr>
        <w:t xml:space="preserve"> sievietēm un 7453 vīriešiem, 2015. gadā – 8899 sievietēm un 7646 vīriešiem</w:t>
      </w:r>
      <w:r w:rsidR="005F4FC5" w:rsidRPr="008D5198">
        <w:rPr>
          <w:rFonts w:ascii="Times New Roman" w:eastAsiaTheme="minorEastAsia" w:hAnsi="Times New Roman" w:cs="Times New Roman"/>
          <w:sz w:val="24"/>
          <w:szCs w:val="24"/>
          <w:lang w:eastAsia="lv-LV"/>
        </w:rPr>
        <w:t>, bet 2016.gadā – 9218 sievietēm un 7699 vīriešiem</w:t>
      </w:r>
      <w:r w:rsidRPr="008D5198">
        <w:rPr>
          <w:rFonts w:ascii="Times New Roman" w:eastAsiaTheme="minorEastAsia" w:hAnsi="Times New Roman" w:cs="Times New Roman"/>
          <w:sz w:val="24"/>
          <w:szCs w:val="24"/>
          <w:lang w:eastAsia="lv-LV"/>
        </w:rPr>
        <w:t xml:space="preserve">. Pēc invaliditātes cēloņiem saslimšanas gadījumā visaugstākie rādītāji </w:t>
      </w:r>
      <w:r w:rsidR="005F4FC5" w:rsidRPr="008D5198">
        <w:rPr>
          <w:rFonts w:ascii="Times New Roman" w:eastAsiaTheme="minorEastAsia" w:hAnsi="Times New Roman" w:cs="Times New Roman"/>
          <w:sz w:val="24"/>
          <w:szCs w:val="24"/>
          <w:lang w:eastAsia="lv-LV"/>
        </w:rPr>
        <w:t>201</w:t>
      </w:r>
      <w:r w:rsidR="007E1FCA" w:rsidRPr="008D5198">
        <w:rPr>
          <w:rFonts w:ascii="Times New Roman" w:eastAsiaTheme="minorEastAsia" w:hAnsi="Times New Roman" w:cs="Times New Roman"/>
          <w:sz w:val="24"/>
          <w:szCs w:val="24"/>
          <w:lang w:eastAsia="lv-LV"/>
        </w:rPr>
        <w:t>6</w:t>
      </w:r>
      <w:r w:rsidR="005F4FC5" w:rsidRPr="008D5198">
        <w:rPr>
          <w:rFonts w:ascii="Times New Roman" w:eastAsiaTheme="minorEastAsia" w:hAnsi="Times New Roman" w:cs="Times New Roman"/>
          <w:sz w:val="24"/>
          <w:szCs w:val="24"/>
          <w:lang w:eastAsia="lv-LV"/>
        </w:rPr>
        <w:t xml:space="preserve">.gadā </w:t>
      </w:r>
      <w:r w:rsidRPr="008D5198">
        <w:rPr>
          <w:rFonts w:ascii="Times New Roman" w:eastAsiaTheme="minorEastAsia" w:hAnsi="Times New Roman" w:cs="Times New Roman"/>
          <w:sz w:val="24"/>
          <w:szCs w:val="24"/>
          <w:lang w:eastAsia="lv-LV"/>
        </w:rPr>
        <w:t>gan sieviešu, gan vīriešu vidū ir ļaundabīgie audzēji (</w:t>
      </w:r>
      <w:r w:rsidR="0012557C">
        <w:rPr>
          <w:rFonts w:ascii="Times New Roman" w:eastAsiaTheme="minorEastAsia" w:hAnsi="Times New Roman" w:cs="Times New Roman"/>
          <w:sz w:val="24"/>
          <w:szCs w:val="24"/>
          <w:lang w:eastAsia="lv-LV"/>
        </w:rPr>
        <w:t xml:space="preserve">sievietēm - </w:t>
      </w:r>
      <w:r w:rsidR="007E1FCA" w:rsidRPr="008D5198">
        <w:rPr>
          <w:rFonts w:ascii="Times New Roman" w:eastAsiaTheme="minorEastAsia" w:hAnsi="Times New Roman" w:cs="Times New Roman"/>
          <w:sz w:val="24"/>
          <w:szCs w:val="24"/>
          <w:lang w:eastAsia="lv-LV"/>
        </w:rPr>
        <w:t>1947</w:t>
      </w:r>
      <w:r w:rsidR="0012557C">
        <w:rPr>
          <w:rFonts w:ascii="Times New Roman" w:eastAsiaTheme="minorEastAsia" w:hAnsi="Times New Roman" w:cs="Times New Roman"/>
          <w:sz w:val="24"/>
          <w:szCs w:val="24"/>
          <w:lang w:eastAsia="lv-LV"/>
        </w:rPr>
        <w:t xml:space="preserve">, vīriešiem - </w:t>
      </w:r>
      <w:r w:rsidR="007E1FCA" w:rsidRPr="008D5198">
        <w:rPr>
          <w:rFonts w:ascii="Times New Roman" w:eastAsiaTheme="minorEastAsia" w:hAnsi="Times New Roman" w:cs="Times New Roman"/>
          <w:sz w:val="24"/>
          <w:szCs w:val="24"/>
          <w:lang w:eastAsia="lv-LV"/>
        </w:rPr>
        <w:t>1652</w:t>
      </w:r>
      <w:r w:rsidRPr="008D5198">
        <w:rPr>
          <w:rFonts w:ascii="Times New Roman" w:eastAsiaTheme="minorEastAsia" w:hAnsi="Times New Roman" w:cs="Times New Roman"/>
          <w:sz w:val="24"/>
          <w:szCs w:val="24"/>
          <w:lang w:eastAsia="lv-LV"/>
        </w:rPr>
        <w:t>), asinsrites sistēmas slimības (</w:t>
      </w:r>
      <w:proofErr w:type="spellStart"/>
      <w:r w:rsidR="0012557C">
        <w:rPr>
          <w:rFonts w:ascii="Times New Roman" w:eastAsiaTheme="minorEastAsia" w:hAnsi="Times New Roman" w:cs="Times New Roman"/>
          <w:sz w:val="24"/>
          <w:szCs w:val="24"/>
          <w:lang w:eastAsia="lv-LV"/>
        </w:rPr>
        <w:t>sievietem</w:t>
      </w:r>
      <w:proofErr w:type="spellEnd"/>
      <w:r w:rsidR="0012557C">
        <w:rPr>
          <w:rFonts w:ascii="Times New Roman" w:eastAsiaTheme="minorEastAsia" w:hAnsi="Times New Roman" w:cs="Times New Roman"/>
          <w:sz w:val="24"/>
          <w:szCs w:val="24"/>
          <w:lang w:eastAsia="lv-LV"/>
        </w:rPr>
        <w:t xml:space="preserve"> – </w:t>
      </w:r>
      <w:r w:rsidR="007E1FCA" w:rsidRPr="008D5198">
        <w:rPr>
          <w:rFonts w:ascii="Times New Roman" w:eastAsiaTheme="minorEastAsia" w:hAnsi="Times New Roman" w:cs="Times New Roman"/>
          <w:sz w:val="24"/>
          <w:szCs w:val="24"/>
          <w:lang w:eastAsia="lv-LV"/>
        </w:rPr>
        <w:t>1994</w:t>
      </w:r>
      <w:r w:rsidR="0012557C">
        <w:rPr>
          <w:rFonts w:ascii="Times New Roman" w:eastAsiaTheme="minorEastAsia" w:hAnsi="Times New Roman" w:cs="Times New Roman"/>
          <w:sz w:val="24"/>
          <w:szCs w:val="24"/>
          <w:lang w:eastAsia="lv-LV"/>
        </w:rPr>
        <w:t xml:space="preserve">, vīriešiem - </w:t>
      </w:r>
      <w:r w:rsidR="007E1FCA" w:rsidRPr="008D5198">
        <w:rPr>
          <w:rFonts w:ascii="Times New Roman" w:eastAsiaTheme="minorEastAsia" w:hAnsi="Times New Roman" w:cs="Times New Roman"/>
          <w:sz w:val="24"/>
          <w:szCs w:val="24"/>
          <w:lang w:eastAsia="lv-LV"/>
        </w:rPr>
        <w:t>1912</w:t>
      </w:r>
      <w:r w:rsidRPr="008D5198">
        <w:rPr>
          <w:rFonts w:ascii="Times New Roman" w:eastAsiaTheme="minorEastAsia" w:hAnsi="Times New Roman" w:cs="Times New Roman"/>
          <w:sz w:val="24"/>
          <w:szCs w:val="24"/>
          <w:lang w:eastAsia="lv-LV"/>
        </w:rPr>
        <w:t>), muskuļu, skeleta un saistaudu slimības (</w:t>
      </w:r>
      <w:proofErr w:type="spellStart"/>
      <w:r w:rsidR="0012557C">
        <w:rPr>
          <w:rFonts w:ascii="Times New Roman" w:eastAsiaTheme="minorEastAsia" w:hAnsi="Times New Roman" w:cs="Times New Roman"/>
          <w:sz w:val="24"/>
          <w:szCs w:val="24"/>
          <w:lang w:eastAsia="lv-LV"/>
        </w:rPr>
        <w:t>ievietēm</w:t>
      </w:r>
      <w:proofErr w:type="spellEnd"/>
      <w:r w:rsidR="0012557C">
        <w:rPr>
          <w:rFonts w:ascii="Times New Roman" w:eastAsiaTheme="minorEastAsia" w:hAnsi="Times New Roman" w:cs="Times New Roman"/>
          <w:sz w:val="24"/>
          <w:szCs w:val="24"/>
          <w:lang w:eastAsia="lv-LV"/>
        </w:rPr>
        <w:t xml:space="preserve"> – </w:t>
      </w:r>
      <w:r w:rsidR="007E1FCA" w:rsidRPr="008D5198">
        <w:rPr>
          <w:rFonts w:ascii="Times New Roman" w:eastAsiaTheme="minorEastAsia" w:hAnsi="Times New Roman" w:cs="Times New Roman"/>
          <w:sz w:val="24"/>
          <w:szCs w:val="24"/>
          <w:lang w:eastAsia="lv-LV"/>
        </w:rPr>
        <w:t>1873</w:t>
      </w:r>
      <w:r w:rsidR="0012557C">
        <w:rPr>
          <w:rFonts w:ascii="Times New Roman" w:eastAsiaTheme="minorEastAsia" w:hAnsi="Times New Roman" w:cs="Times New Roman"/>
          <w:sz w:val="24"/>
          <w:szCs w:val="24"/>
          <w:lang w:eastAsia="lv-LV"/>
        </w:rPr>
        <w:t>, vīriešiem -</w:t>
      </w:r>
      <w:r w:rsidR="007E1FCA" w:rsidRPr="008D5198">
        <w:rPr>
          <w:rFonts w:ascii="Times New Roman" w:eastAsiaTheme="minorEastAsia" w:hAnsi="Times New Roman" w:cs="Times New Roman"/>
          <w:sz w:val="24"/>
          <w:szCs w:val="24"/>
          <w:lang w:eastAsia="lv-LV"/>
        </w:rPr>
        <w:t>1073</w:t>
      </w:r>
      <w:r w:rsidRPr="008D5198">
        <w:rPr>
          <w:rFonts w:ascii="Times New Roman" w:eastAsiaTheme="minorEastAsia" w:hAnsi="Times New Roman" w:cs="Times New Roman"/>
          <w:sz w:val="24"/>
          <w:szCs w:val="24"/>
          <w:lang w:eastAsia="lv-LV"/>
        </w:rPr>
        <w:t>).</w:t>
      </w:r>
      <w:r w:rsidR="007D1654">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No kopējā personu ar invaliditāti skaita 51% 2013. gad</w:t>
      </w:r>
      <w:r w:rsidR="007E1FCA" w:rsidRPr="008D5198">
        <w:rPr>
          <w:rFonts w:ascii="Times New Roman" w:eastAsiaTheme="minorEastAsia" w:hAnsi="Times New Roman" w:cs="Times New Roman"/>
          <w:sz w:val="24"/>
          <w:szCs w:val="24"/>
          <w:lang w:eastAsia="lv-LV"/>
        </w:rPr>
        <w:t>ā</w:t>
      </w:r>
      <w:r w:rsidRPr="008D5198">
        <w:rPr>
          <w:rFonts w:ascii="Times New Roman" w:eastAsiaTheme="minorEastAsia" w:hAnsi="Times New Roman" w:cs="Times New Roman"/>
          <w:sz w:val="24"/>
          <w:szCs w:val="24"/>
          <w:lang w:eastAsia="lv-LV"/>
        </w:rPr>
        <w:t xml:space="preserve"> un 52% 2014. un 2015.gadā bija sievietes</w:t>
      </w:r>
      <w:r w:rsidR="007E1FCA" w:rsidRPr="008D5198">
        <w:rPr>
          <w:rFonts w:ascii="Times New Roman" w:eastAsiaTheme="minorEastAsia" w:hAnsi="Times New Roman" w:cs="Times New Roman"/>
          <w:sz w:val="24"/>
          <w:szCs w:val="24"/>
          <w:lang w:eastAsia="lv-LV"/>
        </w:rPr>
        <w:t>, turklāt sieviešu īpatsvars pēc 50 gadu vecuma</w:t>
      </w:r>
      <w:r w:rsidRPr="008D5198">
        <w:rPr>
          <w:rFonts w:ascii="Times New Roman" w:eastAsiaTheme="minorEastAsia" w:hAnsi="Times New Roman" w:cs="Times New Roman"/>
          <w:sz w:val="24"/>
          <w:szCs w:val="24"/>
          <w:lang w:eastAsia="lv-LV"/>
        </w:rPr>
        <w:t xml:space="preserve"> būtisk</w:t>
      </w:r>
      <w:r w:rsidR="007E1FCA" w:rsidRPr="008D5198">
        <w:rPr>
          <w:rFonts w:ascii="Times New Roman" w:eastAsiaTheme="minorEastAsia" w:hAnsi="Times New Roman" w:cs="Times New Roman"/>
          <w:sz w:val="24"/>
          <w:szCs w:val="24"/>
          <w:lang w:eastAsia="lv-LV"/>
        </w:rPr>
        <w:t>i</w:t>
      </w:r>
      <w:r w:rsidRPr="008D5198">
        <w:rPr>
          <w:rFonts w:ascii="Times New Roman" w:eastAsiaTheme="minorEastAsia" w:hAnsi="Times New Roman" w:cs="Times New Roman"/>
          <w:sz w:val="24"/>
          <w:szCs w:val="24"/>
          <w:lang w:eastAsia="lv-LV"/>
        </w:rPr>
        <w:t xml:space="preserve"> pieaug</w:t>
      </w:r>
      <w:r w:rsidR="009721FF">
        <w:rPr>
          <w:rFonts w:ascii="Times New Roman" w:eastAsiaTheme="minorEastAsia" w:hAnsi="Times New Roman" w:cs="Times New Roman"/>
          <w:sz w:val="24"/>
          <w:szCs w:val="24"/>
          <w:lang w:eastAsia="lv-LV"/>
        </w:rPr>
        <w:t>, kas skaidrojams arī ar iedzīvotāju dzimuma struktūru gados vecākām personām</w:t>
      </w:r>
      <w:r w:rsidR="007E1FCA" w:rsidRPr="008D5198">
        <w:rPr>
          <w:rFonts w:ascii="Times New Roman" w:eastAsiaTheme="minorEastAsia" w:hAnsi="Times New Roman" w:cs="Times New Roman"/>
          <w:sz w:val="24"/>
          <w:szCs w:val="24"/>
          <w:lang w:eastAsia="lv-LV"/>
        </w:rPr>
        <w:t>.</w:t>
      </w:r>
      <w:r w:rsidRPr="008D5198">
        <w:rPr>
          <w:rStyle w:val="FootnoteReference"/>
          <w:rFonts w:ascii="Times New Roman" w:eastAsiaTheme="minorEastAsia" w:hAnsi="Times New Roman" w:cs="Times New Roman"/>
          <w:sz w:val="24"/>
          <w:szCs w:val="24"/>
          <w:lang w:eastAsia="lv-LV"/>
        </w:rPr>
        <w:footnoteReference w:id="128"/>
      </w:r>
    </w:p>
    <w:p w14:paraId="4979423E" w14:textId="277D58EE" w:rsidR="00304C5A" w:rsidRPr="008D5198" w:rsidRDefault="00BD2F8F" w:rsidP="00B757D9">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Latvijas Nacionālais attīstības plāns 2014.-2020.gadam</w:t>
      </w:r>
      <w:r w:rsidRPr="008D5198">
        <w:rPr>
          <w:rFonts w:ascii="Times New Roman" w:eastAsia="Times New Roman" w:hAnsi="Times New Roman" w:cs="Times New Roman"/>
          <w:b/>
          <w:bCs/>
          <w:sz w:val="24"/>
          <w:szCs w:val="24"/>
          <w:lang w:eastAsia="lv-LV"/>
        </w:rPr>
        <w:t xml:space="preserve"> </w:t>
      </w:r>
      <w:r w:rsidRPr="008D5198">
        <w:rPr>
          <w:rFonts w:ascii="Times New Roman" w:eastAsia="Times New Roman" w:hAnsi="Times New Roman" w:cs="Times New Roman"/>
          <w:bCs/>
          <w:sz w:val="24"/>
          <w:szCs w:val="24"/>
          <w:lang w:eastAsia="lv-LV"/>
        </w:rPr>
        <w:t>rīcības virzien</w:t>
      </w:r>
      <w:r w:rsidR="00D318E5" w:rsidRPr="008D5198">
        <w:rPr>
          <w:rFonts w:ascii="Times New Roman" w:eastAsia="Times New Roman" w:hAnsi="Times New Roman" w:cs="Times New Roman"/>
          <w:bCs/>
          <w:sz w:val="24"/>
          <w:szCs w:val="24"/>
          <w:lang w:eastAsia="lv-LV"/>
        </w:rPr>
        <w:t>a</w:t>
      </w:r>
      <w:r w:rsidRPr="008D5198">
        <w:rPr>
          <w:rFonts w:ascii="Times New Roman" w:eastAsia="Times New Roman" w:hAnsi="Times New Roman" w:cs="Times New Roman"/>
          <w:bCs/>
          <w:sz w:val="24"/>
          <w:szCs w:val="24"/>
          <w:lang w:eastAsia="lv-LV"/>
        </w:rPr>
        <w:t xml:space="preserve"> „Vesels un darbspējīgs cilvēks” uzsver vairākus dzimumu līdztiesības politikas kontekstā būtiskus aspektus –</w:t>
      </w:r>
      <w:r w:rsidR="00D318E5"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 xml:space="preserve">veselīga dzīvesveida veicināšanu un savlaicīgu slimību diagnostiku, veselības riska faktoru ietekmes mazināšanu. </w:t>
      </w:r>
      <w:r w:rsidR="00DC2977" w:rsidRPr="008D5198">
        <w:rPr>
          <w:rFonts w:ascii="Times New Roman" w:eastAsia="Times New Roman" w:hAnsi="Times New Roman" w:cs="Times New Roman"/>
          <w:bCs/>
          <w:sz w:val="24"/>
          <w:szCs w:val="24"/>
          <w:lang w:eastAsia="lv-LV"/>
        </w:rPr>
        <w:t>S</w:t>
      </w:r>
      <w:r w:rsidRPr="008D5198">
        <w:rPr>
          <w:rFonts w:ascii="Times New Roman" w:eastAsia="Times New Roman" w:hAnsi="Times New Roman" w:cs="Times New Roman"/>
          <w:bCs/>
          <w:sz w:val="24"/>
          <w:szCs w:val="24"/>
          <w:lang w:eastAsia="lv-LV"/>
        </w:rPr>
        <w:t xml:space="preserve">tarp </w:t>
      </w:r>
      <w:r w:rsidR="00DC2977" w:rsidRPr="008D5198">
        <w:rPr>
          <w:rFonts w:ascii="Times New Roman" w:eastAsia="Times New Roman" w:hAnsi="Times New Roman" w:cs="Times New Roman"/>
          <w:bCs/>
          <w:sz w:val="24"/>
          <w:szCs w:val="24"/>
          <w:lang w:eastAsia="lv-LV"/>
        </w:rPr>
        <w:t xml:space="preserve">vispārīgajiem </w:t>
      </w:r>
      <w:r w:rsidRPr="008D5198">
        <w:rPr>
          <w:rFonts w:ascii="Times New Roman" w:eastAsia="Times New Roman" w:hAnsi="Times New Roman" w:cs="Times New Roman"/>
          <w:bCs/>
          <w:sz w:val="24"/>
          <w:szCs w:val="24"/>
          <w:lang w:eastAsia="lv-LV"/>
        </w:rPr>
        <w:t xml:space="preserve">mērķiem veselības jomā tiek </w:t>
      </w:r>
      <w:r w:rsidR="00DC2977" w:rsidRPr="008D5198">
        <w:rPr>
          <w:rFonts w:ascii="Times New Roman" w:eastAsia="Times New Roman" w:hAnsi="Times New Roman" w:cs="Times New Roman"/>
          <w:bCs/>
          <w:sz w:val="24"/>
          <w:szCs w:val="24"/>
          <w:lang w:eastAsia="lv-LV"/>
        </w:rPr>
        <w:t xml:space="preserve">iekļauts arī specifisks sasniedzamais rādītājs dzimumu sadalījumā, paredzot līdz 2020.gadam paaugstināt </w:t>
      </w:r>
      <w:r w:rsidRPr="008D5198">
        <w:rPr>
          <w:rFonts w:ascii="Times New Roman" w:eastAsia="Times New Roman" w:hAnsi="Times New Roman" w:cs="Times New Roman"/>
          <w:bCs/>
          <w:sz w:val="24"/>
          <w:szCs w:val="24"/>
          <w:lang w:eastAsia="lv-LV"/>
        </w:rPr>
        <w:t>veselīgi nodzīvot</w:t>
      </w:r>
      <w:r w:rsidR="00DC2977" w:rsidRPr="008D5198">
        <w:rPr>
          <w:rFonts w:ascii="Times New Roman" w:eastAsia="Times New Roman" w:hAnsi="Times New Roman" w:cs="Times New Roman"/>
          <w:bCs/>
          <w:sz w:val="24"/>
          <w:szCs w:val="24"/>
          <w:lang w:eastAsia="lv-LV"/>
        </w:rPr>
        <w:t>os</w:t>
      </w:r>
      <w:r w:rsidRPr="008D5198">
        <w:rPr>
          <w:rFonts w:ascii="Times New Roman" w:eastAsia="Times New Roman" w:hAnsi="Times New Roman" w:cs="Times New Roman"/>
          <w:bCs/>
          <w:sz w:val="24"/>
          <w:szCs w:val="24"/>
          <w:lang w:eastAsia="lv-LV"/>
        </w:rPr>
        <w:t xml:space="preserve"> mūža gadu</w:t>
      </w:r>
      <w:r w:rsidR="00DC2977" w:rsidRPr="008D5198">
        <w:rPr>
          <w:rFonts w:ascii="Times New Roman" w:eastAsia="Times New Roman" w:hAnsi="Times New Roman" w:cs="Times New Roman"/>
          <w:bCs/>
          <w:sz w:val="24"/>
          <w:szCs w:val="24"/>
          <w:lang w:eastAsia="lv-LV"/>
        </w:rPr>
        <w:t>s</w:t>
      </w:r>
      <w:r w:rsidRPr="008D5198">
        <w:rPr>
          <w:rFonts w:ascii="Times New Roman" w:eastAsia="Times New Roman" w:hAnsi="Times New Roman" w:cs="Times New Roman"/>
          <w:bCs/>
          <w:sz w:val="24"/>
          <w:szCs w:val="24"/>
          <w:lang w:eastAsia="lv-LV"/>
        </w:rPr>
        <w:t xml:space="preserve"> vīriešiem </w:t>
      </w:r>
      <w:r w:rsidR="00DC2977" w:rsidRPr="008D5198">
        <w:rPr>
          <w:rFonts w:ascii="Times New Roman" w:eastAsia="Times New Roman" w:hAnsi="Times New Roman" w:cs="Times New Roman"/>
          <w:bCs/>
          <w:sz w:val="24"/>
          <w:szCs w:val="24"/>
          <w:lang w:eastAsia="lv-LV"/>
        </w:rPr>
        <w:t>līdz 60 gadiem, bet sievietēm – līdz 63 gadiem</w:t>
      </w:r>
      <w:r w:rsidRPr="008D5198">
        <w:rPr>
          <w:rFonts w:ascii="Times New Roman" w:eastAsia="Times New Roman" w:hAnsi="Times New Roman" w:cs="Times New Roman"/>
          <w:bCs/>
          <w:sz w:val="24"/>
          <w:szCs w:val="24"/>
          <w:lang w:eastAsia="lv-LV"/>
        </w:rPr>
        <w:t>.</w:t>
      </w:r>
    </w:p>
    <w:p w14:paraId="093A7657" w14:textId="64221B91" w:rsidR="00F73811" w:rsidRPr="008D5198" w:rsidRDefault="00BD2F8F" w:rsidP="0012557C">
      <w:pPr>
        <w:autoSpaceDE w:val="0"/>
        <w:autoSpaceDN w:val="0"/>
        <w:adjustRightInd w:val="0"/>
        <w:spacing w:after="0" w:line="240" w:lineRule="auto"/>
        <w:ind w:firstLine="720"/>
        <w:jc w:val="both"/>
        <w:rPr>
          <w:rFonts w:ascii="Times New Roman" w:hAnsi="Times New Roman" w:cs="Times New Roman"/>
          <w:sz w:val="24"/>
          <w:szCs w:val="24"/>
        </w:rPr>
      </w:pPr>
      <w:r w:rsidRPr="008D5198">
        <w:rPr>
          <w:rFonts w:ascii="Times New Roman" w:eastAsia="Times New Roman" w:hAnsi="Times New Roman" w:cs="Times New Roman"/>
          <w:bCs/>
          <w:sz w:val="24"/>
          <w:szCs w:val="24"/>
          <w:lang w:eastAsia="lv-LV"/>
        </w:rPr>
        <w:t>Sabiedrības veselības pamatnostādnēs 2014.–2020.gadam kā viens no politikas pamatprincipiem ir „</w:t>
      </w:r>
      <w:r w:rsidRPr="008D5198">
        <w:rPr>
          <w:rFonts w:ascii="Times New Roman" w:hAnsi="Times New Roman" w:cs="Times New Roman"/>
          <w:sz w:val="24"/>
          <w:szCs w:val="24"/>
        </w:rPr>
        <w:t>Vienādas tiesības un iespējas visiem”, kas nosaka, ka i</w:t>
      </w:r>
      <w:r w:rsidRPr="008D5198">
        <w:rPr>
          <w:rFonts w:ascii="Times New Roman" w:hAnsi="Times New Roman" w:cs="Times New Roman"/>
          <w:snapToGrid w:val="0"/>
          <w:sz w:val="24"/>
          <w:szCs w:val="24"/>
        </w:rPr>
        <w:t xml:space="preserve">kvienam ir vienlīdzīgas tiesības saņemt nepieciešamos </w:t>
      </w:r>
      <w:r w:rsidRPr="008D5198">
        <w:rPr>
          <w:rFonts w:ascii="Times New Roman" w:hAnsi="Times New Roman" w:cs="Times New Roman"/>
          <w:sz w:val="24"/>
          <w:szCs w:val="24"/>
        </w:rPr>
        <w:t>veselības veicināšanas un</w:t>
      </w:r>
      <w:r w:rsidRPr="008D5198">
        <w:rPr>
          <w:rFonts w:ascii="Times New Roman" w:hAnsi="Times New Roman" w:cs="Times New Roman"/>
          <w:snapToGrid w:val="0"/>
          <w:sz w:val="24"/>
          <w:szCs w:val="24"/>
        </w:rPr>
        <w:t xml:space="preserve"> aprūpes pakalpojumus valstī pieejamo personāla, tehnisko un finanšu resursu ietvaros, normatīvajos aktos noteiktā apjomā un kārtībā</w:t>
      </w:r>
      <w:r w:rsidRPr="008D5198">
        <w:rPr>
          <w:rFonts w:ascii="Times New Roman" w:hAnsi="Times New Roman" w:cs="Times New Roman"/>
          <w:sz w:val="24"/>
          <w:szCs w:val="24"/>
        </w:rPr>
        <w:t xml:space="preserve">, </w:t>
      </w:r>
      <w:r w:rsidRPr="008D5198">
        <w:rPr>
          <w:rFonts w:ascii="Times New Roman" w:hAnsi="Times New Roman" w:cs="Times New Roman"/>
          <w:sz w:val="24"/>
          <w:szCs w:val="24"/>
          <w:u w:val="single"/>
        </w:rPr>
        <w:t>neatkarīgi no dzimuma</w:t>
      </w:r>
      <w:r w:rsidRPr="008D5198">
        <w:rPr>
          <w:rFonts w:ascii="Times New Roman" w:hAnsi="Times New Roman" w:cs="Times New Roman"/>
          <w:sz w:val="24"/>
          <w:szCs w:val="24"/>
        </w:rPr>
        <w:t>, vecuma, rases, valodas, reliģiskās pārliecības, seksuālās orientācijas, politiskajiem vai citiem uzskatiem, sociālās izcelšanās, tautības, izglītības, sociālā un mantiskā stāvokļa, nodarbošanās veida un citiem apstākļiem</w:t>
      </w:r>
      <w:r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sz w:val="24"/>
          <w:szCs w:val="24"/>
          <w:lang w:eastAsia="lv-LV"/>
        </w:rPr>
        <w:t xml:space="preserve">Balstoties uz </w:t>
      </w:r>
      <w:r w:rsidR="00DC2977" w:rsidRPr="008D5198">
        <w:rPr>
          <w:rFonts w:ascii="Times New Roman" w:eastAsia="Times New Roman" w:hAnsi="Times New Roman" w:cs="Times New Roman"/>
          <w:sz w:val="24"/>
          <w:szCs w:val="24"/>
          <w:lang w:eastAsia="lv-LV"/>
        </w:rPr>
        <w:t xml:space="preserve">šajās </w:t>
      </w:r>
      <w:r w:rsidRPr="008D5198">
        <w:rPr>
          <w:rFonts w:ascii="Times New Roman" w:eastAsia="Times New Roman" w:hAnsi="Times New Roman" w:cs="Times New Roman"/>
          <w:sz w:val="24"/>
          <w:szCs w:val="24"/>
          <w:lang w:eastAsia="lv-LV"/>
        </w:rPr>
        <w:t xml:space="preserve">pamatnostādnēm </w:t>
      </w:r>
      <w:r w:rsidRPr="008D5198">
        <w:rPr>
          <w:rFonts w:ascii="Times New Roman" w:hAnsi="Times New Roman" w:cs="Times New Roman"/>
          <w:sz w:val="24"/>
          <w:szCs w:val="24"/>
        </w:rPr>
        <w:t>identificētajām atšķirībām vīriešu un sieviešu veselību un saslimstību raksturojošos rādītājos, kā sasniedzamais politikas rezultāts ir noteikts „Palielinājies jaundzimušo vidējais paredzamais mūža ilgums</w:t>
      </w:r>
      <w:r w:rsidR="00F73811" w:rsidRPr="008D5198">
        <w:rPr>
          <w:rFonts w:ascii="Times New Roman" w:hAnsi="Times New Roman" w:cs="Times New Roman"/>
          <w:sz w:val="24"/>
          <w:szCs w:val="24"/>
        </w:rPr>
        <w:t xml:space="preserve"> (vīriešiem līdz 72 gadiem, sievietēm līdz 80 gadiem)</w:t>
      </w:r>
      <w:r w:rsidRPr="008D5198">
        <w:rPr>
          <w:rFonts w:ascii="Times New Roman" w:hAnsi="Times New Roman" w:cs="Times New Roman"/>
          <w:sz w:val="24"/>
          <w:szCs w:val="24"/>
        </w:rPr>
        <w:t>, mazinoties atšķirībām pa dzimumiem”</w:t>
      </w:r>
      <w:proofErr w:type="gramStart"/>
      <w:r w:rsidR="00F73811" w:rsidRPr="008D5198">
        <w:rPr>
          <w:b/>
          <w:i/>
        </w:rPr>
        <w:t xml:space="preserve"> </w:t>
      </w:r>
      <w:r w:rsidRPr="008D5198">
        <w:rPr>
          <w:rFonts w:ascii="Times New Roman" w:hAnsi="Times New Roman" w:cs="Times New Roman"/>
          <w:sz w:val="24"/>
          <w:szCs w:val="24"/>
        </w:rPr>
        <w:t xml:space="preserve">, </w:t>
      </w:r>
      <w:proofErr w:type="gramEnd"/>
      <w:r w:rsidRPr="008D5198">
        <w:rPr>
          <w:rFonts w:ascii="Times New Roman" w:hAnsi="Times New Roman" w:cs="Times New Roman"/>
          <w:sz w:val="24"/>
          <w:szCs w:val="24"/>
        </w:rPr>
        <w:t>kā arī 1.</w:t>
      </w:r>
      <w:r w:rsidRPr="008D5198">
        <w:rPr>
          <w:rFonts w:ascii="Times New Roman" w:hAnsi="Times New Roman" w:cs="Times New Roman"/>
          <w:bCs/>
          <w:sz w:val="24"/>
          <w:szCs w:val="24"/>
        </w:rPr>
        <w:t>rīcības virziena „Partnerības un starpnozaru sadarbības nodrošināšana, veicot vienlīdzīgas veselības iespējas visiem iedzīvotājiem”</w:t>
      </w:r>
      <w:r w:rsidRPr="008D5198">
        <w:rPr>
          <w:rFonts w:ascii="Times New Roman" w:hAnsi="Times New Roman" w:cs="Times New Roman"/>
          <w:sz w:val="24"/>
          <w:szCs w:val="24"/>
        </w:rPr>
        <w:t xml:space="preserve">, </w:t>
      </w:r>
      <w:r w:rsidRPr="008D5198">
        <w:rPr>
          <w:rFonts w:ascii="Times New Roman" w:hAnsi="Times New Roman" w:cs="Times New Roman"/>
          <w:bCs/>
          <w:sz w:val="24"/>
          <w:szCs w:val="24"/>
        </w:rPr>
        <w:t>3.rīcības virziena „Grūtnieču. un bērnu veselības uzlabošana”</w:t>
      </w:r>
      <w:r w:rsidRPr="008D5198">
        <w:rPr>
          <w:rFonts w:ascii="Times New Roman" w:hAnsi="Times New Roman" w:cs="Times New Roman"/>
          <w:sz w:val="24"/>
          <w:szCs w:val="24"/>
        </w:rPr>
        <w:t xml:space="preserve"> un 4.r</w:t>
      </w:r>
      <w:r w:rsidRPr="008D5198">
        <w:rPr>
          <w:rFonts w:ascii="Times New Roman" w:hAnsi="Times New Roman" w:cs="Times New Roman"/>
          <w:bCs/>
          <w:sz w:val="24"/>
          <w:szCs w:val="24"/>
        </w:rPr>
        <w:t>īcības virziena „T</w:t>
      </w:r>
      <w:r w:rsidRPr="008D5198">
        <w:rPr>
          <w:rFonts w:ascii="Times New Roman" w:hAnsi="Times New Roman" w:cs="Times New Roman"/>
          <w:sz w:val="24"/>
          <w:szCs w:val="24"/>
        </w:rPr>
        <w:t>raumatisma un vides risku ietekmes mazināšana uz sabiedrības veselību” ietvaros ir plānoti vairāki mērķēti izglītojoši un informatīvi pasākumi, ņemot vērā</w:t>
      </w:r>
      <w:r w:rsidRPr="008D5198">
        <w:rPr>
          <w:rFonts w:ascii="Times New Roman" w:hAnsi="Times New Roman"/>
          <w:sz w:val="24"/>
          <w:szCs w:val="24"/>
        </w:rPr>
        <w:t xml:space="preserve"> dzimumu atšķirības</w:t>
      </w:r>
      <w:r w:rsidRPr="008D5198">
        <w:rPr>
          <w:rFonts w:ascii="Times New Roman" w:hAnsi="Times New Roman" w:cs="Times New Roman"/>
          <w:sz w:val="24"/>
          <w:szCs w:val="24"/>
        </w:rPr>
        <w:t>.</w:t>
      </w:r>
      <w:r w:rsidR="003C4B5E" w:rsidRPr="008D5198">
        <w:rPr>
          <w:rFonts w:ascii="Times New Roman" w:hAnsi="Times New Roman" w:cs="Times New Roman"/>
          <w:sz w:val="24"/>
          <w:szCs w:val="24"/>
        </w:rPr>
        <w:t xml:space="preserve"> </w:t>
      </w:r>
      <w:r w:rsidR="0025591C" w:rsidRPr="008D5198">
        <w:rPr>
          <w:rFonts w:ascii="Times New Roman" w:hAnsi="Times New Roman"/>
          <w:sz w:val="24"/>
          <w:szCs w:val="28"/>
        </w:rPr>
        <w:t xml:space="preserve">Veselības veicināšanas un slimību profilakses plānā </w:t>
      </w:r>
      <w:r w:rsidR="00041F9A" w:rsidRPr="008D5198">
        <w:rPr>
          <w:rFonts w:ascii="Times New Roman" w:hAnsi="Times New Roman"/>
          <w:sz w:val="24"/>
          <w:szCs w:val="28"/>
        </w:rPr>
        <w:t xml:space="preserve">ir analizētas sabiedrības veselības rādītāju atšķirības sadalījumā pēc dzimumiem. Labklājības ministrija kā </w:t>
      </w:r>
      <w:r w:rsidR="00246002" w:rsidRPr="008D5198">
        <w:rPr>
          <w:rFonts w:ascii="Times New Roman" w:hAnsi="Times New Roman"/>
          <w:sz w:val="24"/>
          <w:szCs w:val="28"/>
        </w:rPr>
        <w:t>ESF projekta Nr.9.2.4.1/16/I/001 „Kompleksi veselības veicināšanas un slimību profilakses pasākumi” veselības veicināšanas un slimību profilakses starpsektoru sadarbības komitejā</w:t>
      </w:r>
      <w:r w:rsidR="00041F9A" w:rsidRPr="008D5198">
        <w:rPr>
          <w:rFonts w:ascii="Times New Roman" w:hAnsi="Times New Roman"/>
          <w:sz w:val="24"/>
          <w:szCs w:val="28"/>
        </w:rPr>
        <w:t xml:space="preserve"> pārstāvētā institūcija nodrošina sieviešu un vīriešu vienlīdzīgu iespēju un tiesību principa integrēšanu pasākumos un uzraudzību.</w:t>
      </w:r>
    </w:p>
    <w:p w14:paraId="7F8B1FFF" w14:textId="59329EEB" w:rsidR="00BD2F8F" w:rsidRPr="008D5198" w:rsidRDefault="003C4B5E" w:rsidP="00F73811">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Veselības aprūpes pakalpojumu onkoloģijas jomā uzlabošanas plānā 2017.-2020.gadam</w:t>
      </w:r>
      <w:r w:rsidRPr="008D5198">
        <w:rPr>
          <w:rStyle w:val="FootnoteReference"/>
          <w:rFonts w:ascii="Times New Roman" w:hAnsi="Times New Roman" w:cs="Times New Roman"/>
          <w:sz w:val="24"/>
          <w:szCs w:val="24"/>
        </w:rPr>
        <w:footnoteReference w:id="129"/>
      </w:r>
      <w:r w:rsidRPr="008D5198">
        <w:rPr>
          <w:rFonts w:ascii="Times New Roman" w:hAnsi="Times New Roman" w:cs="Times New Roman"/>
          <w:sz w:val="24"/>
          <w:szCs w:val="24"/>
        </w:rPr>
        <w:t xml:space="preserve"> ir </w:t>
      </w:r>
      <w:r w:rsidR="00052255" w:rsidRPr="008D5198">
        <w:rPr>
          <w:rFonts w:ascii="Times New Roman" w:hAnsi="Times New Roman" w:cs="Times New Roman"/>
          <w:sz w:val="24"/>
          <w:szCs w:val="24"/>
        </w:rPr>
        <w:t>noteikti uz dzimumu atšķirību mazināšanu un specifiskās situācijas izvērtējumu balstīti mērķi. Plāns paredz</w:t>
      </w:r>
      <w:r w:rsidRPr="008D5198">
        <w:rPr>
          <w:rFonts w:ascii="Times New Roman" w:hAnsi="Times New Roman" w:cs="Times New Roman"/>
          <w:sz w:val="24"/>
          <w:szCs w:val="24"/>
        </w:rPr>
        <w:t xml:space="preserve"> </w:t>
      </w:r>
      <w:r w:rsidR="00052255" w:rsidRPr="008D5198">
        <w:rPr>
          <w:rFonts w:ascii="Times New Roman" w:hAnsi="Times New Roman" w:cs="Times New Roman"/>
          <w:sz w:val="24"/>
          <w:szCs w:val="24"/>
        </w:rPr>
        <w:t xml:space="preserve">mirstības no </w:t>
      </w:r>
      <w:proofErr w:type="spellStart"/>
      <w:r w:rsidR="00052255" w:rsidRPr="008D5198">
        <w:rPr>
          <w:rFonts w:ascii="Times New Roman" w:hAnsi="Times New Roman" w:cs="Times New Roman"/>
          <w:sz w:val="24"/>
          <w:szCs w:val="24"/>
        </w:rPr>
        <w:t>neinfekciju</w:t>
      </w:r>
      <w:proofErr w:type="spellEnd"/>
      <w:r w:rsidR="00052255" w:rsidRPr="008D5198">
        <w:rPr>
          <w:rFonts w:ascii="Times New Roman" w:hAnsi="Times New Roman" w:cs="Times New Roman"/>
          <w:sz w:val="24"/>
          <w:szCs w:val="24"/>
        </w:rPr>
        <w:t xml:space="preserve"> slimībām vecumā līdz 64 gadiem (2020.g. mirstība no ļaundabīgajiem audzējiem līdz 64 </w:t>
      </w:r>
      <w:proofErr w:type="spellStart"/>
      <w:r w:rsidR="00052255" w:rsidRPr="008D5198">
        <w:rPr>
          <w:rFonts w:ascii="Times New Roman" w:hAnsi="Times New Roman" w:cs="Times New Roman"/>
          <w:sz w:val="24"/>
          <w:szCs w:val="24"/>
        </w:rPr>
        <w:t>g.v</w:t>
      </w:r>
      <w:proofErr w:type="spellEnd"/>
      <w:r w:rsidR="00052255" w:rsidRPr="008D5198">
        <w:rPr>
          <w:rFonts w:ascii="Times New Roman" w:hAnsi="Times New Roman" w:cs="Times New Roman"/>
          <w:sz w:val="24"/>
          <w:szCs w:val="24"/>
        </w:rPr>
        <w:t xml:space="preserve">. 96 uz 100 000 iedzīvotāju) samazināšanu sievietēm līdz 85 uz 100 000 iedzīvotājiem un vīriešiem līdz 110 uz 100 000 iedzīvotājiem, </w:t>
      </w:r>
      <w:r w:rsidR="00DC001D" w:rsidRPr="008D5198">
        <w:rPr>
          <w:rFonts w:ascii="Times New Roman" w:hAnsi="Times New Roman" w:cs="Times New Roman"/>
          <w:sz w:val="24"/>
          <w:szCs w:val="24"/>
        </w:rPr>
        <w:t xml:space="preserve">īstenojot: a) </w:t>
      </w:r>
      <w:r w:rsidR="00052255" w:rsidRPr="008D5198">
        <w:rPr>
          <w:rFonts w:ascii="Times New Roman" w:hAnsi="Times New Roman" w:cs="Times New Roman"/>
          <w:sz w:val="24"/>
          <w:szCs w:val="24"/>
        </w:rPr>
        <w:t>sabiedrības informēšanas, izglītošanas un profilakses pasākumus onkoloģisko slimību riska faktoru izplatības mazināšanai</w:t>
      </w:r>
      <w:r w:rsidR="00DC001D" w:rsidRPr="008D5198">
        <w:rPr>
          <w:rFonts w:ascii="Times New Roman" w:hAnsi="Times New Roman" w:cs="Times New Roman"/>
          <w:sz w:val="24"/>
          <w:szCs w:val="24"/>
        </w:rPr>
        <w:t>, ņemot vērā dzimumu atšķirības</w:t>
      </w:r>
      <w:r w:rsidR="00052255" w:rsidRPr="008D5198">
        <w:rPr>
          <w:rFonts w:ascii="Times New Roman" w:hAnsi="Times New Roman" w:cs="Times New Roman"/>
          <w:sz w:val="24"/>
          <w:szCs w:val="24"/>
          <w:vertAlign w:val="superscript"/>
        </w:rPr>
        <w:footnoteReference w:id="130"/>
      </w:r>
      <w:r w:rsidR="00DC001D" w:rsidRPr="008D5198">
        <w:rPr>
          <w:rFonts w:ascii="Times New Roman" w:hAnsi="Times New Roman" w:cs="Times New Roman"/>
          <w:sz w:val="24"/>
          <w:szCs w:val="24"/>
        </w:rPr>
        <w:t>; b)</w:t>
      </w:r>
      <w:r w:rsidR="00052255" w:rsidRPr="008D5198">
        <w:rPr>
          <w:rFonts w:ascii="Times New Roman" w:hAnsi="Times New Roman" w:cs="Times New Roman"/>
          <w:sz w:val="24"/>
          <w:szCs w:val="24"/>
        </w:rPr>
        <w:t>  sabiedrības</w:t>
      </w:r>
      <w:r w:rsidR="00052255" w:rsidRPr="008D5198">
        <w:rPr>
          <w:rFonts w:ascii="Times New Roman" w:hAnsi="Times New Roman" w:cs="Times New Roman"/>
          <w:sz w:val="24"/>
          <w:szCs w:val="24"/>
          <w:shd w:val="clear" w:color="auto" w:fill="FFFFFF"/>
        </w:rPr>
        <w:t xml:space="preserve"> informēšanas pasākumus kosmētiskā iedeguma </w:t>
      </w:r>
      <w:r w:rsidR="00052255" w:rsidRPr="008D5198">
        <w:rPr>
          <w:rFonts w:ascii="Times New Roman" w:hAnsi="Times New Roman" w:cs="Times New Roman"/>
          <w:sz w:val="24"/>
          <w:szCs w:val="24"/>
          <w:shd w:val="clear" w:color="auto" w:fill="FFFFFF"/>
        </w:rPr>
        <w:lastRenderedPageBreak/>
        <w:t>pakalpojumu radīto risku mazināšanai, īpaši mērķgrupām nepilngadīgie un sievietēm vecumā no 25-40 gadiem</w:t>
      </w:r>
      <w:r w:rsidR="00DC001D" w:rsidRPr="008D5198">
        <w:rPr>
          <w:rFonts w:ascii="Times New Roman" w:hAnsi="Times New Roman" w:cs="Times New Roman"/>
          <w:sz w:val="24"/>
          <w:szCs w:val="24"/>
          <w:shd w:val="clear" w:color="auto" w:fill="FFFFFF"/>
        </w:rPr>
        <w:t>; c) informatīvi un izglītojošo pasākumus sievietēm par krūts v</w:t>
      </w:r>
      <w:r w:rsidR="000119B0" w:rsidRPr="008D5198">
        <w:rPr>
          <w:rFonts w:ascii="Times New Roman" w:hAnsi="Times New Roman" w:cs="Times New Roman"/>
          <w:sz w:val="24"/>
          <w:szCs w:val="24"/>
          <w:shd w:val="clear" w:color="auto" w:fill="FFFFFF"/>
        </w:rPr>
        <w:t>ēža un dzemdes kakla vēža profi</w:t>
      </w:r>
      <w:r w:rsidR="00DC001D" w:rsidRPr="008D5198">
        <w:rPr>
          <w:rFonts w:ascii="Times New Roman" w:hAnsi="Times New Roman" w:cs="Times New Roman"/>
          <w:sz w:val="24"/>
          <w:szCs w:val="24"/>
          <w:shd w:val="clear" w:color="auto" w:fill="FFFFFF"/>
        </w:rPr>
        <w:t>laksi un diagnostiku; 4) izvērtējot nepieciešamību un iespējas ieviest agrīnas diagnostiku pie atsevišķām onkoloģisko slimību diagnozēm (piemēram, priekšdziedzera vēzis)</w:t>
      </w:r>
      <w:r w:rsidR="00052255" w:rsidRPr="008D5198">
        <w:rPr>
          <w:rFonts w:ascii="Times New Roman" w:hAnsi="Times New Roman" w:cs="Times New Roman"/>
          <w:sz w:val="24"/>
          <w:szCs w:val="24"/>
          <w:shd w:val="clear" w:color="auto" w:fill="FFFFFF"/>
        </w:rPr>
        <w:t>.</w:t>
      </w:r>
    </w:p>
    <w:p w14:paraId="40B4FDB6" w14:textId="254DEC50" w:rsidR="00547DE9" w:rsidRPr="008D5198" w:rsidRDefault="00547DE9" w:rsidP="00547DE9">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Vērtējot sieviešu un vīriešu vienlīdzīgu iespēju un tiesību principa integrēšanu veselības nozares plānošanas dokumentos un politikas pasākumos, var secināt, ka iepriekšminēto izaicinājumu, tai skaitā, dzimumu atšķirību mazināšanai, ir paredzēta virkne mērķētu politikas pasākumu, kā arī noteikti sasniedzamie politikas mērķi, ņemot vērā atšķirīgo vīriešu un sieviešu situāciju.</w:t>
      </w:r>
      <w:r w:rsidR="00B325A1" w:rsidRPr="008D5198">
        <w:rPr>
          <w:rFonts w:ascii="Times New Roman" w:eastAsia="Times New Roman" w:hAnsi="Times New Roman" w:cs="Times New Roman"/>
          <w:bCs/>
          <w:sz w:val="24"/>
          <w:szCs w:val="24"/>
          <w:lang w:eastAsia="lv-LV"/>
        </w:rPr>
        <w:t xml:space="preserve"> Ņemot vērā iepriekš minēto, </w:t>
      </w:r>
      <w:r w:rsidR="00AE4666" w:rsidRPr="008D5198">
        <w:rPr>
          <w:rFonts w:ascii="Times New Roman" w:eastAsia="Times New Roman" w:hAnsi="Times New Roman" w:cs="Times New Roman"/>
          <w:bCs/>
          <w:sz w:val="24"/>
          <w:szCs w:val="24"/>
          <w:lang w:eastAsia="lv-LV"/>
        </w:rPr>
        <w:t xml:space="preserve">šajā Plānā izaicinājumi veselības aprūpes jomā, kas būtu risināmi no dzimumu līdztiesības aspekta, netiek noteikti. </w:t>
      </w:r>
      <w:r w:rsidR="00B325A1" w:rsidRPr="008D5198">
        <w:rPr>
          <w:rFonts w:ascii="Times New Roman" w:eastAsia="Times New Roman" w:hAnsi="Times New Roman" w:cs="Times New Roman"/>
          <w:bCs/>
          <w:sz w:val="24"/>
          <w:szCs w:val="24"/>
          <w:lang w:eastAsia="lv-LV"/>
        </w:rPr>
        <w:t xml:space="preserve"> </w:t>
      </w:r>
    </w:p>
    <w:p w14:paraId="101853CE" w14:textId="77777777" w:rsidR="00BD2F8F" w:rsidRPr="008D5198" w:rsidRDefault="00BD2F8F" w:rsidP="00B757D9">
      <w:pPr>
        <w:spacing w:after="0" w:line="240" w:lineRule="auto"/>
        <w:ind w:firstLine="720"/>
        <w:jc w:val="both"/>
        <w:rPr>
          <w:rFonts w:ascii="Times New Roman" w:hAnsi="Times New Roman" w:cs="Times New Roman"/>
          <w:sz w:val="24"/>
          <w:szCs w:val="24"/>
        </w:rPr>
      </w:pPr>
    </w:p>
    <w:p w14:paraId="0599A66C" w14:textId="77777777" w:rsidR="006F0541" w:rsidRPr="008D5198" w:rsidRDefault="006F0541" w:rsidP="00B757D9">
      <w:pPr>
        <w:spacing w:after="0" w:line="240" w:lineRule="auto"/>
        <w:jc w:val="both"/>
        <w:rPr>
          <w:rFonts w:ascii="Times New Roman" w:eastAsiaTheme="minorEastAsia" w:hAnsi="Times New Roman" w:cs="Times New Roman"/>
          <w:b/>
          <w:sz w:val="24"/>
          <w:szCs w:val="24"/>
          <w:lang w:eastAsia="lv-LV"/>
        </w:rPr>
      </w:pPr>
    </w:p>
    <w:p w14:paraId="6E85DAB9" w14:textId="315C9E8C" w:rsidR="00FD2C3D" w:rsidRPr="008D5198" w:rsidRDefault="00B8367D" w:rsidP="00B8367D">
      <w:p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
          <w:bCs/>
          <w:sz w:val="24"/>
          <w:szCs w:val="24"/>
          <w:lang w:eastAsia="lv-LV"/>
        </w:rPr>
        <w:t>3.6.</w:t>
      </w:r>
      <w:r w:rsidR="006F0541" w:rsidRPr="008D5198">
        <w:rPr>
          <w:rFonts w:ascii="Times New Roman" w:eastAsia="Times New Roman" w:hAnsi="Times New Roman" w:cs="Times New Roman"/>
          <w:b/>
          <w:bCs/>
          <w:sz w:val="24"/>
          <w:szCs w:val="24"/>
          <w:lang w:eastAsia="lv-LV"/>
        </w:rPr>
        <w:t xml:space="preserve">Ar dzimumu saistīta vardarbība </w:t>
      </w:r>
    </w:p>
    <w:p w14:paraId="2F69DD4D" w14:textId="57159854" w:rsidR="003052C8" w:rsidRPr="008D5198" w:rsidRDefault="003052C8" w:rsidP="003052C8">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Ar dzimumu saistīta vardarbība ir viens no uzskatāmākajiem sieviešu un vīriešu attiecību nevienlīdzības izpausmes veidiem. Tas ir gan cilvēktiesību pārkāpums, gan būtisks šķērslis sieviešu un vīriešu vienlīdzīgu iespēju un tiesību īstenošanai dzīvē.</w:t>
      </w:r>
    </w:p>
    <w:p w14:paraId="38420CD7" w14:textId="2254ED0A" w:rsidR="00D25466" w:rsidRPr="008D5198" w:rsidRDefault="00D25466" w:rsidP="003052C8">
      <w:pPr>
        <w:spacing w:after="0" w:line="240" w:lineRule="auto"/>
        <w:ind w:firstLine="720"/>
        <w:jc w:val="both"/>
        <w:rPr>
          <w:rFonts w:ascii="Times New Roman" w:eastAsia="Times New Roman" w:hAnsi="Times New Roman" w:cs="Times New Roman"/>
          <w:bCs/>
          <w:sz w:val="28"/>
          <w:szCs w:val="28"/>
          <w:lang w:eastAsia="lv-LV"/>
        </w:rPr>
      </w:pPr>
      <w:r w:rsidRPr="008D5198">
        <w:rPr>
          <w:rFonts w:ascii="Times New Roman" w:hAnsi="Times New Roman" w:cs="Times New Roman"/>
          <w:bCs/>
          <w:sz w:val="24"/>
          <w:szCs w:val="24"/>
        </w:rPr>
        <w:t>Konvencija par jebkuras sieviešu diskriminācijas izskaušanu, kas tika pieņemta</w:t>
      </w:r>
      <w:r w:rsidR="003052C8" w:rsidRPr="008D5198">
        <w:rPr>
          <w:rFonts w:ascii="Times New Roman" w:hAnsi="Times New Roman" w:cs="Times New Roman"/>
          <w:bCs/>
          <w:sz w:val="24"/>
          <w:szCs w:val="24"/>
        </w:rPr>
        <w:t xml:space="preserve"> ANO Ģenerālajā Asamblejā 1979.</w:t>
      </w:r>
      <w:r w:rsidRPr="008D5198">
        <w:rPr>
          <w:rFonts w:ascii="Times New Roman" w:hAnsi="Times New Roman" w:cs="Times New Roman"/>
          <w:bCs/>
          <w:sz w:val="24"/>
          <w:szCs w:val="24"/>
        </w:rPr>
        <w:t>gada 18.decembrī, nosakot starptautiski vienotu sieviešu cilvēktiesību standartu</w:t>
      </w:r>
      <w:r w:rsidRPr="008D5198">
        <w:rPr>
          <w:rFonts w:ascii="Times New Roman" w:hAnsi="Times New Roman" w:cs="Times New Roman"/>
          <w:sz w:val="24"/>
          <w:szCs w:val="24"/>
        </w:rPr>
        <w:t>. Latvijā stājās spēkā 1992.gada 14.maijā.</w:t>
      </w:r>
      <w:r w:rsidR="003052C8" w:rsidRPr="008D5198">
        <w:rPr>
          <w:rFonts w:ascii="Times New Roman" w:eastAsia="Times New Roman" w:hAnsi="Times New Roman" w:cs="Times New Roman"/>
          <w:bCs/>
          <w:sz w:val="24"/>
          <w:szCs w:val="24"/>
          <w:lang w:eastAsia="lv-LV"/>
        </w:rPr>
        <w:t xml:space="preserve"> 2015.gadā </w:t>
      </w:r>
      <w:r w:rsidR="00AA28BF" w:rsidRPr="008D5198">
        <w:rPr>
          <w:rFonts w:ascii="Times New Roman" w:eastAsia="Times New Roman" w:hAnsi="Times New Roman" w:cs="Times New Roman"/>
          <w:bCs/>
          <w:sz w:val="24"/>
          <w:szCs w:val="24"/>
          <w:lang w:eastAsia="lv-LV"/>
        </w:rPr>
        <w:t>ANO</w:t>
      </w:r>
      <w:r w:rsidR="003052C8" w:rsidRPr="008D5198">
        <w:rPr>
          <w:rFonts w:ascii="Times New Roman" w:eastAsia="Times New Roman" w:hAnsi="Times New Roman" w:cs="Times New Roman"/>
          <w:bCs/>
          <w:sz w:val="24"/>
          <w:szCs w:val="24"/>
          <w:lang w:eastAsia="lv-LV"/>
        </w:rPr>
        <w:t xml:space="preserve"> Ģenerālajā asamblejā pieņemtajā rezolūcijā par ilgtspējīgas attīstības programmu 2030.gadam 5.mērķa „Panākt dzimumu līdztiesību un </w:t>
      </w:r>
      <w:proofErr w:type="spellStart"/>
      <w:r w:rsidR="003052C8" w:rsidRPr="008D5198">
        <w:rPr>
          <w:rFonts w:ascii="Times New Roman" w:eastAsia="Times New Roman" w:hAnsi="Times New Roman" w:cs="Times New Roman"/>
          <w:bCs/>
          <w:sz w:val="24"/>
          <w:szCs w:val="24"/>
          <w:lang w:eastAsia="lv-LV"/>
        </w:rPr>
        <w:t>iespējināt</w:t>
      </w:r>
      <w:proofErr w:type="spellEnd"/>
      <w:r w:rsidR="003052C8" w:rsidRPr="008D5198">
        <w:rPr>
          <w:rFonts w:ascii="Times New Roman" w:eastAsia="Times New Roman" w:hAnsi="Times New Roman" w:cs="Times New Roman"/>
          <w:bCs/>
          <w:sz w:val="24"/>
          <w:szCs w:val="24"/>
          <w:lang w:eastAsia="lv-LV"/>
        </w:rPr>
        <w:t xml:space="preserve"> visas sievietes un meitenes” sasniegšanai kā viens no darbības virzieniem ir noteikts - vardarbību un kaitīgu prakšu pret visām sievietēm un meitenēm izskaušana.</w:t>
      </w:r>
    </w:p>
    <w:p w14:paraId="389F0067" w14:textId="108201AF" w:rsidR="00B8367D" w:rsidRPr="008D5198" w:rsidRDefault="00AA28BF" w:rsidP="00AA28BF">
      <w:pPr>
        <w:widowControl w:val="0"/>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EP</w:t>
      </w:r>
      <w:r w:rsidR="002216A4" w:rsidRPr="008D5198">
        <w:rPr>
          <w:rFonts w:ascii="Times New Roman" w:eastAsia="Times New Roman" w:hAnsi="Times New Roman" w:cs="Times New Roman"/>
          <w:bCs/>
          <w:sz w:val="24"/>
          <w:szCs w:val="24"/>
          <w:lang w:eastAsia="lv-LV"/>
        </w:rPr>
        <w:t xml:space="preserve"> konvencija par vardarbības </w:t>
      </w:r>
      <w:r w:rsidR="002216A4" w:rsidRPr="008D5198">
        <w:rPr>
          <w:rFonts w:ascii="Times New Roman" w:eastAsia="Times New Roman" w:hAnsi="Times New Roman" w:cs="Times New Roman"/>
          <w:color w:val="000000"/>
          <w:sz w:val="24"/>
          <w:szCs w:val="24"/>
        </w:rPr>
        <w:t>pret sievietēm un vardarbības ģimenē novēršanu un apkarošanu</w:t>
      </w:r>
      <w:r w:rsidR="002216A4" w:rsidRPr="008D5198">
        <w:rPr>
          <w:rFonts w:ascii="Times New Roman" w:eastAsia="Times New Roman" w:hAnsi="Times New Roman" w:cs="Times New Roman"/>
          <w:b/>
          <w:color w:val="000000"/>
          <w:sz w:val="24"/>
          <w:szCs w:val="24"/>
        </w:rPr>
        <w:t xml:space="preserve"> </w:t>
      </w:r>
      <w:r w:rsidR="002216A4" w:rsidRPr="008D5198">
        <w:rPr>
          <w:rFonts w:ascii="Times New Roman" w:eastAsia="Times New Roman" w:hAnsi="Times New Roman" w:cs="Times New Roman"/>
          <w:color w:val="000000"/>
          <w:sz w:val="24"/>
          <w:szCs w:val="24"/>
        </w:rPr>
        <w:t>(</w:t>
      </w:r>
      <w:r w:rsidR="002216A4" w:rsidRPr="008D5198">
        <w:rPr>
          <w:rFonts w:ascii="Times New Roman" w:hAnsi="Times New Roman" w:cs="Times New Roman"/>
          <w:color w:val="000000"/>
          <w:sz w:val="24"/>
          <w:szCs w:val="24"/>
        </w:rPr>
        <w:t xml:space="preserve">Stambulas konvencija), </w:t>
      </w:r>
      <w:r w:rsidR="00BD4F92" w:rsidRPr="008D5198">
        <w:rPr>
          <w:rFonts w:ascii="Times New Roman" w:hAnsi="Times New Roman" w:cs="Times New Roman"/>
          <w:color w:val="000000"/>
          <w:sz w:val="24"/>
          <w:szCs w:val="24"/>
        </w:rPr>
        <w:t xml:space="preserve">ko </w:t>
      </w:r>
      <w:r w:rsidR="00BD4F92" w:rsidRPr="008D5198">
        <w:rPr>
          <w:rFonts w:ascii="Times New Roman" w:eastAsia="Times New Roman" w:hAnsi="Times New Roman" w:cs="Times New Roman"/>
          <w:sz w:val="24"/>
          <w:szCs w:val="24"/>
          <w:lang w:eastAsia="lv-LV"/>
        </w:rPr>
        <w:t xml:space="preserve">Latvija parakstīja 2016.gada 18.maijā un </w:t>
      </w:r>
      <w:r w:rsidRPr="008D5198">
        <w:rPr>
          <w:rFonts w:ascii="Times New Roman" w:eastAsia="Times New Roman" w:hAnsi="Times New Roman" w:cs="Times New Roman"/>
          <w:sz w:val="24"/>
          <w:szCs w:val="24"/>
          <w:lang w:eastAsia="lv-LV"/>
        </w:rPr>
        <w:t>ES</w:t>
      </w:r>
      <w:r w:rsidR="00BD4F92" w:rsidRPr="008D5198">
        <w:rPr>
          <w:rFonts w:ascii="Times New Roman" w:eastAsia="Calibri" w:hAnsi="Times New Roman" w:cs="Times New Roman"/>
          <w:sz w:val="24"/>
          <w:szCs w:val="24"/>
        </w:rPr>
        <w:t xml:space="preserve"> </w:t>
      </w:r>
      <w:r w:rsidR="00BD4F92" w:rsidRPr="008D5198">
        <w:rPr>
          <w:rFonts w:ascii="Times New Roman" w:eastAsia="Times New Roman" w:hAnsi="Times New Roman" w:cs="Times New Roman"/>
          <w:iCs/>
          <w:sz w:val="24"/>
          <w:szCs w:val="24"/>
        </w:rPr>
        <w:t>2017.gada 13.jūnijā</w:t>
      </w:r>
      <w:r w:rsidR="002216A4" w:rsidRPr="008D5198">
        <w:rPr>
          <w:rFonts w:ascii="Times New Roman" w:hAnsi="Times New Roman" w:cs="Times New Roman"/>
          <w:color w:val="000000"/>
          <w:sz w:val="24"/>
          <w:szCs w:val="24"/>
        </w:rPr>
        <w:t xml:space="preserve">, ir pirmais Eiropas tiesību akts vispusīga tiesiskā regulējuma radīšanai, lai aizsargātu personas, it īpaši sievietes un meitenes, pret jebkāda veida vardarbību, t.sk., ģimenē. Stambulas konvencija papildina un paplašina standartus, ko šajā jomā noteikušas citas reģionālās cilvēktiesību organizācijas. </w:t>
      </w:r>
      <w:r w:rsidR="002216A4" w:rsidRPr="008D5198">
        <w:rPr>
          <w:rFonts w:ascii="Times New Roman" w:eastAsia="Times New Roman" w:hAnsi="Times New Roman" w:cs="Times New Roman"/>
          <w:color w:val="000000"/>
          <w:sz w:val="24"/>
          <w:szCs w:val="24"/>
        </w:rPr>
        <w:t xml:space="preserve"> Š</w:t>
      </w:r>
      <w:r w:rsidR="002216A4" w:rsidRPr="008D5198">
        <w:rPr>
          <w:rFonts w:ascii="Times New Roman" w:hAnsi="Times New Roman" w:cs="Times New Roman"/>
          <w:sz w:val="24"/>
          <w:szCs w:val="24"/>
        </w:rPr>
        <w:t xml:space="preserve">is ir pirmais starptautiskais dokuments, kas veltīts vardarbības ģimenē jautājumiem. </w:t>
      </w:r>
      <w:r w:rsidR="002216A4" w:rsidRPr="008D5198">
        <w:rPr>
          <w:rFonts w:ascii="Times New Roman" w:hAnsi="Times New Roman" w:cs="Times New Roman"/>
          <w:color w:val="000000"/>
          <w:sz w:val="24"/>
          <w:szCs w:val="24"/>
        </w:rPr>
        <w:t>Konvencijas dalībvalstis apņemas aizsargāt sievietes pret jebkāda veida vardarbību, vienlaikus tās tiek mudinātas piemērot aizsargājošo sistēmu arī attiecībā uz bērniem, vīriešiem un veciem cilvēkiem, kas ir pakļauti vardarbībai ģimenē.</w:t>
      </w:r>
      <w:r w:rsidRPr="008D5198">
        <w:rPr>
          <w:rFonts w:ascii="Times New Roman" w:hAnsi="Times New Roman" w:cs="Times New Roman"/>
          <w:color w:val="000000"/>
          <w:sz w:val="24"/>
          <w:szCs w:val="24"/>
        </w:rPr>
        <w:t xml:space="preserve"> </w:t>
      </w:r>
      <w:r w:rsidR="00B8367D" w:rsidRPr="008D5198">
        <w:rPr>
          <w:rFonts w:ascii="Times New Roman" w:hAnsi="Times New Roman" w:cs="Times New Roman"/>
          <w:bCs/>
          <w:color w:val="000000"/>
          <w:sz w:val="24"/>
          <w:szCs w:val="24"/>
        </w:rPr>
        <w:t>Vardarbības pret sievieti un vardarbības ģimenē novēršana</w:t>
      </w:r>
      <w:r w:rsidR="00B8367D" w:rsidRPr="008D5198">
        <w:rPr>
          <w:rFonts w:ascii="Times New Roman" w:hAnsi="Times New Roman" w:cs="Times New Roman"/>
          <w:b/>
          <w:bCs/>
          <w:color w:val="000000"/>
          <w:sz w:val="24"/>
          <w:szCs w:val="24"/>
        </w:rPr>
        <w:t xml:space="preserve"> </w:t>
      </w:r>
      <w:r w:rsidR="00B8367D" w:rsidRPr="008D5198">
        <w:rPr>
          <w:rFonts w:ascii="Times New Roman" w:hAnsi="Times New Roman" w:cs="Times New Roman"/>
          <w:color w:val="000000"/>
          <w:sz w:val="24"/>
          <w:szCs w:val="24"/>
        </w:rPr>
        <w:t xml:space="preserve">ir viena no piecām prioritārajām darbības jomām, kas iekļauta </w:t>
      </w:r>
      <w:r w:rsidRPr="008D5198">
        <w:rPr>
          <w:rFonts w:ascii="Times New Roman" w:hAnsi="Times New Roman" w:cs="Times New Roman"/>
          <w:color w:val="000000"/>
          <w:sz w:val="24"/>
          <w:szCs w:val="24"/>
        </w:rPr>
        <w:t>EK</w:t>
      </w:r>
      <w:r w:rsidR="00B8367D" w:rsidRPr="008D5198">
        <w:rPr>
          <w:rFonts w:ascii="Times New Roman" w:hAnsi="Times New Roman" w:cs="Times New Roman"/>
          <w:color w:val="000000"/>
          <w:sz w:val="24"/>
          <w:szCs w:val="24"/>
        </w:rPr>
        <w:t xml:space="preserve"> dokumentā „Stratēģiskais ietvars dzimumu līdztiesībai 2016.-2019.gads”. </w:t>
      </w:r>
    </w:p>
    <w:p w14:paraId="1C2FA04F" w14:textId="1C0F56A7" w:rsidR="00697205" w:rsidRPr="008D5198" w:rsidRDefault="00697205" w:rsidP="00697205">
      <w:pPr>
        <w:spacing w:after="0" w:line="240" w:lineRule="auto"/>
        <w:ind w:firstLine="709"/>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Pieejamie apsekojumu un institūciju apk</w:t>
      </w:r>
      <w:r w:rsidR="000237A5" w:rsidRPr="008D5198">
        <w:rPr>
          <w:rFonts w:ascii="Times New Roman" w:eastAsiaTheme="minorEastAsia" w:hAnsi="Times New Roman" w:cs="Times New Roman"/>
          <w:sz w:val="24"/>
          <w:szCs w:val="24"/>
          <w:lang w:eastAsia="lv-LV"/>
        </w:rPr>
        <w:t xml:space="preserve">opotie statistikas dati </w:t>
      </w:r>
      <w:r w:rsidRPr="008D5198">
        <w:rPr>
          <w:rFonts w:ascii="Times New Roman" w:eastAsiaTheme="minorEastAsia" w:hAnsi="Times New Roman" w:cs="Times New Roman"/>
          <w:sz w:val="24"/>
          <w:szCs w:val="24"/>
          <w:lang w:eastAsia="lv-LV"/>
        </w:rPr>
        <w:t xml:space="preserve">liecina, ka Latvijā ir vērojamas tās pašas tendences attiecībā uz vardarbību ģimenē un vardarbību pret sievietēm, kādas ir visā pasaulē: lielāko daļu vardarbības gadījumu un ar vardarbību saistīto likumpārkāpumu publiskās vietās veic vīrieši un tajos cieš vīrieši, bet ģimenēs no tuvu cilvēku vardarbības lielākoties cieš sievietes un bērni – pret sievietēm vardarbīgi izturas dzīvesbiedri, pret bērniem – vecāki. Sievietes un, jo īpaši bērni, no svešiem cilvēkiem cieš mazāk nekā no pazīstamiem, tuviem cilvēkiem. Aptuveni 40% no </w:t>
      </w:r>
      <w:r w:rsidR="00CD2879" w:rsidRPr="008D5198">
        <w:rPr>
          <w:rFonts w:ascii="Times New Roman" w:eastAsiaTheme="minorEastAsia" w:hAnsi="Times New Roman" w:cs="Times New Roman"/>
          <w:sz w:val="24"/>
          <w:szCs w:val="24"/>
          <w:lang w:eastAsia="lv-LV"/>
        </w:rPr>
        <w:t xml:space="preserve">visiem fiksētajiem </w:t>
      </w:r>
      <w:r w:rsidRPr="008D5198">
        <w:rPr>
          <w:rFonts w:ascii="Times New Roman" w:eastAsiaTheme="minorEastAsia" w:hAnsi="Times New Roman" w:cs="Times New Roman"/>
          <w:sz w:val="24"/>
          <w:szCs w:val="24"/>
          <w:lang w:eastAsia="lv-LV"/>
        </w:rPr>
        <w:t>vardarbības gadījumiem pret sievietēm notiek ģimenēs</w:t>
      </w:r>
      <w:r w:rsidRPr="008D5198">
        <w:rPr>
          <w:rStyle w:val="FootnoteReference"/>
          <w:rFonts w:ascii="Times New Roman" w:eastAsiaTheme="minorEastAsia" w:hAnsi="Times New Roman" w:cs="Times New Roman"/>
          <w:sz w:val="24"/>
          <w:szCs w:val="24"/>
          <w:lang w:eastAsia="lv-LV"/>
        </w:rPr>
        <w:footnoteReference w:id="131"/>
      </w:r>
      <w:r w:rsidRPr="008D5198">
        <w:rPr>
          <w:rFonts w:ascii="Times New Roman" w:eastAsiaTheme="minorEastAsia" w:hAnsi="Times New Roman" w:cs="Times New Roman"/>
          <w:sz w:val="24"/>
          <w:szCs w:val="24"/>
          <w:lang w:eastAsia="lv-LV"/>
        </w:rPr>
        <w:t xml:space="preserve">. </w:t>
      </w:r>
    </w:p>
    <w:p w14:paraId="6A25B8C9" w14:textId="1849DEEE" w:rsidR="00697205" w:rsidRPr="008D5198" w:rsidRDefault="00697205" w:rsidP="00697205">
      <w:pPr>
        <w:spacing w:after="0" w:line="240" w:lineRule="auto"/>
        <w:ind w:firstLine="709"/>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 xml:space="preserve">Kaut gan vardarbība ģimenē ir izplatītākais vardarbības pret sievietēm un bērniem veids, sievietes bieži vien no vardarbības cieš arī publiskajā sfērā.  Latvijā līdz šim nav </w:t>
      </w:r>
      <w:r w:rsidRPr="008D5198">
        <w:rPr>
          <w:rFonts w:ascii="Times New Roman" w:eastAsiaTheme="minorEastAsia" w:hAnsi="Times New Roman" w:cs="Times New Roman"/>
          <w:sz w:val="24"/>
          <w:szCs w:val="24"/>
          <w:lang w:eastAsia="lv-LV"/>
        </w:rPr>
        <w:lastRenderedPageBreak/>
        <w:t>īstenoti apjomīgi un padziļināti pētījumi par vardarbības pret sievieti izplatību, tādēļ nozīmīgākais apkopojums par situāciju Latvijā ir ES Pamattiesību aģentūras 2014.gada apsekojums</w:t>
      </w:r>
      <w:r w:rsidRPr="008D5198">
        <w:rPr>
          <w:rFonts w:ascii="Times New Roman" w:eastAsiaTheme="minorEastAsia" w:hAnsi="Times New Roman" w:cs="Times New Roman"/>
          <w:sz w:val="24"/>
          <w:szCs w:val="24"/>
          <w:vertAlign w:val="superscript"/>
          <w:lang w:eastAsia="lv-LV"/>
        </w:rPr>
        <w:footnoteReference w:id="132"/>
      </w:r>
      <w:r w:rsidRPr="008D5198">
        <w:rPr>
          <w:rFonts w:ascii="Times New Roman" w:eastAsiaTheme="minorEastAsia" w:hAnsi="Times New Roman" w:cs="Times New Roman"/>
          <w:sz w:val="24"/>
          <w:szCs w:val="24"/>
          <w:lang w:eastAsia="lv-LV"/>
        </w:rPr>
        <w:t xml:space="preserve"> par sieviešu vardarbības pieredzi. Saskaņā ar apsekojuma</w:t>
      </w:r>
      <w:r w:rsidR="00F37680"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 xml:space="preserve">rezultātiem Latvijā no fiziskas un/ vai seksuālas partnera vardarbības kopš 15 gadu vecuma ir cietušas 32% sieviešu. Savukārt no </w:t>
      </w:r>
      <w:proofErr w:type="spellStart"/>
      <w:r w:rsidRPr="008D5198">
        <w:rPr>
          <w:rFonts w:ascii="Times New Roman" w:eastAsiaTheme="minorEastAsia" w:hAnsi="Times New Roman" w:cs="Times New Roman"/>
          <w:sz w:val="24"/>
          <w:szCs w:val="24"/>
          <w:lang w:eastAsia="lv-LV"/>
        </w:rPr>
        <w:t>nepartnera</w:t>
      </w:r>
      <w:proofErr w:type="spellEnd"/>
      <w:r w:rsidRPr="008D5198">
        <w:rPr>
          <w:rFonts w:ascii="Times New Roman" w:eastAsiaTheme="minorEastAsia" w:hAnsi="Times New Roman" w:cs="Times New Roman"/>
          <w:sz w:val="24"/>
          <w:szCs w:val="24"/>
          <w:lang w:eastAsia="lv-LV"/>
        </w:rPr>
        <w:t xml:space="preserve"> fiziskas un/vai seksuālas vardarbības cietušas 17% sieviešu. </w:t>
      </w:r>
      <w:proofErr w:type="spellStart"/>
      <w:r w:rsidRPr="008D5198">
        <w:rPr>
          <w:rFonts w:ascii="Times New Roman" w:eastAsiaTheme="minorEastAsia" w:hAnsi="Times New Roman" w:cs="Times New Roman"/>
          <w:sz w:val="24"/>
          <w:szCs w:val="24"/>
          <w:lang w:eastAsia="lv-LV"/>
        </w:rPr>
        <w:t>Nepartnera</w:t>
      </w:r>
      <w:proofErr w:type="spellEnd"/>
      <w:r w:rsidRPr="008D5198">
        <w:rPr>
          <w:rFonts w:ascii="Times New Roman" w:eastAsiaTheme="minorEastAsia" w:hAnsi="Times New Roman" w:cs="Times New Roman"/>
          <w:sz w:val="24"/>
          <w:szCs w:val="24"/>
          <w:lang w:eastAsia="lv-LV"/>
        </w:rPr>
        <w:t xml:space="preserve"> fiziskas un/ vai seksuālas vardarbības radītāji ir augstāki Lielbritānijā (30%), Francijā (33%), Zviedrijā (34%), Somijā (33%), kas lielā mērā ir saistīts ar sieviešu nodarbinātības augstiem rādītājiem un to, ka sievietes darbavietā var tikt pakļautas </w:t>
      </w:r>
      <w:r w:rsidR="00F37680" w:rsidRPr="008D5198">
        <w:rPr>
          <w:rFonts w:ascii="Times New Roman" w:eastAsiaTheme="minorEastAsia" w:hAnsi="Times New Roman" w:cs="Times New Roman"/>
          <w:sz w:val="24"/>
          <w:szCs w:val="24"/>
          <w:lang w:eastAsia="lv-LV"/>
        </w:rPr>
        <w:t>seksuāla rakstura aizskārumiem.</w:t>
      </w:r>
      <w:r w:rsidRPr="008D5198">
        <w:rPr>
          <w:rFonts w:ascii="Times New Roman" w:eastAsiaTheme="minorEastAsia" w:hAnsi="Times New Roman" w:cs="Times New Roman"/>
          <w:sz w:val="24"/>
          <w:szCs w:val="24"/>
          <w:lang w:eastAsia="lv-LV"/>
        </w:rPr>
        <w:t xml:space="preserve"> No seksuālās aizskaršanas (fiziska aizskaršana), verbālas aizskaršanas (aizvainojoši seksuāli komentāri vai joki), neverbālas aizskāruma formas, tai skaitā internetā (aizvainojoši seksuāli e-pasti, īsziņas, komentāri sociālajos tīklos) Latvijā cietušas 47% sieviešu</w:t>
      </w:r>
      <w:r w:rsidR="00F37680" w:rsidRPr="008D5198">
        <w:rPr>
          <w:rFonts w:ascii="Times New Roman" w:eastAsiaTheme="minorEastAsia" w:hAnsi="Times New Roman" w:cs="Times New Roman"/>
          <w:sz w:val="24"/>
          <w:szCs w:val="24"/>
          <w:lang w:eastAsia="lv-LV"/>
        </w:rPr>
        <w:t>.</w:t>
      </w:r>
      <w:r w:rsidRPr="008D5198">
        <w:rPr>
          <w:rFonts w:ascii="Times New Roman" w:eastAsiaTheme="minorEastAsia" w:hAnsi="Times New Roman" w:cs="Times New Roman"/>
          <w:sz w:val="24"/>
          <w:szCs w:val="24"/>
          <w:vertAlign w:val="superscript"/>
          <w:lang w:eastAsia="lv-LV"/>
        </w:rPr>
        <w:footnoteReference w:id="133"/>
      </w:r>
      <w:r w:rsidRPr="008D5198">
        <w:rPr>
          <w:rFonts w:ascii="Times New Roman" w:eastAsiaTheme="minorEastAsia" w:hAnsi="Times New Roman" w:cs="Times New Roman"/>
          <w:sz w:val="24"/>
          <w:szCs w:val="24"/>
          <w:lang w:eastAsia="lv-LV"/>
        </w:rPr>
        <w:t xml:space="preserve"> </w:t>
      </w:r>
    </w:p>
    <w:p w14:paraId="54400BE2" w14:textId="678CF2A5" w:rsidR="00697205" w:rsidRPr="008D5198" w:rsidRDefault="00697205" w:rsidP="00697205">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Kā rāda 2014.gadā veiktā Latvijas pastāvīgo iedzīvotāju aptauja „Attieksme pret dzimumu līdztiesības jautājumiem sabiedrībā”, sievietēm ir lielāka iespēja saskarties ar tādām sociālām problēmām kā nabadzība un vardarbība, savukārt vīriešiem – ar narkomāniju un alkoholismu. 73.6% respondentu skatījumā lielākas iespējas saskarties ar vardarbību ir sievietēm, 2.4% - vīriešiem, savukārt 19.3% respondentu vērtējumā dzimumam nav nozīmes šajā jautājumā</w:t>
      </w:r>
      <w:r w:rsidR="00F37680" w:rsidRPr="008D5198">
        <w:rPr>
          <w:rFonts w:ascii="Times New Roman" w:eastAsiaTheme="minorEastAsia" w:hAnsi="Times New Roman" w:cs="Times New Roman"/>
          <w:color w:val="000000"/>
          <w:sz w:val="24"/>
          <w:szCs w:val="24"/>
          <w:lang w:eastAsia="lv-LV"/>
        </w:rPr>
        <w:t>.</w:t>
      </w:r>
      <w:r w:rsidRPr="008D5198">
        <w:rPr>
          <w:rFonts w:ascii="Times New Roman" w:eastAsiaTheme="minorEastAsia" w:hAnsi="Times New Roman" w:cs="Times New Roman"/>
          <w:color w:val="000000"/>
          <w:sz w:val="24"/>
          <w:szCs w:val="24"/>
          <w:vertAlign w:val="superscript"/>
          <w:lang w:eastAsia="lv-LV"/>
        </w:rPr>
        <w:footnoteReference w:id="134"/>
      </w:r>
      <w:r w:rsidR="00F23CC6" w:rsidRPr="008D5198">
        <w:rPr>
          <w:rFonts w:ascii="Times New Roman" w:eastAsiaTheme="minorEastAsia" w:hAnsi="Times New Roman" w:cs="Times New Roman"/>
          <w:color w:val="000000"/>
          <w:sz w:val="24"/>
          <w:szCs w:val="24"/>
          <w:lang w:eastAsia="lv-LV"/>
        </w:rPr>
        <w:t xml:space="preserve"> S</w:t>
      </w:r>
      <w:r w:rsidRPr="008D5198">
        <w:rPr>
          <w:rFonts w:ascii="Times New Roman" w:eastAsiaTheme="minorEastAsia" w:hAnsi="Times New Roman" w:cs="Times New Roman"/>
          <w:color w:val="000000"/>
          <w:sz w:val="24"/>
          <w:szCs w:val="24"/>
          <w:lang w:eastAsia="lv-LV"/>
        </w:rPr>
        <w:t>alīdzinājumā ar 2001.gadā veikto iedzīvotāju aptauju</w:t>
      </w:r>
      <w:r w:rsidRPr="008D5198">
        <w:rPr>
          <w:rFonts w:ascii="Times New Roman" w:eastAsiaTheme="minorEastAsia" w:hAnsi="Times New Roman" w:cs="Times New Roman"/>
          <w:color w:val="000000"/>
          <w:sz w:val="24"/>
          <w:szCs w:val="24"/>
          <w:vertAlign w:val="superscript"/>
          <w:lang w:eastAsia="lv-LV"/>
        </w:rPr>
        <w:footnoteReference w:id="135"/>
      </w:r>
      <w:r w:rsidRPr="008D5198">
        <w:rPr>
          <w:rFonts w:ascii="Times New Roman" w:eastAsiaTheme="minorEastAsia" w:hAnsi="Times New Roman" w:cs="Times New Roman"/>
          <w:color w:val="000000"/>
          <w:sz w:val="24"/>
          <w:szCs w:val="24"/>
          <w:lang w:eastAsia="lv-LV"/>
        </w:rPr>
        <w:t>, nemainīgs ir palicis uzskats, ka ar vardarbību ģimenē visbiežāk sastopas tieši sievietes</w:t>
      </w:r>
      <w:r w:rsidR="00F23CC6" w:rsidRPr="008D5198">
        <w:rPr>
          <w:rFonts w:ascii="Times New Roman" w:eastAsiaTheme="minorEastAsia" w:hAnsi="Times New Roman" w:cs="Times New Roman"/>
          <w:color w:val="000000"/>
          <w:sz w:val="24"/>
          <w:szCs w:val="24"/>
          <w:lang w:eastAsia="lv-LV"/>
        </w:rPr>
        <w:t>. L</w:t>
      </w:r>
      <w:r w:rsidRPr="008D5198">
        <w:rPr>
          <w:rFonts w:ascii="Times New Roman" w:eastAsiaTheme="minorEastAsia" w:hAnsi="Times New Roman" w:cs="Times New Roman"/>
          <w:color w:val="000000"/>
          <w:sz w:val="24"/>
          <w:szCs w:val="24"/>
          <w:lang w:eastAsia="lv-LV"/>
        </w:rPr>
        <w:t>ai arī 2014.gada aptaujas</w:t>
      </w:r>
      <w:r w:rsidRPr="008D5198">
        <w:rPr>
          <w:rFonts w:ascii="Times New Roman" w:eastAsiaTheme="minorEastAsia" w:hAnsi="Times New Roman" w:cs="Times New Roman"/>
          <w:color w:val="000000"/>
          <w:sz w:val="24"/>
          <w:szCs w:val="24"/>
          <w:vertAlign w:val="superscript"/>
          <w:lang w:eastAsia="lv-LV"/>
        </w:rPr>
        <w:footnoteReference w:id="136"/>
      </w:r>
      <w:r w:rsidRPr="008D5198">
        <w:rPr>
          <w:rFonts w:ascii="Times New Roman" w:eastAsiaTheme="minorEastAsia" w:hAnsi="Times New Roman" w:cs="Times New Roman"/>
          <w:color w:val="000000"/>
          <w:sz w:val="24"/>
          <w:szCs w:val="24"/>
          <w:lang w:eastAsia="lv-LV"/>
        </w:rPr>
        <w:t xml:space="preserve"> rezultāti norāda, ka nedaudz ir samazinājies to skaits, kas uzskata, ka ģimenē ar fizisku vardarbību visbiežāk var saskarties sievietes (2001.gadā – 49.3%, 2014.gadā – 39.7%), praktiski nemainīgs ir palicis aptaujāto skaits, kas uzskata, ka arī ar psiholoģisko vardarbību ģimenē var saskarties sievietes (34.5%). Viedokli, ka biežāk ar psiholoģisko vardarbību ģimenēs saskaras vīrieši, pārstāvēja 3.7% (2001.g. – 4.9%) aptaujas dalībnieku. Vienlaikus salīdzinājumā ar 2001.gadu ir pieaudzis to cilvēku skaits, kas nav dzirdējuši par vardarbības ģimenē gadījumiem savu paziņu lokā (no 33.4% līdz 41.5%).</w:t>
      </w:r>
    </w:p>
    <w:p w14:paraId="5796D3A3" w14:textId="583702F7" w:rsidR="00DB3B2C" w:rsidRPr="008D5198" w:rsidRDefault="00285482" w:rsidP="00DB3B2C">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 xml:space="preserve">Saskaņā ar </w:t>
      </w:r>
      <w:r w:rsidRPr="008D5198">
        <w:rPr>
          <w:rFonts w:ascii="Times New Roman" w:hAnsi="Times New Roman" w:cs="Times New Roman"/>
          <w:color w:val="000000"/>
          <w:sz w:val="24"/>
          <w:szCs w:val="24"/>
        </w:rPr>
        <w:t xml:space="preserve">2016.gada novembra </w:t>
      </w:r>
      <w:r w:rsidR="007D1654" w:rsidRPr="008D5198">
        <w:rPr>
          <w:rFonts w:ascii="Times New Roman" w:hAnsi="Times New Roman" w:cs="Times New Roman"/>
          <w:color w:val="000000"/>
          <w:sz w:val="24"/>
          <w:szCs w:val="24"/>
        </w:rPr>
        <w:t>Eirobarometra</w:t>
      </w:r>
      <w:r w:rsidRPr="008D5198">
        <w:rPr>
          <w:rFonts w:ascii="Times New Roman" w:hAnsi="Times New Roman" w:cs="Times New Roman"/>
          <w:color w:val="000000"/>
          <w:sz w:val="24"/>
          <w:szCs w:val="24"/>
        </w:rPr>
        <w:t xml:space="preserve"> aptaujas</w:t>
      </w:r>
      <w:r w:rsidRPr="008D5198">
        <w:rPr>
          <w:rStyle w:val="FootnoteReference"/>
          <w:rFonts w:ascii="Times New Roman" w:hAnsi="Times New Roman" w:cs="Times New Roman"/>
          <w:color w:val="000000"/>
          <w:sz w:val="24"/>
          <w:szCs w:val="24"/>
        </w:rPr>
        <w:footnoteReference w:id="137"/>
      </w:r>
      <w:r w:rsidRPr="008D5198">
        <w:rPr>
          <w:rFonts w:ascii="Times New Roman" w:hAnsi="Times New Roman" w:cs="Times New Roman"/>
          <w:color w:val="000000"/>
          <w:sz w:val="24"/>
          <w:szCs w:val="24"/>
        </w:rPr>
        <w:t xml:space="preserve"> datiem </w:t>
      </w:r>
      <w:r w:rsidR="006D5B25" w:rsidRPr="008D5198">
        <w:rPr>
          <w:rFonts w:ascii="Times New Roman" w:hAnsi="Times New Roman" w:cs="Times New Roman"/>
          <w:color w:val="000000"/>
          <w:sz w:val="24"/>
          <w:szCs w:val="24"/>
        </w:rPr>
        <w:t>s</w:t>
      </w:r>
      <w:r w:rsidRPr="008D5198">
        <w:rPr>
          <w:rFonts w:ascii="Times New Roman" w:hAnsi="Times New Roman" w:cs="Times New Roman"/>
          <w:color w:val="000000"/>
          <w:sz w:val="24"/>
          <w:szCs w:val="24"/>
        </w:rPr>
        <w:t xml:space="preserve">alīdzinājumā ar 2010.gada aptaujas datiem un salīdzinājumā ar citām ES valstīm, </w:t>
      </w:r>
      <w:r w:rsidRPr="008D5198">
        <w:rPr>
          <w:rFonts w:ascii="Times New Roman" w:hAnsi="Times New Roman" w:cs="Times New Roman"/>
          <w:bCs/>
          <w:color w:val="000000"/>
          <w:sz w:val="24"/>
          <w:szCs w:val="24"/>
        </w:rPr>
        <w:t>Latvijas sabiedrībā iecietība pret vardarbību ir visaugstākā</w:t>
      </w:r>
      <w:r w:rsidRPr="008D5198">
        <w:rPr>
          <w:rFonts w:ascii="Times New Roman" w:hAnsi="Times New Roman" w:cs="Times New Roman"/>
          <w:color w:val="000000"/>
          <w:sz w:val="24"/>
          <w:szCs w:val="24"/>
        </w:rPr>
        <w:t>. Latvijā, līdzās Rumānijai un Bulgārijai, ir vislielākais iedzīvotāju skaits, kuri uzskata, ka vardarbība ģimenē ir privāta lieta, un tā jārisina ģimenes lokā – šādi uzskata 31% iedzīvotāju. ES kopumā 15% respondentu piekrīt, k</w:t>
      </w:r>
      <w:r w:rsidR="006D5B25" w:rsidRPr="008D5198">
        <w:rPr>
          <w:rFonts w:ascii="Times New Roman" w:hAnsi="Times New Roman" w:cs="Times New Roman"/>
          <w:color w:val="000000"/>
          <w:sz w:val="24"/>
          <w:szCs w:val="24"/>
        </w:rPr>
        <w:t>a vardarbība ģimenē</w:t>
      </w:r>
      <w:r w:rsidRPr="008D5198">
        <w:rPr>
          <w:rFonts w:ascii="Times New Roman" w:hAnsi="Times New Roman" w:cs="Times New Roman"/>
          <w:color w:val="000000"/>
          <w:sz w:val="24"/>
          <w:szCs w:val="24"/>
        </w:rPr>
        <w:t xml:space="preserve"> ir privāta lieta, un tā jārisina ģimenes ietvaros. Sešu gadu laikā Latvijā nav mainījusies iedzīvotāju attieksme pret vardarbību pret sievietēm, un tikai 64% Latvijas iedzīvotāju uzskata, ka vardarbība ģimenē pret sievietēm ir nepieļaujama un tai vienmēr jābūt sodāmai. ES šādi uzskata vidēji 84% iedzīvotāju. Tāpat aptaujas dati parāda, ka Latvijā katrs trešais (36%) pazīst sievieti vai vīrieti, kas bijis vardarbības ģimenē upuris. Tomēr vēl joprojām gan pašiem cietušajiem, gan līdzcilvēkiem trūkst informācijas par to, kur vērsties pēc palīdzības šādos gadījumos – tikai puse no iedzīvotājiem (54%) kaut ko zina par atbalsta dienestiem sievietēm, kuras cietušas no vardarbības ģimenē.</w:t>
      </w:r>
      <w:r w:rsidRPr="008D5198">
        <w:rPr>
          <w:rFonts w:ascii="Times New Roman" w:hAnsi="Times New Roman" w:cs="Times New Roman"/>
          <w:color w:val="000000"/>
          <w:sz w:val="26"/>
          <w:szCs w:val="26"/>
        </w:rPr>
        <w:t xml:space="preserve"> </w:t>
      </w:r>
      <w:r w:rsidR="00DB3B2C" w:rsidRPr="008D5198">
        <w:rPr>
          <w:rFonts w:ascii="Times New Roman" w:eastAsiaTheme="minorEastAsia" w:hAnsi="Times New Roman" w:cs="Times New Roman"/>
          <w:color w:val="000000"/>
          <w:sz w:val="24"/>
          <w:szCs w:val="24"/>
          <w:lang w:eastAsia="lv-LV"/>
        </w:rPr>
        <w:t xml:space="preserve">Arī Latvijā veiktie pētījumi uzrāda, ka sabiedrībā valda “neziņošanas </w:t>
      </w:r>
      <w:r w:rsidR="00DB3B2C" w:rsidRPr="008D5198">
        <w:rPr>
          <w:rFonts w:ascii="Times New Roman" w:eastAsiaTheme="minorEastAsia" w:hAnsi="Times New Roman" w:cs="Times New Roman"/>
          <w:color w:val="000000"/>
          <w:sz w:val="24"/>
          <w:szCs w:val="24"/>
          <w:lang w:eastAsia="lv-LV"/>
        </w:rPr>
        <w:lastRenderedPageBreak/>
        <w:t>kultūra”, kad vardarbības gadījumus, īpaši privātajā sfērā, ļoti bieži noklusē. Šāda sabiedrības nostāja norāda uz to, kādēļ Latvijā pārmaiņas, risinot ar vardarbību saistītas problēmas, notiek, taču ļoti lēni.</w:t>
      </w:r>
      <w:r w:rsidR="00B875CF" w:rsidRPr="00B875CF">
        <w:rPr>
          <w:rFonts w:ascii="Times New Roman" w:hAnsi="Times New Roman" w:cs="Times New Roman"/>
          <w:sz w:val="24"/>
          <w:szCs w:val="24"/>
        </w:rPr>
        <w:t xml:space="preserve"> </w:t>
      </w:r>
      <w:r w:rsidR="00B875CF" w:rsidRPr="008D5198">
        <w:rPr>
          <w:rFonts w:ascii="Times New Roman" w:hAnsi="Times New Roman" w:cs="Times New Roman"/>
          <w:sz w:val="24"/>
          <w:szCs w:val="24"/>
        </w:rPr>
        <w:t>Eirobarometra aptaujas par dzimumu vienlīdzības jautājumiem</w:t>
      </w:r>
      <w:r w:rsidR="00B875CF" w:rsidRPr="008D5198">
        <w:rPr>
          <w:rStyle w:val="FootnoteReference"/>
          <w:rFonts w:ascii="Times New Roman" w:hAnsi="Times New Roman" w:cs="Times New Roman"/>
          <w:sz w:val="24"/>
          <w:szCs w:val="24"/>
        </w:rPr>
        <w:footnoteReference w:id="138"/>
      </w:r>
      <w:r w:rsidR="00B875CF" w:rsidRPr="008D5198">
        <w:rPr>
          <w:rFonts w:ascii="Times New Roman" w:hAnsi="Times New Roman" w:cs="Times New Roman"/>
          <w:sz w:val="24"/>
          <w:szCs w:val="24"/>
        </w:rPr>
        <w:t xml:space="preserve"> rezultāti parāda, ka starp jomām, kurās dzimumu nevienlīdzība jautājums jārisina vissteidzamāk, kā svarīgākā joma gan sieviešu, gan vīriešu skatījumā ir vardarbība pret sievietēm.</w:t>
      </w:r>
    </w:p>
    <w:p w14:paraId="1878A7AF" w14:textId="03F18030" w:rsidR="00182ABD" w:rsidRPr="008D5198" w:rsidRDefault="00182ABD" w:rsidP="00DB3B2C">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Līdz šim Latvijā nepietiekama uzmanība ir tikusi veltīta vardarbības pret sievietēm jautājumiem ārpus ģimenes attiecībām – seksuāla vardarbība, seksuāla rakstura aizskārumi (tai skaitā, sociālajos medijos),</w:t>
      </w:r>
      <w:r w:rsidR="00B875CF">
        <w:rPr>
          <w:rFonts w:ascii="Times New Roman" w:eastAsiaTheme="minorEastAsia" w:hAnsi="Times New Roman" w:cs="Times New Roman"/>
          <w:color w:val="000000"/>
          <w:sz w:val="24"/>
          <w:szCs w:val="24"/>
          <w:lang w:eastAsia="lv-LV"/>
        </w:rPr>
        <w:t xml:space="preserve"> seksuāla un emocionāla vardarbība darbavietā, </w:t>
      </w:r>
      <w:r w:rsidR="00223A44">
        <w:rPr>
          <w:rFonts w:ascii="Times New Roman" w:eastAsiaTheme="minorEastAsia" w:hAnsi="Times New Roman" w:cs="Times New Roman"/>
          <w:color w:val="000000"/>
          <w:sz w:val="24"/>
          <w:szCs w:val="24"/>
          <w:lang w:eastAsia="lv-LV"/>
        </w:rPr>
        <w:t>vardarbība, kas ir raksturīga</w:t>
      </w:r>
      <w:r w:rsidRPr="008D5198">
        <w:rPr>
          <w:rFonts w:ascii="Times New Roman" w:eastAsiaTheme="minorEastAsia" w:hAnsi="Times New Roman" w:cs="Times New Roman"/>
          <w:color w:val="000000"/>
          <w:sz w:val="24"/>
          <w:szCs w:val="24"/>
          <w:lang w:eastAsia="lv-LV"/>
        </w:rPr>
        <w:t xml:space="preserve"> noteiktu kultūru pārstāvjiem. </w:t>
      </w:r>
      <w:r w:rsidR="00B875CF">
        <w:rPr>
          <w:rFonts w:ascii="Times New Roman" w:eastAsiaTheme="minorEastAsia" w:hAnsi="Times New Roman" w:cs="Times New Roman"/>
          <w:color w:val="000000"/>
          <w:sz w:val="24"/>
          <w:szCs w:val="24"/>
          <w:lang w:eastAsia="lv-LV"/>
        </w:rPr>
        <w:t xml:space="preserve">No šiem </w:t>
      </w:r>
      <w:r w:rsidRPr="008D5198">
        <w:rPr>
          <w:rFonts w:ascii="Times New Roman" w:eastAsiaTheme="minorEastAsia" w:hAnsi="Times New Roman" w:cs="Times New Roman"/>
          <w:color w:val="000000"/>
          <w:sz w:val="24"/>
          <w:szCs w:val="24"/>
          <w:lang w:eastAsia="lv-LV"/>
        </w:rPr>
        <w:t xml:space="preserve">vardarbības </w:t>
      </w:r>
      <w:r w:rsidR="00B875CF">
        <w:rPr>
          <w:rFonts w:ascii="Times New Roman" w:eastAsiaTheme="minorEastAsia" w:hAnsi="Times New Roman" w:cs="Times New Roman"/>
          <w:color w:val="000000"/>
          <w:sz w:val="24"/>
          <w:szCs w:val="24"/>
          <w:lang w:eastAsia="lv-LV"/>
        </w:rPr>
        <w:t xml:space="preserve">veidiem cietušie cilvēki bieži neatpazīst vardarbību vai aizskārumu, nav informācijas par atbalstu un aizsardzības iespējām šādās situācijās. Tāpat </w:t>
      </w:r>
      <w:r w:rsidRPr="008D5198">
        <w:rPr>
          <w:rFonts w:ascii="Times New Roman" w:eastAsiaTheme="minorEastAsia" w:hAnsi="Times New Roman" w:cs="Times New Roman"/>
          <w:color w:val="000000"/>
          <w:sz w:val="24"/>
          <w:szCs w:val="24"/>
          <w:lang w:eastAsia="lv-LV"/>
        </w:rPr>
        <w:t>netiek a</w:t>
      </w:r>
      <w:r w:rsidR="00B875CF">
        <w:rPr>
          <w:rFonts w:ascii="Times New Roman" w:eastAsiaTheme="minorEastAsia" w:hAnsi="Times New Roman" w:cs="Times New Roman"/>
          <w:color w:val="000000"/>
          <w:sz w:val="24"/>
          <w:szCs w:val="24"/>
          <w:lang w:eastAsia="lv-LV"/>
        </w:rPr>
        <w:t>pkopoti un analizēti dati par šo</w:t>
      </w:r>
      <w:r w:rsidRPr="008D5198">
        <w:rPr>
          <w:rFonts w:ascii="Times New Roman" w:eastAsiaTheme="minorEastAsia" w:hAnsi="Times New Roman" w:cs="Times New Roman"/>
          <w:color w:val="000000"/>
          <w:sz w:val="24"/>
          <w:szCs w:val="24"/>
          <w:lang w:eastAsia="lv-LV"/>
        </w:rPr>
        <w:t xml:space="preserve"> vardarbības veidu izplatīšanu, nav veikta normatīvo aktu analīze, lai izsecinātu, vai tie aptver un aizliedz visus nodarījumu un diskriminācijas veidus.</w:t>
      </w:r>
      <w:r w:rsidR="00150617" w:rsidRPr="008D5198">
        <w:rPr>
          <w:rFonts w:ascii="Times New Roman" w:eastAsiaTheme="minorEastAsia" w:hAnsi="Times New Roman" w:cs="Times New Roman"/>
          <w:color w:val="000000"/>
          <w:sz w:val="24"/>
          <w:szCs w:val="24"/>
          <w:lang w:eastAsia="lv-LV"/>
        </w:rPr>
        <w:t xml:space="preserve"> </w:t>
      </w:r>
    </w:p>
    <w:p w14:paraId="7F42386C" w14:textId="6B8E6846" w:rsidR="00182ABD" w:rsidRPr="008D5198" w:rsidRDefault="00556405" w:rsidP="00DB3B2C">
      <w:pPr>
        <w:autoSpaceDE w:val="0"/>
        <w:autoSpaceDN w:val="0"/>
        <w:adjustRightInd w:val="0"/>
        <w:spacing w:after="0" w:line="240" w:lineRule="auto"/>
        <w:ind w:firstLine="720"/>
        <w:jc w:val="both"/>
        <w:rPr>
          <w:rFonts w:ascii="Times New Roman" w:hAnsi="Times New Roman" w:cs="Times New Roman"/>
          <w:i/>
          <w:iCs/>
          <w:color w:val="000000"/>
          <w:sz w:val="26"/>
          <w:szCs w:val="26"/>
        </w:rPr>
      </w:pPr>
      <w:r w:rsidRPr="008D5198">
        <w:rPr>
          <w:rFonts w:ascii="Times New Roman" w:eastAsia="Times New Roman" w:hAnsi="Times New Roman" w:cs="Times New Roman"/>
          <w:bCs/>
          <w:sz w:val="24"/>
          <w:szCs w:val="24"/>
          <w:lang w:eastAsia="lv-LV"/>
        </w:rPr>
        <w:t>Starp</w:t>
      </w:r>
      <w:r w:rsidR="00182ABD" w:rsidRPr="008D5198">
        <w:rPr>
          <w:rFonts w:ascii="Times New Roman" w:eastAsia="Times New Roman" w:hAnsi="Times New Roman" w:cs="Times New Roman"/>
          <w:bCs/>
          <w:sz w:val="24"/>
          <w:szCs w:val="24"/>
          <w:lang w:eastAsia="lv-LV"/>
        </w:rPr>
        <w:t xml:space="preserve"> Pasaules </w:t>
      </w:r>
      <w:r w:rsidRPr="008D5198">
        <w:rPr>
          <w:rFonts w:ascii="Times New Roman" w:eastAsia="Times New Roman" w:hAnsi="Times New Roman" w:cs="Times New Roman"/>
          <w:bCs/>
          <w:sz w:val="24"/>
          <w:szCs w:val="24"/>
          <w:lang w:eastAsia="lv-LV"/>
        </w:rPr>
        <w:t>V</w:t>
      </w:r>
      <w:r w:rsidR="00182ABD" w:rsidRPr="008D5198">
        <w:rPr>
          <w:rFonts w:ascii="Times New Roman" w:eastAsia="Times New Roman" w:hAnsi="Times New Roman" w:cs="Times New Roman"/>
          <w:bCs/>
          <w:sz w:val="24"/>
          <w:szCs w:val="24"/>
          <w:lang w:eastAsia="lv-LV"/>
        </w:rPr>
        <w:t>eselības organizācija</w:t>
      </w:r>
      <w:r w:rsidRPr="008D5198">
        <w:rPr>
          <w:rFonts w:ascii="Times New Roman" w:eastAsia="Times New Roman" w:hAnsi="Times New Roman" w:cs="Times New Roman"/>
          <w:bCs/>
          <w:sz w:val="24"/>
          <w:szCs w:val="24"/>
          <w:lang w:eastAsia="lv-LV"/>
        </w:rPr>
        <w:t>s</w:t>
      </w:r>
      <w:r w:rsidR="00182ABD" w:rsidRPr="008D5198">
        <w:rPr>
          <w:rFonts w:ascii="Times New Roman" w:eastAsia="Times New Roman" w:hAnsi="Times New Roman" w:cs="Times New Roman"/>
          <w:bCs/>
          <w:sz w:val="24"/>
          <w:szCs w:val="24"/>
          <w:lang w:eastAsia="lv-LV"/>
        </w:rPr>
        <w:t xml:space="preserve"> </w:t>
      </w:r>
      <w:r w:rsidR="00182ABD" w:rsidRPr="008D5198">
        <w:rPr>
          <w:rFonts w:ascii="Times New Roman" w:eastAsia="Times New Roman" w:hAnsi="Times New Roman" w:cs="Times New Roman"/>
          <w:bCs/>
          <w:iCs/>
          <w:sz w:val="24"/>
          <w:szCs w:val="24"/>
          <w:lang w:eastAsia="lv-LV"/>
        </w:rPr>
        <w:t>identificē</w:t>
      </w:r>
      <w:r w:rsidRPr="008D5198">
        <w:rPr>
          <w:rFonts w:ascii="Times New Roman" w:eastAsia="Times New Roman" w:hAnsi="Times New Roman" w:cs="Times New Roman"/>
          <w:bCs/>
          <w:iCs/>
          <w:sz w:val="24"/>
          <w:szCs w:val="24"/>
          <w:lang w:eastAsia="lv-LV"/>
        </w:rPr>
        <w:t>tajām</w:t>
      </w:r>
      <w:r w:rsidR="00182ABD" w:rsidRPr="008D5198">
        <w:rPr>
          <w:rFonts w:ascii="Times New Roman" w:eastAsia="Times New Roman" w:hAnsi="Times New Roman" w:cs="Times New Roman"/>
          <w:bCs/>
          <w:iCs/>
          <w:sz w:val="24"/>
          <w:szCs w:val="24"/>
          <w:lang w:eastAsia="lv-LV"/>
        </w:rPr>
        <w:t xml:space="preserve"> vardarbības novēršanas stratēģij</w:t>
      </w:r>
      <w:r w:rsidRPr="008D5198">
        <w:rPr>
          <w:rFonts w:ascii="Times New Roman" w:eastAsia="Times New Roman" w:hAnsi="Times New Roman" w:cs="Times New Roman"/>
          <w:bCs/>
          <w:iCs/>
          <w:sz w:val="24"/>
          <w:szCs w:val="24"/>
          <w:lang w:eastAsia="lv-LV"/>
        </w:rPr>
        <w:t xml:space="preserve">ām ir minētas: </w:t>
      </w:r>
      <w:r w:rsidR="00182ABD" w:rsidRPr="008D5198">
        <w:rPr>
          <w:rFonts w:ascii="Times New Roman" w:eastAsia="Times New Roman" w:hAnsi="Times New Roman" w:cs="Times New Roman"/>
          <w:bCs/>
          <w:iCs/>
          <w:sz w:val="24"/>
          <w:szCs w:val="24"/>
          <w:lang w:eastAsia="lv-LV"/>
        </w:rPr>
        <w:t>dzimumu līdztiesīb</w:t>
      </w:r>
      <w:r w:rsidRPr="008D5198">
        <w:rPr>
          <w:rFonts w:ascii="Times New Roman" w:eastAsia="Times New Roman" w:hAnsi="Times New Roman" w:cs="Times New Roman"/>
          <w:bCs/>
          <w:iCs/>
          <w:sz w:val="24"/>
          <w:szCs w:val="24"/>
          <w:lang w:eastAsia="lv-LV"/>
        </w:rPr>
        <w:t>as veicināšana</w:t>
      </w:r>
      <w:r w:rsidR="00182ABD" w:rsidRPr="008D5198">
        <w:rPr>
          <w:rFonts w:ascii="Times New Roman" w:eastAsia="Times New Roman" w:hAnsi="Times New Roman" w:cs="Times New Roman"/>
          <w:bCs/>
          <w:iCs/>
          <w:sz w:val="24"/>
          <w:szCs w:val="24"/>
          <w:lang w:eastAsia="lv-LV"/>
        </w:rPr>
        <w:t>, lai mazinātu vardarbību pret sievietēm; kultūras un sociāl</w:t>
      </w:r>
      <w:r w:rsidRPr="008D5198">
        <w:rPr>
          <w:rFonts w:ascii="Times New Roman" w:eastAsia="Times New Roman" w:hAnsi="Times New Roman" w:cs="Times New Roman"/>
          <w:bCs/>
          <w:iCs/>
          <w:sz w:val="24"/>
          <w:szCs w:val="24"/>
          <w:lang w:eastAsia="lv-LV"/>
        </w:rPr>
        <w:t>o</w:t>
      </w:r>
      <w:r w:rsidR="00182ABD" w:rsidRPr="008D5198">
        <w:rPr>
          <w:rFonts w:ascii="Times New Roman" w:eastAsia="Times New Roman" w:hAnsi="Times New Roman" w:cs="Times New Roman"/>
          <w:bCs/>
          <w:iCs/>
          <w:sz w:val="24"/>
          <w:szCs w:val="24"/>
          <w:lang w:eastAsia="lv-LV"/>
        </w:rPr>
        <w:t xml:space="preserve"> norm</w:t>
      </w:r>
      <w:r w:rsidRPr="008D5198">
        <w:rPr>
          <w:rFonts w:ascii="Times New Roman" w:eastAsia="Times New Roman" w:hAnsi="Times New Roman" w:cs="Times New Roman"/>
          <w:bCs/>
          <w:iCs/>
          <w:sz w:val="24"/>
          <w:szCs w:val="24"/>
          <w:lang w:eastAsia="lv-LV"/>
        </w:rPr>
        <w:t>u mainīšana, kas normalizē vardarbību</w:t>
      </w:r>
      <w:r w:rsidR="00182ABD" w:rsidRPr="008D5198">
        <w:rPr>
          <w:rFonts w:ascii="Times New Roman" w:eastAsia="Times New Roman" w:hAnsi="Times New Roman" w:cs="Times New Roman"/>
          <w:bCs/>
          <w:iCs/>
          <w:sz w:val="24"/>
          <w:szCs w:val="24"/>
          <w:lang w:eastAsia="lv-LV"/>
        </w:rPr>
        <w:t xml:space="preserve">. </w:t>
      </w:r>
      <w:r w:rsidR="00182ABD" w:rsidRPr="008D5198">
        <w:rPr>
          <w:rFonts w:ascii="Times New Roman" w:eastAsia="Times New Roman" w:hAnsi="Times New Roman" w:cs="Times New Roman"/>
          <w:bCs/>
          <w:sz w:val="24"/>
          <w:szCs w:val="24"/>
          <w:lang w:eastAsia="lv-LV"/>
        </w:rPr>
        <w:t xml:space="preserve">Tātad individuālajā līmenī, palīdzot vecākiem audzināt bērnus nevardarbīgi, un sabiedrības līmenī, mainot attieksmi pret vardarbību un samazinot iespējas rīkoties vardarbīgi, var samazināt no </w:t>
      </w:r>
      <w:proofErr w:type="spellStart"/>
      <w:r w:rsidR="00182ABD" w:rsidRPr="008D5198">
        <w:rPr>
          <w:rFonts w:ascii="Times New Roman" w:eastAsia="Times New Roman" w:hAnsi="Times New Roman" w:cs="Times New Roman"/>
          <w:bCs/>
          <w:sz w:val="24"/>
          <w:szCs w:val="24"/>
          <w:lang w:eastAsia="lv-LV"/>
        </w:rPr>
        <w:t>starppersonu</w:t>
      </w:r>
      <w:proofErr w:type="spellEnd"/>
      <w:r w:rsidR="00182ABD" w:rsidRPr="008D5198">
        <w:rPr>
          <w:rFonts w:ascii="Times New Roman" w:eastAsia="Times New Roman" w:hAnsi="Times New Roman" w:cs="Times New Roman"/>
          <w:bCs/>
          <w:sz w:val="24"/>
          <w:szCs w:val="24"/>
          <w:lang w:eastAsia="lv-LV"/>
        </w:rPr>
        <w:t xml:space="preserve"> vardarbības cietušo cilvēku skaitu.</w:t>
      </w:r>
    </w:p>
    <w:p w14:paraId="38DABEC7" w14:textId="6D718A51" w:rsidR="002F5C93" w:rsidRPr="008D5198" w:rsidRDefault="00182ABD" w:rsidP="0034066A">
      <w:pPr>
        <w:autoSpaceDE w:val="0"/>
        <w:autoSpaceDN w:val="0"/>
        <w:adjustRightInd w:val="0"/>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color w:val="000000"/>
          <w:sz w:val="24"/>
          <w:szCs w:val="24"/>
        </w:rPr>
        <w:t xml:space="preserve">Latvijā ar dzimumu saistīta vardarbība, tai skaitā, vardarbība pret sievieti un vardarbība ģimenē, tiek risināta gan integrējot sieviešu un vīriešu vienlīdzīgu tiesību principu virknē personas tiesību aizsardzību reglamentējošos normatīvos aktos, gan paredzot mērķētus atbalsta pasākumus uz dzimumu balstītas vardarbības mazināšanai un novēršanai, tās radīto seku un cēloņu novēršanai.  </w:t>
      </w:r>
      <w:r w:rsidR="002A7A17" w:rsidRPr="008D5198">
        <w:rPr>
          <w:rFonts w:ascii="Times New Roman" w:hAnsi="Times New Roman" w:cs="Times New Roman"/>
          <w:color w:val="201C20"/>
          <w:sz w:val="24"/>
          <w:szCs w:val="24"/>
          <w:shd w:val="clear" w:color="auto" w:fill="FFFFFF"/>
        </w:rPr>
        <w:t xml:space="preserve">Atbilstoši </w:t>
      </w:r>
      <w:r w:rsidR="00710E23" w:rsidRPr="008D5198">
        <w:rPr>
          <w:rFonts w:ascii="Times New Roman" w:hAnsi="Times New Roman" w:cs="Times New Roman"/>
          <w:color w:val="201C20"/>
          <w:sz w:val="24"/>
          <w:szCs w:val="24"/>
          <w:shd w:val="clear" w:color="auto" w:fill="FFFFFF"/>
        </w:rPr>
        <w:t>MK</w:t>
      </w:r>
      <w:r w:rsidR="002A7A17" w:rsidRPr="008D5198">
        <w:rPr>
          <w:rFonts w:ascii="Times New Roman" w:eastAsia="Times New Roman" w:hAnsi="Times New Roman" w:cs="Times New Roman"/>
          <w:sz w:val="24"/>
          <w:szCs w:val="24"/>
          <w:lang w:eastAsia="lv-LV"/>
        </w:rPr>
        <w:t xml:space="preserve"> 2016.</w:t>
      </w:r>
      <w:r w:rsidR="00150617" w:rsidRPr="008D5198">
        <w:rPr>
          <w:rFonts w:ascii="Times New Roman" w:eastAsia="Times New Roman" w:hAnsi="Times New Roman" w:cs="Times New Roman"/>
          <w:sz w:val="24"/>
          <w:szCs w:val="24"/>
          <w:lang w:eastAsia="lv-LV"/>
        </w:rPr>
        <w:t>gada 16.maija rīkojumam Nr.292 „Par konceptuālu ziņojumu „</w:t>
      </w:r>
      <w:r w:rsidR="002A7A17" w:rsidRPr="008D5198">
        <w:rPr>
          <w:rFonts w:ascii="Times New Roman" w:eastAsia="Times New Roman" w:hAnsi="Times New Roman" w:cs="Times New Roman"/>
          <w:sz w:val="24"/>
          <w:szCs w:val="24"/>
          <w:lang w:eastAsia="lv-LV"/>
        </w:rPr>
        <w:t>Par Latvijas pievienošanos Eiropas Padomes Konvencijai par vardarbības pret sievietēm un vardarbības</w:t>
      </w:r>
      <w:r w:rsidR="00150617" w:rsidRPr="008D5198">
        <w:rPr>
          <w:rFonts w:ascii="Times New Roman" w:eastAsia="Times New Roman" w:hAnsi="Times New Roman" w:cs="Times New Roman"/>
          <w:sz w:val="24"/>
          <w:szCs w:val="24"/>
          <w:lang w:eastAsia="lv-LV"/>
        </w:rPr>
        <w:t xml:space="preserve"> ģimenē novēršanu un apkarošanu””</w:t>
      </w:r>
      <w:r w:rsidR="002A7A17" w:rsidRPr="008D5198">
        <w:rPr>
          <w:rFonts w:ascii="Times New Roman" w:eastAsia="Times New Roman" w:hAnsi="Times New Roman" w:cs="Times New Roman"/>
          <w:sz w:val="24"/>
          <w:szCs w:val="24"/>
          <w:lang w:eastAsia="lv-LV"/>
        </w:rPr>
        <w:t xml:space="preserve"> līdz 2018.gadam ir paredzēts ratificēt Eiropas Padomes Konvenciju par vardarbības pret sievietēm un vardarbības ģimenē novēršanu un apkarošanu. Lai nodro</w:t>
      </w:r>
      <w:r w:rsidR="00DF0596" w:rsidRPr="008D5198">
        <w:rPr>
          <w:rFonts w:ascii="Times New Roman" w:eastAsia="Times New Roman" w:hAnsi="Times New Roman" w:cs="Times New Roman"/>
          <w:sz w:val="24"/>
          <w:szCs w:val="24"/>
          <w:lang w:eastAsia="lv-LV"/>
        </w:rPr>
        <w:t>š</w:t>
      </w:r>
      <w:r w:rsidR="002A7A17" w:rsidRPr="008D5198">
        <w:rPr>
          <w:rFonts w:ascii="Times New Roman" w:eastAsia="Times New Roman" w:hAnsi="Times New Roman" w:cs="Times New Roman"/>
          <w:sz w:val="24"/>
          <w:szCs w:val="24"/>
          <w:lang w:eastAsia="lv-LV"/>
        </w:rPr>
        <w:t>inātu konvencijas rati</w:t>
      </w:r>
      <w:r w:rsidR="00AA28BF" w:rsidRPr="008D5198">
        <w:rPr>
          <w:rFonts w:ascii="Times New Roman" w:eastAsia="Times New Roman" w:hAnsi="Times New Roman" w:cs="Times New Roman"/>
          <w:sz w:val="24"/>
          <w:szCs w:val="24"/>
          <w:lang w:eastAsia="lv-LV"/>
        </w:rPr>
        <w:t>fi</w:t>
      </w:r>
      <w:r w:rsidR="002A7A17" w:rsidRPr="008D5198">
        <w:rPr>
          <w:rFonts w:ascii="Times New Roman" w:eastAsia="Times New Roman" w:hAnsi="Times New Roman" w:cs="Times New Roman"/>
          <w:sz w:val="24"/>
          <w:szCs w:val="24"/>
          <w:lang w:eastAsia="lv-LV"/>
        </w:rPr>
        <w:t xml:space="preserve">cēšanu, </w:t>
      </w:r>
      <w:r w:rsidR="00AA28BF" w:rsidRPr="008D5198">
        <w:rPr>
          <w:rFonts w:ascii="Times New Roman" w:eastAsia="Times New Roman" w:hAnsi="Times New Roman" w:cs="Times New Roman"/>
          <w:sz w:val="24"/>
          <w:szCs w:val="24"/>
          <w:lang w:eastAsia="lv-LV"/>
        </w:rPr>
        <w:t>LM</w:t>
      </w:r>
      <w:r w:rsidR="002A7A17" w:rsidRPr="008D5198">
        <w:rPr>
          <w:rFonts w:ascii="Times New Roman" w:eastAsia="Times New Roman" w:hAnsi="Times New Roman" w:cs="Times New Roman"/>
          <w:sz w:val="24"/>
          <w:szCs w:val="24"/>
          <w:lang w:eastAsia="lv-LV"/>
        </w:rPr>
        <w:t xml:space="preserve"> ir izstrādājusi un uzsākusi </w:t>
      </w:r>
      <w:r w:rsidR="002A7A17" w:rsidRPr="008D5198">
        <w:rPr>
          <w:rFonts w:ascii="Times New Roman" w:eastAsia="Times New Roman" w:hAnsi="Times New Roman" w:cs="Times New Roman"/>
          <w:bCs/>
          <w:sz w:val="24"/>
          <w:szCs w:val="24"/>
          <w:lang w:eastAsia="lv-LV"/>
        </w:rPr>
        <w:t>likumprojekta „</w:t>
      </w:r>
      <w:r w:rsidR="002A7A17" w:rsidRPr="008D5198">
        <w:rPr>
          <w:rFonts w:ascii="Times New Roman" w:eastAsia="Times New Roman" w:hAnsi="Times New Roman" w:cs="Times New Roman"/>
          <w:bCs/>
          <w:color w:val="000000"/>
          <w:sz w:val="24"/>
          <w:szCs w:val="24"/>
          <w:lang w:eastAsia="lv-LV"/>
        </w:rPr>
        <w:t>Par Eiropas Padomes Konvenciju par vardarbības pret sievietēm un vardarbības ģimenē novēršanu un apkarošanu”</w:t>
      </w:r>
      <w:r w:rsidR="002A7A17" w:rsidRPr="008D5198">
        <w:rPr>
          <w:rFonts w:ascii="Times New Roman" w:eastAsia="Times New Roman" w:hAnsi="Times New Roman" w:cs="Times New Roman"/>
          <w:b/>
          <w:bCs/>
          <w:color w:val="000000"/>
          <w:sz w:val="24"/>
          <w:szCs w:val="24"/>
          <w:lang w:eastAsia="lv-LV"/>
        </w:rPr>
        <w:t xml:space="preserve"> </w:t>
      </w:r>
      <w:r w:rsidR="007D1654" w:rsidRPr="008D5198">
        <w:rPr>
          <w:rFonts w:ascii="Times New Roman" w:eastAsia="Times New Roman" w:hAnsi="Times New Roman" w:cs="Times New Roman"/>
          <w:sz w:val="24"/>
          <w:szCs w:val="24"/>
          <w:lang w:eastAsia="lv-LV"/>
        </w:rPr>
        <w:t>starpinstitūciju</w:t>
      </w:r>
      <w:r w:rsidR="002A7A17" w:rsidRPr="008D5198">
        <w:rPr>
          <w:rFonts w:ascii="Times New Roman" w:eastAsia="Times New Roman" w:hAnsi="Times New Roman" w:cs="Times New Roman"/>
          <w:sz w:val="24"/>
          <w:szCs w:val="24"/>
          <w:lang w:eastAsia="lv-LV"/>
        </w:rPr>
        <w:t xml:space="preserve"> saskaņošanu.</w:t>
      </w:r>
      <w:r w:rsidR="002A7A17" w:rsidRPr="008D5198">
        <w:rPr>
          <w:rStyle w:val="FootnoteReference"/>
          <w:rFonts w:ascii="Times New Roman" w:eastAsia="Times New Roman" w:hAnsi="Times New Roman" w:cs="Times New Roman"/>
          <w:sz w:val="24"/>
          <w:szCs w:val="24"/>
          <w:lang w:eastAsia="lv-LV"/>
        </w:rPr>
        <w:footnoteReference w:id="139"/>
      </w:r>
      <w:r w:rsidR="002A7A17" w:rsidRPr="008D5198">
        <w:rPr>
          <w:rFonts w:ascii="Times New Roman" w:eastAsia="Times New Roman" w:hAnsi="Times New Roman" w:cs="Times New Roman"/>
          <w:sz w:val="24"/>
          <w:szCs w:val="24"/>
          <w:lang w:eastAsia="lv-LV"/>
        </w:rPr>
        <w:t xml:space="preserve"> </w:t>
      </w:r>
      <w:r w:rsidR="00F01812" w:rsidRPr="008D5198">
        <w:rPr>
          <w:rFonts w:ascii="Times New Roman" w:eastAsia="Calibri" w:hAnsi="Times New Roman" w:cs="Times New Roman"/>
          <w:sz w:val="24"/>
          <w:szCs w:val="24"/>
        </w:rPr>
        <w:t>Latvijā pēdējo gadu laikā ir veiktas būtiskas izmaiņas normatīvajos aktos, lai mazinātu vardarbību ģimenē un vardarbību pret sievietēm</w:t>
      </w:r>
      <w:r w:rsidR="00DF0596" w:rsidRPr="008D5198">
        <w:rPr>
          <w:rFonts w:ascii="Times New Roman" w:eastAsia="Calibri" w:hAnsi="Times New Roman" w:cs="Times New Roman"/>
          <w:sz w:val="24"/>
          <w:szCs w:val="24"/>
        </w:rPr>
        <w:t>, kā arī veikts izglītojošais darbs, lai veicinātu iesaistīto speciālistu izpratni par vardarbības ģimenē jautājumiem, kā arī lai stiprinātu starpinstitūciju sadarbību vardarbības gadījumu efektīvai risināšanai.</w:t>
      </w:r>
      <w:r w:rsidR="00F37680" w:rsidRPr="008D5198">
        <w:rPr>
          <w:rFonts w:ascii="Times New Roman" w:hAnsi="Times New Roman" w:cs="Times New Roman"/>
          <w:color w:val="000000"/>
          <w:sz w:val="24"/>
          <w:szCs w:val="24"/>
        </w:rPr>
        <w:t xml:space="preserve"> </w:t>
      </w:r>
      <w:r w:rsidR="00F01812" w:rsidRPr="008D5198">
        <w:rPr>
          <w:rFonts w:ascii="Times New Roman" w:eastAsia="Calibri" w:hAnsi="Times New Roman" w:cs="Times New Roman"/>
          <w:sz w:val="24"/>
          <w:szCs w:val="24"/>
        </w:rPr>
        <w:t xml:space="preserve">Lielākā daļa konvencijas nosacījumu jau ir ietverti Latvijas Republikas normatīvajos aktos. </w:t>
      </w:r>
      <w:r w:rsidR="002A7A17" w:rsidRPr="008D5198">
        <w:rPr>
          <w:rFonts w:ascii="Times New Roman" w:hAnsi="Times New Roman" w:cs="Times New Roman"/>
          <w:color w:val="000000"/>
          <w:sz w:val="24"/>
          <w:szCs w:val="24"/>
        </w:rPr>
        <w:t xml:space="preserve">Detalizēta informācija par tiesību aktu atbilstību un turpmāko darbu pie normatīvo aktu pilnveidošanas konvencijas ratificēšanas nodrošināšanai ir sniegta </w:t>
      </w:r>
      <w:r w:rsidR="002A7A17" w:rsidRPr="008D5198">
        <w:rPr>
          <w:rFonts w:ascii="Times New Roman" w:eastAsia="Times New Roman" w:hAnsi="Times New Roman" w:cs="Times New Roman"/>
          <w:bCs/>
          <w:sz w:val="24"/>
          <w:szCs w:val="24"/>
          <w:lang w:eastAsia="lv-LV"/>
        </w:rPr>
        <w:t>likumprojekta „</w:t>
      </w:r>
      <w:r w:rsidR="002A7A17" w:rsidRPr="008D5198">
        <w:rPr>
          <w:rFonts w:ascii="Times New Roman" w:eastAsia="Times New Roman" w:hAnsi="Times New Roman" w:cs="Times New Roman"/>
          <w:bCs/>
          <w:color w:val="000000"/>
          <w:sz w:val="24"/>
          <w:szCs w:val="24"/>
          <w:lang w:eastAsia="lv-LV"/>
        </w:rPr>
        <w:t>Par Eiropas Padomes Konvenciju par vardarbības pret sievietēm un vardarbības ģimenē novēršanu un apkarošanu”</w:t>
      </w:r>
      <w:r w:rsidR="002A7A17" w:rsidRPr="008D5198">
        <w:rPr>
          <w:rFonts w:ascii="Times New Roman" w:eastAsia="Times New Roman" w:hAnsi="Times New Roman" w:cs="Times New Roman"/>
          <w:b/>
          <w:bCs/>
          <w:color w:val="000000"/>
          <w:sz w:val="24"/>
          <w:szCs w:val="24"/>
          <w:lang w:eastAsia="lv-LV"/>
        </w:rPr>
        <w:t xml:space="preserve"> </w:t>
      </w:r>
      <w:r w:rsidR="007D1654" w:rsidRPr="008D5198">
        <w:rPr>
          <w:rFonts w:ascii="Times New Roman" w:eastAsia="Times New Roman" w:hAnsi="Times New Roman" w:cs="Times New Roman"/>
          <w:sz w:val="24"/>
          <w:szCs w:val="24"/>
          <w:lang w:eastAsia="lv-LV"/>
        </w:rPr>
        <w:t>starpinstitūciju</w:t>
      </w:r>
      <w:r w:rsidR="002A7A17" w:rsidRPr="008D5198">
        <w:rPr>
          <w:rFonts w:ascii="Times New Roman" w:eastAsia="Times New Roman" w:hAnsi="Times New Roman" w:cs="Times New Roman"/>
          <w:sz w:val="24"/>
          <w:szCs w:val="24"/>
          <w:lang w:eastAsia="lv-LV"/>
        </w:rPr>
        <w:t xml:space="preserve"> saskaņošanu” sākotnējās ietekmes novērtējumā.</w:t>
      </w:r>
    </w:p>
    <w:p w14:paraId="28C4B217" w14:textId="7FF9C857" w:rsidR="00AD1830" w:rsidRPr="008D5198" w:rsidRDefault="00BD2F8F" w:rsidP="00BD4F92">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lv-LV"/>
        </w:rPr>
      </w:pPr>
      <w:r w:rsidRPr="008D5198">
        <w:rPr>
          <w:rFonts w:ascii="Times New Roman" w:hAnsi="Times New Roman" w:cs="Times New Roman"/>
          <w:sz w:val="24"/>
          <w:szCs w:val="24"/>
          <w:shd w:val="clear" w:color="auto" w:fill="FFFFFF"/>
        </w:rPr>
        <w:t>Cilvēku tird</w:t>
      </w:r>
      <w:r w:rsidR="00D25466" w:rsidRPr="008D5198">
        <w:rPr>
          <w:rFonts w:ascii="Times New Roman" w:hAnsi="Times New Roman" w:cs="Times New Roman"/>
          <w:sz w:val="24"/>
          <w:szCs w:val="24"/>
          <w:shd w:val="clear" w:color="auto" w:fill="FFFFFF"/>
        </w:rPr>
        <w:t>zniecības novēršanas pamatnostādnēs</w:t>
      </w:r>
      <w:r w:rsidRPr="008D5198">
        <w:rPr>
          <w:rFonts w:ascii="Times New Roman" w:hAnsi="Times New Roman" w:cs="Times New Roman"/>
          <w:sz w:val="24"/>
          <w:szCs w:val="24"/>
          <w:shd w:val="clear" w:color="auto" w:fill="FFFFFF"/>
        </w:rPr>
        <w:t xml:space="preserve"> 2014.-2020.gadam ir </w:t>
      </w:r>
      <w:r w:rsidR="00D25466" w:rsidRPr="008D5198">
        <w:rPr>
          <w:rFonts w:ascii="Times New Roman" w:hAnsi="Times New Roman" w:cs="Times New Roman"/>
          <w:sz w:val="24"/>
          <w:szCs w:val="24"/>
          <w:shd w:val="clear" w:color="auto" w:fill="FFFFFF"/>
        </w:rPr>
        <w:t xml:space="preserve">paredzēti </w:t>
      </w:r>
      <w:r w:rsidRPr="008D5198">
        <w:rPr>
          <w:rFonts w:ascii="Times New Roman" w:hAnsi="Times New Roman" w:cs="Times New Roman"/>
          <w:sz w:val="24"/>
          <w:szCs w:val="24"/>
          <w:shd w:val="clear" w:color="auto" w:fill="FFFFFF"/>
        </w:rPr>
        <w:t xml:space="preserve">informēšanas un izglītošanas pasākumi gan iesaistītajām institūcijām, gan sabiedrībai, gan riska grupām, kā arī atbalsta pasākumi cietušajām personām. Pamatnostādnēs </w:t>
      </w:r>
      <w:r w:rsidR="00D25466" w:rsidRPr="008D5198">
        <w:rPr>
          <w:rFonts w:ascii="Times New Roman" w:hAnsi="Times New Roman" w:cs="Times New Roman"/>
          <w:sz w:val="24"/>
          <w:szCs w:val="24"/>
          <w:shd w:val="clear" w:color="auto" w:fill="FFFFFF"/>
        </w:rPr>
        <w:t>kā cilvēku tirdzniecības riskam pakļautās grupas, uz kurām ir vērsti informēšanas un atbalsta pasākumi,</w:t>
      </w:r>
      <w:r w:rsidRPr="008D5198">
        <w:rPr>
          <w:rFonts w:ascii="Times New Roman" w:hAnsi="Times New Roman" w:cs="Times New Roman"/>
          <w:sz w:val="24"/>
          <w:szCs w:val="24"/>
          <w:shd w:val="clear" w:color="auto" w:fill="FFFFFF"/>
        </w:rPr>
        <w:t xml:space="preserve"> ir identificētas jaunas sievietes, vientuļās mātes, bezdarbnieki, personas no daudzbērnu un maznodrošinātām ģimenēm, bērnu namiem un sociālās aprūpes iestādēm, </w:t>
      </w:r>
      <w:r w:rsidRPr="008D5198">
        <w:rPr>
          <w:rFonts w:ascii="Times New Roman" w:hAnsi="Times New Roman" w:cs="Times New Roman"/>
          <w:sz w:val="24"/>
          <w:szCs w:val="24"/>
          <w:shd w:val="clear" w:color="auto" w:fill="FFFFFF"/>
        </w:rPr>
        <w:lastRenderedPageBreak/>
        <w:t>personas ar zemu izglītības līmeni un kredītsaistībām.</w:t>
      </w:r>
      <w:r w:rsidR="005B5C95" w:rsidRPr="008D5198">
        <w:rPr>
          <w:rFonts w:ascii="Times New Roman" w:hAnsi="Times New Roman" w:cs="Times New Roman"/>
          <w:sz w:val="24"/>
          <w:szCs w:val="24"/>
        </w:rPr>
        <w:t xml:space="preserve"> </w:t>
      </w:r>
      <w:r w:rsidR="004A3003" w:rsidRPr="008D5198">
        <w:rPr>
          <w:rFonts w:ascii="Times New Roman" w:eastAsia="Times New Roman" w:hAnsi="Times New Roman" w:cs="Times New Roman"/>
          <w:bCs/>
          <w:color w:val="000000"/>
          <w:sz w:val="24"/>
          <w:szCs w:val="24"/>
          <w:lang w:eastAsia="lv-LV"/>
        </w:rPr>
        <w:t>Ģimenes valsts politikas pamatnostādnes 2011.-</w:t>
      </w:r>
      <w:proofErr w:type="gramStart"/>
      <w:r w:rsidR="004A3003" w:rsidRPr="008D5198">
        <w:rPr>
          <w:rFonts w:ascii="Times New Roman" w:eastAsia="Times New Roman" w:hAnsi="Times New Roman" w:cs="Times New Roman"/>
          <w:bCs/>
          <w:color w:val="000000"/>
          <w:sz w:val="24"/>
          <w:szCs w:val="24"/>
          <w:lang w:eastAsia="lv-LV"/>
        </w:rPr>
        <w:t>2017.gadam</w:t>
      </w:r>
      <w:r w:rsidR="00D30585" w:rsidRPr="008D5198">
        <w:rPr>
          <w:rFonts w:ascii="Times New Roman" w:eastAsia="Times New Roman" w:hAnsi="Times New Roman" w:cs="Times New Roman"/>
          <w:bCs/>
          <w:color w:val="000000"/>
          <w:sz w:val="24"/>
          <w:szCs w:val="24"/>
          <w:lang w:eastAsia="lv-LV"/>
        </w:rPr>
        <w:t xml:space="preserve"> un rīcības plāns pamatnostādņu īstenošanai</w:t>
      </w:r>
      <w:proofErr w:type="gramEnd"/>
      <w:r w:rsidR="00D30585" w:rsidRPr="008D5198">
        <w:rPr>
          <w:rFonts w:ascii="Times New Roman" w:eastAsia="Times New Roman" w:hAnsi="Times New Roman" w:cs="Times New Roman"/>
          <w:bCs/>
          <w:color w:val="000000"/>
          <w:sz w:val="24"/>
          <w:szCs w:val="24"/>
          <w:lang w:eastAsia="lv-LV"/>
        </w:rPr>
        <w:t xml:space="preserve"> 2016.-2017.gadā paredz mērķētus pasākumus vardarbības ģimenē samazināšanai, gan veicot regulāru vardarbības izplatības ģimenē un vardarbības pret sievieti izplatības novērtējumu</w:t>
      </w:r>
      <w:r w:rsidR="006A0E5B" w:rsidRPr="008D5198">
        <w:rPr>
          <w:rStyle w:val="FootnoteReference"/>
          <w:rFonts w:ascii="Times New Roman" w:eastAsia="Times New Roman" w:hAnsi="Times New Roman" w:cs="Times New Roman"/>
          <w:bCs/>
          <w:color w:val="000000"/>
          <w:sz w:val="24"/>
          <w:szCs w:val="24"/>
          <w:lang w:eastAsia="lv-LV"/>
        </w:rPr>
        <w:footnoteReference w:id="140"/>
      </w:r>
      <w:r w:rsidR="00D30585" w:rsidRPr="008D5198">
        <w:rPr>
          <w:rFonts w:ascii="Times New Roman" w:eastAsia="Times New Roman" w:hAnsi="Times New Roman" w:cs="Times New Roman"/>
          <w:bCs/>
          <w:color w:val="000000"/>
          <w:sz w:val="24"/>
          <w:szCs w:val="24"/>
          <w:lang w:eastAsia="lv-LV"/>
        </w:rPr>
        <w:t xml:space="preserve">, gan ar </w:t>
      </w:r>
      <w:r w:rsidR="00027FF3" w:rsidRPr="008D5198">
        <w:rPr>
          <w:rFonts w:ascii="Times New Roman" w:eastAsia="Times New Roman" w:hAnsi="Times New Roman" w:cs="Times New Roman"/>
          <w:bCs/>
          <w:color w:val="000000"/>
          <w:sz w:val="24"/>
          <w:szCs w:val="24"/>
          <w:lang w:eastAsia="lv-LV"/>
        </w:rPr>
        <w:t>ESF</w:t>
      </w:r>
      <w:r w:rsidR="00D30585" w:rsidRPr="008D5198">
        <w:rPr>
          <w:rFonts w:ascii="Times New Roman" w:eastAsia="Times New Roman" w:hAnsi="Times New Roman" w:cs="Times New Roman"/>
          <w:bCs/>
          <w:color w:val="000000"/>
          <w:sz w:val="24"/>
          <w:szCs w:val="24"/>
          <w:lang w:eastAsia="lv-LV"/>
        </w:rPr>
        <w:t xml:space="preserve"> atbalstu organizējot informēšanas un apmācību aktivitātes vardarbības atpazīšanai un atbalsta sniegšanai vardarbībā cietušām personām, gan sabiedrības izpratnes līme</w:t>
      </w:r>
      <w:r w:rsidR="000A0A97" w:rsidRPr="008D5198">
        <w:rPr>
          <w:rFonts w:ascii="Times New Roman" w:eastAsia="Times New Roman" w:hAnsi="Times New Roman" w:cs="Times New Roman"/>
          <w:bCs/>
          <w:color w:val="000000"/>
          <w:sz w:val="24"/>
          <w:szCs w:val="24"/>
          <w:lang w:eastAsia="lv-LV"/>
        </w:rPr>
        <w:t>ņa paaugstināš</w:t>
      </w:r>
      <w:r w:rsidR="00D30585" w:rsidRPr="008D5198">
        <w:rPr>
          <w:rFonts w:ascii="Times New Roman" w:eastAsia="Times New Roman" w:hAnsi="Times New Roman" w:cs="Times New Roman"/>
          <w:bCs/>
          <w:color w:val="000000"/>
          <w:sz w:val="24"/>
          <w:szCs w:val="24"/>
          <w:lang w:eastAsia="lv-LV"/>
        </w:rPr>
        <w:t>anas pasākumus.</w:t>
      </w:r>
      <w:r w:rsidR="004A3003" w:rsidRPr="008D5198">
        <w:rPr>
          <w:rFonts w:ascii="Times New Roman" w:eastAsia="Times New Roman" w:hAnsi="Times New Roman" w:cs="Times New Roman"/>
          <w:bCs/>
          <w:color w:val="000000"/>
          <w:sz w:val="24"/>
          <w:szCs w:val="24"/>
          <w:lang w:eastAsia="lv-LV"/>
        </w:rPr>
        <w:t xml:space="preserve"> Sab</w:t>
      </w:r>
      <w:r w:rsidR="000A0A97" w:rsidRPr="008D5198">
        <w:rPr>
          <w:rFonts w:ascii="Times New Roman" w:eastAsia="Times New Roman" w:hAnsi="Times New Roman" w:cs="Times New Roman"/>
          <w:bCs/>
          <w:color w:val="000000"/>
          <w:sz w:val="24"/>
          <w:szCs w:val="24"/>
          <w:lang w:eastAsia="lv-LV"/>
        </w:rPr>
        <w:t>iedrības veselības pamatnostādnē</w:t>
      </w:r>
      <w:r w:rsidR="004A3003" w:rsidRPr="008D5198">
        <w:rPr>
          <w:rFonts w:ascii="Times New Roman" w:eastAsia="Times New Roman" w:hAnsi="Times New Roman" w:cs="Times New Roman"/>
          <w:bCs/>
          <w:color w:val="000000"/>
          <w:sz w:val="24"/>
          <w:szCs w:val="24"/>
          <w:lang w:eastAsia="lv-LV"/>
        </w:rPr>
        <w:t>s 2014.2020.gadam</w:t>
      </w:r>
      <w:r w:rsidR="000A0A97" w:rsidRPr="008D5198">
        <w:rPr>
          <w:rFonts w:ascii="Times New Roman" w:eastAsia="Times New Roman" w:hAnsi="Times New Roman" w:cs="Times New Roman"/>
          <w:bCs/>
          <w:color w:val="000000"/>
          <w:sz w:val="24"/>
          <w:szCs w:val="24"/>
          <w:lang w:eastAsia="lv-LV"/>
        </w:rPr>
        <w:t xml:space="preserve"> ir iekļauti pasākumi</w:t>
      </w:r>
      <w:r w:rsidR="006F2A67" w:rsidRPr="008D5198">
        <w:rPr>
          <w:rFonts w:ascii="Times New Roman" w:eastAsia="Times New Roman" w:hAnsi="Times New Roman" w:cs="Times New Roman"/>
          <w:bCs/>
          <w:color w:val="000000"/>
          <w:sz w:val="24"/>
          <w:szCs w:val="24"/>
          <w:lang w:eastAsia="lv-LV"/>
        </w:rPr>
        <w:t xml:space="preserve"> starpinstitucionālās sadarbības problēmu un iesaistīto veselības aprūpes speciālistu apmācību vajadzību izvērtējumam vardarbības novēršanas jomā. </w:t>
      </w:r>
      <w:r w:rsidR="004A3003" w:rsidRPr="008D5198">
        <w:rPr>
          <w:rFonts w:ascii="Times New Roman" w:eastAsia="Times New Roman" w:hAnsi="Times New Roman" w:cs="Times New Roman"/>
          <w:bCs/>
          <w:color w:val="000000"/>
          <w:sz w:val="24"/>
          <w:szCs w:val="24"/>
          <w:lang w:eastAsia="lv-LV"/>
        </w:rPr>
        <w:t>Ieslodzīto resocializācijas pamatnostādnes 2015.-2020.</w:t>
      </w:r>
      <w:r w:rsidR="00BE7E35" w:rsidRPr="008D5198">
        <w:rPr>
          <w:rFonts w:ascii="Times New Roman" w:eastAsia="Times New Roman" w:hAnsi="Times New Roman" w:cs="Times New Roman"/>
          <w:bCs/>
          <w:color w:val="000000"/>
          <w:sz w:val="24"/>
          <w:szCs w:val="24"/>
          <w:lang w:eastAsia="lv-LV"/>
        </w:rPr>
        <w:t>g</w:t>
      </w:r>
      <w:r w:rsidR="004A3003" w:rsidRPr="008D5198">
        <w:rPr>
          <w:rFonts w:ascii="Times New Roman" w:eastAsia="Times New Roman" w:hAnsi="Times New Roman" w:cs="Times New Roman"/>
          <w:bCs/>
          <w:color w:val="000000"/>
          <w:sz w:val="24"/>
          <w:szCs w:val="24"/>
          <w:lang w:eastAsia="lv-LV"/>
        </w:rPr>
        <w:t>adam</w:t>
      </w:r>
      <w:r w:rsidR="00BE7E35" w:rsidRPr="008D5198">
        <w:rPr>
          <w:rFonts w:ascii="Times New Roman" w:eastAsia="Times New Roman" w:hAnsi="Times New Roman" w:cs="Times New Roman"/>
          <w:bCs/>
          <w:color w:val="000000"/>
          <w:sz w:val="24"/>
          <w:szCs w:val="24"/>
          <w:lang w:eastAsia="lv-LV"/>
        </w:rPr>
        <w:t xml:space="preserve"> paredz pasākumus, kas notiesātajiem, kam soda izciešanas beigās noteikts augsts atkārtota vardarbīga vai seksuāla nozieguma risks, nodrošina preventīvu uzraudzību.</w:t>
      </w:r>
    </w:p>
    <w:p w14:paraId="34137E2A" w14:textId="13413F50" w:rsidR="00B76831" w:rsidRPr="008D5198" w:rsidRDefault="005B5C95" w:rsidP="00D02FC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D5198">
        <w:rPr>
          <w:rFonts w:ascii="Times New Roman" w:hAnsi="Times New Roman" w:cs="Times New Roman"/>
          <w:color w:val="000000"/>
          <w:sz w:val="24"/>
          <w:szCs w:val="24"/>
        </w:rPr>
        <w:t xml:space="preserve">Sabiedrības informētības un izpratnes līmeņa paaugstināšanai par vardarbības problēmu un </w:t>
      </w:r>
      <w:r w:rsidRPr="008D5198">
        <w:rPr>
          <w:rFonts w:ascii="Times New Roman" w:hAnsi="Times New Roman" w:cs="Times New Roman"/>
          <w:bCs/>
          <w:color w:val="000000"/>
          <w:sz w:val="24"/>
          <w:szCs w:val="24"/>
        </w:rPr>
        <w:t>starpinstitūciju sadarbības stiprināšanai vardarbības pret sievieti un vardarbības ģimenē novēršanai</w:t>
      </w:r>
      <w:r w:rsidRPr="008D5198">
        <w:rPr>
          <w:rFonts w:ascii="Times New Roman" w:hAnsi="Times New Roman" w:cs="Times New Roman"/>
          <w:color w:val="000000"/>
          <w:sz w:val="24"/>
          <w:szCs w:val="24"/>
        </w:rPr>
        <w:t xml:space="preserve">, </w:t>
      </w:r>
      <w:r w:rsidR="00AA28BF" w:rsidRPr="008D5198">
        <w:rPr>
          <w:rFonts w:ascii="Times New Roman" w:hAnsi="Times New Roman" w:cs="Times New Roman"/>
          <w:color w:val="000000"/>
          <w:sz w:val="24"/>
          <w:szCs w:val="24"/>
        </w:rPr>
        <w:t>LM</w:t>
      </w:r>
      <w:r w:rsidRPr="008D5198">
        <w:rPr>
          <w:rFonts w:ascii="Times New Roman" w:hAnsi="Times New Roman" w:cs="Times New Roman"/>
          <w:color w:val="000000"/>
          <w:sz w:val="24"/>
          <w:szCs w:val="24"/>
        </w:rPr>
        <w:t xml:space="preserve"> </w:t>
      </w:r>
      <w:r w:rsidR="00027FF3" w:rsidRPr="008D5198">
        <w:rPr>
          <w:rFonts w:ascii="Times New Roman" w:hAnsi="Times New Roman" w:cs="Times New Roman"/>
          <w:color w:val="000000"/>
          <w:sz w:val="24"/>
          <w:szCs w:val="24"/>
        </w:rPr>
        <w:t>ES</w:t>
      </w:r>
      <w:r w:rsidRPr="008D5198">
        <w:rPr>
          <w:rFonts w:ascii="Times New Roman" w:hAnsi="Times New Roman" w:cs="Times New Roman"/>
          <w:color w:val="000000"/>
          <w:sz w:val="24"/>
          <w:szCs w:val="24"/>
        </w:rPr>
        <w:t xml:space="preserve"> programmas </w:t>
      </w:r>
      <w:r w:rsidR="003E6096" w:rsidRPr="008D5198">
        <w:rPr>
          <w:rFonts w:ascii="Times New Roman" w:hAnsi="Times New Roman" w:cs="Times New Roman"/>
          <w:color w:val="000000"/>
          <w:sz w:val="24"/>
          <w:szCs w:val="24"/>
        </w:rPr>
        <w:t>„</w:t>
      </w:r>
      <w:r w:rsidRPr="008D5198">
        <w:rPr>
          <w:rFonts w:ascii="Times New Roman" w:hAnsi="Times New Roman" w:cs="Times New Roman"/>
          <w:color w:val="000000"/>
          <w:sz w:val="24"/>
          <w:szCs w:val="24"/>
        </w:rPr>
        <w:t>Tiesības, vienlīdzība un pilsonība</w:t>
      </w:r>
      <w:r w:rsidR="003E6096" w:rsidRPr="008D5198">
        <w:rPr>
          <w:rFonts w:ascii="Times New Roman" w:hAnsi="Times New Roman" w:cs="Times New Roman"/>
          <w:color w:val="000000"/>
          <w:sz w:val="24"/>
          <w:szCs w:val="24"/>
        </w:rPr>
        <w:t>”</w:t>
      </w:r>
      <w:r w:rsidRPr="008D5198">
        <w:rPr>
          <w:rFonts w:ascii="Times New Roman" w:hAnsi="Times New Roman" w:cs="Times New Roman"/>
          <w:color w:val="000000"/>
          <w:sz w:val="24"/>
          <w:szCs w:val="24"/>
        </w:rPr>
        <w:t xml:space="preserve"> ietvaros</w:t>
      </w:r>
      <w:r w:rsidR="00DA0EE8" w:rsidRPr="008D5198">
        <w:rPr>
          <w:rFonts w:ascii="Times New Roman" w:hAnsi="Times New Roman" w:cs="Times New Roman"/>
          <w:color w:val="000000"/>
          <w:sz w:val="24"/>
          <w:szCs w:val="24"/>
        </w:rPr>
        <w:t xml:space="preserve"> ir saņēmusi atbalstu un</w:t>
      </w:r>
      <w:r w:rsidRPr="008D5198">
        <w:rPr>
          <w:rFonts w:ascii="Times New Roman" w:hAnsi="Times New Roman" w:cs="Times New Roman"/>
          <w:color w:val="000000"/>
          <w:sz w:val="24"/>
          <w:szCs w:val="24"/>
        </w:rPr>
        <w:t xml:space="preserve"> 2017.gadā</w:t>
      </w:r>
      <w:r w:rsidR="00DA0EE8" w:rsidRPr="008D5198">
        <w:rPr>
          <w:rFonts w:ascii="Times New Roman" w:hAnsi="Times New Roman" w:cs="Times New Roman"/>
          <w:color w:val="000000"/>
          <w:sz w:val="24"/>
          <w:szCs w:val="24"/>
        </w:rPr>
        <w:t xml:space="preserve"> </w:t>
      </w:r>
      <w:r w:rsidRPr="008D5198">
        <w:rPr>
          <w:rFonts w:ascii="Times New Roman" w:hAnsi="Times New Roman" w:cs="Times New Roman"/>
          <w:color w:val="000000"/>
          <w:sz w:val="24"/>
          <w:szCs w:val="24"/>
        </w:rPr>
        <w:t>uzsākusi divu projektu īstenošanu -</w:t>
      </w:r>
      <w:r w:rsidR="00376F8C" w:rsidRPr="008D5198">
        <w:rPr>
          <w:rFonts w:ascii="Times New Roman" w:hAnsi="Times New Roman" w:cs="Times New Roman"/>
          <w:color w:val="000000"/>
          <w:sz w:val="24"/>
          <w:szCs w:val="24"/>
        </w:rPr>
        <w:t xml:space="preserve"> </w:t>
      </w:r>
      <w:r w:rsidRPr="008D5198">
        <w:rPr>
          <w:rFonts w:ascii="Times New Roman" w:hAnsi="Times New Roman" w:cs="Times New Roman"/>
          <w:color w:val="000000"/>
          <w:sz w:val="24"/>
          <w:szCs w:val="24"/>
        </w:rPr>
        <w:t>Projektu</w:t>
      </w:r>
      <w:r w:rsidR="00AD1830" w:rsidRPr="008D5198">
        <w:rPr>
          <w:rFonts w:ascii="Times New Roman" w:hAnsi="Times New Roman" w:cs="Times New Roman"/>
          <w:color w:val="000000"/>
          <w:sz w:val="24"/>
          <w:szCs w:val="24"/>
        </w:rPr>
        <w:t xml:space="preserve"> „Soli tuvāk: Kopienas vienotā atbilde uz vardarbības pret sievietēm gadījumiem”</w:t>
      </w:r>
      <w:r w:rsidRPr="008D5198">
        <w:rPr>
          <w:rFonts w:ascii="Times New Roman" w:hAnsi="Times New Roman" w:cs="Times New Roman"/>
          <w:color w:val="000000"/>
          <w:sz w:val="24"/>
          <w:szCs w:val="24"/>
        </w:rPr>
        <w:t xml:space="preserve"> un projektu “Izpratnes veidošanas kampaņas par nulles toleranci pret sievietēm, kuras cietušas no vardarbības “Vardarbībai patīk klusums””</w:t>
      </w:r>
      <w:r w:rsidR="00AD1830" w:rsidRPr="008D5198">
        <w:rPr>
          <w:rFonts w:ascii="Times New Roman" w:hAnsi="Times New Roman" w:cs="Times New Roman"/>
          <w:color w:val="000000"/>
          <w:sz w:val="24"/>
          <w:szCs w:val="24"/>
        </w:rPr>
        <w:t>.</w:t>
      </w:r>
      <w:r w:rsidR="00893682" w:rsidRPr="008D5198">
        <w:rPr>
          <w:rStyle w:val="FootnoteReference"/>
          <w:rFonts w:ascii="Times New Roman" w:hAnsi="Times New Roman" w:cs="Times New Roman"/>
          <w:color w:val="000000"/>
          <w:sz w:val="24"/>
          <w:szCs w:val="24"/>
        </w:rPr>
        <w:footnoteReference w:id="141"/>
      </w:r>
      <w:r w:rsidR="00AD1830" w:rsidRPr="008D5198">
        <w:rPr>
          <w:rFonts w:ascii="Times New Roman" w:hAnsi="Times New Roman" w:cs="Times New Roman"/>
          <w:color w:val="000000"/>
          <w:sz w:val="24"/>
          <w:szCs w:val="24"/>
        </w:rPr>
        <w:t xml:space="preserve"> Projekts </w:t>
      </w:r>
      <w:r w:rsidR="008F4A3D" w:rsidRPr="008D5198">
        <w:rPr>
          <w:rFonts w:ascii="Times New Roman" w:hAnsi="Times New Roman" w:cs="Times New Roman"/>
          <w:color w:val="000000"/>
          <w:sz w:val="24"/>
          <w:szCs w:val="24"/>
        </w:rPr>
        <w:t xml:space="preserve">„Soli tuvāk: Kopienas vienotā atbilde uz vardarbības pret sievietēm gadījumiem” ir vērsts </w:t>
      </w:r>
      <w:r w:rsidR="00AD1830" w:rsidRPr="008D5198">
        <w:rPr>
          <w:rFonts w:ascii="Times New Roman" w:hAnsi="Times New Roman" w:cs="Times New Roman"/>
          <w:color w:val="000000"/>
          <w:sz w:val="24"/>
          <w:szCs w:val="24"/>
        </w:rPr>
        <w:t>uz to speciālistu (</w:t>
      </w:r>
      <w:r w:rsidR="004A10E5" w:rsidRPr="008D5198">
        <w:rPr>
          <w:rFonts w:ascii="Times New Roman" w:hAnsi="Times New Roman" w:cs="Times New Roman"/>
          <w:color w:val="000000"/>
          <w:sz w:val="24"/>
          <w:szCs w:val="24"/>
        </w:rPr>
        <w:t>VP</w:t>
      </w:r>
      <w:r w:rsidR="00AD1830" w:rsidRPr="008D5198">
        <w:rPr>
          <w:rFonts w:ascii="Times New Roman" w:hAnsi="Times New Roman" w:cs="Times New Roman"/>
          <w:color w:val="000000"/>
          <w:sz w:val="24"/>
          <w:szCs w:val="24"/>
        </w:rPr>
        <w:t xml:space="preserve"> un pašvaldību darbinieki, sociālie darbinieki, bērnu tiesību aizsardzības, veselības aprūpes un nozares nevalstisko organizāciju eksperti) profesionālo kompetenču attīstīšanu, kuri ikdienā saskaras vai varētu saskarties ar personām, kas cietušas no vardarbības ģimenē vai citās tuvās attiecībās. Tāpat projekta ietvaros ir paredzētas dažādas sabiedrības informēšanas aktivitātes, tai skaitā iesaistot un apmācot reģionālo mediju žurnālistus. Savukārt projekta “Izpratnes veidošanas kampaņas par nulles toleranci pret sievietēm, kuras cietušas no vardarbības “Vardarbībai patīk klusums””</w:t>
      </w:r>
      <w:r w:rsidR="00AD1830" w:rsidRPr="008D5198">
        <w:rPr>
          <w:rFonts w:ascii="Times New Roman" w:hAnsi="Times New Roman" w:cs="Times New Roman"/>
          <w:b/>
          <w:bCs/>
          <w:color w:val="000000"/>
          <w:sz w:val="24"/>
          <w:szCs w:val="24"/>
        </w:rPr>
        <w:t xml:space="preserve"> </w:t>
      </w:r>
      <w:r w:rsidR="00AD1830" w:rsidRPr="008D5198">
        <w:rPr>
          <w:rFonts w:ascii="Times New Roman" w:hAnsi="Times New Roman" w:cs="Times New Roman"/>
          <w:color w:val="000000"/>
          <w:sz w:val="24"/>
          <w:szCs w:val="24"/>
        </w:rPr>
        <w:t>ietvaros t</w:t>
      </w:r>
      <w:r w:rsidR="008F4A3D" w:rsidRPr="008D5198">
        <w:rPr>
          <w:rFonts w:ascii="Times New Roman" w:hAnsi="Times New Roman" w:cs="Times New Roman"/>
          <w:color w:val="000000"/>
          <w:sz w:val="24"/>
          <w:szCs w:val="24"/>
        </w:rPr>
        <w:t>iek</w:t>
      </w:r>
      <w:r w:rsidR="00AD1830" w:rsidRPr="008D5198">
        <w:rPr>
          <w:rFonts w:ascii="Times New Roman" w:hAnsi="Times New Roman" w:cs="Times New Roman"/>
          <w:color w:val="000000"/>
          <w:sz w:val="24"/>
          <w:szCs w:val="24"/>
        </w:rPr>
        <w:t xml:space="preserve"> īstenotas aktivitātes, kas vērstas uz to, lai veicinātu sabiedrības informētību un izpratni par vardarbību pret sievietēm</w:t>
      </w:r>
      <w:r w:rsidR="00701A48" w:rsidRPr="008D5198">
        <w:rPr>
          <w:rFonts w:ascii="Times New Roman" w:hAnsi="Times New Roman" w:cs="Times New Roman"/>
          <w:color w:val="000000"/>
          <w:sz w:val="24"/>
          <w:szCs w:val="24"/>
        </w:rPr>
        <w:t>, kā arī lai jau preventīvi mazinātu vai novērstu vardarbīgas rīcības izpausmes sieviešu un vīriešu savstarpējās attiecībās. Tādēļ īpaša uzmanība projektā tiek veltīta jauniešiem, lai veicinātu cieņpilnas un līdztiesīgas attiecības starp zēniem un meitenēm.</w:t>
      </w:r>
      <w:r w:rsidR="00AD1830" w:rsidRPr="008D5198">
        <w:rPr>
          <w:rFonts w:ascii="Times New Roman" w:hAnsi="Times New Roman" w:cs="Times New Roman"/>
          <w:color w:val="000000"/>
          <w:sz w:val="24"/>
          <w:szCs w:val="24"/>
        </w:rPr>
        <w:t xml:space="preserve"> </w:t>
      </w:r>
      <w:r w:rsidR="008D6FE6" w:rsidRPr="008D5198">
        <w:rPr>
          <w:rFonts w:ascii="Times New Roman" w:hAnsi="Times New Roman" w:cs="Times New Roman"/>
          <w:color w:val="000000"/>
          <w:sz w:val="24"/>
          <w:szCs w:val="24"/>
        </w:rPr>
        <w:t xml:space="preserve">Vairāku </w:t>
      </w:r>
      <w:r w:rsidR="00027FF3" w:rsidRPr="008D5198">
        <w:rPr>
          <w:rFonts w:ascii="Times New Roman" w:hAnsi="Times New Roman" w:cs="Times New Roman"/>
          <w:color w:val="000000"/>
          <w:sz w:val="24"/>
          <w:szCs w:val="24"/>
        </w:rPr>
        <w:t>ESF</w:t>
      </w:r>
      <w:r w:rsidR="008D6FE6" w:rsidRPr="008D5198">
        <w:rPr>
          <w:rFonts w:ascii="Times New Roman" w:hAnsi="Times New Roman" w:cs="Times New Roman"/>
          <w:color w:val="000000"/>
          <w:sz w:val="24"/>
          <w:szCs w:val="24"/>
        </w:rPr>
        <w:t xml:space="preserve"> līdzfinansēto pasākumu ietvaros tiek īstenotas izglītošanas aktivitātes gan plašākai sabiedrībai kopumā, gan vardarbības novēršanas jomā iesaistītajiem speciālistiem</w:t>
      </w:r>
      <w:r w:rsidR="00002B12" w:rsidRPr="008D5198">
        <w:rPr>
          <w:rStyle w:val="FootnoteReference"/>
          <w:rFonts w:ascii="Times New Roman" w:hAnsi="Times New Roman" w:cs="Times New Roman"/>
          <w:color w:val="000000"/>
          <w:sz w:val="24"/>
          <w:szCs w:val="24"/>
        </w:rPr>
        <w:footnoteReference w:id="142"/>
      </w:r>
      <w:r w:rsidR="00002B12" w:rsidRPr="008D5198">
        <w:rPr>
          <w:rFonts w:ascii="Times New Roman" w:hAnsi="Times New Roman" w:cs="Times New Roman"/>
          <w:color w:val="000000"/>
          <w:sz w:val="24"/>
          <w:szCs w:val="24"/>
        </w:rPr>
        <w:t xml:space="preserve">. </w:t>
      </w:r>
    </w:p>
    <w:p w14:paraId="09ABB28E" w14:textId="77777777" w:rsidR="00B76831" w:rsidRPr="008D5198" w:rsidRDefault="00B76831" w:rsidP="00B76831">
      <w:pPr>
        <w:spacing w:after="0" w:line="240" w:lineRule="auto"/>
        <w:rPr>
          <w:rFonts w:ascii="Times New Roman" w:eastAsia="Times New Roman" w:hAnsi="Times New Roman" w:cs="Times New Roman"/>
          <w:vanish/>
          <w:sz w:val="24"/>
          <w:szCs w:val="24"/>
          <w:lang w:eastAsia="lv-LV"/>
        </w:rPr>
      </w:pPr>
    </w:p>
    <w:p w14:paraId="7A0E0B04" w14:textId="77777777" w:rsidR="00B76831" w:rsidRPr="008D5198" w:rsidRDefault="00B76831" w:rsidP="00B76831">
      <w:pPr>
        <w:spacing w:after="0" w:line="240" w:lineRule="auto"/>
        <w:rPr>
          <w:rFonts w:ascii="Times New Roman" w:eastAsia="Times New Roman" w:hAnsi="Times New Roman" w:cs="Times New Roman"/>
          <w:sz w:val="24"/>
          <w:szCs w:val="24"/>
          <w:lang w:eastAsia="lv-LV"/>
        </w:rPr>
      </w:pPr>
    </w:p>
    <w:p w14:paraId="5F8ECBC9" w14:textId="00A306D5" w:rsidR="006F0541" w:rsidRPr="008D5198" w:rsidRDefault="006F0541" w:rsidP="00B757D9">
      <w:pPr>
        <w:spacing w:after="0" w:line="240" w:lineRule="auto"/>
        <w:ind w:firstLine="720"/>
        <w:jc w:val="both"/>
        <w:rPr>
          <w:rFonts w:ascii="Times New Roman" w:eastAsia="Times New Roman" w:hAnsi="Times New Roman" w:cs="Times New Roman"/>
          <w:bCs/>
          <w:sz w:val="24"/>
          <w:szCs w:val="24"/>
          <w:u w:val="single"/>
          <w:lang w:eastAsia="lv-LV"/>
        </w:rPr>
      </w:pPr>
      <w:r w:rsidRPr="008D5198">
        <w:rPr>
          <w:rFonts w:ascii="Times New Roman" w:eastAsia="Times New Roman" w:hAnsi="Times New Roman" w:cs="Times New Roman"/>
          <w:b/>
          <w:bCs/>
          <w:sz w:val="24"/>
          <w:szCs w:val="24"/>
          <w:u w:val="single"/>
          <w:lang w:eastAsia="lv-LV"/>
        </w:rPr>
        <w:lastRenderedPageBreak/>
        <w:t>Izaicinājumi</w:t>
      </w:r>
      <w:r w:rsidR="00D02FCE" w:rsidRPr="008D5198">
        <w:rPr>
          <w:rFonts w:ascii="Times New Roman" w:eastAsia="Times New Roman" w:hAnsi="Times New Roman" w:cs="Times New Roman"/>
          <w:bCs/>
          <w:sz w:val="24"/>
          <w:szCs w:val="24"/>
          <w:u w:val="single"/>
          <w:lang w:eastAsia="lv-LV"/>
        </w:rPr>
        <w:t>:</w:t>
      </w:r>
    </w:p>
    <w:p w14:paraId="7BBC1802" w14:textId="295D7549" w:rsidR="00AB11FF" w:rsidRPr="008D5198" w:rsidRDefault="00090E7F" w:rsidP="00AB11FF">
      <w:pPr>
        <w:numPr>
          <w:ilvl w:val="0"/>
          <w:numId w:val="2"/>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r</w:t>
      </w:r>
      <w:r w:rsidR="00D44B04" w:rsidRPr="008D5198">
        <w:rPr>
          <w:rFonts w:ascii="Times New Roman" w:eastAsia="Times New Roman" w:hAnsi="Times New Roman" w:cs="Times New Roman"/>
          <w:bCs/>
          <w:sz w:val="24"/>
          <w:szCs w:val="24"/>
          <w:lang w:eastAsia="lv-LV"/>
        </w:rPr>
        <w:t>elatīvi augsta</w:t>
      </w:r>
      <w:r w:rsidR="007D1654">
        <w:rPr>
          <w:rFonts w:ascii="Times New Roman" w:eastAsia="Times New Roman" w:hAnsi="Times New Roman" w:cs="Times New Roman"/>
          <w:bCs/>
          <w:sz w:val="24"/>
          <w:szCs w:val="24"/>
          <w:lang w:eastAsia="lv-LV"/>
        </w:rPr>
        <w:t xml:space="preserve"> sabiedrības tolerance pret var</w:t>
      </w:r>
      <w:r w:rsidR="00D44B04" w:rsidRPr="008D5198">
        <w:rPr>
          <w:rFonts w:ascii="Times New Roman" w:eastAsia="Times New Roman" w:hAnsi="Times New Roman" w:cs="Times New Roman"/>
          <w:bCs/>
          <w:sz w:val="24"/>
          <w:szCs w:val="24"/>
          <w:lang w:eastAsia="lv-LV"/>
        </w:rPr>
        <w:t>d</w:t>
      </w:r>
      <w:r w:rsidR="007D1654">
        <w:rPr>
          <w:rFonts w:ascii="Times New Roman" w:eastAsia="Times New Roman" w:hAnsi="Times New Roman" w:cs="Times New Roman"/>
          <w:bCs/>
          <w:sz w:val="24"/>
          <w:szCs w:val="24"/>
          <w:lang w:eastAsia="lv-LV"/>
        </w:rPr>
        <w:t>a</w:t>
      </w:r>
      <w:r w:rsidR="00D44B04" w:rsidRPr="008D5198">
        <w:rPr>
          <w:rFonts w:ascii="Times New Roman" w:eastAsia="Times New Roman" w:hAnsi="Times New Roman" w:cs="Times New Roman"/>
          <w:bCs/>
          <w:sz w:val="24"/>
          <w:szCs w:val="24"/>
          <w:lang w:eastAsia="lv-LV"/>
        </w:rPr>
        <w:t>rbību ģimenē un vardarbību pret sievieti</w:t>
      </w:r>
      <w:r w:rsidR="00495223">
        <w:rPr>
          <w:rFonts w:ascii="Times New Roman" w:eastAsia="Times New Roman" w:hAnsi="Times New Roman" w:cs="Times New Roman"/>
          <w:bCs/>
          <w:sz w:val="24"/>
          <w:szCs w:val="24"/>
          <w:lang w:eastAsia="lv-LV"/>
        </w:rPr>
        <w:t>;</w:t>
      </w:r>
    </w:p>
    <w:p w14:paraId="7C4B170B" w14:textId="29D4C861" w:rsidR="00AB11FF" w:rsidRPr="008D5198" w:rsidRDefault="00090E7F" w:rsidP="00AB11FF">
      <w:pPr>
        <w:numPr>
          <w:ilvl w:val="0"/>
          <w:numId w:val="2"/>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AB11FF" w:rsidRPr="008D5198">
        <w:rPr>
          <w:rFonts w:ascii="Times New Roman" w:eastAsia="Times New Roman" w:hAnsi="Times New Roman" w:cs="Times New Roman"/>
          <w:bCs/>
          <w:sz w:val="24"/>
          <w:szCs w:val="24"/>
          <w:lang w:eastAsia="lv-LV"/>
        </w:rPr>
        <w:t>epietiekama sabiedrības informētība par atbalsta saņemšanas iespējām un aizsardzību vardarbības upuriem</w:t>
      </w:r>
      <w:r w:rsidR="00AA28BF" w:rsidRPr="008D5198">
        <w:rPr>
          <w:rFonts w:ascii="Times New Roman" w:eastAsia="Times New Roman" w:hAnsi="Times New Roman" w:cs="Times New Roman"/>
          <w:bCs/>
          <w:sz w:val="24"/>
          <w:szCs w:val="24"/>
          <w:lang w:eastAsia="lv-LV"/>
        </w:rPr>
        <w:t>;</w:t>
      </w:r>
    </w:p>
    <w:p w14:paraId="448D4DF6" w14:textId="6317EBD5" w:rsidR="006F0541" w:rsidRPr="008D5198" w:rsidRDefault="00090E7F" w:rsidP="00AB11FF">
      <w:pPr>
        <w:numPr>
          <w:ilvl w:val="0"/>
          <w:numId w:val="2"/>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AB11FF" w:rsidRPr="008D5198">
        <w:rPr>
          <w:rFonts w:ascii="Times New Roman" w:eastAsia="Times New Roman" w:hAnsi="Times New Roman" w:cs="Times New Roman"/>
          <w:bCs/>
          <w:sz w:val="24"/>
          <w:szCs w:val="24"/>
          <w:lang w:eastAsia="lv-LV"/>
        </w:rPr>
        <w:t xml:space="preserve">epietiekama </w:t>
      </w:r>
      <w:r w:rsidR="00EF3536" w:rsidRPr="008D5198">
        <w:rPr>
          <w:rFonts w:ascii="Times New Roman" w:eastAsia="Times New Roman" w:hAnsi="Times New Roman" w:cs="Times New Roman"/>
          <w:bCs/>
          <w:sz w:val="24"/>
          <w:szCs w:val="24"/>
          <w:lang w:eastAsia="lv-LV"/>
        </w:rPr>
        <w:t xml:space="preserve">iesaistīto speciālistu izpratne un zināšanas, kā arī starpinstitucionālā sadarbība </w:t>
      </w:r>
      <w:r w:rsidR="00AB11FF" w:rsidRPr="008D5198">
        <w:rPr>
          <w:rFonts w:ascii="Times New Roman" w:eastAsia="Times New Roman" w:hAnsi="Times New Roman" w:cs="Times New Roman"/>
          <w:bCs/>
          <w:sz w:val="24"/>
          <w:szCs w:val="24"/>
          <w:lang w:eastAsia="lv-LV"/>
        </w:rPr>
        <w:t>vardarbības atpazīšanā, tās cēloņu un radīto seku novēršanā</w:t>
      </w:r>
      <w:r w:rsidR="00EF3536" w:rsidRPr="008D5198">
        <w:rPr>
          <w:rFonts w:ascii="Times New Roman" w:eastAsia="Times New Roman" w:hAnsi="Times New Roman" w:cs="Times New Roman"/>
          <w:bCs/>
          <w:sz w:val="24"/>
          <w:szCs w:val="24"/>
          <w:lang w:eastAsia="lv-LV"/>
        </w:rPr>
        <w:t xml:space="preserve"> un</w:t>
      </w:r>
      <w:r w:rsidR="00AB11FF" w:rsidRPr="008D5198">
        <w:rPr>
          <w:rFonts w:ascii="Times New Roman" w:eastAsia="Times New Roman" w:hAnsi="Times New Roman" w:cs="Times New Roman"/>
          <w:bCs/>
          <w:sz w:val="24"/>
          <w:szCs w:val="24"/>
          <w:lang w:eastAsia="lv-LV"/>
        </w:rPr>
        <w:t xml:space="preserve"> mazināšanā</w:t>
      </w:r>
      <w:r w:rsidR="00AA28BF" w:rsidRPr="008D5198">
        <w:rPr>
          <w:rFonts w:ascii="Times New Roman" w:eastAsia="Times New Roman" w:hAnsi="Times New Roman" w:cs="Times New Roman"/>
          <w:bCs/>
          <w:sz w:val="24"/>
          <w:szCs w:val="24"/>
          <w:lang w:eastAsia="lv-LV"/>
        </w:rPr>
        <w:t>;</w:t>
      </w:r>
      <w:r w:rsidR="00AB11FF" w:rsidRPr="008D5198">
        <w:rPr>
          <w:rFonts w:ascii="Times New Roman" w:eastAsia="Times New Roman" w:hAnsi="Times New Roman" w:cs="Times New Roman"/>
          <w:bCs/>
          <w:sz w:val="24"/>
          <w:szCs w:val="24"/>
          <w:lang w:eastAsia="lv-LV"/>
        </w:rPr>
        <w:t xml:space="preserve"> </w:t>
      </w:r>
    </w:p>
    <w:p w14:paraId="77CC7A54" w14:textId="05F1D3F8" w:rsidR="00AB11FF" w:rsidRPr="008D5198" w:rsidRDefault="00090E7F" w:rsidP="00B757D9">
      <w:pPr>
        <w:numPr>
          <w:ilvl w:val="0"/>
          <w:numId w:val="2"/>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AB11FF" w:rsidRPr="008D5198">
        <w:rPr>
          <w:rFonts w:ascii="Times New Roman" w:eastAsia="Times New Roman" w:hAnsi="Times New Roman" w:cs="Times New Roman"/>
          <w:bCs/>
          <w:sz w:val="24"/>
          <w:szCs w:val="24"/>
          <w:lang w:eastAsia="lv-LV"/>
        </w:rPr>
        <w:t>epietiekami izvērtēta, pētīta un uzraudzīta vardarbība ārpus ģimenes, tai skaitā, sociālajos medijos</w:t>
      </w:r>
      <w:r w:rsidR="00495223">
        <w:rPr>
          <w:rFonts w:ascii="Times New Roman" w:eastAsia="Times New Roman" w:hAnsi="Times New Roman" w:cs="Times New Roman"/>
          <w:bCs/>
          <w:sz w:val="24"/>
          <w:szCs w:val="24"/>
          <w:lang w:eastAsia="lv-LV"/>
        </w:rPr>
        <w:t xml:space="preserve">, </w:t>
      </w:r>
      <w:r w:rsidR="00423F98">
        <w:rPr>
          <w:rFonts w:ascii="Times New Roman" w:eastAsia="Times New Roman" w:hAnsi="Times New Roman" w:cs="Times New Roman"/>
          <w:bCs/>
          <w:sz w:val="24"/>
          <w:szCs w:val="24"/>
          <w:lang w:eastAsia="lv-LV"/>
        </w:rPr>
        <w:t xml:space="preserve">darbavietā. </w:t>
      </w:r>
      <w:r w:rsidR="00AB11FF" w:rsidRPr="008D5198">
        <w:rPr>
          <w:rFonts w:ascii="Times New Roman" w:eastAsia="Times New Roman" w:hAnsi="Times New Roman" w:cs="Times New Roman"/>
          <w:bCs/>
          <w:sz w:val="24"/>
          <w:szCs w:val="24"/>
          <w:lang w:eastAsia="lv-LV"/>
        </w:rPr>
        <w:t xml:space="preserve"> </w:t>
      </w:r>
    </w:p>
    <w:p w14:paraId="633A583F" w14:textId="77777777" w:rsidR="006F0541" w:rsidRPr="008D5198" w:rsidRDefault="006F0541" w:rsidP="00B757D9">
      <w:pPr>
        <w:spacing w:after="0" w:line="240" w:lineRule="auto"/>
        <w:ind w:left="360"/>
        <w:contextualSpacing/>
        <w:jc w:val="both"/>
        <w:rPr>
          <w:rFonts w:ascii="Times New Roman" w:eastAsia="Times New Roman" w:hAnsi="Times New Roman" w:cs="Times New Roman"/>
          <w:bCs/>
          <w:sz w:val="24"/>
          <w:szCs w:val="24"/>
          <w:lang w:eastAsia="lv-LV"/>
        </w:rPr>
      </w:pPr>
    </w:p>
    <w:p w14:paraId="3915B80F" w14:textId="77777777" w:rsidR="00B00ED2" w:rsidRPr="008D5198" w:rsidRDefault="00B00ED2" w:rsidP="00B757D9">
      <w:pPr>
        <w:spacing w:after="0" w:line="240" w:lineRule="auto"/>
        <w:ind w:left="360"/>
        <w:contextualSpacing/>
        <w:jc w:val="both"/>
        <w:rPr>
          <w:rFonts w:ascii="Times New Roman" w:eastAsia="Times New Roman" w:hAnsi="Times New Roman" w:cs="Times New Roman"/>
          <w:bCs/>
          <w:sz w:val="24"/>
          <w:szCs w:val="24"/>
          <w:lang w:eastAsia="lv-LV"/>
        </w:rPr>
      </w:pPr>
    </w:p>
    <w:p w14:paraId="50586185" w14:textId="42ABF341" w:rsidR="006F0541" w:rsidRPr="008D5198" w:rsidRDefault="00647531" w:rsidP="00647531">
      <w:pPr>
        <w:spacing w:after="0" w:line="240" w:lineRule="auto"/>
        <w:contextualSpacing/>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b/>
          <w:bCs/>
          <w:sz w:val="24"/>
          <w:szCs w:val="24"/>
          <w:lang w:eastAsia="lv-LV"/>
        </w:rPr>
        <w:t>3.7.</w:t>
      </w:r>
      <w:r w:rsidR="006F0541" w:rsidRPr="008D5198">
        <w:rPr>
          <w:rFonts w:ascii="Times New Roman" w:eastAsia="Times New Roman" w:hAnsi="Times New Roman" w:cs="Times New Roman"/>
          <w:b/>
          <w:bCs/>
          <w:sz w:val="24"/>
          <w:szCs w:val="24"/>
          <w:lang w:eastAsia="lv-LV"/>
        </w:rPr>
        <w:t>Diskriminācija</w:t>
      </w:r>
      <w:r w:rsidRPr="008D5198">
        <w:rPr>
          <w:rFonts w:ascii="Times New Roman" w:eastAsia="Times New Roman" w:hAnsi="Times New Roman" w:cs="Times New Roman"/>
          <w:b/>
          <w:bCs/>
          <w:sz w:val="24"/>
          <w:szCs w:val="24"/>
          <w:lang w:eastAsia="lv-LV"/>
        </w:rPr>
        <w:t>s dzimuma dēļ izplatības mazināšana</w:t>
      </w:r>
      <w:r w:rsidR="006F0541" w:rsidRPr="008D5198">
        <w:rPr>
          <w:rFonts w:ascii="Times New Roman" w:eastAsia="Times New Roman" w:hAnsi="Times New Roman" w:cs="Times New Roman"/>
          <w:b/>
          <w:bCs/>
          <w:sz w:val="24"/>
          <w:szCs w:val="24"/>
          <w:lang w:eastAsia="lv-LV"/>
        </w:rPr>
        <w:t xml:space="preserve"> </w:t>
      </w:r>
    </w:p>
    <w:p w14:paraId="1CFFC804" w14:textId="775F7A9F" w:rsidR="00BD2F8F" w:rsidRPr="008D5198" w:rsidRDefault="001E21FF" w:rsidP="001E21FF">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 xml:space="preserve">Par līdztiesīgu sabiedrību un nediskriminējošu attieksmi sieviešu un vīriešu vienlīdzīgu iespēju un tiesību </w:t>
      </w:r>
      <w:r w:rsidR="007D1654" w:rsidRPr="008D5198">
        <w:rPr>
          <w:rFonts w:ascii="Times New Roman" w:eastAsiaTheme="minorEastAsia" w:hAnsi="Times New Roman" w:cs="Times New Roman"/>
          <w:sz w:val="24"/>
          <w:szCs w:val="24"/>
          <w:lang w:eastAsia="lv-LV"/>
        </w:rPr>
        <w:t>nodrošināšanā</w:t>
      </w:r>
      <w:r w:rsidRPr="008D5198">
        <w:rPr>
          <w:rFonts w:ascii="Times New Roman" w:eastAsiaTheme="minorEastAsia" w:hAnsi="Times New Roman" w:cs="Times New Roman"/>
          <w:sz w:val="24"/>
          <w:szCs w:val="24"/>
          <w:lang w:eastAsia="lv-LV"/>
        </w:rPr>
        <w:t xml:space="preserve"> var runāt, ja tajā ir novērsti jebkādi tiesiski šķēršļi, kas var ierobežot sieviešu vai vīriešu vienlīdzīgu tiesību īstenošanu, un, ja likumdošanā noteiktie principi tiek īstenoti un piemēroti reālajā dzīvē. Neskatoties uz to, ka Latvijā </w:t>
      </w:r>
      <w:proofErr w:type="spellStart"/>
      <w:r w:rsidRPr="008D5198">
        <w:rPr>
          <w:rFonts w:ascii="Times New Roman" w:eastAsiaTheme="minorEastAsia" w:hAnsi="Times New Roman" w:cs="Times New Roman"/>
          <w:i/>
          <w:sz w:val="24"/>
          <w:szCs w:val="24"/>
          <w:lang w:eastAsia="lv-LV"/>
        </w:rPr>
        <w:t>de</w:t>
      </w:r>
      <w:proofErr w:type="spellEnd"/>
      <w:r w:rsidRPr="008D5198">
        <w:rPr>
          <w:rFonts w:ascii="Times New Roman" w:eastAsiaTheme="minorEastAsia" w:hAnsi="Times New Roman" w:cs="Times New Roman"/>
          <w:i/>
          <w:sz w:val="24"/>
          <w:szCs w:val="24"/>
          <w:lang w:eastAsia="lv-LV"/>
        </w:rPr>
        <w:t xml:space="preserve"> </w:t>
      </w:r>
      <w:proofErr w:type="spellStart"/>
      <w:r w:rsidRPr="008D5198">
        <w:rPr>
          <w:rFonts w:ascii="Times New Roman" w:eastAsiaTheme="minorEastAsia" w:hAnsi="Times New Roman" w:cs="Times New Roman"/>
          <w:i/>
          <w:sz w:val="24"/>
          <w:szCs w:val="24"/>
          <w:lang w:eastAsia="lv-LV"/>
        </w:rPr>
        <w:t>jure</w:t>
      </w:r>
      <w:proofErr w:type="spellEnd"/>
      <w:r w:rsidRPr="008D5198">
        <w:rPr>
          <w:rFonts w:ascii="Times New Roman" w:eastAsiaTheme="minorEastAsia" w:hAnsi="Times New Roman" w:cs="Times New Roman"/>
          <w:sz w:val="24"/>
          <w:szCs w:val="24"/>
          <w:lang w:eastAsia="lv-LV"/>
        </w:rPr>
        <w:t xml:space="preserve"> līdztiesība pastāv, </w:t>
      </w:r>
      <w:proofErr w:type="spellStart"/>
      <w:r w:rsidRPr="008D5198">
        <w:rPr>
          <w:rFonts w:ascii="Times New Roman" w:eastAsiaTheme="minorEastAsia" w:hAnsi="Times New Roman" w:cs="Times New Roman"/>
          <w:i/>
          <w:sz w:val="24"/>
          <w:szCs w:val="24"/>
          <w:lang w:eastAsia="lv-LV"/>
        </w:rPr>
        <w:t>de</w:t>
      </w:r>
      <w:proofErr w:type="spellEnd"/>
      <w:r w:rsidRPr="008D5198">
        <w:rPr>
          <w:rFonts w:ascii="Times New Roman" w:eastAsiaTheme="minorEastAsia" w:hAnsi="Times New Roman" w:cs="Times New Roman"/>
          <w:i/>
          <w:sz w:val="24"/>
          <w:szCs w:val="24"/>
          <w:lang w:eastAsia="lv-LV"/>
        </w:rPr>
        <w:t xml:space="preserve"> </w:t>
      </w:r>
      <w:proofErr w:type="spellStart"/>
      <w:r w:rsidRPr="008D5198">
        <w:rPr>
          <w:rFonts w:ascii="Times New Roman" w:eastAsiaTheme="minorEastAsia" w:hAnsi="Times New Roman" w:cs="Times New Roman"/>
          <w:i/>
          <w:sz w:val="24"/>
          <w:szCs w:val="24"/>
          <w:lang w:eastAsia="lv-LV"/>
        </w:rPr>
        <w:t>facto</w:t>
      </w:r>
      <w:proofErr w:type="spellEnd"/>
      <w:r w:rsidRPr="008D5198">
        <w:rPr>
          <w:rFonts w:ascii="Times New Roman" w:eastAsiaTheme="minorEastAsia" w:hAnsi="Times New Roman" w:cs="Times New Roman"/>
          <w:sz w:val="24"/>
          <w:szCs w:val="24"/>
          <w:lang w:eastAsia="lv-LV"/>
        </w:rPr>
        <w:t xml:space="preserve"> līdztiesības īstenošanā, kā liecina arī iepriekšējās sadaļās raksturotā situācija dažādās jomās, ir novērojamas būtiskas atšķirības. Šo atšķirību iemesli nereti sabiedrībā tiek skaidroti kā „dabiski” noteikti – </w:t>
      </w:r>
      <w:r w:rsidR="00810979" w:rsidRPr="008D5198">
        <w:rPr>
          <w:rFonts w:ascii="Times New Roman" w:eastAsiaTheme="minorEastAsia" w:hAnsi="Times New Roman" w:cs="Times New Roman"/>
          <w:sz w:val="24"/>
          <w:szCs w:val="24"/>
          <w:lang w:eastAsia="lv-LV"/>
        </w:rPr>
        <w:t xml:space="preserve">tos ir grūti mainīt, tādēļ tie sabiedrības apziņā nostiprinās un tiek uztverti kā pašsaprotami. Tādēļ diskriminācijas dzimuma dēļ mazināšana nav iespējama, nemainot sabiedrības attieksmi, nepaaugstinot izpratnes un informētības līmeni par diskriminācijas izpausmes formām, to cēloņiem un ietekmi un iespējamām sekām uz konkrētās personas dzīves līmeni un labklājību. </w:t>
      </w:r>
      <w:r w:rsidRPr="008D5198">
        <w:rPr>
          <w:rFonts w:ascii="Times New Roman" w:eastAsiaTheme="minorEastAsia" w:hAnsi="Times New Roman" w:cs="Times New Roman"/>
          <w:sz w:val="24"/>
          <w:szCs w:val="24"/>
          <w:lang w:eastAsia="lv-LV"/>
        </w:rPr>
        <w:t xml:space="preserve"> </w:t>
      </w:r>
    </w:p>
    <w:p w14:paraId="2692CF61" w14:textId="63B88229" w:rsidR="001E21FF" w:rsidRPr="008D5198" w:rsidRDefault="001E21FF" w:rsidP="001E21FF">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Sabiedrībā valdošie stereotipi par dzimumu līdztiesības jautājumiem ir viens no būtiskākajiem šķēršļiem sieviešu un vīriešu vienlīdzīgu iespēju un tiesību nodrošināšanā. Arī pētījumi apstiprina to, ka izmaiņas sabiedrības attieksmē un arī rīcībā notiek ļoti lēni. 2013.gadā</w:t>
      </w:r>
      <w:r w:rsidRPr="008D5198">
        <w:rPr>
          <w:rFonts w:ascii="Times New Roman" w:eastAsiaTheme="minorEastAsia" w:hAnsi="Times New Roman" w:cs="Times New Roman"/>
          <w:sz w:val="24"/>
          <w:szCs w:val="24"/>
          <w:vertAlign w:val="superscript"/>
          <w:lang w:eastAsia="lv-LV"/>
        </w:rPr>
        <w:footnoteReference w:id="143"/>
      </w:r>
      <w:r w:rsidRPr="008D5198">
        <w:rPr>
          <w:rFonts w:ascii="Times New Roman" w:eastAsiaTheme="minorEastAsia" w:hAnsi="Times New Roman" w:cs="Times New Roman"/>
          <w:sz w:val="24"/>
          <w:szCs w:val="24"/>
          <w:lang w:eastAsia="lv-LV"/>
        </w:rPr>
        <w:t xml:space="preserve"> veiktā sabiedrības aptauja</w:t>
      </w:r>
      <w:proofErr w:type="gramStart"/>
      <w:r w:rsidRPr="008D5198">
        <w:rPr>
          <w:rFonts w:ascii="Times New Roman" w:eastAsiaTheme="minorEastAsia" w:hAnsi="Times New Roman" w:cs="Times New Roman"/>
          <w:sz w:val="24"/>
          <w:szCs w:val="24"/>
          <w:lang w:eastAsia="lv-LV"/>
        </w:rPr>
        <w:t xml:space="preserve">  </w:t>
      </w:r>
      <w:proofErr w:type="gramEnd"/>
      <w:r w:rsidRPr="008D5198">
        <w:rPr>
          <w:rFonts w:ascii="Times New Roman" w:eastAsiaTheme="minorEastAsia" w:hAnsi="Times New Roman" w:cs="Times New Roman"/>
          <w:sz w:val="24"/>
          <w:szCs w:val="24"/>
          <w:lang w:eastAsia="lv-LV"/>
        </w:rPr>
        <w:t>atklāj, ka stereotipi par dzimumu lomām joprojām ir dzīvi un visvairāk tie izpaužas  darba tirgus kontekstā, piemēram, nodalot “sieviešu” un “vīriešu” profesijas,  nevis balstoties uz  katra cilvēka individuālajām spējām. 2014.gadā veiktais sabiedrības attieksmes pētījums</w:t>
      </w:r>
      <w:r w:rsidRPr="008D5198">
        <w:rPr>
          <w:rFonts w:ascii="Times New Roman" w:eastAsiaTheme="minorEastAsia" w:hAnsi="Times New Roman" w:cs="Times New Roman"/>
          <w:sz w:val="24"/>
          <w:szCs w:val="24"/>
          <w:vertAlign w:val="superscript"/>
          <w:lang w:eastAsia="lv-LV"/>
        </w:rPr>
        <w:footnoteReference w:id="144"/>
      </w:r>
      <w:r w:rsidRPr="008D5198">
        <w:rPr>
          <w:rFonts w:ascii="Times New Roman" w:eastAsiaTheme="minorEastAsia" w:hAnsi="Times New Roman" w:cs="Times New Roman"/>
          <w:sz w:val="24"/>
          <w:szCs w:val="24"/>
          <w:lang w:eastAsia="lv-LV"/>
        </w:rPr>
        <w:t xml:space="preserve"> par dzimumu līdztiesības jautājumiem parāda, ka sabiedrībā neredz vajadzību sadalīt ģimenes pienākumus pēc tā, vai tie ir “sieviešu” vai “vīriešu” darbi. Vienlaikus, tā paša pētījuma dati liecina, ka šī ir tikai vēlamā situācija, kas nesaskan ar pastāvošo darbu sadalījumu ģimenes ikdienā. Pārliecinošs vairums pētījuma dalībnieku pauda uzskatu, ka "</w:t>
      </w:r>
      <w:r w:rsidRPr="008D5198">
        <w:rPr>
          <w:rFonts w:ascii="Times New Roman" w:eastAsiaTheme="minorEastAsia" w:hAnsi="Times New Roman" w:cs="Times New Roman"/>
          <w:i/>
          <w:sz w:val="24"/>
          <w:szCs w:val="24"/>
          <w:lang w:eastAsia="lv-LV"/>
        </w:rPr>
        <w:t>vīrietis ir tas, kuram ir jāuzņemas lielāka atbildība par ģimenes materiālo labklājību</w:t>
      </w:r>
      <w:r w:rsidRPr="008D5198">
        <w:rPr>
          <w:rFonts w:ascii="Times New Roman" w:eastAsiaTheme="minorEastAsia" w:hAnsi="Times New Roman" w:cs="Times New Roman"/>
          <w:sz w:val="24"/>
          <w:szCs w:val="24"/>
          <w:lang w:eastAsia="lv-LV"/>
        </w:rPr>
        <w:t xml:space="preserve">"(85,8%), stingri iedalot vīrietim galvenā ģimenes pelnītāja un nodrošinātāja lomu, savukārt sievietes pārziņā atstājot rūpes par ģimenes un mājas dzīvi. Kaut arī šis dzīves modelis apmierina daudzus iedzīvotājus un stereotipi nerada viņiem apgrūtinājumu, politikas veidotāju darbs ir rūpēties par to, lai iedzīvotāji ir informēti par potenciāliem izaicinājumiem, piemēram, pensiju atšķirībās, kas var rasties sievietei ilgstoši atrodoties ārpus nodarbinātības, kā arī nodrošinot, ka arī atšķirīgu </w:t>
      </w:r>
      <w:r w:rsidR="00A93DCE" w:rsidRPr="008D5198">
        <w:rPr>
          <w:rFonts w:ascii="Times New Roman" w:eastAsiaTheme="minorEastAsia" w:hAnsi="Times New Roman" w:cs="Times New Roman"/>
          <w:sz w:val="24"/>
          <w:szCs w:val="24"/>
          <w:lang w:eastAsia="lv-LV"/>
        </w:rPr>
        <w:t xml:space="preserve">rīcības </w:t>
      </w:r>
      <w:r w:rsidRPr="008D5198">
        <w:rPr>
          <w:rFonts w:ascii="Times New Roman" w:eastAsiaTheme="minorEastAsia" w:hAnsi="Times New Roman" w:cs="Times New Roman"/>
          <w:sz w:val="24"/>
          <w:szCs w:val="24"/>
          <w:lang w:eastAsia="lv-LV"/>
        </w:rPr>
        <w:t>modeļu piekritēji spēj izmantot savas tiesības un iespējas vienlīdzīgi ar pārējiem, nepiedzīvojot diskrimināciju – piemēram, lai vīrietis, kurš aprūpē bērnus</w:t>
      </w:r>
      <w:r w:rsidR="00A93DCE" w:rsidRPr="008D5198">
        <w:rPr>
          <w:rFonts w:ascii="Times New Roman" w:eastAsiaTheme="minorEastAsia" w:hAnsi="Times New Roman" w:cs="Times New Roman"/>
          <w:sz w:val="24"/>
          <w:szCs w:val="24"/>
          <w:lang w:eastAsia="lv-LV"/>
        </w:rPr>
        <w:t>,</w:t>
      </w:r>
      <w:r w:rsidRPr="008D5198">
        <w:rPr>
          <w:rFonts w:ascii="Times New Roman" w:eastAsiaTheme="minorEastAsia" w:hAnsi="Times New Roman" w:cs="Times New Roman"/>
          <w:sz w:val="24"/>
          <w:szCs w:val="24"/>
          <w:lang w:eastAsia="lv-LV"/>
        </w:rPr>
        <w:t xml:space="preserve"> bērnu kopšanas atvaļinājuma laikā nesaskaras ar diskrimināciju vai diskriminējošu attieksmi, saņemot pakalpojumus, vai arī negatīvu attieksmi no darba devēja, savukārt sieviete nepiedzīvotu diskriminējošu attieksmi no darba devēja, balstoties uz tradicionālo pieņēmumu, ka tieši </w:t>
      </w:r>
      <w:r w:rsidRPr="008D5198">
        <w:rPr>
          <w:rFonts w:ascii="Times New Roman" w:eastAsiaTheme="minorEastAsia" w:hAnsi="Times New Roman" w:cs="Times New Roman"/>
          <w:sz w:val="24"/>
          <w:szCs w:val="24"/>
          <w:lang w:eastAsia="lv-LV"/>
        </w:rPr>
        <w:lastRenderedPageBreak/>
        <w:t xml:space="preserve">sieviete ir galvenais bērnu un ģimenes aprūpētājs un nav spējīga uzņemties papildus atbildību augstākā amatā. </w:t>
      </w:r>
    </w:p>
    <w:p w14:paraId="063A2D8B" w14:textId="49269423" w:rsidR="00A375AD" w:rsidRPr="008D5198" w:rsidRDefault="004924F4" w:rsidP="00A375AD">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hAnsi="Times New Roman"/>
          <w:sz w:val="24"/>
        </w:rPr>
        <w:t>Eirobarometra</w:t>
      </w:r>
      <w:r w:rsidR="00A93DCE" w:rsidRPr="008D5198">
        <w:rPr>
          <w:rFonts w:ascii="Times New Roman" w:hAnsi="Times New Roman"/>
          <w:sz w:val="24"/>
        </w:rPr>
        <w:t xml:space="preserve"> aptaujā par dzimumu vienlīdzību</w:t>
      </w:r>
      <w:r w:rsidR="00A93DCE" w:rsidRPr="008D5198">
        <w:rPr>
          <w:rStyle w:val="FootnoteReference"/>
          <w:rFonts w:ascii="Times New Roman" w:hAnsi="Times New Roman"/>
          <w:sz w:val="24"/>
        </w:rPr>
        <w:footnoteReference w:id="145"/>
      </w:r>
      <w:r w:rsidR="00A93DCE" w:rsidRPr="008D5198">
        <w:rPr>
          <w:rFonts w:ascii="Times New Roman" w:hAnsi="Times New Roman"/>
          <w:sz w:val="24"/>
        </w:rPr>
        <w:t xml:space="preserve"> 62% Latvijas respondentu piekrīt, ka vīriešu un sieviešu nelīdztiesības apkarošanai ir jābūt </w:t>
      </w:r>
      <w:r w:rsidR="00027FF3" w:rsidRPr="008D5198">
        <w:rPr>
          <w:rFonts w:ascii="Times New Roman" w:hAnsi="Times New Roman"/>
          <w:sz w:val="24"/>
        </w:rPr>
        <w:t xml:space="preserve">ES </w:t>
      </w:r>
      <w:r w:rsidR="00A93DCE" w:rsidRPr="008D5198">
        <w:rPr>
          <w:rFonts w:ascii="Times New Roman" w:hAnsi="Times New Roman"/>
          <w:sz w:val="24"/>
        </w:rPr>
        <w:t>prioritātei (ES-28 vidēji – 76%). Aptaujas rezultātu analīze dzimumu sadalījumā parāda būtiskas atšķirības starp sieviešu un vīriešu sniegto vērtējumu dzimumu nelīdztiesības apkarošanas nozīmīgumam – par prioritāti to atzīst 55% respondentu vīriešu, kamēr sieviešu īpatsvars sasniedz 69%. Eiropas Savienībā vidējie rādītāji uzrāda daudz mazākas atšķirības starp sieviešu un vīriešu sniegto vērtējumu – sieviešu īpatsvars tikai par 5% pārsniedz to vīriešu īpatsvaru, kas šo jautājumu atzīst par prioritāti (attiecīgi 79% un 72%).</w:t>
      </w:r>
      <w:r w:rsidR="00A375AD" w:rsidRPr="008D5198">
        <w:rPr>
          <w:rFonts w:ascii="Times New Roman" w:eastAsiaTheme="minorEastAsia" w:hAnsi="Times New Roman" w:cs="Times New Roman"/>
          <w:sz w:val="28"/>
          <w:szCs w:val="28"/>
          <w:lang w:eastAsia="lv-LV"/>
        </w:rPr>
        <w:t xml:space="preserve"> </w:t>
      </w:r>
      <w:r w:rsidRPr="008D5198">
        <w:rPr>
          <w:rFonts w:ascii="Times New Roman" w:eastAsiaTheme="minorEastAsia" w:hAnsi="Times New Roman" w:cs="Times New Roman"/>
          <w:sz w:val="24"/>
          <w:szCs w:val="24"/>
          <w:lang w:eastAsia="lv-LV"/>
        </w:rPr>
        <w:t>Tajā pašā laikā</w:t>
      </w:r>
      <w:r w:rsidR="00A375AD" w:rsidRPr="008D5198">
        <w:rPr>
          <w:rFonts w:ascii="Times New Roman" w:eastAsiaTheme="minorEastAsia" w:hAnsi="Times New Roman" w:cs="Times New Roman"/>
          <w:sz w:val="24"/>
          <w:szCs w:val="24"/>
          <w:lang w:eastAsia="lv-LV"/>
        </w:rPr>
        <w:t xml:space="preserve"> sabiedrībā pastāvošie uzskati par dzimumu līdztiesību ir nepilnīgi un tie izskaidro iemeslus, kādēļ sabiedrība ir pasīva arī savu tiesību aizstāvēšanā uz dzimumu balstītas diskriminācijas gadījumos.</w:t>
      </w:r>
    </w:p>
    <w:p w14:paraId="4CB57C8B" w14:textId="50F0C9DF" w:rsidR="000D057A" w:rsidRDefault="00A766F1" w:rsidP="00810979">
      <w:pPr>
        <w:spacing w:after="0" w:line="240" w:lineRule="auto"/>
        <w:ind w:firstLine="709"/>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bCs/>
          <w:sz w:val="24"/>
          <w:szCs w:val="24"/>
          <w:lang w:eastAsia="lv-LV"/>
        </w:rPr>
        <w:t xml:space="preserve">Dzimumu līdztiesības principu īstenošanas praksē uzraudzītājs ir </w:t>
      </w:r>
      <w:r w:rsidR="00EB6FC7" w:rsidRPr="008D5198">
        <w:rPr>
          <w:rFonts w:ascii="Times New Roman" w:eastAsia="Times New Roman" w:hAnsi="Times New Roman" w:cs="Times New Roman"/>
          <w:bCs/>
          <w:sz w:val="24"/>
          <w:szCs w:val="24"/>
          <w:lang w:eastAsia="lv-LV"/>
        </w:rPr>
        <w:t>TS</w:t>
      </w:r>
      <w:r w:rsidRPr="008D5198">
        <w:rPr>
          <w:rFonts w:ascii="Times New Roman" w:eastAsia="Times New Roman" w:hAnsi="Times New Roman" w:cs="Times New Roman"/>
          <w:bCs/>
          <w:sz w:val="24"/>
          <w:szCs w:val="24"/>
          <w:lang w:eastAsia="lv-LV"/>
        </w:rPr>
        <w:t xml:space="preserve">. </w:t>
      </w:r>
      <w:r w:rsidR="00EB6FC7" w:rsidRPr="008D5198">
        <w:rPr>
          <w:rFonts w:ascii="Times New Roman" w:eastAsia="Times New Roman" w:hAnsi="Times New Roman" w:cs="Times New Roman"/>
          <w:bCs/>
          <w:sz w:val="24"/>
          <w:szCs w:val="24"/>
          <w:lang w:eastAsia="lv-LV"/>
        </w:rPr>
        <w:t>TS</w:t>
      </w:r>
      <w:r w:rsidRPr="008D5198">
        <w:rPr>
          <w:rFonts w:ascii="Times New Roman" w:eastAsia="Times New Roman" w:hAnsi="Times New Roman" w:cs="Times New Roman"/>
          <w:bCs/>
          <w:sz w:val="24"/>
          <w:szCs w:val="24"/>
          <w:lang w:eastAsia="lv-LV"/>
        </w:rPr>
        <w:t xml:space="preserve"> viena no funkcijām ir sekmēt vienlīdzīgas attieksmes ievērošanu un diskriminācijas novēršanu, kā arī veicināt sabiedrības informētību un izpratni par cilvēktiesībām un šo tiesību aizsardzības mehānismiem. Laika gaitā </w:t>
      </w:r>
      <w:r w:rsidR="00EB6FC7" w:rsidRPr="008D5198">
        <w:rPr>
          <w:rFonts w:ascii="Times New Roman" w:eastAsia="Times New Roman" w:hAnsi="Times New Roman" w:cs="Times New Roman"/>
          <w:bCs/>
          <w:sz w:val="24"/>
          <w:szCs w:val="24"/>
          <w:lang w:eastAsia="lv-LV"/>
        </w:rPr>
        <w:t>TS</w:t>
      </w:r>
      <w:r w:rsidRPr="008D5198">
        <w:rPr>
          <w:rFonts w:ascii="Times New Roman" w:eastAsia="Times New Roman" w:hAnsi="Times New Roman" w:cs="Times New Roman"/>
          <w:bCs/>
          <w:sz w:val="24"/>
          <w:szCs w:val="24"/>
          <w:lang w:eastAsia="lv-LV"/>
        </w:rPr>
        <w:t xml:space="preserve"> biroja struktūra ir mainījusies un kopš 2015.gada 10.marta</w:t>
      </w:r>
      <w:r w:rsidR="00ED6561" w:rsidRPr="008D5198">
        <w:rPr>
          <w:rFonts w:ascii="Times New Roman" w:eastAsia="Times New Roman" w:hAnsi="Times New Roman" w:cs="Times New Roman"/>
          <w:bCs/>
          <w:sz w:val="24"/>
          <w:szCs w:val="24"/>
          <w:lang w:eastAsia="lv-LV"/>
        </w:rPr>
        <w:t xml:space="preserve"> vairs nepastāv atsevišķa struktūrvienība, kuras atbildībā ir diskriminācijas novēršanas jautājumi, bet tie ir integrēti dažādās </w:t>
      </w:r>
      <w:r w:rsidR="00EB6FC7" w:rsidRPr="008D5198">
        <w:rPr>
          <w:rFonts w:ascii="Times New Roman" w:eastAsia="Times New Roman" w:hAnsi="Times New Roman" w:cs="Times New Roman"/>
          <w:bCs/>
          <w:sz w:val="24"/>
          <w:szCs w:val="24"/>
          <w:lang w:eastAsia="lv-LV"/>
        </w:rPr>
        <w:t>TS</w:t>
      </w:r>
      <w:r w:rsidR="00ED6561" w:rsidRPr="008D5198">
        <w:rPr>
          <w:rFonts w:ascii="Times New Roman" w:eastAsia="Times New Roman" w:hAnsi="Times New Roman" w:cs="Times New Roman"/>
          <w:bCs/>
          <w:sz w:val="24"/>
          <w:szCs w:val="24"/>
          <w:lang w:eastAsia="lv-LV"/>
        </w:rPr>
        <w:t xml:space="preserve"> biroja struktūrvienībās.</w:t>
      </w:r>
      <w:r w:rsidRPr="008D5198">
        <w:rPr>
          <w:rFonts w:ascii="Times New Roman" w:eastAsia="Times New Roman" w:hAnsi="Times New Roman" w:cs="Times New Roman"/>
          <w:bCs/>
          <w:sz w:val="24"/>
          <w:szCs w:val="24"/>
          <w:vertAlign w:val="superscript"/>
          <w:lang w:eastAsia="lv-LV"/>
        </w:rPr>
        <w:footnoteReference w:id="146"/>
      </w:r>
      <w:r w:rsidRPr="008D5198">
        <w:rPr>
          <w:rFonts w:ascii="Times New Roman" w:eastAsia="Times New Roman" w:hAnsi="Times New Roman" w:cs="Times New Roman"/>
          <w:bCs/>
          <w:sz w:val="24"/>
          <w:szCs w:val="24"/>
          <w:lang w:eastAsia="lv-LV"/>
        </w:rPr>
        <w:t xml:space="preserve"> Kā liecina dažādu valstu prakse, sapludinot dažādu diskriminācijas pamatu risināšanu, var veidoties situācija, ka kāds no diskriminācijas aizlieguma pamatiem zaudē savu nozīmi institūcijas darba kārtībā vai tam netiek pievērsta pietiekama uzmanība, kā arī netiek piešķirts pietiekams finansējums, kas varētu vienlīdzīgi aktualizēt visus diskriminācijas jautājumus</w:t>
      </w:r>
      <w:r w:rsidR="00ED6561"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vertAlign w:val="superscript"/>
          <w:lang w:eastAsia="lv-LV"/>
        </w:rPr>
        <w:footnoteReference w:id="147"/>
      </w:r>
      <w:r w:rsidRPr="008D5198">
        <w:rPr>
          <w:rFonts w:ascii="Times New Roman" w:eastAsia="Times New Roman" w:hAnsi="Times New Roman" w:cs="Times New Roman"/>
          <w:bCs/>
          <w:sz w:val="24"/>
          <w:szCs w:val="24"/>
          <w:lang w:eastAsia="lv-LV"/>
        </w:rPr>
        <w:t xml:space="preserve"> Vienlaikus, dažādu diskriminācijas aizlieguma pamatu sapludināšana vienā institūcijā </w:t>
      </w:r>
      <w:r w:rsidR="00ED6561" w:rsidRPr="008D5198">
        <w:rPr>
          <w:rFonts w:ascii="Times New Roman" w:eastAsia="Times New Roman" w:hAnsi="Times New Roman" w:cs="Times New Roman"/>
          <w:bCs/>
          <w:sz w:val="24"/>
          <w:szCs w:val="24"/>
          <w:lang w:eastAsia="lv-LV"/>
        </w:rPr>
        <w:t>var būt</w:t>
      </w:r>
      <w:r w:rsidRPr="008D5198">
        <w:rPr>
          <w:rFonts w:ascii="Times New Roman" w:eastAsia="Times New Roman" w:hAnsi="Times New Roman" w:cs="Times New Roman"/>
          <w:bCs/>
          <w:sz w:val="24"/>
          <w:szCs w:val="24"/>
          <w:lang w:eastAsia="lv-LV"/>
        </w:rPr>
        <w:t xml:space="preserve"> pozitīvs risinājums situācijās, kad diskriminācija norit pēc vairākiem apstākļiem (piemēram, dzimums, vecums, rase) reizē. </w:t>
      </w:r>
      <w:r w:rsidR="000D057A" w:rsidRPr="008D5198">
        <w:rPr>
          <w:rFonts w:ascii="Times New Roman" w:eastAsia="Times New Roman" w:hAnsi="Times New Roman" w:cs="Times New Roman"/>
          <w:bCs/>
          <w:sz w:val="24"/>
          <w:szCs w:val="24"/>
          <w:lang w:eastAsia="lv-LV"/>
        </w:rPr>
        <w:t xml:space="preserve">Analizējot </w:t>
      </w:r>
      <w:r w:rsidR="00EB6FC7" w:rsidRPr="008D5198">
        <w:rPr>
          <w:rFonts w:ascii="Times New Roman" w:eastAsia="Times New Roman" w:hAnsi="Times New Roman" w:cs="Times New Roman"/>
          <w:bCs/>
          <w:sz w:val="24"/>
          <w:szCs w:val="24"/>
          <w:lang w:eastAsia="lv-LV"/>
        </w:rPr>
        <w:t>TS</w:t>
      </w:r>
      <w:r w:rsidR="000D057A" w:rsidRPr="008D5198">
        <w:rPr>
          <w:rFonts w:ascii="Times New Roman" w:eastAsia="Times New Roman" w:hAnsi="Times New Roman" w:cs="Times New Roman"/>
          <w:bCs/>
          <w:sz w:val="24"/>
          <w:szCs w:val="24"/>
          <w:lang w:eastAsia="lv-LV"/>
        </w:rPr>
        <w:t xml:space="preserve"> gada ziņojumos sniegto statistiku kopš 2007.gada, iedzīvotāju sūdzības par savu tiesību pārkāpumiem uz kādu no diskriminācijas aizlieguma pamatiem ar katru gadu samazinās. Ja 2007.gadā tās bija 300 sūdzības, tad 2014.gadā tikai 87 iedzīvotāju sūdzības. </w:t>
      </w:r>
      <w:r w:rsidR="00810979" w:rsidRPr="008D5198">
        <w:rPr>
          <w:rFonts w:ascii="Times New Roman" w:eastAsiaTheme="minorEastAsia" w:hAnsi="Times New Roman" w:cs="Times New Roman"/>
          <w:sz w:val="24"/>
          <w:szCs w:val="24"/>
          <w:lang w:eastAsia="lv-LV"/>
        </w:rPr>
        <w:t>Tādējādi var secināt</w:t>
      </w:r>
      <w:r w:rsidR="000D057A" w:rsidRPr="008D5198">
        <w:rPr>
          <w:rFonts w:ascii="Times New Roman" w:eastAsiaTheme="minorEastAsia" w:hAnsi="Times New Roman" w:cs="Times New Roman"/>
          <w:sz w:val="24"/>
          <w:szCs w:val="24"/>
          <w:lang w:eastAsia="lv-LV"/>
        </w:rPr>
        <w:t>, ka iedzīvotāji nevēršas pēc palīdzības vai arī nav pietiekoši informēti par savām tiesībām un neapzinās, ka viņu tiesības ir vai nav pārkāptas. Līdz ar to sabiedrības informēšanas pasākumi un regulāras aktivitātes, kas vērstas uz sabiedrības informētību un izglītotību, ir īpaši svarīgas.</w:t>
      </w:r>
    </w:p>
    <w:p w14:paraId="3E10F3A2" w14:textId="474A773F" w:rsidR="006F0541" w:rsidRPr="008D5198" w:rsidRDefault="00F7715D" w:rsidP="00F7715D">
      <w:pPr>
        <w:spacing w:after="0" w:line="240" w:lineRule="auto"/>
        <w:ind w:firstLine="709"/>
        <w:jc w:val="both"/>
        <w:rPr>
          <w:rFonts w:ascii="Times New Roman" w:eastAsiaTheme="minorEastAsia" w:hAnsi="Times New Roman" w:cs="Times New Roman"/>
          <w:sz w:val="24"/>
          <w:szCs w:val="24"/>
          <w:lang w:eastAsia="lv-LV"/>
        </w:rPr>
      </w:pPr>
      <w:r w:rsidRPr="008D5198">
        <w:rPr>
          <w:rFonts w:ascii="Times New Roman" w:hAnsi="Times New Roman" w:cs="Times New Roman"/>
          <w:color w:val="000000"/>
          <w:sz w:val="24"/>
          <w:szCs w:val="24"/>
        </w:rPr>
        <w:t>Nacionālās identitātes, pilsoniskās sabiedrības un integrācijas politikas pamatnostādnēs 2012.–2018.gadam</w:t>
      </w:r>
      <w:r w:rsidRPr="008D5198">
        <w:rPr>
          <w:rFonts w:ascii="Times New Roman" w:hAnsi="Times New Roman" w:cs="Times New Roman"/>
          <w:b/>
          <w:color w:val="000000"/>
          <w:sz w:val="24"/>
          <w:szCs w:val="24"/>
        </w:rPr>
        <w:t xml:space="preserve"> </w:t>
      </w:r>
      <w:r w:rsidRPr="008D5198">
        <w:rPr>
          <w:rFonts w:ascii="Times New Roman" w:hAnsi="Times New Roman" w:cs="Times New Roman"/>
          <w:sz w:val="24"/>
          <w:szCs w:val="24"/>
        </w:rPr>
        <w:t>Latvijas iedzīvotāju informētības un izpratnes līmeņa paaugstināšanās par diskriminācijas un iecietības jautājumiem</w:t>
      </w:r>
      <w:r w:rsidRPr="008D5198">
        <w:rPr>
          <w:rFonts w:ascii="Times New Roman" w:hAnsi="Times New Roman" w:cs="Times New Roman"/>
          <w:color w:val="000000"/>
          <w:sz w:val="24"/>
          <w:szCs w:val="24"/>
        </w:rPr>
        <w:t xml:space="preserve"> ir noteikta starp sasniedzamajiem politikas </w:t>
      </w:r>
      <w:r w:rsidRPr="008D5198">
        <w:rPr>
          <w:rFonts w:ascii="Times New Roman" w:hAnsi="Times New Roman" w:cs="Times New Roman"/>
          <w:sz w:val="24"/>
          <w:szCs w:val="24"/>
        </w:rPr>
        <w:t xml:space="preserve">rezultātiem, 1.3. rīcības virziena „Veicināt sociāli atstumto grupu iekļaušanos sabiedrībā un novērst diskrimināciju” 1.3.2.uzdevuma „Informēt sabiedrību un apmācīt dažādu palīdzošo profesiju speciālistus par iecietību un sociālo atstumtību, starpkultūru kompetencēm, tiesu praksi attiecībā uz diskrimināciju” ietvaros paredzot virkni izglītojošu un informējošu pasākumu, lai skaidrotu diskriminācijas aspektus, atklātu diskriminācijas gadījumus un sekmētu to preventīvu atpazīšanu un risināšanu. </w:t>
      </w:r>
      <w:r w:rsidR="006F0541" w:rsidRPr="008D5198">
        <w:rPr>
          <w:rFonts w:ascii="Times New Roman" w:eastAsiaTheme="minorEastAsia" w:hAnsi="Times New Roman" w:cs="Times New Roman"/>
          <w:sz w:val="24"/>
          <w:szCs w:val="24"/>
          <w:lang w:eastAsia="lv-LV"/>
        </w:rPr>
        <w:t xml:space="preserve">Apjomīgas sabiedrības informēšanas kampaņas iepriekšējā periodā nav izdevies īstenot, taču ir izmantoti ārvalstu finanšu palīdzības resursi, lai aktualizētu </w:t>
      </w:r>
      <w:r w:rsidR="006F0541" w:rsidRPr="008D5198">
        <w:rPr>
          <w:rFonts w:ascii="Times New Roman" w:eastAsiaTheme="minorEastAsia" w:hAnsi="Times New Roman" w:cs="Times New Roman"/>
          <w:sz w:val="24"/>
          <w:szCs w:val="24"/>
          <w:lang w:eastAsia="lv-LV"/>
        </w:rPr>
        <w:lastRenderedPageBreak/>
        <w:t>jautājumus par sievietes un vīriešu attēlojumu medijos, aktualizētu jautājumu par sieviešu un vīriešu līdzvērtīgu pārstāvniecību lēmumu pieņemšanas pozīcijās, kā arī rosinātu publiskās diskusijas dažādos formātos par sieviešu un vīriešu vienlīdzīgām iespējām darba tirgū un profesijas izvēlē</w:t>
      </w:r>
      <w:r w:rsidRPr="008D5198">
        <w:rPr>
          <w:rFonts w:ascii="Times New Roman" w:eastAsiaTheme="minorEastAsia" w:hAnsi="Times New Roman" w:cs="Times New Roman"/>
          <w:sz w:val="24"/>
          <w:szCs w:val="24"/>
          <w:lang w:eastAsia="lv-LV"/>
        </w:rPr>
        <w:t>.</w:t>
      </w:r>
      <w:r w:rsidR="006F0541" w:rsidRPr="008D5198">
        <w:rPr>
          <w:rFonts w:ascii="Times New Roman" w:eastAsiaTheme="minorEastAsia" w:hAnsi="Times New Roman" w:cs="Times New Roman"/>
          <w:sz w:val="24"/>
          <w:szCs w:val="24"/>
          <w:vertAlign w:val="superscript"/>
          <w:lang w:eastAsia="lv-LV"/>
        </w:rPr>
        <w:footnoteReference w:id="148"/>
      </w:r>
      <w:r w:rsidRPr="008D5198">
        <w:rPr>
          <w:rFonts w:ascii="Times New Roman" w:eastAsiaTheme="minorEastAsia" w:hAnsi="Times New Roman" w:cs="Times New Roman"/>
          <w:sz w:val="24"/>
          <w:szCs w:val="24"/>
          <w:lang w:eastAsia="lv-LV"/>
        </w:rPr>
        <w:t xml:space="preserve"> </w:t>
      </w:r>
      <w:r w:rsidR="009B34D3" w:rsidRPr="008D5198">
        <w:rPr>
          <w:rFonts w:ascii="Times New Roman" w:hAnsi="Times New Roman" w:cs="Times New Roman"/>
          <w:sz w:val="24"/>
          <w:szCs w:val="24"/>
          <w:shd w:val="clear" w:color="auto" w:fill="FFFFFF"/>
        </w:rPr>
        <w:t>Latvijas mediju politikas pamatnostādnes 2016.-2020.gadam</w:t>
      </w:r>
      <w:r w:rsidR="009B34D3" w:rsidRPr="008D5198">
        <w:rPr>
          <w:rStyle w:val="FootnoteReference"/>
          <w:rFonts w:ascii="Times New Roman" w:hAnsi="Times New Roman" w:cs="Times New Roman"/>
          <w:sz w:val="24"/>
          <w:szCs w:val="24"/>
          <w:shd w:val="clear" w:color="auto" w:fill="FFFFFF"/>
        </w:rPr>
        <w:footnoteReference w:id="149"/>
      </w:r>
      <w:r w:rsidR="009B34D3" w:rsidRPr="008D5198">
        <w:rPr>
          <w:rFonts w:ascii="Times New Roman" w:hAnsi="Times New Roman" w:cs="Times New Roman"/>
          <w:sz w:val="24"/>
          <w:szCs w:val="24"/>
          <w:shd w:val="clear" w:color="auto" w:fill="FFFFFF"/>
        </w:rPr>
        <w:t xml:space="preserve"> ir paredzēta virkne pasākumu mediju pratības uzlabošanai. Kā viens no iespējamiem risinājumiem sabiedrības informētības un izpratnes līmeņa paaugstināšanai par diskriminācijas aspektiem būtu integrētās pieejas izmantošana šajos pasākumos.</w:t>
      </w:r>
      <w:r w:rsidR="00810979" w:rsidRPr="008D5198">
        <w:rPr>
          <w:rFonts w:ascii="Times New Roman" w:hAnsi="Times New Roman" w:cs="Times New Roman"/>
          <w:sz w:val="24"/>
          <w:szCs w:val="24"/>
          <w:shd w:val="clear" w:color="auto" w:fill="FFFFFF"/>
        </w:rPr>
        <w:t xml:space="preserve"> S</w:t>
      </w:r>
      <w:r w:rsidR="00810979" w:rsidRPr="008D5198">
        <w:rPr>
          <w:rFonts w:ascii="Times New Roman" w:eastAsiaTheme="minorEastAsia" w:hAnsi="Times New Roman" w:cs="Times New Roman"/>
          <w:sz w:val="24"/>
          <w:szCs w:val="24"/>
          <w:lang w:eastAsia="lv-LV"/>
        </w:rPr>
        <w:t>abiedrības informēšanas pasākumi par dažādiem diskriminācijas riskiem (t.sk., dzimumu),</w:t>
      </w:r>
      <w:r w:rsidR="00810979" w:rsidRPr="008D5198">
        <w:rPr>
          <w:rFonts w:ascii="Times New Roman" w:hAnsi="Times New Roman" w:cs="Times New Roman"/>
          <w:sz w:val="24"/>
          <w:szCs w:val="24"/>
        </w:rPr>
        <w:t xml:space="preserve"> veicinot toleranci un sabiedrības saliedētību starp dažādām diskriminācijas riskam pakļauto personu grupām</w:t>
      </w:r>
      <w:r w:rsidR="00810979" w:rsidRPr="008D5198">
        <w:rPr>
          <w:rFonts w:ascii="Times New Roman" w:eastAsiaTheme="minorEastAsia" w:hAnsi="Times New Roman" w:cs="Times New Roman"/>
          <w:sz w:val="24"/>
          <w:szCs w:val="24"/>
          <w:lang w:eastAsia="lv-LV"/>
        </w:rPr>
        <w:t xml:space="preserve">, ir paredzēti </w:t>
      </w:r>
      <w:r w:rsidR="006120B1" w:rsidRPr="008D5198">
        <w:rPr>
          <w:rFonts w:ascii="Times New Roman" w:eastAsiaTheme="minorEastAsia" w:hAnsi="Times New Roman" w:cs="Times New Roman"/>
          <w:sz w:val="24"/>
          <w:szCs w:val="24"/>
          <w:lang w:eastAsia="lv-LV"/>
        </w:rPr>
        <w:t>SIF</w:t>
      </w:r>
      <w:r w:rsidR="00810979" w:rsidRPr="008D5198">
        <w:rPr>
          <w:rFonts w:ascii="Times New Roman" w:eastAsiaTheme="minorEastAsia" w:hAnsi="Times New Roman" w:cs="Times New Roman"/>
          <w:sz w:val="24"/>
          <w:szCs w:val="24"/>
          <w:lang w:eastAsia="lv-LV"/>
        </w:rPr>
        <w:t xml:space="preserve"> īstenotājā projektā „Dažādības veicināšana (diskriminācijas novēršana)”.</w:t>
      </w:r>
      <w:r w:rsidR="00810979" w:rsidRPr="008D5198">
        <w:rPr>
          <w:rStyle w:val="FootnoteReference"/>
          <w:rFonts w:ascii="Times New Roman" w:eastAsiaTheme="minorEastAsia" w:hAnsi="Times New Roman" w:cs="Times New Roman"/>
          <w:sz w:val="24"/>
          <w:szCs w:val="24"/>
          <w:lang w:eastAsia="lv-LV"/>
        </w:rPr>
        <w:footnoteReference w:id="150"/>
      </w:r>
    </w:p>
    <w:p w14:paraId="2B5F53D6" w14:textId="12F7746A" w:rsidR="006F0541" w:rsidRPr="008D5198" w:rsidRDefault="006F0541" w:rsidP="00B757D9">
      <w:pPr>
        <w:spacing w:after="0" w:line="240" w:lineRule="auto"/>
        <w:jc w:val="both"/>
        <w:rPr>
          <w:rFonts w:ascii="Times New Roman" w:eastAsiaTheme="minorEastAsia" w:hAnsi="Times New Roman" w:cs="Times New Roman"/>
          <w:color w:val="FF0000"/>
          <w:sz w:val="28"/>
          <w:szCs w:val="28"/>
          <w:lang w:eastAsia="lv-LV"/>
        </w:rPr>
      </w:pPr>
      <w:r w:rsidRPr="008D5198">
        <w:rPr>
          <w:rFonts w:ascii="Times New Roman" w:eastAsiaTheme="minorEastAsia" w:hAnsi="Times New Roman" w:cs="Times New Roman"/>
          <w:color w:val="FF0000"/>
          <w:sz w:val="28"/>
          <w:szCs w:val="28"/>
          <w:lang w:eastAsia="lv-LV"/>
        </w:rPr>
        <w:tab/>
      </w:r>
    </w:p>
    <w:p w14:paraId="0320053F" w14:textId="51D4D440" w:rsidR="006F0541" w:rsidRPr="008D5198" w:rsidRDefault="006F0541" w:rsidP="00B757D9">
      <w:pPr>
        <w:spacing w:after="0" w:line="240" w:lineRule="auto"/>
        <w:ind w:firstLine="720"/>
        <w:jc w:val="both"/>
        <w:rPr>
          <w:rFonts w:ascii="Times New Roman" w:eastAsiaTheme="minorEastAsia" w:hAnsi="Times New Roman" w:cs="Times New Roman"/>
          <w:b/>
          <w:sz w:val="24"/>
          <w:szCs w:val="24"/>
          <w:u w:val="single"/>
          <w:lang w:eastAsia="lv-LV"/>
        </w:rPr>
      </w:pPr>
      <w:r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b/>
          <w:sz w:val="24"/>
          <w:szCs w:val="24"/>
          <w:u w:val="single"/>
          <w:lang w:eastAsia="lv-LV"/>
        </w:rPr>
        <w:t>Izaicinājumi</w:t>
      </w:r>
      <w:r w:rsidR="00BB69F9" w:rsidRPr="008D5198">
        <w:rPr>
          <w:rFonts w:ascii="Times New Roman" w:eastAsiaTheme="minorEastAsia" w:hAnsi="Times New Roman" w:cs="Times New Roman"/>
          <w:b/>
          <w:sz w:val="24"/>
          <w:szCs w:val="24"/>
          <w:u w:val="single"/>
          <w:lang w:eastAsia="lv-LV"/>
        </w:rPr>
        <w:t>:</w:t>
      </w:r>
    </w:p>
    <w:p w14:paraId="14710718" w14:textId="77777777" w:rsidR="00314C13" w:rsidRPr="008D5198" w:rsidRDefault="00314C13" w:rsidP="00314C13">
      <w:pPr>
        <w:numPr>
          <w:ilvl w:val="0"/>
          <w:numId w:val="2"/>
        </w:numPr>
        <w:spacing w:after="0" w:line="240" w:lineRule="auto"/>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 xml:space="preserve">Nepietiekama sabiedrības izpratne par sieviešu un vīriešu līdztiesības principiem un to piemērošanu praksē, kas rada situāciju, kad dzimumu diskriminācija netiek atpazīta vai netiek uzskatīta par pārkāpumu. </w:t>
      </w:r>
    </w:p>
    <w:p w14:paraId="6EDC1072" w14:textId="697D747D" w:rsidR="002916E2" w:rsidRPr="008D5198" w:rsidRDefault="002916E2" w:rsidP="00314C13">
      <w:pPr>
        <w:numPr>
          <w:ilvl w:val="0"/>
          <w:numId w:val="2"/>
        </w:numPr>
        <w:spacing w:after="0" w:line="240" w:lineRule="auto"/>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Zema ziņošanas kultūra par dzimumu diskriminācijas gadījumiem.</w:t>
      </w:r>
    </w:p>
    <w:p w14:paraId="15FEFC23" w14:textId="32F7FE1B" w:rsidR="009B34D3" w:rsidRPr="008D5198" w:rsidRDefault="009B34D3" w:rsidP="009B34D3">
      <w:pPr>
        <w:numPr>
          <w:ilvl w:val="0"/>
          <w:numId w:val="2"/>
        </w:numPr>
        <w:spacing w:after="0" w:line="240" w:lineRule="auto"/>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Nepietiekami resursi regulāru sabiedrības informēšanas aktivitāšu īstenošanai</w:t>
      </w:r>
      <w:r w:rsidR="002916E2" w:rsidRPr="008D5198">
        <w:rPr>
          <w:rFonts w:ascii="Times New Roman" w:eastAsiaTheme="minorEastAsia" w:hAnsi="Times New Roman" w:cs="Times New Roman"/>
          <w:sz w:val="24"/>
          <w:szCs w:val="24"/>
          <w:lang w:eastAsia="lv-LV"/>
        </w:rPr>
        <w:t>.</w:t>
      </w:r>
    </w:p>
    <w:p w14:paraId="2D4F0C09" w14:textId="06483200" w:rsidR="005B4E60" w:rsidRDefault="005B4E60" w:rsidP="007D1654">
      <w:pPr>
        <w:spacing w:after="0" w:line="240" w:lineRule="auto"/>
        <w:ind w:left="360"/>
        <w:contextualSpacing/>
        <w:jc w:val="both"/>
        <w:rPr>
          <w:rFonts w:ascii="Times New Roman" w:eastAsiaTheme="minorEastAsia" w:hAnsi="Times New Roman" w:cs="Times New Roman"/>
          <w:sz w:val="24"/>
          <w:szCs w:val="24"/>
          <w:lang w:eastAsia="lv-LV"/>
        </w:rPr>
      </w:pPr>
    </w:p>
    <w:p w14:paraId="1C26974B" w14:textId="77777777" w:rsidR="008F1073" w:rsidRDefault="008F1073" w:rsidP="007D1654">
      <w:pPr>
        <w:spacing w:after="0" w:line="240" w:lineRule="auto"/>
        <w:ind w:left="360"/>
        <w:contextualSpacing/>
        <w:jc w:val="both"/>
        <w:rPr>
          <w:rFonts w:ascii="Times New Roman" w:eastAsiaTheme="minorEastAsia" w:hAnsi="Times New Roman" w:cs="Times New Roman"/>
          <w:sz w:val="24"/>
          <w:szCs w:val="24"/>
          <w:lang w:eastAsia="lv-LV"/>
        </w:rPr>
      </w:pPr>
    </w:p>
    <w:p w14:paraId="0F86E68D" w14:textId="77777777" w:rsidR="008F1073" w:rsidRDefault="008F1073" w:rsidP="007D1654">
      <w:pPr>
        <w:spacing w:after="0" w:line="240" w:lineRule="auto"/>
        <w:ind w:left="360"/>
        <w:contextualSpacing/>
        <w:jc w:val="both"/>
        <w:rPr>
          <w:rFonts w:ascii="Times New Roman" w:eastAsiaTheme="minorEastAsia" w:hAnsi="Times New Roman" w:cs="Times New Roman"/>
          <w:sz w:val="24"/>
          <w:szCs w:val="24"/>
          <w:lang w:eastAsia="lv-LV"/>
        </w:rPr>
      </w:pPr>
    </w:p>
    <w:p w14:paraId="45475B95" w14:textId="65BBE8FB" w:rsidR="008F1073" w:rsidRDefault="0005010D" w:rsidP="008F1073">
      <w:pPr>
        <w:spacing w:after="0" w:line="240" w:lineRule="auto"/>
        <w:contextualSpacing/>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16.04.</w:t>
      </w:r>
      <w:bookmarkStart w:id="2" w:name="_GoBack"/>
      <w:bookmarkEnd w:id="2"/>
      <w:r w:rsidR="008F1073">
        <w:rPr>
          <w:rFonts w:ascii="Times New Roman" w:eastAsiaTheme="minorEastAsia" w:hAnsi="Times New Roman" w:cs="Times New Roman"/>
          <w:sz w:val="24"/>
          <w:szCs w:val="24"/>
          <w:lang w:eastAsia="lv-LV"/>
        </w:rPr>
        <w:t>2018</w:t>
      </w:r>
    </w:p>
    <w:p w14:paraId="26D5FB28" w14:textId="5C1F1231" w:rsidR="008F1073" w:rsidRDefault="0039722C" w:rsidP="008F1073">
      <w:pPr>
        <w:spacing w:after="0" w:line="240" w:lineRule="auto"/>
        <w:contextualSpacing/>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19 918</w:t>
      </w:r>
    </w:p>
    <w:p w14:paraId="5D912AFC" w14:textId="2E48CD0E" w:rsidR="008F1073" w:rsidRPr="008F1073" w:rsidRDefault="008F1073" w:rsidP="008F1073">
      <w:pPr>
        <w:spacing w:after="0" w:line="240" w:lineRule="auto"/>
        <w:contextualSpacing/>
        <w:jc w:val="both"/>
        <w:rPr>
          <w:rFonts w:ascii="Times New Roman" w:eastAsiaTheme="minorEastAsia" w:hAnsi="Times New Roman" w:cs="Times New Roman"/>
          <w:lang w:eastAsia="lv-LV"/>
        </w:rPr>
      </w:pPr>
      <w:r w:rsidRPr="008F1073">
        <w:rPr>
          <w:rFonts w:ascii="Times New Roman" w:eastAsiaTheme="minorEastAsia" w:hAnsi="Times New Roman" w:cs="Times New Roman"/>
          <w:lang w:eastAsia="lv-LV"/>
        </w:rPr>
        <w:t>A.Gaile, 67021625</w:t>
      </w:r>
    </w:p>
    <w:p w14:paraId="17A4F49C" w14:textId="2EBC9981" w:rsidR="008F1073" w:rsidRPr="008F1073" w:rsidRDefault="0005010D" w:rsidP="008F1073">
      <w:pPr>
        <w:spacing w:after="0" w:line="240" w:lineRule="auto"/>
        <w:contextualSpacing/>
        <w:jc w:val="both"/>
        <w:rPr>
          <w:rFonts w:ascii="Times New Roman" w:eastAsiaTheme="minorEastAsia" w:hAnsi="Times New Roman" w:cs="Times New Roman"/>
          <w:lang w:eastAsia="lv-LV"/>
        </w:rPr>
      </w:pPr>
      <w:hyperlink r:id="rId9" w:history="1">
        <w:r w:rsidR="008F1073" w:rsidRPr="008F1073">
          <w:rPr>
            <w:rStyle w:val="Hyperlink"/>
            <w:rFonts w:ascii="Times New Roman" w:eastAsiaTheme="minorEastAsia" w:hAnsi="Times New Roman" w:cs="Times New Roman"/>
            <w:lang w:eastAsia="lv-LV"/>
          </w:rPr>
          <w:t>Agnese.gaile@lm.gov.lv</w:t>
        </w:r>
      </w:hyperlink>
    </w:p>
    <w:p w14:paraId="3210501C" w14:textId="3780BE6C" w:rsidR="008F1073" w:rsidRDefault="008F1073" w:rsidP="008F1073">
      <w:pPr>
        <w:spacing w:after="0" w:line="240" w:lineRule="auto"/>
        <w:contextualSpacing/>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S.Vasiļjeva, 67021559</w:t>
      </w:r>
    </w:p>
    <w:p w14:paraId="01A1CEA2" w14:textId="7EE5422F" w:rsidR="008F1073" w:rsidRPr="008F1073" w:rsidRDefault="003F2EF4" w:rsidP="008F1073">
      <w:pPr>
        <w:spacing w:after="0" w:line="240" w:lineRule="auto"/>
        <w:contextualSpacing/>
        <w:jc w:val="both"/>
        <w:rPr>
          <w:rFonts w:ascii="Times New Roman" w:eastAsiaTheme="minorEastAsia" w:hAnsi="Times New Roman" w:cs="Times New Roman"/>
          <w:lang w:eastAsia="lv-LV"/>
        </w:rPr>
      </w:pPr>
      <w:hyperlink r:id="rId10" w:history="1">
        <w:r w:rsidRPr="00C779BF">
          <w:rPr>
            <w:rStyle w:val="Hyperlink"/>
            <w:rFonts w:ascii="Times New Roman" w:eastAsiaTheme="minorEastAsia" w:hAnsi="Times New Roman" w:cs="Times New Roman"/>
            <w:lang w:eastAsia="lv-LV"/>
          </w:rPr>
          <w:t>Sanita.vasiljeva@lm.gov.lv</w:t>
        </w:r>
      </w:hyperlink>
      <w:r>
        <w:rPr>
          <w:rFonts w:ascii="Times New Roman" w:eastAsiaTheme="minorEastAsia" w:hAnsi="Times New Roman" w:cs="Times New Roman"/>
          <w:lang w:eastAsia="lv-LV"/>
        </w:rPr>
        <w:t xml:space="preserve"> </w:t>
      </w:r>
    </w:p>
    <w:sectPr w:rsidR="008F1073" w:rsidRPr="008F1073" w:rsidSect="00632D60">
      <w:headerReference w:type="default" r:id="rId11"/>
      <w:footerReference w:type="default" r:id="rId12"/>
      <w:pgSz w:w="11906" w:h="16838"/>
      <w:pgMar w:top="1440" w:right="170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B1245" w14:textId="77777777" w:rsidR="00E10FBC" w:rsidRDefault="00E10FBC" w:rsidP="006F0541">
      <w:pPr>
        <w:spacing w:after="0" w:line="240" w:lineRule="auto"/>
      </w:pPr>
      <w:r>
        <w:separator/>
      </w:r>
    </w:p>
  </w:endnote>
  <w:endnote w:type="continuationSeparator" w:id="0">
    <w:p w14:paraId="39EC96D4" w14:textId="77777777" w:rsidR="00E10FBC" w:rsidRDefault="00E10FBC" w:rsidP="006F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20002A87" w:usb1="00000000" w:usb2="00000000" w:usb3="00000000" w:csb0="000001FF"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0" w:usb1="08070000" w:usb2="00000010" w:usb3="00000000" w:csb0="0002008B" w:csb1="00000000"/>
  </w:font>
  <w:font w:name="+mn-ea">
    <w:panose1 w:val="00000000000000000000"/>
    <w:charset w:val="00"/>
    <w:family w:val="roman"/>
    <w:notTrueType/>
    <w:pitch w:val="default"/>
  </w:font>
  <w:font w:name="Arial">
    <w:panose1 w:val="020B0604020202020204"/>
    <w:charset w:val="BA"/>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FEA7" w14:textId="0FBD1E11" w:rsidR="00E10FBC" w:rsidRPr="00D42FAA" w:rsidRDefault="00D42FAA" w:rsidP="00D42FAA">
    <w:pPr>
      <w:pStyle w:val="Footer"/>
      <w:rPr>
        <w:rFonts w:ascii="Times New Roman" w:hAnsi="Times New Roman" w:cs="Times New Roman"/>
        <w:sz w:val="20"/>
        <w:szCs w:val="20"/>
      </w:rPr>
    </w:pPr>
    <w:r w:rsidRPr="00D42FAA">
      <w:rPr>
        <w:rFonts w:ascii="Times New Roman" w:hAnsi="Times New Roman" w:cs="Times New Roman"/>
        <w:sz w:val="20"/>
        <w:szCs w:val="20"/>
      </w:rPr>
      <w:t>LMPlp1_</w:t>
    </w:r>
    <w:r w:rsidR="003F2EF4">
      <w:rPr>
        <w:rFonts w:ascii="Times New Roman" w:hAnsi="Times New Roman" w:cs="Times New Roman"/>
        <w:sz w:val="20"/>
        <w:szCs w:val="20"/>
      </w:rPr>
      <w:t>1604</w:t>
    </w:r>
    <w:r w:rsidRPr="00D42FAA">
      <w:rPr>
        <w:rFonts w:ascii="Times New Roman" w:hAnsi="Times New Roman" w:cs="Times New Roman"/>
        <w:sz w:val="20"/>
        <w:szCs w:val="20"/>
      </w:rPr>
      <w:t>2018; Situācijas raksturojums Plānam sieviešu un vīriešu vienlīdzīgu tiesību un iespēju veicināšanai 2018.-2020.gadam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150C" w14:textId="77777777" w:rsidR="00E10FBC" w:rsidRDefault="00E10FBC" w:rsidP="006F0541">
      <w:pPr>
        <w:spacing w:after="0" w:line="240" w:lineRule="auto"/>
      </w:pPr>
      <w:r>
        <w:separator/>
      </w:r>
    </w:p>
  </w:footnote>
  <w:footnote w:type="continuationSeparator" w:id="0">
    <w:p w14:paraId="220E4337" w14:textId="77777777" w:rsidR="00E10FBC" w:rsidRDefault="00E10FBC" w:rsidP="006F0541">
      <w:pPr>
        <w:spacing w:after="0" w:line="240" w:lineRule="auto"/>
      </w:pPr>
      <w:r>
        <w:continuationSeparator/>
      </w:r>
    </w:p>
  </w:footnote>
  <w:footnote w:id="1">
    <w:p w14:paraId="53088EC3" w14:textId="137B39E3" w:rsidR="00E10FBC" w:rsidRPr="00CA432B" w:rsidRDefault="00E10FBC">
      <w:pPr>
        <w:pStyle w:val="FootnoteText"/>
        <w:rPr>
          <w:rFonts w:ascii="Times New Roman" w:hAnsi="Times New Roman" w:cs="Times New Roman"/>
        </w:rPr>
      </w:pPr>
      <w:r w:rsidRPr="00CA432B">
        <w:rPr>
          <w:rStyle w:val="FootnoteReference"/>
          <w:rFonts w:ascii="Times New Roman" w:hAnsi="Times New Roman" w:cs="Times New Roman"/>
        </w:rPr>
        <w:footnoteRef/>
      </w:r>
      <w:r w:rsidRPr="00CA432B">
        <w:rPr>
          <w:rFonts w:ascii="Times New Roman" w:hAnsi="Times New Roman" w:cs="Times New Roman"/>
        </w:rPr>
        <w:t xml:space="preserve"> </w:t>
      </w:r>
      <w:r>
        <w:rPr>
          <w:rFonts w:ascii="Times New Roman" w:hAnsi="Times New Roman" w:cs="Times New Roman"/>
        </w:rPr>
        <w:t>CSP</w:t>
      </w:r>
      <w:r w:rsidRPr="00D03B8B">
        <w:rPr>
          <w:rFonts w:ascii="Times New Roman" w:hAnsi="Times New Roman" w:cs="Times New Roman"/>
        </w:rPr>
        <w:t xml:space="preserve"> </w:t>
      </w:r>
      <w:r w:rsidRPr="00D20D9B">
        <w:rPr>
          <w:rFonts w:ascii="Times New Roman" w:hAnsi="Times New Roman" w:cs="Times New Roman"/>
        </w:rPr>
        <w:t>datu bāze, tematiskā joma „</w:t>
      </w:r>
      <w:r>
        <w:rPr>
          <w:rFonts w:ascii="Times New Roman" w:hAnsi="Times New Roman" w:cs="Times New Roman"/>
        </w:rPr>
        <w:t>Iedzīvotāji</w:t>
      </w:r>
      <w:r w:rsidRPr="00D20D9B">
        <w:rPr>
          <w:rFonts w:ascii="Times New Roman" w:hAnsi="Times New Roman" w:cs="Times New Roman"/>
        </w:rPr>
        <w:t xml:space="preserve">”, </w:t>
      </w:r>
      <w:r>
        <w:rPr>
          <w:rFonts w:ascii="Times New Roman" w:hAnsi="Times New Roman" w:cs="Times New Roman"/>
        </w:rPr>
        <w:t>skat.</w:t>
      </w:r>
      <w:r w:rsidRPr="00D03B8B">
        <w:rPr>
          <w:rFonts w:ascii="Times New Roman" w:hAnsi="Times New Roman" w:cs="Times New Roman"/>
        </w:rPr>
        <w:t xml:space="preserve"> </w:t>
      </w:r>
      <w:r w:rsidRPr="00CA432B">
        <w:rPr>
          <w:rFonts w:ascii="Times New Roman" w:hAnsi="Times New Roman" w:cs="Times New Roman"/>
        </w:rPr>
        <w:t>http://data.csb.gov.lv/sq/17711</w:t>
      </w:r>
    </w:p>
  </w:footnote>
  <w:footnote w:id="2">
    <w:p w14:paraId="2ABAF25F" w14:textId="6F10A620" w:rsidR="00E10FBC" w:rsidRPr="00D03B8B" w:rsidRDefault="00E10FBC" w:rsidP="003C36E7">
      <w:pPr>
        <w:pStyle w:val="FootnoteText"/>
        <w:jc w:val="both"/>
        <w:rPr>
          <w:rFonts w:ascii="Times New Roman" w:hAnsi="Times New Roman" w:cs="Times New Roman"/>
        </w:rPr>
      </w:pPr>
      <w:r w:rsidRPr="00D03B8B">
        <w:rPr>
          <w:rStyle w:val="FootnoteReference"/>
          <w:rFonts w:ascii="Times New Roman" w:hAnsi="Times New Roman" w:cs="Times New Roman"/>
        </w:rPr>
        <w:footnoteRef/>
      </w:r>
      <w:r w:rsidRPr="00D03B8B">
        <w:rPr>
          <w:rFonts w:ascii="Times New Roman" w:hAnsi="Times New Roman" w:cs="Times New Roman"/>
        </w:rPr>
        <w:t xml:space="preserve"> </w:t>
      </w:r>
      <w:r>
        <w:rPr>
          <w:rFonts w:ascii="Times New Roman" w:hAnsi="Times New Roman" w:cs="Times New Roman"/>
        </w:rPr>
        <w:t>CSP</w:t>
      </w:r>
      <w:r w:rsidRPr="00D03B8B">
        <w:rPr>
          <w:rFonts w:ascii="Times New Roman" w:hAnsi="Times New Roman" w:cs="Times New Roman"/>
        </w:rPr>
        <w:t xml:space="preserve"> </w:t>
      </w:r>
      <w:r w:rsidRPr="00D20D9B">
        <w:rPr>
          <w:rFonts w:ascii="Times New Roman" w:hAnsi="Times New Roman" w:cs="Times New Roman"/>
        </w:rPr>
        <w:t>datu bāze, tematiskā joma „</w:t>
      </w:r>
      <w:r>
        <w:rPr>
          <w:rFonts w:ascii="Times New Roman" w:hAnsi="Times New Roman" w:cs="Times New Roman"/>
        </w:rPr>
        <w:t>Iedzīvotāji</w:t>
      </w:r>
      <w:r w:rsidRPr="00D20D9B">
        <w:rPr>
          <w:rFonts w:ascii="Times New Roman" w:hAnsi="Times New Roman" w:cs="Times New Roman"/>
        </w:rPr>
        <w:t xml:space="preserve">”, </w:t>
      </w:r>
      <w:r>
        <w:rPr>
          <w:rFonts w:ascii="Times New Roman" w:hAnsi="Times New Roman" w:cs="Times New Roman"/>
        </w:rPr>
        <w:t>skat.</w:t>
      </w:r>
      <w:r w:rsidRPr="00D03B8B">
        <w:rPr>
          <w:rFonts w:ascii="Times New Roman" w:hAnsi="Times New Roman" w:cs="Times New Roman"/>
        </w:rPr>
        <w:t xml:space="preserve"> </w:t>
      </w:r>
      <w:r w:rsidRPr="00CA432B">
        <w:rPr>
          <w:rFonts w:ascii="Times New Roman" w:hAnsi="Times New Roman" w:cs="Times New Roman"/>
        </w:rPr>
        <w:t>http://data.csb.gov.lv/sq/19898</w:t>
      </w:r>
    </w:p>
  </w:footnote>
  <w:footnote w:id="3">
    <w:p w14:paraId="24607296" w14:textId="056482CF" w:rsidR="00E10FBC" w:rsidRPr="007860D3" w:rsidRDefault="00E10FBC" w:rsidP="00EA4E7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MK</w:t>
      </w:r>
      <w:r w:rsidRPr="007860D3">
        <w:rPr>
          <w:rFonts w:ascii="Times New Roman" w:hAnsi="Times New Roman" w:cs="Times New Roman"/>
        </w:rPr>
        <w:t xml:space="preserve"> </w:t>
      </w:r>
      <w:r>
        <w:rPr>
          <w:rFonts w:ascii="Times New Roman" w:hAnsi="Times New Roman" w:cs="Times New Roman"/>
        </w:rPr>
        <w:t>27.01.</w:t>
      </w:r>
      <w:r w:rsidRPr="007860D3">
        <w:rPr>
          <w:rFonts w:ascii="Times New Roman" w:hAnsi="Times New Roman" w:cs="Times New Roman"/>
        </w:rPr>
        <w:t>2004. noteikumi nr.49 „Labklājības ministrijas nolikums”, 5.3.punkts.</w:t>
      </w:r>
    </w:p>
  </w:footnote>
  <w:footnote w:id="4">
    <w:p w14:paraId="70AF2C10" w14:textId="164EC5ED" w:rsidR="00E10FBC" w:rsidRPr="001E4FBC" w:rsidRDefault="00E10FBC" w:rsidP="00FE54B1">
      <w:pPr>
        <w:spacing w:after="0" w:line="240" w:lineRule="auto"/>
        <w:jc w:val="both"/>
        <w:rPr>
          <w:rFonts w:ascii="Times New Roman" w:hAnsi="Times New Roman" w:cs="Times New Roman"/>
          <w:sz w:val="20"/>
          <w:szCs w:val="20"/>
        </w:rPr>
      </w:pPr>
      <w:r w:rsidRPr="000C66BB">
        <w:rPr>
          <w:rStyle w:val="FootnoteReference"/>
          <w:rFonts w:ascii="Times New Roman" w:hAnsi="Times New Roman" w:cs="Times New Roman"/>
          <w:sz w:val="20"/>
          <w:szCs w:val="20"/>
        </w:rPr>
        <w:footnoteRef/>
      </w:r>
      <w:r w:rsidRPr="000C66BB">
        <w:rPr>
          <w:rFonts w:ascii="Times New Roman" w:hAnsi="Times New Roman" w:cs="Times New Roman"/>
          <w:sz w:val="20"/>
          <w:szCs w:val="20"/>
        </w:rPr>
        <w:t xml:space="preserve"> </w:t>
      </w:r>
      <w:r>
        <w:rPr>
          <w:rFonts w:ascii="Times New Roman" w:hAnsi="Times New Roman" w:cs="Times New Roman"/>
          <w:sz w:val="20"/>
          <w:szCs w:val="20"/>
        </w:rPr>
        <w:t>Eiropas Parlamenta un Padomes Regula</w:t>
      </w:r>
      <w:r w:rsidRPr="000C66BB">
        <w:rPr>
          <w:rFonts w:ascii="Times New Roman" w:hAnsi="Times New Roman" w:cs="Times New Roman"/>
          <w:sz w:val="20"/>
          <w:szCs w:val="20"/>
        </w:rPr>
        <w:t xml:space="preserve">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w:t>
      </w:r>
      <w:r>
        <w:rPr>
          <w:rFonts w:ascii="Times New Roman" w:hAnsi="Times New Roman" w:cs="Times New Roman"/>
          <w:sz w:val="20"/>
          <w:szCs w:val="20"/>
        </w:rPr>
        <w:t>ulu (EK) Nr. 1083/2006, 7.pants.</w:t>
      </w:r>
    </w:p>
  </w:footnote>
  <w:footnote w:id="5">
    <w:p w14:paraId="18AD44E2" w14:textId="77777777" w:rsidR="00E10FBC" w:rsidRPr="00D827D0" w:rsidRDefault="00E10FBC" w:rsidP="00FE54B1">
      <w:pPr>
        <w:pStyle w:val="FootnoteText"/>
        <w:jc w:val="both"/>
        <w:rPr>
          <w:rFonts w:ascii="Times New Roman" w:hAnsi="Times New Roman" w:cs="Times New Roman"/>
        </w:rPr>
      </w:pPr>
      <w:r w:rsidRPr="00D827D0">
        <w:rPr>
          <w:rStyle w:val="FootnoteReference"/>
          <w:rFonts w:ascii="Times New Roman" w:hAnsi="Times New Roman" w:cs="Times New Roman"/>
        </w:rPr>
        <w:footnoteRef/>
      </w:r>
      <w:r w:rsidRPr="00D827D0">
        <w:rPr>
          <w:rFonts w:ascii="Times New Roman" w:hAnsi="Times New Roman" w:cs="Times New Roman"/>
        </w:rPr>
        <w:t xml:space="preserve"> Fizisko personu – saimnieciskās darbības veicēju – diskriminācijas aizlieguma likums (29.11.2012., spēkā kopš 02.01.2013).</w:t>
      </w:r>
    </w:p>
  </w:footnote>
  <w:footnote w:id="6">
    <w:p w14:paraId="4A385EC1" w14:textId="0CD767B1" w:rsidR="00E10FBC" w:rsidRPr="00D827D0" w:rsidRDefault="00E10FBC" w:rsidP="00FE54B1">
      <w:pPr>
        <w:pStyle w:val="FootnoteText"/>
        <w:jc w:val="both"/>
        <w:rPr>
          <w:rFonts w:ascii="Times New Roman" w:hAnsi="Times New Roman" w:cs="Times New Roman"/>
        </w:rPr>
      </w:pPr>
      <w:r w:rsidRPr="00D827D0">
        <w:rPr>
          <w:rStyle w:val="FootnoteReference"/>
          <w:rFonts w:ascii="Times New Roman" w:hAnsi="Times New Roman" w:cs="Times New Roman"/>
        </w:rPr>
        <w:footnoteRef/>
      </w:r>
      <w:r>
        <w:rPr>
          <w:rFonts w:ascii="Times New Roman" w:hAnsi="Times New Roman" w:cs="Times New Roman"/>
        </w:rPr>
        <w:t xml:space="preserve"> MK</w:t>
      </w:r>
      <w:r w:rsidRPr="00D827D0">
        <w:rPr>
          <w:rFonts w:ascii="Times New Roman" w:hAnsi="Times New Roman" w:cs="Times New Roman"/>
        </w:rPr>
        <w:t xml:space="preserve"> </w:t>
      </w:r>
      <w:r>
        <w:rPr>
          <w:rFonts w:ascii="Times New Roman" w:hAnsi="Times New Roman" w:cs="Times New Roman"/>
        </w:rPr>
        <w:t>25.03.</w:t>
      </w:r>
      <w:r w:rsidRPr="00D827D0">
        <w:rPr>
          <w:rFonts w:ascii="Times New Roman" w:hAnsi="Times New Roman" w:cs="Times New Roman"/>
        </w:rPr>
        <w:t xml:space="preserve">2014. noteikumi Nr.161 </w:t>
      </w:r>
      <w:r>
        <w:rPr>
          <w:rFonts w:ascii="Times New Roman" w:hAnsi="Times New Roman" w:cs="Times New Roman"/>
        </w:rPr>
        <w:t>„</w:t>
      </w:r>
      <w:r w:rsidRPr="00D827D0">
        <w:rPr>
          <w:rFonts w:ascii="Times New Roman" w:hAnsi="Times New Roman" w:cs="Times New Roman"/>
        </w:rPr>
        <w:t>Kārtība, kādā novērš vardarbības draudus un nodrošina pagaidu aizsardzību pret vardarbību</w:t>
      </w:r>
      <w:r>
        <w:rPr>
          <w:rFonts w:ascii="Times New Roman" w:hAnsi="Times New Roman" w:cs="Times New Roman"/>
        </w:rPr>
        <w:t>”.</w:t>
      </w:r>
    </w:p>
  </w:footnote>
  <w:footnote w:id="7">
    <w:p w14:paraId="6F97E4FB" w14:textId="1A0EF21D" w:rsidR="00E10FBC" w:rsidRPr="00D827D0" w:rsidRDefault="00E10FBC" w:rsidP="00FE54B1">
      <w:pPr>
        <w:pStyle w:val="FootnoteText"/>
        <w:widowControl w:val="0"/>
        <w:jc w:val="both"/>
        <w:rPr>
          <w:rFonts w:ascii="Times New Roman" w:hAnsi="Times New Roman" w:cs="Times New Roman"/>
        </w:rPr>
      </w:pPr>
      <w:r w:rsidRPr="00D827D0">
        <w:rPr>
          <w:rStyle w:val="FootnoteReference"/>
          <w:rFonts w:ascii="Times New Roman" w:hAnsi="Times New Roman" w:cs="Times New Roman"/>
        </w:rPr>
        <w:footnoteRef/>
      </w:r>
      <w:r>
        <w:rPr>
          <w:rFonts w:ascii="Times New Roman" w:hAnsi="Times New Roman" w:cs="Times New Roman"/>
        </w:rPr>
        <w:t xml:space="preserve"> MK</w:t>
      </w:r>
      <w:r w:rsidRPr="00D827D0">
        <w:rPr>
          <w:rFonts w:ascii="Times New Roman" w:hAnsi="Times New Roman" w:cs="Times New Roman"/>
        </w:rPr>
        <w:t xml:space="preserve"> </w:t>
      </w:r>
      <w:r>
        <w:rPr>
          <w:rFonts w:ascii="Times New Roman" w:hAnsi="Times New Roman" w:cs="Times New Roman"/>
        </w:rPr>
        <w:t>16.07.</w:t>
      </w:r>
      <w:r w:rsidRPr="00D827D0">
        <w:rPr>
          <w:rFonts w:ascii="Times New Roman" w:hAnsi="Times New Roman" w:cs="Times New Roman"/>
        </w:rPr>
        <w:t>2013. noteikumi Nr.40 "Kārtība, kādā tiek aprēķināts atbalsts par bērniem no pusotra gada</w:t>
      </w:r>
      <w:proofErr w:type="gramStart"/>
      <w:r w:rsidRPr="00D827D0">
        <w:rPr>
          <w:rFonts w:ascii="Times New Roman" w:hAnsi="Times New Roman" w:cs="Times New Roman"/>
        </w:rPr>
        <w:t xml:space="preserve">  </w:t>
      </w:r>
      <w:proofErr w:type="gramEnd"/>
      <w:r w:rsidRPr="00D827D0">
        <w:rPr>
          <w:rFonts w:ascii="Times New Roman" w:hAnsi="Times New Roman" w:cs="Times New Roman"/>
        </w:rPr>
        <w:t>vecuma līdz brīdim, kad tiek uzsākta obligātā bērna sagatavošana pamatizglītības ieguvei, ja bērns saņem pakalpojumu pie privātā pakalpojumu sniedzēja" (spēkā no 09.08.2013. līdz 01.01.2014.); M</w:t>
      </w:r>
      <w:r>
        <w:rPr>
          <w:rFonts w:ascii="Times New Roman" w:hAnsi="Times New Roman" w:cs="Times New Roman"/>
        </w:rPr>
        <w:t>K 10.12.</w:t>
      </w:r>
      <w:r w:rsidRPr="00D827D0">
        <w:rPr>
          <w:rFonts w:ascii="Times New Roman" w:hAnsi="Times New Roman" w:cs="Times New Roman"/>
        </w:rPr>
        <w:t xml:space="preserve">2013. noteikumi Nr.1462 </w:t>
      </w:r>
      <w:r>
        <w:rPr>
          <w:rFonts w:ascii="Times New Roman" w:hAnsi="Times New Roman" w:cs="Times New Roman"/>
        </w:rPr>
        <w:t>„</w:t>
      </w:r>
      <w:r w:rsidRPr="00D827D0">
        <w:rPr>
          <w:rFonts w:ascii="Times New Roman" w:hAnsi="Times New Roman" w:cs="Times New Roman"/>
        </w:rPr>
        <w:t>Kārtība, kādā tiek aprēķināts atbalsts par bērnu no pusotra gada  vecuma līdz pamatizglītības ieguves uzsākšanai, ja bērns saņem pakalpojumu pie privātā bērnu uzraudzības pakalpojuma sniedzēja</w:t>
      </w:r>
      <w:r>
        <w:rPr>
          <w:rFonts w:ascii="Times New Roman" w:hAnsi="Times New Roman" w:cs="Times New Roman"/>
        </w:rPr>
        <w:t>”</w:t>
      </w:r>
      <w:r w:rsidRPr="00D827D0">
        <w:rPr>
          <w:rFonts w:ascii="Times New Roman" w:hAnsi="Times New Roman" w:cs="Times New Roman"/>
        </w:rPr>
        <w:t xml:space="preserve"> (spēkā no 0</w:t>
      </w:r>
      <w:r>
        <w:rPr>
          <w:rFonts w:ascii="Times New Roman" w:hAnsi="Times New Roman" w:cs="Times New Roman"/>
        </w:rPr>
        <w:t>1.01.2014. līdz 01.01.2015.); MK</w:t>
      </w:r>
      <w:r w:rsidRPr="00D827D0">
        <w:rPr>
          <w:rFonts w:ascii="Times New Roman" w:hAnsi="Times New Roman" w:cs="Times New Roman"/>
        </w:rPr>
        <w:t xml:space="preserve"> </w:t>
      </w:r>
      <w:r>
        <w:rPr>
          <w:rFonts w:ascii="Times New Roman" w:hAnsi="Times New Roman" w:cs="Times New Roman"/>
        </w:rPr>
        <w:t>23.12.</w:t>
      </w:r>
      <w:r w:rsidRPr="00D827D0">
        <w:rPr>
          <w:rFonts w:ascii="Times New Roman" w:hAnsi="Times New Roman" w:cs="Times New Roman"/>
        </w:rPr>
        <w:t xml:space="preserve">2014. noteikumi Nr.843 </w:t>
      </w:r>
      <w:r>
        <w:rPr>
          <w:rFonts w:ascii="Times New Roman" w:hAnsi="Times New Roman" w:cs="Times New Roman"/>
        </w:rPr>
        <w:t>„</w:t>
      </w:r>
      <w:r w:rsidRPr="00D827D0">
        <w:rPr>
          <w:rFonts w:ascii="Times New Roman" w:hAnsi="Times New Roman" w:cs="Times New Roman"/>
        </w:rPr>
        <w:t>Kārtība, kādā tiek piešķirts un aprēķināts valsts atbalsts par bērnu no pusotra gada vecuma līdz pamatizglītības ieguves uzsākšanai, ja bērns saņem pakalpojumu pie privātā bērnu uzraudzības pakalpojuma sniedzēja</w:t>
      </w:r>
      <w:r>
        <w:rPr>
          <w:rFonts w:ascii="Times New Roman" w:hAnsi="Times New Roman" w:cs="Times New Roman"/>
        </w:rPr>
        <w:t>”</w:t>
      </w:r>
      <w:r w:rsidRPr="00D827D0">
        <w:rPr>
          <w:rFonts w:ascii="Times New Roman" w:hAnsi="Times New Roman" w:cs="Times New Roman"/>
        </w:rPr>
        <w:t xml:space="preserve"> (spēkā no 01.01.2015. līdz 01.01.2016.). </w:t>
      </w:r>
    </w:p>
  </w:footnote>
  <w:footnote w:id="8">
    <w:p w14:paraId="31386D57" w14:textId="3EB1A3E1" w:rsidR="00E10FBC" w:rsidRPr="00FA10FE" w:rsidRDefault="00E10FBC" w:rsidP="00FE54B1">
      <w:pPr>
        <w:pStyle w:val="FootnoteText"/>
        <w:jc w:val="both"/>
        <w:rPr>
          <w:rFonts w:ascii="Times New Roman" w:hAnsi="Times New Roman" w:cs="Times New Roman"/>
        </w:rPr>
      </w:pPr>
      <w:r w:rsidRPr="00FA10FE">
        <w:rPr>
          <w:rStyle w:val="FootnoteReference"/>
          <w:rFonts w:ascii="Times New Roman" w:hAnsi="Times New Roman" w:cs="Times New Roman"/>
        </w:rPr>
        <w:footnoteRef/>
      </w:r>
      <w:r w:rsidRPr="00FA10FE">
        <w:rPr>
          <w:rFonts w:ascii="Times New Roman" w:hAnsi="Times New Roman" w:cs="Times New Roman"/>
        </w:rPr>
        <w:t xml:space="preserve"> </w:t>
      </w:r>
      <w:r>
        <w:rPr>
          <w:rFonts w:ascii="Times New Roman" w:hAnsi="Times New Roman" w:cs="Times New Roman"/>
        </w:rPr>
        <w:t>MK</w:t>
      </w:r>
      <w:r w:rsidRPr="00FA10FE">
        <w:rPr>
          <w:rFonts w:ascii="Times New Roman" w:hAnsi="Times New Roman" w:cs="Times New Roman"/>
        </w:rPr>
        <w:t xml:space="preserve"> </w:t>
      </w:r>
      <w:r>
        <w:rPr>
          <w:rFonts w:ascii="Times New Roman" w:hAnsi="Times New Roman" w:cs="Times New Roman"/>
        </w:rPr>
        <w:t>23.12.</w:t>
      </w:r>
      <w:r w:rsidRPr="00FA10FE">
        <w:rPr>
          <w:rFonts w:ascii="Times New Roman" w:hAnsi="Times New Roman" w:cs="Times New Roman"/>
        </w:rPr>
        <w:t xml:space="preserve">2014. noteikumi Nr.790 </w:t>
      </w:r>
      <w:r>
        <w:rPr>
          <w:rFonts w:ascii="Times New Roman" w:hAnsi="Times New Roman" w:cs="Times New Roman"/>
        </w:rPr>
        <w:t>„</w:t>
      </w:r>
      <w:r w:rsidRPr="00FA10FE">
        <w:rPr>
          <w:rFonts w:ascii="Times New Roman" w:hAnsi="Times New Roman" w:cs="Times New Roman"/>
        </w:rPr>
        <w:t>Sociālās rehabilitācijas pakalpojumu sniegšanas kārtība no vardarbības cietušām un vardarbību veikušām pilngadīgām personām</w:t>
      </w:r>
      <w:r>
        <w:rPr>
          <w:rFonts w:ascii="Times New Roman" w:hAnsi="Times New Roman" w:cs="Times New Roman"/>
        </w:rPr>
        <w:t xml:space="preserve">”. </w:t>
      </w:r>
      <w:r w:rsidRPr="00FA10FE">
        <w:rPr>
          <w:rFonts w:ascii="Times New Roman" w:hAnsi="Times New Roman" w:cs="Times New Roman"/>
        </w:rPr>
        <w:t xml:space="preserve"> </w:t>
      </w:r>
    </w:p>
  </w:footnote>
  <w:footnote w:id="9">
    <w:p w14:paraId="5CC77BB2" w14:textId="791F452F" w:rsidR="00E10FBC" w:rsidRPr="00FA10FE" w:rsidRDefault="00E10FBC" w:rsidP="00FE54B1">
      <w:pPr>
        <w:pStyle w:val="FootnoteText"/>
        <w:jc w:val="both"/>
        <w:rPr>
          <w:rFonts w:ascii="Times New Roman" w:hAnsi="Times New Roman" w:cs="Times New Roman"/>
        </w:rPr>
      </w:pPr>
      <w:r w:rsidRPr="00FA10FE">
        <w:rPr>
          <w:rStyle w:val="FootnoteReference"/>
          <w:rFonts w:ascii="Times New Roman" w:hAnsi="Times New Roman" w:cs="Times New Roman"/>
        </w:rPr>
        <w:footnoteRef/>
      </w:r>
      <w:r w:rsidRPr="00FA10FE">
        <w:rPr>
          <w:rFonts w:ascii="Times New Roman" w:hAnsi="Times New Roman" w:cs="Times New Roman"/>
        </w:rPr>
        <w:t xml:space="preserve"> </w:t>
      </w:r>
      <w:r>
        <w:rPr>
          <w:rFonts w:ascii="Times New Roman" w:hAnsi="Times New Roman" w:cs="Times New Roman"/>
        </w:rPr>
        <w:t>Komiteja (2013):</w:t>
      </w:r>
      <w:r w:rsidRPr="00FA10FE">
        <w:rPr>
          <w:rFonts w:ascii="Times New Roman" w:hAnsi="Times New Roman" w:cs="Times New Roman"/>
        </w:rPr>
        <w:t xml:space="preserve"> </w:t>
      </w:r>
      <w:r>
        <w:rPr>
          <w:rFonts w:ascii="Times New Roman" w:hAnsi="Times New Roman" w:cs="Times New Roman"/>
        </w:rPr>
        <w:t>R</w:t>
      </w:r>
      <w:r w:rsidRPr="00FA10FE">
        <w:rPr>
          <w:rFonts w:ascii="Times New Roman" w:hAnsi="Times New Roman" w:cs="Times New Roman"/>
        </w:rPr>
        <w:t>ekomendācijas sieviešu un vīriešu skaita līdzsvarošanai un dzimumu līdztiesības aspektu integrēšanai Latvijas pirmsskolas, vispārējās, profesionālās un augstākās izglītības līmeņos, izglītības procesā un saturā līdz 2020.gadam</w:t>
      </w:r>
      <w:r>
        <w:rPr>
          <w:rFonts w:ascii="Times New Roman" w:hAnsi="Times New Roman" w:cs="Times New Roman"/>
        </w:rPr>
        <w:t>.</w:t>
      </w:r>
      <w:r w:rsidRPr="00FA10FE">
        <w:rPr>
          <w:rFonts w:ascii="Times New Roman" w:hAnsi="Times New Roman" w:cs="Times New Roman"/>
        </w:rPr>
        <w:t xml:space="preserve"> </w:t>
      </w:r>
      <w:r>
        <w:rPr>
          <w:rFonts w:ascii="Times New Roman" w:hAnsi="Times New Roman" w:cs="Times New Roman"/>
        </w:rPr>
        <w:t>Skat.</w:t>
      </w:r>
      <w:r w:rsidRPr="00FA10FE">
        <w:rPr>
          <w:rFonts w:ascii="Times New Roman" w:hAnsi="Times New Roman" w:cs="Times New Roman"/>
        </w:rPr>
        <w:t xml:space="preserve">: </w:t>
      </w:r>
      <w:hyperlink r:id="rId1" w:history="1">
        <w:r w:rsidRPr="00FA10FE">
          <w:rPr>
            <w:rStyle w:val="Hyperlink"/>
            <w:rFonts w:ascii="Times New Roman" w:hAnsi="Times New Roman" w:cs="Times New Roman"/>
          </w:rPr>
          <w:t>http://www.lm.gov.lv/upload/dzimumu_lidztiesiba/dokumenti_un_tiesibu_akti/rekomend_090713.pdf</w:t>
        </w:r>
      </w:hyperlink>
      <w:r w:rsidRPr="00FA10FE">
        <w:rPr>
          <w:rFonts w:ascii="Times New Roman" w:hAnsi="Times New Roman" w:cs="Times New Roman"/>
        </w:rPr>
        <w:t xml:space="preserve"> </w:t>
      </w:r>
    </w:p>
  </w:footnote>
  <w:footnote w:id="10">
    <w:p w14:paraId="6350B729" w14:textId="3FAE0C78" w:rsidR="00E10FBC" w:rsidRPr="000C66BB" w:rsidRDefault="00E10FBC" w:rsidP="00027FF3">
      <w:pPr>
        <w:pStyle w:val="FootnoteText"/>
        <w:jc w:val="both"/>
        <w:rPr>
          <w:rFonts w:ascii="Times New Roman" w:hAnsi="Times New Roman" w:cs="Times New Roman"/>
        </w:rPr>
      </w:pPr>
      <w:r w:rsidRPr="000C66BB">
        <w:rPr>
          <w:rStyle w:val="FootnoteReference"/>
          <w:rFonts w:ascii="Times New Roman" w:hAnsi="Times New Roman" w:cs="Times New Roman"/>
        </w:rPr>
        <w:footnoteRef/>
      </w:r>
      <w:r>
        <w:rPr>
          <w:rFonts w:ascii="Times New Roman" w:hAnsi="Times New Roman" w:cs="Times New Roman"/>
        </w:rPr>
        <w:t xml:space="preserve"> LM (2015): </w:t>
      </w:r>
      <w:r w:rsidRPr="000C66BB">
        <w:rPr>
          <w:rFonts w:ascii="Times New Roman" w:hAnsi="Times New Roman" w:cs="Times New Roman"/>
        </w:rPr>
        <w:t>Informatīvais ziņojums par Plāna dzimumu līdztiesības īsten</w:t>
      </w:r>
      <w:r>
        <w:rPr>
          <w:rFonts w:ascii="Times New Roman" w:hAnsi="Times New Roman" w:cs="Times New Roman"/>
        </w:rPr>
        <w:t xml:space="preserve">ošanai 2012.-2014.gadam izpildi. Skat.: </w:t>
      </w:r>
      <w:hyperlink r:id="rId2" w:history="1">
        <w:r w:rsidRPr="000C66BB">
          <w:rPr>
            <w:rStyle w:val="Hyperlink"/>
            <w:rFonts w:ascii="Times New Roman" w:hAnsi="Times New Roman" w:cs="Times New Roman"/>
          </w:rPr>
          <w:t>http://www.lm.gov.lv/upload/dzimumu_lidztiesiba/dokumenti_un_tiesibu_akti/lmzino_060715.pdf</w:t>
        </w:r>
      </w:hyperlink>
      <w:r w:rsidRPr="000C66BB">
        <w:rPr>
          <w:rFonts w:ascii="Times New Roman" w:hAnsi="Times New Roman" w:cs="Times New Roman"/>
        </w:rPr>
        <w:t xml:space="preserve"> </w:t>
      </w:r>
    </w:p>
  </w:footnote>
  <w:footnote w:id="11">
    <w:p w14:paraId="2A8F9C47" w14:textId="76F94D65" w:rsidR="00E10FBC" w:rsidRPr="000C66BB" w:rsidRDefault="00E10FBC" w:rsidP="001E4FBC">
      <w:pPr>
        <w:shd w:val="clear" w:color="auto" w:fill="FFFFFF"/>
        <w:spacing w:after="0" w:line="240" w:lineRule="auto"/>
        <w:jc w:val="both"/>
        <w:rPr>
          <w:rFonts w:ascii="Times New Roman" w:eastAsiaTheme="minorEastAsia" w:hAnsi="Times New Roman" w:cs="Times New Roman"/>
          <w:sz w:val="20"/>
          <w:szCs w:val="20"/>
          <w:lang w:eastAsia="lv-LV"/>
        </w:rPr>
      </w:pPr>
      <w:r w:rsidRPr="000C66BB">
        <w:rPr>
          <w:rStyle w:val="FootnoteReference"/>
          <w:rFonts w:ascii="Times New Roman" w:hAnsi="Times New Roman" w:cs="Times New Roman"/>
          <w:sz w:val="20"/>
          <w:szCs w:val="20"/>
        </w:rPr>
        <w:footnoteRef/>
      </w:r>
      <w:r w:rsidRPr="000C66BB">
        <w:rPr>
          <w:rFonts w:ascii="Times New Roman" w:hAnsi="Times New Roman" w:cs="Times New Roman"/>
          <w:sz w:val="20"/>
          <w:szCs w:val="20"/>
        </w:rPr>
        <w:t xml:space="preserve"> </w:t>
      </w:r>
      <w:r>
        <w:rPr>
          <w:rFonts w:ascii="Times New Roman" w:eastAsiaTheme="minorEastAsia" w:hAnsi="Times New Roman" w:cs="Times New Roman"/>
          <w:sz w:val="20"/>
          <w:szCs w:val="20"/>
          <w:lang w:eastAsia="lv-LV"/>
        </w:rPr>
        <w:t>MK</w:t>
      </w:r>
      <w:r w:rsidRPr="0019434C">
        <w:rPr>
          <w:rFonts w:ascii="Times New Roman" w:eastAsiaTheme="minorEastAsia" w:hAnsi="Times New Roman" w:cs="Times New Roman"/>
          <w:sz w:val="20"/>
          <w:szCs w:val="20"/>
          <w:lang w:eastAsia="lv-LV"/>
        </w:rPr>
        <w:t xml:space="preserve"> </w:t>
      </w:r>
      <w:r w:rsidRPr="000C66BB">
        <w:rPr>
          <w:rFonts w:ascii="Times New Roman" w:eastAsiaTheme="minorEastAsia" w:hAnsi="Times New Roman" w:cs="Times New Roman"/>
          <w:sz w:val="20"/>
          <w:szCs w:val="20"/>
          <w:lang w:eastAsia="lv-LV"/>
        </w:rPr>
        <w:t>16.12.2014.</w:t>
      </w:r>
      <w:r w:rsidRPr="0019434C">
        <w:rPr>
          <w:rFonts w:ascii="Times New Roman" w:eastAsiaTheme="minorEastAsia" w:hAnsi="Times New Roman" w:cs="Times New Roman"/>
          <w:sz w:val="20"/>
          <w:szCs w:val="20"/>
          <w:lang w:eastAsia="lv-LV"/>
        </w:rPr>
        <w:t xml:space="preserve"> noteikumi Nr.784 </w:t>
      </w:r>
      <w:r w:rsidRPr="000C66BB">
        <w:rPr>
          <w:rFonts w:ascii="Times New Roman" w:eastAsiaTheme="minorEastAsia" w:hAnsi="Times New Roman" w:cs="Times New Roman"/>
          <w:sz w:val="20"/>
          <w:szCs w:val="20"/>
          <w:lang w:eastAsia="lv-LV"/>
        </w:rPr>
        <w:t>„</w:t>
      </w:r>
      <w:r w:rsidRPr="0019434C">
        <w:rPr>
          <w:rFonts w:ascii="Times New Roman" w:eastAsiaTheme="minorEastAsia" w:hAnsi="Times New Roman" w:cs="Times New Roman"/>
          <w:sz w:val="20"/>
          <w:szCs w:val="20"/>
          <w:lang w:eastAsia="lv-LV"/>
        </w:rPr>
        <w:t>Kārtība, kādā Eiropas Savienības struktūrfondu un Kohēzijas fonda vadībā iesaistītās institūcijas nodrošina plānošanas dokumentu sagatavošanu un šo fondu ieviešanu 2014.–2020.gada plānošanas periodā</w:t>
      </w:r>
      <w:r w:rsidRPr="000C66BB">
        <w:rPr>
          <w:rFonts w:ascii="Times New Roman" w:eastAsiaTheme="minorEastAsia" w:hAnsi="Times New Roman" w:cs="Times New Roman"/>
          <w:sz w:val="20"/>
          <w:szCs w:val="20"/>
          <w:lang w:eastAsia="lv-LV"/>
        </w:rPr>
        <w:t>”, 7.un 8.punkts</w:t>
      </w:r>
      <w:r>
        <w:rPr>
          <w:rFonts w:ascii="Times New Roman" w:eastAsiaTheme="minorEastAsia" w:hAnsi="Times New Roman" w:cs="Times New Roman"/>
          <w:sz w:val="20"/>
          <w:szCs w:val="20"/>
          <w:lang w:eastAsia="lv-LV"/>
        </w:rPr>
        <w:t>.</w:t>
      </w:r>
    </w:p>
  </w:footnote>
  <w:footnote w:id="12">
    <w:p w14:paraId="05F819B2" w14:textId="7AA50510" w:rsidR="00E10FBC" w:rsidRDefault="00E10FBC" w:rsidP="00027FF3">
      <w:pPr>
        <w:pStyle w:val="FootnoteText"/>
        <w:jc w:val="both"/>
      </w:pPr>
      <w:r>
        <w:rPr>
          <w:rStyle w:val="FootnoteReference"/>
        </w:rPr>
        <w:footnoteRef/>
      </w:r>
      <w:r>
        <w:t xml:space="preserve"> </w:t>
      </w:r>
      <w:r>
        <w:rPr>
          <w:rFonts w:ascii="Times New Roman" w:hAnsi="Times New Roman" w:cs="Times New Roman"/>
        </w:rPr>
        <w:t>K</w:t>
      </w:r>
      <w:r w:rsidRPr="0009188F">
        <w:rPr>
          <w:rFonts w:ascii="Times New Roman" w:hAnsi="Times New Roman" w:cs="Times New Roman"/>
        </w:rPr>
        <w:t>omiteja tika izveidota uz 2002.gadā izveidotās Dzimumu līdztiesības politikas Konsultatīvā padomes bāzes.</w:t>
      </w:r>
    </w:p>
  </w:footnote>
  <w:footnote w:id="13">
    <w:p w14:paraId="416B9D14" w14:textId="26B36330" w:rsidR="00E10FBC" w:rsidRPr="000C66BB" w:rsidRDefault="00E10FBC" w:rsidP="001E4FBC">
      <w:pPr>
        <w:pStyle w:val="FootnoteText"/>
        <w:rPr>
          <w:rFonts w:ascii="Times New Roman" w:hAnsi="Times New Roman" w:cs="Times New Roman"/>
        </w:rPr>
      </w:pPr>
      <w:r w:rsidRPr="000C66BB">
        <w:rPr>
          <w:rStyle w:val="FootnoteReference"/>
          <w:rFonts w:ascii="Times New Roman" w:hAnsi="Times New Roman" w:cs="Times New Roman"/>
        </w:rPr>
        <w:footnoteRef/>
      </w:r>
      <w:r w:rsidRPr="000C66BB">
        <w:rPr>
          <w:rFonts w:ascii="Times New Roman" w:hAnsi="Times New Roman" w:cs="Times New Roman"/>
        </w:rPr>
        <w:t xml:space="preserve"> </w:t>
      </w:r>
      <w:r>
        <w:rPr>
          <w:rFonts w:ascii="Times New Roman" w:hAnsi="Times New Roman" w:cs="Times New Roman"/>
        </w:rPr>
        <w:t xml:space="preserve">Aktuālo par dzimumu līdztiesības integrēto pieeju atbilstīgo amatpersonu sarakstu skat.: </w:t>
      </w:r>
      <w:hyperlink r:id="rId3" w:history="1">
        <w:r w:rsidRPr="000C66BB">
          <w:rPr>
            <w:rStyle w:val="Hyperlink"/>
            <w:rFonts w:ascii="Times New Roman" w:hAnsi="Times New Roman" w:cs="Times New Roman"/>
          </w:rPr>
          <w:t>http://www.lm.gov.lv/upload/dzimumu_lidztiesiba/situacija_latvija/dzlidzt_141008_specialisti_saraksts1.pdf</w:t>
        </w:r>
      </w:hyperlink>
      <w:r w:rsidRPr="000C66BB">
        <w:rPr>
          <w:rFonts w:ascii="Times New Roman" w:hAnsi="Times New Roman" w:cs="Times New Roman"/>
        </w:rPr>
        <w:t xml:space="preserve"> </w:t>
      </w:r>
    </w:p>
  </w:footnote>
  <w:footnote w:id="14">
    <w:p w14:paraId="7F236831" w14:textId="77777777" w:rsidR="00E10FBC" w:rsidRPr="00370D86" w:rsidRDefault="00E10FBC" w:rsidP="00DD0BF3">
      <w:pPr>
        <w:pStyle w:val="FootnoteText"/>
        <w:widowControl w:val="0"/>
        <w:jc w:val="both"/>
        <w:rPr>
          <w:rFonts w:ascii="Times New Roman" w:hAnsi="Times New Roman" w:cs="Times New Roman"/>
        </w:rPr>
      </w:pPr>
      <w:r w:rsidRPr="00370D86">
        <w:rPr>
          <w:rStyle w:val="FootnoteReference"/>
          <w:rFonts w:ascii="Times New Roman" w:hAnsi="Times New Roman" w:cs="Times New Roman"/>
        </w:rPr>
        <w:footnoteRef/>
      </w:r>
      <w:r w:rsidRPr="00370D86">
        <w:rPr>
          <w:rFonts w:ascii="Times New Roman" w:hAnsi="Times New Roman" w:cs="Times New Roman"/>
        </w:rPr>
        <w:t xml:space="preserve"> </w:t>
      </w:r>
      <w:r>
        <w:rPr>
          <w:rFonts w:ascii="Times New Roman" w:hAnsi="Times New Roman" w:cs="Times New Roman"/>
        </w:rPr>
        <w:t xml:space="preserve">VDI </w:t>
      </w:r>
      <w:r w:rsidRPr="00370D86">
        <w:rPr>
          <w:rFonts w:ascii="Times New Roman" w:hAnsi="Times New Roman" w:cs="Times New Roman"/>
        </w:rPr>
        <w:t>likums (spēkā kopš 2008.gada 10.jūlija), 3.panta pirmā daļa.</w:t>
      </w:r>
    </w:p>
  </w:footnote>
  <w:footnote w:id="15">
    <w:p w14:paraId="0C610A5A" w14:textId="77777777" w:rsidR="00E10FBC" w:rsidRPr="00370D86" w:rsidRDefault="00E10FBC" w:rsidP="00DD0BF3">
      <w:pPr>
        <w:pStyle w:val="FootnoteText"/>
        <w:widowControl w:val="0"/>
        <w:rPr>
          <w:rFonts w:ascii="Times New Roman" w:hAnsi="Times New Roman" w:cs="Times New Roman"/>
        </w:rPr>
      </w:pPr>
      <w:r w:rsidRPr="00370D86">
        <w:rPr>
          <w:rStyle w:val="FootnoteReference"/>
          <w:rFonts w:ascii="Times New Roman" w:hAnsi="Times New Roman" w:cs="Times New Roman"/>
        </w:rPr>
        <w:footnoteRef/>
      </w:r>
      <w:r w:rsidRPr="00370D86">
        <w:rPr>
          <w:rFonts w:ascii="Times New Roman" w:hAnsi="Times New Roman" w:cs="Times New Roman"/>
        </w:rPr>
        <w:t xml:space="preserve"> </w:t>
      </w:r>
      <w:r>
        <w:rPr>
          <w:rFonts w:ascii="Times New Roman" w:hAnsi="Times New Roman" w:cs="Times New Roman"/>
        </w:rPr>
        <w:t>TS likums (spēkā kopš 2007.gada 1.janvāra), 11.panta 1., 5.punkts.</w:t>
      </w:r>
    </w:p>
  </w:footnote>
  <w:footnote w:id="16">
    <w:p w14:paraId="01D6DD6A" w14:textId="77777777" w:rsidR="00E10FBC" w:rsidRPr="00370D86" w:rsidRDefault="00E10FBC" w:rsidP="00DD0BF3">
      <w:pPr>
        <w:pStyle w:val="FootnoteText"/>
        <w:rPr>
          <w:rFonts w:ascii="Times New Roman" w:hAnsi="Times New Roman" w:cs="Times New Roman"/>
        </w:rPr>
      </w:pPr>
      <w:r w:rsidRPr="00370D86">
        <w:rPr>
          <w:rStyle w:val="FootnoteReference"/>
          <w:rFonts w:ascii="Times New Roman" w:hAnsi="Times New Roman" w:cs="Times New Roman"/>
        </w:rPr>
        <w:footnoteRef/>
      </w:r>
      <w:r w:rsidRPr="00370D86">
        <w:rPr>
          <w:rFonts w:ascii="Times New Roman" w:hAnsi="Times New Roman" w:cs="Times New Roman"/>
        </w:rPr>
        <w:t xml:space="preserve"> MK 2004.gada 30.novembra noteikumi Nr.994 "Centrālās statistikas pārvaldes nolikums", 4.2.punkts.</w:t>
      </w:r>
    </w:p>
  </w:footnote>
  <w:footnote w:id="17">
    <w:p w14:paraId="2AF8E042" w14:textId="77777777" w:rsidR="00E10FBC" w:rsidRPr="00370D86" w:rsidRDefault="00E10FBC" w:rsidP="00DD0BF3">
      <w:pPr>
        <w:pStyle w:val="FootnoteText"/>
        <w:rPr>
          <w:rFonts w:ascii="Times New Roman" w:hAnsi="Times New Roman" w:cs="Times New Roman"/>
        </w:rPr>
      </w:pPr>
      <w:r w:rsidRPr="00370D86">
        <w:rPr>
          <w:rStyle w:val="FootnoteReference"/>
          <w:rFonts w:ascii="Times New Roman" w:hAnsi="Times New Roman" w:cs="Times New Roman"/>
        </w:rPr>
        <w:footnoteRef/>
      </w:r>
      <w:r w:rsidRPr="00370D86">
        <w:rPr>
          <w:rFonts w:ascii="Times New Roman" w:hAnsi="Times New Roman" w:cs="Times New Roman"/>
        </w:rPr>
        <w:t xml:space="preserve"> SIF likums (spēkā kopš 2001.gada 1.septembra), 3.panta pirmā daļa.</w:t>
      </w:r>
    </w:p>
  </w:footnote>
  <w:footnote w:id="18">
    <w:p w14:paraId="6C8CCBE0" w14:textId="77777777" w:rsidR="00E10FBC" w:rsidRPr="00370D86" w:rsidRDefault="00E10FBC" w:rsidP="00DD0BF3">
      <w:pPr>
        <w:pStyle w:val="FootnoteText"/>
        <w:rPr>
          <w:rFonts w:ascii="Times New Roman" w:hAnsi="Times New Roman" w:cs="Times New Roman"/>
        </w:rPr>
      </w:pPr>
      <w:r w:rsidRPr="00370D86">
        <w:rPr>
          <w:rStyle w:val="FootnoteReference"/>
          <w:rFonts w:ascii="Times New Roman" w:hAnsi="Times New Roman" w:cs="Times New Roman"/>
        </w:rPr>
        <w:footnoteRef/>
      </w:r>
      <w:r w:rsidRPr="00370D86">
        <w:rPr>
          <w:rFonts w:ascii="Times New Roman" w:hAnsi="Times New Roman" w:cs="Times New Roman"/>
        </w:rPr>
        <w:t xml:space="preserve"> Skat. </w:t>
      </w:r>
      <w:hyperlink r:id="rId4" w:history="1">
        <w:r w:rsidRPr="00370D86">
          <w:rPr>
            <w:rStyle w:val="Hyperlink"/>
            <w:rFonts w:ascii="Times New Roman" w:hAnsi="Times New Roman" w:cs="Times New Roman"/>
          </w:rPr>
          <w:t>https://www.lu.lv/par/strukt/studiju-centri/dzimtes-studiju-centrs/</w:t>
        </w:r>
      </w:hyperlink>
      <w:r w:rsidRPr="00370D86">
        <w:rPr>
          <w:rFonts w:ascii="Times New Roman" w:hAnsi="Times New Roman" w:cs="Times New Roman"/>
        </w:rPr>
        <w:t xml:space="preserve"> </w:t>
      </w:r>
    </w:p>
  </w:footnote>
  <w:footnote w:id="19">
    <w:p w14:paraId="5875E9BF" w14:textId="77777777" w:rsidR="00E10FBC" w:rsidRPr="00EA32B7" w:rsidRDefault="00E10FBC" w:rsidP="00845180">
      <w:pPr>
        <w:pStyle w:val="FootnoteText"/>
        <w:jc w:val="both"/>
        <w:rPr>
          <w:rFonts w:ascii="Times New Roman" w:hAnsi="Times New Roman" w:cs="Times New Roman"/>
        </w:rPr>
      </w:pPr>
      <w:r w:rsidRPr="00EA32B7">
        <w:rPr>
          <w:rStyle w:val="FootnoteReference"/>
          <w:rFonts w:ascii="Times New Roman" w:hAnsi="Times New Roman" w:cs="Times New Roman"/>
        </w:rPr>
        <w:footnoteRef/>
      </w:r>
      <w:r w:rsidRPr="00EA32B7">
        <w:rPr>
          <w:rFonts w:ascii="Times New Roman" w:hAnsi="Times New Roman" w:cs="Times New Roman"/>
        </w:rPr>
        <w:t xml:space="preserve"> Piemēram, Padomes Sociālās aizsardzības komitejas Indikatoru apakšgrupa un Nodarbinātības komitejas Indikatoru grupa</w:t>
      </w:r>
    </w:p>
  </w:footnote>
  <w:footnote w:id="20">
    <w:p w14:paraId="3E952A4A" w14:textId="77777777" w:rsidR="00E10FBC" w:rsidRPr="00EA32B7" w:rsidRDefault="00E10FBC" w:rsidP="00C67182">
      <w:pPr>
        <w:autoSpaceDE w:val="0"/>
        <w:autoSpaceDN w:val="0"/>
        <w:adjustRightInd w:val="0"/>
        <w:spacing w:after="0" w:line="240" w:lineRule="auto"/>
        <w:jc w:val="both"/>
        <w:rPr>
          <w:rFonts w:ascii="Times New Roman" w:hAnsi="Times New Roman" w:cs="Times New Roman"/>
          <w:sz w:val="20"/>
          <w:szCs w:val="20"/>
        </w:rPr>
      </w:pPr>
      <w:r w:rsidRPr="00EA32B7">
        <w:rPr>
          <w:rStyle w:val="FootnoteReference"/>
          <w:rFonts w:ascii="Times New Roman" w:hAnsi="Times New Roman" w:cs="Times New Roman"/>
          <w:sz w:val="20"/>
          <w:szCs w:val="20"/>
        </w:rPr>
        <w:footnoteRef/>
      </w:r>
      <w:r w:rsidRPr="00EA32B7">
        <w:rPr>
          <w:rFonts w:ascii="Times New Roman" w:hAnsi="Times New Roman" w:cs="Times New Roman"/>
          <w:sz w:val="20"/>
          <w:szCs w:val="20"/>
        </w:rPr>
        <w:t xml:space="preserve"> </w:t>
      </w:r>
      <w:r>
        <w:rPr>
          <w:rFonts w:ascii="Times New Roman" w:hAnsi="Times New Roman" w:cs="Times New Roman"/>
          <w:sz w:val="20"/>
          <w:szCs w:val="20"/>
        </w:rPr>
        <w:t xml:space="preserve">2013 </w:t>
      </w:r>
      <w:r w:rsidRPr="00EA32B7">
        <w:rPr>
          <w:rFonts w:ascii="Times New Roman" w:hAnsi="Times New Roman" w:cs="Times New Roman"/>
          <w:sz w:val="20"/>
          <w:szCs w:val="20"/>
        </w:rPr>
        <w:t>OECD</w:t>
      </w:r>
      <w:proofErr w:type="gramStart"/>
      <w:r w:rsidRPr="00EA32B7">
        <w:rPr>
          <w:rFonts w:ascii="Times New Roman" w:hAnsi="Times New Roman" w:cs="Times New Roman"/>
          <w:sz w:val="20"/>
          <w:szCs w:val="20"/>
        </w:rPr>
        <w:t xml:space="preserve">  </w:t>
      </w:r>
      <w:proofErr w:type="spellStart"/>
      <w:proofErr w:type="gramEnd"/>
      <w:r w:rsidRPr="00EA32B7">
        <w:rPr>
          <w:rFonts w:ascii="Times New Roman" w:hAnsi="Times New Roman" w:cs="Times New Roman"/>
          <w:sz w:val="20"/>
          <w:szCs w:val="20"/>
        </w:rPr>
        <w:t>Recommendation</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of</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the</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Council</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on</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Gender</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Equality</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in</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Education</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Employment</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and</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Entrepreneurship</w:t>
      </w:r>
      <w:proofErr w:type="spellEnd"/>
      <w:r w:rsidRPr="00EA32B7">
        <w:rPr>
          <w:rFonts w:ascii="Times New Roman" w:hAnsi="Times New Roman" w:cs="Times New Roman"/>
          <w:sz w:val="20"/>
          <w:szCs w:val="20"/>
        </w:rPr>
        <w:t xml:space="preserve">; </w:t>
      </w:r>
      <w:r>
        <w:rPr>
          <w:rFonts w:ascii="Times New Roman" w:hAnsi="Times New Roman" w:cs="Times New Roman"/>
          <w:sz w:val="20"/>
          <w:szCs w:val="20"/>
        </w:rPr>
        <w:t xml:space="preserve">2015 </w:t>
      </w:r>
      <w:r w:rsidRPr="00EA32B7">
        <w:rPr>
          <w:rFonts w:ascii="Times New Roman" w:hAnsi="Times New Roman" w:cs="Times New Roman"/>
          <w:sz w:val="20"/>
          <w:szCs w:val="20"/>
        </w:rPr>
        <w:t xml:space="preserve">OECD </w:t>
      </w:r>
      <w:proofErr w:type="spellStart"/>
      <w:r w:rsidRPr="00EA32B7">
        <w:rPr>
          <w:rFonts w:ascii="Times New Roman" w:hAnsi="Times New Roman" w:cs="Times New Roman"/>
          <w:sz w:val="20"/>
          <w:szCs w:val="20"/>
        </w:rPr>
        <w:t>Recommendation</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of</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the</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Council</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on</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Gender</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Equality</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in</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Public</w:t>
      </w:r>
      <w:proofErr w:type="spellEnd"/>
      <w:r w:rsidRPr="00EA32B7">
        <w:rPr>
          <w:rFonts w:ascii="Times New Roman" w:hAnsi="Times New Roman" w:cs="Times New Roman"/>
          <w:sz w:val="20"/>
          <w:szCs w:val="20"/>
        </w:rPr>
        <w:t xml:space="preserve"> </w:t>
      </w:r>
      <w:proofErr w:type="spellStart"/>
      <w:r w:rsidRPr="00EA32B7">
        <w:rPr>
          <w:rFonts w:ascii="Times New Roman" w:hAnsi="Times New Roman" w:cs="Times New Roman"/>
          <w:sz w:val="20"/>
          <w:szCs w:val="20"/>
        </w:rPr>
        <w:t>Life</w:t>
      </w:r>
      <w:proofErr w:type="spellEnd"/>
    </w:p>
  </w:footnote>
  <w:footnote w:id="21">
    <w:p w14:paraId="7B8433EB" w14:textId="7858E4B0" w:rsidR="00E10FBC" w:rsidRPr="00845180" w:rsidRDefault="00E10FBC" w:rsidP="005116AB">
      <w:pPr>
        <w:pStyle w:val="FootnoteText"/>
        <w:jc w:val="both"/>
        <w:rPr>
          <w:rFonts w:ascii="Times New Roman" w:hAnsi="Times New Roman" w:cs="Times New Roman"/>
        </w:rPr>
      </w:pPr>
      <w:r w:rsidRPr="00845180">
        <w:rPr>
          <w:rStyle w:val="FootnoteReference"/>
          <w:rFonts w:ascii="Times New Roman" w:hAnsi="Times New Roman" w:cs="Times New Roman"/>
        </w:rPr>
        <w:footnoteRef/>
      </w:r>
      <w:r w:rsidRPr="00845180">
        <w:rPr>
          <w:rFonts w:ascii="Times New Roman" w:hAnsi="Times New Roman" w:cs="Times New Roman"/>
        </w:rPr>
        <w:t xml:space="preserve"> 1995.gadā </w:t>
      </w:r>
      <w:r>
        <w:rPr>
          <w:rFonts w:ascii="Times New Roman" w:hAnsi="Times New Roman" w:cs="Times New Roman"/>
        </w:rPr>
        <w:t>ANO</w:t>
      </w:r>
      <w:r w:rsidRPr="00845180">
        <w:rPr>
          <w:rFonts w:ascii="Times New Roman" w:hAnsi="Times New Roman" w:cs="Times New Roman"/>
        </w:rPr>
        <w:t xml:space="preserve"> Ceturtās pasaules konferences par sievietēm laikā Pekinā tika pieņemta rīcības platforma. Šajā dokumentā ir atspoguļots ANO dalībvalstu skatījums uz sievietes stāvokļa izmaiņām un situācijas uzlabošanos visdažādākajās dzīves jomās (izglītība, veselības aizsardzība, ekonomika, dalība lēmumu pieņemšana, masu mediji, vides aizsardzība utt.). 1999.gadā </w:t>
      </w:r>
      <w:r>
        <w:rPr>
          <w:rFonts w:ascii="Times New Roman" w:hAnsi="Times New Roman" w:cs="Times New Roman"/>
        </w:rPr>
        <w:t>ES</w:t>
      </w:r>
      <w:r w:rsidRPr="00845180">
        <w:rPr>
          <w:rFonts w:ascii="Times New Roman" w:hAnsi="Times New Roman" w:cs="Times New Roman"/>
        </w:rPr>
        <w:t xml:space="preserve"> dalībvalstis vienojās, ka Pekinas </w:t>
      </w:r>
      <w:r>
        <w:rPr>
          <w:rFonts w:ascii="Times New Roman" w:hAnsi="Times New Roman" w:cs="Times New Roman"/>
        </w:rPr>
        <w:t xml:space="preserve">rīcības </w:t>
      </w:r>
      <w:r w:rsidRPr="00845180">
        <w:rPr>
          <w:rFonts w:ascii="Times New Roman" w:hAnsi="Times New Roman" w:cs="Times New Roman"/>
        </w:rPr>
        <w:t xml:space="preserve">platformas ieviešanas novērtēšanai dažādās jomās nepieciešams izstrādāt kvantitatīvos un kvalitatīvos indikatorus. Jau kopš 1999.gada Eiropas Padome ir akceptējusi indikatorus, pēc kuriem ir iespējams salīdzināt situāciju visās </w:t>
      </w:r>
      <w:r>
        <w:rPr>
          <w:rFonts w:ascii="Times New Roman" w:hAnsi="Times New Roman" w:cs="Times New Roman"/>
        </w:rPr>
        <w:t xml:space="preserve">ES </w:t>
      </w:r>
      <w:r w:rsidRPr="00845180">
        <w:rPr>
          <w:rFonts w:ascii="Times New Roman" w:hAnsi="Times New Roman" w:cs="Times New Roman"/>
        </w:rPr>
        <w:t xml:space="preserve">dalībvalstīs Pekinas rīcības platformā ietvertajās jomās. </w:t>
      </w:r>
    </w:p>
  </w:footnote>
  <w:footnote w:id="22">
    <w:p w14:paraId="19C8B2D0" w14:textId="77777777" w:rsidR="00E10FBC" w:rsidRPr="005815FA" w:rsidRDefault="00E10FBC" w:rsidP="005116AB">
      <w:pPr>
        <w:pStyle w:val="FootnoteText"/>
        <w:jc w:val="both"/>
        <w:rPr>
          <w:rFonts w:ascii="Times New Roman" w:hAnsi="Times New Roman" w:cs="Times New Roman"/>
        </w:rPr>
      </w:pPr>
      <w:r w:rsidRPr="00845180">
        <w:rPr>
          <w:rStyle w:val="FootnoteReference"/>
          <w:rFonts w:ascii="Times New Roman" w:hAnsi="Times New Roman" w:cs="Times New Roman"/>
        </w:rPr>
        <w:footnoteRef/>
      </w:r>
      <w:r w:rsidRPr="00845180">
        <w:rPr>
          <w:rFonts w:ascii="Times New Roman" w:hAnsi="Times New Roman" w:cs="Times New Roman"/>
        </w:rPr>
        <w:t xml:space="preserve"> ANO Statistikas komisijas izstrādātais minimālais dzimumu līdztiesības indikatoru kopums </w:t>
      </w:r>
      <w:hyperlink r:id="rId5" w:history="1">
        <w:r w:rsidRPr="00845180">
          <w:rPr>
            <w:rStyle w:val="Hyperlink"/>
            <w:rFonts w:ascii="Times New Roman" w:hAnsi="Times New Roman" w:cs="Times New Roman"/>
          </w:rPr>
          <w:t>http://genderstats.un.org/</w:t>
        </w:r>
      </w:hyperlink>
      <w:r>
        <w:rPr>
          <w:rStyle w:val="Hyperlink"/>
          <w:rFonts w:ascii="Times New Roman" w:hAnsi="Times New Roman" w:cs="Times New Roman"/>
        </w:rPr>
        <w:t xml:space="preserve">; </w:t>
      </w:r>
      <w:r w:rsidRPr="00845180">
        <w:rPr>
          <w:rFonts w:ascii="Times New Roman" w:hAnsi="Times New Roman" w:cs="Times New Roman"/>
        </w:rPr>
        <w:t xml:space="preserve">Pasaules ekonomikas foruma izveidotais Pasaules dzimumu līdztiesības atšķirību </w:t>
      </w:r>
      <w:r w:rsidRPr="005815FA">
        <w:rPr>
          <w:rFonts w:ascii="Times New Roman" w:hAnsi="Times New Roman" w:cs="Times New Roman"/>
        </w:rPr>
        <w:t xml:space="preserve">indekss </w:t>
      </w:r>
      <w:hyperlink r:id="rId6" w:history="1">
        <w:r w:rsidRPr="005815FA">
          <w:rPr>
            <w:rStyle w:val="Hyperlink"/>
            <w:rFonts w:ascii="Times New Roman" w:hAnsi="Times New Roman" w:cs="Times New Roman"/>
          </w:rPr>
          <w:t>http://reports.weforum.org/global-gender-gap-report-2014/</w:t>
        </w:r>
      </w:hyperlink>
      <w:proofErr w:type="gramStart"/>
      <w:r w:rsidRPr="005815FA">
        <w:rPr>
          <w:rFonts w:ascii="Times New Roman" w:hAnsi="Times New Roman" w:cs="Times New Roman"/>
        </w:rPr>
        <w:t xml:space="preserve">  </w:t>
      </w:r>
      <w:proofErr w:type="gramEnd"/>
    </w:p>
  </w:footnote>
  <w:footnote w:id="23">
    <w:p w14:paraId="43809387" w14:textId="77777777" w:rsidR="00E10FBC" w:rsidRPr="005815FA" w:rsidRDefault="00E10FBC" w:rsidP="008E6984">
      <w:pPr>
        <w:pStyle w:val="FootnoteText"/>
        <w:rPr>
          <w:rFonts w:ascii="Times New Roman" w:hAnsi="Times New Roman" w:cs="Times New Roman"/>
        </w:rPr>
      </w:pPr>
      <w:r w:rsidRPr="005815FA">
        <w:rPr>
          <w:rStyle w:val="FootnoteReference"/>
          <w:rFonts w:ascii="Times New Roman" w:hAnsi="Times New Roman" w:cs="Times New Roman"/>
        </w:rPr>
        <w:footnoteRef/>
      </w:r>
      <w:r w:rsidRPr="005815FA">
        <w:rPr>
          <w:rFonts w:ascii="Times New Roman" w:hAnsi="Times New Roman" w:cs="Times New Roman"/>
        </w:rPr>
        <w:t xml:space="preserve"> http://www.lm.gov.lv/text/3512</w:t>
      </w:r>
    </w:p>
  </w:footnote>
  <w:footnote w:id="24">
    <w:p w14:paraId="36A88433" w14:textId="1E59727D" w:rsidR="00E10FBC" w:rsidRPr="001E4FBC" w:rsidRDefault="00E10FBC" w:rsidP="008E6984">
      <w:pPr>
        <w:pStyle w:val="FootnoteText"/>
        <w:rPr>
          <w:rFonts w:ascii="Times New Roman" w:hAnsi="Times New Roman" w:cs="Times New Roman"/>
        </w:rPr>
      </w:pPr>
      <w:r w:rsidRPr="00BF28F9">
        <w:rPr>
          <w:rStyle w:val="FootnoteReference"/>
          <w:rFonts w:ascii="Times New Roman" w:hAnsi="Times New Roman" w:cs="Times New Roman"/>
        </w:rPr>
        <w:footnoteRef/>
      </w:r>
      <w:r w:rsidRPr="00BF28F9">
        <w:rPr>
          <w:rFonts w:ascii="Times New Roman" w:hAnsi="Times New Roman" w:cs="Times New Roman"/>
        </w:rPr>
        <w:t xml:space="preserve"> http://eige.europa.eu/gender-statistics/dgs/browse/bpfa</w:t>
      </w:r>
    </w:p>
  </w:footnote>
  <w:footnote w:id="25">
    <w:p w14:paraId="79E4706A" w14:textId="77777777" w:rsidR="00E10FBC" w:rsidRPr="001E4FBC" w:rsidRDefault="00E10FBC" w:rsidP="008E6984">
      <w:pPr>
        <w:pStyle w:val="FootnoteText"/>
        <w:rPr>
          <w:rFonts w:ascii="Times New Roman" w:hAnsi="Times New Roman" w:cs="Times New Roman"/>
        </w:rPr>
      </w:pPr>
      <w:r w:rsidRPr="001E4FBC">
        <w:rPr>
          <w:rStyle w:val="FootnoteReference"/>
          <w:rFonts w:ascii="Times New Roman" w:hAnsi="Times New Roman" w:cs="Times New Roman"/>
        </w:rPr>
        <w:footnoteRef/>
      </w:r>
      <w:r w:rsidRPr="001E4FBC">
        <w:rPr>
          <w:rFonts w:ascii="Times New Roman" w:hAnsi="Times New Roman" w:cs="Times New Roman"/>
        </w:rPr>
        <w:t xml:space="preserve"> http://www.csb.gov.lv/statistikas-temas/dzimumu-lidztiesibas-raditaji-42754.html</w:t>
      </w:r>
    </w:p>
  </w:footnote>
  <w:footnote w:id="26">
    <w:p w14:paraId="4BB9952F" w14:textId="77777777" w:rsidR="00E10FBC" w:rsidRPr="001E4FBC" w:rsidRDefault="00E10FBC" w:rsidP="00FB0455">
      <w:pPr>
        <w:tabs>
          <w:tab w:val="left" w:pos="284"/>
        </w:tabs>
        <w:spacing w:after="0" w:line="240" w:lineRule="auto"/>
        <w:contextualSpacing/>
        <w:jc w:val="both"/>
        <w:rPr>
          <w:rFonts w:ascii="Times New Roman" w:hAnsi="Times New Roman" w:cs="Times New Roman"/>
          <w:sz w:val="20"/>
          <w:szCs w:val="20"/>
        </w:rPr>
      </w:pPr>
      <w:r w:rsidRPr="001E4FBC">
        <w:rPr>
          <w:rFonts w:ascii="Times New Roman" w:eastAsia="Times New Roman" w:hAnsi="Times New Roman" w:cs="Times New Roman"/>
          <w:sz w:val="20"/>
          <w:szCs w:val="20"/>
          <w:vertAlign w:val="superscript"/>
        </w:rPr>
        <w:footnoteRef/>
      </w:r>
      <w:r w:rsidRPr="001E4FBC">
        <w:rPr>
          <w:rFonts w:ascii="Times New Roman" w:eastAsia="Times New Roman" w:hAnsi="Times New Roman" w:cs="Times New Roman"/>
          <w:sz w:val="20"/>
          <w:szCs w:val="20"/>
        </w:rPr>
        <w:t xml:space="preserve"> </w:t>
      </w:r>
      <w:hyperlink r:id="rId7" w:history="1">
        <w:r w:rsidRPr="001E4FBC">
          <w:rPr>
            <w:rFonts w:ascii="Times New Roman" w:eastAsia="Times New Roman" w:hAnsi="Times New Roman" w:cs="Times New Roman"/>
            <w:sz w:val="20"/>
            <w:szCs w:val="20"/>
          </w:rPr>
          <w:t>http://eige.europa.eu/gender-mainstreaming/tools-and-methods/gender-budgeting</w:t>
        </w:r>
      </w:hyperlink>
    </w:p>
  </w:footnote>
  <w:footnote w:id="27">
    <w:p w14:paraId="299CFD86" w14:textId="054A2635" w:rsidR="00E10FBC" w:rsidRPr="00B0527B" w:rsidRDefault="00E10FBC">
      <w:pPr>
        <w:pStyle w:val="FootnoteText"/>
        <w:rPr>
          <w:rFonts w:ascii="Times New Roman" w:hAnsi="Times New Roman" w:cs="Times New Roman"/>
        </w:rPr>
      </w:pPr>
      <w:r w:rsidRPr="00B0527B">
        <w:rPr>
          <w:rStyle w:val="FootnoteReference"/>
          <w:rFonts w:ascii="Times New Roman" w:hAnsi="Times New Roman" w:cs="Times New Roman"/>
        </w:rPr>
        <w:footnoteRef/>
      </w:r>
      <w:r w:rsidRPr="00B0527B">
        <w:rPr>
          <w:rFonts w:ascii="Times New Roman" w:hAnsi="Times New Roman" w:cs="Times New Roman"/>
        </w:rPr>
        <w:t xml:space="preserve"> </w:t>
      </w:r>
      <w:r>
        <w:rPr>
          <w:rFonts w:ascii="Times New Roman" w:eastAsia="Times New Roman" w:hAnsi="Times New Roman" w:cs="Times New Roman"/>
          <w:bCs/>
        </w:rPr>
        <w:t>EK</w:t>
      </w:r>
      <w:r w:rsidRPr="00B0527B">
        <w:rPr>
          <w:rFonts w:ascii="Times New Roman" w:eastAsia="Times New Roman" w:hAnsi="Times New Roman" w:cs="Times New Roman"/>
          <w:bCs/>
        </w:rPr>
        <w:t xml:space="preserve"> dokuments „Stratēģiskā iesaistīšanās dzimumu līdztiesības veicināšanā 2016.-2019.gadā”</w:t>
      </w:r>
    </w:p>
  </w:footnote>
  <w:footnote w:id="28">
    <w:p w14:paraId="06B6C22B" w14:textId="2B8A58F0" w:rsidR="00E10FBC" w:rsidRPr="00D20D9B" w:rsidRDefault="00E10FBC">
      <w:pPr>
        <w:pStyle w:val="FootnoteText"/>
        <w:rPr>
          <w:rFonts w:ascii="Times New Roman" w:hAnsi="Times New Roman" w:cs="Times New Roman"/>
        </w:rPr>
      </w:pPr>
      <w:r w:rsidRPr="00445D4D">
        <w:rPr>
          <w:rStyle w:val="FootnoteReference"/>
          <w:rFonts w:ascii="Times New Roman" w:hAnsi="Times New Roman" w:cs="Times New Roman"/>
        </w:rPr>
        <w:footnoteRef/>
      </w:r>
      <w:r w:rsidRPr="00445D4D">
        <w:rPr>
          <w:rFonts w:ascii="Times New Roman" w:hAnsi="Times New Roman" w:cs="Times New Roman"/>
        </w:rPr>
        <w:t xml:space="preserve"> </w:t>
      </w:r>
      <w:proofErr w:type="spellStart"/>
      <w:r w:rsidRPr="00445D4D">
        <w:rPr>
          <w:rFonts w:ascii="Times New Roman" w:hAnsi="Times New Roman" w:cs="Times New Roman"/>
        </w:rPr>
        <w:t>Council</w:t>
      </w:r>
      <w:proofErr w:type="spellEnd"/>
      <w:r w:rsidRPr="00445D4D">
        <w:rPr>
          <w:rFonts w:ascii="Times New Roman" w:hAnsi="Times New Roman" w:cs="Times New Roman"/>
        </w:rPr>
        <w:t xml:space="preserve"> </w:t>
      </w:r>
      <w:proofErr w:type="spellStart"/>
      <w:r w:rsidRPr="00445D4D">
        <w:rPr>
          <w:rFonts w:ascii="Times New Roman" w:hAnsi="Times New Roman" w:cs="Times New Roman"/>
        </w:rPr>
        <w:t>of</w:t>
      </w:r>
      <w:proofErr w:type="spellEnd"/>
      <w:r w:rsidRPr="00445D4D">
        <w:rPr>
          <w:rFonts w:ascii="Times New Roman" w:hAnsi="Times New Roman" w:cs="Times New Roman"/>
        </w:rPr>
        <w:t xml:space="preserve"> </w:t>
      </w:r>
      <w:proofErr w:type="spellStart"/>
      <w:r w:rsidRPr="00445D4D">
        <w:rPr>
          <w:rFonts w:ascii="Times New Roman" w:hAnsi="Times New Roman" w:cs="Times New Roman"/>
        </w:rPr>
        <w:t>Europe</w:t>
      </w:r>
      <w:proofErr w:type="spellEnd"/>
      <w:r w:rsidRPr="00445D4D">
        <w:rPr>
          <w:rFonts w:ascii="Times New Roman" w:hAnsi="Times New Roman" w:cs="Times New Roman"/>
        </w:rPr>
        <w:t xml:space="preserve">, </w:t>
      </w:r>
      <w:proofErr w:type="spellStart"/>
      <w:r w:rsidRPr="00445D4D">
        <w:rPr>
          <w:rFonts w:ascii="Times New Roman" w:hAnsi="Times New Roman" w:cs="Times New Roman"/>
        </w:rPr>
        <w:t>Gender</w:t>
      </w:r>
      <w:proofErr w:type="spellEnd"/>
      <w:r w:rsidRPr="00445D4D">
        <w:rPr>
          <w:rFonts w:ascii="Times New Roman" w:hAnsi="Times New Roman" w:cs="Times New Roman"/>
        </w:rPr>
        <w:t xml:space="preserve"> </w:t>
      </w:r>
      <w:proofErr w:type="spellStart"/>
      <w:r w:rsidRPr="00445D4D">
        <w:rPr>
          <w:rFonts w:ascii="Times New Roman" w:hAnsi="Times New Roman" w:cs="Times New Roman"/>
        </w:rPr>
        <w:t>Euquality</w:t>
      </w:r>
      <w:proofErr w:type="spellEnd"/>
      <w:r w:rsidRPr="00445D4D">
        <w:rPr>
          <w:rFonts w:ascii="Times New Roman" w:hAnsi="Times New Roman" w:cs="Times New Roman"/>
        </w:rPr>
        <w:t xml:space="preserve"> </w:t>
      </w:r>
      <w:proofErr w:type="spellStart"/>
      <w:r w:rsidRPr="00445D4D">
        <w:rPr>
          <w:rFonts w:ascii="Times New Roman" w:hAnsi="Times New Roman" w:cs="Times New Roman"/>
        </w:rPr>
        <w:t>Commission</w:t>
      </w:r>
      <w:proofErr w:type="spellEnd"/>
      <w:r w:rsidRPr="00445D4D">
        <w:rPr>
          <w:rFonts w:ascii="Times New Roman" w:hAnsi="Times New Roman" w:cs="Times New Roman"/>
        </w:rPr>
        <w:t xml:space="preserve"> (GEC), </w:t>
      </w:r>
      <w:proofErr w:type="spellStart"/>
      <w:r w:rsidRPr="00445D4D">
        <w:rPr>
          <w:rFonts w:ascii="Times New Roman" w:hAnsi="Times New Roman" w:cs="Times New Roman"/>
        </w:rPr>
        <w:t>Draft</w:t>
      </w:r>
      <w:proofErr w:type="spellEnd"/>
      <w:r w:rsidRPr="00445D4D">
        <w:rPr>
          <w:rFonts w:ascii="Times New Roman" w:hAnsi="Times New Roman" w:cs="Times New Roman"/>
        </w:rPr>
        <w:t xml:space="preserve"> „</w:t>
      </w:r>
      <w:proofErr w:type="spellStart"/>
      <w:r>
        <w:rPr>
          <w:rFonts w:ascii="Times New Roman" w:hAnsi="Times New Roman" w:cs="Times New Roman"/>
        </w:rPr>
        <w:t>C</w:t>
      </w:r>
      <w:r w:rsidRPr="00445D4D">
        <w:rPr>
          <w:rFonts w:ascii="Times New Roman" w:hAnsi="Times New Roman" w:cs="Times New Roman"/>
        </w:rPr>
        <w:t>ouncil</w:t>
      </w:r>
      <w:proofErr w:type="spellEnd"/>
      <w:r w:rsidRPr="00445D4D">
        <w:rPr>
          <w:rFonts w:ascii="Times New Roman" w:hAnsi="Times New Roman" w:cs="Times New Roman"/>
        </w:rPr>
        <w:t xml:space="preserve"> </w:t>
      </w:r>
      <w:proofErr w:type="spellStart"/>
      <w:r w:rsidRPr="00445D4D">
        <w:rPr>
          <w:rFonts w:ascii="Times New Roman" w:hAnsi="Times New Roman" w:cs="Times New Roman"/>
        </w:rPr>
        <w:t>of</w:t>
      </w:r>
      <w:proofErr w:type="spellEnd"/>
      <w:r w:rsidRPr="00445D4D">
        <w:rPr>
          <w:rFonts w:ascii="Times New Roman" w:hAnsi="Times New Roman" w:cs="Times New Roman"/>
        </w:rPr>
        <w:t xml:space="preserve"> </w:t>
      </w:r>
      <w:proofErr w:type="spellStart"/>
      <w:r w:rsidRPr="00445D4D">
        <w:rPr>
          <w:rFonts w:ascii="Times New Roman" w:hAnsi="Times New Roman" w:cs="Times New Roman"/>
        </w:rPr>
        <w:t>Europe</w:t>
      </w:r>
      <w:proofErr w:type="spellEnd"/>
      <w:r w:rsidRPr="00445D4D">
        <w:rPr>
          <w:rFonts w:ascii="Times New Roman" w:hAnsi="Times New Roman" w:cs="Times New Roman"/>
        </w:rPr>
        <w:t xml:space="preserve"> </w:t>
      </w:r>
      <w:proofErr w:type="spellStart"/>
      <w:r w:rsidRPr="00445D4D">
        <w:rPr>
          <w:rFonts w:ascii="Times New Roman" w:hAnsi="Times New Roman" w:cs="Times New Roman"/>
        </w:rPr>
        <w:t>Gender</w:t>
      </w:r>
      <w:proofErr w:type="spellEnd"/>
      <w:r w:rsidRPr="00445D4D">
        <w:rPr>
          <w:rFonts w:ascii="Times New Roman" w:hAnsi="Times New Roman" w:cs="Times New Roman"/>
        </w:rPr>
        <w:t xml:space="preserve"> </w:t>
      </w:r>
      <w:proofErr w:type="spellStart"/>
      <w:r w:rsidRPr="00445D4D">
        <w:rPr>
          <w:rFonts w:ascii="Times New Roman" w:hAnsi="Times New Roman" w:cs="Times New Roman"/>
        </w:rPr>
        <w:t>Equality</w:t>
      </w:r>
      <w:proofErr w:type="spellEnd"/>
      <w:r w:rsidRPr="00445D4D">
        <w:rPr>
          <w:rFonts w:ascii="Times New Roman" w:hAnsi="Times New Roman" w:cs="Times New Roman"/>
        </w:rPr>
        <w:t xml:space="preserve"> </w:t>
      </w:r>
      <w:proofErr w:type="spellStart"/>
      <w:r>
        <w:rPr>
          <w:rFonts w:ascii="Times New Roman" w:hAnsi="Times New Roman" w:cs="Times New Roman"/>
        </w:rPr>
        <w:t>S</w:t>
      </w:r>
      <w:r w:rsidRPr="00445D4D">
        <w:rPr>
          <w:rFonts w:ascii="Times New Roman" w:hAnsi="Times New Roman" w:cs="Times New Roman"/>
        </w:rPr>
        <w:t>t</w:t>
      </w:r>
      <w:r>
        <w:rPr>
          <w:rFonts w:ascii="Times New Roman" w:hAnsi="Times New Roman" w:cs="Times New Roman"/>
        </w:rPr>
        <w:t>ra</w:t>
      </w:r>
      <w:r w:rsidRPr="00445D4D">
        <w:rPr>
          <w:rFonts w:ascii="Times New Roman" w:hAnsi="Times New Roman" w:cs="Times New Roman"/>
        </w:rPr>
        <w:t>tegy</w:t>
      </w:r>
      <w:proofErr w:type="spellEnd"/>
      <w:r w:rsidRPr="00445D4D">
        <w:rPr>
          <w:rFonts w:ascii="Times New Roman" w:hAnsi="Times New Roman" w:cs="Times New Roman"/>
        </w:rPr>
        <w:t xml:space="preserve"> </w:t>
      </w:r>
      <w:r w:rsidRPr="00D20D9B">
        <w:rPr>
          <w:rFonts w:ascii="Times New Roman" w:hAnsi="Times New Roman" w:cs="Times New Roman"/>
        </w:rPr>
        <w:t>2018 – 2023”</w:t>
      </w:r>
      <w:r>
        <w:rPr>
          <w:rFonts w:ascii="Times New Roman" w:hAnsi="Times New Roman" w:cs="Times New Roman"/>
        </w:rPr>
        <w:t xml:space="preserve"> </w:t>
      </w:r>
      <w:hyperlink r:id="rId8" w:history="1">
        <w:r w:rsidRPr="00C867DE">
          <w:rPr>
            <w:rStyle w:val="Hyperlink"/>
            <w:rFonts w:ascii="Times New Roman" w:hAnsi="Times New Roman" w:cs="Times New Roman"/>
          </w:rPr>
          <w:t>https://rm.coe.int/gec-2017-2-final-draft-ge-strategy/168076b535</w:t>
        </w:r>
      </w:hyperlink>
      <w:r>
        <w:rPr>
          <w:rFonts w:ascii="Times New Roman" w:hAnsi="Times New Roman" w:cs="Times New Roman"/>
        </w:rPr>
        <w:t xml:space="preserve"> </w:t>
      </w:r>
    </w:p>
  </w:footnote>
  <w:footnote w:id="29">
    <w:p w14:paraId="414A6E39" w14:textId="77777777" w:rsidR="00E10FBC" w:rsidRPr="00D80087" w:rsidRDefault="00E10FBC" w:rsidP="00AE76A9">
      <w:pPr>
        <w:pStyle w:val="FootnoteText"/>
        <w:rPr>
          <w:rFonts w:ascii="Times New Roman" w:hAnsi="Times New Roman" w:cs="Times New Roman"/>
        </w:rPr>
      </w:pPr>
      <w:r w:rsidRPr="00D80087">
        <w:rPr>
          <w:rStyle w:val="FootnoteReference"/>
          <w:rFonts w:ascii="Times New Roman" w:hAnsi="Times New Roman" w:cs="Times New Roman"/>
        </w:rPr>
        <w:footnoteRef/>
      </w:r>
      <w:r w:rsidRPr="00D80087">
        <w:rPr>
          <w:rFonts w:ascii="Times New Roman" w:hAnsi="Times New Roman" w:cs="Times New Roman"/>
        </w:rPr>
        <w:t xml:space="preserve"> Izglītības likums, </w:t>
      </w:r>
      <w:r w:rsidRPr="00D80087">
        <w:rPr>
          <w:rFonts w:ascii="Times New Roman" w:hAnsi="Times New Roman" w:cs="Times New Roman"/>
          <w:bCs/>
        </w:rPr>
        <w:t>3.</w:t>
      </w:r>
      <w:r w:rsidRPr="00D80087">
        <w:rPr>
          <w:rFonts w:ascii="Times New Roman" w:hAnsi="Times New Roman" w:cs="Times New Roman"/>
          <w:bCs/>
          <w:vertAlign w:val="superscript"/>
        </w:rPr>
        <w:t>1</w:t>
      </w:r>
      <w:r w:rsidRPr="00D80087">
        <w:rPr>
          <w:rFonts w:ascii="Times New Roman" w:hAnsi="Times New Roman" w:cs="Times New Roman"/>
          <w:bCs/>
        </w:rPr>
        <w:t> pants; pieejams https://likumi.lv/doc.php?id=50759</w:t>
      </w:r>
    </w:p>
  </w:footnote>
  <w:footnote w:id="30">
    <w:p w14:paraId="3A39837F" w14:textId="77777777" w:rsidR="00E10FBC" w:rsidRPr="00D25A03" w:rsidRDefault="00E10FBC" w:rsidP="00D1351F">
      <w:pPr>
        <w:pStyle w:val="FootnoteText"/>
        <w:rPr>
          <w:rFonts w:ascii="Times New Roman" w:hAnsi="Times New Roman" w:cs="Times New Roman"/>
        </w:rPr>
      </w:pPr>
      <w:r w:rsidRPr="00D25A03">
        <w:rPr>
          <w:rStyle w:val="FootnoteReference"/>
          <w:rFonts w:ascii="Times New Roman" w:hAnsi="Times New Roman" w:cs="Times New Roman"/>
        </w:rPr>
        <w:footnoteRef/>
      </w:r>
      <w:r w:rsidRPr="00D25A03">
        <w:rPr>
          <w:rFonts w:ascii="Times New Roman" w:hAnsi="Times New Roman" w:cs="Times New Roman"/>
        </w:rPr>
        <w:t xml:space="preserve"> Pieņemti 2016.gada 8.decembrī, pieejams </w:t>
      </w:r>
      <w:r w:rsidRPr="00D25A03">
        <w:rPr>
          <w:rFonts w:ascii="Times New Roman" w:hAnsi="Times New Roman" w:cs="Times New Roman"/>
          <w:color w:val="000000"/>
        </w:rPr>
        <w:t>http://data.consilium.europa.eu/doc/document/ST-15409-2016-INIT/en/pdf</w:t>
      </w:r>
    </w:p>
  </w:footnote>
  <w:footnote w:id="31">
    <w:p w14:paraId="39581276" w14:textId="77777777" w:rsidR="00E10FBC" w:rsidRPr="00D20D9B" w:rsidRDefault="00E10FBC" w:rsidP="00F92170">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w:t>
      </w:r>
      <w:hyperlink r:id="rId9" w:history="1">
        <w:r w:rsidRPr="00D20D9B">
          <w:rPr>
            <w:rStyle w:val="Hyperlink"/>
            <w:rFonts w:ascii="Times New Roman" w:hAnsi="Times New Roman" w:cs="Times New Roman"/>
          </w:rPr>
          <w:t>http://www.oecd.org/pisa/aboutpisa/latvia-pisa.htm</w:t>
        </w:r>
      </w:hyperlink>
      <w:r w:rsidRPr="00D20D9B">
        <w:rPr>
          <w:rFonts w:ascii="Times New Roman" w:hAnsi="Times New Roman" w:cs="Times New Roman"/>
        </w:rPr>
        <w:t xml:space="preserve"> </w:t>
      </w:r>
    </w:p>
  </w:footnote>
  <w:footnote w:id="32">
    <w:p w14:paraId="02C90F6A" w14:textId="77777777" w:rsidR="00E10FBC" w:rsidRPr="00F92170" w:rsidRDefault="00E10FBC">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OECD (2016), PISA 2015 </w:t>
      </w:r>
      <w:proofErr w:type="spellStart"/>
      <w:r w:rsidRPr="00D20D9B">
        <w:rPr>
          <w:rFonts w:ascii="Times New Roman" w:hAnsi="Times New Roman" w:cs="Times New Roman"/>
        </w:rPr>
        <w:t>Results</w:t>
      </w:r>
      <w:proofErr w:type="spellEnd"/>
      <w:r w:rsidRPr="00D20D9B">
        <w:rPr>
          <w:rFonts w:ascii="Times New Roman" w:hAnsi="Times New Roman" w:cs="Times New Roman"/>
        </w:rPr>
        <w:t xml:space="preserve"> (</w:t>
      </w:r>
      <w:proofErr w:type="spellStart"/>
      <w:r w:rsidRPr="00D20D9B">
        <w:rPr>
          <w:rFonts w:ascii="Times New Roman" w:hAnsi="Times New Roman" w:cs="Times New Roman"/>
        </w:rPr>
        <w:t>Volume</w:t>
      </w:r>
      <w:proofErr w:type="spellEnd"/>
      <w:r w:rsidRPr="00D20D9B">
        <w:rPr>
          <w:rFonts w:ascii="Times New Roman" w:hAnsi="Times New Roman" w:cs="Times New Roman"/>
        </w:rPr>
        <w:t xml:space="preserve"> I): </w:t>
      </w:r>
      <w:proofErr w:type="spellStart"/>
      <w:r w:rsidRPr="00D20D9B">
        <w:rPr>
          <w:rFonts w:ascii="Times New Roman" w:hAnsi="Times New Roman" w:cs="Times New Roman"/>
        </w:rPr>
        <w:t>Excellence</w:t>
      </w:r>
      <w:proofErr w:type="spellEnd"/>
      <w:r w:rsidRPr="00D20D9B">
        <w:rPr>
          <w:rFonts w:ascii="Times New Roman" w:hAnsi="Times New Roman" w:cs="Times New Roman"/>
        </w:rPr>
        <w:t xml:space="preserve"> </w:t>
      </w:r>
      <w:proofErr w:type="spellStart"/>
      <w:r w:rsidRPr="00D20D9B">
        <w:rPr>
          <w:rFonts w:ascii="Times New Roman" w:hAnsi="Times New Roman" w:cs="Times New Roman"/>
        </w:rPr>
        <w:t>and</w:t>
      </w:r>
      <w:proofErr w:type="spellEnd"/>
      <w:r w:rsidRPr="00D20D9B">
        <w:rPr>
          <w:rFonts w:ascii="Times New Roman" w:hAnsi="Times New Roman" w:cs="Times New Roman"/>
        </w:rPr>
        <w:t xml:space="preserve"> </w:t>
      </w:r>
      <w:proofErr w:type="spellStart"/>
      <w:r w:rsidRPr="00D20D9B">
        <w:rPr>
          <w:rFonts w:ascii="Times New Roman" w:hAnsi="Times New Roman" w:cs="Times New Roman"/>
        </w:rPr>
        <w:t>Equity</w:t>
      </w:r>
      <w:proofErr w:type="spellEnd"/>
      <w:r w:rsidRPr="00D20D9B">
        <w:rPr>
          <w:rFonts w:ascii="Times New Roman" w:hAnsi="Times New Roman" w:cs="Times New Roman"/>
        </w:rPr>
        <w:t xml:space="preserve"> </w:t>
      </w:r>
      <w:proofErr w:type="spellStart"/>
      <w:r w:rsidRPr="00D20D9B">
        <w:rPr>
          <w:rFonts w:ascii="Times New Roman" w:hAnsi="Times New Roman" w:cs="Times New Roman"/>
        </w:rPr>
        <w:t>in</w:t>
      </w:r>
      <w:proofErr w:type="spellEnd"/>
      <w:r w:rsidRPr="00D20D9B">
        <w:rPr>
          <w:rFonts w:ascii="Times New Roman" w:hAnsi="Times New Roman" w:cs="Times New Roman"/>
        </w:rPr>
        <w:t xml:space="preserve"> </w:t>
      </w:r>
      <w:proofErr w:type="spellStart"/>
      <w:r w:rsidRPr="00D20D9B">
        <w:rPr>
          <w:rFonts w:ascii="Times New Roman" w:hAnsi="Times New Roman" w:cs="Times New Roman"/>
        </w:rPr>
        <w:t>Education</w:t>
      </w:r>
      <w:proofErr w:type="spellEnd"/>
      <w:r w:rsidRPr="00D20D9B">
        <w:rPr>
          <w:rFonts w:ascii="Times New Roman" w:hAnsi="Times New Roman" w:cs="Times New Roman"/>
        </w:rPr>
        <w:t xml:space="preserve">, PISA, OECD </w:t>
      </w:r>
      <w:proofErr w:type="spellStart"/>
      <w:r w:rsidRPr="00D20D9B">
        <w:rPr>
          <w:rFonts w:ascii="Times New Roman" w:hAnsi="Times New Roman" w:cs="Times New Roman"/>
        </w:rPr>
        <w:t>Publishing</w:t>
      </w:r>
      <w:proofErr w:type="spellEnd"/>
      <w:r w:rsidRPr="00D20D9B">
        <w:rPr>
          <w:rFonts w:ascii="Times New Roman" w:hAnsi="Times New Roman" w:cs="Times New Roman"/>
        </w:rPr>
        <w:t>, Paris, pieejams</w:t>
      </w:r>
      <w:proofErr w:type="gramStart"/>
      <w:r w:rsidRPr="00D20D9B">
        <w:rPr>
          <w:rFonts w:ascii="Times New Roman" w:hAnsi="Times New Roman" w:cs="Times New Roman"/>
        </w:rPr>
        <w:t xml:space="preserve">  </w:t>
      </w:r>
      <w:proofErr w:type="gramEnd"/>
      <w:r w:rsidR="0005010D">
        <w:fldChar w:fldCharType="begin"/>
      </w:r>
      <w:r w:rsidR="0005010D">
        <w:instrText xml:space="preserve"> HYPERLINK "http://dx.doi.org/10.1787/9789264266490-en" </w:instrText>
      </w:r>
      <w:r w:rsidR="0005010D">
        <w:fldChar w:fldCharType="separate"/>
      </w:r>
      <w:r w:rsidRPr="00D20D9B">
        <w:rPr>
          <w:rStyle w:val="Hyperlink"/>
          <w:rFonts w:ascii="Times New Roman" w:hAnsi="Times New Roman" w:cs="Times New Roman"/>
        </w:rPr>
        <w:t>http://dx.doi.org/10.1787/9789264266490-en</w:t>
      </w:r>
      <w:r w:rsidR="0005010D">
        <w:rPr>
          <w:rStyle w:val="Hyperlink"/>
          <w:rFonts w:ascii="Times New Roman" w:hAnsi="Times New Roman" w:cs="Times New Roman"/>
        </w:rPr>
        <w:fldChar w:fldCharType="end"/>
      </w:r>
      <w:r w:rsidRPr="00D20D9B">
        <w:rPr>
          <w:rFonts w:ascii="Times New Roman" w:hAnsi="Times New Roman" w:cs="Times New Roman"/>
        </w:rPr>
        <w:t xml:space="preserve">, </w:t>
      </w:r>
      <w:hyperlink r:id="rId10" w:history="1">
        <w:r w:rsidRPr="00D20D9B">
          <w:rPr>
            <w:rStyle w:val="Hyperlink"/>
            <w:rFonts w:ascii="Times New Roman" w:hAnsi="Times New Roman" w:cs="Times New Roman"/>
          </w:rPr>
          <w:t>http://www.oecd-ilibrary.org/docserver/download/9816061e.pdf?expires=1503488462&amp;id=id&amp;accname=guest&amp;checksum=F28A6B7BC8EB65F98CF22C4E4D9D2337</w:t>
        </w:r>
      </w:hyperlink>
    </w:p>
  </w:footnote>
  <w:footnote w:id="33">
    <w:p w14:paraId="005661E0" w14:textId="77777777" w:rsidR="00E10FBC" w:rsidRPr="00E00793" w:rsidRDefault="00E10FBC" w:rsidP="00A934B3">
      <w:pPr>
        <w:pStyle w:val="FootnoteText"/>
        <w:jc w:val="both"/>
        <w:rPr>
          <w:rFonts w:ascii="Times New Roman" w:hAnsi="Times New Roman" w:cs="Times New Roman"/>
        </w:rPr>
      </w:pPr>
      <w:r w:rsidRPr="00E00793">
        <w:rPr>
          <w:rStyle w:val="FootnoteReference"/>
          <w:rFonts w:ascii="Times New Roman" w:hAnsi="Times New Roman" w:cs="Times New Roman"/>
        </w:rPr>
        <w:footnoteRef/>
      </w:r>
      <w:r w:rsidRPr="00E00793">
        <w:rPr>
          <w:rFonts w:ascii="Times New Roman" w:hAnsi="Times New Roman" w:cs="Times New Roman"/>
        </w:rPr>
        <w:t xml:space="preserve"> SAM 8.3.1.</w:t>
      </w:r>
      <w:r>
        <w:rPr>
          <w:rFonts w:ascii="Times New Roman" w:hAnsi="Times New Roman" w:cs="Times New Roman"/>
        </w:rPr>
        <w:t xml:space="preserve"> „</w:t>
      </w:r>
      <w:r w:rsidRPr="00E00793">
        <w:rPr>
          <w:rFonts w:ascii="Times New Roman" w:hAnsi="Times New Roman" w:cs="Times New Roman"/>
        </w:rPr>
        <w:t>Attīstīt kompetenču pieejā balstītu vispārējās izglītības saturu”, SAM 8.3.2. „</w:t>
      </w:r>
      <w:r>
        <w:rPr>
          <w:rFonts w:ascii="Times New Roman" w:hAnsi="Times New Roman" w:cs="Times New Roman"/>
        </w:rPr>
        <w:t>P</w:t>
      </w:r>
      <w:r w:rsidRPr="00E00793">
        <w:rPr>
          <w:rFonts w:ascii="Times New Roman" w:hAnsi="Times New Roman" w:cs="Times New Roman"/>
        </w:rPr>
        <w:t>alielināt atbalstu vispārējās izglītības iestādēm izglītojamo individuālo kompetenču attīstībai”</w:t>
      </w:r>
    </w:p>
  </w:footnote>
  <w:footnote w:id="34">
    <w:p w14:paraId="0274AACE" w14:textId="77777777" w:rsidR="00E10FBC" w:rsidRPr="00B1450E" w:rsidRDefault="00E10FBC">
      <w:pPr>
        <w:pStyle w:val="FootnoteText"/>
        <w:rPr>
          <w:rFonts w:ascii="Times New Roman" w:hAnsi="Times New Roman" w:cs="Times New Roman"/>
        </w:rPr>
      </w:pPr>
      <w:r w:rsidRPr="00B1450E">
        <w:rPr>
          <w:rStyle w:val="FootnoteReference"/>
          <w:rFonts w:ascii="Times New Roman" w:hAnsi="Times New Roman" w:cs="Times New Roman"/>
        </w:rPr>
        <w:footnoteRef/>
      </w:r>
      <w:r w:rsidRPr="00B1450E">
        <w:rPr>
          <w:rFonts w:ascii="Times New Roman" w:hAnsi="Times New Roman" w:cs="Times New Roman"/>
        </w:rPr>
        <w:t xml:space="preserve"> </w:t>
      </w:r>
      <w:r w:rsidRPr="00F92170">
        <w:rPr>
          <w:rFonts w:ascii="Times New Roman" w:hAnsi="Times New Roman" w:cs="Times New Roman"/>
        </w:rPr>
        <w:t xml:space="preserve">OECD (2016), PISA 2015 </w:t>
      </w:r>
      <w:proofErr w:type="spellStart"/>
      <w:r w:rsidRPr="00F92170">
        <w:rPr>
          <w:rFonts w:ascii="Times New Roman" w:hAnsi="Times New Roman" w:cs="Times New Roman"/>
        </w:rPr>
        <w:t>Results</w:t>
      </w:r>
      <w:proofErr w:type="spellEnd"/>
      <w:r w:rsidRPr="00F92170">
        <w:rPr>
          <w:rFonts w:ascii="Times New Roman" w:hAnsi="Times New Roman" w:cs="Times New Roman"/>
        </w:rPr>
        <w:t xml:space="preserve"> (</w:t>
      </w:r>
      <w:proofErr w:type="spellStart"/>
      <w:r w:rsidRPr="00F92170">
        <w:rPr>
          <w:rFonts w:ascii="Times New Roman" w:hAnsi="Times New Roman" w:cs="Times New Roman"/>
        </w:rPr>
        <w:t>Volume</w:t>
      </w:r>
      <w:proofErr w:type="spellEnd"/>
      <w:r w:rsidRPr="00F92170">
        <w:rPr>
          <w:rFonts w:ascii="Times New Roman" w:hAnsi="Times New Roman" w:cs="Times New Roman"/>
        </w:rPr>
        <w:t xml:space="preserve"> I): </w:t>
      </w:r>
      <w:proofErr w:type="spellStart"/>
      <w:r w:rsidRPr="00F92170">
        <w:rPr>
          <w:rFonts w:ascii="Times New Roman" w:hAnsi="Times New Roman" w:cs="Times New Roman"/>
        </w:rPr>
        <w:t>Excellence</w:t>
      </w:r>
      <w:proofErr w:type="spellEnd"/>
      <w:r w:rsidRPr="00F92170">
        <w:rPr>
          <w:rFonts w:ascii="Times New Roman" w:hAnsi="Times New Roman" w:cs="Times New Roman"/>
        </w:rPr>
        <w:t xml:space="preserve"> </w:t>
      </w:r>
      <w:proofErr w:type="spellStart"/>
      <w:r w:rsidRPr="00F92170">
        <w:rPr>
          <w:rFonts w:ascii="Times New Roman" w:hAnsi="Times New Roman" w:cs="Times New Roman"/>
        </w:rPr>
        <w:t>and</w:t>
      </w:r>
      <w:proofErr w:type="spellEnd"/>
      <w:r w:rsidRPr="00F92170">
        <w:rPr>
          <w:rFonts w:ascii="Times New Roman" w:hAnsi="Times New Roman" w:cs="Times New Roman"/>
        </w:rPr>
        <w:t xml:space="preserve"> </w:t>
      </w:r>
      <w:proofErr w:type="spellStart"/>
      <w:r w:rsidRPr="00F92170">
        <w:rPr>
          <w:rFonts w:ascii="Times New Roman" w:hAnsi="Times New Roman" w:cs="Times New Roman"/>
        </w:rPr>
        <w:t>Equity</w:t>
      </w:r>
      <w:proofErr w:type="spellEnd"/>
      <w:r w:rsidRPr="00F92170">
        <w:rPr>
          <w:rFonts w:ascii="Times New Roman" w:hAnsi="Times New Roman" w:cs="Times New Roman"/>
        </w:rPr>
        <w:t xml:space="preserve"> </w:t>
      </w:r>
      <w:proofErr w:type="spellStart"/>
      <w:r w:rsidRPr="00F92170">
        <w:rPr>
          <w:rFonts w:ascii="Times New Roman" w:hAnsi="Times New Roman" w:cs="Times New Roman"/>
        </w:rPr>
        <w:t>in</w:t>
      </w:r>
      <w:proofErr w:type="spellEnd"/>
      <w:r w:rsidRPr="00F92170">
        <w:rPr>
          <w:rFonts w:ascii="Times New Roman" w:hAnsi="Times New Roman" w:cs="Times New Roman"/>
        </w:rPr>
        <w:t xml:space="preserve"> </w:t>
      </w:r>
      <w:proofErr w:type="spellStart"/>
      <w:r w:rsidRPr="00F92170">
        <w:rPr>
          <w:rFonts w:ascii="Times New Roman" w:hAnsi="Times New Roman" w:cs="Times New Roman"/>
        </w:rPr>
        <w:t>Education</w:t>
      </w:r>
      <w:proofErr w:type="spellEnd"/>
      <w:r w:rsidRPr="00F92170">
        <w:rPr>
          <w:rFonts w:ascii="Times New Roman" w:hAnsi="Times New Roman" w:cs="Times New Roman"/>
        </w:rPr>
        <w:t xml:space="preserve">, PISA, OECD </w:t>
      </w:r>
      <w:proofErr w:type="spellStart"/>
      <w:r w:rsidRPr="00F92170">
        <w:rPr>
          <w:rFonts w:ascii="Times New Roman" w:hAnsi="Times New Roman" w:cs="Times New Roman"/>
        </w:rPr>
        <w:t>Publishing</w:t>
      </w:r>
      <w:proofErr w:type="spellEnd"/>
      <w:r w:rsidRPr="00F92170">
        <w:rPr>
          <w:rFonts w:ascii="Times New Roman" w:hAnsi="Times New Roman" w:cs="Times New Roman"/>
        </w:rPr>
        <w:t>, Paris</w:t>
      </w:r>
      <w:r>
        <w:rPr>
          <w:rFonts w:ascii="Times New Roman" w:hAnsi="Times New Roman" w:cs="Times New Roman"/>
        </w:rPr>
        <w:t>, pieejams</w:t>
      </w:r>
      <w:proofErr w:type="gramStart"/>
      <w:r>
        <w:rPr>
          <w:rFonts w:ascii="Times New Roman" w:hAnsi="Times New Roman" w:cs="Times New Roman"/>
        </w:rPr>
        <w:t xml:space="preserve"> </w:t>
      </w:r>
      <w:r w:rsidRPr="00F92170">
        <w:rPr>
          <w:rFonts w:ascii="Times New Roman" w:hAnsi="Times New Roman" w:cs="Times New Roman"/>
        </w:rPr>
        <w:t xml:space="preserve"> </w:t>
      </w:r>
      <w:proofErr w:type="gramEnd"/>
      <w:r w:rsidR="0005010D">
        <w:fldChar w:fldCharType="begin"/>
      </w:r>
      <w:r w:rsidR="0005010D">
        <w:instrText xml:space="preserve"> HYPERLINK "http://dx.doi.org/10.1787/9789264266490-en" </w:instrText>
      </w:r>
      <w:r w:rsidR="0005010D">
        <w:fldChar w:fldCharType="separate"/>
      </w:r>
      <w:r w:rsidRPr="00F92170">
        <w:rPr>
          <w:rStyle w:val="Hyperlink"/>
          <w:rFonts w:ascii="Times New Roman" w:hAnsi="Times New Roman" w:cs="Times New Roman"/>
        </w:rPr>
        <w:t>http://dx.doi.org/10.1787/9789264266490-en</w:t>
      </w:r>
      <w:r w:rsidR="0005010D">
        <w:rPr>
          <w:rStyle w:val="Hyperlink"/>
          <w:rFonts w:ascii="Times New Roman" w:hAnsi="Times New Roman" w:cs="Times New Roman"/>
        </w:rPr>
        <w:fldChar w:fldCharType="end"/>
      </w:r>
      <w:r w:rsidRPr="00F92170">
        <w:rPr>
          <w:rFonts w:ascii="Times New Roman" w:hAnsi="Times New Roman" w:cs="Times New Roman"/>
        </w:rPr>
        <w:t xml:space="preserve">, </w:t>
      </w:r>
      <w:hyperlink r:id="rId11" w:history="1">
        <w:r w:rsidRPr="00F92170">
          <w:rPr>
            <w:rStyle w:val="Hyperlink"/>
            <w:rFonts w:ascii="Times New Roman" w:hAnsi="Times New Roman" w:cs="Times New Roman"/>
          </w:rPr>
          <w:t>http://www.oecd-ilibrary.org/docserver/download/9816061e.pdf?expires=1503488462&amp;id=id&amp;accname=guest&amp;checksum=F28A6B7BC8EB65F98CF22C4E4D9D2337</w:t>
        </w:r>
      </w:hyperlink>
    </w:p>
  </w:footnote>
  <w:footnote w:id="35">
    <w:p w14:paraId="50C94F37" w14:textId="77777777" w:rsidR="00E10FBC" w:rsidRPr="00D20D9B" w:rsidRDefault="00E10FBC" w:rsidP="006F0D3D">
      <w:pPr>
        <w:spacing w:after="0" w:line="240" w:lineRule="auto"/>
        <w:rPr>
          <w:rFonts w:ascii="Times New Roman" w:eastAsia="Times New Roman" w:hAnsi="Times New Roman" w:cs="Times New Roman"/>
          <w:sz w:val="20"/>
          <w:szCs w:val="20"/>
        </w:rPr>
      </w:pPr>
      <w:r w:rsidRPr="00D20D9B">
        <w:rPr>
          <w:rStyle w:val="FootnoteReference"/>
          <w:rFonts w:ascii="Times New Roman" w:hAnsi="Times New Roman" w:cs="Times New Roman"/>
          <w:sz w:val="20"/>
          <w:szCs w:val="20"/>
        </w:rPr>
        <w:footnoteRef/>
      </w:r>
      <w:r w:rsidRPr="00D20D9B">
        <w:rPr>
          <w:rFonts w:ascii="Times New Roman" w:hAnsi="Times New Roman" w:cs="Times New Roman"/>
          <w:sz w:val="20"/>
          <w:szCs w:val="20"/>
        </w:rPr>
        <w:t xml:space="preserve"> </w:t>
      </w:r>
      <w:r w:rsidRPr="00D20D9B">
        <w:rPr>
          <w:rFonts w:ascii="Times New Roman" w:eastAsia="Times New Roman" w:hAnsi="Times New Roman" w:cs="Times New Roman"/>
          <w:sz w:val="20"/>
          <w:szCs w:val="20"/>
        </w:rPr>
        <w:t xml:space="preserve">A </w:t>
      </w:r>
      <w:proofErr w:type="spellStart"/>
      <w:r w:rsidRPr="00D20D9B">
        <w:rPr>
          <w:rFonts w:ascii="Times New Roman" w:eastAsia="Times New Roman" w:hAnsi="Times New Roman" w:cs="Times New Roman"/>
          <w:sz w:val="20"/>
          <w:szCs w:val="20"/>
        </w:rPr>
        <w:t>Bird's</w:t>
      </w:r>
      <w:proofErr w:type="spellEnd"/>
      <w:r w:rsidRPr="00D20D9B">
        <w:rPr>
          <w:rFonts w:ascii="Times New Roman" w:eastAsia="Times New Roman" w:hAnsi="Times New Roman" w:cs="Times New Roman"/>
          <w:sz w:val="20"/>
          <w:szCs w:val="20"/>
        </w:rPr>
        <w:t xml:space="preserve"> </w:t>
      </w:r>
      <w:proofErr w:type="spellStart"/>
      <w:r w:rsidRPr="00D20D9B">
        <w:rPr>
          <w:rFonts w:ascii="Times New Roman" w:eastAsia="Times New Roman" w:hAnsi="Times New Roman" w:cs="Times New Roman"/>
          <w:sz w:val="20"/>
          <w:szCs w:val="20"/>
        </w:rPr>
        <w:t>Eye</w:t>
      </w:r>
      <w:proofErr w:type="spellEnd"/>
      <w:r w:rsidRPr="00D20D9B">
        <w:rPr>
          <w:rFonts w:ascii="Times New Roman" w:eastAsia="Times New Roman" w:hAnsi="Times New Roman" w:cs="Times New Roman"/>
          <w:sz w:val="20"/>
          <w:szCs w:val="20"/>
        </w:rPr>
        <w:t xml:space="preserve"> </w:t>
      </w:r>
      <w:proofErr w:type="spellStart"/>
      <w:r w:rsidRPr="00D20D9B">
        <w:rPr>
          <w:rFonts w:ascii="Times New Roman" w:eastAsia="Times New Roman" w:hAnsi="Times New Roman" w:cs="Times New Roman"/>
          <w:sz w:val="20"/>
          <w:szCs w:val="20"/>
        </w:rPr>
        <w:t>View</w:t>
      </w:r>
      <w:proofErr w:type="spellEnd"/>
      <w:r w:rsidRPr="00D20D9B">
        <w:rPr>
          <w:rFonts w:ascii="Times New Roman" w:eastAsia="Times New Roman" w:hAnsi="Times New Roman" w:cs="Times New Roman"/>
          <w:sz w:val="20"/>
          <w:szCs w:val="20"/>
        </w:rPr>
        <w:t xml:space="preserve"> </w:t>
      </w:r>
      <w:proofErr w:type="spellStart"/>
      <w:r w:rsidRPr="00D20D9B">
        <w:rPr>
          <w:rFonts w:ascii="Times New Roman" w:eastAsia="Times New Roman" w:hAnsi="Times New Roman" w:cs="Times New Roman"/>
          <w:sz w:val="20"/>
          <w:szCs w:val="20"/>
        </w:rPr>
        <w:t>of</w:t>
      </w:r>
      <w:proofErr w:type="spellEnd"/>
      <w:r w:rsidRPr="00D20D9B">
        <w:rPr>
          <w:rFonts w:ascii="Times New Roman" w:eastAsia="Times New Roman" w:hAnsi="Times New Roman" w:cs="Times New Roman"/>
          <w:sz w:val="20"/>
          <w:szCs w:val="20"/>
        </w:rPr>
        <w:t xml:space="preserve"> </w:t>
      </w:r>
      <w:proofErr w:type="spellStart"/>
      <w:r w:rsidRPr="00D20D9B">
        <w:rPr>
          <w:rFonts w:ascii="Times New Roman" w:eastAsia="Times New Roman" w:hAnsi="Times New Roman" w:cs="Times New Roman"/>
          <w:sz w:val="20"/>
          <w:szCs w:val="20"/>
        </w:rPr>
        <w:t>Gender</w:t>
      </w:r>
      <w:proofErr w:type="spellEnd"/>
      <w:r w:rsidRPr="00D20D9B">
        <w:rPr>
          <w:rFonts w:ascii="Times New Roman" w:eastAsia="Times New Roman" w:hAnsi="Times New Roman" w:cs="Times New Roman"/>
          <w:sz w:val="20"/>
          <w:szCs w:val="20"/>
        </w:rPr>
        <w:t xml:space="preserve"> </w:t>
      </w:r>
      <w:proofErr w:type="spellStart"/>
      <w:r w:rsidRPr="00D20D9B">
        <w:rPr>
          <w:rFonts w:ascii="Times New Roman" w:eastAsia="Times New Roman" w:hAnsi="Times New Roman" w:cs="Times New Roman"/>
          <w:sz w:val="20"/>
          <w:szCs w:val="20"/>
        </w:rPr>
        <w:t>Differences</w:t>
      </w:r>
      <w:proofErr w:type="spellEnd"/>
      <w:r w:rsidRPr="00D20D9B">
        <w:rPr>
          <w:rFonts w:ascii="Times New Roman" w:eastAsia="Times New Roman" w:hAnsi="Times New Roman" w:cs="Times New Roman"/>
          <w:sz w:val="20"/>
          <w:szCs w:val="20"/>
        </w:rPr>
        <w:t xml:space="preserve"> </w:t>
      </w:r>
      <w:proofErr w:type="spellStart"/>
      <w:r w:rsidRPr="00D20D9B">
        <w:rPr>
          <w:rFonts w:ascii="Times New Roman" w:eastAsia="Times New Roman" w:hAnsi="Times New Roman" w:cs="Times New Roman"/>
          <w:sz w:val="20"/>
          <w:szCs w:val="20"/>
        </w:rPr>
        <w:t>in</w:t>
      </w:r>
      <w:proofErr w:type="spellEnd"/>
      <w:r w:rsidRPr="00D20D9B">
        <w:rPr>
          <w:rFonts w:ascii="Times New Roman" w:eastAsia="Times New Roman" w:hAnsi="Times New Roman" w:cs="Times New Roman"/>
          <w:sz w:val="20"/>
          <w:szCs w:val="20"/>
        </w:rPr>
        <w:t xml:space="preserve"> </w:t>
      </w:r>
      <w:proofErr w:type="spellStart"/>
      <w:r w:rsidRPr="00D20D9B">
        <w:rPr>
          <w:rFonts w:ascii="Times New Roman" w:eastAsia="Times New Roman" w:hAnsi="Times New Roman" w:cs="Times New Roman"/>
          <w:sz w:val="20"/>
          <w:szCs w:val="20"/>
        </w:rPr>
        <w:t>Education</w:t>
      </w:r>
      <w:proofErr w:type="spellEnd"/>
      <w:r w:rsidRPr="00D20D9B">
        <w:rPr>
          <w:rFonts w:ascii="Times New Roman" w:eastAsia="Times New Roman" w:hAnsi="Times New Roman" w:cs="Times New Roman"/>
          <w:sz w:val="20"/>
          <w:szCs w:val="20"/>
        </w:rPr>
        <w:t xml:space="preserve"> </w:t>
      </w:r>
      <w:proofErr w:type="spellStart"/>
      <w:r w:rsidRPr="00D20D9B">
        <w:rPr>
          <w:rFonts w:ascii="Times New Roman" w:eastAsia="Times New Roman" w:hAnsi="Times New Roman" w:cs="Times New Roman"/>
          <w:sz w:val="20"/>
          <w:szCs w:val="20"/>
        </w:rPr>
        <w:t>in</w:t>
      </w:r>
      <w:proofErr w:type="spellEnd"/>
      <w:r w:rsidRPr="00D20D9B">
        <w:rPr>
          <w:rFonts w:ascii="Times New Roman" w:eastAsia="Times New Roman" w:hAnsi="Times New Roman" w:cs="Times New Roman"/>
          <w:sz w:val="20"/>
          <w:szCs w:val="20"/>
        </w:rPr>
        <w:t xml:space="preserve"> OECD </w:t>
      </w:r>
      <w:proofErr w:type="spellStart"/>
      <w:r w:rsidRPr="00D20D9B">
        <w:rPr>
          <w:rFonts w:ascii="Times New Roman" w:eastAsia="Times New Roman" w:hAnsi="Times New Roman" w:cs="Times New Roman"/>
          <w:sz w:val="20"/>
          <w:szCs w:val="20"/>
        </w:rPr>
        <w:t>Countries</w:t>
      </w:r>
      <w:proofErr w:type="spellEnd"/>
      <w:r w:rsidRPr="00D20D9B">
        <w:rPr>
          <w:rFonts w:ascii="Times New Roman" w:eastAsia="Times New Roman" w:hAnsi="Times New Roman" w:cs="Times New Roman"/>
          <w:sz w:val="20"/>
          <w:szCs w:val="20"/>
        </w:rPr>
        <w:t xml:space="preserve">, </w:t>
      </w:r>
      <w:proofErr w:type="spellStart"/>
      <w:r w:rsidRPr="00D20D9B">
        <w:rPr>
          <w:rFonts w:ascii="Times New Roman" w:eastAsia="Times New Roman" w:hAnsi="Times New Roman" w:cs="Times New Roman"/>
          <w:sz w:val="20"/>
          <w:szCs w:val="20"/>
        </w:rPr>
        <w:t>Angelica</w:t>
      </w:r>
      <w:proofErr w:type="spellEnd"/>
      <w:r w:rsidRPr="00D20D9B">
        <w:rPr>
          <w:rFonts w:ascii="Times New Roman" w:eastAsia="Times New Roman" w:hAnsi="Times New Roman" w:cs="Times New Roman"/>
          <w:sz w:val="20"/>
          <w:szCs w:val="20"/>
        </w:rPr>
        <w:t xml:space="preserve"> Salvi </w:t>
      </w:r>
      <w:proofErr w:type="spellStart"/>
      <w:r w:rsidRPr="00D20D9B">
        <w:rPr>
          <w:rFonts w:ascii="Times New Roman" w:eastAsia="Times New Roman" w:hAnsi="Times New Roman" w:cs="Times New Roman"/>
          <w:sz w:val="20"/>
          <w:szCs w:val="20"/>
        </w:rPr>
        <w:t>del</w:t>
      </w:r>
      <w:proofErr w:type="spellEnd"/>
      <w:r w:rsidRPr="00D20D9B">
        <w:rPr>
          <w:rFonts w:ascii="Times New Roman" w:eastAsia="Times New Roman" w:hAnsi="Times New Roman" w:cs="Times New Roman"/>
          <w:sz w:val="20"/>
          <w:szCs w:val="20"/>
        </w:rPr>
        <w:t xml:space="preserve"> Pero, </w:t>
      </w:r>
      <w:proofErr w:type="spellStart"/>
      <w:r w:rsidRPr="00D20D9B">
        <w:rPr>
          <w:rFonts w:ascii="Times New Roman" w:eastAsia="Times New Roman" w:hAnsi="Times New Roman" w:cs="Times New Roman"/>
          <w:sz w:val="20"/>
          <w:szCs w:val="20"/>
        </w:rPr>
        <w:t>Alexandra</w:t>
      </w:r>
      <w:proofErr w:type="spellEnd"/>
      <w:r w:rsidRPr="00D20D9B">
        <w:rPr>
          <w:rFonts w:ascii="Times New Roman" w:eastAsia="Times New Roman" w:hAnsi="Times New Roman" w:cs="Times New Roman"/>
          <w:sz w:val="20"/>
          <w:szCs w:val="20"/>
        </w:rPr>
        <w:t xml:space="preserve"> </w:t>
      </w:r>
      <w:proofErr w:type="spellStart"/>
      <w:r w:rsidRPr="00D20D9B">
        <w:rPr>
          <w:rFonts w:ascii="Times New Roman" w:eastAsia="Times New Roman" w:hAnsi="Times New Roman" w:cs="Times New Roman"/>
          <w:sz w:val="20"/>
          <w:szCs w:val="20"/>
        </w:rPr>
        <w:t>Bytchkova</w:t>
      </w:r>
      <w:proofErr w:type="spellEnd"/>
      <w:r w:rsidRPr="00D20D9B">
        <w:rPr>
          <w:rFonts w:ascii="Times New Roman" w:eastAsia="Times New Roman" w:hAnsi="Times New Roman" w:cs="Times New Roman"/>
          <w:sz w:val="20"/>
          <w:szCs w:val="20"/>
        </w:rPr>
        <w:t>, 2013.</w:t>
      </w:r>
      <w:r w:rsidRPr="00D20D9B">
        <w:rPr>
          <w:rFonts w:ascii="Times New Roman" w:hAnsi="Times New Roman" w:cs="Times New Roman"/>
          <w:sz w:val="20"/>
          <w:szCs w:val="20"/>
        </w:rPr>
        <w:t xml:space="preserve"> h</w:t>
      </w:r>
      <w:r w:rsidRPr="00D20D9B">
        <w:rPr>
          <w:rFonts w:ascii="Times New Roman" w:eastAsia="Times New Roman" w:hAnsi="Times New Roman" w:cs="Times New Roman"/>
          <w:sz w:val="20"/>
          <w:szCs w:val="20"/>
        </w:rPr>
        <w:t>ttp://www.oecdilibrary.org/docserver/download/5k40k706tmtb.pdf?expires=1460035741&amp;id=id&amp;accname=guest&amp;checksum=1279249E928951A286A618B32D67611F</w:t>
      </w:r>
    </w:p>
  </w:footnote>
  <w:footnote w:id="36">
    <w:p w14:paraId="55F0DB88" w14:textId="015BC63F" w:rsidR="00E10FBC" w:rsidRPr="00D20D9B" w:rsidRDefault="00E10FBC">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w:t>
      </w:r>
      <w:r>
        <w:rPr>
          <w:rFonts w:ascii="Times New Roman" w:hAnsi="Times New Roman" w:cs="Times New Roman"/>
        </w:rPr>
        <w:t xml:space="preserve">CSP </w:t>
      </w:r>
      <w:r w:rsidRPr="00D20D9B">
        <w:rPr>
          <w:rFonts w:ascii="Times New Roman" w:hAnsi="Times New Roman" w:cs="Times New Roman"/>
        </w:rPr>
        <w:t>datu bāze, tema</w:t>
      </w:r>
      <w:r>
        <w:rPr>
          <w:rFonts w:ascii="Times New Roman" w:hAnsi="Times New Roman" w:cs="Times New Roman"/>
        </w:rPr>
        <w:t>tiskā joma „I</w:t>
      </w:r>
      <w:r w:rsidRPr="00D20D9B">
        <w:rPr>
          <w:rFonts w:ascii="Times New Roman" w:hAnsi="Times New Roman" w:cs="Times New Roman"/>
        </w:rPr>
        <w:t xml:space="preserve">zglītība”, </w:t>
      </w:r>
      <w:r>
        <w:rPr>
          <w:rFonts w:ascii="Times New Roman" w:hAnsi="Times New Roman" w:cs="Times New Roman"/>
        </w:rPr>
        <w:t>skat.</w:t>
      </w:r>
      <w:r w:rsidRPr="00D20D9B">
        <w:rPr>
          <w:rFonts w:ascii="Times New Roman" w:hAnsi="Times New Roman" w:cs="Times New Roman"/>
        </w:rPr>
        <w:t xml:space="preserve"> </w:t>
      </w:r>
      <w:r w:rsidRPr="005F102C">
        <w:rPr>
          <w:rFonts w:ascii="Times New Roman" w:hAnsi="Times New Roman" w:cs="Times New Roman"/>
        </w:rPr>
        <w:t>http://data.csb.gov.lv/sq/19899</w:t>
      </w:r>
    </w:p>
  </w:footnote>
  <w:footnote w:id="37">
    <w:p w14:paraId="1422C621" w14:textId="320FAF27" w:rsidR="00E10FBC" w:rsidRPr="00D20D9B" w:rsidRDefault="00E10FBC" w:rsidP="00B44DFA">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Eurostat datubāze</w:t>
      </w:r>
      <w:r>
        <w:rPr>
          <w:rFonts w:ascii="Times New Roman" w:hAnsi="Times New Roman" w:cs="Times New Roman"/>
        </w:rPr>
        <w:t>; pieejams</w:t>
      </w:r>
      <w:r w:rsidRPr="00D20D9B">
        <w:rPr>
          <w:rFonts w:ascii="Times New Roman" w:hAnsi="Times New Roman" w:cs="Times New Roman"/>
        </w:rPr>
        <w:t xml:space="preserve"> </w:t>
      </w:r>
      <w:r w:rsidRPr="005960C4">
        <w:rPr>
          <w:rFonts w:ascii="Times New Roman" w:hAnsi="Times New Roman" w:cs="Times New Roman"/>
        </w:rPr>
        <w:t>http://ec.europa.eu/eurostat/en/data/database</w:t>
      </w:r>
    </w:p>
  </w:footnote>
  <w:footnote w:id="38">
    <w:p w14:paraId="15178BAD" w14:textId="77777777" w:rsidR="00E10FBC" w:rsidRPr="00D20D9B" w:rsidRDefault="00E10FBC" w:rsidP="007250F2">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Pētījums par priekšlaicīgas mācību pamešanas iemesliem un riskiem jauniešiem vecuma grupā no 13 līdz 18 gadiem. Baltijas sociālo zinātņu institūts, 2014.</w:t>
      </w:r>
    </w:p>
  </w:footnote>
  <w:footnote w:id="39">
    <w:p w14:paraId="43561B5A" w14:textId="02D8ADFC" w:rsidR="00E10FBC" w:rsidRPr="005612F9" w:rsidRDefault="00E10FBC" w:rsidP="00181149">
      <w:pPr>
        <w:pStyle w:val="FootnoteText"/>
        <w:jc w:val="both"/>
        <w:rPr>
          <w:rFonts w:ascii="Times New Roman" w:hAnsi="Times New Roman" w:cs="Times New Roman"/>
        </w:rPr>
      </w:pPr>
      <w:r w:rsidRPr="005612F9">
        <w:rPr>
          <w:rStyle w:val="FootnoteReference"/>
          <w:rFonts w:ascii="Times New Roman" w:hAnsi="Times New Roman" w:cs="Times New Roman"/>
        </w:rPr>
        <w:footnoteRef/>
      </w:r>
      <w:r w:rsidRPr="005612F9">
        <w:rPr>
          <w:rFonts w:ascii="Times New Roman" w:hAnsi="Times New Roman" w:cs="Times New Roman"/>
        </w:rPr>
        <w:t xml:space="preserve"> </w:t>
      </w:r>
      <w:r>
        <w:rPr>
          <w:rFonts w:ascii="Times New Roman" w:eastAsia="Times New Roman" w:hAnsi="Times New Roman" w:cs="Times New Roman"/>
          <w:bCs/>
        </w:rPr>
        <w:t>MK</w:t>
      </w:r>
      <w:r w:rsidRPr="005612F9">
        <w:rPr>
          <w:rFonts w:ascii="Times New Roman" w:eastAsia="Times New Roman" w:hAnsi="Times New Roman" w:cs="Times New Roman"/>
          <w:bCs/>
        </w:rPr>
        <w:t xml:space="preserve"> </w:t>
      </w:r>
      <w:r>
        <w:rPr>
          <w:rFonts w:ascii="Times New Roman" w:eastAsia="Times New Roman" w:hAnsi="Times New Roman" w:cs="Times New Roman"/>
          <w:bCs/>
        </w:rPr>
        <w:t>12.07.</w:t>
      </w:r>
      <w:r w:rsidRPr="005612F9">
        <w:rPr>
          <w:rFonts w:ascii="Times New Roman" w:eastAsia="Times New Roman" w:hAnsi="Times New Roman" w:cs="Times New Roman"/>
        </w:rPr>
        <w:t>2016.</w:t>
      </w:r>
      <w:proofErr w:type="gramStart"/>
      <w:r w:rsidRPr="005612F9">
        <w:rPr>
          <w:rFonts w:ascii="Times New Roman" w:eastAsia="Times New Roman" w:hAnsi="Times New Roman" w:cs="Times New Roman"/>
        </w:rPr>
        <w:t xml:space="preserve">  </w:t>
      </w:r>
      <w:proofErr w:type="gramEnd"/>
      <w:r w:rsidRPr="005612F9">
        <w:rPr>
          <w:rFonts w:ascii="Times New Roman" w:eastAsia="Times New Roman" w:hAnsi="Times New Roman" w:cs="Times New Roman"/>
          <w:bCs/>
        </w:rPr>
        <w:t>noteikumi Nr. 460</w:t>
      </w:r>
      <w:r w:rsidRPr="005612F9">
        <w:rPr>
          <w:rFonts w:ascii="Times New Roman" w:eastAsia="Times New Roman" w:hAnsi="Times New Roman" w:cs="Times New Roman"/>
        </w:rPr>
        <w:t> „</w:t>
      </w:r>
      <w:r w:rsidRPr="005612F9">
        <w:rPr>
          <w:rFonts w:ascii="Times New Roman" w:eastAsia="Times New Roman" w:hAnsi="Times New Roman" w:cs="Times New Roman"/>
          <w:bCs/>
        </w:rPr>
        <w:t xml:space="preserve">Darbības programmas </w:t>
      </w:r>
      <w:r>
        <w:rPr>
          <w:rFonts w:ascii="Times New Roman" w:eastAsia="Times New Roman" w:hAnsi="Times New Roman" w:cs="Times New Roman"/>
          <w:bCs/>
        </w:rPr>
        <w:t>„</w:t>
      </w:r>
      <w:r w:rsidRPr="005612F9">
        <w:rPr>
          <w:rFonts w:ascii="Times New Roman" w:eastAsia="Times New Roman" w:hAnsi="Times New Roman" w:cs="Times New Roman"/>
          <w:bCs/>
        </w:rPr>
        <w:t>Izaugsme un nodarbinātība</w:t>
      </w:r>
      <w:r>
        <w:rPr>
          <w:rFonts w:ascii="Times New Roman" w:eastAsia="Times New Roman" w:hAnsi="Times New Roman" w:cs="Times New Roman"/>
          <w:bCs/>
        </w:rPr>
        <w:t>”</w:t>
      </w:r>
      <w:r w:rsidRPr="005612F9">
        <w:rPr>
          <w:rFonts w:ascii="Times New Roman" w:eastAsia="Times New Roman" w:hAnsi="Times New Roman" w:cs="Times New Roman"/>
          <w:bCs/>
        </w:rPr>
        <w:t xml:space="preserve"> 8.3.4. specifiskā atbalsta mērķa </w:t>
      </w:r>
      <w:r>
        <w:rPr>
          <w:rFonts w:ascii="Times New Roman" w:eastAsia="Times New Roman" w:hAnsi="Times New Roman" w:cs="Times New Roman"/>
          <w:bCs/>
        </w:rPr>
        <w:t>„</w:t>
      </w:r>
      <w:r w:rsidRPr="005612F9">
        <w:rPr>
          <w:rFonts w:ascii="Times New Roman" w:eastAsia="Times New Roman" w:hAnsi="Times New Roman" w:cs="Times New Roman"/>
          <w:bCs/>
        </w:rPr>
        <w:t>Samazināt priekšlaicīgu mācību pārtraukšanu, īstenojot preventīvus un intervences pasākumus</w:t>
      </w:r>
      <w:r>
        <w:rPr>
          <w:rFonts w:ascii="Times New Roman" w:eastAsia="Times New Roman" w:hAnsi="Times New Roman" w:cs="Times New Roman"/>
          <w:bCs/>
        </w:rPr>
        <w:t>”</w:t>
      </w:r>
      <w:r w:rsidRPr="005612F9">
        <w:rPr>
          <w:rFonts w:ascii="Times New Roman" w:eastAsia="Times New Roman" w:hAnsi="Times New Roman" w:cs="Times New Roman"/>
          <w:bCs/>
        </w:rPr>
        <w:t xml:space="preserve"> īstenošanas noteikumi”</w:t>
      </w:r>
    </w:p>
  </w:footnote>
  <w:footnote w:id="40">
    <w:p w14:paraId="050CE816" w14:textId="08A872E2" w:rsidR="00E10FBC" w:rsidRPr="00D20D9B" w:rsidRDefault="00E10FBC" w:rsidP="00670A88">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w:t>
      </w:r>
      <w:r>
        <w:rPr>
          <w:rFonts w:ascii="Times New Roman" w:hAnsi="Times New Roman" w:cs="Times New Roman"/>
        </w:rPr>
        <w:t>EK</w:t>
      </w:r>
      <w:r w:rsidRPr="00D20D9B">
        <w:rPr>
          <w:rFonts w:ascii="Times New Roman" w:hAnsi="Times New Roman" w:cs="Times New Roman"/>
        </w:rPr>
        <w:t xml:space="preserve">, </w:t>
      </w:r>
      <w:proofErr w:type="spellStart"/>
      <w:r w:rsidRPr="00D20D9B">
        <w:rPr>
          <w:rFonts w:ascii="Times New Roman" w:hAnsi="Times New Roman" w:cs="Times New Roman"/>
        </w:rPr>
        <w:t>Eirobarametrs</w:t>
      </w:r>
      <w:proofErr w:type="spellEnd"/>
      <w:r w:rsidRPr="00D20D9B">
        <w:rPr>
          <w:rFonts w:ascii="Times New Roman" w:hAnsi="Times New Roman" w:cs="Times New Roman"/>
        </w:rPr>
        <w:t xml:space="preserve"> 82.4. „Dzimumu vienlīdzība. Latvijas rezultāti”, 2014</w:t>
      </w:r>
    </w:p>
  </w:footnote>
  <w:footnote w:id="41">
    <w:p w14:paraId="72EC7FD5" w14:textId="32BF53A3" w:rsidR="00E10FBC" w:rsidRPr="00D20D9B" w:rsidRDefault="00E10FBC" w:rsidP="00247A43">
      <w:pPr>
        <w:shd w:val="clear" w:color="auto" w:fill="FCFCFC"/>
        <w:spacing w:after="0" w:line="240" w:lineRule="auto"/>
        <w:rPr>
          <w:rFonts w:ascii="Times New Roman" w:eastAsia="Times New Roman" w:hAnsi="Times New Roman" w:cs="Times New Roman"/>
          <w:bCs/>
          <w:color w:val="000000"/>
          <w:sz w:val="20"/>
          <w:szCs w:val="20"/>
          <w:lang w:eastAsia="lv-LV"/>
        </w:rPr>
      </w:pPr>
      <w:r w:rsidRPr="00D20D9B">
        <w:rPr>
          <w:rStyle w:val="FootnoteReference"/>
          <w:rFonts w:ascii="Times New Roman" w:hAnsi="Times New Roman" w:cs="Times New Roman"/>
          <w:sz w:val="20"/>
          <w:szCs w:val="20"/>
        </w:rPr>
        <w:footnoteRef/>
      </w:r>
      <w:r w:rsidRPr="00D20D9B">
        <w:rPr>
          <w:rFonts w:ascii="Times New Roman" w:hAnsi="Times New Roman" w:cs="Times New Roman"/>
          <w:sz w:val="20"/>
          <w:szCs w:val="20"/>
        </w:rPr>
        <w:t xml:space="preserve"> Eurostat datubāze, tematiskā sadaļa „</w:t>
      </w:r>
      <w:proofErr w:type="spellStart"/>
      <w:r w:rsidRPr="00D20D9B">
        <w:rPr>
          <w:rFonts w:ascii="Times New Roman" w:hAnsi="Times New Roman" w:cs="Times New Roman"/>
          <w:sz w:val="20"/>
          <w:szCs w:val="20"/>
        </w:rPr>
        <w:t>Education</w:t>
      </w:r>
      <w:proofErr w:type="spellEnd"/>
      <w:r w:rsidRPr="00D20D9B">
        <w:rPr>
          <w:rFonts w:ascii="Times New Roman" w:hAnsi="Times New Roman" w:cs="Times New Roman"/>
          <w:sz w:val="20"/>
          <w:szCs w:val="20"/>
        </w:rPr>
        <w:t xml:space="preserve"> </w:t>
      </w:r>
      <w:proofErr w:type="spellStart"/>
      <w:r w:rsidRPr="00D20D9B">
        <w:rPr>
          <w:rFonts w:ascii="Times New Roman" w:hAnsi="Times New Roman" w:cs="Times New Roman"/>
          <w:sz w:val="20"/>
          <w:szCs w:val="20"/>
        </w:rPr>
        <w:t>and</w:t>
      </w:r>
      <w:proofErr w:type="spellEnd"/>
      <w:r w:rsidRPr="00D20D9B">
        <w:rPr>
          <w:rFonts w:ascii="Times New Roman" w:hAnsi="Times New Roman" w:cs="Times New Roman"/>
          <w:sz w:val="20"/>
          <w:szCs w:val="20"/>
        </w:rPr>
        <w:t xml:space="preserve"> </w:t>
      </w:r>
      <w:proofErr w:type="spellStart"/>
      <w:r w:rsidRPr="00D20D9B">
        <w:rPr>
          <w:rFonts w:ascii="Times New Roman" w:hAnsi="Times New Roman" w:cs="Times New Roman"/>
          <w:sz w:val="20"/>
          <w:szCs w:val="20"/>
        </w:rPr>
        <w:t>training</w:t>
      </w:r>
      <w:proofErr w:type="spellEnd"/>
      <w:r w:rsidRPr="00D20D9B">
        <w:rPr>
          <w:rFonts w:ascii="Times New Roman" w:hAnsi="Times New Roman" w:cs="Times New Roman"/>
          <w:sz w:val="20"/>
          <w:szCs w:val="20"/>
        </w:rPr>
        <w:t>” indikators „</w:t>
      </w:r>
      <w:proofErr w:type="spellStart"/>
      <w:r w:rsidRPr="00D20D9B">
        <w:rPr>
          <w:rFonts w:ascii="Times New Roman" w:eastAsia="Times New Roman" w:hAnsi="Times New Roman" w:cs="Times New Roman"/>
          <w:bCs/>
          <w:color w:val="000000"/>
          <w:sz w:val="20"/>
          <w:szCs w:val="20"/>
          <w:lang w:eastAsia="lv-LV"/>
        </w:rPr>
        <w:t>Participation</w:t>
      </w:r>
      <w:proofErr w:type="spellEnd"/>
      <w:r w:rsidRPr="00D20D9B">
        <w:rPr>
          <w:rFonts w:ascii="Times New Roman" w:eastAsia="Times New Roman" w:hAnsi="Times New Roman" w:cs="Times New Roman"/>
          <w:bCs/>
          <w:color w:val="000000"/>
          <w:sz w:val="20"/>
          <w:szCs w:val="20"/>
          <w:lang w:eastAsia="lv-LV"/>
        </w:rPr>
        <w:t xml:space="preserve"> </w:t>
      </w:r>
      <w:proofErr w:type="spellStart"/>
      <w:r w:rsidRPr="00D20D9B">
        <w:rPr>
          <w:rFonts w:ascii="Times New Roman" w:eastAsia="Times New Roman" w:hAnsi="Times New Roman" w:cs="Times New Roman"/>
          <w:bCs/>
          <w:color w:val="000000"/>
          <w:sz w:val="20"/>
          <w:szCs w:val="20"/>
          <w:lang w:eastAsia="lv-LV"/>
        </w:rPr>
        <w:t>rate</w:t>
      </w:r>
      <w:proofErr w:type="spellEnd"/>
      <w:r w:rsidRPr="00D20D9B">
        <w:rPr>
          <w:rFonts w:ascii="Times New Roman" w:eastAsia="Times New Roman" w:hAnsi="Times New Roman" w:cs="Times New Roman"/>
          <w:bCs/>
          <w:color w:val="000000"/>
          <w:sz w:val="20"/>
          <w:szCs w:val="20"/>
          <w:lang w:eastAsia="lv-LV"/>
        </w:rPr>
        <w:t xml:space="preserve"> </w:t>
      </w:r>
      <w:proofErr w:type="spellStart"/>
      <w:r w:rsidRPr="00D20D9B">
        <w:rPr>
          <w:rFonts w:ascii="Times New Roman" w:eastAsia="Times New Roman" w:hAnsi="Times New Roman" w:cs="Times New Roman"/>
          <w:bCs/>
          <w:color w:val="000000"/>
          <w:sz w:val="20"/>
          <w:szCs w:val="20"/>
          <w:lang w:eastAsia="lv-LV"/>
        </w:rPr>
        <w:t>in</w:t>
      </w:r>
      <w:proofErr w:type="spellEnd"/>
      <w:r w:rsidRPr="00D20D9B">
        <w:rPr>
          <w:rFonts w:ascii="Times New Roman" w:eastAsia="Times New Roman" w:hAnsi="Times New Roman" w:cs="Times New Roman"/>
          <w:bCs/>
          <w:color w:val="000000"/>
          <w:sz w:val="20"/>
          <w:szCs w:val="20"/>
          <w:lang w:eastAsia="lv-LV"/>
        </w:rPr>
        <w:t xml:space="preserve"> </w:t>
      </w:r>
      <w:proofErr w:type="spellStart"/>
      <w:r w:rsidRPr="00D20D9B">
        <w:rPr>
          <w:rFonts w:ascii="Times New Roman" w:eastAsia="Times New Roman" w:hAnsi="Times New Roman" w:cs="Times New Roman"/>
          <w:bCs/>
          <w:color w:val="000000"/>
          <w:sz w:val="20"/>
          <w:szCs w:val="20"/>
          <w:lang w:eastAsia="lv-LV"/>
        </w:rPr>
        <w:t>education</w:t>
      </w:r>
      <w:proofErr w:type="spellEnd"/>
      <w:r w:rsidRPr="00D20D9B">
        <w:rPr>
          <w:rFonts w:ascii="Times New Roman" w:eastAsia="Times New Roman" w:hAnsi="Times New Roman" w:cs="Times New Roman"/>
          <w:bCs/>
          <w:color w:val="000000"/>
          <w:sz w:val="20"/>
          <w:szCs w:val="20"/>
          <w:lang w:eastAsia="lv-LV"/>
        </w:rPr>
        <w:t xml:space="preserve"> </w:t>
      </w:r>
      <w:proofErr w:type="spellStart"/>
      <w:r w:rsidRPr="00D20D9B">
        <w:rPr>
          <w:rFonts w:ascii="Times New Roman" w:eastAsia="Times New Roman" w:hAnsi="Times New Roman" w:cs="Times New Roman"/>
          <w:bCs/>
          <w:color w:val="000000"/>
          <w:sz w:val="20"/>
          <w:szCs w:val="20"/>
          <w:lang w:eastAsia="lv-LV"/>
        </w:rPr>
        <w:t>and</w:t>
      </w:r>
      <w:proofErr w:type="spellEnd"/>
      <w:r w:rsidRPr="00D20D9B">
        <w:rPr>
          <w:rFonts w:ascii="Times New Roman" w:eastAsia="Times New Roman" w:hAnsi="Times New Roman" w:cs="Times New Roman"/>
          <w:bCs/>
          <w:color w:val="000000"/>
          <w:sz w:val="20"/>
          <w:szCs w:val="20"/>
          <w:lang w:eastAsia="lv-LV"/>
        </w:rPr>
        <w:t xml:space="preserve"> </w:t>
      </w:r>
      <w:proofErr w:type="spellStart"/>
      <w:r w:rsidRPr="00D20D9B">
        <w:rPr>
          <w:rFonts w:ascii="Times New Roman" w:eastAsia="Times New Roman" w:hAnsi="Times New Roman" w:cs="Times New Roman"/>
          <w:bCs/>
          <w:color w:val="000000"/>
          <w:sz w:val="20"/>
          <w:szCs w:val="20"/>
          <w:lang w:eastAsia="lv-LV"/>
        </w:rPr>
        <w:t>training</w:t>
      </w:r>
      <w:proofErr w:type="spellEnd"/>
      <w:r w:rsidRPr="00D20D9B">
        <w:rPr>
          <w:rFonts w:ascii="Times New Roman" w:eastAsia="Times New Roman" w:hAnsi="Times New Roman" w:cs="Times New Roman"/>
          <w:bCs/>
          <w:color w:val="000000"/>
          <w:sz w:val="20"/>
          <w:szCs w:val="20"/>
          <w:lang w:eastAsia="lv-LV"/>
        </w:rPr>
        <w:t xml:space="preserve"> (</w:t>
      </w:r>
      <w:proofErr w:type="spellStart"/>
      <w:r w:rsidRPr="00D20D9B">
        <w:rPr>
          <w:rFonts w:ascii="Times New Roman" w:eastAsia="Times New Roman" w:hAnsi="Times New Roman" w:cs="Times New Roman"/>
          <w:bCs/>
          <w:color w:val="000000"/>
          <w:sz w:val="20"/>
          <w:szCs w:val="20"/>
          <w:lang w:eastAsia="lv-LV"/>
        </w:rPr>
        <w:t>last</w:t>
      </w:r>
      <w:proofErr w:type="spellEnd"/>
      <w:r w:rsidRPr="00D20D9B">
        <w:rPr>
          <w:rFonts w:ascii="Times New Roman" w:eastAsia="Times New Roman" w:hAnsi="Times New Roman" w:cs="Times New Roman"/>
          <w:bCs/>
          <w:color w:val="000000"/>
          <w:sz w:val="20"/>
          <w:szCs w:val="20"/>
          <w:lang w:eastAsia="lv-LV"/>
        </w:rPr>
        <w:t xml:space="preserve"> 4 </w:t>
      </w:r>
      <w:proofErr w:type="spellStart"/>
      <w:r w:rsidRPr="00D20D9B">
        <w:rPr>
          <w:rFonts w:ascii="Times New Roman" w:eastAsia="Times New Roman" w:hAnsi="Times New Roman" w:cs="Times New Roman"/>
          <w:bCs/>
          <w:color w:val="000000"/>
          <w:sz w:val="20"/>
          <w:szCs w:val="20"/>
          <w:lang w:eastAsia="lv-LV"/>
        </w:rPr>
        <w:t>weeks</w:t>
      </w:r>
      <w:proofErr w:type="spellEnd"/>
      <w:r w:rsidRPr="00D20D9B">
        <w:rPr>
          <w:rFonts w:ascii="Times New Roman" w:eastAsia="Times New Roman" w:hAnsi="Times New Roman" w:cs="Times New Roman"/>
          <w:bCs/>
          <w:color w:val="000000"/>
          <w:sz w:val="20"/>
          <w:szCs w:val="20"/>
          <w:lang w:eastAsia="lv-LV"/>
        </w:rPr>
        <w:t xml:space="preserve">) </w:t>
      </w:r>
      <w:proofErr w:type="spellStart"/>
      <w:r w:rsidRPr="00D20D9B">
        <w:rPr>
          <w:rFonts w:ascii="Times New Roman" w:eastAsia="Times New Roman" w:hAnsi="Times New Roman" w:cs="Times New Roman"/>
          <w:bCs/>
          <w:color w:val="000000"/>
          <w:sz w:val="20"/>
          <w:szCs w:val="20"/>
          <w:lang w:eastAsia="lv-LV"/>
        </w:rPr>
        <w:t>by</w:t>
      </w:r>
      <w:proofErr w:type="spellEnd"/>
      <w:r w:rsidRPr="00D20D9B">
        <w:rPr>
          <w:rFonts w:ascii="Times New Roman" w:eastAsia="Times New Roman" w:hAnsi="Times New Roman" w:cs="Times New Roman"/>
          <w:bCs/>
          <w:color w:val="000000"/>
          <w:sz w:val="20"/>
          <w:szCs w:val="20"/>
          <w:lang w:eastAsia="lv-LV"/>
        </w:rPr>
        <w:t xml:space="preserve"> </w:t>
      </w:r>
      <w:proofErr w:type="spellStart"/>
      <w:r w:rsidRPr="00D20D9B">
        <w:rPr>
          <w:rFonts w:ascii="Times New Roman" w:eastAsia="Times New Roman" w:hAnsi="Times New Roman" w:cs="Times New Roman"/>
          <w:bCs/>
          <w:color w:val="000000"/>
          <w:sz w:val="20"/>
          <w:szCs w:val="20"/>
          <w:lang w:eastAsia="lv-LV"/>
        </w:rPr>
        <w:t>sex</w:t>
      </w:r>
      <w:proofErr w:type="spellEnd"/>
      <w:r w:rsidRPr="00D20D9B">
        <w:rPr>
          <w:rFonts w:ascii="Times New Roman" w:eastAsia="Times New Roman" w:hAnsi="Times New Roman" w:cs="Times New Roman"/>
          <w:bCs/>
          <w:color w:val="000000"/>
          <w:sz w:val="20"/>
          <w:szCs w:val="20"/>
          <w:lang w:eastAsia="lv-LV"/>
        </w:rPr>
        <w:t xml:space="preserve"> </w:t>
      </w:r>
      <w:proofErr w:type="spellStart"/>
      <w:r w:rsidRPr="00D20D9B">
        <w:rPr>
          <w:rFonts w:ascii="Times New Roman" w:eastAsia="Times New Roman" w:hAnsi="Times New Roman" w:cs="Times New Roman"/>
          <w:bCs/>
          <w:color w:val="000000"/>
          <w:sz w:val="20"/>
          <w:szCs w:val="20"/>
          <w:lang w:eastAsia="lv-LV"/>
        </w:rPr>
        <w:t>and</w:t>
      </w:r>
      <w:proofErr w:type="spellEnd"/>
      <w:r w:rsidRPr="00D20D9B">
        <w:rPr>
          <w:rFonts w:ascii="Times New Roman" w:eastAsia="Times New Roman" w:hAnsi="Times New Roman" w:cs="Times New Roman"/>
          <w:bCs/>
          <w:color w:val="000000"/>
          <w:sz w:val="20"/>
          <w:szCs w:val="20"/>
          <w:lang w:eastAsia="lv-LV"/>
        </w:rPr>
        <w:t xml:space="preserve"> age[trng_lfse_01]”</w:t>
      </w:r>
      <w:r w:rsidRPr="00D20D9B">
        <w:rPr>
          <w:rFonts w:ascii="Times New Roman" w:hAnsi="Times New Roman" w:cs="Times New Roman"/>
          <w:sz w:val="20"/>
          <w:szCs w:val="20"/>
        </w:rPr>
        <w:t>, pieejams</w:t>
      </w:r>
      <w:proofErr w:type="gramStart"/>
      <w:r w:rsidRPr="00D20D9B">
        <w:rPr>
          <w:rFonts w:ascii="Times New Roman" w:hAnsi="Times New Roman" w:cs="Times New Roman"/>
          <w:sz w:val="20"/>
          <w:szCs w:val="20"/>
        </w:rPr>
        <w:t xml:space="preserve">  </w:t>
      </w:r>
      <w:proofErr w:type="gramEnd"/>
      <w:r w:rsidRPr="005960C4">
        <w:rPr>
          <w:rFonts w:ascii="Times New Roman" w:hAnsi="Times New Roman" w:cs="Times New Roman"/>
        </w:rPr>
        <w:t>http://ec.europa.eu/eurostat/en/data/database</w:t>
      </w:r>
    </w:p>
  </w:footnote>
  <w:footnote w:id="42">
    <w:p w14:paraId="75F11579" w14:textId="03C2D65C" w:rsidR="00E10FBC" w:rsidRPr="00D20D9B" w:rsidRDefault="00E10FBC" w:rsidP="004E7D28">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Eurostat datubāze, tematiskā sadaļa „</w:t>
      </w:r>
      <w:proofErr w:type="spellStart"/>
      <w:r w:rsidRPr="00D20D9B">
        <w:rPr>
          <w:rFonts w:ascii="Times New Roman" w:hAnsi="Times New Roman" w:cs="Times New Roman"/>
        </w:rPr>
        <w:t>Education</w:t>
      </w:r>
      <w:proofErr w:type="spellEnd"/>
      <w:r w:rsidRPr="00D20D9B">
        <w:rPr>
          <w:rFonts w:ascii="Times New Roman" w:hAnsi="Times New Roman" w:cs="Times New Roman"/>
        </w:rPr>
        <w:t xml:space="preserve"> </w:t>
      </w:r>
      <w:proofErr w:type="spellStart"/>
      <w:r w:rsidRPr="00D20D9B">
        <w:rPr>
          <w:rFonts w:ascii="Times New Roman" w:hAnsi="Times New Roman" w:cs="Times New Roman"/>
        </w:rPr>
        <w:t>and</w:t>
      </w:r>
      <w:proofErr w:type="spellEnd"/>
      <w:r w:rsidRPr="00D20D9B">
        <w:rPr>
          <w:rFonts w:ascii="Times New Roman" w:hAnsi="Times New Roman" w:cs="Times New Roman"/>
        </w:rPr>
        <w:t xml:space="preserve"> </w:t>
      </w:r>
      <w:proofErr w:type="spellStart"/>
      <w:r w:rsidRPr="00D20D9B">
        <w:rPr>
          <w:rFonts w:ascii="Times New Roman" w:hAnsi="Times New Roman" w:cs="Times New Roman"/>
        </w:rPr>
        <w:t>training</w:t>
      </w:r>
      <w:proofErr w:type="spellEnd"/>
      <w:r w:rsidRPr="00D20D9B">
        <w:rPr>
          <w:rFonts w:ascii="Times New Roman" w:hAnsi="Times New Roman" w:cs="Times New Roman"/>
        </w:rPr>
        <w:t>” indikators „</w:t>
      </w:r>
      <w:proofErr w:type="spellStart"/>
      <w:r w:rsidRPr="00D20D9B">
        <w:rPr>
          <w:rFonts w:ascii="Times New Roman" w:eastAsia="Times New Roman" w:hAnsi="Times New Roman" w:cs="Times New Roman"/>
          <w:bCs/>
          <w:color w:val="000000"/>
        </w:rPr>
        <w:t>Participation</w:t>
      </w:r>
      <w:proofErr w:type="spellEnd"/>
      <w:r w:rsidRPr="00D20D9B">
        <w:rPr>
          <w:rFonts w:ascii="Times New Roman" w:eastAsia="Times New Roman" w:hAnsi="Times New Roman" w:cs="Times New Roman"/>
          <w:bCs/>
          <w:color w:val="000000"/>
        </w:rPr>
        <w:t xml:space="preserve"> </w:t>
      </w:r>
      <w:proofErr w:type="spellStart"/>
      <w:r w:rsidRPr="00D20D9B">
        <w:rPr>
          <w:rFonts w:ascii="Times New Roman" w:eastAsia="Times New Roman" w:hAnsi="Times New Roman" w:cs="Times New Roman"/>
          <w:bCs/>
          <w:color w:val="000000"/>
        </w:rPr>
        <w:t>rate</w:t>
      </w:r>
      <w:proofErr w:type="spellEnd"/>
      <w:r w:rsidRPr="00D20D9B">
        <w:rPr>
          <w:rFonts w:ascii="Times New Roman" w:eastAsia="Times New Roman" w:hAnsi="Times New Roman" w:cs="Times New Roman"/>
          <w:bCs/>
          <w:color w:val="000000"/>
        </w:rPr>
        <w:t xml:space="preserve"> </w:t>
      </w:r>
      <w:proofErr w:type="spellStart"/>
      <w:r w:rsidRPr="00D20D9B">
        <w:rPr>
          <w:rFonts w:ascii="Times New Roman" w:eastAsia="Times New Roman" w:hAnsi="Times New Roman" w:cs="Times New Roman"/>
          <w:bCs/>
          <w:color w:val="000000"/>
        </w:rPr>
        <w:t>in</w:t>
      </w:r>
      <w:proofErr w:type="spellEnd"/>
      <w:r w:rsidRPr="00D20D9B">
        <w:rPr>
          <w:rFonts w:ascii="Times New Roman" w:eastAsia="Times New Roman" w:hAnsi="Times New Roman" w:cs="Times New Roman"/>
          <w:bCs/>
          <w:color w:val="000000"/>
        </w:rPr>
        <w:t xml:space="preserve"> </w:t>
      </w:r>
      <w:proofErr w:type="spellStart"/>
      <w:r w:rsidRPr="00D20D9B">
        <w:rPr>
          <w:rFonts w:ascii="Times New Roman" w:eastAsia="Times New Roman" w:hAnsi="Times New Roman" w:cs="Times New Roman"/>
          <w:bCs/>
          <w:color w:val="000000"/>
        </w:rPr>
        <w:t>education</w:t>
      </w:r>
      <w:proofErr w:type="spellEnd"/>
      <w:r w:rsidRPr="00D20D9B">
        <w:rPr>
          <w:rFonts w:ascii="Times New Roman" w:eastAsia="Times New Roman" w:hAnsi="Times New Roman" w:cs="Times New Roman"/>
          <w:bCs/>
          <w:color w:val="000000"/>
        </w:rPr>
        <w:t xml:space="preserve"> </w:t>
      </w:r>
      <w:proofErr w:type="spellStart"/>
      <w:r w:rsidRPr="00D20D9B">
        <w:rPr>
          <w:rFonts w:ascii="Times New Roman" w:eastAsia="Times New Roman" w:hAnsi="Times New Roman" w:cs="Times New Roman"/>
          <w:bCs/>
          <w:color w:val="000000"/>
        </w:rPr>
        <w:t>and</w:t>
      </w:r>
      <w:proofErr w:type="spellEnd"/>
      <w:r w:rsidRPr="00D20D9B">
        <w:rPr>
          <w:rFonts w:ascii="Times New Roman" w:eastAsia="Times New Roman" w:hAnsi="Times New Roman" w:cs="Times New Roman"/>
          <w:bCs/>
          <w:color w:val="000000"/>
        </w:rPr>
        <w:t xml:space="preserve"> </w:t>
      </w:r>
      <w:proofErr w:type="spellStart"/>
      <w:r w:rsidRPr="00D20D9B">
        <w:rPr>
          <w:rFonts w:ascii="Times New Roman" w:eastAsia="Times New Roman" w:hAnsi="Times New Roman" w:cs="Times New Roman"/>
          <w:bCs/>
          <w:color w:val="000000"/>
        </w:rPr>
        <w:t>training</w:t>
      </w:r>
      <w:proofErr w:type="spellEnd"/>
      <w:r w:rsidRPr="00D20D9B">
        <w:rPr>
          <w:rFonts w:ascii="Times New Roman" w:eastAsia="Times New Roman" w:hAnsi="Times New Roman" w:cs="Times New Roman"/>
          <w:bCs/>
          <w:color w:val="000000"/>
        </w:rPr>
        <w:t xml:space="preserve"> (</w:t>
      </w:r>
      <w:proofErr w:type="spellStart"/>
      <w:r w:rsidRPr="00D20D9B">
        <w:rPr>
          <w:rFonts w:ascii="Times New Roman" w:eastAsia="Times New Roman" w:hAnsi="Times New Roman" w:cs="Times New Roman"/>
          <w:bCs/>
          <w:color w:val="000000"/>
        </w:rPr>
        <w:t>last</w:t>
      </w:r>
      <w:proofErr w:type="spellEnd"/>
      <w:r w:rsidRPr="00D20D9B">
        <w:rPr>
          <w:rFonts w:ascii="Times New Roman" w:eastAsia="Times New Roman" w:hAnsi="Times New Roman" w:cs="Times New Roman"/>
          <w:bCs/>
          <w:color w:val="000000"/>
        </w:rPr>
        <w:t xml:space="preserve"> 4 </w:t>
      </w:r>
      <w:proofErr w:type="spellStart"/>
      <w:r w:rsidRPr="00D20D9B">
        <w:rPr>
          <w:rFonts w:ascii="Times New Roman" w:eastAsia="Times New Roman" w:hAnsi="Times New Roman" w:cs="Times New Roman"/>
          <w:bCs/>
          <w:color w:val="000000"/>
        </w:rPr>
        <w:t>weeks</w:t>
      </w:r>
      <w:proofErr w:type="spellEnd"/>
      <w:r w:rsidRPr="00D20D9B">
        <w:rPr>
          <w:rFonts w:ascii="Times New Roman" w:eastAsia="Times New Roman" w:hAnsi="Times New Roman" w:cs="Times New Roman"/>
          <w:bCs/>
          <w:color w:val="000000"/>
        </w:rPr>
        <w:t xml:space="preserve">) </w:t>
      </w:r>
      <w:proofErr w:type="spellStart"/>
      <w:r w:rsidRPr="00D20D9B">
        <w:rPr>
          <w:rFonts w:ascii="Times New Roman" w:eastAsia="Times New Roman" w:hAnsi="Times New Roman" w:cs="Times New Roman"/>
          <w:bCs/>
          <w:color w:val="000000"/>
        </w:rPr>
        <w:t>by</w:t>
      </w:r>
      <w:proofErr w:type="spellEnd"/>
      <w:r w:rsidRPr="00D20D9B">
        <w:rPr>
          <w:rFonts w:ascii="Times New Roman" w:eastAsia="Times New Roman" w:hAnsi="Times New Roman" w:cs="Times New Roman"/>
          <w:bCs/>
          <w:color w:val="000000"/>
        </w:rPr>
        <w:t xml:space="preserve"> </w:t>
      </w:r>
      <w:proofErr w:type="spellStart"/>
      <w:r w:rsidRPr="00D20D9B">
        <w:rPr>
          <w:rFonts w:ascii="Times New Roman" w:eastAsia="Times New Roman" w:hAnsi="Times New Roman" w:cs="Times New Roman"/>
          <w:bCs/>
          <w:color w:val="000000"/>
        </w:rPr>
        <w:t>sex</w:t>
      </w:r>
      <w:proofErr w:type="spellEnd"/>
      <w:r w:rsidRPr="00D20D9B">
        <w:rPr>
          <w:rFonts w:ascii="Times New Roman" w:eastAsia="Times New Roman" w:hAnsi="Times New Roman" w:cs="Times New Roman"/>
          <w:bCs/>
          <w:color w:val="000000"/>
        </w:rPr>
        <w:t xml:space="preserve"> </w:t>
      </w:r>
      <w:proofErr w:type="spellStart"/>
      <w:r w:rsidRPr="00D20D9B">
        <w:rPr>
          <w:rFonts w:ascii="Times New Roman" w:eastAsia="Times New Roman" w:hAnsi="Times New Roman" w:cs="Times New Roman"/>
          <w:bCs/>
          <w:color w:val="000000"/>
        </w:rPr>
        <w:t>and</w:t>
      </w:r>
      <w:proofErr w:type="spellEnd"/>
      <w:r w:rsidRPr="00D20D9B">
        <w:rPr>
          <w:rFonts w:ascii="Times New Roman" w:eastAsia="Times New Roman" w:hAnsi="Times New Roman" w:cs="Times New Roman"/>
          <w:bCs/>
          <w:color w:val="000000"/>
        </w:rPr>
        <w:t xml:space="preserve"> age[trng_lfse_01]”</w:t>
      </w:r>
      <w:r w:rsidRPr="00D20D9B">
        <w:rPr>
          <w:rFonts w:ascii="Times New Roman" w:hAnsi="Times New Roman" w:cs="Times New Roman"/>
        </w:rPr>
        <w:t>, pieejams</w:t>
      </w:r>
      <w:proofErr w:type="gramStart"/>
      <w:r w:rsidRPr="00D20D9B">
        <w:rPr>
          <w:rFonts w:ascii="Times New Roman" w:hAnsi="Times New Roman" w:cs="Times New Roman"/>
        </w:rPr>
        <w:t xml:space="preserve">  </w:t>
      </w:r>
      <w:proofErr w:type="spellStart"/>
      <w:proofErr w:type="gramEnd"/>
      <w:r>
        <w:rPr>
          <w:rFonts w:ascii="Times New Roman" w:hAnsi="Times New Roman" w:cs="Times New Roman"/>
        </w:rPr>
        <w:t>pieejams</w:t>
      </w:r>
      <w:proofErr w:type="spellEnd"/>
      <w:r w:rsidRPr="00D20D9B">
        <w:rPr>
          <w:rFonts w:ascii="Times New Roman" w:hAnsi="Times New Roman" w:cs="Times New Roman"/>
        </w:rPr>
        <w:t xml:space="preserve"> </w:t>
      </w:r>
      <w:r w:rsidRPr="005960C4">
        <w:rPr>
          <w:rFonts w:ascii="Times New Roman" w:hAnsi="Times New Roman" w:cs="Times New Roman"/>
        </w:rPr>
        <w:t>http://ec.europa.eu/eurostat/en/data/database</w:t>
      </w:r>
    </w:p>
  </w:footnote>
  <w:footnote w:id="43">
    <w:p w14:paraId="3CD1AFFA" w14:textId="77777777" w:rsidR="00E10FBC" w:rsidRPr="00D20D9B" w:rsidRDefault="00E10FBC" w:rsidP="004E7D28">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SIA Projektu un kvalitātes vadība Pētījums „Pirmspensijas vecuma iedzīvotāju ekonomiskā potenciāla izvērtējums”, Rīga, 2014, 42.-43.lpp., pieejams </w:t>
      </w:r>
      <w:hyperlink r:id="rId12" w:history="1">
        <w:r w:rsidRPr="00D20D9B">
          <w:rPr>
            <w:rStyle w:val="Hyperlink"/>
            <w:rFonts w:ascii="Times New Roman" w:hAnsi="Times New Roman" w:cs="Times New Roman"/>
          </w:rPr>
          <w:t>http://www.nva.gov.lv/docs/30_534671ac5b2150.12520375.pdf</w:t>
        </w:r>
      </w:hyperlink>
    </w:p>
  </w:footnote>
  <w:footnote w:id="44">
    <w:p w14:paraId="5358EEBF" w14:textId="18F2AFAA" w:rsidR="00E10FBC" w:rsidRPr="00D20D9B" w:rsidRDefault="00E10FBC" w:rsidP="00731263">
      <w:pPr>
        <w:shd w:val="clear" w:color="auto" w:fill="FFFFFF"/>
        <w:spacing w:after="0" w:line="240" w:lineRule="auto"/>
        <w:rPr>
          <w:rFonts w:ascii="Times New Roman" w:eastAsia="Times New Roman" w:hAnsi="Times New Roman" w:cs="Times New Roman"/>
          <w:sz w:val="20"/>
          <w:szCs w:val="20"/>
          <w:lang w:eastAsia="lv-LV"/>
        </w:rPr>
      </w:pPr>
      <w:r w:rsidRPr="00D20D9B">
        <w:rPr>
          <w:rStyle w:val="FootnoteReference"/>
          <w:rFonts w:ascii="Times New Roman" w:hAnsi="Times New Roman" w:cs="Times New Roman"/>
          <w:sz w:val="20"/>
          <w:szCs w:val="20"/>
        </w:rPr>
        <w:footnoteRef/>
      </w:r>
      <w:r w:rsidRPr="00D20D9B">
        <w:rPr>
          <w:rFonts w:ascii="Times New Roman" w:hAnsi="Times New Roman" w:cs="Times New Roman"/>
          <w:sz w:val="20"/>
          <w:szCs w:val="20"/>
        </w:rPr>
        <w:t xml:space="preserve"> </w:t>
      </w:r>
      <w:r>
        <w:rPr>
          <w:rFonts w:ascii="Times New Roman" w:hAnsi="Times New Roman" w:cs="Times New Roman"/>
          <w:sz w:val="20"/>
          <w:szCs w:val="20"/>
        </w:rPr>
        <w:t>MK</w:t>
      </w:r>
      <w:r w:rsidRPr="00D20D9B">
        <w:rPr>
          <w:rFonts w:ascii="Times New Roman" w:hAnsi="Times New Roman" w:cs="Times New Roman"/>
          <w:sz w:val="20"/>
          <w:szCs w:val="20"/>
        </w:rPr>
        <w:t xml:space="preserve"> </w:t>
      </w:r>
      <w:r>
        <w:rPr>
          <w:rFonts w:ascii="Times New Roman" w:hAnsi="Times New Roman" w:cs="Times New Roman"/>
          <w:sz w:val="20"/>
          <w:szCs w:val="20"/>
        </w:rPr>
        <w:t>05.05.</w:t>
      </w:r>
      <w:r w:rsidRPr="00D20D9B">
        <w:rPr>
          <w:rFonts w:ascii="Times New Roman" w:hAnsi="Times New Roman" w:cs="Times New Roman"/>
          <w:sz w:val="20"/>
          <w:szCs w:val="20"/>
        </w:rPr>
        <w:t>2016.</w:t>
      </w:r>
      <w:proofErr w:type="gramStart"/>
      <w:r>
        <w:rPr>
          <w:rFonts w:ascii="Times New Roman" w:hAnsi="Times New Roman" w:cs="Times New Roman"/>
          <w:sz w:val="20"/>
          <w:szCs w:val="20"/>
        </w:rPr>
        <w:t xml:space="preserve"> </w:t>
      </w:r>
      <w:r w:rsidRPr="00D20D9B">
        <w:rPr>
          <w:rFonts w:ascii="Times New Roman" w:hAnsi="Times New Roman" w:cs="Times New Roman"/>
          <w:sz w:val="20"/>
          <w:szCs w:val="20"/>
        </w:rPr>
        <w:t xml:space="preserve"> </w:t>
      </w:r>
      <w:proofErr w:type="gramEnd"/>
      <w:r w:rsidRPr="00D20D9B">
        <w:rPr>
          <w:rFonts w:ascii="Times New Roman" w:hAnsi="Times New Roman" w:cs="Times New Roman"/>
          <w:sz w:val="20"/>
          <w:szCs w:val="20"/>
        </w:rPr>
        <w:t xml:space="preserve">rīkojums nr.287 „Par Pieaugušo izglītības pārvaldības modeļa ieviešanas plānu 2016.-2020.gadam”, pieejams </w:t>
      </w:r>
      <w:r w:rsidRPr="00D20D9B">
        <w:rPr>
          <w:rFonts w:ascii="Times New Roman" w:eastAsia="Times New Roman" w:hAnsi="Times New Roman" w:cs="Times New Roman"/>
          <w:sz w:val="20"/>
          <w:szCs w:val="20"/>
          <w:lang w:eastAsia="lv-LV"/>
        </w:rPr>
        <w:t>https://likumi.lv/ta/id/281992-par-pieauguso-izglitibas-parvaldibas-modela-ieviesanas-planu-2016-2020-gadam</w:t>
      </w:r>
    </w:p>
  </w:footnote>
  <w:footnote w:id="45">
    <w:p w14:paraId="2F08683D" w14:textId="414C0159" w:rsidR="00E10FBC" w:rsidRPr="00D20D9B" w:rsidRDefault="00E10FBC" w:rsidP="00D04479">
      <w:pPr>
        <w:pStyle w:val="FootnoteText"/>
        <w:jc w:val="both"/>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w:t>
      </w:r>
      <w:r>
        <w:rPr>
          <w:rFonts w:ascii="Times New Roman" w:hAnsi="Times New Roman" w:cs="Times New Roman"/>
        </w:rPr>
        <w:t>K</w:t>
      </w:r>
      <w:r w:rsidRPr="00D20D9B">
        <w:rPr>
          <w:rFonts w:ascii="Times New Roman" w:hAnsi="Times New Roman" w:cs="Times New Roman"/>
        </w:rPr>
        <w:t>omitejas izveidotās darba grupas rekomendācijas sieviešu un vīriešu skaita līdzsvarošanai un dzimumu līdztiesības aspektu integrēšanai Latvijas pirmsskolas, vispārējās, profesionālās un augstākās izglītības līmeņos, izglītības procesā un saturā līdz 2020.gadam; apstiprinātas 2013.gada 11.jūlijā; Pieejams http://www.lm.gov.lv/upload/dzimumu_lidztiesiba/dokumenti_un_tiesibu_akti/rekomend_090713.pdf</w:t>
      </w:r>
    </w:p>
  </w:footnote>
  <w:footnote w:id="46">
    <w:p w14:paraId="4F7F4962" w14:textId="4224E51B" w:rsidR="00E10FBC" w:rsidRPr="001D6031" w:rsidRDefault="00E10FBC" w:rsidP="0042664D">
      <w:pPr>
        <w:pStyle w:val="Normal1"/>
        <w:spacing w:before="0" w:beforeAutospacing="0" w:after="0" w:afterAutospacing="0"/>
        <w:jc w:val="both"/>
        <w:rPr>
          <w:sz w:val="20"/>
          <w:szCs w:val="20"/>
        </w:rPr>
      </w:pPr>
      <w:r w:rsidRPr="00D20D9B">
        <w:rPr>
          <w:rStyle w:val="FootnoteReference"/>
          <w:sz w:val="20"/>
          <w:szCs w:val="20"/>
        </w:rPr>
        <w:footnoteRef/>
      </w:r>
      <w:r w:rsidRPr="00D20D9B">
        <w:rPr>
          <w:sz w:val="20"/>
          <w:szCs w:val="20"/>
        </w:rPr>
        <w:t xml:space="preserve"> </w:t>
      </w:r>
      <w:r>
        <w:rPr>
          <w:sz w:val="20"/>
          <w:szCs w:val="20"/>
        </w:rPr>
        <w:t>EK</w:t>
      </w:r>
      <w:r w:rsidRPr="00D20D9B">
        <w:rPr>
          <w:sz w:val="20"/>
          <w:szCs w:val="20"/>
        </w:rPr>
        <w:t xml:space="preserve"> paziņojums Eiropas Parlamentam, Padomei, Eiropas Ekonomikas un sociālo lietu komitejai un </w:t>
      </w:r>
      <w:r w:rsidRPr="001D6031">
        <w:rPr>
          <w:color w:val="000000"/>
          <w:sz w:val="20"/>
          <w:szCs w:val="20"/>
        </w:rPr>
        <w:t>Reģionu komitejai. Likvidēt atšķirības sieviešu un vīriešu darba samaksā (</w:t>
      </w:r>
      <w:hyperlink r:id="rId13" w:history="1">
        <w:r w:rsidRPr="001D6031">
          <w:rPr>
            <w:rStyle w:val="Hyperlink"/>
            <w:sz w:val="20"/>
            <w:szCs w:val="20"/>
          </w:rPr>
          <w:t>COM(2007) 424 galīgā redakcija</w:t>
        </w:r>
      </w:hyperlink>
      <w:r w:rsidRPr="001D6031">
        <w:rPr>
          <w:color w:val="000000"/>
          <w:sz w:val="20"/>
          <w:szCs w:val="20"/>
        </w:rPr>
        <w:t>, 18.7.2007.); Eiropas Parlamenta un Padomes Direktīva </w:t>
      </w:r>
      <w:hyperlink r:id="rId14" w:history="1">
        <w:r w:rsidRPr="001D6031">
          <w:rPr>
            <w:rStyle w:val="Hyperlink"/>
            <w:sz w:val="20"/>
            <w:szCs w:val="20"/>
          </w:rPr>
          <w:t>2006/54/EK</w:t>
        </w:r>
      </w:hyperlink>
      <w:r w:rsidRPr="001D6031">
        <w:rPr>
          <w:color w:val="000000"/>
          <w:sz w:val="20"/>
          <w:szCs w:val="20"/>
        </w:rPr>
        <w:t xml:space="preserve"> (2006.gada 5.jūlijs) par tāda principa īstenošanu, kas paredz vienlīdzīgas iespējas un attieksmi pret vīriešiem un sievietēm nodarbinātības un profesijas jautājumos (OV L 204, 26.7.2006., 23.–36. lpp.); </w:t>
      </w:r>
      <w:r>
        <w:rPr>
          <w:color w:val="000000"/>
          <w:sz w:val="20"/>
          <w:szCs w:val="20"/>
        </w:rPr>
        <w:t>EK</w:t>
      </w:r>
      <w:r w:rsidRPr="001D6031">
        <w:rPr>
          <w:color w:val="000000"/>
          <w:sz w:val="20"/>
          <w:szCs w:val="20"/>
        </w:rPr>
        <w:t xml:space="preserve"> ziņojums Eiropas Parlamentam un Padomei. Ziņojums par to, kā tiek piemērota Eiropas Parlamenta un Padomes 2006.gada 5.jūlija Direktīva 2006/54/EK par tāda principa īstenošanu, kas paredz vienlīdzīgas iespējas un attieksmi pret vīriešiem un sievietēm nodarbinātības un profesijas jautājumos (</w:t>
      </w:r>
      <w:hyperlink r:id="rId15" w:history="1">
        <w:r w:rsidRPr="001D6031">
          <w:rPr>
            <w:rStyle w:val="Hyperlink"/>
            <w:sz w:val="20"/>
            <w:szCs w:val="20"/>
          </w:rPr>
          <w:t xml:space="preserve">COM(2013) 861 </w:t>
        </w:r>
        <w:proofErr w:type="spellStart"/>
        <w:r w:rsidRPr="001D6031">
          <w:rPr>
            <w:rStyle w:val="Hyperlink"/>
            <w:sz w:val="20"/>
            <w:szCs w:val="20"/>
          </w:rPr>
          <w:t>final</w:t>
        </w:r>
        <w:proofErr w:type="spellEnd"/>
      </w:hyperlink>
      <w:r w:rsidRPr="001D6031">
        <w:rPr>
          <w:color w:val="000000"/>
          <w:sz w:val="20"/>
          <w:szCs w:val="20"/>
        </w:rPr>
        <w:t xml:space="preserve">, 6.12.2013.); </w:t>
      </w:r>
      <w:proofErr w:type="spellStart"/>
      <w:r>
        <w:rPr>
          <w:color w:val="000000"/>
          <w:sz w:val="20"/>
          <w:szCs w:val="20"/>
        </w:rPr>
        <w:t>EK</w:t>
      </w:r>
      <w:r w:rsidRPr="001D6031">
        <w:rPr>
          <w:color w:val="000000"/>
          <w:sz w:val="20"/>
          <w:szCs w:val="20"/>
        </w:rPr>
        <w:t>Ieteikums</w:t>
      </w:r>
      <w:proofErr w:type="spellEnd"/>
      <w:r w:rsidRPr="001D6031">
        <w:rPr>
          <w:color w:val="000000"/>
          <w:sz w:val="20"/>
          <w:szCs w:val="20"/>
        </w:rPr>
        <w:t> </w:t>
      </w:r>
      <w:hyperlink r:id="rId16" w:history="1">
        <w:r w:rsidRPr="001D6031">
          <w:rPr>
            <w:rStyle w:val="Hyperlink"/>
            <w:sz w:val="20"/>
            <w:szCs w:val="20"/>
          </w:rPr>
          <w:t>2014/124/ES</w:t>
        </w:r>
      </w:hyperlink>
      <w:r w:rsidRPr="001D6031">
        <w:rPr>
          <w:color w:val="000000"/>
          <w:sz w:val="20"/>
          <w:szCs w:val="20"/>
        </w:rPr>
        <w:t> (2014. gada 7.marts) par to, kā ar pārredzamības palīdzību nostiprināt principu par vienādu darba samaksu sievietēm un vīriešiem (OV L 69, 8.3.2014., 112.–116. lpp.)</w:t>
      </w:r>
    </w:p>
  </w:footnote>
  <w:footnote w:id="47">
    <w:p w14:paraId="612F13E9" w14:textId="77777777" w:rsidR="00E10FBC" w:rsidRPr="00AD4FBD" w:rsidRDefault="00E10FBC" w:rsidP="0042664D">
      <w:pPr>
        <w:pStyle w:val="FootnoteText"/>
        <w:ind w:left="142" w:hanging="142"/>
        <w:rPr>
          <w:rFonts w:ascii="Times New Roman" w:hAnsi="Times New Roman" w:cs="Times New Roman"/>
        </w:rPr>
      </w:pPr>
      <w:r w:rsidRPr="00AD4FBD">
        <w:rPr>
          <w:rStyle w:val="FootnoteReference"/>
          <w:rFonts w:ascii="Times New Roman" w:hAnsi="Times New Roman" w:cs="Times New Roman"/>
        </w:rPr>
        <w:footnoteRef/>
      </w:r>
      <w:r w:rsidRPr="00AD4FBD">
        <w:rPr>
          <w:rFonts w:ascii="Times New Roman" w:hAnsi="Times New Roman" w:cs="Times New Roman"/>
        </w:rPr>
        <w:t xml:space="preserve"> </w:t>
      </w:r>
      <w:hyperlink r:id="rId17" w:history="1">
        <w:r w:rsidRPr="002D51E4">
          <w:rPr>
            <w:rStyle w:val="Hyperlink"/>
            <w:rFonts w:ascii="Times New Roman" w:hAnsi="Times New Roman" w:cs="Times New Roman"/>
          </w:rPr>
          <w:t>http://likumi.lv/doc.php?id=26019</w:t>
        </w:r>
      </w:hyperlink>
      <w:r>
        <w:rPr>
          <w:rFonts w:ascii="Times New Roman" w:hAnsi="Times New Roman" w:cs="Times New Roman"/>
        </w:rPr>
        <w:t xml:space="preserve"> </w:t>
      </w:r>
    </w:p>
  </w:footnote>
  <w:footnote w:id="48">
    <w:p w14:paraId="661BAD48" w14:textId="77777777" w:rsidR="00E10FBC" w:rsidRPr="00880998" w:rsidRDefault="00E10FBC">
      <w:pPr>
        <w:pStyle w:val="FootnoteText"/>
        <w:rPr>
          <w:rFonts w:ascii="Times New Roman" w:hAnsi="Times New Roman" w:cs="Times New Roman"/>
        </w:rPr>
      </w:pPr>
      <w:r w:rsidRPr="00880998">
        <w:rPr>
          <w:rStyle w:val="FootnoteReference"/>
          <w:rFonts w:ascii="Times New Roman" w:hAnsi="Times New Roman" w:cs="Times New Roman"/>
        </w:rPr>
        <w:footnoteRef/>
      </w:r>
      <w:r w:rsidRPr="00880998">
        <w:rPr>
          <w:rFonts w:ascii="Times New Roman" w:hAnsi="Times New Roman" w:cs="Times New Roman"/>
        </w:rPr>
        <w:t xml:space="preserve"> </w:t>
      </w:r>
      <w:r w:rsidRPr="00880998">
        <w:rPr>
          <w:rFonts w:ascii="Times New Roman" w:eastAsia="Times New Roman" w:hAnsi="Times New Roman" w:cs="Times New Roman"/>
          <w:color w:val="000000"/>
        </w:rPr>
        <w:t>Valsts darba inspekcijas likums, pieejams https://likumi.lv/doc.php?id=177910</w:t>
      </w:r>
    </w:p>
  </w:footnote>
  <w:footnote w:id="49">
    <w:p w14:paraId="4ED3829D" w14:textId="77777777" w:rsidR="00E10FBC" w:rsidRPr="00880998" w:rsidRDefault="00E10FBC">
      <w:pPr>
        <w:pStyle w:val="FootnoteText"/>
        <w:rPr>
          <w:rFonts w:ascii="Times New Roman" w:hAnsi="Times New Roman" w:cs="Times New Roman"/>
        </w:rPr>
      </w:pPr>
      <w:r w:rsidRPr="00880998">
        <w:rPr>
          <w:rStyle w:val="FootnoteReference"/>
          <w:rFonts w:ascii="Times New Roman" w:hAnsi="Times New Roman" w:cs="Times New Roman"/>
        </w:rPr>
        <w:footnoteRef/>
      </w:r>
      <w:r w:rsidRPr="00880998">
        <w:rPr>
          <w:rFonts w:ascii="Times New Roman" w:hAnsi="Times New Roman" w:cs="Times New Roman"/>
        </w:rPr>
        <w:t xml:space="preserve"> Tiesībsarga likums, pieejams https://likumi.lv/doc.php?id=133535</w:t>
      </w:r>
    </w:p>
  </w:footnote>
  <w:footnote w:id="50">
    <w:p w14:paraId="2346AA9C" w14:textId="4A450018" w:rsidR="00E10FBC" w:rsidRPr="00880998" w:rsidRDefault="00E10FBC" w:rsidP="003B1352">
      <w:pPr>
        <w:spacing w:after="0" w:line="240" w:lineRule="auto"/>
        <w:jc w:val="both"/>
        <w:rPr>
          <w:rFonts w:ascii="Times New Roman" w:eastAsiaTheme="minorEastAsia" w:hAnsi="Times New Roman" w:cs="Times New Roman"/>
          <w:sz w:val="20"/>
          <w:szCs w:val="20"/>
          <w:lang w:eastAsia="lv-LV"/>
        </w:rPr>
      </w:pPr>
      <w:r w:rsidRPr="00880998">
        <w:rPr>
          <w:rStyle w:val="FootnoteReference"/>
          <w:rFonts w:ascii="Times New Roman" w:hAnsi="Times New Roman" w:cs="Times New Roman"/>
          <w:sz w:val="20"/>
          <w:szCs w:val="20"/>
        </w:rPr>
        <w:footnoteRef/>
      </w:r>
      <w:r w:rsidRPr="00880998">
        <w:rPr>
          <w:rFonts w:ascii="Times New Roman" w:hAnsi="Times New Roman" w:cs="Times New Roman"/>
          <w:sz w:val="20"/>
          <w:szCs w:val="20"/>
        </w:rPr>
        <w:t xml:space="preserve"> </w:t>
      </w:r>
      <w:r w:rsidRPr="00880998">
        <w:rPr>
          <w:rFonts w:ascii="Times New Roman" w:eastAsiaTheme="minorEastAsia" w:hAnsi="Times New Roman" w:cs="Times New Roman"/>
          <w:sz w:val="20"/>
          <w:szCs w:val="20"/>
          <w:lang w:eastAsia="lv-LV"/>
        </w:rPr>
        <w:t>Ar atšķirībām darba samaksā izsaka relatīvu atšķirību starp vīriešu un sieviešu vidējo bruto darba samaksu stundā visās tautsaimniecības nozarēs (</w:t>
      </w:r>
      <w:proofErr w:type="spellStart"/>
      <w:r w:rsidRPr="00880998">
        <w:rPr>
          <w:rFonts w:ascii="Times New Roman" w:eastAsiaTheme="minorEastAsia" w:hAnsi="Times New Roman" w:cs="Times New Roman"/>
          <w:sz w:val="20"/>
          <w:szCs w:val="20"/>
          <w:lang w:eastAsia="lv-LV"/>
        </w:rPr>
        <w:t>angl.-</w:t>
      </w:r>
      <w:proofErr w:type="spellEnd"/>
      <w:r w:rsidRPr="00880998">
        <w:rPr>
          <w:rFonts w:ascii="Times New Roman" w:eastAsiaTheme="minorEastAsia" w:hAnsi="Times New Roman" w:cs="Times New Roman"/>
          <w:sz w:val="20"/>
          <w:szCs w:val="20"/>
          <w:lang w:eastAsia="lv-LV"/>
        </w:rPr>
        <w:t xml:space="preserve"> </w:t>
      </w:r>
      <w:proofErr w:type="spellStart"/>
      <w:r w:rsidRPr="00880998">
        <w:rPr>
          <w:rFonts w:ascii="Times New Roman" w:eastAsiaTheme="minorEastAsia" w:hAnsi="Times New Roman" w:cs="Times New Roman"/>
          <w:sz w:val="20"/>
          <w:szCs w:val="20"/>
          <w:lang w:eastAsia="lv-LV"/>
        </w:rPr>
        <w:t>gender</w:t>
      </w:r>
      <w:proofErr w:type="spellEnd"/>
      <w:r w:rsidRPr="00880998">
        <w:rPr>
          <w:rFonts w:ascii="Times New Roman" w:eastAsiaTheme="minorEastAsia" w:hAnsi="Times New Roman" w:cs="Times New Roman"/>
          <w:sz w:val="20"/>
          <w:szCs w:val="20"/>
          <w:lang w:eastAsia="lv-LV"/>
        </w:rPr>
        <w:t xml:space="preserve"> </w:t>
      </w:r>
      <w:proofErr w:type="spellStart"/>
      <w:r w:rsidRPr="00880998">
        <w:rPr>
          <w:rFonts w:ascii="Times New Roman" w:eastAsiaTheme="minorEastAsia" w:hAnsi="Times New Roman" w:cs="Times New Roman"/>
          <w:sz w:val="20"/>
          <w:szCs w:val="20"/>
          <w:lang w:eastAsia="lv-LV"/>
        </w:rPr>
        <w:t>pay</w:t>
      </w:r>
      <w:proofErr w:type="spellEnd"/>
      <w:r w:rsidRPr="00880998">
        <w:rPr>
          <w:rFonts w:ascii="Times New Roman" w:eastAsiaTheme="minorEastAsia" w:hAnsi="Times New Roman" w:cs="Times New Roman"/>
          <w:sz w:val="20"/>
          <w:szCs w:val="20"/>
          <w:lang w:eastAsia="lv-LV"/>
        </w:rPr>
        <w:t xml:space="preserve"> </w:t>
      </w:r>
      <w:proofErr w:type="spellStart"/>
      <w:r w:rsidRPr="00880998">
        <w:rPr>
          <w:rFonts w:ascii="Times New Roman" w:eastAsiaTheme="minorEastAsia" w:hAnsi="Times New Roman" w:cs="Times New Roman"/>
          <w:sz w:val="20"/>
          <w:szCs w:val="20"/>
          <w:lang w:eastAsia="lv-LV"/>
        </w:rPr>
        <w:t>gap</w:t>
      </w:r>
      <w:proofErr w:type="spellEnd"/>
      <w:r w:rsidRPr="00A838F4">
        <w:rPr>
          <w:rFonts w:ascii="Times New Roman" w:eastAsiaTheme="minorEastAsia" w:hAnsi="Times New Roman" w:cs="Times New Roman"/>
          <w:sz w:val="20"/>
          <w:szCs w:val="20"/>
          <w:lang w:eastAsia="lv-LV"/>
        </w:rPr>
        <w:t xml:space="preserve">) dažādos griezumos: tautsaimniecības nozarēs, sabiedriskajā un privātajā sektorā, pilna un nepilna darba laika darbinieku un vecuma grupās. </w:t>
      </w:r>
      <w:r w:rsidRPr="00880998">
        <w:rPr>
          <w:rFonts w:ascii="Times New Roman" w:eastAsiaTheme="minorEastAsia" w:hAnsi="Times New Roman" w:cs="Times New Roman"/>
          <w:sz w:val="20"/>
          <w:szCs w:val="20"/>
          <w:lang w:eastAsia="lv-LV"/>
        </w:rPr>
        <w:t xml:space="preserve">Interpretējot darba samaksas </w:t>
      </w:r>
      <w:r>
        <w:rPr>
          <w:rFonts w:ascii="Times New Roman" w:eastAsiaTheme="minorEastAsia" w:hAnsi="Times New Roman" w:cs="Times New Roman"/>
          <w:sz w:val="20"/>
          <w:szCs w:val="20"/>
          <w:lang w:eastAsia="lv-LV"/>
        </w:rPr>
        <w:t>(</w:t>
      </w:r>
      <w:proofErr w:type="spellStart"/>
      <w:r>
        <w:rPr>
          <w:rFonts w:ascii="Times New Roman" w:eastAsiaTheme="minorEastAsia" w:hAnsi="Times New Roman" w:cs="Times New Roman"/>
          <w:sz w:val="20"/>
          <w:szCs w:val="20"/>
          <w:lang w:eastAsia="lv-LV"/>
        </w:rPr>
        <w:t>angl.-</w:t>
      </w:r>
      <w:r w:rsidRPr="00A838F4">
        <w:rPr>
          <w:rFonts w:ascii="Times New Roman" w:eastAsiaTheme="minorEastAsia" w:hAnsi="Times New Roman" w:cs="Times New Roman"/>
          <w:sz w:val="20"/>
          <w:szCs w:val="20"/>
          <w:lang w:eastAsia="lv-LV"/>
        </w:rPr>
        <w:t>unadjusted</w:t>
      </w:r>
      <w:proofErr w:type="spellEnd"/>
      <w:r w:rsidRPr="0042032C">
        <w:rPr>
          <w:rFonts w:ascii="Times New Roman" w:eastAsiaTheme="minorEastAsia" w:hAnsi="Times New Roman" w:cs="Times New Roman"/>
          <w:sz w:val="20"/>
          <w:szCs w:val="20"/>
          <w:lang w:eastAsia="lv-LV"/>
        </w:rPr>
        <w:t xml:space="preserve"> </w:t>
      </w:r>
      <w:proofErr w:type="spellStart"/>
      <w:r w:rsidRPr="0042032C">
        <w:rPr>
          <w:rFonts w:ascii="Times New Roman" w:eastAsiaTheme="minorEastAsia" w:hAnsi="Times New Roman" w:cs="Times New Roman"/>
          <w:sz w:val="20"/>
          <w:szCs w:val="20"/>
          <w:lang w:eastAsia="lv-LV"/>
        </w:rPr>
        <w:t>gender</w:t>
      </w:r>
      <w:proofErr w:type="spellEnd"/>
      <w:r w:rsidRPr="0042032C">
        <w:rPr>
          <w:rFonts w:ascii="Times New Roman" w:eastAsiaTheme="minorEastAsia" w:hAnsi="Times New Roman" w:cs="Times New Roman"/>
          <w:sz w:val="20"/>
          <w:szCs w:val="20"/>
          <w:lang w:eastAsia="lv-LV"/>
        </w:rPr>
        <w:t xml:space="preserve"> </w:t>
      </w:r>
      <w:proofErr w:type="spellStart"/>
      <w:r w:rsidRPr="0042032C">
        <w:rPr>
          <w:rFonts w:ascii="Times New Roman" w:eastAsiaTheme="minorEastAsia" w:hAnsi="Times New Roman" w:cs="Times New Roman"/>
          <w:sz w:val="20"/>
          <w:szCs w:val="20"/>
          <w:lang w:eastAsia="lv-LV"/>
        </w:rPr>
        <w:t>pay</w:t>
      </w:r>
      <w:proofErr w:type="spellEnd"/>
      <w:r w:rsidRPr="00A838F4">
        <w:rPr>
          <w:rFonts w:ascii="Times New Roman" w:eastAsiaTheme="minorEastAsia" w:hAnsi="Times New Roman" w:cs="Times New Roman"/>
          <w:sz w:val="20"/>
          <w:szCs w:val="20"/>
          <w:lang w:eastAsia="lv-LV"/>
        </w:rPr>
        <w:t>) rādītāju, jāievēro</w:t>
      </w:r>
      <w:r w:rsidRPr="00880998">
        <w:rPr>
          <w:rFonts w:ascii="Times New Roman" w:eastAsiaTheme="minorEastAsia" w:hAnsi="Times New Roman" w:cs="Times New Roman"/>
          <w:sz w:val="20"/>
          <w:szCs w:val="20"/>
          <w:lang w:eastAsia="lv-LV"/>
        </w:rPr>
        <w:t>, ka šis rādītājs neņem vērā atšķirību starp objektīviem izskaidrojošiem un diskriminējošiem vai citiem faktoriem.</w:t>
      </w:r>
    </w:p>
  </w:footnote>
  <w:footnote w:id="51">
    <w:p w14:paraId="690BF9E3" w14:textId="77777777" w:rsidR="00E10FBC" w:rsidRPr="00880998" w:rsidRDefault="00E10FBC">
      <w:pPr>
        <w:pStyle w:val="FootnoteText"/>
        <w:rPr>
          <w:rFonts w:ascii="Times New Roman" w:hAnsi="Times New Roman" w:cs="Times New Roman"/>
        </w:rPr>
      </w:pPr>
      <w:r w:rsidRPr="00880998">
        <w:rPr>
          <w:rStyle w:val="FootnoteReference"/>
          <w:rFonts w:ascii="Times New Roman" w:hAnsi="Times New Roman" w:cs="Times New Roman"/>
        </w:rPr>
        <w:footnoteRef/>
      </w:r>
      <w:r w:rsidRPr="00880998">
        <w:rPr>
          <w:rFonts w:ascii="Times New Roman" w:hAnsi="Times New Roman" w:cs="Times New Roman"/>
        </w:rPr>
        <w:t xml:space="preserve"> http://ec.europa.eu/eurostat/statistics-explained/index.php/Gender_pay_gap_statistics</w:t>
      </w:r>
    </w:p>
  </w:footnote>
  <w:footnote w:id="52">
    <w:p w14:paraId="38723E00" w14:textId="7FB3E19A" w:rsidR="00E10FBC" w:rsidRPr="00880998" w:rsidRDefault="00E10FBC">
      <w:pPr>
        <w:pStyle w:val="FootnoteText"/>
        <w:rPr>
          <w:rFonts w:ascii="Times New Roman" w:hAnsi="Times New Roman" w:cs="Times New Roman"/>
        </w:rPr>
      </w:pPr>
      <w:r w:rsidRPr="00880998">
        <w:rPr>
          <w:rStyle w:val="FootnoteReference"/>
          <w:rFonts w:ascii="Times New Roman" w:hAnsi="Times New Roman" w:cs="Times New Roman"/>
        </w:rPr>
        <w:footnoteRef/>
      </w:r>
      <w:r w:rsidRPr="00880998">
        <w:rPr>
          <w:rFonts w:ascii="Times New Roman" w:hAnsi="Times New Roman" w:cs="Times New Roman"/>
        </w:rPr>
        <w:t xml:space="preserve"> Attieksme pret dzimumu līdztiesības jautājumiem sabiedrībā. Latvijas fakti. 2014.gada septembris</w:t>
      </w:r>
    </w:p>
  </w:footnote>
  <w:footnote w:id="53">
    <w:p w14:paraId="749AD4CF" w14:textId="1C760604" w:rsidR="00E10FBC" w:rsidRPr="00880998" w:rsidRDefault="00E10FBC" w:rsidP="00CD46A5">
      <w:pPr>
        <w:spacing w:after="0" w:line="240" w:lineRule="auto"/>
        <w:jc w:val="both"/>
        <w:rPr>
          <w:rFonts w:ascii="Times New Roman" w:hAnsi="Times New Roman" w:cs="Times New Roman"/>
          <w:sz w:val="20"/>
          <w:szCs w:val="20"/>
        </w:rPr>
      </w:pPr>
      <w:r w:rsidRPr="00880998">
        <w:rPr>
          <w:rStyle w:val="FootnoteReference"/>
          <w:rFonts w:ascii="Times New Roman" w:hAnsi="Times New Roman" w:cs="Times New Roman"/>
          <w:sz w:val="20"/>
          <w:szCs w:val="20"/>
        </w:rPr>
        <w:footnoteRef/>
      </w:r>
      <w:r w:rsidRPr="00880998">
        <w:rPr>
          <w:rFonts w:ascii="Times New Roman" w:hAnsi="Times New Roman" w:cs="Times New Roman"/>
          <w:sz w:val="20"/>
          <w:szCs w:val="20"/>
        </w:rPr>
        <w:t xml:space="preserve"> </w:t>
      </w:r>
      <w:r>
        <w:rPr>
          <w:rFonts w:ascii="Times New Roman" w:hAnsi="Times New Roman" w:cs="Times New Roman"/>
          <w:sz w:val="20"/>
          <w:szCs w:val="20"/>
        </w:rPr>
        <w:t>EK</w:t>
      </w:r>
      <w:r w:rsidRPr="00880998">
        <w:rPr>
          <w:rFonts w:ascii="Times New Roman" w:hAnsi="Times New Roman" w:cs="Times New Roman"/>
          <w:sz w:val="20"/>
          <w:szCs w:val="20"/>
        </w:rPr>
        <w:t>, Eirobarometrs 82.4. „Dzimumu vienlīdzība. Latvijas rezultāti”, 2014</w:t>
      </w:r>
    </w:p>
  </w:footnote>
  <w:footnote w:id="54">
    <w:p w14:paraId="212285F2" w14:textId="77777777" w:rsidR="00E10FBC" w:rsidRPr="00880998" w:rsidRDefault="00E10FBC" w:rsidP="00880998">
      <w:pPr>
        <w:pStyle w:val="FootnoteText"/>
        <w:rPr>
          <w:rFonts w:ascii="Times New Roman" w:hAnsi="Times New Roman" w:cs="Times New Roman"/>
        </w:rPr>
      </w:pPr>
      <w:r w:rsidRPr="00880998">
        <w:rPr>
          <w:rStyle w:val="FootnoteReference"/>
          <w:rFonts w:ascii="Times New Roman" w:hAnsi="Times New Roman" w:cs="Times New Roman"/>
        </w:rPr>
        <w:footnoteRef/>
      </w:r>
      <w:r w:rsidRPr="00880998">
        <w:rPr>
          <w:rFonts w:ascii="Times New Roman" w:hAnsi="Times New Roman" w:cs="Times New Roman"/>
        </w:rPr>
        <w:t xml:space="preserve"> </w:t>
      </w:r>
      <w:proofErr w:type="spellStart"/>
      <w:r w:rsidRPr="00880998">
        <w:rPr>
          <w:rFonts w:ascii="Times New Roman" w:hAnsi="Times New Roman" w:cs="Times New Roman"/>
        </w:rPr>
        <w:t>Report</w:t>
      </w:r>
      <w:proofErr w:type="spellEnd"/>
      <w:r w:rsidRPr="00880998">
        <w:rPr>
          <w:rFonts w:ascii="Times New Roman" w:hAnsi="Times New Roman" w:cs="Times New Roman"/>
        </w:rPr>
        <w:t xml:space="preserve"> </w:t>
      </w:r>
      <w:proofErr w:type="spellStart"/>
      <w:r w:rsidRPr="00880998">
        <w:rPr>
          <w:rFonts w:ascii="Times New Roman" w:hAnsi="Times New Roman" w:cs="Times New Roman"/>
        </w:rPr>
        <w:t>on</w:t>
      </w:r>
      <w:proofErr w:type="spellEnd"/>
      <w:r w:rsidRPr="00880998">
        <w:rPr>
          <w:rFonts w:ascii="Times New Roman" w:hAnsi="Times New Roman" w:cs="Times New Roman"/>
        </w:rPr>
        <w:t xml:space="preserve"> </w:t>
      </w:r>
      <w:proofErr w:type="spellStart"/>
      <w:r w:rsidRPr="00880998">
        <w:rPr>
          <w:rFonts w:ascii="Times New Roman" w:hAnsi="Times New Roman" w:cs="Times New Roman"/>
        </w:rPr>
        <w:t>Equality</w:t>
      </w:r>
      <w:proofErr w:type="spellEnd"/>
      <w:r w:rsidRPr="00880998">
        <w:rPr>
          <w:rFonts w:ascii="Times New Roman" w:hAnsi="Times New Roman" w:cs="Times New Roman"/>
        </w:rPr>
        <w:t xml:space="preserve"> </w:t>
      </w:r>
      <w:proofErr w:type="spellStart"/>
      <w:r w:rsidRPr="00880998">
        <w:rPr>
          <w:rFonts w:ascii="Times New Roman" w:hAnsi="Times New Roman" w:cs="Times New Roman"/>
        </w:rPr>
        <w:t>between</w:t>
      </w:r>
      <w:proofErr w:type="spellEnd"/>
      <w:r w:rsidRPr="00880998">
        <w:rPr>
          <w:rFonts w:ascii="Times New Roman" w:hAnsi="Times New Roman" w:cs="Times New Roman"/>
        </w:rPr>
        <w:t xml:space="preserve"> </w:t>
      </w:r>
      <w:proofErr w:type="spellStart"/>
      <w:r w:rsidRPr="00880998">
        <w:rPr>
          <w:rFonts w:ascii="Times New Roman" w:hAnsi="Times New Roman" w:cs="Times New Roman"/>
        </w:rPr>
        <w:t>women</w:t>
      </w:r>
      <w:proofErr w:type="spellEnd"/>
      <w:r w:rsidRPr="00880998">
        <w:rPr>
          <w:rFonts w:ascii="Times New Roman" w:hAnsi="Times New Roman" w:cs="Times New Roman"/>
        </w:rPr>
        <w:t xml:space="preserve"> </w:t>
      </w:r>
      <w:proofErr w:type="spellStart"/>
      <w:r w:rsidRPr="00880998">
        <w:rPr>
          <w:rFonts w:ascii="Times New Roman" w:hAnsi="Times New Roman" w:cs="Times New Roman"/>
        </w:rPr>
        <w:t>and</w:t>
      </w:r>
      <w:proofErr w:type="spellEnd"/>
      <w:r w:rsidRPr="00880998">
        <w:rPr>
          <w:rFonts w:ascii="Times New Roman" w:hAnsi="Times New Roman" w:cs="Times New Roman"/>
        </w:rPr>
        <w:t xml:space="preserve"> </w:t>
      </w:r>
      <w:proofErr w:type="spellStart"/>
      <w:r w:rsidRPr="00880998">
        <w:rPr>
          <w:rFonts w:ascii="Times New Roman" w:hAnsi="Times New Roman" w:cs="Times New Roman"/>
        </w:rPr>
        <w:t>men</w:t>
      </w:r>
      <w:proofErr w:type="spellEnd"/>
      <w:r w:rsidRPr="00880998">
        <w:rPr>
          <w:rFonts w:ascii="Times New Roman" w:hAnsi="Times New Roman" w:cs="Times New Roman"/>
        </w:rPr>
        <w:t xml:space="preserve">, 2017. </w:t>
      </w:r>
      <w:proofErr w:type="spellStart"/>
      <w:r w:rsidRPr="00880998">
        <w:rPr>
          <w:rFonts w:ascii="Times New Roman" w:hAnsi="Times New Roman" w:cs="Times New Roman"/>
        </w:rPr>
        <w:t>European</w:t>
      </w:r>
      <w:proofErr w:type="spellEnd"/>
      <w:r w:rsidRPr="00880998">
        <w:rPr>
          <w:rFonts w:ascii="Times New Roman" w:hAnsi="Times New Roman" w:cs="Times New Roman"/>
        </w:rPr>
        <w:t xml:space="preserve"> </w:t>
      </w:r>
      <w:proofErr w:type="spellStart"/>
      <w:r w:rsidRPr="00880998">
        <w:rPr>
          <w:rFonts w:ascii="Times New Roman" w:hAnsi="Times New Roman" w:cs="Times New Roman"/>
        </w:rPr>
        <w:t>Commission</w:t>
      </w:r>
      <w:proofErr w:type="spellEnd"/>
      <w:r w:rsidRPr="00880998">
        <w:rPr>
          <w:rFonts w:ascii="Times New Roman" w:hAnsi="Times New Roman" w:cs="Times New Roman"/>
        </w:rPr>
        <w:t xml:space="preserve"> </w:t>
      </w:r>
    </w:p>
  </w:footnote>
  <w:footnote w:id="55">
    <w:p w14:paraId="0CA622B0" w14:textId="5821B22C" w:rsidR="00E10FBC" w:rsidRPr="003A663F" w:rsidRDefault="00E10FBC" w:rsidP="003A663F">
      <w:pPr>
        <w:pStyle w:val="FootnoteText"/>
        <w:jc w:val="both"/>
        <w:rPr>
          <w:rFonts w:ascii="Times New Roman" w:hAnsi="Times New Roman" w:cs="Times New Roman"/>
        </w:rPr>
      </w:pPr>
      <w:r w:rsidRPr="003A663F">
        <w:rPr>
          <w:rStyle w:val="FootnoteReference"/>
          <w:rFonts w:ascii="Times New Roman" w:hAnsi="Times New Roman" w:cs="Times New Roman"/>
        </w:rPr>
        <w:footnoteRef/>
      </w:r>
      <w:r w:rsidRPr="003A663F">
        <w:rPr>
          <w:rFonts w:ascii="Times New Roman" w:hAnsi="Times New Roman" w:cs="Times New Roman"/>
        </w:rPr>
        <w:t xml:space="preserve"> Skat. piemēram, uzņēmuma "IKEA </w:t>
      </w:r>
      <w:proofErr w:type="spellStart"/>
      <w:r w:rsidRPr="003A663F">
        <w:rPr>
          <w:rFonts w:ascii="Times New Roman" w:hAnsi="Times New Roman" w:cs="Times New Roman"/>
        </w:rPr>
        <w:t>Group</w:t>
      </w:r>
      <w:proofErr w:type="spellEnd"/>
      <w:r w:rsidRPr="003A663F">
        <w:rPr>
          <w:rFonts w:ascii="Times New Roman" w:hAnsi="Times New Roman" w:cs="Times New Roman"/>
        </w:rPr>
        <w:t xml:space="preserve">" līdztiesības un dažādības politikas menedžeres </w:t>
      </w:r>
      <w:r w:rsidRPr="003A663F">
        <w:rPr>
          <w:rFonts w:ascii="Times New Roman" w:hAnsi="Times New Roman" w:cs="Times New Roman"/>
          <w:i/>
        </w:rPr>
        <w:t xml:space="preserve">Sari </w:t>
      </w:r>
      <w:proofErr w:type="spellStart"/>
      <w:r w:rsidRPr="003A663F">
        <w:rPr>
          <w:rFonts w:ascii="Times New Roman" w:hAnsi="Times New Roman" w:cs="Times New Roman"/>
          <w:i/>
        </w:rPr>
        <w:t>Brody</w:t>
      </w:r>
      <w:proofErr w:type="spellEnd"/>
      <w:r w:rsidRPr="003A663F">
        <w:rPr>
          <w:rFonts w:ascii="Times New Roman" w:hAnsi="Times New Roman" w:cs="Times New Roman"/>
        </w:rPr>
        <w:t xml:space="preserve"> uzrunu </w:t>
      </w:r>
      <w:r w:rsidRPr="008D5198">
        <w:rPr>
          <w:rFonts w:ascii="Times New Roman" w:eastAsia="Calibri" w:hAnsi="Times New Roman" w:cs="Times New Roman"/>
        </w:rPr>
        <w:t xml:space="preserve">UN </w:t>
      </w:r>
      <w:proofErr w:type="spellStart"/>
      <w:r w:rsidRPr="008D5198">
        <w:rPr>
          <w:rFonts w:ascii="Times New Roman" w:eastAsia="Calibri" w:hAnsi="Times New Roman" w:cs="Times New Roman"/>
        </w:rPr>
        <w:t>Women</w:t>
      </w:r>
      <w:proofErr w:type="spellEnd"/>
      <w:r w:rsidRPr="003A663F">
        <w:rPr>
          <w:rFonts w:ascii="Times New Roman" w:eastAsia="Calibri" w:hAnsi="Times New Roman" w:cs="Times New Roman"/>
        </w:rPr>
        <w:t xml:space="preserve"> un </w:t>
      </w:r>
      <w:r>
        <w:rPr>
          <w:rFonts w:ascii="Times New Roman" w:eastAsia="Calibri" w:hAnsi="Times New Roman" w:cs="Times New Roman"/>
        </w:rPr>
        <w:t>ZMP</w:t>
      </w:r>
      <w:r w:rsidRPr="003A663F">
        <w:rPr>
          <w:rFonts w:ascii="Times New Roman" w:eastAsia="Calibri" w:hAnsi="Times New Roman" w:cs="Times New Roman"/>
        </w:rPr>
        <w:t xml:space="preserve"> organizētajā konferencē "</w:t>
      </w:r>
      <w:proofErr w:type="spellStart"/>
      <w:r w:rsidRPr="00147439">
        <w:rPr>
          <w:rFonts w:ascii="Times New Roman" w:hAnsi="Times New Roman" w:cs="Times New Roman"/>
          <w:bCs/>
        </w:rPr>
        <w:t>Equality</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at</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home</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and</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at</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work</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mobilising</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men</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and</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boys</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for</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gender</w:t>
      </w:r>
      <w:proofErr w:type="spellEnd"/>
      <w:r w:rsidRPr="00147439">
        <w:rPr>
          <w:rFonts w:ascii="Times New Roman" w:hAnsi="Times New Roman" w:cs="Times New Roman"/>
          <w:bCs/>
        </w:rPr>
        <w:t xml:space="preserve"> </w:t>
      </w:r>
      <w:proofErr w:type="spellStart"/>
      <w:r w:rsidRPr="00147439">
        <w:rPr>
          <w:rFonts w:ascii="Times New Roman" w:hAnsi="Times New Roman" w:cs="Times New Roman"/>
          <w:bCs/>
        </w:rPr>
        <w:t>equality</w:t>
      </w:r>
      <w:proofErr w:type="spellEnd"/>
      <w:r w:rsidRPr="003A663F">
        <w:rPr>
          <w:rFonts w:ascii="Times New Roman" w:eastAsia="Calibri" w:hAnsi="Times New Roman" w:cs="Times New Roman"/>
        </w:rPr>
        <w:t xml:space="preserve">" 2017.gada 12.oktobrī Kopenhāgenā, Dānijā: </w:t>
      </w:r>
      <w:hyperlink r:id="rId18" w:history="1">
        <w:r w:rsidRPr="003A663F">
          <w:rPr>
            <w:rStyle w:val="Hyperlink"/>
            <w:rFonts w:ascii="Times New Roman" w:eastAsia="Calibri" w:hAnsi="Times New Roman" w:cs="Times New Roman"/>
          </w:rPr>
          <w:t>https://www.youtube.com/watch?v=SqsIyHKXqlg&amp;feature=youtu.be</w:t>
        </w:r>
      </w:hyperlink>
      <w:r w:rsidRPr="003A663F">
        <w:rPr>
          <w:rFonts w:ascii="Times New Roman" w:eastAsia="Calibri" w:hAnsi="Times New Roman" w:cs="Times New Roman"/>
        </w:rPr>
        <w:t xml:space="preserve"> </w:t>
      </w:r>
    </w:p>
  </w:footnote>
  <w:footnote w:id="56">
    <w:p w14:paraId="0AC70C8F" w14:textId="1D75B589" w:rsidR="00E10FBC" w:rsidRPr="007B3D40" w:rsidRDefault="00E10FBC">
      <w:pPr>
        <w:pStyle w:val="FootnoteText"/>
        <w:rPr>
          <w:rFonts w:ascii="Times New Roman" w:hAnsi="Times New Roman" w:cs="Times New Roman"/>
        </w:rPr>
      </w:pPr>
      <w:r w:rsidRPr="00CD46A5">
        <w:rPr>
          <w:rStyle w:val="FootnoteReference"/>
          <w:rFonts w:ascii="Times New Roman" w:hAnsi="Times New Roman" w:cs="Times New Roman"/>
        </w:rPr>
        <w:footnoteRef/>
      </w:r>
      <w:r w:rsidRPr="00CD46A5">
        <w:rPr>
          <w:rFonts w:ascii="Times New Roman" w:hAnsi="Times New Roman" w:cs="Times New Roman"/>
        </w:rPr>
        <w:t xml:space="preserve"> </w:t>
      </w:r>
      <w:r>
        <w:rPr>
          <w:rFonts w:ascii="Times New Roman" w:hAnsi="Times New Roman" w:cs="Times New Roman"/>
        </w:rPr>
        <w:t>CSP</w:t>
      </w:r>
      <w:r w:rsidRPr="00CD46A5">
        <w:rPr>
          <w:rFonts w:ascii="Times New Roman" w:hAnsi="Times New Roman" w:cs="Times New Roman"/>
        </w:rPr>
        <w:t xml:space="preserve"> datu bāze, tematiskā joma „Darba samaksa”, pieejams </w:t>
      </w:r>
      <w:r w:rsidRPr="004F7A81">
        <w:rPr>
          <w:rFonts w:ascii="Times New Roman" w:hAnsi="Times New Roman" w:cs="Times New Roman"/>
        </w:rPr>
        <w:t>http://data.csb.gov.lv/sq/19902</w:t>
      </w:r>
    </w:p>
  </w:footnote>
  <w:footnote w:id="57">
    <w:p w14:paraId="4E70D199" w14:textId="76E15543" w:rsidR="00E10FBC" w:rsidRPr="005612F9" w:rsidRDefault="00E10FBC" w:rsidP="00522F1C">
      <w:pPr>
        <w:pStyle w:val="FootnoteText"/>
        <w:rPr>
          <w:rFonts w:ascii="Times New Roman" w:hAnsi="Times New Roman" w:cs="Times New Roman"/>
        </w:rPr>
      </w:pPr>
      <w:r w:rsidRPr="005612F9">
        <w:rPr>
          <w:rStyle w:val="FootnoteReference"/>
          <w:rFonts w:ascii="Times New Roman" w:hAnsi="Times New Roman" w:cs="Times New Roman"/>
        </w:rPr>
        <w:footnoteRef/>
      </w:r>
      <w:r w:rsidRPr="005612F9">
        <w:rPr>
          <w:rFonts w:ascii="Times New Roman" w:hAnsi="Times New Roman" w:cs="Times New Roman"/>
        </w:rPr>
        <w:t xml:space="preserve"> </w:t>
      </w:r>
      <w:r>
        <w:rPr>
          <w:rFonts w:ascii="Times New Roman" w:hAnsi="Times New Roman" w:cs="Times New Roman"/>
        </w:rPr>
        <w:t>CSP</w:t>
      </w:r>
      <w:r w:rsidRPr="005612F9">
        <w:rPr>
          <w:rFonts w:ascii="Times New Roman" w:hAnsi="Times New Roman" w:cs="Times New Roman"/>
        </w:rPr>
        <w:t xml:space="preserve"> datu bāze, tematiskā joma „Izglītība”, </w:t>
      </w:r>
      <w:r>
        <w:rPr>
          <w:rFonts w:ascii="Times New Roman" w:hAnsi="Times New Roman" w:cs="Times New Roman"/>
        </w:rPr>
        <w:t>skat.</w:t>
      </w:r>
      <w:r w:rsidRPr="005612F9">
        <w:rPr>
          <w:rFonts w:ascii="Times New Roman" w:hAnsi="Times New Roman" w:cs="Times New Roman"/>
        </w:rPr>
        <w:t xml:space="preserve"> </w:t>
      </w:r>
      <w:r w:rsidRPr="00B36A4D">
        <w:rPr>
          <w:rFonts w:ascii="Times New Roman" w:hAnsi="Times New Roman" w:cs="Times New Roman"/>
        </w:rPr>
        <w:t>http://data.csb.gov.lv/sq/19903</w:t>
      </w:r>
      <w:r w:rsidRPr="005612F9">
        <w:rPr>
          <w:rFonts w:ascii="Times New Roman" w:hAnsi="Times New Roman" w:cs="Times New Roman"/>
        </w:rPr>
        <w:t xml:space="preserve">. </w:t>
      </w:r>
    </w:p>
  </w:footnote>
  <w:footnote w:id="58">
    <w:p w14:paraId="11398B11" w14:textId="77777777" w:rsidR="00E10FBC" w:rsidRPr="007B3D40" w:rsidRDefault="00E10FBC" w:rsidP="002C18F7">
      <w:pPr>
        <w:pStyle w:val="FootnoteText"/>
        <w:rPr>
          <w:rFonts w:ascii="Times New Roman" w:hAnsi="Times New Roman" w:cs="Times New Roman"/>
        </w:rPr>
      </w:pPr>
      <w:r w:rsidRPr="007B3D40">
        <w:rPr>
          <w:rStyle w:val="FootnoteReference"/>
          <w:rFonts w:ascii="Times New Roman" w:hAnsi="Times New Roman" w:cs="Times New Roman"/>
        </w:rPr>
        <w:footnoteRef/>
      </w:r>
      <w:r w:rsidRPr="007B3D40">
        <w:rPr>
          <w:rFonts w:ascii="Times New Roman" w:hAnsi="Times New Roman" w:cs="Times New Roman"/>
        </w:rPr>
        <w:t xml:space="preserve"> Attieksme pret dzimumu līdztiesības jautājumiem sabiedrībā. Latvijas fakti. 2014.gada septembris. </w:t>
      </w:r>
    </w:p>
  </w:footnote>
  <w:footnote w:id="59">
    <w:p w14:paraId="6798B8BB" w14:textId="32E2CD2D" w:rsidR="00E10FBC" w:rsidRPr="007B3D40" w:rsidRDefault="00E10FBC" w:rsidP="00BE7448">
      <w:pPr>
        <w:pStyle w:val="FootnoteText"/>
        <w:rPr>
          <w:rFonts w:ascii="Times New Roman" w:hAnsi="Times New Roman" w:cs="Times New Roman"/>
        </w:rPr>
      </w:pPr>
      <w:r w:rsidRPr="007B3D40">
        <w:rPr>
          <w:rStyle w:val="FootnoteReference"/>
          <w:rFonts w:ascii="Times New Roman" w:hAnsi="Times New Roman" w:cs="Times New Roman"/>
        </w:rPr>
        <w:footnoteRef/>
      </w:r>
      <w:r w:rsidRPr="007B3D40">
        <w:rPr>
          <w:rFonts w:ascii="Times New Roman" w:hAnsi="Times New Roman" w:cs="Times New Roman"/>
        </w:rPr>
        <w:t xml:space="preserve"> Attieksme pret dzimumu līdztiesības jautā</w:t>
      </w:r>
      <w:r w:rsidRPr="007B3D40">
        <w:rPr>
          <w:rFonts w:ascii="Times New Roman" w:eastAsia="Times New Roman" w:hAnsi="Times New Roman" w:cs="Times New Roman"/>
          <w:bCs/>
        </w:rPr>
        <w:t>jum</w:t>
      </w:r>
      <w:r w:rsidRPr="007B3D40">
        <w:rPr>
          <w:rFonts w:ascii="Times New Roman" w:hAnsi="Times New Roman" w:cs="Times New Roman"/>
        </w:rPr>
        <w:t>iem sabiedrībā. Latvijas Fakti, 2014.</w:t>
      </w:r>
      <w:r>
        <w:rPr>
          <w:rFonts w:ascii="Times New Roman" w:hAnsi="Times New Roman" w:cs="Times New Roman"/>
        </w:rPr>
        <w:t>gada septembris</w:t>
      </w:r>
    </w:p>
  </w:footnote>
  <w:footnote w:id="60">
    <w:p w14:paraId="68F3C88E" w14:textId="77777777" w:rsidR="00E10FBC" w:rsidRPr="007B3D40" w:rsidRDefault="00E10FBC" w:rsidP="00BE7448">
      <w:pPr>
        <w:spacing w:after="0" w:line="240" w:lineRule="auto"/>
        <w:rPr>
          <w:rFonts w:ascii="Times New Roman" w:hAnsi="Times New Roman" w:cs="Times New Roman"/>
          <w:sz w:val="20"/>
          <w:szCs w:val="20"/>
        </w:rPr>
      </w:pPr>
      <w:r w:rsidRPr="007B3D40">
        <w:rPr>
          <w:rStyle w:val="FootnoteReference"/>
          <w:rFonts w:ascii="Times New Roman" w:hAnsi="Times New Roman" w:cs="Times New Roman"/>
          <w:sz w:val="20"/>
          <w:szCs w:val="20"/>
        </w:rPr>
        <w:footnoteRef/>
      </w:r>
      <w:r w:rsidRPr="007B3D40">
        <w:rPr>
          <w:rFonts w:ascii="Times New Roman" w:hAnsi="Times New Roman" w:cs="Times New Roman"/>
          <w:sz w:val="20"/>
          <w:szCs w:val="20"/>
        </w:rPr>
        <w:t xml:space="preserve"> TNS aptauja, Diskriminācijas izplatība nodarbinātības vidē Latvijā 2011/10</w:t>
      </w:r>
      <w:proofErr w:type="gramStart"/>
      <w:r w:rsidRPr="007B3D40">
        <w:rPr>
          <w:rFonts w:ascii="Times New Roman" w:hAnsi="Times New Roman" w:cs="Times New Roman"/>
          <w:sz w:val="20"/>
          <w:szCs w:val="20"/>
        </w:rPr>
        <w:t xml:space="preserve"> , </w:t>
      </w:r>
      <w:proofErr w:type="gramEnd"/>
      <w:r w:rsidRPr="007B3D40">
        <w:rPr>
          <w:rFonts w:ascii="Times New Roman" w:hAnsi="Times New Roman" w:cs="Times New Roman"/>
          <w:sz w:val="20"/>
          <w:szCs w:val="20"/>
        </w:rPr>
        <w:t xml:space="preserve">pieejams </w:t>
      </w:r>
      <w:hyperlink r:id="rId19" w:history="1">
        <w:r w:rsidRPr="007B3D40">
          <w:rPr>
            <w:rFonts w:ascii="Times New Roman" w:hAnsi="Times New Roman" w:cs="Times New Roman"/>
            <w:sz w:val="20"/>
            <w:szCs w:val="20"/>
          </w:rPr>
          <w:t>http://www.tiesibsargs.lv/img/content/diskriminacijas_izplatiba_nodarbinatibas_vide_latvija.pdf</w:t>
        </w:r>
      </w:hyperlink>
    </w:p>
  </w:footnote>
  <w:footnote w:id="61">
    <w:p w14:paraId="6B61DBA1" w14:textId="77777777" w:rsidR="00E10FBC" w:rsidRPr="00AD4FBD" w:rsidRDefault="00E10FBC" w:rsidP="001642A5">
      <w:pPr>
        <w:pStyle w:val="FootnoteText"/>
        <w:ind w:left="142" w:hanging="142"/>
        <w:rPr>
          <w:rFonts w:ascii="Times New Roman" w:hAnsi="Times New Roman" w:cs="Times New Roman"/>
        </w:rPr>
      </w:pPr>
      <w:r w:rsidRPr="00AD4FBD">
        <w:rPr>
          <w:rStyle w:val="FootnoteReference"/>
          <w:rFonts w:ascii="Times New Roman" w:hAnsi="Times New Roman" w:cs="Times New Roman"/>
        </w:rPr>
        <w:footnoteRef/>
      </w:r>
      <w:r w:rsidRPr="00AD4FBD">
        <w:rPr>
          <w:rFonts w:ascii="Times New Roman" w:hAnsi="Times New Roman" w:cs="Times New Roman"/>
        </w:rPr>
        <w:t xml:space="preserve"> </w:t>
      </w:r>
      <w:hyperlink r:id="rId20" w:history="1">
        <w:r w:rsidRPr="002D51E4">
          <w:rPr>
            <w:rStyle w:val="Hyperlink"/>
            <w:rFonts w:ascii="Times New Roman" w:hAnsi="Times New Roman" w:cs="Times New Roman"/>
          </w:rPr>
          <w:t>http://likumi.lv/ta/id/273969-par-ieklaujosas-nodarbinatibas-pamatnostadnem-2015-2020-gadam</w:t>
        </w:r>
      </w:hyperlink>
      <w:r>
        <w:rPr>
          <w:rFonts w:ascii="Times New Roman" w:hAnsi="Times New Roman" w:cs="Times New Roman"/>
        </w:rPr>
        <w:t xml:space="preserve"> </w:t>
      </w:r>
    </w:p>
  </w:footnote>
  <w:footnote w:id="62">
    <w:p w14:paraId="2433ACD8" w14:textId="1FBD3959" w:rsidR="00E10FBC" w:rsidRPr="00D745A4" w:rsidRDefault="00E10FBC" w:rsidP="00D45B05">
      <w:pPr>
        <w:pStyle w:val="FootnoteText"/>
        <w:ind w:left="142" w:hanging="142"/>
        <w:jc w:val="both"/>
        <w:rPr>
          <w:rFonts w:ascii="Times New Roman" w:hAnsi="Times New Roman"/>
        </w:rPr>
      </w:pPr>
      <w:r w:rsidRPr="00D745A4">
        <w:rPr>
          <w:rStyle w:val="FootnoteReference"/>
          <w:rFonts w:ascii="Times New Roman" w:hAnsi="Times New Roman"/>
        </w:rPr>
        <w:footnoteRef/>
      </w:r>
      <w:r w:rsidRPr="00D745A4">
        <w:rPr>
          <w:rFonts w:ascii="Times New Roman" w:hAnsi="Times New Roman"/>
        </w:rPr>
        <w:t xml:space="preserve"> </w:t>
      </w:r>
      <w:r>
        <w:rPr>
          <w:rFonts w:ascii="Times New Roman" w:hAnsi="Times New Roman"/>
        </w:rPr>
        <w:t>SIF</w:t>
      </w:r>
      <w:r w:rsidRPr="00D745A4">
        <w:rPr>
          <w:rFonts w:ascii="Times New Roman" w:hAnsi="Times New Roman"/>
        </w:rPr>
        <w:t xml:space="preserve">: </w:t>
      </w:r>
      <w:r w:rsidRPr="00D745A4">
        <w:rPr>
          <w:rFonts w:ascii="Times New Roman" w:hAnsi="Times New Roman"/>
          <w:i/>
        </w:rPr>
        <w:t>Par projektu Dzimumu līdztiesība = instruments un vērtība.</w:t>
      </w:r>
      <w:r w:rsidRPr="00D745A4">
        <w:rPr>
          <w:rFonts w:ascii="Times New Roman" w:hAnsi="Times New Roman"/>
        </w:rPr>
        <w:t xml:space="preserve"> Pieejams: </w:t>
      </w:r>
      <w:hyperlink r:id="rId21" w:history="1">
        <w:r w:rsidRPr="00D745A4">
          <w:rPr>
            <w:rStyle w:val="Hyperlink"/>
            <w:rFonts w:ascii="Times New Roman" w:hAnsi="Times New Roman"/>
          </w:rPr>
          <w:t>http://www.sif.gov.lv/index.php?option=com_content&amp;view=article&amp;id=9175%3APar-projektu-Dzimumu-lidztiesiba-instruments-un-vertiba&amp;catid=2%3Afonds&amp;lang=lv</w:t>
        </w:r>
      </w:hyperlink>
      <w:r w:rsidRPr="00D745A4">
        <w:rPr>
          <w:rFonts w:ascii="Times New Roman" w:hAnsi="Times New Roman"/>
        </w:rPr>
        <w:t xml:space="preserve"> </w:t>
      </w:r>
    </w:p>
  </w:footnote>
  <w:footnote w:id="63">
    <w:p w14:paraId="6D7AAFF6" w14:textId="78A62576" w:rsidR="00E10FBC" w:rsidRPr="00741347" w:rsidRDefault="00E10FBC" w:rsidP="00B57800">
      <w:pPr>
        <w:pStyle w:val="Heading3"/>
        <w:spacing w:before="0" w:line="240" w:lineRule="auto"/>
        <w:ind w:left="142" w:hanging="142"/>
        <w:jc w:val="both"/>
        <w:rPr>
          <w:rFonts w:ascii="Times New Roman" w:eastAsia="Times New Roman" w:hAnsi="Times New Roman" w:cs="Times New Roman"/>
          <w:b w:val="0"/>
          <w:color w:val="auto"/>
          <w:sz w:val="20"/>
          <w:szCs w:val="20"/>
          <w:lang w:eastAsia="lv-LV"/>
        </w:rPr>
      </w:pPr>
      <w:r w:rsidRPr="00D745A4">
        <w:rPr>
          <w:rStyle w:val="FootnoteReference"/>
          <w:rFonts w:ascii="Times New Roman" w:hAnsi="Times New Roman"/>
          <w:color w:val="auto"/>
          <w:sz w:val="20"/>
        </w:rPr>
        <w:footnoteRef/>
      </w:r>
      <w:r w:rsidRPr="00D745A4">
        <w:rPr>
          <w:rFonts w:ascii="Times New Roman" w:hAnsi="Times New Roman"/>
          <w:color w:val="auto"/>
          <w:sz w:val="20"/>
        </w:rPr>
        <w:t xml:space="preserve"> </w:t>
      </w:r>
      <w:r w:rsidRPr="00AD4FBD">
        <w:rPr>
          <w:rFonts w:ascii="Times New Roman" w:hAnsi="Times New Roman" w:cs="Times New Roman"/>
          <w:b w:val="0"/>
          <w:color w:val="auto"/>
          <w:sz w:val="20"/>
          <w:szCs w:val="20"/>
        </w:rPr>
        <w:t>I</w:t>
      </w:r>
      <w:r w:rsidRPr="00AD4FBD">
        <w:rPr>
          <w:rFonts w:ascii="Times New Roman" w:eastAsia="Times New Roman" w:hAnsi="Times New Roman" w:cs="Times New Roman"/>
          <w:b w:val="0"/>
          <w:iCs/>
          <w:color w:val="auto"/>
          <w:sz w:val="20"/>
          <w:szCs w:val="20"/>
          <w:lang w:eastAsia="lv-LV"/>
        </w:rPr>
        <w:t>lgtspējas indekss</w:t>
      </w:r>
      <w:r w:rsidRPr="00AD4FBD">
        <w:rPr>
          <w:rFonts w:ascii="Times New Roman" w:eastAsia="Times New Roman" w:hAnsi="Times New Roman" w:cs="Times New Roman"/>
          <w:b w:val="0"/>
          <w:color w:val="auto"/>
          <w:sz w:val="20"/>
          <w:szCs w:val="20"/>
          <w:lang w:eastAsia="lv-LV"/>
        </w:rPr>
        <w:t xml:space="preserve"> ir stratēģisks vadības instruments, kas balstīts uz starptautiski atzītas metodoloģijas, palīdzot Latvijas uzņēmumiem diagnosticēt savas darbības ilgtspēju un korporatīvās atbildības līmeni. Vienlaikus tas sabiedrībai, valsts un </w:t>
      </w:r>
      <w:r>
        <w:rPr>
          <w:rFonts w:ascii="Times New Roman" w:eastAsia="Times New Roman" w:hAnsi="Times New Roman" w:cs="Times New Roman"/>
          <w:b w:val="0"/>
          <w:color w:val="auto"/>
          <w:sz w:val="20"/>
          <w:szCs w:val="20"/>
          <w:lang w:eastAsia="lv-LV"/>
        </w:rPr>
        <w:t xml:space="preserve">NVO </w:t>
      </w:r>
      <w:r w:rsidRPr="00AD4FBD">
        <w:rPr>
          <w:rFonts w:ascii="Times New Roman" w:eastAsia="Times New Roman" w:hAnsi="Times New Roman" w:cs="Times New Roman"/>
          <w:b w:val="0"/>
          <w:color w:val="auto"/>
          <w:sz w:val="20"/>
          <w:szCs w:val="20"/>
          <w:lang w:eastAsia="lv-LV"/>
        </w:rPr>
        <w:t xml:space="preserve">sniedz objektīvus kritērijus, lai </w:t>
      </w:r>
      <w:r>
        <w:rPr>
          <w:rFonts w:ascii="Times New Roman" w:eastAsia="Times New Roman" w:hAnsi="Times New Roman" w:cs="Times New Roman"/>
          <w:b w:val="0"/>
          <w:color w:val="auto"/>
          <w:sz w:val="20"/>
          <w:szCs w:val="20"/>
          <w:lang w:eastAsia="lv-LV"/>
        </w:rPr>
        <w:t>novērtētu</w:t>
      </w:r>
      <w:r w:rsidRPr="00AD4FBD">
        <w:rPr>
          <w:rFonts w:ascii="Times New Roman" w:eastAsia="Times New Roman" w:hAnsi="Times New Roman" w:cs="Times New Roman"/>
          <w:b w:val="0"/>
          <w:color w:val="auto"/>
          <w:sz w:val="20"/>
          <w:szCs w:val="20"/>
          <w:lang w:eastAsia="lv-LV"/>
        </w:rPr>
        <w:t xml:space="preserve"> un atbalstītu tādus </w:t>
      </w:r>
      <w:r w:rsidRPr="00741347">
        <w:rPr>
          <w:rFonts w:ascii="Times New Roman" w:eastAsia="Times New Roman" w:hAnsi="Times New Roman" w:cs="Times New Roman"/>
          <w:b w:val="0"/>
          <w:color w:val="auto"/>
          <w:sz w:val="20"/>
          <w:szCs w:val="20"/>
          <w:lang w:eastAsia="lv-LV"/>
        </w:rPr>
        <w:t>uzņēmumus, kuri palīdz stiprināt Latvijas ekonomiku ilgtermiņā.</w:t>
      </w:r>
    </w:p>
  </w:footnote>
  <w:footnote w:id="64">
    <w:p w14:paraId="28909262" w14:textId="18F80E9D" w:rsidR="00E10FBC" w:rsidRPr="00741347" w:rsidRDefault="00E10FBC">
      <w:pPr>
        <w:pStyle w:val="FootnoteText"/>
        <w:rPr>
          <w:rFonts w:ascii="Times New Roman" w:hAnsi="Times New Roman" w:cs="Times New Roman"/>
        </w:rPr>
      </w:pPr>
      <w:r w:rsidRPr="00741347">
        <w:rPr>
          <w:rStyle w:val="FootnoteReference"/>
          <w:rFonts w:ascii="Times New Roman" w:hAnsi="Times New Roman" w:cs="Times New Roman"/>
        </w:rPr>
        <w:footnoteRef/>
      </w:r>
      <w:r>
        <w:rPr>
          <w:rFonts w:ascii="Times New Roman" w:hAnsi="Times New Roman" w:cs="Times New Roman"/>
        </w:rPr>
        <w:t xml:space="preserve"> EK, Eirobaro</w:t>
      </w:r>
      <w:r w:rsidRPr="00741347">
        <w:rPr>
          <w:rFonts w:ascii="Times New Roman" w:hAnsi="Times New Roman" w:cs="Times New Roman"/>
        </w:rPr>
        <w:t>metrs 82.4. „Dzimumu vienlīdzība. Latvijas rezultāti”, 2014</w:t>
      </w:r>
    </w:p>
  </w:footnote>
  <w:footnote w:id="65">
    <w:p w14:paraId="16BD53E0" w14:textId="7F556257" w:rsidR="00E10FBC" w:rsidRPr="0085179E" w:rsidRDefault="00E10FBC">
      <w:pPr>
        <w:pStyle w:val="FootnoteText"/>
        <w:rPr>
          <w:rFonts w:ascii="Times New Roman" w:hAnsi="Times New Roman" w:cs="Times New Roman"/>
        </w:rPr>
      </w:pPr>
      <w:r w:rsidRPr="0085179E">
        <w:rPr>
          <w:rStyle w:val="FootnoteReference"/>
          <w:rFonts w:ascii="Times New Roman" w:hAnsi="Times New Roman" w:cs="Times New Roman"/>
        </w:rPr>
        <w:footnoteRef/>
      </w:r>
      <w:r w:rsidRPr="0085179E">
        <w:rPr>
          <w:rFonts w:ascii="Times New Roman" w:hAnsi="Times New Roman" w:cs="Times New Roman"/>
        </w:rPr>
        <w:t xml:space="preserve"> </w:t>
      </w:r>
      <w:r>
        <w:rPr>
          <w:rFonts w:ascii="Times New Roman" w:eastAsia="Times New Roman" w:hAnsi="Times New Roman" w:cs="Times New Roman"/>
          <w:bCs/>
        </w:rPr>
        <w:t>EK</w:t>
      </w:r>
      <w:r w:rsidRPr="0085179E">
        <w:rPr>
          <w:rFonts w:ascii="Times New Roman" w:eastAsia="Times New Roman" w:hAnsi="Times New Roman" w:cs="Times New Roman"/>
          <w:bCs/>
        </w:rPr>
        <w:t xml:space="preserve"> dokuments „Stratēģiskā iesaistīšanās dzimumu līdztiesības veicināšanā 2016.-2019.gadā”</w:t>
      </w:r>
    </w:p>
  </w:footnote>
  <w:footnote w:id="66">
    <w:p w14:paraId="7AE22615" w14:textId="0FF4A45C" w:rsidR="00E10FBC" w:rsidRPr="0085179E" w:rsidRDefault="00E10FBC">
      <w:pPr>
        <w:pStyle w:val="FootnoteText"/>
        <w:rPr>
          <w:rFonts w:ascii="Times New Roman" w:hAnsi="Times New Roman" w:cs="Times New Roman"/>
        </w:rPr>
      </w:pPr>
      <w:r w:rsidRPr="0085179E">
        <w:rPr>
          <w:rStyle w:val="FootnoteReference"/>
          <w:rFonts w:ascii="Times New Roman" w:hAnsi="Times New Roman" w:cs="Times New Roman"/>
        </w:rPr>
        <w:footnoteRef/>
      </w:r>
      <w:r w:rsidRPr="0085179E">
        <w:rPr>
          <w:rFonts w:ascii="Times New Roman" w:hAnsi="Times New Roman" w:cs="Times New Roman"/>
        </w:rPr>
        <w:t xml:space="preserve"> Darba likums, 7., 29., 32., 33., 95., 108.pants; pieejams https://likumi.lv/doc.php?id=26019</w:t>
      </w:r>
    </w:p>
  </w:footnote>
  <w:footnote w:id="67">
    <w:p w14:paraId="68434D61" w14:textId="3FA0460B" w:rsidR="00E10FBC" w:rsidRPr="00B57800" w:rsidRDefault="00E10FBC" w:rsidP="00C02064">
      <w:pPr>
        <w:pStyle w:val="FootnoteText"/>
        <w:tabs>
          <w:tab w:val="left" w:pos="0"/>
        </w:tabs>
        <w:jc w:val="both"/>
        <w:rPr>
          <w:rFonts w:ascii="Times New Roman" w:hAnsi="Times New Roman" w:cs="Times New Roman"/>
        </w:rPr>
      </w:pPr>
      <w:r w:rsidRPr="00B57800">
        <w:rPr>
          <w:rStyle w:val="FootnoteReference"/>
          <w:rFonts w:ascii="Times New Roman" w:hAnsi="Times New Roman" w:cs="Times New Roman"/>
        </w:rPr>
        <w:footnoteRef/>
      </w:r>
      <w:r w:rsidRPr="00B57800">
        <w:rPr>
          <w:rFonts w:ascii="Times New Roman" w:hAnsi="Times New Roman" w:cs="Times New Roman"/>
        </w:rPr>
        <w:t xml:space="preserve"> </w:t>
      </w:r>
      <w:r>
        <w:rPr>
          <w:rFonts w:ascii="Times New Roman" w:hAnsi="Times New Roman" w:cs="Times New Roman"/>
        </w:rPr>
        <w:t>CSP datu bāze, tematiskā sadaļa “Nodarbinātība un bezdarbs”, skat.</w:t>
      </w:r>
      <w:r w:rsidRPr="00B57800">
        <w:rPr>
          <w:rFonts w:ascii="Times New Roman" w:hAnsi="Times New Roman" w:cs="Times New Roman"/>
        </w:rPr>
        <w:t xml:space="preserve"> </w:t>
      </w:r>
      <w:r w:rsidRPr="00C02064">
        <w:rPr>
          <w:rFonts w:ascii="Times New Roman" w:hAnsi="Times New Roman" w:cs="Times New Roman"/>
        </w:rPr>
        <w:t>http://data.csb.gov.lv/sq/19904</w:t>
      </w:r>
      <w:r w:rsidRPr="00B57800">
        <w:rPr>
          <w:rFonts w:ascii="Times New Roman" w:hAnsi="Times New Roman" w:cs="Times New Roman"/>
          <w:szCs w:val="24"/>
          <w:lang w:eastAsia="en-US"/>
        </w:rPr>
        <w:t xml:space="preserve"> </w:t>
      </w:r>
    </w:p>
  </w:footnote>
  <w:footnote w:id="68">
    <w:p w14:paraId="78FC80F0" w14:textId="2CD885CB" w:rsidR="00E10FBC" w:rsidRPr="00B57800" w:rsidRDefault="00E10FBC" w:rsidP="00B57800">
      <w:pPr>
        <w:pStyle w:val="FootnoteText"/>
        <w:tabs>
          <w:tab w:val="left" w:pos="0"/>
        </w:tabs>
        <w:rPr>
          <w:rFonts w:ascii="Times New Roman" w:hAnsi="Times New Roman" w:cs="Times New Roman"/>
        </w:rPr>
      </w:pPr>
      <w:r w:rsidRPr="00B57800">
        <w:rPr>
          <w:rStyle w:val="FootnoteReference"/>
          <w:rFonts w:ascii="Times New Roman" w:hAnsi="Times New Roman" w:cs="Times New Roman"/>
        </w:rPr>
        <w:footnoteRef/>
      </w:r>
      <w:r w:rsidRPr="00B57800">
        <w:rPr>
          <w:rFonts w:ascii="Times New Roman" w:hAnsi="Times New Roman" w:cs="Times New Roman"/>
        </w:rPr>
        <w:t xml:space="preserve"> </w:t>
      </w:r>
      <w:r>
        <w:rPr>
          <w:rFonts w:ascii="Times New Roman" w:hAnsi="Times New Roman" w:cs="Times New Roman"/>
        </w:rPr>
        <w:t>CSP datu bāze, tematiskā sadaļa “Nodarbinātība un bezdarbs”, skat.</w:t>
      </w:r>
      <w:r w:rsidRPr="00B57800">
        <w:rPr>
          <w:rFonts w:ascii="Times New Roman" w:hAnsi="Times New Roman" w:cs="Times New Roman"/>
        </w:rPr>
        <w:t xml:space="preserve"> </w:t>
      </w:r>
      <w:r w:rsidRPr="00C02064">
        <w:rPr>
          <w:rFonts w:ascii="Times New Roman" w:hAnsi="Times New Roman" w:cs="Times New Roman"/>
        </w:rPr>
        <w:t>http://data.csb.gov.lv/sq/19904</w:t>
      </w:r>
    </w:p>
  </w:footnote>
  <w:footnote w:id="69">
    <w:p w14:paraId="09EB7D50" w14:textId="1C01B3B0" w:rsidR="00E10FBC" w:rsidRPr="00333AF3" w:rsidRDefault="00E10FBC" w:rsidP="00A572D8">
      <w:pPr>
        <w:spacing w:after="0" w:line="240" w:lineRule="auto"/>
        <w:jc w:val="both"/>
        <w:rPr>
          <w:rFonts w:ascii="Times New Roman" w:hAnsi="Times New Roman" w:cs="Times New Roman"/>
          <w:sz w:val="20"/>
          <w:szCs w:val="20"/>
        </w:rPr>
      </w:pPr>
      <w:r w:rsidRPr="00B57800">
        <w:rPr>
          <w:rStyle w:val="FootnoteReference"/>
          <w:rFonts w:ascii="Times New Roman" w:hAnsi="Times New Roman" w:cs="Times New Roman"/>
          <w:sz w:val="20"/>
          <w:szCs w:val="20"/>
        </w:rPr>
        <w:footnoteRef/>
      </w:r>
      <w:r w:rsidRPr="00B57800">
        <w:rPr>
          <w:rFonts w:ascii="Times New Roman" w:hAnsi="Times New Roman" w:cs="Times New Roman"/>
          <w:sz w:val="20"/>
          <w:szCs w:val="20"/>
        </w:rPr>
        <w:t xml:space="preserve"> </w:t>
      </w:r>
      <w:r w:rsidRPr="00333AF3">
        <w:rPr>
          <w:rFonts w:ascii="Times New Roman" w:hAnsi="Times New Roman" w:cs="Times New Roman"/>
          <w:sz w:val="20"/>
          <w:szCs w:val="20"/>
        </w:rPr>
        <w:t>CSP datu bāze, tematiskā sadaļa “Nodarbinātība un bezdarbs”, skat. http://data.csb.gov.lv/sq/19904</w:t>
      </w:r>
    </w:p>
  </w:footnote>
  <w:footnote w:id="70">
    <w:p w14:paraId="2A331EEF" w14:textId="3FE32F54" w:rsidR="00E10FBC" w:rsidRPr="00333AF3" w:rsidRDefault="00E10FBC">
      <w:pPr>
        <w:pStyle w:val="FootnoteText"/>
        <w:rPr>
          <w:rFonts w:ascii="Times New Roman" w:hAnsi="Times New Roman" w:cs="Times New Roman"/>
        </w:rPr>
      </w:pPr>
      <w:r w:rsidRPr="00333AF3">
        <w:rPr>
          <w:rStyle w:val="FootnoteReference"/>
          <w:rFonts w:ascii="Times New Roman" w:hAnsi="Times New Roman" w:cs="Times New Roman"/>
        </w:rPr>
        <w:footnoteRef/>
      </w:r>
      <w:r w:rsidRPr="00333AF3">
        <w:rPr>
          <w:rFonts w:ascii="Times New Roman" w:hAnsi="Times New Roman" w:cs="Times New Roman"/>
        </w:rPr>
        <w:t xml:space="preserve"> CSP datu bāze, tematiskā sadaļa “Nodarbinātība un bezdarbs”, pieejams http://data.csb.gov.lv/sq/19905</w:t>
      </w:r>
    </w:p>
  </w:footnote>
  <w:footnote w:id="71">
    <w:p w14:paraId="0CCE2B57" w14:textId="77777777" w:rsidR="00E10FBC" w:rsidRPr="006853E4" w:rsidRDefault="00E10FBC" w:rsidP="00B00ED2">
      <w:pPr>
        <w:pStyle w:val="FootnoteText"/>
        <w:rPr>
          <w:rFonts w:ascii="Times New Roman" w:hAnsi="Times New Roman" w:cs="Times New Roman"/>
        </w:rPr>
      </w:pPr>
      <w:r w:rsidRPr="006853E4">
        <w:rPr>
          <w:rStyle w:val="FootnoteReference"/>
          <w:rFonts w:ascii="Times New Roman" w:hAnsi="Times New Roman" w:cs="Times New Roman"/>
        </w:rPr>
        <w:footnoteRef/>
      </w:r>
      <w:r w:rsidRPr="006853E4">
        <w:rPr>
          <w:rFonts w:ascii="Times New Roman" w:hAnsi="Times New Roman" w:cs="Times New Roman"/>
        </w:rPr>
        <w:t xml:space="preserve"> Attieksme pret dzimumu līdztiesības jautājumiem sabiedrībā. Latvijas fakti. 2014.gada septembris</w:t>
      </w:r>
    </w:p>
  </w:footnote>
  <w:footnote w:id="72">
    <w:p w14:paraId="4C639C97" w14:textId="3D473730" w:rsidR="00E10FBC" w:rsidRPr="0061391A" w:rsidRDefault="00E10FBC" w:rsidP="0061391A">
      <w:pPr>
        <w:pStyle w:val="FootnoteText"/>
        <w:jc w:val="both"/>
        <w:rPr>
          <w:rFonts w:ascii="Times" w:hAnsi="Times"/>
        </w:rPr>
      </w:pPr>
      <w:r w:rsidRPr="0061391A">
        <w:rPr>
          <w:rStyle w:val="FootnoteReference"/>
          <w:rFonts w:ascii="Times" w:hAnsi="Times"/>
        </w:rPr>
        <w:footnoteRef/>
      </w:r>
      <w:r w:rsidRPr="0061391A">
        <w:rPr>
          <w:rFonts w:ascii="Times" w:hAnsi="Times"/>
        </w:rPr>
        <w:t xml:space="preserve"> Tabulā norādīta informācija par tām personām ar invaliditāti, kuras</w:t>
      </w:r>
      <w:r>
        <w:rPr>
          <w:rFonts w:ascii="Times" w:hAnsi="Times"/>
        </w:rPr>
        <w:t xml:space="preserve"> pašas vai par kurām ir veiktas</w:t>
      </w:r>
      <w:r w:rsidRPr="0061391A">
        <w:rPr>
          <w:rFonts w:ascii="Times" w:hAnsi="Times"/>
        </w:rPr>
        <w:t xml:space="preserve"> sociālās apdrošināšanas iemaksas.</w:t>
      </w:r>
    </w:p>
  </w:footnote>
  <w:footnote w:id="73">
    <w:p w14:paraId="06368B7F" w14:textId="33ADA2EE" w:rsidR="00E10FBC" w:rsidRPr="00C6243C" w:rsidRDefault="00E10FBC" w:rsidP="005832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58329E">
        <w:rPr>
          <w:rStyle w:val="FootnoteReference"/>
          <w:rFonts w:ascii="Times New Roman" w:hAnsi="Times New Roman" w:cs="Times New Roman"/>
          <w:sz w:val="20"/>
          <w:szCs w:val="20"/>
        </w:rPr>
        <w:footnoteRef/>
      </w:r>
      <w:r w:rsidRPr="0058329E">
        <w:rPr>
          <w:rFonts w:ascii="Times New Roman" w:hAnsi="Times New Roman" w:cs="Times New Roman"/>
          <w:sz w:val="20"/>
          <w:szCs w:val="20"/>
        </w:rPr>
        <w:t xml:space="preserve"> Eurostat </w:t>
      </w:r>
      <w:r w:rsidRPr="00C6243C">
        <w:rPr>
          <w:rFonts w:ascii="Times New Roman" w:hAnsi="Times New Roman" w:cs="Times New Roman"/>
          <w:sz w:val="20"/>
          <w:szCs w:val="20"/>
        </w:rPr>
        <w:t>datubāze, pieejams http://ec.europa.eu/eurostat/en/data/database</w:t>
      </w:r>
    </w:p>
  </w:footnote>
  <w:footnote w:id="74">
    <w:p w14:paraId="7592445A" w14:textId="283E88CC" w:rsidR="00E10FBC" w:rsidRPr="007F481C" w:rsidRDefault="00E10FBC">
      <w:pPr>
        <w:pStyle w:val="FootnoteText"/>
        <w:rPr>
          <w:rFonts w:ascii="Times New Roman" w:hAnsi="Times New Roman" w:cs="Times New Roman"/>
        </w:rPr>
      </w:pPr>
      <w:r w:rsidRPr="007F481C">
        <w:rPr>
          <w:rStyle w:val="FootnoteReference"/>
          <w:rFonts w:ascii="Times New Roman" w:hAnsi="Times New Roman" w:cs="Times New Roman"/>
        </w:rPr>
        <w:footnoteRef/>
      </w:r>
      <w:r w:rsidRPr="007F481C">
        <w:rPr>
          <w:rFonts w:ascii="Times New Roman" w:hAnsi="Times New Roman" w:cs="Times New Roman"/>
        </w:rPr>
        <w:t xml:space="preserve"> Pasaules Bankas pētījums </w:t>
      </w:r>
      <w:r>
        <w:rPr>
          <w:rFonts w:ascii="Times New Roman" w:hAnsi="Times New Roman" w:cs="Times New Roman"/>
        </w:rPr>
        <w:t>„</w:t>
      </w:r>
      <w:r w:rsidRPr="007F481C">
        <w:rPr>
          <w:rFonts w:ascii="Times New Roman" w:hAnsi="Times New Roman" w:cs="Times New Roman"/>
        </w:rPr>
        <w:t>Aktīvās novecošanās izaicinājumi ilgākam darba mūžam Latvijā”, pieejams</w:t>
      </w:r>
      <w:r w:rsidRPr="000B2E94">
        <w:rPr>
          <w:rFonts w:ascii="Times New Roman" w:hAnsi="Times New Roman" w:cs="Times New Roman"/>
        </w:rPr>
        <w:t xml:space="preserve"> http://www.lm.gov.lv/upload/aktualitates2/wb_lv_active_aging_report_0110151.pdf</w:t>
      </w:r>
    </w:p>
  </w:footnote>
  <w:footnote w:id="75">
    <w:p w14:paraId="66CF40ED" w14:textId="0FE80366" w:rsidR="00E10FBC" w:rsidRPr="000B2E94" w:rsidRDefault="00E10FBC" w:rsidP="00605F79">
      <w:pPr>
        <w:pStyle w:val="FootnoteText"/>
        <w:tabs>
          <w:tab w:val="left" w:pos="0"/>
        </w:tabs>
        <w:jc w:val="both"/>
        <w:rPr>
          <w:rFonts w:ascii="Times New Roman" w:hAnsi="Times New Roman" w:cs="Times New Roman"/>
        </w:rPr>
      </w:pPr>
      <w:r w:rsidRPr="000B2E94">
        <w:rPr>
          <w:rStyle w:val="FootnoteReference"/>
          <w:rFonts w:ascii="Times New Roman" w:hAnsi="Times New Roman" w:cs="Times New Roman"/>
        </w:rPr>
        <w:footnoteRef/>
      </w:r>
      <w:r w:rsidRPr="000B2E94">
        <w:rPr>
          <w:rFonts w:ascii="Times New Roman" w:hAnsi="Times New Roman" w:cs="Times New Roman"/>
          <w:b/>
        </w:rPr>
        <w:t xml:space="preserve"> </w:t>
      </w:r>
      <w:r w:rsidRPr="00333AF3">
        <w:rPr>
          <w:rFonts w:ascii="Times New Roman" w:hAnsi="Times New Roman" w:cs="Times New Roman"/>
        </w:rPr>
        <w:t>CSP datu bāze, tematiskā sadaļa “Nodarbinātība un bezdarbs”, skat</w:t>
      </w:r>
      <w:r>
        <w:rPr>
          <w:rFonts w:ascii="Times New Roman" w:hAnsi="Times New Roman" w:cs="Times New Roman"/>
        </w:rPr>
        <w:t xml:space="preserve">. </w:t>
      </w:r>
      <w:r w:rsidRPr="00605F79">
        <w:rPr>
          <w:rFonts w:ascii="Times New Roman" w:hAnsi="Times New Roman" w:cs="Times New Roman"/>
        </w:rPr>
        <w:t>http://data.csb.gov.lv/sq/19906</w:t>
      </w:r>
      <w:r w:rsidRPr="000B2E94">
        <w:rPr>
          <w:rFonts w:ascii="Times New Roman" w:hAnsi="Times New Roman" w:cs="Times New Roman"/>
          <w:szCs w:val="24"/>
          <w:lang w:eastAsia="en-US"/>
        </w:rPr>
        <w:t xml:space="preserve"> </w:t>
      </w:r>
    </w:p>
  </w:footnote>
  <w:footnote w:id="76">
    <w:p w14:paraId="6EFBB7E2" w14:textId="3CC2F619" w:rsidR="00E10FBC" w:rsidRPr="000A1F84" w:rsidRDefault="00E10FBC" w:rsidP="000A1F84">
      <w:pPr>
        <w:pStyle w:val="FootnoteText"/>
        <w:rPr>
          <w:rFonts w:ascii="Times New Roman" w:hAnsi="Times New Roman" w:cs="Times New Roman"/>
        </w:rPr>
      </w:pPr>
      <w:r w:rsidRPr="000A1F84">
        <w:rPr>
          <w:rStyle w:val="FootnoteReference"/>
          <w:rFonts w:ascii="Times New Roman" w:hAnsi="Times New Roman" w:cs="Times New Roman"/>
        </w:rPr>
        <w:footnoteRef/>
      </w:r>
      <w:r w:rsidRPr="000A1F84">
        <w:rPr>
          <w:rFonts w:ascii="Times New Roman" w:hAnsi="Times New Roman" w:cs="Times New Roman"/>
        </w:rPr>
        <w:t xml:space="preserve"> </w:t>
      </w:r>
      <w:r>
        <w:rPr>
          <w:rFonts w:ascii="Times New Roman" w:hAnsi="Times New Roman" w:cs="Times New Roman"/>
        </w:rPr>
        <w:t>CSP</w:t>
      </w:r>
      <w:r w:rsidRPr="000A1F84">
        <w:rPr>
          <w:rFonts w:ascii="Times New Roman" w:hAnsi="Times New Roman" w:cs="Times New Roman"/>
        </w:rPr>
        <w:t xml:space="preserve"> (2017): Sievietes un vīrieši Latvijā, 2016. Pieejams: </w:t>
      </w:r>
      <w:hyperlink r:id="rId22" w:history="1">
        <w:r w:rsidRPr="000A1F84">
          <w:rPr>
            <w:rStyle w:val="Hyperlink"/>
            <w:rFonts w:ascii="Times New Roman" w:hAnsi="Times New Roman" w:cs="Times New Roman"/>
          </w:rPr>
          <w:t>http://www.csb.gov.lv/sites/default/files/nr_13_sievietes_un_viriesi_latvija_2016_16_00_lv_en.pdf</w:t>
        </w:r>
      </w:hyperlink>
      <w:r w:rsidRPr="000A1F84">
        <w:rPr>
          <w:rFonts w:ascii="Times New Roman" w:hAnsi="Times New Roman" w:cs="Times New Roman"/>
        </w:rPr>
        <w:t xml:space="preserve"> 44.-45.lpp.</w:t>
      </w:r>
    </w:p>
  </w:footnote>
  <w:footnote w:id="77">
    <w:p w14:paraId="2A18B1D8" w14:textId="1E464563" w:rsidR="00E10FBC" w:rsidRPr="0031544A" w:rsidRDefault="00E10FBC">
      <w:pPr>
        <w:pStyle w:val="FootnoteText"/>
        <w:rPr>
          <w:rFonts w:ascii="Times New Roman" w:hAnsi="Times New Roman" w:cs="Times New Roman"/>
        </w:rPr>
      </w:pPr>
      <w:r w:rsidRPr="0031544A">
        <w:rPr>
          <w:rStyle w:val="FootnoteReference"/>
          <w:rFonts w:ascii="Times New Roman" w:hAnsi="Times New Roman" w:cs="Times New Roman"/>
        </w:rPr>
        <w:footnoteRef/>
      </w:r>
      <w:r w:rsidRPr="0031544A">
        <w:rPr>
          <w:rFonts w:ascii="Times New Roman" w:hAnsi="Times New Roman" w:cs="Times New Roman"/>
        </w:rPr>
        <w:t xml:space="preserve"> </w:t>
      </w:r>
      <w:r>
        <w:rPr>
          <w:rFonts w:ascii="Times New Roman" w:hAnsi="Times New Roman" w:cs="Times New Roman"/>
        </w:rPr>
        <w:t xml:space="preserve">NVA datu bāze, skat. </w:t>
      </w:r>
      <w:r w:rsidRPr="00E545EA">
        <w:rPr>
          <w:rFonts w:ascii="Times New Roman" w:hAnsi="Times New Roman" w:cs="Times New Roman"/>
        </w:rPr>
        <w:t>http://www.nva.gov.lv/index.php?cid=6&amp;mid=552&amp;txt=566&amp;t=stat</w:t>
      </w:r>
    </w:p>
  </w:footnote>
  <w:footnote w:id="78">
    <w:p w14:paraId="076AD80D" w14:textId="5ED7FF12" w:rsidR="00E10FBC" w:rsidRPr="0031544A" w:rsidRDefault="00E10FBC" w:rsidP="0031544A">
      <w:pPr>
        <w:spacing w:after="0" w:line="240" w:lineRule="auto"/>
        <w:jc w:val="both"/>
        <w:rPr>
          <w:rFonts w:ascii="Times New Roman" w:hAnsi="Times New Roman" w:cs="Times New Roman"/>
          <w:sz w:val="20"/>
          <w:szCs w:val="20"/>
        </w:rPr>
      </w:pPr>
      <w:r w:rsidRPr="0031544A">
        <w:rPr>
          <w:rStyle w:val="FootnoteReference"/>
          <w:rFonts w:ascii="Times New Roman" w:hAnsi="Times New Roman" w:cs="Times New Roman"/>
          <w:sz w:val="20"/>
          <w:szCs w:val="20"/>
        </w:rPr>
        <w:footnoteRef/>
      </w:r>
      <w:r w:rsidRPr="0031544A">
        <w:rPr>
          <w:rFonts w:ascii="Times New Roman" w:hAnsi="Times New Roman" w:cs="Times New Roman"/>
          <w:sz w:val="20"/>
          <w:szCs w:val="20"/>
        </w:rPr>
        <w:t xml:space="preserve"> Darbības programmas </w:t>
      </w:r>
      <w:r>
        <w:rPr>
          <w:rFonts w:ascii="Times New Roman" w:hAnsi="Times New Roman" w:cs="Times New Roman"/>
          <w:sz w:val="20"/>
          <w:szCs w:val="20"/>
        </w:rPr>
        <w:t>„</w:t>
      </w:r>
      <w:r w:rsidRPr="0031544A">
        <w:rPr>
          <w:rFonts w:ascii="Times New Roman" w:hAnsi="Times New Roman" w:cs="Times New Roman"/>
          <w:sz w:val="20"/>
          <w:szCs w:val="20"/>
        </w:rPr>
        <w:t>Izaugsme un nodarbinātība</w:t>
      </w:r>
      <w:r>
        <w:rPr>
          <w:rFonts w:ascii="Times New Roman" w:hAnsi="Times New Roman" w:cs="Times New Roman"/>
          <w:sz w:val="20"/>
          <w:szCs w:val="20"/>
        </w:rPr>
        <w:t>”</w:t>
      </w:r>
      <w:r w:rsidRPr="0031544A">
        <w:rPr>
          <w:rFonts w:ascii="Times New Roman" w:hAnsi="Times New Roman" w:cs="Times New Roman"/>
          <w:sz w:val="20"/>
          <w:szCs w:val="20"/>
        </w:rPr>
        <w:t xml:space="preserve"> 9.1.4. specifiskā atbalsta mērķa </w:t>
      </w:r>
      <w:r>
        <w:rPr>
          <w:rFonts w:ascii="Times New Roman" w:hAnsi="Times New Roman" w:cs="Times New Roman"/>
          <w:sz w:val="20"/>
          <w:szCs w:val="20"/>
        </w:rPr>
        <w:t>„</w:t>
      </w:r>
      <w:r w:rsidRPr="0031544A">
        <w:rPr>
          <w:rFonts w:ascii="Times New Roman" w:hAnsi="Times New Roman" w:cs="Times New Roman"/>
          <w:sz w:val="20"/>
          <w:szCs w:val="20"/>
        </w:rPr>
        <w:t>Palielināt diskriminācijas riskiem pakļauto personu integrāciju sabiedrībā un darba tirgū</w:t>
      </w:r>
      <w:r>
        <w:rPr>
          <w:rFonts w:ascii="Times New Roman" w:hAnsi="Times New Roman" w:cs="Times New Roman"/>
          <w:sz w:val="20"/>
          <w:szCs w:val="20"/>
        </w:rPr>
        <w:t>”</w:t>
      </w:r>
      <w:r w:rsidRPr="0031544A">
        <w:rPr>
          <w:rFonts w:ascii="Times New Roman" w:hAnsi="Times New Roman" w:cs="Times New Roman"/>
          <w:sz w:val="20"/>
          <w:szCs w:val="20"/>
        </w:rPr>
        <w:t xml:space="preserve"> 9.1.4.4. pasākum</w:t>
      </w:r>
      <w:r>
        <w:rPr>
          <w:rFonts w:ascii="Times New Roman" w:hAnsi="Times New Roman" w:cs="Times New Roman"/>
          <w:sz w:val="20"/>
          <w:szCs w:val="20"/>
        </w:rPr>
        <w:t>s</w:t>
      </w:r>
      <w:r w:rsidRPr="0031544A">
        <w:rPr>
          <w:rFonts w:ascii="Times New Roman" w:hAnsi="Times New Roman" w:cs="Times New Roman"/>
          <w:sz w:val="20"/>
          <w:szCs w:val="20"/>
        </w:rPr>
        <w:t xml:space="preserve"> </w:t>
      </w:r>
      <w:r>
        <w:rPr>
          <w:rFonts w:ascii="Times New Roman" w:hAnsi="Times New Roman" w:cs="Times New Roman"/>
          <w:sz w:val="20"/>
          <w:szCs w:val="20"/>
        </w:rPr>
        <w:t>„</w:t>
      </w:r>
      <w:r w:rsidRPr="0031544A">
        <w:rPr>
          <w:rFonts w:ascii="Times New Roman" w:hAnsi="Times New Roman" w:cs="Times New Roman"/>
          <w:sz w:val="20"/>
          <w:szCs w:val="20"/>
        </w:rPr>
        <w:t>Dažādību veicināšana (diskriminācijas novēršana)</w:t>
      </w:r>
      <w:r>
        <w:rPr>
          <w:rFonts w:ascii="Times New Roman" w:hAnsi="Times New Roman" w:cs="Times New Roman"/>
          <w:sz w:val="20"/>
          <w:szCs w:val="20"/>
        </w:rPr>
        <w:t>”</w:t>
      </w:r>
      <w:r w:rsidRPr="0031544A">
        <w:rPr>
          <w:rFonts w:ascii="Times New Roman" w:hAnsi="Times New Roman" w:cs="Times New Roman"/>
          <w:sz w:val="20"/>
          <w:szCs w:val="20"/>
        </w:rPr>
        <w:t xml:space="preserve"> (Nr.9.1.4.4./16/I/001).</w:t>
      </w:r>
    </w:p>
  </w:footnote>
  <w:footnote w:id="79">
    <w:p w14:paraId="106B7E31" w14:textId="5D11484E" w:rsidR="00E10FBC" w:rsidRPr="0031544A" w:rsidRDefault="00E10FBC" w:rsidP="00C74068">
      <w:pPr>
        <w:shd w:val="clear" w:color="auto" w:fill="FFFFFF"/>
        <w:spacing w:after="0" w:line="240" w:lineRule="auto"/>
        <w:jc w:val="both"/>
        <w:rPr>
          <w:rFonts w:ascii="Times New Roman" w:hAnsi="Times New Roman" w:cs="Times New Roman"/>
          <w:sz w:val="20"/>
          <w:szCs w:val="20"/>
        </w:rPr>
      </w:pPr>
      <w:r w:rsidRPr="0031544A">
        <w:rPr>
          <w:rStyle w:val="FootnoteReference"/>
          <w:rFonts w:ascii="Times New Roman" w:hAnsi="Times New Roman" w:cs="Times New Roman"/>
          <w:sz w:val="20"/>
          <w:szCs w:val="20"/>
        </w:rPr>
        <w:footnoteRef/>
      </w:r>
      <w:r w:rsidRPr="0031544A">
        <w:rPr>
          <w:rFonts w:ascii="Times New Roman" w:hAnsi="Times New Roman" w:cs="Times New Roman"/>
          <w:sz w:val="20"/>
          <w:szCs w:val="20"/>
        </w:rPr>
        <w:t xml:space="preserve"> </w:t>
      </w:r>
      <w:r w:rsidRPr="0031544A">
        <w:rPr>
          <w:rFonts w:ascii="Times New Roman" w:eastAsia="Times New Roman" w:hAnsi="Times New Roman" w:cs="Times New Roman"/>
          <w:bCs/>
          <w:sz w:val="20"/>
          <w:szCs w:val="20"/>
          <w:lang w:eastAsia="lv-LV"/>
        </w:rPr>
        <w:t>MK 02.08.</w:t>
      </w:r>
      <w:r w:rsidRPr="0031544A">
        <w:rPr>
          <w:rFonts w:ascii="Times New Roman" w:eastAsia="Times New Roman" w:hAnsi="Times New Roman" w:cs="Times New Roman"/>
          <w:sz w:val="20"/>
          <w:szCs w:val="20"/>
          <w:lang w:eastAsia="lv-LV"/>
        </w:rPr>
        <w:t xml:space="preserve">2016. </w:t>
      </w:r>
      <w:r w:rsidRPr="0031544A">
        <w:rPr>
          <w:rFonts w:ascii="Times New Roman" w:eastAsia="Times New Roman" w:hAnsi="Times New Roman" w:cs="Times New Roman"/>
          <w:bCs/>
          <w:sz w:val="20"/>
          <w:szCs w:val="20"/>
          <w:lang w:eastAsia="lv-LV"/>
        </w:rPr>
        <w:t>noteikumi Nr. 504 „Darbības programmas „Izaugsme un nodarbinātība” 7.3.2. specifiskā atbalsta mērķa „Paildzināt gados vecāku nodarbināto darbspēju saglabāšanu un nodarbinātību” īstenošanas noteikumi”</w:t>
      </w:r>
    </w:p>
  </w:footnote>
  <w:footnote w:id="80">
    <w:p w14:paraId="06D4E5A9" w14:textId="77777777" w:rsidR="00E10FBC" w:rsidRPr="00C74068" w:rsidRDefault="00E10FBC" w:rsidP="00C74068">
      <w:pPr>
        <w:pStyle w:val="FootnoteText"/>
        <w:rPr>
          <w:rFonts w:ascii="Times New Roman" w:hAnsi="Times New Roman" w:cs="Times New Roman"/>
        </w:rPr>
      </w:pPr>
      <w:r w:rsidRPr="00C74068">
        <w:rPr>
          <w:rStyle w:val="FootnoteReference"/>
          <w:rFonts w:ascii="Times New Roman" w:hAnsi="Times New Roman" w:cs="Times New Roman"/>
        </w:rPr>
        <w:footnoteRef/>
      </w:r>
      <w:r w:rsidRPr="00C74068">
        <w:rPr>
          <w:rFonts w:ascii="Times New Roman" w:hAnsi="Times New Roman" w:cs="Times New Roman"/>
        </w:rPr>
        <w:t xml:space="preserve"> Priekšlikums publicēts Eiropas Sociālo tiesību pīlāra dokumentu pakotnes ietvaros.</w:t>
      </w:r>
    </w:p>
  </w:footnote>
  <w:footnote w:id="81">
    <w:p w14:paraId="307B3F4A" w14:textId="77777777" w:rsidR="00E10FBC" w:rsidRPr="00FA78FE" w:rsidRDefault="00E10FBC">
      <w:pPr>
        <w:pStyle w:val="FootnoteText"/>
        <w:rPr>
          <w:rFonts w:ascii="Times New Roman" w:hAnsi="Times New Roman" w:cs="Times New Roman"/>
        </w:rPr>
      </w:pPr>
      <w:r w:rsidRPr="00FA78FE">
        <w:rPr>
          <w:rStyle w:val="FootnoteReference"/>
          <w:rFonts w:ascii="Times New Roman" w:hAnsi="Times New Roman" w:cs="Times New Roman"/>
        </w:rPr>
        <w:footnoteRef/>
      </w:r>
      <w:r w:rsidRPr="00FA78FE">
        <w:rPr>
          <w:rFonts w:ascii="Times New Roman" w:hAnsi="Times New Roman" w:cs="Times New Roman"/>
        </w:rPr>
        <w:t xml:space="preserve"> Darba likums,</w:t>
      </w:r>
      <w:r>
        <w:rPr>
          <w:rFonts w:ascii="Times New Roman" w:hAnsi="Times New Roman" w:cs="Times New Roman"/>
        </w:rPr>
        <w:t xml:space="preserve"> 74.pants,</w:t>
      </w:r>
      <w:r w:rsidRPr="00FA78FE">
        <w:rPr>
          <w:rFonts w:ascii="Times New Roman" w:hAnsi="Times New Roman" w:cs="Times New Roman"/>
        </w:rPr>
        <w:t xml:space="preserve"> </w:t>
      </w:r>
      <w:r>
        <w:rPr>
          <w:rFonts w:ascii="Times New Roman" w:hAnsi="Times New Roman" w:cs="Times New Roman"/>
        </w:rPr>
        <w:t>134.pants, 147.pants,</w:t>
      </w:r>
      <w:r w:rsidRPr="00FA78FE">
        <w:rPr>
          <w:rFonts w:ascii="Times New Roman" w:hAnsi="Times New Roman" w:cs="Times New Roman"/>
        </w:rPr>
        <w:t xml:space="preserve"> 155.pants, 156.pants</w:t>
      </w:r>
      <w:r>
        <w:rPr>
          <w:rFonts w:ascii="Times New Roman" w:hAnsi="Times New Roman" w:cs="Times New Roman"/>
        </w:rPr>
        <w:t>, 174.pants</w:t>
      </w:r>
    </w:p>
  </w:footnote>
  <w:footnote w:id="82">
    <w:p w14:paraId="0337CAE2" w14:textId="5BCD85C9" w:rsidR="00E10FBC" w:rsidRPr="00276643" w:rsidRDefault="00E10FBC" w:rsidP="00EF0E6E">
      <w:pPr>
        <w:pStyle w:val="FootnoteText"/>
        <w:rPr>
          <w:rFonts w:ascii="Times New Roman" w:hAnsi="Times New Roman" w:cs="Times New Roman"/>
        </w:rPr>
      </w:pPr>
      <w:r w:rsidRPr="00276643">
        <w:rPr>
          <w:rStyle w:val="FootnoteReference"/>
          <w:rFonts w:ascii="Times New Roman" w:hAnsi="Times New Roman" w:cs="Times New Roman"/>
        </w:rPr>
        <w:footnoteRef/>
      </w:r>
      <w:r w:rsidRPr="00276643">
        <w:rPr>
          <w:rFonts w:ascii="Times New Roman" w:hAnsi="Times New Roman" w:cs="Times New Roman"/>
        </w:rPr>
        <w:t xml:space="preserve"> </w:t>
      </w:r>
      <w:r>
        <w:rPr>
          <w:rFonts w:ascii="Times New Roman" w:hAnsi="Times New Roman" w:cs="Times New Roman"/>
        </w:rPr>
        <w:t>EK</w:t>
      </w:r>
      <w:r w:rsidRPr="00276643">
        <w:rPr>
          <w:rFonts w:ascii="Times New Roman" w:hAnsi="Times New Roman" w:cs="Times New Roman"/>
        </w:rPr>
        <w:t xml:space="preserve">, </w:t>
      </w:r>
      <w:proofErr w:type="spellStart"/>
      <w:r w:rsidRPr="00276643">
        <w:rPr>
          <w:rFonts w:ascii="Times New Roman" w:hAnsi="Times New Roman" w:cs="Times New Roman"/>
        </w:rPr>
        <w:t>Flash</w:t>
      </w:r>
      <w:proofErr w:type="spellEnd"/>
      <w:r w:rsidRPr="00276643">
        <w:rPr>
          <w:rFonts w:ascii="Times New Roman" w:hAnsi="Times New Roman" w:cs="Times New Roman"/>
        </w:rPr>
        <w:t xml:space="preserve"> Eirobarometrs “Darba apstākļi”, 2014; pieejams file:///C:/Users/User/Downloads/fl_398_fact_lv_lv.pdf</w:t>
      </w:r>
    </w:p>
  </w:footnote>
  <w:footnote w:id="83">
    <w:p w14:paraId="0E6F0125" w14:textId="1D287ACD" w:rsidR="00E10FBC" w:rsidRPr="00EA5486" w:rsidRDefault="00E10FBC" w:rsidP="00105800">
      <w:pPr>
        <w:pStyle w:val="FootnoteText"/>
        <w:rPr>
          <w:rFonts w:ascii="Times New Roman" w:hAnsi="Times New Roman" w:cs="Times New Roman"/>
        </w:rPr>
      </w:pPr>
      <w:r w:rsidRPr="00EA5486">
        <w:rPr>
          <w:rStyle w:val="FootnoteReference"/>
          <w:rFonts w:ascii="Times New Roman" w:hAnsi="Times New Roman" w:cs="Times New Roman"/>
        </w:rPr>
        <w:footnoteRef/>
      </w:r>
      <w:r w:rsidRPr="00EA5486">
        <w:rPr>
          <w:rFonts w:ascii="Times New Roman" w:hAnsi="Times New Roman" w:cs="Times New Roman"/>
        </w:rPr>
        <w:t xml:space="preserve"> Eurostat datu bāze, pieejams </w:t>
      </w:r>
      <w:r w:rsidRPr="005960C4">
        <w:rPr>
          <w:rFonts w:ascii="Times New Roman" w:hAnsi="Times New Roman" w:cs="Times New Roman"/>
        </w:rPr>
        <w:t>http://ec.europa.eu/eurostat/en/data/database</w:t>
      </w:r>
    </w:p>
  </w:footnote>
  <w:footnote w:id="84">
    <w:p w14:paraId="538B8F08" w14:textId="77777777" w:rsidR="00E10FBC" w:rsidRPr="00276643" w:rsidRDefault="00E10FBC">
      <w:pPr>
        <w:pStyle w:val="FootnoteText"/>
        <w:rPr>
          <w:rFonts w:ascii="Times New Roman" w:hAnsi="Times New Roman" w:cs="Times New Roman"/>
        </w:rPr>
      </w:pPr>
      <w:r w:rsidRPr="00276643">
        <w:rPr>
          <w:rStyle w:val="FootnoteReference"/>
          <w:rFonts w:ascii="Times New Roman" w:hAnsi="Times New Roman" w:cs="Times New Roman"/>
        </w:rPr>
        <w:footnoteRef/>
      </w:r>
      <w:r w:rsidRPr="00276643">
        <w:rPr>
          <w:rFonts w:ascii="Times New Roman" w:hAnsi="Times New Roman" w:cs="Times New Roman"/>
        </w:rPr>
        <w:t xml:space="preserve"> Likums “Par pašvaldībām”, 15.pants; Izglītības likums, 17.pants; Vispārējās izglītības likums, 21.un 22.pants</w:t>
      </w:r>
    </w:p>
  </w:footnote>
  <w:footnote w:id="85">
    <w:p w14:paraId="2BFB054B" w14:textId="77777777" w:rsidR="00E10FBC" w:rsidRPr="005E4926" w:rsidRDefault="00E10FBC">
      <w:pPr>
        <w:pStyle w:val="FootnoteText"/>
        <w:rPr>
          <w:rFonts w:ascii="Times New Roman" w:hAnsi="Times New Roman" w:cs="Times New Roman"/>
        </w:rPr>
      </w:pPr>
      <w:r w:rsidRPr="005E4926">
        <w:rPr>
          <w:rStyle w:val="FootnoteReference"/>
          <w:rFonts w:ascii="Times New Roman" w:hAnsi="Times New Roman" w:cs="Times New Roman"/>
        </w:rPr>
        <w:footnoteRef/>
      </w:r>
      <w:r w:rsidRPr="005E4926">
        <w:rPr>
          <w:rFonts w:ascii="Times New Roman" w:hAnsi="Times New Roman" w:cs="Times New Roman"/>
        </w:rPr>
        <w:t xml:space="preserve"> Izglītības likums, 17.panta 2.</w:t>
      </w:r>
      <w:r w:rsidRPr="005E4926">
        <w:rPr>
          <w:rFonts w:ascii="Times New Roman" w:hAnsi="Times New Roman" w:cs="Times New Roman"/>
          <w:vertAlign w:val="superscript"/>
        </w:rPr>
        <w:t>1</w:t>
      </w:r>
      <w:r w:rsidRPr="005E4926">
        <w:rPr>
          <w:rFonts w:ascii="Times New Roman" w:hAnsi="Times New Roman" w:cs="Times New Roman"/>
        </w:rPr>
        <w:t xml:space="preserve"> daļa</w:t>
      </w:r>
    </w:p>
  </w:footnote>
  <w:footnote w:id="86">
    <w:p w14:paraId="5806CA7D" w14:textId="3E7C1107" w:rsidR="00E10FBC" w:rsidRPr="00EA5486" w:rsidRDefault="00E10FBC" w:rsidP="00586C5C">
      <w:pPr>
        <w:pStyle w:val="FootnoteText"/>
        <w:rPr>
          <w:rFonts w:ascii="Times New Roman" w:hAnsi="Times New Roman" w:cs="Times New Roman"/>
        </w:rPr>
      </w:pPr>
      <w:r w:rsidRPr="00EA5486">
        <w:rPr>
          <w:rStyle w:val="FootnoteReference"/>
          <w:rFonts w:ascii="Times New Roman" w:hAnsi="Times New Roman" w:cs="Times New Roman"/>
        </w:rPr>
        <w:footnoteRef/>
      </w:r>
      <w:r w:rsidRPr="00EA5486">
        <w:rPr>
          <w:rFonts w:ascii="Times New Roman" w:hAnsi="Times New Roman" w:cs="Times New Roman"/>
        </w:rPr>
        <w:t xml:space="preserve"> Eurostat</w:t>
      </w:r>
      <w:r>
        <w:rPr>
          <w:rFonts w:ascii="Times New Roman" w:hAnsi="Times New Roman" w:cs="Times New Roman"/>
        </w:rPr>
        <w:t xml:space="preserve"> datu bāze</w:t>
      </w:r>
      <w:r w:rsidRPr="00EA5486">
        <w:rPr>
          <w:rFonts w:ascii="Times New Roman" w:hAnsi="Times New Roman" w:cs="Times New Roman"/>
        </w:rPr>
        <w:t>,</w:t>
      </w:r>
      <w:r>
        <w:rPr>
          <w:rFonts w:ascii="Times New Roman" w:hAnsi="Times New Roman" w:cs="Times New Roman"/>
        </w:rPr>
        <w:t xml:space="preserve"> pieejams</w:t>
      </w:r>
      <w:proofErr w:type="gramStart"/>
      <w:r>
        <w:rPr>
          <w:rFonts w:ascii="Times New Roman" w:hAnsi="Times New Roman" w:cs="Times New Roman"/>
        </w:rPr>
        <w:t xml:space="preserve"> </w:t>
      </w:r>
      <w:r w:rsidRPr="00EA5486">
        <w:rPr>
          <w:rFonts w:ascii="Times New Roman" w:hAnsi="Times New Roman" w:cs="Times New Roman"/>
        </w:rPr>
        <w:t xml:space="preserve"> </w:t>
      </w:r>
      <w:proofErr w:type="gramEnd"/>
      <w:r w:rsidRPr="005960C4">
        <w:rPr>
          <w:rFonts w:ascii="Times New Roman" w:hAnsi="Times New Roman" w:cs="Times New Roman"/>
        </w:rPr>
        <w:t>http://ec.europa.eu/eurostat/en/data/database</w:t>
      </w:r>
      <w:r w:rsidRPr="00EA5486">
        <w:rPr>
          <w:rFonts w:ascii="Times New Roman" w:hAnsi="Times New Roman" w:cs="Times New Roman"/>
        </w:rPr>
        <w:t xml:space="preserve">  </w:t>
      </w:r>
    </w:p>
  </w:footnote>
  <w:footnote w:id="87">
    <w:p w14:paraId="1792F8C0" w14:textId="51320CE7" w:rsidR="00E10FBC" w:rsidRPr="00EA5486" w:rsidRDefault="00E10FBC" w:rsidP="00586C5C">
      <w:pPr>
        <w:pStyle w:val="FootnoteText"/>
        <w:rPr>
          <w:rFonts w:ascii="Times New Roman" w:hAnsi="Times New Roman" w:cs="Times New Roman"/>
        </w:rPr>
      </w:pPr>
      <w:r w:rsidRPr="00EA5486">
        <w:rPr>
          <w:rStyle w:val="FootnoteReference"/>
          <w:rFonts w:ascii="Times New Roman" w:hAnsi="Times New Roman" w:cs="Times New Roman"/>
        </w:rPr>
        <w:footnoteRef/>
      </w:r>
      <w:r w:rsidRPr="00EA5486">
        <w:rPr>
          <w:rFonts w:ascii="Times New Roman" w:hAnsi="Times New Roman" w:cs="Times New Roman"/>
        </w:rPr>
        <w:t xml:space="preserve"> </w:t>
      </w:r>
      <w:r>
        <w:rPr>
          <w:rFonts w:ascii="Times New Roman" w:hAnsi="Times New Roman" w:cs="Times New Roman"/>
        </w:rPr>
        <w:t>CSP</w:t>
      </w:r>
      <w:r w:rsidRPr="00EA5486">
        <w:rPr>
          <w:rFonts w:ascii="Times New Roman" w:hAnsi="Times New Roman" w:cs="Times New Roman"/>
        </w:rPr>
        <w:t xml:space="preserve"> datu</w:t>
      </w:r>
      <w:r>
        <w:rPr>
          <w:rFonts w:ascii="Times New Roman" w:hAnsi="Times New Roman" w:cs="Times New Roman"/>
        </w:rPr>
        <w:t xml:space="preserve"> </w:t>
      </w:r>
      <w:r w:rsidRPr="00EA5486">
        <w:rPr>
          <w:rFonts w:ascii="Times New Roman" w:hAnsi="Times New Roman" w:cs="Times New Roman"/>
        </w:rPr>
        <w:t>bāze</w:t>
      </w:r>
      <w:r>
        <w:rPr>
          <w:rFonts w:ascii="Times New Roman" w:hAnsi="Times New Roman" w:cs="Times New Roman"/>
        </w:rPr>
        <w:t xml:space="preserve">, </w:t>
      </w:r>
      <w:r w:rsidRPr="00B57800">
        <w:rPr>
          <w:rFonts w:ascii="Times New Roman" w:hAnsi="Times New Roman" w:cs="Times New Roman"/>
        </w:rPr>
        <w:t>tematiskā joma “Nodarbinātība un bezdarbs”</w:t>
      </w:r>
      <w:r>
        <w:rPr>
          <w:rFonts w:ascii="Times New Roman" w:hAnsi="Times New Roman" w:cs="Times New Roman"/>
        </w:rPr>
        <w:t xml:space="preserve">; skat. </w:t>
      </w:r>
      <w:r w:rsidRPr="000922A1">
        <w:rPr>
          <w:rFonts w:ascii="Times New Roman" w:hAnsi="Times New Roman" w:cs="Times New Roman"/>
        </w:rPr>
        <w:t>http://data.csb.gov.lv/sq/19909</w:t>
      </w:r>
    </w:p>
  </w:footnote>
  <w:footnote w:id="88">
    <w:p w14:paraId="7C5DA155" w14:textId="77777777" w:rsidR="00E10FBC" w:rsidRPr="008A76DF" w:rsidRDefault="00E10FBC" w:rsidP="00F45EE5">
      <w:pPr>
        <w:spacing w:after="0" w:line="240" w:lineRule="auto"/>
        <w:jc w:val="both"/>
        <w:rPr>
          <w:rFonts w:ascii="Times New Roman" w:hAnsi="Times New Roman" w:cs="Times New Roman"/>
          <w:sz w:val="20"/>
          <w:szCs w:val="20"/>
        </w:rPr>
      </w:pPr>
      <w:r w:rsidRPr="008A76DF">
        <w:rPr>
          <w:rStyle w:val="FootnoteReference"/>
          <w:rFonts w:ascii="Times New Roman" w:hAnsi="Times New Roman" w:cs="Times New Roman"/>
          <w:sz w:val="20"/>
          <w:szCs w:val="20"/>
        </w:rPr>
        <w:footnoteRef/>
      </w:r>
      <w:r w:rsidRPr="008A76DF">
        <w:rPr>
          <w:rFonts w:ascii="Times New Roman" w:hAnsi="Times New Roman" w:cs="Times New Roman"/>
          <w:sz w:val="20"/>
          <w:szCs w:val="20"/>
        </w:rPr>
        <w:t xml:space="preserve"> Valsts atbalsta p</w:t>
      </w:r>
      <w:r w:rsidRPr="008A76DF">
        <w:rPr>
          <w:rFonts w:ascii="Times New Roman" w:hAnsi="Times New Roman" w:cs="Times New Roman"/>
          <w:color w:val="000000"/>
          <w:sz w:val="20"/>
          <w:szCs w:val="20"/>
        </w:rPr>
        <w:t xml:space="preserve">rogrammas ietvaros tika sniegts atbalsts </w:t>
      </w:r>
      <w:r w:rsidRPr="008A76DF">
        <w:rPr>
          <w:rFonts w:ascii="Times New Roman" w:hAnsi="Times New Roman" w:cs="Times New Roman"/>
          <w:sz w:val="20"/>
          <w:szCs w:val="20"/>
        </w:rPr>
        <w:t xml:space="preserve">par bērniem no pusotra gada vecuma līdz brīdim, kad tiek uzsākta obligātā bērna sagatavošanas pamatizglītības ieguvei, ja bērns saņem pakalpojumu pie privātā pakalpojumu sniedzēja </w:t>
      </w:r>
      <w:r w:rsidRPr="008A76DF">
        <w:rPr>
          <w:rFonts w:ascii="Times New Roman" w:hAnsi="Times New Roman" w:cs="Times New Roman"/>
          <w:color w:val="000000"/>
          <w:sz w:val="20"/>
          <w:szCs w:val="20"/>
        </w:rPr>
        <w:t xml:space="preserve">- privātajā pirmsskolas izglītības iestādē vai pie bērnu uzraudzības pakalpojuma sniedzēja. Valsts atbalstu piešķīra privātam pakalpojuma sniedzējam, un valsts atbalsta apmērs par vienu bērnu bija noteikts līdz 142 </w:t>
      </w:r>
      <w:proofErr w:type="spellStart"/>
      <w:r w:rsidRPr="008A76DF">
        <w:rPr>
          <w:rFonts w:ascii="Times New Roman" w:hAnsi="Times New Roman" w:cs="Times New Roman"/>
          <w:color w:val="000000"/>
          <w:sz w:val="20"/>
          <w:szCs w:val="20"/>
        </w:rPr>
        <w:t>euro</w:t>
      </w:r>
      <w:proofErr w:type="spellEnd"/>
      <w:r w:rsidRPr="008A76DF">
        <w:rPr>
          <w:rFonts w:ascii="Times New Roman" w:hAnsi="Times New Roman" w:cs="Times New Roman"/>
          <w:color w:val="000000"/>
          <w:sz w:val="20"/>
          <w:szCs w:val="20"/>
        </w:rPr>
        <w:t xml:space="preserve"> mēnesī ar nosacījumu, ka valsts atbalsta un pašvaldības atbalsta kopējais apjoms nepārsniedz 228 </w:t>
      </w:r>
      <w:proofErr w:type="spellStart"/>
      <w:r w:rsidRPr="008A76DF">
        <w:rPr>
          <w:rFonts w:ascii="Times New Roman" w:hAnsi="Times New Roman" w:cs="Times New Roman"/>
          <w:color w:val="000000"/>
          <w:sz w:val="20"/>
          <w:szCs w:val="20"/>
        </w:rPr>
        <w:t>euro</w:t>
      </w:r>
      <w:proofErr w:type="spellEnd"/>
      <w:r w:rsidRPr="008A76DF">
        <w:rPr>
          <w:rFonts w:ascii="Times New Roman" w:hAnsi="Times New Roman" w:cs="Times New Roman"/>
          <w:color w:val="000000"/>
          <w:sz w:val="20"/>
          <w:szCs w:val="20"/>
        </w:rPr>
        <w:t xml:space="preserve"> Rīgas plānošanas reģionā vai 185 </w:t>
      </w:r>
      <w:proofErr w:type="spellStart"/>
      <w:r w:rsidRPr="008A76DF">
        <w:rPr>
          <w:rFonts w:ascii="Times New Roman" w:hAnsi="Times New Roman" w:cs="Times New Roman"/>
          <w:color w:val="000000"/>
          <w:sz w:val="20"/>
          <w:szCs w:val="20"/>
        </w:rPr>
        <w:t>euro</w:t>
      </w:r>
      <w:proofErr w:type="spellEnd"/>
      <w:r w:rsidRPr="008A76DF">
        <w:rPr>
          <w:rFonts w:ascii="Times New Roman" w:hAnsi="Times New Roman" w:cs="Times New Roman"/>
          <w:color w:val="000000"/>
          <w:sz w:val="20"/>
          <w:szCs w:val="20"/>
        </w:rPr>
        <w:t xml:space="preserve"> ārpus Rīgas plānošanas reģiona. Valsts atbalsta programma tika īstenota</w:t>
      </w:r>
      <w:r w:rsidRPr="008A76DF">
        <w:rPr>
          <w:rFonts w:ascii="Times New Roman" w:hAnsi="Times New Roman" w:cs="Times New Roman"/>
          <w:sz w:val="20"/>
          <w:szCs w:val="20"/>
        </w:rPr>
        <w:t xml:space="preserve"> no 2013.gada janvāra līdz 2016.gada 31.maijam.</w:t>
      </w:r>
    </w:p>
  </w:footnote>
  <w:footnote w:id="89">
    <w:p w14:paraId="2F0333F0" w14:textId="04E08E61" w:rsidR="00E10FBC" w:rsidRPr="008A76DF" w:rsidRDefault="00E10FBC">
      <w:pPr>
        <w:pStyle w:val="FootnoteText"/>
        <w:rPr>
          <w:rFonts w:ascii="Times New Roman" w:hAnsi="Times New Roman" w:cs="Times New Roman"/>
        </w:rPr>
      </w:pPr>
      <w:r w:rsidRPr="008A76DF">
        <w:rPr>
          <w:rStyle w:val="FootnoteReference"/>
          <w:rFonts w:ascii="Times New Roman" w:hAnsi="Times New Roman" w:cs="Times New Roman"/>
        </w:rPr>
        <w:footnoteRef/>
      </w:r>
      <w:r w:rsidRPr="008A76DF">
        <w:rPr>
          <w:rFonts w:ascii="Times New Roman" w:hAnsi="Times New Roman" w:cs="Times New Roman"/>
        </w:rPr>
        <w:t xml:space="preserve"> </w:t>
      </w:r>
      <w:r>
        <w:rPr>
          <w:rFonts w:ascii="Times New Roman" w:hAnsi="Times New Roman" w:cs="Times New Roman"/>
        </w:rPr>
        <w:t>MK</w:t>
      </w:r>
      <w:r w:rsidRPr="008A76DF">
        <w:rPr>
          <w:rFonts w:ascii="Times New Roman" w:hAnsi="Times New Roman" w:cs="Times New Roman"/>
        </w:rPr>
        <w:t xml:space="preserve"> </w:t>
      </w:r>
      <w:r>
        <w:rPr>
          <w:rFonts w:ascii="Times New Roman" w:hAnsi="Times New Roman" w:cs="Times New Roman"/>
        </w:rPr>
        <w:t>03.02.</w:t>
      </w:r>
      <w:r w:rsidRPr="008A76DF">
        <w:rPr>
          <w:rFonts w:ascii="Times New Roman" w:hAnsi="Times New Roman" w:cs="Times New Roman"/>
        </w:rPr>
        <w:t>2016. rīkojums nr.115</w:t>
      </w:r>
    </w:p>
  </w:footnote>
  <w:footnote w:id="90">
    <w:p w14:paraId="28EC53FB" w14:textId="77777777" w:rsidR="00E10FBC" w:rsidRPr="008A76DF" w:rsidRDefault="00E10FBC" w:rsidP="0080136A">
      <w:pPr>
        <w:pStyle w:val="FootnoteText"/>
        <w:rPr>
          <w:rFonts w:ascii="Times New Roman" w:hAnsi="Times New Roman" w:cs="Times New Roman"/>
        </w:rPr>
      </w:pPr>
      <w:r w:rsidRPr="008A76DF">
        <w:rPr>
          <w:rStyle w:val="FootnoteReference"/>
          <w:rFonts w:ascii="Times New Roman" w:hAnsi="Times New Roman" w:cs="Times New Roman"/>
        </w:rPr>
        <w:footnoteRef/>
      </w:r>
      <w:r w:rsidRPr="008A76DF">
        <w:rPr>
          <w:rFonts w:ascii="Times New Roman" w:hAnsi="Times New Roman" w:cs="Times New Roman"/>
        </w:rPr>
        <w:t xml:space="preserve"> </w:t>
      </w:r>
      <w:hyperlink r:id="rId23" w:history="1">
        <w:r w:rsidRPr="008A76DF">
          <w:rPr>
            <w:rStyle w:val="Hyperlink"/>
            <w:rFonts w:ascii="Times New Roman" w:hAnsi="Times New Roman" w:cs="Times New Roman"/>
          </w:rPr>
          <w:t>http://www.pkc.gov.lv/images/Tautas_ataudzi_ietekmejosie_faktori.pdf</w:t>
        </w:r>
      </w:hyperlink>
      <w:r w:rsidRPr="008A76DF">
        <w:rPr>
          <w:rFonts w:ascii="Times New Roman" w:hAnsi="Times New Roman" w:cs="Times New Roman"/>
        </w:rPr>
        <w:t>; 85.lp.</w:t>
      </w:r>
    </w:p>
  </w:footnote>
  <w:footnote w:id="91">
    <w:p w14:paraId="1B274E9B" w14:textId="77777777" w:rsidR="00E10FBC" w:rsidRPr="008A76DF" w:rsidRDefault="00E10FBC" w:rsidP="00A41E18">
      <w:pPr>
        <w:pStyle w:val="FootnoteText"/>
        <w:rPr>
          <w:rFonts w:ascii="Times New Roman" w:hAnsi="Times New Roman" w:cs="Times New Roman"/>
        </w:rPr>
      </w:pPr>
      <w:r w:rsidRPr="008A76DF">
        <w:rPr>
          <w:rStyle w:val="FootnoteReference"/>
          <w:rFonts w:ascii="Times New Roman" w:hAnsi="Times New Roman" w:cs="Times New Roman"/>
        </w:rPr>
        <w:footnoteRef/>
      </w:r>
      <w:r w:rsidRPr="008A76DF">
        <w:rPr>
          <w:rFonts w:ascii="Times New Roman" w:hAnsi="Times New Roman" w:cs="Times New Roman"/>
        </w:rPr>
        <w:t xml:space="preserve"> Attieksme pret dzimumu līdztiesības jautājumiem sabiedrībā. Latvijas fakti. 2014.gada septembris. </w:t>
      </w:r>
    </w:p>
  </w:footnote>
  <w:footnote w:id="92">
    <w:p w14:paraId="01C17F47" w14:textId="76926907" w:rsidR="00E10FBC" w:rsidRPr="00DA7DB8" w:rsidRDefault="00E10FBC">
      <w:pPr>
        <w:pStyle w:val="FootnoteText"/>
        <w:rPr>
          <w:rFonts w:ascii="Times New Roman" w:hAnsi="Times New Roman" w:cs="Times New Roman"/>
        </w:rPr>
      </w:pPr>
      <w:r w:rsidRPr="00DA7DB8">
        <w:rPr>
          <w:rStyle w:val="FootnoteReference"/>
          <w:rFonts w:ascii="Times New Roman" w:hAnsi="Times New Roman" w:cs="Times New Roman"/>
        </w:rPr>
        <w:footnoteRef/>
      </w:r>
      <w:r w:rsidRPr="00DA7DB8">
        <w:rPr>
          <w:rFonts w:ascii="Times New Roman" w:hAnsi="Times New Roman" w:cs="Times New Roman"/>
        </w:rPr>
        <w:t xml:space="preserve"> </w:t>
      </w:r>
      <w:r>
        <w:rPr>
          <w:rFonts w:ascii="Times New Roman" w:hAnsi="Times New Roman" w:cs="Times New Roman"/>
        </w:rPr>
        <w:t>VSAA</w:t>
      </w:r>
      <w:r w:rsidRPr="00DA7DB8">
        <w:rPr>
          <w:rFonts w:ascii="Times New Roman" w:hAnsi="Times New Roman" w:cs="Times New Roman"/>
        </w:rPr>
        <w:t xml:space="preserve"> dati</w:t>
      </w:r>
    </w:p>
  </w:footnote>
  <w:footnote w:id="93">
    <w:p w14:paraId="773C80C9" w14:textId="77777777" w:rsidR="00E10FBC" w:rsidRPr="00DA7DB8" w:rsidRDefault="00E10FBC" w:rsidP="00EA5486">
      <w:pPr>
        <w:pStyle w:val="FootnoteText"/>
        <w:rPr>
          <w:rFonts w:ascii="Times New Roman" w:hAnsi="Times New Roman" w:cs="Times New Roman"/>
        </w:rPr>
      </w:pPr>
      <w:r w:rsidRPr="00DA7DB8">
        <w:rPr>
          <w:rStyle w:val="FootnoteReference"/>
          <w:rFonts w:ascii="Times New Roman" w:hAnsi="Times New Roman" w:cs="Times New Roman"/>
        </w:rPr>
        <w:footnoteRef/>
      </w:r>
      <w:r w:rsidRPr="00DA7DB8">
        <w:rPr>
          <w:rFonts w:ascii="Times New Roman" w:hAnsi="Times New Roman" w:cs="Times New Roman"/>
        </w:rPr>
        <w:t xml:space="preserve"> </w:t>
      </w:r>
      <w:hyperlink r:id="rId24" w:history="1">
        <w:r w:rsidRPr="00DA7DB8">
          <w:rPr>
            <w:rStyle w:val="Hyperlink"/>
            <w:rFonts w:ascii="Times New Roman" w:hAnsi="Times New Roman" w:cs="Times New Roman"/>
          </w:rPr>
          <w:t>http://eige.europa.eu/gender-statistics/gender-equality-index/2012/domain/time/LV</w:t>
        </w:r>
      </w:hyperlink>
      <w:r w:rsidRPr="00DA7DB8">
        <w:rPr>
          <w:rFonts w:ascii="Times New Roman" w:hAnsi="Times New Roman" w:cs="Times New Roman"/>
        </w:rPr>
        <w:t xml:space="preserve"> </w:t>
      </w:r>
    </w:p>
  </w:footnote>
  <w:footnote w:id="94">
    <w:p w14:paraId="67258F7D" w14:textId="69D418CB" w:rsidR="00E10FBC" w:rsidRPr="00DA7DB8" w:rsidRDefault="00E10FBC" w:rsidP="00EA5486">
      <w:pPr>
        <w:pStyle w:val="FootnoteText"/>
        <w:rPr>
          <w:rFonts w:ascii="Times New Roman" w:hAnsi="Times New Roman" w:cs="Times New Roman"/>
        </w:rPr>
      </w:pPr>
      <w:r w:rsidRPr="00DA7DB8">
        <w:rPr>
          <w:rStyle w:val="FootnoteReference"/>
          <w:rFonts w:ascii="Times New Roman" w:hAnsi="Times New Roman" w:cs="Times New Roman"/>
        </w:rPr>
        <w:footnoteRef/>
      </w:r>
      <w:r w:rsidRPr="00DA7DB8">
        <w:rPr>
          <w:rFonts w:ascii="Times New Roman" w:hAnsi="Times New Roman" w:cs="Times New Roman"/>
        </w:rPr>
        <w:t xml:space="preserve"> </w:t>
      </w:r>
      <w:r>
        <w:rPr>
          <w:rFonts w:ascii="Times New Roman" w:hAnsi="Times New Roman" w:cs="Times New Roman"/>
        </w:rPr>
        <w:t>EK, Eirobaro</w:t>
      </w:r>
      <w:r w:rsidRPr="00741347">
        <w:rPr>
          <w:rFonts w:ascii="Times New Roman" w:hAnsi="Times New Roman" w:cs="Times New Roman"/>
        </w:rPr>
        <w:t>metrs 82.4. „Dzimumu vienlīdzība. Latvijas rezultāti”, 2014</w:t>
      </w:r>
      <w:r w:rsidRPr="00DA7DB8">
        <w:rPr>
          <w:rFonts w:ascii="Times New Roman" w:hAnsi="Times New Roman" w:cs="Times New Roman"/>
        </w:rPr>
        <w:t xml:space="preserve"> </w:t>
      </w:r>
    </w:p>
  </w:footnote>
  <w:footnote w:id="95">
    <w:p w14:paraId="26FE918B" w14:textId="08C80921" w:rsidR="00E10FBC" w:rsidRPr="001357DD" w:rsidRDefault="00E10FBC" w:rsidP="001357DD">
      <w:pPr>
        <w:pStyle w:val="Heading1"/>
        <w:shd w:val="clear" w:color="auto" w:fill="FFFFFF"/>
        <w:spacing w:before="0" w:beforeAutospacing="0" w:after="0" w:afterAutospacing="0"/>
        <w:jc w:val="both"/>
        <w:rPr>
          <w:b w:val="0"/>
          <w:bCs w:val="0"/>
          <w:sz w:val="20"/>
          <w:szCs w:val="20"/>
        </w:rPr>
      </w:pPr>
      <w:r w:rsidRPr="001357DD">
        <w:rPr>
          <w:rStyle w:val="FootnoteReference"/>
          <w:b w:val="0"/>
          <w:sz w:val="20"/>
          <w:szCs w:val="20"/>
        </w:rPr>
        <w:footnoteRef/>
      </w:r>
      <w:r w:rsidRPr="001357DD">
        <w:rPr>
          <w:b w:val="0"/>
          <w:sz w:val="20"/>
          <w:szCs w:val="20"/>
        </w:rPr>
        <w:t xml:space="preserve"> </w:t>
      </w:r>
      <w:r>
        <w:rPr>
          <w:b w:val="0"/>
          <w:sz w:val="20"/>
          <w:szCs w:val="20"/>
        </w:rPr>
        <w:t xml:space="preserve">EK, </w:t>
      </w:r>
      <w:r w:rsidRPr="001357DD">
        <w:rPr>
          <w:b w:val="0"/>
          <w:sz w:val="20"/>
          <w:szCs w:val="20"/>
        </w:rPr>
        <w:t xml:space="preserve">DG </w:t>
      </w:r>
      <w:proofErr w:type="spellStart"/>
      <w:r w:rsidRPr="001357DD">
        <w:rPr>
          <w:b w:val="0"/>
          <w:sz w:val="20"/>
          <w:szCs w:val="20"/>
        </w:rPr>
        <w:t>Justice</w:t>
      </w:r>
      <w:proofErr w:type="spellEnd"/>
      <w:r w:rsidRPr="001357DD">
        <w:rPr>
          <w:b w:val="0"/>
          <w:sz w:val="20"/>
          <w:szCs w:val="20"/>
        </w:rPr>
        <w:t xml:space="preserve">, sadaļa </w:t>
      </w:r>
      <w:proofErr w:type="spellStart"/>
      <w:r w:rsidRPr="001357DD">
        <w:rPr>
          <w:b w:val="0"/>
          <w:bCs w:val="0"/>
          <w:sz w:val="20"/>
          <w:szCs w:val="20"/>
        </w:rPr>
        <w:t>Gender</w:t>
      </w:r>
      <w:proofErr w:type="spellEnd"/>
      <w:r w:rsidRPr="001357DD">
        <w:rPr>
          <w:b w:val="0"/>
          <w:bCs w:val="0"/>
          <w:sz w:val="20"/>
          <w:szCs w:val="20"/>
        </w:rPr>
        <w:t xml:space="preserve"> </w:t>
      </w:r>
      <w:proofErr w:type="spellStart"/>
      <w:r w:rsidRPr="001357DD">
        <w:rPr>
          <w:b w:val="0"/>
          <w:bCs w:val="0"/>
          <w:sz w:val="20"/>
          <w:szCs w:val="20"/>
        </w:rPr>
        <w:t>balance</w:t>
      </w:r>
      <w:proofErr w:type="spellEnd"/>
      <w:r w:rsidRPr="001357DD">
        <w:rPr>
          <w:b w:val="0"/>
          <w:bCs w:val="0"/>
          <w:sz w:val="20"/>
          <w:szCs w:val="20"/>
        </w:rPr>
        <w:t xml:space="preserve"> </w:t>
      </w:r>
      <w:proofErr w:type="spellStart"/>
      <w:r w:rsidRPr="001357DD">
        <w:rPr>
          <w:b w:val="0"/>
          <w:bCs w:val="0"/>
          <w:sz w:val="20"/>
          <w:szCs w:val="20"/>
        </w:rPr>
        <w:t>in</w:t>
      </w:r>
      <w:proofErr w:type="spellEnd"/>
      <w:r w:rsidRPr="001357DD">
        <w:rPr>
          <w:b w:val="0"/>
          <w:bCs w:val="0"/>
          <w:sz w:val="20"/>
          <w:szCs w:val="20"/>
        </w:rPr>
        <w:t xml:space="preserve"> </w:t>
      </w:r>
      <w:proofErr w:type="spellStart"/>
      <w:r w:rsidRPr="001357DD">
        <w:rPr>
          <w:b w:val="0"/>
          <w:bCs w:val="0"/>
          <w:sz w:val="20"/>
          <w:szCs w:val="20"/>
        </w:rPr>
        <w:t>decision-making</w:t>
      </w:r>
      <w:proofErr w:type="spellEnd"/>
      <w:r w:rsidRPr="001357DD">
        <w:rPr>
          <w:b w:val="0"/>
          <w:bCs w:val="0"/>
          <w:sz w:val="20"/>
          <w:szCs w:val="20"/>
        </w:rPr>
        <w:t xml:space="preserve"> </w:t>
      </w:r>
      <w:proofErr w:type="spellStart"/>
      <w:r w:rsidRPr="001357DD">
        <w:rPr>
          <w:b w:val="0"/>
          <w:bCs w:val="0"/>
          <w:sz w:val="20"/>
          <w:szCs w:val="20"/>
        </w:rPr>
        <w:t>positions</w:t>
      </w:r>
      <w:proofErr w:type="spellEnd"/>
      <w:r w:rsidRPr="001357DD">
        <w:rPr>
          <w:b w:val="0"/>
          <w:bCs w:val="0"/>
          <w:sz w:val="20"/>
          <w:szCs w:val="20"/>
        </w:rPr>
        <w:t>; pieejams</w:t>
      </w:r>
    </w:p>
    <w:p w14:paraId="0F2240E4" w14:textId="77777777" w:rsidR="00E10FBC" w:rsidRPr="001357DD" w:rsidRDefault="0005010D" w:rsidP="001357DD">
      <w:pPr>
        <w:spacing w:after="0" w:line="240" w:lineRule="auto"/>
        <w:ind w:left="34" w:hanging="34"/>
        <w:contextualSpacing/>
        <w:jc w:val="both"/>
        <w:rPr>
          <w:rFonts w:ascii="Times New Roman" w:eastAsia="Times New Roman" w:hAnsi="Times New Roman" w:cs="Times New Roman"/>
          <w:sz w:val="20"/>
          <w:szCs w:val="20"/>
          <w:lang w:eastAsia="lv-LV"/>
        </w:rPr>
      </w:pPr>
      <w:hyperlink r:id="rId25" w:history="1">
        <w:r w:rsidR="00E10FBC" w:rsidRPr="001357DD">
          <w:rPr>
            <w:rStyle w:val="Hyperlink"/>
            <w:rFonts w:ascii="Times New Roman" w:eastAsia="Times New Roman" w:hAnsi="Times New Roman" w:cs="Times New Roman"/>
            <w:color w:val="auto"/>
            <w:sz w:val="20"/>
            <w:szCs w:val="20"/>
            <w:lang w:eastAsia="lv-LV"/>
          </w:rPr>
          <w:t>http://eige.europa.eu/gender-statistics/dgs/indicator/wmidm_bus_bus__wmid_comp_compbm</w:t>
        </w:r>
      </w:hyperlink>
    </w:p>
  </w:footnote>
  <w:footnote w:id="96">
    <w:p w14:paraId="30201191" w14:textId="77777777" w:rsidR="00E10FBC" w:rsidRPr="001357DD" w:rsidRDefault="00E10FBC" w:rsidP="006B70C4">
      <w:pPr>
        <w:pStyle w:val="FootnoteText"/>
        <w:rPr>
          <w:rFonts w:ascii="Times New Roman" w:hAnsi="Times New Roman" w:cs="Times New Roman"/>
        </w:rPr>
      </w:pPr>
      <w:r w:rsidRPr="001357DD">
        <w:rPr>
          <w:rStyle w:val="FootnoteReference"/>
          <w:rFonts w:ascii="Times New Roman" w:hAnsi="Times New Roman" w:cs="Times New Roman"/>
        </w:rPr>
        <w:footnoteRef/>
      </w:r>
      <w:r w:rsidRPr="001357DD">
        <w:rPr>
          <w:rFonts w:ascii="Times New Roman" w:hAnsi="Times New Roman" w:cs="Times New Roman"/>
        </w:rPr>
        <w:t xml:space="preserve">http://blog.lursoft.lv/2016/03/15/no-visiem-latvijas-uznemejiem-tresa-dala-ir-sievietes/ </w:t>
      </w:r>
    </w:p>
  </w:footnote>
  <w:footnote w:id="97">
    <w:p w14:paraId="594EBDFE" w14:textId="77777777" w:rsidR="00E10FBC" w:rsidRPr="00680F2D" w:rsidRDefault="00E10FBC" w:rsidP="006A6181">
      <w:pPr>
        <w:pStyle w:val="FootnoteText"/>
        <w:rPr>
          <w:rFonts w:ascii="Times New Roman" w:hAnsi="Times New Roman" w:cs="Times New Roman"/>
        </w:rPr>
      </w:pPr>
      <w:r w:rsidRPr="00680F2D">
        <w:rPr>
          <w:rStyle w:val="FootnoteReference"/>
          <w:rFonts w:ascii="Times New Roman" w:hAnsi="Times New Roman" w:cs="Times New Roman"/>
        </w:rPr>
        <w:footnoteRef/>
      </w:r>
      <w:r w:rsidRPr="00680F2D">
        <w:rPr>
          <w:rFonts w:ascii="Times New Roman" w:hAnsi="Times New Roman" w:cs="Times New Roman"/>
        </w:rPr>
        <w:t xml:space="preserve"> Attieksme pret dzimumu līdztiesības jautājumiem sabiedrībā. Latvijas fakti. 2014.gada septembris. </w:t>
      </w:r>
    </w:p>
  </w:footnote>
  <w:footnote w:id="98">
    <w:p w14:paraId="3CDB9CB4" w14:textId="77777777" w:rsidR="00E10FBC" w:rsidRPr="0098437C" w:rsidRDefault="00E10FBC" w:rsidP="0098437C">
      <w:pPr>
        <w:widowControl w:val="0"/>
        <w:autoSpaceDE w:val="0"/>
        <w:autoSpaceDN w:val="0"/>
        <w:adjustRightInd w:val="0"/>
        <w:spacing w:after="0" w:line="240" w:lineRule="auto"/>
        <w:ind w:left="34" w:hanging="34"/>
        <w:contextualSpacing/>
        <w:jc w:val="both"/>
        <w:rPr>
          <w:rFonts w:ascii="Times New Roman" w:eastAsia="Times New Roman" w:hAnsi="Times New Roman" w:cs="Times New Roman"/>
          <w:sz w:val="20"/>
          <w:szCs w:val="20"/>
          <w:lang w:eastAsia="lv-LV"/>
        </w:rPr>
      </w:pPr>
      <w:r w:rsidRPr="0098437C">
        <w:rPr>
          <w:rStyle w:val="FootnoteReference"/>
          <w:rFonts w:ascii="Times New Roman" w:hAnsi="Times New Roman" w:cs="Times New Roman"/>
          <w:sz w:val="20"/>
          <w:szCs w:val="20"/>
        </w:rPr>
        <w:footnoteRef/>
      </w:r>
      <w:r w:rsidRPr="0098437C">
        <w:rPr>
          <w:rFonts w:ascii="Times New Roman" w:hAnsi="Times New Roman" w:cs="Times New Roman"/>
          <w:sz w:val="20"/>
          <w:szCs w:val="20"/>
        </w:rPr>
        <w:t xml:space="preserve"> </w:t>
      </w:r>
      <w:r w:rsidRPr="0098437C">
        <w:rPr>
          <w:rFonts w:ascii="Times New Roman" w:eastAsia="Times New Roman" w:hAnsi="Times New Roman" w:cs="Times New Roman"/>
          <w:sz w:val="20"/>
          <w:szCs w:val="20"/>
          <w:lang w:eastAsia="lv-LV"/>
        </w:rPr>
        <w:t>http://www.labsoflatvia.com/lv/zinas/uznemejdarbibas-petijums-vai-tiesam-biznesa-tikai-viriesi</w:t>
      </w:r>
    </w:p>
  </w:footnote>
  <w:footnote w:id="99">
    <w:p w14:paraId="501780A7" w14:textId="585818CF" w:rsidR="00E10FBC" w:rsidRPr="00680F2D" w:rsidRDefault="00E10FBC" w:rsidP="000316FB">
      <w:pPr>
        <w:pStyle w:val="FootnoteText"/>
        <w:rPr>
          <w:rFonts w:ascii="Times New Roman" w:hAnsi="Times New Roman" w:cs="Times New Roman"/>
        </w:rPr>
      </w:pPr>
      <w:r w:rsidRPr="0098437C">
        <w:rPr>
          <w:rStyle w:val="FootnoteReference"/>
          <w:rFonts w:ascii="Times New Roman" w:hAnsi="Times New Roman" w:cs="Times New Roman"/>
        </w:rPr>
        <w:footnoteRef/>
      </w:r>
      <w:r w:rsidRPr="0098437C">
        <w:rPr>
          <w:rFonts w:ascii="Times New Roman" w:hAnsi="Times New Roman" w:cs="Times New Roman"/>
        </w:rPr>
        <w:t xml:space="preserve"> Ziņojums par pētījumu „Sieviešu un vīriešu situācijas izpēte Latvijas lielajos uzņēmumos”, </w:t>
      </w:r>
      <w:r>
        <w:rPr>
          <w:rFonts w:ascii="Times New Roman" w:hAnsi="Times New Roman" w:cs="Times New Roman"/>
        </w:rPr>
        <w:t>SIF</w:t>
      </w:r>
      <w:r w:rsidRPr="00680F2D">
        <w:rPr>
          <w:rFonts w:ascii="Times New Roman" w:hAnsi="Times New Roman" w:cs="Times New Roman"/>
        </w:rPr>
        <w:t>, 2014</w:t>
      </w:r>
    </w:p>
  </w:footnote>
  <w:footnote w:id="100">
    <w:p w14:paraId="30AF69A6" w14:textId="46BC9ED5" w:rsidR="00E10FBC" w:rsidRPr="00680F2D" w:rsidRDefault="00E10FBC" w:rsidP="000316FB">
      <w:pPr>
        <w:pStyle w:val="FootnoteText"/>
        <w:rPr>
          <w:rFonts w:ascii="Times New Roman" w:hAnsi="Times New Roman" w:cs="Times New Roman"/>
        </w:rPr>
      </w:pPr>
      <w:r w:rsidRPr="00680F2D">
        <w:rPr>
          <w:rStyle w:val="FootnoteReference"/>
          <w:rFonts w:ascii="Times New Roman" w:hAnsi="Times New Roman" w:cs="Times New Roman"/>
        </w:rPr>
        <w:footnoteRef/>
      </w:r>
      <w:r w:rsidRPr="00680F2D">
        <w:rPr>
          <w:rFonts w:ascii="Times New Roman" w:hAnsi="Times New Roman" w:cs="Times New Roman"/>
        </w:rPr>
        <w:t xml:space="preserve"> Ziņojums par pētījumu „Sieviešu un vīriešu situācijas izpēte Latvijas lielajos uzņēmumos”, </w:t>
      </w:r>
      <w:r>
        <w:rPr>
          <w:rFonts w:ascii="Times New Roman" w:hAnsi="Times New Roman" w:cs="Times New Roman"/>
        </w:rPr>
        <w:t>SIF</w:t>
      </w:r>
      <w:r w:rsidRPr="00680F2D">
        <w:rPr>
          <w:rFonts w:ascii="Times New Roman" w:hAnsi="Times New Roman" w:cs="Times New Roman"/>
        </w:rPr>
        <w:t>, 2014</w:t>
      </w:r>
    </w:p>
  </w:footnote>
  <w:footnote w:id="101">
    <w:p w14:paraId="5474DD1F" w14:textId="4D261EDB" w:rsidR="00E10FBC" w:rsidRPr="00680F2D" w:rsidRDefault="00E10FBC" w:rsidP="000316FB">
      <w:pPr>
        <w:pStyle w:val="FootnoteText"/>
        <w:rPr>
          <w:rFonts w:ascii="Times New Roman" w:hAnsi="Times New Roman" w:cs="Times New Roman"/>
        </w:rPr>
      </w:pPr>
      <w:r w:rsidRPr="00680F2D">
        <w:rPr>
          <w:rStyle w:val="FootnoteReference"/>
          <w:rFonts w:ascii="Times New Roman" w:hAnsi="Times New Roman" w:cs="Times New Roman"/>
        </w:rPr>
        <w:footnoteRef/>
      </w:r>
      <w:r w:rsidRPr="00680F2D">
        <w:rPr>
          <w:rFonts w:ascii="Times New Roman" w:hAnsi="Times New Roman" w:cs="Times New Roman"/>
        </w:rPr>
        <w:t xml:space="preserve"> Ziņojums par pētījumu „Sieviešu un vīriešu situācijas izpēte Latvijas lielajos uzņēmumos”, </w:t>
      </w:r>
      <w:r>
        <w:rPr>
          <w:rFonts w:ascii="Times New Roman" w:hAnsi="Times New Roman" w:cs="Times New Roman"/>
        </w:rPr>
        <w:t>SIF</w:t>
      </w:r>
      <w:r w:rsidRPr="00680F2D">
        <w:rPr>
          <w:rFonts w:ascii="Times New Roman" w:hAnsi="Times New Roman" w:cs="Times New Roman"/>
        </w:rPr>
        <w:t xml:space="preserve">, 2014 </w:t>
      </w:r>
    </w:p>
  </w:footnote>
  <w:footnote w:id="102">
    <w:p w14:paraId="2253C39B" w14:textId="539EB3DA" w:rsidR="00E10FBC" w:rsidRPr="0032533C" w:rsidRDefault="00E10FBC" w:rsidP="000316FB">
      <w:pPr>
        <w:pStyle w:val="FootnoteText"/>
        <w:rPr>
          <w:rFonts w:ascii="Times New Roman" w:hAnsi="Times New Roman" w:cs="Times New Roman"/>
        </w:rPr>
      </w:pPr>
      <w:r w:rsidRPr="0032533C">
        <w:rPr>
          <w:rStyle w:val="FootnoteReference"/>
          <w:rFonts w:ascii="Times New Roman" w:hAnsi="Times New Roman" w:cs="Times New Roman"/>
        </w:rPr>
        <w:footnoteRef/>
      </w:r>
      <w:r w:rsidRPr="0032533C">
        <w:rPr>
          <w:rFonts w:ascii="Times New Roman" w:hAnsi="Times New Roman" w:cs="Times New Roman"/>
        </w:rPr>
        <w:t xml:space="preserve"> </w:t>
      </w:r>
      <w:r>
        <w:rPr>
          <w:rFonts w:ascii="Times New Roman" w:hAnsi="Times New Roman" w:cs="Times New Roman"/>
        </w:rPr>
        <w:t xml:space="preserve">CSP datu bāze, tematiskā joma „Politiskā dzīve un reliģija”, skat. </w:t>
      </w:r>
      <w:r w:rsidRPr="00C47518">
        <w:rPr>
          <w:rFonts w:ascii="Times New Roman" w:hAnsi="Times New Roman" w:cs="Times New Roman"/>
        </w:rPr>
        <w:t>http://data.csb.gov.lv/sq/19910</w:t>
      </w:r>
      <w:r w:rsidRPr="0032533C">
        <w:rPr>
          <w:rFonts w:ascii="Times New Roman" w:hAnsi="Times New Roman" w:cs="Times New Roman"/>
        </w:rPr>
        <w:t>.</w:t>
      </w:r>
    </w:p>
  </w:footnote>
  <w:footnote w:id="103">
    <w:p w14:paraId="0283E6E1" w14:textId="77777777" w:rsidR="00E10FBC" w:rsidRPr="0032533C" w:rsidRDefault="00E10FBC" w:rsidP="000316FB">
      <w:pPr>
        <w:pStyle w:val="FootnoteText"/>
        <w:rPr>
          <w:rFonts w:ascii="Times New Roman" w:hAnsi="Times New Roman" w:cs="Times New Roman"/>
        </w:rPr>
      </w:pPr>
      <w:r w:rsidRPr="0032533C">
        <w:rPr>
          <w:rStyle w:val="FootnoteReference"/>
          <w:rFonts w:ascii="Times New Roman" w:hAnsi="Times New Roman" w:cs="Times New Roman"/>
        </w:rPr>
        <w:footnoteRef/>
      </w:r>
      <w:r w:rsidRPr="0032533C">
        <w:rPr>
          <w:rFonts w:ascii="Times New Roman" w:hAnsi="Times New Roman" w:cs="Times New Roman"/>
        </w:rPr>
        <w:t xml:space="preserve"> http://ec.europa.eu/justice/gender-equality/gender-decision-making/database/politics/index_en.htm</w:t>
      </w:r>
    </w:p>
  </w:footnote>
  <w:footnote w:id="104">
    <w:p w14:paraId="193D09DA" w14:textId="77777777" w:rsidR="00E10FBC" w:rsidRPr="00734E04" w:rsidRDefault="00E10FBC" w:rsidP="000316FB">
      <w:pPr>
        <w:pStyle w:val="FootnoteText"/>
        <w:rPr>
          <w:rFonts w:ascii="Times New Roman" w:hAnsi="Times New Roman" w:cs="Times New Roman"/>
        </w:rPr>
      </w:pPr>
      <w:r w:rsidRPr="00734E04">
        <w:rPr>
          <w:rStyle w:val="FootnoteReference"/>
          <w:rFonts w:ascii="Times New Roman" w:hAnsi="Times New Roman" w:cs="Times New Roman"/>
        </w:rPr>
        <w:footnoteRef/>
      </w:r>
      <w:r w:rsidRPr="00734E04">
        <w:rPr>
          <w:rFonts w:ascii="Times New Roman" w:hAnsi="Times New Roman" w:cs="Times New Roman"/>
        </w:rPr>
        <w:t xml:space="preserve"> http://ec.europa.eu/justice/gender-equality/gender-decision-making/database/judiciary/index_en.htm</w:t>
      </w:r>
    </w:p>
  </w:footnote>
  <w:footnote w:id="105">
    <w:p w14:paraId="55AFA7F1" w14:textId="77777777" w:rsidR="00E10FBC" w:rsidRPr="00734E04" w:rsidRDefault="00E10FBC" w:rsidP="000316FB">
      <w:pPr>
        <w:pStyle w:val="FootnoteText"/>
        <w:rPr>
          <w:rFonts w:ascii="Times New Roman" w:hAnsi="Times New Roman" w:cs="Times New Roman"/>
        </w:rPr>
      </w:pPr>
      <w:r w:rsidRPr="00734E04">
        <w:rPr>
          <w:rStyle w:val="FootnoteReference"/>
          <w:rFonts w:ascii="Times New Roman" w:hAnsi="Times New Roman" w:cs="Times New Roman"/>
        </w:rPr>
        <w:footnoteRef/>
      </w:r>
      <w:r w:rsidRPr="00734E04">
        <w:rPr>
          <w:rFonts w:ascii="Times New Roman" w:hAnsi="Times New Roman" w:cs="Times New Roman"/>
        </w:rPr>
        <w:t xml:space="preserve"> http://ec.europa.eu/justice/gender-equality/gender-decision-making/database/civil-society/index_en.htm</w:t>
      </w:r>
    </w:p>
  </w:footnote>
  <w:footnote w:id="106">
    <w:p w14:paraId="3FCC0852" w14:textId="68C43B13" w:rsidR="00E10FBC" w:rsidRPr="00D25A03" w:rsidRDefault="00E10FBC">
      <w:pPr>
        <w:pStyle w:val="FootnoteText"/>
        <w:rPr>
          <w:rFonts w:ascii="Times New Roman" w:hAnsi="Times New Roman" w:cs="Times New Roman"/>
        </w:rPr>
      </w:pPr>
      <w:r w:rsidRPr="00D25A03">
        <w:rPr>
          <w:rStyle w:val="FootnoteReference"/>
          <w:rFonts w:ascii="Times New Roman" w:hAnsi="Times New Roman" w:cs="Times New Roman"/>
        </w:rPr>
        <w:footnoteRef/>
      </w:r>
      <w:r w:rsidRPr="00D25A03">
        <w:rPr>
          <w:rFonts w:ascii="Times New Roman" w:hAnsi="Times New Roman" w:cs="Times New Roman"/>
        </w:rPr>
        <w:t xml:space="preserve"> Pieņemti 2016.gada 8.decembrī, pieejams </w:t>
      </w:r>
      <w:r w:rsidRPr="00D25A03">
        <w:rPr>
          <w:rFonts w:ascii="Times New Roman" w:hAnsi="Times New Roman" w:cs="Times New Roman"/>
          <w:color w:val="000000"/>
        </w:rPr>
        <w:t>http://data.consilium.europa.eu/doc/document/ST-15409-2016-INIT/en/pdf</w:t>
      </w:r>
    </w:p>
  </w:footnote>
  <w:footnote w:id="107">
    <w:p w14:paraId="4ECABEC9" w14:textId="77777777" w:rsidR="00E10FBC" w:rsidRPr="00734E04" w:rsidRDefault="00E10FBC" w:rsidP="001B4FC9">
      <w:pPr>
        <w:spacing w:after="0" w:line="240" w:lineRule="auto"/>
        <w:rPr>
          <w:rFonts w:ascii="Times New Roman" w:hAnsi="Times New Roman" w:cs="Times New Roman"/>
          <w:sz w:val="20"/>
          <w:szCs w:val="20"/>
        </w:rPr>
      </w:pPr>
      <w:r w:rsidRPr="00734E04">
        <w:rPr>
          <w:rStyle w:val="FootnoteReference"/>
          <w:rFonts w:ascii="Times New Roman" w:hAnsi="Times New Roman" w:cs="Times New Roman"/>
          <w:sz w:val="20"/>
          <w:szCs w:val="20"/>
        </w:rPr>
        <w:footnoteRef/>
      </w:r>
      <w:r w:rsidRPr="00734E04">
        <w:rPr>
          <w:rFonts w:ascii="Times New Roman" w:hAnsi="Times New Roman" w:cs="Times New Roman"/>
          <w:sz w:val="20"/>
          <w:szCs w:val="20"/>
        </w:rPr>
        <w:t xml:space="preserve"> Nabadzības vai sociālās atstumtības riskam pakļautas personas, kuru ienākumi ir mazāki par nabadzības riska slieksni vai, ir izteikti materiāli nenodrošinātas vai nodarbinātas darbā ar zemu intensitāti.</w:t>
      </w:r>
    </w:p>
  </w:footnote>
  <w:footnote w:id="108">
    <w:p w14:paraId="530616FC" w14:textId="4BA7410A" w:rsidR="00E10FBC" w:rsidRPr="00734E04" w:rsidRDefault="00E10FBC" w:rsidP="00734E0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lv-LV"/>
        </w:rPr>
      </w:pPr>
      <w:r w:rsidRPr="00734E04">
        <w:rPr>
          <w:rStyle w:val="FootnoteReference"/>
          <w:rFonts w:ascii="Times New Roman" w:hAnsi="Times New Roman" w:cs="Times New Roman"/>
          <w:sz w:val="20"/>
          <w:szCs w:val="20"/>
        </w:rPr>
        <w:footnoteRef/>
      </w:r>
      <w:r w:rsidRPr="00734E04">
        <w:rPr>
          <w:rFonts w:ascii="Times New Roman" w:hAnsi="Times New Roman" w:cs="Times New Roman"/>
          <w:sz w:val="20"/>
          <w:szCs w:val="20"/>
        </w:rPr>
        <w:t xml:space="preserve"> </w:t>
      </w:r>
      <w:r>
        <w:rPr>
          <w:rFonts w:ascii="Times New Roman" w:hAnsi="Times New Roman" w:cs="Times New Roman"/>
          <w:sz w:val="20"/>
          <w:szCs w:val="20"/>
        </w:rPr>
        <w:t>CSP</w:t>
      </w:r>
      <w:r w:rsidRPr="00734E04">
        <w:rPr>
          <w:rFonts w:ascii="Times New Roman" w:hAnsi="Times New Roman" w:cs="Times New Roman"/>
          <w:sz w:val="20"/>
          <w:szCs w:val="20"/>
        </w:rPr>
        <w:t xml:space="preserve"> datu bāze, tematiskā joma „Monetārā nabadzība un ienākumu nevienlīdzība”, </w:t>
      </w:r>
      <w:r>
        <w:rPr>
          <w:rFonts w:ascii="Times New Roman" w:hAnsi="Times New Roman" w:cs="Times New Roman"/>
          <w:sz w:val="20"/>
          <w:szCs w:val="20"/>
        </w:rPr>
        <w:t xml:space="preserve">skat. </w:t>
      </w:r>
      <w:r w:rsidRPr="00A54F11">
        <w:rPr>
          <w:rFonts w:ascii="Times New Roman" w:hAnsi="Times New Roman" w:cs="Times New Roman"/>
          <w:sz w:val="20"/>
          <w:szCs w:val="20"/>
        </w:rPr>
        <w:t>http://data.csb.gov.lv/sq/19912</w:t>
      </w:r>
    </w:p>
  </w:footnote>
  <w:footnote w:id="109">
    <w:p w14:paraId="1BEAB94C" w14:textId="3D3B2A16" w:rsidR="00E10FBC" w:rsidRPr="00A54F11" w:rsidRDefault="00E10FBC">
      <w:pPr>
        <w:pStyle w:val="FootnoteText"/>
        <w:rPr>
          <w:rFonts w:ascii="Times New Roman" w:hAnsi="Times New Roman" w:cs="Times New Roman"/>
        </w:rPr>
      </w:pPr>
      <w:r w:rsidRPr="00A54F11">
        <w:rPr>
          <w:rStyle w:val="FootnoteReference"/>
          <w:rFonts w:ascii="Times New Roman" w:hAnsi="Times New Roman" w:cs="Times New Roman"/>
        </w:rPr>
        <w:footnoteRef/>
      </w:r>
      <w:r w:rsidRPr="00A54F11">
        <w:rPr>
          <w:rFonts w:ascii="Times New Roman" w:hAnsi="Times New Roman" w:cs="Times New Roman"/>
        </w:rPr>
        <w:t xml:space="preserve"> CSP datu bāze, tematiskā </w:t>
      </w:r>
      <w:r>
        <w:rPr>
          <w:rFonts w:ascii="Times New Roman" w:hAnsi="Times New Roman" w:cs="Times New Roman"/>
        </w:rPr>
        <w:t>sadaļa</w:t>
      </w:r>
      <w:r w:rsidRPr="00A54F11">
        <w:rPr>
          <w:rFonts w:ascii="Times New Roman" w:hAnsi="Times New Roman" w:cs="Times New Roman"/>
        </w:rPr>
        <w:t xml:space="preserve"> „Monetārā nabadzība un ienākumu nevienlīdzība”, skat. http://data.csb.gov.lv/sq/19911</w:t>
      </w:r>
    </w:p>
  </w:footnote>
  <w:footnote w:id="110">
    <w:p w14:paraId="4D372517" w14:textId="609524DD" w:rsidR="00E10FBC" w:rsidRPr="00E83080" w:rsidRDefault="00E10FBC">
      <w:pPr>
        <w:pStyle w:val="FootnoteText"/>
        <w:rPr>
          <w:rFonts w:ascii="Times New Roman" w:hAnsi="Times New Roman" w:cs="Times New Roman"/>
        </w:rPr>
      </w:pPr>
      <w:r w:rsidRPr="00E83080">
        <w:rPr>
          <w:rStyle w:val="FootnoteReference"/>
          <w:rFonts w:ascii="Times New Roman" w:hAnsi="Times New Roman" w:cs="Times New Roman"/>
        </w:rPr>
        <w:footnoteRef/>
      </w:r>
      <w:r w:rsidRPr="00E83080">
        <w:rPr>
          <w:rFonts w:ascii="Times New Roman" w:hAnsi="Times New Roman" w:cs="Times New Roman"/>
        </w:rPr>
        <w:t xml:space="preserve"> CSP datu bāze, tematiskā sadaļa „Monetārā nabadzība un ienākumu nevienlīdzība”, skat. </w:t>
      </w:r>
      <w:r w:rsidRPr="005D4EE3">
        <w:rPr>
          <w:rFonts w:ascii="Times New Roman" w:hAnsi="Times New Roman" w:cs="Times New Roman"/>
        </w:rPr>
        <w:t>http://data.csb.gov.lv/sq/19914</w:t>
      </w:r>
    </w:p>
  </w:footnote>
  <w:footnote w:id="111">
    <w:p w14:paraId="075B56B8" w14:textId="634BAAF5" w:rsidR="00E10FBC" w:rsidRPr="00A54F11" w:rsidRDefault="00E10FBC">
      <w:pPr>
        <w:pStyle w:val="FootnoteText"/>
        <w:rPr>
          <w:rFonts w:ascii="Times New Roman" w:hAnsi="Times New Roman" w:cs="Times New Roman"/>
        </w:rPr>
      </w:pPr>
      <w:r w:rsidRPr="00A54F11">
        <w:rPr>
          <w:rStyle w:val="FootnoteReference"/>
          <w:rFonts w:ascii="Times New Roman" w:hAnsi="Times New Roman" w:cs="Times New Roman"/>
        </w:rPr>
        <w:footnoteRef/>
      </w:r>
      <w:r w:rsidRPr="00A54F11">
        <w:rPr>
          <w:rFonts w:ascii="Times New Roman" w:hAnsi="Times New Roman" w:cs="Times New Roman"/>
        </w:rPr>
        <w:t xml:space="preserve"> </w:t>
      </w:r>
      <w:proofErr w:type="spellStart"/>
      <w:r w:rsidRPr="00A54F11">
        <w:rPr>
          <w:rFonts w:ascii="Times New Roman" w:hAnsi="Times New Roman" w:cs="Times New Roman"/>
        </w:rPr>
        <w:t>Ibid</w:t>
      </w:r>
      <w:proofErr w:type="spellEnd"/>
    </w:p>
  </w:footnote>
  <w:footnote w:id="112">
    <w:p w14:paraId="19674468" w14:textId="72877EF8" w:rsidR="00E10FBC" w:rsidRPr="002C420B" w:rsidRDefault="00E10FBC" w:rsidP="0009758F">
      <w:pPr>
        <w:autoSpaceDE w:val="0"/>
        <w:autoSpaceDN w:val="0"/>
        <w:adjustRightInd w:val="0"/>
        <w:spacing w:after="0" w:line="240" w:lineRule="auto"/>
        <w:jc w:val="both"/>
        <w:rPr>
          <w:rFonts w:ascii="Times New Roman" w:eastAsia="Times New Roman" w:hAnsi="Times New Roman" w:cs="Times New Roman"/>
          <w:bCs/>
          <w:sz w:val="20"/>
          <w:szCs w:val="20"/>
          <w:lang w:eastAsia="lv-LV"/>
        </w:rPr>
      </w:pPr>
      <w:r w:rsidRPr="001E3B14">
        <w:rPr>
          <w:rStyle w:val="FootnoteReference"/>
          <w:rFonts w:ascii="Times New Roman" w:hAnsi="Times New Roman" w:cs="Times New Roman"/>
          <w:sz w:val="20"/>
          <w:szCs w:val="20"/>
        </w:rPr>
        <w:footnoteRef/>
      </w:r>
      <w:r w:rsidRPr="001E3B14">
        <w:rPr>
          <w:rFonts w:ascii="Times New Roman" w:hAnsi="Times New Roman" w:cs="Times New Roman"/>
          <w:sz w:val="20"/>
          <w:szCs w:val="20"/>
        </w:rPr>
        <w:t xml:space="preserve"> </w:t>
      </w:r>
      <w:r>
        <w:rPr>
          <w:rFonts w:ascii="Times New Roman" w:hAnsi="Times New Roman" w:cs="Times New Roman"/>
          <w:sz w:val="20"/>
          <w:szCs w:val="20"/>
        </w:rPr>
        <w:t>CSP</w:t>
      </w:r>
      <w:r w:rsidRPr="001E3B14">
        <w:rPr>
          <w:rFonts w:ascii="Times New Roman" w:hAnsi="Times New Roman" w:cs="Times New Roman"/>
          <w:sz w:val="20"/>
          <w:szCs w:val="20"/>
        </w:rPr>
        <w:t xml:space="preserve"> datubāze, tematiskā </w:t>
      </w:r>
      <w:r>
        <w:rPr>
          <w:rFonts w:ascii="Times New Roman" w:hAnsi="Times New Roman" w:cs="Times New Roman"/>
          <w:sz w:val="20"/>
          <w:szCs w:val="20"/>
        </w:rPr>
        <w:t>sadaļa “</w:t>
      </w:r>
      <w:r w:rsidRPr="001E3B14">
        <w:rPr>
          <w:rFonts w:ascii="Times New Roman" w:hAnsi="Times New Roman" w:cs="Times New Roman"/>
          <w:sz w:val="20"/>
          <w:szCs w:val="20"/>
          <w:shd w:val="clear" w:color="auto" w:fill="FFFFFF"/>
        </w:rPr>
        <w:t>Monetārā nabadzība un ienākumu nevienlīdzība</w:t>
      </w:r>
      <w:r>
        <w:rPr>
          <w:rFonts w:ascii="Times New Roman" w:hAnsi="Times New Roman" w:cs="Times New Roman"/>
          <w:sz w:val="20"/>
          <w:szCs w:val="20"/>
          <w:shd w:val="clear" w:color="auto" w:fill="FFFFFF"/>
        </w:rPr>
        <w:t>”</w:t>
      </w:r>
      <w:r w:rsidRPr="001E3B1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skat. </w:t>
      </w:r>
      <w:r w:rsidRPr="002C420B">
        <w:rPr>
          <w:rFonts w:ascii="Times New Roman" w:hAnsi="Times New Roman" w:cs="Times New Roman"/>
          <w:sz w:val="20"/>
          <w:szCs w:val="20"/>
          <w:shd w:val="clear" w:color="auto" w:fill="FFFFFF"/>
        </w:rPr>
        <w:t>http://data.csb.gov.lv/sq/19915</w:t>
      </w:r>
    </w:p>
  </w:footnote>
  <w:footnote w:id="113">
    <w:p w14:paraId="0A1002D8" w14:textId="050DC228" w:rsidR="00E10FBC" w:rsidRPr="002C420B" w:rsidRDefault="00E10FBC">
      <w:pPr>
        <w:pStyle w:val="FootnoteText"/>
        <w:rPr>
          <w:rFonts w:ascii="Times New Roman" w:hAnsi="Times New Roman" w:cs="Times New Roman"/>
        </w:rPr>
      </w:pPr>
      <w:r w:rsidRPr="002C420B">
        <w:rPr>
          <w:rStyle w:val="FootnoteReference"/>
          <w:rFonts w:ascii="Times New Roman" w:hAnsi="Times New Roman" w:cs="Times New Roman"/>
        </w:rPr>
        <w:footnoteRef/>
      </w:r>
      <w:r w:rsidRPr="002C420B">
        <w:rPr>
          <w:rFonts w:ascii="Times New Roman" w:hAnsi="Times New Roman" w:cs="Times New Roman"/>
        </w:rPr>
        <w:t xml:space="preserve"> CSP datubāze, tematiskā sadaļa “</w:t>
      </w:r>
      <w:r w:rsidRPr="002C420B">
        <w:rPr>
          <w:rFonts w:ascii="Times New Roman" w:hAnsi="Times New Roman" w:cs="Times New Roman"/>
          <w:shd w:val="clear" w:color="auto" w:fill="FFFFFF"/>
        </w:rPr>
        <w:t xml:space="preserve">Monetārā nabadzība un ienākumu nevienlīdzība”, skat. </w:t>
      </w:r>
      <w:r w:rsidRPr="002C420B">
        <w:rPr>
          <w:rFonts w:ascii="Times New Roman" w:hAnsi="Times New Roman" w:cs="Times New Roman"/>
        </w:rPr>
        <w:t>http://data.csb.gov.lv/sq/19916</w:t>
      </w:r>
    </w:p>
  </w:footnote>
  <w:footnote w:id="114">
    <w:p w14:paraId="2EE15D77" w14:textId="7762E74D" w:rsidR="00E10FBC" w:rsidRPr="0085336A" w:rsidRDefault="00E10FBC" w:rsidP="007E156C">
      <w:pPr>
        <w:pStyle w:val="FootnoteText"/>
        <w:rPr>
          <w:rFonts w:ascii="Times New Roman" w:hAnsi="Times New Roman" w:cs="Times New Roman"/>
        </w:rPr>
      </w:pPr>
      <w:r w:rsidRPr="0085336A">
        <w:rPr>
          <w:rStyle w:val="FootnoteReference"/>
          <w:rFonts w:ascii="Times New Roman" w:hAnsi="Times New Roman" w:cs="Times New Roman"/>
        </w:rPr>
        <w:footnoteRef/>
      </w:r>
      <w:r w:rsidRPr="0085336A">
        <w:rPr>
          <w:rFonts w:ascii="Times New Roman" w:hAnsi="Times New Roman" w:cs="Times New Roman"/>
        </w:rPr>
        <w:t xml:space="preserve"> </w:t>
      </w:r>
      <w:r>
        <w:rPr>
          <w:rFonts w:ascii="Times New Roman" w:hAnsi="Times New Roman" w:cs="Times New Roman"/>
        </w:rPr>
        <w:t>VSAA</w:t>
      </w:r>
      <w:r w:rsidRPr="0085336A">
        <w:rPr>
          <w:rFonts w:ascii="Times New Roman" w:hAnsi="Times New Roman" w:cs="Times New Roman"/>
        </w:rPr>
        <w:t xml:space="preserve"> dati</w:t>
      </w:r>
    </w:p>
  </w:footnote>
  <w:footnote w:id="115">
    <w:p w14:paraId="16CB7AB2" w14:textId="77777777" w:rsidR="00E10FBC" w:rsidRPr="0085336A" w:rsidRDefault="00E10FBC" w:rsidP="007E156C">
      <w:pPr>
        <w:pStyle w:val="FootnoteText"/>
        <w:rPr>
          <w:rFonts w:ascii="Times New Roman" w:hAnsi="Times New Roman" w:cs="Times New Roman"/>
        </w:rPr>
      </w:pPr>
      <w:r w:rsidRPr="0085336A">
        <w:rPr>
          <w:rStyle w:val="FootnoteReference"/>
          <w:rFonts w:ascii="Times New Roman" w:hAnsi="Times New Roman" w:cs="Times New Roman"/>
        </w:rPr>
        <w:footnoteRef/>
      </w:r>
      <w:r w:rsidRPr="0085336A">
        <w:rPr>
          <w:rFonts w:ascii="Times New Roman" w:hAnsi="Times New Roman" w:cs="Times New Roman"/>
        </w:rPr>
        <w:t xml:space="preserve"> Saskaņā ar likumu „Par valsts pensijām” Vecuma pensiju aprēķina pēc šādas formulas:</w:t>
      </w:r>
    </w:p>
    <w:p w14:paraId="172EB7B0" w14:textId="77777777" w:rsidR="00E10FBC" w:rsidRPr="0085336A" w:rsidRDefault="00E10FBC" w:rsidP="007E156C">
      <w:pPr>
        <w:pStyle w:val="FootnoteText"/>
        <w:rPr>
          <w:rFonts w:ascii="Times New Roman" w:hAnsi="Times New Roman" w:cs="Times New Roman"/>
        </w:rPr>
      </w:pPr>
      <w:r w:rsidRPr="0085336A">
        <w:rPr>
          <w:rFonts w:ascii="Times New Roman" w:hAnsi="Times New Roman" w:cs="Times New Roman"/>
        </w:rPr>
        <w:t>P = K / G</w:t>
      </w:r>
    </w:p>
    <w:p w14:paraId="7649972D" w14:textId="77777777" w:rsidR="00E10FBC" w:rsidRPr="0085336A" w:rsidRDefault="00E10FBC" w:rsidP="007E156C">
      <w:pPr>
        <w:pStyle w:val="FootnoteText"/>
        <w:rPr>
          <w:rFonts w:ascii="Times New Roman" w:hAnsi="Times New Roman" w:cs="Times New Roman"/>
        </w:rPr>
      </w:pPr>
      <w:r w:rsidRPr="0085336A">
        <w:rPr>
          <w:rFonts w:ascii="Times New Roman" w:hAnsi="Times New Roman" w:cs="Times New Roman"/>
        </w:rPr>
        <w:t>P — gada pensija, kuras divpadsmitā daļa ir mēneša pensija;</w:t>
      </w:r>
    </w:p>
    <w:p w14:paraId="00399B0E" w14:textId="28506C8F" w:rsidR="00E10FBC" w:rsidRPr="0085336A" w:rsidRDefault="00E10FBC" w:rsidP="0085336A">
      <w:pPr>
        <w:pStyle w:val="FootnoteText"/>
        <w:jc w:val="both"/>
        <w:rPr>
          <w:rFonts w:ascii="Times New Roman" w:hAnsi="Times New Roman" w:cs="Times New Roman"/>
        </w:rPr>
      </w:pPr>
      <w:r w:rsidRPr="0085336A">
        <w:rPr>
          <w:rFonts w:ascii="Times New Roman" w:hAnsi="Times New Roman" w:cs="Times New Roman"/>
        </w:rPr>
        <w:t xml:space="preserve">K — apdrošinātās personas pensijas kapitāls, kas reģistrēts šīs personas personīgajā kontā un aktualizēts, ņemot vērā ikgadējos apdrošināšanas iemaksu algas indeksus. Ikgadējā apdrošināšanas iemaksu algas indeksa noteikšanā piemēro apdrošināšanas iemaksu algu summas reālā pieauguma robežu, kas nepārsniedz 15 procentus. Pensijas kapitāla aktualizēšanas un apdrošināšanas iemaksu algas indeksu aprēķināšanas kārtību nosaka </w:t>
      </w:r>
      <w:r>
        <w:rPr>
          <w:rFonts w:ascii="Times New Roman" w:hAnsi="Times New Roman" w:cs="Times New Roman"/>
        </w:rPr>
        <w:t>MK</w:t>
      </w:r>
      <w:r w:rsidRPr="0085336A">
        <w:rPr>
          <w:rFonts w:ascii="Times New Roman" w:hAnsi="Times New Roman" w:cs="Times New Roman"/>
        </w:rPr>
        <w:t>. Pensijas kapitāls, kuram piemēroti apdrošināšanas iemaksu algas indeksi, ņemot vērā apdrošinātās personas izvēli, pieprasot vecuma pensiju, papildināms ar fondētās pensijas kapitālu, kas uzkrāts atbilstoši </w:t>
      </w:r>
      <w:hyperlink r:id="rId26" w:tgtFrame="_blank" w:history="1">
        <w:r w:rsidRPr="0085336A">
          <w:rPr>
            <w:rFonts w:ascii="Times New Roman" w:hAnsi="Times New Roman" w:cs="Times New Roman"/>
          </w:rPr>
          <w:t>Valsts fondēto pensiju likumam</w:t>
        </w:r>
      </w:hyperlink>
      <w:r w:rsidRPr="0085336A">
        <w:rPr>
          <w:rFonts w:ascii="Times New Roman" w:hAnsi="Times New Roman" w:cs="Times New Roman"/>
        </w:rPr>
        <w:t>;</w:t>
      </w:r>
    </w:p>
    <w:p w14:paraId="78215B43" w14:textId="35C2C18E" w:rsidR="00E10FBC" w:rsidRPr="0043508B" w:rsidRDefault="00E10FBC" w:rsidP="007E156C">
      <w:pPr>
        <w:pStyle w:val="FootnoteText"/>
        <w:rPr>
          <w:rFonts w:ascii="Times New Roman" w:hAnsi="Times New Roman" w:cs="Times New Roman"/>
        </w:rPr>
      </w:pPr>
      <w:r w:rsidRPr="0085336A">
        <w:rPr>
          <w:rFonts w:ascii="Times New Roman" w:hAnsi="Times New Roman" w:cs="Times New Roman"/>
        </w:rPr>
        <w:t>G — laika posms (gados), par kuru no pensijas piešķiršanas gada tiek plānota vecuma pensijas izmaksa.</w:t>
      </w:r>
    </w:p>
  </w:footnote>
  <w:footnote w:id="116">
    <w:p w14:paraId="49AE4129" w14:textId="6EDC4B88" w:rsidR="00E10FBC" w:rsidRPr="00216234" w:rsidRDefault="00E10FBC">
      <w:pPr>
        <w:pStyle w:val="FootnoteText"/>
        <w:rPr>
          <w:rFonts w:ascii="Times New Roman" w:hAnsi="Times New Roman" w:cs="Times New Roman"/>
        </w:rPr>
      </w:pPr>
      <w:r w:rsidRPr="00216234">
        <w:rPr>
          <w:rStyle w:val="FootnoteReference"/>
          <w:rFonts w:ascii="Times New Roman" w:hAnsi="Times New Roman" w:cs="Times New Roman"/>
        </w:rPr>
        <w:footnoteRef/>
      </w:r>
      <w:r w:rsidRPr="00216234">
        <w:rPr>
          <w:rFonts w:ascii="Times New Roman" w:hAnsi="Times New Roman" w:cs="Times New Roman"/>
        </w:rPr>
        <w:t xml:space="preserve"> 3.pants; pieejams https://likumi.lv/doc.php?id=203008</w:t>
      </w:r>
    </w:p>
  </w:footnote>
  <w:footnote w:id="117">
    <w:p w14:paraId="5F86E10D" w14:textId="77777777" w:rsidR="00E10FBC" w:rsidRPr="005D001F" w:rsidRDefault="00E10FBC" w:rsidP="008E4EF1">
      <w:pPr>
        <w:pStyle w:val="FootnoteText"/>
        <w:rPr>
          <w:rFonts w:ascii="Times New Roman" w:hAnsi="Times New Roman" w:cs="Times New Roman"/>
        </w:rPr>
      </w:pPr>
      <w:r w:rsidRPr="005D001F">
        <w:rPr>
          <w:rStyle w:val="FootnoteReference"/>
          <w:rFonts w:ascii="Times New Roman" w:hAnsi="Times New Roman" w:cs="Times New Roman"/>
        </w:rPr>
        <w:footnoteRef/>
      </w:r>
      <w:r w:rsidRPr="005D001F">
        <w:rPr>
          <w:rFonts w:ascii="Times New Roman" w:hAnsi="Times New Roman" w:cs="Times New Roman"/>
        </w:rPr>
        <w:t xml:space="preserve"> </w:t>
      </w:r>
      <w:hyperlink r:id="rId27" w:history="1">
        <w:r w:rsidRPr="005D001F">
          <w:rPr>
            <w:rStyle w:val="Hyperlink"/>
            <w:rFonts w:ascii="Times New Roman" w:hAnsi="Times New Roman" w:cs="Times New Roman"/>
          </w:rPr>
          <w:t>http://eige.europa.eu/gender-statistics/gender-equality-index/2012/domain/health/LV</w:t>
        </w:r>
      </w:hyperlink>
      <w:r w:rsidRPr="005D001F">
        <w:rPr>
          <w:rFonts w:ascii="Times New Roman" w:hAnsi="Times New Roman" w:cs="Times New Roman"/>
        </w:rPr>
        <w:t xml:space="preserve"> </w:t>
      </w:r>
    </w:p>
  </w:footnote>
  <w:footnote w:id="118">
    <w:p w14:paraId="19CAA216" w14:textId="0727120C" w:rsidR="00E10FBC" w:rsidRPr="005D001F" w:rsidRDefault="00E10FBC" w:rsidP="00157038">
      <w:pPr>
        <w:pStyle w:val="FootnoteText"/>
        <w:rPr>
          <w:rFonts w:ascii="Times New Roman" w:hAnsi="Times New Roman" w:cs="Times New Roman"/>
        </w:rPr>
      </w:pPr>
      <w:r w:rsidRPr="005D001F">
        <w:rPr>
          <w:rStyle w:val="FootnoteReference"/>
          <w:rFonts w:ascii="Times New Roman" w:hAnsi="Times New Roman" w:cs="Times New Roman"/>
        </w:rPr>
        <w:footnoteRef/>
      </w:r>
      <w:r w:rsidRPr="005D001F">
        <w:rPr>
          <w:rFonts w:ascii="Times New Roman" w:hAnsi="Times New Roman" w:cs="Times New Roman"/>
        </w:rPr>
        <w:t xml:space="preserve"> </w:t>
      </w:r>
      <w:r w:rsidRPr="002329D7">
        <w:rPr>
          <w:rFonts w:ascii="Times New Roman" w:hAnsi="Times New Roman" w:cs="Times New Roman"/>
        </w:rPr>
        <w:t>http://data.csb.gov.lv/pxweb/lv/Sociala/Sociala__ikgad__iedz__mirst/IM0070.px/table/tableViewLayout2/?rxid=7ee5bb2b-7c93-4ccb-8a34-1aa4ade09cc3</w:t>
      </w:r>
    </w:p>
  </w:footnote>
  <w:footnote w:id="119">
    <w:p w14:paraId="0DB8EB4E" w14:textId="30617FE5" w:rsidR="00E10FBC" w:rsidRPr="005D001F" w:rsidRDefault="00E10FBC" w:rsidP="00157038">
      <w:pPr>
        <w:pStyle w:val="FootnoteText"/>
        <w:rPr>
          <w:rFonts w:ascii="Times New Roman" w:hAnsi="Times New Roman" w:cs="Times New Roman"/>
        </w:rPr>
      </w:pPr>
      <w:r w:rsidRPr="005D001F">
        <w:rPr>
          <w:rStyle w:val="FootnoteReference"/>
          <w:rFonts w:ascii="Times New Roman" w:hAnsi="Times New Roman" w:cs="Times New Roman"/>
        </w:rPr>
        <w:footnoteRef/>
      </w:r>
      <w:r w:rsidRPr="005D001F">
        <w:rPr>
          <w:rFonts w:ascii="Times New Roman" w:hAnsi="Times New Roman" w:cs="Times New Roman"/>
        </w:rPr>
        <w:t xml:space="preserve"> </w:t>
      </w:r>
      <w:r>
        <w:rPr>
          <w:rFonts w:ascii="Times New Roman" w:hAnsi="Times New Roman" w:cs="Times New Roman"/>
        </w:rPr>
        <w:t>LM</w:t>
      </w:r>
      <w:r w:rsidRPr="005D001F">
        <w:rPr>
          <w:rFonts w:ascii="Times New Roman" w:hAnsi="Times New Roman" w:cs="Times New Roman"/>
        </w:rPr>
        <w:t xml:space="preserve"> (2013). </w:t>
      </w:r>
      <w:r>
        <w:rPr>
          <w:rFonts w:ascii="Times New Roman" w:hAnsi="Times New Roman" w:cs="Times New Roman"/>
        </w:rPr>
        <w:t>Sabiedrības priekšstati par sieviešu un vīriešu lomām, dzimumu līdztiesību</w:t>
      </w:r>
      <w:r w:rsidRPr="005D001F">
        <w:rPr>
          <w:rFonts w:ascii="Times New Roman" w:hAnsi="Times New Roman" w:cs="Times New Roman"/>
        </w:rPr>
        <w:t>.</w:t>
      </w:r>
    </w:p>
  </w:footnote>
  <w:footnote w:id="120">
    <w:p w14:paraId="0A27C37D" w14:textId="7E34CE18" w:rsidR="00E10FBC" w:rsidRPr="005D001F" w:rsidRDefault="00E10FBC" w:rsidP="00157038">
      <w:pPr>
        <w:pStyle w:val="FootnoteText"/>
        <w:rPr>
          <w:rFonts w:ascii="Times New Roman" w:hAnsi="Times New Roman" w:cs="Times New Roman"/>
        </w:rPr>
      </w:pPr>
      <w:r w:rsidRPr="005D001F">
        <w:rPr>
          <w:rStyle w:val="FootnoteReference"/>
          <w:rFonts w:ascii="Times New Roman" w:hAnsi="Times New Roman" w:cs="Times New Roman"/>
        </w:rPr>
        <w:footnoteRef/>
      </w:r>
      <w:r>
        <w:rPr>
          <w:rFonts w:ascii="Times New Roman" w:hAnsi="Times New Roman" w:cs="Times New Roman"/>
        </w:rPr>
        <w:t xml:space="preserve"> EUROSTAT datubāze; pieejams </w:t>
      </w:r>
      <w:r w:rsidRPr="00565689">
        <w:rPr>
          <w:rFonts w:ascii="Times New Roman" w:hAnsi="Times New Roman" w:cs="Times New Roman"/>
        </w:rPr>
        <w:t>http://ec.europa.eu/eurostat/tgm/refreshTableAction.do?tab=table&amp;plugin=1&amp;pcode=tsdph100&amp;language=en</w:t>
      </w:r>
    </w:p>
  </w:footnote>
  <w:footnote w:id="121">
    <w:p w14:paraId="32835612" w14:textId="277434C8" w:rsidR="00E10FBC" w:rsidRPr="005D001F" w:rsidRDefault="00E10FBC" w:rsidP="00157038">
      <w:pPr>
        <w:pStyle w:val="FootnoteText"/>
        <w:rPr>
          <w:rFonts w:ascii="Times New Roman" w:hAnsi="Times New Roman" w:cs="Times New Roman"/>
        </w:rPr>
      </w:pPr>
      <w:r w:rsidRPr="005D001F">
        <w:rPr>
          <w:rStyle w:val="FootnoteReference"/>
          <w:rFonts w:ascii="Times New Roman" w:hAnsi="Times New Roman" w:cs="Times New Roman"/>
        </w:rPr>
        <w:footnoteRef/>
      </w:r>
      <w:r w:rsidRPr="005D001F">
        <w:rPr>
          <w:rFonts w:ascii="Times New Roman" w:hAnsi="Times New Roman" w:cs="Times New Roman"/>
        </w:rPr>
        <w:t xml:space="preserve"> </w:t>
      </w:r>
      <w:r>
        <w:rPr>
          <w:rFonts w:ascii="Times New Roman" w:hAnsi="Times New Roman" w:cs="Times New Roman"/>
        </w:rPr>
        <w:t>SPKC</w:t>
      </w:r>
      <w:r w:rsidRPr="0015054F">
        <w:rPr>
          <w:rFonts w:ascii="Times New Roman" w:hAnsi="Times New Roman" w:cs="Times New Roman"/>
        </w:rPr>
        <w:t>. Statistikas dati par 201</w:t>
      </w:r>
      <w:r>
        <w:rPr>
          <w:rFonts w:ascii="Times New Roman" w:hAnsi="Times New Roman" w:cs="Times New Roman"/>
        </w:rPr>
        <w:t>5</w:t>
      </w:r>
      <w:r w:rsidRPr="0015054F">
        <w:rPr>
          <w:rFonts w:ascii="Times New Roman" w:hAnsi="Times New Roman" w:cs="Times New Roman"/>
        </w:rPr>
        <w:t xml:space="preserve">.gadu, tematiskā sadaļa </w:t>
      </w:r>
      <w:r>
        <w:rPr>
          <w:rFonts w:ascii="Times New Roman" w:hAnsi="Times New Roman" w:cs="Times New Roman"/>
        </w:rPr>
        <w:t xml:space="preserve">“Potenciāli zaudētie mūža gadi”, pieejams </w:t>
      </w:r>
      <w:r w:rsidRPr="006E7204">
        <w:rPr>
          <w:rFonts w:ascii="Times New Roman" w:hAnsi="Times New Roman" w:cs="Times New Roman"/>
        </w:rPr>
        <w:t>https://www.spkc.gov.lv/upload/Veselibas%20aprupes%20statistika/Statistikas%20dati/pzmg_par_2015.pdf</w:t>
      </w:r>
    </w:p>
  </w:footnote>
  <w:footnote w:id="122">
    <w:p w14:paraId="7389CB33" w14:textId="3019A62A" w:rsidR="00E10FBC" w:rsidRPr="005D001F" w:rsidRDefault="00E10FBC" w:rsidP="00157038">
      <w:pPr>
        <w:pStyle w:val="FootnoteText"/>
        <w:rPr>
          <w:rFonts w:ascii="Times New Roman" w:hAnsi="Times New Roman" w:cs="Times New Roman"/>
        </w:rPr>
      </w:pPr>
      <w:r w:rsidRPr="005D001F">
        <w:rPr>
          <w:rStyle w:val="FootnoteReference"/>
          <w:rFonts w:ascii="Times New Roman" w:hAnsi="Times New Roman" w:cs="Times New Roman"/>
        </w:rPr>
        <w:footnoteRef/>
      </w:r>
      <w:r w:rsidRPr="005D001F">
        <w:rPr>
          <w:rFonts w:ascii="Times New Roman" w:hAnsi="Times New Roman" w:cs="Times New Roman"/>
        </w:rPr>
        <w:t xml:space="preserve"> </w:t>
      </w:r>
      <w:r>
        <w:rPr>
          <w:rFonts w:ascii="Times New Roman" w:hAnsi="Times New Roman" w:cs="Times New Roman"/>
        </w:rPr>
        <w:t>SPKC</w:t>
      </w:r>
      <w:r w:rsidRPr="0015054F">
        <w:rPr>
          <w:rFonts w:ascii="Times New Roman" w:hAnsi="Times New Roman" w:cs="Times New Roman"/>
        </w:rPr>
        <w:t>. Statistikas dati par 2016.gadu, tematiskā sadaļa „Mirstība”</w:t>
      </w:r>
      <w:r>
        <w:rPr>
          <w:rFonts w:ascii="Times New Roman" w:hAnsi="Times New Roman" w:cs="Times New Roman"/>
        </w:rPr>
        <w:t xml:space="preserve"> un “Onkoloģija”</w:t>
      </w:r>
      <w:r w:rsidRPr="0015054F">
        <w:rPr>
          <w:rFonts w:ascii="Times New Roman" w:hAnsi="Times New Roman" w:cs="Times New Roman"/>
        </w:rPr>
        <w:t>; pieejams https://www.spkc.gov.lv/lv/statistika-un-petijumi/statistika/veselibas-aprupes-statistika1/get/nid/14</w:t>
      </w:r>
    </w:p>
  </w:footnote>
  <w:footnote w:id="123">
    <w:p w14:paraId="77A3B78B" w14:textId="46639F41" w:rsidR="00E10FBC" w:rsidRPr="007E629E" w:rsidRDefault="00E10FBC" w:rsidP="007E629E">
      <w:pPr>
        <w:pStyle w:val="FootnoteText"/>
        <w:jc w:val="both"/>
        <w:rPr>
          <w:rFonts w:ascii="Times New Roman" w:hAnsi="Times New Roman" w:cs="Times New Roman"/>
        </w:rPr>
      </w:pPr>
      <w:r w:rsidRPr="007E629E">
        <w:rPr>
          <w:rStyle w:val="FootnoteReference"/>
          <w:rFonts w:ascii="Times New Roman" w:hAnsi="Times New Roman" w:cs="Times New Roman"/>
        </w:rPr>
        <w:footnoteRef/>
      </w:r>
      <w:r w:rsidRPr="007E629E">
        <w:rPr>
          <w:rFonts w:ascii="Times New Roman" w:hAnsi="Times New Roman" w:cs="Times New Roman"/>
        </w:rPr>
        <w:t xml:space="preserve"> </w:t>
      </w:r>
      <w:r>
        <w:rPr>
          <w:rFonts w:ascii="Times New Roman" w:hAnsi="Times New Roman" w:cs="Times New Roman"/>
        </w:rPr>
        <w:t>MK</w:t>
      </w:r>
      <w:r w:rsidRPr="007E629E">
        <w:rPr>
          <w:rFonts w:ascii="Times New Roman" w:hAnsi="Times New Roman" w:cs="Times New Roman"/>
        </w:rPr>
        <w:t xml:space="preserve"> </w:t>
      </w:r>
      <w:r>
        <w:rPr>
          <w:rFonts w:ascii="Times New Roman" w:hAnsi="Times New Roman" w:cs="Times New Roman"/>
        </w:rPr>
        <w:t>31.05.</w:t>
      </w:r>
      <w:r w:rsidRPr="007E629E">
        <w:rPr>
          <w:rFonts w:ascii="Times New Roman" w:hAnsi="Times New Roman" w:cs="Times New Roman"/>
        </w:rPr>
        <w:t>2017. rīkojums nr.269 “Veselības aprūpes</w:t>
      </w:r>
      <w:r>
        <w:rPr>
          <w:rFonts w:ascii="Times New Roman" w:hAnsi="Times New Roman" w:cs="Times New Roman"/>
        </w:rPr>
        <w:t xml:space="preserve"> </w:t>
      </w:r>
      <w:r w:rsidRPr="007E629E">
        <w:rPr>
          <w:rFonts w:ascii="Times New Roman" w:hAnsi="Times New Roman" w:cs="Times New Roman"/>
        </w:rPr>
        <w:t xml:space="preserve">pakalpojumu </w:t>
      </w:r>
      <w:proofErr w:type="spellStart"/>
      <w:r w:rsidRPr="007E629E">
        <w:rPr>
          <w:rFonts w:ascii="Times New Roman" w:hAnsi="Times New Roman" w:cs="Times New Roman"/>
        </w:rPr>
        <w:t>onkologijas</w:t>
      </w:r>
      <w:proofErr w:type="spellEnd"/>
      <w:r w:rsidRPr="007E629E">
        <w:rPr>
          <w:rFonts w:ascii="Times New Roman" w:hAnsi="Times New Roman" w:cs="Times New Roman"/>
        </w:rPr>
        <w:t xml:space="preserve"> jomā uzlabošanas plāns 2017.-2020.gadam”</w:t>
      </w:r>
      <w:r>
        <w:rPr>
          <w:rFonts w:ascii="Times New Roman" w:hAnsi="Times New Roman" w:cs="Times New Roman"/>
        </w:rPr>
        <w:t xml:space="preserve">; </w:t>
      </w:r>
      <w:r w:rsidRPr="003C4B5E">
        <w:rPr>
          <w:rFonts w:ascii="Times New Roman" w:hAnsi="Times New Roman" w:cs="Times New Roman"/>
        </w:rPr>
        <w:t>pieejams https://likumi.lv/ta/id/291187-par-veselibas-aprupes-pakalpojumu-onkologijas-joma-uzlabosanas-planu-2017-2020-gadam</w:t>
      </w:r>
    </w:p>
  </w:footnote>
  <w:footnote w:id="124">
    <w:p w14:paraId="300F39D7" w14:textId="63085400" w:rsidR="00E10FBC" w:rsidRPr="0015054F" w:rsidRDefault="00E10FBC" w:rsidP="00157038">
      <w:pPr>
        <w:pStyle w:val="FootnoteText"/>
        <w:rPr>
          <w:rFonts w:ascii="Times New Roman" w:hAnsi="Times New Roman" w:cs="Times New Roman"/>
        </w:rPr>
      </w:pPr>
      <w:r w:rsidRPr="0015054F">
        <w:rPr>
          <w:rStyle w:val="FootnoteReference"/>
          <w:rFonts w:ascii="Times New Roman" w:hAnsi="Times New Roman" w:cs="Times New Roman"/>
        </w:rPr>
        <w:footnoteRef/>
      </w:r>
      <w:r w:rsidRPr="0015054F">
        <w:rPr>
          <w:rFonts w:ascii="Times New Roman" w:hAnsi="Times New Roman" w:cs="Times New Roman"/>
        </w:rPr>
        <w:t xml:space="preserve"> </w:t>
      </w:r>
      <w:r>
        <w:rPr>
          <w:rFonts w:ascii="Times New Roman" w:hAnsi="Times New Roman" w:cs="Times New Roman"/>
        </w:rPr>
        <w:t>SPKC.</w:t>
      </w:r>
      <w:r w:rsidRPr="0015054F">
        <w:rPr>
          <w:rFonts w:ascii="Times New Roman" w:hAnsi="Times New Roman" w:cs="Times New Roman"/>
        </w:rPr>
        <w:t xml:space="preserve"> Statistikas dati par 2016.gadu, tematiskā sadaļa „Mirstība”; pieejams https://www.spkc.gov.lv/lv/statistika-un-petijumi/statistika/veselibas-aprupes-statistika1/get/nid/14</w:t>
      </w:r>
    </w:p>
  </w:footnote>
  <w:footnote w:id="125">
    <w:p w14:paraId="29A0B4CA" w14:textId="611F356D" w:rsidR="00E10FBC" w:rsidRPr="002B209A" w:rsidRDefault="00E10FBC" w:rsidP="00157038">
      <w:pPr>
        <w:pStyle w:val="FootnoteText"/>
        <w:rPr>
          <w:rFonts w:ascii="Times New Roman" w:hAnsi="Times New Roman" w:cs="Times New Roman"/>
        </w:rPr>
      </w:pPr>
      <w:r w:rsidRPr="002B209A">
        <w:rPr>
          <w:rStyle w:val="FootnoteReference"/>
          <w:rFonts w:ascii="Times New Roman" w:hAnsi="Times New Roman" w:cs="Times New Roman"/>
        </w:rPr>
        <w:footnoteRef/>
      </w:r>
      <w:r w:rsidRPr="002B209A">
        <w:rPr>
          <w:rFonts w:ascii="Times New Roman" w:hAnsi="Times New Roman" w:cs="Times New Roman"/>
        </w:rPr>
        <w:t xml:space="preserve"> </w:t>
      </w:r>
      <w:proofErr w:type="spellStart"/>
      <w:r w:rsidRPr="002B209A">
        <w:rPr>
          <w:rFonts w:ascii="Times New Roman" w:hAnsi="Times New Roman" w:cs="Times New Roman"/>
        </w:rPr>
        <w:t>Ibid</w:t>
      </w:r>
      <w:proofErr w:type="spellEnd"/>
    </w:p>
  </w:footnote>
  <w:footnote w:id="126">
    <w:p w14:paraId="3B76CCFA" w14:textId="6CF1B7E0" w:rsidR="00E10FBC" w:rsidRPr="0040037E" w:rsidRDefault="00E10FBC">
      <w:pPr>
        <w:pStyle w:val="FootnoteText"/>
        <w:rPr>
          <w:rFonts w:ascii="Times New Roman" w:hAnsi="Times New Roman" w:cs="Times New Roman"/>
        </w:rPr>
      </w:pPr>
      <w:r w:rsidRPr="0040037E">
        <w:rPr>
          <w:rStyle w:val="FootnoteReference"/>
          <w:rFonts w:ascii="Times New Roman" w:hAnsi="Times New Roman" w:cs="Times New Roman"/>
        </w:rPr>
        <w:footnoteRef/>
      </w:r>
      <w:r w:rsidRPr="0040037E">
        <w:rPr>
          <w:rFonts w:ascii="Times New Roman" w:hAnsi="Times New Roman" w:cs="Times New Roman"/>
        </w:rPr>
        <w:t xml:space="preserve"> </w:t>
      </w:r>
      <w:r>
        <w:rPr>
          <w:rFonts w:ascii="Times New Roman" w:hAnsi="Times New Roman" w:cs="Times New Roman"/>
        </w:rPr>
        <w:t xml:space="preserve">SPKC. Valsts statistikas pārskati par 2016.gadu, tematiskā sadaļa „Infekcijas slimības un imunizācija”; pieejams </w:t>
      </w:r>
      <w:r w:rsidRPr="0040037E">
        <w:rPr>
          <w:rFonts w:ascii="Times New Roman" w:hAnsi="Times New Roman" w:cs="Times New Roman"/>
        </w:rPr>
        <w:t>https://www.spkc.gov.lv/upload/Infekcijas_lim_statistika/Statistikas%20parskati/statistikas_parskats_par_2016_gadu.pdf</w:t>
      </w:r>
    </w:p>
  </w:footnote>
  <w:footnote w:id="127">
    <w:p w14:paraId="23ACAF83" w14:textId="1027FEF2" w:rsidR="00E10FBC" w:rsidRPr="008D5198" w:rsidRDefault="00E10FBC" w:rsidP="00157038">
      <w:pPr>
        <w:pStyle w:val="FootnoteText"/>
        <w:rPr>
          <w:rFonts w:ascii="Times New Roman" w:hAnsi="Times New Roman" w:cs="Times New Roman"/>
        </w:rPr>
      </w:pPr>
      <w:r w:rsidRPr="008D5198">
        <w:rPr>
          <w:rStyle w:val="FootnoteReference"/>
          <w:rFonts w:ascii="Times New Roman" w:hAnsi="Times New Roman" w:cs="Times New Roman"/>
        </w:rPr>
        <w:footnoteRef/>
      </w:r>
      <w:r w:rsidRPr="008D5198">
        <w:rPr>
          <w:rFonts w:ascii="Times New Roman" w:hAnsi="Times New Roman" w:cs="Times New Roman"/>
        </w:rPr>
        <w:t xml:space="preserve"> SPKC, Latvijas iedzīvotāju veselību ietekmējošo paradumu pētījums, 2016; pieejams https://www.spkc.gov.lv/upload/Petijumi%20un%20zinojumi/FINBALT/finbalt_2016_2.pdf</w:t>
      </w:r>
    </w:p>
  </w:footnote>
  <w:footnote w:id="128">
    <w:p w14:paraId="32D5ED9D" w14:textId="77777777" w:rsidR="00E10FBC" w:rsidRPr="00B00ED2" w:rsidRDefault="00E10FBC" w:rsidP="00157038">
      <w:pPr>
        <w:pStyle w:val="FootnoteText"/>
        <w:rPr>
          <w:rFonts w:ascii="Times New Roman" w:hAnsi="Times New Roman" w:cs="Times New Roman"/>
        </w:rPr>
      </w:pPr>
      <w:r w:rsidRPr="008D5198">
        <w:rPr>
          <w:rStyle w:val="FootnoteReference"/>
          <w:rFonts w:ascii="Times New Roman" w:hAnsi="Times New Roman" w:cs="Times New Roman"/>
        </w:rPr>
        <w:footnoteRef/>
      </w:r>
      <w:r w:rsidRPr="008D5198">
        <w:rPr>
          <w:rFonts w:ascii="Times New Roman" w:hAnsi="Times New Roman" w:cs="Times New Roman"/>
        </w:rPr>
        <w:t xml:space="preserve"> VDEAVK dati</w:t>
      </w:r>
    </w:p>
  </w:footnote>
  <w:footnote w:id="129">
    <w:p w14:paraId="2E057F3A" w14:textId="1009DFD4" w:rsidR="00E10FBC" w:rsidRPr="00617A76" w:rsidRDefault="00E10FBC" w:rsidP="003C4B5E">
      <w:pPr>
        <w:pStyle w:val="FootnoteText"/>
        <w:rPr>
          <w:rFonts w:ascii="Times New Roman" w:hAnsi="Times New Roman" w:cs="Times New Roman"/>
        </w:rPr>
      </w:pPr>
      <w:r w:rsidRPr="003C4B5E">
        <w:rPr>
          <w:rStyle w:val="FootnoteReference"/>
          <w:rFonts w:ascii="Times New Roman" w:hAnsi="Times New Roman" w:cs="Times New Roman"/>
        </w:rPr>
        <w:footnoteRef/>
      </w:r>
      <w:r w:rsidRPr="003C4B5E">
        <w:rPr>
          <w:rFonts w:ascii="Times New Roman" w:hAnsi="Times New Roman" w:cs="Times New Roman"/>
        </w:rPr>
        <w:t xml:space="preserve"> </w:t>
      </w:r>
      <w:r>
        <w:rPr>
          <w:rFonts w:ascii="Times New Roman" w:hAnsi="Times New Roman" w:cs="Times New Roman"/>
        </w:rPr>
        <w:t>MK</w:t>
      </w:r>
      <w:r w:rsidRPr="003C4B5E">
        <w:rPr>
          <w:rFonts w:ascii="Times New Roman" w:hAnsi="Times New Roman" w:cs="Times New Roman"/>
        </w:rPr>
        <w:t xml:space="preserve"> </w:t>
      </w:r>
      <w:r>
        <w:rPr>
          <w:rFonts w:ascii="Times New Roman" w:hAnsi="Times New Roman" w:cs="Times New Roman"/>
        </w:rPr>
        <w:t>31.05.</w:t>
      </w:r>
      <w:r w:rsidRPr="003C4B5E">
        <w:rPr>
          <w:rFonts w:ascii="Times New Roman" w:hAnsi="Times New Roman" w:cs="Times New Roman"/>
        </w:rPr>
        <w:t>2017. rīkojums nr.269; pieejams https://likumi.lv/ta/id/291187-par-veselibas-</w:t>
      </w:r>
      <w:r w:rsidRPr="00617A76">
        <w:rPr>
          <w:rFonts w:ascii="Times New Roman" w:hAnsi="Times New Roman" w:cs="Times New Roman"/>
        </w:rPr>
        <w:t>aprupes-pakalpojumu-onkologijas-joma-uzlabosanas-planu-2017-2020-gadam</w:t>
      </w:r>
    </w:p>
  </w:footnote>
  <w:footnote w:id="130">
    <w:p w14:paraId="615ED43D" w14:textId="696C330C" w:rsidR="00E10FBC" w:rsidRPr="00617A76" w:rsidRDefault="00E10FBC" w:rsidP="00617A76">
      <w:pPr>
        <w:pStyle w:val="FootnoteText"/>
        <w:jc w:val="both"/>
        <w:rPr>
          <w:rFonts w:ascii="Times New Roman" w:hAnsi="Times New Roman" w:cs="Times New Roman"/>
        </w:rPr>
      </w:pPr>
      <w:r w:rsidRPr="00617A76">
        <w:rPr>
          <w:rStyle w:val="FootnoteReference"/>
          <w:rFonts w:ascii="Times New Roman" w:hAnsi="Times New Roman" w:cs="Times New Roman"/>
        </w:rPr>
        <w:footnoteRef/>
      </w:r>
      <w:r w:rsidRPr="00617A76">
        <w:rPr>
          <w:rFonts w:ascii="Times New Roman" w:hAnsi="Times New Roman" w:cs="Times New Roman"/>
        </w:rPr>
        <w:t xml:space="preserve"> </w:t>
      </w:r>
      <w:r>
        <w:rPr>
          <w:rFonts w:ascii="Times New Roman" w:hAnsi="Times New Roman" w:cs="Times New Roman"/>
          <w:shd w:val="clear" w:color="auto" w:fill="FFFFFF"/>
        </w:rPr>
        <w:t>ESF</w:t>
      </w:r>
      <w:r w:rsidRPr="00617A76">
        <w:rPr>
          <w:rFonts w:ascii="Times New Roman" w:hAnsi="Times New Roman" w:cs="Times New Roman"/>
          <w:shd w:val="clear" w:color="auto" w:fill="FFFFFF"/>
        </w:rPr>
        <w:t xml:space="preserve"> 9.2.4.1. pasākuma </w:t>
      </w:r>
      <w:r>
        <w:rPr>
          <w:rFonts w:ascii="Times New Roman" w:hAnsi="Times New Roman" w:cs="Times New Roman"/>
          <w:shd w:val="clear" w:color="auto" w:fill="FFFFFF"/>
        </w:rPr>
        <w:t>„</w:t>
      </w:r>
      <w:r w:rsidRPr="00617A76">
        <w:rPr>
          <w:rFonts w:ascii="Times New Roman" w:hAnsi="Times New Roman" w:cs="Times New Roman"/>
          <w:shd w:val="clear" w:color="auto" w:fill="FFFFFF"/>
        </w:rPr>
        <w:t>Kompleksi veselības veicināšanas un slimību profilakses pasākumi</w:t>
      </w:r>
      <w:r>
        <w:rPr>
          <w:rFonts w:ascii="Times New Roman" w:hAnsi="Times New Roman" w:cs="Times New Roman"/>
          <w:shd w:val="clear" w:color="auto" w:fill="FFFFFF"/>
        </w:rPr>
        <w:t>”</w:t>
      </w:r>
      <w:r w:rsidRPr="00617A76">
        <w:rPr>
          <w:rFonts w:ascii="Times New Roman" w:hAnsi="Times New Roman" w:cs="Times New Roman"/>
          <w:shd w:val="clear" w:color="auto" w:fill="FFFFFF"/>
        </w:rPr>
        <w:t xml:space="preserve"> un 9.2.4.2. pasākuma </w:t>
      </w:r>
      <w:r>
        <w:rPr>
          <w:rFonts w:ascii="Times New Roman" w:hAnsi="Times New Roman" w:cs="Times New Roman"/>
          <w:shd w:val="clear" w:color="auto" w:fill="FFFFFF"/>
        </w:rPr>
        <w:t>„</w:t>
      </w:r>
      <w:r w:rsidRPr="00617A76">
        <w:rPr>
          <w:rFonts w:ascii="Times New Roman" w:hAnsi="Times New Roman" w:cs="Times New Roman"/>
          <w:shd w:val="clear" w:color="auto" w:fill="FFFFFF"/>
        </w:rPr>
        <w:t>Pasākumi vietējās sabiedrības veselības veicināšanai un slimību profilaksei</w:t>
      </w:r>
      <w:r>
        <w:rPr>
          <w:rFonts w:ascii="Times New Roman" w:hAnsi="Times New Roman" w:cs="Times New Roman"/>
          <w:shd w:val="clear" w:color="auto" w:fill="FFFFFF"/>
        </w:rPr>
        <w:t>”</w:t>
      </w:r>
      <w:r w:rsidRPr="00617A76">
        <w:rPr>
          <w:rFonts w:ascii="Times New Roman" w:hAnsi="Times New Roman" w:cs="Times New Roman"/>
          <w:shd w:val="clear" w:color="auto" w:fill="FFFFFF"/>
        </w:rPr>
        <w:t xml:space="preserve"> ietvaros.</w:t>
      </w:r>
    </w:p>
  </w:footnote>
  <w:footnote w:id="131">
    <w:p w14:paraId="26FBBE1B" w14:textId="1C59B550" w:rsidR="00E10FBC" w:rsidRPr="003C0A87" w:rsidRDefault="00E10FBC" w:rsidP="00697205">
      <w:pPr>
        <w:pStyle w:val="FootnoteText"/>
        <w:rPr>
          <w:rFonts w:ascii="Times New Roman" w:hAnsi="Times New Roman" w:cs="Times New Roman"/>
        </w:rPr>
      </w:pPr>
      <w:r w:rsidRPr="00CD2879">
        <w:rPr>
          <w:rStyle w:val="FootnoteReference"/>
          <w:rFonts w:ascii="Times New Roman" w:hAnsi="Times New Roman" w:cs="Times New Roman"/>
        </w:rPr>
        <w:footnoteRef/>
      </w:r>
      <w:r w:rsidRPr="00CD2879">
        <w:rPr>
          <w:rFonts w:ascii="Times New Roman" w:hAnsi="Times New Roman" w:cs="Times New Roman"/>
        </w:rPr>
        <w:t xml:space="preserve"> Informatīvais ziņojums „Par vardarbības pret sievietēm un vardarbības ģimenē gadījumiem, to izplatību un dinamiku 2015.gadā"; pieejams http://polsis.mk.gov.lv/documents/5805. </w:t>
      </w:r>
    </w:p>
  </w:footnote>
  <w:footnote w:id="132">
    <w:p w14:paraId="22B8CD4E" w14:textId="77777777" w:rsidR="00E10FBC" w:rsidRPr="0057129C" w:rsidRDefault="00E10FBC" w:rsidP="00697205">
      <w:pPr>
        <w:pStyle w:val="FootnoteText"/>
        <w:rPr>
          <w:rFonts w:ascii="Times New Roman" w:hAnsi="Times New Roman" w:cs="Times New Roman"/>
        </w:rPr>
      </w:pPr>
      <w:r w:rsidRPr="0057129C">
        <w:rPr>
          <w:rStyle w:val="FootnoteReference"/>
          <w:rFonts w:ascii="Times New Roman" w:hAnsi="Times New Roman" w:cs="Times New Roman"/>
        </w:rPr>
        <w:footnoteRef/>
      </w:r>
      <w:r w:rsidRPr="0057129C">
        <w:rPr>
          <w:rFonts w:ascii="Times New Roman" w:hAnsi="Times New Roman" w:cs="Times New Roman"/>
        </w:rPr>
        <w:t xml:space="preserve"> ES Pamattiesību aģentūras pētījums „Vardarbības pret sievietēm – ES mēroga apsekojums” dati, 2014</w:t>
      </w:r>
    </w:p>
  </w:footnote>
  <w:footnote w:id="133">
    <w:p w14:paraId="26A8E55B" w14:textId="77777777" w:rsidR="00E10FBC" w:rsidRPr="0057129C" w:rsidRDefault="00E10FBC" w:rsidP="00697205">
      <w:pPr>
        <w:pStyle w:val="FootnoteText"/>
        <w:rPr>
          <w:rFonts w:ascii="Times New Roman" w:hAnsi="Times New Roman" w:cs="Times New Roman"/>
        </w:rPr>
      </w:pPr>
      <w:r w:rsidRPr="0057129C">
        <w:rPr>
          <w:rStyle w:val="FootnoteReference"/>
          <w:rFonts w:ascii="Times New Roman" w:hAnsi="Times New Roman" w:cs="Times New Roman"/>
        </w:rPr>
        <w:footnoteRef/>
      </w:r>
      <w:r w:rsidRPr="0057129C">
        <w:rPr>
          <w:rFonts w:ascii="Times New Roman" w:hAnsi="Times New Roman" w:cs="Times New Roman"/>
        </w:rPr>
        <w:t xml:space="preserve"> ES Pamattiesību aģentūras pētījums „Vardarbības pret sievietēm – ES mēroga apsekojums” dati, 2014</w:t>
      </w:r>
    </w:p>
  </w:footnote>
  <w:footnote w:id="134">
    <w:p w14:paraId="38739A7E" w14:textId="77777777" w:rsidR="00E10FBC" w:rsidRPr="0057129C" w:rsidRDefault="00E10FBC" w:rsidP="00697205">
      <w:pPr>
        <w:pStyle w:val="FootnoteText"/>
        <w:rPr>
          <w:rFonts w:ascii="Times New Roman" w:hAnsi="Times New Roman" w:cs="Times New Roman"/>
        </w:rPr>
      </w:pPr>
      <w:r w:rsidRPr="0057129C">
        <w:rPr>
          <w:rStyle w:val="FootnoteReference"/>
          <w:rFonts w:ascii="Times New Roman" w:hAnsi="Times New Roman" w:cs="Times New Roman"/>
        </w:rPr>
        <w:footnoteRef/>
      </w:r>
      <w:r w:rsidRPr="0057129C">
        <w:rPr>
          <w:rFonts w:ascii="Times New Roman" w:hAnsi="Times New Roman" w:cs="Times New Roman"/>
        </w:rPr>
        <w:t xml:space="preserve"> Jāpiezīmē, ka šajā aptaujā netika norādīts uz kādu konkrētu vardarbības veidu</w:t>
      </w:r>
    </w:p>
  </w:footnote>
  <w:footnote w:id="135">
    <w:p w14:paraId="45FAA3B9" w14:textId="46B0C893" w:rsidR="00E10FBC" w:rsidRPr="0057129C" w:rsidRDefault="00E10FBC" w:rsidP="00697205">
      <w:pPr>
        <w:pStyle w:val="FootnoteText"/>
        <w:rPr>
          <w:rFonts w:ascii="Times New Roman" w:hAnsi="Times New Roman" w:cs="Times New Roman"/>
        </w:rPr>
      </w:pPr>
      <w:r w:rsidRPr="0057129C">
        <w:rPr>
          <w:rStyle w:val="FootnoteReference"/>
          <w:rFonts w:ascii="Times New Roman" w:hAnsi="Times New Roman" w:cs="Times New Roman"/>
        </w:rPr>
        <w:footnoteRef/>
      </w:r>
      <w:r w:rsidRPr="0057129C">
        <w:rPr>
          <w:rFonts w:ascii="Times New Roman" w:hAnsi="Times New Roman" w:cs="Times New Roman"/>
        </w:rPr>
        <w:t xml:space="preserve"> Iedzīvotāju izpratne un attieksme pret dzimumu līdztiesības jautājumiem.http://providus.lv/article_files/1504/original/izpr_dzim_kval.pdf?1331730798</w:t>
      </w:r>
    </w:p>
  </w:footnote>
  <w:footnote w:id="136">
    <w:p w14:paraId="3B67C2C7" w14:textId="77777777" w:rsidR="00E10FBC" w:rsidRPr="0057129C" w:rsidRDefault="00E10FBC" w:rsidP="00697205">
      <w:pPr>
        <w:pStyle w:val="FootnoteText"/>
        <w:rPr>
          <w:rFonts w:ascii="Times New Roman" w:hAnsi="Times New Roman" w:cs="Times New Roman"/>
        </w:rPr>
      </w:pPr>
      <w:r w:rsidRPr="0057129C">
        <w:rPr>
          <w:rStyle w:val="FootnoteReference"/>
          <w:rFonts w:ascii="Times New Roman" w:hAnsi="Times New Roman" w:cs="Times New Roman"/>
        </w:rPr>
        <w:footnoteRef/>
      </w:r>
      <w:r w:rsidRPr="0057129C">
        <w:rPr>
          <w:rFonts w:ascii="Times New Roman" w:hAnsi="Times New Roman" w:cs="Times New Roman"/>
        </w:rPr>
        <w:t xml:space="preserve"> http://www.sif.gov.lv/images/files/SIF/progress-lidzt/Dzimumu_lidztiesiba_Rezultatu_atskaite_09.2014.pdf</w:t>
      </w:r>
    </w:p>
  </w:footnote>
  <w:footnote w:id="137">
    <w:p w14:paraId="2AF386A9" w14:textId="406C9EC7" w:rsidR="00E10FBC" w:rsidRPr="003C0A87" w:rsidRDefault="00E10FBC">
      <w:pPr>
        <w:pStyle w:val="FootnoteText"/>
        <w:rPr>
          <w:rFonts w:ascii="Times New Roman" w:hAnsi="Times New Roman" w:cs="Times New Roman"/>
        </w:rPr>
      </w:pPr>
      <w:r w:rsidRPr="0057129C">
        <w:rPr>
          <w:rStyle w:val="FootnoteReference"/>
          <w:rFonts w:ascii="Times New Roman" w:hAnsi="Times New Roman" w:cs="Times New Roman"/>
        </w:rPr>
        <w:footnoteRef/>
      </w:r>
      <w:r w:rsidRPr="003C0A87">
        <w:rPr>
          <w:rFonts w:ascii="Times New Roman" w:hAnsi="Times New Roman" w:cs="Times New Roman"/>
        </w:rPr>
        <w:t xml:space="preserve"> </w:t>
      </w:r>
      <w:r w:rsidRPr="003C0A87">
        <w:rPr>
          <w:rFonts w:ascii="Times New Roman" w:hAnsi="Times New Roman" w:cs="Times New Roman"/>
          <w:color w:val="000000"/>
        </w:rPr>
        <w:t>http://ec.europa.eu/COMMFrontOffice/publicopinion/index.cfm/Survey/getSurveyDetail/instruments/SPECIAL/surveyKy/2115</w:t>
      </w:r>
    </w:p>
  </w:footnote>
  <w:footnote w:id="138">
    <w:p w14:paraId="27969DF8" w14:textId="77777777" w:rsidR="00B875CF" w:rsidRPr="00CD46A5" w:rsidRDefault="00B875CF" w:rsidP="00B875CF">
      <w:pPr>
        <w:spacing w:after="0" w:line="240" w:lineRule="auto"/>
        <w:jc w:val="both"/>
        <w:rPr>
          <w:rFonts w:ascii="Times New Roman" w:hAnsi="Times New Roman" w:cs="Times New Roman"/>
          <w:sz w:val="20"/>
          <w:szCs w:val="20"/>
        </w:rPr>
      </w:pPr>
      <w:r w:rsidRPr="00CD46A5">
        <w:rPr>
          <w:rStyle w:val="FootnoteReference"/>
          <w:rFonts w:ascii="Times New Roman" w:hAnsi="Times New Roman" w:cs="Times New Roman"/>
          <w:sz w:val="20"/>
          <w:szCs w:val="20"/>
        </w:rPr>
        <w:footnoteRef/>
      </w:r>
      <w:r w:rsidRPr="00CD46A5">
        <w:rPr>
          <w:rFonts w:ascii="Times New Roman" w:hAnsi="Times New Roman" w:cs="Times New Roman"/>
          <w:sz w:val="20"/>
          <w:szCs w:val="20"/>
        </w:rPr>
        <w:t xml:space="preserve"> </w:t>
      </w:r>
      <w:r>
        <w:rPr>
          <w:rFonts w:ascii="Times New Roman" w:hAnsi="Times New Roman" w:cs="Times New Roman"/>
          <w:sz w:val="20"/>
          <w:szCs w:val="20"/>
        </w:rPr>
        <w:t>EK</w:t>
      </w:r>
      <w:r w:rsidRPr="00CD46A5">
        <w:rPr>
          <w:rFonts w:ascii="Times New Roman" w:hAnsi="Times New Roman" w:cs="Times New Roman"/>
          <w:sz w:val="20"/>
          <w:szCs w:val="20"/>
        </w:rPr>
        <w:t>, Eirobarometrs 82.4. „Dzimumu vienlīdzība. Latvijas rezultāti”, 2014</w:t>
      </w:r>
    </w:p>
  </w:footnote>
  <w:footnote w:id="139">
    <w:p w14:paraId="4A035944" w14:textId="036B723A" w:rsidR="00E10FBC" w:rsidRPr="00416595" w:rsidRDefault="00E10FBC" w:rsidP="002A7A17">
      <w:pPr>
        <w:pStyle w:val="FootnoteText"/>
        <w:rPr>
          <w:rFonts w:ascii="Times New Roman" w:hAnsi="Times New Roman" w:cs="Times New Roman"/>
        </w:rPr>
      </w:pPr>
      <w:r w:rsidRPr="00416595">
        <w:rPr>
          <w:rStyle w:val="FootnoteReference"/>
          <w:rFonts w:ascii="Times New Roman" w:hAnsi="Times New Roman" w:cs="Times New Roman"/>
        </w:rPr>
        <w:footnoteRef/>
      </w:r>
      <w:r w:rsidRPr="00416595">
        <w:rPr>
          <w:rFonts w:ascii="Times New Roman" w:hAnsi="Times New Roman" w:cs="Times New Roman"/>
        </w:rPr>
        <w:t xml:space="preserve"> </w:t>
      </w:r>
      <w:r w:rsidRPr="00416595">
        <w:rPr>
          <w:rFonts w:ascii="Times New Roman" w:hAnsi="Times New Roman"/>
        </w:rPr>
        <w:t>Izsludināts valsts sekretāru sanāksmē 03.08.2017. (VSS protokols Nr.30, 17.§)</w:t>
      </w:r>
      <w:r w:rsidRPr="00416595">
        <w:rPr>
          <w:rFonts w:ascii="Times New Roman" w:hAnsi="Times New Roman"/>
        </w:rPr>
        <w:tab/>
      </w:r>
    </w:p>
  </w:footnote>
  <w:footnote w:id="140">
    <w:p w14:paraId="6772D68A" w14:textId="285701E7" w:rsidR="00E10FBC" w:rsidRPr="006A0E5B" w:rsidRDefault="00E10FBC" w:rsidP="006A0E5B">
      <w:pPr>
        <w:pStyle w:val="FootnoteText"/>
        <w:jc w:val="both"/>
        <w:rPr>
          <w:rFonts w:ascii="Times New Roman" w:hAnsi="Times New Roman" w:cs="Times New Roman"/>
        </w:rPr>
      </w:pPr>
      <w:r w:rsidRPr="006A0E5B">
        <w:rPr>
          <w:rStyle w:val="FootnoteReference"/>
          <w:rFonts w:ascii="Times New Roman" w:hAnsi="Times New Roman" w:cs="Times New Roman"/>
        </w:rPr>
        <w:footnoteRef/>
      </w:r>
      <w:r w:rsidRPr="006A0E5B">
        <w:rPr>
          <w:rFonts w:ascii="Times New Roman" w:hAnsi="Times New Roman" w:cs="Times New Roman"/>
        </w:rPr>
        <w:t xml:space="preserve"> Starpposma informatīvais ziņojums par Programmā vardarbības ģimenē mazināšanai 2008.-2011.gadam iekļauto pasākumu izpildi (pieņemts zināšanai </w:t>
      </w:r>
      <w:r>
        <w:rPr>
          <w:rFonts w:ascii="Times New Roman" w:hAnsi="Times New Roman" w:cs="Times New Roman"/>
        </w:rPr>
        <w:t>MK</w:t>
      </w:r>
      <w:r w:rsidRPr="006A0E5B">
        <w:rPr>
          <w:rFonts w:ascii="Times New Roman" w:hAnsi="Times New Roman" w:cs="Times New Roman"/>
        </w:rPr>
        <w:t xml:space="preserve"> 2010.gada 7.maijā); Informatīvais ziņojums par Programmas vardarbības ģimenē mazināšanai 2008.-2011.gadam 1.1. uzdevuma izpildi 2010.gadā (pieņemts zināšanai </w:t>
      </w:r>
      <w:r>
        <w:rPr>
          <w:rFonts w:ascii="Times New Roman" w:hAnsi="Times New Roman" w:cs="Times New Roman"/>
        </w:rPr>
        <w:t>MK</w:t>
      </w:r>
      <w:r w:rsidRPr="006A0E5B">
        <w:rPr>
          <w:rFonts w:ascii="Times New Roman" w:hAnsi="Times New Roman" w:cs="Times New Roman"/>
        </w:rPr>
        <w:t xml:space="preserve"> 2011.gada 29.jūlijā); Gala informatīvais ziņojums par Programmas vardarbības ģimenē mazināšanai 2008.-2011.gadam izpildi (pieņemts zināšanai </w:t>
      </w:r>
      <w:r>
        <w:rPr>
          <w:rFonts w:ascii="Times New Roman" w:hAnsi="Times New Roman" w:cs="Times New Roman"/>
        </w:rPr>
        <w:t>MK</w:t>
      </w:r>
      <w:r w:rsidRPr="006A0E5B">
        <w:rPr>
          <w:rFonts w:ascii="Times New Roman" w:hAnsi="Times New Roman" w:cs="Times New Roman"/>
        </w:rPr>
        <w:t xml:space="preserve"> 2012.gada 12.jūlijā); Informatīvais ziņojums par vardarbības ģimenē gadījumiem, to izplatību un dinamiku 2012.gadā (pieņemts zināšanai </w:t>
      </w:r>
      <w:r>
        <w:rPr>
          <w:rFonts w:ascii="Times New Roman" w:hAnsi="Times New Roman" w:cs="Times New Roman"/>
        </w:rPr>
        <w:t>MK</w:t>
      </w:r>
      <w:r w:rsidRPr="006A0E5B">
        <w:rPr>
          <w:rFonts w:ascii="Times New Roman" w:hAnsi="Times New Roman" w:cs="Times New Roman"/>
        </w:rPr>
        <w:t xml:space="preserve"> 2013.gada 26.novembrī); Informatīvais ziņojums par vardarbības ģimenē gadījumiem, to izplatību un dinamiku 2013.gadā (pieņemts zināšanai 2015.gada 7.janvārī)</w:t>
      </w:r>
      <w:r>
        <w:rPr>
          <w:rFonts w:ascii="Times New Roman" w:hAnsi="Times New Roman" w:cs="Times New Roman"/>
        </w:rPr>
        <w:t xml:space="preserve">; Informatīvais ziņojums par vardarbības pret sievietēm un vardarbības ģimenē gadījumiem, to izplatību un dinamiku 2015.gadā (pieņemts zināšanai 2017.gada 17.janvārī) </w:t>
      </w:r>
    </w:p>
  </w:footnote>
  <w:footnote w:id="141">
    <w:p w14:paraId="6C8FCE38" w14:textId="304A5E73" w:rsidR="00E10FBC" w:rsidRPr="00B00ED2" w:rsidRDefault="00E10FBC">
      <w:pPr>
        <w:pStyle w:val="FootnoteText"/>
        <w:rPr>
          <w:rFonts w:ascii="Times New Roman" w:hAnsi="Times New Roman" w:cs="Times New Roman"/>
        </w:rPr>
      </w:pPr>
      <w:r w:rsidRPr="001E6801">
        <w:rPr>
          <w:rStyle w:val="FootnoteReference"/>
          <w:rFonts w:ascii="Times New Roman" w:hAnsi="Times New Roman" w:cs="Times New Roman"/>
        </w:rPr>
        <w:footnoteRef/>
      </w:r>
      <w:r w:rsidRPr="001E6801">
        <w:rPr>
          <w:rFonts w:ascii="Times New Roman" w:hAnsi="Times New Roman" w:cs="Times New Roman"/>
        </w:rPr>
        <w:t xml:space="preserve"> http://www.lm.gov.lv/text/3169</w:t>
      </w:r>
    </w:p>
  </w:footnote>
  <w:footnote w:id="142">
    <w:p w14:paraId="09CF5C90" w14:textId="7720B38C" w:rsidR="00E10FBC" w:rsidRPr="008D5198" w:rsidRDefault="00E10FBC">
      <w:pPr>
        <w:pStyle w:val="FootnoteText"/>
        <w:rPr>
          <w:sz w:val="16"/>
        </w:rPr>
      </w:pPr>
      <w:r>
        <w:rPr>
          <w:rStyle w:val="FootnoteReference"/>
        </w:rPr>
        <w:footnoteRef/>
      </w:r>
      <w:r>
        <w:t xml:space="preserve"> </w:t>
      </w:r>
      <w:r w:rsidRPr="008D5198">
        <w:rPr>
          <w:rFonts w:ascii="Times New Roman" w:hAnsi="Times New Roman" w:cs="Times New Roman"/>
          <w:color w:val="000000"/>
          <w:szCs w:val="24"/>
        </w:rPr>
        <w:t>Programmas "Izaugsme un nodarbinātība" 9.2.1.specifiskā atbalsta mērķa "Paaugstināt sociālo dienestu darba efektivitāti un darbinieku profesionalitāti darbam ar riska situācijās esošām personām" 9.2.1.1.pasākuma "Profesionāla sociālā darb</w:t>
      </w:r>
      <w:r w:rsidRPr="00002B12">
        <w:rPr>
          <w:rFonts w:ascii="Times New Roman" w:hAnsi="Times New Roman" w:cs="Times New Roman"/>
          <w:color w:val="000000"/>
          <w:szCs w:val="24"/>
        </w:rPr>
        <w:t>a attīstība pašvaldībās"</w:t>
      </w:r>
      <w:r>
        <w:rPr>
          <w:rFonts w:ascii="Times New Roman" w:hAnsi="Times New Roman" w:cs="Times New Roman"/>
          <w:color w:val="000000"/>
          <w:szCs w:val="24"/>
        </w:rPr>
        <w:t xml:space="preserve">, kā arī </w:t>
      </w:r>
      <w:r w:rsidRPr="00002B12">
        <w:rPr>
          <w:rFonts w:ascii="Times New Roman" w:hAnsi="Times New Roman" w:cs="Times New Roman"/>
          <w:szCs w:val="22"/>
        </w:rPr>
        <w:t>9.2.1.3. SAM pasākum</w:t>
      </w:r>
      <w:r>
        <w:rPr>
          <w:rFonts w:ascii="Times New Roman" w:hAnsi="Times New Roman" w:cs="Times New Roman"/>
          <w:szCs w:val="22"/>
        </w:rPr>
        <w:t>a</w:t>
      </w:r>
      <w:r w:rsidRPr="008D5198">
        <w:rPr>
          <w:rFonts w:ascii="Times New Roman" w:hAnsi="Times New Roman" w:cs="Times New Roman"/>
          <w:szCs w:val="22"/>
        </w:rPr>
        <w:t xml:space="preserve"> “Darbs ar bērniem ar saskarsmes grūtībām un uzvedības traucējumiem, un ar vardarbības ģimenē gadījumiem”,</w:t>
      </w:r>
      <w:proofErr w:type="gramStart"/>
      <w:r w:rsidRPr="008D5198">
        <w:rPr>
          <w:rFonts w:ascii="Times New Roman" w:hAnsi="Times New Roman" w:cs="Times New Roman"/>
          <w:szCs w:val="22"/>
        </w:rPr>
        <w:t xml:space="preserve"> </w:t>
      </w:r>
      <w:r w:rsidRPr="008D5198">
        <w:rPr>
          <w:rFonts w:ascii="Times New Roman" w:hAnsi="Times New Roman" w:cs="Times New Roman"/>
          <w:color w:val="000000"/>
          <w:sz w:val="18"/>
          <w:szCs w:val="24"/>
        </w:rPr>
        <w:t xml:space="preserve">  </w:t>
      </w:r>
      <w:proofErr w:type="gramEnd"/>
      <w:r w:rsidRPr="008D5198">
        <w:rPr>
          <w:rFonts w:ascii="Times New Roman" w:hAnsi="Times New Roman" w:cs="Times New Roman"/>
          <w:color w:val="000000"/>
          <w:sz w:val="16"/>
          <w:szCs w:val="24"/>
        </w:rPr>
        <w:t>u</w:t>
      </w:r>
      <w:r w:rsidRPr="008D5198">
        <w:rPr>
          <w:rFonts w:ascii="Times New Roman" w:hAnsi="Times New Roman" w:cs="Times New Roman"/>
          <w:color w:val="000000"/>
          <w:sz w:val="18"/>
          <w:szCs w:val="24"/>
        </w:rPr>
        <w:t xml:space="preserve">n 9.1.3. specifiskā </w:t>
      </w:r>
      <w:r w:rsidRPr="008D5198">
        <w:rPr>
          <w:rFonts w:ascii="Times New Roman" w:hAnsi="Times New Roman" w:cs="Times New Roman"/>
          <w:color w:val="000000"/>
          <w:szCs w:val="24"/>
        </w:rPr>
        <w:t xml:space="preserve">atbalsta mērķa "Paaugstināt resocializācijas sistēmas efektivitāti" ietvaros. </w:t>
      </w:r>
    </w:p>
  </w:footnote>
  <w:footnote w:id="143">
    <w:p w14:paraId="692A7E8C" w14:textId="77777777" w:rsidR="00E10FBC" w:rsidRPr="00B00ED2" w:rsidRDefault="00E10FBC" w:rsidP="001E21FF">
      <w:pPr>
        <w:pStyle w:val="FootnoteText"/>
        <w:rPr>
          <w:rFonts w:ascii="Times New Roman" w:hAnsi="Times New Roman" w:cs="Times New Roman"/>
        </w:rPr>
      </w:pPr>
      <w:r w:rsidRPr="00B00ED2">
        <w:rPr>
          <w:rStyle w:val="FootnoteReference"/>
          <w:rFonts w:ascii="Times New Roman" w:hAnsi="Times New Roman" w:cs="Times New Roman"/>
        </w:rPr>
        <w:footnoteRef/>
      </w:r>
      <w:r w:rsidRPr="00B00ED2">
        <w:rPr>
          <w:rFonts w:ascii="Times New Roman" w:hAnsi="Times New Roman" w:cs="Times New Roman"/>
        </w:rPr>
        <w:t xml:space="preserve"> </w:t>
      </w:r>
      <w:hyperlink r:id="rId28" w:history="1">
        <w:r w:rsidRPr="00B00ED2">
          <w:rPr>
            <w:rStyle w:val="Hyperlink"/>
            <w:rFonts w:ascii="Times New Roman" w:hAnsi="Times New Roman" w:cs="Times New Roman"/>
          </w:rPr>
          <w:t>http://www.lm.gov.lv/upload/dzimumu_lidztiesiba/dokumenti_un_tiesibu_akti/gfkpetatsk23102013.pdf</w:t>
        </w:r>
      </w:hyperlink>
      <w:r w:rsidRPr="00B00ED2">
        <w:rPr>
          <w:rFonts w:ascii="Times New Roman" w:hAnsi="Times New Roman" w:cs="Times New Roman"/>
        </w:rPr>
        <w:t xml:space="preserve"> </w:t>
      </w:r>
    </w:p>
  </w:footnote>
  <w:footnote w:id="144">
    <w:p w14:paraId="1E45B78C" w14:textId="77777777" w:rsidR="00E10FBC" w:rsidRPr="00B00ED2" w:rsidRDefault="00E10FBC" w:rsidP="001E21FF">
      <w:pPr>
        <w:pStyle w:val="FootnoteText"/>
        <w:rPr>
          <w:rFonts w:ascii="Times New Roman" w:hAnsi="Times New Roman" w:cs="Times New Roman"/>
        </w:rPr>
      </w:pPr>
      <w:r w:rsidRPr="00B00ED2">
        <w:rPr>
          <w:rStyle w:val="FootnoteReference"/>
          <w:rFonts w:ascii="Times New Roman" w:hAnsi="Times New Roman" w:cs="Times New Roman"/>
        </w:rPr>
        <w:footnoteRef/>
      </w:r>
      <w:r w:rsidRPr="00B00ED2">
        <w:rPr>
          <w:rFonts w:ascii="Times New Roman" w:hAnsi="Times New Roman" w:cs="Times New Roman"/>
        </w:rPr>
        <w:t xml:space="preserve"> Attieksme pret dzimumu līdztiesības jautājumiem sabiedrībā. Latvijas fakti. 2014.gada septembris. </w:t>
      </w:r>
    </w:p>
  </w:footnote>
  <w:footnote w:id="145">
    <w:p w14:paraId="5B57F440" w14:textId="58917DE4" w:rsidR="00E10FBC" w:rsidRPr="002A2DE9" w:rsidRDefault="00E10FBC" w:rsidP="00A93DCE">
      <w:pPr>
        <w:pStyle w:val="FootnoteText"/>
        <w:rPr>
          <w:rFonts w:ascii="Times New Roman" w:hAnsi="Times New Roman" w:cs="Times New Roman"/>
        </w:rPr>
      </w:pPr>
      <w:r w:rsidRPr="002A2DE9">
        <w:rPr>
          <w:rStyle w:val="FootnoteReference"/>
          <w:rFonts w:ascii="Times New Roman" w:hAnsi="Times New Roman" w:cs="Times New Roman"/>
        </w:rPr>
        <w:footnoteRef/>
      </w:r>
      <w:r w:rsidRPr="002A2DE9">
        <w:rPr>
          <w:rFonts w:ascii="Times New Roman" w:hAnsi="Times New Roman" w:cs="Times New Roman"/>
        </w:rPr>
        <w:t xml:space="preserve"> </w:t>
      </w:r>
      <w:r>
        <w:rPr>
          <w:rFonts w:ascii="Times New Roman" w:hAnsi="Times New Roman" w:cs="Times New Roman"/>
        </w:rPr>
        <w:t>EK</w:t>
      </w:r>
      <w:r w:rsidRPr="002A2DE9">
        <w:rPr>
          <w:rFonts w:ascii="Times New Roman" w:hAnsi="Times New Roman" w:cs="Times New Roman"/>
        </w:rPr>
        <w:t>, Eirobarometrs 82.4. „Dzimumu vienlīdzība. Latvijas rezultāti”, 2014</w:t>
      </w:r>
    </w:p>
  </w:footnote>
  <w:footnote w:id="146">
    <w:p w14:paraId="27DE0DB6" w14:textId="77777777" w:rsidR="00E10FBC" w:rsidRPr="002A2DE9" w:rsidRDefault="00E10FBC" w:rsidP="001F160B">
      <w:pPr>
        <w:pStyle w:val="FootnoteText"/>
        <w:rPr>
          <w:rFonts w:ascii="Times New Roman" w:hAnsi="Times New Roman" w:cs="Times New Roman"/>
        </w:rPr>
      </w:pPr>
      <w:r w:rsidRPr="002A2DE9">
        <w:rPr>
          <w:rStyle w:val="FootnoteReference"/>
          <w:rFonts w:ascii="Times New Roman" w:hAnsi="Times New Roman" w:cs="Times New Roman"/>
        </w:rPr>
        <w:footnoteRef/>
      </w:r>
      <w:r w:rsidRPr="002A2DE9">
        <w:rPr>
          <w:rFonts w:ascii="Times New Roman" w:hAnsi="Times New Roman" w:cs="Times New Roman"/>
        </w:rPr>
        <w:t xml:space="preserve"> Tiesībsarga biroja nolikums http://www.tiesibsargs.lv/par-mums/tiesibsarga-birojs/tiesibsarga-biroja-nolikums</w:t>
      </w:r>
    </w:p>
  </w:footnote>
  <w:footnote w:id="147">
    <w:p w14:paraId="0CC0CFBE" w14:textId="77777777" w:rsidR="00E10FBC" w:rsidRPr="00B00ED2" w:rsidRDefault="00E10FBC" w:rsidP="001F160B">
      <w:pPr>
        <w:pStyle w:val="FootnoteText"/>
        <w:rPr>
          <w:rFonts w:ascii="Times New Roman" w:hAnsi="Times New Roman" w:cs="Times New Roman"/>
          <w:highlight w:val="cyan"/>
        </w:rPr>
      </w:pPr>
      <w:r w:rsidRPr="002A2DE9">
        <w:rPr>
          <w:rStyle w:val="FootnoteReference"/>
          <w:rFonts w:ascii="Times New Roman" w:hAnsi="Times New Roman" w:cs="Times New Roman"/>
        </w:rPr>
        <w:footnoteRef/>
      </w:r>
      <w:r w:rsidRPr="002A2DE9">
        <w:rPr>
          <w:rFonts w:ascii="Times New Roman" w:hAnsi="Times New Roman" w:cs="Times New Roman"/>
        </w:rPr>
        <w:t xml:space="preserve"> http://www.humanconsultancy.com/Publications/EB%20study%20Final%20Synthesis_Report_EN%2026-01-2011.pdf</w:t>
      </w:r>
    </w:p>
  </w:footnote>
  <w:footnote w:id="148">
    <w:p w14:paraId="17F52396" w14:textId="77777777" w:rsidR="00E10FBC" w:rsidRPr="00E30A83" w:rsidRDefault="00E10FBC" w:rsidP="006F0541">
      <w:pPr>
        <w:pStyle w:val="FootnoteText"/>
        <w:rPr>
          <w:rFonts w:ascii="Times New Roman" w:hAnsi="Times New Roman" w:cs="Times New Roman"/>
        </w:rPr>
      </w:pPr>
      <w:r w:rsidRPr="00E30A83">
        <w:rPr>
          <w:rStyle w:val="FootnoteReference"/>
          <w:rFonts w:ascii="Times New Roman" w:hAnsi="Times New Roman" w:cs="Times New Roman"/>
        </w:rPr>
        <w:footnoteRef/>
      </w:r>
      <w:r w:rsidRPr="00E30A83">
        <w:rPr>
          <w:rFonts w:ascii="Times New Roman" w:hAnsi="Times New Roman" w:cs="Times New Roman"/>
        </w:rPr>
        <w:t xml:space="preserve"> </w:t>
      </w:r>
      <w:hyperlink r:id="rId29" w:history="1">
        <w:r w:rsidRPr="00E30A83">
          <w:rPr>
            <w:rStyle w:val="Hyperlink"/>
            <w:rFonts w:ascii="Times New Roman" w:hAnsi="Times New Roman" w:cs="Times New Roman"/>
          </w:rPr>
          <w:t>http://providus.lv/article/iespeja-diskusija-darbs-gimene-kuru-gan-tas-satrauc</w:t>
        </w:r>
      </w:hyperlink>
      <w:r w:rsidRPr="00E30A83">
        <w:rPr>
          <w:rFonts w:ascii="Times New Roman" w:hAnsi="Times New Roman" w:cs="Times New Roman"/>
        </w:rPr>
        <w:t xml:space="preserve"> </w:t>
      </w:r>
    </w:p>
    <w:p w14:paraId="3262F228" w14:textId="77777777" w:rsidR="00E10FBC" w:rsidRPr="002A2DE9" w:rsidRDefault="0005010D" w:rsidP="006F0541">
      <w:pPr>
        <w:pStyle w:val="FootnoteText"/>
        <w:rPr>
          <w:rFonts w:ascii="Times New Roman" w:hAnsi="Times New Roman" w:cs="Times New Roman"/>
        </w:rPr>
      </w:pPr>
      <w:hyperlink r:id="rId30" w:history="1">
        <w:r w:rsidR="00E10FBC" w:rsidRPr="002A2DE9">
          <w:rPr>
            <w:rStyle w:val="Hyperlink"/>
            <w:rFonts w:ascii="Times New Roman" w:hAnsi="Times New Roman" w:cs="Times New Roman"/>
          </w:rPr>
          <w:t>http://providus.lv/article/iespeja-diskusija-sievietes-un-viriesa-loma-politika-latvija</w:t>
        </w:r>
      </w:hyperlink>
      <w:r w:rsidR="00E10FBC" w:rsidRPr="002A2DE9">
        <w:rPr>
          <w:rFonts w:ascii="Times New Roman" w:hAnsi="Times New Roman" w:cs="Times New Roman"/>
        </w:rPr>
        <w:t xml:space="preserve"> </w:t>
      </w:r>
    </w:p>
    <w:p w14:paraId="18F0B902" w14:textId="77777777" w:rsidR="00E10FBC" w:rsidRPr="002A2DE9" w:rsidRDefault="0005010D" w:rsidP="006F0541">
      <w:pPr>
        <w:pStyle w:val="FootnoteText"/>
        <w:rPr>
          <w:rFonts w:ascii="Times New Roman" w:hAnsi="Times New Roman" w:cs="Times New Roman"/>
        </w:rPr>
      </w:pPr>
      <w:hyperlink r:id="rId31" w:history="1">
        <w:r w:rsidR="00E10FBC" w:rsidRPr="002A2DE9">
          <w:rPr>
            <w:rStyle w:val="Hyperlink"/>
            <w:rFonts w:ascii="Times New Roman" w:hAnsi="Times New Roman" w:cs="Times New Roman"/>
          </w:rPr>
          <w:t>http://providus.lv/article/iespeja-miss-representation-un-sievietes-medijos</w:t>
        </w:r>
      </w:hyperlink>
      <w:r w:rsidR="00E10FBC" w:rsidRPr="002A2DE9">
        <w:rPr>
          <w:rFonts w:ascii="Times New Roman" w:hAnsi="Times New Roman" w:cs="Times New Roman"/>
        </w:rPr>
        <w:t xml:space="preserve"> </w:t>
      </w:r>
    </w:p>
  </w:footnote>
  <w:footnote w:id="149">
    <w:p w14:paraId="7D8A0FA7" w14:textId="10F9BCF2" w:rsidR="00E10FBC" w:rsidRPr="002A2DE9" w:rsidRDefault="00E10FBC" w:rsidP="002A2DE9">
      <w:pPr>
        <w:spacing w:after="0" w:line="240" w:lineRule="auto"/>
        <w:jc w:val="both"/>
        <w:rPr>
          <w:rFonts w:ascii="Times New Roman" w:eastAsiaTheme="minorEastAsia" w:hAnsi="Times New Roman" w:cs="Times New Roman"/>
          <w:sz w:val="20"/>
          <w:szCs w:val="20"/>
          <w:lang w:eastAsia="lv-LV"/>
        </w:rPr>
      </w:pPr>
      <w:r w:rsidRPr="002A2DE9">
        <w:rPr>
          <w:rStyle w:val="FootnoteReference"/>
          <w:rFonts w:ascii="Times New Roman" w:hAnsi="Times New Roman" w:cs="Times New Roman"/>
          <w:sz w:val="20"/>
          <w:szCs w:val="20"/>
        </w:rPr>
        <w:footnoteRef/>
      </w:r>
      <w:r w:rsidRPr="002A2DE9">
        <w:rPr>
          <w:rFonts w:ascii="Times New Roman" w:hAnsi="Times New Roman" w:cs="Times New Roman"/>
          <w:sz w:val="20"/>
          <w:szCs w:val="20"/>
        </w:rPr>
        <w:t xml:space="preserve"> </w:t>
      </w:r>
      <w:hyperlink r:id="rId32" w:history="1">
        <w:r w:rsidRPr="002A2DE9">
          <w:rPr>
            <w:rStyle w:val="Hyperlink"/>
            <w:rFonts w:ascii="Times New Roman" w:eastAsiaTheme="minorEastAsia" w:hAnsi="Times New Roman" w:cs="Times New Roman"/>
            <w:sz w:val="20"/>
            <w:szCs w:val="20"/>
            <w:lang w:eastAsia="lv-LV"/>
          </w:rPr>
          <w:t>https://likumi.lv/doc.php?id=286455</w:t>
        </w:r>
      </w:hyperlink>
    </w:p>
  </w:footnote>
  <w:footnote w:id="150">
    <w:p w14:paraId="6917B50D" w14:textId="77777777" w:rsidR="00E10FBC" w:rsidRDefault="00E10FBC" w:rsidP="00810979">
      <w:pPr>
        <w:pStyle w:val="FootnoteText"/>
      </w:pPr>
      <w:r w:rsidRPr="002A2DE9">
        <w:rPr>
          <w:rStyle w:val="FootnoteReference"/>
          <w:rFonts w:ascii="Times New Roman" w:hAnsi="Times New Roman" w:cs="Times New Roman"/>
        </w:rPr>
        <w:footnoteRef/>
      </w:r>
      <w:r w:rsidRPr="002A2DE9">
        <w:rPr>
          <w:rFonts w:ascii="Times New Roman" w:hAnsi="Times New Roman" w:cs="Times New Roman"/>
        </w:rPr>
        <w:t xml:space="preserve"> </w:t>
      </w:r>
      <w:hyperlink r:id="rId33" w:history="1">
        <w:r w:rsidRPr="002A2DE9">
          <w:rPr>
            <w:rStyle w:val="Hyperlink"/>
            <w:rFonts w:ascii="Times New Roman" w:hAnsi="Times New Roman" w:cs="Times New Roman"/>
          </w:rPr>
          <w:t>http://www.sif.gov.lv/index.php?option=com_content&amp;view=article&amp;id=9975%3AESF-Dazadibas-veicinasana&amp;catid=2%3Afonds&amp;Itemid=256&amp;lang=lv</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216135"/>
      <w:docPartObj>
        <w:docPartGallery w:val="Page Numbers (Top of Page)"/>
        <w:docPartUnique/>
      </w:docPartObj>
    </w:sdtPr>
    <w:sdtEndPr>
      <w:rPr>
        <w:noProof/>
      </w:rPr>
    </w:sdtEndPr>
    <w:sdtContent>
      <w:p w14:paraId="62AAD3A6" w14:textId="1734F87E" w:rsidR="00D42FAA" w:rsidRDefault="00D42FAA">
        <w:pPr>
          <w:pStyle w:val="Header"/>
          <w:jc w:val="center"/>
        </w:pPr>
        <w:r w:rsidRPr="00D42FAA">
          <w:rPr>
            <w:rFonts w:ascii="Times New Roman" w:hAnsi="Times New Roman" w:cs="Times New Roman"/>
          </w:rPr>
          <w:fldChar w:fldCharType="begin"/>
        </w:r>
        <w:r w:rsidRPr="00D42FAA">
          <w:rPr>
            <w:rFonts w:ascii="Times New Roman" w:hAnsi="Times New Roman" w:cs="Times New Roman"/>
          </w:rPr>
          <w:instrText xml:space="preserve"> PAGE   \* MERGEFORMAT </w:instrText>
        </w:r>
        <w:r w:rsidRPr="00D42FAA">
          <w:rPr>
            <w:rFonts w:ascii="Times New Roman" w:hAnsi="Times New Roman" w:cs="Times New Roman"/>
          </w:rPr>
          <w:fldChar w:fldCharType="separate"/>
        </w:r>
        <w:r w:rsidR="0005010D">
          <w:rPr>
            <w:rFonts w:ascii="Times New Roman" w:hAnsi="Times New Roman" w:cs="Times New Roman"/>
            <w:noProof/>
          </w:rPr>
          <w:t>44</w:t>
        </w:r>
        <w:r w:rsidRPr="00D42FAA">
          <w:rPr>
            <w:rFonts w:ascii="Times New Roman" w:hAnsi="Times New Roman" w:cs="Times New Roman"/>
            <w:noProof/>
          </w:rPr>
          <w:fldChar w:fldCharType="end"/>
        </w:r>
      </w:p>
    </w:sdtContent>
  </w:sdt>
  <w:p w14:paraId="74A99CDB" w14:textId="77777777" w:rsidR="00D42FAA" w:rsidRDefault="00D42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7E27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36E5914"/>
    <w:multiLevelType w:val="hybridMultilevel"/>
    <w:tmpl w:val="FE467E4A"/>
    <w:lvl w:ilvl="0" w:tplc="13085D34">
      <w:start w:val="7"/>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EA53A8"/>
    <w:multiLevelType w:val="hybridMultilevel"/>
    <w:tmpl w:val="522CF1CA"/>
    <w:lvl w:ilvl="0" w:tplc="5DE69E52">
      <w:start w:val="1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581B71"/>
    <w:multiLevelType w:val="hybridMultilevel"/>
    <w:tmpl w:val="AECE8E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1D733A9"/>
    <w:multiLevelType w:val="hybridMultilevel"/>
    <w:tmpl w:val="ABEAC71E"/>
    <w:lvl w:ilvl="0" w:tplc="4DC27958">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043111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1325015"/>
    <w:multiLevelType w:val="hybridMultilevel"/>
    <w:tmpl w:val="D36ED188"/>
    <w:lvl w:ilvl="0" w:tplc="5DFE5FE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436C5841"/>
    <w:multiLevelType w:val="hybridMultilevel"/>
    <w:tmpl w:val="E48C532E"/>
    <w:lvl w:ilvl="0" w:tplc="5DFE5F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62E1BF2"/>
    <w:multiLevelType w:val="hybridMultilevel"/>
    <w:tmpl w:val="2366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BE31949"/>
    <w:multiLevelType w:val="multilevel"/>
    <w:tmpl w:val="93BE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D113A"/>
    <w:multiLevelType w:val="hybridMultilevel"/>
    <w:tmpl w:val="6278F3F2"/>
    <w:lvl w:ilvl="0" w:tplc="5DFE5F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6850140"/>
    <w:multiLevelType w:val="multilevel"/>
    <w:tmpl w:val="4662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1E393D"/>
    <w:multiLevelType w:val="hybridMultilevel"/>
    <w:tmpl w:val="0D2E1470"/>
    <w:lvl w:ilvl="0" w:tplc="FEC452BA">
      <w:start w:val="1"/>
      <w:numFmt w:val="bullet"/>
      <w:lvlText w:val="-"/>
      <w:lvlJc w:val="left"/>
      <w:pPr>
        <w:ind w:left="1440" w:hanging="360"/>
      </w:pPr>
      <w:rPr>
        <w:rFonts w:ascii="Times New Roman" w:eastAsia="Times New Roman" w:hAnsi="Times New Roman" w:cs="Times New Roman"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6CAB2082"/>
    <w:multiLevelType w:val="hybridMultilevel"/>
    <w:tmpl w:val="B38CAD9C"/>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4">
    <w:nsid w:val="6D7856EA"/>
    <w:multiLevelType w:val="hybridMultilevel"/>
    <w:tmpl w:val="F1C49A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1F06166"/>
    <w:multiLevelType w:val="multilevel"/>
    <w:tmpl w:val="C08066D2"/>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2"/>
  </w:num>
  <w:num w:numId="3">
    <w:abstractNumId w:val="6"/>
  </w:num>
  <w:num w:numId="4">
    <w:abstractNumId w:val="8"/>
  </w:num>
  <w:num w:numId="5">
    <w:abstractNumId w:val="1"/>
  </w:num>
  <w:num w:numId="6">
    <w:abstractNumId w:val="4"/>
  </w:num>
  <w:num w:numId="7">
    <w:abstractNumId w:val="14"/>
  </w:num>
  <w:num w:numId="8">
    <w:abstractNumId w:val="7"/>
  </w:num>
  <w:num w:numId="9">
    <w:abstractNumId w:val="15"/>
  </w:num>
  <w:num w:numId="10">
    <w:abstractNumId w:val="12"/>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5"/>
  </w:num>
  <w:num w:numId="16">
    <w:abstractNumId w:val="0"/>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41"/>
    <w:rsid w:val="00001096"/>
    <w:rsid w:val="00002B12"/>
    <w:rsid w:val="000036F5"/>
    <w:rsid w:val="000068A6"/>
    <w:rsid w:val="000076BB"/>
    <w:rsid w:val="00007960"/>
    <w:rsid w:val="00007A3B"/>
    <w:rsid w:val="000103E0"/>
    <w:rsid w:val="000119B0"/>
    <w:rsid w:val="00011EDE"/>
    <w:rsid w:val="000125F5"/>
    <w:rsid w:val="00012F51"/>
    <w:rsid w:val="000134AD"/>
    <w:rsid w:val="0001364C"/>
    <w:rsid w:val="000136D7"/>
    <w:rsid w:val="0001388D"/>
    <w:rsid w:val="00013E94"/>
    <w:rsid w:val="000169A9"/>
    <w:rsid w:val="00022310"/>
    <w:rsid w:val="0002235F"/>
    <w:rsid w:val="000237A5"/>
    <w:rsid w:val="00023FA9"/>
    <w:rsid w:val="0002407E"/>
    <w:rsid w:val="00024708"/>
    <w:rsid w:val="00024E9C"/>
    <w:rsid w:val="00026068"/>
    <w:rsid w:val="000260C0"/>
    <w:rsid w:val="00026512"/>
    <w:rsid w:val="000268CB"/>
    <w:rsid w:val="00026928"/>
    <w:rsid w:val="00027606"/>
    <w:rsid w:val="00027FF3"/>
    <w:rsid w:val="000316FB"/>
    <w:rsid w:val="0003377D"/>
    <w:rsid w:val="00034CA8"/>
    <w:rsid w:val="00035040"/>
    <w:rsid w:val="000355ED"/>
    <w:rsid w:val="000360DC"/>
    <w:rsid w:val="0004060C"/>
    <w:rsid w:val="0004087F"/>
    <w:rsid w:val="000411F1"/>
    <w:rsid w:val="00041F9A"/>
    <w:rsid w:val="00042115"/>
    <w:rsid w:val="000423DC"/>
    <w:rsid w:val="00043F8F"/>
    <w:rsid w:val="0005010D"/>
    <w:rsid w:val="00051B08"/>
    <w:rsid w:val="00052227"/>
    <w:rsid w:val="00052255"/>
    <w:rsid w:val="00053CC4"/>
    <w:rsid w:val="000566E0"/>
    <w:rsid w:val="00057037"/>
    <w:rsid w:val="000572AC"/>
    <w:rsid w:val="0005758F"/>
    <w:rsid w:val="0005798B"/>
    <w:rsid w:val="00057BE1"/>
    <w:rsid w:val="00057C86"/>
    <w:rsid w:val="00063ECE"/>
    <w:rsid w:val="00064C2F"/>
    <w:rsid w:val="00064E91"/>
    <w:rsid w:val="000658B7"/>
    <w:rsid w:val="000671B8"/>
    <w:rsid w:val="00075924"/>
    <w:rsid w:val="00076096"/>
    <w:rsid w:val="00076E19"/>
    <w:rsid w:val="000778BD"/>
    <w:rsid w:val="00080FC6"/>
    <w:rsid w:val="0008232E"/>
    <w:rsid w:val="00084893"/>
    <w:rsid w:val="00084D49"/>
    <w:rsid w:val="000857FD"/>
    <w:rsid w:val="000862F6"/>
    <w:rsid w:val="00090577"/>
    <w:rsid w:val="00090E7F"/>
    <w:rsid w:val="000912F8"/>
    <w:rsid w:val="00091874"/>
    <w:rsid w:val="0009188F"/>
    <w:rsid w:val="000922A1"/>
    <w:rsid w:val="000945D4"/>
    <w:rsid w:val="0009758F"/>
    <w:rsid w:val="000A06AC"/>
    <w:rsid w:val="000A0A97"/>
    <w:rsid w:val="000A10EB"/>
    <w:rsid w:val="000A1F84"/>
    <w:rsid w:val="000A1F8F"/>
    <w:rsid w:val="000A3C57"/>
    <w:rsid w:val="000A6A1F"/>
    <w:rsid w:val="000A6DFC"/>
    <w:rsid w:val="000B0170"/>
    <w:rsid w:val="000B0A80"/>
    <w:rsid w:val="000B20DC"/>
    <w:rsid w:val="000B2A7C"/>
    <w:rsid w:val="000B2E1B"/>
    <w:rsid w:val="000B2E94"/>
    <w:rsid w:val="000B39C7"/>
    <w:rsid w:val="000B3F9C"/>
    <w:rsid w:val="000B4A50"/>
    <w:rsid w:val="000B5441"/>
    <w:rsid w:val="000C0136"/>
    <w:rsid w:val="000C041C"/>
    <w:rsid w:val="000C09C5"/>
    <w:rsid w:val="000C388B"/>
    <w:rsid w:val="000C3D91"/>
    <w:rsid w:val="000C4C14"/>
    <w:rsid w:val="000C57B3"/>
    <w:rsid w:val="000C5EC8"/>
    <w:rsid w:val="000C6314"/>
    <w:rsid w:val="000C66BB"/>
    <w:rsid w:val="000C7C23"/>
    <w:rsid w:val="000D03F9"/>
    <w:rsid w:val="000D057A"/>
    <w:rsid w:val="000D1E85"/>
    <w:rsid w:val="000D28B4"/>
    <w:rsid w:val="000D2B05"/>
    <w:rsid w:val="000D2E7F"/>
    <w:rsid w:val="000D4CC8"/>
    <w:rsid w:val="000D5408"/>
    <w:rsid w:val="000D5A26"/>
    <w:rsid w:val="000D645F"/>
    <w:rsid w:val="000D6574"/>
    <w:rsid w:val="000D79A4"/>
    <w:rsid w:val="000E058A"/>
    <w:rsid w:val="000E150D"/>
    <w:rsid w:val="000E2FE9"/>
    <w:rsid w:val="000E53D6"/>
    <w:rsid w:val="000E62CF"/>
    <w:rsid w:val="000F2879"/>
    <w:rsid w:val="000F36E5"/>
    <w:rsid w:val="000F4AA1"/>
    <w:rsid w:val="000F60FA"/>
    <w:rsid w:val="000F61E9"/>
    <w:rsid w:val="000F6304"/>
    <w:rsid w:val="000F6D19"/>
    <w:rsid w:val="000F7AE7"/>
    <w:rsid w:val="00101100"/>
    <w:rsid w:val="0010177C"/>
    <w:rsid w:val="001019CC"/>
    <w:rsid w:val="00102031"/>
    <w:rsid w:val="00102239"/>
    <w:rsid w:val="00105800"/>
    <w:rsid w:val="00105A5F"/>
    <w:rsid w:val="00105AA2"/>
    <w:rsid w:val="00106519"/>
    <w:rsid w:val="00112E31"/>
    <w:rsid w:val="00113ECF"/>
    <w:rsid w:val="0011736C"/>
    <w:rsid w:val="00121299"/>
    <w:rsid w:val="00121B2B"/>
    <w:rsid w:val="00123B75"/>
    <w:rsid w:val="00124089"/>
    <w:rsid w:val="0012557C"/>
    <w:rsid w:val="00125596"/>
    <w:rsid w:val="00125875"/>
    <w:rsid w:val="001261AF"/>
    <w:rsid w:val="00126285"/>
    <w:rsid w:val="00126591"/>
    <w:rsid w:val="00126784"/>
    <w:rsid w:val="00133BCC"/>
    <w:rsid w:val="001343BD"/>
    <w:rsid w:val="00134E40"/>
    <w:rsid w:val="001357DD"/>
    <w:rsid w:val="001369A2"/>
    <w:rsid w:val="00137E75"/>
    <w:rsid w:val="00140593"/>
    <w:rsid w:val="00140EFF"/>
    <w:rsid w:val="0014214B"/>
    <w:rsid w:val="0014272C"/>
    <w:rsid w:val="0014278C"/>
    <w:rsid w:val="00143CD1"/>
    <w:rsid w:val="00144BEE"/>
    <w:rsid w:val="00144DD5"/>
    <w:rsid w:val="00145340"/>
    <w:rsid w:val="00146B01"/>
    <w:rsid w:val="001471A2"/>
    <w:rsid w:val="00147439"/>
    <w:rsid w:val="00147DDC"/>
    <w:rsid w:val="001502E5"/>
    <w:rsid w:val="0015047A"/>
    <w:rsid w:val="0015054F"/>
    <w:rsid w:val="00150617"/>
    <w:rsid w:val="001536CD"/>
    <w:rsid w:val="00155038"/>
    <w:rsid w:val="001557A7"/>
    <w:rsid w:val="00157038"/>
    <w:rsid w:val="00163B94"/>
    <w:rsid w:val="00163D7D"/>
    <w:rsid w:val="0016416A"/>
    <w:rsid w:val="001642A5"/>
    <w:rsid w:val="0016448B"/>
    <w:rsid w:val="00165EB8"/>
    <w:rsid w:val="00167BD7"/>
    <w:rsid w:val="00171F72"/>
    <w:rsid w:val="00174869"/>
    <w:rsid w:val="00175C47"/>
    <w:rsid w:val="00177490"/>
    <w:rsid w:val="00177E65"/>
    <w:rsid w:val="00180528"/>
    <w:rsid w:val="00181149"/>
    <w:rsid w:val="00181333"/>
    <w:rsid w:val="00182ABD"/>
    <w:rsid w:val="0018505B"/>
    <w:rsid w:val="00185183"/>
    <w:rsid w:val="0018576F"/>
    <w:rsid w:val="001903CE"/>
    <w:rsid w:val="00192AFC"/>
    <w:rsid w:val="0019434C"/>
    <w:rsid w:val="0019654A"/>
    <w:rsid w:val="0019752F"/>
    <w:rsid w:val="001A1BE1"/>
    <w:rsid w:val="001A1CFD"/>
    <w:rsid w:val="001A25D6"/>
    <w:rsid w:val="001A2DE5"/>
    <w:rsid w:val="001B1B02"/>
    <w:rsid w:val="001B1E80"/>
    <w:rsid w:val="001B3414"/>
    <w:rsid w:val="001B3CCB"/>
    <w:rsid w:val="001B4BBB"/>
    <w:rsid w:val="001B4FC9"/>
    <w:rsid w:val="001B5249"/>
    <w:rsid w:val="001B639F"/>
    <w:rsid w:val="001B6B01"/>
    <w:rsid w:val="001B7316"/>
    <w:rsid w:val="001C124D"/>
    <w:rsid w:val="001C2545"/>
    <w:rsid w:val="001C2683"/>
    <w:rsid w:val="001C40D1"/>
    <w:rsid w:val="001C4280"/>
    <w:rsid w:val="001C4BBC"/>
    <w:rsid w:val="001C4EDF"/>
    <w:rsid w:val="001C52F8"/>
    <w:rsid w:val="001C6872"/>
    <w:rsid w:val="001C720D"/>
    <w:rsid w:val="001D037F"/>
    <w:rsid w:val="001D20AD"/>
    <w:rsid w:val="001D6031"/>
    <w:rsid w:val="001D7803"/>
    <w:rsid w:val="001E21FF"/>
    <w:rsid w:val="001E2CE2"/>
    <w:rsid w:val="001E2FC0"/>
    <w:rsid w:val="001E3931"/>
    <w:rsid w:val="001E3B14"/>
    <w:rsid w:val="001E4CC5"/>
    <w:rsid w:val="001E4F54"/>
    <w:rsid w:val="001E4FBC"/>
    <w:rsid w:val="001E514D"/>
    <w:rsid w:val="001E5313"/>
    <w:rsid w:val="001E5666"/>
    <w:rsid w:val="001E59EA"/>
    <w:rsid w:val="001E5C1A"/>
    <w:rsid w:val="001E5D07"/>
    <w:rsid w:val="001E6801"/>
    <w:rsid w:val="001E6A71"/>
    <w:rsid w:val="001F12AA"/>
    <w:rsid w:val="001F12AF"/>
    <w:rsid w:val="001F160B"/>
    <w:rsid w:val="001F301F"/>
    <w:rsid w:val="001F328C"/>
    <w:rsid w:val="001F37F6"/>
    <w:rsid w:val="001F3D15"/>
    <w:rsid w:val="001F43AD"/>
    <w:rsid w:val="001F4C0E"/>
    <w:rsid w:val="001F4EBE"/>
    <w:rsid w:val="001F6EED"/>
    <w:rsid w:val="001F7715"/>
    <w:rsid w:val="0020242C"/>
    <w:rsid w:val="00202AD7"/>
    <w:rsid w:val="002050AE"/>
    <w:rsid w:val="00205B67"/>
    <w:rsid w:val="00205E1C"/>
    <w:rsid w:val="002063B6"/>
    <w:rsid w:val="0020648C"/>
    <w:rsid w:val="0020676B"/>
    <w:rsid w:val="002068E0"/>
    <w:rsid w:val="00207B4E"/>
    <w:rsid w:val="00210499"/>
    <w:rsid w:val="00211B18"/>
    <w:rsid w:val="00211CDB"/>
    <w:rsid w:val="00213DC6"/>
    <w:rsid w:val="00213E77"/>
    <w:rsid w:val="00214A72"/>
    <w:rsid w:val="002154AA"/>
    <w:rsid w:val="002158B2"/>
    <w:rsid w:val="00215975"/>
    <w:rsid w:val="00216234"/>
    <w:rsid w:val="00216F25"/>
    <w:rsid w:val="00216F5D"/>
    <w:rsid w:val="0022028A"/>
    <w:rsid w:val="002216A4"/>
    <w:rsid w:val="00221CD4"/>
    <w:rsid w:val="00222B2F"/>
    <w:rsid w:val="00222BDE"/>
    <w:rsid w:val="0022386E"/>
    <w:rsid w:val="00223895"/>
    <w:rsid w:val="00223A44"/>
    <w:rsid w:val="00224BFA"/>
    <w:rsid w:val="0022599D"/>
    <w:rsid w:val="002315FF"/>
    <w:rsid w:val="002329D7"/>
    <w:rsid w:val="00233A62"/>
    <w:rsid w:val="00240EFE"/>
    <w:rsid w:val="00241757"/>
    <w:rsid w:val="00241F74"/>
    <w:rsid w:val="00243653"/>
    <w:rsid w:val="002450F1"/>
    <w:rsid w:val="00245BFE"/>
    <w:rsid w:val="00246002"/>
    <w:rsid w:val="002460D5"/>
    <w:rsid w:val="00246D1E"/>
    <w:rsid w:val="002471EB"/>
    <w:rsid w:val="002474BF"/>
    <w:rsid w:val="00247851"/>
    <w:rsid w:val="00247A43"/>
    <w:rsid w:val="0025062C"/>
    <w:rsid w:val="0025160C"/>
    <w:rsid w:val="00251EB6"/>
    <w:rsid w:val="00252121"/>
    <w:rsid w:val="002550FD"/>
    <w:rsid w:val="0025591C"/>
    <w:rsid w:val="00255BBF"/>
    <w:rsid w:val="00255EB7"/>
    <w:rsid w:val="00257031"/>
    <w:rsid w:val="002577AD"/>
    <w:rsid w:val="00257E0A"/>
    <w:rsid w:val="00260078"/>
    <w:rsid w:val="002613DA"/>
    <w:rsid w:val="002617B2"/>
    <w:rsid w:val="00265D34"/>
    <w:rsid w:val="00266DAF"/>
    <w:rsid w:val="00267E3A"/>
    <w:rsid w:val="0027107A"/>
    <w:rsid w:val="00271AC5"/>
    <w:rsid w:val="00271F47"/>
    <w:rsid w:val="002723F2"/>
    <w:rsid w:val="0027296C"/>
    <w:rsid w:val="0027311A"/>
    <w:rsid w:val="00273A66"/>
    <w:rsid w:val="0027451D"/>
    <w:rsid w:val="00276395"/>
    <w:rsid w:val="00276643"/>
    <w:rsid w:val="00277E5F"/>
    <w:rsid w:val="002802AA"/>
    <w:rsid w:val="0028118E"/>
    <w:rsid w:val="00282307"/>
    <w:rsid w:val="002828F8"/>
    <w:rsid w:val="00282DE1"/>
    <w:rsid w:val="002846D8"/>
    <w:rsid w:val="00284BE1"/>
    <w:rsid w:val="00285482"/>
    <w:rsid w:val="0028676F"/>
    <w:rsid w:val="002907BB"/>
    <w:rsid w:val="00290A6F"/>
    <w:rsid w:val="002916E2"/>
    <w:rsid w:val="00291EB8"/>
    <w:rsid w:val="00294F3D"/>
    <w:rsid w:val="00295BB4"/>
    <w:rsid w:val="002962CF"/>
    <w:rsid w:val="002A2DE9"/>
    <w:rsid w:val="002A37DF"/>
    <w:rsid w:val="002A4D9E"/>
    <w:rsid w:val="002A4F93"/>
    <w:rsid w:val="002A534E"/>
    <w:rsid w:val="002A5586"/>
    <w:rsid w:val="002A56BC"/>
    <w:rsid w:val="002A7023"/>
    <w:rsid w:val="002A7A17"/>
    <w:rsid w:val="002B0EF8"/>
    <w:rsid w:val="002B209A"/>
    <w:rsid w:val="002B2197"/>
    <w:rsid w:val="002B4918"/>
    <w:rsid w:val="002B5CEA"/>
    <w:rsid w:val="002B760C"/>
    <w:rsid w:val="002C18F7"/>
    <w:rsid w:val="002C2C54"/>
    <w:rsid w:val="002C2F81"/>
    <w:rsid w:val="002C33E2"/>
    <w:rsid w:val="002C420B"/>
    <w:rsid w:val="002C4B1E"/>
    <w:rsid w:val="002C4CB8"/>
    <w:rsid w:val="002D13FF"/>
    <w:rsid w:val="002D1823"/>
    <w:rsid w:val="002D1BCF"/>
    <w:rsid w:val="002D4824"/>
    <w:rsid w:val="002D5CF2"/>
    <w:rsid w:val="002D5E2C"/>
    <w:rsid w:val="002D6526"/>
    <w:rsid w:val="002D6625"/>
    <w:rsid w:val="002D6E95"/>
    <w:rsid w:val="002D717C"/>
    <w:rsid w:val="002D7AD7"/>
    <w:rsid w:val="002E0497"/>
    <w:rsid w:val="002E0A6C"/>
    <w:rsid w:val="002E6ACC"/>
    <w:rsid w:val="002F11FF"/>
    <w:rsid w:val="002F1E3D"/>
    <w:rsid w:val="002F2107"/>
    <w:rsid w:val="002F47E1"/>
    <w:rsid w:val="002F50B3"/>
    <w:rsid w:val="002F5436"/>
    <w:rsid w:val="002F5C93"/>
    <w:rsid w:val="002F7038"/>
    <w:rsid w:val="00300293"/>
    <w:rsid w:val="00301CD4"/>
    <w:rsid w:val="003029E4"/>
    <w:rsid w:val="00303AEF"/>
    <w:rsid w:val="00304C5A"/>
    <w:rsid w:val="003052C8"/>
    <w:rsid w:val="0030740D"/>
    <w:rsid w:val="00310328"/>
    <w:rsid w:val="00312351"/>
    <w:rsid w:val="00313009"/>
    <w:rsid w:val="00313520"/>
    <w:rsid w:val="00313652"/>
    <w:rsid w:val="0031397C"/>
    <w:rsid w:val="00314C13"/>
    <w:rsid w:val="0031544A"/>
    <w:rsid w:val="00316F88"/>
    <w:rsid w:val="00320BA8"/>
    <w:rsid w:val="00323021"/>
    <w:rsid w:val="00323F4A"/>
    <w:rsid w:val="00324525"/>
    <w:rsid w:val="00324905"/>
    <w:rsid w:val="003250CA"/>
    <w:rsid w:val="00325DF1"/>
    <w:rsid w:val="00325F6B"/>
    <w:rsid w:val="00326939"/>
    <w:rsid w:val="00327D03"/>
    <w:rsid w:val="00330E8C"/>
    <w:rsid w:val="00331319"/>
    <w:rsid w:val="0033210F"/>
    <w:rsid w:val="003322F5"/>
    <w:rsid w:val="00333621"/>
    <w:rsid w:val="00333AF3"/>
    <w:rsid w:val="003342B3"/>
    <w:rsid w:val="003347DA"/>
    <w:rsid w:val="003348A2"/>
    <w:rsid w:val="00335176"/>
    <w:rsid w:val="0033521D"/>
    <w:rsid w:val="0034018C"/>
    <w:rsid w:val="0034066A"/>
    <w:rsid w:val="0034128A"/>
    <w:rsid w:val="00341490"/>
    <w:rsid w:val="00341DAA"/>
    <w:rsid w:val="00342508"/>
    <w:rsid w:val="00342AA2"/>
    <w:rsid w:val="00342D7C"/>
    <w:rsid w:val="00345EFF"/>
    <w:rsid w:val="0034752A"/>
    <w:rsid w:val="003506DF"/>
    <w:rsid w:val="00353164"/>
    <w:rsid w:val="00354226"/>
    <w:rsid w:val="00354D98"/>
    <w:rsid w:val="003563ED"/>
    <w:rsid w:val="0035673F"/>
    <w:rsid w:val="00357430"/>
    <w:rsid w:val="003602DF"/>
    <w:rsid w:val="00362116"/>
    <w:rsid w:val="00362C8E"/>
    <w:rsid w:val="00363148"/>
    <w:rsid w:val="0036624B"/>
    <w:rsid w:val="00366274"/>
    <w:rsid w:val="003673FD"/>
    <w:rsid w:val="00370062"/>
    <w:rsid w:val="00370BFE"/>
    <w:rsid w:val="00373489"/>
    <w:rsid w:val="00374AC5"/>
    <w:rsid w:val="00376F75"/>
    <w:rsid w:val="00376F8C"/>
    <w:rsid w:val="00380B3A"/>
    <w:rsid w:val="00380EB7"/>
    <w:rsid w:val="003831C6"/>
    <w:rsid w:val="00383AF4"/>
    <w:rsid w:val="00383F5B"/>
    <w:rsid w:val="00383F78"/>
    <w:rsid w:val="00387412"/>
    <w:rsid w:val="00390126"/>
    <w:rsid w:val="003939BD"/>
    <w:rsid w:val="003939F7"/>
    <w:rsid w:val="00393A26"/>
    <w:rsid w:val="00393A55"/>
    <w:rsid w:val="00394702"/>
    <w:rsid w:val="00395527"/>
    <w:rsid w:val="00395EEF"/>
    <w:rsid w:val="00395F8A"/>
    <w:rsid w:val="0039722C"/>
    <w:rsid w:val="00397942"/>
    <w:rsid w:val="003A058A"/>
    <w:rsid w:val="003A0A6A"/>
    <w:rsid w:val="003A13B3"/>
    <w:rsid w:val="003A273D"/>
    <w:rsid w:val="003A4A63"/>
    <w:rsid w:val="003A4E50"/>
    <w:rsid w:val="003A4EDA"/>
    <w:rsid w:val="003A663F"/>
    <w:rsid w:val="003B0531"/>
    <w:rsid w:val="003B0718"/>
    <w:rsid w:val="003B1352"/>
    <w:rsid w:val="003B2188"/>
    <w:rsid w:val="003B6965"/>
    <w:rsid w:val="003B7693"/>
    <w:rsid w:val="003B7D30"/>
    <w:rsid w:val="003C0412"/>
    <w:rsid w:val="003C0A87"/>
    <w:rsid w:val="003C1856"/>
    <w:rsid w:val="003C1A04"/>
    <w:rsid w:val="003C1DA3"/>
    <w:rsid w:val="003C212F"/>
    <w:rsid w:val="003C36E7"/>
    <w:rsid w:val="003C4B5E"/>
    <w:rsid w:val="003C4C46"/>
    <w:rsid w:val="003C51B4"/>
    <w:rsid w:val="003C5430"/>
    <w:rsid w:val="003C54FD"/>
    <w:rsid w:val="003C5C3C"/>
    <w:rsid w:val="003C7026"/>
    <w:rsid w:val="003C743F"/>
    <w:rsid w:val="003C7796"/>
    <w:rsid w:val="003D09E5"/>
    <w:rsid w:val="003D2112"/>
    <w:rsid w:val="003D22AB"/>
    <w:rsid w:val="003D3043"/>
    <w:rsid w:val="003D4138"/>
    <w:rsid w:val="003D6B88"/>
    <w:rsid w:val="003E0C78"/>
    <w:rsid w:val="003E1965"/>
    <w:rsid w:val="003E29BA"/>
    <w:rsid w:val="003E5DEB"/>
    <w:rsid w:val="003E6096"/>
    <w:rsid w:val="003E6627"/>
    <w:rsid w:val="003E6E3B"/>
    <w:rsid w:val="003E7087"/>
    <w:rsid w:val="003E7B9E"/>
    <w:rsid w:val="003F09E3"/>
    <w:rsid w:val="003F12A2"/>
    <w:rsid w:val="003F1568"/>
    <w:rsid w:val="003F26BA"/>
    <w:rsid w:val="003F2EF4"/>
    <w:rsid w:val="003F4A09"/>
    <w:rsid w:val="003F70C1"/>
    <w:rsid w:val="003F7514"/>
    <w:rsid w:val="003F7649"/>
    <w:rsid w:val="003F7B2F"/>
    <w:rsid w:val="0040037E"/>
    <w:rsid w:val="004007F5"/>
    <w:rsid w:val="0040147A"/>
    <w:rsid w:val="00402E24"/>
    <w:rsid w:val="00403248"/>
    <w:rsid w:val="00403516"/>
    <w:rsid w:val="00403843"/>
    <w:rsid w:val="00404713"/>
    <w:rsid w:val="00405619"/>
    <w:rsid w:val="0040562D"/>
    <w:rsid w:val="00405981"/>
    <w:rsid w:val="00411816"/>
    <w:rsid w:val="0041239B"/>
    <w:rsid w:val="00413239"/>
    <w:rsid w:val="0041402B"/>
    <w:rsid w:val="004143D2"/>
    <w:rsid w:val="00414A36"/>
    <w:rsid w:val="00415C81"/>
    <w:rsid w:val="0041600A"/>
    <w:rsid w:val="00416595"/>
    <w:rsid w:val="00416B5E"/>
    <w:rsid w:val="00417BE1"/>
    <w:rsid w:val="00417FA1"/>
    <w:rsid w:val="0042021F"/>
    <w:rsid w:val="00420576"/>
    <w:rsid w:val="004206A9"/>
    <w:rsid w:val="00421D74"/>
    <w:rsid w:val="00422681"/>
    <w:rsid w:val="00422988"/>
    <w:rsid w:val="00422B21"/>
    <w:rsid w:val="00422C70"/>
    <w:rsid w:val="00423F98"/>
    <w:rsid w:val="00424B80"/>
    <w:rsid w:val="004258E9"/>
    <w:rsid w:val="0042664D"/>
    <w:rsid w:val="00426DC9"/>
    <w:rsid w:val="00427BA2"/>
    <w:rsid w:val="00430B72"/>
    <w:rsid w:val="00430DF3"/>
    <w:rsid w:val="00431269"/>
    <w:rsid w:val="0043209B"/>
    <w:rsid w:val="00432749"/>
    <w:rsid w:val="00433D5B"/>
    <w:rsid w:val="00434361"/>
    <w:rsid w:val="0043492B"/>
    <w:rsid w:val="00434F4E"/>
    <w:rsid w:val="0043508B"/>
    <w:rsid w:val="004354D3"/>
    <w:rsid w:val="00436661"/>
    <w:rsid w:val="00445550"/>
    <w:rsid w:val="00445D4D"/>
    <w:rsid w:val="004465DB"/>
    <w:rsid w:val="00447E27"/>
    <w:rsid w:val="004502EE"/>
    <w:rsid w:val="004507AE"/>
    <w:rsid w:val="004532E5"/>
    <w:rsid w:val="00453DD5"/>
    <w:rsid w:val="00455EED"/>
    <w:rsid w:val="00456DBA"/>
    <w:rsid w:val="00457E14"/>
    <w:rsid w:val="00460028"/>
    <w:rsid w:val="00463C31"/>
    <w:rsid w:val="00466F96"/>
    <w:rsid w:val="0046709E"/>
    <w:rsid w:val="004673A2"/>
    <w:rsid w:val="004707B1"/>
    <w:rsid w:val="00472C7F"/>
    <w:rsid w:val="004737B5"/>
    <w:rsid w:val="00475C58"/>
    <w:rsid w:val="00477040"/>
    <w:rsid w:val="00481010"/>
    <w:rsid w:val="0048380D"/>
    <w:rsid w:val="00484941"/>
    <w:rsid w:val="00486034"/>
    <w:rsid w:val="00487C85"/>
    <w:rsid w:val="00487DE7"/>
    <w:rsid w:val="00487F20"/>
    <w:rsid w:val="00492439"/>
    <w:rsid w:val="004924F4"/>
    <w:rsid w:val="00493CEA"/>
    <w:rsid w:val="00495223"/>
    <w:rsid w:val="004953AC"/>
    <w:rsid w:val="004A0FF5"/>
    <w:rsid w:val="004A10E5"/>
    <w:rsid w:val="004A3003"/>
    <w:rsid w:val="004A352F"/>
    <w:rsid w:val="004A5CFF"/>
    <w:rsid w:val="004A7919"/>
    <w:rsid w:val="004B04D5"/>
    <w:rsid w:val="004B0A9C"/>
    <w:rsid w:val="004B1090"/>
    <w:rsid w:val="004B1CD5"/>
    <w:rsid w:val="004B23D0"/>
    <w:rsid w:val="004B3136"/>
    <w:rsid w:val="004B4212"/>
    <w:rsid w:val="004B7A45"/>
    <w:rsid w:val="004B7B92"/>
    <w:rsid w:val="004C00CB"/>
    <w:rsid w:val="004C0713"/>
    <w:rsid w:val="004C0BFB"/>
    <w:rsid w:val="004C27FA"/>
    <w:rsid w:val="004C2D20"/>
    <w:rsid w:val="004C423E"/>
    <w:rsid w:val="004C482F"/>
    <w:rsid w:val="004C5379"/>
    <w:rsid w:val="004C6D0E"/>
    <w:rsid w:val="004D0B1E"/>
    <w:rsid w:val="004D15BB"/>
    <w:rsid w:val="004D3020"/>
    <w:rsid w:val="004D35C7"/>
    <w:rsid w:val="004D4503"/>
    <w:rsid w:val="004D4F39"/>
    <w:rsid w:val="004D575E"/>
    <w:rsid w:val="004D6A7E"/>
    <w:rsid w:val="004D6D76"/>
    <w:rsid w:val="004D78A5"/>
    <w:rsid w:val="004E04FA"/>
    <w:rsid w:val="004E0C12"/>
    <w:rsid w:val="004E2338"/>
    <w:rsid w:val="004E7D28"/>
    <w:rsid w:val="004F0F59"/>
    <w:rsid w:val="004F1074"/>
    <w:rsid w:val="004F1716"/>
    <w:rsid w:val="004F18D3"/>
    <w:rsid w:val="004F194E"/>
    <w:rsid w:val="004F347F"/>
    <w:rsid w:val="004F4A1A"/>
    <w:rsid w:val="004F727C"/>
    <w:rsid w:val="004F739A"/>
    <w:rsid w:val="004F7A81"/>
    <w:rsid w:val="0050016A"/>
    <w:rsid w:val="005010F0"/>
    <w:rsid w:val="0050151C"/>
    <w:rsid w:val="00501BFC"/>
    <w:rsid w:val="00503501"/>
    <w:rsid w:val="00503C78"/>
    <w:rsid w:val="00504E64"/>
    <w:rsid w:val="005066D1"/>
    <w:rsid w:val="00507F2C"/>
    <w:rsid w:val="005116AB"/>
    <w:rsid w:val="00512299"/>
    <w:rsid w:val="00515447"/>
    <w:rsid w:val="00515646"/>
    <w:rsid w:val="00521D73"/>
    <w:rsid w:val="00522501"/>
    <w:rsid w:val="00522F1C"/>
    <w:rsid w:val="0052524B"/>
    <w:rsid w:val="0052609E"/>
    <w:rsid w:val="00527D47"/>
    <w:rsid w:val="005300FB"/>
    <w:rsid w:val="00530800"/>
    <w:rsid w:val="00530C13"/>
    <w:rsid w:val="00533917"/>
    <w:rsid w:val="00534497"/>
    <w:rsid w:val="00534A59"/>
    <w:rsid w:val="00535D36"/>
    <w:rsid w:val="0053662C"/>
    <w:rsid w:val="005369FD"/>
    <w:rsid w:val="005432CC"/>
    <w:rsid w:val="00543E1C"/>
    <w:rsid w:val="00544B60"/>
    <w:rsid w:val="00544BAC"/>
    <w:rsid w:val="00544CD9"/>
    <w:rsid w:val="0054724F"/>
    <w:rsid w:val="0054767A"/>
    <w:rsid w:val="005477AE"/>
    <w:rsid w:val="00547DE9"/>
    <w:rsid w:val="00551425"/>
    <w:rsid w:val="0055146C"/>
    <w:rsid w:val="00556405"/>
    <w:rsid w:val="005568EC"/>
    <w:rsid w:val="00557F66"/>
    <w:rsid w:val="00560E6B"/>
    <w:rsid w:val="0056107B"/>
    <w:rsid w:val="005610A1"/>
    <w:rsid w:val="005612F9"/>
    <w:rsid w:val="005619F9"/>
    <w:rsid w:val="0056470B"/>
    <w:rsid w:val="00564A88"/>
    <w:rsid w:val="00565689"/>
    <w:rsid w:val="005673F7"/>
    <w:rsid w:val="0057001D"/>
    <w:rsid w:val="00570CBC"/>
    <w:rsid w:val="0057129C"/>
    <w:rsid w:val="005715A3"/>
    <w:rsid w:val="005778F2"/>
    <w:rsid w:val="005779C9"/>
    <w:rsid w:val="00580E58"/>
    <w:rsid w:val="005815FA"/>
    <w:rsid w:val="0058162E"/>
    <w:rsid w:val="0058329E"/>
    <w:rsid w:val="0058448B"/>
    <w:rsid w:val="005847DB"/>
    <w:rsid w:val="0058654D"/>
    <w:rsid w:val="00586C5C"/>
    <w:rsid w:val="0058711F"/>
    <w:rsid w:val="005873C7"/>
    <w:rsid w:val="00587EB8"/>
    <w:rsid w:val="00591622"/>
    <w:rsid w:val="005928AF"/>
    <w:rsid w:val="00592E3D"/>
    <w:rsid w:val="005937C0"/>
    <w:rsid w:val="00594549"/>
    <w:rsid w:val="005960C4"/>
    <w:rsid w:val="005A1858"/>
    <w:rsid w:val="005A1C05"/>
    <w:rsid w:val="005A358F"/>
    <w:rsid w:val="005A37C8"/>
    <w:rsid w:val="005A37FD"/>
    <w:rsid w:val="005A413F"/>
    <w:rsid w:val="005A6A7C"/>
    <w:rsid w:val="005A6D07"/>
    <w:rsid w:val="005A735C"/>
    <w:rsid w:val="005A7AAF"/>
    <w:rsid w:val="005B1E2A"/>
    <w:rsid w:val="005B2992"/>
    <w:rsid w:val="005B4D0F"/>
    <w:rsid w:val="005B4E60"/>
    <w:rsid w:val="005B5C95"/>
    <w:rsid w:val="005B6079"/>
    <w:rsid w:val="005B769E"/>
    <w:rsid w:val="005C30B7"/>
    <w:rsid w:val="005C3302"/>
    <w:rsid w:val="005C6257"/>
    <w:rsid w:val="005C7F1C"/>
    <w:rsid w:val="005D001F"/>
    <w:rsid w:val="005D306A"/>
    <w:rsid w:val="005D47F2"/>
    <w:rsid w:val="005D4EE3"/>
    <w:rsid w:val="005D7259"/>
    <w:rsid w:val="005E1C5B"/>
    <w:rsid w:val="005E4926"/>
    <w:rsid w:val="005E624F"/>
    <w:rsid w:val="005E64BC"/>
    <w:rsid w:val="005F06D7"/>
    <w:rsid w:val="005F0709"/>
    <w:rsid w:val="005F0D7F"/>
    <w:rsid w:val="005F102C"/>
    <w:rsid w:val="005F19E5"/>
    <w:rsid w:val="005F3158"/>
    <w:rsid w:val="005F4FC5"/>
    <w:rsid w:val="005F5455"/>
    <w:rsid w:val="00600451"/>
    <w:rsid w:val="0060202B"/>
    <w:rsid w:val="00604A7B"/>
    <w:rsid w:val="00605F79"/>
    <w:rsid w:val="006061E7"/>
    <w:rsid w:val="006072AA"/>
    <w:rsid w:val="00607400"/>
    <w:rsid w:val="00607E4F"/>
    <w:rsid w:val="006111E4"/>
    <w:rsid w:val="006120B1"/>
    <w:rsid w:val="00612F9F"/>
    <w:rsid w:val="006131B2"/>
    <w:rsid w:val="0061391A"/>
    <w:rsid w:val="00615297"/>
    <w:rsid w:val="006153CC"/>
    <w:rsid w:val="00616A80"/>
    <w:rsid w:val="00617A76"/>
    <w:rsid w:val="00617C6A"/>
    <w:rsid w:val="00620804"/>
    <w:rsid w:val="00621338"/>
    <w:rsid w:val="00621E16"/>
    <w:rsid w:val="00622D5C"/>
    <w:rsid w:val="00623773"/>
    <w:rsid w:val="00624E8B"/>
    <w:rsid w:val="00630C6D"/>
    <w:rsid w:val="006323A1"/>
    <w:rsid w:val="006328DE"/>
    <w:rsid w:val="00632D60"/>
    <w:rsid w:val="006349DB"/>
    <w:rsid w:val="006351A6"/>
    <w:rsid w:val="00642005"/>
    <w:rsid w:val="00643479"/>
    <w:rsid w:val="00645B18"/>
    <w:rsid w:val="00646BE7"/>
    <w:rsid w:val="00646C0B"/>
    <w:rsid w:val="0064707D"/>
    <w:rsid w:val="006470F7"/>
    <w:rsid w:val="00647531"/>
    <w:rsid w:val="0065022A"/>
    <w:rsid w:val="0065033F"/>
    <w:rsid w:val="006506D1"/>
    <w:rsid w:val="00650721"/>
    <w:rsid w:val="00653BDE"/>
    <w:rsid w:val="00655EA7"/>
    <w:rsid w:val="0065688B"/>
    <w:rsid w:val="00660D42"/>
    <w:rsid w:val="006639D0"/>
    <w:rsid w:val="00664A7D"/>
    <w:rsid w:val="00670796"/>
    <w:rsid w:val="00670A88"/>
    <w:rsid w:val="00671F5E"/>
    <w:rsid w:val="00673335"/>
    <w:rsid w:val="00673BEB"/>
    <w:rsid w:val="0067547F"/>
    <w:rsid w:val="00680C35"/>
    <w:rsid w:val="00680F2D"/>
    <w:rsid w:val="0068244B"/>
    <w:rsid w:val="00682BCB"/>
    <w:rsid w:val="00684E80"/>
    <w:rsid w:val="006853E4"/>
    <w:rsid w:val="0068606E"/>
    <w:rsid w:val="006911A8"/>
    <w:rsid w:val="006937BA"/>
    <w:rsid w:val="00695871"/>
    <w:rsid w:val="006959CC"/>
    <w:rsid w:val="00695ED7"/>
    <w:rsid w:val="00696A0D"/>
    <w:rsid w:val="00697205"/>
    <w:rsid w:val="006A0E5B"/>
    <w:rsid w:val="006A1E38"/>
    <w:rsid w:val="006A22AC"/>
    <w:rsid w:val="006A2374"/>
    <w:rsid w:val="006A2BE1"/>
    <w:rsid w:val="006A319C"/>
    <w:rsid w:val="006A6181"/>
    <w:rsid w:val="006A62AA"/>
    <w:rsid w:val="006A73A1"/>
    <w:rsid w:val="006A74F0"/>
    <w:rsid w:val="006B0372"/>
    <w:rsid w:val="006B2A17"/>
    <w:rsid w:val="006B3B8C"/>
    <w:rsid w:val="006B4302"/>
    <w:rsid w:val="006B4A12"/>
    <w:rsid w:val="006B5B90"/>
    <w:rsid w:val="006B5DA5"/>
    <w:rsid w:val="006B6530"/>
    <w:rsid w:val="006B70C4"/>
    <w:rsid w:val="006B712A"/>
    <w:rsid w:val="006B7A24"/>
    <w:rsid w:val="006B7AE2"/>
    <w:rsid w:val="006B7C21"/>
    <w:rsid w:val="006C26DA"/>
    <w:rsid w:val="006C270D"/>
    <w:rsid w:val="006C4903"/>
    <w:rsid w:val="006C6444"/>
    <w:rsid w:val="006D041C"/>
    <w:rsid w:val="006D04CC"/>
    <w:rsid w:val="006D0E50"/>
    <w:rsid w:val="006D3FAA"/>
    <w:rsid w:val="006D5008"/>
    <w:rsid w:val="006D5B25"/>
    <w:rsid w:val="006D6690"/>
    <w:rsid w:val="006D6B57"/>
    <w:rsid w:val="006E1273"/>
    <w:rsid w:val="006E16E2"/>
    <w:rsid w:val="006E33CB"/>
    <w:rsid w:val="006E35B9"/>
    <w:rsid w:val="006E38A7"/>
    <w:rsid w:val="006E53C8"/>
    <w:rsid w:val="006E6275"/>
    <w:rsid w:val="006E7204"/>
    <w:rsid w:val="006F0541"/>
    <w:rsid w:val="006F0A1E"/>
    <w:rsid w:val="006F0D3D"/>
    <w:rsid w:val="006F0F51"/>
    <w:rsid w:val="006F0FBF"/>
    <w:rsid w:val="006F22D7"/>
    <w:rsid w:val="006F2A67"/>
    <w:rsid w:val="006F3F4A"/>
    <w:rsid w:val="006F561B"/>
    <w:rsid w:val="006F6165"/>
    <w:rsid w:val="006F6650"/>
    <w:rsid w:val="006F69BC"/>
    <w:rsid w:val="006F6BEC"/>
    <w:rsid w:val="006F72BB"/>
    <w:rsid w:val="00700DDF"/>
    <w:rsid w:val="0070145A"/>
    <w:rsid w:val="007018FA"/>
    <w:rsid w:val="00701A48"/>
    <w:rsid w:val="00706F1F"/>
    <w:rsid w:val="00707372"/>
    <w:rsid w:val="007077ED"/>
    <w:rsid w:val="007079A2"/>
    <w:rsid w:val="00710E23"/>
    <w:rsid w:val="00711AED"/>
    <w:rsid w:val="007127B0"/>
    <w:rsid w:val="00712BB1"/>
    <w:rsid w:val="00714569"/>
    <w:rsid w:val="00715D50"/>
    <w:rsid w:val="00715F4B"/>
    <w:rsid w:val="00717A8B"/>
    <w:rsid w:val="007203F7"/>
    <w:rsid w:val="00721DA9"/>
    <w:rsid w:val="00721F53"/>
    <w:rsid w:val="00721FAF"/>
    <w:rsid w:val="00724087"/>
    <w:rsid w:val="00724606"/>
    <w:rsid w:val="00724D41"/>
    <w:rsid w:val="007250F2"/>
    <w:rsid w:val="00727C3F"/>
    <w:rsid w:val="0073124B"/>
    <w:rsid w:val="00731263"/>
    <w:rsid w:val="007327B6"/>
    <w:rsid w:val="0073389F"/>
    <w:rsid w:val="00734E04"/>
    <w:rsid w:val="0073539C"/>
    <w:rsid w:val="00737711"/>
    <w:rsid w:val="00741176"/>
    <w:rsid w:val="007411CE"/>
    <w:rsid w:val="00741347"/>
    <w:rsid w:val="007423E6"/>
    <w:rsid w:val="00742A60"/>
    <w:rsid w:val="00742EFB"/>
    <w:rsid w:val="007452AD"/>
    <w:rsid w:val="0075058A"/>
    <w:rsid w:val="007513C9"/>
    <w:rsid w:val="00752C26"/>
    <w:rsid w:val="00754829"/>
    <w:rsid w:val="007549F8"/>
    <w:rsid w:val="00754C45"/>
    <w:rsid w:val="007562AA"/>
    <w:rsid w:val="00756C2B"/>
    <w:rsid w:val="00757359"/>
    <w:rsid w:val="00762A45"/>
    <w:rsid w:val="0076344B"/>
    <w:rsid w:val="007639FE"/>
    <w:rsid w:val="00764D78"/>
    <w:rsid w:val="00765518"/>
    <w:rsid w:val="00765BF0"/>
    <w:rsid w:val="00765F7B"/>
    <w:rsid w:val="00770DC7"/>
    <w:rsid w:val="00771252"/>
    <w:rsid w:val="00772593"/>
    <w:rsid w:val="00773A1D"/>
    <w:rsid w:val="007758F5"/>
    <w:rsid w:val="007765D5"/>
    <w:rsid w:val="00776793"/>
    <w:rsid w:val="00777EC0"/>
    <w:rsid w:val="0078140B"/>
    <w:rsid w:val="00782B82"/>
    <w:rsid w:val="00783243"/>
    <w:rsid w:val="00783425"/>
    <w:rsid w:val="00783D00"/>
    <w:rsid w:val="0078471D"/>
    <w:rsid w:val="00785D43"/>
    <w:rsid w:val="007860D3"/>
    <w:rsid w:val="007865B2"/>
    <w:rsid w:val="0078690C"/>
    <w:rsid w:val="00790CA9"/>
    <w:rsid w:val="00791028"/>
    <w:rsid w:val="007914CA"/>
    <w:rsid w:val="00791F38"/>
    <w:rsid w:val="0079204E"/>
    <w:rsid w:val="007923BF"/>
    <w:rsid w:val="00792FBC"/>
    <w:rsid w:val="00793BBB"/>
    <w:rsid w:val="00794835"/>
    <w:rsid w:val="00794975"/>
    <w:rsid w:val="00795038"/>
    <w:rsid w:val="007A0A50"/>
    <w:rsid w:val="007A10C3"/>
    <w:rsid w:val="007A2847"/>
    <w:rsid w:val="007A309D"/>
    <w:rsid w:val="007A597E"/>
    <w:rsid w:val="007A66F6"/>
    <w:rsid w:val="007A78B7"/>
    <w:rsid w:val="007A7CE9"/>
    <w:rsid w:val="007B02B5"/>
    <w:rsid w:val="007B30E3"/>
    <w:rsid w:val="007B3730"/>
    <w:rsid w:val="007B3898"/>
    <w:rsid w:val="007B3D40"/>
    <w:rsid w:val="007B4D52"/>
    <w:rsid w:val="007B5FF7"/>
    <w:rsid w:val="007B6845"/>
    <w:rsid w:val="007B6D97"/>
    <w:rsid w:val="007B777F"/>
    <w:rsid w:val="007B796D"/>
    <w:rsid w:val="007B7A22"/>
    <w:rsid w:val="007C12A4"/>
    <w:rsid w:val="007C2A94"/>
    <w:rsid w:val="007C3047"/>
    <w:rsid w:val="007C317A"/>
    <w:rsid w:val="007C3737"/>
    <w:rsid w:val="007C3F35"/>
    <w:rsid w:val="007C470B"/>
    <w:rsid w:val="007C47C9"/>
    <w:rsid w:val="007C4FF9"/>
    <w:rsid w:val="007C506C"/>
    <w:rsid w:val="007C50BC"/>
    <w:rsid w:val="007C69CF"/>
    <w:rsid w:val="007C6C5F"/>
    <w:rsid w:val="007D107E"/>
    <w:rsid w:val="007D1654"/>
    <w:rsid w:val="007D2229"/>
    <w:rsid w:val="007D2C23"/>
    <w:rsid w:val="007D368D"/>
    <w:rsid w:val="007D36BD"/>
    <w:rsid w:val="007D37FC"/>
    <w:rsid w:val="007D5F6D"/>
    <w:rsid w:val="007D625D"/>
    <w:rsid w:val="007D7A5D"/>
    <w:rsid w:val="007D7C91"/>
    <w:rsid w:val="007E14F3"/>
    <w:rsid w:val="007E156C"/>
    <w:rsid w:val="007E1FCA"/>
    <w:rsid w:val="007E270C"/>
    <w:rsid w:val="007E40C9"/>
    <w:rsid w:val="007E4B5C"/>
    <w:rsid w:val="007E4DD7"/>
    <w:rsid w:val="007E563F"/>
    <w:rsid w:val="007E5DC5"/>
    <w:rsid w:val="007E629E"/>
    <w:rsid w:val="007E71BA"/>
    <w:rsid w:val="007E7C31"/>
    <w:rsid w:val="007F0281"/>
    <w:rsid w:val="007F0645"/>
    <w:rsid w:val="007F12E8"/>
    <w:rsid w:val="007F17EF"/>
    <w:rsid w:val="007F1DC5"/>
    <w:rsid w:val="007F2346"/>
    <w:rsid w:val="007F33EC"/>
    <w:rsid w:val="007F3E04"/>
    <w:rsid w:val="007F4087"/>
    <w:rsid w:val="007F481C"/>
    <w:rsid w:val="007F4901"/>
    <w:rsid w:val="007F4E75"/>
    <w:rsid w:val="007F4FE6"/>
    <w:rsid w:val="007F592C"/>
    <w:rsid w:val="0080083D"/>
    <w:rsid w:val="0080136A"/>
    <w:rsid w:val="00802606"/>
    <w:rsid w:val="00805168"/>
    <w:rsid w:val="0080587F"/>
    <w:rsid w:val="00807F8F"/>
    <w:rsid w:val="00810979"/>
    <w:rsid w:val="00811058"/>
    <w:rsid w:val="008120CE"/>
    <w:rsid w:val="008144EE"/>
    <w:rsid w:val="00820C88"/>
    <w:rsid w:val="00820E1F"/>
    <w:rsid w:val="0082140F"/>
    <w:rsid w:val="00821C1D"/>
    <w:rsid w:val="0082260A"/>
    <w:rsid w:val="00822E04"/>
    <w:rsid w:val="008251BC"/>
    <w:rsid w:val="00825FA9"/>
    <w:rsid w:val="0082661A"/>
    <w:rsid w:val="00827CC0"/>
    <w:rsid w:val="00827CEF"/>
    <w:rsid w:val="00827FE7"/>
    <w:rsid w:val="008308EB"/>
    <w:rsid w:val="00832636"/>
    <w:rsid w:val="00832ED3"/>
    <w:rsid w:val="00833FB8"/>
    <w:rsid w:val="00834095"/>
    <w:rsid w:val="008348F9"/>
    <w:rsid w:val="0083527E"/>
    <w:rsid w:val="008353FB"/>
    <w:rsid w:val="00836100"/>
    <w:rsid w:val="00836954"/>
    <w:rsid w:val="008403AA"/>
    <w:rsid w:val="00840684"/>
    <w:rsid w:val="00842680"/>
    <w:rsid w:val="0084429F"/>
    <w:rsid w:val="00845180"/>
    <w:rsid w:val="00845A2A"/>
    <w:rsid w:val="0084636E"/>
    <w:rsid w:val="00846DB2"/>
    <w:rsid w:val="00846F55"/>
    <w:rsid w:val="0084714D"/>
    <w:rsid w:val="00847C1C"/>
    <w:rsid w:val="0085057C"/>
    <w:rsid w:val="008509C7"/>
    <w:rsid w:val="0085104D"/>
    <w:rsid w:val="0085179E"/>
    <w:rsid w:val="00851F92"/>
    <w:rsid w:val="0085336A"/>
    <w:rsid w:val="00853C5D"/>
    <w:rsid w:val="00854313"/>
    <w:rsid w:val="00855646"/>
    <w:rsid w:val="00855796"/>
    <w:rsid w:val="00856E0A"/>
    <w:rsid w:val="00864F3A"/>
    <w:rsid w:val="0086561A"/>
    <w:rsid w:val="00866D9B"/>
    <w:rsid w:val="00871CC4"/>
    <w:rsid w:val="00875783"/>
    <w:rsid w:val="00876504"/>
    <w:rsid w:val="008766CD"/>
    <w:rsid w:val="00880998"/>
    <w:rsid w:val="00881F1A"/>
    <w:rsid w:val="0088318B"/>
    <w:rsid w:val="008834E3"/>
    <w:rsid w:val="00884EED"/>
    <w:rsid w:val="00886E8B"/>
    <w:rsid w:val="0088709E"/>
    <w:rsid w:val="00887D7C"/>
    <w:rsid w:val="00890152"/>
    <w:rsid w:val="008906E6"/>
    <w:rsid w:val="00890CAD"/>
    <w:rsid w:val="008918A5"/>
    <w:rsid w:val="008919F6"/>
    <w:rsid w:val="00891A31"/>
    <w:rsid w:val="00893682"/>
    <w:rsid w:val="00893894"/>
    <w:rsid w:val="00894522"/>
    <w:rsid w:val="00897011"/>
    <w:rsid w:val="008A072A"/>
    <w:rsid w:val="008A0876"/>
    <w:rsid w:val="008A1168"/>
    <w:rsid w:val="008A296A"/>
    <w:rsid w:val="008A3378"/>
    <w:rsid w:val="008A51BE"/>
    <w:rsid w:val="008A76DF"/>
    <w:rsid w:val="008B14B4"/>
    <w:rsid w:val="008B1602"/>
    <w:rsid w:val="008B53F6"/>
    <w:rsid w:val="008B5B91"/>
    <w:rsid w:val="008B6134"/>
    <w:rsid w:val="008B79C1"/>
    <w:rsid w:val="008B7F5E"/>
    <w:rsid w:val="008C04D6"/>
    <w:rsid w:val="008C0657"/>
    <w:rsid w:val="008C14D1"/>
    <w:rsid w:val="008C22D9"/>
    <w:rsid w:val="008C257F"/>
    <w:rsid w:val="008C29F7"/>
    <w:rsid w:val="008C41BB"/>
    <w:rsid w:val="008C4F14"/>
    <w:rsid w:val="008C55CD"/>
    <w:rsid w:val="008C6AFE"/>
    <w:rsid w:val="008D21FA"/>
    <w:rsid w:val="008D2A36"/>
    <w:rsid w:val="008D4330"/>
    <w:rsid w:val="008D5020"/>
    <w:rsid w:val="008D5198"/>
    <w:rsid w:val="008D6FE6"/>
    <w:rsid w:val="008D7A75"/>
    <w:rsid w:val="008E0911"/>
    <w:rsid w:val="008E0CCB"/>
    <w:rsid w:val="008E1FCE"/>
    <w:rsid w:val="008E3795"/>
    <w:rsid w:val="008E4AD0"/>
    <w:rsid w:val="008E4EF1"/>
    <w:rsid w:val="008E52E7"/>
    <w:rsid w:val="008E61CB"/>
    <w:rsid w:val="008E6984"/>
    <w:rsid w:val="008E7CB3"/>
    <w:rsid w:val="008F1073"/>
    <w:rsid w:val="008F1D59"/>
    <w:rsid w:val="008F285B"/>
    <w:rsid w:val="008F4A3D"/>
    <w:rsid w:val="008F5C31"/>
    <w:rsid w:val="008F6382"/>
    <w:rsid w:val="008F6901"/>
    <w:rsid w:val="008F7E43"/>
    <w:rsid w:val="00900618"/>
    <w:rsid w:val="00901A63"/>
    <w:rsid w:val="00901E3F"/>
    <w:rsid w:val="009068DD"/>
    <w:rsid w:val="0091280F"/>
    <w:rsid w:val="00912A92"/>
    <w:rsid w:val="00913ED5"/>
    <w:rsid w:val="00915CAF"/>
    <w:rsid w:val="0091610B"/>
    <w:rsid w:val="009204AD"/>
    <w:rsid w:val="00920FDD"/>
    <w:rsid w:val="00922A36"/>
    <w:rsid w:val="00922C80"/>
    <w:rsid w:val="00922FFB"/>
    <w:rsid w:val="009238CE"/>
    <w:rsid w:val="00923EE6"/>
    <w:rsid w:val="00925D3B"/>
    <w:rsid w:val="00927CA0"/>
    <w:rsid w:val="009317D5"/>
    <w:rsid w:val="00931E5D"/>
    <w:rsid w:val="009334BD"/>
    <w:rsid w:val="00933857"/>
    <w:rsid w:val="00936FAD"/>
    <w:rsid w:val="0094028A"/>
    <w:rsid w:val="009409CE"/>
    <w:rsid w:val="00940B6C"/>
    <w:rsid w:val="00940CF4"/>
    <w:rsid w:val="00940DCB"/>
    <w:rsid w:val="00941B57"/>
    <w:rsid w:val="009427C0"/>
    <w:rsid w:val="009458F3"/>
    <w:rsid w:val="00946420"/>
    <w:rsid w:val="009465C3"/>
    <w:rsid w:val="00946B0B"/>
    <w:rsid w:val="00954AA3"/>
    <w:rsid w:val="00956CC2"/>
    <w:rsid w:val="009575A4"/>
    <w:rsid w:val="00957F3C"/>
    <w:rsid w:val="009601A2"/>
    <w:rsid w:val="009607AC"/>
    <w:rsid w:val="00960F1F"/>
    <w:rsid w:val="009634E5"/>
    <w:rsid w:val="0096390D"/>
    <w:rsid w:val="009649DE"/>
    <w:rsid w:val="00965B11"/>
    <w:rsid w:val="009662BD"/>
    <w:rsid w:val="00966359"/>
    <w:rsid w:val="009667D3"/>
    <w:rsid w:val="00966AE5"/>
    <w:rsid w:val="00967744"/>
    <w:rsid w:val="0097118B"/>
    <w:rsid w:val="009721FF"/>
    <w:rsid w:val="0097657A"/>
    <w:rsid w:val="00977976"/>
    <w:rsid w:val="00980666"/>
    <w:rsid w:val="0098096C"/>
    <w:rsid w:val="00981DA0"/>
    <w:rsid w:val="00983A9A"/>
    <w:rsid w:val="0098437C"/>
    <w:rsid w:val="009853F3"/>
    <w:rsid w:val="00986264"/>
    <w:rsid w:val="00987060"/>
    <w:rsid w:val="00990170"/>
    <w:rsid w:val="00990DB6"/>
    <w:rsid w:val="0099247C"/>
    <w:rsid w:val="00992CAE"/>
    <w:rsid w:val="00993578"/>
    <w:rsid w:val="00993C79"/>
    <w:rsid w:val="00994394"/>
    <w:rsid w:val="00996035"/>
    <w:rsid w:val="009A0ED0"/>
    <w:rsid w:val="009A1D79"/>
    <w:rsid w:val="009A516E"/>
    <w:rsid w:val="009B1591"/>
    <w:rsid w:val="009B2BC6"/>
    <w:rsid w:val="009B343A"/>
    <w:rsid w:val="009B34D3"/>
    <w:rsid w:val="009B504A"/>
    <w:rsid w:val="009B6301"/>
    <w:rsid w:val="009B6C7E"/>
    <w:rsid w:val="009B6D7B"/>
    <w:rsid w:val="009B7A30"/>
    <w:rsid w:val="009C01D7"/>
    <w:rsid w:val="009C0A2E"/>
    <w:rsid w:val="009C0B0F"/>
    <w:rsid w:val="009C0C20"/>
    <w:rsid w:val="009C2136"/>
    <w:rsid w:val="009C3A24"/>
    <w:rsid w:val="009C6FE0"/>
    <w:rsid w:val="009D1B5F"/>
    <w:rsid w:val="009D3AAB"/>
    <w:rsid w:val="009D4ADA"/>
    <w:rsid w:val="009D5333"/>
    <w:rsid w:val="009D5D48"/>
    <w:rsid w:val="009E1375"/>
    <w:rsid w:val="009E2598"/>
    <w:rsid w:val="009E4A20"/>
    <w:rsid w:val="009E5620"/>
    <w:rsid w:val="009E7343"/>
    <w:rsid w:val="009F120E"/>
    <w:rsid w:val="009F14E6"/>
    <w:rsid w:val="009F1B80"/>
    <w:rsid w:val="009F2E9A"/>
    <w:rsid w:val="009F342A"/>
    <w:rsid w:val="00A030AA"/>
    <w:rsid w:val="00A034F8"/>
    <w:rsid w:val="00A048C0"/>
    <w:rsid w:val="00A058BF"/>
    <w:rsid w:val="00A070B2"/>
    <w:rsid w:val="00A0774E"/>
    <w:rsid w:val="00A11213"/>
    <w:rsid w:val="00A1198C"/>
    <w:rsid w:val="00A14759"/>
    <w:rsid w:val="00A150E2"/>
    <w:rsid w:val="00A171AD"/>
    <w:rsid w:val="00A171D9"/>
    <w:rsid w:val="00A204B1"/>
    <w:rsid w:val="00A20649"/>
    <w:rsid w:val="00A20B8F"/>
    <w:rsid w:val="00A21100"/>
    <w:rsid w:val="00A22FE4"/>
    <w:rsid w:val="00A23212"/>
    <w:rsid w:val="00A237BF"/>
    <w:rsid w:val="00A23D0C"/>
    <w:rsid w:val="00A23E74"/>
    <w:rsid w:val="00A256D4"/>
    <w:rsid w:val="00A25E0C"/>
    <w:rsid w:val="00A27072"/>
    <w:rsid w:val="00A3043C"/>
    <w:rsid w:val="00A30FFC"/>
    <w:rsid w:val="00A31853"/>
    <w:rsid w:val="00A33260"/>
    <w:rsid w:val="00A342FB"/>
    <w:rsid w:val="00A35370"/>
    <w:rsid w:val="00A36D29"/>
    <w:rsid w:val="00A375AD"/>
    <w:rsid w:val="00A37643"/>
    <w:rsid w:val="00A4004F"/>
    <w:rsid w:val="00A4158B"/>
    <w:rsid w:val="00A41E18"/>
    <w:rsid w:val="00A432EE"/>
    <w:rsid w:val="00A46800"/>
    <w:rsid w:val="00A47582"/>
    <w:rsid w:val="00A50051"/>
    <w:rsid w:val="00A524FB"/>
    <w:rsid w:val="00A525FD"/>
    <w:rsid w:val="00A53638"/>
    <w:rsid w:val="00A54E8D"/>
    <w:rsid w:val="00A54EB4"/>
    <w:rsid w:val="00A54F11"/>
    <w:rsid w:val="00A55B36"/>
    <w:rsid w:val="00A55B5A"/>
    <w:rsid w:val="00A572D8"/>
    <w:rsid w:val="00A57627"/>
    <w:rsid w:val="00A634FC"/>
    <w:rsid w:val="00A66766"/>
    <w:rsid w:val="00A67478"/>
    <w:rsid w:val="00A67939"/>
    <w:rsid w:val="00A70957"/>
    <w:rsid w:val="00A7395A"/>
    <w:rsid w:val="00A73EF5"/>
    <w:rsid w:val="00A7535B"/>
    <w:rsid w:val="00A766F1"/>
    <w:rsid w:val="00A774FC"/>
    <w:rsid w:val="00A77649"/>
    <w:rsid w:val="00A77A46"/>
    <w:rsid w:val="00A8196B"/>
    <w:rsid w:val="00A82A43"/>
    <w:rsid w:val="00A838F4"/>
    <w:rsid w:val="00A84888"/>
    <w:rsid w:val="00A85938"/>
    <w:rsid w:val="00A862D7"/>
    <w:rsid w:val="00A909BD"/>
    <w:rsid w:val="00A92084"/>
    <w:rsid w:val="00A934B3"/>
    <w:rsid w:val="00A93586"/>
    <w:rsid w:val="00A93DCE"/>
    <w:rsid w:val="00AA0227"/>
    <w:rsid w:val="00AA0802"/>
    <w:rsid w:val="00AA0B43"/>
    <w:rsid w:val="00AA28BF"/>
    <w:rsid w:val="00AA4AD0"/>
    <w:rsid w:val="00AA4FF1"/>
    <w:rsid w:val="00AA79EE"/>
    <w:rsid w:val="00AB0ADA"/>
    <w:rsid w:val="00AB11FF"/>
    <w:rsid w:val="00AB1B01"/>
    <w:rsid w:val="00AB3527"/>
    <w:rsid w:val="00AB6BF1"/>
    <w:rsid w:val="00AC003C"/>
    <w:rsid w:val="00AC3A3C"/>
    <w:rsid w:val="00AC4D43"/>
    <w:rsid w:val="00AC4E00"/>
    <w:rsid w:val="00AC4F54"/>
    <w:rsid w:val="00AC5027"/>
    <w:rsid w:val="00AC5866"/>
    <w:rsid w:val="00AD01AC"/>
    <w:rsid w:val="00AD0249"/>
    <w:rsid w:val="00AD0FA7"/>
    <w:rsid w:val="00AD148F"/>
    <w:rsid w:val="00AD1830"/>
    <w:rsid w:val="00AD2FCF"/>
    <w:rsid w:val="00AD3648"/>
    <w:rsid w:val="00AD3DA5"/>
    <w:rsid w:val="00AD4039"/>
    <w:rsid w:val="00AD4D63"/>
    <w:rsid w:val="00AD5003"/>
    <w:rsid w:val="00AD504E"/>
    <w:rsid w:val="00AD6292"/>
    <w:rsid w:val="00AD6ABA"/>
    <w:rsid w:val="00AD793C"/>
    <w:rsid w:val="00AE1384"/>
    <w:rsid w:val="00AE2892"/>
    <w:rsid w:val="00AE2F1E"/>
    <w:rsid w:val="00AE39A7"/>
    <w:rsid w:val="00AE4666"/>
    <w:rsid w:val="00AE62BF"/>
    <w:rsid w:val="00AE66D6"/>
    <w:rsid w:val="00AE76A9"/>
    <w:rsid w:val="00AE7C35"/>
    <w:rsid w:val="00AE7E1B"/>
    <w:rsid w:val="00AF1A2D"/>
    <w:rsid w:val="00AF25FD"/>
    <w:rsid w:val="00AF5673"/>
    <w:rsid w:val="00AF617F"/>
    <w:rsid w:val="00AF7199"/>
    <w:rsid w:val="00AF7AE4"/>
    <w:rsid w:val="00AF7E5E"/>
    <w:rsid w:val="00B003BD"/>
    <w:rsid w:val="00B00ED2"/>
    <w:rsid w:val="00B0527B"/>
    <w:rsid w:val="00B053BD"/>
    <w:rsid w:val="00B05D0F"/>
    <w:rsid w:val="00B07BB4"/>
    <w:rsid w:val="00B07BCA"/>
    <w:rsid w:val="00B1090C"/>
    <w:rsid w:val="00B10CDF"/>
    <w:rsid w:val="00B116FA"/>
    <w:rsid w:val="00B12383"/>
    <w:rsid w:val="00B12AF6"/>
    <w:rsid w:val="00B14135"/>
    <w:rsid w:val="00B1450E"/>
    <w:rsid w:val="00B147A2"/>
    <w:rsid w:val="00B16256"/>
    <w:rsid w:val="00B1743C"/>
    <w:rsid w:val="00B17DC6"/>
    <w:rsid w:val="00B20C0A"/>
    <w:rsid w:val="00B20DFC"/>
    <w:rsid w:val="00B21992"/>
    <w:rsid w:val="00B21E89"/>
    <w:rsid w:val="00B22B24"/>
    <w:rsid w:val="00B24513"/>
    <w:rsid w:val="00B249BD"/>
    <w:rsid w:val="00B24ABF"/>
    <w:rsid w:val="00B24CD8"/>
    <w:rsid w:val="00B26AE1"/>
    <w:rsid w:val="00B3061A"/>
    <w:rsid w:val="00B31007"/>
    <w:rsid w:val="00B31B91"/>
    <w:rsid w:val="00B325A1"/>
    <w:rsid w:val="00B3375D"/>
    <w:rsid w:val="00B352E2"/>
    <w:rsid w:val="00B357C0"/>
    <w:rsid w:val="00B362B8"/>
    <w:rsid w:val="00B36A4D"/>
    <w:rsid w:val="00B36A67"/>
    <w:rsid w:val="00B4193D"/>
    <w:rsid w:val="00B41AFF"/>
    <w:rsid w:val="00B41B6D"/>
    <w:rsid w:val="00B42A94"/>
    <w:rsid w:val="00B44055"/>
    <w:rsid w:val="00B443CF"/>
    <w:rsid w:val="00B44DFA"/>
    <w:rsid w:val="00B45C37"/>
    <w:rsid w:val="00B46695"/>
    <w:rsid w:val="00B47267"/>
    <w:rsid w:val="00B50578"/>
    <w:rsid w:val="00B50E49"/>
    <w:rsid w:val="00B541DB"/>
    <w:rsid w:val="00B54A43"/>
    <w:rsid w:val="00B54B37"/>
    <w:rsid w:val="00B55119"/>
    <w:rsid w:val="00B55A5A"/>
    <w:rsid w:val="00B56E8A"/>
    <w:rsid w:val="00B57800"/>
    <w:rsid w:val="00B61634"/>
    <w:rsid w:val="00B6326F"/>
    <w:rsid w:val="00B636FB"/>
    <w:rsid w:val="00B65AE8"/>
    <w:rsid w:val="00B7204E"/>
    <w:rsid w:val="00B722FC"/>
    <w:rsid w:val="00B72B1E"/>
    <w:rsid w:val="00B73554"/>
    <w:rsid w:val="00B73FDB"/>
    <w:rsid w:val="00B74DB2"/>
    <w:rsid w:val="00B757D9"/>
    <w:rsid w:val="00B760D2"/>
    <w:rsid w:val="00B76831"/>
    <w:rsid w:val="00B8016A"/>
    <w:rsid w:val="00B80A3A"/>
    <w:rsid w:val="00B81614"/>
    <w:rsid w:val="00B8269F"/>
    <w:rsid w:val="00B82F2E"/>
    <w:rsid w:val="00B8336E"/>
    <w:rsid w:val="00B8367D"/>
    <w:rsid w:val="00B84162"/>
    <w:rsid w:val="00B875CF"/>
    <w:rsid w:val="00B879A5"/>
    <w:rsid w:val="00B87A24"/>
    <w:rsid w:val="00B91683"/>
    <w:rsid w:val="00B9233E"/>
    <w:rsid w:val="00B92B07"/>
    <w:rsid w:val="00B93CDB"/>
    <w:rsid w:val="00B94068"/>
    <w:rsid w:val="00B94DE5"/>
    <w:rsid w:val="00B953E9"/>
    <w:rsid w:val="00B9617B"/>
    <w:rsid w:val="00BA0C61"/>
    <w:rsid w:val="00BA11D8"/>
    <w:rsid w:val="00BA14A5"/>
    <w:rsid w:val="00BA276D"/>
    <w:rsid w:val="00BA30E1"/>
    <w:rsid w:val="00BA34FD"/>
    <w:rsid w:val="00BA4B0D"/>
    <w:rsid w:val="00BA63F0"/>
    <w:rsid w:val="00BA6978"/>
    <w:rsid w:val="00BB03E8"/>
    <w:rsid w:val="00BB1296"/>
    <w:rsid w:val="00BB1683"/>
    <w:rsid w:val="00BB240A"/>
    <w:rsid w:val="00BB4DE8"/>
    <w:rsid w:val="00BB69F9"/>
    <w:rsid w:val="00BB7939"/>
    <w:rsid w:val="00BC2257"/>
    <w:rsid w:val="00BC4147"/>
    <w:rsid w:val="00BC5C6A"/>
    <w:rsid w:val="00BC60EA"/>
    <w:rsid w:val="00BC79E8"/>
    <w:rsid w:val="00BD05FC"/>
    <w:rsid w:val="00BD0E76"/>
    <w:rsid w:val="00BD2F8F"/>
    <w:rsid w:val="00BD38BE"/>
    <w:rsid w:val="00BD4457"/>
    <w:rsid w:val="00BD4F92"/>
    <w:rsid w:val="00BD6EB2"/>
    <w:rsid w:val="00BD6F1F"/>
    <w:rsid w:val="00BE40BB"/>
    <w:rsid w:val="00BE67C3"/>
    <w:rsid w:val="00BE71D9"/>
    <w:rsid w:val="00BE7448"/>
    <w:rsid w:val="00BE7E35"/>
    <w:rsid w:val="00BF0460"/>
    <w:rsid w:val="00BF2654"/>
    <w:rsid w:val="00BF28F9"/>
    <w:rsid w:val="00BF46D8"/>
    <w:rsid w:val="00BF537D"/>
    <w:rsid w:val="00C02064"/>
    <w:rsid w:val="00C035AF"/>
    <w:rsid w:val="00C038A8"/>
    <w:rsid w:val="00C062CD"/>
    <w:rsid w:val="00C06B7C"/>
    <w:rsid w:val="00C10B8C"/>
    <w:rsid w:val="00C13A89"/>
    <w:rsid w:val="00C1741F"/>
    <w:rsid w:val="00C22AD1"/>
    <w:rsid w:val="00C245EF"/>
    <w:rsid w:val="00C24E8F"/>
    <w:rsid w:val="00C251E9"/>
    <w:rsid w:val="00C256E5"/>
    <w:rsid w:val="00C258A1"/>
    <w:rsid w:val="00C31056"/>
    <w:rsid w:val="00C3193D"/>
    <w:rsid w:val="00C3287B"/>
    <w:rsid w:val="00C33198"/>
    <w:rsid w:val="00C33D20"/>
    <w:rsid w:val="00C34905"/>
    <w:rsid w:val="00C34B92"/>
    <w:rsid w:val="00C34C8F"/>
    <w:rsid w:val="00C34CF2"/>
    <w:rsid w:val="00C3551C"/>
    <w:rsid w:val="00C369FC"/>
    <w:rsid w:val="00C37948"/>
    <w:rsid w:val="00C40F4F"/>
    <w:rsid w:val="00C41CDE"/>
    <w:rsid w:val="00C43302"/>
    <w:rsid w:val="00C47518"/>
    <w:rsid w:val="00C51423"/>
    <w:rsid w:val="00C52F52"/>
    <w:rsid w:val="00C5356D"/>
    <w:rsid w:val="00C54DBA"/>
    <w:rsid w:val="00C5504D"/>
    <w:rsid w:val="00C55DBA"/>
    <w:rsid w:val="00C56965"/>
    <w:rsid w:val="00C62066"/>
    <w:rsid w:val="00C6243C"/>
    <w:rsid w:val="00C63F4C"/>
    <w:rsid w:val="00C67182"/>
    <w:rsid w:val="00C67AF5"/>
    <w:rsid w:val="00C70907"/>
    <w:rsid w:val="00C715D0"/>
    <w:rsid w:val="00C722A8"/>
    <w:rsid w:val="00C733E1"/>
    <w:rsid w:val="00C74068"/>
    <w:rsid w:val="00C76B36"/>
    <w:rsid w:val="00C76EA4"/>
    <w:rsid w:val="00C77858"/>
    <w:rsid w:val="00C8083A"/>
    <w:rsid w:val="00C820EB"/>
    <w:rsid w:val="00C823E8"/>
    <w:rsid w:val="00C8408E"/>
    <w:rsid w:val="00C85136"/>
    <w:rsid w:val="00C90B26"/>
    <w:rsid w:val="00C91504"/>
    <w:rsid w:val="00C9369C"/>
    <w:rsid w:val="00C94312"/>
    <w:rsid w:val="00C94529"/>
    <w:rsid w:val="00CA00F8"/>
    <w:rsid w:val="00CA1126"/>
    <w:rsid w:val="00CA25F2"/>
    <w:rsid w:val="00CA3A2D"/>
    <w:rsid w:val="00CA432B"/>
    <w:rsid w:val="00CA569B"/>
    <w:rsid w:val="00CA7927"/>
    <w:rsid w:val="00CB071E"/>
    <w:rsid w:val="00CB168B"/>
    <w:rsid w:val="00CB5997"/>
    <w:rsid w:val="00CC0B31"/>
    <w:rsid w:val="00CC1FEF"/>
    <w:rsid w:val="00CC2433"/>
    <w:rsid w:val="00CC2AFD"/>
    <w:rsid w:val="00CC41B0"/>
    <w:rsid w:val="00CC47D9"/>
    <w:rsid w:val="00CC6BBC"/>
    <w:rsid w:val="00CD095E"/>
    <w:rsid w:val="00CD11A3"/>
    <w:rsid w:val="00CD2879"/>
    <w:rsid w:val="00CD32DB"/>
    <w:rsid w:val="00CD379A"/>
    <w:rsid w:val="00CD46A5"/>
    <w:rsid w:val="00CD7F2E"/>
    <w:rsid w:val="00CE158C"/>
    <w:rsid w:val="00CE1B42"/>
    <w:rsid w:val="00CE1EB9"/>
    <w:rsid w:val="00CE29AA"/>
    <w:rsid w:val="00CE36FD"/>
    <w:rsid w:val="00CE39BF"/>
    <w:rsid w:val="00CE4007"/>
    <w:rsid w:val="00CE42E5"/>
    <w:rsid w:val="00CE4745"/>
    <w:rsid w:val="00CE47F2"/>
    <w:rsid w:val="00CE69BB"/>
    <w:rsid w:val="00CE7BFD"/>
    <w:rsid w:val="00CF056C"/>
    <w:rsid w:val="00CF05D0"/>
    <w:rsid w:val="00CF1CD8"/>
    <w:rsid w:val="00CF3605"/>
    <w:rsid w:val="00CF7301"/>
    <w:rsid w:val="00D00570"/>
    <w:rsid w:val="00D020F8"/>
    <w:rsid w:val="00D024A2"/>
    <w:rsid w:val="00D02FCE"/>
    <w:rsid w:val="00D03B8B"/>
    <w:rsid w:val="00D04479"/>
    <w:rsid w:val="00D04E4D"/>
    <w:rsid w:val="00D05EE9"/>
    <w:rsid w:val="00D061C9"/>
    <w:rsid w:val="00D104DD"/>
    <w:rsid w:val="00D11BB6"/>
    <w:rsid w:val="00D1351F"/>
    <w:rsid w:val="00D145E3"/>
    <w:rsid w:val="00D14BD9"/>
    <w:rsid w:val="00D156E2"/>
    <w:rsid w:val="00D15740"/>
    <w:rsid w:val="00D15742"/>
    <w:rsid w:val="00D16617"/>
    <w:rsid w:val="00D205CE"/>
    <w:rsid w:val="00D20B57"/>
    <w:rsid w:val="00D20D9B"/>
    <w:rsid w:val="00D21114"/>
    <w:rsid w:val="00D22321"/>
    <w:rsid w:val="00D2287E"/>
    <w:rsid w:val="00D25466"/>
    <w:rsid w:val="00D25A03"/>
    <w:rsid w:val="00D30585"/>
    <w:rsid w:val="00D318E5"/>
    <w:rsid w:val="00D32722"/>
    <w:rsid w:val="00D3328A"/>
    <w:rsid w:val="00D334EA"/>
    <w:rsid w:val="00D35334"/>
    <w:rsid w:val="00D35640"/>
    <w:rsid w:val="00D37046"/>
    <w:rsid w:val="00D37325"/>
    <w:rsid w:val="00D37395"/>
    <w:rsid w:val="00D37F98"/>
    <w:rsid w:val="00D42CFE"/>
    <w:rsid w:val="00D42FAA"/>
    <w:rsid w:val="00D43058"/>
    <w:rsid w:val="00D4352A"/>
    <w:rsid w:val="00D43A31"/>
    <w:rsid w:val="00D43BB6"/>
    <w:rsid w:val="00D44095"/>
    <w:rsid w:val="00D44B04"/>
    <w:rsid w:val="00D45B05"/>
    <w:rsid w:val="00D46C2F"/>
    <w:rsid w:val="00D46C49"/>
    <w:rsid w:val="00D47109"/>
    <w:rsid w:val="00D5027C"/>
    <w:rsid w:val="00D52C18"/>
    <w:rsid w:val="00D5498C"/>
    <w:rsid w:val="00D5765A"/>
    <w:rsid w:val="00D61ECF"/>
    <w:rsid w:val="00D63B31"/>
    <w:rsid w:val="00D65B5B"/>
    <w:rsid w:val="00D66E3B"/>
    <w:rsid w:val="00D7059D"/>
    <w:rsid w:val="00D70959"/>
    <w:rsid w:val="00D70B8B"/>
    <w:rsid w:val="00D71E86"/>
    <w:rsid w:val="00D7318B"/>
    <w:rsid w:val="00D74303"/>
    <w:rsid w:val="00D748D7"/>
    <w:rsid w:val="00D7536E"/>
    <w:rsid w:val="00D769E8"/>
    <w:rsid w:val="00D80087"/>
    <w:rsid w:val="00D8051B"/>
    <w:rsid w:val="00D81B20"/>
    <w:rsid w:val="00D8257D"/>
    <w:rsid w:val="00D83972"/>
    <w:rsid w:val="00D8438C"/>
    <w:rsid w:val="00D85074"/>
    <w:rsid w:val="00D9067F"/>
    <w:rsid w:val="00D907A2"/>
    <w:rsid w:val="00D90D9C"/>
    <w:rsid w:val="00D940FF"/>
    <w:rsid w:val="00D94708"/>
    <w:rsid w:val="00D953DD"/>
    <w:rsid w:val="00D958E9"/>
    <w:rsid w:val="00D95C07"/>
    <w:rsid w:val="00D964AC"/>
    <w:rsid w:val="00D97905"/>
    <w:rsid w:val="00DA0C7D"/>
    <w:rsid w:val="00DA0EE8"/>
    <w:rsid w:val="00DA1C6F"/>
    <w:rsid w:val="00DA2F09"/>
    <w:rsid w:val="00DA3210"/>
    <w:rsid w:val="00DA42A0"/>
    <w:rsid w:val="00DA4965"/>
    <w:rsid w:val="00DA7DB8"/>
    <w:rsid w:val="00DB04EF"/>
    <w:rsid w:val="00DB30F2"/>
    <w:rsid w:val="00DB3407"/>
    <w:rsid w:val="00DB3B2C"/>
    <w:rsid w:val="00DB4AC4"/>
    <w:rsid w:val="00DB6C3D"/>
    <w:rsid w:val="00DB7A8F"/>
    <w:rsid w:val="00DC001D"/>
    <w:rsid w:val="00DC1372"/>
    <w:rsid w:val="00DC1F17"/>
    <w:rsid w:val="00DC2977"/>
    <w:rsid w:val="00DC2E2A"/>
    <w:rsid w:val="00DC3754"/>
    <w:rsid w:val="00DC4548"/>
    <w:rsid w:val="00DC46AD"/>
    <w:rsid w:val="00DC46B6"/>
    <w:rsid w:val="00DC536B"/>
    <w:rsid w:val="00DC7CBA"/>
    <w:rsid w:val="00DD02C7"/>
    <w:rsid w:val="00DD0BF3"/>
    <w:rsid w:val="00DD14AD"/>
    <w:rsid w:val="00DD257E"/>
    <w:rsid w:val="00DD3B0C"/>
    <w:rsid w:val="00DD3D17"/>
    <w:rsid w:val="00DD447F"/>
    <w:rsid w:val="00DD4EB3"/>
    <w:rsid w:val="00DE009A"/>
    <w:rsid w:val="00DE5BA5"/>
    <w:rsid w:val="00DE5F10"/>
    <w:rsid w:val="00DF0596"/>
    <w:rsid w:val="00DF4522"/>
    <w:rsid w:val="00DF483E"/>
    <w:rsid w:val="00DF5042"/>
    <w:rsid w:val="00DF761F"/>
    <w:rsid w:val="00E00793"/>
    <w:rsid w:val="00E01241"/>
    <w:rsid w:val="00E01285"/>
    <w:rsid w:val="00E0140E"/>
    <w:rsid w:val="00E02753"/>
    <w:rsid w:val="00E02E86"/>
    <w:rsid w:val="00E035CD"/>
    <w:rsid w:val="00E03E90"/>
    <w:rsid w:val="00E04199"/>
    <w:rsid w:val="00E042C9"/>
    <w:rsid w:val="00E04B1F"/>
    <w:rsid w:val="00E0536E"/>
    <w:rsid w:val="00E062B1"/>
    <w:rsid w:val="00E066A3"/>
    <w:rsid w:val="00E06719"/>
    <w:rsid w:val="00E07A64"/>
    <w:rsid w:val="00E1054B"/>
    <w:rsid w:val="00E1074C"/>
    <w:rsid w:val="00E10FBC"/>
    <w:rsid w:val="00E158A9"/>
    <w:rsid w:val="00E167FB"/>
    <w:rsid w:val="00E175C8"/>
    <w:rsid w:val="00E179FB"/>
    <w:rsid w:val="00E17E55"/>
    <w:rsid w:val="00E2041C"/>
    <w:rsid w:val="00E20E1D"/>
    <w:rsid w:val="00E20EB3"/>
    <w:rsid w:val="00E20EF4"/>
    <w:rsid w:val="00E225B4"/>
    <w:rsid w:val="00E253AA"/>
    <w:rsid w:val="00E26475"/>
    <w:rsid w:val="00E27F17"/>
    <w:rsid w:val="00E27FF9"/>
    <w:rsid w:val="00E30A83"/>
    <w:rsid w:val="00E333E0"/>
    <w:rsid w:val="00E335CD"/>
    <w:rsid w:val="00E362EE"/>
    <w:rsid w:val="00E415FE"/>
    <w:rsid w:val="00E434A9"/>
    <w:rsid w:val="00E43C6D"/>
    <w:rsid w:val="00E4477E"/>
    <w:rsid w:val="00E44A41"/>
    <w:rsid w:val="00E44CD0"/>
    <w:rsid w:val="00E45D87"/>
    <w:rsid w:val="00E468E9"/>
    <w:rsid w:val="00E50199"/>
    <w:rsid w:val="00E53CB1"/>
    <w:rsid w:val="00E545EA"/>
    <w:rsid w:val="00E604DF"/>
    <w:rsid w:val="00E61708"/>
    <w:rsid w:val="00E63573"/>
    <w:rsid w:val="00E66515"/>
    <w:rsid w:val="00E66ED6"/>
    <w:rsid w:val="00E706E4"/>
    <w:rsid w:val="00E70EC6"/>
    <w:rsid w:val="00E73947"/>
    <w:rsid w:val="00E74819"/>
    <w:rsid w:val="00E77B64"/>
    <w:rsid w:val="00E81859"/>
    <w:rsid w:val="00E81C8F"/>
    <w:rsid w:val="00E81D58"/>
    <w:rsid w:val="00E83040"/>
    <w:rsid w:val="00E83080"/>
    <w:rsid w:val="00E83FC2"/>
    <w:rsid w:val="00E842D6"/>
    <w:rsid w:val="00E84A91"/>
    <w:rsid w:val="00E85C69"/>
    <w:rsid w:val="00E867BF"/>
    <w:rsid w:val="00E9089B"/>
    <w:rsid w:val="00E91182"/>
    <w:rsid w:val="00E92D96"/>
    <w:rsid w:val="00E92E30"/>
    <w:rsid w:val="00E94DB5"/>
    <w:rsid w:val="00E94F60"/>
    <w:rsid w:val="00E961BC"/>
    <w:rsid w:val="00E9622C"/>
    <w:rsid w:val="00EA1B41"/>
    <w:rsid w:val="00EA1B62"/>
    <w:rsid w:val="00EA1E6A"/>
    <w:rsid w:val="00EA32B7"/>
    <w:rsid w:val="00EA4E70"/>
    <w:rsid w:val="00EA5486"/>
    <w:rsid w:val="00EA6110"/>
    <w:rsid w:val="00EA62F0"/>
    <w:rsid w:val="00EA7491"/>
    <w:rsid w:val="00EB0242"/>
    <w:rsid w:val="00EB0AA7"/>
    <w:rsid w:val="00EB134A"/>
    <w:rsid w:val="00EB3804"/>
    <w:rsid w:val="00EB6FC7"/>
    <w:rsid w:val="00EC3CD8"/>
    <w:rsid w:val="00ED28DC"/>
    <w:rsid w:val="00ED30C2"/>
    <w:rsid w:val="00ED324A"/>
    <w:rsid w:val="00ED3AC6"/>
    <w:rsid w:val="00ED4242"/>
    <w:rsid w:val="00ED6561"/>
    <w:rsid w:val="00EE230E"/>
    <w:rsid w:val="00EE2585"/>
    <w:rsid w:val="00EE4071"/>
    <w:rsid w:val="00EE5713"/>
    <w:rsid w:val="00EE6FB3"/>
    <w:rsid w:val="00EF02C0"/>
    <w:rsid w:val="00EF07EC"/>
    <w:rsid w:val="00EF0E6E"/>
    <w:rsid w:val="00EF0ED5"/>
    <w:rsid w:val="00EF3536"/>
    <w:rsid w:val="00EF3724"/>
    <w:rsid w:val="00EF38DC"/>
    <w:rsid w:val="00EF3F9A"/>
    <w:rsid w:val="00EF5FC8"/>
    <w:rsid w:val="00EF782C"/>
    <w:rsid w:val="00F00547"/>
    <w:rsid w:val="00F01812"/>
    <w:rsid w:val="00F01A1A"/>
    <w:rsid w:val="00F032C7"/>
    <w:rsid w:val="00F03D17"/>
    <w:rsid w:val="00F048C3"/>
    <w:rsid w:val="00F0595E"/>
    <w:rsid w:val="00F060BA"/>
    <w:rsid w:val="00F06825"/>
    <w:rsid w:val="00F07756"/>
    <w:rsid w:val="00F1006E"/>
    <w:rsid w:val="00F130B1"/>
    <w:rsid w:val="00F13E9B"/>
    <w:rsid w:val="00F1566C"/>
    <w:rsid w:val="00F15A77"/>
    <w:rsid w:val="00F1639F"/>
    <w:rsid w:val="00F16BD7"/>
    <w:rsid w:val="00F17F77"/>
    <w:rsid w:val="00F23CC6"/>
    <w:rsid w:val="00F23EC4"/>
    <w:rsid w:val="00F25366"/>
    <w:rsid w:val="00F261FC"/>
    <w:rsid w:val="00F307AA"/>
    <w:rsid w:val="00F30EEF"/>
    <w:rsid w:val="00F31FD8"/>
    <w:rsid w:val="00F3225F"/>
    <w:rsid w:val="00F32B71"/>
    <w:rsid w:val="00F334FC"/>
    <w:rsid w:val="00F338BA"/>
    <w:rsid w:val="00F34966"/>
    <w:rsid w:val="00F35333"/>
    <w:rsid w:val="00F35774"/>
    <w:rsid w:val="00F36EDD"/>
    <w:rsid w:val="00F37680"/>
    <w:rsid w:val="00F37824"/>
    <w:rsid w:val="00F40655"/>
    <w:rsid w:val="00F41EC9"/>
    <w:rsid w:val="00F42052"/>
    <w:rsid w:val="00F42286"/>
    <w:rsid w:val="00F43FA8"/>
    <w:rsid w:val="00F45EE5"/>
    <w:rsid w:val="00F5293B"/>
    <w:rsid w:val="00F52ADB"/>
    <w:rsid w:val="00F53489"/>
    <w:rsid w:val="00F53B89"/>
    <w:rsid w:val="00F5494E"/>
    <w:rsid w:val="00F563D1"/>
    <w:rsid w:val="00F62CF5"/>
    <w:rsid w:val="00F648A6"/>
    <w:rsid w:val="00F71395"/>
    <w:rsid w:val="00F73811"/>
    <w:rsid w:val="00F746C5"/>
    <w:rsid w:val="00F76139"/>
    <w:rsid w:val="00F7715D"/>
    <w:rsid w:val="00F826AB"/>
    <w:rsid w:val="00F83774"/>
    <w:rsid w:val="00F84A44"/>
    <w:rsid w:val="00F855FA"/>
    <w:rsid w:val="00F85741"/>
    <w:rsid w:val="00F85787"/>
    <w:rsid w:val="00F85B0C"/>
    <w:rsid w:val="00F92170"/>
    <w:rsid w:val="00F93989"/>
    <w:rsid w:val="00F947D2"/>
    <w:rsid w:val="00F959F7"/>
    <w:rsid w:val="00F95E0A"/>
    <w:rsid w:val="00F9651F"/>
    <w:rsid w:val="00F965DE"/>
    <w:rsid w:val="00F96DAA"/>
    <w:rsid w:val="00F97190"/>
    <w:rsid w:val="00F97CA4"/>
    <w:rsid w:val="00F97E49"/>
    <w:rsid w:val="00FA018F"/>
    <w:rsid w:val="00FA056F"/>
    <w:rsid w:val="00FA09EC"/>
    <w:rsid w:val="00FA0D62"/>
    <w:rsid w:val="00FA399B"/>
    <w:rsid w:val="00FA565C"/>
    <w:rsid w:val="00FA66B7"/>
    <w:rsid w:val="00FA78FE"/>
    <w:rsid w:val="00FB0455"/>
    <w:rsid w:val="00FB0592"/>
    <w:rsid w:val="00FB0B1A"/>
    <w:rsid w:val="00FB0C4C"/>
    <w:rsid w:val="00FB1039"/>
    <w:rsid w:val="00FB390D"/>
    <w:rsid w:val="00FB4731"/>
    <w:rsid w:val="00FB4A6B"/>
    <w:rsid w:val="00FB55C0"/>
    <w:rsid w:val="00FB7289"/>
    <w:rsid w:val="00FC3B50"/>
    <w:rsid w:val="00FC51C8"/>
    <w:rsid w:val="00FC73AB"/>
    <w:rsid w:val="00FD1034"/>
    <w:rsid w:val="00FD1178"/>
    <w:rsid w:val="00FD2C3D"/>
    <w:rsid w:val="00FD3281"/>
    <w:rsid w:val="00FD4A6F"/>
    <w:rsid w:val="00FE07D2"/>
    <w:rsid w:val="00FE2167"/>
    <w:rsid w:val="00FE3257"/>
    <w:rsid w:val="00FE349F"/>
    <w:rsid w:val="00FE3AA1"/>
    <w:rsid w:val="00FE4BE2"/>
    <w:rsid w:val="00FE54B1"/>
    <w:rsid w:val="00FE7EFA"/>
    <w:rsid w:val="00FF0312"/>
    <w:rsid w:val="00FF0FFF"/>
    <w:rsid w:val="00FF1F8D"/>
    <w:rsid w:val="00FF2891"/>
    <w:rsid w:val="00FF2B89"/>
    <w:rsid w:val="00FF3610"/>
    <w:rsid w:val="00FF3888"/>
    <w:rsid w:val="00FF6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unhideWhenUsed/>
    <w:qFormat/>
    <w:rsid w:val="00E158A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F70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iPriority w:val="99"/>
    <w:unhideWhenUsed/>
    <w:qFormat/>
    <w:rsid w:val="006F0541"/>
    <w:pPr>
      <w:spacing w:after="0" w:line="240" w:lineRule="auto"/>
    </w:pPr>
    <w:rPr>
      <w:rFonts w:eastAsiaTheme="minorEastAsia"/>
      <w:sz w:val="20"/>
      <w:szCs w:val="20"/>
      <w:lang w:eastAsia="lv-LV"/>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basedOn w:val="DefaultParagraphFont"/>
    <w:link w:val="FootnoteText"/>
    <w:uiPriority w:val="99"/>
    <w:rsid w:val="006F0541"/>
    <w:rPr>
      <w:rFonts w:eastAsiaTheme="minorEastAsia"/>
      <w:sz w:val="20"/>
      <w:szCs w:val="20"/>
      <w:lang w:eastAsia="lv-LV"/>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qFormat/>
    <w:rsid w:val="006F0541"/>
    <w:rPr>
      <w:vertAlign w:val="superscript"/>
    </w:rPr>
  </w:style>
  <w:style w:type="character" w:styleId="Hyperlink">
    <w:name w:val="Hyperlink"/>
    <w:uiPriority w:val="99"/>
    <w:rsid w:val="006F0541"/>
    <w:rPr>
      <w:color w:val="0000FF"/>
      <w:u w:val="single"/>
    </w:rPr>
  </w:style>
  <w:style w:type="paragraph" w:styleId="Header">
    <w:name w:val="header"/>
    <w:basedOn w:val="Normal"/>
    <w:link w:val="HeaderChar"/>
    <w:uiPriority w:val="99"/>
    <w:unhideWhenUsed/>
    <w:rsid w:val="006F0541"/>
    <w:pPr>
      <w:tabs>
        <w:tab w:val="center" w:pos="4153"/>
        <w:tab w:val="right" w:pos="8306"/>
      </w:tabs>
      <w:spacing w:after="0" w:line="240" w:lineRule="auto"/>
    </w:pPr>
    <w:rPr>
      <w:rFonts w:eastAsiaTheme="minorEastAsia"/>
      <w:lang w:eastAsia="lv-LV"/>
    </w:rPr>
  </w:style>
  <w:style w:type="character" w:customStyle="1" w:styleId="HeaderChar">
    <w:name w:val="Header Char"/>
    <w:basedOn w:val="DefaultParagraphFont"/>
    <w:link w:val="Header"/>
    <w:uiPriority w:val="99"/>
    <w:rsid w:val="006F0541"/>
    <w:rPr>
      <w:rFonts w:eastAsiaTheme="minorEastAsia"/>
      <w:lang w:eastAsia="lv-LV"/>
    </w:rPr>
  </w:style>
  <w:style w:type="paragraph" w:styleId="Footer">
    <w:name w:val="footer"/>
    <w:basedOn w:val="Normal"/>
    <w:link w:val="FooterChar"/>
    <w:uiPriority w:val="99"/>
    <w:unhideWhenUsed/>
    <w:rsid w:val="006F0541"/>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6F0541"/>
    <w:rPr>
      <w:rFonts w:eastAsiaTheme="minorEastAsia"/>
      <w:lang w:eastAsia="lv-LV"/>
    </w:rPr>
  </w:style>
  <w:style w:type="paragraph" w:customStyle="1" w:styleId="Char2">
    <w:name w:val="Char2"/>
    <w:aliases w:val="Char Char Char Char"/>
    <w:basedOn w:val="Normal"/>
    <w:next w:val="Normal"/>
    <w:link w:val="FootnoteReference"/>
    <w:uiPriority w:val="99"/>
    <w:rsid w:val="006F0541"/>
    <w:pPr>
      <w:spacing w:after="160" w:line="240" w:lineRule="exact"/>
      <w:jc w:val="both"/>
      <w:textAlignment w:val="baseline"/>
    </w:pPr>
    <w:rPr>
      <w:vertAlign w:val="superscript"/>
    </w:rPr>
  </w:style>
  <w:style w:type="character" w:styleId="CommentReference">
    <w:name w:val="annotation reference"/>
    <w:basedOn w:val="DefaultParagraphFont"/>
    <w:uiPriority w:val="99"/>
    <w:semiHidden/>
    <w:unhideWhenUsed/>
    <w:rsid w:val="006F0541"/>
    <w:rPr>
      <w:sz w:val="16"/>
      <w:szCs w:val="16"/>
    </w:rPr>
  </w:style>
  <w:style w:type="paragraph" w:styleId="CommentText">
    <w:name w:val="annotation text"/>
    <w:basedOn w:val="Normal"/>
    <w:link w:val="CommentTextChar"/>
    <w:uiPriority w:val="99"/>
    <w:unhideWhenUsed/>
    <w:rsid w:val="006F0541"/>
    <w:pPr>
      <w:spacing w:line="240" w:lineRule="auto"/>
    </w:pPr>
    <w:rPr>
      <w:rFonts w:eastAsiaTheme="minorEastAsia"/>
      <w:sz w:val="20"/>
      <w:szCs w:val="20"/>
      <w:lang w:eastAsia="lv-LV"/>
    </w:rPr>
  </w:style>
  <w:style w:type="character" w:customStyle="1" w:styleId="CommentTextChar">
    <w:name w:val="Comment Text Char"/>
    <w:basedOn w:val="DefaultParagraphFont"/>
    <w:link w:val="CommentText"/>
    <w:uiPriority w:val="99"/>
    <w:rsid w:val="006F0541"/>
    <w:rPr>
      <w:rFonts w:eastAsiaTheme="minorEastAsia"/>
      <w:sz w:val="20"/>
      <w:szCs w:val="20"/>
      <w:lang w:eastAsia="lv-LV"/>
    </w:rPr>
  </w:style>
  <w:style w:type="paragraph" w:styleId="BalloonText">
    <w:name w:val="Balloon Text"/>
    <w:basedOn w:val="Normal"/>
    <w:link w:val="BalloonTextChar"/>
    <w:uiPriority w:val="99"/>
    <w:semiHidden/>
    <w:unhideWhenUsed/>
    <w:rsid w:val="006F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41"/>
    <w:rPr>
      <w:rFonts w:ascii="Tahoma" w:hAnsi="Tahoma" w:cs="Tahoma"/>
      <w:sz w:val="16"/>
      <w:szCs w:val="16"/>
    </w:rPr>
  </w:style>
  <w:style w:type="paragraph" w:styleId="ListParagraph">
    <w:name w:val="List Paragraph"/>
    <w:aliases w:val="H&amp;P List Paragraph,Punkti ar numuriem,2,Akapit z listą BS,Strip,Numbered Para 1,Dot pt,No Spacing1,List Paragraph Char Char Char,Indicator Text,List Paragraph1,Bullet 1,Bullet Points,MAIN CONTENT,IFCL - List Paragraph,List Paragraph12"/>
    <w:basedOn w:val="Normal"/>
    <w:link w:val="ListParagraphChar"/>
    <w:uiPriority w:val="34"/>
    <w:qFormat/>
    <w:rsid w:val="00A67478"/>
    <w:pPr>
      <w:ind w:left="720"/>
      <w:contextualSpacing/>
    </w:pPr>
  </w:style>
  <w:style w:type="character" w:customStyle="1" w:styleId="ListParagraphChar">
    <w:name w:val="List Paragraph Char"/>
    <w:aliases w:val="H&amp;P List Paragraph Char,Punkti ar numuriem Char,2 Char,Akapit z listą BS Char,Strip Char,Numbered Para 1 Char,Dot pt Char,No Spacing1 Char,List Paragraph Char Char Char Char,Indicator Text Char,List Paragraph1 Char,Bullet 1 Char"/>
    <w:link w:val="ListParagraph"/>
    <w:uiPriority w:val="34"/>
    <w:qFormat/>
    <w:locked/>
    <w:rsid w:val="00A67478"/>
  </w:style>
  <w:style w:type="paragraph" w:styleId="CommentSubject">
    <w:name w:val="annotation subject"/>
    <w:basedOn w:val="CommentText"/>
    <w:next w:val="CommentText"/>
    <w:link w:val="CommentSubjectChar"/>
    <w:uiPriority w:val="99"/>
    <w:semiHidden/>
    <w:unhideWhenUsed/>
    <w:rsid w:val="00A67478"/>
    <w:rPr>
      <w:rFonts w:eastAsiaTheme="minorHAnsi"/>
      <w:b/>
      <w:bCs/>
      <w:lang w:eastAsia="en-US"/>
    </w:rPr>
  </w:style>
  <w:style w:type="character" w:customStyle="1" w:styleId="CommentSubjectChar">
    <w:name w:val="Comment Subject Char"/>
    <w:basedOn w:val="CommentTextChar"/>
    <w:link w:val="CommentSubject"/>
    <w:uiPriority w:val="99"/>
    <w:semiHidden/>
    <w:rsid w:val="00A67478"/>
    <w:rPr>
      <w:rFonts w:eastAsiaTheme="minorEastAsia"/>
      <w:b/>
      <w:bCs/>
      <w:sz w:val="20"/>
      <w:szCs w:val="20"/>
      <w:lang w:eastAsia="lv-LV"/>
    </w:rPr>
  </w:style>
  <w:style w:type="paragraph" w:styleId="Revision">
    <w:name w:val="Revision"/>
    <w:hidden/>
    <w:uiPriority w:val="99"/>
    <w:semiHidden/>
    <w:rsid w:val="003D09E5"/>
    <w:pPr>
      <w:spacing w:after="0" w:line="240" w:lineRule="auto"/>
    </w:pPr>
  </w:style>
  <w:style w:type="character" w:customStyle="1" w:styleId="Heading1Char">
    <w:name w:val="Heading 1 Char"/>
    <w:basedOn w:val="DefaultParagraphFont"/>
    <w:link w:val="Heading1"/>
    <w:uiPriority w:val="9"/>
    <w:rsid w:val="00080FC6"/>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080F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943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B4E60"/>
    <w:rPr>
      <w:b/>
      <w:bCs/>
    </w:rPr>
  </w:style>
  <w:style w:type="character" w:styleId="Emphasis">
    <w:name w:val="Emphasis"/>
    <w:basedOn w:val="DefaultParagraphFont"/>
    <w:uiPriority w:val="20"/>
    <w:qFormat/>
    <w:rsid w:val="005B4E60"/>
    <w:rPr>
      <w:i/>
      <w:iCs/>
    </w:rPr>
  </w:style>
  <w:style w:type="paragraph" w:customStyle="1" w:styleId="text-align-justify">
    <w:name w:val="text-align-justify"/>
    <w:basedOn w:val="Normal"/>
    <w:rsid w:val="000B39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3F70C1"/>
    <w:rPr>
      <w:rFonts w:asciiTheme="majorHAnsi" w:eastAsiaTheme="majorEastAsia" w:hAnsiTheme="majorHAnsi" w:cstheme="majorBidi"/>
      <w:i/>
      <w:iCs/>
      <w:color w:val="243F60" w:themeColor="accent1" w:themeShade="7F"/>
    </w:rPr>
  </w:style>
  <w:style w:type="character" w:customStyle="1" w:styleId="apple-converted-space">
    <w:name w:val="apple-converted-space"/>
    <w:rsid w:val="005E624F"/>
  </w:style>
  <w:style w:type="table" w:styleId="TableGrid">
    <w:name w:val="Table Grid"/>
    <w:basedOn w:val="TableNormal"/>
    <w:uiPriority w:val="59"/>
    <w:rsid w:val="00F8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7B6D97"/>
    <w:pPr>
      <w:autoSpaceDE w:val="0"/>
      <w:autoSpaceDN w:val="0"/>
      <w:adjustRightInd w:val="0"/>
      <w:spacing w:after="0" w:line="240" w:lineRule="auto"/>
    </w:pPr>
    <w:rPr>
      <w:rFonts w:ascii="EUAlbertina" w:eastAsia="Calibri" w:hAnsi="EUAlbertina" w:cs="Times New Roman"/>
      <w:sz w:val="24"/>
      <w:szCs w:val="24"/>
    </w:rPr>
  </w:style>
  <w:style w:type="character" w:customStyle="1" w:styleId="Heading3Char">
    <w:name w:val="Heading 3 Char"/>
    <w:basedOn w:val="DefaultParagraphFont"/>
    <w:link w:val="Heading3"/>
    <w:uiPriority w:val="9"/>
    <w:rsid w:val="00E158A9"/>
    <w:rPr>
      <w:rFonts w:asciiTheme="majorHAnsi" w:eastAsiaTheme="majorEastAsia" w:hAnsiTheme="majorHAnsi" w:cstheme="majorBidi"/>
      <w:b/>
      <w:bCs/>
      <w:color w:val="4F81BD" w:themeColor="accent1"/>
    </w:rPr>
  </w:style>
  <w:style w:type="paragraph" w:customStyle="1" w:styleId="ti-main">
    <w:name w:val="ti-main"/>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chapter">
    <w:name w:val="ti-chapter"/>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5010F0"/>
  </w:style>
  <w:style w:type="paragraph" w:customStyle="1" w:styleId="Confidentialit">
    <w:name w:val="Confidentialité"/>
    <w:basedOn w:val="Normal"/>
    <w:next w:val="Normal"/>
    <w:rsid w:val="00A93586"/>
    <w:pPr>
      <w:spacing w:before="240" w:after="240" w:line="240" w:lineRule="auto"/>
      <w:ind w:left="5103"/>
      <w:jc w:val="both"/>
    </w:pPr>
    <w:rPr>
      <w:rFonts w:ascii="Times New Roman" w:eastAsia="Times New Roman" w:hAnsi="Times New Roman" w:cs="Times New Roman"/>
      <w:snapToGrid w:val="0"/>
      <w:sz w:val="24"/>
      <w:szCs w:val="24"/>
      <w:u w:val="single"/>
      <w:lang w:eastAsia="en-GB"/>
    </w:rPr>
  </w:style>
  <w:style w:type="paragraph" w:customStyle="1" w:styleId="Emission">
    <w:name w:val="Emission"/>
    <w:basedOn w:val="Normal"/>
    <w:next w:val="Rfrenceinstitutionelle"/>
    <w:rsid w:val="00A93586"/>
    <w:pPr>
      <w:spacing w:after="0" w:line="240" w:lineRule="auto"/>
      <w:ind w:left="5103"/>
    </w:pPr>
    <w:rPr>
      <w:rFonts w:ascii="Times New Roman" w:eastAsia="Times New Roman" w:hAnsi="Times New Roman" w:cs="Times New Roman"/>
      <w:snapToGrid w:val="0"/>
      <w:sz w:val="24"/>
      <w:szCs w:val="24"/>
      <w:lang w:eastAsia="en-GB"/>
    </w:rPr>
  </w:style>
  <w:style w:type="paragraph" w:customStyle="1" w:styleId="Prliminairetype">
    <w:name w:val="Préliminaire type"/>
    <w:basedOn w:val="Normal"/>
    <w:next w:val="Normal"/>
    <w:rsid w:val="00A93586"/>
    <w:pPr>
      <w:spacing w:before="360" w:after="0" w:line="240" w:lineRule="auto"/>
      <w:jc w:val="center"/>
    </w:pPr>
    <w:rPr>
      <w:rFonts w:ascii="Times New Roman" w:eastAsia="Times New Roman" w:hAnsi="Times New Roman" w:cs="Times New Roman"/>
      <w:b/>
      <w:snapToGrid w:val="0"/>
      <w:sz w:val="24"/>
      <w:szCs w:val="24"/>
      <w:lang w:eastAsia="en-GB"/>
    </w:rPr>
  </w:style>
  <w:style w:type="paragraph" w:customStyle="1" w:styleId="Rfrenceinstitutionelle">
    <w:name w:val="Référence institutionelle"/>
    <w:basedOn w:val="Normal"/>
    <w:next w:val="Normal"/>
    <w:rsid w:val="00A93586"/>
    <w:pPr>
      <w:spacing w:after="240" w:line="240" w:lineRule="auto"/>
      <w:ind w:left="5103"/>
    </w:pPr>
    <w:rPr>
      <w:rFonts w:ascii="Times New Roman" w:eastAsia="Times New Roman" w:hAnsi="Times New Roman" w:cs="Times New Roman"/>
      <w:snapToGrid w:val="0"/>
      <w:sz w:val="24"/>
      <w:szCs w:val="24"/>
      <w:lang w:eastAsia="en-GB"/>
    </w:rPr>
  </w:style>
  <w:style w:type="paragraph" w:customStyle="1" w:styleId="ManualHeading1">
    <w:name w:val="Manual Heading 1"/>
    <w:basedOn w:val="Normal"/>
    <w:next w:val="Normal"/>
    <w:rsid w:val="00A9358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napToGrid w:val="0"/>
      <w:sz w:val="24"/>
      <w:szCs w:val="24"/>
      <w:lang w:eastAsia="en-GB"/>
    </w:rPr>
  </w:style>
  <w:style w:type="paragraph" w:customStyle="1" w:styleId="ManualHeading2">
    <w:name w:val="Manual Heading 2"/>
    <w:basedOn w:val="Normal"/>
    <w:next w:val="Normal"/>
    <w:rsid w:val="00A93586"/>
    <w:pPr>
      <w:keepNext/>
      <w:tabs>
        <w:tab w:val="left" w:pos="850"/>
      </w:tabs>
      <w:spacing w:before="120" w:after="120" w:line="240" w:lineRule="auto"/>
      <w:ind w:left="850" w:hanging="850"/>
      <w:jc w:val="both"/>
      <w:outlineLvl w:val="1"/>
    </w:pPr>
    <w:rPr>
      <w:rFonts w:ascii="Times New Roman" w:eastAsia="Times New Roman" w:hAnsi="Times New Roman" w:cs="Times New Roman"/>
      <w:b/>
      <w:snapToGrid w:val="0"/>
      <w:sz w:val="24"/>
      <w:szCs w:val="24"/>
      <w:lang w:eastAsia="en-GB"/>
    </w:rPr>
  </w:style>
  <w:style w:type="paragraph" w:styleId="ListNumber">
    <w:name w:val="List Number"/>
    <w:basedOn w:val="Normal"/>
    <w:rsid w:val="00A93586"/>
    <w:pPr>
      <w:numPr>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ManualNumPar2">
    <w:name w:val="Manual NumPar 2"/>
    <w:basedOn w:val="Normal"/>
    <w:next w:val="Normal"/>
    <w:rsid w:val="00A93586"/>
    <w:pPr>
      <w:spacing w:before="120" w:after="120" w:line="240" w:lineRule="auto"/>
      <w:ind w:left="850" w:hanging="850"/>
      <w:jc w:val="both"/>
    </w:pPr>
    <w:rPr>
      <w:rFonts w:ascii="Times New Roman" w:eastAsia="Times New Roman" w:hAnsi="Times New Roman" w:cs="Times New Roman"/>
      <w:snapToGrid w:val="0"/>
      <w:sz w:val="24"/>
      <w:szCs w:val="24"/>
      <w:lang w:eastAsia="en-GB"/>
    </w:rPr>
  </w:style>
  <w:style w:type="paragraph" w:customStyle="1" w:styleId="ListNumberLevel2">
    <w:name w:val="List Number (Level 2)"/>
    <w:basedOn w:val="Normal"/>
    <w:rsid w:val="00A93586"/>
    <w:pPr>
      <w:numPr>
        <w:ilvl w:val="1"/>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3">
    <w:name w:val="List Number (Level 3)"/>
    <w:basedOn w:val="Normal"/>
    <w:rsid w:val="00A93586"/>
    <w:pPr>
      <w:numPr>
        <w:ilvl w:val="2"/>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4">
    <w:name w:val="List Number (Level 4)"/>
    <w:basedOn w:val="Normal"/>
    <w:rsid w:val="00A93586"/>
    <w:pPr>
      <w:numPr>
        <w:ilvl w:val="3"/>
        <w:numId w:val="9"/>
      </w:numPr>
      <w:spacing w:before="120" w:after="120" w:line="240" w:lineRule="auto"/>
      <w:jc w:val="both"/>
    </w:pPr>
    <w:rPr>
      <w:rFonts w:ascii="Times New Roman" w:eastAsia="Times New Roman" w:hAnsi="Times New Roman" w:cs="Times New Roman"/>
      <w:snapToGrid w:val="0"/>
      <w:sz w:val="24"/>
      <w:szCs w:val="24"/>
      <w:lang w:eastAsia="en-GB"/>
    </w:rPr>
  </w:style>
  <w:style w:type="character" w:customStyle="1" w:styleId="leftside">
    <w:name w:val="left_side"/>
    <w:basedOn w:val="DefaultParagraphFont"/>
    <w:rsid w:val="00247A43"/>
  </w:style>
  <w:style w:type="character" w:customStyle="1" w:styleId="rightside">
    <w:name w:val="right_side"/>
    <w:basedOn w:val="DefaultParagraphFont"/>
    <w:rsid w:val="00247A43"/>
  </w:style>
  <w:style w:type="paragraph" w:customStyle="1" w:styleId="liknoteik">
    <w:name w:val="lik_noteik"/>
    <w:basedOn w:val="Normal"/>
    <w:rsid w:val="00622D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622D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BD6F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rsid w:val="00544B60"/>
  </w:style>
  <w:style w:type="character" w:customStyle="1" w:styleId="highlight">
    <w:name w:val="highlight"/>
    <w:rsid w:val="00544B60"/>
  </w:style>
  <w:style w:type="paragraph" w:styleId="PlainText">
    <w:name w:val="Plain Text"/>
    <w:basedOn w:val="Normal"/>
    <w:link w:val="PlainTextChar"/>
    <w:uiPriority w:val="99"/>
    <w:unhideWhenUsed/>
    <w:rsid w:val="00544B6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44B60"/>
    <w:rPr>
      <w:rFonts w:ascii="Calibri" w:eastAsia="Calibri" w:hAnsi="Calibri" w:cs="Times New Roman"/>
      <w:szCs w:val="21"/>
    </w:rPr>
  </w:style>
  <w:style w:type="paragraph" w:customStyle="1" w:styleId="tv2132">
    <w:name w:val="tv2132"/>
    <w:basedOn w:val="Normal"/>
    <w:rsid w:val="00544B6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B76831"/>
    <w:pPr>
      <w:spacing w:after="120" w:line="240" w:lineRule="auto"/>
      <w:ind w:firstLine="720"/>
      <w:jc w:val="right"/>
    </w:pPr>
    <w:rPr>
      <w:rFonts w:ascii="Times New Roman" w:eastAsia="Times New Roman" w:hAnsi="Times New Roman" w:cs="Times New Roman"/>
      <w:sz w:val="28"/>
      <w:szCs w:val="28"/>
    </w:rPr>
  </w:style>
  <w:style w:type="character" w:customStyle="1" w:styleId="fontsize21">
    <w:name w:val="fontsize21"/>
    <w:basedOn w:val="DefaultParagraphFont"/>
    <w:rsid w:val="00B76831"/>
    <w:rPr>
      <w:b w:val="0"/>
      <w:bCs w:val="0"/>
      <w:i/>
      <w:iCs/>
    </w:rPr>
  </w:style>
  <w:style w:type="paragraph" w:styleId="NoSpacing">
    <w:name w:val="No Spacing"/>
    <w:link w:val="NoSpacingChar"/>
    <w:uiPriority w:val="1"/>
    <w:qFormat/>
    <w:rsid w:val="00B76831"/>
    <w:pPr>
      <w:widowControl w:val="0"/>
      <w:spacing w:after="0" w:line="240" w:lineRule="auto"/>
    </w:pPr>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B76831"/>
    <w:pPr>
      <w:spacing w:after="120"/>
      <w:ind w:left="283"/>
    </w:pPr>
  </w:style>
  <w:style w:type="character" w:customStyle="1" w:styleId="BodyTextIndentChar">
    <w:name w:val="Body Text Indent Char"/>
    <w:basedOn w:val="DefaultParagraphFont"/>
    <w:link w:val="BodyTextIndent"/>
    <w:uiPriority w:val="99"/>
    <w:semiHidden/>
    <w:rsid w:val="00B76831"/>
  </w:style>
  <w:style w:type="character" w:customStyle="1" w:styleId="NoSpacingChar">
    <w:name w:val="No Spacing Char"/>
    <w:link w:val="NoSpacing"/>
    <w:uiPriority w:val="1"/>
    <w:rsid w:val="00832636"/>
    <w:rPr>
      <w:rFonts w:ascii="Calibri" w:eastAsia="Calibri" w:hAnsi="Calibri" w:cs="Times New Roman"/>
      <w:lang w:val="en-US"/>
    </w:rPr>
  </w:style>
  <w:style w:type="paragraph" w:customStyle="1" w:styleId="labojumupamats">
    <w:name w:val="labojumu_pamats"/>
    <w:basedOn w:val="Normal"/>
    <w:rsid w:val="00EF37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C06B7C"/>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unhideWhenUsed/>
    <w:qFormat/>
    <w:rsid w:val="00E158A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F70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iPriority w:val="99"/>
    <w:unhideWhenUsed/>
    <w:qFormat/>
    <w:rsid w:val="006F0541"/>
    <w:pPr>
      <w:spacing w:after="0" w:line="240" w:lineRule="auto"/>
    </w:pPr>
    <w:rPr>
      <w:rFonts w:eastAsiaTheme="minorEastAsia"/>
      <w:sz w:val="20"/>
      <w:szCs w:val="20"/>
      <w:lang w:eastAsia="lv-LV"/>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basedOn w:val="DefaultParagraphFont"/>
    <w:link w:val="FootnoteText"/>
    <w:uiPriority w:val="99"/>
    <w:rsid w:val="006F0541"/>
    <w:rPr>
      <w:rFonts w:eastAsiaTheme="minorEastAsia"/>
      <w:sz w:val="20"/>
      <w:szCs w:val="20"/>
      <w:lang w:eastAsia="lv-LV"/>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qFormat/>
    <w:rsid w:val="006F0541"/>
    <w:rPr>
      <w:vertAlign w:val="superscript"/>
    </w:rPr>
  </w:style>
  <w:style w:type="character" w:styleId="Hyperlink">
    <w:name w:val="Hyperlink"/>
    <w:uiPriority w:val="99"/>
    <w:rsid w:val="006F0541"/>
    <w:rPr>
      <w:color w:val="0000FF"/>
      <w:u w:val="single"/>
    </w:rPr>
  </w:style>
  <w:style w:type="paragraph" w:styleId="Header">
    <w:name w:val="header"/>
    <w:basedOn w:val="Normal"/>
    <w:link w:val="HeaderChar"/>
    <w:uiPriority w:val="99"/>
    <w:unhideWhenUsed/>
    <w:rsid w:val="006F0541"/>
    <w:pPr>
      <w:tabs>
        <w:tab w:val="center" w:pos="4153"/>
        <w:tab w:val="right" w:pos="8306"/>
      </w:tabs>
      <w:spacing w:after="0" w:line="240" w:lineRule="auto"/>
    </w:pPr>
    <w:rPr>
      <w:rFonts w:eastAsiaTheme="minorEastAsia"/>
      <w:lang w:eastAsia="lv-LV"/>
    </w:rPr>
  </w:style>
  <w:style w:type="character" w:customStyle="1" w:styleId="HeaderChar">
    <w:name w:val="Header Char"/>
    <w:basedOn w:val="DefaultParagraphFont"/>
    <w:link w:val="Header"/>
    <w:uiPriority w:val="99"/>
    <w:rsid w:val="006F0541"/>
    <w:rPr>
      <w:rFonts w:eastAsiaTheme="minorEastAsia"/>
      <w:lang w:eastAsia="lv-LV"/>
    </w:rPr>
  </w:style>
  <w:style w:type="paragraph" w:styleId="Footer">
    <w:name w:val="footer"/>
    <w:basedOn w:val="Normal"/>
    <w:link w:val="FooterChar"/>
    <w:uiPriority w:val="99"/>
    <w:unhideWhenUsed/>
    <w:rsid w:val="006F0541"/>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6F0541"/>
    <w:rPr>
      <w:rFonts w:eastAsiaTheme="minorEastAsia"/>
      <w:lang w:eastAsia="lv-LV"/>
    </w:rPr>
  </w:style>
  <w:style w:type="paragraph" w:customStyle="1" w:styleId="Char2">
    <w:name w:val="Char2"/>
    <w:aliases w:val="Char Char Char Char"/>
    <w:basedOn w:val="Normal"/>
    <w:next w:val="Normal"/>
    <w:link w:val="FootnoteReference"/>
    <w:uiPriority w:val="99"/>
    <w:rsid w:val="006F0541"/>
    <w:pPr>
      <w:spacing w:after="160" w:line="240" w:lineRule="exact"/>
      <w:jc w:val="both"/>
      <w:textAlignment w:val="baseline"/>
    </w:pPr>
    <w:rPr>
      <w:vertAlign w:val="superscript"/>
    </w:rPr>
  </w:style>
  <w:style w:type="character" w:styleId="CommentReference">
    <w:name w:val="annotation reference"/>
    <w:basedOn w:val="DefaultParagraphFont"/>
    <w:uiPriority w:val="99"/>
    <w:semiHidden/>
    <w:unhideWhenUsed/>
    <w:rsid w:val="006F0541"/>
    <w:rPr>
      <w:sz w:val="16"/>
      <w:szCs w:val="16"/>
    </w:rPr>
  </w:style>
  <w:style w:type="paragraph" w:styleId="CommentText">
    <w:name w:val="annotation text"/>
    <w:basedOn w:val="Normal"/>
    <w:link w:val="CommentTextChar"/>
    <w:uiPriority w:val="99"/>
    <w:unhideWhenUsed/>
    <w:rsid w:val="006F0541"/>
    <w:pPr>
      <w:spacing w:line="240" w:lineRule="auto"/>
    </w:pPr>
    <w:rPr>
      <w:rFonts w:eastAsiaTheme="minorEastAsia"/>
      <w:sz w:val="20"/>
      <w:szCs w:val="20"/>
      <w:lang w:eastAsia="lv-LV"/>
    </w:rPr>
  </w:style>
  <w:style w:type="character" w:customStyle="1" w:styleId="CommentTextChar">
    <w:name w:val="Comment Text Char"/>
    <w:basedOn w:val="DefaultParagraphFont"/>
    <w:link w:val="CommentText"/>
    <w:uiPriority w:val="99"/>
    <w:rsid w:val="006F0541"/>
    <w:rPr>
      <w:rFonts w:eastAsiaTheme="minorEastAsia"/>
      <w:sz w:val="20"/>
      <w:szCs w:val="20"/>
      <w:lang w:eastAsia="lv-LV"/>
    </w:rPr>
  </w:style>
  <w:style w:type="paragraph" w:styleId="BalloonText">
    <w:name w:val="Balloon Text"/>
    <w:basedOn w:val="Normal"/>
    <w:link w:val="BalloonTextChar"/>
    <w:uiPriority w:val="99"/>
    <w:semiHidden/>
    <w:unhideWhenUsed/>
    <w:rsid w:val="006F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41"/>
    <w:rPr>
      <w:rFonts w:ascii="Tahoma" w:hAnsi="Tahoma" w:cs="Tahoma"/>
      <w:sz w:val="16"/>
      <w:szCs w:val="16"/>
    </w:rPr>
  </w:style>
  <w:style w:type="paragraph" w:styleId="ListParagraph">
    <w:name w:val="List Paragraph"/>
    <w:aliases w:val="H&amp;P List Paragraph,Punkti ar numuriem,2,Akapit z listą BS,Strip,Numbered Para 1,Dot pt,No Spacing1,List Paragraph Char Char Char,Indicator Text,List Paragraph1,Bullet 1,Bullet Points,MAIN CONTENT,IFCL - List Paragraph,List Paragraph12"/>
    <w:basedOn w:val="Normal"/>
    <w:link w:val="ListParagraphChar"/>
    <w:uiPriority w:val="34"/>
    <w:qFormat/>
    <w:rsid w:val="00A67478"/>
    <w:pPr>
      <w:ind w:left="720"/>
      <w:contextualSpacing/>
    </w:pPr>
  </w:style>
  <w:style w:type="character" w:customStyle="1" w:styleId="ListParagraphChar">
    <w:name w:val="List Paragraph Char"/>
    <w:aliases w:val="H&amp;P List Paragraph Char,Punkti ar numuriem Char,2 Char,Akapit z listą BS Char,Strip Char,Numbered Para 1 Char,Dot pt Char,No Spacing1 Char,List Paragraph Char Char Char Char,Indicator Text Char,List Paragraph1 Char,Bullet 1 Char"/>
    <w:link w:val="ListParagraph"/>
    <w:uiPriority w:val="34"/>
    <w:qFormat/>
    <w:locked/>
    <w:rsid w:val="00A67478"/>
  </w:style>
  <w:style w:type="paragraph" w:styleId="CommentSubject">
    <w:name w:val="annotation subject"/>
    <w:basedOn w:val="CommentText"/>
    <w:next w:val="CommentText"/>
    <w:link w:val="CommentSubjectChar"/>
    <w:uiPriority w:val="99"/>
    <w:semiHidden/>
    <w:unhideWhenUsed/>
    <w:rsid w:val="00A67478"/>
    <w:rPr>
      <w:rFonts w:eastAsiaTheme="minorHAnsi"/>
      <w:b/>
      <w:bCs/>
      <w:lang w:eastAsia="en-US"/>
    </w:rPr>
  </w:style>
  <w:style w:type="character" w:customStyle="1" w:styleId="CommentSubjectChar">
    <w:name w:val="Comment Subject Char"/>
    <w:basedOn w:val="CommentTextChar"/>
    <w:link w:val="CommentSubject"/>
    <w:uiPriority w:val="99"/>
    <w:semiHidden/>
    <w:rsid w:val="00A67478"/>
    <w:rPr>
      <w:rFonts w:eastAsiaTheme="minorEastAsia"/>
      <w:b/>
      <w:bCs/>
      <w:sz w:val="20"/>
      <w:szCs w:val="20"/>
      <w:lang w:eastAsia="lv-LV"/>
    </w:rPr>
  </w:style>
  <w:style w:type="paragraph" w:styleId="Revision">
    <w:name w:val="Revision"/>
    <w:hidden/>
    <w:uiPriority w:val="99"/>
    <w:semiHidden/>
    <w:rsid w:val="003D09E5"/>
    <w:pPr>
      <w:spacing w:after="0" w:line="240" w:lineRule="auto"/>
    </w:pPr>
  </w:style>
  <w:style w:type="character" w:customStyle="1" w:styleId="Heading1Char">
    <w:name w:val="Heading 1 Char"/>
    <w:basedOn w:val="DefaultParagraphFont"/>
    <w:link w:val="Heading1"/>
    <w:uiPriority w:val="9"/>
    <w:rsid w:val="00080FC6"/>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080F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943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B4E60"/>
    <w:rPr>
      <w:b/>
      <w:bCs/>
    </w:rPr>
  </w:style>
  <w:style w:type="character" w:styleId="Emphasis">
    <w:name w:val="Emphasis"/>
    <w:basedOn w:val="DefaultParagraphFont"/>
    <w:uiPriority w:val="20"/>
    <w:qFormat/>
    <w:rsid w:val="005B4E60"/>
    <w:rPr>
      <w:i/>
      <w:iCs/>
    </w:rPr>
  </w:style>
  <w:style w:type="paragraph" w:customStyle="1" w:styleId="text-align-justify">
    <w:name w:val="text-align-justify"/>
    <w:basedOn w:val="Normal"/>
    <w:rsid w:val="000B39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3F70C1"/>
    <w:rPr>
      <w:rFonts w:asciiTheme="majorHAnsi" w:eastAsiaTheme="majorEastAsia" w:hAnsiTheme="majorHAnsi" w:cstheme="majorBidi"/>
      <w:i/>
      <w:iCs/>
      <w:color w:val="243F60" w:themeColor="accent1" w:themeShade="7F"/>
    </w:rPr>
  </w:style>
  <w:style w:type="character" w:customStyle="1" w:styleId="apple-converted-space">
    <w:name w:val="apple-converted-space"/>
    <w:rsid w:val="005E624F"/>
  </w:style>
  <w:style w:type="table" w:styleId="TableGrid">
    <w:name w:val="Table Grid"/>
    <w:basedOn w:val="TableNormal"/>
    <w:uiPriority w:val="59"/>
    <w:rsid w:val="00F8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7B6D97"/>
    <w:pPr>
      <w:autoSpaceDE w:val="0"/>
      <w:autoSpaceDN w:val="0"/>
      <w:adjustRightInd w:val="0"/>
      <w:spacing w:after="0" w:line="240" w:lineRule="auto"/>
    </w:pPr>
    <w:rPr>
      <w:rFonts w:ascii="EUAlbertina" w:eastAsia="Calibri" w:hAnsi="EUAlbertina" w:cs="Times New Roman"/>
      <w:sz w:val="24"/>
      <w:szCs w:val="24"/>
    </w:rPr>
  </w:style>
  <w:style w:type="character" w:customStyle="1" w:styleId="Heading3Char">
    <w:name w:val="Heading 3 Char"/>
    <w:basedOn w:val="DefaultParagraphFont"/>
    <w:link w:val="Heading3"/>
    <w:uiPriority w:val="9"/>
    <w:rsid w:val="00E158A9"/>
    <w:rPr>
      <w:rFonts w:asciiTheme="majorHAnsi" w:eastAsiaTheme="majorEastAsia" w:hAnsiTheme="majorHAnsi" w:cstheme="majorBidi"/>
      <w:b/>
      <w:bCs/>
      <w:color w:val="4F81BD" w:themeColor="accent1"/>
    </w:rPr>
  </w:style>
  <w:style w:type="paragraph" w:customStyle="1" w:styleId="ti-main">
    <w:name w:val="ti-main"/>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chapter">
    <w:name w:val="ti-chapter"/>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5010F0"/>
  </w:style>
  <w:style w:type="paragraph" w:customStyle="1" w:styleId="Confidentialit">
    <w:name w:val="Confidentialité"/>
    <w:basedOn w:val="Normal"/>
    <w:next w:val="Normal"/>
    <w:rsid w:val="00A93586"/>
    <w:pPr>
      <w:spacing w:before="240" w:after="240" w:line="240" w:lineRule="auto"/>
      <w:ind w:left="5103"/>
      <w:jc w:val="both"/>
    </w:pPr>
    <w:rPr>
      <w:rFonts w:ascii="Times New Roman" w:eastAsia="Times New Roman" w:hAnsi="Times New Roman" w:cs="Times New Roman"/>
      <w:snapToGrid w:val="0"/>
      <w:sz w:val="24"/>
      <w:szCs w:val="24"/>
      <w:u w:val="single"/>
      <w:lang w:eastAsia="en-GB"/>
    </w:rPr>
  </w:style>
  <w:style w:type="paragraph" w:customStyle="1" w:styleId="Emission">
    <w:name w:val="Emission"/>
    <w:basedOn w:val="Normal"/>
    <w:next w:val="Rfrenceinstitutionelle"/>
    <w:rsid w:val="00A93586"/>
    <w:pPr>
      <w:spacing w:after="0" w:line="240" w:lineRule="auto"/>
      <w:ind w:left="5103"/>
    </w:pPr>
    <w:rPr>
      <w:rFonts w:ascii="Times New Roman" w:eastAsia="Times New Roman" w:hAnsi="Times New Roman" w:cs="Times New Roman"/>
      <w:snapToGrid w:val="0"/>
      <w:sz w:val="24"/>
      <w:szCs w:val="24"/>
      <w:lang w:eastAsia="en-GB"/>
    </w:rPr>
  </w:style>
  <w:style w:type="paragraph" w:customStyle="1" w:styleId="Prliminairetype">
    <w:name w:val="Préliminaire type"/>
    <w:basedOn w:val="Normal"/>
    <w:next w:val="Normal"/>
    <w:rsid w:val="00A93586"/>
    <w:pPr>
      <w:spacing w:before="360" w:after="0" w:line="240" w:lineRule="auto"/>
      <w:jc w:val="center"/>
    </w:pPr>
    <w:rPr>
      <w:rFonts w:ascii="Times New Roman" w:eastAsia="Times New Roman" w:hAnsi="Times New Roman" w:cs="Times New Roman"/>
      <w:b/>
      <w:snapToGrid w:val="0"/>
      <w:sz w:val="24"/>
      <w:szCs w:val="24"/>
      <w:lang w:eastAsia="en-GB"/>
    </w:rPr>
  </w:style>
  <w:style w:type="paragraph" w:customStyle="1" w:styleId="Rfrenceinstitutionelle">
    <w:name w:val="Référence institutionelle"/>
    <w:basedOn w:val="Normal"/>
    <w:next w:val="Normal"/>
    <w:rsid w:val="00A93586"/>
    <w:pPr>
      <w:spacing w:after="240" w:line="240" w:lineRule="auto"/>
      <w:ind w:left="5103"/>
    </w:pPr>
    <w:rPr>
      <w:rFonts w:ascii="Times New Roman" w:eastAsia="Times New Roman" w:hAnsi="Times New Roman" w:cs="Times New Roman"/>
      <w:snapToGrid w:val="0"/>
      <w:sz w:val="24"/>
      <w:szCs w:val="24"/>
      <w:lang w:eastAsia="en-GB"/>
    </w:rPr>
  </w:style>
  <w:style w:type="paragraph" w:customStyle="1" w:styleId="ManualHeading1">
    <w:name w:val="Manual Heading 1"/>
    <w:basedOn w:val="Normal"/>
    <w:next w:val="Normal"/>
    <w:rsid w:val="00A9358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napToGrid w:val="0"/>
      <w:sz w:val="24"/>
      <w:szCs w:val="24"/>
      <w:lang w:eastAsia="en-GB"/>
    </w:rPr>
  </w:style>
  <w:style w:type="paragraph" w:customStyle="1" w:styleId="ManualHeading2">
    <w:name w:val="Manual Heading 2"/>
    <w:basedOn w:val="Normal"/>
    <w:next w:val="Normal"/>
    <w:rsid w:val="00A93586"/>
    <w:pPr>
      <w:keepNext/>
      <w:tabs>
        <w:tab w:val="left" w:pos="850"/>
      </w:tabs>
      <w:spacing w:before="120" w:after="120" w:line="240" w:lineRule="auto"/>
      <w:ind w:left="850" w:hanging="850"/>
      <w:jc w:val="both"/>
      <w:outlineLvl w:val="1"/>
    </w:pPr>
    <w:rPr>
      <w:rFonts w:ascii="Times New Roman" w:eastAsia="Times New Roman" w:hAnsi="Times New Roman" w:cs="Times New Roman"/>
      <w:b/>
      <w:snapToGrid w:val="0"/>
      <w:sz w:val="24"/>
      <w:szCs w:val="24"/>
      <w:lang w:eastAsia="en-GB"/>
    </w:rPr>
  </w:style>
  <w:style w:type="paragraph" w:styleId="ListNumber">
    <w:name w:val="List Number"/>
    <w:basedOn w:val="Normal"/>
    <w:rsid w:val="00A93586"/>
    <w:pPr>
      <w:numPr>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ManualNumPar2">
    <w:name w:val="Manual NumPar 2"/>
    <w:basedOn w:val="Normal"/>
    <w:next w:val="Normal"/>
    <w:rsid w:val="00A93586"/>
    <w:pPr>
      <w:spacing w:before="120" w:after="120" w:line="240" w:lineRule="auto"/>
      <w:ind w:left="850" w:hanging="850"/>
      <w:jc w:val="both"/>
    </w:pPr>
    <w:rPr>
      <w:rFonts w:ascii="Times New Roman" w:eastAsia="Times New Roman" w:hAnsi="Times New Roman" w:cs="Times New Roman"/>
      <w:snapToGrid w:val="0"/>
      <w:sz w:val="24"/>
      <w:szCs w:val="24"/>
      <w:lang w:eastAsia="en-GB"/>
    </w:rPr>
  </w:style>
  <w:style w:type="paragraph" w:customStyle="1" w:styleId="ListNumberLevel2">
    <w:name w:val="List Number (Level 2)"/>
    <w:basedOn w:val="Normal"/>
    <w:rsid w:val="00A93586"/>
    <w:pPr>
      <w:numPr>
        <w:ilvl w:val="1"/>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3">
    <w:name w:val="List Number (Level 3)"/>
    <w:basedOn w:val="Normal"/>
    <w:rsid w:val="00A93586"/>
    <w:pPr>
      <w:numPr>
        <w:ilvl w:val="2"/>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4">
    <w:name w:val="List Number (Level 4)"/>
    <w:basedOn w:val="Normal"/>
    <w:rsid w:val="00A93586"/>
    <w:pPr>
      <w:numPr>
        <w:ilvl w:val="3"/>
        <w:numId w:val="9"/>
      </w:numPr>
      <w:spacing w:before="120" w:after="120" w:line="240" w:lineRule="auto"/>
      <w:jc w:val="both"/>
    </w:pPr>
    <w:rPr>
      <w:rFonts w:ascii="Times New Roman" w:eastAsia="Times New Roman" w:hAnsi="Times New Roman" w:cs="Times New Roman"/>
      <w:snapToGrid w:val="0"/>
      <w:sz w:val="24"/>
      <w:szCs w:val="24"/>
      <w:lang w:eastAsia="en-GB"/>
    </w:rPr>
  </w:style>
  <w:style w:type="character" w:customStyle="1" w:styleId="leftside">
    <w:name w:val="left_side"/>
    <w:basedOn w:val="DefaultParagraphFont"/>
    <w:rsid w:val="00247A43"/>
  </w:style>
  <w:style w:type="character" w:customStyle="1" w:styleId="rightside">
    <w:name w:val="right_side"/>
    <w:basedOn w:val="DefaultParagraphFont"/>
    <w:rsid w:val="00247A43"/>
  </w:style>
  <w:style w:type="paragraph" w:customStyle="1" w:styleId="liknoteik">
    <w:name w:val="lik_noteik"/>
    <w:basedOn w:val="Normal"/>
    <w:rsid w:val="00622D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622D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BD6F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rsid w:val="00544B60"/>
  </w:style>
  <w:style w:type="character" w:customStyle="1" w:styleId="highlight">
    <w:name w:val="highlight"/>
    <w:rsid w:val="00544B60"/>
  </w:style>
  <w:style w:type="paragraph" w:styleId="PlainText">
    <w:name w:val="Plain Text"/>
    <w:basedOn w:val="Normal"/>
    <w:link w:val="PlainTextChar"/>
    <w:uiPriority w:val="99"/>
    <w:unhideWhenUsed/>
    <w:rsid w:val="00544B6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44B60"/>
    <w:rPr>
      <w:rFonts w:ascii="Calibri" w:eastAsia="Calibri" w:hAnsi="Calibri" w:cs="Times New Roman"/>
      <w:szCs w:val="21"/>
    </w:rPr>
  </w:style>
  <w:style w:type="paragraph" w:customStyle="1" w:styleId="tv2132">
    <w:name w:val="tv2132"/>
    <w:basedOn w:val="Normal"/>
    <w:rsid w:val="00544B6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B76831"/>
    <w:pPr>
      <w:spacing w:after="120" w:line="240" w:lineRule="auto"/>
      <w:ind w:firstLine="720"/>
      <w:jc w:val="right"/>
    </w:pPr>
    <w:rPr>
      <w:rFonts w:ascii="Times New Roman" w:eastAsia="Times New Roman" w:hAnsi="Times New Roman" w:cs="Times New Roman"/>
      <w:sz w:val="28"/>
      <w:szCs w:val="28"/>
    </w:rPr>
  </w:style>
  <w:style w:type="character" w:customStyle="1" w:styleId="fontsize21">
    <w:name w:val="fontsize21"/>
    <w:basedOn w:val="DefaultParagraphFont"/>
    <w:rsid w:val="00B76831"/>
    <w:rPr>
      <w:b w:val="0"/>
      <w:bCs w:val="0"/>
      <w:i/>
      <w:iCs/>
    </w:rPr>
  </w:style>
  <w:style w:type="paragraph" w:styleId="NoSpacing">
    <w:name w:val="No Spacing"/>
    <w:link w:val="NoSpacingChar"/>
    <w:uiPriority w:val="1"/>
    <w:qFormat/>
    <w:rsid w:val="00B76831"/>
    <w:pPr>
      <w:widowControl w:val="0"/>
      <w:spacing w:after="0" w:line="240" w:lineRule="auto"/>
    </w:pPr>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B76831"/>
    <w:pPr>
      <w:spacing w:after="120"/>
      <w:ind w:left="283"/>
    </w:pPr>
  </w:style>
  <w:style w:type="character" w:customStyle="1" w:styleId="BodyTextIndentChar">
    <w:name w:val="Body Text Indent Char"/>
    <w:basedOn w:val="DefaultParagraphFont"/>
    <w:link w:val="BodyTextIndent"/>
    <w:uiPriority w:val="99"/>
    <w:semiHidden/>
    <w:rsid w:val="00B76831"/>
  </w:style>
  <w:style w:type="character" w:customStyle="1" w:styleId="NoSpacingChar">
    <w:name w:val="No Spacing Char"/>
    <w:link w:val="NoSpacing"/>
    <w:uiPriority w:val="1"/>
    <w:rsid w:val="00832636"/>
    <w:rPr>
      <w:rFonts w:ascii="Calibri" w:eastAsia="Calibri" w:hAnsi="Calibri" w:cs="Times New Roman"/>
      <w:lang w:val="en-US"/>
    </w:rPr>
  </w:style>
  <w:style w:type="paragraph" w:customStyle="1" w:styleId="labojumupamats">
    <w:name w:val="labojumu_pamats"/>
    <w:basedOn w:val="Normal"/>
    <w:rsid w:val="00EF37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C06B7C"/>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3167">
      <w:bodyDiv w:val="1"/>
      <w:marLeft w:val="0"/>
      <w:marRight w:val="0"/>
      <w:marTop w:val="0"/>
      <w:marBottom w:val="0"/>
      <w:divBdr>
        <w:top w:val="none" w:sz="0" w:space="0" w:color="auto"/>
        <w:left w:val="none" w:sz="0" w:space="0" w:color="auto"/>
        <w:bottom w:val="none" w:sz="0" w:space="0" w:color="auto"/>
        <w:right w:val="none" w:sz="0" w:space="0" w:color="auto"/>
      </w:divBdr>
      <w:divsChild>
        <w:div w:id="537399410">
          <w:marLeft w:val="0"/>
          <w:marRight w:val="0"/>
          <w:marTop w:val="0"/>
          <w:marBottom w:val="0"/>
          <w:divBdr>
            <w:top w:val="none" w:sz="0" w:space="0" w:color="auto"/>
            <w:left w:val="none" w:sz="0" w:space="0" w:color="auto"/>
            <w:bottom w:val="none" w:sz="0" w:space="0" w:color="auto"/>
            <w:right w:val="none" w:sz="0" w:space="0" w:color="auto"/>
          </w:divBdr>
        </w:div>
        <w:div w:id="1632638564">
          <w:marLeft w:val="0"/>
          <w:marRight w:val="0"/>
          <w:marTop w:val="0"/>
          <w:marBottom w:val="0"/>
          <w:divBdr>
            <w:top w:val="none" w:sz="0" w:space="0" w:color="auto"/>
            <w:left w:val="none" w:sz="0" w:space="0" w:color="auto"/>
            <w:bottom w:val="none" w:sz="0" w:space="0" w:color="auto"/>
            <w:right w:val="none" w:sz="0" w:space="0" w:color="auto"/>
          </w:divBdr>
        </w:div>
      </w:divsChild>
    </w:div>
    <w:div w:id="115763410">
      <w:bodyDiv w:val="1"/>
      <w:marLeft w:val="0"/>
      <w:marRight w:val="0"/>
      <w:marTop w:val="0"/>
      <w:marBottom w:val="0"/>
      <w:divBdr>
        <w:top w:val="none" w:sz="0" w:space="0" w:color="auto"/>
        <w:left w:val="none" w:sz="0" w:space="0" w:color="auto"/>
        <w:bottom w:val="none" w:sz="0" w:space="0" w:color="auto"/>
        <w:right w:val="none" w:sz="0" w:space="0" w:color="auto"/>
      </w:divBdr>
    </w:div>
    <w:div w:id="141852004">
      <w:bodyDiv w:val="1"/>
      <w:marLeft w:val="0"/>
      <w:marRight w:val="0"/>
      <w:marTop w:val="0"/>
      <w:marBottom w:val="0"/>
      <w:divBdr>
        <w:top w:val="none" w:sz="0" w:space="0" w:color="auto"/>
        <w:left w:val="none" w:sz="0" w:space="0" w:color="auto"/>
        <w:bottom w:val="none" w:sz="0" w:space="0" w:color="auto"/>
        <w:right w:val="none" w:sz="0" w:space="0" w:color="auto"/>
      </w:divBdr>
    </w:div>
    <w:div w:id="169831231">
      <w:bodyDiv w:val="1"/>
      <w:marLeft w:val="0"/>
      <w:marRight w:val="0"/>
      <w:marTop w:val="0"/>
      <w:marBottom w:val="0"/>
      <w:divBdr>
        <w:top w:val="none" w:sz="0" w:space="0" w:color="auto"/>
        <w:left w:val="none" w:sz="0" w:space="0" w:color="auto"/>
        <w:bottom w:val="none" w:sz="0" w:space="0" w:color="auto"/>
        <w:right w:val="none" w:sz="0" w:space="0" w:color="auto"/>
      </w:divBdr>
    </w:div>
    <w:div w:id="228076770">
      <w:bodyDiv w:val="1"/>
      <w:marLeft w:val="0"/>
      <w:marRight w:val="0"/>
      <w:marTop w:val="0"/>
      <w:marBottom w:val="0"/>
      <w:divBdr>
        <w:top w:val="none" w:sz="0" w:space="0" w:color="auto"/>
        <w:left w:val="none" w:sz="0" w:space="0" w:color="auto"/>
        <w:bottom w:val="none" w:sz="0" w:space="0" w:color="auto"/>
        <w:right w:val="none" w:sz="0" w:space="0" w:color="auto"/>
      </w:divBdr>
    </w:div>
    <w:div w:id="263001491">
      <w:bodyDiv w:val="1"/>
      <w:marLeft w:val="0"/>
      <w:marRight w:val="0"/>
      <w:marTop w:val="0"/>
      <w:marBottom w:val="0"/>
      <w:divBdr>
        <w:top w:val="none" w:sz="0" w:space="0" w:color="auto"/>
        <w:left w:val="none" w:sz="0" w:space="0" w:color="auto"/>
        <w:bottom w:val="none" w:sz="0" w:space="0" w:color="auto"/>
        <w:right w:val="none" w:sz="0" w:space="0" w:color="auto"/>
      </w:divBdr>
    </w:div>
    <w:div w:id="278925332">
      <w:bodyDiv w:val="1"/>
      <w:marLeft w:val="0"/>
      <w:marRight w:val="0"/>
      <w:marTop w:val="0"/>
      <w:marBottom w:val="0"/>
      <w:divBdr>
        <w:top w:val="none" w:sz="0" w:space="0" w:color="auto"/>
        <w:left w:val="none" w:sz="0" w:space="0" w:color="auto"/>
        <w:bottom w:val="none" w:sz="0" w:space="0" w:color="auto"/>
        <w:right w:val="none" w:sz="0" w:space="0" w:color="auto"/>
      </w:divBdr>
      <w:divsChild>
        <w:div w:id="538931093">
          <w:marLeft w:val="0"/>
          <w:marRight w:val="0"/>
          <w:marTop w:val="0"/>
          <w:marBottom w:val="0"/>
          <w:divBdr>
            <w:top w:val="none" w:sz="0" w:space="0" w:color="auto"/>
            <w:left w:val="none" w:sz="0" w:space="0" w:color="auto"/>
            <w:bottom w:val="none" w:sz="0" w:space="0" w:color="auto"/>
            <w:right w:val="none" w:sz="0" w:space="0" w:color="auto"/>
          </w:divBdr>
          <w:divsChild>
            <w:div w:id="1674801819">
              <w:marLeft w:val="0"/>
              <w:marRight w:val="0"/>
              <w:marTop w:val="0"/>
              <w:marBottom w:val="0"/>
              <w:divBdr>
                <w:top w:val="none" w:sz="0" w:space="0" w:color="auto"/>
                <w:left w:val="none" w:sz="0" w:space="0" w:color="auto"/>
                <w:bottom w:val="none" w:sz="0" w:space="0" w:color="auto"/>
                <w:right w:val="none" w:sz="0" w:space="0" w:color="auto"/>
              </w:divBdr>
              <w:divsChild>
                <w:div w:id="224141820">
                  <w:marLeft w:val="0"/>
                  <w:marRight w:val="0"/>
                  <w:marTop w:val="0"/>
                  <w:marBottom w:val="0"/>
                  <w:divBdr>
                    <w:top w:val="none" w:sz="0" w:space="0" w:color="auto"/>
                    <w:left w:val="none" w:sz="0" w:space="0" w:color="auto"/>
                    <w:bottom w:val="none" w:sz="0" w:space="0" w:color="auto"/>
                    <w:right w:val="none" w:sz="0" w:space="0" w:color="auto"/>
                  </w:divBdr>
                  <w:divsChild>
                    <w:div w:id="1190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08709">
          <w:marLeft w:val="0"/>
          <w:marRight w:val="0"/>
          <w:marTop w:val="0"/>
          <w:marBottom w:val="0"/>
          <w:divBdr>
            <w:top w:val="none" w:sz="0" w:space="0" w:color="auto"/>
            <w:left w:val="none" w:sz="0" w:space="0" w:color="auto"/>
            <w:bottom w:val="none" w:sz="0" w:space="0" w:color="auto"/>
            <w:right w:val="none" w:sz="0" w:space="0" w:color="auto"/>
          </w:divBdr>
          <w:divsChild>
            <w:div w:id="1090157392">
              <w:marLeft w:val="0"/>
              <w:marRight w:val="0"/>
              <w:marTop w:val="0"/>
              <w:marBottom w:val="1050"/>
              <w:divBdr>
                <w:top w:val="none" w:sz="0" w:space="0" w:color="auto"/>
                <w:left w:val="none" w:sz="0" w:space="0" w:color="auto"/>
                <w:bottom w:val="none" w:sz="0" w:space="0" w:color="auto"/>
                <w:right w:val="none" w:sz="0" w:space="0" w:color="auto"/>
              </w:divBdr>
              <w:divsChild>
                <w:div w:id="488331412">
                  <w:marLeft w:val="0"/>
                  <w:marRight w:val="0"/>
                  <w:marTop w:val="0"/>
                  <w:marBottom w:val="0"/>
                  <w:divBdr>
                    <w:top w:val="none" w:sz="0" w:space="0" w:color="auto"/>
                    <w:left w:val="none" w:sz="0" w:space="0" w:color="auto"/>
                    <w:bottom w:val="none" w:sz="0" w:space="0" w:color="auto"/>
                    <w:right w:val="none" w:sz="0" w:space="0" w:color="auto"/>
                  </w:divBdr>
                  <w:divsChild>
                    <w:div w:id="286401472">
                      <w:marLeft w:val="0"/>
                      <w:marRight w:val="0"/>
                      <w:marTop w:val="0"/>
                      <w:marBottom w:val="0"/>
                      <w:divBdr>
                        <w:top w:val="none" w:sz="0" w:space="0" w:color="auto"/>
                        <w:left w:val="none" w:sz="0" w:space="0" w:color="auto"/>
                        <w:bottom w:val="none" w:sz="0" w:space="0" w:color="auto"/>
                        <w:right w:val="none" w:sz="0" w:space="0" w:color="auto"/>
                      </w:divBdr>
                    </w:div>
                  </w:divsChild>
                </w:div>
                <w:div w:id="1327246082">
                  <w:marLeft w:val="0"/>
                  <w:marRight w:val="0"/>
                  <w:marTop w:val="570"/>
                  <w:marBottom w:val="570"/>
                  <w:divBdr>
                    <w:top w:val="none" w:sz="0" w:space="0" w:color="auto"/>
                    <w:left w:val="none" w:sz="0" w:space="0" w:color="auto"/>
                    <w:bottom w:val="none" w:sz="0" w:space="0" w:color="auto"/>
                    <w:right w:val="none" w:sz="0" w:space="0" w:color="auto"/>
                  </w:divBdr>
                </w:div>
              </w:divsChild>
            </w:div>
          </w:divsChild>
        </w:div>
      </w:divsChild>
    </w:div>
    <w:div w:id="305282070">
      <w:bodyDiv w:val="1"/>
      <w:marLeft w:val="0"/>
      <w:marRight w:val="0"/>
      <w:marTop w:val="0"/>
      <w:marBottom w:val="0"/>
      <w:divBdr>
        <w:top w:val="none" w:sz="0" w:space="0" w:color="auto"/>
        <w:left w:val="none" w:sz="0" w:space="0" w:color="auto"/>
        <w:bottom w:val="none" w:sz="0" w:space="0" w:color="auto"/>
        <w:right w:val="none" w:sz="0" w:space="0" w:color="auto"/>
      </w:divBdr>
    </w:div>
    <w:div w:id="325982000">
      <w:bodyDiv w:val="1"/>
      <w:marLeft w:val="0"/>
      <w:marRight w:val="0"/>
      <w:marTop w:val="0"/>
      <w:marBottom w:val="0"/>
      <w:divBdr>
        <w:top w:val="none" w:sz="0" w:space="0" w:color="auto"/>
        <w:left w:val="none" w:sz="0" w:space="0" w:color="auto"/>
        <w:bottom w:val="none" w:sz="0" w:space="0" w:color="auto"/>
        <w:right w:val="none" w:sz="0" w:space="0" w:color="auto"/>
      </w:divBdr>
      <w:divsChild>
        <w:div w:id="15666874">
          <w:marLeft w:val="0"/>
          <w:marRight w:val="0"/>
          <w:marTop w:val="0"/>
          <w:marBottom w:val="0"/>
          <w:divBdr>
            <w:top w:val="none" w:sz="0" w:space="0" w:color="auto"/>
            <w:left w:val="none" w:sz="0" w:space="0" w:color="auto"/>
            <w:bottom w:val="none" w:sz="0" w:space="0" w:color="auto"/>
            <w:right w:val="none" w:sz="0" w:space="0" w:color="auto"/>
          </w:divBdr>
        </w:div>
        <w:div w:id="693967198">
          <w:marLeft w:val="0"/>
          <w:marRight w:val="0"/>
          <w:marTop w:val="0"/>
          <w:marBottom w:val="0"/>
          <w:divBdr>
            <w:top w:val="none" w:sz="0" w:space="0" w:color="auto"/>
            <w:left w:val="none" w:sz="0" w:space="0" w:color="auto"/>
            <w:bottom w:val="none" w:sz="0" w:space="0" w:color="auto"/>
            <w:right w:val="none" w:sz="0" w:space="0" w:color="auto"/>
          </w:divBdr>
        </w:div>
        <w:div w:id="766727725">
          <w:marLeft w:val="0"/>
          <w:marRight w:val="0"/>
          <w:marTop w:val="400"/>
          <w:marBottom w:val="0"/>
          <w:divBdr>
            <w:top w:val="none" w:sz="0" w:space="0" w:color="auto"/>
            <w:left w:val="none" w:sz="0" w:space="0" w:color="auto"/>
            <w:bottom w:val="none" w:sz="0" w:space="0" w:color="auto"/>
            <w:right w:val="none" w:sz="0" w:space="0" w:color="auto"/>
          </w:divBdr>
        </w:div>
        <w:div w:id="1027682551">
          <w:marLeft w:val="0"/>
          <w:marRight w:val="0"/>
          <w:marTop w:val="0"/>
          <w:marBottom w:val="0"/>
          <w:divBdr>
            <w:top w:val="none" w:sz="0" w:space="0" w:color="auto"/>
            <w:left w:val="none" w:sz="0" w:space="0" w:color="auto"/>
            <w:bottom w:val="none" w:sz="0" w:space="0" w:color="auto"/>
            <w:right w:val="none" w:sz="0" w:space="0" w:color="auto"/>
          </w:divBdr>
        </w:div>
      </w:divsChild>
    </w:div>
    <w:div w:id="326053951">
      <w:bodyDiv w:val="1"/>
      <w:marLeft w:val="0"/>
      <w:marRight w:val="0"/>
      <w:marTop w:val="0"/>
      <w:marBottom w:val="0"/>
      <w:divBdr>
        <w:top w:val="none" w:sz="0" w:space="0" w:color="auto"/>
        <w:left w:val="none" w:sz="0" w:space="0" w:color="auto"/>
        <w:bottom w:val="none" w:sz="0" w:space="0" w:color="auto"/>
        <w:right w:val="none" w:sz="0" w:space="0" w:color="auto"/>
      </w:divBdr>
    </w:div>
    <w:div w:id="338779936">
      <w:bodyDiv w:val="1"/>
      <w:marLeft w:val="0"/>
      <w:marRight w:val="0"/>
      <w:marTop w:val="0"/>
      <w:marBottom w:val="0"/>
      <w:divBdr>
        <w:top w:val="none" w:sz="0" w:space="0" w:color="auto"/>
        <w:left w:val="none" w:sz="0" w:space="0" w:color="auto"/>
        <w:bottom w:val="none" w:sz="0" w:space="0" w:color="auto"/>
        <w:right w:val="none" w:sz="0" w:space="0" w:color="auto"/>
      </w:divBdr>
    </w:div>
    <w:div w:id="388502873">
      <w:bodyDiv w:val="1"/>
      <w:marLeft w:val="0"/>
      <w:marRight w:val="0"/>
      <w:marTop w:val="0"/>
      <w:marBottom w:val="0"/>
      <w:divBdr>
        <w:top w:val="none" w:sz="0" w:space="0" w:color="auto"/>
        <w:left w:val="none" w:sz="0" w:space="0" w:color="auto"/>
        <w:bottom w:val="none" w:sz="0" w:space="0" w:color="auto"/>
        <w:right w:val="none" w:sz="0" w:space="0" w:color="auto"/>
      </w:divBdr>
    </w:div>
    <w:div w:id="462577664">
      <w:bodyDiv w:val="1"/>
      <w:marLeft w:val="0"/>
      <w:marRight w:val="0"/>
      <w:marTop w:val="0"/>
      <w:marBottom w:val="0"/>
      <w:divBdr>
        <w:top w:val="none" w:sz="0" w:space="0" w:color="auto"/>
        <w:left w:val="none" w:sz="0" w:space="0" w:color="auto"/>
        <w:bottom w:val="none" w:sz="0" w:space="0" w:color="auto"/>
        <w:right w:val="none" w:sz="0" w:space="0" w:color="auto"/>
      </w:divBdr>
    </w:div>
    <w:div w:id="463698546">
      <w:bodyDiv w:val="1"/>
      <w:marLeft w:val="0"/>
      <w:marRight w:val="0"/>
      <w:marTop w:val="0"/>
      <w:marBottom w:val="0"/>
      <w:divBdr>
        <w:top w:val="none" w:sz="0" w:space="0" w:color="auto"/>
        <w:left w:val="none" w:sz="0" w:space="0" w:color="auto"/>
        <w:bottom w:val="none" w:sz="0" w:space="0" w:color="auto"/>
        <w:right w:val="none" w:sz="0" w:space="0" w:color="auto"/>
      </w:divBdr>
    </w:div>
    <w:div w:id="712390258">
      <w:bodyDiv w:val="1"/>
      <w:marLeft w:val="0"/>
      <w:marRight w:val="0"/>
      <w:marTop w:val="0"/>
      <w:marBottom w:val="0"/>
      <w:divBdr>
        <w:top w:val="none" w:sz="0" w:space="0" w:color="auto"/>
        <w:left w:val="none" w:sz="0" w:space="0" w:color="auto"/>
        <w:bottom w:val="none" w:sz="0" w:space="0" w:color="auto"/>
        <w:right w:val="none" w:sz="0" w:space="0" w:color="auto"/>
      </w:divBdr>
      <w:divsChild>
        <w:div w:id="1656375142">
          <w:marLeft w:val="0"/>
          <w:marRight w:val="0"/>
          <w:marTop w:val="0"/>
          <w:marBottom w:val="0"/>
          <w:divBdr>
            <w:top w:val="none" w:sz="0" w:space="0" w:color="auto"/>
            <w:left w:val="none" w:sz="0" w:space="0" w:color="auto"/>
            <w:bottom w:val="none" w:sz="0" w:space="0" w:color="auto"/>
            <w:right w:val="none" w:sz="0" w:space="0" w:color="auto"/>
          </w:divBdr>
        </w:div>
      </w:divsChild>
    </w:div>
    <w:div w:id="728382694">
      <w:bodyDiv w:val="1"/>
      <w:marLeft w:val="0"/>
      <w:marRight w:val="0"/>
      <w:marTop w:val="0"/>
      <w:marBottom w:val="0"/>
      <w:divBdr>
        <w:top w:val="none" w:sz="0" w:space="0" w:color="auto"/>
        <w:left w:val="none" w:sz="0" w:space="0" w:color="auto"/>
        <w:bottom w:val="none" w:sz="0" w:space="0" w:color="auto"/>
        <w:right w:val="none" w:sz="0" w:space="0" w:color="auto"/>
      </w:divBdr>
    </w:div>
    <w:div w:id="803042753">
      <w:bodyDiv w:val="1"/>
      <w:marLeft w:val="0"/>
      <w:marRight w:val="0"/>
      <w:marTop w:val="0"/>
      <w:marBottom w:val="0"/>
      <w:divBdr>
        <w:top w:val="none" w:sz="0" w:space="0" w:color="auto"/>
        <w:left w:val="none" w:sz="0" w:space="0" w:color="auto"/>
        <w:bottom w:val="none" w:sz="0" w:space="0" w:color="auto"/>
        <w:right w:val="none" w:sz="0" w:space="0" w:color="auto"/>
      </w:divBdr>
    </w:div>
    <w:div w:id="919825998">
      <w:bodyDiv w:val="1"/>
      <w:marLeft w:val="0"/>
      <w:marRight w:val="0"/>
      <w:marTop w:val="0"/>
      <w:marBottom w:val="0"/>
      <w:divBdr>
        <w:top w:val="none" w:sz="0" w:space="0" w:color="auto"/>
        <w:left w:val="none" w:sz="0" w:space="0" w:color="auto"/>
        <w:bottom w:val="none" w:sz="0" w:space="0" w:color="auto"/>
        <w:right w:val="none" w:sz="0" w:space="0" w:color="auto"/>
      </w:divBdr>
    </w:div>
    <w:div w:id="966012338">
      <w:bodyDiv w:val="1"/>
      <w:marLeft w:val="0"/>
      <w:marRight w:val="0"/>
      <w:marTop w:val="0"/>
      <w:marBottom w:val="0"/>
      <w:divBdr>
        <w:top w:val="none" w:sz="0" w:space="0" w:color="auto"/>
        <w:left w:val="none" w:sz="0" w:space="0" w:color="auto"/>
        <w:bottom w:val="none" w:sz="0" w:space="0" w:color="auto"/>
        <w:right w:val="none" w:sz="0" w:space="0" w:color="auto"/>
      </w:divBdr>
    </w:div>
    <w:div w:id="1053312924">
      <w:bodyDiv w:val="1"/>
      <w:marLeft w:val="0"/>
      <w:marRight w:val="0"/>
      <w:marTop w:val="0"/>
      <w:marBottom w:val="0"/>
      <w:divBdr>
        <w:top w:val="none" w:sz="0" w:space="0" w:color="auto"/>
        <w:left w:val="none" w:sz="0" w:space="0" w:color="auto"/>
        <w:bottom w:val="none" w:sz="0" w:space="0" w:color="auto"/>
        <w:right w:val="none" w:sz="0" w:space="0" w:color="auto"/>
      </w:divBdr>
    </w:div>
    <w:div w:id="1088815743">
      <w:bodyDiv w:val="1"/>
      <w:marLeft w:val="0"/>
      <w:marRight w:val="0"/>
      <w:marTop w:val="0"/>
      <w:marBottom w:val="0"/>
      <w:divBdr>
        <w:top w:val="none" w:sz="0" w:space="0" w:color="auto"/>
        <w:left w:val="none" w:sz="0" w:space="0" w:color="auto"/>
        <w:bottom w:val="none" w:sz="0" w:space="0" w:color="auto"/>
        <w:right w:val="none" w:sz="0" w:space="0" w:color="auto"/>
      </w:divBdr>
    </w:div>
    <w:div w:id="1172406080">
      <w:bodyDiv w:val="1"/>
      <w:marLeft w:val="0"/>
      <w:marRight w:val="0"/>
      <w:marTop w:val="0"/>
      <w:marBottom w:val="0"/>
      <w:divBdr>
        <w:top w:val="none" w:sz="0" w:space="0" w:color="auto"/>
        <w:left w:val="none" w:sz="0" w:space="0" w:color="auto"/>
        <w:bottom w:val="none" w:sz="0" w:space="0" w:color="auto"/>
        <w:right w:val="none" w:sz="0" w:space="0" w:color="auto"/>
      </w:divBdr>
    </w:div>
    <w:div w:id="1382286696">
      <w:bodyDiv w:val="1"/>
      <w:marLeft w:val="0"/>
      <w:marRight w:val="0"/>
      <w:marTop w:val="0"/>
      <w:marBottom w:val="0"/>
      <w:divBdr>
        <w:top w:val="none" w:sz="0" w:space="0" w:color="auto"/>
        <w:left w:val="none" w:sz="0" w:space="0" w:color="auto"/>
        <w:bottom w:val="none" w:sz="0" w:space="0" w:color="auto"/>
        <w:right w:val="none" w:sz="0" w:space="0" w:color="auto"/>
      </w:divBdr>
    </w:div>
    <w:div w:id="1388264618">
      <w:bodyDiv w:val="1"/>
      <w:marLeft w:val="0"/>
      <w:marRight w:val="0"/>
      <w:marTop w:val="0"/>
      <w:marBottom w:val="0"/>
      <w:divBdr>
        <w:top w:val="none" w:sz="0" w:space="0" w:color="auto"/>
        <w:left w:val="none" w:sz="0" w:space="0" w:color="auto"/>
        <w:bottom w:val="none" w:sz="0" w:space="0" w:color="auto"/>
        <w:right w:val="none" w:sz="0" w:space="0" w:color="auto"/>
      </w:divBdr>
    </w:div>
    <w:div w:id="1419594612">
      <w:bodyDiv w:val="1"/>
      <w:marLeft w:val="0"/>
      <w:marRight w:val="0"/>
      <w:marTop w:val="0"/>
      <w:marBottom w:val="0"/>
      <w:divBdr>
        <w:top w:val="none" w:sz="0" w:space="0" w:color="auto"/>
        <w:left w:val="none" w:sz="0" w:space="0" w:color="auto"/>
        <w:bottom w:val="none" w:sz="0" w:space="0" w:color="auto"/>
        <w:right w:val="none" w:sz="0" w:space="0" w:color="auto"/>
      </w:divBdr>
    </w:div>
    <w:div w:id="1447967220">
      <w:bodyDiv w:val="1"/>
      <w:marLeft w:val="0"/>
      <w:marRight w:val="0"/>
      <w:marTop w:val="0"/>
      <w:marBottom w:val="0"/>
      <w:divBdr>
        <w:top w:val="none" w:sz="0" w:space="0" w:color="auto"/>
        <w:left w:val="none" w:sz="0" w:space="0" w:color="auto"/>
        <w:bottom w:val="none" w:sz="0" w:space="0" w:color="auto"/>
        <w:right w:val="none" w:sz="0" w:space="0" w:color="auto"/>
      </w:divBdr>
      <w:divsChild>
        <w:div w:id="219101680">
          <w:marLeft w:val="0"/>
          <w:marRight w:val="0"/>
          <w:marTop w:val="300"/>
          <w:marBottom w:val="0"/>
          <w:divBdr>
            <w:top w:val="none" w:sz="0" w:space="0" w:color="auto"/>
            <w:left w:val="none" w:sz="0" w:space="0" w:color="auto"/>
            <w:bottom w:val="none" w:sz="0" w:space="0" w:color="auto"/>
            <w:right w:val="none" w:sz="0" w:space="0" w:color="auto"/>
          </w:divBdr>
          <w:divsChild>
            <w:div w:id="1874995830">
              <w:marLeft w:val="0"/>
              <w:marRight w:val="0"/>
              <w:marTop w:val="0"/>
              <w:marBottom w:val="0"/>
              <w:divBdr>
                <w:top w:val="none" w:sz="0" w:space="0" w:color="auto"/>
                <w:left w:val="none" w:sz="0" w:space="0" w:color="auto"/>
                <w:bottom w:val="none" w:sz="0" w:space="0" w:color="auto"/>
                <w:right w:val="none" w:sz="0" w:space="0" w:color="auto"/>
              </w:divBdr>
              <w:divsChild>
                <w:div w:id="594901599">
                  <w:marLeft w:val="0"/>
                  <w:marRight w:val="0"/>
                  <w:marTop w:val="0"/>
                  <w:marBottom w:val="0"/>
                  <w:divBdr>
                    <w:top w:val="none" w:sz="0" w:space="0" w:color="auto"/>
                    <w:left w:val="none" w:sz="0" w:space="0" w:color="auto"/>
                    <w:bottom w:val="none" w:sz="0" w:space="0" w:color="auto"/>
                    <w:right w:val="none" w:sz="0" w:space="0" w:color="auto"/>
                  </w:divBdr>
                </w:div>
                <w:div w:id="10477996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253946">
          <w:marLeft w:val="0"/>
          <w:marRight w:val="0"/>
          <w:marTop w:val="0"/>
          <w:marBottom w:val="0"/>
          <w:divBdr>
            <w:top w:val="none" w:sz="0" w:space="0" w:color="auto"/>
            <w:left w:val="none" w:sz="0" w:space="0" w:color="auto"/>
            <w:bottom w:val="none" w:sz="0" w:space="0" w:color="auto"/>
            <w:right w:val="none" w:sz="0" w:space="0" w:color="auto"/>
          </w:divBdr>
          <w:divsChild>
            <w:div w:id="725418823">
              <w:marLeft w:val="0"/>
              <w:marRight w:val="0"/>
              <w:marTop w:val="0"/>
              <w:marBottom w:val="0"/>
              <w:divBdr>
                <w:top w:val="none" w:sz="0" w:space="0" w:color="auto"/>
                <w:left w:val="none" w:sz="0" w:space="0" w:color="auto"/>
                <w:bottom w:val="none" w:sz="0" w:space="0" w:color="auto"/>
                <w:right w:val="none" w:sz="0" w:space="0" w:color="auto"/>
              </w:divBdr>
            </w:div>
            <w:div w:id="1111627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7251886">
      <w:bodyDiv w:val="1"/>
      <w:marLeft w:val="0"/>
      <w:marRight w:val="0"/>
      <w:marTop w:val="0"/>
      <w:marBottom w:val="0"/>
      <w:divBdr>
        <w:top w:val="none" w:sz="0" w:space="0" w:color="auto"/>
        <w:left w:val="none" w:sz="0" w:space="0" w:color="auto"/>
        <w:bottom w:val="none" w:sz="0" w:space="0" w:color="auto"/>
        <w:right w:val="none" w:sz="0" w:space="0" w:color="auto"/>
      </w:divBdr>
      <w:divsChild>
        <w:div w:id="680007951">
          <w:marLeft w:val="0"/>
          <w:marRight w:val="0"/>
          <w:marTop w:val="0"/>
          <w:marBottom w:val="567"/>
          <w:divBdr>
            <w:top w:val="none" w:sz="0" w:space="0" w:color="auto"/>
            <w:left w:val="none" w:sz="0" w:space="0" w:color="auto"/>
            <w:bottom w:val="none" w:sz="0" w:space="0" w:color="auto"/>
            <w:right w:val="none" w:sz="0" w:space="0" w:color="auto"/>
          </w:divBdr>
        </w:div>
        <w:div w:id="1994330328">
          <w:marLeft w:val="0"/>
          <w:marRight w:val="0"/>
          <w:marTop w:val="480"/>
          <w:marBottom w:val="240"/>
          <w:divBdr>
            <w:top w:val="none" w:sz="0" w:space="0" w:color="auto"/>
            <w:left w:val="none" w:sz="0" w:space="0" w:color="auto"/>
            <w:bottom w:val="none" w:sz="0" w:space="0" w:color="auto"/>
            <w:right w:val="none" w:sz="0" w:space="0" w:color="auto"/>
          </w:divBdr>
        </w:div>
      </w:divsChild>
    </w:div>
    <w:div w:id="1550535883">
      <w:bodyDiv w:val="1"/>
      <w:marLeft w:val="0"/>
      <w:marRight w:val="0"/>
      <w:marTop w:val="0"/>
      <w:marBottom w:val="0"/>
      <w:divBdr>
        <w:top w:val="none" w:sz="0" w:space="0" w:color="auto"/>
        <w:left w:val="none" w:sz="0" w:space="0" w:color="auto"/>
        <w:bottom w:val="none" w:sz="0" w:space="0" w:color="auto"/>
        <w:right w:val="none" w:sz="0" w:space="0" w:color="auto"/>
      </w:divBdr>
      <w:divsChild>
        <w:div w:id="235558283">
          <w:marLeft w:val="0"/>
          <w:marRight w:val="0"/>
          <w:marTop w:val="0"/>
          <w:marBottom w:val="567"/>
          <w:divBdr>
            <w:top w:val="none" w:sz="0" w:space="0" w:color="auto"/>
            <w:left w:val="none" w:sz="0" w:space="0" w:color="auto"/>
            <w:bottom w:val="none" w:sz="0" w:space="0" w:color="auto"/>
            <w:right w:val="none" w:sz="0" w:space="0" w:color="auto"/>
          </w:divBdr>
        </w:div>
        <w:div w:id="1427313372">
          <w:marLeft w:val="0"/>
          <w:marRight w:val="0"/>
          <w:marTop w:val="480"/>
          <w:marBottom w:val="240"/>
          <w:divBdr>
            <w:top w:val="none" w:sz="0" w:space="0" w:color="auto"/>
            <w:left w:val="none" w:sz="0" w:space="0" w:color="auto"/>
            <w:bottom w:val="none" w:sz="0" w:space="0" w:color="auto"/>
            <w:right w:val="none" w:sz="0" w:space="0" w:color="auto"/>
          </w:divBdr>
        </w:div>
      </w:divsChild>
    </w:div>
    <w:div w:id="1552037860">
      <w:bodyDiv w:val="1"/>
      <w:marLeft w:val="0"/>
      <w:marRight w:val="0"/>
      <w:marTop w:val="0"/>
      <w:marBottom w:val="0"/>
      <w:divBdr>
        <w:top w:val="none" w:sz="0" w:space="0" w:color="auto"/>
        <w:left w:val="none" w:sz="0" w:space="0" w:color="auto"/>
        <w:bottom w:val="none" w:sz="0" w:space="0" w:color="auto"/>
        <w:right w:val="none" w:sz="0" w:space="0" w:color="auto"/>
      </w:divBdr>
    </w:div>
    <w:div w:id="1593512082">
      <w:bodyDiv w:val="1"/>
      <w:marLeft w:val="0"/>
      <w:marRight w:val="0"/>
      <w:marTop w:val="0"/>
      <w:marBottom w:val="0"/>
      <w:divBdr>
        <w:top w:val="none" w:sz="0" w:space="0" w:color="auto"/>
        <w:left w:val="none" w:sz="0" w:space="0" w:color="auto"/>
        <w:bottom w:val="none" w:sz="0" w:space="0" w:color="auto"/>
        <w:right w:val="none" w:sz="0" w:space="0" w:color="auto"/>
      </w:divBdr>
    </w:div>
    <w:div w:id="1610240207">
      <w:bodyDiv w:val="1"/>
      <w:marLeft w:val="0"/>
      <w:marRight w:val="0"/>
      <w:marTop w:val="0"/>
      <w:marBottom w:val="0"/>
      <w:divBdr>
        <w:top w:val="none" w:sz="0" w:space="0" w:color="auto"/>
        <w:left w:val="none" w:sz="0" w:space="0" w:color="auto"/>
        <w:bottom w:val="none" w:sz="0" w:space="0" w:color="auto"/>
        <w:right w:val="none" w:sz="0" w:space="0" w:color="auto"/>
      </w:divBdr>
    </w:div>
    <w:div w:id="1761943753">
      <w:bodyDiv w:val="1"/>
      <w:marLeft w:val="0"/>
      <w:marRight w:val="0"/>
      <w:marTop w:val="0"/>
      <w:marBottom w:val="0"/>
      <w:divBdr>
        <w:top w:val="none" w:sz="0" w:space="0" w:color="auto"/>
        <w:left w:val="none" w:sz="0" w:space="0" w:color="auto"/>
        <w:bottom w:val="none" w:sz="0" w:space="0" w:color="auto"/>
        <w:right w:val="none" w:sz="0" w:space="0" w:color="auto"/>
      </w:divBdr>
    </w:div>
    <w:div w:id="1769740743">
      <w:bodyDiv w:val="1"/>
      <w:marLeft w:val="0"/>
      <w:marRight w:val="0"/>
      <w:marTop w:val="0"/>
      <w:marBottom w:val="0"/>
      <w:divBdr>
        <w:top w:val="none" w:sz="0" w:space="0" w:color="auto"/>
        <w:left w:val="none" w:sz="0" w:space="0" w:color="auto"/>
        <w:bottom w:val="none" w:sz="0" w:space="0" w:color="auto"/>
        <w:right w:val="none" w:sz="0" w:space="0" w:color="auto"/>
      </w:divBdr>
      <w:divsChild>
        <w:div w:id="351956622">
          <w:marLeft w:val="0"/>
          <w:marRight w:val="0"/>
          <w:marTop w:val="0"/>
          <w:marBottom w:val="0"/>
          <w:divBdr>
            <w:top w:val="none" w:sz="0" w:space="0" w:color="auto"/>
            <w:left w:val="none" w:sz="0" w:space="0" w:color="auto"/>
            <w:bottom w:val="none" w:sz="0" w:space="0" w:color="auto"/>
            <w:right w:val="none" w:sz="0" w:space="0" w:color="auto"/>
          </w:divBdr>
        </w:div>
      </w:divsChild>
    </w:div>
    <w:div w:id="1801413588">
      <w:bodyDiv w:val="1"/>
      <w:marLeft w:val="0"/>
      <w:marRight w:val="0"/>
      <w:marTop w:val="0"/>
      <w:marBottom w:val="0"/>
      <w:divBdr>
        <w:top w:val="none" w:sz="0" w:space="0" w:color="auto"/>
        <w:left w:val="none" w:sz="0" w:space="0" w:color="auto"/>
        <w:bottom w:val="none" w:sz="0" w:space="0" w:color="auto"/>
        <w:right w:val="none" w:sz="0" w:space="0" w:color="auto"/>
      </w:divBdr>
    </w:div>
    <w:div w:id="1819149617">
      <w:bodyDiv w:val="1"/>
      <w:marLeft w:val="0"/>
      <w:marRight w:val="0"/>
      <w:marTop w:val="0"/>
      <w:marBottom w:val="0"/>
      <w:divBdr>
        <w:top w:val="none" w:sz="0" w:space="0" w:color="auto"/>
        <w:left w:val="none" w:sz="0" w:space="0" w:color="auto"/>
        <w:bottom w:val="none" w:sz="0" w:space="0" w:color="auto"/>
        <w:right w:val="none" w:sz="0" w:space="0" w:color="auto"/>
      </w:divBdr>
    </w:div>
    <w:div w:id="1865242524">
      <w:bodyDiv w:val="1"/>
      <w:marLeft w:val="0"/>
      <w:marRight w:val="0"/>
      <w:marTop w:val="0"/>
      <w:marBottom w:val="0"/>
      <w:divBdr>
        <w:top w:val="none" w:sz="0" w:space="0" w:color="auto"/>
        <w:left w:val="none" w:sz="0" w:space="0" w:color="auto"/>
        <w:bottom w:val="none" w:sz="0" w:space="0" w:color="auto"/>
        <w:right w:val="none" w:sz="0" w:space="0" w:color="auto"/>
      </w:divBdr>
    </w:div>
    <w:div w:id="1877422530">
      <w:bodyDiv w:val="1"/>
      <w:marLeft w:val="0"/>
      <w:marRight w:val="0"/>
      <w:marTop w:val="0"/>
      <w:marBottom w:val="0"/>
      <w:divBdr>
        <w:top w:val="none" w:sz="0" w:space="0" w:color="auto"/>
        <w:left w:val="none" w:sz="0" w:space="0" w:color="auto"/>
        <w:bottom w:val="none" w:sz="0" w:space="0" w:color="auto"/>
        <w:right w:val="none" w:sz="0" w:space="0" w:color="auto"/>
      </w:divBdr>
    </w:div>
    <w:div w:id="1896575346">
      <w:bodyDiv w:val="1"/>
      <w:marLeft w:val="0"/>
      <w:marRight w:val="0"/>
      <w:marTop w:val="0"/>
      <w:marBottom w:val="0"/>
      <w:divBdr>
        <w:top w:val="none" w:sz="0" w:space="0" w:color="auto"/>
        <w:left w:val="none" w:sz="0" w:space="0" w:color="auto"/>
        <w:bottom w:val="none" w:sz="0" w:space="0" w:color="auto"/>
        <w:right w:val="none" w:sz="0" w:space="0" w:color="auto"/>
      </w:divBdr>
      <w:divsChild>
        <w:div w:id="425224389">
          <w:marLeft w:val="0"/>
          <w:marRight w:val="0"/>
          <w:marTop w:val="480"/>
          <w:marBottom w:val="240"/>
          <w:divBdr>
            <w:top w:val="none" w:sz="0" w:space="0" w:color="auto"/>
            <w:left w:val="none" w:sz="0" w:space="0" w:color="auto"/>
            <w:bottom w:val="none" w:sz="0" w:space="0" w:color="auto"/>
            <w:right w:val="none" w:sz="0" w:space="0" w:color="auto"/>
          </w:divBdr>
        </w:div>
        <w:div w:id="2022008355">
          <w:marLeft w:val="0"/>
          <w:marRight w:val="0"/>
          <w:marTop w:val="0"/>
          <w:marBottom w:val="567"/>
          <w:divBdr>
            <w:top w:val="none" w:sz="0" w:space="0" w:color="auto"/>
            <w:left w:val="none" w:sz="0" w:space="0" w:color="auto"/>
            <w:bottom w:val="none" w:sz="0" w:space="0" w:color="auto"/>
            <w:right w:val="none" w:sz="0" w:space="0" w:color="auto"/>
          </w:divBdr>
        </w:div>
      </w:divsChild>
    </w:div>
    <w:div w:id="1909608859">
      <w:bodyDiv w:val="1"/>
      <w:marLeft w:val="0"/>
      <w:marRight w:val="0"/>
      <w:marTop w:val="0"/>
      <w:marBottom w:val="0"/>
      <w:divBdr>
        <w:top w:val="none" w:sz="0" w:space="0" w:color="auto"/>
        <w:left w:val="none" w:sz="0" w:space="0" w:color="auto"/>
        <w:bottom w:val="none" w:sz="0" w:space="0" w:color="auto"/>
        <w:right w:val="none" w:sz="0" w:space="0" w:color="auto"/>
      </w:divBdr>
    </w:div>
    <w:div w:id="2004896474">
      <w:bodyDiv w:val="1"/>
      <w:marLeft w:val="0"/>
      <w:marRight w:val="0"/>
      <w:marTop w:val="0"/>
      <w:marBottom w:val="0"/>
      <w:divBdr>
        <w:top w:val="none" w:sz="0" w:space="0" w:color="auto"/>
        <w:left w:val="none" w:sz="0" w:space="0" w:color="auto"/>
        <w:bottom w:val="none" w:sz="0" w:space="0" w:color="auto"/>
        <w:right w:val="none" w:sz="0" w:space="0" w:color="auto"/>
      </w:divBdr>
      <w:divsChild>
        <w:div w:id="81922392">
          <w:marLeft w:val="0"/>
          <w:marRight w:val="0"/>
          <w:marTop w:val="300"/>
          <w:marBottom w:val="0"/>
          <w:divBdr>
            <w:top w:val="none" w:sz="0" w:space="0" w:color="auto"/>
            <w:left w:val="none" w:sz="0" w:space="0" w:color="auto"/>
            <w:bottom w:val="none" w:sz="0" w:space="0" w:color="auto"/>
            <w:right w:val="none" w:sz="0" w:space="0" w:color="auto"/>
          </w:divBdr>
          <w:divsChild>
            <w:div w:id="613367602">
              <w:marLeft w:val="0"/>
              <w:marRight w:val="0"/>
              <w:marTop w:val="0"/>
              <w:marBottom w:val="0"/>
              <w:divBdr>
                <w:top w:val="none" w:sz="0" w:space="0" w:color="auto"/>
                <w:left w:val="none" w:sz="0" w:space="0" w:color="auto"/>
                <w:bottom w:val="none" w:sz="0" w:space="0" w:color="auto"/>
                <w:right w:val="none" w:sz="0" w:space="0" w:color="auto"/>
              </w:divBdr>
              <w:divsChild>
                <w:div w:id="988559523">
                  <w:marLeft w:val="0"/>
                  <w:marRight w:val="0"/>
                  <w:marTop w:val="0"/>
                  <w:marBottom w:val="0"/>
                  <w:divBdr>
                    <w:top w:val="none" w:sz="0" w:space="0" w:color="auto"/>
                    <w:left w:val="none" w:sz="0" w:space="0" w:color="auto"/>
                    <w:bottom w:val="none" w:sz="0" w:space="0" w:color="auto"/>
                    <w:right w:val="none" w:sz="0" w:space="0" w:color="auto"/>
                  </w:divBdr>
                </w:div>
                <w:div w:id="1805006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0035287">
          <w:marLeft w:val="0"/>
          <w:marRight w:val="0"/>
          <w:marTop w:val="0"/>
          <w:marBottom w:val="0"/>
          <w:divBdr>
            <w:top w:val="none" w:sz="0" w:space="0" w:color="auto"/>
            <w:left w:val="none" w:sz="0" w:space="0" w:color="auto"/>
            <w:bottom w:val="none" w:sz="0" w:space="0" w:color="auto"/>
            <w:right w:val="none" w:sz="0" w:space="0" w:color="auto"/>
          </w:divBdr>
          <w:divsChild>
            <w:div w:id="546650831">
              <w:marLeft w:val="0"/>
              <w:marRight w:val="0"/>
              <w:marTop w:val="150"/>
              <w:marBottom w:val="0"/>
              <w:divBdr>
                <w:top w:val="none" w:sz="0" w:space="0" w:color="auto"/>
                <w:left w:val="none" w:sz="0" w:space="0" w:color="auto"/>
                <w:bottom w:val="none" w:sz="0" w:space="0" w:color="auto"/>
                <w:right w:val="none" w:sz="0" w:space="0" w:color="auto"/>
              </w:divBdr>
            </w:div>
            <w:div w:id="14846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8916">
      <w:bodyDiv w:val="1"/>
      <w:marLeft w:val="0"/>
      <w:marRight w:val="0"/>
      <w:marTop w:val="0"/>
      <w:marBottom w:val="0"/>
      <w:divBdr>
        <w:top w:val="none" w:sz="0" w:space="0" w:color="auto"/>
        <w:left w:val="none" w:sz="0" w:space="0" w:color="auto"/>
        <w:bottom w:val="none" w:sz="0" w:space="0" w:color="auto"/>
        <w:right w:val="none" w:sz="0" w:space="0" w:color="auto"/>
      </w:divBdr>
    </w:div>
    <w:div w:id="2059619032">
      <w:bodyDiv w:val="1"/>
      <w:marLeft w:val="0"/>
      <w:marRight w:val="0"/>
      <w:marTop w:val="0"/>
      <w:marBottom w:val="0"/>
      <w:divBdr>
        <w:top w:val="none" w:sz="0" w:space="0" w:color="auto"/>
        <w:left w:val="none" w:sz="0" w:space="0" w:color="auto"/>
        <w:bottom w:val="none" w:sz="0" w:space="0" w:color="auto"/>
        <w:right w:val="none" w:sz="0" w:space="0" w:color="auto"/>
      </w:divBdr>
      <w:divsChild>
        <w:div w:id="70276840">
          <w:marLeft w:val="0"/>
          <w:marRight w:val="0"/>
          <w:marTop w:val="0"/>
          <w:marBottom w:val="375"/>
          <w:divBdr>
            <w:top w:val="none" w:sz="0" w:space="0" w:color="auto"/>
            <w:left w:val="none" w:sz="0" w:space="0" w:color="auto"/>
            <w:bottom w:val="none" w:sz="0" w:space="0" w:color="auto"/>
            <w:right w:val="none" w:sz="0" w:space="0" w:color="auto"/>
          </w:divBdr>
        </w:div>
        <w:div w:id="634913336">
          <w:marLeft w:val="0"/>
          <w:marRight w:val="0"/>
          <w:marTop w:val="0"/>
          <w:marBottom w:val="0"/>
          <w:divBdr>
            <w:top w:val="none" w:sz="0" w:space="0" w:color="auto"/>
            <w:left w:val="none" w:sz="0" w:space="0" w:color="auto"/>
            <w:bottom w:val="none" w:sz="0" w:space="0" w:color="auto"/>
            <w:right w:val="none" w:sz="0" w:space="0" w:color="auto"/>
          </w:divBdr>
        </w:div>
        <w:div w:id="707268052">
          <w:marLeft w:val="0"/>
          <w:marRight w:val="0"/>
          <w:marTop w:val="0"/>
          <w:marBottom w:val="0"/>
          <w:divBdr>
            <w:top w:val="none" w:sz="0" w:space="0" w:color="auto"/>
            <w:left w:val="none" w:sz="0" w:space="0" w:color="auto"/>
            <w:bottom w:val="none" w:sz="0" w:space="0" w:color="auto"/>
            <w:right w:val="none" w:sz="0" w:space="0" w:color="auto"/>
          </w:divBdr>
        </w:div>
      </w:divsChild>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sChild>
        <w:div w:id="618688840">
          <w:marLeft w:val="0"/>
          <w:marRight w:val="0"/>
          <w:marTop w:val="300"/>
          <w:marBottom w:val="0"/>
          <w:divBdr>
            <w:top w:val="none" w:sz="0" w:space="0" w:color="auto"/>
            <w:left w:val="none" w:sz="0" w:space="0" w:color="auto"/>
            <w:bottom w:val="none" w:sz="0" w:space="0" w:color="auto"/>
            <w:right w:val="none" w:sz="0" w:space="0" w:color="auto"/>
          </w:divBdr>
          <w:divsChild>
            <w:div w:id="1109079281">
              <w:marLeft w:val="0"/>
              <w:marRight w:val="0"/>
              <w:marTop w:val="0"/>
              <w:marBottom w:val="0"/>
              <w:divBdr>
                <w:top w:val="none" w:sz="0" w:space="0" w:color="auto"/>
                <w:left w:val="none" w:sz="0" w:space="0" w:color="auto"/>
                <w:bottom w:val="none" w:sz="0" w:space="0" w:color="auto"/>
                <w:right w:val="none" w:sz="0" w:space="0" w:color="auto"/>
              </w:divBdr>
              <w:divsChild>
                <w:div w:id="278486973">
                  <w:marLeft w:val="0"/>
                  <w:marRight w:val="0"/>
                  <w:marTop w:val="0"/>
                  <w:marBottom w:val="0"/>
                  <w:divBdr>
                    <w:top w:val="none" w:sz="0" w:space="0" w:color="auto"/>
                    <w:left w:val="none" w:sz="0" w:space="0" w:color="auto"/>
                    <w:bottom w:val="none" w:sz="0" w:space="0" w:color="auto"/>
                    <w:right w:val="none" w:sz="0" w:space="0" w:color="auto"/>
                  </w:divBdr>
                </w:div>
                <w:div w:id="18778148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314434">
          <w:marLeft w:val="0"/>
          <w:marRight w:val="0"/>
          <w:marTop w:val="0"/>
          <w:marBottom w:val="0"/>
          <w:divBdr>
            <w:top w:val="none" w:sz="0" w:space="0" w:color="auto"/>
            <w:left w:val="none" w:sz="0" w:space="0" w:color="auto"/>
            <w:bottom w:val="none" w:sz="0" w:space="0" w:color="auto"/>
            <w:right w:val="none" w:sz="0" w:space="0" w:color="auto"/>
          </w:divBdr>
          <w:divsChild>
            <w:div w:id="1567646032">
              <w:marLeft w:val="0"/>
              <w:marRight w:val="0"/>
              <w:marTop w:val="150"/>
              <w:marBottom w:val="0"/>
              <w:divBdr>
                <w:top w:val="none" w:sz="0" w:space="0" w:color="auto"/>
                <w:left w:val="none" w:sz="0" w:space="0" w:color="auto"/>
                <w:bottom w:val="none" w:sz="0" w:space="0" w:color="auto"/>
                <w:right w:val="none" w:sz="0" w:space="0" w:color="auto"/>
              </w:divBdr>
            </w:div>
            <w:div w:id="16020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nita.vasiljeva@lm.gov.lv" TargetMode="External"/><Relationship Id="rId4" Type="http://schemas.microsoft.com/office/2007/relationships/stylesWithEffects" Target="stylesWithEffects.xml"/><Relationship Id="rId9" Type="http://schemas.openxmlformats.org/officeDocument/2006/relationships/hyperlink" Target="mailto:Agnese.gail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gec-2017-2-final-draft-ge-strategy/168076b535" TargetMode="External"/><Relationship Id="rId13" Type="http://schemas.openxmlformats.org/officeDocument/2006/relationships/hyperlink" Target="http://eur-lex.europa.eu/legal-content/LV/AUTO/?uri=celex:52007DC0424" TargetMode="External"/><Relationship Id="rId18" Type="http://schemas.openxmlformats.org/officeDocument/2006/relationships/hyperlink" Target="https://www.youtube.com/watch?v=SqsIyHKXqlg&amp;feature=youtu.be" TargetMode="External"/><Relationship Id="rId26" Type="http://schemas.openxmlformats.org/officeDocument/2006/relationships/hyperlink" Target="http://likumi.lv/ta/id/2341-valsts-fondeto-pensiju-likums" TargetMode="External"/><Relationship Id="rId3" Type="http://schemas.openxmlformats.org/officeDocument/2006/relationships/hyperlink" Target="http://www.lm.gov.lv/upload/dzimumu_lidztiesiba/situacija_latvija/dzlidzt_141008_specialisti_saraksts1.pdf" TargetMode="External"/><Relationship Id="rId21" Type="http://schemas.openxmlformats.org/officeDocument/2006/relationships/hyperlink" Target="http://www.sif.gov.lv/index.php?option=com_content&amp;view=article&amp;id=9175%3APar-projektu-Dzimumu-lidztiesiba-instruments-un-vertiba&amp;catid=2%3Afonds&amp;lang=lv" TargetMode="External"/><Relationship Id="rId7" Type="http://schemas.openxmlformats.org/officeDocument/2006/relationships/hyperlink" Target="http://eige.europa.eu/gender-mainstreaming/tools-and-methods/gender-budgeting" TargetMode="External"/><Relationship Id="rId12" Type="http://schemas.openxmlformats.org/officeDocument/2006/relationships/hyperlink" Target="http://www.nva.gov.lv/docs/30_534671ac5b2150.12520375.pdf" TargetMode="External"/><Relationship Id="rId17" Type="http://schemas.openxmlformats.org/officeDocument/2006/relationships/hyperlink" Target="http://likumi.lv/doc.php?id=26019" TargetMode="External"/><Relationship Id="rId25" Type="http://schemas.openxmlformats.org/officeDocument/2006/relationships/hyperlink" Target="http://eige.europa.eu/gender-statistics/dgs/indicator/wmidm_bus_bus__wmid_comp_compbm" TargetMode="External"/><Relationship Id="rId33" Type="http://schemas.openxmlformats.org/officeDocument/2006/relationships/hyperlink" Target="http://www.sif.gov.lv/index.php?option=com_content&amp;view=article&amp;id=9975%3AESF-Dazadibas-veicinasana&amp;catid=2%3Afonds&amp;Itemid=256&amp;lang=lv" TargetMode="External"/><Relationship Id="rId2" Type="http://schemas.openxmlformats.org/officeDocument/2006/relationships/hyperlink" Target="http://www.lm.gov.lv/upload/dzimumu_lidztiesiba/dokumenti_un_tiesibu_akti/lmzino_060715.pdf" TargetMode="External"/><Relationship Id="rId16" Type="http://schemas.openxmlformats.org/officeDocument/2006/relationships/hyperlink" Target="http://eur-lex.europa.eu/legal-content/LV/AUTO/?uri=celex:32014H0124" TargetMode="External"/><Relationship Id="rId20" Type="http://schemas.openxmlformats.org/officeDocument/2006/relationships/hyperlink" Target="http://likumi.lv/ta/id/273969-par-ieklaujosas-nodarbinatibas-pamatnostadnem-2015-2020-gadam" TargetMode="External"/><Relationship Id="rId29" Type="http://schemas.openxmlformats.org/officeDocument/2006/relationships/hyperlink" Target="http://providus.lv/article/iespeja-diskusija-darbs-gimene-kuru-gan-tas-satrauc" TargetMode="External"/><Relationship Id="rId1" Type="http://schemas.openxmlformats.org/officeDocument/2006/relationships/hyperlink" Target="http://www.lm.gov.lv/upload/dzimumu_lidztiesiba/dokumenti_un_tiesibu_akti/rekomend_090713.pdf" TargetMode="External"/><Relationship Id="rId6" Type="http://schemas.openxmlformats.org/officeDocument/2006/relationships/hyperlink" Target="http://reports.weforum.org/global-gender-gap-report-2014/" TargetMode="External"/><Relationship Id="rId11" Type="http://schemas.openxmlformats.org/officeDocument/2006/relationships/hyperlink" Target="http://www.oecd-ilibrary.org/docserver/download/9816061e.pdf?expires=1503488462&amp;id=id&amp;accname=guest&amp;checksum=F28A6B7BC8EB65F98CF22C4E4D9D2337" TargetMode="External"/><Relationship Id="rId24" Type="http://schemas.openxmlformats.org/officeDocument/2006/relationships/hyperlink" Target="http://eige.europa.eu/gender-statistics/gender-equality-index/2012/domain/time/LV" TargetMode="External"/><Relationship Id="rId32" Type="http://schemas.openxmlformats.org/officeDocument/2006/relationships/hyperlink" Target="https://likumi.lv/doc.php?id=286455" TargetMode="External"/><Relationship Id="rId5" Type="http://schemas.openxmlformats.org/officeDocument/2006/relationships/hyperlink" Target="http://genderstats.un.org/" TargetMode="External"/><Relationship Id="rId15" Type="http://schemas.openxmlformats.org/officeDocument/2006/relationships/hyperlink" Target="http://eur-lex.europa.eu/legal-content/LV/AUTO/?uri=celex:52013DC0861" TargetMode="External"/><Relationship Id="rId23" Type="http://schemas.openxmlformats.org/officeDocument/2006/relationships/hyperlink" Target="http://www.pkc.gov.lv/images/Tautas_ataudzi_ietekmejosie_faktori.pdf" TargetMode="External"/><Relationship Id="rId28" Type="http://schemas.openxmlformats.org/officeDocument/2006/relationships/hyperlink" Target="http://www.lm.gov.lv/upload/dzimumu_lidztiesiba/dokumenti_un_tiesibu_akti/gfkpetatsk23102013.pdf" TargetMode="External"/><Relationship Id="rId10" Type="http://schemas.openxmlformats.org/officeDocument/2006/relationships/hyperlink" Target="http://www.oecd-ilibrary.org/docserver/download/9816061e.pdf?expires=1503488462&amp;id=id&amp;accname=guest&amp;checksum=F28A6B7BC8EB65F98CF22C4E4D9D2337" TargetMode="External"/><Relationship Id="rId19" Type="http://schemas.openxmlformats.org/officeDocument/2006/relationships/hyperlink" Target="http://www.tiesibsargs.lv/img/content/diskriminacijas_izplatiba_nodarbinatibas_vide_latvija.pdf" TargetMode="External"/><Relationship Id="rId31" Type="http://schemas.openxmlformats.org/officeDocument/2006/relationships/hyperlink" Target="http://providus.lv/article/iespeja-miss-representation-un-sievietes-medijos" TargetMode="External"/><Relationship Id="rId4" Type="http://schemas.openxmlformats.org/officeDocument/2006/relationships/hyperlink" Target="https://www.lu.lv/par/strukt/studiju-centri/dzimtes-studiju-centrs/" TargetMode="External"/><Relationship Id="rId9" Type="http://schemas.openxmlformats.org/officeDocument/2006/relationships/hyperlink" Target="http://www.oecd.org/pisa/aboutpisa/latvia-pisa.htm" TargetMode="External"/><Relationship Id="rId14" Type="http://schemas.openxmlformats.org/officeDocument/2006/relationships/hyperlink" Target="http://eur-lex.europa.eu/legal-content/LV/AUTO/?uri=celex:32006L0054" TargetMode="External"/><Relationship Id="rId22" Type="http://schemas.openxmlformats.org/officeDocument/2006/relationships/hyperlink" Target="http://www.csb.gov.lv/sites/default/files/nr_13_sievietes_un_viriesi_latvija_2016_16_00_lv_en.pdf" TargetMode="External"/><Relationship Id="rId27" Type="http://schemas.openxmlformats.org/officeDocument/2006/relationships/hyperlink" Target="http://eige.europa.eu/gender-statistics/gender-equality-index/2012/domain/health/LV" TargetMode="External"/><Relationship Id="rId30" Type="http://schemas.openxmlformats.org/officeDocument/2006/relationships/hyperlink" Target="http://providus.lv/article/iespeja-diskusija-sievietes-un-viriesa-loma-politika-latv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DA47-038B-4933-B744-91985BF4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44</Pages>
  <Words>17741</Words>
  <Characters>123128</Characters>
  <Application>Microsoft Office Word</Application>
  <DocSecurity>0</DocSecurity>
  <Lines>2280</Lines>
  <Paragraphs>729</Paragraphs>
  <ScaleCrop>false</ScaleCrop>
  <HeadingPairs>
    <vt:vector size="2" baseType="variant">
      <vt:variant>
        <vt:lpstr>Title</vt:lpstr>
      </vt:variant>
      <vt:variant>
        <vt:i4>1</vt:i4>
      </vt:variant>
    </vt:vector>
  </HeadingPairs>
  <TitlesOfParts>
    <vt:vector size="1" baseType="lpstr">
      <vt:lpstr>Plāns sieviešu un vīriešu vienlīdzīgu tiesību un iespēju veicināšanai 2018.-2020.gadam </vt:lpstr>
    </vt:vector>
  </TitlesOfParts>
  <Company/>
  <LinksUpToDate>false</LinksUpToDate>
  <CharactersWithSpaces>140140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sieviešu un vīriešu vienlīdzīgu tiesību un iespēju veicināšanai 2018.-2020.gadam </dc:title>
  <dc:subject>Pielikums nr.1 Situācijas raksturojums</dc:subject>
  <dc:creator>Agnese Gaile</dc:creator>
  <dc:description>agnese.gaile@lm.gov.lv, 67021625</dc:description>
  <cp:lastModifiedBy>Agnese Gaile</cp:lastModifiedBy>
  <cp:revision>67</cp:revision>
  <dcterms:created xsi:type="dcterms:W3CDTF">2018-03-25T18:33:00Z</dcterms:created>
  <dcterms:modified xsi:type="dcterms:W3CDTF">2018-04-16T08:38:00Z</dcterms:modified>
</cp:coreProperties>
</file>