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A9924" w14:textId="533C2525" w:rsidR="005B5425" w:rsidRPr="00B172CB" w:rsidRDefault="002C05BF" w:rsidP="004A0B04">
      <w:pPr>
        <w:jc w:val="center"/>
        <w:rPr>
          <w:b/>
          <w:bCs/>
        </w:rPr>
      </w:pPr>
      <w:r w:rsidRPr="00B172CB">
        <w:rPr>
          <w:b/>
          <w:bCs/>
        </w:rPr>
        <w:t>Likum</w:t>
      </w:r>
      <w:r w:rsidR="005B5425" w:rsidRPr="00B172CB">
        <w:rPr>
          <w:b/>
          <w:bCs/>
        </w:rPr>
        <w:t xml:space="preserve">projekta </w:t>
      </w:r>
      <w:r w:rsidRPr="00B172CB">
        <w:rPr>
          <w:b/>
          <w:bCs/>
        </w:rPr>
        <w:t>“</w:t>
      </w:r>
      <w:r w:rsidR="004A0B04" w:rsidRPr="00B172CB">
        <w:rPr>
          <w:b/>
          <w:bCs/>
        </w:rPr>
        <w:t>Grozījumi likumā “Par Pasaules Pasta savienības Konstitūcijas Astoto papildprotokolu un Pasaules Pasta savienības Vispārīgā reglamenta Pirmo papildprotokolu”</w:t>
      </w:r>
      <w:r w:rsidR="00994FA6" w:rsidRPr="00B172CB">
        <w:rPr>
          <w:b/>
          <w:bCs/>
        </w:rPr>
        <w:t>”</w:t>
      </w:r>
      <w:r w:rsidR="009E4513" w:rsidRPr="00B172CB">
        <w:rPr>
          <w:b/>
          <w:bCs/>
        </w:rPr>
        <w:t xml:space="preserve"> </w:t>
      </w:r>
      <w:r w:rsidR="005B5425" w:rsidRPr="00B172CB">
        <w:rPr>
          <w:b/>
          <w:bCs/>
        </w:rPr>
        <w:t>sākotnējās ietekmes novērtējuma ziņojums (anotācija)</w:t>
      </w:r>
    </w:p>
    <w:p w14:paraId="348B6E71" w14:textId="77777777" w:rsidR="00491DDE" w:rsidRPr="00491DDE" w:rsidRDefault="00491DDE" w:rsidP="00491DDE">
      <w:pPr>
        <w:shd w:val="clear" w:color="auto" w:fill="FFFFFF"/>
        <w:ind w:firstLine="300"/>
        <w:jc w:val="both"/>
        <w:rPr>
          <w:iCs/>
        </w:rPr>
      </w:pPr>
    </w:p>
    <w:tbl>
      <w:tblPr>
        <w:tblStyle w:val="TableGrid"/>
        <w:tblW w:w="9356" w:type="dxa"/>
        <w:tblInd w:w="-34" w:type="dxa"/>
        <w:shd w:val="clear" w:color="auto" w:fill="FFFFFF" w:themeFill="background1"/>
        <w:tblLook w:val="04A0" w:firstRow="1" w:lastRow="0" w:firstColumn="1" w:lastColumn="0" w:noHBand="0" w:noVBand="1"/>
      </w:tblPr>
      <w:tblGrid>
        <w:gridCol w:w="2836"/>
        <w:gridCol w:w="6520"/>
      </w:tblGrid>
      <w:tr w:rsidR="00491DDE" w:rsidRPr="00491DDE" w14:paraId="20695027" w14:textId="77777777" w:rsidTr="00491DDE">
        <w:tc>
          <w:tcPr>
            <w:tcW w:w="935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418A470" w14:textId="77777777" w:rsidR="00491DDE" w:rsidRPr="00491DDE" w:rsidRDefault="00491DDE" w:rsidP="00491DDE">
            <w:pPr>
              <w:jc w:val="both"/>
              <w:rPr>
                <w:b/>
                <w:iCs/>
              </w:rPr>
            </w:pPr>
            <w:r w:rsidRPr="00491DDE">
              <w:rPr>
                <w:b/>
                <w:iCs/>
              </w:rPr>
              <w:t xml:space="preserve">Tiesību akta projekta anotācijas kopsavilkums </w:t>
            </w:r>
          </w:p>
        </w:tc>
      </w:tr>
      <w:tr w:rsidR="00491DDE" w:rsidRPr="00491DDE" w14:paraId="580CE996" w14:textId="77777777" w:rsidTr="00491DDE">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4BE7D" w14:textId="77777777" w:rsidR="00491DDE" w:rsidRPr="00491DDE" w:rsidRDefault="00491DDE" w:rsidP="00491DDE">
            <w:pPr>
              <w:jc w:val="both"/>
              <w:rPr>
                <w:iCs/>
              </w:rPr>
            </w:pPr>
            <w:r w:rsidRPr="00491DDE">
              <w:rPr>
                <w:iCs/>
              </w:rPr>
              <w:t>Mērķis, risinājums un projekta spēkā stāšanās laiks (500 zīmes bez atstarpēm)</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C7E7B" w14:textId="77777777" w:rsidR="00491DDE" w:rsidRPr="00491DDE" w:rsidRDefault="00491DDE" w:rsidP="00491DDE">
            <w:pPr>
              <w:ind w:firstLine="176"/>
              <w:jc w:val="both"/>
              <w:rPr>
                <w:iCs/>
              </w:rPr>
            </w:pPr>
            <w:r w:rsidRPr="00491DDE">
              <w:rPr>
                <w:iCs/>
              </w:rPr>
              <w:t>Projekts šo jomu neskar.</w:t>
            </w:r>
          </w:p>
        </w:tc>
      </w:tr>
    </w:tbl>
    <w:p w14:paraId="5CE1D0CB" w14:textId="77777777" w:rsidR="00491DDE" w:rsidRPr="00B172CB" w:rsidRDefault="00491DDE" w:rsidP="002C05BF">
      <w:pPr>
        <w:shd w:val="clear" w:color="auto" w:fill="FFFFFF"/>
        <w:ind w:firstLine="300"/>
        <w:jc w:val="both"/>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4"/>
        <w:gridCol w:w="2285"/>
        <w:gridCol w:w="6517"/>
      </w:tblGrid>
      <w:tr w:rsidR="005B5425" w:rsidRPr="00B172CB" w14:paraId="2FAEF6E8" w14:textId="77777777" w:rsidTr="005D009E">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139E5B" w14:textId="77777777" w:rsidR="005B5425" w:rsidRPr="00B172CB" w:rsidRDefault="005B5425" w:rsidP="002C05BF">
            <w:pPr>
              <w:jc w:val="both"/>
              <w:rPr>
                <w:b/>
                <w:bCs/>
              </w:rPr>
            </w:pPr>
            <w:r w:rsidRPr="00B172CB">
              <w:rPr>
                <w:b/>
                <w:bCs/>
              </w:rPr>
              <w:t>I. Tiesību akta projekta izstrādes nepieciešamība</w:t>
            </w:r>
          </w:p>
        </w:tc>
      </w:tr>
      <w:tr w:rsidR="005B5425" w:rsidRPr="00B172CB" w14:paraId="3B7F5666" w14:textId="77777777" w:rsidTr="005D009E">
        <w:trPr>
          <w:trHeight w:val="197"/>
        </w:trPr>
        <w:tc>
          <w:tcPr>
            <w:tcW w:w="296" w:type="pct"/>
            <w:tcBorders>
              <w:top w:val="outset" w:sz="6" w:space="0" w:color="414142"/>
              <w:left w:val="outset" w:sz="6" w:space="0" w:color="414142"/>
              <w:bottom w:val="outset" w:sz="6" w:space="0" w:color="414142"/>
              <w:right w:val="outset" w:sz="6" w:space="0" w:color="414142"/>
            </w:tcBorders>
            <w:hideMark/>
          </w:tcPr>
          <w:p w14:paraId="6642E0D8" w14:textId="77777777" w:rsidR="005B5425" w:rsidRPr="00B172CB" w:rsidRDefault="005B5425" w:rsidP="002C05BF">
            <w:pPr>
              <w:jc w:val="both"/>
            </w:pPr>
            <w:r w:rsidRPr="00B172CB">
              <w:t>1.</w:t>
            </w:r>
          </w:p>
        </w:tc>
        <w:tc>
          <w:tcPr>
            <w:tcW w:w="1221" w:type="pct"/>
            <w:tcBorders>
              <w:top w:val="outset" w:sz="6" w:space="0" w:color="414142"/>
              <w:left w:val="outset" w:sz="6" w:space="0" w:color="414142"/>
              <w:bottom w:val="outset" w:sz="6" w:space="0" w:color="414142"/>
              <w:right w:val="outset" w:sz="6" w:space="0" w:color="414142"/>
            </w:tcBorders>
            <w:hideMark/>
          </w:tcPr>
          <w:p w14:paraId="2EB8B202" w14:textId="77777777" w:rsidR="005B5425" w:rsidRPr="00B172CB" w:rsidRDefault="005B5425" w:rsidP="002C05BF">
            <w:pPr>
              <w:jc w:val="both"/>
            </w:pPr>
            <w:r w:rsidRPr="00B172CB">
              <w:t>Pamatojums</w:t>
            </w:r>
          </w:p>
        </w:tc>
        <w:tc>
          <w:tcPr>
            <w:tcW w:w="3483" w:type="pct"/>
            <w:tcBorders>
              <w:top w:val="outset" w:sz="6" w:space="0" w:color="414142"/>
              <w:left w:val="outset" w:sz="6" w:space="0" w:color="414142"/>
              <w:bottom w:val="outset" w:sz="6" w:space="0" w:color="414142"/>
              <w:right w:val="outset" w:sz="6" w:space="0" w:color="414142"/>
            </w:tcBorders>
            <w:hideMark/>
          </w:tcPr>
          <w:p w14:paraId="077C22C5" w14:textId="77777777" w:rsidR="00DE399F" w:rsidRPr="00B172CB" w:rsidRDefault="00DE399F" w:rsidP="00DE399F">
            <w:pPr>
              <w:jc w:val="both"/>
            </w:pPr>
            <w:r w:rsidRPr="00B172CB">
              <w:t>Saskaņā ar likuma “Par Latvijas Republikas starptautiskajiem līgumiem” 9. un 11.pantu lēmumu par starptautisko līgumu apstiprināšanu pieņem Saeima vai attiecīgi Ministru kabinets.</w:t>
            </w:r>
          </w:p>
          <w:p w14:paraId="404E91EB" w14:textId="77777777" w:rsidR="00DE399F" w:rsidRPr="00B172CB" w:rsidRDefault="00DE399F" w:rsidP="00DE399F">
            <w:pPr>
              <w:jc w:val="both"/>
            </w:pPr>
            <w:r w:rsidRPr="00B172CB">
              <w:t xml:space="preserve">Saskaņā ar Ministru kabineta 2009.gada 3.februāra noteikumu  Nr.108 “Normatīvo aktu projektu sagatavošanas noteikumi” 64.punktu, lai izdarītu grozījumus likumā, sagatavo grozījumu likumprojektu.  </w:t>
            </w:r>
          </w:p>
          <w:p w14:paraId="7E91D402" w14:textId="32B64FAE" w:rsidR="00DE399F" w:rsidRPr="00B172CB" w:rsidRDefault="00DE399F" w:rsidP="00491DDE">
            <w:pPr>
              <w:jc w:val="both"/>
            </w:pPr>
            <w:r w:rsidRPr="00B172CB">
              <w:t xml:space="preserve">Lai atzītu par spēku zaudējušu Pasaules Pasta savienības (turpmāk – </w:t>
            </w:r>
            <w:r w:rsidRPr="00B172CB">
              <w:rPr>
                <w:i/>
              </w:rPr>
              <w:t>UPU</w:t>
            </w:r>
            <w:r w:rsidRPr="00B172CB">
              <w:t xml:space="preserve">) Vispārīgā reglamenta Pirmo papildprotokolu, kas tika pieņemts 2008.gada 12.augustā, jo to aizstāja </w:t>
            </w:r>
            <w:r w:rsidRPr="00B172CB">
              <w:rPr>
                <w:i/>
              </w:rPr>
              <w:t>UPU</w:t>
            </w:r>
            <w:r w:rsidRPr="00B172CB">
              <w:t xml:space="preserve"> Vispārīgais reglaments, kas tika pieņemts 2012.gada11.oktobrī, nepieciešams izdarīt attiecīgus grozījumus likumā, ar kuru Vispārīgā reglamenta Pirmais papildprotokols tika apstiprināts.</w:t>
            </w:r>
          </w:p>
        </w:tc>
      </w:tr>
      <w:tr w:rsidR="005B5425" w:rsidRPr="00B172CB" w14:paraId="35728CF1" w14:textId="77777777" w:rsidTr="005D009E">
        <w:trPr>
          <w:trHeight w:val="465"/>
        </w:trPr>
        <w:tc>
          <w:tcPr>
            <w:tcW w:w="296" w:type="pct"/>
            <w:tcBorders>
              <w:top w:val="outset" w:sz="6" w:space="0" w:color="414142"/>
              <w:left w:val="outset" w:sz="6" w:space="0" w:color="414142"/>
              <w:bottom w:val="outset" w:sz="6" w:space="0" w:color="414142"/>
              <w:right w:val="outset" w:sz="6" w:space="0" w:color="414142"/>
            </w:tcBorders>
            <w:hideMark/>
          </w:tcPr>
          <w:p w14:paraId="1F2262B2" w14:textId="77777777" w:rsidR="005B5425" w:rsidRPr="00B172CB" w:rsidRDefault="005B5425" w:rsidP="002C05BF">
            <w:pPr>
              <w:jc w:val="both"/>
            </w:pPr>
            <w:r w:rsidRPr="00B172CB">
              <w:t>2.</w:t>
            </w:r>
          </w:p>
        </w:tc>
        <w:tc>
          <w:tcPr>
            <w:tcW w:w="1221" w:type="pct"/>
            <w:tcBorders>
              <w:top w:val="outset" w:sz="6" w:space="0" w:color="414142"/>
              <w:left w:val="outset" w:sz="6" w:space="0" w:color="414142"/>
              <w:bottom w:val="outset" w:sz="6" w:space="0" w:color="414142"/>
              <w:right w:val="outset" w:sz="6" w:space="0" w:color="414142"/>
            </w:tcBorders>
            <w:hideMark/>
          </w:tcPr>
          <w:p w14:paraId="0530FFC3" w14:textId="77777777" w:rsidR="005B5425" w:rsidRPr="00B172CB" w:rsidRDefault="005B5425" w:rsidP="002C05BF">
            <w:pPr>
              <w:jc w:val="both"/>
            </w:pPr>
            <w:r w:rsidRPr="00B172CB">
              <w:t>Pašreizējā situācija un problēmas, kuru risināšanai tiesību akta projekts izstrādāts, tiesiskā regulējuma mērķis un būtība</w:t>
            </w:r>
          </w:p>
        </w:tc>
        <w:tc>
          <w:tcPr>
            <w:tcW w:w="3483" w:type="pct"/>
            <w:tcBorders>
              <w:top w:val="outset" w:sz="6" w:space="0" w:color="414142"/>
              <w:left w:val="outset" w:sz="6" w:space="0" w:color="414142"/>
              <w:bottom w:val="outset" w:sz="6" w:space="0" w:color="414142"/>
              <w:right w:val="outset" w:sz="6" w:space="0" w:color="414142"/>
            </w:tcBorders>
            <w:hideMark/>
          </w:tcPr>
          <w:p w14:paraId="3876C3CB" w14:textId="1FABAAA5" w:rsidR="00DE399F" w:rsidRPr="00B172CB" w:rsidRDefault="00DE399F" w:rsidP="00DE399F">
            <w:pPr>
              <w:tabs>
                <w:tab w:val="left" w:pos="6528"/>
              </w:tabs>
              <w:jc w:val="both"/>
              <w:rPr>
                <w:lang w:eastAsia="en-US"/>
              </w:rPr>
            </w:pPr>
            <w:r w:rsidRPr="00B172CB">
              <w:rPr>
                <w:lang w:eastAsia="en-US"/>
              </w:rPr>
              <w:t xml:space="preserve">Latvijas Republika ir </w:t>
            </w:r>
            <w:r w:rsidRPr="00B172CB">
              <w:rPr>
                <w:i/>
                <w:lang w:eastAsia="en-US"/>
              </w:rPr>
              <w:t>UPU</w:t>
            </w:r>
            <w:r w:rsidRPr="00B172CB">
              <w:rPr>
                <w:lang w:eastAsia="en-US"/>
              </w:rPr>
              <w:t xml:space="preserve"> dalībvalsts. Saskaņā ar </w:t>
            </w:r>
            <w:r w:rsidRPr="00B172CB">
              <w:rPr>
                <w:i/>
                <w:lang w:eastAsia="en-US"/>
              </w:rPr>
              <w:t>UPU</w:t>
            </w:r>
            <w:r w:rsidRPr="00B172CB">
              <w:rPr>
                <w:lang w:eastAsia="en-US"/>
              </w:rPr>
              <w:t xml:space="preserve"> Konstitūcijas 22.pantu, dalībvalstīm ir saistoš</w:t>
            </w:r>
            <w:r w:rsidR="001F0B58" w:rsidRPr="00B172CB">
              <w:rPr>
                <w:lang w:eastAsia="en-US"/>
              </w:rPr>
              <w:t>s</w:t>
            </w:r>
            <w:r w:rsidRPr="00B172CB">
              <w:rPr>
                <w:lang w:eastAsia="en-US"/>
              </w:rPr>
              <w:t xml:space="preserve"> Vispārīgais reglaments un tā papildprotokol</w:t>
            </w:r>
            <w:r w:rsidR="001F0B58" w:rsidRPr="00B172CB">
              <w:rPr>
                <w:lang w:eastAsia="en-US"/>
              </w:rPr>
              <w:t>i.</w:t>
            </w:r>
          </w:p>
          <w:p w14:paraId="7BC898E3" w14:textId="20F03946" w:rsidR="00246C43" w:rsidRPr="00B172CB" w:rsidRDefault="001F0B58" w:rsidP="00246C43">
            <w:pPr>
              <w:ind w:right="158"/>
              <w:jc w:val="both"/>
              <w:rPr>
                <w:lang w:eastAsia="en-US"/>
              </w:rPr>
            </w:pPr>
            <w:r w:rsidRPr="00B172CB">
              <w:rPr>
                <w:lang w:eastAsia="en-US"/>
              </w:rPr>
              <w:t xml:space="preserve">Ar </w:t>
            </w:r>
            <w:r w:rsidR="00246C43" w:rsidRPr="00B172CB">
              <w:rPr>
                <w:lang w:eastAsia="en-US"/>
              </w:rPr>
              <w:t>likumu „Par 1964.gada 10.jūlija Pasaules Pasta savienības konstitūciju, 2004.gada 5.oktobra Pasaules Pasta konvenciju, 2004.gada 5.oktobra Pasaules Pasta konvencijas Noslēguma protokolu, 2004.gada 5.oktobra Pasaules Pasta savienības Vispārīgo reglamentu un 2004.gada 5.oktobra Nolīgumu par pasta maksājumu pakalpojumiem”</w:t>
            </w:r>
            <w:r w:rsidR="0008099E" w:rsidRPr="00B172CB">
              <w:rPr>
                <w:lang w:eastAsia="en-US"/>
              </w:rPr>
              <w:t xml:space="preserve"> </w:t>
            </w:r>
            <w:r w:rsidR="00246C43" w:rsidRPr="00B172CB">
              <w:rPr>
                <w:lang w:eastAsia="en-US"/>
              </w:rPr>
              <w:t>Latvijā ir ratificēt</w:t>
            </w:r>
            <w:r w:rsidRPr="00B172CB">
              <w:rPr>
                <w:lang w:eastAsia="en-US"/>
              </w:rPr>
              <w:t>s</w:t>
            </w:r>
            <w:r w:rsidRPr="00B172CB">
              <w:t xml:space="preserve"> </w:t>
            </w:r>
            <w:r w:rsidRPr="00B172CB">
              <w:rPr>
                <w:lang w:eastAsia="en-US"/>
              </w:rPr>
              <w:t>Vispārīgais reglaments</w:t>
            </w:r>
            <w:r w:rsidR="00246C43" w:rsidRPr="00B172CB">
              <w:rPr>
                <w:lang w:eastAsia="en-US"/>
              </w:rPr>
              <w:t xml:space="preserve">, </w:t>
            </w:r>
            <w:r w:rsidRPr="00B172CB">
              <w:rPr>
                <w:lang w:eastAsia="en-US"/>
              </w:rPr>
              <w:t>kas</w:t>
            </w:r>
            <w:r w:rsidR="00246C43" w:rsidRPr="00B172CB">
              <w:rPr>
                <w:lang w:eastAsia="en-US"/>
              </w:rPr>
              <w:t xml:space="preserve"> tika pieņemt</w:t>
            </w:r>
            <w:r w:rsidRPr="00B172CB">
              <w:rPr>
                <w:lang w:eastAsia="en-US"/>
              </w:rPr>
              <w:t>s</w:t>
            </w:r>
            <w:r w:rsidR="00246C43" w:rsidRPr="00B172CB">
              <w:rPr>
                <w:lang w:eastAsia="en-US"/>
              </w:rPr>
              <w:t xml:space="preserve"> 2004.gada 5.oktobr</w:t>
            </w:r>
            <w:r w:rsidRPr="00B172CB">
              <w:rPr>
                <w:lang w:eastAsia="en-US"/>
              </w:rPr>
              <w:t>ī</w:t>
            </w:r>
            <w:r w:rsidR="00246C43" w:rsidRPr="00B172CB">
              <w:rPr>
                <w:lang w:eastAsia="en-US"/>
              </w:rPr>
              <w:t xml:space="preserve">. </w:t>
            </w:r>
          </w:p>
          <w:p w14:paraId="27A11140" w14:textId="5873F202" w:rsidR="00246C43" w:rsidRPr="00B172CB" w:rsidRDefault="00246C43" w:rsidP="00246C43">
            <w:pPr>
              <w:ind w:right="158"/>
              <w:jc w:val="both"/>
              <w:rPr>
                <w:color w:val="000000"/>
                <w:lang w:eastAsia="en-US"/>
              </w:rPr>
            </w:pPr>
            <w:r w:rsidRPr="00B172CB">
              <w:rPr>
                <w:color w:val="000000"/>
                <w:lang w:eastAsia="en-US"/>
              </w:rPr>
              <w:t>Ar 2011.gada 14.jūlij</w:t>
            </w:r>
            <w:r w:rsidR="0008099E" w:rsidRPr="00B172CB">
              <w:rPr>
                <w:color w:val="000000"/>
                <w:lang w:eastAsia="en-US"/>
              </w:rPr>
              <w:t>a</w:t>
            </w:r>
            <w:r w:rsidRPr="00B172CB">
              <w:rPr>
                <w:color w:val="000000"/>
                <w:lang w:eastAsia="en-US"/>
              </w:rPr>
              <w:t xml:space="preserve"> likumu „Par Pasaules Pasta savienības konstitūcijas Astoto papildprotokolu un Pasaules Pasta savienības Vispārīgā reglamenta Pirmo papildprotokolu” Latvijā ir apstiprināts </w:t>
            </w:r>
            <w:r w:rsidR="0008099E" w:rsidRPr="00B172CB">
              <w:rPr>
                <w:color w:val="000000"/>
                <w:lang w:eastAsia="en-US"/>
              </w:rPr>
              <w:t xml:space="preserve">2008.gada 12.augustā Ženēvā </w:t>
            </w:r>
            <w:r w:rsidR="0008099E" w:rsidRPr="00B172CB">
              <w:rPr>
                <w:i/>
                <w:color w:val="000000"/>
                <w:lang w:eastAsia="en-US"/>
              </w:rPr>
              <w:t>UPU</w:t>
            </w:r>
            <w:r w:rsidR="0008099E" w:rsidRPr="00B172CB">
              <w:rPr>
                <w:color w:val="000000"/>
                <w:lang w:eastAsia="en-US"/>
              </w:rPr>
              <w:t xml:space="preserve"> 24.kongresā pieņemtais </w:t>
            </w:r>
            <w:r w:rsidRPr="00B172CB">
              <w:rPr>
                <w:color w:val="000000"/>
                <w:lang w:eastAsia="en-US"/>
              </w:rPr>
              <w:t>2004.gada 5.oktobra Pasaules Pasta savienības Vispārīgā reglamenta Pirmais papildprotokols.</w:t>
            </w:r>
          </w:p>
          <w:p w14:paraId="1A6CE203" w14:textId="6F84A3F5" w:rsidR="001F0B58" w:rsidRPr="00B172CB" w:rsidRDefault="00246C43" w:rsidP="00DF24E8">
            <w:pPr>
              <w:ind w:right="158"/>
              <w:jc w:val="both"/>
            </w:pPr>
            <w:r w:rsidRPr="00B172CB">
              <w:rPr>
                <w:color w:val="000000"/>
                <w:lang w:eastAsia="en-US"/>
              </w:rPr>
              <w:t>Ar 2014.gada 12.jūnij</w:t>
            </w:r>
            <w:r w:rsidR="0008099E" w:rsidRPr="00B172CB">
              <w:rPr>
                <w:color w:val="000000"/>
                <w:lang w:eastAsia="en-US"/>
              </w:rPr>
              <w:t>a</w:t>
            </w:r>
            <w:r w:rsidRPr="00B172CB">
              <w:rPr>
                <w:color w:val="000000"/>
                <w:lang w:eastAsia="en-US"/>
              </w:rPr>
              <w:t xml:space="preserve"> likumu „Par Pasaules Pasta savienības Vispārīgo reglamentu” Latvijā ir apstiprināts 2012.gada 11.oktobrī </w:t>
            </w:r>
            <w:r w:rsidRPr="00B172CB">
              <w:rPr>
                <w:i/>
                <w:color w:val="000000"/>
                <w:lang w:eastAsia="en-US"/>
              </w:rPr>
              <w:t>UPU</w:t>
            </w:r>
            <w:r w:rsidRPr="00B172CB">
              <w:rPr>
                <w:color w:val="000000"/>
                <w:lang w:eastAsia="en-US"/>
              </w:rPr>
              <w:t xml:space="preserve"> 25.kongresā </w:t>
            </w:r>
            <w:proofErr w:type="spellStart"/>
            <w:r w:rsidRPr="00B172CB">
              <w:rPr>
                <w:color w:val="000000"/>
                <w:lang w:eastAsia="en-US"/>
              </w:rPr>
              <w:t>Dohā</w:t>
            </w:r>
            <w:proofErr w:type="spellEnd"/>
            <w:r w:rsidRPr="00B172CB">
              <w:rPr>
                <w:color w:val="000000"/>
                <w:lang w:eastAsia="en-US"/>
              </w:rPr>
              <w:t xml:space="preserve"> pieņemtais Vispārīgais reglaments, kas aizstāja 2004.gada 5.oktobra Vispārīgo reglamentu un </w:t>
            </w:r>
            <w:r w:rsidR="004A0B04" w:rsidRPr="00B172CB">
              <w:rPr>
                <w:color w:val="000000"/>
                <w:lang w:eastAsia="en-US"/>
              </w:rPr>
              <w:t xml:space="preserve">2008.gada 12.augusta </w:t>
            </w:r>
            <w:r w:rsidRPr="00B172CB">
              <w:rPr>
                <w:color w:val="000000"/>
                <w:lang w:eastAsia="en-US"/>
              </w:rPr>
              <w:t>Vispārīgā reglamenta Pirmo papildprotokolu</w:t>
            </w:r>
            <w:r w:rsidR="001F0B58" w:rsidRPr="00B172CB">
              <w:rPr>
                <w:color w:val="000000"/>
                <w:lang w:eastAsia="en-US"/>
              </w:rPr>
              <w:t xml:space="preserve">, līdz ar </w:t>
            </w:r>
            <w:r w:rsidR="00DF24E8" w:rsidRPr="00B172CB">
              <w:rPr>
                <w:color w:val="000000"/>
                <w:lang w:eastAsia="en-US"/>
              </w:rPr>
              <w:t>t</w:t>
            </w:r>
            <w:r w:rsidR="001F0B58" w:rsidRPr="00B172CB">
              <w:rPr>
                <w:color w:val="000000"/>
                <w:lang w:eastAsia="en-US"/>
              </w:rPr>
              <w:t xml:space="preserve">o </w:t>
            </w:r>
            <w:r w:rsidR="00DF24E8" w:rsidRPr="00B172CB">
              <w:rPr>
                <w:color w:val="000000"/>
                <w:lang w:eastAsia="en-US"/>
              </w:rPr>
              <w:t xml:space="preserve">šie dokumenti </w:t>
            </w:r>
            <w:r w:rsidR="00DF24E8" w:rsidRPr="00B172CB">
              <w:t xml:space="preserve">zaudēja </w:t>
            </w:r>
            <w:r w:rsidRPr="00B172CB">
              <w:t>spēku</w:t>
            </w:r>
            <w:r w:rsidR="00DF24E8" w:rsidRPr="00B172CB">
              <w:t>.</w:t>
            </w:r>
            <w:bookmarkStart w:id="0" w:name="p-372069"/>
            <w:bookmarkStart w:id="1" w:name="p10"/>
            <w:bookmarkStart w:id="2" w:name="p-626508"/>
            <w:bookmarkStart w:id="3" w:name="p11.1"/>
            <w:bookmarkEnd w:id="0"/>
            <w:bookmarkEnd w:id="1"/>
            <w:bookmarkEnd w:id="2"/>
            <w:bookmarkEnd w:id="3"/>
          </w:p>
          <w:p w14:paraId="0647674E" w14:textId="1311E84A" w:rsidR="001F0B58" w:rsidRPr="00B172CB" w:rsidRDefault="001F0B58" w:rsidP="0008099E">
            <w:pPr>
              <w:pStyle w:val="tv2132"/>
              <w:spacing w:line="240" w:lineRule="auto"/>
              <w:jc w:val="both"/>
              <w:rPr>
                <w:color w:val="auto"/>
                <w:sz w:val="24"/>
                <w:szCs w:val="24"/>
              </w:rPr>
            </w:pPr>
            <w:r w:rsidRPr="00B172CB">
              <w:rPr>
                <w:color w:val="auto"/>
                <w:sz w:val="24"/>
                <w:szCs w:val="24"/>
              </w:rPr>
              <w:t>2016.gada 6.oktobrī</w:t>
            </w:r>
            <w:r w:rsidR="003035EC" w:rsidRPr="00B172CB">
              <w:rPr>
                <w:color w:val="auto"/>
                <w:sz w:val="24"/>
                <w:szCs w:val="24"/>
              </w:rPr>
              <w:t xml:space="preserve"> UPU kongresā Stambulā</w:t>
            </w:r>
            <w:r w:rsidRPr="00B172CB">
              <w:rPr>
                <w:color w:val="auto"/>
                <w:sz w:val="24"/>
                <w:szCs w:val="24"/>
              </w:rPr>
              <w:t xml:space="preserve"> ir pieņemts </w:t>
            </w:r>
            <w:r w:rsidR="00AC2BEE" w:rsidRPr="00B172CB">
              <w:rPr>
                <w:color w:val="auto"/>
                <w:sz w:val="24"/>
                <w:szCs w:val="24"/>
              </w:rPr>
              <w:t>vēl viens</w:t>
            </w:r>
            <w:r w:rsidRPr="00B172CB">
              <w:rPr>
                <w:color w:val="auto"/>
                <w:sz w:val="24"/>
                <w:szCs w:val="24"/>
              </w:rPr>
              <w:t xml:space="preserve"> </w:t>
            </w:r>
            <w:r w:rsidRPr="00B172CB">
              <w:rPr>
                <w:i/>
                <w:color w:val="auto"/>
                <w:sz w:val="24"/>
                <w:szCs w:val="24"/>
              </w:rPr>
              <w:t>UPU</w:t>
            </w:r>
            <w:r w:rsidRPr="00B172CB">
              <w:rPr>
                <w:color w:val="auto"/>
                <w:sz w:val="24"/>
                <w:szCs w:val="24"/>
              </w:rPr>
              <w:t xml:space="preserve"> dokuments ar identisko nosaukumu</w:t>
            </w:r>
            <w:r w:rsidR="00DF24E8" w:rsidRPr="00B172CB">
              <w:rPr>
                <w:color w:val="auto"/>
                <w:sz w:val="24"/>
                <w:szCs w:val="24"/>
              </w:rPr>
              <w:t xml:space="preserve"> – Vispārīgā reglamenta Pirmais papildprotokols.</w:t>
            </w:r>
          </w:p>
          <w:p w14:paraId="59FAE1F5" w14:textId="77777777" w:rsidR="00DF24E8" w:rsidRPr="00B172CB" w:rsidRDefault="00DF24E8" w:rsidP="00DF24E8">
            <w:pPr>
              <w:pStyle w:val="tv2132"/>
              <w:spacing w:line="240" w:lineRule="auto"/>
              <w:jc w:val="both"/>
              <w:rPr>
                <w:color w:val="auto"/>
                <w:sz w:val="24"/>
                <w:szCs w:val="24"/>
              </w:rPr>
            </w:pPr>
            <w:r w:rsidRPr="00B172CB">
              <w:rPr>
                <w:color w:val="auto"/>
                <w:sz w:val="24"/>
                <w:szCs w:val="24"/>
              </w:rPr>
              <w:t xml:space="preserve">Saskaņā ar Ministru kabineta 2014.gada 18.februāra noteikumu </w:t>
            </w:r>
            <w:r w:rsidRPr="00B172CB">
              <w:rPr>
                <w:color w:val="auto"/>
                <w:sz w:val="24"/>
                <w:szCs w:val="24"/>
              </w:rPr>
              <w:lastRenderedPageBreak/>
              <w:t>Nr.101 “Starptautisko līgumu uzskaites un tiesību aktu sistematizācijas noteikumi” (turpmāk – Noteikumi Nr.101) 2.punktu Ārlietu ministrija tiešsaistes datu pārraides režīmā reģistrē oficiālo publikāciju informācijas sistēmā ziņas par starptautisko līgumu, tostarp norādot spēka stāšanas un zaudēšanas datumu, statusu un saiti uz tiesību aktu, ar kuru starptautiskais līgums apstiprināts.</w:t>
            </w:r>
          </w:p>
          <w:p w14:paraId="08BB5557" w14:textId="551DE518" w:rsidR="00DF24E8" w:rsidRPr="00B172CB" w:rsidRDefault="00DF24E8" w:rsidP="00DF24E8">
            <w:pPr>
              <w:pStyle w:val="tv2132"/>
              <w:spacing w:line="240" w:lineRule="auto"/>
              <w:jc w:val="both"/>
              <w:rPr>
                <w:color w:val="auto"/>
                <w:sz w:val="24"/>
                <w:szCs w:val="24"/>
              </w:rPr>
            </w:pPr>
            <w:r w:rsidRPr="00B172CB">
              <w:rPr>
                <w:color w:val="auto"/>
                <w:sz w:val="24"/>
                <w:szCs w:val="24"/>
              </w:rPr>
              <w:t xml:space="preserve">Izvērtējot starptautisko līgumu datu bāzē esošos ierakstus par </w:t>
            </w:r>
            <w:r w:rsidRPr="00B172CB">
              <w:rPr>
                <w:i/>
                <w:color w:val="auto"/>
                <w:sz w:val="24"/>
                <w:szCs w:val="24"/>
              </w:rPr>
              <w:t>UPU</w:t>
            </w:r>
            <w:r w:rsidRPr="00B172CB">
              <w:rPr>
                <w:color w:val="auto"/>
                <w:sz w:val="24"/>
                <w:szCs w:val="24"/>
              </w:rPr>
              <w:t xml:space="preserve"> dokumentiem, ar statusu “spēkā esošs” var atrast ierakstus par vairākiem </w:t>
            </w:r>
            <w:r w:rsidRPr="00B172CB">
              <w:rPr>
                <w:i/>
                <w:color w:val="auto"/>
                <w:sz w:val="24"/>
                <w:szCs w:val="24"/>
              </w:rPr>
              <w:t>UPU</w:t>
            </w:r>
            <w:r w:rsidRPr="00B172CB">
              <w:rPr>
                <w:color w:val="auto"/>
                <w:sz w:val="24"/>
                <w:szCs w:val="24"/>
              </w:rPr>
              <w:t xml:space="preserve"> dokumentiem ar vienādu nosaukumu, bet kuriem atšķiras to parakstīšanas gads, un daļa no kuriem ir zaudējusi spēku, tostarp:</w:t>
            </w:r>
          </w:p>
          <w:p w14:paraId="2DCABCA6" w14:textId="77777777" w:rsidR="00DF24E8" w:rsidRPr="00B172CB" w:rsidRDefault="00DF24E8" w:rsidP="00DF24E8">
            <w:pPr>
              <w:pStyle w:val="tv2132"/>
              <w:spacing w:line="240" w:lineRule="auto"/>
              <w:jc w:val="both"/>
              <w:rPr>
                <w:color w:val="auto"/>
                <w:sz w:val="24"/>
                <w:szCs w:val="24"/>
              </w:rPr>
            </w:pPr>
            <w:r w:rsidRPr="00B172CB">
              <w:rPr>
                <w:color w:val="auto"/>
                <w:sz w:val="24"/>
                <w:szCs w:val="24"/>
              </w:rPr>
              <w:t>- Pasaules Pasta Savienības Vispārīgais reglaments (noslēgšanas gads 2004, statuss “spēkā esošs”);</w:t>
            </w:r>
          </w:p>
          <w:p w14:paraId="267D198E" w14:textId="77777777" w:rsidR="00DF24E8" w:rsidRPr="00B172CB" w:rsidRDefault="00DF24E8" w:rsidP="00DF24E8">
            <w:pPr>
              <w:pStyle w:val="tv2132"/>
              <w:spacing w:line="240" w:lineRule="auto"/>
              <w:jc w:val="both"/>
              <w:rPr>
                <w:color w:val="auto"/>
                <w:sz w:val="24"/>
                <w:szCs w:val="24"/>
              </w:rPr>
            </w:pPr>
            <w:r w:rsidRPr="00B172CB">
              <w:rPr>
                <w:color w:val="auto"/>
                <w:sz w:val="24"/>
                <w:szCs w:val="24"/>
              </w:rPr>
              <w:t>- Pasaules Pasta savienības Vispārīgā reglamenta Pirmais papildprotokols (noslēgšanas gads 2008, statuss “spēkā esošs”);</w:t>
            </w:r>
          </w:p>
          <w:p w14:paraId="697DD518" w14:textId="3C7985EF" w:rsidR="00DF24E8" w:rsidRPr="00B172CB" w:rsidRDefault="00DF24E8" w:rsidP="00DF24E8">
            <w:pPr>
              <w:pStyle w:val="tv2132"/>
              <w:spacing w:line="240" w:lineRule="auto"/>
              <w:jc w:val="both"/>
              <w:rPr>
                <w:color w:val="auto"/>
                <w:sz w:val="24"/>
                <w:szCs w:val="24"/>
              </w:rPr>
            </w:pPr>
            <w:r w:rsidRPr="00B172CB">
              <w:rPr>
                <w:color w:val="auto"/>
                <w:sz w:val="24"/>
                <w:szCs w:val="24"/>
              </w:rPr>
              <w:t>- Pasaules Pasta savienības Vispārīgais reglaments (noslēgšanas gads 2012,  statuss “spēkā esošs”).</w:t>
            </w:r>
          </w:p>
          <w:p w14:paraId="1B64E4F2" w14:textId="77777777" w:rsidR="00DF24E8" w:rsidRPr="00B172CB" w:rsidRDefault="00DF24E8" w:rsidP="00DF24E8">
            <w:pPr>
              <w:pStyle w:val="tv2132"/>
              <w:spacing w:line="240" w:lineRule="auto"/>
              <w:jc w:val="both"/>
              <w:rPr>
                <w:color w:val="auto"/>
                <w:sz w:val="24"/>
                <w:szCs w:val="24"/>
              </w:rPr>
            </w:pPr>
          </w:p>
          <w:p w14:paraId="486B5DD0" w14:textId="6F63A78A" w:rsidR="00DF24E8" w:rsidRPr="00B172CB" w:rsidRDefault="00AC2BEE" w:rsidP="0008099E">
            <w:pPr>
              <w:pStyle w:val="tv2132"/>
              <w:spacing w:line="240" w:lineRule="auto"/>
              <w:jc w:val="both"/>
              <w:rPr>
                <w:color w:val="auto"/>
                <w:sz w:val="24"/>
                <w:szCs w:val="24"/>
              </w:rPr>
            </w:pPr>
            <w:r w:rsidRPr="00B172CB">
              <w:rPr>
                <w:color w:val="auto"/>
                <w:sz w:val="24"/>
                <w:szCs w:val="24"/>
              </w:rPr>
              <w:t xml:space="preserve">Ievērojot noteikumu Nr.101 nosacījumus, starptautiskā līguma statusu var mainīt, ja līguma apstiprinošais tiesību akts bija izdots uz noteiktu laiku, tiesību akts ir zaudējis spēku vai ir atcelts. Latvijā saskaņā ar </w:t>
            </w:r>
            <w:r w:rsidRPr="00B172CB">
              <w:rPr>
                <w:i/>
                <w:color w:val="auto"/>
                <w:sz w:val="24"/>
                <w:szCs w:val="24"/>
              </w:rPr>
              <w:t>UPU</w:t>
            </w:r>
            <w:r w:rsidRPr="00B172CB">
              <w:rPr>
                <w:color w:val="auto"/>
                <w:sz w:val="24"/>
                <w:szCs w:val="24"/>
              </w:rPr>
              <w:t xml:space="preserve"> noteiktajām procedūrām ar likumiem ir apstiprināti</w:t>
            </w:r>
            <w:r w:rsidRPr="00B172CB">
              <w:t xml:space="preserve"> </w:t>
            </w:r>
            <w:r w:rsidRPr="00B172CB">
              <w:rPr>
                <w:i/>
                <w:color w:val="auto"/>
                <w:sz w:val="24"/>
                <w:szCs w:val="24"/>
              </w:rPr>
              <w:t xml:space="preserve">UPU </w:t>
            </w:r>
            <w:r w:rsidRPr="00B172CB">
              <w:rPr>
                <w:color w:val="auto"/>
                <w:sz w:val="24"/>
                <w:szCs w:val="24"/>
              </w:rPr>
              <w:t xml:space="preserve">kongresos pieņemtie </w:t>
            </w:r>
            <w:r w:rsidR="003035EC" w:rsidRPr="00B172CB">
              <w:rPr>
                <w:color w:val="auto"/>
                <w:sz w:val="24"/>
                <w:szCs w:val="24"/>
              </w:rPr>
              <w:t>dokumenti</w:t>
            </w:r>
            <w:r w:rsidRPr="00B172CB">
              <w:rPr>
                <w:color w:val="auto"/>
                <w:sz w:val="24"/>
                <w:szCs w:val="24"/>
              </w:rPr>
              <w:t xml:space="preserve">, taču šajos likumos netika noteikts likuma darbības laiks, kā arī netika norādīti tie </w:t>
            </w:r>
            <w:r w:rsidRPr="00B172CB">
              <w:rPr>
                <w:i/>
                <w:color w:val="auto"/>
                <w:sz w:val="24"/>
                <w:szCs w:val="24"/>
              </w:rPr>
              <w:t>UPU</w:t>
            </w:r>
            <w:r w:rsidRPr="00B172CB">
              <w:rPr>
                <w:color w:val="auto"/>
                <w:sz w:val="24"/>
                <w:szCs w:val="24"/>
              </w:rPr>
              <w:t xml:space="preserve"> </w:t>
            </w:r>
            <w:r w:rsidR="003035EC" w:rsidRPr="00B172CB">
              <w:rPr>
                <w:color w:val="auto"/>
                <w:sz w:val="24"/>
                <w:szCs w:val="24"/>
              </w:rPr>
              <w:t>dokumenti</w:t>
            </w:r>
            <w:r w:rsidRPr="00B172CB">
              <w:rPr>
                <w:color w:val="auto"/>
                <w:sz w:val="24"/>
                <w:szCs w:val="24"/>
              </w:rPr>
              <w:t>, kas vienlaicīgi zaudējuši spēku. Tādējādi</w:t>
            </w:r>
            <w:r w:rsidR="00DF24E8" w:rsidRPr="00B172CB">
              <w:rPr>
                <w:color w:val="auto"/>
                <w:sz w:val="24"/>
                <w:szCs w:val="24"/>
              </w:rPr>
              <w:t xml:space="preserve"> šobrīd Ārlietu ministrijai, sistematizējot ierakstus par </w:t>
            </w:r>
            <w:r w:rsidR="00DF24E8" w:rsidRPr="00B172CB">
              <w:rPr>
                <w:i/>
                <w:color w:val="auto"/>
                <w:sz w:val="24"/>
                <w:szCs w:val="24"/>
              </w:rPr>
              <w:t>UPU</w:t>
            </w:r>
            <w:r w:rsidR="00DF24E8" w:rsidRPr="00B172CB">
              <w:rPr>
                <w:color w:val="auto"/>
                <w:sz w:val="24"/>
                <w:szCs w:val="24"/>
              </w:rPr>
              <w:t xml:space="preserve"> </w:t>
            </w:r>
            <w:r w:rsidR="003035EC" w:rsidRPr="00B172CB">
              <w:rPr>
                <w:color w:val="auto"/>
                <w:sz w:val="24"/>
                <w:szCs w:val="24"/>
              </w:rPr>
              <w:t>dokumentiem</w:t>
            </w:r>
            <w:r w:rsidR="00DF24E8" w:rsidRPr="00B172CB">
              <w:rPr>
                <w:color w:val="auto"/>
                <w:sz w:val="24"/>
                <w:szCs w:val="24"/>
              </w:rPr>
              <w:t>, nav tiesiskā pamata tiem norādīt statusu “spēkā neesošs” vai “zaudējis  spēku”.</w:t>
            </w:r>
            <w:r w:rsidR="003035EC" w:rsidRPr="00B172CB">
              <w:rPr>
                <w:color w:val="auto"/>
                <w:sz w:val="24"/>
                <w:szCs w:val="24"/>
              </w:rPr>
              <w:t xml:space="preserve"> </w:t>
            </w:r>
            <w:r w:rsidRPr="00B172CB">
              <w:rPr>
                <w:color w:val="auto"/>
                <w:sz w:val="24"/>
                <w:szCs w:val="24"/>
              </w:rPr>
              <w:t xml:space="preserve">Līdz ar to ir izveidojusies situācija, ka Latvijā vienlaikus ir spēkā vairāki likumi, kas apstiprināja </w:t>
            </w:r>
            <w:r w:rsidRPr="00B172CB">
              <w:rPr>
                <w:i/>
                <w:color w:val="auto"/>
                <w:sz w:val="24"/>
                <w:szCs w:val="24"/>
              </w:rPr>
              <w:t>UPU</w:t>
            </w:r>
            <w:r w:rsidRPr="00B172CB">
              <w:rPr>
                <w:color w:val="auto"/>
                <w:sz w:val="24"/>
                <w:szCs w:val="24"/>
              </w:rPr>
              <w:t xml:space="preserve"> </w:t>
            </w:r>
            <w:r w:rsidR="003035EC" w:rsidRPr="00B172CB">
              <w:rPr>
                <w:color w:val="auto"/>
                <w:sz w:val="24"/>
                <w:szCs w:val="24"/>
              </w:rPr>
              <w:t>dokumentus</w:t>
            </w:r>
            <w:r w:rsidRPr="00B172CB">
              <w:rPr>
                <w:color w:val="auto"/>
                <w:sz w:val="24"/>
                <w:szCs w:val="24"/>
              </w:rPr>
              <w:t xml:space="preserve"> ar identiskiem nosaukumiem, un šāda situācija padara tiesību aktu sistēmu pasta jomā nepārskatāmu, un, iespējams privātpersonas maldinošu.</w:t>
            </w:r>
          </w:p>
          <w:p w14:paraId="43D09F0D" w14:textId="54B452FA" w:rsidR="005D009E" w:rsidRPr="00B172CB" w:rsidRDefault="0008099E" w:rsidP="00491DDE">
            <w:pPr>
              <w:pStyle w:val="tv2132"/>
              <w:spacing w:line="240" w:lineRule="auto"/>
              <w:jc w:val="both"/>
              <w:rPr>
                <w:color w:val="auto"/>
                <w:sz w:val="24"/>
                <w:szCs w:val="24"/>
              </w:rPr>
            </w:pPr>
            <w:r w:rsidRPr="00B172CB">
              <w:rPr>
                <w:color w:val="auto"/>
                <w:sz w:val="24"/>
                <w:szCs w:val="24"/>
              </w:rPr>
              <w:t>G</w:t>
            </w:r>
            <w:r w:rsidR="00B52271" w:rsidRPr="00B172CB">
              <w:rPr>
                <w:color w:val="auto"/>
                <w:sz w:val="24"/>
                <w:szCs w:val="24"/>
              </w:rPr>
              <w:t xml:space="preserve">rozījumi </w:t>
            </w:r>
            <w:r w:rsidR="003035EC" w:rsidRPr="00B172CB">
              <w:rPr>
                <w:color w:val="auto"/>
                <w:sz w:val="24"/>
                <w:szCs w:val="24"/>
              </w:rPr>
              <w:t>l</w:t>
            </w:r>
            <w:r w:rsidR="00B52271" w:rsidRPr="00B172CB">
              <w:rPr>
                <w:color w:val="auto"/>
                <w:sz w:val="24"/>
                <w:szCs w:val="24"/>
              </w:rPr>
              <w:t xml:space="preserve">ikumā </w:t>
            </w:r>
            <w:r w:rsidR="003035EC" w:rsidRPr="00B172CB">
              <w:rPr>
                <w:bCs/>
                <w:color w:val="auto"/>
                <w:sz w:val="24"/>
                <w:szCs w:val="24"/>
              </w:rPr>
              <w:t xml:space="preserve">“Par Pasaules Pasta savienības Konstitūcijas Astoto papildprotokolu un Pasaules Pasta savienības Vispārīgā reglamenta Pirmo papildprotokolu” </w:t>
            </w:r>
            <w:r w:rsidR="00B52271" w:rsidRPr="00B172CB">
              <w:rPr>
                <w:color w:val="auto"/>
                <w:sz w:val="24"/>
                <w:szCs w:val="24"/>
              </w:rPr>
              <w:t xml:space="preserve">tiek izdarīti, </w:t>
            </w:r>
            <w:r w:rsidRPr="00B172CB">
              <w:rPr>
                <w:color w:val="auto"/>
                <w:sz w:val="24"/>
                <w:szCs w:val="24"/>
              </w:rPr>
              <w:t xml:space="preserve">lai </w:t>
            </w:r>
            <w:r w:rsidR="00B52271" w:rsidRPr="00B172CB">
              <w:rPr>
                <w:color w:val="auto"/>
                <w:sz w:val="24"/>
                <w:szCs w:val="24"/>
              </w:rPr>
              <w:t>izslē</w:t>
            </w:r>
            <w:r w:rsidRPr="00B172CB">
              <w:rPr>
                <w:color w:val="auto"/>
                <w:sz w:val="24"/>
                <w:szCs w:val="24"/>
              </w:rPr>
              <w:t>gtu</w:t>
            </w:r>
            <w:r w:rsidR="00B52271" w:rsidRPr="00B172CB">
              <w:rPr>
                <w:color w:val="auto"/>
                <w:sz w:val="24"/>
                <w:szCs w:val="24"/>
              </w:rPr>
              <w:t xml:space="preserve"> </w:t>
            </w:r>
            <w:r w:rsidR="001F0B58" w:rsidRPr="00B172CB">
              <w:rPr>
                <w:color w:val="auto"/>
                <w:sz w:val="24"/>
                <w:szCs w:val="24"/>
              </w:rPr>
              <w:t>norādi</w:t>
            </w:r>
            <w:r w:rsidR="00B52271" w:rsidRPr="00B172CB">
              <w:rPr>
                <w:color w:val="auto"/>
                <w:sz w:val="24"/>
                <w:szCs w:val="24"/>
              </w:rPr>
              <w:t xml:space="preserve"> uz </w:t>
            </w:r>
            <w:r w:rsidR="004A0B04" w:rsidRPr="00B172CB">
              <w:rPr>
                <w:color w:val="auto"/>
                <w:sz w:val="24"/>
                <w:szCs w:val="24"/>
              </w:rPr>
              <w:t xml:space="preserve">2008.gada 12.augustā </w:t>
            </w:r>
            <w:r w:rsidR="00B52271" w:rsidRPr="00B172CB">
              <w:rPr>
                <w:color w:val="auto"/>
                <w:sz w:val="24"/>
                <w:szCs w:val="24"/>
              </w:rPr>
              <w:t>pieņemt</w:t>
            </w:r>
            <w:r w:rsidR="001F0B58" w:rsidRPr="00B172CB">
              <w:rPr>
                <w:color w:val="auto"/>
                <w:sz w:val="24"/>
                <w:szCs w:val="24"/>
              </w:rPr>
              <w:t>o Vispārīgā reglamenta Pirmo papildprotokolu, kas</w:t>
            </w:r>
            <w:r w:rsidR="00B52271" w:rsidRPr="00B172CB">
              <w:rPr>
                <w:color w:val="auto"/>
                <w:sz w:val="24"/>
                <w:szCs w:val="24"/>
              </w:rPr>
              <w:t xml:space="preserve"> ir zaudēj</w:t>
            </w:r>
            <w:r w:rsidR="001F0B58" w:rsidRPr="00B172CB">
              <w:rPr>
                <w:color w:val="auto"/>
                <w:sz w:val="24"/>
                <w:szCs w:val="24"/>
              </w:rPr>
              <w:t>is</w:t>
            </w:r>
            <w:r w:rsidR="00B52271" w:rsidRPr="00B172CB">
              <w:rPr>
                <w:color w:val="auto"/>
                <w:sz w:val="24"/>
                <w:szCs w:val="24"/>
              </w:rPr>
              <w:t xml:space="preserve"> spēku</w:t>
            </w:r>
            <w:r w:rsidR="001F0B58" w:rsidRPr="00B172CB">
              <w:rPr>
                <w:color w:val="auto"/>
                <w:sz w:val="24"/>
                <w:szCs w:val="24"/>
              </w:rPr>
              <w:t xml:space="preserve"> vienlaicīgi ar 2012.gada 11</w:t>
            </w:r>
            <w:r w:rsidR="003035EC" w:rsidRPr="00B172CB">
              <w:rPr>
                <w:color w:val="auto"/>
                <w:sz w:val="24"/>
                <w:szCs w:val="24"/>
              </w:rPr>
              <w:t>.</w:t>
            </w:r>
            <w:r w:rsidR="001F0B58" w:rsidRPr="00B172CB">
              <w:rPr>
                <w:color w:val="auto"/>
                <w:sz w:val="24"/>
                <w:szCs w:val="24"/>
              </w:rPr>
              <w:t>oktobrī pieņemtā Vispārīgā reglamenta stāšan</w:t>
            </w:r>
            <w:r w:rsidR="003035EC" w:rsidRPr="00B172CB">
              <w:rPr>
                <w:color w:val="auto"/>
                <w:sz w:val="24"/>
                <w:szCs w:val="24"/>
              </w:rPr>
              <w:t>o</w:t>
            </w:r>
            <w:r w:rsidR="001F0B58" w:rsidRPr="00B172CB">
              <w:rPr>
                <w:color w:val="auto"/>
                <w:sz w:val="24"/>
                <w:szCs w:val="24"/>
              </w:rPr>
              <w:t>s spēkā</w:t>
            </w:r>
            <w:r w:rsidR="00DF24E8" w:rsidRPr="00B172CB">
              <w:rPr>
                <w:color w:val="auto"/>
                <w:sz w:val="24"/>
                <w:szCs w:val="24"/>
              </w:rPr>
              <w:t xml:space="preserve">, </w:t>
            </w:r>
            <w:r w:rsidR="001F0B58" w:rsidRPr="00B172CB">
              <w:rPr>
                <w:color w:val="auto"/>
                <w:sz w:val="24"/>
                <w:szCs w:val="24"/>
              </w:rPr>
              <w:t>tādējādi nodrošinot starptautisko līgumu pēctecību.</w:t>
            </w:r>
          </w:p>
        </w:tc>
      </w:tr>
      <w:tr w:rsidR="005B5425" w:rsidRPr="00B172CB" w14:paraId="2CA10159" w14:textId="77777777" w:rsidTr="005D009E">
        <w:trPr>
          <w:trHeight w:val="465"/>
        </w:trPr>
        <w:tc>
          <w:tcPr>
            <w:tcW w:w="296" w:type="pct"/>
            <w:tcBorders>
              <w:top w:val="outset" w:sz="6" w:space="0" w:color="414142"/>
              <w:left w:val="outset" w:sz="6" w:space="0" w:color="414142"/>
              <w:bottom w:val="outset" w:sz="6" w:space="0" w:color="414142"/>
              <w:right w:val="outset" w:sz="6" w:space="0" w:color="414142"/>
            </w:tcBorders>
            <w:hideMark/>
          </w:tcPr>
          <w:p w14:paraId="0695BD84" w14:textId="77777777" w:rsidR="005B5425" w:rsidRPr="00B172CB" w:rsidRDefault="005B5425" w:rsidP="002C05BF">
            <w:pPr>
              <w:jc w:val="both"/>
            </w:pPr>
            <w:r w:rsidRPr="00B172CB">
              <w:lastRenderedPageBreak/>
              <w:t>3.</w:t>
            </w:r>
          </w:p>
        </w:tc>
        <w:tc>
          <w:tcPr>
            <w:tcW w:w="1221" w:type="pct"/>
            <w:tcBorders>
              <w:top w:val="outset" w:sz="6" w:space="0" w:color="414142"/>
              <w:left w:val="outset" w:sz="6" w:space="0" w:color="414142"/>
              <w:bottom w:val="outset" w:sz="6" w:space="0" w:color="414142"/>
              <w:right w:val="outset" w:sz="6" w:space="0" w:color="414142"/>
            </w:tcBorders>
            <w:hideMark/>
          </w:tcPr>
          <w:p w14:paraId="3DA05670" w14:textId="77777777" w:rsidR="005B5425" w:rsidRPr="00B172CB" w:rsidRDefault="005B5425" w:rsidP="002C05BF">
            <w:pPr>
              <w:jc w:val="both"/>
            </w:pPr>
            <w:r w:rsidRPr="00B172CB">
              <w:t>Projekta izstrādē iesaistītās institūcijas</w:t>
            </w:r>
            <w:r w:rsidR="004A0DD4" w:rsidRPr="00B172CB">
              <w:t xml:space="preserve"> un publiskas personas kapitālsabiedrības</w:t>
            </w:r>
          </w:p>
          <w:p w14:paraId="39941AC4" w14:textId="4DC70E75" w:rsidR="005D009E" w:rsidRPr="00B172CB" w:rsidRDefault="005D009E" w:rsidP="002C05BF">
            <w:pPr>
              <w:jc w:val="both"/>
            </w:pPr>
          </w:p>
        </w:tc>
        <w:tc>
          <w:tcPr>
            <w:tcW w:w="3483" w:type="pct"/>
            <w:tcBorders>
              <w:top w:val="outset" w:sz="6" w:space="0" w:color="414142"/>
              <w:left w:val="outset" w:sz="6" w:space="0" w:color="414142"/>
              <w:bottom w:val="outset" w:sz="6" w:space="0" w:color="414142"/>
              <w:right w:val="outset" w:sz="6" w:space="0" w:color="414142"/>
            </w:tcBorders>
            <w:hideMark/>
          </w:tcPr>
          <w:p w14:paraId="01D39252" w14:textId="2CA3EB37" w:rsidR="005B5425" w:rsidRPr="00B172CB" w:rsidRDefault="002C05BF" w:rsidP="002C05BF">
            <w:pPr>
              <w:jc w:val="both"/>
            </w:pPr>
            <w:r w:rsidRPr="00B172CB">
              <w:t>Satiksmes ministrija.</w:t>
            </w:r>
          </w:p>
        </w:tc>
      </w:tr>
      <w:tr w:rsidR="005B5425" w:rsidRPr="00B172CB" w14:paraId="40F32799" w14:textId="77777777" w:rsidTr="005D009E">
        <w:tc>
          <w:tcPr>
            <w:tcW w:w="296" w:type="pct"/>
            <w:tcBorders>
              <w:top w:val="outset" w:sz="6" w:space="0" w:color="414142"/>
              <w:left w:val="outset" w:sz="6" w:space="0" w:color="414142"/>
              <w:bottom w:val="outset" w:sz="6" w:space="0" w:color="414142"/>
              <w:right w:val="outset" w:sz="6" w:space="0" w:color="414142"/>
            </w:tcBorders>
            <w:hideMark/>
          </w:tcPr>
          <w:p w14:paraId="37BD7798" w14:textId="77777777" w:rsidR="005B5425" w:rsidRPr="00B172CB" w:rsidRDefault="005B5425" w:rsidP="002C05BF">
            <w:pPr>
              <w:jc w:val="both"/>
            </w:pPr>
            <w:r w:rsidRPr="00B172CB">
              <w:t>4.</w:t>
            </w:r>
          </w:p>
        </w:tc>
        <w:tc>
          <w:tcPr>
            <w:tcW w:w="1221" w:type="pct"/>
            <w:tcBorders>
              <w:top w:val="outset" w:sz="6" w:space="0" w:color="414142"/>
              <w:left w:val="outset" w:sz="6" w:space="0" w:color="414142"/>
              <w:bottom w:val="outset" w:sz="6" w:space="0" w:color="414142"/>
              <w:right w:val="outset" w:sz="6" w:space="0" w:color="414142"/>
            </w:tcBorders>
            <w:hideMark/>
          </w:tcPr>
          <w:p w14:paraId="7AA1DEE7" w14:textId="77777777" w:rsidR="005B5425" w:rsidRPr="00B172CB" w:rsidRDefault="005B5425" w:rsidP="002C05BF">
            <w:pPr>
              <w:jc w:val="both"/>
            </w:pPr>
            <w:r w:rsidRPr="00B172CB">
              <w:t>Cita informācija</w:t>
            </w:r>
          </w:p>
        </w:tc>
        <w:tc>
          <w:tcPr>
            <w:tcW w:w="3483" w:type="pct"/>
            <w:tcBorders>
              <w:top w:val="outset" w:sz="6" w:space="0" w:color="414142"/>
              <w:left w:val="outset" w:sz="6" w:space="0" w:color="414142"/>
              <w:bottom w:val="outset" w:sz="6" w:space="0" w:color="414142"/>
              <w:right w:val="outset" w:sz="6" w:space="0" w:color="414142"/>
            </w:tcBorders>
            <w:hideMark/>
          </w:tcPr>
          <w:p w14:paraId="77061F7E" w14:textId="3C57F16E" w:rsidR="007F72EB" w:rsidRPr="00B172CB" w:rsidRDefault="002C05BF" w:rsidP="002C05BF">
            <w:pPr>
              <w:jc w:val="both"/>
            </w:pPr>
            <w:r w:rsidRPr="00B172CB">
              <w:t>Nav.</w:t>
            </w:r>
          </w:p>
        </w:tc>
      </w:tr>
    </w:tbl>
    <w:p w14:paraId="2EDE96BA" w14:textId="77777777" w:rsidR="002C05BF" w:rsidRPr="00B172CB" w:rsidRDefault="002C05BF" w:rsidP="002C05BF">
      <w:pPr>
        <w:shd w:val="clear" w:color="auto" w:fill="FFFFFF"/>
        <w:ind w:firstLine="300"/>
        <w:jc w:val="both"/>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5B5425" w:rsidRPr="00B172CB" w14:paraId="11DA0F5D" w14:textId="77777777" w:rsidTr="00922582">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3356113" w14:textId="77777777" w:rsidR="005B5425" w:rsidRPr="00B172CB" w:rsidRDefault="005B5425" w:rsidP="002C05BF">
            <w:pPr>
              <w:jc w:val="both"/>
              <w:rPr>
                <w:b/>
                <w:bCs/>
              </w:rPr>
            </w:pPr>
            <w:r w:rsidRPr="00B172CB">
              <w:rPr>
                <w:b/>
                <w:bCs/>
              </w:rPr>
              <w:t>II. Tiesību akta projekta ietekme uz sabiedrību, tautsaimniecības attīstību un administratīvo slogu</w:t>
            </w:r>
          </w:p>
        </w:tc>
      </w:tr>
      <w:tr w:rsidR="002C05BF" w:rsidRPr="00B172CB" w14:paraId="03A61024" w14:textId="77777777" w:rsidTr="00922582">
        <w:trPr>
          <w:trHeight w:val="220"/>
        </w:trPr>
        <w:tc>
          <w:tcPr>
            <w:tcW w:w="5000" w:type="pct"/>
            <w:tcBorders>
              <w:top w:val="outset" w:sz="6" w:space="0" w:color="414142"/>
              <w:left w:val="outset" w:sz="6" w:space="0" w:color="414142"/>
              <w:bottom w:val="outset" w:sz="6" w:space="0" w:color="414142"/>
              <w:right w:val="outset" w:sz="6" w:space="0" w:color="414142"/>
            </w:tcBorders>
            <w:vAlign w:val="center"/>
          </w:tcPr>
          <w:p w14:paraId="6AD8363F" w14:textId="025B83B8" w:rsidR="002C05BF" w:rsidRPr="00B172CB" w:rsidRDefault="002C05BF" w:rsidP="002C05BF">
            <w:pPr>
              <w:jc w:val="center"/>
              <w:rPr>
                <w:bCs/>
              </w:rPr>
            </w:pPr>
            <w:r w:rsidRPr="00B172CB">
              <w:rPr>
                <w:bCs/>
              </w:rPr>
              <w:t>Projekts šo jomu neskar.</w:t>
            </w:r>
          </w:p>
        </w:tc>
      </w:tr>
    </w:tbl>
    <w:p w14:paraId="16030A8A" w14:textId="171BA4D9" w:rsidR="003035EC" w:rsidRPr="00B172CB" w:rsidRDefault="003035EC" w:rsidP="003035EC">
      <w:pPr>
        <w:tabs>
          <w:tab w:val="left" w:pos="1029"/>
        </w:tabs>
        <w:jc w:val="both"/>
      </w:pPr>
      <w:r w:rsidRPr="00B172CB">
        <w:lastRenderedPageBreak/>
        <w:tab/>
      </w:r>
    </w:p>
    <w:tbl>
      <w:tblPr>
        <w:tblStyle w:val="TableGrid"/>
        <w:tblW w:w="9322" w:type="dxa"/>
        <w:tblLook w:val="04A0" w:firstRow="1" w:lastRow="0" w:firstColumn="1" w:lastColumn="0" w:noHBand="0" w:noVBand="1"/>
      </w:tblPr>
      <w:tblGrid>
        <w:gridCol w:w="9322"/>
      </w:tblGrid>
      <w:tr w:rsidR="005B5425" w:rsidRPr="00B172CB" w14:paraId="24ACEAEE" w14:textId="77777777" w:rsidTr="00C17924">
        <w:trPr>
          <w:trHeight w:val="212"/>
        </w:trPr>
        <w:tc>
          <w:tcPr>
            <w:tcW w:w="9322" w:type="dxa"/>
            <w:tcBorders>
              <w:top w:val="single" w:sz="4" w:space="0" w:color="auto"/>
              <w:left w:val="single" w:sz="4" w:space="0" w:color="auto"/>
              <w:bottom w:val="single" w:sz="4" w:space="0" w:color="auto"/>
              <w:right w:val="single" w:sz="4" w:space="0" w:color="auto"/>
            </w:tcBorders>
            <w:hideMark/>
          </w:tcPr>
          <w:p w14:paraId="581B26D0" w14:textId="77777777" w:rsidR="005B5425" w:rsidRPr="00B172CB" w:rsidRDefault="005B5425" w:rsidP="002C05BF">
            <w:pPr>
              <w:jc w:val="both"/>
              <w:rPr>
                <w:b/>
                <w:bCs/>
              </w:rPr>
            </w:pPr>
            <w:r w:rsidRPr="00B172CB">
              <w:rPr>
                <w:b/>
                <w:bCs/>
              </w:rPr>
              <w:t>III. Tiesību akta projekta ietekme uz valsts budžetu un pašvaldību budžetiem</w:t>
            </w:r>
          </w:p>
        </w:tc>
      </w:tr>
      <w:tr w:rsidR="002C05BF" w:rsidRPr="00B172CB" w14:paraId="54FD9F69" w14:textId="77777777" w:rsidTr="00C17924">
        <w:trPr>
          <w:trHeight w:val="212"/>
        </w:trPr>
        <w:tc>
          <w:tcPr>
            <w:tcW w:w="9322" w:type="dxa"/>
            <w:tcBorders>
              <w:top w:val="single" w:sz="4" w:space="0" w:color="auto"/>
              <w:left w:val="single" w:sz="4" w:space="0" w:color="auto"/>
              <w:bottom w:val="single" w:sz="4" w:space="0" w:color="auto"/>
              <w:right w:val="single" w:sz="4" w:space="0" w:color="auto"/>
            </w:tcBorders>
          </w:tcPr>
          <w:p w14:paraId="59D82B2F" w14:textId="28621D12" w:rsidR="002C05BF" w:rsidRPr="00B172CB" w:rsidRDefault="002C05BF" w:rsidP="002C05BF">
            <w:pPr>
              <w:jc w:val="center"/>
              <w:rPr>
                <w:bCs/>
              </w:rPr>
            </w:pPr>
            <w:r w:rsidRPr="00B172CB">
              <w:rPr>
                <w:bCs/>
              </w:rPr>
              <w:t>Projekts šo jomu neskar.</w:t>
            </w:r>
          </w:p>
        </w:tc>
      </w:tr>
    </w:tbl>
    <w:p w14:paraId="4FE8BE64" w14:textId="77777777" w:rsidR="008019A3" w:rsidRPr="00B172CB" w:rsidRDefault="008019A3" w:rsidP="002C05BF">
      <w:pPr>
        <w:shd w:val="clear" w:color="auto" w:fill="FFFFFF"/>
        <w:ind w:firstLine="300"/>
        <w:jc w:val="both"/>
      </w:pPr>
    </w:p>
    <w:tbl>
      <w:tblPr>
        <w:tblW w:w="503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5"/>
        <w:gridCol w:w="2466"/>
        <w:gridCol w:w="6237"/>
      </w:tblGrid>
      <w:tr w:rsidR="004D249D" w:rsidRPr="00B172CB" w14:paraId="50DECCBE" w14:textId="77777777" w:rsidTr="004D249D">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6B67621" w14:textId="77777777" w:rsidR="004D249D" w:rsidRPr="00B172CB" w:rsidRDefault="004D249D" w:rsidP="004D249D">
            <w:pPr>
              <w:spacing w:after="120"/>
              <w:jc w:val="both"/>
              <w:rPr>
                <w:b/>
                <w:bCs/>
                <w:sz w:val="22"/>
                <w:szCs w:val="22"/>
              </w:rPr>
            </w:pPr>
            <w:r w:rsidRPr="00B172CB">
              <w:rPr>
                <w:b/>
                <w:bCs/>
                <w:sz w:val="22"/>
                <w:szCs w:val="22"/>
              </w:rPr>
              <w:t>IV. Tiesību akta projekta ietekme uz spēkā esošo tiesību normu sistēmu</w:t>
            </w:r>
          </w:p>
        </w:tc>
      </w:tr>
      <w:tr w:rsidR="00DF24E8" w:rsidRPr="00B172CB" w14:paraId="2E3A0E1E" w14:textId="77777777" w:rsidTr="004D249D">
        <w:trPr>
          <w:jc w:val="center"/>
        </w:trPr>
        <w:tc>
          <w:tcPr>
            <w:tcW w:w="264" w:type="pct"/>
            <w:tcBorders>
              <w:top w:val="outset" w:sz="6" w:space="0" w:color="414142"/>
              <w:left w:val="outset" w:sz="6" w:space="0" w:color="414142"/>
              <w:bottom w:val="outset" w:sz="6" w:space="0" w:color="414142"/>
              <w:right w:val="outset" w:sz="6" w:space="0" w:color="414142"/>
            </w:tcBorders>
            <w:hideMark/>
          </w:tcPr>
          <w:p w14:paraId="0E617F80" w14:textId="77777777" w:rsidR="00DF24E8" w:rsidRPr="00B172CB" w:rsidRDefault="00DF24E8" w:rsidP="004D249D">
            <w:pPr>
              <w:spacing w:after="120"/>
              <w:jc w:val="both"/>
              <w:rPr>
                <w:sz w:val="22"/>
                <w:szCs w:val="22"/>
              </w:rPr>
            </w:pPr>
            <w:r w:rsidRPr="00B172CB">
              <w:rPr>
                <w:sz w:val="22"/>
                <w:szCs w:val="22"/>
              </w:rPr>
              <w:t>1.</w:t>
            </w:r>
          </w:p>
        </w:tc>
        <w:tc>
          <w:tcPr>
            <w:tcW w:w="1342" w:type="pct"/>
            <w:tcBorders>
              <w:top w:val="outset" w:sz="6" w:space="0" w:color="414142"/>
              <w:left w:val="outset" w:sz="6" w:space="0" w:color="414142"/>
              <w:bottom w:val="outset" w:sz="6" w:space="0" w:color="414142"/>
              <w:right w:val="outset" w:sz="6" w:space="0" w:color="414142"/>
            </w:tcBorders>
            <w:hideMark/>
          </w:tcPr>
          <w:p w14:paraId="4D65093F" w14:textId="77777777" w:rsidR="00DF24E8" w:rsidRPr="00B172CB" w:rsidRDefault="00DF24E8" w:rsidP="004D249D">
            <w:pPr>
              <w:spacing w:after="120"/>
              <w:jc w:val="both"/>
              <w:rPr>
                <w:sz w:val="22"/>
                <w:szCs w:val="22"/>
              </w:rPr>
            </w:pPr>
            <w:r w:rsidRPr="00B172CB">
              <w:rPr>
                <w:sz w:val="22"/>
                <w:szCs w:val="22"/>
              </w:rPr>
              <w:t>Saistītie tiesību aktu projekti</w:t>
            </w:r>
          </w:p>
        </w:tc>
        <w:tc>
          <w:tcPr>
            <w:tcW w:w="3394" w:type="pct"/>
            <w:tcBorders>
              <w:top w:val="outset" w:sz="6" w:space="0" w:color="414142"/>
              <w:left w:val="outset" w:sz="6" w:space="0" w:color="414142"/>
              <w:bottom w:val="outset" w:sz="6" w:space="0" w:color="414142"/>
              <w:right w:val="outset" w:sz="6" w:space="0" w:color="414142"/>
            </w:tcBorders>
            <w:hideMark/>
          </w:tcPr>
          <w:p w14:paraId="0DD385E1" w14:textId="51D56907" w:rsidR="00DF24E8" w:rsidRPr="00B172CB" w:rsidRDefault="00DF24E8" w:rsidP="00290A75">
            <w:pPr>
              <w:jc w:val="both"/>
            </w:pPr>
            <w:r w:rsidRPr="00B172CB">
              <w:t xml:space="preserve">Lai novērstu situāciju, ka spēkā ir vairāki likumi, kas apstiprina </w:t>
            </w:r>
            <w:r w:rsidRPr="00B172CB">
              <w:rPr>
                <w:i/>
              </w:rPr>
              <w:t>UPU</w:t>
            </w:r>
            <w:r w:rsidRPr="00B172CB">
              <w:t xml:space="preserve"> dokumentus ar </w:t>
            </w:r>
            <w:r w:rsidR="00FE05F8" w:rsidRPr="00B172CB">
              <w:t>vienādiem</w:t>
            </w:r>
            <w:r w:rsidRPr="00B172CB">
              <w:t xml:space="preserve"> nosaukumiem, daļa no kuriem ir zaudējusi spēku, vienlaicīgi ar šo likumprojektu Valsts sekretāru 2018.gada 11.janvāra sanāksmē ir izsludināti divi likumprojekti:</w:t>
            </w:r>
          </w:p>
          <w:p w14:paraId="06C3BC25" w14:textId="77777777" w:rsidR="00DF24E8" w:rsidRPr="00B172CB" w:rsidRDefault="00DF24E8" w:rsidP="00290A75">
            <w:pPr>
              <w:jc w:val="both"/>
            </w:pPr>
            <w:r w:rsidRPr="00B172CB">
              <w:t>- likumprojekts “Par likuma “Par 2008.gada Pasaules Pasta konvenciju, 2008.gada Pasaules Pasta konvencijas Noslēguma protokolu un 2008.gada Nolīgumu par pasta maksājumu pakalpojumiem” atzīšanu par spēku zaudējušu”” (VSS-18), jo spēku zaudējuši 2008.gadā pieņemtā Pasaules Pasta konvencija un Nolīgums par pasta maksājumu pakalpojumiem;</w:t>
            </w:r>
          </w:p>
          <w:p w14:paraId="1E157BC9" w14:textId="77777777" w:rsidR="00DF24E8" w:rsidRPr="00B172CB" w:rsidRDefault="00DF24E8" w:rsidP="00290A75">
            <w:pPr>
              <w:jc w:val="both"/>
            </w:pPr>
            <w:r w:rsidRPr="00B172CB">
              <w:t>- likumprojekts “Grozījumi likumā “Par Pasaules Pasta savienības Konstitūcijas Astoto papildprotokolu un Pasaules Pasta savienības Vispārīgā reglamenta Pirmo papildprotokolu” (VSS-19). Šis likumprojekts paredz izslēgt tiesību normas par Pasaules Pasta savienības Vispārīgā reglamenta Pirmā papildprotokola apstiprināšanu.</w:t>
            </w:r>
          </w:p>
          <w:p w14:paraId="393A852B" w14:textId="77777777" w:rsidR="00DF24E8" w:rsidRPr="00B172CB" w:rsidRDefault="00DF24E8" w:rsidP="00290A75">
            <w:pPr>
              <w:jc w:val="both"/>
              <w:rPr>
                <w:sz w:val="22"/>
                <w:szCs w:val="22"/>
              </w:rPr>
            </w:pPr>
          </w:p>
          <w:p w14:paraId="15139079" w14:textId="77777777" w:rsidR="00DF24E8" w:rsidRPr="00B172CB" w:rsidRDefault="00DF24E8" w:rsidP="00290A75">
            <w:pPr>
              <w:jc w:val="both"/>
            </w:pPr>
            <w:r w:rsidRPr="00B172CB">
              <w:t xml:space="preserve">Šobrīd apstiprināšanai Ministru kabinetā ir iesniegti vēl šādi 2016.gada 6.oktobrī </w:t>
            </w:r>
            <w:r w:rsidRPr="00B172CB">
              <w:rPr>
                <w:i/>
              </w:rPr>
              <w:t>UPU</w:t>
            </w:r>
            <w:r w:rsidRPr="00B172CB">
              <w:t xml:space="preserve"> kongresā Stambulā pieņemtie dokumenti:</w:t>
            </w:r>
          </w:p>
          <w:p w14:paraId="2A9A413C" w14:textId="77777777" w:rsidR="00DF24E8" w:rsidRPr="00B172CB" w:rsidRDefault="00DF24E8" w:rsidP="00290A75">
            <w:pPr>
              <w:jc w:val="both"/>
            </w:pPr>
            <w:r w:rsidRPr="00B172CB">
              <w:t>1. likumprojekts ,,Par 2016.gada Pasaules pasta konvenciju” (TA-166);</w:t>
            </w:r>
          </w:p>
          <w:p w14:paraId="7AC55503" w14:textId="77777777" w:rsidR="00DF24E8" w:rsidRPr="00B172CB" w:rsidRDefault="00DF24E8" w:rsidP="00290A75">
            <w:pPr>
              <w:jc w:val="both"/>
            </w:pPr>
            <w:r w:rsidRPr="00B172CB">
              <w:t>2. likumprojekts “Par Pasaules pasta savienības Konstitūcijas Devīto papildprotokolu” (TA-168);</w:t>
            </w:r>
          </w:p>
          <w:p w14:paraId="7F5B5975" w14:textId="77777777" w:rsidR="00DF24E8" w:rsidRPr="00B172CB" w:rsidRDefault="00DF24E8" w:rsidP="00290A75">
            <w:pPr>
              <w:jc w:val="both"/>
            </w:pPr>
            <w:r w:rsidRPr="00B172CB">
              <w:t>3. likumprojekts “Par Pasaules Pasta savienības Vispārīgā reglamenta Pirmo papildprotokolu”  (TA-164).</w:t>
            </w:r>
          </w:p>
          <w:p w14:paraId="6E83E9FE" w14:textId="77777777" w:rsidR="00DF24E8" w:rsidRPr="00B172CB" w:rsidRDefault="00DF24E8" w:rsidP="00290A75">
            <w:pPr>
              <w:jc w:val="both"/>
            </w:pPr>
          </w:p>
          <w:p w14:paraId="55B4A54A" w14:textId="77777777" w:rsidR="00DF24E8" w:rsidRPr="00B172CB" w:rsidRDefault="00DF24E8" w:rsidP="00290A75">
            <w:pPr>
              <w:jc w:val="both"/>
            </w:pPr>
            <w:r w:rsidRPr="00B172CB">
              <w:t>Šobrīd ir izstrādāts likumprojekts “Par 2016.gada Nolīgumu par pasta maksājumu pakalpojumiem”, kuru plānots pieteikt izsludināšanai Valsts sekretāru 2018.gada 1.marta sanāksmē.</w:t>
            </w:r>
          </w:p>
          <w:p w14:paraId="0E35F701" w14:textId="77777777" w:rsidR="00DF24E8" w:rsidRPr="00B172CB" w:rsidRDefault="00DF24E8" w:rsidP="00290A75">
            <w:pPr>
              <w:jc w:val="both"/>
            </w:pPr>
          </w:p>
          <w:p w14:paraId="7ADDE8D4" w14:textId="039D0BEE" w:rsidR="00DF24E8" w:rsidRPr="00B172CB" w:rsidRDefault="00DF24E8" w:rsidP="00491DDE">
            <w:pPr>
              <w:jc w:val="both"/>
              <w:rPr>
                <w:sz w:val="22"/>
                <w:szCs w:val="22"/>
                <w:highlight w:val="yellow"/>
              </w:rPr>
            </w:pPr>
            <w:r w:rsidRPr="00B172CB">
              <w:t xml:space="preserve">Lai veicinātu efektivitāti mērķa sasniegšanā </w:t>
            </w:r>
            <w:r w:rsidRPr="00B172CB">
              <w:rPr>
                <w:i/>
              </w:rPr>
              <w:t>UPU</w:t>
            </w:r>
            <w:r w:rsidRPr="00B172CB">
              <w:t xml:space="preserve"> dokumentu apstiprināšanas un tiesību aktu sistematizācijas procesā, visus minētos likumprojektos izskatīšanai Saeimā plānots virzīt vienā pakotnē. Tādējādi Latvijā vienlaicīgi tiks apstiprināti 2016.gadā pieņemtie </w:t>
            </w:r>
            <w:r w:rsidRPr="00B172CB">
              <w:rPr>
                <w:i/>
              </w:rPr>
              <w:t>UPU</w:t>
            </w:r>
            <w:r w:rsidRPr="00B172CB">
              <w:t xml:space="preserve"> dokumenti, kā arī tiks atzīti par spēku zaudējušiem  tiesību akti vai to daļas, ar kuriem tika apstiprināti tie </w:t>
            </w:r>
            <w:r w:rsidRPr="00B172CB">
              <w:rPr>
                <w:i/>
              </w:rPr>
              <w:t xml:space="preserve">UPU </w:t>
            </w:r>
            <w:r w:rsidRPr="00B172CB">
              <w:t>dokumenti, kas pieņemti 2004.gada 5.oktobrī, 2008.gada 12.augustā un 2012.gada 11.oktobrī, kas zaudēj</w:t>
            </w:r>
            <w:r w:rsidR="00FE05F8" w:rsidRPr="00B172CB">
              <w:t>uši</w:t>
            </w:r>
            <w:r w:rsidRPr="00B172CB">
              <w:t xml:space="preserve"> spēku</w:t>
            </w:r>
            <w:r w:rsidR="00FE05F8" w:rsidRPr="00B172CB">
              <w:t xml:space="preserve">. </w:t>
            </w:r>
            <w:r w:rsidRPr="00B172CB">
              <w:t xml:space="preserve"> </w:t>
            </w:r>
            <w:bookmarkStart w:id="4" w:name="_GoBack"/>
            <w:bookmarkEnd w:id="4"/>
          </w:p>
        </w:tc>
      </w:tr>
      <w:tr w:rsidR="004D249D" w:rsidRPr="00B172CB" w14:paraId="0EE10A0D" w14:textId="77777777" w:rsidTr="004D249D">
        <w:trPr>
          <w:jc w:val="center"/>
        </w:trPr>
        <w:tc>
          <w:tcPr>
            <w:tcW w:w="264" w:type="pct"/>
            <w:tcBorders>
              <w:top w:val="outset" w:sz="6" w:space="0" w:color="414142"/>
              <w:left w:val="outset" w:sz="6" w:space="0" w:color="414142"/>
              <w:bottom w:val="outset" w:sz="6" w:space="0" w:color="414142"/>
              <w:right w:val="outset" w:sz="6" w:space="0" w:color="414142"/>
            </w:tcBorders>
            <w:hideMark/>
          </w:tcPr>
          <w:p w14:paraId="043C6D8B" w14:textId="56CDF5FF" w:rsidR="004D249D" w:rsidRPr="00B172CB" w:rsidRDefault="004D249D" w:rsidP="004D249D">
            <w:pPr>
              <w:spacing w:after="120"/>
              <w:jc w:val="both"/>
              <w:rPr>
                <w:sz w:val="22"/>
                <w:szCs w:val="22"/>
              </w:rPr>
            </w:pPr>
            <w:r w:rsidRPr="00B172CB">
              <w:rPr>
                <w:sz w:val="22"/>
                <w:szCs w:val="22"/>
              </w:rPr>
              <w:t>2.</w:t>
            </w:r>
          </w:p>
        </w:tc>
        <w:tc>
          <w:tcPr>
            <w:tcW w:w="1342" w:type="pct"/>
            <w:tcBorders>
              <w:top w:val="outset" w:sz="6" w:space="0" w:color="414142"/>
              <w:left w:val="outset" w:sz="6" w:space="0" w:color="414142"/>
              <w:bottom w:val="outset" w:sz="6" w:space="0" w:color="414142"/>
              <w:right w:val="outset" w:sz="6" w:space="0" w:color="414142"/>
            </w:tcBorders>
            <w:hideMark/>
          </w:tcPr>
          <w:p w14:paraId="1D431C67" w14:textId="77777777" w:rsidR="004D249D" w:rsidRPr="00B172CB" w:rsidRDefault="004D249D" w:rsidP="004D249D">
            <w:pPr>
              <w:spacing w:after="120"/>
              <w:jc w:val="both"/>
              <w:rPr>
                <w:sz w:val="22"/>
                <w:szCs w:val="22"/>
              </w:rPr>
            </w:pPr>
            <w:r w:rsidRPr="00B172CB">
              <w:rPr>
                <w:sz w:val="22"/>
                <w:szCs w:val="22"/>
              </w:rPr>
              <w:t>Atbildīgā institūcija</w:t>
            </w:r>
          </w:p>
        </w:tc>
        <w:tc>
          <w:tcPr>
            <w:tcW w:w="3394" w:type="pct"/>
            <w:tcBorders>
              <w:top w:val="outset" w:sz="6" w:space="0" w:color="414142"/>
              <w:left w:val="outset" w:sz="6" w:space="0" w:color="414142"/>
              <w:bottom w:val="outset" w:sz="6" w:space="0" w:color="414142"/>
              <w:right w:val="outset" w:sz="6" w:space="0" w:color="414142"/>
            </w:tcBorders>
            <w:hideMark/>
          </w:tcPr>
          <w:p w14:paraId="32A56A05" w14:textId="77777777" w:rsidR="004D249D" w:rsidRPr="00B172CB" w:rsidRDefault="004D249D" w:rsidP="004D249D">
            <w:pPr>
              <w:jc w:val="both"/>
              <w:rPr>
                <w:sz w:val="22"/>
                <w:szCs w:val="22"/>
              </w:rPr>
            </w:pPr>
            <w:r w:rsidRPr="00B172CB">
              <w:rPr>
                <w:sz w:val="22"/>
                <w:szCs w:val="22"/>
              </w:rPr>
              <w:t>Satiksmes ministrija.</w:t>
            </w:r>
          </w:p>
        </w:tc>
      </w:tr>
      <w:tr w:rsidR="004D249D" w:rsidRPr="00B172CB" w14:paraId="4B96C724" w14:textId="77777777" w:rsidTr="004D249D">
        <w:trPr>
          <w:jc w:val="center"/>
        </w:trPr>
        <w:tc>
          <w:tcPr>
            <w:tcW w:w="264" w:type="pct"/>
            <w:tcBorders>
              <w:top w:val="outset" w:sz="6" w:space="0" w:color="414142"/>
              <w:left w:val="outset" w:sz="6" w:space="0" w:color="414142"/>
              <w:bottom w:val="outset" w:sz="6" w:space="0" w:color="414142"/>
              <w:right w:val="outset" w:sz="6" w:space="0" w:color="414142"/>
            </w:tcBorders>
            <w:hideMark/>
          </w:tcPr>
          <w:p w14:paraId="6A4B4C18" w14:textId="77777777" w:rsidR="004D249D" w:rsidRPr="00B172CB" w:rsidRDefault="004D249D" w:rsidP="004D249D">
            <w:pPr>
              <w:spacing w:after="120"/>
              <w:jc w:val="both"/>
              <w:rPr>
                <w:sz w:val="22"/>
                <w:szCs w:val="22"/>
              </w:rPr>
            </w:pPr>
            <w:r w:rsidRPr="00B172CB">
              <w:rPr>
                <w:sz w:val="22"/>
                <w:szCs w:val="22"/>
              </w:rPr>
              <w:t>3.</w:t>
            </w:r>
          </w:p>
        </w:tc>
        <w:tc>
          <w:tcPr>
            <w:tcW w:w="1342" w:type="pct"/>
            <w:tcBorders>
              <w:top w:val="outset" w:sz="6" w:space="0" w:color="414142"/>
              <w:left w:val="outset" w:sz="6" w:space="0" w:color="414142"/>
              <w:bottom w:val="outset" w:sz="6" w:space="0" w:color="414142"/>
              <w:right w:val="outset" w:sz="6" w:space="0" w:color="414142"/>
            </w:tcBorders>
            <w:hideMark/>
          </w:tcPr>
          <w:p w14:paraId="65B31779" w14:textId="77777777" w:rsidR="004D249D" w:rsidRPr="00B172CB" w:rsidRDefault="004D249D" w:rsidP="004D249D">
            <w:pPr>
              <w:spacing w:after="120"/>
              <w:jc w:val="both"/>
              <w:rPr>
                <w:sz w:val="22"/>
                <w:szCs w:val="22"/>
              </w:rPr>
            </w:pPr>
            <w:r w:rsidRPr="00B172CB">
              <w:rPr>
                <w:sz w:val="22"/>
                <w:szCs w:val="22"/>
              </w:rPr>
              <w:t>Cita informācija</w:t>
            </w:r>
          </w:p>
        </w:tc>
        <w:tc>
          <w:tcPr>
            <w:tcW w:w="3394" w:type="pct"/>
            <w:tcBorders>
              <w:top w:val="outset" w:sz="6" w:space="0" w:color="414142"/>
              <w:left w:val="outset" w:sz="6" w:space="0" w:color="414142"/>
              <w:bottom w:val="outset" w:sz="6" w:space="0" w:color="414142"/>
              <w:right w:val="outset" w:sz="6" w:space="0" w:color="414142"/>
            </w:tcBorders>
            <w:hideMark/>
          </w:tcPr>
          <w:p w14:paraId="2298663C" w14:textId="77777777" w:rsidR="004D249D" w:rsidRPr="00B172CB" w:rsidRDefault="004D249D" w:rsidP="004D249D">
            <w:pPr>
              <w:spacing w:after="120"/>
              <w:jc w:val="both"/>
              <w:rPr>
                <w:sz w:val="22"/>
                <w:szCs w:val="22"/>
              </w:rPr>
            </w:pPr>
            <w:r w:rsidRPr="00B172CB">
              <w:rPr>
                <w:sz w:val="22"/>
                <w:szCs w:val="22"/>
              </w:rPr>
              <w:t>Nav.</w:t>
            </w:r>
          </w:p>
        </w:tc>
      </w:tr>
    </w:tbl>
    <w:p w14:paraId="29EF4769" w14:textId="77777777" w:rsidR="004D249D" w:rsidRPr="00B172CB" w:rsidRDefault="004D249D" w:rsidP="002C05BF">
      <w:pPr>
        <w:shd w:val="clear" w:color="auto" w:fill="FFFFFF"/>
        <w:ind w:firstLine="300"/>
        <w:jc w:val="both"/>
      </w:pPr>
    </w:p>
    <w:p w14:paraId="5B9342DC" w14:textId="77777777" w:rsidR="004D249D" w:rsidRPr="00B172CB" w:rsidRDefault="004D249D" w:rsidP="002C05BF">
      <w:pPr>
        <w:shd w:val="clear" w:color="auto" w:fill="FFFFFF"/>
        <w:ind w:firstLine="300"/>
        <w:jc w:val="both"/>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214"/>
        <w:gridCol w:w="6587"/>
      </w:tblGrid>
      <w:tr w:rsidR="005B5425" w:rsidRPr="00B172CB" w14:paraId="0B463C5A" w14:textId="77777777" w:rsidTr="00BF59E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59E8D6" w14:textId="77777777" w:rsidR="005B5425" w:rsidRPr="00B172CB" w:rsidRDefault="005B5425" w:rsidP="002C05BF">
            <w:pPr>
              <w:jc w:val="both"/>
              <w:rPr>
                <w:b/>
                <w:bCs/>
              </w:rPr>
            </w:pPr>
            <w:r w:rsidRPr="00B172CB">
              <w:rPr>
                <w:b/>
                <w:bCs/>
              </w:rPr>
              <w:t>V. Tiesību akta projekta atbilstība Latvijas Republikas starptautiskajām saistībām</w:t>
            </w:r>
          </w:p>
        </w:tc>
      </w:tr>
      <w:tr w:rsidR="005B5425" w:rsidRPr="00B172CB" w14:paraId="5007CC84" w14:textId="77777777" w:rsidTr="00BF59E2">
        <w:tc>
          <w:tcPr>
            <w:tcW w:w="297" w:type="pct"/>
            <w:tcBorders>
              <w:top w:val="outset" w:sz="6" w:space="0" w:color="414142"/>
              <w:left w:val="outset" w:sz="6" w:space="0" w:color="414142"/>
              <w:bottom w:val="outset" w:sz="6" w:space="0" w:color="414142"/>
              <w:right w:val="outset" w:sz="6" w:space="0" w:color="414142"/>
            </w:tcBorders>
            <w:hideMark/>
          </w:tcPr>
          <w:p w14:paraId="2085FDAC" w14:textId="77777777" w:rsidR="005B5425" w:rsidRPr="00B172CB" w:rsidRDefault="005B5425" w:rsidP="002C05BF">
            <w:pPr>
              <w:jc w:val="both"/>
            </w:pPr>
            <w:r w:rsidRPr="00B172CB">
              <w:t>1.</w:t>
            </w:r>
          </w:p>
        </w:tc>
        <w:tc>
          <w:tcPr>
            <w:tcW w:w="1183" w:type="pct"/>
            <w:tcBorders>
              <w:top w:val="outset" w:sz="6" w:space="0" w:color="414142"/>
              <w:left w:val="outset" w:sz="6" w:space="0" w:color="414142"/>
              <w:bottom w:val="outset" w:sz="6" w:space="0" w:color="414142"/>
              <w:right w:val="outset" w:sz="6" w:space="0" w:color="414142"/>
            </w:tcBorders>
            <w:hideMark/>
          </w:tcPr>
          <w:p w14:paraId="4F617312" w14:textId="77777777" w:rsidR="005B5425" w:rsidRPr="00B172CB" w:rsidRDefault="005B5425" w:rsidP="002C05BF">
            <w:pPr>
              <w:jc w:val="both"/>
            </w:pPr>
            <w:r w:rsidRPr="00B172CB">
              <w:t>Saistības pret Eiropas Savienību</w:t>
            </w:r>
          </w:p>
        </w:tc>
        <w:tc>
          <w:tcPr>
            <w:tcW w:w="3520" w:type="pct"/>
            <w:tcBorders>
              <w:top w:val="outset" w:sz="6" w:space="0" w:color="414142"/>
              <w:left w:val="outset" w:sz="6" w:space="0" w:color="414142"/>
              <w:bottom w:val="outset" w:sz="6" w:space="0" w:color="414142"/>
              <w:right w:val="outset" w:sz="6" w:space="0" w:color="414142"/>
            </w:tcBorders>
            <w:hideMark/>
          </w:tcPr>
          <w:p w14:paraId="68884D3B" w14:textId="179FE063" w:rsidR="005B5425" w:rsidRPr="00B172CB" w:rsidRDefault="009E4513" w:rsidP="002C05BF">
            <w:pPr>
              <w:pStyle w:val="tv2132"/>
              <w:spacing w:line="240" w:lineRule="auto"/>
              <w:jc w:val="both"/>
              <w:rPr>
                <w:color w:val="auto"/>
                <w:sz w:val="24"/>
                <w:szCs w:val="24"/>
              </w:rPr>
            </w:pPr>
            <w:r w:rsidRPr="00B172CB">
              <w:rPr>
                <w:color w:val="auto"/>
                <w:sz w:val="24"/>
                <w:szCs w:val="24"/>
              </w:rPr>
              <w:t>Projekts šo jomu neskar.</w:t>
            </w:r>
          </w:p>
        </w:tc>
      </w:tr>
      <w:tr w:rsidR="005B5425" w:rsidRPr="00B172CB" w14:paraId="5CF8F37A" w14:textId="77777777" w:rsidTr="00BF59E2">
        <w:tc>
          <w:tcPr>
            <w:tcW w:w="297" w:type="pct"/>
            <w:tcBorders>
              <w:top w:val="outset" w:sz="6" w:space="0" w:color="414142"/>
              <w:left w:val="outset" w:sz="6" w:space="0" w:color="414142"/>
              <w:bottom w:val="outset" w:sz="6" w:space="0" w:color="414142"/>
              <w:right w:val="outset" w:sz="6" w:space="0" w:color="414142"/>
            </w:tcBorders>
            <w:hideMark/>
          </w:tcPr>
          <w:p w14:paraId="563DB600" w14:textId="77777777" w:rsidR="005B5425" w:rsidRPr="00B172CB" w:rsidRDefault="005B5425" w:rsidP="002C05BF">
            <w:pPr>
              <w:jc w:val="both"/>
            </w:pPr>
            <w:r w:rsidRPr="00B172CB">
              <w:t>2.</w:t>
            </w:r>
          </w:p>
        </w:tc>
        <w:tc>
          <w:tcPr>
            <w:tcW w:w="1183" w:type="pct"/>
            <w:tcBorders>
              <w:top w:val="outset" w:sz="6" w:space="0" w:color="414142"/>
              <w:left w:val="outset" w:sz="6" w:space="0" w:color="414142"/>
              <w:bottom w:val="outset" w:sz="6" w:space="0" w:color="414142"/>
              <w:right w:val="outset" w:sz="6" w:space="0" w:color="414142"/>
            </w:tcBorders>
            <w:hideMark/>
          </w:tcPr>
          <w:p w14:paraId="187BF3DF" w14:textId="77777777" w:rsidR="005B5425" w:rsidRPr="00B172CB" w:rsidRDefault="005B5425" w:rsidP="002C05BF">
            <w:pPr>
              <w:jc w:val="both"/>
            </w:pPr>
            <w:r w:rsidRPr="00B172CB">
              <w:t>Citas starptautiskās saistības</w:t>
            </w:r>
          </w:p>
        </w:tc>
        <w:tc>
          <w:tcPr>
            <w:tcW w:w="3520" w:type="pct"/>
            <w:tcBorders>
              <w:top w:val="outset" w:sz="6" w:space="0" w:color="414142"/>
              <w:left w:val="outset" w:sz="6" w:space="0" w:color="414142"/>
              <w:bottom w:val="outset" w:sz="6" w:space="0" w:color="414142"/>
              <w:right w:val="outset" w:sz="6" w:space="0" w:color="414142"/>
            </w:tcBorders>
            <w:hideMark/>
          </w:tcPr>
          <w:p w14:paraId="40352D43" w14:textId="2048EAD1" w:rsidR="004A0B04" w:rsidRPr="00B172CB" w:rsidRDefault="004A0B04" w:rsidP="004A0B04">
            <w:pPr>
              <w:ind w:right="158"/>
              <w:jc w:val="both"/>
              <w:rPr>
                <w:color w:val="000000"/>
                <w:lang w:eastAsia="en-US"/>
              </w:rPr>
            </w:pPr>
            <w:r w:rsidRPr="00B172CB">
              <w:rPr>
                <w:color w:val="000000"/>
                <w:lang w:eastAsia="en-US"/>
              </w:rPr>
              <w:t xml:space="preserve">2016.gada 6.oktobrī Stambulā </w:t>
            </w:r>
            <w:r w:rsidRPr="00B172CB">
              <w:rPr>
                <w:i/>
                <w:color w:val="000000"/>
                <w:lang w:eastAsia="en-US"/>
              </w:rPr>
              <w:t>UPU</w:t>
            </w:r>
            <w:r w:rsidRPr="00B172CB">
              <w:rPr>
                <w:color w:val="000000"/>
                <w:lang w:eastAsia="en-US"/>
              </w:rPr>
              <w:t xml:space="preserve"> 26.kongresā ir parakstīts Vispārīgā reglamenta Pirmais papildprotokols.</w:t>
            </w:r>
          </w:p>
          <w:p w14:paraId="7F951241" w14:textId="4BBDB288" w:rsidR="004A0B04" w:rsidRPr="00B172CB" w:rsidRDefault="004A0B04" w:rsidP="004A0B04">
            <w:pPr>
              <w:ind w:right="158"/>
              <w:jc w:val="both"/>
              <w:rPr>
                <w:color w:val="000000"/>
                <w:lang w:eastAsia="en-US"/>
              </w:rPr>
            </w:pPr>
            <w:r w:rsidRPr="00B172CB">
              <w:rPr>
                <w:color w:val="000000"/>
                <w:lang w:eastAsia="en-US"/>
              </w:rPr>
              <w:t>Ar likumu „Par 1964.gada 10.jūlija Pasaules Pasta savienības konstitūciju, 2004.gada 5.oktobra Pasaules Pasta konvenciju, 2004.gada 5.oktobra Pasaules Pasta konvencijas Noslēguma protokolu, 2004.gada 5.oktobra Pasaules Pasta savienības Vispārīgo reglamentu un 2004.gada 5.oktobra Nolīgumu par pasta maksājumu pakalpojumiem” (turpmāk – Likums) Latvijā ir ratificēt</w:t>
            </w:r>
            <w:r w:rsidR="003035EC" w:rsidRPr="00B172CB">
              <w:rPr>
                <w:color w:val="000000"/>
                <w:lang w:eastAsia="en-US"/>
              </w:rPr>
              <w:t>s Vispārīgais reglaments</w:t>
            </w:r>
            <w:r w:rsidRPr="00B172CB">
              <w:rPr>
                <w:color w:val="000000"/>
                <w:lang w:eastAsia="en-US"/>
              </w:rPr>
              <w:t xml:space="preserve">, </w:t>
            </w:r>
            <w:r w:rsidR="003035EC" w:rsidRPr="00B172CB">
              <w:rPr>
                <w:color w:val="000000"/>
                <w:lang w:eastAsia="en-US"/>
              </w:rPr>
              <w:t>kas tika pieņemts</w:t>
            </w:r>
            <w:r w:rsidRPr="00B172CB">
              <w:rPr>
                <w:color w:val="000000"/>
                <w:lang w:eastAsia="en-US"/>
              </w:rPr>
              <w:t xml:space="preserve"> 2004.gada 5.oktobr</w:t>
            </w:r>
            <w:r w:rsidR="003035EC" w:rsidRPr="00B172CB">
              <w:rPr>
                <w:color w:val="000000"/>
                <w:lang w:eastAsia="en-US"/>
              </w:rPr>
              <w:t>ī</w:t>
            </w:r>
            <w:r w:rsidRPr="00B172CB">
              <w:rPr>
                <w:color w:val="000000"/>
                <w:lang w:eastAsia="en-US"/>
              </w:rPr>
              <w:t xml:space="preserve">. </w:t>
            </w:r>
          </w:p>
          <w:p w14:paraId="7036147B" w14:textId="575C9CBC" w:rsidR="004A0B04" w:rsidRPr="00B172CB" w:rsidRDefault="004A0B04" w:rsidP="004A0B04">
            <w:pPr>
              <w:ind w:right="158"/>
              <w:jc w:val="both"/>
              <w:rPr>
                <w:color w:val="000000"/>
                <w:lang w:eastAsia="en-US"/>
              </w:rPr>
            </w:pPr>
            <w:r w:rsidRPr="00B172CB">
              <w:rPr>
                <w:color w:val="000000"/>
                <w:lang w:eastAsia="en-US"/>
              </w:rPr>
              <w:t>Ar 2011.gada 14.jūlija likumu „Par Pasaules Pasta savienības konstitūcijas Astoto papildprotokolu un Pasaules Pasta savienības Vispārīgā reglamenta Pirmo papildprotokolu” Latvijā ir apstiprināts 2008.gada 12.augustā Ženēvā UPU 24.kongresā pieņemtais Pasaules Pasta savienības Vispārīgā reglamenta Pirmais papildprotokols.</w:t>
            </w:r>
          </w:p>
          <w:p w14:paraId="5152BD26" w14:textId="2E2632C8" w:rsidR="004A0748" w:rsidRPr="00B172CB" w:rsidRDefault="00B12750" w:rsidP="00B12750">
            <w:pPr>
              <w:ind w:right="158"/>
              <w:jc w:val="both"/>
              <w:rPr>
                <w:color w:val="000000"/>
                <w:lang w:eastAsia="en-US"/>
              </w:rPr>
            </w:pPr>
            <w:r w:rsidRPr="00B172CB">
              <w:rPr>
                <w:color w:val="000000"/>
                <w:lang w:eastAsia="en-US"/>
              </w:rPr>
              <w:t xml:space="preserve">Ar 2014.gada 12.jūnijā pieņemto likumu „Par Pasaules Pasta savienības Vispārīgo reglamentu” </w:t>
            </w:r>
            <w:r w:rsidR="009F153F" w:rsidRPr="00B172CB">
              <w:rPr>
                <w:color w:val="000000"/>
                <w:lang w:eastAsia="en-US"/>
              </w:rPr>
              <w:t xml:space="preserve">Latvijā </w:t>
            </w:r>
            <w:r w:rsidRPr="00B172CB">
              <w:rPr>
                <w:color w:val="000000"/>
                <w:lang w:eastAsia="en-US"/>
              </w:rPr>
              <w:t xml:space="preserve">ir apstiprināts  </w:t>
            </w:r>
            <w:r w:rsidR="004A0748" w:rsidRPr="00B172CB">
              <w:rPr>
                <w:color w:val="000000"/>
                <w:lang w:eastAsia="en-US"/>
              </w:rPr>
              <w:t>2012.gada 11.oktobrī</w:t>
            </w:r>
            <w:r w:rsidR="009F153F" w:rsidRPr="00B172CB">
              <w:rPr>
                <w:color w:val="000000"/>
                <w:lang w:eastAsia="en-US"/>
              </w:rPr>
              <w:t xml:space="preserve"> </w:t>
            </w:r>
            <w:r w:rsidRPr="00B172CB">
              <w:rPr>
                <w:i/>
                <w:color w:val="000000"/>
                <w:lang w:eastAsia="en-US"/>
              </w:rPr>
              <w:t>UPU</w:t>
            </w:r>
            <w:r w:rsidR="004A0748" w:rsidRPr="00B172CB">
              <w:rPr>
                <w:color w:val="000000"/>
                <w:lang w:eastAsia="en-US"/>
              </w:rPr>
              <w:t xml:space="preserve"> 25.kongresā </w:t>
            </w:r>
            <w:proofErr w:type="spellStart"/>
            <w:r w:rsidR="009F153F" w:rsidRPr="00B172CB">
              <w:rPr>
                <w:color w:val="000000"/>
                <w:lang w:eastAsia="en-US"/>
              </w:rPr>
              <w:t>Dohā</w:t>
            </w:r>
            <w:proofErr w:type="spellEnd"/>
            <w:r w:rsidR="009F153F" w:rsidRPr="00B172CB">
              <w:rPr>
                <w:color w:val="000000"/>
                <w:lang w:eastAsia="en-US"/>
              </w:rPr>
              <w:t xml:space="preserve"> </w:t>
            </w:r>
            <w:r w:rsidRPr="00B172CB">
              <w:rPr>
                <w:color w:val="000000"/>
                <w:lang w:eastAsia="en-US"/>
              </w:rPr>
              <w:t>pieņemtais</w:t>
            </w:r>
            <w:r w:rsidR="004A0748" w:rsidRPr="00B172CB">
              <w:rPr>
                <w:color w:val="000000"/>
                <w:lang w:eastAsia="en-US"/>
              </w:rPr>
              <w:t xml:space="preserve"> Vispārīg</w:t>
            </w:r>
            <w:r w:rsidRPr="00B172CB">
              <w:rPr>
                <w:color w:val="000000"/>
                <w:lang w:eastAsia="en-US"/>
              </w:rPr>
              <w:t>ais</w:t>
            </w:r>
            <w:r w:rsidR="004A0748" w:rsidRPr="00B172CB">
              <w:rPr>
                <w:color w:val="000000"/>
                <w:lang w:eastAsia="en-US"/>
              </w:rPr>
              <w:t xml:space="preserve"> reglament</w:t>
            </w:r>
            <w:r w:rsidRPr="00B172CB">
              <w:rPr>
                <w:color w:val="000000"/>
                <w:lang w:eastAsia="en-US"/>
              </w:rPr>
              <w:t>s</w:t>
            </w:r>
            <w:r w:rsidR="004A0748" w:rsidRPr="00B172CB">
              <w:rPr>
                <w:color w:val="000000"/>
                <w:lang w:eastAsia="en-US"/>
              </w:rPr>
              <w:t>, kas aizstāj</w:t>
            </w:r>
            <w:r w:rsidRPr="00B172CB">
              <w:rPr>
                <w:color w:val="000000"/>
                <w:lang w:eastAsia="en-US"/>
              </w:rPr>
              <w:t>a</w:t>
            </w:r>
            <w:r w:rsidR="004A0748" w:rsidRPr="00B172CB">
              <w:rPr>
                <w:color w:val="000000"/>
                <w:lang w:eastAsia="en-US"/>
              </w:rPr>
              <w:t xml:space="preserve"> 2004.gada </w:t>
            </w:r>
            <w:r w:rsidRPr="00B172CB">
              <w:rPr>
                <w:color w:val="000000"/>
                <w:lang w:eastAsia="en-US"/>
              </w:rPr>
              <w:t xml:space="preserve">5.oktobra </w:t>
            </w:r>
            <w:r w:rsidR="004A0748" w:rsidRPr="00B172CB">
              <w:rPr>
                <w:color w:val="000000"/>
                <w:lang w:eastAsia="en-US"/>
              </w:rPr>
              <w:t xml:space="preserve">Vispārīgo reglamentu un </w:t>
            </w:r>
            <w:r w:rsidR="004A0B04" w:rsidRPr="00B172CB">
              <w:rPr>
                <w:color w:val="000000"/>
                <w:lang w:eastAsia="en-US"/>
              </w:rPr>
              <w:t xml:space="preserve">2008.gada 12.augusta </w:t>
            </w:r>
            <w:r w:rsidR="004A0748" w:rsidRPr="00B172CB">
              <w:rPr>
                <w:color w:val="000000"/>
                <w:lang w:eastAsia="en-US"/>
              </w:rPr>
              <w:t>Vispārīgā reglamenta Pirmo papildprotokolu</w:t>
            </w:r>
            <w:r w:rsidR="00AC2BEE" w:rsidRPr="00B172CB">
              <w:rPr>
                <w:color w:val="000000"/>
                <w:lang w:eastAsia="en-US"/>
              </w:rPr>
              <w:t xml:space="preserve">, un līdz ar to tie </w:t>
            </w:r>
            <w:r w:rsidR="00AC2BEE" w:rsidRPr="00B172CB">
              <w:t>zaudēja spēku</w:t>
            </w:r>
            <w:r w:rsidR="004A0748" w:rsidRPr="00B172CB">
              <w:rPr>
                <w:color w:val="000000"/>
                <w:lang w:eastAsia="en-US"/>
              </w:rPr>
              <w:t>.</w:t>
            </w:r>
          </w:p>
          <w:p w14:paraId="66476BA1" w14:textId="3C9AFD3F" w:rsidR="009E4513" w:rsidRPr="00B172CB" w:rsidRDefault="003035EC" w:rsidP="003035EC">
            <w:pPr>
              <w:pStyle w:val="tv2132"/>
              <w:spacing w:line="240" w:lineRule="auto"/>
              <w:jc w:val="both"/>
              <w:rPr>
                <w:color w:val="auto"/>
                <w:sz w:val="24"/>
                <w:szCs w:val="24"/>
              </w:rPr>
            </w:pPr>
            <w:r w:rsidRPr="00B172CB">
              <w:rPr>
                <w:color w:val="auto"/>
                <w:sz w:val="24"/>
                <w:szCs w:val="24"/>
              </w:rPr>
              <w:t xml:space="preserve">2016.gada 6.oktobrī </w:t>
            </w:r>
            <w:r w:rsidRPr="00B172CB">
              <w:rPr>
                <w:i/>
                <w:color w:val="auto"/>
                <w:sz w:val="24"/>
                <w:szCs w:val="24"/>
              </w:rPr>
              <w:t>UPU</w:t>
            </w:r>
            <w:r w:rsidRPr="00B172CB">
              <w:rPr>
                <w:color w:val="auto"/>
                <w:sz w:val="24"/>
                <w:szCs w:val="24"/>
              </w:rPr>
              <w:t xml:space="preserve"> kongresā Stambulā ir pieņemts Vispārīgā reglamenta Pirmais papildprotokols.</w:t>
            </w:r>
          </w:p>
        </w:tc>
      </w:tr>
      <w:tr w:rsidR="005B5425" w:rsidRPr="00B172CB" w14:paraId="6DD80E1E" w14:textId="77777777" w:rsidTr="00BF59E2">
        <w:tc>
          <w:tcPr>
            <w:tcW w:w="297" w:type="pct"/>
            <w:tcBorders>
              <w:top w:val="outset" w:sz="6" w:space="0" w:color="414142"/>
              <w:left w:val="outset" w:sz="6" w:space="0" w:color="414142"/>
              <w:bottom w:val="outset" w:sz="6" w:space="0" w:color="414142"/>
              <w:right w:val="outset" w:sz="6" w:space="0" w:color="414142"/>
            </w:tcBorders>
            <w:hideMark/>
          </w:tcPr>
          <w:p w14:paraId="55A1700D" w14:textId="6FE66538" w:rsidR="005B5425" w:rsidRPr="00B172CB" w:rsidRDefault="005B5425" w:rsidP="002C05BF">
            <w:pPr>
              <w:jc w:val="both"/>
            </w:pPr>
            <w:r w:rsidRPr="00B172CB">
              <w:t>3.</w:t>
            </w:r>
          </w:p>
        </w:tc>
        <w:tc>
          <w:tcPr>
            <w:tcW w:w="1183" w:type="pct"/>
            <w:tcBorders>
              <w:top w:val="outset" w:sz="6" w:space="0" w:color="414142"/>
              <w:left w:val="outset" w:sz="6" w:space="0" w:color="414142"/>
              <w:bottom w:val="outset" w:sz="6" w:space="0" w:color="414142"/>
              <w:right w:val="outset" w:sz="6" w:space="0" w:color="414142"/>
            </w:tcBorders>
            <w:hideMark/>
          </w:tcPr>
          <w:p w14:paraId="2D548FAB" w14:textId="77777777" w:rsidR="005B5425" w:rsidRPr="00B172CB" w:rsidRDefault="005B5425" w:rsidP="002C05BF">
            <w:pPr>
              <w:jc w:val="both"/>
            </w:pPr>
            <w:r w:rsidRPr="00B172CB">
              <w:t>Cita informācija</w:t>
            </w:r>
          </w:p>
        </w:tc>
        <w:tc>
          <w:tcPr>
            <w:tcW w:w="3520" w:type="pct"/>
            <w:tcBorders>
              <w:top w:val="outset" w:sz="6" w:space="0" w:color="414142"/>
              <w:left w:val="outset" w:sz="6" w:space="0" w:color="414142"/>
              <w:bottom w:val="outset" w:sz="6" w:space="0" w:color="414142"/>
              <w:right w:val="outset" w:sz="6" w:space="0" w:color="414142"/>
            </w:tcBorders>
            <w:hideMark/>
          </w:tcPr>
          <w:p w14:paraId="64B4240E" w14:textId="48035A4D" w:rsidR="005B5425" w:rsidRPr="00B172CB" w:rsidRDefault="005B5425" w:rsidP="009E4513">
            <w:pPr>
              <w:jc w:val="both"/>
            </w:pPr>
            <w:r w:rsidRPr="00B172CB">
              <w:t>Nav</w:t>
            </w:r>
            <w:r w:rsidR="009E4513" w:rsidRPr="00B172CB">
              <w:t>.</w:t>
            </w:r>
          </w:p>
        </w:tc>
      </w:tr>
    </w:tbl>
    <w:p w14:paraId="3F2757B5" w14:textId="19D4C0C1" w:rsidR="009E4513" w:rsidRPr="00B172CB" w:rsidRDefault="005B5425" w:rsidP="002C05BF">
      <w:pPr>
        <w:shd w:val="clear" w:color="auto" w:fill="FFFFFF"/>
        <w:ind w:firstLine="300"/>
        <w:jc w:val="both"/>
      </w:pPr>
      <w:r w:rsidRPr="00B172CB">
        <w:t> </w:t>
      </w:r>
    </w:p>
    <w:tbl>
      <w:tblPr>
        <w:tblW w:w="5085" w:type="pct"/>
        <w:jc w:val="center"/>
        <w:tblInd w:w="1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86"/>
      </w:tblGrid>
      <w:tr w:rsidR="001A445A" w:rsidRPr="00B172CB" w14:paraId="4EC9596F" w14:textId="77777777" w:rsidTr="005D009E">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8E83BB" w14:textId="77777777" w:rsidR="0072309F" w:rsidRPr="00B172CB" w:rsidRDefault="005B5425" w:rsidP="002C05BF">
            <w:pPr>
              <w:jc w:val="center"/>
              <w:rPr>
                <w:b/>
                <w:bCs/>
              </w:rPr>
            </w:pPr>
            <w:r w:rsidRPr="00B172CB">
              <w:rPr>
                <w:b/>
                <w:bCs/>
              </w:rPr>
              <w:t>1</w:t>
            </w:r>
            <w:r w:rsidR="00386873" w:rsidRPr="00B172CB">
              <w:rPr>
                <w:b/>
                <w:bCs/>
              </w:rPr>
              <w:t>. t</w:t>
            </w:r>
            <w:r w:rsidRPr="00B172CB">
              <w:rPr>
                <w:b/>
                <w:bCs/>
              </w:rPr>
              <w:t>abula</w:t>
            </w:r>
          </w:p>
          <w:p w14:paraId="37C9AB9C" w14:textId="166E202B" w:rsidR="001404A4" w:rsidRPr="00B172CB" w:rsidRDefault="005B5425" w:rsidP="00BF59E2">
            <w:pPr>
              <w:jc w:val="center"/>
              <w:rPr>
                <w:b/>
                <w:bCs/>
              </w:rPr>
            </w:pPr>
            <w:r w:rsidRPr="00B172CB">
              <w:rPr>
                <w:b/>
                <w:bCs/>
              </w:rPr>
              <w:t>Tiesību akta projekta atbilstība ES tiesību aktiem</w:t>
            </w:r>
          </w:p>
        </w:tc>
      </w:tr>
      <w:tr w:rsidR="009E4513" w:rsidRPr="00B172CB" w14:paraId="2311E110" w14:textId="77777777" w:rsidTr="005D009E">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5E37BD2" w14:textId="4979A469" w:rsidR="009E4513" w:rsidRPr="00B172CB" w:rsidRDefault="009E4513" w:rsidP="002C05BF">
            <w:pPr>
              <w:jc w:val="center"/>
              <w:rPr>
                <w:bCs/>
              </w:rPr>
            </w:pPr>
            <w:r w:rsidRPr="00B172CB">
              <w:rPr>
                <w:bCs/>
              </w:rPr>
              <w:t>Projekts šo jomu neskar.</w:t>
            </w:r>
          </w:p>
        </w:tc>
      </w:tr>
    </w:tbl>
    <w:p w14:paraId="5C190D20" w14:textId="77777777" w:rsidR="006E0F87" w:rsidRPr="00B172CB" w:rsidRDefault="006E0F87" w:rsidP="002C05BF">
      <w:pPr>
        <w:shd w:val="clear" w:color="auto" w:fill="FFFFFF"/>
        <w:ind w:firstLine="300"/>
        <w:jc w:val="both"/>
      </w:pPr>
    </w:p>
    <w:tbl>
      <w:tblPr>
        <w:tblW w:w="9268" w:type="dxa"/>
        <w:jc w:val="center"/>
        <w:tblInd w:w="-195"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437"/>
        <w:gridCol w:w="5831"/>
      </w:tblGrid>
      <w:tr w:rsidR="00FD292B" w:rsidRPr="00B172CB" w14:paraId="10F724CB" w14:textId="77777777" w:rsidTr="005D009E">
        <w:trPr>
          <w:jc w:val="center"/>
        </w:trPr>
        <w:tc>
          <w:tcPr>
            <w:tcW w:w="9268" w:type="dxa"/>
            <w:gridSpan w:val="2"/>
            <w:tcBorders>
              <w:top w:val="outset" w:sz="6" w:space="0" w:color="auto"/>
              <w:left w:val="outset" w:sz="6" w:space="0" w:color="auto"/>
              <w:bottom w:val="outset" w:sz="6" w:space="0" w:color="auto"/>
              <w:right w:val="outset" w:sz="6" w:space="0" w:color="auto"/>
            </w:tcBorders>
            <w:vAlign w:val="center"/>
          </w:tcPr>
          <w:p w14:paraId="5CF236AC" w14:textId="77777777" w:rsidR="00FD292B" w:rsidRPr="00B172CB" w:rsidRDefault="00FD292B" w:rsidP="00FD292B">
            <w:pPr>
              <w:ind w:left="57"/>
              <w:jc w:val="center"/>
              <w:rPr>
                <w:b/>
              </w:rPr>
            </w:pPr>
            <w:r w:rsidRPr="00B172CB">
              <w:rPr>
                <w:b/>
              </w:rPr>
              <w:t>2.tabula</w:t>
            </w:r>
          </w:p>
          <w:p w14:paraId="53283D20" w14:textId="77777777" w:rsidR="00FD292B" w:rsidRPr="00B172CB" w:rsidRDefault="00FD292B" w:rsidP="00FD292B">
            <w:pPr>
              <w:ind w:left="57"/>
              <w:jc w:val="center"/>
              <w:rPr>
                <w:b/>
              </w:rPr>
            </w:pPr>
            <w:r w:rsidRPr="00B172CB">
              <w:rPr>
                <w:b/>
              </w:rPr>
              <w:t>Ar tiesību akta projektu izpildītās vai uzņemtās saistības, kas izriet no starptautiskajiem tiesību aktiem vai starptautiskas institūcijas vai organizācijas dokumentiem.</w:t>
            </w:r>
          </w:p>
          <w:p w14:paraId="49BDC9E5" w14:textId="77777777" w:rsidR="00FD292B" w:rsidRPr="00B172CB" w:rsidRDefault="00FD292B" w:rsidP="00FD292B">
            <w:pPr>
              <w:ind w:left="57"/>
              <w:jc w:val="center"/>
              <w:rPr>
                <w:b/>
              </w:rPr>
            </w:pPr>
            <w:r w:rsidRPr="00B172CB">
              <w:rPr>
                <w:b/>
              </w:rPr>
              <w:t>Pasākumi šo saistību izpildei</w:t>
            </w:r>
          </w:p>
        </w:tc>
      </w:tr>
      <w:tr w:rsidR="00FD292B" w:rsidRPr="00B172CB" w14:paraId="07151F8F" w14:textId="77777777" w:rsidTr="005D009E">
        <w:trPr>
          <w:jc w:val="center"/>
        </w:trPr>
        <w:tc>
          <w:tcPr>
            <w:tcW w:w="9268" w:type="dxa"/>
            <w:gridSpan w:val="2"/>
            <w:tcBorders>
              <w:top w:val="outset" w:sz="6" w:space="0" w:color="auto"/>
              <w:left w:val="outset" w:sz="6" w:space="0" w:color="auto"/>
              <w:bottom w:val="outset" w:sz="6" w:space="0" w:color="auto"/>
              <w:right w:val="outset" w:sz="6" w:space="0" w:color="auto"/>
            </w:tcBorders>
            <w:vAlign w:val="center"/>
          </w:tcPr>
          <w:p w14:paraId="744B47F9" w14:textId="782C43EC" w:rsidR="00FD292B" w:rsidRPr="00B172CB" w:rsidRDefault="00FD292B" w:rsidP="00FD292B">
            <w:pPr>
              <w:ind w:left="57"/>
              <w:jc w:val="center"/>
              <w:rPr>
                <w:b/>
              </w:rPr>
            </w:pPr>
            <w:r w:rsidRPr="00B172CB">
              <w:t>Projekts šo jomu neskar.</w:t>
            </w:r>
          </w:p>
        </w:tc>
      </w:tr>
      <w:tr w:rsidR="00FD292B" w:rsidRPr="00B172CB" w14:paraId="49448256" w14:textId="77777777" w:rsidTr="005D009E">
        <w:trPr>
          <w:jc w:val="center"/>
        </w:trPr>
        <w:tc>
          <w:tcPr>
            <w:tcW w:w="3437" w:type="dxa"/>
            <w:tcBorders>
              <w:top w:val="outset" w:sz="6" w:space="0" w:color="auto"/>
              <w:left w:val="outset" w:sz="6" w:space="0" w:color="auto"/>
              <w:bottom w:val="outset" w:sz="6" w:space="0" w:color="auto"/>
              <w:right w:val="outset" w:sz="6" w:space="0" w:color="auto"/>
            </w:tcBorders>
          </w:tcPr>
          <w:p w14:paraId="50686D6A" w14:textId="0BE84D2C" w:rsidR="00FD292B" w:rsidRPr="00B172CB" w:rsidRDefault="00FD292B" w:rsidP="00962A71">
            <w:pPr>
              <w:ind w:left="57"/>
            </w:pPr>
            <w:r w:rsidRPr="00B172CB">
              <w:t>Vai starptautiskajā dokumentā paredzētās saistības nav pretrunā ar jau esošajām Latvijas Republikas starptautiskajām saistībām</w:t>
            </w:r>
          </w:p>
        </w:tc>
        <w:tc>
          <w:tcPr>
            <w:tcW w:w="5831" w:type="dxa"/>
            <w:tcBorders>
              <w:top w:val="outset" w:sz="6" w:space="0" w:color="auto"/>
              <w:left w:val="outset" w:sz="6" w:space="0" w:color="auto"/>
              <w:bottom w:val="outset" w:sz="6" w:space="0" w:color="auto"/>
              <w:right w:val="outset" w:sz="6" w:space="0" w:color="auto"/>
            </w:tcBorders>
          </w:tcPr>
          <w:p w14:paraId="513A6BC0" w14:textId="50DC2C29" w:rsidR="00FD292B" w:rsidRPr="00B172CB" w:rsidRDefault="00FD292B" w:rsidP="003035EC">
            <w:pPr>
              <w:ind w:left="57"/>
              <w:jc w:val="both"/>
            </w:pPr>
            <w:r w:rsidRPr="00B172CB">
              <w:t>Nav</w:t>
            </w:r>
            <w:r w:rsidR="009F153F" w:rsidRPr="00B172CB">
              <w:t>, jo g</w:t>
            </w:r>
            <w:r w:rsidR="009F153F" w:rsidRPr="00B172CB">
              <w:rPr>
                <w:color w:val="000000"/>
              </w:rPr>
              <w:t xml:space="preserve">rozījumi tiek </w:t>
            </w:r>
            <w:r w:rsidR="009F153F" w:rsidRPr="00B172CB">
              <w:t xml:space="preserve">izdarīti, izslēdzot atsauces </w:t>
            </w:r>
            <w:r w:rsidR="003035EC" w:rsidRPr="00B172CB">
              <w:t xml:space="preserve">norādi </w:t>
            </w:r>
            <w:r w:rsidR="009F153F" w:rsidRPr="00B172CB">
              <w:t xml:space="preserve">uz </w:t>
            </w:r>
            <w:r w:rsidR="004A0B04" w:rsidRPr="00B172CB">
              <w:t xml:space="preserve">2008.gada 12.augustā </w:t>
            </w:r>
            <w:r w:rsidR="009F153F" w:rsidRPr="00B172CB">
              <w:t>pieņemt</w:t>
            </w:r>
            <w:r w:rsidR="004A0B04" w:rsidRPr="00B172CB">
              <w:t>o</w:t>
            </w:r>
            <w:r w:rsidR="009F153F" w:rsidRPr="00B172CB">
              <w:t xml:space="preserve"> </w:t>
            </w:r>
            <w:r w:rsidR="003035EC" w:rsidRPr="00B172CB">
              <w:t>Vispārīgā reglamenta Pirmo papildprotokolu, kas zaudēja spēku vienlaicīgi ar Vispārīgā reglamenta, kas tika pieņemts 2012.gada 11.oktobrī, spēkā stāšanos.</w:t>
            </w:r>
          </w:p>
        </w:tc>
      </w:tr>
      <w:tr w:rsidR="00FD292B" w:rsidRPr="00B172CB" w14:paraId="56C656B0" w14:textId="77777777" w:rsidTr="005D009E">
        <w:trPr>
          <w:jc w:val="center"/>
        </w:trPr>
        <w:tc>
          <w:tcPr>
            <w:tcW w:w="3437" w:type="dxa"/>
            <w:tcBorders>
              <w:top w:val="outset" w:sz="6" w:space="0" w:color="auto"/>
              <w:left w:val="outset" w:sz="6" w:space="0" w:color="auto"/>
              <w:bottom w:val="outset" w:sz="6" w:space="0" w:color="auto"/>
              <w:right w:val="outset" w:sz="6" w:space="0" w:color="auto"/>
            </w:tcBorders>
          </w:tcPr>
          <w:p w14:paraId="6448F20F" w14:textId="77777777" w:rsidR="00FD292B" w:rsidRPr="00B172CB" w:rsidRDefault="00FD292B" w:rsidP="00FD292B">
            <w:pPr>
              <w:ind w:left="57"/>
            </w:pPr>
            <w:r w:rsidRPr="00B172CB">
              <w:t>Cita informācija</w:t>
            </w:r>
          </w:p>
        </w:tc>
        <w:tc>
          <w:tcPr>
            <w:tcW w:w="5831" w:type="dxa"/>
            <w:tcBorders>
              <w:top w:val="outset" w:sz="6" w:space="0" w:color="auto"/>
              <w:left w:val="outset" w:sz="6" w:space="0" w:color="auto"/>
              <w:bottom w:val="outset" w:sz="6" w:space="0" w:color="auto"/>
              <w:right w:val="outset" w:sz="6" w:space="0" w:color="auto"/>
            </w:tcBorders>
          </w:tcPr>
          <w:p w14:paraId="5D7B1AF7" w14:textId="423FEA2B" w:rsidR="00FD292B" w:rsidRPr="00B172CB" w:rsidRDefault="009F153F" w:rsidP="009F153F">
            <w:pPr>
              <w:ind w:left="57"/>
              <w:jc w:val="both"/>
            </w:pPr>
            <w:r w:rsidRPr="00B172CB">
              <w:t>Nav.</w:t>
            </w:r>
          </w:p>
        </w:tc>
      </w:tr>
    </w:tbl>
    <w:p w14:paraId="03EE59E3" w14:textId="77777777" w:rsidR="002C05BF" w:rsidRDefault="002C05BF" w:rsidP="002C05BF">
      <w:pPr>
        <w:shd w:val="clear" w:color="auto" w:fill="FFFFFF"/>
        <w:ind w:firstLine="300"/>
        <w:jc w:val="both"/>
      </w:pPr>
    </w:p>
    <w:p w14:paraId="2C7BB522" w14:textId="77777777" w:rsidR="00B172CB" w:rsidRPr="00B172CB" w:rsidRDefault="00B172CB" w:rsidP="002C05BF">
      <w:pPr>
        <w:shd w:val="clear" w:color="auto" w:fill="FFFFFF"/>
        <w:ind w:firstLine="300"/>
        <w:jc w:val="both"/>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01"/>
      </w:tblGrid>
      <w:tr w:rsidR="005B5425" w:rsidRPr="00B172CB" w14:paraId="67890E1D" w14:textId="77777777" w:rsidTr="00734663">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736225" w14:textId="77777777" w:rsidR="005B5425" w:rsidRPr="00B172CB" w:rsidRDefault="005B5425" w:rsidP="002C05BF">
            <w:pPr>
              <w:jc w:val="both"/>
              <w:rPr>
                <w:b/>
                <w:bCs/>
              </w:rPr>
            </w:pPr>
            <w:r w:rsidRPr="00B172CB">
              <w:rPr>
                <w:b/>
                <w:bCs/>
              </w:rPr>
              <w:t>VI. Sabiedrības līdzdalība un komunikācijas aktivitātes</w:t>
            </w:r>
          </w:p>
        </w:tc>
      </w:tr>
      <w:tr w:rsidR="002C05BF" w:rsidRPr="00B172CB" w14:paraId="73D286F6" w14:textId="77777777" w:rsidTr="00734663">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0839AB3" w14:textId="75C89439" w:rsidR="002C05BF" w:rsidRPr="00B172CB" w:rsidRDefault="002C05BF" w:rsidP="002C05BF">
            <w:pPr>
              <w:jc w:val="center"/>
              <w:rPr>
                <w:bCs/>
              </w:rPr>
            </w:pPr>
            <w:r w:rsidRPr="00B172CB">
              <w:rPr>
                <w:bCs/>
              </w:rPr>
              <w:lastRenderedPageBreak/>
              <w:t>Projekts šo jomu neskar.</w:t>
            </w:r>
          </w:p>
        </w:tc>
      </w:tr>
    </w:tbl>
    <w:p w14:paraId="5A8C219C" w14:textId="77777777" w:rsidR="002C05BF" w:rsidRPr="00B172CB" w:rsidRDefault="002C05BF" w:rsidP="002C05BF">
      <w:pPr>
        <w:shd w:val="clear" w:color="auto" w:fill="FFFFFF"/>
        <w:ind w:firstLine="300"/>
        <w:jc w:val="both"/>
      </w:pP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99"/>
      </w:tblGrid>
      <w:tr w:rsidR="005B5425" w:rsidRPr="00B172CB" w14:paraId="7462300C" w14:textId="77777777" w:rsidTr="00734663">
        <w:trPr>
          <w:trHeight w:val="375"/>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884A95D" w14:textId="77777777" w:rsidR="005B5425" w:rsidRPr="00B172CB" w:rsidRDefault="005B5425" w:rsidP="002C05BF">
            <w:pPr>
              <w:jc w:val="both"/>
              <w:rPr>
                <w:b/>
                <w:bCs/>
              </w:rPr>
            </w:pPr>
            <w:r w:rsidRPr="00B172CB">
              <w:rPr>
                <w:b/>
                <w:bCs/>
              </w:rPr>
              <w:t>VII. Tiesību akta projekta izpildes nodrošināšana un tās ietekme uz institūcijām</w:t>
            </w:r>
          </w:p>
        </w:tc>
      </w:tr>
      <w:tr w:rsidR="002C05BF" w:rsidRPr="00B172CB" w14:paraId="5A6199E8" w14:textId="77777777" w:rsidTr="00734663">
        <w:trPr>
          <w:trHeight w:val="375"/>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5F45B5C" w14:textId="5DF8E86A" w:rsidR="002C05BF" w:rsidRPr="00B172CB" w:rsidRDefault="002C05BF" w:rsidP="002C05BF">
            <w:pPr>
              <w:jc w:val="center"/>
              <w:rPr>
                <w:bCs/>
              </w:rPr>
            </w:pPr>
            <w:r w:rsidRPr="00B172CB">
              <w:rPr>
                <w:bCs/>
              </w:rPr>
              <w:t>Projekts šo jomu neskar.</w:t>
            </w:r>
          </w:p>
        </w:tc>
      </w:tr>
    </w:tbl>
    <w:p w14:paraId="682127F5" w14:textId="77777777" w:rsidR="002C05BF" w:rsidRDefault="002C05BF" w:rsidP="002C05BF">
      <w:pPr>
        <w:jc w:val="both"/>
      </w:pPr>
    </w:p>
    <w:p w14:paraId="24E0120B" w14:textId="77777777" w:rsidR="00491DDE" w:rsidRPr="00B172CB" w:rsidRDefault="00491DDE" w:rsidP="002C05BF">
      <w:pPr>
        <w:jc w:val="both"/>
      </w:pPr>
    </w:p>
    <w:p w14:paraId="60B20BAB" w14:textId="010AEE9A" w:rsidR="002C05BF" w:rsidRPr="00B172CB" w:rsidRDefault="002C05BF" w:rsidP="002C05BF">
      <w:pPr>
        <w:jc w:val="both"/>
      </w:pPr>
      <w:r w:rsidRPr="00B172CB">
        <w:t>Iesniedzējs:</w:t>
      </w:r>
      <w:r w:rsidR="00BF59E2" w:rsidRPr="00B172CB">
        <w:t xml:space="preserve"> </w:t>
      </w:r>
      <w:r w:rsidRPr="00B172CB">
        <w:t xml:space="preserve">Satiksmes ministrs </w:t>
      </w:r>
      <w:r w:rsidRPr="00B172CB">
        <w:tab/>
      </w:r>
      <w:r w:rsidRPr="00B172CB">
        <w:tab/>
      </w:r>
      <w:r w:rsidRPr="00B172CB">
        <w:tab/>
      </w:r>
      <w:r w:rsidRPr="00B172CB">
        <w:tab/>
      </w:r>
      <w:r w:rsidRPr="00B172CB">
        <w:tab/>
      </w:r>
      <w:r w:rsidRPr="00B172CB">
        <w:tab/>
        <w:t xml:space="preserve">U. </w:t>
      </w:r>
      <w:proofErr w:type="spellStart"/>
      <w:r w:rsidRPr="00B172CB">
        <w:t>Augulis</w:t>
      </w:r>
      <w:proofErr w:type="spellEnd"/>
    </w:p>
    <w:p w14:paraId="297693DC" w14:textId="77777777" w:rsidR="002C05BF" w:rsidRPr="00B172CB" w:rsidRDefault="002C05BF" w:rsidP="002C05BF">
      <w:pPr>
        <w:jc w:val="both"/>
      </w:pPr>
    </w:p>
    <w:p w14:paraId="3F1A1369" w14:textId="77777777" w:rsidR="002C05BF" w:rsidRPr="00B172CB" w:rsidRDefault="002C05BF" w:rsidP="002C05BF">
      <w:pPr>
        <w:jc w:val="both"/>
      </w:pPr>
    </w:p>
    <w:p w14:paraId="0D6FA2C6" w14:textId="3E191114" w:rsidR="002C05BF" w:rsidRPr="00B172CB" w:rsidRDefault="002C05BF" w:rsidP="002C05BF">
      <w:pPr>
        <w:jc w:val="both"/>
      </w:pPr>
      <w:r w:rsidRPr="00B172CB">
        <w:t>Vīza: Valsts sekretārs</w:t>
      </w:r>
      <w:r w:rsidRPr="00B172CB">
        <w:tab/>
      </w:r>
      <w:r w:rsidRPr="00B172CB">
        <w:tab/>
      </w:r>
      <w:r w:rsidRPr="00B172CB">
        <w:tab/>
      </w:r>
      <w:r w:rsidRPr="00B172CB">
        <w:tab/>
      </w:r>
      <w:r w:rsidRPr="00B172CB">
        <w:tab/>
      </w:r>
      <w:r w:rsidR="00BF59E2" w:rsidRPr="00B172CB">
        <w:tab/>
      </w:r>
      <w:r w:rsidRPr="00B172CB">
        <w:tab/>
      </w:r>
      <w:r w:rsidRPr="00B172CB">
        <w:tab/>
        <w:t>K. Ozoliņš</w:t>
      </w:r>
    </w:p>
    <w:p w14:paraId="74942FB7" w14:textId="77777777" w:rsidR="002C05BF" w:rsidRPr="00B172CB" w:rsidRDefault="002C05BF" w:rsidP="002C05BF">
      <w:pPr>
        <w:jc w:val="both"/>
      </w:pPr>
    </w:p>
    <w:p w14:paraId="62B0F92D" w14:textId="77777777" w:rsidR="00BF59E2" w:rsidRPr="00B172CB" w:rsidRDefault="00BF59E2" w:rsidP="002C05BF">
      <w:pPr>
        <w:jc w:val="both"/>
      </w:pPr>
    </w:p>
    <w:p w14:paraId="73F782FA" w14:textId="77777777" w:rsidR="002C05BF" w:rsidRPr="00B172CB" w:rsidRDefault="002C05BF" w:rsidP="002C05BF">
      <w:pPr>
        <w:jc w:val="both"/>
        <w:rPr>
          <w:sz w:val="20"/>
          <w:szCs w:val="20"/>
        </w:rPr>
      </w:pPr>
      <w:r w:rsidRPr="00B172CB">
        <w:rPr>
          <w:sz w:val="20"/>
          <w:szCs w:val="20"/>
        </w:rPr>
        <w:t>Pakule 67028115</w:t>
      </w:r>
    </w:p>
    <w:p w14:paraId="1D7A092B" w14:textId="71A17153" w:rsidR="002C05BF" w:rsidRPr="00B172CB" w:rsidRDefault="002C05BF" w:rsidP="002C05BF">
      <w:pPr>
        <w:jc w:val="both"/>
        <w:rPr>
          <w:sz w:val="20"/>
          <w:szCs w:val="20"/>
        </w:rPr>
      </w:pPr>
      <w:r w:rsidRPr="00B172CB">
        <w:rPr>
          <w:sz w:val="20"/>
          <w:szCs w:val="20"/>
        </w:rPr>
        <w:t>inese.pakule@sam.gov.lv</w:t>
      </w:r>
    </w:p>
    <w:sectPr w:rsidR="002C05BF" w:rsidRPr="00B172CB" w:rsidSect="005D009E">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B840D" w14:textId="77777777" w:rsidR="001404A4" w:rsidRDefault="001404A4">
      <w:r>
        <w:separator/>
      </w:r>
    </w:p>
  </w:endnote>
  <w:endnote w:type="continuationSeparator" w:id="0">
    <w:p w14:paraId="1D01134F" w14:textId="77777777" w:rsidR="001404A4" w:rsidRDefault="001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1631" w14:textId="5B5A2649" w:rsidR="0046095F" w:rsidRPr="00364413" w:rsidRDefault="00364413" w:rsidP="00364413">
    <w:pPr>
      <w:pStyle w:val="Footer"/>
      <w:rPr>
        <w:sz w:val="20"/>
        <w:szCs w:val="20"/>
      </w:rPr>
    </w:pPr>
    <w:r>
      <w:rPr>
        <w:sz w:val="20"/>
        <w:szCs w:val="20"/>
      </w:rPr>
      <w:t>SMAnot_</w:t>
    </w:r>
    <w:r w:rsidR="00B172CB">
      <w:rPr>
        <w:sz w:val="20"/>
        <w:szCs w:val="20"/>
      </w:rPr>
      <w:t>0103</w:t>
    </w:r>
    <w:r>
      <w:rPr>
        <w:sz w:val="20"/>
        <w:szCs w:val="20"/>
      </w:rPr>
      <w:t>18_UPUreg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7F75D" w14:textId="6CDC5045" w:rsidR="001404A4" w:rsidRPr="004A0B04" w:rsidRDefault="00364413" w:rsidP="004A0B04">
    <w:pPr>
      <w:pStyle w:val="Footer"/>
      <w:rPr>
        <w:sz w:val="20"/>
        <w:szCs w:val="20"/>
      </w:rPr>
    </w:pPr>
    <w:r>
      <w:rPr>
        <w:sz w:val="20"/>
        <w:szCs w:val="20"/>
      </w:rPr>
      <w:t>SMAnot_</w:t>
    </w:r>
    <w:r w:rsidR="00B172CB">
      <w:rPr>
        <w:sz w:val="20"/>
        <w:szCs w:val="20"/>
      </w:rPr>
      <w:t>0103</w:t>
    </w:r>
    <w:r>
      <w:rPr>
        <w:sz w:val="20"/>
        <w:szCs w:val="20"/>
      </w:rPr>
      <w:t>18_UPUreg</w:t>
    </w:r>
    <w:r w:rsidR="00106A61" w:rsidRPr="004A0B04">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A383B" w14:textId="77777777" w:rsidR="001404A4" w:rsidRDefault="001404A4">
      <w:r>
        <w:separator/>
      </w:r>
    </w:p>
  </w:footnote>
  <w:footnote w:type="continuationSeparator" w:id="0">
    <w:p w14:paraId="4A830C49" w14:textId="77777777" w:rsidR="001404A4" w:rsidRDefault="0014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07135"/>
      <w:docPartObj>
        <w:docPartGallery w:val="Page Numbers (Top of Page)"/>
        <w:docPartUnique/>
      </w:docPartObj>
    </w:sdtPr>
    <w:sdtEndPr>
      <w:rPr>
        <w:noProof/>
      </w:rPr>
    </w:sdtEndPr>
    <w:sdtContent>
      <w:p w14:paraId="7E728325" w14:textId="608249A3" w:rsidR="001404A4" w:rsidRDefault="001404A4">
        <w:pPr>
          <w:pStyle w:val="Header"/>
          <w:jc w:val="center"/>
        </w:pPr>
        <w:r>
          <w:fldChar w:fldCharType="begin"/>
        </w:r>
        <w:r>
          <w:instrText xml:space="preserve"> PAGE   \* MERGEFORMAT </w:instrText>
        </w:r>
        <w:r>
          <w:fldChar w:fldCharType="separate"/>
        </w:r>
        <w:r w:rsidR="00491DDE">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0E7F"/>
    <w:rsid w:val="0001382E"/>
    <w:rsid w:val="000149FD"/>
    <w:rsid w:val="00023004"/>
    <w:rsid w:val="00023D7F"/>
    <w:rsid w:val="00030CDA"/>
    <w:rsid w:val="000343F2"/>
    <w:rsid w:val="00064A65"/>
    <w:rsid w:val="00065417"/>
    <w:rsid w:val="00067E80"/>
    <w:rsid w:val="00070661"/>
    <w:rsid w:val="00070D64"/>
    <w:rsid w:val="0008099E"/>
    <w:rsid w:val="00094247"/>
    <w:rsid w:val="00097A3F"/>
    <w:rsid w:val="000A5426"/>
    <w:rsid w:val="000A7D69"/>
    <w:rsid w:val="000B5288"/>
    <w:rsid w:val="000B5AE1"/>
    <w:rsid w:val="000C31D1"/>
    <w:rsid w:val="000D0BD6"/>
    <w:rsid w:val="000F2D8F"/>
    <w:rsid w:val="000F7AC9"/>
    <w:rsid w:val="00104DE2"/>
    <w:rsid w:val="00106A61"/>
    <w:rsid w:val="00122A47"/>
    <w:rsid w:val="001254CA"/>
    <w:rsid w:val="00127F63"/>
    <w:rsid w:val="00137AC9"/>
    <w:rsid w:val="001404A4"/>
    <w:rsid w:val="00143289"/>
    <w:rsid w:val="00143392"/>
    <w:rsid w:val="00143694"/>
    <w:rsid w:val="00161F42"/>
    <w:rsid w:val="00162B07"/>
    <w:rsid w:val="00166916"/>
    <w:rsid w:val="00166FCA"/>
    <w:rsid w:val="0017478B"/>
    <w:rsid w:val="00181AD6"/>
    <w:rsid w:val="001920E1"/>
    <w:rsid w:val="00192966"/>
    <w:rsid w:val="00196238"/>
    <w:rsid w:val="001A445A"/>
    <w:rsid w:val="001B312B"/>
    <w:rsid w:val="001B59D2"/>
    <w:rsid w:val="001B5A8C"/>
    <w:rsid w:val="001C2481"/>
    <w:rsid w:val="001C54BD"/>
    <w:rsid w:val="001D31F3"/>
    <w:rsid w:val="001D751E"/>
    <w:rsid w:val="001D7F58"/>
    <w:rsid w:val="001E67D1"/>
    <w:rsid w:val="001E7CF0"/>
    <w:rsid w:val="001F0B58"/>
    <w:rsid w:val="001F48E3"/>
    <w:rsid w:val="002037D3"/>
    <w:rsid w:val="002040C5"/>
    <w:rsid w:val="00216713"/>
    <w:rsid w:val="00216C6D"/>
    <w:rsid w:val="002211C0"/>
    <w:rsid w:val="00231ADF"/>
    <w:rsid w:val="002324E9"/>
    <w:rsid w:val="00240843"/>
    <w:rsid w:val="00242C98"/>
    <w:rsid w:val="00246C43"/>
    <w:rsid w:val="00274081"/>
    <w:rsid w:val="00274132"/>
    <w:rsid w:val="00286F68"/>
    <w:rsid w:val="00291A7E"/>
    <w:rsid w:val="00294ED1"/>
    <w:rsid w:val="002A6AEF"/>
    <w:rsid w:val="002A72A1"/>
    <w:rsid w:val="002B1439"/>
    <w:rsid w:val="002B2C5F"/>
    <w:rsid w:val="002B58B7"/>
    <w:rsid w:val="002C05BF"/>
    <w:rsid w:val="002C51C0"/>
    <w:rsid w:val="002D5D3B"/>
    <w:rsid w:val="002D5FC0"/>
    <w:rsid w:val="002F09CE"/>
    <w:rsid w:val="002F71E6"/>
    <w:rsid w:val="002F7E78"/>
    <w:rsid w:val="003035EC"/>
    <w:rsid w:val="00310832"/>
    <w:rsid w:val="003437CC"/>
    <w:rsid w:val="003460CE"/>
    <w:rsid w:val="003461B0"/>
    <w:rsid w:val="00364413"/>
    <w:rsid w:val="003657FB"/>
    <w:rsid w:val="00370725"/>
    <w:rsid w:val="00374B02"/>
    <w:rsid w:val="00376CF7"/>
    <w:rsid w:val="0038114F"/>
    <w:rsid w:val="00386873"/>
    <w:rsid w:val="00394279"/>
    <w:rsid w:val="00395BC5"/>
    <w:rsid w:val="003A34EC"/>
    <w:rsid w:val="003A39BA"/>
    <w:rsid w:val="003A7718"/>
    <w:rsid w:val="003B4220"/>
    <w:rsid w:val="003B5FE1"/>
    <w:rsid w:val="003B6775"/>
    <w:rsid w:val="003C368A"/>
    <w:rsid w:val="003C3F31"/>
    <w:rsid w:val="003C6C7E"/>
    <w:rsid w:val="003D6DA5"/>
    <w:rsid w:val="003E1992"/>
    <w:rsid w:val="003F21AC"/>
    <w:rsid w:val="003F2AFD"/>
    <w:rsid w:val="00404CAA"/>
    <w:rsid w:val="0041058F"/>
    <w:rsid w:val="00415474"/>
    <w:rsid w:val="00420148"/>
    <w:rsid w:val="004203E7"/>
    <w:rsid w:val="00433DAD"/>
    <w:rsid w:val="00444305"/>
    <w:rsid w:val="004466A0"/>
    <w:rsid w:val="00452998"/>
    <w:rsid w:val="0046095F"/>
    <w:rsid w:val="00481EF5"/>
    <w:rsid w:val="00482603"/>
    <w:rsid w:val="00491DDE"/>
    <w:rsid w:val="004944D5"/>
    <w:rsid w:val="00497C20"/>
    <w:rsid w:val="004A0748"/>
    <w:rsid w:val="004A0B04"/>
    <w:rsid w:val="004A0DA8"/>
    <w:rsid w:val="004A0DD4"/>
    <w:rsid w:val="004A2D05"/>
    <w:rsid w:val="004B0B67"/>
    <w:rsid w:val="004B6E00"/>
    <w:rsid w:val="004C0159"/>
    <w:rsid w:val="004C60C4"/>
    <w:rsid w:val="004D249D"/>
    <w:rsid w:val="004D4846"/>
    <w:rsid w:val="004E3E9C"/>
    <w:rsid w:val="004E4C66"/>
    <w:rsid w:val="004E5A1D"/>
    <w:rsid w:val="004E6851"/>
    <w:rsid w:val="004E74DA"/>
    <w:rsid w:val="004F4B0E"/>
    <w:rsid w:val="005003A0"/>
    <w:rsid w:val="00503877"/>
    <w:rsid w:val="00512D6A"/>
    <w:rsid w:val="00513FBC"/>
    <w:rsid w:val="00515C01"/>
    <w:rsid w:val="00517D5A"/>
    <w:rsid w:val="00523B02"/>
    <w:rsid w:val="005256C0"/>
    <w:rsid w:val="00525800"/>
    <w:rsid w:val="00537199"/>
    <w:rsid w:val="00537804"/>
    <w:rsid w:val="0054099C"/>
    <w:rsid w:val="0055244A"/>
    <w:rsid w:val="00554CE9"/>
    <w:rsid w:val="00557853"/>
    <w:rsid w:val="00562BA1"/>
    <w:rsid w:val="00572852"/>
    <w:rsid w:val="00574B34"/>
    <w:rsid w:val="0058034F"/>
    <w:rsid w:val="00582809"/>
    <w:rsid w:val="005900C0"/>
    <w:rsid w:val="005966AB"/>
    <w:rsid w:val="0059785F"/>
    <w:rsid w:val="005A2632"/>
    <w:rsid w:val="005A297E"/>
    <w:rsid w:val="005A6234"/>
    <w:rsid w:val="005B5425"/>
    <w:rsid w:val="005C2A8B"/>
    <w:rsid w:val="005C2E05"/>
    <w:rsid w:val="005C4867"/>
    <w:rsid w:val="005C78D9"/>
    <w:rsid w:val="005C7F82"/>
    <w:rsid w:val="005D009E"/>
    <w:rsid w:val="005D285F"/>
    <w:rsid w:val="005D534B"/>
    <w:rsid w:val="005E2B87"/>
    <w:rsid w:val="005F289F"/>
    <w:rsid w:val="005F5401"/>
    <w:rsid w:val="005F6026"/>
    <w:rsid w:val="00600472"/>
    <w:rsid w:val="0060088B"/>
    <w:rsid w:val="00605AA3"/>
    <w:rsid w:val="00610E8F"/>
    <w:rsid w:val="00615BB4"/>
    <w:rsid w:val="00617F7E"/>
    <w:rsid w:val="00623DF2"/>
    <w:rsid w:val="00631730"/>
    <w:rsid w:val="00640AF9"/>
    <w:rsid w:val="00642A6E"/>
    <w:rsid w:val="0064332F"/>
    <w:rsid w:val="006457F2"/>
    <w:rsid w:val="00646DC8"/>
    <w:rsid w:val="00651934"/>
    <w:rsid w:val="00664357"/>
    <w:rsid w:val="00665111"/>
    <w:rsid w:val="00671D14"/>
    <w:rsid w:val="006730EB"/>
    <w:rsid w:val="00677EDD"/>
    <w:rsid w:val="00681F12"/>
    <w:rsid w:val="00684B30"/>
    <w:rsid w:val="0068514E"/>
    <w:rsid w:val="00692104"/>
    <w:rsid w:val="00695B9B"/>
    <w:rsid w:val="006A4F8B"/>
    <w:rsid w:val="006B2FC2"/>
    <w:rsid w:val="006B60F9"/>
    <w:rsid w:val="006C0BDC"/>
    <w:rsid w:val="006C4B76"/>
    <w:rsid w:val="006D059E"/>
    <w:rsid w:val="006E083B"/>
    <w:rsid w:val="006E0F87"/>
    <w:rsid w:val="006E29BE"/>
    <w:rsid w:val="006E5D5F"/>
    <w:rsid w:val="006E5FE2"/>
    <w:rsid w:val="006E6314"/>
    <w:rsid w:val="006F455F"/>
    <w:rsid w:val="00702EAC"/>
    <w:rsid w:val="00721036"/>
    <w:rsid w:val="0072309F"/>
    <w:rsid w:val="00726429"/>
    <w:rsid w:val="00734663"/>
    <w:rsid w:val="00746861"/>
    <w:rsid w:val="00746F4F"/>
    <w:rsid w:val="00750EE3"/>
    <w:rsid w:val="00762E50"/>
    <w:rsid w:val="00774A4B"/>
    <w:rsid w:val="00775F74"/>
    <w:rsid w:val="00777358"/>
    <w:rsid w:val="00787DA8"/>
    <w:rsid w:val="00790DCF"/>
    <w:rsid w:val="007947CC"/>
    <w:rsid w:val="00796233"/>
    <w:rsid w:val="00796BFD"/>
    <w:rsid w:val="007B49C9"/>
    <w:rsid w:val="007B4CD4"/>
    <w:rsid w:val="007B5DBD"/>
    <w:rsid w:val="007C4838"/>
    <w:rsid w:val="007C63F0"/>
    <w:rsid w:val="007E6756"/>
    <w:rsid w:val="007F72EB"/>
    <w:rsid w:val="007F7F31"/>
    <w:rsid w:val="0080189A"/>
    <w:rsid w:val="008019A3"/>
    <w:rsid w:val="00812AFA"/>
    <w:rsid w:val="00821312"/>
    <w:rsid w:val="00827193"/>
    <w:rsid w:val="00830A95"/>
    <w:rsid w:val="00831333"/>
    <w:rsid w:val="0083220F"/>
    <w:rsid w:val="00832F66"/>
    <w:rsid w:val="00837BBE"/>
    <w:rsid w:val="008467C5"/>
    <w:rsid w:val="0086399E"/>
    <w:rsid w:val="008644A0"/>
    <w:rsid w:val="00864D00"/>
    <w:rsid w:val="008678E7"/>
    <w:rsid w:val="00871391"/>
    <w:rsid w:val="008769BC"/>
    <w:rsid w:val="00885D00"/>
    <w:rsid w:val="008864FB"/>
    <w:rsid w:val="008A7539"/>
    <w:rsid w:val="008B5A9F"/>
    <w:rsid w:val="008C0C2F"/>
    <w:rsid w:val="008C7A3B"/>
    <w:rsid w:val="008D5CC2"/>
    <w:rsid w:val="008E7807"/>
    <w:rsid w:val="008F0423"/>
    <w:rsid w:val="00900023"/>
    <w:rsid w:val="00907025"/>
    <w:rsid w:val="009079D9"/>
    <w:rsid w:val="00910156"/>
    <w:rsid w:val="009108BE"/>
    <w:rsid w:val="009172AE"/>
    <w:rsid w:val="00922582"/>
    <w:rsid w:val="00922826"/>
    <w:rsid w:val="009264B4"/>
    <w:rsid w:val="00932D89"/>
    <w:rsid w:val="00947B4D"/>
    <w:rsid w:val="009523A7"/>
    <w:rsid w:val="00954DE8"/>
    <w:rsid w:val="00962A71"/>
    <w:rsid w:val="00963AAA"/>
    <w:rsid w:val="00966FA7"/>
    <w:rsid w:val="0097781C"/>
    <w:rsid w:val="00980D1E"/>
    <w:rsid w:val="0098390C"/>
    <w:rsid w:val="00994FA6"/>
    <w:rsid w:val="009A674B"/>
    <w:rsid w:val="009A6FB7"/>
    <w:rsid w:val="009A7A12"/>
    <w:rsid w:val="009B1FF9"/>
    <w:rsid w:val="009C5A63"/>
    <w:rsid w:val="009C7B08"/>
    <w:rsid w:val="009D041D"/>
    <w:rsid w:val="009D1238"/>
    <w:rsid w:val="009D3578"/>
    <w:rsid w:val="009D61AA"/>
    <w:rsid w:val="009E4513"/>
    <w:rsid w:val="009F153F"/>
    <w:rsid w:val="009F1E4B"/>
    <w:rsid w:val="009F3EFB"/>
    <w:rsid w:val="00A0214F"/>
    <w:rsid w:val="00A02F96"/>
    <w:rsid w:val="00A129E5"/>
    <w:rsid w:val="00A16CE2"/>
    <w:rsid w:val="00A24AF5"/>
    <w:rsid w:val="00A429B5"/>
    <w:rsid w:val="00A442F3"/>
    <w:rsid w:val="00A47832"/>
    <w:rsid w:val="00A6166E"/>
    <w:rsid w:val="00A6794B"/>
    <w:rsid w:val="00A7302C"/>
    <w:rsid w:val="00A75F12"/>
    <w:rsid w:val="00A816A6"/>
    <w:rsid w:val="00A81C8B"/>
    <w:rsid w:val="00A8683E"/>
    <w:rsid w:val="00A91C0E"/>
    <w:rsid w:val="00A94F3A"/>
    <w:rsid w:val="00A955E2"/>
    <w:rsid w:val="00A97155"/>
    <w:rsid w:val="00A97629"/>
    <w:rsid w:val="00AA5BB3"/>
    <w:rsid w:val="00AB0AC9"/>
    <w:rsid w:val="00AB6082"/>
    <w:rsid w:val="00AC23DE"/>
    <w:rsid w:val="00AC2AA5"/>
    <w:rsid w:val="00AC2BEE"/>
    <w:rsid w:val="00AD28A5"/>
    <w:rsid w:val="00AE6AC4"/>
    <w:rsid w:val="00AF0D8C"/>
    <w:rsid w:val="00AF1E12"/>
    <w:rsid w:val="00AF5AB5"/>
    <w:rsid w:val="00AF65FF"/>
    <w:rsid w:val="00B1085A"/>
    <w:rsid w:val="00B12750"/>
    <w:rsid w:val="00B12F17"/>
    <w:rsid w:val="00B1583A"/>
    <w:rsid w:val="00B172CB"/>
    <w:rsid w:val="00B20757"/>
    <w:rsid w:val="00B249E8"/>
    <w:rsid w:val="00B30445"/>
    <w:rsid w:val="00B30D1A"/>
    <w:rsid w:val="00B502EF"/>
    <w:rsid w:val="00B52271"/>
    <w:rsid w:val="00B57ACD"/>
    <w:rsid w:val="00B60DB3"/>
    <w:rsid w:val="00B75580"/>
    <w:rsid w:val="00B77A0F"/>
    <w:rsid w:val="00B81177"/>
    <w:rsid w:val="00B83E78"/>
    <w:rsid w:val="00B957EE"/>
    <w:rsid w:val="00B9584F"/>
    <w:rsid w:val="00BA506B"/>
    <w:rsid w:val="00BB487A"/>
    <w:rsid w:val="00BC4543"/>
    <w:rsid w:val="00BD688C"/>
    <w:rsid w:val="00BD6EE3"/>
    <w:rsid w:val="00BD706D"/>
    <w:rsid w:val="00BE33B5"/>
    <w:rsid w:val="00BF17BD"/>
    <w:rsid w:val="00BF59E2"/>
    <w:rsid w:val="00C00364"/>
    <w:rsid w:val="00C00A8E"/>
    <w:rsid w:val="00C17924"/>
    <w:rsid w:val="00C27AF9"/>
    <w:rsid w:val="00C31E7D"/>
    <w:rsid w:val="00C406ED"/>
    <w:rsid w:val="00C44DE9"/>
    <w:rsid w:val="00C53AD0"/>
    <w:rsid w:val="00C903DE"/>
    <w:rsid w:val="00C93126"/>
    <w:rsid w:val="00CA0E47"/>
    <w:rsid w:val="00CA30A6"/>
    <w:rsid w:val="00CA7A60"/>
    <w:rsid w:val="00CB3826"/>
    <w:rsid w:val="00CB3A5F"/>
    <w:rsid w:val="00CB6776"/>
    <w:rsid w:val="00CD2254"/>
    <w:rsid w:val="00CD6563"/>
    <w:rsid w:val="00CE04CC"/>
    <w:rsid w:val="00CE0B90"/>
    <w:rsid w:val="00CE220C"/>
    <w:rsid w:val="00CE4CA7"/>
    <w:rsid w:val="00CF14BD"/>
    <w:rsid w:val="00CF1F9B"/>
    <w:rsid w:val="00D04549"/>
    <w:rsid w:val="00D064EF"/>
    <w:rsid w:val="00D1431D"/>
    <w:rsid w:val="00D14B43"/>
    <w:rsid w:val="00D26025"/>
    <w:rsid w:val="00D27C3B"/>
    <w:rsid w:val="00D34158"/>
    <w:rsid w:val="00D34E8D"/>
    <w:rsid w:val="00D402A4"/>
    <w:rsid w:val="00D40B81"/>
    <w:rsid w:val="00D455CD"/>
    <w:rsid w:val="00D46149"/>
    <w:rsid w:val="00D53187"/>
    <w:rsid w:val="00D61E73"/>
    <w:rsid w:val="00D62A21"/>
    <w:rsid w:val="00D65840"/>
    <w:rsid w:val="00D71300"/>
    <w:rsid w:val="00D7134B"/>
    <w:rsid w:val="00D75C8A"/>
    <w:rsid w:val="00D76D68"/>
    <w:rsid w:val="00D81E23"/>
    <w:rsid w:val="00D92529"/>
    <w:rsid w:val="00D962ED"/>
    <w:rsid w:val="00D9747D"/>
    <w:rsid w:val="00DA1FB5"/>
    <w:rsid w:val="00DA4BAA"/>
    <w:rsid w:val="00DA7C2C"/>
    <w:rsid w:val="00DB3935"/>
    <w:rsid w:val="00DC25B2"/>
    <w:rsid w:val="00DC4147"/>
    <w:rsid w:val="00DD3A2A"/>
    <w:rsid w:val="00DE399F"/>
    <w:rsid w:val="00DF24E8"/>
    <w:rsid w:val="00DF26C2"/>
    <w:rsid w:val="00DF4F77"/>
    <w:rsid w:val="00E25C04"/>
    <w:rsid w:val="00E36A1B"/>
    <w:rsid w:val="00E43197"/>
    <w:rsid w:val="00E555E7"/>
    <w:rsid w:val="00E6461F"/>
    <w:rsid w:val="00E65E47"/>
    <w:rsid w:val="00E66D0B"/>
    <w:rsid w:val="00E77E74"/>
    <w:rsid w:val="00E826B4"/>
    <w:rsid w:val="00E94494"/>
    <w:rsid w:val="00EA0E8A"/>
    <w:rsid w:val="00EA363C"/>
    <w:rsid w:val="00EA43C2"/>
    <w:rsid w:val="00EA441A"/>
    <w:rsid w:val="00EA7694"/>
    <w:rsid w:val="00EB0545"/>
    <w:rsid w:val="00EB16AA"/>
    <w:rsid w:val="00EB51AB"/>
    <w:rsid w:val="00EC1419"/>
    <w:rsid w:val="00EC7F10"/>
    <w:rsid w:val="00ED7E1E"/>
    <w:rsid w:val="00EE1D1F"/>
    <w:rsid w:val="00EF06A8"/>
    <w:rsid w:val="00EF258D"/>
    <w:rsid w:val="00F04334"/>
    <w:rsid w:val="00F04764"/>
    <w:rsid w:val="00F0572A"/>
    <w:rsid w:val="00F05D3A"/>
    <w:rsid w:val="00F10DBD"/>
    <w:rsid w:val="00F12337"/>
    <w:rsid w:val="00F14001"/>
    <w:rsid w:val="00F14756"/>
    <w:rsid w:val="00F16D93"/>
    <w:rsid w:val="00F23BB8"/>
    <w:rsid w:val="00F26AB1"/>
    <w:rsid w:val="00F2734A"/>
    <w:rsid w:val="00F32FE9"/>
    <w:rsid w:val="00F4160A"/>
    <w:rsid w:val="00F416E7"/>
    <w:rsid w:val="00F43C28"/>
    <w:rsid w:val="00F50694"/>
    <w:rsid w:val="00F54E5F"/>
    <w:rsid w:val="00F629CD"/>
    <w:rsid w:val="00F62C80"/>
    <w:rsid w:val="00F65610"/>
    <w:rsid w:val="00F65E68"/>
    <w:rsid w:val="00F745EE"/>
    <w:rsid w:val="00F749DB"/>
    <w:rsid w:val="00F77E25"/>
    <w:rsid w:val="00F801B9"/>
    <w:rsid w:val="00F844B6"/>
    <w:rsid w:val="00F85B78"/>
    <w:rsid w:val="00F86BF4"/>
    <w:rsid w:val="00F870C8"/>
    <w:rsid w:val="00F87AFC"/>
    <w:rsid w:val="00F900BC"/>
    <w:rsid w:val="00F97139"/>
    <w:rsid w:val="00FA08B2"/>
    <w:rsid w:val="00FA3C5E"/>
    <w:rsid w:val="00FA427B"/>
    <w:rsid w:val="00FA63F1"/>
    <w:rsid w:val="00FA72E1"/>
    <w:rsid w:val="00FB16E8"/>
    <w:rsid w:val="00FB47BE"/>
    <w:rsid w:val="00FD292B"/>
    <w:rsid w:val="00FD34BC"/>
    <w:rsid w:val="00FD3805"/>
    <w:rsid w:val="00FD4F4B"/>
    <w:rsid w:val="00FE05F8"/>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2B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B3935"/>
    <w:pPr>
      <w:spacing w:before="100" w:beforeAutospacing="1" w:after="100" w:afterAutospacing="1"/>
    </w:pPr>
  </w:style>
  <w:style w:type="paragraph" w:customStyle="1" w:styleId="tvhtml">
    <w:name w:val="tv_html"/>
    <w:basedOn w:val="Normal"/>
    <w:rsid w:val="00DB3935"/>
    <w:pPr>
      <w:spacing w:before="100" w:beforeAutospacing="1" w:after="100" w:afterAutospacing="1"/>
    </w:pPr>
  </w:style>
  <w:style w:type="character" w:customStyle="1" w:styleId="Mention1">
    <w:name w:val="Mention1"/>
    <w:basedOn w:val="DefaultParagraphFont"/>
    <w:uiPriority w:val="99"/>
    <w:semiHidden/>
    <w:unhideWhenUsed/>
    <w:rsid w:val="005F6026"/>
    <w:rPr>
      <w:color w:val="2B579A"/>
      <w:shd w:val="clear" w:color="auto" w:fill="E6E6E6"/>
    </w:rPr>
  </w:style>
  <w:style w:type="paragraph" w:customStyle="1" w:styleId="tv2132">
    <w:name w:val="tv2132"/>
    <w:basedOn w:val="Normal"/>
    <w:rsid w:val="007F72EB"/>
    <w:pPr>
      <w:spacing w:line="360" w:lineRule="auto"/>
      <w:ind w:firstLine="300"/>
    </w:pPr>
    <w:rPr>
      <w:color w:val="414142"/>
      <w:sz w:val="20"/>
      <w:szCs w:val="20"/>
    </w:rPr>
  </w:style>
  <w:style w:type="paragraph" w:customStyle="1" w:styleId="labojumupamats1">
    <w:name w:val="labojumu_pamats1"/>
    <w:basedOn w:val="Normal"/>
    <w:rsid w:val="003C6C7E"/>
    <w:pPr>
      <w:spacing w:before="45" w:line="360" w:lineRule="auto"/>
      <w:ind w:firstLine="300"/>
    </w:pPr>
    <w:rPr>
      <w:i/>
      <w:iCs/>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2B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B3935"/>
    <w:pPr>
      <w:spacing w:before="100" w:beforeAutospacing="1" w:after="100" w:afterAutospacing="1"/>
    </w:pPr>
  </w:style>
  <w:style w:type="paragraph" w:customStyle="1" w:styleId="tvhtml">
    <w:name w:val="tv_html"/>
    <w:basedOn w:val="Normal"/>
    <w:rsid w:val="00DB3935"/>
    <w:pPr>
      <w:spacing w:before="100" w:beforeAutospacing="1" w:after="100" w:afterAutospacing="1"/>
    </w:pPr>
  </w:style>
  <w:style w:type="character" w:customStyle="1" w:styleId="Mention1">
    <w:name w:val="Mention1"/>
    <w:basedOn w:val="DefaultParagraphFont"/>
    <w:uiPriority w:val="99"/>
    <w:semiHidden/>
    <w:unhideWhenUsed/>
    <w:rsid w:val="005F6026"/>
    <w:rPr>
      <w:color w:val="2B579A"/>
      <w:shd w:val="clear" w:color="auto" w:fill="E6E6E6"/>
    </w:rPr>
  </w:style>
  <w:style w:type="paragraph" w:customStyle="1" w:styleId="tv2132">
    <w:name w:val="tv2132"/>
    <w:basedOn w:val="Normal"/>
    <w:rsid w:val="007F72EB"/>
    <w:pPr>
      <w:spacing w:line="360" w:lineRule="auto"/>
      <w:ind w:firstLine="300"/>
    </w:pPr>
    <w:rPr>
      <w:color w:val="414142"/>
      <w:sz w:val="20"/>
      <w:szCs w:val="20"/>
    </w:rPr>
  </w:style>
  <w:style w:type="paragraph" w:customStyle="1" w:styleId="labojumupamats1">
    <w:name w:val="labojumu_pamats1"/>
    <w:basedOn w:val="Normal"/>
    <w:rsid w:val="003C6C7E"/>
    <w:pPr>
      <w:spacing w:before="45" w:line="360" w:lineRule="auto"/>
      <w:ind w:firstLine="300"/>
    </w:pPr>
    <w:rPr>
      <w:i/>
      <w:iCs/>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584">
      <w:bodyDiv w:val="1"/>
      <w:marLeft w:val="0"/>
      <w:marRight w:val="0"/>
      <w:marTop w:val="0"/>
      <w:marBottom w:val="0"/>
      <w:divBdr>
        <w:top w:val="none" w:sz="0" w:space="0" w:color="auto"/>
        <w:left w:val="none" w:sz="0" w:space="0" w:color="auto"/>
        <w:bottom w:val="none" w:sz="0" w:space="0" w:color="auto"/>
        <w:right w:val="none" w:sz="0" w:space="0" w:color="auto"/>
      </w:divBdr>
      <w:divsChild>
        <w:div w:id="1648895278">
          <w:marLeft w:val="0"/>
          <w:marRight w:val="0"/>
          <w:marTop w:val="0"/>
          <w:marBottom w:val="0"/>
          <w:divBdr>
            <w:top w:val="none" w:sz="0" w:space="0" w:color="auto"/>
            <w:left w:val="none" w:sz="0" w:space="0" w:color="auto"/>
            <w:bottom w:val="none" w:sz="0" w:space="0" w:color="auto"/>
            <w:right w:val="none" w:sz="0" w:space="0" w:color="auto"/>
          </w:divBdr>
        </w:div>
        <w:div w:id="1289971436">
          <w:marLeft w:val="0"/>
          <w:marRight w:val="0"/>
          <w:marTop w:val="240"/>
          <w:marBottom w:val="0"/>
          <w:divBdr>
            <w:top w:val="none" w:sz="0" w:space="0" w:color="auto"/>
            <w:left w:val="none" w:sz="0" w:space="0" w:color="auto"/>
            <w:bottom w:val="none" w:sz="0" w:space="0" w:color="auto"/>
            <w:right w:val="none" w:sz="0" w:space="0" w:color="auto"/>
          </w:divBdr>
        </w:div>
      </w:divsChild>
    </w:div>
    <w:div w:id="126319929">
      <w:bodyDiv w:val="1"/>
      <w:marLeft w:val="0"/>
      <w:marRight w:val="0"/>
      <w:marTop w:val="0"/>
      <w:marBottom w:val="0"/>
      <w:divBdr>
        <w:top w:val="none" w:sz="0" w:space="0" w:color="auto"/>
        <w:left w:val="none" w:sz="0" w:space="0" w:color="auto"/>
        <w:bottom w:val="none" w:sz="0" w:space="0" w:color="auto"/>
        <w:right w:val="none" w:sz="0" w:space="0" w:color="auto"/>
      </w:divBdr>
      <w:divsChild>
        <w:div w:id="1992976875">
          <w:marLeft w:val="0"/>
          <w:marRight w:val="0"/>
          <w:marTop w:val="0"/>
          <w:marBottom w:val="0"/>
          <w:divBdr>
            <w:top w:val="none" w:sz="0" w:space="0" w:color="auto"/>
            <w:left w:val="none" w:sz="0" w:space="0" w:color="auto"/>
            <w:bottom w:val="none" w:sz="0" w:space="0" w:color="auto"/>
            <w:right w:val="none" w:sz="0" w:space="0" w:color="auto"/>
          </w:divBdr>
          <w:divsChild>
            <w:div w:id="1826513470">
              <w:marLeft w:val="0"/>
              <w:marRight w:val="0"/>
              <w:marTop w:val="0"/>
              <w:marBottom w:val="0"/>
              <w:divBdr>
                <w:top w:val="none" w:sz="0" w:space="0" w:color="auto"/>
                <w:left w:val="none" w:sz="0" w:space="0" w:color="auto"/>
                <w:bottom w:val="none" w:sz="0" w:space="0" w:color="auto"/>
                <w:right w:val="none" w:sz="0" w:space="0" w:color="auto"/>
              </w:divBdr>
              <w:divsChild>
                <w:div w:id="866600487">
                  <w:marLeft w:val="0"/>
                  <w:marRight w:val="0"/>
                  <w:marTop w:val="0"/>
                  <w:marBottom w:val="0"/>
                  <w:divBdr>
                    <w:top w:val="none" w:sz="0" w:space="0" w:color="auto"/>
                    <w:left w:val="none" w:sz="0" w:space="0" w:color="auto"/>
                    <w:bottom w:val="none" w:sz="0" w:space="0" w:color="auto"/>
                    <w:right w:val="none" w:sz="0" w:space="0" w:color="auto"/>
                  </w:divBdr>
                  <w:divsChild>
                    <w:div w:id="188833566">
                      <w:marLeft w:val="0"/>
                      <w:marRight w:val="0"/>
                      <w:marTop w:val="0"/>
                      <w:marBottom w:val="0"/>
                      <w:divBdr>
                        <w:top w:val="none" w:sz="0" w:space="0" w:color="auto"/>
                        <w:left w:val="none" w:sz="0" w:space="0" w:color="auto"/>
                        <w:bottom w:val="none" w:sz="0" w:space="0" w:color="auto"/>
                        <w:right w:val="none" w:sz="0" w:space="0" w:color="auto"/>
                      </w:divBdr>
                      <w:divsChild>
                        <w:div w:id="831749896">
                          <w:marLeft w:val="0"/>
                          <w:marRight w:val="0"/>
                          <w:marTop w:val="0"/>
                          <w:marBottom w:val="0"/>
                          <w:divBdr>
                            <w:top w:val="none" w:sz="0" w:space="0" w:color="auto"/>
                            <w:left w:val="none" w:sz="0" w:space="0" w:color="auto"/>
                            <w:bottom w:val="none" w:sz="0" w:space="0" w:color="auto"/>
                            <w:right w:val="none" w:sz="0" w:space="0" w:color="auto"/>
                          </w:divBdr>
                          <w:divsChild>
                            <w:div w:id="1885020974">
                              <w:marLeft w:val="0"/>
                              <w:marRight w:val="0"/>
                              <w:marTop w:val="0"/>
                              <w:marBottom w:val="0"/>
                              <w:divBdr>
                                <w:top w:val="none" w:sz="0" w:space="0" w:color="auto"/>
                                <w:left w:val="none" w:sz="0" w:space="0" w:color="auto"/>
                                <w:bottom w:val="none" w:sz="0" w:space="0" w:color="auto"/>
                                <w:right w:val="none" w:sz="0" w:space="0" w:color="auto"/>
                              </w:divBdr>
                              <w:divsChild>
                                <w:div w:id="1201211315">
                                  <w:marLeft w:val="0"/>
                                  <w:marRight w:val="0"/>
                                  <w:marTop w:val="0"/>
                                  <w:marBottom w:val="0"/>
                                  <w:divBdr>
                                    <w:top w:val="none" w:sz="0" w:space="0" w:color="auto"/>
                                    <w:left w:val="none" w:sz="0" w:space="0" w:color="auto"/>
                                    <w:bottom w:val="none" w:sz="0" w:space="0" w:color="auto"/>
                                    <w:right w:val="none" w:sz="0" w:space="0" w:color="auto"/>
                                  </w:divBdr>
                                </w:div>
                              </w:divsChild>
                            </w:div>
                            <w:div w:id="5955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9671">
      <w:bodyDiv w:val="1"/>
      <w:marLeft w:val="0"/>
      <w:marRight w:val="0"/>
      <w:marTop w:val="0"/>
      <w:marBottom w:val="0"/>
      <w:divBdr>
        <w:top w:val="none" w:sz="0" w:space="0" w:color="auto"/>
        <w:left w:val="none" w:sz="0" w:space="0" w:color="auto"/>
        <w:bottom w:val="none" w:sz="0" w:space="0" w:color="auto"/>
        <w:right w:val="none" w:sz="0" w:space="0" w:color="auto"/>
      </w:divBdr>
      <w:divsChild>
        <w:div w:id="2027826092">
          <w:marLeft w:val="0"/>
          <w:marRight w:val="0"/>
          <w:marTop w:val="0"/>
          <w:marBottom w:val="0"/>
          <w:divBdr>
            <w:top w:val="none" w:sz="0" w:space="0" w:color="auto"/>
            <w:left w:val="none" w:sz="0" w:space="0" w:color="auto"/>
            <w:bottom w:val="none" w:sz="0" w:space="0" w:color="auto"/>
            <w:right w:val="none" w:sz="0" w:space="0" w:color="auto"/>
          </w:divBdr>
          <w:divsChild>
            <w:div w:id="820585848">
              <w:marLeft w:val="0"/>
              <w:marRight w:val="0"/>
              <w:marTop w:val="0"/>
              <w:marBottom w:val="0"/>
              <w:divBdr>
                <w:top w:val="none" w:sz="0" w:space="0" w:color="auto"/>
                <w:left w:val="none" w:sz="0" w:space="0" w:color="auto"/>
                <w:bottom w:val="none" w:sz="0" w:space="0" w:color="auto"/>
                <w:right w:val="none" w:sz="0" w:space="0" w:color="auto"/>
              </w:divBdr>
              <w:divsChild>
                <w:div w:id="898711404">
                  <w:marLeft w:val="0"/>
                  <w:marRight w:val="0"/>
                  <w:marTop w:val="0"/>
                  <w:marBottom w:val="0"/>
                  <w:divBdr>
                    <w:top w:val="none" w:sz="0" w:space="0" w:color="auto"/>
                    <w:left w:val="none" w:sz="0" w:space="0" w:color="auto"/>
                    <w:bottom w:val="none" w:sz="0" w:space="0" w:color="auto"/>
                    <w:right w:val="none" w:sz="0" w:space="0" w:color="auto"/>
                  </w:divBdr>
                  <w:divsChild>
                    <w:div w:id="1426457021">
                      <w:marLeft w:val="0"/>
                      <w:marRight w:val="0"/>
                      <w:marTop w:val="0"/>
                      <w:marBottom w:val="0"/>
                      <w:divBdr>
                        <w:top w:val="none" w:sz="0" w:space="0" w:color="auto"/>
                        <w:left w:val="none" w:sz="0" w:space="0" w:color="auto"/>
                        <w:bottom w:val="none" w:sz="0" w:space="0" w:color="auto"/>
                        <w:right w:val="none" w:sz="0" w:space="0" w:color="auto"/>
                      </w:divBdr>
                      <w:divsChild>
                        <w:div w:id="1473521729">
                          <w:marLeft w:val="0"/>
                          <w:marRight w:val="0"/>
                          <w:marTop w:val="0"/>
                          <w:marBottom w:val="0"/>
                          <w:divBdr>
                            <w:top w:val="none" w:sz="0" w:space="0" w:color="auto"/>
                            <w:left w:val="none" w:sz="0" w:space="0" w:color="auto"/>
                            <w:bottom w:val="none" w:sz="0" w:space="0" w:color="auto"/>
                            <w:right w:val="none" w:sz="0" w:space="0" w:color="auto"/>
                          </w:divBdr>
                          <w:divsChild>
                            <w:div w:id="4577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59217">
      <w:bodyDiv w:val="1"/>
      <w:marLeft w:val="0"/>
      <w:marRight w:val="0"/>
      <w:marTop w:val="0"/>
      <w:marBottom w:val="0"/>
      <w:divBdr>
        <w:top w:val="none" w:sz="0" w:space="0" w:color="auto"/>
        <w:left w:val="none" w:sz="0" w:space="0" w:color="auto"/>
        <w:bottom w:val="none" w:sz="0" w:space="0" w:color="auto"/>
        <w:right w:val="none" w:sz="0" w:space="0" w:color="auto"/>
      </w:divBdr>
      <w:divsChild>
        <w:div w:id="1422990439">
          <w:marLeft w:val="0"/>
          <w:marRight w:val="0"/>
          <w:marTop w:val="0"/>
          <w:marBottom w:val="0"/>
          <w:divBdr>
            <w:top w:val="none" w:sz="0" w:space="0" w:color="auto"/>
            <w:left w:val="none" w:sz="0" w:space="0" w:color="auto"/>
            <w:bottom w:val="none" w:sz="0" w:space="0" w:color="auto"/>
            <w:right w:val="none" w:sz="0" w:space="0" w:color="auto"/>
          </w:divBdr>
          <w:divsChild>
            <w:div w:id="2024279477">
              <w:marLeft w:val="0"/>
              <w:marRight w:val="0"/>
              <w:marTop w:val="0"/>
              <w:marBottom w:val="0"/>
              <w:divBdr>
                <w:top w:val="none" w:sz="0" w:space="0" w:color="auto"/>
                <w:left w:val="none" w:sz="0" w:space="0" w:color="auto"/>
                <w:bottom w:val="none" w:sz="0" w:space="0" w:color="auto"/>
                <w:right w:val="none" w:sz="0" w:space="0" w:color="auto"/>
              </w:divBdr>
              <w:divsChild>
                <w:div w:id="1570770658">
                  <w:marLeft w:val="0"/>
                  <w:marRight w:val="0"/>
                  <w:marTop w:val="0"/>
                  <w:marBottom w:val="0"/>
                  <w:divBdr>
                    <w:top w:val="none" w:sz="0" w:space="0" w:color="auto"/>
                    <w:left w:val="none" w:sz="0" w:space="0" w:color="auto"/>
                    <w:bottom w:val="none" w:sz="0" w:space="0" w:color="auto"/>
                    <w:right w:val="none" w:sz="0" w:space="0" w:color="auto"/>
                  </w:divBdr>
                  <w:divsChild>
                    <w:div w:id="1418674510">
                      <w:marLeft w:val="0"/>
                      <w:marRight w:val="0"/>
                      <w:marTop w:val="0"/>
                      <w:marBottom w:val="0"/>
                      <w:divBdr>
                        <w:top w:val="none" w:sz="0" w:space="0" w:color="auto"/>
                        <w:left w:val="none" w:sz="0" w:space="0" w:color="auto"/>
                        <w:bottom w:val="none" w:sz="0" w:space="0" w:color="auto"/>
                        <w:right w:val="none" w:sz="0" w:space="0" w:color="auto"/>
                      </w:divBdr>
                      <w:divsChild>
                        <w:div w:id="1280993637">
                          <w:marLeft w:val="0"/>
                          <w:marRight w:val="0"/>
                          <w:marTop w:val="0"/>
                          <w:marBottom w:val="0"/>
                          <w:divBdr>
                            <w:top w:val="none" w:sz="0" w:space="0" w:color="auto"/>
                            <w:left w:val="none" w:sz="0" w:space="0" w:color="auto"/>
                            <w:bottom w:val="none" w:sz="0" w:space="0" w:color="auto"/>
                            <w:right w:val="none" w:sz="0" w:space="0" w:color="auto"/>
                          </w:divBdr>
                          <w:divsChild>
                            <w:div w:id="1481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8885">
      <w:bodyDiv w:val="1"/>
      <w:marLeft w:val="0"/>
      <w:marRight w:val="0"/>
      <w:marTop w:val="0"/>
      <w:marBottom w:val="0"/>
      <w:divBdr>
        <w:top w:val="none" w:sz="0" w:space="0" w:color="auto"/>
        <w:left w:val="none" w:sz="0" w:space="0" w:color="auto"/>
        <w:bottom w:val="none" w:sz="0" w:space="0" w:color="auto"/>
        <w:right w:val="none" w:sz="0" w:space="0" w:color="auto"/>
      </w:divBdr>
      <w:divsChild>
        <w:div w:id="2022075761">
          <w:marLeft w:val="0"/>
          <w:marRight w:val="0"/>
          <w:marTop w:val="0"/>
          <w:marBottom w:val="0"/>
          <w:divBdr>
            <w:top w:val="none" w:sz="0" w:space="0" w:color="auto"/>
            <w:left w:val="none" w:sz="0" w:space="0" w:color="auto"/>
            <w:bottom w:val="none" w:sz="0" w:space="0" w:color="auto"/>
            <w:right w:val="none" w:sz="0" w:space="0" w:color="auto"/>
          </w:divBdr>
          <w:divsChild>
            <w:div w:id="145586618">
              <w:marLeft w:val="0"/>
              <w:marRight w:val="0"/>
              <w:marTop w:val="0"/>
              <w:marBottom w:val="0"/>
              <w:divBdr>
                <w:top w:val="none" w:sz="0" w:space="0" w:color="auto"/>
                <w:left w:val="none" w:sz="0" w:space="0" w:color="auto"/>
                <w:bottom w:val="none" w:sz="0" w:space="0" w:color="auto"/>
                <w:right w:val="none" w:sz="0" w:space="0" w:color="auto"/>
              </w:divBdr>
              <w:divsChild>
                <w:div w:id="543248853">
                  <w:marLeft w:val="0"/>
                  <w:marRight w:val="0"/>
                  <w:marTop w:val="0"/>
                  <w:marBottom w:val="0"/>
                  <w:divBdr>
                    <w:top w:val="none" w:sz="0" w:space="0" w:color="auto"/>
                    <w:left w:val="none" w:sz="0" w:space="0" w:color="auto"/>
                    <w:bottom w:val="none" w:sz="0" w:space="0" w:color="auto"/>
                    <w:right w:val="none" w:sz="0" w:space="0" w:color="auto"/>
                  </w:divBdr>
                  <w:divsChild>
                    <w:div w:id="1859847659">
                      <w:marLeft w:val="0"/>
                      <w:marRight w:val="0"/>
                      <w:marTop w:val="0"/>
                      <w:marBottom w:val="0"/>
                      <w:divBdr>
                        <w:top w:val="none" w:sz="0" w:space="0" w:color="auto"/>
                        <w:left w:val="none" w:sz="0" w:space="0" w:color="auto"/>
                        <w:bottom w:val="none" w:sz="0" w:space="0" w:color="auto"/>
                        <w:right w:val="none" w:sz="0" w:space="0" w:color="auto"/>
                      </w:divBdr>
                      <w:divsChild>
                        <w:div w:id="124856777">
                          <w:marLeft w:val="0"/>
                          <w:marRight w:val="0"/>
                          <w:marTop w:val="0"/>
                          <w:marBottom w:val="0"/>
                          <w:divBdr>
                            <w:top w:val="none" w:sz="0" w:space="0" w:color="auto"/>
                            <w:left w:val="none" w:sz="0" w:space="0" w:color="auto"/>
                            <w:bottom w:val="none" w:sz="0" w:space="0" w:color="auto"/>
                            <w:right w:val="none" w:sz="0" w:space="0" w:color="auto"/>
                          </w:divBdr>
                          <w:divsChild>
                            <w:div w:id="12458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90188153">
      <w:bodyDiv w:val="1"/>
      <w:marLeft w:val="0"/>
      <w:marRight w:val="0"/>
      <w:marTop w:val="0"/>
      <w:marBottom w:val="0"/>
      <w:divBdr>
        <w:top w:val="none" w:sz="0" w:space="0" w:color="auto"/>
        <w:left w:val="none" w:sz="0" w:space="0" w:color="auto"/>
        <w:bottom w:val="none" w:sz="0" w:space="0" w:color="auto"/>
        <w:right w:val="none" w:sz="0" w:space="0" w:color="auto"/>
      </w:divBdr>
      <w:divsChild>
        <w:div w:id="38357488">
          <w:marLeft w:val="0"/>
          <w:marRight w:val="0"/>
          <w:marTop w:val="0"/>
          <w:marBottom w:val="0"/>
          <w:divBdr>
            <w:top w:val="none" w:sz="0" w:space="0" w:color="auto"/>
            <w:left w:val="none" w:sz="0" w:space="0" w:color="auto"/>
            <w:bottom w:val="none" w:sz="0" w:space="0" w:color="auto"/>
            <w:right w:val="none" w:sz="0" w:space="0" w:color="auto"/>
          </w:divBdr>
          <w:divsChild>
            <w:div w:id="1986543147">
              <w:marLeft w:val="0"/>
              <w:marRight w:val="0"/>
              <w:marTop w:val="0"/>
              <w:marBottom w:val="0"/>
              <w:divBdr>
                <w:top w:val="none" w:sz="0" w:space="0" w:color="auto"/>
                <w:left w:val="none" w:sz="0" w:space="0" w:color="auto"/>
                <w:bottom w:val="none" w:sz="0" w:space="0" w:color="auto"/>
                <w:right w:val="none" w:sz="0" w:space="0" w:color="auto"/>
              </w:divBdr>
              <w:divsChild>
                <w:div w:id="109056091">
                  <w:marLeft w:val="0"/>
                  <w:marRight w:val="0"/>
                  <w:marTop w:val="0"/>
                  <w:marBottom w:val="0"/>
                  <w:divBdr>
                    <w:top w:val="none" w:sz="0" w:space="0" w:color="auto"/>
                    <w:left w:val="none" w:sz="0" w:space="0" w:color="auto"/>
                    <w:bottom w:val="none" w:sz="0" w:space="0" w:color="auto"/>
                    <w:right w:val="none" w:sz="0" w:space="0" w:color="auto"/>
                  </w:divBdr>
                  <w:divsChild>
                    <w:div w:id="856501651">
                      <w:marLeft w:val="0"/>
                      <w:marRight w:val="0"/>
                      <w:marTop w:val="0"/>
                      <w:marBottom w:val="0"/>
                      <w:divBdr>
                        <w:top w:val="none" w:sz="0" w:space="0" w:color="auto"/>
                        <w:left w:val="none" w:sz="0" w:space="0" w:color="auto"/>
                        <w:bottom w:val="none" w:sz="0" w:space="0" w:color="auto"/>
                        <w:right w:val="none" w:sz="0" w:space="0" w:color="auto"/>
                      </w:divBdr>
                      <w:divsChild>
                        <w:div w:id="1908567376">
                          <w:marLeft w:val="0"/>
                          <w:marRight w:val="0"/>
                          <w:marTop w:val="0"/>
                          <w:marBottom w:val="0"/>
                          <w:divBdr>
                            <w:top w:val="none" w:sz="0" w:space="0" w:color="auto"/>
                            <w:left w:val="none" w:sz="0" w:space="0" w:color="auto"/>
                            <w:bottom w:val="none" w:sz="0" w:space="0" w:color="auto"/>
                            <w:right w:val="none" w:sz="0" w:space="0" w:color="auto"/>
                          </w:divBdr>
                          <w:divsChild>
                            <w:div w:id="19935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29029">
      <w:bodyDiv w:val="1"/>
      <w:marLeft w:val="0"/>
      <w:marRight w:val="0"/>
      <w:marTop w:val="0"/>
      <w:marBottom w:val="0"/>
      <w:divBdr>
        <w:top w:val="none" w:sz="0" w:space="0" w:color="auto"/>
        <w:left w:val="none" w:sz="0" w:space="0" w:color="auto"/>
        <w:bottom w:val="none" w:sz="0" w:space="0" w:color="auto"/>
        <w:right w:val="none" w:sz="0" w:space="0" w:color="auto"/>
      </w:divBdr>
      <w:divsChild>
        <w:div w:id="755594426">
          <w:marLeft w:val="0"/>
          <w:marRight w:val="0"/>
          <w:marTop w:val="0"/>
          <w:marBottom w:val="0"/>
          <w:divBdr>
            <w:top w:val="none" w:sz="0" w:space="0" w:color="auto"/>
            <w:left w:val="none" w:sz="0" w:space="0" w:color="auto"/>
            <w:bottom w:val="none" w:sz="0" w:space="0" w:color="auto"/>
            <w:right w:val="none" w:sz="0" w:space="0" w:color="auto"/>
          </w:divBdr>
          <w:divsChild>
            <w:div w:id="654844761">
              <w:marLeft w:val="0"/>
              <w:marRight w:val="0"/>
              <w:marTop w:val="0"/>
              <w:marBottom w:val="0"/>
              <w:divBdr>
                <w:top w:val="none" w:sz="0" w:space="0" w:color="auto"/>
                <w:left w:val="none" w:sz="0" w:space="0" w:color="auto"/>
                <w:bottom w:val="none" w:sz="0" w:space="0" w:color="auto"/>
                <w:right w:val="none" w:sz="0" w:space="0" w:color="auto"/>
              </w:divBdr>
              <w:divsChild>
                <w:div w:id="1121388118">
                  <w:marLeft w:val="0"/>
                  <w:marRight w:val="0"/>
                  <w:marTop w:val="0"/>
                  <w:marBottom w:val="0"/>
                  <w:divBdr>
                    <w:top w:val="none" w:sz="0" w:space="0" w:color="auto"/>
                    <w:left w:val="none" w:sz="0" w:space="0" w:color="auto"/>
                    <w:bottom w:val="none" w:sz="0" w:space="0" w:color="auto"/>
                    <w:right w:val="none" w:sz="0" w:space="0" w:color="auto"/>
                  </w:divBdr>
                  <w:divsChild>
                    <w:div w:id="81219404">
                      <w:marLeft w:val="0"/>
                      <w:marRight w:val="0"/>
                      <w:marTop w:val="0"/>
                      <w:marBottom w:val="0"/>
                      <w:divBdr>
                        <w:top w:val="none" w:sz="0" w:space="0" w:color="auto"/>
                        <w:left w:val="none" w:sz="0" w:space="0" w:color="auto"/>
                        <w:bottom w:val="none" w:sz="0" w:space="0" w:color="auto"/>
                        <w:right w:val="none" w:sz="0" w:space="0" w:color="auto"/>
                      </w:divBdr>
                      <w:divsChild>
                        <w:div w:id="716399420">
                          <w:marLeft w:val="0"/>
                          <w:marRight w:val="0"/>
                          <w:marTop w:val="0"/>
                          <w:marBottom w:val="0"/>
                          <w:divBdr>
                            <w:top w:val="none" w:sz="0" w:space="0" w:color="auto"/>
                            <w:left w:val="none" w:sz="0" w:space="0" w:color="auto"/>
                            <w:bottom w:val="none" w:sz="0" w:space="0" w:color="auto"/>
                            <w:right w:val="none" w:sz="0" w:space="0" w:color="auto"/>
                          </w:divBdr>
                          <w:divsChild>
                            <w:div w:id="14386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71118213">
      <w:bodyDiv w:val="1"/>
      <w:marLeft w:val="0"/>
      <w:marRight w:val="0"/>
      <w:marTop w:val="0"/>
      <w:marBottom w:val="0"/>
      <w:divBdr>
        <w:top w:val="none" w:sz="0" w:space="0" w:color="auto"/>
        <w:left w:val="none" w:sz="0" w:space="0" w:color="auto"/>
        <w:bottom w:val="none" w:sz="0" w:space="0" w:color="auto"/>
        <w:right w:val="none" w:sz="0" w:space="0" w:color="auto"/>
      </w:divBdr>
    </w:div>
    <w:div w:id="909580040">
      <w:bodyDiv w:val="1"/>
      <w:marLeft w:val="0"/>
      <w:marRight w:val="0"/>
      <w:marTop w:val="0"/>
      <w:marBottom w:val="0"/>
      <w:divBdr>
        <w:top w:val="none" w:sz="0" w:space="0" w:color="auto"/>
        <w:left w:val="none" w:sz="0" w:space="0" w:color="auto"/>
        <w:bottom w:val="none" w:sz="0" w:space="0" w:color="auto"/>
        <w:right w:val="none" w:sz="0" w:space="0" w:color="auto"/>
      </w:divBdr>
      <w:divsChild>
        <w:div w:id="457725963">
          <w:marLeft w:val="0"/>
          <w:marRight w:val="0"/>
          <w:marTop w:val="0"/>
          <w:marBottom w:val="0"/>
          <w:divBdr>
            <w:top w:val="none" w:sz="0" w:space="0" w:color="auto"/>
            <w:left w:val="none" w:sz="0" w:space="0" w:color="auto"/>
            <w:bottom w:val="none" w:sz="0" w:space="0" w:color="auto"/>
            <w:right w:val="none" w:sz="0" w:space="0" w:color="auto"/>
          </w:divBdr>
          <w:divsChild>
            <w:div w:id="1926647547">
              <w:marLeft w:val="0"/>
              <w:marRight w:val="0"/>
              <w:marTop w:val="0"/>
              <w:marBottom w:val="0"/>
              <w:divBdr>
                <w:top w:val="none" w:sz="0" w:space="0" w:color="auto"/>
                <w:left w:val="none" w:sz="0" w:space="0" w:color="auto"/>
                <w:bottom w:val="none" w:sz="0" w:space="0" w:color="auto"/>
                <w:right w:val="none" w:sz="0" w:space="0" w:color="auto"/>
              </w:divBdr>
              <w:divsChild>
                <w:div w:id="273558998">
                  <w:marLeft w:val="0"/>
                  <w:marRight w:val="0"/>
                  <w:marTop w:val="0"/>
                  <w:marBottom w:val="0"/>
                  <w:divBdr>
                    <w:top w:val="none" w:sz="0" w:space="0" w:color="auto"/>
                    <w:left w:val="none" w:sz="0" w:space="0" w:color="auto"/>
                    <w:bottom w:val="none" w:sz="0" w:space="0" w:color="auto"/>
                    <w:right w:val="none" w:sz="0" w:space="0" w:color="auto"/>
                  </w:divBdr>
                  <w:divsChild>
                    <w:div w:id="1882135264">
                      <w:marLeft w:val="0"/>
                      <w:marRight w:val="0"/>
                      <w:marTop w:val="0"/>
                      <w:marBottom w:val="0"/>
                      <w:divBdr>
                        <w:top w:val="none" w:sz="0" w:space="0" w:color="auto"/>
                        <w:left w:val="none" w:sz="0" w:space="0" w:color="auto"/>
                        <w:bottom w:val="none" w:sz="0" w:space="0" w:color="auto"/>
                        <w:right w:val="none" w:sz="0" w:space="0" w:color="auto"/>
                      </w:divBdr>
                      <w:divsChild>
                        <w:div w:id="1085758230">
                          <w:marLeft w:val="0"/>
                          <w:marRight w:val="0"/>
                          <w:marTop w:val="0"/>
                          <w:marBottom w:val="0"/>
                          <w:divBdr>
                            <w:top w:val="none" w:sz="0" w:space="0" w:color="auto"/>
                            <w:left w:val="none" w:sz="0" w:space="0" w:color="auto"/>
                            <w:bottom w:val="none" w:sz="0" w:space="0" w:color="auto"/>
                            <w:right w:val="none" w:sz="0" w:space="0" w:color="auto"/>
                          </w:divBdr>
                          <w:divsChild>
                            <w:div w:id="7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769603">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2">
          <w:marLeft w:val="0"/>
          <w:marRight w:val="0"/>
          <w:marTop w:val="0"/>
          <w:marBottom w:val="0"/>
          <w:divBdr>
            <w:top w:val="none" w:sz="0" w:space="0" w:color="auto"/>
            <w:left w:val="none" w:sz="0" w:space="0" w:color="auto"/>
            <w:bottom w:val="none" w:sz="0" w:space="0" w:color="auto"/>
            <w:right w:val="none" w:sz="0" w:space="0" w:color="auto"/>
          </w:divBdr>
          <w:divsChild>
            <w:div w:id="553272474">
              <w:marLeft w:val="0"/>
              <w:marRight w:val="0"/>
              <w:marTop w:val="0"/>
              <w:marBottom w:val="0"/>
              <w:divBdr>
                <w:top w:val="none" w:sz="0" w:space="0" w:color="auto"/>
                <w:left w:val="none" w:sz="0" w:space="0" w:color="auto"/>
                <w:bottom w:val="none" w:sz="0" w:space="0" w:color="auto"/>
                <w:right w:val="none" w:sz="0" w:space="0" w:color="auto"/>
              </w:divBdr>
              <w:divsChild>
                <w:div w:id="32846655">
                  <w:marLeft w:val="0"/>
                  <w:marRight w:val="0"/>
                  <w:marTop w:val="0"/>
                  <w:marBottom w:val="0"/>
                  <w:divBdr>
                    <w:top w:val="none" w:sz="0" w:space="0" w:color="auto"/>
                    <w:left w:val="none" w:sz="0" w:space="0" w:color="auto"/>
                    <w:bottom w:val="none" w:sz="0" w:space="0" w:color="auto"/>
                    <w:right w:val="none" w:sz="0" w:space="0" w:color="auto"/>
                  </w:divBdr>
                  <w:divsChild>
                    <w:div w:id="1144466342">
                      <w:marLeft w:val="0"/>
                      <w:marRight w:val="0"/>
                      <w:marTop w:val="0"/>
                      <w:marBottom w:val="0"/>
                      <w:divBdr>
                        <w:top w:val="none" w:sz="0" w:space="0" w:color="auto"/>
                        <w:left w:val="none" w:sz="0" w:space="0" w:color="auto"/>
                        <w:bottom w:val="none" w:sz="0" w:space="0" w:color="auto"/>
                        <w:right w:val="none" w:sz="0" w:space="0" w:color="auto"/>
                      </w:divBdr>
                      <w:divsChild>
                        <w:div w:id="2110855185">
                          <w:marLeft w:val="0"/>
                          <w:marRight w:val="0"/>
                          <w:marTop w:val="0"/>
                          <w:marBottom w:val="0"/>
                          <w:divBdr>
                            <w:top w:val="none" w:sz="0" w:space="0" w:color="auto"/>
                            <w:left w:val="none" w:sz="0" w:space="0" w:color="auto"/>
                            <w:bottom w:val="none" w:sz="0" w:space="0" w:color="auto"/>
                            <w:right w:val="none" w:sz="0" w:space="0" w:color="auto"/>
                          </w:divBdr>
                          <w:divsChild>
                            <w:div w:id="21414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130218">
      <w:bodyDiv w:val="1"/>
      <w:marLeft w:val="0"/>
      <w:marRight w:val="0"/>
      <w:marTop w:val="0"/>
      <w:marBottom w:val="0"/>
      <w:divBdr>
        <w:top w:val="none" w:sz="0" w:space="0" w:color="auto"/>
        <w:left w:val="none" w:sz="0" w:space="0" w:color="auto"/>
        <w:bottom w:val="none" w:sz="0" w:space="0" w:color="auto"/>
        <w:right w:val="none" w:sz="0" w:space="0" w:color="auto"/>
      </w:divBdr>
    </w:div>
    <w:div w:id="1001198989">
      <w:bodyDiv w:val="1"/>
      <w:marLeft w:val="0"/>
      <w:marRight w:val="0"/>
      <w:marTop w:val="0"/>
      <w:marBottom w:val="0"/>
      <w:divBdr>
        <w:top w:val="none" w:sz="0" w:space="0" w:color="auto"/>
        <w:left w:val="none" w:sz="0" w:space="0" w:color="auto"/>
        <w:bottom w:val="none" w:sz="0" w:space="0" w:color="auto"/>
        <w:right w:val="none" w:sz="0" w:space="0" w:color="auto"/>
      </w:divBdr>
      <w:divsChild>
        <w:div w:id="1019115550">
          <w:marLeft w:val="0"/>
          <w:marRight w:val="0"/>
          <w:marTop w:val="0"/>
          <w:marBottom w:val="0"/>
          <w:divBdr>
            <w:top w:val="none" w:sz="0" w:space="0" w:color="auto"/>
            <w:left w:val="none" w:sz="0" w:space="0" w:color="auto"/>
            <w:bottom w:val="none" w:sz="0" w:space="0" w:color="auto"/>
            <w:right w:val="none" w:sz="0" w:space="0" w:color="auto"/>
          </w:divBdr>
          <w:divsChild>
            <w:div w:id="1469780301">
              <w:marLeft w:val="0"/>
              <w:marRight w:val="0"/>
              <w:marTop w:val="0"/>
              <w:marBottom w:val="0"/>
              <w:divBdr>
                <w:top w:val="none" w:sz="0" w:space="0" w:color="auto"/>
                <w:left w:val="none" w:sz="0" w:space="0" w:color="auto"/>
                <w:bottom w:val="none" w:sz="0" w:space="0" w:color="auto"/>
                <w:right w:val="none" w:sz="0" w:space="0" w:color="auto"/>
              </w:divBdr>
              <w:divsChild>
                <w:div w:id="841043218">
                  <w:marLeft w:val="0"/>
                  <w:marRight w:val="0"/>
                  <w:marTop w:val="0"/>
                  <w:marBottom w:val="0"/>
                  <w:divBdr>
                    <w:top w:val="none" w:sz="0" w:space="0" w:color="auto"/>
                    <w:left w:val="none" w:sz="0" w:space="0" w:color="auto"/>
                    <w:bottom w:val="none" w:sz="0" w:space="0" w:color="auto"/>
                    <w:right w:val="none" w:sz="0" w:space="0" w:color="auto"/>
                  </w:divBdr>
                  <w:divsChild>
                    <w:div w:id="1529028321">
                      <w:marLeft w:val="0"/>
                      <w:marRight w:val="0"/>
                      <w:marTop w:val="0"/>
                      <w:marBottom w:val="0"/>
                      <w:divBdr>
                        <w:top w:val="none" w:sz="0" w:space="0" w:color="auto"/>
                        <w:left w:val="none" w:sz="0" w:space="0" w:color="auto"/>
                        <w:bottom w:val="none" w:sz="0" w:space="0" w:color="auto"/>
                        <w:right w:val="none" w:sz="0" w:space="0" w:color="auto"/>
                      </w:divBdr>
                      <w:divsChild>
                        <w:div w:id="246815543">
                          <w:marLeft w:val="0"/>
                          <w:marRight w:val="0"/>
                          <w:marTop w:val="0"/>
                          <w:marBottom w:val="0"/>
                          <w:divBdr>
                            <w:top w:val="none" w:sz="0" w:space="0" w:color="auto"/>
                            <w:left w:val="none" w:sz="0" w:space="0" w:color="auto"/>
                            <w:bottom w:val="none" w:sz="0" w:space="0" w:color="auto"/>
                            <w:right w:val="none" w:sz="0" w:space="0" w:color="auto"/>
                          </w:divBdr>
                          <w:divsChild>
                            <w:div w:id="562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2361">
      <w:bodyDiv w:val="1"/>
      <w:marLeft w:val="0"/>
      <w:marRight w:val="0"/>
      <w:marTop w:val="0"/>
      <w:marBottom w:val="0"/>
      <w:divBdr>
        <w:top w:val="none" w:sz="0" w:space="0" w:color="auto"/>
        <w:left w:val="none" w:sz="0" w:space="0" w:color="auto"/>
        <w:bottom w:val="none" w:sz="0" w:space="0" w:color="auto"/>
        <w:right w:val="none" w:sz="0" w:space="0" w:color="auto"/>
      </w:divBdr>
      <w:divsChild>
        <w:div w:id="729157381">
          <w:marLeft w:val="0"/>
          <w:marRight w:val="0"/>
          <w:marTop w:val="0"/>
          <w:marBottom w:val="0"/>
          <w:divBdr>
            <w:top w:val="none" w:sz="0" w:space="0" w:color="auto"/>
            <w:left w:val="none" w:sz="0" w:space="0" w:color="auto"/>
            <w:bottom w:val="none" w:sz="0" w:space="0" w:color="auto"/>
            <w:right w:val="none" w:sz="0" w:space="0" w:color="auto"/>
          </w:divBdr>
          <w:divsChild>
            <w:div w:id="1008405035">
              <w:marLeft w:val="0"/>
              <w:marRight w:val="0"/>
              <w:marTop w:val="0"/>
              <w:marBottom w:val="0"/>
              <w:divBdr>
                <w:top w:val="none" w:sz="0" w:space="0" w:color="auto"/>
                <w:left w:val="none" w:sz="0" w:space="0" w:color="auto"/>
                <w:bottom w:val="none" w:sz="0" w:space="0" w:color="auto"/>
                <w:right w:val="none" w:sz="0" w:space="0" w:color="auto"/>
              </w:divBdr>
              <w:divsChild>
                <w:div w:id="505707080">
                  <w:marLeft w:val="0"/>
                  <w:marRight w:val="0"/>
                  <w:marTop w:val="0"/>
                  <w:marBottom w:val="0"/>
                  <w:divBdr>
                    <w:top w:val="none" w:sz="0" w:space="0" w:color="auto"/>
                    <w:left w:val="none" w:sz="0" w:space="0" w:color="auto"/>
                    <w:bottom w:val="none" w:sz="0" w:space="0" w:color="auto"/>
                    <w:right w:val="none" w:sz="0" w:space="0" w:color="auto"/>
                  </w:divBdr>
                  <w:divsChild>
                    <w:div w:id="635182063">
                      <w:marLeft w:val="0"/>
                      <w:marRight w:val="0"/>
                      <w:marTop w:val="0"/>
                      <w:marBottom w:val="0"/>
                      <w:divBdr>
                        <w:top w:val="none" w:sz="0" w:space="0" w:color="auto"/>
                        <w:left w:val="none" w:sz="0" w:space="0" w:color="auto"/>
                        <w:bottom w:val="none" w:sz="0" w:space="0" w:color="auto"/>
                        <w:right w:val="none" w:sz="0" w:space="0" w:color="auto"/>
                      </w:divBdr>
                      <w:divsChild>
                        <w:div w:id="1040936275">
                          <w:marLeft w:val="0"/>
                          <w:marRight w:val="0"/>
                          <w:marTop w:val="0"/>
                          <w:marBottom w:val="0"/>
                          <w:divBdr>
                            <w:top w:val="none" w:sz="0" w:space="0" w:color="auto"/>
                            <w:left w:val="none" w:sz="0" w:space="0" w:color="auto"/>
                            <w:bottom w:val="none" w:sz="0" w:space="0" w:color="auto"/>
                            <w:right w:val="none" w:sz="0" w:space="0" w:color="auto"/>
                          </w:divBdr>
                          <w:divsChild>
                            <w:div w:id="495145641">
                              <w:marLeft w:val="0"/>
                              <w:marRight w:val="0"/>
                              <w:marTop w:val="0"/>
                              <w:marBottom w:val="0"/>
                              <w:divBdr>
                                <w:top w:val="none" w:sz="0" w:space="0" w:color="auto"/>
                                <w:left w:val="none" w:sz="0" w:space="0" w:color="auto"/>
                                <w:bottom w:val="none" w:sz="0" w:space="0" w:color="auto"/>
                                <w:right w:val="none" w:sz="0" w:space="0" w:color="auto"/>
                              </w:divBdr>
                              <w:divsChild>
                                <w:div w:id="2074622727">
                                  <w:marLeft w:val="0"/>
                                  <w:marRight w:val="0"/>
                                  <w:marTop w:val="0"/>
                                  <w:marBottom w:val="0"/>
                                  <w:divBdr>
                                    <w:top w:val="none" w:sz="0" w:space="0" w:color="auto"/>
                                    <w:left w:val="none" w:sz="0" w:space="0" w:color="auto"/>
                                    <w:bottom w:val="none" w:sz="0" w:space="0" w:color="auto"/>
                                    <w:right w:val="none" w:sz="0" w:space="0" w:color="auto"/>
                                  </w:divBdr>
                                </w:div>
                              </w:divsChild>
                            </w:div>
                            <w:div w:id="1809662029">
                              <w:marLeft w:val="0"/>
                              <w:marRight w:val="0"/>
                              <w:marTop w:val="0"/>
                              <w:marBottom w:val="0"/>
                              <w:divBdr>
                                <w:top w:val="none" w:sz="0" w:space="0" w:color="auto"/>
                                <w:left w:val="none" w:sz="0" w:space="0" w:color="auto"/>
                                <w:bottom w:val="none" w:sz="0" w:space="0" w:color="auto"/>
                                <w:right w:val="none" w:sz="0" w:space="0" w:color="auto"/>
                              </w:divBdr>
                              <w:divsChild>
                                <w:div w:id="811413240">
                                  <w:marLeft w:val="0"/>
                                  <w:marRight w:val="0"/>
                                  <w:marTop w:val="0"/>
                                  <w:marBottom w:val="0"/>
                                  <w:divBdr>
                                    <w:top w:val="none" w:sz="0" w:space="0" w:color="auto"/>
                                    <w:left w:val="none" w:sz="0" w:space="0" w:color="auto"/>
                                    <w:bottom w:val="none" w:sz="0" w:space="0" w:color="auto"/>
                                    <w:right w:val="none" w:sz="0" w:space="0" w:color="auto"/>
                                  </w:divBdr>
                                </w:div>
                              </w:divsChild>
                            </w:div>
                            <w:div w:id="1348369744">
                              <w:marLeft w:val="0"/>
                              <w:marRight w:val="0"/>
                              <w:marTop w:val="0"/>
                              <w:marBottom w:val="0"/>
                              <w:divBdr>
                                <w:top w:val="none" w:sz="0" w:space="0" w:color="auto"/>
                                <w:left w:val="none" w:sz="0" w:space="0" w:color="auto"/>
                                <w:bottom w:val="none" w:sz="0" w:space="0" w:color="auto"/>
                                <w:right w:val="none" w:sz="0" w:space="0" w:color="auto"/>
                              </w:divBdr>
                              <w:divsChild>
                                <w:div w:id="1635915249">
                                  <w:marLeft w:val="0"/>
                                  <w:marRight w:val="0"/>
                                  <w:marTop w:val="0"/>
                                  <w:marBottom w:val="0"/>
                                  <w:divBdr>
                                    <w:top w:val="none" w:sz="0" w:space="0" w:color="auto"/>
                                    <w:left w:val="none" w:sz="0" w:space="0" w:color="auto"/>
                                    <w:bottom w:val="none" w:sz="0" w:space="0" w:color="auto"/>
                                    <w:right w:val="none" w:sz="0" w:space="0" w:color="auto"/>
                                  </w:divBdr>
                                </w:div>
                              </w:divsChild>
                            </w:div>
                            <w:div w:id="4442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4399">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2697619">
      <w:bodyDiv w:val="1"/>
      <w:marLeft w:val="0"/>
      <w:marRight w:val="0"/>
      <w:marTop w:val="0"/>
      <w:marBottom w:val="0"/>
      <w:divBdr>
        <w:top w:val="none" w:sz="0" w:space="0" w:color="auto"/>
        <w:left w:val="none" w:sz="0" w:space="0" w:color="auto"/>
        <w:bottom w:val="none" w:sz="0" w:space="0" w:color="auto"/>
        <w:right w:val="none" w:sz="0" w:space="0" w:color="auto"/>
      </w:divBdr>
    </w:div>
    <w:div w:id="1153989442">
      <w:bodyDiv w:val="1"/>
      <w:marLeft w:val="0"/>
      <w:marRight w:val="0"/>
      <w:marTop w:val="0"/>
      <w:marBottom w:val="0"/>
      <w:divBdr>
        <w:top w:val="none" w:sz="0" w:space="0" w:color="auto"/>
        <w:left w:val="none" w:sz="0" w:space="0" w:color="auto"/>
        <w:bottom w:val="none" w:sz="0" w:space="0" w:color="auto"/>
        <w:right w:val="none" w:sz="0" w:space="0" w:color="auto"/>
      </w:divBdr>
      <w:divsChild>
        <w:div w:id="1331299023">
          <w:marLeft w:val="0"/>
          <w:marRight w:val="0"/>
          <w:marTop w:val="0"/>
          <w:marBottom w:val="0"/>
          <w:divBdr>
            <w:top w:val="none" w:sz="0" w:space="0" w:color="auto"/>
            <w:left w:val="none" w:sz="0" w:space="0" w:color="auto"/>
            <w:bottom w:val="none" w:sz="0" w:space="0" w:color="auto"/>
            <w:right w:val="none" w:sz="0" w:space="0" w:color="auto"/>
          </w:divBdr>
          <w:divsChild>
            <w:div w:id="1123114383">
              <w:marLeft w:val="0"/>
              <w:marRight w:val="0"/>
              <w:marTop w:val="0"/>
              <w:marBottom w:val="0"/>
              <w:divBdr>
                <w:top w:val="none" w:sz="0" w:space="0" w:color="auto"/>
                <w:left w:val="none" w:sz="0" w:space="0" w:color="auto"/>
                <w:bottom w:val="none" w:sz="0" w:space="0" w:color="auto"/>
                <w:right w:val="none" w:sz="0" w:space="0" w:color="auto"/>
              </w:divBdr>
              <w:divsChild>
                <w:div w:id="1203442087">
                  <w:marLeft w:val="0"/>
                  <w:marRight w:val="0"/>
                  <w:marTop w:val="0"/>
                  <w:marBottom w:val="0"/>
                  <w:divBdr>
                    <w:top w:val="none" w:sz="0" w:space="0" w:color="auto"/>
                    <w:left w:val="none" w:sz="0" w:space="0" w:color="auto"/>
                    <w:bottom w:val="none" w:sz="0" w:space="0" w:color="auto"/>
                    <w:right w:val="none" w:sz="0" w:space="0" w:color="auto"/>
                  </w:divBdr>
                  <w:divsChild>
                    <w:div w:id="1455904649">
                      <w:marLeft w:val="0"/>
                      <w:marRight w:val="0"/>
                      <w:marTop w:val="0"/>
                      <w:marBottom w:val="0"/>
                      <w:divBdr>
                        <w:top w:val="none" w:sz="0" w:space="0" w:color="auto"/>
                        <w:left w:val="none" w:sz="0" w:space="0" w:color="auto"/>
                        <w:bottom w:val="none" w:sz="0" w:space="0" w:color="auto"/>
                        <w:right w:val="none" w:sz="0" w:space="0" w:color="auto"/>
                      </w:divBdr>
                      <w:divsChild>
                        <w:div w:id="1627081844">
                          <w:marLeft w:val="0"/>
                          <w:marRight w:val="0"/>
                          <w:marTop w:val="0"/>
                          <w:marBottom w:val="0"/>
                          <w:divBdr>
                            <w:top w:val="none" w:sz="0" w:space="0" w:color="auto"/>
                            <w:left w:val="none" w:sz="0" w:space="0" w:color="auto"/>
                            <w:bottom w:val="none" w:sz="0" w:space="0" w:color="auto"/>
                            <w:right w:val="none" w:sz="0" w:space="0" w:color="auto"/>
                          </w:divBdr>
                          <w:divsChild>
                            <w:div w:id="17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136542">
      <w:bodyDiv w:val="1"/>
      <w:marLeft w:val="0"/>
      <w:marRight w:val="0"/>
      <w:marTop w:val="0"/>
      <w:marBottom w:val="0"/>
      <w:divBdr>
        <w:top w:val="none" w:sz="0" w:space="0" w:color="auto"/>
        <w:left w:val="none" w:sz="0" w:space="0" w:color="auto"/>
        <w:bottom w:val="none" w:sz="0" w:space="0" w:color="auto"/>
        <w:right w:val="none" w:sz="0" w:space="0" w:color="auto"/>
      </w:divBdr>
      <w:divsChild>
        <w:div w:id="1625186936">
          <w:marLeft w:val="0"/>
          <w:marRight w:val="0"/>
          <w:marTop w:val="0"/>
          <w:marBottom w:val="0"/>
          <w:divBdr>
            <w:top w:val="none" w:sz="0" w:space="0" w:color="auto"/>
            <w:left w:val="none" w:sz="0" w:space="0" w:color="auto"/>
            <w:bottom w:val="none" w:sz="0" w:space="0" w:color="auto"/>
            <w:right w:val="none" w:sz="0" w:space="0" w:color="auto"/>
          </w:divBdr>
          <w:divsChild>
            <w:div w:id="826432541">
              <w:marLeft w:val="0"/>
              <w:marRight w:val="0"/>
              <w:marTop w:val="0"/>
              <w:marBottom w:val="0"/>
              <w:divBdr>
                <w:top w:val="none" w:sz="0" w:space="0" w:color="auto"/>
                <w:left w:val="none" w:sz="0" w:space="0" w:color="auto"/>
                <w:bottom w:val="none" w:sz="0" w:space="0" w:color="auto"/>
                <w:right w:val="none" w:sz="0" w:space="0" w:color="auto"/>
              </w:divBdr>
              <w:divsChild>
                <w:div w:id="157117332">
                  <w:marLeft w:val="0"/>
                  <w:marRight w:val="0"/>
                  <w:marTop w:val="0"/>
                  <w:marBottom w:val="0"/>
                  <w:divBdr>
                    <w:top w:val="none" w:sz="0" w:space="0" w:color="auto"/>
                    <w:left w:val="none" w:sz="0" w:space="0" w:color="auto"/>
                    <w:bottom w:val="none" w:sz="0" w:space="0" w:color="auto"/>
                    <w:right w:val="none" w:sz="0" w:space="0" w:color="auto"/>
                  </w:divBdr>
                  <w:divsChild>
                    <w:div w:id="23360974">
                      <w:marLeft w:val="0"/>
                      <w:marRight w:val="0"/>
                      <w:marTop w:val="0"/>
                      <w:marBottom w:val="0"/>
                      <w:divBdr>
                        <w:top w:val="none" w:sz="0" w:space="0" w:color="auto"/>
                        <w:left w:val="none" w:sz="0" w:space="0" w:color="auto"/>
                        <w:bottom w:val="none" w:sz="0" w:space="0" w:color="auto"/>
                        <w:right w:val="none" w:sz="0" w:space="0" w:color="auto"/>
                      </w:divBdr>
                      <w:divsChild>
                        <w:div w:id="1179660024">
                          <w:marLeft w:val="0"/>
                          <w:marRight w:val="0"/>
                          <w:marTop w:val="0"/>
                          <w:marBottom w:val="0"/>
                          <w:divBdr>
                            <w:top w:val="none" w:sz="0" w:space="0" w:color="auto"/>
                            <w:left w:val="none" w:sz="0" w:space="0" w:color="auto"/>
                            <w:bottom w:val="none" w:sz="0" w:space="0" w:color="auto"/>
                            <w:right w:val="none" w:sz="0" w:space="0" w:color="auto"/>
                          </w:divBdr>
                          <w:divsChild>
                            <w:div w:id="286663196">
                              <w:marLeft w:val="0"/>
                              <w:marRight w:val="0"/>
                              <w:marTop w:val="0"/>
                              <w:marBottom w:val="0"/>
                              <w:divBdr>
                                <w:top w:val="none" w:sz="0" w:space="0" w:color="auto"/>
                                <w:left w:val="none" w:sz="0" w:space="0" w:color="auto"/>
                                <w:bottom w:val="none" w:sz="0" w:space="0" w:color="auto"/>
                                <w:right w:val="none" w:sz="0" w:space="0" w:color="auto"/>
                              </w:divBdr>
                              <w:divsChild>
                                <w:div w:id="296423108">
                                  <w:marLeft w:val="0"/>
                                  <w:marRight w:val="0"/>
                                  <w:marTop w:val="0"/>
                                  <w:marBottom w:val="0"/>
                                  <w:divBdr>
                                    <w:top w:val="none" w:sz="0" w:space="0" w:color="auto"/>
                                    <w:left w:val="none" w:sz="0" w:space="0" w:color="auto"/>
                                    <w:bottom w:val="none" w:sz="0" w:space="0" w:color="auto"/>
                                    <w:right w:val="none" w:sz="0" w:space="0" w:color="auto"/>
                                  </w:divBdr>
                                </w:div>
                              </w:divsChild>
                            </w:div>
                            <w:div w:id="1155419294">
                              <w:marLeft w:val="0"/>
                              <w:marRight w:val="0"/>
                              <w:marTop w:val="0"/>
                              <w:marBottom w:val="0"/>
                              <w:divBdr>
                                <w:top w:val="none" w:sz="0" w:space="0" w:color="auto"/>
                                <w:left w:val="none" w:sz="0" w:space="0" w:color="auto"/>
                                <w:bottom w:val="none" w:sz="0" w:space="0" w:color="auto"/>
                                <w:right w:val="none" w:sz="0" w:space="0" w:color="auto"/>
                              </w:divBdr>
                              <w:divsChild>
                                <w:div w:id="717895248">
                                  <w:marLeft w:val="0"/>
                                  <w:marRight w:val="0"/>
                                  <w:marTop w:val="0"/>
                                  <w:marBottom w:val="0"/>
                                  <w:divBdr>
                                    <w:top w:val="none" w:sz="0" w:space="0" w:color="auto"/>
                                    <w:left w:val="none" w:sz="0" w:space="0" w:color="auto"/>
                                    <w:bottom w:val="none" w:sz="0" w:space="0" w:color="auto"/>
                                    <w:right w:val="none" w:sz="0" w:space="0" w:color="auto"/>
                                  </w:divBdr>
                                </w:div>
                              </w:divsChild>
                            </w:div>
                            <w:div w:id="615017580">
                              <w:marLeft w:val="0"/>
                              <w:marRight w:val="0"/>
                              <w:marTop w:val="0"/>
                              <w:marBottom w:val="0"/>
                              <w:divBdr>
                                <w:top w:val="none" w:sz="0" w:space="0" w:color="auto"/>
                                <w:left w:val="none" w:sz="0" w:space="0" w:color="auto"/>
                                <w:bottom w:val="none" w:sz="0" w:space="0" w:color="auto"/>
                                <w:right w:val="none" w:sz="0" w:space="0" w:color="auto"/>
                              </w:divBdr>
                              <w:divsChild>
                                <w:div w:id="1825318876">
                                  <w:marLeft w:val="0"/>
                                  <w:marRight w:val="0"/>
                                  <w:marTop w:val="0"/>
                                  <w:marBottom w:val="0"/>
                                  <w:divBdr>
                                    <w:top w:val="none" w:sz="0" w:space="0" w:color="auto"/>
                                    <w:left w:val="none" w:sz="0" w:space="0" w:color="auto"/>
                                    <w:bottom w:val="none" w:sz="0" w:space="0" w:color="auto"/>
                                    <w:right w:val="none" w:sz="0" w:space="0" w:color="auto"/>
                                  </w:divBdr>
                                </w:div>
                              </w:divsChild>
                            </w:div>
                            <w:div w:id="2120491175">
                              <w:marLeft w:val="0"/>
                              <w:marRight w:val="0"/>
                              <w:marTop w:val="0"/>
                              <w:marBottom w:val="0"/>
                              <w:divBdr>
                                <w:top w:val="none" w:sz="0" w:space="0" w:color="auto"/>
                                <w:left w:val="none" w:sz="0" w:space="0" w:color="auto"/>
                                <w:bottom w:val="none" w:sz="0" w:space="0" w:color="auto"/>
                                <w:right w:val="none" w:sz="0" w:space="0" w:color="auto"/>
                              </w:divBdr>
                              <w:divsChild>
                                <w:div w:id="6224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098840">
      <w:bodyDiv w:val="1"/>
      <w:marLeft w:val="0"/>
      <w:marRight w:val="0"/>
      <w:marTop w:val="0"/>
      <w:marBottom w:val="0"/>
      <w:divBdr>
        <w:top w:val="none" w:sz="0" w:space="0" w:color="auto"/>
        <w:left w:val="none" w:sz="0" w:space="0" w:color="auto"/>
        <w:bottom w:val="none" w:sz="0" w:space="0" w:color="auto"/>
        <w:right w:val="none" w:sz="0" w:space="0" w:color="auto"/>
      </w:divBdr>
      <w:divsChild>
        <w:div w:id="1445534787">
          <w:marLeft w:val="0"/>
          <w:marRight w:val="0"/>
          <w:marTop w:val="0"/>
          <w:marBottom w:val="0"/>
          <w:divBdr>
            <w:top w:val="none" w:sz="0" w:space="0" w:color="auto"/>
            <w:left w:val="none" w:sz="0" w:space="0" w:color="auto"/>
            <w:bottom w:val="none" w:sz="0" w:space="0" w:color="auto"/>
            <w:right w:val="none" w:sz="0" w:space="0" w:color="auto"/>
          </w:divBdr>
          <w:divsChild>
            <w:div w:id="438526074">
              <w:marLeft w:val="0"/>
              <w:marRight w:val="0"/>
              <w:marTop w:val="0"/>
              <w:marBottom w:val="0"/>
              <w:divBdr>
                <w:top w:val="none" w:sz="0" w:space="0" w:color="auto"/>
                <w:left w:val="none" w:sz="0" w:space="0" w:color="auto"/>
                <w:bottom w:val="none" w:sz="0" w:space="0" w:color="auto"/>
                <w:right w:val="none" w:sz="0" w:space="0" w:color="auto"/>
              </w:divBdr>
              <w:divsChild>
                <w:div w:id="700594684">
                  <w:marLeft w:val="0"/>
                  <w:marRight w:val="0"/>
                  <w:marTop w:val="0"/>
                  <w:marBottom w:val="0"/>
                  <w:divBdr>
                    <w:top w:val="none" w:sz="0" w:space="0" w:color="auto"/>
                    <w:left w:val="none" w:sz="0" w:space="0" w:color="auto"/>
                    <w:bottom w:val="none" w:sz="0" w:space="0" w:color="auto"/>
                    <w:right w:val="none" w:sz="0" w:space="0" w:color="auto"/>
                  </w:divBdr>
                  <w:divsChild>
                    <w:div w:id="1320227379">
                      <w:marLeft w:val="0"/>
                      <w:marRight w:val="0"/>
                      <w:marTop w:val="0"/>
                      <w:marBottom w:val="0"/>
                      <w:divBdr>
                        <w:top w:val="none" w:sz="0" w:space="0" w:color="auto"/>
                        <w:left w:val="none" w:sz="0" w:space="0" w:color="auto"/>
                        <w:bottom w:val="none" w:sz="0" w:space="0" w:color="auto"/>
                        <w:right w:val="none" w:sz="0" w:space="0" w:color="auto"/>
                      </w:divBdr>
                      <w:divsChild>
                        <w:div w:id="1970696019">
                          <w:marLeft w:val="0"/>
                          <w:marRight w:val="0"/>
                          <w:marTop w:val="0"/>
                          <w:marBottom w:val="0"/>
                          <w:divBdr>
                            <w:top w:val="none" w:sz="0" w:space="0" w:color="auto"/>
                            <w:left w:val="none" w:sz="0" w:space="0" w:color="auto"/>
                            <w:bottom w:val="none" w:sz="0" w:space="0" w:color="auto"/>
                            <w:right w:val="none" w:sz="0" w:space="0" w:color="auto"/>
                          </w:divBdr>
                          <w:divsChild>
                            <w:div w:id="1898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507597">
      <w:bodyDiv w:val="1"/>
      <w:marLeft w:val="0"/>
      <w:marRight w:val="0"/>
      <w:marTop w:val="0"/>
      <w:marBottom w:val="0"/>
      <w:divBdr>
        <w:top w:val="none" w:sz="0" w:space="0" w:color="auto"/>
        <w:left w:val="none" w:sz="0" w:space="0" w:color="auto"/>
        <w:bottom w:val="none" w:sz="0" w:space="0" w:color="auto"/>
        <w:right w:val="none" w:sz="0" w:space="0" w:color="auto"/>
      </w:divBdr>
      <w:divsChild>
        <w:div w:id="1812553523">
          <w:marLeft w:val="0"/>
          <w:marRight w:val="0"/>
          <w:marTop w:val="0"/>
          <w:marBottom w:val="0"/>
          <w:divBdr>
            <w:top w:val="none" w:sz="0" w:space="0" w:color="auto"/>
            <w:left w:val="none" w:sz="0" w:space="0" w:color="auto"/>
            <w:bottom w:val="none" w:sz="0" w:space="0" w:color="auto"/>
            <w:right w:val="none" w:sz="0" w:space="0" w:color="auto"/>
          </w:divBdr>
          <w:divsChild>
            <w:div w:id="856190633">
              <w:marLeft w:val="0"/>
              <w:marRight w:val="0"/>
              <w:marTop w:val="0"/>
              <w:marBottom w:val="0"/>
              <w:divBdr>
                <w:top w:val="none" w:sz="0" w:space="0" w:color="auto"/>
                <w:left w:val="none" w:sz="0" w:space="0" w:color="auto"/>
                <w:bottom w:val="none" w:sz="0" w:space="0" w:color="auto"/>
                <w:right w:val="none" w:sz="0" w:space="0" w:color="auto"/>
              </w:divBdr>
              <w:divsChild>
                <w:div w:id="1172797937">
                  <w:marLeft w:val="0"/>
                  <w:marRight w:val="0"/>
                  <w:marTop w:val="0"/>
                  <w:marBottom w:val="0"/>
                  <w:divBdr>
                    <w:top w:val="none" w:sz="0" w:space="0" w:color="auto"/>
                    <w:left w:val="none" w:sz="0" w:space="0" w:color="auto"/>
                    <w:bottom w:val="none" w:sz="0" w:space="0" w:color="auto"/>
                    <w:right w:val="none" w:sz="0" w:space="0" w:color="auto"/>
                  </w:divBdr>
                  <w:divsChild>
                    <w:div w:id="825626774">
                      <w:marLeft w:val="0"/>
                      <w:marRight w:val="0"/>
                      <w:marTop w:val="0"/>
                      <w:marBottom w:val="0"/>
                      <w:divBdr>
                        <w:top w:val="none" w:sz="0" w:space="0" w:color="auto"/>
                        <w:left w:val="none" w:sz="0" w:space="0" w:color="auto"/>
                        <w:bottom w:val="none" w:sz="0" w:space="0" w:color="auto"/>
                        <w:right w:val="none" w:sz="0" w:space="0" w:color="auto"/>
                      </w:divBdr>
                      <w:divsChild>
                        <w:div w:id="878008194">
                          <w:marLeft w:val="0"/>
                          <w:marRight w:val="0"/>
                          <w:marTop w:val="0"/>
                          <w:marBottom w:val="0"/>
                          <w:divBdr>
                            <w:top w:val="none" w:sz="0" w:space="0" w:color="auto"/>
                            <w:left w:val="none" w:sz="0" w:space="0" w:color="auto"/>
                            <w:bottom w:val="none" w:sz="0" w:space="0" w:color="auto"/>
                            <w:right w:val="none" w:sz="0" w:space="0" w:color="auto"/>
                          </w:divBdr>
                          <w:divsChild>
                            <w:div w:id="7402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78877">
      <w:bodyDiv w:val="1"/>
      <w:marLeft w:val="0"/>
      <w:marRight w:val="0"/>
      <w:marTop w:val="0"/>
      <w:marBottom w:val="0"/>
      <w:divBdr>
        <w:top w:val="none" w:sz="0" w:space="0" w:color="auto"/>
        <w:left w:val="none" w:sz="0" w:space="0" w:color="auto"/>
        <w:bottom w:val="none" w:sz="0" w:space="0" w:color="auto"/>
        <w:right w:val="none" w:sz="0" w:space="0" w:color="auto"/>
      </w:divBdr>
      <w:divsChild>
        <w:div w:id="51003830">
          <w:marLeft w:val="0"/>
          <w:marRight w:val="0"/>
          <w:marTop w:val="0"/>
          <w:marBottom w:val="0"/>
          <w:divBdr>
            <w:top w:val="none" w:sz="0" w:space="0" w:color="auto"/>
            <w:left w:val="none" w:sz="0" w:space="0" w:color="auto"/>
            <w:bottom w:val="none" w:sz="0" w:space="0" w:color="auto"/>
            <w:right w:val="none" w:sz="0" w:space="0" w:color="auto"/>
          </w:divBdr>
        </w:div>
        <w:div w:id="1839618870">
          <w:marLeft w:val="0"/>
          <w:marRight w:val="0"/>
          <w:marTop w:val="0"/>
          <w:marBottom w:val="0"/>
          <w:divBdr>
            <w:top w:val="none" w:sz="0" w:space="0" w:color="auto"/>
            <w:left w:val="none" w:sz="0" w:space="0" w:color="auto"/>
            <w:bottom w:val="none" w:sz="0" w:space="0" w:color="auto"/>
            <w:right w:val="none" w:sz="0" w:space="0" w:color="auto"/>
          </w:divBdr>
        </w:div>
      </w:divsChild>
    </w:div>
    <w:div w:id="1599095454">
      <w:bodyDiv w:val="1"/>
      <w:marLeft w:val="0"/>
      <w:marRight w:val="0"/>
      <w:marTop w:val="0"/>
      <w:marBottom w:val="0"/>
      <w:divBdr>
        <w:top w:val="none" w:sz="0" w:space="0" w:color="auto"/>
        <w:left w:val="none" w:sz="0" w:space="0" w:color="auto"/>
        <w:bottom w:val="none" w:sz="0" w:space="0" w:color="auto"/>
        <w:right w:val="none" w:sz="0" w:space="0" w:color="auto"/>
      </w:divBdr>
      <w:divsChild>
        <w:div w:id="102768468">
          <w:marLeft w:val="0"/>
          <w:marRight w:val="0"/>
          <w:marTop w:val="0"/>
          <w:marBottom w:val="0"/>
          <w:divBdr>
            <w:top w:val="none" w:sz="0" w:space="0" w:color="auto"/>
            <w:left w:val="none" w:sz="0" w:space="0" w:color="auto"/>
            <w:bottom w:val="none" w:sz="0" w:space="0" w:color="auto"/>
            <w:right w:val="none" w:sz="0" w:space="0" w:color="auto"/>
          </w:divBdr>
          <w:divsChild>
            <w:div w:id="1241646657">
              <w:marLeft w:val="0"/>
              <w:marRight w:val="0"/>
              <w:marTop w:val="0"/>
              <w:marBottom w:val="0"/>
              <w:divBdr>
                <w:top w:val="none" w:sz="0" w:space="0" w:color="auto"/>
                <w:left w:val="none" w:sz="0" w:space="0" w:color="auto"/>
                <w:bottom w:val="none" w:sz="0" w:space="0" w:color="auto"/>
                <w:right w:val="none" w:sz="0" w:space="0" w:color="auto"/>
              </w:divBdr>
              <w:divsChild>
                <w:div w:id="1508669080">
                  <w:marLeft w:val="0"/>
                  <w:marRight w:val="0"/>
                  <w:marTop w:val="0"/>
                  <w:marBottom w:val="0"/>
                  <w:divBdr>
                    <w:top w:val="none" w:sz="0" w:space="0" w:color="auto"/>
                    <w:left w:val="none" w:sz="0" w:space="0" w:color="auto"/>
                    <w:bottom w:val="none" w:sz="0" w:space="0" w:color="auto"/>
                    <w:right w:val="none" w:sz="0" w:space="0" w:color="auto"/>
                  </w:divBdr>
                  <w:divsChild>
                    <w:div w:id="777214928">
                      <w:marLeft w:val="0"/>
                      <w:marRight w:val="0"/>
                      <w:marTop w:val="0"/>
                      <w:marBottom w:val="0"/>
                      <w:divBdr>
                        <w:top w:val="none" w:sz="0" w:space="0" w:color="auto"/>
                        <w:left w:val="none" w:sz="0" w:space="0" w:color="auto"/>
                        <w:bottom w:val="none" w:sz="0" w:space="0" w:color="auto"/>
                        <w:right w:val="none" w:sz="0" w:space="0" w:color="auto"/>
                      </w:divBdr>
                      <w:divsChild>
                        <w:div w:id="1450932934">
                          <w:marLeft w:val="0"/>
                          <w:marRight w:val="0"/>
                          <w:marTop w:val="0"/>
                          <w:marBottom w:val="0"/>
                          <w:divBdr>
                            <w:top w:val="none" w:sz="0" w:space="0" w:color="auto"/>
                            <w:left w:val="none" w:sz="0" w:space="0" w:color="auto"/>
                            <w:bottom w:val="none" w:sz="0" w:space="0" w:color="auto"/>
                            <w:right w:val="none" w:sz="0" w:space="0" w:color="auto"/>
                          </w:divBdr>
                          <w:divsChild>
                            <w:div w:id="429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6213">
      <w:bodyDiv w:val="1"/>
      <w:marLeft w:val="0"/>
      <w:marRight w:val="0"/>
      <w:marTop w:val="0"/>
      <w:marBottom w:val="0"/>
      <w:divBdr>
        <w:top w:val="none" w:sz="0" w:space="0" w:color="auto"/>
        <w:left w:val="none" w:sz="0" w:space="0" w:color="auto"/>
        <w:bottom w:val="none" w:sz="0" w:space="0" w:color="auto"/>
        <w:right w:val="none" w:sz="0" w:space="0" w:color="auto"/>
      </w:divBdr>
      <w:divsChild>
        <w:div w:id="584457944">
          <w:marLeft w:val="0"/>
          <w:marRight w:val="0"/>
          <w:marTop w:val="0"/>
          <w:marBottom w:val="0"/>
          <w:divBdr>
            <w:top w:val="none" w:sz="0" w:space="0" w:color="auto"/>
            <w:left w:val="none" w:sz="0" w:space="0" w:color="auto"/>
            <w:bottom w:val="none" w:sz="0" w:space="0" w:color="auto"/>
            <w:right w:val="none" w:sz="0" w:space="0" w:color="auto"/>
          </w:divBdr>
          <w:divsChild>
            <w:div w:id="601911461">
              <w:marLeft w:val="0"/>
              <w:marRight w:val="0"/>
              <w:marTop w:val="0"/>
              <w:marBottom w:val="0"/>
              <w:divBdr>
                <w:top w:val="none" w:sz="0" w:space="0" w:color="auto"/>
                <w:left w:val="none" w:sz="0" w:space="0" w:color="auto"/>
                <w:bottom w:val="none" w:sz="0" w:space="0" w:color="auto"/>
                <w:right w:val="none" w:sz="0" w:space="0" w:color="auto"/>
              </w:divBdr>
              <w:divsChild>
                <w:div w:id="1857572770">
                  <w:marLeft w:val="0"/>
                  <w:marRight w:val="0"/>
                  <w:marTop w:val="0"/>
                  <w:marBottom w:val="0"/>
                  <w:divBdr>
                    <w:top w:val="none" w:sz="0" w:space="0" w:color="auto"/>
                    <w:left w:val="none" w:sz="0" w:space="0" w:color="auto"/>
                    <w:bottom w:val="none" w:sz="0" w:space="0" w:color="auto"/>
                    <w:right w:val="none" w:sz="0" w:space="0" w:color="auto"/>
                  </w:divBdr>
                  <w:divsChild>
                    <w:div w:id="647052352">
                      <w:marLeft w:val="0"/>
                      <w:marRight w:val="0"/>
                      <w:marTop w:val="0"/>
                      <w:marBottom w:val="0"/>
                      <w:divBdr>
                        <w:top w:val="none" w:sz="0" w:space="0" w:color="auto"/>
                        <w:left w:val="none" w:sz="0" w:space="0" w:color="auto"/>
                        <w:bottom w:val="none" w:sz="0" w:space="0" w:color="auto"/>
                        <w:right w:val="none" w:sz="0" w:space="0" w:color="auto"/>
                      </w:divBdr>
                      <w:divsChild>
                        <w:div w:id="318583393">
                          <w:marLeft w:val="0"/>
                          <w:marRight w:val="0"/>
                          <w:marTop w:val="0"/>
                          <w:marBottom w:val="0"/>
                          <w:divBdr>
                            <w:top w:val="none" w:sz="0" w:space="0" w:color="auto"/>
                            <w:left w:val="none" w:sz="0" w:space="0" w:color="auto"/>
                            <w:bottom w:val="none" w:sz="0" w:space="0" w:color="auto"/>
                            <w:right w:val="none" w:sz="0" w:space="0" w:color="auto"/>
                          </w:divBdr>
                          <w:divsChild>
                            <w:div w:id="1633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30863">
      <w:bodyDiv w:val="1"/>
      <w:marLeft w:val="0"/>
      <w:marRight w:val="0"/>
      <w:marTop w:val="0"/>
      <w:marBottom w:val="0"/>
      <w:divBdr>
        <w:top w:val="none" w:sz="0" w:space="0" w:color="auto"/>
        <w:left w:val="none" w:sz="0" w:space="0" w:color="auto"/>
        <w:bottom w:val="none" w:sz="0" w:space="0" w:color="auto"/>
        <w:right w:val="none" w:sz="0" w:space="0" w:color="auto"/>
      </w:divBdr>
      <w:divsChild>
        <w:div w:id="1050686827">
          <w:marLeft w:val="0"/>
          <w:marRight w:val="0"/>
          <w:marTop w:val="0"/>
          <w:marBottom w:val="0"/>
          <w:divBdr>
            <w:top w:val="none" w:sz="0" w:space="0" w:color="auto"/>
            <w:left w:val="none" w:sz="0" w:space="0" w:color="auto"/>
            <w:bottom w:val="none" w:sz="0" w:space="0" w:color="auto"/>
            <w:right w:val="none" w:sz="0" w:space="0" w:color="auto"/>
          </w:divBdr>
          <w:divsChild>
            <w:div w:id="339358788">
              <w:marLeft w:val="0"/>
              <w:marRight w:val="0"/>
              <w:marTop w:val="0"/>
              <w:marBottom w:val="0"/>
              <w:divBdr>
                <w:top w:val="none" w:sz="0" w:space="0" w:color="auto"/>
                <w:left w:val="none" w:sz="0" w:space="0" w:color="auto"/>
                <w:bottom w:val="none" w:sz="0" w:space="0" w:color="auto"/>
                <w:right w:val="none" w:sz="0" w:space="0" w:color="auto"/>
              </w:divBdr>
              <w:divsChild>
                <w:div w:id="482162475">
                  <w:marLeft w:val="0"/>
                  <w:marRight w:val="0"/>
                  <w:marTop w:val="0"/>
                  <w:marBottom w:val="0"/>
                  <w:divBdr>
                    <w:top w:val="none" w:sz="0" w:space="0" w:color="auto"/>
                    <w:left w:val="none" w:sz="0" w:space="0" w:color="auto"/>
                    <w:bottom w:val="none" w:sz="0" w:space="0" w:color="auto"/>
                    <w:right w:val="none" w:sz="0" w:space="0" w:color="auto"/>
                  </w:divBdr>
                  <w:divsChild>
                    <w:div w:id="2123646681">
                      <w:marLeft w:val="0"/>
                      <w:marRight w:val="0"/>
                      <w:marTop w:val="0"/>
                      <w:marBottom w:val="0"/>
                      <w:divBdr>
                        <w:top w:val="none" w:sz="0" w:space="0" w:color="auto"/>
                        <w:left w:val="none" w:sz="0" w:space="0" w:color="auto"/>
                        <w:bottom w:val="none" w:sz="0" w:space="0" w:color="auto"/>
                        <w:right w:val="none" w:sz="0" w:space="0" w:color="auto"/>
                      </w:divBdr>
                      <w:divsChild>
                        <w:div w:id="2117747250">
                          <w:marLeft w:val="0"/>
                          <w:marRight w:val="0"/>
                          <w:marTop w:val="0"/>
                          <w:marBottom w:val="0"/>
                          <w:divBdr>
                            <w:top w:val="none" w:sz="0" w:space="0" w:color="auto"/>
                            <w:left w:val="none" w:sz="0" w:space="0" w:color="auto"/>
                            <w:bottom w:val="none" w:sz="0" w:space="0" w:color="auto"/>
                            <w:right w:val="none" w:sz="0" w:space="0" w:color="auto"/>
                          </w:divBdr>
                          <w:divsChild>
                            <w:div w:id="4451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826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084A-5E20-4E37-8330-8D6FEF02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6460</Words>
  <Characters>3683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Likumprojekta “Grozījumi likumā “Par 1964.gada 10.jūlija Pasaules Pasta savienības konstitūciju, 2004.gada 5.oktobra Pasaules Pasta konvenciju, 2004.gada 5.oktobra Pasaules Pasta konvencijas Noslēguma protokolu, 2004.gada 5.oktobra Pasaules Pasta savienīb</vt:lpstr>
    </vt:vector>
  </TitlesOfParts>
  <Company>Valsts kanceleja</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Pasaules Pasta savienības Konstitūcijas Astoto papildprotokolu un Pasaules Pasta savienības Vispārīgā reglamenta Pirmo papildprotokolu” ” sākotnējās ietekmes novērtējuma ziņojums (anotācija)</dc:title>
  <dc:subject>Likumprojekta anotācija</dc:subject>
  <dc:creator>Inese Pakule</dc:creator>
  <dc:description>67028115, inese.pakule@sam.gov.lv</dc:description>
  <cp:lastModifiedBy>Inese Pakule</cp:lastModifiedBy>
  <cp:revision>13</cp:revision>
  <cp:lastPrinted>2018-03-01T13:40:00Z</cp:lastPrinted>
  <dcterms:created xsi:type="dcterms:W3CDTF">2018-01-24T11:26:00Z</dcterms:created>
  <dcterms:modified xsi:type="dcterms:W3CDTF">2018-03-01T13:41:00Z</dcterms:modified>
</cp:coreProperties>
</file>