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DC8" w:rsidRDefault="00D81DC8" w:rsidP="00FF6F05">
      <w:pPr>
        <w:ind w:right="-51"/>
        <w:rPr>
          <w:b/>
        </w:rPr>
      </w:pPr>
    </w:p>
    <w:p w:rsidR="00D66317" w:rsidRDefault="00D66317" w:rsidP="00D66317">
      <w:pPr>
        <w:ind w:firstLine="720"/>
        <w:jc w:val="center"/>
        <w:rPr>
          <w:b/>
          <w:bCs/>
        </w:rPr>
      </w:pPr>
      <w:r>
        <w:rPr>
          <w:b/>
          <w:bCs/>
        </w:rPr>
        <w:t xml:space="preserve">Ministru kabineta rīkojuma projekta </w:t>
      </w:r>
    </w:p>
    <w:p w:rsidR="002F1E7E" w:rsidRPr="002F1E7E" w:rsidRDefault="00D66317" w:rsidP="002F1E7E">
      <w:pPr>
        <w:ind w:firstLine="720"/>
        <w:jc w:val="center"/>
        <w:rPr>
          <w:b/>
          <w:bCs/>
          <w:lang w:eastAsia="ko-KR"/>
        </w:rPr>
      </w:pPr>
      <w:r>
        <w:rPr>
          <w:b/>
          <w:bCs/>
        </w:rPr>
        <w:t>“</w:t>
      </w:r>
      <w:r w:rsidR="002F1E7E" w:rsidRPr="002F1E7E">
        <w:rPr>
          <w:b/>
          <w:bCs/>
          <w:lang w:eastAsia="ko-KR"/>
        </w:rPr>
        <w:t xml:space="preserve">Par valstij piederošo nekustamo īpašumu nodošanu </w:t>
      </w:r>
    </w:p>
    <w:p w:rsidR="00D81DC8" w:rsidRPr="00D66317" w:rsidRDefault="002F1E7E" w:rsidP="002F1E7E">
      <w:pPr>
        <w:ind w:firstLine="720"/>
        <w:jc w:val="center"/>
        <w:rPr>
          <w:b/>
          <w:bCs/>
        </w:rPr>
      </w:pPr>
      <w:r w:rsidRPr="002F1E7E">
        <w:rPr>
          <w:b/>
          <w:bCs/>
          <w:lang w:eastAsia="ko-KR"/>
        </w:rPr>
        <w:t>Rojas novada pašvaldības īpašumā</w:t>
      </w:r>
      <w:r w:rsidR="00D66317">
        <w:rPr>
          <w:b/>
          <w:bCs/>
        </w:rPr>
        <w:t>”</w:t>
      </w:r>
      <w:r w:rsidR="00D81DC8">
        <w:rPr>
          <w:b/>
        </w:rPr>
        <w:t xml:space="preserve"> </w:t>
      </w:r>
    </w:p>
    <w:p w:rsidR="00D81DC8" w:rsidRDefault="00D81DC8" w:rsidP="00FF6F05">
      <w:pPr>
        <w:ind w:right="-51"/>
        <w:jc w:val="center"/>
        <w:rPr>
          <w:b/>
        </w:rPr>
      </w:pPr>
      <w:r>
        <w:rPr>
          <w:b/>
        </w:rPr>
        <w:t xml:space="preserve"> sākotnējās ietekmes novērtējuma </w:t>
      </w:r>
      <w:smartTag w:uri="schemas-tilde-lv/tildestengine" w:element="veidnes">
        <w:smartTagPr>
          <w:attr w:name="id" w:val="-1"/>
          <w:attr w:name="baseform" w:val="ziņojums"/>
          <w:attr w:name="text" w:val="ziņojums"/>
        </w:smartTagPr>
        <w:r>
          <w:rPr>
            <w:b/>
          </w:rPr>
          <w:t>ziņojums</w:t>
        </w:r>
      </w:smartTag>
      <w:r>
        <w:rPr>
          <w:b/>
        </w:rPr>
        <w:t xml:space="preserve"> (anotācija)</w:t>
      </w:r>
    </w:p>
    <w:p w:rsidR="00D81DC8" w:rsidRDefault="00D81DC8" w:rsidP="00FF6F05">
      <w:pPr>
        <w:ind w:right="-51"/>
        <w:jc w:val="center"/>
        <w:rPr>
          <w:sz w:val="28"/>
          <w:szCs w:val="28"/>
        </w:rPr>
      </w:pPr>
    </w:p>
    <w:tbl>
      <w:tblPr>
        <w:tblW w:w="5357"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39"/>
        <w:gridCol w:w="1775"/>
        <w:gridCol w:w="7207"/>
      </w:tblGrid>
      <w:tr w:rsidR="00D81DC8" w:rsidTr="003A0799">
        <w:tc>
          <w:tcPr>
            <w:tcW w:w="5000" w:type="pct"/>
            <w:gridSpan w:val="3"/>
            <w:tcBorders>
              <w:top w:val="single" w:sz="4" w:space="0" w:color="auto"/>
              <w:left w:val="single" w:sz="4" w:space="0" w:color="auto"/>
              <w:bottom w:val="outset" w:sz="6" w:space="0" w:color="000000"/>
              <w:right w:val="single" w:sz="4" w:space="0" w:color="auto"/>
            </w:tcBorders>
            <w:vAlign w:val="center"/>
            <w:hideMark/>
          </w:tcPr>
          <w:p w:rsidR="00D81DC8" w:rsidRDefault="00D81DC8" w:rsidP="00FF6F05">
            <w:pPr>
              <w:jc w:val="center"/>
              <w:rPr>
                <w:b/>
                <w:bCs/>
              </w:rPr>
            </w:pPr>
            <w:r>
              <w:rPr>
                <w:b/>
                <w:bCs/>
              </w:rPr>
              <w:t>I. Tiesību akta projekta izstrādes nepieciešamība</w:t>
            </w:r>
          </w:p>
        </w:tc>
      </w:tr>
      <w:tr w:rsidR="00D81DC8" w:rsidTr="003A0799">
        <w:tc>
          <w:tcPr>
            <w:tcW w:w="182" w:type="pct"/>
            <w:tcBorders>
              <w:top w:val="outset" w:sz="6" w:space="0" w:color="000000"/>
              <w:left w:val="outset" w:sz="6" w:space="0" w:color="000000"/>
              <w:bottom w:val="outset" w:sz="6" w:space="0" w:color="000000"/>
              <w:right w:val="outset" w:sz="6" w:space="0" w:color="000000"/>
            </w:tcBorders>
            <w:hideMark/>
          </w:tcPr>
          <w:p w:rsidR="00D81DC8" w:rsidRDefault="00D81DC8" w:rsidP="00FF6F05">
            <w:r>
              <w:t>1.</w:t>
            </w:r>
          </w:p>
        </w:tc>
        <w:tc>
          <w:tcPr>
            <w:tcW w:w="952" w:type="pct"/>
            <w:tcBorders>
              <w:top w:val="outset" w:sz="6" w:space="0" w:color="000000"/>
              <w:left w:val="outset" w:sz="6" w:space="0" w:color="000000"/>
              <w:bottom w:val="outset" w:sz="6" w:space="0" w:color="000000"/>
              <w:right w:val="outset" w:sz="6" w:space="0" w:color="000000"/>
            </w:tcBorders>
            <w:hideMark/>
          </w:tcPr>
          <w:p w:rsidR="00D81DC8" w:rsidRDefault="00D81DC8" w:rsidP="00FF6F05">
            <w:r>
              <w:t>Pamatojums</w:t>
            </w:r>
          </w:p>
        </w:tc>
        <w:tc>
          <w:tcPr>
            <w:tcW w:w="3866" w:type="pct"/>
            <w:tcBorders>
              <w:top w:val="outset" w:sz="6" w:space="0" w:color="000000"/>
              <w:left w:val="outset" w:sz="6" w:space="0" w:color="000000"/>
              <w:bottom w:val="outset" w:sz="6" w:space="0" w:color="000000"/>
              <w:right w:val="outset" w:sz="6" w:space="0" w:color="000000"/>
            </w:tcBorders>
            <w:hideMark/>
          </w:tcPr>
          <w:p w:rsidR="00D81DC8" w:rsidRDefault="00D81DC8" w:rsidP="00F45E8C">
            <w:pPr>
              <w:jc w:val="both"/>
            </w:pPr>
            <w:r>
              <w:rPr>
                <w:color w:val="000000"/>
              </w:rPr>
              <w:t xml:space="preserve">         Publiskas personas mantas atsavināšanas likuma </w:t>
            </w:r>
            <w:r w:rsidR="009709BE">
              <w:rPr>
                <w:color w:val="000000"/>
              </w:rPr>
              <w:t xml:space="preserve">5.panta pirmā daļa un likuma “Par valsts un pašvaldību dzīvojamo māju privatizāciju” 84.panta pirmā daļa, </w:t>
            </w:r>
            <w:r w:rsidR="002A3BF9">
              <w:rPr>
                <w:color w:val="000000"/>
              </w:rPr>
              <w:t xml:space="preserve">Publiskas personas mantas atsavināšanas likuma </w:t>
            </w:r>
            <w:r>
              <w:rPr>
                <w:color w:val="000000"/>
              </w:rPr>
              <w:t>42.panta pirmā daļa un 43.pants</w:t>
            </w:r>
            <w:r w:rsidR="00D66317">
              <w:rPr>
                <w:color w:val="000000"/>
              </w:rPr>
              <w:t xml:space="preserve">, likuma “Par pašvaldībām” </w:t>
            </w:r>
            <w:r w:rsidR="00D66317" w:rsidRPr="006E437D">
              <w:t>15.panta pirmās daļas 2.</w:t>
            </w:r>
            <w:r w:rsidR="006E437D" w:rsidRPr="006E437D">
              <w:t xml:space="preserve"> un 10.</w:t>
            </w:r>
            <w:r w:rsidR="00D66317" w:rsidRPr="006E437D">
              <w:t>punkts</w:t>
            </w:r>
            <w:r w:rsidR="009709BE">
              <w:t>.</w:t>
            </w:r>
          </w:p>
        </w:tc>
      </w:tr>
      <w:tr w:rsidR="00D81DC8" w:rsidTr="003A0799">
        <w:tc>
          <w:tcPr>
            <w:tcW w:w="182" w:type="pct"/>
            <w:tcBorders>
              <w:top w:val="outset" w:sz="6" w:space="0" w:color="000000"/>
              <w:left w:val="outset" w:sz="6" w:space="0" w:color="000000"/>
              <w:bottom w:val="outset" w:sz="6" w:space="0" w:color="000000"/>
              <w:right w:val="outset" w:sz="6" w:space="0" w:color="000000"/>
            </w:tcBorders>
            <w:hideMark/>
          </w:tcPr>
          <w:p w:rsidR="00D81DC8" w:rsidRDefault="00D81DC8" w:rsidP="00FF6F05">
            <w:r>
              <w:t>2.</w:t>
            </w:r>
          </w:p>
        </w:tc>
        <w:tc>
          <w:tcPr>
            <w:tcW w:w="952" w:type="pct"/>
            <w:tcBorders>
              <w:top w:val="outset" w:sz="6" w:space="0" w:color="000000"/>
              <w:left w:val="outset" w:sz="6" w:space="0" w:color="000000"/>
              <w:bottom w:val="outset" w:sz="6" w:space="0" w:color="000000"/>
              <w:right w:val="outset" w:sz="6" w:space="0" w:color="000000"/>
            </w:tcBorders>
            <w:hideMark/>
          </w:tcPr>
          <w:p w:rsidR="00D81DC8" w:rsidRDefault="00D81DC8" w:rsidP="00FF6F05">
            <w:r>
              <w:t>Pašreizējā situācija un problēmas, kuru risināšanai tiesību akta projekts izstrādāts, tiesiskā regulējuma mērķis un būtība</w:t>
            </w:r>
          </w:p>
        </w:tc>
        <w:tc>
          <w:tcPr>
            <w:tcW w:w="3866" w:type="pct"/>
            <w:tcBorders>
              <w:top w:val="outset" w:sz="6" w:space="0" w:color="000000"/>
              <w:left w:val="outset" w:sz="6" w:space="0" w:color="000000"/>
              <w:bottom w:val="outset" w:sz="6" w:space="0" w:color="000000"/>
              <w:right w:val="outset" w:sz="6" w:space="0" w:color="000000"/>
            </w:tcBorders>
            <w:hideMark/>
          </w:tcPr>
          <w:p w:rsidR="006E437D" w:rsidRPr="002F1E7E" w:rsidRDefault="00D81DC8" w:rsidP="006E437D">
            <w:pPr>
              <w:ind w:firstLine="373"/>
              <w:jc w:val="both"/>
              <w:rPr>
                <w:bCs/>
              </w:rPr>
            </w:pPr>
            <w:r w:rsidRPr="002F1E7E">
              <w:rPr>
                <w:color w:val="000000"/>
              </w:rPr>
              <w:t xml:space="preserve">Ministru kabineta rīkojuma projekts </w:t>
            </w:r>
            <w:r w:rsidRPr="002F1E7E">
              <w:t>„</w:t>
            </w:r>
            <w:r w:rsidR="002F1E7E" w:rsidRPr="002F1E7E">
              <w:rPr>
                <w:bCs/>
                <w:lang w:eastAsia="ko-KR"/>
              </w:rPr>
              <w:t>Par valstij piederošo nekustamo īpašumu nodošanu Rojas novada pašvaldības īpaš</w:t>
            </w:r>
            <w:bookmarkStart w:id="0" w:name="_GoBack"/>
            <w:bookmarkEnd w:id="0"/>
            <w:r w:rsidR="002F1E7E" w:rsidRPr="002F1E7E">
              <w:rPr>
                <w:bCs/>
                <w:lang w:eastAsia="ko-KR"/>
              </w:rPr>
              <w:t>umā</w:t>
            </w:r>
            <w:r w:rsidRPr="002F1E7E">
              <w:t>”</w:t>
            </w:r>
            <w:r w:rsidRPr="002F1E7E">
              <w:rPr>
                <w:color w:val="000000"/>
              </w:rPr>
              <w:t xml:space="preserve"> (</w:t>
            </w:r>
            <w:r>
              <w:rPr>
                <w:color w:val="000000"/>
              </w:rPr>
              <w:t>turpmāk – rīkojuma projekts) sagatavots</w:t>
            </w:r>
            <w:r w:rsidR="002F1E7E">
              <w:rPr>
                <w:color w:val="000000"/>
              </w:rPr>
              <w:t>,</w:t>
            </w:r>
            <w:r>
              <w:rPr>
                <w:color w:val="000000"/>
              </w:rPr>
              <w:t xml:space="preserve"> </w:t>
            </w:r>
            <w:r w:rsidR="006E437D">
              <w:rPr>
                <w:color w:val="000000"/>
              </w:rPr>
              <w:t xml:space="preserve">pamatojoties uz </w:t>
            </w:r>
            <w:r w:rsidR="002F1E7E">
              <w:rPr>
                <w:bCs/>
              </w:rPr>
              <w:t>Rojas novada domes  2017.gada 21.novembra lēmumu Nr.238 “Par valsts zemju pieņemšanu īpašumā bez atlīdzības” (</w:t>
            </w:r>
            <w:r w:rsidR="00BE0123">
              <w:rPr>
                <w:bCs/>
              </w:rPr>
              <w:t>prot. Nr.14, 28.punkts).</w:t>
            </w:r>
          </w:p>
          <w:p w:rsidR="006E437D" w:rsidRDefault="00D81DC8" w:rsidP="00FF6F05">
            <w:pPr>
              <w:jc w:val="both"/>
              <w:rPr>
                <w:color w:val="000000"/>
              </w:rPr>
            </w:pPr>
            <w:r>
              <w:rPr>
                <w:color w:val="000000"/>
              </w:rPr>
              <w:t xml:space="preserve">       Rīkojuma projekts pa</w:t>
            </w:r>
            <w:r w:rsidR="00B80D25">
              <w:rPr>
                <w:color w:val="000000"/>
              </w:rPr>
              <w:t>re</w:t>
            </w:r>
            <w:r w:rsidR="000758F9">
              <w:rPr>
                <w:color w:val="000000"/>
              </w:rPr>
              <w:t xml:space="preserve">dz nodot </w:t>
            </w:r>
            <w:r w:rsidR="006E437D">
              <w:rPr>
                <w:color w:val="000000"/>
              </w:rPr>
              <w:t xml:space="preserve">Rojas </w:t>
            </w:r>
            <w:r w:rsidR="002A6E72">
              <w:rPr>
                <w:color w:val="000000"/>
              </w:rPr>
              <w:t xml:space="preserve">novada </w:t>
            </w:r>
            <w:r w:rsidR="002A6E72" w:rsidRPr="007E3C64">
              <w:rPr>
                <w:color w:val="000000"/>
              </w:rPr>
              <w:t xml:space="preserve">pašvaldības īpašumā </w:t>
            </w:r>
            <w:r w:rsidR="002A6E72">
              <w:rPr>
                <w:color w:val="000000"/>
              </w:rPr>
              <w:t>valstij piederošo</w:t>
            </w:r>
            <w:r w:rsidR="006E437D">
              <w:rPr>
                <w:color w:val="000000"/>
              </w:rPr>
              <w:t>s</w:t>
            </w:r>
            <w:r w:rsidR="002A6E72">
              <w:rPr>
                <w:color w:val="000000"/>
              </w:rPr>
              <w:t xml:space="preserve"> nekustamo</w:t>
            </w:r>
            <w:r w:rsidR="006E437D">
              <w:rPr>
                <w:color w:val="000000"/>
              </w:rPr>
              <w:t>s</w:t>
            </w:r>
            <w:r w:rsidR="002A6E72">
              <w:rPr>
                <w:color w:val="000000"/>
              </w:rPr>
              <w:t xml:space="preserve"> īpašumu</w:t>
            </w:r>
            <w:r w:rsidR="006E437D">
              <w:rPr>
                <w:color w:val="000000"/>
              </w:rPr>
              <w:t>s:</w:t>
            </w:r>
            <w:r w:rsidR="002A6E72">
              <w:rPr>
                <w:color w:val="000000"/>
              </w:rPr>
              <w:t xml:space="preserve"> </w:t>
            </w:r>
          </w:p>
          <w:p w:rsidR="00AF547C" w:rsidRDefault="00A81798" w:rsidP="006E437D">
            <w:pPr>
              <w:jc w:val="both"/>
              <w:rPr>
                <w:color w:val="000000"/>
                <w:lang w:eastAsia="ko-KR"/>
              </w:rPr>
            </w:pPr>
            <w:r>
              <w:rPr>
                <w:color w:val="000000"/>
              </w:rPr>
              <w:t xml:space="preserve">1. </w:t>
            </w:r>
            <w:r w:rsidR="009709BE" w:rsidRPr="009709BE">
              <w:rPr>
                <w:color w:val="000000"/>
                <w:lang w:eastAsia="ko-KR"/>
              </w:rPr>
              <w:t>zemesgabalu (nekustamā īpašuma kadastra Nr.8882 008 1127) – zemes vienību 0.2789 ha platībā (zemes vienības kadastra apzīmējums 8882 008 1087) – Ostas ielā 5, Rojā, Rojas novadā</w:t>
            </w:r>
            <w:r w:rsidR="00AF547C">
              <w:rPr>
                <w:color w:val="000000"/>
                <w:lang w:eastAsia="ko-KR"/>
              </w:rPr>
              <w:t>,</w:t>
            </w:r>
          </w:p>
          <w:p w:rsidR="008723AD" w:rsidRDefault="00A81798" w:rsidP="006E437D">
            <w:pPr>
              <w:jc w:val="both"/>
              <w:rPr>
                <w:color w:val="000000"/>
              </w:rPr>
            </w:pPr>
            <w:r>
              <w:rPr>
                <w:color w:val="000000"/>
              </w:rPr>
              <w:t xml:space="preserve">2. </w:t>
            </w:r>
            <w:r w:rsidR="006E437D" w:rsidRPr="006E437D">
              <w:rPr>
                <w:color w:val="000000"/>
              </w:rPr>
              <w:t>nekustamo īpašumu (nekustamā īpašuma kadastra Nr.8882 008 1143) – zemes vienību 0.0875 ha platībā (zemes vienības kadastra apzīmējums 8882 008 1103) – Selgas i</w:t>
            </w:r>
            <w:r w:rsidR="008723AD">
              <w:rPr>
                <w:color w:val="000000"/>
              </w:rPr>
              <w:t>ela 1R, Roja, Rojas novads</w:t>
            </w:r>
            <w:r w:rsidR="00AF547C">
              <w:rPr>
                <w:color w:val="000000"/>
              </w:rPr>
              <w:t>,</w:t>
            </w:r>
          </w:p>
          <w:p w:rsidR="00D97EF9" w:rsidRDefault="00A81798" w:rsidP="006E437D">
            <w:pPr>
              <w:jc w:val="both"/>
              <w:rPr>
                <w:color w:val="000000"/>
              </w:rPr>
            </w:pPr>
            <w:r>
              <w:rPr>
                <w:color w:val="000000"/>
              </w:rPr>
              <w:t xml:space="preserve">3. </w:t>
            </w:r>
            <w:r w:rsidR="006E437D" w:rsidRPr="006E437D">
              <w:rPr>
                <w:color w:val="000000"/>
              </w:rPr>
              <w:t>“Ostas skvērs” (nekustamā īpašuma kadastra Nr.8882 008 1123) – zemes vienību 0.3548 ha platībā (zemes vienības kadastra apzīmējums</w:t>
            </w:r>
            <w:r w:rsidR="00D97EF9">
              <w:rPr>
                <w:color w:val="000000"/>
              </w:rPr>
              <w:t xml:space="preserve"> 8882 008 1083) – Rojas novads.</w:t>
            </w:r>
          </w:p>
          <w:p w:rsidR="00D97EF9" w:rsidRDefault="0081598A" w:rsidP="0081598A">
            <w:pPr>
              <w:ind w:firstLine="373"/>
              <w:jc w:val="both"/>
              <w:rPr>
                <w:color w:val="000000"/>
              </w:rPr>
            </w:pPr>
            <w:r>
              <w:rPr>
                <w:color w:val="000000"/>
              </w:rPr>
              <w:t xml:space="preserve">Nekustamie īpašumi ir izveidoti, pamatojoties uz </w:t>
            </w:r>
            <w:r w:rsidRPr="0081598A">
              <w:rPr>
                <w:color w:val="000000"/>
              </w:rPr>
              <w:t xml:space="preserve">Rojas novada </w:t>
            </w:r>
            <w:r>
              <w:rPr>
                <w:color w:val="000000"/>
              </w:rPr>
              <w:t>domes 2016.gada 15.marta lēmumu</w:t>
            </w:r>
            <w:r w:rsidRPr="0081598A">
              <w:rPr>
                <w:color w:val="000000"/>
              </w:rPr>
              <w:t xml:space="preserve"> Nr.54 (prot. Nr.3, 2.punkts) “Par zemes ierīcības projekta apstiprināšanu nekustamajam īpašumam “Rojas osta”, Rojā, Rojas novadā”</w:t>
            </w:r>
            <w:r>
              <w:rPr>
                <w:color w:val="000000"/>
              </w:rPr>
              <w:t>, veicot nekustamā īpašuma</w:t>
            </w:r>
            <w:r w:rsidRPr="0081598A">
              <w:rPr>
                <w:color w:val="000000"/>
              </w:rPr>
              <w:t xml:space="preserve"> “Rojas osta” veidojošās zemes vienības ar kadastr</w:t>
            </w:r>
            <w:r>
              <w:rPr>
                <w:color w:val="000000"/>
              </w:rPr>
              <w:t>a apzīmējumu 8882 008 0728 reālo sadali.</w:t>
            </w:r>
          </w:p>
          <w:p w:rsidR="0081598A" w:rsidRDefault="0081598A" w:rsidP="0081598A">
            <w:pPr>
              <w:ind w:firstLine="373"/>
              <w:jc w:val="both"/>
              <w:rPr>
                <w:color w:val="000000"/>
              </w:rPr>
            </w:pPr>
          </w:p>
          <w:p w:rsidR="00747FF5" w:rsidRDefault="0043270B" w:rsidP="0043270B">
            <w:pPr>
              <w:ind w:firstLine="373"/>
              <w:jc w:val="both"/>
              <w:rPr>
                <w:color w:val="000000"/>
              </w:rPr>
            </w:pPr>
            <w:r>
              <w:rPr>
                <w:color w:val="000000"/>
              </w:rPr>
              <w:t xml:space="preserve">Nekustamais īpašums </w:t>
            </w:r>
            <w:r w:rsidR="009D3956" w:rsidRPr="006E437D">
              <w:rPr>
                <w:color w:val="000000"/>
              </w:rPr>
              <w:t>(nekustamā īpaš</w:t>
            </w:r>
            <w:r w:rsidR="009D3956">
              <w:rPr>
                <w:color w:val="000000"/>
              </w:rPr>
              <w:t>uma kadastra Nr.8882 008 1127)</w:t>
            </w:r>
            <w:r w:rsidR="009D3956" w:rsidRPr="006E437D">
              <w:rPr>
                <w:color w:val="000000"/>
              </w:rPr>
              <w:t xml:space="preserve"> </w:t>
            </w:r>
            <w:r w:rsidR="0081598A">
              <w:rPr>
                <w:color w:val="000000"/>
              </w:rPr>
              <w:t>Ostas iela 5, Roja, Rojas novads</w:t>
            </w:r>
            <w:r w:rsidR="009D3956">
              <w:rPr>
                <w:color w:val="000000"/>
              </w:rPr>
              <w:t xml:space="preserve">, </w:t>
            </w:r>
            <w:r>
              <w:rPr>
                <w:color w:val="000000"/>
              </w:rPr>
              <w:t xml:space="preserve">ir ierakstīts Talsu rajona tiesas Zemesgrāmatu nodaļas Rojas novada zemesgrāmatas nodalījumā Nr.100000572157 uz valsts vārda Satiksmes ministrijas personā un uz tā zemes vienības </w:t>
            </w:r>
            <w:r w:rsidR="009D3956">
              <w:rPr>
                <w:color w:val="000000"/>
              </w:rPr>
              <w:t xml:space="preserve">atrodas privatizēta un dzīvokļu īpašumos sadalīta daudzdzīvokļu māja </w:t>
            </w:r>
            <w:r w:rsidR="0081598A">
              <w:rPr>
                <w:color w:val="000000"/>
              </w:rPr>
              <w:t>Ostas iel</w:t>
            </w:r>
            <w:r w:rsidR="00AF547C">
              <w:rPr>
                <w:color w:val="000000"/>
              </w:rPr>
              <w:t>ā</w:t>
            </w:r>
            <w:r w:rsidR="0081598A">
              <w:rPr>
                <w:color w:val="000000"/>
              </w:rPr>
              <w:t xml:space="preserve"> 5, Roj</w:t>
            </w:r>
            <w:r w:rsidR="00AF547C">
              <w:rPr>
                <w:color w:val="000000"/>
              </w:rPr>
              <w:t>ā</w:t>
            </w:r>
            <w:r w:rsidR="00747FF5" w:rsidRPr="00F95FDA">
              <w:rPr>
                <w:color w:val="000000"/>
              </w:rPr>
              <w:t>, Rojas</w:t>
            </w:r>
            <w:r w:rsidR="0081598A">
              <w:rPr>
                <w:color w:val="000000"/>
              </w:rPr>
              <w:t xml:space="preserve"> novad</w:t>
            </w:r>
            <w:r w:rsidR="00AF547C">
              <w:rPr>
                <w:color w:val="000000"/>
              </w:rPr>
              <w:t>ā</w:t>
            </w:r>
            <w:r w:rsidR="00747FF5" w:rsidRPr="00F95FDA">
              <w:rPr>
                <w:color w:val="000000"/>
              </w:rPr>
              <w:t>,</w:t>
            </w:r>
            <w:r w:rsidR="00DD5856">
              <w:rPr>
                <w:color w:val="000000"/>
              </w:rPr>
              <w:t xml:space="preserve"> kadastra numurs </w:t>
            </w:r>
            <w:r w:rsidR="00747FF5">
              <w:rPr>
                <w:color w:val="000000"/>
              </w:rPr>
              <w:t xml:space="preserve">8882 508 0030. </w:t>
            </w:r>
          </w:p>
          <w:p w:rsidR="003B3D08" w:rsidRPr="00C76267" w:rsidRDefault="00A34B7F" w:rsidP="003B3D08">
            <w:pPr>
              <w:ind w:firstLine="373"/>
              <w:jc w:val="both"/>
              <w:rPr>
                <w:color w:val="000000"/>
              </w:rPr>
            </w:pPr>
            <w:r w:rsidRPr="00C76267">
              <w:rPr>
                <w:color w:val="000000"/>
              </w:rPr>
              <w:t>Atbilstoši likuma “</w:t>
            </w:r>
            <w:r w:rsidR="00C03C38" w:rsidRPr="00C76267">
              <w:rPr>
                <w:color w:val="000000"/>
              </w:rPr>
              <w:t>Par valsts un pašvaldību dzīvojamo māju privatizāciju</w:t>
            </w:r>
            <w:r w:rsidRPr="00C76267">
              <w:rPr>
                <w:color w:val="000000"/>
              </w:rPr>
              <w:t>”</w:t>
            </w:r>
            <w:r w:rsidR="00C03C38" w:rsidRPr="00C76267">
              <w:rPr>
                <w:color w:val="000000"/>
              </w:rPr>
              <w:t xml:space="preserve"> pārejas noteikumu 2.puktam ikvienu valsts vai pašvaldības dzīvojamo māju, kura līdz šā likuma spēkā stāšanās dienai nodota ekspluatācijā, var atsavināt, vienīgi to privatizējot šajā likumā noteiktajā </w:t>
            </w:r>
            <w:r w:rsidR="00C03C38" w:rsidRPr="00C76267">
              <w:rPr>
                <w:color w:val="000000"/>
              </w:rPr>
              <w:lastRenderedPageBreak/>
              <w:t xml:space="preserve">kārtībā. Līdz ar to </w:t>
            </w:r>
            <w:r w:rsidR="00D9222F" w:rsidRPr="00C76267">
              <w:rPr>
                <w:color w:val="000000"/>
              </w:rPr>
              <w:t xml:space="preserve">minētā </w:t>
            </w:r>
            <w:r w:rsidR="00AF547C" w:rsidRPr="00C76267">
              <w:rPr>
                <w:color w:val="000000"/>
              </w:rPr>
              <w:t xml:space="preserve">daudzdzīvokļu </w:t>
            </w:r>
            <w:r w:rsidR="00D9222F" w:rsidRPr="00C76267">
              <w:rPr>
                <w:color w:val="000000"/>
              </w:rPr>
              <w:t xml:space="preserve">māja 2000.gadā ir sadalīta dzīvokļu īpašumos, par ko </w:t>
            </w:r>
            <w:r w:rsidR="003B3D08" w:rsidRPr="00C76267">
              <w:rPr>
                <w:color w:val="000000"/>
              </w:rPr>
              <w:t xml:space="preserve">2000.gada 29.februārī un 29.martā </w:t>
            </w:r>
            <w:r w:rsidR="00D9222F" w:rsidRPr="00C76267">
              <w:rPr>
                <w:color w:val="000000"/>
              </w:rPr>
              <w:t xml:space="preserve">Rojas novada zemesgrāmatas nodalījumā Nr.871 ir veikti </w:t>
            </w:r>
            <w:r w:rsidR="003B3D08" w:rsidRPr="00C76267">
              <w:rPr>
                <w:color w:val="000000"/>
              </w:rPr>
              <w:t>attiecīgi ieraksti.</w:t>
            </w:r>
            <w:r w:rsidR="00D9222F" w:rsidRPr="00C76267">
              <w:rPr>
                <w:color w:val="000000"/>
              </w:rPr>
              <w:t xml:space="preserve"> </w:t>
            </w:r>
            <w:r w:rsidR="003B3D08" w:rsidRPr="00C76267">
              <w:rPr>
                <w:color w:val="000000"/>
              </w:rPr>
              <w:t>Savukārt ar privatizācijas procesa pabeigšanu 2014.gada 11.jūnijā minētajā zemesgrāmat</w:t>
            </w:r>
            <w:r w:rsidR="00AF547C" w:rsidRPr="00C76267">
              <w:rPr>
                <w:color w:val="000000"/>
              </w:rPr>
              <w:t>as</w:t>
            </w:r>
            <w:r w:rsidR="003B3D08" w:rsidRPr="00C76267">
              <w:rPr>
                <w:color w:val="000000"/>
              </w:rPr>
              <w:t xml:space="preserve"> nodalījumā ir veikts ieraksts par Rojas pagasta pašvaldības īpašuma tiesību izbeigšanos</w:t>
            </w:r>
            <w:r w:rsidR="001D0929" w:rsidRPr="00C76267">
              <w:rPr>
                <w:color w:val="000000"/>
              </w:rPr>
              <w:t xml:space="preserve"> </w:t>
            </w:r>
            <w:r w:rsidR="00C03C38" w:rsidRPr="00C76267">
              <w:rPr>
                <w:color w:val="000000"/>
              </w:rPr>
              <w:t>un īpašuma tiesību pāreju dzīvokļu īpašum</w:t>
            </w:r>
            <w:r w:rsidR="008A3BE4" w:rsidRPr="00C76267">
              <w:rPr>
                <w:color w:val="000000"/>
              </w:rPr>
              <w:t>u</w:t>
            </w:r>
            <w:r w:rsidR="00C03C38" w:rsidRPr="00C76267">
              <w:rPr>
                <w:color w:val="000000"/>
              </w:rPr>
              <w:t xml:space="preserve"> īpašniekiem.</w:t>
            </w:r>
            <w:r w:rsidR="003B3D08" w:rsidRPr="00C76267">
              <w:rPr>
                <w:color w:val="000000"/>
              </w:rPr>
              <w:t xml:space="preserve"> </w:t>
            </w:r>
          </w:p>
          <w:p w:rsidR="003B3D08" w:rsidRPr="00C76267" w:rsidRDefault="003B3D08" w:rsidP="003B3D08">
            <w:pPr>
              <w:ind w:firstLine="373"/>
              <w:jc w:val="both"/>
              <w:rPr>
                <w:color w:val="000000"/>
              </w:rPr>
            </w:pPr>
            <w:r w:rsidRPr="00C76267">
              <w:rPr>
                <w:color w:val="000000"/>
              </w:rPr>
              <w:t>Pamatojoties uz likuma “Par valsts un pašvaldību dzīvojamo māju privatizāciju”</w:t>
            </w:r>
            <w:r w:rsidR="00A34B7F" w:rsidRPr="00C76267">
              <w:rPr>
                <w:color w:val="000000"/>
              </w:rPr>
              <w:t xml:space="preserve"> 7.panta otro daļu iedzīvotājiem iegādei īpašumā ir piedāvājams privatizācijas objekts, kas kā viens veselums tiek veidots no dzīvojamā mājā esoša dzīvokļa, nedzīvojamās telpas,</w:t>
            </w:r>
            <w:r w:rsidR="00C03C38" w:rsidRPr="00C76267">
              <w:rPr>
                <w:color w:val="000000"/>
              </w:rPr>
              <w:t xml:space="preserve"> </w:t>
            </w:r>
            <w:r w:rsidR="00A34B7F" w:rsidRPr="00C76267">
              <w:rPr>
                <w:color w:val="000000"/>
              </w:rPr>
              <w:t>dzīvojamās</w:t>
            </w:r>
            <w:r w:rsidR="00C03C38" w:rsidRPr="00C76267">
              <w:rPr>
                <w:color w:val="000000"/>
              </w:rPr>
              <w:t xml:space="preserve"> </w:t>
            </w:r>
            <w:r w:rsidR="00A34B7F" w:rsidRPr="00C76267">
              <w:rPr>
                <w:color w:val="000000"/>
              </w:rPr>
              <w:t>mājas do</w:t>
            </w:r>
            <w:r w:rsidR="00C03C38" w:rsidRPr="00C76267">
              <w:rPr>
                <w:color w:val="000000"/>
              </w:rPr>
              <w:t>mā</w:t>
            </w:r>
            <w:r w:rsidR="00A34B7F" w:rsidRPr="00C76267">
              <w:rPr>
                <w:color w:val="000000"/>
              </w:rPr>
              <w:t xml:space="preserve">jamām daļām un valsts īpašumā esoša zemesgabala domājamām daļām. </w:t>
            </w:r>
          </w:p>
          <w:p w:rsidR="00AF547C" w:rsidRPr="00C76267" w:rsidRDefault="006B7DB7" w:rsidP="00AF547C">
            <w:pPr>
              <w:jc w:val="both"/>
            </w:pPr>
            <w:r>
              <w:rPr>
                <w:b/>
                <w:color w:val="000000"/>
              </w:rPr>
              <w:t xml:space="preserve">      </w:t>
            </w:r>
            <w:r w:rsidR="00AF547C" w:rsidRPr="00C76267">
              <w:rPr>
                <w:color w:val="000000"/>
              </w:rPr>
              <w:t xml:space="preserve">Daudzdzīvokļu </w:t>
            </w:r>
            <w:r w:rsidR="00FB2ADC" w:rsidRPr="00C76267">
              <w:rPr>
                <w:color w:val="000000"/>
              </w:rPr>
              <w:t xml:space="preserve">mājai piesaistītais </w:t>
            </w:r>
            <w:r w:rsidR="008A3BE4" w:rsidRPr="00C76267">
              <w:rPr>
                <w:color w:val="000000"/>
              </w:rPr>
              <w:t>valstij piederoš</w:t>
            </w:r>
            <w:r w:rsidR="00AF547C" w:rsidRPr="00C76267">
              <w:rPr>
                <w:color w:val="000000"/>
              </w:rPr>
              <w:t>ai</w:t>
            </w:r>
            <w:r w:rsidR="008A3BE4" w:rsidRPr="00C76267">
              <w:rPr>
                <w:color w:val="000000"/>
              </w:rPr>
              <w:t xml:space="preserve">s </w:t>
            </w:r>
            <w:r w:rsidR="00FB2ADC" w:rsidRPr="00C76267">
              <w:rPr>
                <w:color w:val="000000"/>
              </w:rPr>
              <w:t xml:space="preserve">zemesgabals līdz 2014.gada 1.februārim atradās </w:t>
            </w:r>
            <w:r w:rsidR="0011310D" w:rsidRPr="00C76267">
              <w:rPr>
                <w:color w:val="000000"/>
              </w:rPr>
              <w:t>Rojas ostas</w:t>
            </w:r>
            <w:r w:rsidR="00FB2ADC" w:rsidRPr="00C76267">
              <w:rPr>
                <w:color w:val="000000"/>
              </w:rPr>
              <w:t xml:space="preserve"> teritorijas robežās </w:t>
            </w:r>
            <w:r w:rsidR="00FB2ADC" w:rsidRPr="00C76267">
              <w:t xml:space="preserve">saskaņā ar </w:t>
            </w:r>
            <w:r w:rsidR="00AF547C" w:rsidRPr="00C76267">
              <w:t>Ministru kabineta 2008.gada 19.maija noteikumiem Nr.350 “Noteikumi par Rojas ostas robežu noteikšanu”.</w:t>
            </w:r>
          </w:p>
          <w:p w:rsidR="00AF547C" w:rsidRPr="00C76267" w:rsidRDefault="00AF547C" w:rsidP="00967EC1">
            <w:pPr>
              <w:jc w:val="both"/>
            </w:pPr>
            <w:r w:rsidRPr="00C76267">
              <w:t xml:space="preserve">      Savukārt saskaņā ar </w:t>
            </w:r>
            <w:r w:rsidR="00FB2ADC" w:rsidRPr="00C76267">
              <w:t>Ministru kabineta 2012.gada 26.jūnija noteikumiem Nr.454 „Noteikumi par Rojas ostas robežu noteikšanu”</w:t>
            </w:r>
            <w:r w:rsidRPr="00C76267">
              <w:t xml:space="preserve"> Rojas ostas teritorijas robežas tika mainītas un </w:t>
            </w:r>
            <w:r w:rsidR="00310D89" w:rsidRPr="00C76267">
              <w:t xml:space="preserve">ārpus tās esošais </w:t>
            </w:r>
            <w:r w:rsidRPr="00C76267">
              <w:t xml:space="preserve">un vienu veselu nekustamo īpašumu veidojošais </w:t>
            </w:r>
            <w:r w:rsidR="00310D89" w:rsidRPr="00C76267">
              <w:t>zemesgabals tika sadalīts atsevišķos nomas objektos</w:t>
            </w:r>
            <w:r w:rsidRPr="00C76267">
              <w:t xml:space="preserve"> - </w:t>
            </w:r>
            <w:r w:rsidR="00310D89" w:rsidRPr="00C76267">
              <w:t>zemes vienību daļ</w:t>
            </w:r>
            <w:r w:rsidRPr="00C76267">
              <w:t>ā</w:t>
            </w:r>
            <w:r w:rsidR="00310D89" w:rsidRPr="00C76267">
              <w:t xml:space="preserve">s, kas pats par sevi bija šķērslis zemesgabala nodošanai privatizācijai. </w:t>
            </w:r>
          </w:p>
          <w:p w:rsidR="00310D89" w:rsidRPr="00C76267" w:rsidRDefault="00AF547C" w:rsidP="00967EC1">
            <w:pPr>
              <w:jc w:val="both"/>
            </w:pPr>
            <w:r w:rsidRPr="00C76267">
              <w:t xml:space="preserve">       A</w:t>
            </w:r>
            <w:r w:rsidR="00FF4ABD" w:rsidRPr="00C76267">
              <w:t xml:space="preserve">r Rojas novada domes 2016.gada 15.marta lēmumu Nr.54 (prot. Nr.3, 2.punkts) “Par zemes ierīcības projekta apstiprināšanu nekustamajam īpašumam “Rojas osta”, Rojā, Rojas novadā” </w:t>
            </w:r>
            <w:r w:rsidRPr="00C76267">
              <w:t xml:space="preserve">tika </w:t>
            </w:r>
            <w:r w:rsidR="00FF4ABD" w:rsidRPr="00C76267">
              <w:t xml:space="preserve"> veikta </w:t>
            </w:r>
            <w:r w:rsidRPr="00C76267">
              <w:t xml:space="preserve">minētā zemesgabala (kadastra </w:t>
            </w:r>
            <w:r w:rsidR="00DC19D5" w:rsidRPr="00C76267">
              <w:t>apzīmējums</w:t>
            </w:r>
            <w:r w:rsidRPr="00C76267">
              <w:t xml:space="preserve"> 8882 008 0728) </w:t>
            </w:r>
            <w:r w:rsidR="00FF4ABD" w:rsidRPr="00C76267">
              <w:t xml:space="preserve">reālā sadale un </w:t>
            </w:r>
            <w:r w:rsidR="00DC19D5" w:rsidRPr="00C76267">
              <w:t xml:space="preserve">no daudzdzīvokļu </w:t>
            </w:r>
            <w:r w:rsidR="00FF4ABD" w:rsidRPr="00C76267">
              <w:t>mājai piesaistīt</w:t>
            </w:r>
            <w:r w:rsidR="00DC19D5" w:rsidRPr="00C76267">
              <w:t>ā</w:t>
            </w:r>
            <w:r w:rsidR="00FF4ABD" w:rsidRPr="00C76267">
              <w:t xml:space="preserve"> zemesgabal</w:t>
            </w:r>
            <w:r w:rsidR="00DC19D5" w:rsidRPr="00C76267">
              <w:t xml:space="preserve">a daļas tika </w:t>
            </w:r>
            <w:r w:rsidR="00FF4ABD" w:rsidRPr="00C76267">
              <w:t>izveidots atsevišķs, patstāvīgs nekustamais īpašums (nekustamā īpašuma kadastra Nr.8882 008 1127) – Ostas ielā 5, Rojā, Rojas novadā</w:t>
            </w:r>
            <w:r w:rsidR="00DC19D5" w:rsidRPr="00C76267">
              <w:t xml:space="preserve">. Tādējādi tika likvidēti šķēršļi zemesgabala privatizācijai atbilstoši </w:t>
            </w:r>
            <w:r w:rsidR="00FF4ABD" w:rsidRPr="00C76267">
              <w:t>likuma “Par valsts un pašvaldību dzīvojamo māju privatizāciju” 84.panta pirm</w:t>
            </w:r>
            <w:r w:rsidR="00DC19D5" w:rsidRPr="00C76267">
              <w:t>ajai</w:t>
            </w:r>
            <w:r w:rsidR="00FF4ABD" w:rsidRPr="00C76267">
              <w:t xml:space="preserve"> daļ</w:t>
            </w:r>
            <w:r w:rsidR="00DC19D5" w:rsidRPr="00C76267">
              <w:t>ai</w:t>
            </w:r>
            <w:r w:rsidR="00FF4ABD" w:rsidRPr="00C76267">
              <w:t xml:space="preserve">.  </w:t>
            </w:r>
          </w:p>
          <w:p w:rsidR="00FC23B5" w:rsidRDefault="008723AD" w:rsidP="00FC23B5">
            <w:pPr>
              <w:ind w:firstLine="373"/>
              <w:jc w:val="both"/>
              <w:rPr>
                <w:color w:val="000000"/>
              </w:rPr>
            </w:pPr>
            <w:r>
              <w:rPr>
                <w:color w:val="000000"/>
              </w:rPr>
              <w:t>Satiksmes ministrija ar katru dzīvokļa īpašnieku atsevišķi ir noslēgusi apbūvētas valsts zemes nomas līgumu par zemes</w:t>
            </w:r>
            <w:r w:rsidR="00637A61">
              <w:rPr>
                <w:color w:val="000000"/>
              </w:rPr>
              <w:t xml:space="preserve"> vienības attiecīgās daļas</w:t>
            </w:r>
            <w:r w:rsidR="009E7528">
              <w:rPr>
                <w:color w:val="000000"/>
              </w:rPr>
              <w:t xml:space="preserve"> </w:t>
            </w:r>
            <w:r>
              <w:rPr>
                <w:color w:val="000000"/>
              </w:rPr>
              <w:t>lietošanu dzīvokļ</w:t>
            </w:r>
            <w:r w:rsidR="00DC19D5">
              <w:rPr>
                <w:color w:val="000000"/>
              </w:rPr>
              <w:t>a</w:t>
            </w:r>
            <w:r>
              <w:rPr>
                <w:color w:val="000000"/>
              </w:rPr>
              <w:t xml:space="preserve"> īpašum</w:t>
            </w:r>
            <w:r w:rsidR="00DC19D5">
              <w:rPr>
                <w:color w:val="000000"/>
              </w:rPr>
              <w:t>a</w:t>
            </w:r>
            <w:r>
              <w:rPr>
                <w:color w:val="000000"/>
              </w:rPr>
              <w:t xml:space="preserve"> izmantošanai un uzturēšanai. </w:t>
            </w:r>
          </w:p>
          <w:p w:rsidR="00B97F89" w:rsidRPr="00C76267" w:rsidRDefault="00FC23B5" w:rsidP="00FC23B5">
            <w:pPr>
              <w:ind w:firstLine="373"/>
              <w:jc w:val="both"/>
            </w:pPr>
            <w:r w:rsidRPr="00C76267">
              <w:rPr>
                <w:color w:val="000000"/>
              </w:rPr>
              <w:t xml:space="preserve">Saskaņā ar likuma “Par valsts un pašvaldību dzīvojamo māju privatizāciju” 53.panta pirmajā daļā un 54.panta pirmajā un otrajā daļā noteikto, ka privatizētā objekta īpašniekam ir garantētas valsts zemesgabala nomas tiesības </w:t>
            </w:r>
            <w:r w:rsidR="005D23DA" w:rsidRPr="00C76267">
              <w:t xml:space="preserve">pēc nekustamā īpašuma atsavināšanas Rojas novada pašvaldība pārjaunos nomas līgumus, iestājoties Satiksmes ministrijas vietā. </w:t>
            </w:r>
          </w:p>
          <w:p w:rsidR="00AD55F4" w:rsidRDefault="00AD55F4" w:rsidP="00AD55F4">
            <w:pPr>
              <w:ind w:firstLine="373"/>
              <w:jc w:val="both"/>
              <w:rPr>
                <w:color w:val="000000"/>
              </w:rPr>
            </w:pPr>
            <w:r>
              <w:rPr>
                <w:color w:val="000000"/>
              </w:rPr>
              <w:t xml:space="preserve">Pie nomas tiesisko attiecību nodibināšanas tika konstatēts, ka katram dzīvokļa īpašumam piekritīgās kopīpašuma domājamās daļas ir aprēķinātas no </w:t>
            </w:r>
            <w:r w:rsidR="00DC19D5">
              <w:rPr>
                <w:color w:val="000000"/>
              </w:rPr>
              <w:t xml:space="preserve">daudzdzīvokļu mājas </w:t>
            </w:r>
            <w:r w:rsidRPr="00AD55F4">
              <w:rPr>
                <w:color w:val="000000"/>
              </w:rPr>
              <w:t>ar kadastr</w:t>
            </w:r>
            <w:r>
              <w:rPr>
                <w:color w:val="000000"/>
              </w:rPr>
              <w:t>a apzīmējumu 8882 008 0729 013</w:t>
            </w:r>
            <w:r w:rsidR="00DC19D5">
              <w:rPr>
                <w:color w:val="000000"/>
              </w:rPr>
              <w:t>,</w:t>
            </w:r>
            <w:r>
              <w:rPr>
                <w:color w:val="000000"/>
              </w:rPr>
              <w:t xml:space="preserve"> šķūņa</w:t>
            </w:r>
            <w:r w:rsidRPr="00AD55F4">
              <w:rPr>
                <w:color w:val="000000"/>
              </w:rPr>
              <w:t xml:space="preserve"> ar kadastr</w:t>
            </w:r>
            <w:r>
              <w:rPr>
                <w:color w:val="000000"/>
              </w:rPr>
              <w:t>a apzīmējumu 8882 008 0729 014 un pagraba</w:t>
            </w:r>
            <w:r w:rsidRPr="00AD55F4">
              <w:rPr>
                <w:color w:val="000000"/>
              </w:rPr>
              <w:t xml:space="preserve"> ar kadastra apzīmējumu 8882 008</w:t>
            </w:r>
            <w:r w:rsidR="009F2CA5">
              <w:rPr>
                <w:color w:val="000000"/>
              </w:rPr>
              <w:t xml:space="preserve"> 0729 015</w:t>
            </w:r>
            <w:r w:rsidR="009E7528">
              <w:rPr>
                <w:color w:val="000000"/>
              </w:rPr>
              <w:t xml:space="preserve">. </w:t>
            </w:r>
            <w:r>
              <w:rPr>
                <w:color w:val="000000"/>
              </w:rPr>
              <w:t xml:space="preserve">Pārējās uz </w:t>
            </w:r>
            <w:r w:rsidR="009F2CA5">
              <w:rPr>
                <w:color w:val="000000"/>
              </w:rPr>
              <w:t>nekustam</w:t>
            </w:r>
            <w:r w:rsidR="00DC19D5">
              <w:rPr>
                <w:color w:val="000000"/>
              </w:rPr>
              <w:t>o</w:t>
            </w:r>
            <w:r w:rsidR="009F2CA5">
              <w:rPr>
                <w:color w:val="000000"/>
              </w:rPr>
              <w:t xml:space="preserve"> </w:t>
            </w:r>
            <w:r w:rsidR="009F2CA5">
              <w:rPr>
                <w:color w:val="000000"/>
              </w:rPr>
              <w:lastRenderedPageBreak/>
              <w:t>īpašum</w:t>
            </w:r>
            <w:r w:rsidR="00DC19D5">
              <w:rPr>
                <w:color w:val="000000"/>
              </w:rPr>
              <w:t>u veidojošās</w:t>
            </w:r>
            <w:r w:rsidR="009F2CA5">
              <w:rPr>
                <w:color w:val="000000"/>
              </w:rPr>
              <w:t xml:space="preserve"> </w:t>
            </w:r>
            <w:r>
              <w:rPr>
                <w:color w:val="000000"/>
              </w:rPr>
              <w:t>zemes</w:t>
            </w:r>
            <w:r w:rsidR="009F2CA5">
              <w:rPr>
                <w:color w:val="000000"/>
              </w:rPr>
              <w:t xml:space="preserve"> vienības</w:t>
            </w:r>
            <w:r>
              <w:rPr>
                <w:color w:val="000000"/>
              </w:rPr>
              <w:t xml:space="preserve"> esošās būves ir kvalificējamas kā nezināmas izcelsmes būves, kuru piekritību privatizācijas objektam vērtēs Rojas novada pašvaldība: </w:t>
            </w:r>
            <w:r w:rsidRPr="00AD55F4">
              <w:rPr>
                <w:color w:val="000000"/>
              </w:rPr>
              <w:t>tualete (būves kadastr</w:t>
            </w:r>
            <w:r>
              <w:rPr>
                <w:color w:val="000000"/>
              </w:rPr>
              <w:t xml:space="preserve">a apzīmējums 8882 008 0728 080), </w:t>
            </w:r>
            <w:r w:rsidRPr="00AD55F4">
              <w:rPr>
                <w:color w:val="000000"/>
              </w:rPr>
              <w:t>saimniecības ēka (būves kadastra a</w:t>
            </w:r>
            <w:r>
              <w:rPr>
                <w:color w:val="000000"/>
              </w:rPr>
              <w:t xml:space="preserve">pzīmējums 8882 008 0728 081), </w:t>
            </w:r>
            <w:r w:rsidRPr="00AD55F4">
              <w:rPr>
                <w:color w:val="000000"/>
              </w:rPr>
              <w:t>individuālā garāža (būves kadastr</w:t>
            </w:r>
            <w:r>
              <w:rPr>
                <w:color w:val="000000"/>
              </w:rPr>
              <w:t xml:space="preserve">a apzīmējums 8882 008 0728 082), </w:t>
            </w:r>
            <w:r w:rsidRPr="00AD55F4">
              <w:rPr>
                <w:color w:val="000000"/>
              </w:rPr>
              <w:t>individuālā garāža (būves kadastr</w:t>
            </w:r>
            <w:r>
              <w:rPr>
                <w:color w:val="000000"/>
              </w:rPr>
              <w:t xml:space="preserve">a apzīmējums 8882 008 0728 083), </w:t>
            </w:r>
            <w:r w:rsidRPr="00AD55F4">
              <w:rPr>
                <w:color w:val="000000"/>
              </w:rPr>
              <w:t>saimniecības ēka (būves kadastr</w:t>
            </w:r>
            <w:r>
              <w:rPr>
                <w:color w:val="000000"/>
              </w:rPr>
              <w:t xml:space="preserve">a apzīmējums 8882 008 0728 084), </w:t>
            </w:r>
            <w:r w:rsidRPr="00AD55F4">
              <w:rPr>
                <w:color w:val="000000"/>
              </w:rPr>
              <w:t>saimniecības ēka (būves kadastr</w:t>
            </w:r>
            <w:r>
              <w:rPr>
                <w:color w:val="000000"/>
              </w:rPr>
              <w:t xml:space="preserve">a apzīmējums 8882 008 0728 085), </w:t>
            </w:r>
            <w:r w:rsidRPr="00AD55F4">
              <w:rPr>
                <w:color w:val="000000"/>
              </w:rPr>
              <w:t>siltumnīca (būves kadastra apzīmējums 8882 008 0728 086).</w:t>
            </w:r>
            <w:r>
              <w:rPr>
                <w:color w:val="000000"/>
              </w:rPr>
              <w:t xml:space="preserve"> </w:t>
            </w:r>
          </w:p>
          <w:p w:rsidR="00DC19D5" w:rsidRPr="00C76267" w:rsidRDefault="00DC19D5" w:rsidP="00DC19D5">
            <w:pPr>
              <w:ind w:firstLine="373"/>
              <w:jc w:val="both"/>
            </w:pPr>
            <w:r w:rsidRPr="00C76267">
              <w:rPr>
                <w:bCs/>
              </w:rPr>
              <w:t>Atbilstoši iepriekš minētajam Rojas novada domes 2016.gada 15.marta lēmumam Nr.54 (prot. Nr.3, 2.punkts) “Par zemes ierīcības projekta apstiprināšanu nekustamajam īpašumam “Rojas osta”, Rojā, Rojas novadā” daudzdzīvokļu mājai funkcionāli nepieciešamais zemesgabals</w:t>
            </w:r>
            <w:r w:rsidRPr="00C76267">
              <w:t>, uz kura uzcelta daudzdzīvokļu māja, tika iemērīts atbilstoši faktiskajiem apstākļiem par daudzdzīvokļu mājas uzturēšanai, apsaimniekošanai un funkcionēšanai nepieciešamo infrastruktūras, labiekārtojuma un komunikāciju elementu pieejamību, kas uzrādīti šā zemesgabala detālplānojumā. Būvju nosaukums, kas atrodas uz zemesgabala un par kurām nav pieejamu ziņu par to izcelsmi piederības apstākļu konstatēšanai, sniedz skaidrojumu par to būvniecību privatizēto objektu īpašnieku interesēs</w:t>
            </w:r>
            <w:r w:rsidR="006C3E4C" w:rsidRPr="00C76267">
              <w:t xml:space="preserve"> </w:t>
            </w:r>
            <w:r w:rsidRPr="00C76267">
              <w:t>papildu ērtīb</w:t>
            </w:r>
            <w:r w:rsidR="006C3E4C" w:rsidRPr="00C76267">
              <w:t>u radīšanai</w:t>
            </w:r>
            <w:r w:rsidRPr="00C76267">
              <w:t xml:space="preserve"> </w:t>
            </w:r>
            <w:r w:rsidR="00A46FE4" w:rsidRPr="00C76267">
              <w:t xml:space="preserve">un </w:t>
            </w:r>
            <w:r w:rsidRPr="00C76267">
              <w:t xml:space="preserve">sadzīves apstākļu uzlabošanai. </w:t>
            </w:r>
          </w:p>
          <w:p w:rsidR="00DC19D5" w:rsidRPr="00C76267" w:rsidRDefault="006C3E4C" w:rsidP="00DC19D5">
            <w:pPr>
              <w:ind w:firstLine="373"/>
              <w:jc w:val="both"/>
              <w:rPr>
                <w:color w:val="000000"/>
              </w:rPr>
            </w:pPr>
            <w:r w:rsidRPr="00C76267">
              <w:t>Līdz ar to atzīstams</w:t>
            </w:r>
            <w:r w:rsidR="00DC19D5" w:rsidRPr="00C76267">
              <w:t xml:space="preserve">, ka ir veikti valsts zemes labiekārtošanas darbi. Tas nozīmē, ka situācijas izvērtēšanai nav jāpiemēro tiesību akti, kas satur zemes īpašuma tiesību sakārtošanai nepieciešamo tiesisko regulējumu, bet jāpiemēro tiesību akti, kas regulē rīcību ar valsts zemi un ar to personām radītās tiesiskās sekas. Civillikuma 968.panta norma, kas nosaka zemes un ēkas vienotības principu, nav piemērojama, ja zemes apbūvi ir veikusi cita persona, nevis zemes īpašnieks. Jau pati panta norma satur norādi, ka uz zemes uzceltai ēkai ir jābūt cieši savienotai ar zemi. Līdz ar to zemes un ēkas vienotības principa piemērošanai ir jāveic īpašas darbības - ēkas savienošana ar zemi. </w:t>
            </w:r>
          </w:p>
          <w:p w:rsidR="00DC19D5" w:rsidRPr="00C76267" w:rsidRDefault="00DC19D5" w:rsidP="00DC19D5">
            <w:pPr>
              <w:ind w:firstLine="373"/>
              <w:jc w:val="both"/>
              <w:rPr>
                <w:color w:val="000000"/>
              </w:rPr>
            </w:pPr>
            <w:r w:rsidRPr="00C76267">
              <w:rPr>
                <w:color w:val="000000"/>
              </w:rPr>
              <w:t>Attiecīgi</w:t>
            </w:r>
            <w:r w:rsidR="006C3E4C" w:rsidRPr="00C76267">
              <w:rPr>
                <w:color w:val="000000"/>
              </w:rPr>
              <w:t xml:space="preserve"> minētajam, lai būves atzītu par bezīpašnieka mantu</w:t>
            </w:r>
            <w:r w:rsidR="00205651" w:rsidRPr="00C76267">
              <w:rPr>
                <w:color w:val="000000"/>
              </w:rPr>
              <w:t xml:space="preserve"> un pievienotu zemei</w:t>
            </w:r>
            <w:r w:rsidR="006C3E4C" w:rsidRPr="00C76267">
              <w:rPr>
                <w:color w:val="000000"/>
              </w:rPr>
              <w:t xml:space="preserve">, prasītajam tiesas procesā būtu jāpierāda pretējais, t.i., ka nav nevienas </w:t>
            </w:r>
            <w:r w:rsidR="00205651" w:rsidRPr="00C76267">
              <w:rPr>
                <w:color w:val="000000"/>
              </w:rPr>
              <w:t xml:space="preserve">citas </w:t>
            </w:r>
            <w:r w:rsidR="006C3E4C" w:rsidRPr="00C76267">
              <w:rPr>
                <w:color w:val="000000"/>
              </w:rPr>
              <w:t>personas, kas var tikt atzīta par būves valdītāju vai īpašnieku</w:t>
            </w:r>
            <w:r w:rsidR="00205651" w:rsidRPr="00C76267">
              <w:rPr>
                <w:color w:val="000000"/>
              </w:rPr>
              <w:t>.</w:t>
            </w:r>
            <w:r w:rsidRPr="00C76267">
              <w:rPr>
                <w:color w:val="000000"/>
              </w:rPr>
              <w:t xml:space="preserve">  </w:t>
            </w:r>
          </w:p>
          <w:p w:rsidR="00DC19D5" w:rsidRDefault="00DC19D5" w:rsidP="00FC23B5">
            <w:pPr>
              <w:ind w:firstLine="373"/>
              <w:jc w:val="both"/>
              <w:rPr>
                <w:b/>
                <w:color w:val="000000"/>
              </w:rPr>
            </w:pPr>
            <w:r w:rsidRPr="00C76267">
              <w:rPr>
                <w:color w:val="000000"/>
              </w:rPr>
              <w:t xml:space="preserve">Rojas novada pašvaldība kā privatizācijas procesa īstenotāja atbilstoši likuma </w:t>
            </w:r>
            <w:r w:rsidR="00205651" w:rsidRPr="00C76267">
              <w:rPr>
                <w:color w:val="000000"/>
              </w:rPr>
              <w:t xml:space="preserve">“Par valsts un pašvaldību dzīvojamo māju privatizāciju” </w:t>
            </w:r>
            <w:r w:rsidRPr="00C76267">
              <w:t xml:space="preserve">mērķim - attīstīt nekustamā īpašuma tirgu un veicināt dzīvojamo māju sakopšanu, aizsargājot iedzīvotāju intereses, </w:t>
            </w:r>
            <w:r w:rsidRPr="00C76267">
              <w:rPr>
                <w:color w:val="000000"/>
              </w:rPr>
              <w:t xml:space="preserve">ir izvērtējusi zemesgabala pārņemšanas tiesiskās sekas un paredzējusi privatizācijas procesa pabeigšanas iespējamību. </w:t>
            </w:r>
            <w:r w:rsidR="00205651" w:rsidRPr="00C76267">
              <w:rPr>
                <w:color w:val="000000"/>
              </w:rPr>
              <w:t xml:space="preserve">Līdz ar to minētās </w:t>
            </w:r>
            <w:r w:rsidRPr="00C76267">
              <w:rPr>
                <w:color w:val="000000"/>
              </w:rPr>
              <w:t xml:space="preserve">būves var tikt atzītas par </w:t>
            </w:r>
            <w:r w:rsidR="00205651" w:rsidRPr="00C76267">
              <w:rPr>
                <w:color w:val="000000"/>
              </w:rPr>
              <w:t xml:space="preserve">daudzdzīvokļu </w:t>
            </w:r>
            <w:r w:rsidRPr="00C76267">
              <w:rPr>
                <w:color w:val="000000"/>
              </w:rPr>
              <w:t>mājas blakus lietām u</w:t>
            </w:r>
            <w:r w:rsidR="00205651" w:rsidRPr="00C76267">
              <w:rPr>
                <w:color w:val="000000"/>
              </w:rPr>
              <w:t>n</w:t>
            </w:r>
            <w:r w:rsidRPr="00C76267">
              <w:rPr>
                <w:color w:val="000000"/>
              </w:rPr>
              <w:t xml:space="preserve"> privatizācijas objektu. </w:t>
            </w:r>
            <w:r w:rsidR="00205651" w:rsidRPr="00C76267">
              <w:rPr>
                <w:color w:val="000000"/>
              </w:rPr>
              <w:t>Pretējā gadījumā Rojas novada pašvaldības pienākums būs realizēt zemesgabala sadali un atbilstoši rīkojuma projektam, privatizācijai nenodoto zemesgabalu atdot valstij atpakaļ.</w:t>
            </w:r>
            <w:r w:rsidR="00205651">
              <w:rPr>
                <w:b/>
                <w:color w:val="000000"/>
              </w:rPr>
              <w:t xml:space="preserve"> </w:t>
            </w:r>
          </w:p>
          <w:p w:rsidR="00FC23B5" w:rsidRDefault="00FC23B5" w:rsidP="00747FF5">
            <w:pPr>
              <w:ind w:firstLine="373"/>
              <w:jc w:val="both"/>
              <w:rPr>
                <w:color w:val="000000"/>
              </w:rPr>
            </w:pPr>
          </w:p>
          <w:p w:rsidR="008723AD" w:rsidRDefault="008723AD" w:rsidP="004F3077">
            <w:pPr>
              <w:ind w:firstLine="373"/>
              <w:jc w:val="both"/>
              <w:rPr>
                <w:color w:val="000000"/>
              </w:rPr>
            </w:pPr>
            <w:r>
              <w:rPr>
                <w:color w:val="000000"/>
              </w:rPr>
              <w:t>Nekustamais īpašums</w:t>
            </w:r>
            <w:r w:rsidRPr="006E437D">
              <w:rPr>
                <w:color w:val="000000"/>
              </w:rPr>
              <w:t xml:space="preserve"> (nekustamā īpašuma kadastra</w:t>
            </w:r>
            <w:r>
              <w:rPr>
                <w:color w:val="000000"/>
              </w:rPr>
              <w:t xml:space="preserve"> Nr.8882 008 1143) </w:t>
            </w:r>
            <w:r w:rsidRPr="006E437D">
              <w:rPr>
                <w:color w:val="000000"/>
              </w:rPr>
              <w:t>Selgas i</w:t>
            </w:r>
            <w:r>
              <w:rPr>
                <w:color w:val="000000"/>
              </w:rPr>
              <w:t>elā 1R, Rojā, Rojas novadā,</w:t>
            </w:r>
            <w:r w:rsidRPr="006E437D">
              <w:rPr>
                <w:color w:val="000000"/>
              </w:rPr>
              <w:t xml:space="preserve"> </w:t>
            </w:r>
            <w:r w:rsidR="00DD5A72">
              <w:rPr>
                <w:color w:val="000000"/>
              </w:rPr>
              <w:t xml:space="preserve">ir </w:t>
            </w:r>
            <w:r w:rsidR="009E7528">
              <w:rPr>
                <w:color w:val="000000"/>
              </w:rPr>
              <w:t xml:space="preserve">ierakstīts Talsu rajona tiesas Zemesgrāmatu nodaļas Rojas novada zemesgrāmatas nodalījumā Nr.100000572169 uz valsts vārda Satiksmes ministrijas personā un ir </w:t>
            </w:r>
            <w:r w:rsidR="00DD5A72">
              <w:rPr>
                <w:color w:val="000000"/>
              </w:rPr>
              <w:t>nodots b</w:t>
            </w:r>
            <w:r w:rsidR="00DD5A72" w:rsidRPr="00DD5A72">
              <w:rPr>
                <w:color w:val="000000"/>
              </w:rPr>
              <w:t>iedrība</w:t>
            </w:r>
            <w:r w:rsidR="00DD5A72">
              <w:rPr>
                <w:color w:val="000000"/>
              </w:rPr>
              <w:t xml:space="preserve">i „Rojas Tūrisma biedrība” nomas lietošanā saskaņā ar to, ka uz tā atrodas biedrībai </w:t>
            </w:r>
            <w:r w:rsidR="00DD5A72" w:rsidRPr="00DD5A72">
              <w:rPr>
                <w:color w:val="000000"/>
              </w:rPr>
              <w:t xml:space="preserve">piederošas </w:t>
            </w:r>
            <w:proofErr w:type="spellStart"/>
            <w:r w:rsidR="00DD5A72" w:rsidRPr="00DD5A72">
              <w:rPr>
                <w:color w:val="000000"/>
              </w:rPr>
              <w:t>mazēkas</w:t>
            </w:r>
            <w:proofErr w:type="spellEnd"/>
            <w:r w:rsidR="00DD5A72" w:rsidRPr="00DD5A72">
              <w:rPr>
                <w:color w:val="000000"/>
              </w:rPr>
              <w:t>, kuras saskaņā ar likuma „Par nekustamā īpašuma ierakstīšanu zemesgrāmatā” 19.panta pirmās daļas 1) apakšpunkt</w:t>
            </w:r>
            <w:r w:rsidR="00DD5A72">
              <w:rPr>
                <w:color w:val="000000"/>
              </w:rPr>
              <w:t xml:space="preserve">u nav ierakstāmas zemesgrāmatā: </w:t>
            </w:r>
            <w:r w:rsidR="00DD5A72" w:rsidRPr="00DD5A72">
              <w:rPr>
                <w:color w:val="000000"/>
              </w:rPr>
              <w:t>tirdzniecības nojume (būves kadastra a</w:t>
            </w:r>
            <w:r w:rsidR="00DD5A72">
              <w:rPr>
                <w:color w:val="000000"/>
              </w:rPr>
              <w:t xml:space="preserve">pzīmējums 8882 008 0728 060), </w:t>
            </w:r>
            <w:r w:rsidR="00DD5A72" w:rsidRPr="00DD5A72">
              <w:rPr>
                <w:color w:val="000000"/>
              </w:rPr>
              <w:t>tirdzniecības nojume (būves kadastr</w:t>
            </w:r>
            <w:r w:rsidR="00DD5A72">
              <w:rPr>
                <w:color w:val="000000"/>
              </w:rPr>
              <w:t xml:space="preserve">a apzīmējums 8882 008 0728 061), </w:t>
            </w:r>
            <w:r w:rsidR="00DD5A72" w:rsidRPr="00DD5A72">
              <w:rPr>
                <w:color w:val="000000"/>
              </w:rPr>
              <w:t>tirdzniecības nojume (būves kadastr</w:t>
            </w:r>
            <w:r w:rsidR="00DD5A72">
              <w:rPr>
                <w:color w:val="000000"/>
              </w:rPr>
              <w:t xml:space="preserve">a apzīmējums 8882 008 0728 062), </w:t>
            </w:r>
            <w:r w:rsidR="00DD5A72" w:rsidRPr="00DD5A72">
              <w:rPr>
                <w:color w:val="000000"/>
              </w:rPr>
              <w:t>tirdzniecības nojume (būves kadastr</w:t>
            </w:r>
            <w:r w:rsidR="00DD5A72">
              <w:rPr>
                <w:color w:val="000000"/>
              </w:rPr>
              <w:t xml:space="preserve">a apzīmējums 8882 008 0728 063), </w:t>
            </w:r>
            <w:r w:rsidR="00DD5A72" w:rsidRPr="00DD5A72">
              <w:rPr>
                <w:color w:val="000000"/>
              </w:rPr>
              <w:t>tirdzniecības nojume (būves kadastra apzīmējums 8882 008 0728 064).</w:t>
            </w:r>
            <w:r w:rsidR="00FC7784">
              <w:rPr>
                <w:color w:val="000000"/>
              </w:rPr>
              <w:t xml:space="preserve"> </w:t>
            </w:r>
          </w:p>
          <w:p w:rsidR="008723AD" w:rsidRDefault="00FC7784" w:rsidP="00D97EF9">
            <w:pPr>
              <w:ind w:firstLine="373"/>
              <w:jc w:val="both"/>
              <w:rPr>
                <w:color w:val="000000"/>
              </w:rPr>
            </w:pPr>
            <w:r>
              <w:rPr>
                <w:color w:val="000000"/>
              </w:rPr>
              <w:t>Rojas novada dome 2017.gada 21.novembra lēmumā</w:t>
            </w:r>
            <w:r w:rsidRPr="00FC7784">
              <w:rPr>
                <w:color w:val="000000"/>
              </w:rPr>
              <w:t xml:space="preserve"> Nr.238</w:t>
            </w:r>
            <w:r>
              <w:rPr>
                <w:color w:val="000000"/>
              </w:rPr>
              <w:t xml:space="preserve"> ir norādījusi, ka nekustamais īpašums veido suvenīru un mājražotāju tirdzniecības vietu</w:t>
            </w:r>
            <w:r w:rsidR="00EB0364">
              <w:rPr>
                <w:color w:val="000000"/>
              </w:rPr>
              <w:t xml:space="preserve">, ko sabiedrības interesēs ir labiekārtojusi biedrība “Rojas Tūrisma biedrība”, izbūvējot iepriekš minētās </w:t>
            </w:r>
            <w:proofErr w:type="spellStart"/>
            <w:r w:rsidR="00EB0364">
              <w:rPr>
                <w:color w:val="000000"/>
              </w:rPr>
              <w:t>mazēkas</w:t>
            </w:r>
            <w:proofErr w:type="spellEnd"/>
            <w:r w:rsidR="00EB0364">
              <w:rPr>
                <w:color w:val="000000"/>
              </w:rPr>
              <w:t xml:space="preserve"> – tirdzniecības vietas nojumes. Rojas novada pašvaldība ir viena no </w:t>
            </w:r>
            <w:r w:rsidR="00EB0364" w:rsidRPr="00EB0364">
              <w:rPr>
                <w:color w:val="000000"/>
              </w:rPr>
              <w:t>bi</w:t>
            </w:r>
            <w:r w:rsidR="00EB0364">
              <w:rPr>
                <w:color w:val="000000"/>
              </w:rPr>
              <w:t>edrība</w:t>
            </w:r>
            <w:r w:rsidR="00637A61">
              <w:rPr>
                <w:color w:val="000000"/>
              </w:rPr>
              <w:t>s</w:t>
            </w:r>
            <w:r w:rsidR="00EB0364">
              <w:rPr>
                <w:color w:val="000000"/>
              </w:rPr>
              <w:t xml:space="preserve"> “Rojas Tūrisma biedrība” dibinātājām. Šād</w:t>
            </w:r>
            <w:r w:rsidR="00D97EF9">
              <w:rPr>
                <w:color w:val="000000"/>
              </w:rPr>
              <w:t xml:space="preserve">ā veidā Rojas novada pašvaldība līdzdarbojas administratīvās teritorijas sakopšanā un </w:t>
            </w:r>
            <w:r w:rsidR="008723AD" w:rsidRPr="006E437D">
              <w:rPr>
                <w:color w:val="000000"/>
              </w:rPr>
              <w:t xml:space="preserve">saskaņā ar likuma “Par pašvaldībām” 15.panta pirmās daļas 10.punktu </w:t>
            </w:r>
            <w:r w:rsidR="00D97EF9">
              <w:rPr>
                <w:color w:val="000000"/>
              </w:rPr>
              <w:t xml:space="preserve">nodrošina </w:t>
            </w:r>
            <w:r w:rsidR="004F3077">
              <w:rPr>
                <w:color w:val="000000"/>
              </w:rPr>
              <w:t xml:space="preserve">šīs teritorijas </w:t>
            </w:r>
            <w:r w:rsidR="00D97EF9">
              <w:rPr>
                <w:color w:val="000000"/>
              </w:rPr>
              <w:t>izmantošanu</w:t>
            </w:r>
            <w:r w:rsidR="008723AD" w:rsidRPr="006E437D">
              <w:rPr>
                <w:color w:val="000000"/>
              </w:rPr>
              <w:t xml:space="preserve"> pašvaldības autonomās</w:t>
            </w:r>
            <w:r w:rsidR="00D97EF9">
              <w:rPr>
                <w:color w:val="000000"/>
              </w:rPr>
              <w:t xml:space="preserve"> funkcijas īstenošanai - sekmē saimniecisko darbību un rūpējas par bezdarba samazināšanu.</w:t>
            </w:r>
          </w:p>
          <w:p w:rsidR="00FC23B5" w:rsidRPr="00C76267" w:rsidRDefault="00FC23B5" w:rsidP="00FC23B5">
            <w:pPr>
              <w:jc w:val="both"/>
            </w:pPr>
            <w:r>
              <w:rPr>
                <w:b/>
                <w:color w:val="000000"/>
              </w:rPr>
              <w:t xml:space="preserve">       </w:t>
            </w:r>
            <w:r w:rsidRPr="00C76267">
              <w:rPr>
                <w:color w:val="000000"/>
              </w:rPr>
              <w:t>Rīkojuma projekts satur nekustamā īpašuma atsavināšanas aizliegumu</w:t>
            </w:r>
            <w:r w:rsidR="00A46FE4" w:rsidRPr="00C76267">
              <w:rPr>
                <w:color w:val="000000"/>
              </w:rPr>
              <w:t xml:space="preserve"> un nosaka </w:t>
            </w:r>
            <w:r w:rsidRPr="00C76267">
              <w:rPr>
                <w:color w:val="000000"/>
              </w:rPr>
              <w:t>Rojas novada pašvaldība</w:t>
            </w:r>
            <w:r w:rsidR="00571155" w:rsidRPr="00C76267">
              <w:rPr>
                <w:color w:val="000000"/>
              </w:rPr>
              <w:t>i</w:t>
            </w:r>
            <w:r w:rsidRPr="00C76267">
              <w:rPr>
                <w:color w:val="000000"/>
              </w:rPr>
              <w:t xml:space="preserve"> </w:t>
            </w:r>
            <w:r w:rsidR="00571155" w:rsidRPr="00C76267">
              <w:rPr>
                <w:color w:val="000000"/>
              </w:rPr>
              <w:t xml:space="preserve">pienākumu </w:t>
            </w:r>
            <w:r w:rsidRPr="00C76267">
              <w:rPr>
                <w:color w:val="000000"/>
              </w:rPr>
              <w:t>nodrošināt nekustamā īpašuma izmantošanu pašvaldības autonom</w:t>
            </w:r>
            <w:r w:rsidR="00571155" w:rsidRPr="00C76267">
              <w:rPr>
                <w:color w:val="000000"/>
              </w:rPr>
              <w:t>ās</w:t>
            </w:r>
            <w:r w:rsidRPr="00C76267">
              <w:rPr>
                <w:color w:val="000000"/>
              </w:rPr>
              <w:t xml:space="preserve"> funkcij</w:t>
            </w:r>
            <w:r w:rsidR="00571155" w:rsidRPr="00C76267">
              <w:rPr>
                <w:color w:val="000000"/>
              </w:rPr>
              <w:t>as</w:t>
            </w:r>
            <w:r w:rsidRPr="00C76267">
              <w:rPr>
                <w:color w:val="000000"/>
              </w:rPr>
              <w:t xml:space="preserve"> īstenošanai – saimnieciskās darbības sekmēšanai. Rojas novada pašvaldība ir vien</w:t>
            </w:r>
            <w:r w:rsidR="00571155" w:rsidRPr="00C76267">
              <w:rPr>
                <w:color w:val="000000"/>
              </w:rPr>
              <w:t>a</w:t>
            </w:r>
            <w:r w:rsidRPr="00C76267">
              <w:rPr>
                <w:color w:val="000000"/>
              </w:rPr>
              <w:t xml:space="preserve"> no nekustamā īpašuma nomnieka – </w:t>
            </w:r>
            <w:r w:rsidR="00571155" w:rsidRPr="00C76267">
              <w:rPr>
                <w:color w:val="000000"/>
              </w:rPr>
              <w:t>b</w:t>
            </w:r>
            <w:r w:rsidRPr="00C76267">
              <w:rPr>
                <w:color w:val="000000"/>
              </w:rPr>
              <w:t>iedrības “Rojas Tūrisma biedrība” - dibinātāj</w:t>
            </w:r>
            <w:r w:rsidR="00571155" w:rsidRPr="00C76267">
              <w:rPr>
                <w:color w:val="000000"/>
              </w:rPr>
              <w:t>ā</w:t>
            </w:r>
            <w:r w:rsidRPr="00C76267">
              <w:rPr>
                <w:color w:val="000000"/>
              </w:rPr>
              <w:t>m. Biedrības statuss sniedz pašvaldībai papildu iespēj</w:t>
            </w:r>
            <w:r w:rsidR="00571155" w:rsidRPr="00C76267">
              <w:rPr>
                <w:color w:val="000000"/>
              </w:rPr>
              <w:t>u</w:t>
            </w:r>
            <w:r w:rsidRPr="00C76267">
              <w:rPr>
                <w:color w:val="000000"/>
              </w:rPr>
              <w:t xml:space="preserve"> nodrošināt administratīvās teritorijas attīstību, veicot saimniecisko darbību. Līdz ar to </w:t>
            </w:r>
            <w:r w:rsidR="005D23DA" w:rsidRPr="00C76267">
              <w:t xml:space="preserve">pēc nekustamā īpašuma atsavināšanas Rojas novada pašvaldība pārjaunos nomas līgumu, iestājoties Satiksmes ministrijas vietā. </w:t>
            </w:r>
          </w:p>
          <w:p w:rsidR="00FC23B5" w:rsidRDefault="00FC23B5" w:rsidP="00FC23B5">
            <w:pPr>
              <w:jc w:val="both"/>
              <w:rPr>
                <w:b/>
                <w:color w:val="000000"/>
              </w:rPr>
            </w:pPr>
          </w:p>
          <w:p w:rsidR="00FC23B5" w:rsidRDefault="00FC23B5" w:rsidP="00FC23B5">
            <w:pPr>
              <w:ind w:firstLine="373"/>
              <w:jc w:val="both"/>
              <w:rPr>
                <w:color w:val="000000"/>
              </w:rPr>
            </w:pPr>
            <w:r>
              <w:rPr>
                <w:b/>
                <w:color w:val="000000"/>
              </w:rPr>
              <w:t xml:space="preserve">  </w:t>
            </w:r>
            <w:r>
              <w:rPr>
                <w:color w:val="000000"/>
              </w:rPr>
              <w:t xml:space="preserve">Nekustamais īpašums </w:t>
            </w:r>
            <w:r w:rsidRPr="00D97EF9">
              <w:rPr>
                <w:color w:val="000000"/>
              </w:rPr>
              <w:t xml:space="preserve">“Ostas skvērs” (nekustamā īpašuma kadastra Nr.8882 008 1123) </w:t>
            </w:r>
            <w:r>
              <w:rPr>
                <w:color w:val="000000"/>
              </w:rPr>
              <w:t>Rojas novadā, ir ierakstīts Talsu rajona tiesas Zemesgrāmatu nodaļas Rojas novada zemesgrāmatas nodalījumā Nr.100000572240 uz valsts vārda Satiksmes ministrijas personā un par to Rojas novada domes 2017.gada 21.novembra lēmumā</w:t>
            </w:r>
            <w:r w:rsidRPr="00FC7784">
              <w:rPr>
                <w:color w:val="000000"/>
              </w:rPr>
              <w:t xml:space="preserve"> Nr.238</w:t>
            </w:r>
            <w:r>
              <w:rPr>
                <w:color w:val="000000"/>
              </w:rPr>
              <w:t xml:space="preserve"> ir norādīts, ka uz nekustamā īpašuma zemes vienības atrodas Rojas novada pašvaldības infrastruktūras objekts – skvērs, kas nepieciešams pašvaldībai </w:t>
            </w:r>
            <w:r w:rsidRPr="00D97EF9">
              <w:rPr>
                <w:color w:val="000000"/>
              </w:rPr>
              <w:t>likuma “Par pašvaldībām</w:t>
            </w:r>
            <w:r>
              <w:rPr>
                <w:color w:val="000000"/>
              </w:rPr>
              <w:t>” 15.panta pirmās daļas 2.punktā noteiktās autonomās funkcijas īstenošanai -</w:t>
            </w:r>
            <w:r w:rsidRPr="00D97EF9">
              <w:rPr>
                <w:color w:val="000000"/>
              </w:rPr>
              <w:t xml:space="preserve"> administratīvās teritorijas labiekārtošanai un sanitārās tīrības nodrošināšanai (skvēru un zaļo zonu ierīkošanai un uzturēšanai).</w:t>
            </w:r>
          </w:p>
          <w:p w:rsidR="00FC23B5" w:rsidRPr="00C76267" w:rsidRDefault="00FC23B5" w:rsidP="00FC23B5">
            <w:pPr>
              <w:ind w:firstLine="373"/>
              <w:jc w:val="both"/>
              <w:rPr>
                <w:color w:val="000000"/>
              </w:rPr>
            </w:pPr>
            <w:r w:rsidRPr="00C76267">
              <w:rPr>
                <w:color w:val="000000"/>
              </w:rPr>
              <w:lastRenderedPageBreak/>
              <w:t xml:space="preserve">Saskaņā ar Kadastra informācijas sistēmas teksta datiem skvērs kā būve </w:t>
            </w:r>
            <w:r w:rsidR="00571155" w:rsidRPr="00C76267">
              <w:rPr>
                <w:color w:val="000000"/>
              </w:rPr>
              <w:t xml:space="preserve">ir </w:t>
            </w:r>
            <w:r w:rsidRPr="00C76267">
              <w:rPr>
                <w:color w:val="000000"/>
              </w:rPr>
              <w:t xml:space="preserve">norādīta apgrūtinājumu sadaļā par būvei nepieciešamās zemes piesaisti 0.0015 ha platībā. Nekustamā īpašuma sastāvā ietilpstošās zemes vienības 0.3548 ha platībā izmantošanas mērķis ir Dabas pamatnes, parki, zaļās zonas un citas rekreācijas nozīmes objektu teritorijas, ja tajās atļautā saimnieciskā darbība nav pieskaitāma pie kāda cita klasifikācijā norādītā lietošanas mērķa. </w:t>
            </w:r>
          </w:p>
          <w:p w:rsidR="00FC23B5" w:rsidRPr="00C76267" w:rsidRDefault="00FC23B5" w:rsidP="00FC23B5">
            <w:pPr>
              <w:ind w:firstLine="373"/>
              <w:jc w:val="both"/>
              <w:rPr>
                <w:color w:val="000000"/>
              </w:rPr>
            </w:pPr>
            <w:r w:rsidRPr="00C76267">
              <w:rPr>
                <w:color w:val="000000"/>
              </w:rPr>
              <w:t>Minētais ir vērtējams ciešā kopsakarībā ar Rojas novada domes lēmumā norādīto nekustamā īpašuma izmantošanas veidu, kam ir nepieciešams zemesgabals visā tā kopējā platībā, nevis atsevišķā daļā atbilstoši Ministru kabineta 2006.gada 20.jūnija noteikumu Nr.496 “Nekustamā īpašuma lietošanas mērķu klasifikācija un nekustamā īpašuma lietošanas mērķu noteikšanas un maiņas kārtība” 1.pielikumā minētajam, ka zeme ar šādu izmantošanas veidu ir atzīstama par zemi, uz kuras apbūve nav primārā zemes izmantošana un kas ir dabas pamatnes un rekreācijas nozīmes zeme.</w:t>
            </w:r>
          </w:p>
          <w:p w:rsidR="00FC23B5" w:rsidRDefault="00FC23B5" w:rsidP="00FC23B5">
            <w:pPr>
              <w:jc w:val="both"/>
              <w:rPr>
                <w:b/>
                <w:color w:val="000000"/>
              </w:rPr>
            </w:pPr>
          </w:p>
          <w:p w:rsidR="004A69C8" w:rsidRPr="00C76267" w:rsidRDefault="00C046F5" w:rsidP="00D97EF9">
            <w:pPr>
              <w:ind w:firstLine="373"/>
              <w:jc w:val="both"/>
              <w:rPr>
                <w:color w:val="000000"/>
              </w:rPr>
            </w:pPr>
            <w:r w:rsidRPr="00C76267">
              <w:rPr>
                <w:color w:val="000000"/>
              </w:rPr>
              <w:t xml:space="preserve">Saskaņā ar Aizsargjoslu likumu </w:t>
            </w:r>
            <w:r w:rsidR="00FC23B5" w:rsidRPr="00C76267">
              <w:rPr>
                <w:color w:val="000000"/>
              </w:rPr>
              <w:t>rīkojuma projekt</w:t>
            </w:r>
            <w:r w:rsidR="00662852" w:rsidRPr="00C76267">
              <w:rPr>
                <w:color w:val="000000"/>
              </w:rPr>
              <w:t xml:space="preserve">a </w:t>
            </w:r>
            <w:r w:rsidR="00662852" w:rsidRPr="00C76267">
              <w:t>2.punktā</w:t>
            </w:r>
            <w:r w:rsidR="00FC23B5" w:rsidRPr="00C76267">
              <w:t xml:space="preserve"> </w:t>
            </w:r>
            <w:r w:rsidR="00FC23B5" w:rsidRPr="00C76267">
              <w:rPr>
                <w:color w:val="000000"/>
              </w:rPr>
              <w:t xml:space="preserve">minētie valstij piederošie </w:t>
            </w:r>
            <w:r w:rsidRPr="00C76267">
              <w:rPr>
                <w:color w:val="000000"/>
              </w:rPr>
              <w:t>nekustam</w:t>
            </w:r>
            <w:r w:rsidR="00FC23B5" w:rsidRPr="00C76267">
              <w:rPr>
                <w:color w:val="000000"/>
              </w:rPr>
              <w:t>ie</w:t>
            </w:r>
            <w:r w:rsidRPr="00C76267">
              <w:rPr>
                <w:color w:val="000000"/>
              </w:rPr>
              <w:t xml:space="preserve"> īpašum</w:t>
            </w:r>
            <w:r w:rsidR="00FC23B5" w:rsidRPr="00C76267">
              <w:rPr>
                <w:color w:val="000000"/>
              </w:rPr>
              <w:t>i</w:t>
            </w:r>
            <w:r w:rsidRPr="00C76267">
              <w:rPr>
                <w:color w:val="000000"/>
              </w:rPr>
              <w:t xml:space="preserve"> ir apgrūtināt</w:t>
            </w:r>
            <w:r w:rsidR="00FC23B5" w:rsidRPr="00C76267">
              <w:rPr>
                <w:color w:val="000000"/>
              </w:rPr>
              <w:t>i</w:t>
            </w:r>
            <w:r w:rsidRPr="00C76267">
              <w:rPr>
                <w:color w:val="000000"/>
              </w:rPr>
              <w:t xml:space="preserve"> ar </w:t>
            </w:r>
            <w:r w:rsidR="00D4038E" w:rsidRPr="00C76267">
              <w:rPr>
                <w:color w:val="000000"/>
              </w:rPr>
              <w:t>atzīmēm par</w:t>
            </w:r>
            <w:r w:rsidR="004A69C8" w:rsidRPr="00C76267">
              <w:rPr>
                <w:color w:val="000000"/>
              </w:rPr>
              <w:t>:</w:t>
            </w:r>
          </w:p>
          <w:p w:rsidR="004A69C8" w:rsidRPr="00C76267" w:rsidRDefault="004A69C8" w:rsidP="004A69C8">
            <w:pPr>
              <w:jc w:val="both"/>
              <w:rPr>
                <w:color w:val="000000"/>
              </w:rPr>
            </w:pPr>
            <w:r w:rsidRPr="00C76267">
              <w:rPr>
                <w:color w:val="000000"/>
              </w:rPr>
              <w:t>1)</w:t>
            </w:r>
            <w:r w:rsidR="00D4038E" w:rsidRPr="00C76267">
              <w:rPr>
                <w:color w:val="000000"/>
              </w:rPr>
              <w:t xml:space="preserve"> </w:t>
            </w:r>
            <w:r w:rsidR="00C046F5" w:rsidRPr="00C76267">
              <w:rPr>
                <w:color w:val="000000"/>
              </w:rPr>
              <w:t>vides un dabas resursu aizsardzības aizsargjoslām</w:t>
            </w:r>
            <w:r w:rsidRPr="00C76267">
              <w:rPr>
                <w:color w:val="000000"/>
              </w:rPr>
              <w:t>:</w:t>
            </w:r>
            <w:r w:rsidR="00D4038E" w:rsidRPr="00C76267">
              <w:rPr>
                <w:rFonts w:ascii="Arial" w:hAnsi="Arial" w:cs="Arial"/>
                <w:bCs/>
              </w:rPr>
              <w:t xml:space="preserve"> </w:t>
            </w:r>
            <w:r w:rsidR="00D4038E" w:rsidRPr="00C76267">
              <w:t xml:space="preserve">Baltijas jūras un Rīgas jūras līča piekrastes </w:t>
            </w:r>
            <w:r w:rsidRPr="00C76267">
              <w:t>krasta kāpu aizsargjoslu un ierobežotas saimnieciskās darbības aizsargjoslu, kā arī a</w:t>
            </w:r>
            <w:r w:rsidR="00D4038E" w:rsidRPr="00C76267">
              <w:rPr>
                <w:bCs/>
              </w:rPr>
              <w:t>izsargjosl</w:t>
            </w:r>
            <w:r w:rsidRPr="00C76267">
              <w:rPr>
                <w:bCs/>
              </w:rPr>
              <w:t>u</w:t>
            </w:r>
            <w:r w:rsidR="00D4038E" w:rsidRPr="00C76267">
              <w:rPr>
                <w:bCs/>
              </w:rPr>
              <w:t xml:space="preserve"> (aizsardzības zonas) ap kultūras pieminekļiem</w:t>
            </w:r>
            <w:r w:rsidR="00C046F5" w:rsidRPr="00C76267">
              <w:rPr>
                <w:color w:val="000000"/>
              </w:rPr>
              <w:t xml:space="preserve">, </w:t>
            </w:r>
          </w:p>
          <w:p w:rsidR="004A69C8" w:rsidRPr="00C76267" w:rsidRDefault="004A69C8" w:rsidP="004A69C8">
            <w:pPr>
              <w:jc w:val="both"/>
              <w:rPr>
                <w:bCs/>
              </w:rPr>
            </w:pPr>
            <w:r w:rsidRPr="00C76267">
              <w:rPr>
                <w:color w:val="000000"/>
              </w:rPr>
              <w:t xml:space="preserve">2) </w:t>
            </w:r>
            <w:r w:rsidR="00D4038E" w:rsidRPr="00C76267">
              <w:rPr>
                <w:color w:val="000000"/>
              </w:rPr>
              <w:t>ekspluatācijas aizsargjoslām</w:t>
            </w:r>
            <w:r w:rsidRPr="00C76267">
              <w:rPr>
                <w:color w:val="000000"/>
              </w:rPr>
              <w:t>:</w:t>
            </w:r>
            <w:r w:rsidR="00D4038E" w:rsidRPr="00C76267">
              <w:rPr>
                <w:rFonts w:ascii="Arial" w:hAnsi="Arial" w:cs="Arial"/>
              </w:rPr>
              <w:t xml:space="preserve"> </w:t>
            </w:r>
            <w:r w:rsidR="00D4038E" w:rsidRPr="00C76267">
              <w:t>aizsargjosl</w:t>
            </w:r>
            <w:r w:rsidRPr="00C76267">
              <w:t>u</w:t>
            </w:r>
            <w:r w:rsidR="00D4038E" w:rsidRPr="00C76267">
              <w:t xml:space="preserve"> gar ūdensvadu un kanalizācijas tīkliem</w:t>
            </w:r>
            <w:r w:rsidR="00D4038E" w:rsidRPr="00C76267">
              <w:rPr>
                <w:color w:val="000000"/>
              </w:rPr>
              <w:t>,</w:t>
            </w:r>
            <w:r w:rsidR="00D4038E" w:rsidRPr="00C76267">
              <w:t xml:space="preserve"> aizsargjosl</w:t>
            </w:r>
            <w:r w:rsidRPr="00C76267">
              <w:t>u</w:t>
            </w:r>
            <w:r w:rsidR="00D4038E" w:rsidRPr="00C76267">
              <w:t xml:space="preserve"> gar elektriskajiem tīkliem</w:t>
            </w:r>
            <w:r w:rsidRPr="00C76267">
              <w:t xml:space="preserve">, </w:t>
            </w:r>
            <w:r w:rsidR="00D4038E" w:rsidRPr="00C76267">
              <w:rPr>
                <w:color w:val="000000"/>
              </w:rPr>
              <w:t xml:space="preserve"> </w:t>
            </w:r>
            <w:r w:rsidRPr="00C76267">
              <w:rPr>
                <w:color w:val="000000"/>
              </w:rPr>
              <w:t>a</w:t>
            </w:r>
            <w:r w:rsidR="00D4038E" w:rsidRPr="00C76267">
              <w:rPr>
                <w:bCs/>
              </w:rPr>
              <w:t>izsargjosl</w:t>
            </w:r>
            <w:r w:rsidRPr="00C76267">
              <w:rPr>
                <w:bCs/>
              </w:rPr>
              <w:t>u</w:t>
            </w:r>
            <w:r w:rsidR="00D4038E" w:rsidRPr="00C76267">
              <w:rPr>
                <w:bCs/>
              </w:rPr>
              <w:t xml:space="preserve"> gar elektronisko sakaru tīkliem</w:t>
            </w:r>
            <w:r w:rsidRPr="00C76267">
              <w:rPr>
                <w:bCs/>
              </w:rPr>
              <w:t>,</w:t>
            </w:r>
            <w:r w:rsidR="00D4038E" w:rsidRPr="00C76267">
              <w:rPr>
                <w:bCs/>
              </w:rPr>
              <w:t xml:space="preserve"> </w:t>
            </w:r>
            <w:r w:rsidRPr="00C76267">
              <w:rPr>
                <w:bCs/>
              </w:rPr>
              <w:t>a</w:t>
            </w:r>
            <w:r w:rsidR="00D4038E" w:rsidRPr="00C76267">
              <w:rPr>
                <w:bCs/>
              </w:rPr>
              <w:t>izsargjosl</w:t>
            </w:r>
            <w:r w:rsidRPr="00C76267">
              <w:rPr>
                <w:bCs/>
              </w:rPr>
              <w:t>u</w:t>
            </w:r>
            <w:r w:rsidR="00D4038E" w:rsidRPr="00C76267">
              <w:rPr>
                <w:bCs/>
              </w:rPr>
              <w:t xml:space="preserve"> ap militārajiem jūras novērošanas tehniskajiem līdzekļiem</w:t>
            </w:r>
            <w:r w:rsidRPr="00C76267">
              <w:rPr>
                <w:bCs/>
              </w:rPr>
              <w:t>;</w:t>
            </w:r>
          </w:p>
          <w:p w:rsidR="004A69C8" w:rsidRPr="00C76267" w:rsidRDefault="004A69C8" w:rsidP="004A69C8">
            <w:pPr>
              <w:jc w:val="both"/>
              <w:rPr>
                <w:color w:val="000000"/>
              </w:rPr>
            </w:pPr>
            <w:r w:rsidRPr="00C76267">
              <w:rPr>
                <w:color w:val="000000"/>
              </w:rPr>
              <w:t xml:space="preserve">3) </w:t>
            </w:r>
            <w:r w:rsidR="00D4038E" w:rsidRPr="00C76267">
              <w:rPr>
                <w:color w:val="000000"/>
              </w:rPr>
              <w:t xml:space="preserve">sanitāro aizsargjoslu – aizsargjoslu ap kapsētu, </w:t>
            </w:r>
          </w:p>
          <w:p w:rsidR="00D97EF9" w:rsidRPr="00C76267" w:rsidRDefault="004A69C8" w:rsidP="004A69C8">
            <w:pPr>
              <w:jc w:val="both"/>
              <w:rPr>
                <w:color w:val="000000"/>
              </w:rPr>
            </w:pPr>
            <w:r w:rsidRPr="00C76267">
              <w:rPr>
                <w:color w:val="000000"/>
              </w:rPr>
              <w:t xml:space="preserve">4) </w:t>
            </w:r>
            <w:r w:rsidR="00D4038E" w:rsidRPr="00C76267">
              <w:rPr>
                <w:color w:val="000000"/>
              </w:rPr>
              <w:t xml:space="preserve">uz zemes esošām un citām personām piederošām būvēm. </w:t>
            </w:r>
          </w:p>
          <w:p w:rsidR="004A69C8" w:rsidRPr="00C76267" w:rsidRDefault="004A69C8" w:rsidP="004A69C8">
            <w:pPr>
              <w:jc w:val="both"/>
              <w:rPr>
                <w:color w:val="000000"/>
              </w:rPr>
            </w:pPr>
            <w:r w:rsidRPr="00C76267">
              <w:rPr>
                <w:color w:val="000000"/>
              </w:rPr>
              <w:t xml:space="preserve">      </w:t>
            </w:r>
            <w:r w:rsidR="00BD4C60" w:rsidRPr="00C76267">
              <w:rPr>
                <w:color w:val="000000"/>
              </w:rPr>
              <w:t>Aizsargjoslu likuma VI nodaļa satur normas par dažādiem ierobežojum</w:t>
            </w:r>
            <w:r w:rsidR="008F4CBE" w:rsidRPr="00C76267">
              <w:rPr>
                <w:color w:val="000000"/>
              </w:rPr>
              <w:t>iem</w:t>
            </w:r>
            <w:r w:rsidR="00BD4C60" w:rsidRPr="00C76267">
              <w:rPr>
                <w:color w:val="000000"/>
              </w:rPr>
              <w:t xml:space="preserve"> rīcībai ar aizsargjoslu teritorijā esošiem īpašuma objektiem, taču neatbrīvo </w:t>
            </w:r>
            <w:r w:rsidR="008F4CBE" w:rsidRPr="00C76267">
              <w:rPr>
                <w:color w:val="000000"/>
              </w:rPr>
              <w:t xml:space="preserve">šo objektu īpašniekus </w:t>
            </w:r>
            <w:r w:rsidR="00BD4C60" w:rsidRPr="00C76267">
              <w:rPr>
                <w:color w:val="000000"/>
              </w:rPr>
              <w:t>no pienākuma uzturēt</w:t>
            </w:r>
            <w:r w:rsidR="008F4CBE" w:rsidRPr="00C76267">
              <w:rPr>
                <w:color w:val="000000"/>
              </w:rPr>
              <w:t xml:space="preserve"> un apsaimniekot</w:t>
            </w:r>
            <w:r w:rsidR="0086197E" w:rsidRPr="00C76267">
              <w:rPr>
                <w:color w:val="000000"/>
              </w:rPr>
              <w:t xml:space="preserve"> visu teritoriju</w:t>
            </w:r>
            <w:r w:rsidR="008F4CBE" w:rsidRPr="00C76267">
              <w:rPr>
                <w:color w:val="000000"/>
              </w:rPr>
              <w:t xml:space="preserve">. </w:t>
            </w:r>
          </w:p>
          <w:p w:rsidR="001B5B90" w:rsidRPr="00C76267" w:rsidRDefault="008F4CBE" w:rsidP="004A69C8">
            <w:pPr>
              <w:jc w:val="both"/>
              <w:rPr>
                <w:color w:val="000000"/>
              </w:rPr>
            </w:pPr>
            <w:r w:rsidRPr="00C76267">
              <w:rPr>
                <w:color w:val="000000"/>
              </w:rPr>
              <w:t xml:space="preserve">       Līdz ar to</w:t>
            </w:r>
            <w:r w:rsidR="00F31956" w:rsidRPr="00C76267">
              <w:rPr>
                <w:color w:val="000000"/>
              </w:rPr>
              <w:t xml:space="preserve"> </w:t>
            </w:r>
            <w:r w:rsidRPr="00C76267">
              <w:rPr>
                <w:color w:val="000000"/>
              </w:rPr>
              <w:t>Rojas novada pašvaldība, pārņemot īpašuma tiesības, būs saistīta ar nekustam</w:t>
            </w:r>
            <w:r w:rsidR="0086197E" w:rsidRPr="00C76267">
              <w:rPr>
                <w:color w:val="000000"/>
              </w:rPr>
              <w:t>o</w:t>
            </w:r>
            <w:r w:rsidRPr="00C76267">
              <w:rPr>
                <w:color w:val="000000"/>
              </w:rPr>
              <w:t xml:space="preserve"> īpašum</w:t>
            </w:r>
            <w:r w:rsidR="0086197E" w:rsidRPr="00C76267">
              <w:rPr>
                <w:color w:val="000000"/>
              </w:rPr>
              <w:t>u</w:t>
            </w:r>
            <w:r w:rsidRPr="00C76267">
              <w:rPr>
                <w:color w:val="000000"/>
              </w:rPr>
              <w:t xml:space="preserve"> izmantošanas tiesību ierobežojumiem, </w:t>
            </w:r>
            <w:r w:rsidR="00F31956" w:rsidRPr="00C76267">
              <w:rPr>
                <w:color w:val="000000"/>
              </w:rPr>
              <w:t xml:space="preserve">un, ievērojot </w:t>
            </w:r>
            <w:r w:rsidRPr="00C76267">
              <w:rPr>
                <w:color w:val="000000"/>
              </w:rPr>
              <w:t>sabiedrības interes</w:t>
            </w:r>
            <w:r w:rsidR="00F31956" w:rsidRPr="00C76267">
              <w:rPr>
                <w:color w:val="000000"/>
              </w:rPr>
              <w:t>e</w:t>
            </w:r>
            <w:r w:rsidRPr="00C76267">
              <w:rPr>
                <w:color w:val="000000"/>
              </w:rPr>
              <w:t>s</w:t>
            </w:r>
            <w:r w:rsidR="00F31956" w:rsidRPr="00C76267">
              <w:rPr>
                <w:color w:val="000000"/>
              </w:rPr>
              <w:t>,</w:t>
            </w:r>
            <w:r w:rsidRPr="00C76267">
              <w:rPr>
                <w:color w:val="000000"/>
              </w:rPr>
              <w:t xml:space="preserve"> </w:t>
            </w:r>
            <w:r w:rsidR="00F31956" w:rsidRPr="00C76267">
              <w:rPr>
                <w:color w:val="000000"/>
              </w:rPr>
              <w:t>atbilstoši Aizsargjoslu likuma 36.panta otrās daļas 1</w:t>
            </w:r>
            <w:r w:rsidR="000406E4" w:rsidRPr="00C76267">
              <w:rPr>
                <w:color w:val="000000"/>
              </w:rPr>
              <w:t>.</w:t>
            </w:r>
            <w:r w:rsidR="000F7FE8" w:rsidRPr="00C76267">
              <w:rPr>
                <w:color w:val="000000"/>
              </w:rPr>
              <w:t xml:space="preserve"> </w:t>
            </w:r>
            <w:r w:rsidR="00F31956" w:rsidRPr="00C76267">
              <w:rPr>
                <w:color w:val="000000"/>
              </w:rPr>
              <w:t xml:space="preserve">punktam un teritorijas plānojumam, </w:t>
            </w:r>
            <w:r w:rsidR="000F7FE8" w:rsidRPr="00C76267">
              <w:rPr>
                <w:color w:val="000000"/>
              </w:rPr>
              <w:t xml:space="preserve">būs </w:t>
            </w:r>
            <w:r w:rsidR="00F31956" w:rsidRPr="00C76267">
              <w:rPr>
                <w:color w:val="000000"/>
              </w:rPr>
              <w:t xml:space="preserve">tiesīga veikt arī labiekārtojuma darbus </w:t>
            </w:r>
            <w:r w:rsidR="001B5B90" w:rsidRPr="00C76267">
              <w:rPr>
                <w:color w:val="000000"/>
              </w:rPr>
              <w:t>sabiedrībai nozīmīg</w:t>
            </w:r>
            <w:r w:rsidR="0086197E" w:rsidRPr="00C76267">
              <w:rPr>
                <w:color w:val="000000"/>
              </w:rPr>
              <w:t>u mērķu īstenošanai</w:t>
            </w:r>
            <w:r w:rsidR="001B5B90" w:rsidRPr="00C76267">
              <w:rPr>
                <w:color w:val="000000"/>
              </w:rPr>
              <w:t>.</w:t>
            </w:r>
          </w:p>
          <w:p w:rsidR="00D931C7" w:rsidRDefault="00D931C7" w:rsidP="004A69C8">
            <w:pPr>
              <w:jc w:val="both"/>
              <w:rPr>
                <w:b/>
                <w:color w:val="000000"/>
              </w:rPr>
            </w:pPr>
          </w:p>
          <w:p w:rsidR="00436CBF" w:rsidRPr="00C76267" w:rsidRDefault="00F31956" w:rsidP="0086197E">
            <w:pPr>
              <w:jc w:val="both"/>
            </w:pPr>
            <w:r>
              <w:rPr>
                <w:b/>
                <w:color w:val="000000"/>
              </w:rPr>
              <w:t xml:space="preserve"> </w:t>
            </w:r>
            <w:r w:rsidR="001B5B90">
              <w:rPr>
                <w:b/>
                <w:color w:val="000000"/>
              </w:rPr>
              <w:t xml:space="preserve">      </w:t>
            </w:r>
            <w:r w:rsidR="00CD6CF2" w:rsidRPr="00C76267">
              <w:rPr>
                <w:color w:val="000000"/>
              </w:rPr>
              <w:t>Aizsargjoslu likuma 36.panta trešās daļas 1</w:t>
            </w:r>
            <w:r w:rsidR="000406E4" w:rsidRPr="00C76267">
              <w:rPr>
                <w:color w:val="000000"/>
              </w:rPr>
              <w:t>.</w:t>
            </w:r>
            <w:r w:rsidR="00CD6CF2" w:rsidRPr="00C76267">
              <w:rPr>
                <w:color w:val="000000"/>
              </w:rPr>
              <w:t xml:space="preserve"> punktā noteiktais aizliegums neattiecas uz gadījumu, kad valsts nekustamais īpašums tiek nodots pašvaldībai un otrādi, jo </w:t>
            </w:r>
            <w:r w:rsidR="000406E4" w:rsidRPr="00C76267">
              <w:t xml:space="preserve">no tiesību normas jēgas un mērķa </w:t>
            </w:r>
            <w:r w:rsidR="001E2E5A" w:rsidRPr="00C76267">
              <w:t xml:space="preserve">tā </w:t>
            </w:r>
            <w:r w:rsidR="000406E4" w:rsidRPr="00C76267">
              <w:t xml:space="preserve">ierobežo privātpersonu intereses un ir skaidrojama ar iespēju nodrošināt zemes un ēkas īpašumu vienotību, ne vairāk. </w:t>
            </w:r>
          </w:p>
          <w:p w:rsidR="00DA4250" w:rsidRPr="00C76267" w:rsidRDefault="00662852" w:rsidP="008A0344">
            <w:pPr>
              <w:jc w:val="both"/>
              <w:rPr>
                <w:sz w:val="23"/>
                <w:szCs w:val="23"/>
              </w:rPr>
            </w:pPr>
            <w:r w:rsidRPr="00C76267">
              <w:rPr>
                <w:sz w:val="23"/>
                <w:szCs w:val="23"/>
              </w:rPr>
              <w:t xml:space="preserve">       </w:t>
            </w:r>
            <w:r w:rsidR="00B17C2A" w:rsidRPr="00C76267">
              <w:rPr>
                <w:sz w:val="23"/>
                <w:szCs w:val="23"/>
              </w:rPr>
              <w:t xml:space="preserve">Līdz ar to atzīstams, ka </w:t>
            </w:r>
            <w:r w:rsidR="004F04EF" w:rsidRPr="00C76267">
              <w:rPr>
                <w:sz w:val="23"/>
                <w:szCs w:val="23"/>
              </w:rPr>
              <w:t xml:space="preserve">atsavināšanas aizliegums neattiecas </w:t>
            </w:r>
            <w:r w:rsidR="008A0344" w:rsidRPr="00C76267">
              <w:rPr>
                <w:sz w:val="23"/>
                <w:szCs w:val="23"/>
              </w:rPr>
              <w:t xml:space="preserve">arī </w:t>
            </w:r>
            <w:r w:rsidR="004F04EF" w:rsidRPr="00C76267">
              <w:rPr>
                <w:sz w:val="23"/>
                <w:szCs w:val="23"/>
              </w:rPr>
              <w:t xml:space="preserve">uz </w:t>
            </w:r>
            <w:r w:rsidR="00B17C2A" w:rsidRPr="00C76267">
              <w:rPr>
                <w:sz w:val="23"/>
                <w:szCs w:val="23"/>
              </w:rPr>
              <w:t>rīkojuma projekta 1.punktā minētā nekustamā īpašuma privatizācij</w:t>
            </w:r>
            <w:r w:rsidR="004F04EF" w:rsidRPr="00C76267">
              <w:rPr>
                <w:sz w:val="23"/>
                <w:szCs w:val="23"/>
              </w:rPr>
              <w:t>as</w:t>
            </w:r>
            <w:r w:rsidR="00B17C2A" w:rsidRPr="00C76267">
              <w:rPr>
                <w:sz w:val="23"/>
                <w:szCs w:val="23"/>
              </w:rPr>
              <w:t xml:space="preserve"> </w:t>
            </w:r>
            <w:r w:rsidR="004F04EF" w:rsidRPr="00C76267">
              <w:rPr>
                <w:sz w:val="23"/>
                <w:szCs w:val="23"/>
              </w:rPr>
              <w:lastRenderedPageBreak/>
              <w:t xml:space="preserve">procesu, </w:t>
            </w:r>
            <w:r w:rsidR="008A0344" w:rsidRPr="00C76267">
              <w:rPr>
                <w:sz w:val="23"/>
                <w:szCs w:val="23"/>
              </w:rPr>
              <w:t xml:space="preserve">jo tā mērķis ir </w:t>
            </w:r>
            <w:r w:rsidR="004F04EF" w:rsidRPr="00C76267">
              <w:rPr>
                <w:sz w:val="23"/>
                <w:szCs w:val="23"/>
              </w:rPr>
              <w:t xml:space="preserve">nodrošināt </w:t>
            </w:r>
            <w:r w:rsidR="00201AAE" w:rsidRPr="00C76267">
              <w:rPr>
                <w:sz w:val="23"/>
                <w:szCs w:val="23"/>
              </w:rPr>
              <w:t xml:space="preserve">vienota </w:t>
            </w:r>
            <w:r w:rsidR="004F04EF" w:rsidRPr="00C76267">
              <w:rPr>
                <w:sz w:val="23"/>
                <w:szCs w:val="23"/>
              </w:rPr>
              <w:t>zemes un būvju īpašuma izveidošanu</w:t>
            </w:r>
            <w:r w:rsidR="00FE43C2" w:rsidRPr="00C76267">
              <w:rPr>
                <w:sz w:val="23"/>
                <w:szCs w:val="23"/>
              </w:rPr>
              <w:t>,</w:t>
            </w:r>
            <w:r w:rsidR="00DA4250" w:rsidRPr="00C76267">
              <w:rPr>
                <w:sz w:val="23"/>
                <w:szCs w:val="23"/>
              </w:rPr>
              <w:t xml:space="preserve"> un likuma “Par valsts un pašvaldību dzīvojamo māju privatizāciju” 84.panta pirmā daļ</w:t>
            </w:r>
            <w:r w:rsidR="00680B5E" w:rsidRPr="00C76267">
              <w:rPr>
                <w:sz w:val="23"/>
                <w:szCs w:val="23"/>
              </w:rPr>
              <w:t>a satur normu par valsts īpašumā esošā</w:t>
            </w:r>
            <w:r w:rsidR="00F65C72" w:rsidRPr="00C76267">
              <w:rPr>
                <w:sz w:val="23"/>
                <w:szCs w:val="23"/>
              </w:rPr>
              <w:t>s</w:t>
            </w:r>
            <w:r w:rsidR="00680B5E" w:rsidRPr="00C76267">
              <w:rPr>
                <w:sz w:val="23"/>
                <w:szCs w:val="23"/>
              </w:rPr>
              <w:t xml:space="preserve"> zemes privatizācijas pienākumu pēc visu iepriekš šo darbību ierobežojošo šķēršļu novēršanas, kas ir Aizsargjoslu likuma 36.panta trešās daļas 1.punktā minētais izņēmuma gadījums</w:t>
            </w:r>
            <w:r w:rsidR="007820C7" w:rsidRPr="00C76267">
              <w:rPr>
                <w:sz w:val="23"/>
                <w:szCs w:val="23"/>
              </w:rPr>
              <w:t>, uz kuru neattiecas valst</w:t>
            </w:r>
            <w:r w:rsidR="00037F78" w:rsidRPr="00C76267">
              <w:rPr>
                <w:sz w:val="23"/>
                <w:szCs w:val="23"/>
              </w:rPr>
              <w:t xml:space="preserve">s </w:t>
            </w:r>
            <w:r w:rsidR="007820C7" w:rsidRPr="00C76267">
              <w:rPr>
                <w:sz w:val="23"/>
                <w:szCs w:val="23"/>
              </w:rPr>
              <w:t>zemes atsavināšanas aizliegums</w:t>
            </w:r>
            <w:r w:rsidR="00680B5E" w:rsidRPr="00C76267">
              <w:rPr>
                <w:sz w:val="23"/>
                <w:szCs w:val="23"/>
              </w:rPr>
              <w:t xml:space="preserve">. </w:t>
            </w:r>
            <w:r w:rsidR="00DA4250" w:rsidRPr="00C76267">
              <w:rPr>
                <w:sz w:val="23"/>
                <w:szCs w:val="23"/>
              </w:rPr>
              <w:t xml:space="preserve"> </w:t>
            </w:r>
          </w:p>
          <w:p w:rsidR="00D931C7" w:rsidRPr="00C76267" w:rsidRDefault="00680B5E" w:rsidP="008A0344">
            <w:pPr>
              <w:jc w:val="both"/>
              <w:rPr>
                <w:sz w:val="23"/>
                <w:szCs w:val="23"/>
              </w:rPr>
            </w:pPr>
            <w:r w:rsidRPr="00C76267">
              <w:rPr>
                <w:sz w:val="23"/>
                <w:szCs w:val="23"/>
              </w:rPr>
              <w:t xml:space="preserve">       </w:t>
            </w:r>
            <w:r w:rsidR="00B17C2A" w:rsidRPr="00C76267">
              <w:rPr>
                <w:sz w:val="23"/>
                <w:szCs w:val="23"/>
              </w:rPr>
              <w:t>Daudzdzīvokļu mājas sastāvā esoš</w:t>
            </w:r>
            <w:r w:rsidR="004F04EF" w:rsidRPr="00C76267">
              <w:rPr>
                <w:sz w:val="23"/>
                <w:szCs w:val="23"/>
              </w:rPr>
              <w:t>o dzīvokļu īpašumiem, pievienojot zemes domājamās daļas un nodod</w:t>
            </w:r>
            <w:r w:rsidR="00201AAE" w:rsidRPr="00C76267">
              <w:rPr>
                <w:sz w:val="23"/>
                <w:szCs w:val="23"/>
              </w:rPr>
              <w:t>ot</w:t>
            </w:r>
            <w:r w:rsidR="004F04EF" w:rsidRPr="00C76267">
              <w:rPr>
                <w:sz w:val="23"/>
                <w:szCs w:val="23"/>
              </w:rPr>
              <w:t xml:space="preserve"> tās privatizācijas objekt</w:t>
            </w:r>
            <w:r w:rsidR="008A0344" w:rsidRPr="00C76267">
              <w:rPr>
                <w:sz w:val="23"/>
                <w:szCs w:val="23"/>
              </w:rPr>
              <w:t>u</w:t>
            </w:r>
            <w:r w:rsidR="004F04EF" w:rsidRPr="00C76267">
              <w:rPr>
                <w:sz w:val="23"/>
                <w:szCs w:val="23"/>
              </w:rPr>
              <w:t xml:space="preserve"> īpašniekiem</w:t>
            </w:r>
            <w:r w:rsidR="00201AAE" w:rsidRPr="00C76267">
              <w:rPr>
                <w:sz w:val="23"/>
                <w:szCs w:val="23"/>
              </w:rPr>
              <w:t xml:space="preserve"> īpašumā</w:t>
            </w:r>
            <w:r w:rsidR="004F04EF" w:rsidRPr="00C76267">
              <w:rPr>
                <w:sz w:val="23"/>
                <w:szCs w:val="23"/>
              </w:rPr>
              <w:t xml:space="preserve">, uz tiem </w:t>
            </w:r>
            <w:r w:rsidR="008A0344" w:rsidRPr="00C76267">
              <w:rPr>
                <w:sz w:val="23"/>
                <w:szCs w:val="23"/>
              </w:rPr>
              <w:t xml:space="preserve">kopumā un katru atsevišķi </w:t>
            </w:r>
            <w:r w:rsidR="004F04EF" w:rsidRPr="00C76267">
              <w:rPr>
                <w:sz w:val="23"/>
                <w:szCs w:val="23"/>
              </w:rPr>
              <w:t xml:space="preserve">attieksies </w:t>
            </w:r>
            <w:r w:rsidR="008A0344" w:rsidRPr="00C76267">
              <w:rPr>
                <w:sz w:val="23"/>
                <w:szCs w:val="23"/>
              </w:rPr>
              <w:t xml:space="preserve">zemesgrāmatā ierakstītie </w:t>
            </w:r>
            <w:r w:rsidR="004F04EF" w:rsidRPr="00C76267">
              <w:rPr>
                <w:sz w:val="23"/>
                <w:szCs w:val="23"/>
              </w:rPr>
              <w:t>nekustam</w:t>
            </w:r>
            <w:r w:rsidR="008A0344" w:rsidRPr="00C76267">
              <w:rPr>
                <w:sz w:val="23"/>
                <w:szCs w:val="23"/>
              </w:rPr>
              <w:t>ā</w:t>
            </w:r>
            <w:r w:rsidR="004F04EF" w:rsidRPr="00C76267">
              <w:rPr>
                <w:sz w:val="23"/>
                <w:szCs w:val="23"/>
              </w:rPr>
              <w:t xml:space="preserve"> īpašum</w:t>
            </w:r>
            <w:r w:rsidR="008A0344" w:rsidRPr="00C76267">
              <w:rPr>
                <w:sz w:val="23"/>
                <w:szCs w:val="23"/>
              </w:rPr>
              <w:t>a</w:t>
            </w:r>
            <w:r w:rsidR="004F04EF" w:rsidRPr="00C76267">
              <w:rPr>
                <w:sz w:val="23"/>
                <w:szCs w:val="23"/>
              </w:rPr>
              <w:t xml:space="preserve"> </w:t>
            </w:r>
            <w:r w:rsidR="008A0344" w:rsidRPr="00C76267">
              <w:rPr>
                <w:sz w:val="23"/>
                <w:szCs w:val="23"/>
              </w:rPr>
              <w:t xml:space="preserve">izmantošanas tiesību ierobežojumi. </w:t>
            </w:r>
          </w:p>
          <w:p w:rsidR="00AA7C06" w:rsidRDefault="00AA7C06" w:rsidP="008A0344">
            <w:pPr>
              <w:jc w:val="both"/>
              <w:rPr>
                <w:b/>
                <w:sz w:val="23"/>
                <w:szCs w:val="23"/>
              </w:rPr>
            </w:pPr>
          </w:p>
          <w:p w:rsidR="00D931C7" w:rsidRPr="00C76267" w:rsidRDefault="00D931C7" w:rsidP="008A0344">
            <w:pPr>
              <w:jc w:val="both"/>
              <w:rPr>
                <w:i/>
                <w:sz w:val="23"/>
                <w:szCs w:val="23"/>
              </w:rPr>
            </w:pPr>
            <w:r>
              <w:rPr>
                <w:b/>
                <w:sz w:val="23"/>
                <w:szCs w:val="23"/>
              </w:rPr>
              <w:t xml:space="preserve">       </w:t>
            </w:r>
            <w:r w:rsidRPr="00C76267">
              <w:rPr>
                <w:sz w:val="23"/>
                <w:szCs w:val="23"/>
              </w:rPr>
              <w:t xml:space="preserve">Latvijas Republikas Augstākā tiesa </w:t>
            </w:r>
            <w:r w:rsidR="00137610" w:rsidRPr="00C76267">
              <w:rPr>
                <w:sz w:val="23"/>
                <w:szCs w:val="23"/>
              </w:rPr>
              <w:t>2013.</w:t>
            </w:r>
            <w:r w:rsidR="003D37AC" w:rsidRPr="00C76267">
              <w:rPr>
                <w:sz w:val="23"/>
                <w:szCs w:val="23"/>
              </w:rPr>
              <w:t xml:space="preserve"> </w:t>
            </w:r>
            <w:r w:rsidR="00137610" w:rsidRPr="00C76267">
              <w:rPr>
                <w:sz w:val="23"/>
                <w:szCs w:val="23"/>
              </w:rPr>
              <w:t xml:space="preserve">gada </w:t>
            </w:r>
            <w:r w:rsidRPr="00C76267">
              <w:rPr>
                <w:sz w:val="23"/>
                <w:szCs w:val="23"/>
              </w:rPr>
              <w:t>Tiesu prakses apkopojum</w:t>
            </w:r>
            <w:r w:rsidR="009D1191" w:rsidRPr="00C76267">
              <w:rPr>
                <w:sz w:val="23"/>
                <w:szCs w:val="23"/>
              </w:rPr>
              <w:t>a</w:t>
            </w:r>
            <w:r w:rsidR="00137610" w:rsidRPr="00C76267">
              <w:rPr>
                <w:sz w:val="23"/>
                <w:szCs w:val="23"/>
              </w:rPr>
              <w:t xml:space="preserve"> </w:t>
            </w:r>
            <w:r w:rsidRPr="00C76267">
              <w:rPr>
                <w:sz w:val="23"/>
                <w:szCs w:val="23"/>
              </w:rPr>
              <w:t>teritorijas plānošanas, būvniecības un vides</w:t>
            </w:r>
            <w:r w:rsidR="00137610" w:rsidRPr="00C76267">
              <w:rPr>
                <w:sz w:val="23"/>
                <w:szCs w:val="23"/>
              </w:rPr>
              <w:t xml:space="preserve"> lietās par 2008.-2012. gadu 4.3.</w:t>
            </w:r>
            <w:r w:rsidR="003D37AC" w:rsidRPr="00C76267">
              <w:rPr>
                <w:sz w:val="23"/>
                <w:szCs w:val="23"/>
              </w:rPr>
              <w:t xml:space="preserve"> </w:t>
            </w:r>
            <w:r w:rsidR="00137610" w:rsidRPr="00C76267">
              <w:rPr>
                <w:sz w:val="23"/>
                <w:szCs w:val="23"/>
              </w:rPr>
              <w:t xml:space="preserve">punktā ir norādījusi, ka </w:t>
            </w:r>
            <w:r w:rsidR="00137610" w:rsidRPr="00C76267">
              <w:rPr>
                <w:i/>
                <w:sz w:val="23"/>
                <w:szCs w:val="23"/>
              </w:rPr>
              <w:t>Aizsargjoslu likuma 36.</w:t>
            </w:r>
            <w:r w:rsidR="003D37AC" w:rsidRPr="00C76267">
              <w:rPr>
                <w:i/>
                <w:sz w:val="23"/>
                <w:szCs w:val="23"/>
              </w:rPr>
              <w:t xml:space="preserve"> </w:t>
            </w:r>
            <w:r w:rsidR="00137610" w:rsidRPr="00C76267">
              <w:rPr>
                <w:i/>
                <w:sz w:val="23"/>
                <w:szCs w:val="23"/>
              </w:rPr>
              <w:t>panta trešās daļas 1.</w:t>
            </w:r>
            <w:r w:rsidR="003D37AC" w:rsidRPr="00C76267">
              <w:rPr>
                <w:i/>
                <w:sz w:val="23"/>
                <w:szCs w:val="23"/>
              </w:rPr>
              <w:t xml:space="preserve"> </w:t>
            </w:r>
            <w:r w:rsidR="00137610" w:rsidRPr="00C76267">
              <w:rPr>
                <w:i/>
                <w:sz w:val="23"/>
                <w:szCs w:val="23"/>
              </w:rPr>
              <w:t>punkts attiecas uz gadījumiem, kas minēti likuma “Par valsts un pašvaldību objektu privatizāciju” 60.</w:t>
            </w:r>
            <w:r w:rsidR="003D37AC" w:rsidRPr="00C76267">
              <w:rPr>
                <w:i/>
                <w:sz w:val="23"/>
                <w:szCs w:val="23"/>
              </w:rPr>
              <w:t xml:space="preserve"> </w:t>
            </w:r>
            <w:r w:rsidR="00137610" w:rsidRPr="00C76267">
              <w:rPr>
                <w:i/>
                <w:sz w:val="23"/>
                <w:szCs w:val="23"/>
              </w:rPr>
              <w:t>panta pirmās daļas 2.</w:t>
            </w:r>
            <w:r w:rsidR="003D37AC" w:rsidRPr="00C76267">
              <w:rPr>
                <w:i/>
                <w:sz w:val="23"/>
                <w:szCs w:val="23"/>
              </w:rPr>
              <w:t xml:space="preserve"> </w:t>
            </w:r>
            <w:r w:rsidR="00137610" w:rsidRPr="00C76267">
              <w:rPr>
                <w:i/>
                <w:sz w:val="23"/>
                <w:szCs w:val="23"/>
              </w:rPr>
              <w:t>punktā. Respektīvi, laikā, kad pieteicējs iesniedza privatizācijas ierosinājumu (2005.</w:t>
            </w:r>
            <w:r w:rsidR="003D37AC" w:rsidRPr="00C76267">
              <w:rPr>
                <w:i/>
                <w:sz w:val="23"/>
                <w:szCs w:val="23"/>
              </w:rPr>
              <w:t xml:space="preserve"> </w:t>
            </w:r>
            <w:r w:rsidR="00137610" w:rsidRPr="00C76267">
              <w:rPr>
                <w:i/>
                <w:sz w:val="23"/>
                <w:szCs w:val="23"/>
              </w:rPr>
              <w:t>gada 15.</w:t>
            </w:r>
            <w:r w:rsidR="003D37AC" w:rsidRPr="00C76267">
              <w:rPr>
                <w:i/>
                <w:sz w:val="23"/>
                <w:szCs w:val="23"/>
              </w:rPr>
              <w:t xml:space="preserve"> </w:t>
            </w:r>
            <w:r w:rsidR="00137610" w:rsidRPr="00C76267">
              <w:rPr>
                <w:i/>
                <w:sz w:val="23"/>
                <w:szCs w:val="23"/>
              </w:rPr>
              <w:t>jūnijā), privatizēt zemi krasta kāpu aizsargjoslā varēja kā</w:t>
            </w:r>
            <w:r w:rsidR="003D37AC" w:rsidRPr="00C76267">
              <w:rPr>
                <w:i/>
                <w:sz w:val="23"/>
                <w:szCs w:val="23"/>
              </w:rPr>
              <w:t xml:space="preserve"> </w:t>
            </w:r>
            <w:r w:rsidR="00137610" w:rsidRPr="00C76267">
              <w:rPr>
                <w:i/>
                <w:sz w:val="23"/>
                <w:szCs w:val="23"/>
              </w:rPr>
              <w:t>atsevišķu apbūvētu zemesgabalu. Spēkā esošā tiesību norma atļauj personai iegūt īpašumā zemi zem ēkas, ja īpašuma tiesības uz ēku attiecīgajai personai jau nostiprinātas zemesgrāmatā. Attiecībā pret valsts un pašvaldību īpašuma privatizācijas tiesisko regulējumu Aizsargjoslu likuma 36.</w:t>
            </w:r>
            <w:r w:rsidR="003D37AC" w:rsidRPr="00C76267">
              <w:rPr>
                <w:i/>
                <w:sz w:val="23"/>
                <w:szCs w:val="23"/>
              </w:rPr>
              <w:t xml:space="preserve"> </w:t>
            </w:r>
            <w:r w:rsidR="00137610" w:rsidRPr="00C76267">
              <w:rPr>
                <w:i/>
                <w:sz w:val="23"/>
                <w:szCs w:val="23"/>
              </w:rPr>
              <w:t>pants ir speciālā tiesību norma, un tajā noteikts aizliegums konkrēta valsts un pašvaldības īpašuma atsavināšanai (Senāta 2011.</w:t>
            </w:r>
            <w:r w:rsidR="003D37AC" w:rsidRPr="00C76267">
              <w:rPr>
                <w:i/>
                <w:sz w:val="23"/>
                <w:szCs w:val="23"/>
              </w:rPr>
              <w:t xml:space="preserve"> </w:t>
            </w:r>
            <w:r w:rsidR="00137610" w:rsidRPr="00C76267">
              <w:rPr>
                <w:i/>
                <w:sz w:val="23"/>
                <w:szCs w:val="23"/>
              </w:rPr>
              <w:t>gada 17.</w:t>
            </w:r>
            <w:r w:rsidR="003D37AC" w:rsidRPr="00C76267">
              <w:rPr>
                <w:i/>
                <w:sz w:val="23"/>
                <w:szCs w:val="23"/>
              </w:rPr>
              <w:t xml:space="preserve"> </w:t>
            </w:r>
            <w:r w:rsidR="00137610" w:rsidRPr="00C76267">
              <w:rPr>
                <w:i/>
                <w:sz w:val="23"/>
                <w:szCs w:val="23"/>
              </w:rPr>
              <w:t>marta sprieduma lietā SKA-119/2011 6.-10.</w:t>
            </w:r>
            <w:r w:rsidR="003D37AC" w:rsidRPr="00C76267">
              <w:rPr>
                <w:i/>
                <w:sz w:val="23"/>
                <w:szCs w:val="23"/>
              </w:rPr>
              <w:t xml:space="preserve"> </w:t>
            </w:r>
            <w:r w:rsidR="00137610" w:rsidRPr="00C76267">
              <w:rPr>
                <w:i/>
                <w:sz w:val="23"/>
                <w:szCs w:val="23"/>
              </w:rPr>
              <w:t xml:space="preserve">punkts). </w:t>
            </w:r>
          </w:p>
          <w:p w:rsidR="00137610" w:rsidRPr="00C76267" w:rsidRDefault="00137610" w:rsidP="008A0344">
            <w:pPr>
              <w:jc w:val="both"/>
              <w:rPr>
                <w:sz w:val="23"/>
                <w:szCs w:val="23"/>
              </w:rPr>
            </w:pPr>
            <w:r w:rsidRPr="00C76267">
              <w:rPr>
                <w:sz w:val="23"/>
                <w:szCs w:val="23"/>
              </w:rPr>
              <w:t xml:space="preserve">       </w:t>
            </w:r>
            <w:r w:rsidR="00AA7C06" w:rsidRPr="00C76267">
              <w:rPr>
                <w:sz w:val="23"/>
                <w:szCs w:val="23"/>
              </w:rPr>
              <w:t>Aizsargjoslu likumam nav pārejošs raksturs, kā tas ir ar privatizāciju un zemes reformu regulējošiem normatīvajiem aktiem, tādēļ likumdevējs ir izvēlējies lietot jēdzienu, kas aptver visu valsts un pašvaldību zemes atsavināšanu, ne tikai tās veidu.</w:t>
            </w:r>
          </w:p>
          <w:p w:rsidR="000943CA" w:rsidRPr="00C76267" w:rsidRDefault="000943CA" w:rsidP="000943CA">
            <w:pPr>
              <w:jc w:val="both"/>
              <w:rPr>
                <w:sz w:val="23"/>
                <w:szCs w:val="23"/>
              </w:rPr>
            </w:pPr>
            <w:r w:rsidRPr="00C76267">
              <w:rPr>
                <w:sz w:val="23"/>
                <w:szCs w:val="23"/>
              </w:rPr>
              <w:t xml:space="preserve">        Valsts pārvaldes iekārtas likumā ar terminu </w:t>
            </w:r>
            <w:r w:rsidR="00AA7C06" w:rsidRPr="00C76267">
              <w:rPr>
                <w:sz w:val="23"/>
                <w:szCs w:val="23"/>
              </w:rPr>
              <w:t xml:space="preserve">publiska persona </w:t>
            </w:r>
            <w:r w:rsidRPr="00C76267">
              <w:rPr>
                <w:sz w:val="23"/>
                <w:szCs w:val="23"/>
              </w:rPr>
              <w:t xml:space="preserve">tiek skaidrots - </w:t>
            </w:r>
            <w:r w:rsidR="00AA7C06" w:rsidRPr="00C76267">
              <w:rPr>
                <w:sz w:val="23"/>
                <w:szCs w:val="23"/>
              </w:rPr>
              <w:t>Latvijas Republik</w:t>
            </w:r>
            <w:r w:rsidRPr="00C76267">
              <w:rPr>
                <w:sz w:val="23"/>
                <w:szCs w:val="23"/>
              </w:rPr>
              <w:t>a</w:t>
            </w:r>
            <w:r w:rsidR="00AA7C06" w:rsidRPr="00C76267">
              <w:rPr>
                <w:sz w:val="23"/>
                <w:szCs w:val="23"/>
              </w:rPr>
              <w:t xml:space="preserve"> kā sākotnēj</w:t>
            </w:r>
            <w:r w:rsidRPr="00C76267">
              <w:rPr>
                <w:sz w:val="23"/>
                <w:szCs w:val="23"/>
              </w:rPr>
              <w:t>ā</w:t>
            </w:r>
            <w:r w:rsidR="00AA7C06" w:rsidRPr="00C76267">
              <w:rPr>
                <w:sz w:val="23"/>
                <w:szCs w:val="23"/>
              </w:rPr>
              <w:t xml:space="preserve"> publisko tiesību juridisk</w:t>
            </w:r>
            <w:r w:rsidRPr="00C76267">
              <w:rPr>
                <w:sz w:val="23"/>
                <w:szCs w:val="23"/>
              </w:rPr>
              <w:t>ā</w:t>
            </w:r>
            <w:r w:rsidR="00AA7C06" w:rsidRPr="00C76267">
              <w:rPr>
                <w:sz w:val="23"/>
                <w:szCs w:val="23"/>
              </w:rPr>
              <w:t xml:space="preserve"> person</w:t>
            </w:r>
            <w:r w:rsidRPr="00C76267">
              <w:rPr>
                <w:sz w:val="23"/>
                <w:szCs w:val="23"/>
              </w:rPr>
              <w:t>a</w:t>
            </w:r>
            <w:r w:rsidR="00AA7C06" w:rsidRPr="00C76267">
              <w:rPr>
                <w:sz w:val="23"/>
                <w:szCs w:val="23"/>
              </w:rPr>
              <w:t xml:space="preserve"> un atvasinātas publiskas personas. Tās darbojas saskaņā ar publisko tiesību principiem</w:t>
            </w:r>
            <w:r w:rsidRPr="00C76267">
              <w:rPr>
                <w:sz w:val="23"/>
                <w:szCs w:val="23"/>
              </w:rPr>
              <w:t xml:space="preserve">. </w:t>
            </w:r>
          </w:p>
          <w:p w:rsidR="00AA7C06" w:rsidRPr="00C76267" w:rsidRDefault="000943CA" w:rsidP="000943CA">
            <w:pPr>
              <w:jc w:val="both"/>
              <w:rPr>
                <w:sz w:val="23"/>
                <w:szCs w:val="23"/>
              </w:rPr>
            </w:pPr>
            <w:r w:rsidRPr="00C76267">
              <w:rPr>
                <w:sz w:val="23"/>
                <w:szCs w:val="23"/>
              </w:rPr>
              <w:t xml:space="preserve">        Publiskās personas darbojas  valsts pārvaldes jomā un ir izveidotas īpaši šim mērķim. Atkarībā no darbības jomas, tām ir dažāda norobežota kompetence un patstāvīgs budžets. Saskaņā ar Valsts pārvaldes iekārtas likuma 6.pantu valsts pārvalde ir organizēta vienotā hierarhiskā sistēmā. Neviena iestāde vai pārvaldes amatpersona nevar atrasties ārpus šīs sistēmas.</w:t>
            </w:r>
          </w:p>
          <w:p w:rsidR="00E15805" w:rsidRPr="00C76267" w:rsidRDefault="000943CA" w:rsidP="000943CA">
            <w:pPr>
              <w:jc w:val="both"/>
              <w:rPr>
                <w:sz w:val="23"/>
                <w:szCs w:val="23"/>
              </w:rPr>
            </w:pPr>
            <w:r w:rsidRPr="00C76267">
              <w:rPr>
                <w:sz w:val="23"/>
                <w:szCs w:val="23"/>
              </w:rPr>
              <w:t xml:space="preserve">        </w:t>
            </w:r>
            <w:r w:rsidR="00224EF4" w:rsidRPr="00C76267">
              <w:rPr>
                <w:sz w:val="23"/>
                <w:szCs w:val="23"/>
              </w:rPr>
              <w:t>Ar n</w:t>
            </w:r>
            <w:r w:rsidR="00E15805" w:rsidRPr="00C76267">
              <w:rPr>
                <w:sz w:val="23"/>
                <w:szCs w:val="23"/>
              </w:rPr>
              <w:t>ekustamā īpašuma nodošan</w:t>
            </w:r>
            <w:r w:rsidR="00224EF4" w:rsidRPr="00C76267">
              <w:rPr>
                <w:sz w:val="23"/>
                <w:szCs w:val="23"/>
              </w:rPr>
              <w:t>u</w:t>
            </w:r>
            <w:r w:rsidR="00E15805" w:rsidRPr="00C76267">
              <w:rPr>
                <w:sz w:val="23"/>
                <w:szCs w:val="23"/>
              </w:rPr>
              <w:t xml:space="preserve"> pašvaldībai </w:t>
            </w:r>
            <w:r w:rsidR="00224EF4" w:rsidRPr="00C76267">
              <w:rPr>
                <w:sz w:val="23"/>
                <w:szCs w:val="23"/>
              </w:rPr>
              <w:t xml:space="preserve">tiek </w:t>
            </w:r>
            <w:r w:rsidR="006E5A54" w:rsidRPr="00C76267">
              <w:rPr>
                <w:sz w:val="23"/>
                <w:szCs w:val="23"/>
              </w:rPr>
              <w:t>radīta iespēja atrisināt sabiedrībai vai kādai tās daļai nepieciešamus un sadzīves kvalitātes vajadzībām nozīmīgus jautājumus</w:t>
            </w:r>
            <w:r w:rsidR="007970DE" w:rsidRPr="00C76267">
              <w:rPr>
                <w:sz w:val="23"/>
                <w:szCs w:val="23"/>
              </w:rPr>
              <w:t>,</w:t>
            </w:r>
            <w:r w:rsidR="006E5A54" w:rsidRPr="00C76267">
              <w:rPr>
                <w:sz w:val="23"/>
                <w:szCs w:val="23"/>
              </w:rPr>
              <w:t xml:space="preserve"> </w:t>
            </w:r>
            <w:r w:rsidR="00224EF4" w:rsidRPr="00C76267">
              <w:rPr>
                <w:sz w:val="23"/>
                <w:szCs w:val="23"/>
              </w:rPr>
              <w:t>panāk</w:t>
            </w:r>
            <w:r w:rsidR="007970DE" w:rsidRPr="00C76267">
              <w:rPr>
                <w:sz w:val="23"/>
                <w:szCs w:val="23"/>
              </w:rPr>
              <w:t>ot</w:t>
            </w:r>
            <w:r w:rsidR="00224EF4" w:rsidRPr="00C76267">
              <w:rPr>
                <w:sz w:val="23"/>
                <w:szCs w:val="23"/>
              </w:rPr>
              <w:t xml:space="preserve"> nekustamā īpašuma izmantošanas efektivitāt</w:t>
            </w:r>
            <w:r w:rsidR="007970DE" w:rsidRPr="00C76267">
              <w:rPr>
                <w:sz w:val="23"/>
                <w:szCs w:val="23"/>
              </w:rPr>
              <w:t>i sabiedrības interesēs, ko, savukārt, nevar izdarīt valsts.</w:t>
            </w:r>
          </w:p>
          <w:p w:rsidR="000943CA" w:rsidRPr="00C76267" w:rsidRDefault="00E82E96" w:rsidP="000943CA">
            <w:pPr>
              <w:jc w:val="both"/>
              <w:rPr>
                <w:sz w:val="23"/>
                <w:szCs w:val="23"/>
              </w:rPr>
            </w:pPr>
            <w:r w:rsidRPr="00C76267">
              <w:rPr>
                <w:sz w:val="23"/>
                <w:szCs w:val="23"/>
              </w:rPr>
              <w:t xml:space="preserve">        Tā ir saimnieciska rīcība, ar kuru </w:t>
            </w:r>
            <w:r w:rsidR="00A3577C" w:rsidRPr="00C76267">
              <w:rPr>
                <w:sz w:val="23"/>
                <w:szCs w:val="23"/>
              </w:rPr>
              <w:t xml:space="preserve">nekādā veidā </w:t>
            </w:r>
            <w:r w:rsidRPr="00C76267">
              <w:rPr>
                <w:sz w:val="23"/>
                <w:szCs w:val="23"/>
              </w:rPr>
              <w:t xml:space="preserve">netiek radīti draudi </w:t>
            </w:r>
            <w:r w:rsidR="00E15805" w:rsidRPr="00C76267">
              <w:rPr>
                <w:sz w:val="23"/>
                <w:szCs w:val="23"/>
              </w:rPr>
              <w:t>Aizsargjoslas likuma 36.panta trešās daļas pirmajā punktā minēt</w:t>
            </w:r>
            <w:r w:rsidRPr="00C76267">
              <w:rPr>
                <w:sz w:val="23"/>
                <w:szCs w:val="23"/>
              </w:rPr>
              <w:t>ā</w:t>
            </w:r>
            <w:r w:rsidR="00E15805" w:rsidRPr="00C76267">
              <w:rPr>
                <w:sz w:val="23"/>
                <w:szCs w:val="23"/>
              </w:rPr>
              <w:t xml:space="preserve"> aizliegum</w:t>
            </w:r>
            <w:r w:rsidRPr="00C76267">
              <w:rPr>
                <w:sz w:val="23"/>
                <w:szCs w:val="23"/>
              </w:rPr>
              <w:t xml:space="preserve">a neievērošanai un </w:t>
            </w:r>
            <w:r w:rsidR="00E15805" w:rsidRPr="00C76267">
              <w:rPr>
                <w:sz w:val="23"/>
                <w:szCs w:val="23"/>
              </w:rPr>
              <w:t>valsts vai pašvaldīb</w:t>
            </w:r>
            <w:r w:rsidRPr="00C76267">
              <w:rPr>
                <w:sz w:val="23"/>
                <w:szCs w:val="23"/>
              </w:rPr>
              <w:t>as</w:t>
            </w:r>
            <w:r w:rsidR="00E15805" w:rsidRPr="00C76267">
              <w:rPr>
                <w:sz w:val="23"/>
                <w:szCs w:val="23"/>
              </w:rPr>
              <w:t xml:space="preserve"> zemes pārej</w:t>
            </w:r>
            <w:r w:rsidRPr="00C76267">
              <w:rPr>
                <w:sz w:val="23"/>
                <w:szCs w:val="23"/>
              </w:rPr>
              <w:t>ai</w:t>
            </w:r>
            <w:r w:rsidR="00E15805" w:rsidRPr="00C76267">
              <w:rPr>
                <w:sz w:val="23"/>
                <w:szCs w:val="23"/>
              </w:rPr>
              <w:t xml:space="preserve"> privātpersonas īpašumā. </w:t>
            </w:r>
          </w:p>
          <w:p w:rsidR="00137610" w:rsidRPr="00C86EDC" w:rsidRDefault="00E15805" w:rsidP="008A0344">
            <w:pPr>
              <w:jc w:val="both"/>
              <w:rPr>
                <w:b/>
                <w:sz w:val="23"/>
                <w:szCs w:val="23"/>
              </w:rPr>
            </w:pPr>
            <w:r>
              <w:rPr>
                <w:b/>
                <w:sz w:val="23"/>
                <w:szCs w:val="23"/>
              </w:rPr>
              <w:lastRenderedPageBreak/>
              <w:t xml:space="preserve">        </w:t>
            </w:r>
          </w:p>
          <w:p w:rsidR="00D81DC8" w:rsidRDefault="008A0344" w:rsidP="008A0344">
            <w:pPr>
              <w:jc w:val="both"/>
              <w:rPr>
                <w:color w:val="000000"/>
              </w:rPr>
            </w:pPr>
            <w:r>
              <w:t xml:space="preserve">      </w:t>
            </w:r>
            <w:r w:rsidR="00D81DC8">
              <w:t>Projekts attiecas uz publiskās pārvaldes politikas jomu.</w:t>
            </w:r>
          </w:p>
        </w:tc>
      </w:tr>
      <w:tr w:rsidR="00D81DC8" w:rsidTr="003A0799">
        <w:tc>
          <w:tcPr>
            <w:tcW w:w="182" w:type="pct"/>
            <w:tcBorders>
              <w:top w:val="outset" w:sz="6" w:space="0" w:color="000000"/>
              <w:left w:val="outset" w:sz="6" w:space="0" w:color="000000"/>
              <w:bottom w:val="outset" w:sz="6" w:space="0" w:color="000000"/>
              <w:right w:val="outset" w:sz="6" w:space="0" w:color="000000"/>
            </w:tcBorders>
            <w:hideMark/>
          </w:tcPr>
          <w:p w:rsidR="00D81DC8" w:rsidRDefault="00D81DC8" w:rsidP="00FF6F05">
            <w:r>
              <w:lastRenderedPageBreak/>
              <w:t>3.</w:t>
            </w:r>
          </w:p>
        </w:tc>
        <w:tc>
          <w:tcPr>
            <w:tcW w:w="952" w:type="pct"/>
            <w:tcBorders>
              <w:top w:val="outset" w:sz="6" w:space="0" w:color="000000"/>
              <w:left w:val="outset" w:sz="6" w:space="0" w:color="000000"/>
              <w:bottom w:val="outset" w:sz="6" w:space="0" w:color="000000"/>
              <w:right w:val="outset" w:sz="6" w:space="0" w:color="000000"/>
            </w:tcBorders>
            <w:hideMark/>
          </w:tcPr>
          <w:p w:rsidR="00D81DC8" w:rsidRDefault="00D81DC8" w:rsidP="00FF6F05">
            <w:r>
              <w:t>Projekta izstrādē iesaistītās institūcijas</w:t>
            </w:r>
          </w:p>
        </w:tc>
        <w:tc>
          <w:tcPr>
            <w:tcW w:w="3866" w:type="pct"/>
            <w:tcBorders>
              <w:top w:val="outset" w:sz="6" w:space="0" w:color="000000"/>
              <w:left w:val="outset" w:sz="6" w:space="0" w:color="000000"/>
              <w:bottom w:val="outset" w:sz="6" w:space="0" w:color="000000"/>
              <w:right w:val="outset" w:sz="6" w:space="0" w:color="000000"/>
            </w:tcBorders>
            <w:hideMark/>
          </w:tcPr>
          <w:p w:rsidR="00D81DC8" w:rsidRDefault="00D81DC8" w:rsidP="00637A61">
            <w:pPr>
              <w:ind w:firstLine="373"/>
            </w:pPr>
            <w:r>
              <w:t xml:space="preserve">Satiksmes ministrija, </w:t>
            </w:r>
            <w:r w:rsidR="00637A61">
              <w:t xml:space="preserve">Rojas </w:t>
            </w:r>
            <w:r w:rsidR="008F0E42">
              <w:t>novada pašvaldība.</w:t>
            </w:r>
          </w:p>
        </w:tc>
      </w:tr>
      <w:tr w:rsidR="00D81DC8" w:rsidTr="003A0799">
        <w:tc>
          <w:tcPr>
            <w:tcW w:w="182" w:type="pct"/>
            <w:tcBorders>
              <w:top w:val="outset" w:sz="6" w:space="0" w:color="000000"/>
              <w:left w:val="outset" w:sz="6" w:space="0" w:color="000000"/>
              <w:bottom w:val="outset" w:sz="6" w:space="0" w:color="000000"/>
              <w:right w:val="outset" w:sz="6" w:space="0" w:color="000000"/>
            </w:tcBorders>
            <w:hideMark/>
          </w:tcPr>
          <w:p w:rsidR="00D81DC8" w:rsidRDefault="00D81DC8" w:rsidP="00FF6F05">
            <w:r>
              <w:t>4.</w:t>
            </w:r>
          </w:p>
        </w:tc>
        <w:tc>
          <w:tcPr>
            <w:tcW w:w="952" w:type="pct"/>
            <w:tcBorders>
              <w:top w:val="outset" w:sz="6" w:space="0" w:color="000000"/>
              <w:left w:val="outset" w:sz="6" w:space="0" w:color="000000"/>
              <w:bottom w:val="outset" w:sz="6" w:space="0" w:color="000000"/>
              <w:right w:val="outset" w:sz="6" w:space="0" w:color="000000"/>
            </w:tcBorders>
            <w:hideMark/>
          </w:tcPr>
          <w:p w:rsidR="00D81DC8" w:rsidRDefault="00D81DC8" w:rsidP="00FF6F05">
            <w:r>
              <w:t>Cita informācija</w:t>
            </w:r>
          </w:p>
        </w:tc>
        <w:tc>
          <w:tcPr>
            <w:tcW w:w="3866" w:type="pct"/>
            <w:tcBorders>
              <w:top w:val="outset" w:sz="6" w:space="0" w:color="000000"/>
              <w:left w:val="outset" w:sz="6" w:space="0" w:color="000000"/>
              <w:bottom w:val="outset" w:sz="6" w:space="0" w:color="000000"/>
              <w:right w:val="outset" w:sz="6" w:space="0" w:color="000000"/>
            </w:tcBorders>
            <w:hideMark/>
          </w:tcPr>
          <w:p w:rsidR="00D81DC8" w:rsidRDefault="00D81DC8" w:rsidP="00FF6F05">
            <w:pPr>
              <w:jc w:val="both"/>
              <w:rPr>
                <w:color w:val="000000"/>
                <w:sz w:val="28"/>
                <w:szCs w:val="28"/>
              </w:rPr>
            </w:pPr>
            <w:r>
              <w:rPr>
                <w:bCs/>
                <w:color w:val="000000"/>
              </w:rPr>
              <w:t>Nav</w:t>
            </w:r>
          </w:p>
        </w:tc>
      </w:tr>
    </w:tbl>
    <w:p w:rsidR="00D81DC8" w:rsidRDefault="00D81DC8" w:rsidP="00FF6F05"/>
    <w:tbl>
      <w:tblPr>
        <w:tblW w:w="5357"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0"/>
        <w:gridCol w:w="3454"/>
        <w:gridCol w:w="5527"/>
      </w:tblGrid>
      <w:tr w:rsidR="000206BF" w:rsidTr="00252787">
        <w:tc>
          <w:tcPr>
            <w:tcW w:w="5000" w:type="pct"/>
            <w:gridSpan w:val="3"/>
            <w:tcBorders>
              <w:top w:val="single" w:sz="4" w:space="0" w:color="auto"/>
              <w:left w:val="single" w:sz="4" w:space="0" w:color="auto"/>
              <w:bottom w:val="outset" w:sz="6" w:space="0" w:color="000000"/>
              <w:right w:val="single" w:sz="4" w:space="0" w:color="auto"/>
            </w:tcBorders>
            <w:vAlign w:val="center"/>
            <w:hideMark/>
          </w:tcPr>
          <w:p w:rsidR="000206BF" w:rsidRDefault="000206BF" w:rsidP="00252787">
            <w:pPr>
              <w:jc w:val="center"/>
              <w:rPr>
                <w:b/>
                <w:bCs/>
              </w:rPr>
            </w:pPr>
            <w:r w:rsidRPr="002047F5">
              <w:rPr>
                <w:b/>
                <w:color w:val="000000"/>
              </w:rPr>
              <w:t xml:space="preserve"> II. </w:t>
            </w:r>
            <w:r w:rsidRPr="002047F5">
              <w:rPr>
                <w:b/>
              </w:rPr>
              <w:t>Tiesību akta projekta ietekme uz sabiedrību, tautsaimniecības attīstību un administratīvo slogu</w:t>
            </w:r>
          </w:p>
        </w:tc>
      </w:tr>
      <w:tr w:rsidR="000206BF" w:rsidTr="000206BF">
        <w:tc>
          <w:tcPr>
            <w:tcW w:w="182" w:type="pct"/>
            <w:tcBorders>
              <w:top w:val="outset" w:sz="6" w:space="0" w:color="000000"/>
              <w:left w:val="outset" w:sz="6" w:space="0" w:color="000000"/>
              <w:bottom w:val="outset" w:sz="6" w:space="0" w:color="000000"/>
              <w:right w:val="outset" w:sz="6" w:space="0" w:color="000000"/>
            </w:tcBorders>
            <w:hideMark/>
          </w:tcPr>
          <w:p w:rsidR="000206BF" w:rsidRDefault="000206BF" w:rsidP="00252787">
            <w:r>
              <w:t>1.</w:t>
            </w:r>
          </w:p>
        </w:tc>
        <w:tc>
          <w:tcPr>
            <w:tcW w:w="1853" w:type="pct"/>
            <w:tcBorders>
              <w:top w:val="outset" w:sz="6" w:space="0" w:color="000000"/>
              <w:left w:val="outset" w:sz="6" w:space="0" w:color="000000"/>
              <w:bottom w:val="outset" w:sz="6" w:space="0" w:color="000000"/>
              <w:right w:val="outset" w:sz="6" w:space="0" w:color="000000"/>
            </w:tcBorders>
            <w:hideMark/>
          </w:tcPr>
          <w:p w:rsidR="000206BF" w:rsidRPr="000206BF" w:rsidRDefault="000206BF" w:rsidP="000206BF">
            <w:pPr>
              <w:jc w:val="both"/>
            </w:pPr>
            <w:r>
              <w:t xml:space="preserve">Sabiedrības </w:t>
            </w:r>
            <w:proofErr w:type="spellStart"/>
            <w:r>
              <w:t>mēr</w:t>
            </w:r>
            <w:r w:rsidR="00D931C7">
              <w:t>ķ</w:t>
            </w:r>
            <w:r>
              <w:t>grupas</w:t>
            </w:r>
            <w:proofErr w:type="spellEnd"/>
            <w:r>
              <w:t>, kuras tiesiskais regulējums ietekmē vai varētu ietekmēt.</w:t>
            </w:r>
          </w:p>
        </w:tc>
        <w:tc>
          <w:tcPr>
            <w:tcW w:w="2965" w:type="pct"/>
            <w:tcBorders>
              <w:top w:val="outset" w:sz="6" w:space="0" w:color="000000"/>
              <w:left w:val="outset" w:sz="6" w:space="0" w:color="000000"/>
              <w:bottom w:val="outset" w:sz="6" w:space="0" w:color="000000"/>
              <w:right w:val="outset" w:sz="6" w:space="0" w:color="000000"/>
            </w:tcBorders>
            <w:hideMark/>
          </w:tcPr>
          <w:p w:rsidR="000206BF" w:rsidRPr="000206BF" w:rsidRDefault="000206BF" w:rsidP="000206BF">
            <w:pPr>
              <w:jc w:val="both"/>
            </w:pPr>
            <w:r w:rsidRPr="000206BF">
              <w:t xml:space="preserve"> </w:t>
            </w:r>
            <w:r>
              <w:t>Rojas novada pašvaldība un nekustamo īpašumu sastāvā ietilpstošo</w:t>
            </w:r>
            <w:r w:rsidR="00252787">
              <w:t xml:space="preserve"> zemes vienību nomnieki – fiziskās un juridiskās personas.</w:t>
            </w:r>
            <w:r w:rsidRPr="000206BF">
              <w:t xml:space="preserve">        </w:t>
            </w:r>
          </w:p>
        </w:tc>
      </w:tr>
      <w:tr w:rsidR="000206BF" w:rsidTr="000206BF">
        <w:tc>
          <w:tcPr>
            <w:tcW w:w="182" w:type="pct"/>
            <w:tcBorders>
              <w:top w:val="outset" w:sz="6" w:space="0" w:color="000000"/>
              <w:left w:val="outset" w:sz="6" w:space="0" w:color="000000"/>
              <w:bottom w:val="outset" w:sz="6" w:space="0" w:color="000000"/>
              <w:right w:val="outset" w:sz="6" w:space="0" w:color="000000"/>
            </w:tcBorders>
          </w:tcPr>
          <w:p w:rsidR="000206BF" w:rsidRDefault="00252787" w:rsidP="00252787">
            <w:r>
              <w:t>2.</w:t>
            </w:r>
          </w:p>
        </w:tc>
        <w:tc>
          <w:tcPr>
            <w:tcW w:w="1853" w:type="pct"/>
            <w:tcBorders>
              <w:top w:val="outset" w:sz="6" w:space="0" w:color="000000"/>
              <w:left w:val="outset" w:sz="6" w:space="0" w:color="000000"/>
              <w:bottom w:val="outset" w:sz="6" w:space="0" w:color="000000"/>
              <w:right w:val="outset" w:sz="6" w:space="0" w:color="000000"/>
            </w:tcBorders>
          </w:tcPr>
          <w:p w:rsidR="000206BF" w:rsidRPr="000206BF" w:rsidRDefault="00252787" w:rsidP="000206BF">
            <w:pPr>
              <w:jc w:val="both"/>
            </w:pPr>
            <w:r>
              <w:t>Tiesiskā regulējuma ietekme uz tautsaimniecību un administratīvo slogu.</w:t>
            </w:r>
          </w:p>
        </w:tc>
        <w:tc>
          <w:tcPr>
            <w:tcW w:w="2965" w:type="pct"/>
            <w:tcBorders>
              <w:top w:val="outset" w:sz="6" w:space="0" w:color="000000"/>
              <w:left w:val="outset" w:sz="6" w:space="0" w:color="000000"/>
              <w:bottom w:val="outset" w:sz="6" w:space="0" w:color="000000"/>
              <w:right w:val="outset" w:sz="6" w:space="0" w:color="000000"/>
            </w:tcBorders>
          </w:tcPr>
          <w:p w:rsidR="000206BF" w:rsidRDefault="00252787" w:rsidP="000206BF">
            <w:pPr>
              <w:jc w:val="both"/>
            </w:pPr>
            <w:r>
              <w:t xml:space="preserve">Mikro līmenī tiek ietekmēta uzņēmējdarbības vide, jo Rojas novada pašvaldībai pārjaunojot nomas līgumus un pārņemot iznomātāja saistības un tiesības, no jauna </w:t>
            </w:r>
            <w:r w:rsidR="009E7844">
              <w:t xml:space="preserve">tiek </w:t>
            </w:r>
            <w:r>
              <w:t>izveidots objekts ar tam piemērotu un sakārtotu vidi, radot apstākļus preču apgrozībai un pakalpojumu</w:t>
            </w:r>
            <w:r w:rsidR="009E7844">
              <w:t xml:space="preserve"> sniegšanai.</w:t>
            </w:r>
          </w:p>
          <w:p w:rsidR="009E7844" w:rsidRPr="000206BF" w:rsidRDefault="009E7844" w:rsidP="000206BF">
            <w:pPr>
              <w:jc w:val="both"/>
            </w:pPr>
            <w:r>
              <w:t>Rojas novada pašvaldībai un tās iestāžu darbiniekiem, kā arī pašvaldības institūcijām projekta tiesiskais regulējums nemaina tiesības un pienākumus, kā arī veicamās darbības.</w:t>
            </w:r>
          </w:p>
        </w:tc>
      </w:tr>
      <w:tr w:rsidR="000206BF" w:rsidTr="000206BF">
        <w:tc>
          <w:tcPr>
            <w:tcW w:w="182" w:type="pct"/>
            <w:tcBorders>
              <w:top w:val="outset" w:sz="6" w:space="0" w:color="000000"/>
              <w:left w:val="outset" w:sz="6" w:space="0" w:color="000000"/>
              <w:bottom w:val="outset" w:sz="6" w:space="0" w:color="000000"/>
              <w:right w:val="outset" w:sz="6" w:space="0" w:color="000000"/>
            </w:tcBorders>
          </w:tcPr>
          <w:p w:rsidR="000206BF" w:rsidRDefault="009E7844" w:rsidP="00252787">
            <w:r>
              <w:t>3.</w:t>
            </w:r>
          </w:p>
        </w:tc>
        <w:tc>
          <w:tcPr>
            <w:tcW w:w="1853" w:type="pct"/>
            <w:tcBorders>
              <w:top w:val="outset" w:sz="6" w:space="0" w:color="000000"/>
              <w:left w:val="outset" w:sz="6" w:space="0" w:color="000000"/>
              <w:bottom w:val="outset" w:sz="6" w:space="0" w:color="000000"/>
              <w:right w:val="outset" w:sz="6" w:space="0" w:color="000000"/>
            </w:tcBorders>
          </w:tcPr>
          <w:p w:rsidR="000206BF" w:rsidRPr="000206BF" w:rsidRDefault="009E7844" w:rsidP="000206BF">
            <w:pPr>
              <w:jc w:val="both"/>
            </w:pPr>
            <w:r>
              <w:t>Administratīvo izmaksu monetārs novērtējums.</w:t>
            </w:r>
          </w:p>
        </w:tc>
        <w:tc>
          <w:tcPr>
            <w:tcW w:w="2965" w:type="pct"/>
            <w:tcBorders>
              <w:top w:val="outset" w:sz="6" w:space="0" w:color="000000"/>
              <w:left w:val="outset" w:sz="6" w:space="0" w:color="000000"/>
              <w:bottom w:val="outset" w:sz="6" w:space="0" w:color="000000"/>
              <w:right w:val="outset" w:sz="6" w:space="0" w:color="000000"/>
            </w:tcBorders>
          </w:tcPr>
          <w:p w:rsidR="000206BF" w:rsidRPr="000206BF" w:rsidRDefault="009E7844" w:rsidP="000206BF">
            <w:pPr>
              <w:jc w:val="both"/>
            </w:pPr>
            <w:r>
              <w:t>Projekts šo jomu neskar.</w:t>
            </w:r>
          </w:p>
        </w:tc>
      </w:tr>
      <w:tr w:rsidR="000206BF" w:rsidTr="000206BF">
        <w:tc>
          <w:tcPr>
            <w:tcW w:w="182" w:type="pct"/>
            <w:tcBorders>
              <w:top w:val="outset" w:sz="6" w:space="0" w:color="000000"/>
              <w:left w:val="outset" w:sz="6" w:space="0" w:color="000000"/>
              <w:bottom w:val="outset" w:sz="6" w:space="0" w:color="000000"/>
              <w:right w:val="outset" w:sz="6" w:space="0" w:color="000000"/>
            </w:tcBorders>
          </w:tcPr>
          <w:p w:rsidR="000206BF" w:rsidRDefault="009E7844" w:rsidP="00252787">
            <w:r>
              <w:t>4.</w:t>
            </w:r>
          </w:p>
        </w:tc>
        <w:tc>
          <w:tcPr>
            <w:tcW w:w="1853" w:type="pct"/>
            <w:tcBorders>
              <w:top w:val="outset" w:sz="6" w:space="0" w:color="000000"/>
              <w:left w:val="outset" w:sz="6" w:space="0" w:color="000000"/>
              <w:bottom w:val="outset" w:sz="6" w:space="0" w:color="000000"/>
              <w:right w:val="outset" w:sz="6" w:space="0" w:color="000000"/>
            </w:tcBorders>
          </w:tcPr>
          <w:p w:rsidR="000206BF" w:rsidRPr="000206BF" w:rsidRDefault="009E7844" w:rsidP="000206BF">
            <w:pPr>
              <w:jc w:val="both"/>
            </w:pPr>
            <w:r>
              <w:t>Cita informācija.</w:t>
            </w:r>
          </w:p>
        </w:tc>
        <w:tc>
          <w:tcPr>
            <w:tcW w:w="2965" w:type="pct"/>
            <w:tcBorders>
              <w:top w:val="outset" w:sz="6" w:space="0" w:color="000000"/>
              <w:left w:val="outset" w:sz="6" w:space="0" w:color="000000"/>
              <w:bottom w:val="outset" w:sz="6" w:space="0" w:color="000000"/>
              <w:right w:val="outset" w:sz="6" w:space="0" w:color="000000"/>
            </w:tcBorders>
          </w:tcPr>
          <w:p w:rsidR="000206BF" w:rsidRPr="000206BF" w:rsidRDefault="009E7844" w:rsidP="000206BF">
            <w:pPr>
              <w:jc w:val="both"/>
            </w:pPr>
            <w:r>
              <w:t>Nav</w:t>
            </w:r>
          </w:p>
        </w:tc>
      </w:tr>
    </w:tbl>
    <w:p w:rsidR="002047F5" w:rsidRDefault="002047F5" w:rsidP="00FF6F05"/>
    <w:tbl>
      <w:tblPr>
        <w:tblW w:w="52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1196"/>
        <w:gridCol w:w="1377"/>
        <w:gridCol w:w="1250"/>
        <w:gridCol w:w="1250"/>
        <w:gridCol w:w="1753"/>
      </w:tblGrid>
      <w:tr w:rsidR="00D81DC8" w:rsidRPr="00D81DC8" w:rsidTr="003A0799">
        <w:tc>
          <w:tcPr>
            <w:tcW w:w="5000" w:type="pct"/>
            <w:gridSpan w:val="6"/>
            <w:tcBorders>
              <w:top w:val="single" w:sz="4" w:space="0" w:color="auto"/>
              <w:left w:val="single" w:sz="4" w:space="0" w:color="auto"/>
              <w:bottom w:val="single" w:sz="4" w:space="0" w:color="auto"/>
              <w:right w:val="single" w:sz="4" w:space="0" w:color="auto"/>
            </w:tcBorders>
            <w:hideMark/>
          </w:tcPr>
          <w:p w:rsidR="00D81DC8" w:rsidRDefault="00D81DC8" w:rsidP="00FF6F05">
            <w:pPr>
              <w:pStyle w:val="NormalWeb"/>
              <w:jc w:val="center"/>
              <w:rPr>
                <w:b/>
                <w:bCs/>
              </w:rPr>
            </w:pPr>
            <w:r>
              <w:rPr>
                <w:b/>
                <w:bCs/>
              </w:rPr>
              <w:t>III. Tiesību akta projekta ietekme uz valsts budžetu un pašvaldību budžetiem</w:t>
            </w:r>
          </w:p>
        </w:tc>
      </w:tr>
      <w:tr w:rsidR="00D81DC8" w:rsidTr="003A0799">
        <w:tc>
          <w:tcPr>
            <w:tcW w:w="1352"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rPr>
                <w:b/>
                <w:bCs/>
              </w:rPr>
            </w:pPr>
            <w:r>
              <w:rPr>
                <w:b/>
                <w:bCs/>
              </w:rPr>
              <w:t>Rādītāji</w:t>
            </w:r>
          </w:p>
        </w:tc>
        <w:tc>
          <w:tcPr>
            <w:tcW w:w="1375" w:type="pct"/>
            <w:gridSpan w:val="2"/>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rPr>
                <w:b/>
                <w:bCs/>
              </w:rPr>
            </w:pPr>
            <w:r>
              <w:rPr>
                <w:b/>
                <w:bCs/>
              </w:rPr>
              <w:t>201</w:t>
            </w:r>
            <w:r w:rsidR="00E726B0">
              <w:rPr>
                <w:b/>
                <w:bCs/>
              </w:rPr>
              <w:t>8</w:t>
            </w:r>
            <w:r>
              <w:rPr>
                <w:b/>
                <w:bCs/>
              </w:rPr>
              <w:t>. gads</w:t>
            </w:r>
          </w:p>
        </w:tc>
        <w:tc>
          <w:tcPr>
            <w:tcW w:w="2273" w:type="pct"/>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E97AD8" w:rsidP="00FF6F05">
            <w:pPr>
              <w:pStyle w:val="NormalWeb"/>
              <w:jc w:val="center"/>
            </w:pPr>
            <w:r>
              <w:t>Turpmākie trīs gadi (</w:t>
            </w:r>
            <w:proofErr w:type="spellStart"/>
            <w:r w:rsidR="00D81DC8">
              <w:rPr>
                <w:i/>
              </w:rPr>
              <w:t>euro</w:t>
            </w:r>
            <w:proofErr w:type="spellEnd"/>
            <w:r w:rsidR="00D81DC8">
              <w:t>)</w:t>
            </w:r>
          </w:p>
        </w:tc>
      </w:tr>
      <w:tr w:rsidR="00D81DC8" w:rsidTr="003A0799">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pPr>
              <w:rPr>
                <w:b/>
                <w:bCs/>
              </w:rPr>
            </w:pP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rPr>
                <w:b/>
                <w:bCs/>
              </w:rPr>
            </w:pPr>
            <w:r>
              <w:rPr>
                <w:b/>
                <w:bCs/>
              </w:rPr>
              <w:t>201</w:t>
            </w:r>
            <w:r w:rsidR="00E726B0">
              <w:rPr>
                <w:b/>
                <w:bCs/>
              </w:rPr>
              <w:t>9</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rPr>
                <w:b/>
                <w:bCs/>
              </w:rPr>
            </w:pPr>
            <w:r>
              <w:rPr>
                <w:b/>
                <w:bCs/>
              </w:rPr>
              <w:t>20</w:t>
            </w:r>
            <w:r w:rsidR="00E726B0">
              <w:rPr>
                <w:b/>
                <w:bCs/>
              </w:rPr>
              <w:t>20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rPr>
                <w:b/>
                <w:bCs/>
              </w:rPr>
            </w:pPr>
            <w:r>
              <w:rPr>
                <w:b/>
                <w:bCs/>
              </w:rPr>
              <w:t>202</w:t>
            </w:r>
            <w:r w:rsidR="00E726B0">
              <w:rPr>
                <w:b/>
                <w:bCs/>
              </w:rPr>
              <w:t>1</w:t>
            </w:r>
          </w:p>
        </w:tc>
      </w:tr>
      <w:tr w:rsidR="00D81DC8" w:rsidTr="003A0799">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pPr>
              <w:rPr>
                <w:b/>
                <w:bCs/>
              </w:rPr>
            </w:pP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Saskaņā ar valsts budžetu kārtējam gadam</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Izmaiņas kārtējā gadā, salīdzinot ar budžetu kārtējam gadam</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Izmaiņas, salīdzinot ar kārtējo (n) gadu</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Izmaiņas, salīdzinot ar kārtējo (n) gadu</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Izmaiņas, salīdzinot ar kārtējo (n) gadu</w:t>
            </w:r>
          </w:p>
        </w:tc>
      </w:tr>
      <w:tr w:rsidR="00D81DC8" w:rsidTr="003A0799">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1</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2</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3</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4</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5</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6</w:t>
            </w:r>
          </w:p>
        </w:tc>
      </w:tr>
      <w:tr w:rsidR="00D81DC8" w:rsidTr="003A0799">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1. Budžeta ieņēmumi:</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3A0799">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1.1. valsts pamatbudžets, tai skaitā ieņēmumi no maksas pakalpojumiem un citi pašu ieņēmumi</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3A0799">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 xml:space="preserve">1.2. valsts speciālais </w:t>
            </w:r>
            <w:r>
              <w:lastRenderedPageBreak/>
              <w:t>budžets</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lastRenderedPageBreak/>
              <w:t> 0</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3A0799">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1.3. pašvaldību budžets</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3A0799">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2. Budžeta izdevumi:</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3A0799">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2.1. valsts pamatbudžets</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3A0799">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2.2. valsts speciālais budžets</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3A0799">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2.3. pašvaldību budžets</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3A0799">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3. Finansiālā ietekme:</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3A0799">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3.1. valsts pamatbudžets</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3A0799">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3.2. speciālais budžets</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3A0799">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3.3. pašvaldību budžets</w:t>
            </w:r>
          </w:p>
        </w:tc>
        <w:tc>
          <w:tcPr>
            <w:tcW w:w="63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3A0799">
        <w:tc>
          <w:tcPr>
            <w:tcW w:w="1352"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4. Finanšu līdzekļi papildu izde</w:t>
            </w:r>
            <w:r>
              <w:softHyphen/>
              <w:t>vumu finansēšanai (kompensējošu izdevumu samazinājumu norāda ar "+" zīmi)</w:t>
            </w:r>
          </w:p>
        </w:tc>
        <w:tc>
          <w:tcPr>
            <w:tcW w:w="639"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jc w:val="center"/>
            </w:pPr>
            <w:r>
              <w:t>X</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3A0799">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3A0799">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3A0799">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5. Precizēta finansiālā ietekme:</w:t>
            </w:r>
          </w:p>
        </w:tc>
        <w:tc>
          <w:tcPr>
            <w:tcW w:w="639"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jc w:val="center"/>
            </w:pPr>
            <w:r>
              <w:t>X</w:t>
            </w:r>
          </w:p>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3A0799">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3A0799">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3A0799">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c>
          <w:tcPr>
            <w:tcW w:w="73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66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93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3A0799">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6. Detalizēts ieņēmumu un izdevu</w:t>
            </w:r>
            <w:r>
              <w:softHyphen/>
              <w:t>mu aprēķins (ja nepieciešams, detalizētu ieņēmumu un izdevumu aprēķinu var pievienot anotācijas pielikumā):</w:t>
            </w:r>
          </w:p>
        </w:tc>
        <w:tc>
          <w:tcPr>
            <w:tcW w:w="3648" w:type="pct"/>
            <w:gridSpan w:val="5"/>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Projekts šo jomu neskar.</w:t>
            </w:r>
          </w:p>
        </w:tc>
      </w:tr>
      <w:tr w:rsidR="00D81DC8" w:rsidTr="003A0799">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6.1. detalizēts ieņēmumu aprēķins</w:t>
            </w:r>
          </w:p>
        </w:tc>
        <w:tc>
          <w:tcPr>
            <w:tcW w:w="3648" w:type="pct"/>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r>
      <w:tr w:rsidR="00D81DC8" w:rsidTr="003A0799">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6.2. detalizēts izdevumu aprēķins</w:t>
            </w:r>
          </w:p>
        </w:tc>
        <w:tc>
          <w:tcPr>
            <w:tcW w:w="3648" w:type="pct"/>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r>
      <w:tr w:rsidR="00D81DC8" w:rsidRPr="00D81DC8" w:rsidTr="003A0799">
        <w:tc>
          <w:tcPr>
            <w:tcW w:w="1352"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7. Cita informācija</w:t>
            </w:r>
          </w:p>
        </w:tc>
        <w:tc>
          <w:tcPr>
            <w:tcW w:w="3648" w:type="pct"/>
            <w:gridSpan w:val="5"/>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2047F5" w:rsidRDefault="002047F5" w:rsidP="002047F5">
            <w:pPr>
              <w:ind w:firstLine="276"/>
              <w:jc w:val="both"/>
              <w:rPr>
                <w:bCs/>
                <w:color w:val="000000"/>
              </w:rPr>
            </w:pPr>
            <w:r>
              <w:rPr>
                <w:bCs/>
                <w:color w:val="000000"/>
              </w:rPr>
              <w:t xml:space="preserve">Īpašuma tiesību pārreģistrāciju zemesgrāmatā veiks Rojas novada pašvaldība par saviem līdzekļiem. </w:t>
            </w:r>
          </w:p>
          <w:p w:rsidR="00D81DC8" w:rsidRPr="002047F5" w:rsidRDefault="00D81DC8" w:rsidP="002047F5">
            <w:pPr>
              <w:ind w:firstLine="276"/>
              <w:jc w:val="both"/>
              <w:rPr>
                <w:bCs/>
                <w:color w:val="000000"/>
              </w:rPr>
            </w:pPr>
            <w:r>
              <w:rPr>
                <w:bCs/>
                <w:color w:val="000000"/>
              </w:rPr>
              <w:t>Papildus izdevumi no valsts budžeta netiek plānoti.</w:t>
            </w:r>
          </w:p>
        </w:tc>
      </w:tr>
    </w:tbl>
    <w:p w:rsidR="00D81DC8" w:rsidRDefault="00D81DC8" w:rsidP="00FF6F05">
      <w:pPr>
        <w:spacing w:before="120" w:after="120"/>
        <w:jc w:val="both"/>
        <w:outlineLvl w:val="0"/>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4"/>
      </w:tblGrid>
      <w:tr w:rsidR="002047F5" w:rsidRPr="002047F5" w:rsidTr="002047F5">
        <w:tc>
          <w:tcPr>
            <w:tcW w:w="9414" w:type="dxa"/>
          </w:tcPr>
          <w:p w:rsidR="002047F5" w:rsidRPr="002047F5" w:rsidRDefault="002047F5" w:rsidP="002047F5">
            <w:pPr>
              <w:spacing w:before="120" w:after="120"/>
              <w:jc w:val="center"/>
              <w:rPr>
                <w:b/>
                <w:color w:val="000000"/>
              </w:rPr>
            </w:pPr>
            <w:r w:rsidRPr="002047F5">
              <w:rPr>
                <w:b/>
                <w:color w:val="000000"/>
              </w:rPr>
              <w:t>IV. Tiesību akta projekta ietekme uz spēkā esošo tiesību normu sistēmu</w:t>
            </w:r>
          </w:p>
        </w:tc>
      </w:tr>
      <w:tr w:rsidR="002047F5" w:rsidRPr="002047F5" w:rsidTr="002047F5">
        <w:tc>
          <w:tcPr>
            <w:tcW w:w="9414" w:type="dxa"/>
          </w:tcPr>
          <w:p w:rsidR="002047F5" w:rsidRPr="002047F5" w:rsidRDefault="002047F5" w:rsidP="002047F5">
            <w:pPr>
              <w:spacing w:before="120" w:after="120"/>
              <w:jc w:val="center"/>
              <w:rPr>
                <w:color w:val="000000"/>
              </w:rPr>
            </w:pPr>
            <w:r w:rsidRPr="002047F5">
              <w:rPr>
                <w:color w:val="000000"/>
              </w:rPr>
              <w:t>Projekts šo jomu neskar</w:t>
            </w:r>
          </w:p>
        </w:tc>
      </w:tr>
    </w:tbl>
    <w:p w:rsidR="002047F5" w:rsidRPr="002047F5" w:rsidRDefault="002047F5" w:rsidP="002047F5">
      <w:pPr>
        <w:jc w:val="both"/>
        <w:rPr>
          <w:color w:val="000000"/>
          <w:sz w:val="28"/>
          <w:szCs w:val="28"/>
          <w:lang w:eastAsia="en-US"/>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2047F5" w:rsidRPr="002047F5" w:rsidTr="00A34B7F">
        <w:tc>
          <w:tcPr>
            <w:tcW w:w="9414" w:type="dxa"/>
          </w:tcPr>
          <w:p w:rsidR="002047F5" w:rsidRPr="002047F5" w:rsidRDefault="002047F5" w:rsidP="002047F5">
            <w:pPr>
              <w:spacing w:before="120" w:after="120"/>
              <w:jc w:val="center"/>
              <w:rPr>
                <w:b/>
                <w:color w:val="000000"/>
              </w:rPr>
            </w:pPr>
            <w:r w:rsidRPr="002047F5">
              <w:rPr>
                <w:b/>
                <w:color w:val="000000"/>
              </w:rPr>
              <w:t>V. Tiesību akta projekta atbilstība Latvijas Republikas starptautiskajām saistībām</w:t>
            </w:r>
          </w:p>
        </w:tc>
      </w:tr>
      <w:tr w:rsidR="002047F5" w:rsidRPr="002047F5" w:rsidTr="00A34B7F">
        <w:tc>
          <w:tcPr>
            <w:tcW w:w="9414" w:type="dxa"/>
          </w:tcPr>
          <w:p w:rsidR="002047F5" w:rsidRPr="002047F5" w:rsidRDefault="002047F5" w:rsidP="002047F5">
            <w:pPr>
              <w:spacing w:before="120" w:after="120"/>
              <w:jc w:val="center"/>
              <w:rPr>
                <w:color w:val="000000"/>
              </w:rPr>
            </w:pPr>
            <w:r w:rsidRPr="002047F5">
              <w:rPr>
                <w:color w:val="000000"/>
              </w:rPr>
              <w:t>Projekts šo jomu neskar</w:t>
            </w:r>
          </w:p>
        </w:tc>
      </w:tr>
    </w:tbl>
    <w:p w:rsidR="002047F5" w:rsidRPr="002047F5" w:rsidRDefault="002047F5" w:rsidP="002047F5">
      <w:pPr>
        <w:jc w:val="both"/>
        <w:rPr>
          <w:color w:val="000000"/>
          <w:sz w:val="28"/>
          <w:szCs w:val="28"/>
          <w:lang w:eastAsia="en-US"/>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2047F5" w:rsidRPr="002047F5" w:rsidTr="00A34B7F">
        <w:tc>
          <w:tcPr>
            <w:tcW w:w="9414" w:type="dxa"/>
          </w:tcPr>
          <w:p w:rsidR="002047F5" w:rsidRPr="002047F5" w:rsidRDefault="002047F5" w:rsidP="002047F5">
            <w:pPr>
              <w:spacing w:before="120" w:after="120"/>
              <w:jc w:val="center"/>
              <w:rPr>
                <w:b/>
                <w:color w:val="000000"/>
              </w:rPr>
            </w:pPr>
            <w:r w:rsidRPr="002047F5">
              <w:rPr>
                <w:b/>
                <w:color w:val="000000"/>
              </w:rPr>
              <w:t>VI. Sabiedrības līdzdalība un komunikācijas aktivitātes</w:t>
            </w:r>
          </w:p>
        </w:tc>
      </w:tr>
      <w:tr w:rsidR="002047F5" w:rsidRPr="002047F5" w:rsidTr="00A34B7F">
        <w:tc>
          <w:tcPr>
            <w:tcW w:w="9414" w:type="dxa"/>
          </w:tcPr>
          <w:p w:rsidR="002047F5" w:rsidRPr="002047F5" w:rsidRDefault="002047F5" w:rsidP="002047F5">
            <w:pPr>
              <w:spacing w:before="120" w:after="120"/>
              <w:jc w:val="center"/>
              <w:rPr>
                <w:color w:val="000000"/>
              </w:rPr>
            </w:pPr>
            <w:r w:rsidRPr="002047F5">
              <w:rPr>
                <w:color w:val="000000"/>
              </w:rPr>
              <w:t>Projekts šo jomu neskar</w:t>
            </w:r>
          </w:p>
        </w:tc>
      </w:tr>
    </w:tbl>
    <w:p w:rsidR="00D81DC8" w:rsidRDefault="00D81DC8" w:rsidP="00FF6F05">
      <w:pPr>
        <w:spacing w:before="120" w:after="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D81DC8" w:rsidRPr="00D81DC8" w:rsidTr="003A0799">
        <w:tc>
          <w:tcPr>
            <w:tcW w:w="9288" w:type="dxa"/>
            <w:gridSpan w:val="3"/>
            <w:tcBorders>
              <w:top w:val="single" w:sz="4" w:space="0" w:color="auto"/>
              <w:left w:val="single" w:sz="4" w:space="0" w:color="auto"/>
              <w:bottom w:val="single" w:sz="4" w:space="0" w:color="auto"/>
              <w:right w:val="single" w:sz="4" w:space="0" w:color="auto"/>
            </w:tcBorders>
            <w:hideMark/>
          </w:tcPr>
          <w:p w:rsidR="00D81DC8" w:rsidRDefault="00D81DC8" w:rsidP="00FF6F05">
            <w:pPr>
              <w:jc w:val="center"/>
              <w:outlineLvl w:val="0"/>
              <w:rPr>
                <w:color w:val="000000"/>
              </w:rPr>
            </w:pPr>
            <w:r>
              <w:rPr>
                <w:b/>
                <w:color w:val="000000"/>
                <w:lang w:eastAsia="en-US"/>
              </w:rPr>
              <w:t>VII. Tiesību akta projekta izpildes nodrošināšana un tās ietekme uz institūcijām</w:t>
            </w:r>
          </w:p>
        </w:tc>
      </w:tr>
      <w:tr w:rsidR="00D81DC8" w:rsidTr="003A0799">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FF6F05">
            <w:pPr>
              <w:jc w:val="both"/>
              <w:outlineLvl w:val="0"/>
              <w:rPr>
                <w:color w:val="000000"/>
                <w:lang w:eastAsia="en-US"/>
              </w:rPr>
            </w:pPr>
            <w:r>
              <w:rPr>
                <w:color w:val="000000"/>
                <w:lang w:eastAsia="en-US"/>
              </w:rPr>
              <w:t>1.</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FF6F05">
            <w:pPr>
              <w:jc w:val="both"/>
              <w:outlineLvl w:val="0"/>
              <w:rPr>
                <w:color w:val="000000"/>
                <w:lang w:eastAsia="en-US"/>
              </w:rPr>
            </w:pPr>
            <w:r>
              <w:rPr>
                <w:color w:val="000000"/>
                <w:lang w:eastAsia="en-US"/>
              </w:rPr>
              <w:t>Projekta izpildē iesaistītās institūcijas</w:t>
            </w:r>
          </w:p>
        </w:tc>
        <w:tc>
          <w:tcPr>
            <w:tcW w:w="5676" w:type="dxa"/>
            <w:tcBorders>
              <w:top w:val="single" w:sz="4" w:space="0" w:color="auto"/>
              <w:left w:val="single" w:sz="4" w:space="0" w:color="auto"/>
              <w:bottom w:val="single" w:sz="4" w:space="0" w:color="auto"/>
              <w:right w:val="single" w:sz="4" w:space="0" w:color="auto"/>
            </w:tcBorders>
            <w:hideMark/>
          </w:tcPr>
          <w:p w:rsidR="00D81DC8" w:rsidRDefault="00E62D2E" w:rsidP="002047F5">
            <w:pPr>
              <w:jc w:val="both"/>
              <w:outlineLvl w:val="0"/>
              <w:rPr>
                <w:color w:val="000000"/>
                <w:lang w:eastAsia="en-US"/>
              </w:rPr>
            </w:pPr>
            <w:r>
              <w:rPr>
                <w:color w:val="000000"/>
              </w:rPr>
              <w:t xml:space="preserve">Satiksmes ministrija, </w:t>
            </w:r>
            <w:r w:rsidR="002047F5">
              <w:t xml:space="preserve">Rojas </w:t>
            </w:r>
            <w:r w:rsidR="00E97AD8">
              <w:t>novada pašvaldība.</w:t>
            </w:r>
          </w:p>
        </w:tc>
      </w:tr>
      <w:tr w:rsidR="00D81DC8" w:rsidTr="003A0799">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FF6F05">
            <w:pPr>
              <w:jc w:val="both"/>
              <w:outlineLvl w:val="0"/>
              <w:rPr>
                <w:color w:val="000000"/>
                <w:lang w:eastAsia="en-US"/>
              </w:rPr>
            </w:pPr>
            <w:r>
              <w:rPr>
                <w:color w:val="000000"/>
                <w:lang w:eastAsia="en-US"/>
              </w:rPr>
              <w:t>2.</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FF6F05">
            <w:pPr>
              <w:jc w:val="both"/>
              <w:outlineLvl w:val="0"/>
              <w:rPr>
                <w:color w:val="000000"/>
                <w:lang w:eastAsia="en-US"/>
              </w:rPr>
            </w:pPr>
            <w:r>
              <w:rPr>
                <w:color w:val="000000"/>
                <w:lang w:eastAsia="en-US"/>
              </w:rPr>
              <w:t>Projekta izpildes ietekme uz pārvaldes funkcijām un institucionālo struktūru</w:t>
            </w:r>
          </w:p>
          <w:p w:rsidR="00D81DC8" w:rsidRDefault="00D81DC8" w:rsidP="00FF6F05">
            <w:pPr>
              <w:jc w:val="both"/>
              <w:outlineLvl w:val="0"/>
              <w:rPr>
                <w:color w:val="000000"/>
                <w:lang w:eastAsia="en-US"/>
              </w:rPr>
            </w:pPr>
            <w:r>
              <w:rPr>
                <w:color w:val="000000"/>
                <w:lang w:eastAsia="en-US"/>
              </w:rPr>
              <w:t xml:space="preserve">Jaunu institūciju izveide, esošu institūciju likvidācija vai reorganizācija, </w:t>
            </w:r>
          </w:p>
          <w:p w:rsidR="00D81DC8" w:rsidRDefault="00D81DC8" w:rsidP="00FF6F05">
            <w:pPr>
              <w:jc w:val="both"/>
              <w:outlineLvl w:val="0"/>
              <w:rPr>
                <w:color w:val="000000"/>
                <w:lang w:eastAsia="en-US"/>
              </w:rPr>
            </w:pPr>
            <w:r>
              <w:rPr>
                <w:color w:val="000000"/>
                <w:lang w:eastAsia="en-US"/>
              </w:rPr>
              <w:t>to ietekme uz institūcijas cilvēkresursiem</w:t>
            </w:r>
          </w:p>
        </w:tc>
        <w:tc>
          <w:tcPr>
            <w:tcW w:w="5676" w:type="dxa"/>
            <w:tcBorders>
              <w:top w:val="single" w:sz="4" w:space="0" w:color="auto"/>
              <w:left w:val="single" w:sz="4" w:space="0" w:color="auto"/>
              <w:bottom w:val="single" w:sz="4" w:space="0" w:color="auto"/>
              <w:right w:val="single" w:sz="4" w:space="0" w:color="auto"/>
            </w:tcBorders>
          </w:tcPr>
          <w:p w:rsidR="00D81DC8" w:rsidRDefault="00D81DC8" w:rsidP="00FF6F05">
            <w:pPr>
              <w:jc w:val="both"/>
              <w:outlineLvl w:val="0"/>
              <w:rPr>
                <w:color w:val="000000"/>
                <w:lang w:eastAsia="en-US"/>
              </w:rPr>
            </w:pPr>
            <w:r>
              <w:rPr>
                <w:color w:val="000000"/>
                <w:lang w:eastAsia="en-US"/>
              </w:rPr>
              <w:t>Projekts šo jomu neskar.</w:t>
            </w:r>
          </w:p>
          <w:p w:rsidR="00D81DC8" w:rsidRDefault="00D81DC8" w:rsidP="00FF6F05">
            <w:pPr>
              <w:jc w:val="both"/>
              <w:outlineLvl w:val="0"/>
              <w:rPr>
                <w:color w:val="000000"/>
                <w:lang w:eastAsia="en-US"/>
              </w:rPr>
            </w:pPr>
          </w:p>
          <w:p w:rsidR="00D81DC8" w:rsidRDefault="00D81DC8" w:rsidP="00FF6F05">
            <w:pPr>
              <w:jc w:val="both"/>
              <w:outlineLvl w:val="0"/>
              <w:rPr>
                <w:color w:val="000000"/>
                <w:lang w:eastAsia="en-US"/>
              </w:rPr>
            </w:pPr>
          </w:p>
          <w:p w:rsidR="00D81DC8" w:rsidRDefault="00D81DC8" w:rsidP="00FF6F05">
            <w:pPr>
              <w:jc w:val="both"/>
              <w:outlineLvl w:val="0"/>
              <w:rPr>
                <w:color w:val="000000"/>
                <w:lang w:eastAsia="en-US"/>
              </w:rPr>
            </w:pPr>
          </w:p>
          <w:p w:rsidR="00D81DC8" w:rsidRDefault="00D81DC8" w:rsidP="00FF6F05">
            <w:pPr>
              <w:jc w:val="both"/>
              <w:outlineLvl w:val="0"/>
              <w:rPr>
                <w:color w:val="000000"/>
                <w:lang w:eastAsia="en-US"/>
              </w:rPr>
            </w:pPr>
          </w:p>
        </w:tc>
      </w:tr>
      <w:tr w:rsidR="00D81DC8" w:rsidTr="003A0799">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FF6F05">
            <w:pPr>
              <w:jc w:val="both"/>
              <w:outlineLvl w:val="0"/>
              <w:rPr>
                <w:color w:val="000000"/>
                <w:lang w:eastAsia="en-US"/>
              </w:rPr>
            </w:pPr>
            <w:r>
              <w:rPr>
                <w:color w:val="000000"/>
                <w:lang w:eastAsia="en-US"/>
              </w:rPr>
              <w:t>3.</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FF6F05">
            <w:pPr>
              <w:jc w:val="both"/>
              <w:outlineLvl w:val="0"/>
              <w:rPr>
                <w:color w:val="000000"/>
                <w:lang w:eastAsia="en-US"/>
              </w:rPr>
            </w:pPr>
            <w:r>
              <w:rPr>
                <w:color w:val="000000"/>
                <w:lang w:eastAsia="en-US"/>
              </w:rPr>
              <w:t>Cita informācija.</w:t>
            </w:r>
          </w:p>
        </w:tc>
        <w:tc>
          <w:tcPr>
            <w:tcW w:w="5676" w:type="dxa"/>
            <w:tcBorders>
              <w:top w:val="single" w:sz="4" w:space="0" w:color="auto"/>
              <w:left w:val="single" w:sz="4" w:space="0" w:color="auto"/>
              <w:bottom w:val="single" w:sz="4" w:space="0" w:color="auto"/>
              <w:right w:val="single" w:sz="4" w:space="0" w:color="auto"/>
            </w:tcBorders>
            <w:hideMark/>
          </w:tcPr>
          <w:p w:rsidR="00D81DC8" w:rsidRDefault="00D81DC8" w:rsidP="00FF6F05">
            <w:pPr>
              <w:jc w:val="both"/>
              <w:outlineLvl w:val="0"/>
              <w:rPr>
                <w:color w:val="000000"/>
                <w:lang w:eastAsia="en-US"/>
              </w:rPr>
            </w:pPr>
            <w:r>
              <w:rPr>
                <w:color w:val="000000"/>
                <w:lang w:eastAsia="en-US"/>
              </w:rPr>
              <w:t>Nav</w:t>
            </w:r>
          </w:p>
        </w:tc>
      </w:tr>
    </w:tbl>
    <w:p w:rsidR="00D81DC8" w:rsidRDefault="00D81DC8" w:rsidP="00FF6F05">
      <w:pPr>
        <w:pStyle w:val="naisf"/>
        <w:spacing w:before="0" w:after="0"/>
        <w:ind w:firstLine="684"/>
        <w:rPr>
          <w:sz w:val="28"/>
          <w:szCs w:val="28"/>
        </w:rPr>
      </w:pPr>
    </w:p>
    <w:p w:rsidR="00D81DC8" w:rsidRDefault="00D81DC8" w:rsidP="003A0799">
      <w:pPr>
        <w:pStyle w:val="naisf"/>
        <w:spacing w:before="0" w:after="0"/>
        <w:ind w:firstLine="0"/>
      </w:pPr>
    </w:p>
    <w:p w:rsidR="00A55682" w:rsidRDefault="0050053B" w:rsidP="00FF6F05">
      <w:pPr>
        <w:pStyle w:val="naisf"/>
        <w:spacing w:before="0" w:after="0"/>
        <w:ind w:firstLine="684"/>
      </w:pPr>
      <w:r>
        <w:t>Satiksmes ministrs</w:t>
      </w:r>
      <w:r>
        <w:tab/>
      </w:r>
      <w:r>
        <w:tab/>
      </w:r>
      <w:r>
        <w:tab/>
      </w:r>
      <w:r>
        <w:tab/>
      </w:r>
      <w:r>
        <w:tab/>
      </w:r>
      <w:r>
        <w:tab/>
        <w:t>U.Augulis</w:t>
      </w:r>
    </w:p>
    <w:p w:rsidR="00D81DC8" w:rsidRDefault="00A55682" w:rsidP="00FF6F05">
      <w:pPr>
        <w:pStyle w:val="naisf"/>
        <w:spacing w:before="0" w:after="0"/>
        <w:ind w:firstLine="684"/>
      </w:pPr>
      <w:r>
        <w:tab/>
      </w:r>
      <w:r>
        <w:tab/>
      </w:r>
      <w:r>
        <w:tab/>
      </w:r>
      <w:r>
        <w:tab/>
      </w:r>
      <w:r>
        <w:tab/>
      </w:r>
      <w:r w:rsidR="00D81DC8">
        <w:tab/>
      </w:r>
      <w:r w:rsidR="00D81DC8">
        <w:tab/>
      </w:r>
      <w:r w:rsidR="00D81DC8">
        <w:tab/>
      </w:r>
      <w:r w:rsidR="00D81DC8">
        <w:tab/>
      </w:r>
      <w:r w:rsidR="00D81DC8">
        <w:tab/>
      </w:r>
      <w:r w:rsidR="00D81DC8">
        <w:tab/>
        <w:t xml:space="preserve"> </w:t>
      </w:r>
    </w:p>
    <w:p w:rsidR="00D81DC8" w:rsidRDefault="00D81DC8" w:rsidP="00FF6F05">
      <w:pPr>
        <w:pStyle w:val="naisf"/>
        <w:spacing w:before="0" w:after="0"/>
        <w:ind w:firstLine="684"/>
      </w:pPr>
    </w:p>
    <w:p w:rsidR="00183506" w:rsidRDefault="002047F5" w:rsidP="00FF6F05">
      <w:pPr>
        <w:ind w:firstLine="684"/>
        <w:jc w:val="both"/>
      </w:pPr>
      <w:r>
        <w:t>Vīza: valsts sekretārs</w:t>
      </w:r>
      <w:r>
        <w:tab/>
      </w:r>
      <w:r>
        <w:tab/>
      </w:r>
      <w:r>
        <w:tab/>
      </w:r>
      <w:r>
        <w:tab/>
      </w:r>
      <w:r>
        <w:tab/>
      </w:r>
      <w:r>
        <w:tab/>
        <w:t>K.Ozoliņš</w:t>
      </w:r>
    </w:p>
    <w:p w:rsidR="00D81DC8" w:rsidRDefault="00183506" w:rsidP="00FF6F05">
      <w:pPr>
        <w:ind w:firstLine="684"/>
        <w:jc w:val="both"/>
      </w:pPr>
      <w:r>
        <w:t xml:space="preserve">          </w:t>
      </w:r>
    </w:p>
    <w:p w:rsidR="002047F5" w:rsidRDefault="002047F5" w:rsidP="00FF6F05">
      <w:pPr>
        <w:jc w:val="both"/>
        <w:rPr>
          <w:bCs/>
          <w:sz w:val="20"/>
          <w:szCs w:val="20"/>
          <w:lang w:eastAsia="ko-KR"/>
        </w:rPr>
      </w:pPr>
    </w:p>
    <w:p w:rsidR="00E97AD8" w:rsidRDefault="00E97AD8" w:rsidP="00FF6F05">
      <w:pPr>
        <w:jc w:val="both"/>
        <w:rPr>
          <w:bCs/>
          <w:sz w:val="20"/>
          <w:szCs w:val="20"/>
          <w:lang w:eastAsia="ko-KR"/>
        </w:rPr>
      </w:pPr>
    </w:p>
    <w:p w:rsidR="00E97AD8" w:rsidRDefault="00E97AD8" w:rsidP="00FF6F05">
      <w:pPr>
        <w:jc w:val="both"/>
        <w:rPr>
          <w:bCs/>
          <w:sz w:val="20"/>
          <w:szCs w:val="20"/>
          <w:lang w:eastAsia="ko-KR"/>
        </w:rPr>
      </w:pPr>
      <w:r>
        <w:rPr>
          <w:bCs/>
          <w:sz w:val="20"/>
          <w:szCs w:val="20"/>
          <w:lang w:eastAsia="ko-KR"/>
        </w:rPr>
        <w:t>Siliņa, 67028031</w:t>
      </w:r>
    </w:p>
    <w:p w:rsidR="00E97AD8" w:rsidRDefault="00E97AD8" w:rsidP="00FF6F05">
      <w:pPr>
        <w:jc w:val="both"/>
        <w:rPr>
          <w:lang w:eastAsia="ko-KR"/>
        </w:rPr>
      </w:pPr>
      <w:r>
        <w:rPr>
          <w:bCs/>
          <w:sz w:val="20"/>
          <w:szCs w:val="20"/>
          <w:lang w:eastAsia="ko-KR"/>
        </w:rPr>
        <w:t>sandra.silina@sam.gov.lv</w:t>
      </w:r>
    </w:p>
    <w:p w:rsidR="00D87F71" w:rsidRDefault="00D87F71" w:rsidP="00FF6F05"/>
    <w:sectPr w:rsidR="00D87F71" w:rsidSect="00547382">
      <w:headerReference w:type="default" r:id="rId6"/>
      <w:footerReference w:type="default" r:id="rId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787" w:rsidRDefault="00252787" w:rsidP="00CA036F">
      <w:r>
        <w:separator/>
      </w:r>
    </w:p>
  </w:endnote>
  <w:endnote w:type="continuationSeparator" w:id="0">
    <w:p w:rsidR="00252787" w:rsidRDefault="00252787" w:rsidP="00CA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787" w:rsidRPr="00547382" w:rsidRDefault="00252787" w:rsidP="00547382">
    <w:pPr>
      <w:pStyle w:val="Footer"/>
      <w:jc w:val="both"/>
      <w:rPr>
        <w:sz w:val="20"/>
        <w:szCs w:val="20"/>
      </w:rPr>
    </w:pPr>
    <w:r>
      <w:rPr>
        <w:sz w:val="20"/>
        <w:szCs w:val="20"/>
      </w:rPr>
      <w:t>SManot_</w:t>
    </w:r>
    <w:r w:rsidR="00C76267">
      <w:rPr>
        <w:sz w:val="20"/>
        <w:szCs w:val="20"/>
      </w:rPr>
      <w:t>0604</w:t>
    </w:r>
    <w:r w:rsidR="0074084C">
      <w:rPr>
        <w:sz w:val="20"/>
        <w:szCs w:val="20"/>
      </w:rPr>
      <w:t>18</w:t>
    </w:r>
    <w:r>
      <w:rPr>
        <w:sz w:val="20"/>
        <w:szCs w:val="20"/>
      </w:rPr>
      <w:t>_Roja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787" w:rsidRPr="00547382" w:rsidRDefault="00252787" w:rsidP="003A039D">
    <w:pPr>
      <w:pStyle w:val="Footer"/>
      <w:jc w:val="both"/>
      <w:rPr>
        <w:sz w:val="20"/>
        <w:szCs w:val="20"/>
      </w:rPr>
    </w:pPr>
    <w:r>
      <w:rPr>
        <w:sz w:val="20"/>
        <w:szCs w:val="20"/>
      </w:rPr>
      <w:t>SManot_</w:t>
    </w:r>
    <w:r w:rsidR="0074084C">
      <w:rPr>
        <w:sz w:val="20"/>
        <w:szCs w:val="20"/>
      </w:rPr>
      <w:t>0</w:t>
    </w:r>
    <w:r w:rsidR="00C76267">
      <w:rPr>
        <w:sz w:val="20"/>
        <w:szCs w:val="20"/>
      </w:rPr>
      <w:t>604</w:t>
    </w:r>
    <w:r w:rsidR="0074084C">
      <w:rPr>
        <w:sz w:val="20"/>
        <w:szCs w:val="20"/>
      </w:rPr>
      <w:t>18</w:t>
    </w:r>
    <w:r>
      <w:rPr>
        <w:sz w:val="20"/>
        <w:szCs w:val="20"/>
      </w:rPr>
      <w:t>_Roja</w:t>
    </w:r>
  </w:p>
  <w:p w:rsidR="00252787" w:rsidRDefault="0025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787" w:rsidRDefault="00252787" w:rsidP="00CA036F">
      <w:r>
        <w:separator/>
      </w:r>
    </w:p>
  </w:footnote>
  <w:footnote w:type="continuationSeparator" w:id="0">
    <w:p w:rsidR="00252787" w:rsidRDefault="00252787" w:rsidP="00CA0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45617"/>
      <w:docPartObj>
        <w:docPartGallery w:val="Page Numbers (Top of Page)"/>
        <w:docPartUnique/>
      </w:docPartObj>
    </w:sdtPr>
    <w:sdtEndPr>
      <w:rPr>
        <w:noProof/>
      </w:rPr>
    </w:sdtEndPr>
    <w:sdtContent>
      <w:p w:rsidR="00252787" w:rsidRDefault="00252787">
        <w:pPr>
          <w:pStyle w:val="Header"/>
          <w:jc w:val="center"/>
        </w:pPr>
        <w:r>
          <w:fldChar w:fldCharType="begin"/>
        </w:r>
        <w:r>
          <w:instrText xml:space="preserve"> PAGE   \* MERGEFORMAT </w:instrText>
        </w:r>
        <w:r>
          <w:fldChar w:fldCharType="separate"/>
        </w:r>
        <w:r w:rsidR="00571155">
          <w:rPr>
            <w:noProof/>
          </w:rPr>
          <w:t>9</w:t>
        </w:r>
        <w:r>
          <w:rPr>
            <w:noProof/>
          </w:rPr>
          <w:fldChar w:fldCharType="end"/>
        </w:r>
      </w:p>
    </w:sdtContent>
  </w:sdt>
  <w:p w:rsidR="00252787" w:rsidRDefault="00252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DC8"/>
    <w:rsid w:val="0000155C"/>
    <w:rsid w:val="00001989"/>
    <w:rsid w:val="000206BF"/>
    <w:rsid w:val="00037F78"/>
    <w:rsid w:val="000406E4"/>
    <w:rsid w:val="00043721"/>
    <w:rsid w:val="00044153"/>
    <w:rsid w:val="00055629"/>
    <w:rsid w:val="000661F5"/>
    <w:rsid w:val="00066B41"/>
    <w:rsid w:val="0007228D"/>
    <w:rsid w:val="000758F9"/>
    <w:rsid w:val="000943CA"/>
    <w:rsid w:val="00097B8F"/>
    <w:rsid w:val="000C2BF7"/>
    <w:rsid w:val="000E1246"/>
    <w:rsid w:val="000E610D"/>
    <w:rsid w:val="000E7C96"/>
    <w:rsid w:val="000F58CB"/>
    <w:rsid w:val="000F7FE8"/>
    <w:rsid w:val="0010577A"/>
    <w:rsid w:val="0011059E"/>
    <w:rsid w:val="0011310D"/>
    <w:rsid w:val="00137610"/>
    <w:rsid w:val="0014175B"/>
    <w:rsid w:val="001614B5"/>
    <w:rsid w:val="00183506"/>
    <w:rsid w:val="001835F9"/>
    <w:rsid w:val="00194BC6"/>
    <w:rsid w:val="00195F14"/>
    <w:rsid w:val="001B5B90"/>
    <w:rsid w:val="001C5B79"/>
    <w:rsid w:val="001C6010"/>
    <w:rsid w:val="001D0929"/>
    <w:rsid w:val="001E2E5A"/>
    <w:rsid w:val="00201AAE"/>
    <w:rsid w:val="002047F5"/>
    <w:rsid w:val="00205651"/>
    <w:rsid w:val="00221585"/>
    <w:rsid w:val="00224EF4"/>
    <w:rsid w:val="00230DEB"/>
    <w:rsid w:val="00231ABF"/>
    <w:rsid w:val="00252787"/>
    <w:rsid w:val="002A3BF9"/>
    <w:rsid w:val="002A611D"/>
    <w:rsid w:val="002A6E72"/>
    <w:rsid w:val="002B7E4E"/>
    <w:rsid w:val="002C67F1"/>
    <w:rsid w:val="002F1E7E"/>
    <w:rsid w:val="00300597"/>
    <w:rsid w:val="003076D0"/>
    <w:rsid w:val="00310D89"/>
    <w:rsid w:val="00366B64"/>
    <w:rsid w:val="00390598"/>
    <w:rsid w:val="003A039D"/>
    <w:rsid w:val="003A0799"/>
    <w:rsid w:val="003B0858"/>
    <w:rsid w:val="003B3D08"/>
    <w:rsid w:val="003C62A4"/>
    <w:rsid w:val="003D37AC"/>
    <w:rsid w:val="00417BB7"/>
    <w:rsid w:val="0043270B"/>
    <w:rsid w:val="00436CBF"/>
    <w:rsid w:val="004416EA"/>
    <w:rsid w:val="00467CE3"/>
    <w:rsid w:val="00485C78"/>
    <w:rsid w:val="004A69C8"/>
    <w:rsid w:val="004B4C6D"/>
    <w:rsid w:val="004E69CC"/>
    <w:rsid w:val="004F04EF"/>
    <w:rsid w:val="004F3077"/>
    <w:rsid w:val="0050053B"/>
    <w:rsid w:val="00504CE2"/>
    <w:rsid w:val="005120BD"/>
    <w:rsid w:val="00547382"/>
    <w:rsid w:val="00553A7A"/>
    <w:rsid w:val="00571155"/>
    <w:rsid w:val="005C653E"/>
    <w:rsid w:val="005D23DA"/>
    <w:rsid w:val="005D32F2"/>
    <w:rsid w:val="005D48AA"/>
    <w:rsid w:val="005E0E3A"/>
    <w:rsid w:val="005E7103"/>
    <w:rsid w:val="005F28A9"/>
    <w:rsid w:val="00621F81"/>
    <w:rsid w:val="00637A61"/>
    <w:rsid w:val="00662852"/>
    <w:rsid w:val="00680B5E"/>
    <w:rsid w:val="00686E3B"/>
    <w:rsid w:val="00697214"/>
    <w:rsid w:val="006A08E1"/>
    <w:rsid w:val="006A1B6C"/>
    <w:rsid w:val="006A2543"/>
    <w:rsid w:val="006B3D6D"/>
    <w:rsid w:val="006B7DB7"/>
    <w:rsid w:val="006C2AB2"/>
    <w:rsid w:val="006C3E4C"/>
    <w:rsid w:val="006D0617"/>
    <w:rsid w:val="006E1C80"/>
    <w:rsid w:val="006E437D"/>
    <w:rsid w:val="006E5A54"/>
    <w:rsid w:val="007018A0"/>
    <w:rsid w:val="007047CB"/>
    <w:rsid w:val="00733608"/>
    <w:rsid w:val="0074084C"/>
    <w:rsid w:val="00747FF5"/>
    <w:rsid w:val="00756BE4"/>
    <w:rsid w:val="00760872"/>
    <w:rsid w:val="00780D0B"/>
    <w:rsid w:val="007820C7"/>
    <w:rsid w:val="00786ABA"/>
    <w:rsid w:val="007970DE"/>
    <w:rsid w:val="00805CF9"/>
    <w:rsid w:val="0081598A"/>
    <w:rsid w:val="00856555"/>
    <w:rsid w:val="0086197E"/>
    <w:rsid w:val="0086768E"/>
    <w:rsid w:val="008678A2"/>
    <w:rsid w:val="008723AD"/>
    <w:rsid w:val="00885A93"/>
    <w:rsid w:val="008A0344"/>
    <w:rsid w:val="008A1BC4"/>
    <w:rsid w:val="008A3BE4"/>
    <w:rsid w:val="008E7B5E"/>
    <w:rsid w:val="008F0E42"/>
    <w:rsid w:val="008F4CBE"/>
    <w:rsid w:val="0092302D"/>
    <w:rsid w:val="00925A6F"/>
    <w:rsid w:val="009405E2"/>
    <w:rsid w:val="00967EC1"/>
    <w:rsid w:val="009709BE"/>
    <w:rsid w:val="00977F84"/>
    <w:rsid w:val="009C39CB"/>
    <w:rsid w:val="009D1191"/>
    <w:rsid w:val="009D3956"/>
    <w:rsid w:val="009E7528"/>
    <w:rsid w:val="009E7844"/>
    <w:rsid w:val="009F2CA5"/>
    <w:rsid w:val="00A34B7F"/>
    <w:rsid w:val="00A3577C"/>
    <w:rsid w:val="00A40C7A"/>
    <w:rsid w:val="00A460EE"/>
    <w:rsid w:val="00A46FE4"/>
    <w:rsid w:val="00A55682"/>
    <w:rsid w:val="00A56D70"/>
    <w:rsid w:val="00A81798"/>
    <w:rsid w:val="00A820AE"/>
    <w:rsid w:val="00AA7C06"/>
    <w:rsid w:val="00AB0F0B"/>
    <w:rsid w:val="00AD02C8"/>
    <w:rsid w:val="00AD55F4"/>
    <w:rsid w:val="00AF547C"/>
    <w:rsid w:val="00B17C2A"/>
    <w:rsid w:val="00B5295E"/>
    <w:rsid w:val="00B609E5"/>
    <w:rsid w:val="00B73623"/>
    <w:rsid w:val="00B777B7"/>
    <w:rsid w:val="00B80D25"/>
    <w:rsid w:val="00B97F89"/>
    <w:rsid w:val="00BA261B"/>
    <w:rsid w:val="00BB7881"/>
    <w:rsid w:val="00BD4C60"/>
    <w:rsid w:val="00BD5484"/>
    <w:rsid w:val="00BE0123"/>
    <w:rsid w:val="00C03C38"/>
    <w:rsid w:val="00C046F5"/>
    <w:rsid w:val="00C57BF7"/>
    <w:rsid w:val="00C76267"/>
    <w:rsid w:val="00C83102"/>
    <w:rsid w:val="00C86EDC"/>
    <w:rsid w:val="00CA036F"/>
    <w:rsid w:val="00CA41CB"/>
    <w:rsid w:val="00CD6CF2"/>
    <w:rsid w:val="00CE3ED5"/>
    <w:rsid w:val="00D14B78"/>
    <w:rsid w:val="00D3675D"/>
    <w:rsid w:val="00D4038E"/>
    <w:rsid w:val="00D54D1A"/>
    <w:rsid w:val="00D66317"/>
    <w:rsid w:val="00D81DC8"/>
    <w:rsid w:val="00D87F71"/>
    <w:rsid w:val="00D9222F"/>
    <w:rsid w:val="00D931C7"/>
    <w:rsid w:val="00D954D3"/>
    <w:rsid w:val="00D97EF9"/>
    <w:rsid w:val="00DA4250"/>
    <w:rsid w:val="00DB0D69"/>
    <w:rsid w:val="00DB77DE"/>
    <w:rsid w:val="00DC19D5"/>
    <w:rsid w:val="00DD5856"/>
    <w:rsid w:val="00DD5A72"/>
    <w:rsid w:val="00E15805"/>
    <w:rsid w:val="00E3228C"/>
    <w:rsid w:val="00E62D2E"/>
    <w:rsid w:val="00E63100"/>
    <w:rsid w:val="00E726B0"/>
    <w:rsid w:val="00E82E96"/>
    <w:rsid w:val="00E97AD8"/>
    <w:rsid w:val="00EA0968"/>
    <w:rsid w:val="00EA50EA"/>
    <w:rsid w:val="00EA7F71"/>
    <w:rsid w:val="00EB0364"/>
    <w:rsid w:val="00EC77BE"/>
    <w:rsid w:val="00EF394C"/>
    <w:rsid w:val="00F2309D"/>
    <w:rsid w:val="00F31956"/>
    <w:rsid w:val="00F32E7B"/>
    <w:rsid w:val="00F45E8C"/>
    <w:rsid w:val="00F503CA"/>
    <w:rsid w:val="00F65C72"/>
    <w:rsid w:val="00F739FE"/>
    <w:rsid w:val="00F95FDA"/>
    <w:rsid w:val="00FB2ADC"/>
    <w:rsid w:val="00FC23B5"/>
    <w:rsid w:val="00FC7784"/>
    <w:rsid w:val="00FE43C2"/>
    <w:rsid w:val="00FF3B77"/>
    <w:rsid w:val="00FF4ABD"/>
    <w:rsid w:val="00FF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48BC008C-F2DE-43FC-A7B4-F2664AE9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DC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1DC8"/>
    <w:pPr>
      <w:spacing w:before="100" w:beforeAutospacing="1" w:after="100" w:afterAutospacing="1"/>
    </w:pPr>
  </w:style>
  <w:style w:type="paragraph" w:customStyle="1" w:styleId="naisf">
    <w:name w:val="naisf"/>
    <w:basedOn w:val="Normal"/>
    <w:rsid w:val="00D81DC8"/>
    <w:pPr>
      <w:spacing w:before="75" w:after="75"/>
      <w:ind w:firstLine="375"/>
      <w:jc w:val="both"/>
    </w:pPr>
  </w:style>
  <w:style w:type="paragraph" w:customStyle="1" w:styleId="naisnod">
    <w:name w:val="naisnod"/>
    <w:basedOn w:val="Normal"/>
    <w:rsid w:val="00D81DC8"/>
    <w:pPr>
      <w:spacing w:before="100" w:beforeAutospacing="1" w:after="100" w:afterAutospacing="1"/>
    </w:pPr>
  </w:style>
  <w:style w:type="paragraph" w:customStyle="1" w:styleId="naiskr">
    <w:name w:val="naiskr"/>
    <w:basedOn w:val="Normal"/>
    <w:uiPriority w:val="99"/>
    <w:rsid w:val="00D81DC8"/>
    <w:pPr>
      <w:spacing w:before="100" w:beforeAutospacing="1" w:after="100" w:afterAutospacing="1"/>
    </w:pPr>
  </w:style>
  <w:style w:type="paragraph" w:styleId="Header">
    <w:name w:val="header"/>
    <w:basedOn w:val="Normal"/>
    <w:link w:val="HeaderChar"/>
    <w:uiPriority w:val="99"/>
    <w:unhideWhenUsed/>
    <w:rsid w:val="00CA036F"/>
    <w:pPr>
      <w:tabs>
        <w:tab w:val="center" w:pos="4320"/>
        <w:tab w:val="right" w:pos="8640"/>
      </w:tabs>
    </w:pPr>
  </w:style>
  <w:style w:type="character" w:customStyle="1" w:styleId="HeaderChar">
    <w:name w:val="Header Char"/>
    <w:basedOn w:val="DefaultParagraphFont"/>
    <w:link w:val="Header"/>
    <w:uiPriority w:val="99"/>
    <w:rsid w:val="00CA03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A036F"/>
    <w:pPr>
      <w:tabs>
        <w:tab w:val="center" w:pos="4320"/>
        <w:tab w:val="right" w:pos="8640"/>
      </w:tabs>
    </w:pPr>
  </w:style>
  <w:style w:type="character" w:customStyle="1" w:styleId="FooterChar">
    <w:name w:val="Footer Char"/>
    <w:basedOn w:val="DefaultParagraphFont"/>
    <w:link w:val="Footer"/>
    <w:uiPriority w:val="99"/>
    <w:rsid w:val="00CA036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E97AD8"/>
    <w:rPr>
      <w:color w:val="0000FF" w:themeColor="hyperlink"/>
      <w:u w:val="single"/>
    </w:rPr>
  </w:style>
  <w:style w:type="paragraph" w:styleId="BalloonText">
    <w:name w:val="Balloon Text"/>
    <w:basedOn w:val="Normal"/>
    <w:link w:val="BalloonTextChar"/>
    <w:uiPriority w:val="99"/>
    <w:semiHidden/>
    <w:unhideWhenUsed/>
    <w:rsid w:val="00547382"/>
    <w:rPr>
      <w:rFonts w:ascii="Tahoma" w:hAnsi="Tahoma" w:cs="Tahoma"/>
      <w:sz w:val="16"/>
      <w:szCs w:val="16"/>
    </w:rPr>
  </w:style>
  <w:style w:type="character" w:customStyle="1" w:styleId="BalloonTextChar">
    <w:name w:val="Balloon Text Char"/>
    <w:basedOn w:val="DefaultParagraphFont"/>
    <w:link w:val="BalloonText"/>
    <w:uiPriority w:val="99"/>
    <w:semiHidden/>
    <w:rsid w:val="00547382"/>
    <w:rPr>
      <w:rFonts w:ascii="Tahoma" w:eastAsia="Times New Roman" w:hAnsi="Tahoma" w:cs="Tahoma"/>
      <w:sz w:val="16"/>
      <w:szCs w:val="16"/>
      <w:lang w:val="lv-LV" w:eastAsia="lv-LV"/>
    </w:rPr>
  </w:style>
  <w:style w:type="paragraph" w:styleId="ListParagraph">
    <w:name w:val="List Paragraph"/>
    <w:basedOn w:val="Normal"/>
    <w:uiPriority w:val="34"/>
    <w:qFormat/>
    <w:rsid w:val="00815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1359</TotalTime>
  <Pages>9</Pages>
  <Words>13385</Words>
  <Characters>7630</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Par valstij piederošā nekustamā īpašuma “1905.gada iela P79” Kokneses pagastā, Kokneses novadā,  nodošanu Kokneses novada pašvaldības īpašumā </vt:lpstr>
    </vt:vector>
  </TitlesOfParts>
  <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piederošo nekustamo īpašumu nodošanu Rojas novada pašvaldības īpašumā</dc:title>
  <dc:creator>Satiksmes ministrijas Juridiskā departamenta Nekustamo īpašumu nodaļas vecākā referente Sandra Siliņa</dc:creator>
  <cp:keywords>Ministru kabineta rīkojuma projekts</cp:keywords>
  <dc:description>sandra.silina@sam.gov.lv, 67028031</dc:description>
  <cp:lastModifiedBy>Sandra Siliņa</cp:lastModifiedBy>
  <cp:revision>44</cp:revision>
  <cp:lastPrinted>2017-09-26T12:09:00Z</cp:lastPrinted>
  <dcterms:created xsi:type="dcterms:W3CDTF">2017-07-20T08:24:00Z</dcterms:created>
  <dcterms:modified xsi:type="dcterms:W3CDTF">2018-04-09T11:56:00Z</dcterms:modified>
</cp:coreProperties>
</file>