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6E832" w14:textId="3D3BC0D8" w:rsidR="00DA596D" w:rsidRDefault="00BE3113" w:rsidP="00BF3054">
      <w:pPr>
        <w:spacing w:line="240" w:lineRule="auto"/>
        <w:jc w:val="center"/>
        <w:rPr>
          <w:rFonts w:ascii="Times New Roman" w:hAnsi="Times New Roman" w:cs="Times New Roman"/>
          <w:b/>
          <w:bCs/>
          <w:sz w:val="24"/>
          <w:szCs w:val="24"/>
        </w:rPr>
      </w:pPr>
      <w:r w:rsidRPr="00BE3113">
        <w:rPr>
          <w:rFonts w:ascii="Times New Roman" w:hAnsi="Times New Roman" w:cs="Times New Roman"/>
          <w:b/>
          <w:bCs/>
          <w:sz w:val="24"/>
          <w:szCs w:val="24"/>
        </w:rPr>
        <w:t xml:space="preserve">Likumprojekta </w:t>
      </w:r>
      <w:r w:rsidRPr="00BE3113">
        <w:rPr>
          <w:rFonts w:ascii="Times New Roman" w:hAnsi="Times New Roman" w:cs="Times New Roman"/>
          <w:b/>
          <w:sz w:val="24"/>
          <w:szCs w:val="24"/>
        </w:rPr>
        <w:t>"</w:t>
      </w:r>
      <w:r w:rsidRPr="00BE3113">
        <w:rPr>
          <w:rFonts w:ascii="Times New Roman" w:hAnsi="Times New Roman" w:cs="Times New Roman"/>
          <w:b/>
          <w:bCs/>
          <w:sz w:val="24"/>
          <w:szCs w:val="24"/>
        </w:rPr>
        <w:t>Komercnoslēpum</w:t>
      </w:r>
      <w:r w:rsidR="00A1626A">
        <w:rPr>
          <w:rFonts w:ascii="Times New Roman" w:hAnsi="Times New Roman" w:cs="Times New Roman"/>
          <w:b/>
          <w:bCs/>
          <w:sz w:val="24"/>
          <w:szCs w:val="24"/>
        </w:rPr>
        <w:t>a</w:t>
      </w:r>
      <w:r w:rsidRPr="00BE3113">
        <w:rPr>
          <w:rFonts w:ascii="Times New Roman" w:hAnsi="Times New Roman" w:cs="Times New Roman"/>
          <w:b/>
          <w:bCs/>
          <w:sz w:val="24"/>
          <w:szCs w:val="24"/>
        </w:rPr>
        <w:t xml:space="preserve"> likums</w:t>
      </w:r>
      <w:r w:rsidRPr="00BE3113">
        <w:rPr>
          <w:rFonts w:ascii="Times New Roman" w:hAnsi="Times New Roman" w:cs="Times New Roman"/>
          <w:b/>
          <w:sz w:val="24"/>
          <w:szCs w:val="24"/>
        </w:rPr>
        <w:t>"</w:t>
      </w:r>
      <w:r w:rsidRPr="00BE3113">
        <w:rPr>
          <w:rFonts w:ascii="Times New Roman" w:hAnsi="Times New Roman" w:cs="Times New Roman"/>
          <w:b/>
          <w:bCs/>
          <w:sz w:val="24"/>
          <w:szCs w:val="24"/>
        </w:rPr>
        <w:t xml:space="preserve"> sākotnējās ietekmes novērtējuma ziņojums (anotācija)</w:t>
      </w:r>
    </w:p>
    <w:tbl>
      <w:tblPr>
        <w:tblStyle w:val="Reatabula"/>
        <w:tblW w:w="5000" w:type="pct"/>
        <w:tblInd w:w="-5" w:type="dxa"/>
        <w:tblLook w:val="04A0" w:firstRow="1" w:lastRow="0" w:firstColumn="1" w:lastColumn="0" w:noHBand="0" w:noVBand="1"/>
      </w:tblPr>
      <w:tblGrid>
        <w:gridCol w:w="2695"/>
        <w:gridCol w:w="6366"/>
      </w:tblGrid>
      <w:tr w:rsidR="00D9558B" w:rsidRPr="00D9558B" w14:paraId="118F7DB1" w14:textId="77777777" w:rsidTr="00067E9D">
        <w:tc>
          <w:tcPr>
            <w:tcW w:w="0" w:type="auto"/>
            <w:gridSpan w:val="2"/>
            <w:hideMark/>
          </w:tcPr>
          <w:p w14:paraId="553FF464" w14:textId="77777777" w:rsidR="00D9558B" w:rsidRPr="00D9558B" w:rsidRDefault="00D9558B" w:rsidP="00BF3054">
            <w:pPr>
              <w:spacing w:before="100" w:beforeAutospacing="1" w:after="100" w:afterAutospacing="1" w:line="360" w:lineRule="auto"/>
              <w:jc w:val="center"/>
              <w:rPr>
                <w:b/>
                <w:bCs/>
                <w:sz w:val="24"/>
              </w:rPr>
            </w:pPr>
            <w:r w:rsidRPr="00D9558B">
              <w:rPr>
                <w:b/>
                <w:bCs/>
                <w:sz w:val="24"/>
              </w:rPr>
              <w:t>Tiesību akta projekta anotācijas kopsavilkums</w:t>
            </w:r>
          </w:p>
        </w:tc>
      </w:tr>
      <w:tr w:rsidR="00D9558B" w:rsidRPr="00D9558B" w14:paraId="15DFEFF9" w14:textId="77777777" w:rsidTr="00067E9D">
        <w:tc>
          <w:tcPr>
            <w:tcW w:w="1487" w:type="pct"/>
            <w:hideMark/>
          </w:tcPr>
          <w:p w14:paraId="48D5AF37" w14:textId="77777777" w:rsidR="00D9558B" w:rsidRPr="00D9558B" w:rsidRDefault="00D9558B" w:rsidP="00067E9D">
            <w:pPr>
              <w:rPr>
                <w:sz w:val="24"/>
              </w:rPr>
            </w:pPr>
            <w:r w:rsidRPr="00D9558B">
              <w:rPr>
                <w:sz w:val="24"/>
              </w:rPr>
              <w:t>Mērķis, risinājums un projekta spēkā stāšanās laiks</w:t>
            </w:r>
          </w:p>
        </w:tc>
        <w:tc>
          <w:tcPr>
            <w:tcW w:w="3513" w:type="pct"/>
            <w:hideMark/>
          </w:tcPr>
          <w:p w14:paraId="20F3E478" w14:textId="4C15106F" w:rsidR="00D9558B" w:rsidRDefault="00D9558B" w:rsidP="00067E9D">
            <w:pPr>
              <w:jc w:val="both"/>
              <w:rPr>
                <w:bCs/>
                <w:color w:val="000000"/>
                <w:sz w:val="24"/>
                <w:szCs w:val="24"/>
              </w:rPr>
            </w:pPr>
            <w:r w:rsidRPr="00BE3113">
              <w:rPr>
                <w:sz w:val="24"/>
                <w:szCs w:val="24"/>
                <w:lang w:eastAsia="x-none"/>
              </w:rPr>
              <w:t>Likumprojekts "Komercnoslēpum</w:t>
            </w:r>
            <w:r w:rsidR="007F3C57">
              <w:rPr>
                <w:sz w:val="24"/>
                <w:szCs w:val="24"/>
                <w:lang w:eastAsia="x-none"/>
              </w:rPr>
              <w:t>a</w:t>
            </w:r>
            <w:r w:rsidRPr="00BE3113">
              <w:rPr>
                <w:sz w:val="24"/>
                <w:szCs w:val="24"/>
                <w:lang w:eastAsia="x-none"/>
              </w:rPr>
              <w:t xml:space="preserve"> likums" (turpmāk – likumprojekts)</w:t>
            </w:r>
            <w:r>
              <w:rPr>
                <w:sz w:val="24"/>
                <w:szCs w:val="24"/>
                <w:lang w:eastAsia="x-none"/>
              </w:rPr>
              <w:t xml:space="preserve"> </w:t>
            </w:r>
            <w:r w:rsidRPr="00BE3113">
              <w:rPr>
                <w:sz w:val="24"/>
                <w:szCs w:val="24"/>
              </w:rPr>
              <w:t xml:space="preserve">izstrādāts, lai </w:t>
            </w:r>
            <w:r w:rsidR="00A1626A">
              <w:rPr>
                <w:sz w:val="24"/>
                <w:szCs w:val="24"/>
              </w:rPr>
              <w:t>nacionālajos normatīvajos aktos ieviestu</w:t>
            </w:r>
            <w:r w:rsidRPr="00BE3113">
              <w:rPr>
                <w:sz w:val="24"/>
                <w:szCs w:val="24"/>
              </w:rPr>
              <w:t xml:space="preserve"> </w:t>
            </w:r>
            <w:r w:rsidRPr="00BE3113">
              <w:rPr>
                <w:bCs/>
                <w:color w:val="000000"/>
                <w:sz w:val="24"/>
                <w:szCs w:val="24"/>
              </w:rPr>
              <w:t>Eiropas Parlamenta un Padomes 2016.</w:t>
            </w:r>
            <w:r w:rsidR="00CA17FF">
              <w:rPr>
                <w:bCs/>
                <w:color w:val="000000"/>
                <w:sz w:val="24"/>
                <w:szCs w:val="24"/>
              </w:rPr>
              <w:t> </w:t>
            </w:r>
            <w:r w:rsidRPr="00BE3113">
              <w:rPr>
                <w:bCs/>
                <w:color w:val="000000"/>
                <w:sz w:val="24"/>
                <w:szCs w:val="24"/>
              </w:rPr>
              <w:t>gada 8.</w:t>
            </w:r>
            <w:r w:rsidR="00CA17FF">
              <w:rPr>
                <w:bCs/>
                <w:color w:val="000000"/>
                <w:sz w:val="24"/>
                <w:szCs w:val="24"/>
              </w:rPr>
              <w:t> </w:t>
            </w:r>
            <w:r w:rsidRPr="00BE3113">
              <w:rPr>
                <w:bCs/>
                <w:color w:val="000000"/>
                <w:sz w:val="24"/>
                <w:szCs w:val="24"/>
              </w:rPr>
              <w:t>jūnija Direktīv</w:t>
            </w:r>
            <w:r w:rsidR="00BF3054">
              <w:rPr>
                <w:bCs/>
                <w:color w:val="000000"/>
                <w:sz w:val="24"/>
                <w:szCs w:val="24"/>
              </w:rPr>
              <w:t>u</w:t>
            </w:r>
            <w:r w:rsidRPr="00BE3113">
              <w:rPr>
                <w:bCs/>
                <w:color w:val="000000"/>
                <w:sz w:val="24"/>
                <w:szCs w:val="24"/>
              </w:rPr>
              <w:t xml:space="preserve"> (ES) Nr.</w:t>
            </w:r>
            <w:r w:rsidR="00CA17FF">
              <w:rPr>
                <w:bCs/>
                <w:color w:val="000000"/>
                <w:sz w:val="24"/>
                <w:szCs w:val="24"/>
              </w:rPr>
              <w:t> </w:t>
            </w:r>
            <w:r w:rsidRPr="00BE3113">
              <w:rPr>
                <w:bCs/>
                <w:color w:val="000000"/>
                <w:sz w:val="24"/>
                <w:szCs w:val="24"/>
              </w:rPr>
              <w:t>2016/943 par zinātības un darījumdarbības neizpaužamas informācijas (komercnoslēpumu) aizsardzību pret nelikumīgu iegūšanu, izmantošanu un izpaušanu</w:t>
            </w:r>
            <w:r w:rsidR="00A1626A">
              <w:rPr>
                <w:bCs/>
                <w:color w:val="000000"/>
                <w:sz w:val="24"/>
                <w:szCs w:val="24"/>
              </w:rPr>
              <w:t xml:space="preserve"> </w:t>
            </w:r>
            <w:r w:rsidR="00E75F7F" w:rsidRPr="00BE3113">
              <w:rPr>
                <w:bCs/>
                <w:color w:val="000000"/>
                <w:sz w:val="24"/>
                <w:szCs w:val="24"/>
              </w:rPr>
              <w:t>(turpmāk – Komercnoslēpumu direktīva)</w:t>
            </w:r>
            <w:r w:rsidRPr="00BE3113">
              <w:rPr>
                <w:bCs/>
                <w:color w:val="000000"/>
                <w:sz w:val="24"/>
                <w:szCs w:val="24"/>
              </w:rPr>
              <w:t>.</w:t>
            </w:r>
          </w:p>
          <w:p w14:paraId="0DA751FD" w14:textId="2EDC7123" w:rsidR="00D9558B" w:rsidRDefault="00D9558B" w:rsidP="00067E9D">
            <w:pPr>
              <w:jc w:val="both"/>
              <w:rPr>
                <w:sz w:val="24"/>
                <w:szCs w:val="24"/>
              </w:rPr>
            </w:pPr>
            <w:r w:rsidRPr="00BE3113">
              <w:rPr>
                <w:sz w:val="24"/>
                <w:szCs w:val="24"/>
              </w:rPr>
              <w:t>Likumprojekta mērķis ir nodrošināt efektīvu komercnoslēpum</w:t>
            </w:r>
            <w:r w:rsidR="00E75F7F">
              <w:rPr>
                <w:sz w:val="24"/>
                <w:szCs w:val="24"/>
              </w:rPr>
              <w:t>a</w:t>
            </w:r>
            <w:r w:rsidRPr="00BE3113">
              <w:rPr>
                <w:sz w:val="24"/>
                <w:szCs w:val="24"/>
              </w:rPr>
              <w:t xml:space="preserve"> aizsardzību Latvijā. </w:t>
            </w:r>
          </w:p>
          <w:p w14:paraId="48AFA87F" w14:textId="1BDD3F04" w:rsidR="00A1626A" w:rsidRPr="00A1626A" w:rsidRDefault="00A85093" w:rsidP="00067E9D">
            <w:pPr>
              <w:jc w:val="both"/>
              <w:rPr>
                <w:sz w:val="24"/>
                <w:szCs w:val="24"/>
              </w:rPr>
            </w:pPr>
            <w:r>
              <w:rPr>
                <w:sz w:val="24"/>
                <w:szCs w:val="24"/>
              </w:rPr>
              <w:t>T</w:t>
            </w:r>
            <w:r w:rsidRPr="00A1626A">
              <w:rPr>
                <w:sz w:val="24"/>
                <w:szCs w:val="24"/>
              </w:rPr>
              <w:t xml:space="preserve">ermiņš </w:t>
            </w:r>
            <w:r w:rsidR="00A1626A" w:rsidRPr="00A1626A">
              <w:rPr>
                <w:sz w:val="24"/>
                <w:szCs w:val="24"/>
              </w:rPr>
              <w:t xml:space="preserve">Komercnoslēpumu direktīvas </w:t>
            </w:r>
            <w:r>
              <w:rPr>
                <w:sz w:val="24"/>
                <w:szCs w:val="24"/>
              </w:rPr>
              <w:t>transponēšanai</w:t>
            </w:r>
            <w:r w:rsidR="00A1626A" w:rsidRPr="00A1626A">
              <w:rPr>
                <w:sz w:val="24"/>
                <w:szCs w:val="24"/>
              </w:rPr>
              <w:t xml:space="preserve"> ir 2018. gada 9. jūnijs.</w:t>
            </w:r>
          </w:p>
        </w:tc>
      </w:tr>
    </w:tbl>
    <w:p w14:paraId="4C983D0E" w14:textId="77777777" w:rsidR="00D9558B" w:rsidRPr="00BE3113" w:rsidRDefault="00D9558B" w:rsidP="00D9558B">
      <w:pPr>
        <w:spacing w:after="0" w:line="240" w:lineRule="auto"/>
        <w:rPr>
          <w:rFonts w:ascii="Times New Roman" w:hAnsi="Times New Roman" w:cs="Times New Roman"/>
          <w:b/>
          <w:bCs/>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6"/>
        <w:gridCol w:w="2186"/>
        <w:gridCol w:w="6623"/>
      </w:tblGrid>
      <w:tr w:rsidR="00BC2633" w:rsidRPr="00BE3113" w14:paraId="2C53EF84" w14:textId="77777777" w:rsidTr="00305179">
        <w:trPr>
          <w:trHeight w:val="40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E3113" w:rsidRDefault="004D15A9" w:rsidP="00BF3054">
            <w:pPr>
              <w:spacing w:after="0" w:line="240" w:lineRule="auto"/>
              <w:jc w:val="center"/>
              <w:rPr>
                <w:rFonts w:ascii="Times New Roman" w:eastAsia="Times New Roman" w:hAnsi="Times New Roman" w:cs="Times New Roman"/>
                <w:b/>
                <w:bCs/>
                <w:sz w:val="24"/>
                <w:szCs w:val="24"/>
                <w:lang w:eastAsia="lv-LV"/>
              </w:rPr>
            </w:pPr>
            <w:r w:rsidRPr="00BE3113">
              <w:rPr>
                <w:rFonts w:ascii="Times New Roman" w:eastAsia="Times New Roman" w:hAnsi="Times New Roman" w:cs="Times New Roman"/>
                <w:b/>
                <w:bCs/>
                <w:sz w:val="24"/>
                <w:szCs w:val="24"/>
                <w:lang w:eastAsia="lv-LV"/>
              </w:rPr>
              <w:t>I. Tiesību akta projekta izstrādes nepieciešamība</w:t>
            </w:r>
          </w:p>
        </w:tc>
      </w:tr>
      <w:tr w:rsidR="00BE3113" w:rsidRPr="00BE3113" w14:paraId="22687615" w14:textId="77777777" w:rsidTr="00305179">
        <w:trPr>
          <w:trHeight w:val="405"/>
          <w:jc w:val="center"/>
        </w:trPr>
        <w:tc>
          <w:tcPr>
            <w:tcW w:w="136" w:type="pct"/>
            <w:tcBorders>
              <w:top w:val="outset" w:sz="6" w:space="0" w:color="414142"/>
              <w:left w:val="outset" w:sz="6" w:space="0" w:color="414142"/>
              <w:bottom w:val="outset" w:sz="6" w:space="0" w:color="414142"/>
              <w:right w:val="outset" w:sz="6" w:space="0" w:color="414142"/>
            </w:tcBorders>
            <w:hideMark/>
          </w:tcPr>
          <w:p w14:paraId="2B187791" w14:textId="77777777" w:rsidR="00BE3113" w:rsidRPr="00BE3113" w:rsidRDefault="00BE3113" w:rsidP="00305179">
            <w:pPr>
              <w:spacing w:after="0" w:line="240" w:lineRule="auto"/>
              <w:rPr>
                <w:rFonts w:ascii="Times New Roman" w:eastAsia="Times New Roman" w:hAnsi="Times New Roman" w:cs="Times New Roman"/>
                <w:sz w:val="24"/>
                <w:szCs w:val="24"/>
                <w:lang w:eastAsia="lv-LV"/>
              </w:rPr>
            </w:pPr>
            <w:r w:rsidRPr="00BE3113">
              <w:rPr>
                <w:rFonts w:ascii="Times New Roman" w:eastAsia="Times New Roman" w:hAnsi="Times New Roman" w:cs="Times New Roman"/>
                <w:sz w:val="24"/>
                <w:szCs w:val="24"/>
                <w:lang w:eastAsia="lv-LV"/>
              </w:rPr>
              <w:t>1.</w:t>
            </w:r>
          </w:p>
        </w:tc>
        <w:tc>
          <w:tcPr>
            <w:tcW w:w="1207" w:type="pct"/>
            <w:tcBorders>
              <w:top w:val="outset" w:sz="6" w:space="0" w:color="414142"/>
              <w:left w:val="outset" w:sz="6" w:space="0" w:color="414142"/>
              <w:bottom w:val="outset" w:sz="6" w:space="0" w:color="414142"/>
              <w:right w:val="outset" w:sz="6" w:space="0" w:color="414142"/>
            </w:tcBorders>
            <w:hideMark/>
          </w:tcPr>
          <w:p w14:paraId="64AFBCA2" w14:textId="77777777" w:rsidR="00BE3113" w:rsidRPr="00BE3113" w:rsidRDefault="00BE3113" w:rsidP="00305179">
            <w:pPr>
              <w:spacing w:after="0" w:line="240" w:lineRule="auto"/>
              <w:rPr>
                <w:rFonts w:ascii="Times New Roman" w:eastAsia="Times New Roman" w:hAnsi="Times New Roman" w:cs="Times New Roman"/>
                <w:sz w:val="24"/>
                <w:szCs w:val="24"/>
                <w:lang w:eastAsia="lv-LV"/>
              </w:rPr>
            </w:pPr>
            <w:r w:rsidRPr="00BE3113">
              <w:rPr>
                <w:rFonts w:ascii="Times New Roman" w:eastAsia="Times New Roman" w:hAnsi="Times New Roman" w:cs="Times New Roman"/>
                <w:sz w:val="24"/>
                <w:szCs w:val="24"/>
                <w:lang w:eastAsia="lv-LV"/>
              </w:rPr>
              <w:t>Pamatojums</w:t>
            </w:r>
          </w:p>
        </w:tc>
        <w:tc>
          <w:tcPr>
            <w:tcW w:w="3657" w:type="pct"/>
            <w:tcBorders>
              <w:top w:val="outset" w:sz="6" w:space="0" w:color="414142"/>
              <w:left w:val="outset" w:sz="6" w:space="0" w:color="414142"/>
              <w:bottom w:val="outset" w:sz="6" w:space="0" w:color="414142"/>
              <w:right w:val="outset" w:sz="6" w:space="0" w:color="414142"/>
            </w:tcBorders>
            <w:hideMark/>
          </w:tcPr>
          <w:p w14:paraId="0A3EB312" w14:textId="6FC50FB8" w:rsidR="00BE3113" w:rsidRPr="00BE3113" w:rsidRDefault="00BE3113" w:rsidP="00305179">
            <w:pPr>
              <w:spacing w:after="0" w:line="240" w:lineRule="auto"/>
              <w:jc w:val="both"/>
              <w:rPr>
                <w:rFonts w:ascii="Times New Roman" w:eastAsia="Times New Roman" w:hAnsi="Times New Roman" w:cs="Times New Roman"/>
                <w:sz w:val="24"/>
                <w:szCs w:val="24"/>
                <w:lang w:eastAsia="lv-LV"/>
              </w:rPr>
            </w:pPr>
            <w:bookmarkStart w:id="0" w:name="OLE_LINK4"/>
            <w:bookmarkStart w:id="1" w:name="OLE_LINK3"/>
            <w:r w:rsidRPr="00BE3113">
              <w:rPr>
                <w:rFonts w:ascii="Times New Roman" w:hAnsi="Times New Roman" w:cs="Times New Roman"/>
                <w:sz w:val="24"/>
                <w:szCs w:val="24"/>
                <w:lang w:eastAsia="x-none"/>
              </w:rPr>
              <w:t xml:space="preserve">Likumprojekts </w:t>
            </w:r>
            <w:bookmarkEnd w:id="0"/>
            <w:bookmarkEnd w:id="1"/>
            <w:r w:rsidRPr="00BE3113">
              <w:rPr>
                <w:rFonts w:ascii="Times New Roman" w:hAnsi="Times New Roman" w:cs="Times New Roman"/>
                <w:sz w:val="24"/>
                <w:szCs w:val="24"/>
              </w:rPr>
              <w:t xml:space="preserve">izstrādāts, lai pārņemtu </w:t>
            </w:r>
            <w:r w:rsidRPr="00BE3113">
              <w:rPr>
                <w:rFonts w:ascii="Times New Roman" w:hAnsi="Times New Roman" w:cs="Times New Roman"/>
                <w:bCs/>
                <w:color w:val="000000"/>
                <w:sz w:val="24"/>
                <w:szCs w:val="24"/>
              </w:rPr>
              <w:t>Komercnoslēpumu direktīv</w:t>
            </w:r>
            <w:r w:rsidR="00A1626A">
              <w:rPr>
                <w:rFonts w:ascii="Times New Roman" w:hAnsi="Times New Roman" w:cs="Times New Roman"/>
                <w:bCs/>
                <w:color w:val="000000"/>
                <w:sz w:val="24"/>
                <w:szCs w:val="24"/>
              </w:rPr>
              <w:t>ā</w:t>
            </w:r>
            <w:r w:rsidRPr="00BE3113">
              <w:rPr>
                <w:rFonts w:ascii="Times New Roman" w:hAnsi="Times New Roman" w:cs="Times New Roman"/>
                <w:bCs/>
                <w:color w:val="000000"/>
                <w:sz w:val="24"/>
                <w:szCs w:val="24"/>
              </w:rPr>
              <w:t xml:space="preserve"> paredzētās prasības.</w:t>
            </w:r>
          </w:p>
        </w:tc>
      </w:tr>
      <w:tr w:rsidR="00BE3113" w:rsidRPr="00BE3113" w14:paraId="5FF7B6AF" w14:textId="77777777" w:rsidTr="00305179">
        <w:trPr>
          <w:trHeight w:val="465"/>
          <w:jc w:val="center"/>
        </w:trPr>
        <w:tc>
          <w:tcPr>
            <w:tcW w:w="136" w:type="pct"/>
            <w:tcBorders>
              <w:top w:val="outset" w:sz="6" w:space="0" w:color="414142"/>
              <w:left w:val="outset" w:sz="6" w:space="0" w:color="414142"/>
              <w:bottom w:val="outset" w:sz="6" w:space="0" w:color="414142"/>
              <w:right w:val="outset" w:sz="6" w:space="0" w:color="414142"/>
            </w:tcBorders>
            <w:hideMark/>
          </w:tcPr>
          <w:p w14:paraId="1C86D47B" w14:textId="77777777" w:rsidR="00BE3113" w:rsidRPr="00BE3113" w:rsidRDefault="00BE3113" w:rsidP="00305179">
            <w:pPr>
              <w:spacing w:after="0" w:line="240" w:lineRule="auto"/>
              <w:rPr>
                <w:rFonts w:ascii="Times New Roman" w:eastAsia="Times New Roman" w:hAnsi="Times New Roman" w:cs="Times New Roman"/>
                <w:sz w:val="24"/>
                <w:szCs w:val="24"/>
                <w:lang w:eastAsia="lv-LV"/>
              </w:rPr>
            </w:pPr>
            <w:r w:rsidRPr="00BE3113">
              <w:rPr>
                <w:rFonts w:ascii="Times New Roman" w:eastAsia="Times New Roman" w:hAnsi="Times New Roman" w:cs="Times New Roman"/>
                <w:sz w:val="24"/>
                <w:szCs w:val="24"/>
                <w:lang w:eastAsia="lv-LV"/>
              </w:rPr>
              <w:t>2.</w:t>
            </w:r>
          </w:p>
        </w:tc>
        <w:tc>
          <w:tcPr>
            <w:tcW w:w="1207" w:type="pct"/>
            <w:tcBorders>
              <w:top w:val="outset" w:sz="6" w:space="0" w:color="414142"/>
              <w:left w:val="outset" w:sz="6" w:space="0" w:color="414142"/>
              <w:bottom w:val="outset" w:sz="6" w:space="0" w:color="414142"/>
              <w:right w:val="outset" w:sz="6" w:space="0" w:color="414142"/>
            </w:tcBorders>
            <w:hideMark/>
          </w:tcPr>
          <w:p w14:paraId="7B9225C8" w14:textId="77777777" w:rsidR="00BE3113" w:rsidRPr="00BE3113" w:rsidRDefault="00BE3113" w:rsidP="00305179">
            <w:pPr>
              <w:spacing w:after="0" w:line="240" w:lineRule="auto"/>
              <w:rPr>
                <w:rFonts w:ascii="Times New Roman" w:eastAsia="Times New Roman" w:hAnsi="Times New Roman" w:cs="Times New Roman"/>
                <w:sz w:val="24"/>
                <w:szCs w:val="24"/>
                <w:lang w:eastAsia="lv-LV"/>
              </w:rPr>
            </w:pPr>
            <w:r w:rsidRPr="00BE311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657" w:type="pct"/>
            <w:tcBorders>
              <w:top w:val="outset" w:sz="6" w:space="0" w:color="414142"/>
              <w:left w:val="outset" w:sz="6" w:space="0" w:color="414142"/>
              <w:bottom w:val="outset" w:sz="6" w:space="0" w:color="414142"/>
              <w:right w:val="outset" w:sz="6" w:space="0" w:color="414142"/>
            </w:tcBorders>
            <w:hideMark/>
          </w:tcPr>
          <w:p w14:paraId="2260CA37" w14:textId="77777777" w:rsidR="00BE3113" w:rsidRPr="00BE3113" w:rsidRDefault="00BE3113" w:rsidP="00305179">
            <w:pPr>
              <w:spacing w:after="0" w:line="240" w:lineRule="auto"/>
              <w:jc w:val="both"/>
              <w:rPr>
                <w:rFonts w:ascii="Times New Roman" w:hAnsi="Times New Roman" w:cs="Times New Roman"/>
                <w:sz w:val="24"/>
                <w:szCs w:val="24"/>
              </w:rPr>
            </w:pPr>
            <w:r w:rsidRPr="00BE3113">
              <w:rPr>
                <w:rFonts w:ascii="Times New Roman" w:hAnsi="Times New Roman" w:cs="Times New Roman"/>
                <w:sz w:val="24"/>
                <w:szCs w:val="24"/>
              </w:rPr>
              <w:t xml:space="preserve">Komercnoslēpumu direktīva: </w:t>
            </w:r>
          </w:p>
          <w:p w14:paraId="763A5BC5" w14:textId="64EB0A49" w:rsidR="00BE3113" w:rsidRPr="00BE3113" w:rsidRDefault="00BE3113" w:rsidP="00305179">
            <w:pPr>
              <w:pStyle w:val="Sarakstarindkopa"/>
              <w:numPr>
                <w:ilvl w:val="0"/>
                <w:numId w:val="2"/>
              </w:numPr>
              <w:spacing w:after="0" w:line="240" w:lineRule="auto"/>
              <w:contextualSpacing w:val="0"/>
              <w:jc w:val="both"/>
              <w:rPr>
                <w:rFonts w:ascii="Times New Roman" w:hAnsi="Times New Roman" w:cs="Times New Roman"/>
                <w:sz w:val="24"/>
                <w:szCs w:val="24"/>
              </w:rPr>
            </w:pPr>
            <w:r w:rsidRPr="00BE3113">
              <w:rPr>
                <w:rFonts w:ascii="Times New Roman" w:hAnsi="Times New Roman" w:cs="Times New Roman"/>
                <w:sz w:val="24"/>
                <w:szCs w:val="24"/>
              </w:rPr>
              <w:t>paredz noteikumus par aizsardzību pret komercnoslēpum</w:t>
            </w:r>
            <w:r w:rsidR="00E75F7F">
              <w:rPr>
                <w:rFonts w:ascii="Times New Roman" w:hAnsi="Times New Roman" w:cs="Times New Roman"/>
                <w:sz w:val="24"/>
                <w:szCs w:val="24"/>
              </w:rPr>
              <w:t>a</w:t>
            </w:r>
            <w:r w:rsidRPr="00BE3113">
              <w:rPr>
                <w:rFonts w:ascii="Times New Roman" w:hAnsi="Times New Roman" w:cs="Times New Roman"/>
                <w:sz w:val="24"/>
                <w:szCs w:val="24"/>
              </w:rPr>
              <w:t xml:space="preserve"> nelikumīgu iegūšanu, izpaušanu un izmantošanu; </w:t>
            </w:r>
          </w:p>
          <w:p w14:paraId="37DF92D2" w14:textId="45AEDCD1" w:rsidR="00BE3113" w:rsidRPr="00BE3113" w:rsidRDefault="00BE3113" w:rsidP="00305179">
            <w:pPr>
              <w:numPr>
                <w:ilvl w:val="0"/>
                <w:numId w:val="2"/>
              </w:numPr>
              <w:spacing w:after="0" w:line="240" w:lineRule="auto"/>
              <w:jc w:val="both"/>
              <w:rPr>
                <w:rFonts w:ascii="Times New Roman" w:hAnsi="Times New Roman" w:cs="Times New Roman"/>
                <w:sz w:val="24"/>
                <w:szCs w:val="24"/>
              </w:rPr>
            </w:pPr>
            <w:r w:rsidRPr="00BE3113">
              <w:rPr>
                <w:rFonts w:ascii="Times New Roman" w:hAnsi="Times New Roman" w:cs="Times New Roman"/>
                <w:sz w:val="24"/>
                <w:szCs w:val="24"/>
              </w:rPr>
              <w:t xml:space="preserve">noteic </w:t>
            </w:r>
            <w:r w:rsidR="00CA17FF">
              <w:rPr>
                <w:rFonts w:ascii="Times New Roman" w:hAnsi="Times New Roman" w:cs="Times New Roman"/>
                <w:sz w:val="24"/>
                <w:szCs w:val="24"/>
              </w:rPr>
              <w:t>"</w:t>
            </w:r>
            <w:r w:rsidRPr="00BE3113">
              <w:rPr>
                <w:rFonts w:ascii="Times New Roman" w:hAnsi="Times New Roman" w:cs="Times New Roman"/>
                <w:sz w:val="24"/>
                <w:szCs w:val="24"/>
              </w:rPr>
              <w:t>komercnoslēpuma</w:t>
            </w:r>
            <w:r w:rsidR="00CA17FF">
              <w:rPr>
                <w:rFonts w:ascii="Times New Roman" w:hAnsi="Times New Roman" w:cs="Times New Roman"/>
                <w:sz w:val="24"/>
                <w:szCs w:val="24"/>
              </w:rPr>
              <w:t>"</w:t>
            </w:r>
            <w:r w:rsidRPr="00BE3113">
              <w:rPr>
                <w:rFonts w:ascii="Times New Roman" w:hAnsi="Times New Roman" w:cs="Times New Roman"/>
                <w:sz w:val="24"/>
                <w:szCs w:val="24"/>
              </w:rPr>
              <w:t xml:space="preserve">, </w:t>
            </w:r>
            <w:r w:rsidR="00CA17FF">
              <w:rPr>
                <w:rFonts w:ascii="Times New Roman" w:hAnsi="Times New Roman" w:cs="Times New Roman"/>
                <w:sz w:val="24"/>
                <w:szCs w:val="24"/>
              </w:rPr>
              <w:t>"</w:t>
            </w:r>
            <w:r w:rsidRPr="00BE3113">
              <w:rPr>
                <w:rFonts w:ascii="Times New Roman" w:hAnsi="Times New Roman" w:cs="Times New Roman"/>
                <w:sz w:val="24"/>
                <w:szCs w:val="24"/>
              </w:rPr>
              <w:t>komercnoslēpuma turētāja</w:t>
            </w:r>
            <w:r w:rsidR="00CA17FF">
              <w:rPr>
                <w:rFonts w:ascii="Times New Roman" w:hAnsi="Times New Roman" w:cs="Times New Roman"/>
                <w:sz w:val="24"/>
                <w:szCs w:val="24"/>
              </w:rPr>
              <w:t>"</w:t>
            </w:r>
            <w:r w:rsidRPr="00BE3113">
              <w:rPr>
                <w:rFonts w:ascii="Times New Roman" w:hAnsi="Times New Roman" w:cs="Times New Roman"/>
                <w:sz w:val="24"/>
                <w:szCs w:val="24"/>
              </w:rPr>
              <w:t xml:space="preserve">, </w:t>
            </w:r>
            <w:r w:rsidR="00CA17FF">
              <w:rPr>
                <w:rFonts w:ascii="Times New Roman" w:hAnsi="Times New Roman" w:cs="Times New Roman"/>
                <w:sz w:val="24"/>
                <w:szCs w:val="24"/>
              </w:rPr>
              <w:t>"</w:t>
            </w:r>
            <w:r w:rsidRPr="00BE3113">
              <w:rPr>
                <w:rFonts w:ascii="Times New Roman" w:hAnsi="Times New Roman" w:cs="Times New Roman"/>
                <w:sz w:val="24"/>
                <w:szCs w:val="24"/>
              </w:rPr>
              <w:t>pārkāpēja</w:t>
            </w:r>
            <w:r w:rsidR="00CA17FF">
              <w:rPr>
                <w:rFonts w:ascii="Times New Roman" w:hAnsi="Times New Roman" w:cs="Times New Roman"/>
                <w:sz w:val="24"/>
                <w:szCs w:val="24"/>
              </w:rPr>
              <w:t>"</w:t>
            </w:r>
            <w:r w:rsidRPr="00BE3113">
              <w:rPr>
                <w:rFonts w:ascii="Times New Roman" w:hAnsi="Times New Roman" w:cs="Times New Roman"/>
                <w:sz w:val="24"/>
                <w:szCs w:val="24"/>
              </w:rPr>
              <w:t xml:space="preserve">, </w:t>
            </w:r>
            <w:r w:rsidR="00CA17FF">
              <w:rPr>
                <w:rFonts w:ascii="Times New Roman" w:hAnsi="Times New Roman" w:cs="Times New Roman"/>
                <w:sz w:val="24"/>
                <w:szCs w:val="24"/>
              </w:rPr>
              <w:t>"</w:t>
            </w:r>
            <w:r w:rsidRPr="00BE3113">
              <w:rPr>
                <w:rFonts w:ascii="Times New Roman" w:hAnsi="Times New Roman" w:cs="Times New Roman"/>
                <w:sz w:val="24"/>
                <w:szCs w:val="24"/>
              </w:rPr>
              <w:t>pārkāpuma preču</w:t>
            </w:r>
            <w:r w:rsidR="00CA17FF">
              <w:rPr>
                <w:rFonts w:ascii="Times New Roman" w:hAnsi="Times New Roman" w:cs="Times New Roman"/>
                <w:sz w:val="24"/>
                <w:szCs w:val="24"/>
              </w:rPr>
              <w:t>"</w:t>
            </w:r>
            <w:r w:rsidRPr="00BE3113">
              <w:rPr>
                <w:rFonts w:ascii="Times New Roman" w:hAnsi="Times New Roman" w:cs="Times New Roman"/>
                <w:sz w:val="24"/>
                <w:szCs w:val="24"/>
              </w:rPr>
              <w:t xml:space="preserve"> definīcijas;</w:t>
            </w:r>
          </w:p>
          <w:p w14:paraId="17105EAE" w14:textId="485444BE" w:rsidR="00BE3113" w:rsidRPr="00BE3113" w:rsidRDefault="00BE3113" w:rsidP="00305179">
            <w:pPr>
              <w:numPr>
                <w:ilvl w:val="0"/>
                <w:numId w:val="2"/>
              </w:numPr>
              <w:spacing w:after="0" w:line="240" w:lineRule="auto"/>
              <w:jc w:val="both"/>
              <w:rPr>
                <w:rFonts w:ascii="Times New Roman" w:hAnsi="Times New Roman" w:cs="Times New Roman"/>
                <w:sz w:val="24"/>
                <w:szCs w:val="24"/>
              </w:rPr>
            </w:pPr>
            <w:r w:rsidRPr="00BE3113">
              <w:rPr>
                <w:rFonts w:ascii="Times New Roman" w:hAnsi="Times New Roman" w:cs="Times New Roman"/>
                <w:sz w:val="24"/>
                <w:szCs w:val="24"/>
              </w:rPr>
              <w:t>noteic</w:t>
            </w:r>
            <w:r w:rsidR="00CA17FF">
              <w:rPr>
                <w:rFonts w:ascii="Times New Roman" w:hAnsi="Times New Roman" w:cs="Times New Roman"/>
                <w:sz w:val="24"/>
                <w:szCs w:val="24"/>
              </w:rPr>
              <w:t>,</w:t>
            </w:r>
            <w:r w:rsidRPr="00BE3113">
              <w:rPr>
                <w:rFonts w:ascii="Times New Roman" w:hAnsi="Times New Roman" w:cs="Times New Roman"/>
                <w:sz w:val="24"/>
                <w:szCs w:val="24"/>
              </w:rPr>
              <w:t xml:space="preserve"> kas ir komercnoslēpuma likumīga un nelikumīga iegūšana, izmantošana un izpaušana;</w:t>
            </w:r>
          </w:p>
          <w:p w14:paraId="6A0CEB43" w14:textId="27F67BF2" w:rsidR="00BE3113" w:rsidRPr="00BE3113" w:rsidRDefault="00BE3113" w:rsidP="00305179">
            <w:pPr>
              <w:numPr>
                <w:ilvl w:val="0"/>
                <w:numId w:val="2"/>
              </w:numPr>
              <w:spacing w:after="0" w:line="240" w:lineRule="auto"/>
              <w:jc w:val="both"/>
              <w:rPr>
                <w:rFonts w:ascii="Times New Roman" w:hAnsi="Times New Roman" w:cs="Times New Roman"/>
                <w:sz w:val="24"/>
                <w:szCs w:val="24"/>
              </w:rPr>
            </w:pPr>
            <w:r w:rsidRPr="00BE3113">
              <w:rPr>
                <w:rFonts w:ascii="Times New Roman" w:hAnsi="Times New Roman" w:cs="Times New Roman"/>
                <w:sz w:val="24"/>
                <w:szCs w:val="24"/>
              </w:rPr>
              <w:t>paredz pasākumus, procedūras un aizsardzības līdzekļus attiecībā uz komercnoslēpum</w:t>
            </w:r>
            <w:r w:rsidR="00E75F7F">
              <w:rPr>
                <w:rFonts w:ascii="Times New Roman" w:hAnsi="Times New Roman" w:cs="Times New Roman"/>
                <w:sz w:val="24"/>
                <w:szCs w:val="24"/>
              </w:rPr>
              <w:t>a</w:t>
            </w:r>
            <w:r w:rsidRPr="00BE3113">
              <w:rPr>
                <w:rFonts w:ascii="Times New Roman" w:hAnsi="Times New Roman" w:cs="Times New Roman"/>
                <w:sz w:val="24"/>
                <w:szCs w:val="24"/>
              </w:rPr>
              <w:t xml:space="preserve"> nelikumīgu iegūšanu, izpaušanu un izmantošanu; </w:t>
            </w:r>
          </w:p>
          <w:p w14:paraId="0CAA5012" w14:textId="77777777" w:rsidR="00BE3113" w:rsidRPr="00BE3113" w:rsidRDefault="00BE3113" w:rsidP="00305179">
            <w:pPr>
              <w:numPr>
                <w:ilvl w:val="0"/>
                <w:numId w:val="2"/>
              </w:numPr>
              <w:spacing w:after="0" w:line="240" w:lineRule="auto"/>
              <w:jc w:val="both"/>
              <w:rPr>
                <w:rFonts w:ascii="Times New Roman" w:hAnsi="Times New Roman" w:cs="Times New Roman"/>
                <w:sz w:val="24"/>
                <w:szCs w:val="24"/>
              </w:rPr>
            </w:pPr>
            <w:r w:rsidRPr="00BE3113">
              <w:rPr>
                <w:rFonts w:ascii="Times New Roman" w:hAnsi="Times New Roman" w:cs="Times New Roman"/>
                <w:sz w:val="24"/>
                <w:szCs w:val="24"/>
              </w:rPr>
              <w:t>noteic sankcijas par komercnoslēpuma nelikumīgu iegūšanu, izpaušanu un izmantošanu;</w:t>
            </w:r>
          </w:p>
          <w:p w14:paraId="7CCE7723" w14:textId="77777777" w:rsidR="00BE3113" w:rsidRPr="00BE3113" w:rsidRDefault="00BE3113" w:rsidP="00305179">
            <w:pPr>
              <w:numPr>
                <w:ilvl w:val="0"/>
                <w:numId w:val="2"/>
              </w:numPr>
              <w:spacing w:after="0" w:line="240" w:lineRule="auto"/>
              <w:jc w:val="both"/>
              <w:rPr>
                <w:rFonts w:ascii="Times New Roman" w:hAnsi="Times New Roman" w:cs="Times New Roman"/>
                <w:sz w:val="24"/>
                <w:szCs w:val="24"/>
              </w:rPr>
            </w:pPr>
            <w:r w:rsidRPr="00BE3113">
              <w:rPr>
                <w:rFonts w:ascii="Times New Roman" w:hAnsi="Times New Roman" w:cs="Times New Roman"/>
                <w:sz w:val="24"/>
                <w:szCs w:val="24"/>
              </w:rPr>
              <w:t xml:space="preserve">noteic ziņošanas noteikumus par Komercnoslēpuma direktīvas ieviešanu un nobeiguma noteikumus. </w:t>
            </w:r>
          </w:p>
          <w:p w14:paraId="17BD6730" w14:textId="116B35F3" w:rsidR="00BE3113" w:rsidRPr="00BE3113" w:rsidRDefault="00BE3113" w:rsidP="00305179">
            <w:pPr>
              <w:spacing w:after="0" w:line="240" w:lineRule="auto"/>
              <w:jc w:val="both"/>
              <w:rPr>
                <w:rFonts w:ascii="Times New Roman" w:hAnsi="Times New Roman" w:cs="Times New Roman"/>
                <w:sz w:val="24"/>
                <w:szCs w:val="24"/>
              </w:rPr>
            </w:pPr>
            <w:r w:rsidRPr="00BE3113">
              <w:rPr>
                <w:rFonts w:ascii="Times New Roman" w:hAnsi="Times New Roman" w:cs="Times New Roman"/>
                <w:sz w:val="24"/>
                <w:szCs w:val="24"/>
              </w:rPr>
              <w:t>Šobrīd regulējums par to, kāda informācija būtu uzskatāma par komercnoslēpumu, ir paredzēts Komerclikuma 19.</w:t>
            </w:r>
            <w:r w:rsidR="00CA17FF">
              <w:rPr>
                <w:rFonts w:ascii="Times New Roman" w:hAnsi="Times New Roman" w:cs="Times New Roman"/>
                <w:sz w:val="24"/>
                <w:szCs w:val="24"/>
              </w:rPr>
              <w:t> </w:t>
            </w:r>
            <w:r w:rsidRPr="00BE3113">
              <w:rPr>
                <w:rFonts w:ascii="Times New Roman" w:hAnsi="Times New Roman" w:cs="Times New Roman"/>
                <w:sz w:val="24"/>
                <w:szCs w:val="24"/>
              </w:rPr>
              <w:t xml:space="preserve">pantā, kas par komercnoslēpumu atzīst ziņas, kas atbilst visām </w:t>
            </w:r>
            <w:r w:rsidR="00CA17FF">
              <w:rPr>
                <w:rFonts w:ascii="Times New Roman" w:hAnsi="Times New Roman" w:cs="Times New Roman"/>
                <w:sz w:val="24"/>
                <w:szCs w:val="24"/>
              </w:rPr>
              <w:t>šādām</w:t>
            </w:r>
            <w:r w:rsidR="00CA17FF" w:rsidRPr="00BE3113">
              <w:rPr>
                <w:rFonts w:ascii="Times New Roman" w:hAnsi="Times New Roman" w:cs="Times New Roman"/>
                <w:sz w:val="24"/>
                <w:szCs w:val="24"/>
              </w:rPr>
              <w:t xml:space="preserve"> </w:t>
            </w:r>
            <w:r w:rsidRPr="00BE3113">
              <w:rPr>
                <w:rFonts w:ascii="Times New Roman" w:hAnsi="Times New Roman" w:cs="Times New Roman"/>
                <w:sz w:val="24"/>
                <w:szCs w:val="24"/>
              </w:rPr>
              <w:t xml:space="preserve">prasībām - tās ietilpst komersanta uzņēmumā vai ir tieši ar to saistītas, tās nav vispārpieejamas trešajām personām, tās ir vai tām var būt mantiska vai nemantiska vērtība, to nonākšana citu personu rīcībā var radīt zaudējumus komersantam, kā arī attiecībā uz tām komersants ir veicis konkrētai situācijai atbilstošus saprātīgus komercnoslēpuma saglabāšanas pasākumus. Vienlaikus Komerclikumā paredzētais regulējums attiecas tikai uz komersantiem, kamēr Komercnoslēpumu direktīva attiecas ne tikai uz komersantiem, bet gan uz jebkuru fizisku vai juridisku personu, kam ir likumīga kontrole pār komercnoslēpumu vai kas ir nelikumīgi ieguvusi, izmantojusi vai izpaudusi kādu komercnoslēpumu. </w:t>
            </w:r>
          </w:p>
          <w:p w14:paraId="582C5E73" w14:textId="4B05938F" w:rsidR="00BE3113" w:rsidRPr="00BE3113" w:rsidRDefault="00BE3113" w:rsidP="00305179">
            <w:pPr>
              <w:spacing w:after="0" w:line="240" w:lineRule="auto"/>
              <w:jc w:val="both"/>
              <w:rPr>
                <w:rFonts w:ascii="Times New Roman" w:hAnsi="Times New Roman" w:cs="Times New Roman"/>
                <w:sz w:val="24"/>
                <w:szCs w:val="24"/>
              </w:rPr>
            </w:pPr>
            <w:r w:rsidRPr="00BE3113">
              <w:rPr>
                <w:rFonts w:ascii="Times New Roman" w:hAnsi="Times New Roman" w:cs="Times New Roman"/>
                <w:sz w:val="24"/>
                <w:szCs w:val="24"/>
              </w:rPr>
              <w:t xml:space="preserve">Lai arī Komerclikuma 3. panta trešā daļa paredz iespēju attiecināt Komerclikuma noteikumus uz personām, kas nav komersanti, vai uz saimniecisko darbību, kas nav komercdarbība, ja normatīvajos aktos </w:t>
            </w:r>
            <w:r w:rsidRPr="00BE3113">
              <w:rPr>
                <w:rFonts w:ascii="Times New Roman" w:hAnsi="Times New Roman" w:cs="Times New Roman"/>
                <w:sz w:val="24"/>
                <w:szCs w:val="24"/>
              </w:rPr>
              <w:lastRenderedPageBreak/>
              <w:t>tas ir īpaši paredzēts, Tieslietu ministrijas Pastāvīgajā darba grupā Komerclikuma grozījumu izstrādei tika panākta vienošanās, ka tā kā Komercnoslēpumu direktīva paredz vairākus jauninājumus, kas būtu ieviešami Latvijas tiesību sistēmā, atbilstošāk būtu izstrādāt jaunu, tam īpaši paredzētu likumu. Ņemot vērā minēto, tika izstrādāts likumprojekts.</w:t>
            </w:r>
          </w:p>
          <w:p w14:paraId="57CEEE95" w14:textId="6229965D" w:rsidR="00562667" w:rsidRDefault="00BE3113" w:rsidP="00305179">
            <w:pPr>
              <w:spacing w:after="0" w:line="240" w:lineRule="auto"/>
              <w:jc w:val="both"/>
              <w:rPr>
                <w:rFonts w:ascii="Times New Roman" w:hAnsi="Times New Roman" w:cs="Times New Roman"/>
                <w:sz w:val="24"/>
                <w:szCs w:val="24"/>
              </w:rPr>
            </w:pPr>
            <w:r w:rsidRPr="00BE3113">
              <w:rPr>
                <w:rFonts w:ascii="Times New Roman" w:hAnsi="Times New Roman" w:cs="Times New Roman"/>
                <w:sz w:val="24"/>
                <w:szCs w:val="24"/>
              </w:rPr>
              <w:t>Likumprojekta mērķis ir nodrošināt efektīvu komercnoslēpum</w:t>
            </w:r>
            <w:r w:rsidR="00E75F7F">
              <w:rPr>
                <w:rFonts w:ascii="Times New Roman" w:hAnsi="Times New Roman" w:cs="Times New Roman"/>
                <w:sz w:val="24"/>
                <w:szCs w:val="24"/>
              </w:rPr>
              <w:t>a</w:t>
            </w:r>
            <w:r w:rsidRPr="00BE3113">
              <w:rPr>
                <w:rFonts w:ascii="Times New Roman" w:hAnsi="Times New Roman" w:cs="Times New Roman"/>
                <w:sz w:val="24"/>
                <w:szCs w:val="24"/>
              </w:rPr>
              <w:t xml:space="preserve"> aizsardzību, it īpaši pret t</w:t>
            </w:r>
            <w:r w:rsidR="00E75F7F">
              <w:rPr>
                <w:rFonts w:ascii="Times New Roman" w:hAnsi="Times New Roman" w:cs="Times New Roman"/>
                <w:sz w:val="24"/>
                <w:szCs w:val="24"/>
              </w:rPr>
              <w:t>ā</w:t>
            </w:r>
            <w:r w:rsidRPr="00BE3113">
              <w:rPr>
                <w:rFonts w:ascii="Times New Roman" w:hAnsi="Times New Roman" w:cs="Times New Roman"/>
                <w:sz w:val="24"/>
                <w:szCs w:val="24"/>
              </w:rPr>
              <w:t xml:space="preserve"> nelikumīgu iegūšanu, izmantošanu vai izpaušanu, ko veic citas personas. </w:t>
            </w:r>
          </w:p>
          <w:p w14:paraId="2F2E5729" w14:textId="6838A79C" w:rsidR="00780D9C" w:rsidRPr="009140FC" w:rsidRDefault="00BE3113" w:rsidP="000E72F4">
            <w:pPr>
              <w:spacing w:after="0" w:line="240" w:lineRule="auto"/>
              <w:jc w:val="both"/>
              <w:rPr>
                <w:rFonts w:ascii="Times New Roman" w:hAnsi="Times New Roman" w:cs="Times New Roman"/>
                <w:sz w:val="24"/>
                <w:szCs w:val="24"/>
              </w:rPr>
            </w:pPr>
            <w:r w:rsidRPr="00BE38BF">
              <w:rPr>
                <w:rFonts w:ascii="Times New Roman" w:hAnsi="Times New Roman" w:cs="Times New Roman"/>
                <w:sz w:val="24"/>
                <w:szCs w:val="24"/>
              </w:rPr>
              <w:t>Likumprojekt</w:t>
            </w:r>
            <w:r w:rsidR="00394C71">
              <w:rPr>
                <w:rFonts w:ascii="Times New Roman" w:hAnsi="Times New Roman" w:cs="Times New Roman"/>
                <w:sz w:val="24"/>
                <w:szCs w:val="24"/>
              </w:rPr>
              <w:t>a</w:t>
            </w:r>
            <w:r w:rsidRPr="00BE38BF">
              <w:rPr>
                <w:rFonts w:ascii="Times New Roman" w:hAnsi="Times New Roman" w:cs="Times New Roman"/>
                <w:sz w:val="24"/>
                <w:szCs w:val="24"/>
              </w:rPr>
              <w:t xml:space="preserve"> </w:t>
            </w:r>
            <w:r w:rsidR="00802C6D">
              <w:rPr>
                <w:rFonts w:ascii="Times New Roman" w:hAnsi="Times New Roman" w:cs="Times New Roman"/>
                <w:sz w:val="24"/>
                <w:szCs w:val="24"/>
              </w:rPr>
              <w:t>2</w:t>
            </w:r>
            <w:r w:rsidR="0076526B" w:rsidRPr="00BE38BF">
              <w:rPr>
                <w:rFonts w:ascii="Times New Roman" w:hAnsi="Times New Roman" w:cs="Times New Roman"/>
                <w:sz w:val="24"/>
                <w:szCs w:val="24"/>
              </w:rPr>
              <w:t xml:space="preserve">. pantā </w:t>
            </w:r>
            <w:r w:rsidR="00394C71" w:rsidRPr="00BE38BF">
              <w:rPr>
                <w:rFonts w:ascii="Times New Roman" w:hAnsi="Times New Roman" w:cs="Times New Roman"/>
                <w:sz w:val="24"/>
                <w:szCs w:val="24"/>
              </w:rPr>
              <w:t>snie</w:t>
            </w:r>
            <w:r w:rsidR="00394C71">
              <w:rPr>
                <w:rFonts w:ascii="Times New Roman" w:hAnsi="Times New Roman" w:cs="Times New Roman"/>
                <w:sz w:val="24"/>
                <w:szCs w:val="24"/>
              </w:rPr>
              <w:t>gts</w:t>
            </w:r>
            <w:r w:rsidR="00394C71" w:rsidRPr="00BE38BF">
              <w:rPr>
                <w:rFonts w:ascii="Times New Roman" w:hAnsi="Times New Roman" w:cs="Times New Roman"/>
                <w:sz w:val="24"/>
                <w:szCs w:val="24"/>
              </w:rPr>
              <w:t xml:space="preserve"> </w:t>
            </w:r>
            <w:r w:rsidR="00BE38BF" w:rsidRPr="00BE38BF">
              <w:rPr>
                <w:rFonts w:ascii="Times New Roman" w:hAnsi="Times New Roman" w:cs="Times New Roman"/>
                <w:sz w:val="24"/>
                <w:szCs w:val="24"/>
              </w:rPr>
              <w:t>skaidrojum</w:t>
            </w:r>
            <w:r w:rsidR="00394C71">
              <w:rPr>
                <w:rFonts w:ascii="Times New Roman" w:hAnsi="Times New Roman" w:cs="Times New Roman"/>
                <w:sz w:val="24"/>
                <w:szCs w:val="24"/>
              </w:rPr>
              <w:t>s</w:t>
            </w:r>
            <w:r w:rsidR="00BE38BF" w:rsidRPr="00BE38BF">
              <w:rPr>
                <w:rFonts w:ascii="Times New Roman" w:hAnsi="Times New Roman" w:cs="Times New Roman"/>
                <w:sz w:val="24"/>
                <w:szCs w:val="24"/>
              </w:rPr>
              <w:t>, kas ir saprotams ar</w:t>
            </w:r>
            <w:r w:rsidRPr="00BE38BF">
              <w:rPr>
                <w:rFonts w:ascii="Times New Roman" w:hAnsi="Times New Roman" w:cs="Times New Roman"/>
                <w:sz w:val="24"/>
                <w:szCs w:val="24"/>
              </w:rPr>
              <w:t xml:space="preserve"> Komercnoslēpumu direktīvā lietoto </w:t>
            </w:r>
            <w:r w:rsidR="002115A1">
              <w:rPr>
                <w:rFonts w:ascii="Times New Roman" w:hAnsi="Times New Roman" w:cs="Times New Roman"/>
                <w:sz w:val="24"/>
                <w:szCs w:val="24"/>
              </w:rPr>
              <w:t>autonomo jēdzienu</w:t>
            </w:r>
            <w:r w:rsidRPr="00BE38BF">
              <w:rPr>
                <w:rFonts w:ascii="Times New Roman" w:hAnsi="Times New Roman" w:cs="Times New Roman"/>
                <w:sz w:val="24"/>
                <w:szCs w:val="24"/>
              </w:rPr>
              <w:t xml:space="preserve"> </w:t>
            </w:r>
            <w:r w:rsidR="00BE38BF" w:rsidRPr="00BE38BF">
              <w:rPr>
                <w:rFonts w:ascii="Times New Roman" w:hAnsi="Times New Roman" w:cs="Times New Roman"/>
                <w:sz w:val="24"/>
                <w:szCs w:val="24"/>
              </w:rPr>
              <w:t>"komercnoslēpums". K</w:t>
            </w:r>
            <w:r w:rsidR="00562667" w:rsidRPr="00BE38BF">
              <w:rPr>
                <w:rFonts w:ascii="Times New Roman" w:hAnsi="Times New Roman" w:cs="Times New Roman"/>
                <w:sz w:val="24"/>
                <w:szCs w:val="24"/>
              </w:rPr>
              <w:t xml:space="preserve">omercnoslēpuma objekts var būt gan tāda tehniska informācija kā skices, dizaini, prototipi, ražošana procesi, izgudrojumi, kas var vai nevar būt patentējami, </w:t>
            </w:r>
            <w:r w:rsidR="002115A1">
              <w:rPr>
                <w:rFonts w:ascii="Times New Roman" w:hAnsi="Times New Roman" w:cs="Times New Roman"/>
                <w:sz w:val="24"/>
                <w:szCs w:val="24"/>
              </w:rPr>
              <w:t xml:space="preserve">gan </w:t>
            </w:r>
            <w:r w:rsidR="00EF1B1A" w:rsidRPr="003F0D75">
              <w:rPr>
                <w:rFonts w:ascii="Times New Roman" w:hAnsi="Times New Roman" w:cs="Times New Roman"/>
                <w:sz w:val="24"/>
                <w:szCs w:val="24"/>
              </w:rPr>
              <w:t>zinātība</w:t>
            </w:r>
            <w:r w:rsidR="003F0D75" w:rsidRPr="003F0D75">
              <w:rPr>
                <w:rFonts w:ascii="Times New Roman" w:hAnsi="Times New Roman" w:cs="Times New Roman"/>
                <w:sz w:val="24"/>
                <w:szCs w:val="24"/>
              </w:rPr>
              <w:t xml:space="preserve"> jeb t.s. </w:t>
            </w:r>
            <w:r w:rsidR="003F0D75" w:rsidRPr="003F0D75">
              <w:rPr>
                <w:rFonts w:ascii="Times New Roman" w:hAnsi="Times New Roman" w:cs="Times New Roman"/>
                <w:i/>
                <w:iCs/>
                <w:sz w:val="24"/>
                <w:szCs w:val="24"/>
              </w:rPr>
              <w:t>know-how</w:t>
            </w:r>
            <w:r w:rsidR="003F0D75" w:rsidRPr="003F0D75">
              <w:rPr>
                <w:rFonts w:ascii="Times New Roman" w:hAnsi="Times New Roman" w:cs="Times New Roman"/>
                <w:sz w:val="24"/>
                <w:szCs w:val="24"/>
              </w:rPr>
              <w:t xml:space="preserve">, kas izpaužas kā </w:t>
            </w:r>
            <w:r w:rsidR="003F0D75" w:rsidRPr="003F0D75">
              <w:rPr>
                <w:rStyle w:val="svno"/>
                <w:rFonts w:ascii="Times New Roman" w:hAnsi="Times New Roman" w:cs="Times New Roman"/>
                <w:color w:val="212121"/>
                <w:sz w:val="24"/>
                <w:szCs w:val="24"/>
              </w:rPr>
              <w:t xml:space="preserve">tehniskas, komerciālas, organizatoriskas zināšanas, piemēram, </w:t>
            </w:r>
            <w:r w:rsidR="00562667" w:rsidRPr="003F0D75">
              <w:rPr>
                <w:rFonts w:ascii="Times New Roman" w:hAnsi="Times New Roman" w:cs="Times New Roman"/>
                <w:sz w:val="24"/>
                <w:szCs w:val="24"/>
              </w:rPr>
              <w:t>formulas</w:t>
            </w:r>
            <w:r w:rsidR="003F0D75" w:rsidRPr="003F0D75">
              <w:rPr>
                <w:rFonts w:ascii="Times New Roman" w:hAnsi="Times New Roman" w:cs="Times New Roman"/>
                <w:sz w:val="24"/>
                <w:szCs w:val="24"/>
              </w:rPr>
              <w:t xml:space="preserve"> vai</w:t>
            </w:r>
            <w:r w:rsidR="00562667" w:rsidRPr="003F0D75">
              <w:rPr>
                <w:rFonts w:ascii="Times New Roman" w:hAnsi="Times New Roman" w:cs="Times New Roman"/>
                <w:sz w:val="24"/>
                <w:szCs w:val="24"/>
              </w:rPr>
              <w:t xml:space="preserve"> receptes,</w:t>
            </w:r>
            <w:r w:rsidR="00562667" w:rsidRPr="00BE38BF">
              <w:rPr>
                <w:rFonts w:ascii="Times New Roman" w:hAnsi="Times New Roman" w:cs="Times New Roman"/>
                <w:sz w:val="24"/>
                <w:szCs w:val="24"/>
              </w:rPr>
              <w:t xml:space="preserve"> </w:t>
            </w:r>
            <w:r w:rsidR="002115A1">
              <w:rPr>
                <w:rFonts w:ascii="Times New Roman" w:hAnsi="Times New Roman" w:cs="Times New Roman"/>
                <w:sz w:val="24"/>
                <w:szCs w:val="24"/>
              </w:rPr>
              <w:t>gan</w:t>
            </w:r>
            <w:r w:rsidR="00562667" w:rsidRPr="00BE38BF">
              <w:rPr>
                <w:rFonts w:ascii="Times New Roman" w:hAnsi="Times New Roman" w:cs="Times New Roman"/>
                <w:sz w:val="24"/>
                <w:szCs w:val="24"/>
              </w:rPr>
              <w:t xml:space="preserve"> arī komerciāla informācija, piemēram, klientu un piegādātāju saraksti, biznesa modeļi un stratēģija, cenu veidošanas politika</w:t>
            </w:r>
            <w:r w:rsidR="002115A1">
              <w:rPr>
                <w:rFonts w:ascii="Times New Roman" w:hAnsi="Times New Roman" w:cs="Times New Roman"/>
                <w:sz w:val="24"/>
                <w:szCs w:val="24"/>
              </w:rPr>
              <w:t>, utt</w:t>
            </w:r>
            <w:r w:rsidR="00562667" w:rsidRPr="00BE38BF">
              <w:rPr>
                <w:rFonts w:ascii="Times New Roman" w:hAnsi="Times New Roman" w:cs="Times New Roman"/>
                <w:sz w:val="24"/>
                <w:szCs w:val="24"/>
              </w:rPr>
              <w:t>. Komercnoslēpuma objekts var būt arī komersanta vai cita subjekta, kas veic saimniecisko darbību, finanšu informācija</w:t>
            </w:r>
            <w:r w:rsidR="00BE38BF" w:rsidRPr="00BE38BF">
              <w:rPr>
                <w:rFonts w:ascii="Times New Roman" w:hAnsi="Times New Roman" w:cs="Times New Roman"/>
                <w:sz w:val="24"/>
                <w:szCs w:val="24"/>
              </w:rPr>
              <w:t xml:space="preserve">. </w:t>
            </w:r>
            <w:r w:rsidR="00D725B5" w:rsidRPr="00BE38BF">
              <w:rPr>
                <w:rFonts w:ascii="Times New Roman" w:hAnsi="Times New Roman" w:cs="Times New Roman"/>
                <w:sz w:val="24"/>
                <w:szCs w:val="24"/>
              </w:rPr>
              <w:t>Informācijai, kas atzīstama par komercnoslēpumu, ir jābūt saistītai ar saimnieciskās darbības veikšanu</w:t>
            </w:r>
            <w:r w:rsidR="002115A1">
              <w:rPr>
                <w:rFonts w:ascii="Times New Roman" w:hAnsi="Times New Roman" w:cs="Times New Roman"/>
                <w:sz w:val="24"/>
                <w:szCs w:val="24"/>
              </w:rPr>
              <w:t>, un tai ir jābūt vai nu faktiskai vai, piemēram, augstskolas vai pētniecības iestādes gadījumā, potenciālai komerciālai vērtībai.</w:t>
            </w:r>
            <w:r w:rsidR="006F0C5E">
              <w:rPr>
                <w:rFonts w:ascii="Times New Roman" w:hAnsi="Times New Roman" w:cs="Times New Roman"/>
                <w:sz w:val="24"/>
                <w:szCs w:val="24"/>
              </w:rPr>
              <w:t xml:space="preserve"> </w:t>
            </w:r>
            <w:r w:rsidR="006F0C5E" w:rsidRPr="006F0C5E">
              <w:rPr>
                <w:rFonts w:ascii="Times New Roman" w:hAnsi="Times New Roman" w:cs="Times New Roman"/>
                <w:sz w:val="24"/>
              </w:rPr>
              <w:t xml:space="preserve">Vērtējot komercnoslēpuma komerciālo vērtību, būtu jāņem vērā, piemēram, kaitējums, ko komercnoslēpuma nelikumīga iegūšana, izmantošana vai izpaušana varētu </w:t>
            </w:r>
            <w:r w:rsidR="00BF3054">
              <w:rPr>
                <w:rFonts w:ascii="Times New Roman" w:hAnsi="Times New Roman" w:cs="Times New Roman"/>
                <w:sz w:val="24"/>
              </w:rPr>
              <w:t>radīt</w:t>
            </w:r>
            <w:r w:rsidR="006F0C5E" w:rsidRPr="006F0C5E">
              <w:rPr>
                <w:rFonts w:ascii="Times New Roman" w:hAnsi="Times New Roman" w:cs="Times New Roman"/>
                <w:sz w:val="24"/>
              </w:rPr>
              <w:t xml:space="preserve"> tās personas interesēm, kas to likumīgi kontrolē, graujot minētās personas zinātnisko vai tehnisko potenciālu, finanšu intereses vai konkurētspēju.</w:t>
            </w:r>
            <w:r w:rsidR="000E72F4">
              <w:rPr>
                <w:rFonts w:ascii="Times New Roman" w:hAnsi="Times New Roman" w:cs="Times New Roman"/>
                <w:sz w:val="24"/>
              </w:rPr>
              <w:t xml:space="preserve"> </w:t>
            </w:r>
            <w:r w:rsidR="00305FD2">
              <w:rPr>
                <w:rFonts w:ascii="Times New Roman" w:hAnsi="Times New Roman" w:cs="Times New Roman"/>
                <w:bCs/>
                <w:color w:val="000000"/>
                <w:sz w:val="24"/>
                <w:szCs w:val="24"/>
              </w:rPr>
              <w:t>Komercnoslēpumu d</w:t>
            </w:r>
            <w:r w:rsidR="00A31F9A" w:rsidRPr="000E72F4">
              <w:rPr>
                <w:rFonts w:ascii="Times New Roman" w:hAnsi="Times New Roman" w:cs="Times New Roman"/>
                <w:bCs/>
                <w:color w:val="000000"/>
                <w:sz w:val="24"/>
                <w:szCs w:val="24"/>
              </w:rPr>
              <w:t>irektīva neparedz to, ka komercnoslēpumam ir jābūt norādītam rakstveidā, savukārt</w:t>
            </w:r>
            <w:r w:rsidR="000E72F4" w:rsidRPr="000E72F4">
              <w:rPr>
                <w:rFonts w:ascii="Times New Roman" w:hAnsi="Times New Roman" w:cs="Times New Roman"/>
                <w:bCs/>
                <w:color w:val="000000"/>
                <w:sz w:val="24"/>
                <w:szCs w:val="24"/>
              </w:rPr>
              <w:t xml:space="preserve"> </w:t>
            </w:r>
            <w:r w:rsidR="00A31F9A" w:rsidRPr="000E72F4">
              <w:rPr>
                <w:rFonts w:ascii="Times New Roman" w:hAnsi="Times New Roman" w:cs="Times New Roman"/>
                <w:bCs/>
                <w:color w:val="000000"/>
                <w:sz w:val="24"/>
                <w:szCs w:val="24"/>
              </w:rPr>
              <w:t>Darba likuma 11. panta piektā daļa un 83. panta pirmā daļa nosaka, ka d</w:t>
            </w:r>
            <w:r w:rsidR="00A31F9A" w:rsidRPr="000E72F4">
              <w:rPr>
                <w:rFonts w:ascii="Times New Roman" w:hAnsi="Times New Roman" w:cs="Times New Roman"/>
                <w:sz w:val="24"/>
                <w:szCs w:val="24"/>
              </w:rPr>
              <w:t>arba devēja pienākums ir rakstveidā norādīt, kura informācija uzskatāma par komercnoslēpumu.</w:t>
            </w:r>
            <w:r w:rsidR="00A31F9A" w:rsidRPr="000E72F4">
              <w:rPr>
                <w:rFonts w:ascii="Times New Roman" w:hAnsi="Times New Roman" w:cs="Times New Roman"/>
                <w:bCs/>
                <w:color w:val="000000"/>
                <w:sz w:val="24"/>
                <w:szCs w:val="24"/>
              </w:rPr>
              <w:t xml:space="preserve"> Ņemot vērā darbinieku kā vājākās puses interešu aizsardzību, šāds rakstveida pienākums veicina darbinieka tiesību aizsardzību gadījumos, kad tiks risināts jautājums par to, vai ir noticis komercnoslēpuma tiesību pārkāpums.</w:t>
            </w:r>
            <w:r w:rsidR="00780D9C">
              <w:rPr>
                <w:rFonts w:ascii="Times New Roman" w:hAnsi="Times New Roman" w:cs="Times New Roman"/>
                <w:sz w:val="24"/>
                <w:szCs w:val="24"/>
              </w:rPr>
              <w:t xml:space="preserve"> </w:t>
            </w:r>
            <w:r w:rsidR="00780D9C" w:rsidRPr="009140FC">
              <w:rPr>
                <w:rFonts w:ascii="Times New Roman" w:eastAsia="Times New Roman" w:hAnsi="Times New Roman" w:cs="Times New Roman"/>
                <w:bCs/>
                <w:sz w:val="24"/>
                <w:szCs w:val="24"/>
              </w:rPr>
              <w:t>Izņēmuma gadījumos, kad objektīvu iemeslu dēļ darba devējs nav varējis darbiniekam norādīt, kura informācija ir uzskatāma par komercnoslēpumu, rakstveida fiksācijas neesamība nebūtu uzskatāma par pietiekamu pamatu komercnoslēpuma aizsardzības zudumam. Vienlaikus jānorāda, ka tiesību normu piemērotājam ir jāizvērtē darbinieka atbildības apmērs atbilstoši Darba</w:t>
            </w:r>
            <w:r w:rsidR="00305FD2">
              <w:rPr>
                <w:rFonts w:ascii="Times New Roman" w:eastAsia="Times New Roman" w:hAnsi="Times New Roman" w:cs="Times New Roman"/>
                <w:bCs/>
                <w:sz w:val="24"/>
                <w:szCs w:val="24"/>
              </w:rPr>
              <w:t xml:space="preserve"> </w:t>
            </w:r>
            <w:r w:rsidR="00780D9C" w:rsidRPr="009140FC">
              <w:rPr>
                <w:rFonts w:ascii="Times New Roman" w:eastAsia="Times New Roman" w:hAnsi="Times New Roman" w:cs="Times New Roman"/>
                <w:bCs/>
                <w:sz w:val="24"/>
                <w:szCs w:val="24"/>
              </w:rPr>
              <w:t>likuma 23.</w:t>
            </w:r>
            <w:r w:rsidR="00305FD2">
              <w:rPr>
                <w:rFonts w:ascii="Times New Roman" w:eastAsia="Times New Roman" w:hAnsi="Times New Roman" w:cs="Times New Roman"/>
                <w:bCs/>
                <w:sz w:val="24"/>
                <w:szCs w:val="24"/>
              </w:rPr>
              <w:t> </w:t>
            </w:r>
            <w:r w:rsidR="00780D9C" w:rsidRPr="009140FC">
              <w:rPr>
                <w:rFonts w:ascii="Times New Roman" w:eastAsia="Times New Roman" w:hAnsi="Times New Roman" w:cs="Times New Roman"/>
                <w:bCs/>
                <w:sz w:val="24"/>
                <w:szCs w:val="24"/>
              </w:rPr>
              <w:t>nodaļas regulējumam, jo īpaši ņemot vērā to, vai darba devējs pats ir bijis daļēji vainīgs iespējamajā komercnoslēpuma tiesību pārkāpumā.</w:t>
            </w:r>
          </w:p>
          <w:p w14:paraId="7AA68ED9" w14:textId="39C65C45" w:rsidR="00780D9C" w:rsidRPr="001B12D9" w:rsidRDefault="003B572F" w:rsidP="00BE38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Likumprojekta 2</w:t>
            </w:r>
            <w:r w:rsidR="00BE38BF" w:rsidRPr="00BE38BF">
              <w:rPr>
                <w:rFonts w:ascii="Times New Roman" w:hAnsi="Times New Roman" w:cs="Times New Roman"/>
                <w:sz w:val="24"/>
                <w:szCs w:val="24"/>
              </w:rPr>
              <w:t xml:space="preserve">. pants paredz arī termina "komercnoslēpums" negatīvo definīciju, </w:t>
            </w:r>
            <w:r w:rsidR="002115A1">
              <w:rPr>
                <w:rFonts w:ascii="Times New Roman" w:hAnsi="Times New Roman" w:cs="Times New Roman"/>
                <w:sz w:val="24"/>
                <w:szCs w:val="24"/>
              </w:rPr>
              <w:t xml:space="preserve">kas līdz šim bija ietverta Informācijas atklātības likumā, </w:t>
            </w:r>
            <w:r w:rsidR="00BE38BF" w:rsidRPr="00BE38BF">
              <w:rPr>
                <w:rFonts w:ascii="Times New Roman" w:hAnsi="Times New Roman" w:cs="Times New Roman"/>
                <w:sz w:val="24"/>
                <w:szCs w:val="24"/>
              </w:rPr>
              <w:t>proti, p</w:t>
            </w:r>
            <w:r w:rsidR="00BE38BF" w:rsidRPr="00BE38BF">
              <w:rPr>
                <w:rFonts w:ascii="Times New Roman" w:hAnsi="Times New Roman" w:cs="Times New Roman"/>
                <w:bCs/>
                <w:sz w:val="24"/>
                <w:szCs w:val="24"/>
              </w:rPr>
              <w:t>ar komercnoslēpumu nevar uzskatīt informāciju, kas saistīta ar valsts pārvaldes</w:t>
            </w:r>
            <w:r w:rsidR="00802C6D">
              <w:rPr>
                <w:rFonts w:ascii="Times New Roman" w:hAnsi="Times New Roman" w:cs="Times New Roman"/>
                <w:bCs/>
                <w:sz w:val="24"/>
                <w:szCs w:val="24"/>
              </w:rPr>
              <w:t xml:space="preserve"> funkciju vai uzdevumu izpildi</w:t>
            </w:r>
            <w:r w:rsidR="00780D9C">
              <w:rPr>
                <w:rFonts w:ascii="Times New Roman" w:hAnsi="Times New Roman" w:cs="Times New Roman"/>
                <w:bCs/>
                <w:sz w:val="24"/>
                <w:szCs w:val="24"/>
              </w:rPr>
              <w:t xml:space="preserve">, </w:t>
            </w:r>
            <w:r w:rsidR="00780D9C" w:rsidRPr="009140FC">
              <w:rPr>
                <w:rFonts w:ascii="Times New Roman" w:hAnsi="Times New Roman" w:cs="Times New Roman"/>
                <w:bCs/>
                <w:sz w:val="24"/>
                <w:szCs w:val="24"/>
              </w:rPr>
              <w:t xml:space="preserve">kā arī normatīvajos aktos noteiktajos gadījumos, piemēram, atbilstoši Sabiedrisko pakalpojumu sniedzēju iepirkumu likumā, </w:t>
            </w:r>
            <w:r w:rsidR="00780D9C" w:rsidRPr="009140FC">
              <w:rPr>
                <w:rFonts w:ascii="Times New Roman" w:hAnsi="Times New Roman" w:cs="Times New Roman"/>
                <w:sz w:val="24"/>
                <w:szCs w:val="24"/>
              </w:rPr>
              <w:t xml:space="preserve">Informācijas </w:t>
            </w:r>
            <w:r w:rsidR="00780D9C" w:rsidRPr="009140FC">
              <w:rPr>
                <w:rFonts w:ascii="Times New Roman" w:hAnsi="Times New Roman" w:cs="Times New Roman"/>
                <w:sz w:val="24"/>
                <w:szCs w:val="24"/>
              </w:rPr>
              <w:lastRenderedPageBreak/>
              <w:t>atklātības likumā vai Publiskas personas finanšu līdzekļu un mantas izšķērdēšanas novēršanas likumā paredzētajām prasībām attiecībā uz publiski pieejamu informāciju</w:t>
            </w:r>
            <w:r w:rsidR="00780D9C">
              <w:rPr>
                <w:rFonts w:ascii="Times New Roman" w:hAnsi="Times New Roman" w:cs="Times New Roman"/>
                <w:sz w:val="24"/>
                <w:szCs w:val="24"/>
              </w:rPr>
              <w:t xml:space="preserve">, par komercnoslēpumu nav uzskatāma informācija, kas saistīta ar </w:t>
            </w:r>
            <w:r w:rsidR="000714EE" w:rsidRPr="000714EE">
              <w:rPr>
                <w:rFonts w:ascii="Times New Roman" w:hAnsi="Times New Roman" w:cs="Times New Roman"/>
                <w:sz w:val="24"/>
                <w:szCs w:val="24"/>
              </w:rPr>
              <w:t>rīcību ar valsts vai pašvaldības finanšu līdzekļiem vai mantu</w:t>
            </w:r>
            <w:r w:rsidR="00802C6D" w:rsidRPr="000714EE">
              <w:rPr>
                <w:rFonts w:ascii="Times New Roman" w:hAnsi="Times New Roman" w:cs="Times New Roman"/>
                <w:bCs/>
                <w:sz w:val="24"/>
                <w:szCs w:val="24"/>
              </w:rPr>
              <w:t>.</w:t>
            </w:r>
          </w:p>
          <w:p w14:paraId="66AB2209" w14:textId="15787A53" w:rsidR="00372A49" w:rsidRPr="00372A49" w:rsidRDefault="00802C6D" w:rsidP="00BE38BF">
            <w:pPr>
              <w:spacing w:after="0" w:line="240" w:lineRule="auto"/>
              <w:jc w:val="both"/>
              <w:rPr>
                <w:rFonts w:ascii="Times New Roman" w:hAnsi="Times New Roman" w:cs="Times New Roman"/>
                <w:sz w:val="24"/>
                <w:szCs w:val="24"/>
                <w:u w:val="single"/>
              </w:rPr>
            </w:pPr>
            <w:r>
              <w:rPr>
                <w:rFonts w:ascii="Times New Roman" w:hAnsi="Times New Roman" w:cs="Times New Roman"/>
                <w:bCs/>
                <w:sz w:val="24"/>
                <w:szCs w:val="24"/>
              </w:rPr>
              <w:t>N</w:t>
            </w:r>
            <w:r w:rsidR="00BE38BF" w:rsidRPr="00BE38BF">
              <w:rPr>
                <w:rFonts w:ascii="Times New Roman" w:hAnsi="Times New Roman" w:cs="Times New Roman"/>
                <w:sz w:val="24"/>
                <w:szCs w:val="24"/>
              </w:rPr>
              <w:t xml:space="preserve">o komercnoslēpuma objektu loka ir izslēdzama </w:t>
            </w:r>
            <w:r>
              <w:rPr>
                <w:rFonts w:ascii="Times New Roman" w:hAnsi="Times New Roman" w:cs="Times New Roman"/>
                <w:sz w:val="24"/>
                <w:szCs w:val="24"/>
              </w:rPr>
              <w:t xml:space="preserve">arī </w:t>
            </w:r>
            <w:r w:rsidR="00BE38BF" w:rsidRPr="00BE38BF">
              <w:rPr>
                <w:rFonts w:ascii="Times New Roman" w:hAnsi="Times New Roman" w:cs="Times New Roman"/>
                <w:sz w:val="24"/>
                <w:szCs w:val="24"/>
              </w:rPr>
              <w:t>tāda informācija, kas iesniedzama publisko</w:t>
            </w:r>
            <w:r w:rsidR="00305FD2">
              <w:rPr>
                <w:rFonts w:ascii="Times New Roman" w:hAnsi="Times New Roman" w:cs="Times New Roman"/>
                <w:sz w:val="24"/>
                <w:szCs w:val="24"/>
              </w:rPr>
              <w:t>s</w:t>
            </w:r>
            <w:r w:rsidR="00BE38BF" w:rsidRPr="00BE38BF">
              <w:rPr>
                <w:rFonts w:ascii="Times New Roman" w:hAnsi="Times New Roman" w:cs="Times New Roman"/>
                <w:sz w:val="24"/>
                <w:szCs w:val="24"/>
              </w:rPr>
              <w:t xml:space="preserve"> reģistros, kā, piemēram, zemesgrāmatā, komercreģistrā, komercķīlu reģistrā, jo tā jau pēc definīcijas nevar būt slepena informācija, tāpēc ka tā tiek nodota atklātībā un ir publiski pieejama, un līdz ar to šādai informācijai nevar būt komercnoslēpuma statuss. </w:t>
            </w:r>
            <w:r w:rsidR="00C86451" w:rsidRPr="000973B2">
              <w:rPr>
                <w:rFonts w:ascii="Times New Roman" w:hAnsi="Times New Roman" w:cs="Times New Roman"/>
                <w:iCs/>
                <w:sz w:val="24"/>
                <w:szCs w:val="24"/>
              </w:rPr>
              <w:t xml:space="preserve">Grāmatvedībā par komercnoslēpumu nav uzskatāma informācija un dati, kas saskaņā ar normatīvajiem aktiem iekļaujami </w:t>
            </w:r>
            <w:r w:rsidR="000973B2" w:rsidRPr="000973B2">
              <w:rPr>
                <w:rFonts w:ascii="Times New Roman" w:hAnsi="Times New Roman" w:cs="Times New Roman"/>
                <w:bCs/>
                <w:sz w:val="24"/>
                <w:szCs w:val="24"/>
              </w:rPr>
              <w:t>fizisko un juridisko personu</w:t>
            </w:r>
            <w:r w:rsidR="000973B2" w:rsidRPr="000973B2">
              <w:rPr>
                <w:rFonts w:ascii="Times New Roman" w:hAnsi="Times New Roman" w:cs="Times New Roman"/>
                <w:sz w:val="24"/>
                <w:szCs w:val="24"/>
              </w:rPr>
              <w:t xml:space="preserve">, kas veic saimniecisko darbību, </w:t>
            </w:r>
            <w:r w:rsidR="000973B2" w:rsidRPr="000973B2">
              <w:rPr>
                <w:rFonts w:ascii="Times New Roman" w:hAnsi="Times New Roman" w:cs="Times New Roman"/>
                <w:iCs/>
                <w:sz w:val="24"/>
                <w:szCs w:val="24"/>
              </w:rPr>
              <w:t xml:space="preserve">pārskatos. </w:t>
            </w:r>
            <w:r w:rsidR="000973B2" w:rsidRPr="000973B2">
              <w:rPr>
                <w:rFonts w:ascii="Times New Roman" w:hAnsi="Times New Roman" w:cs="Times New Roman"/>
                <w:bCs/>
                <w:sz w:val="24"/>
                <w:szCs w:val="24"/>
              </w:rPr>
              <w:t xml:space="preserve">Ar minēto subjektu loku ir saprotami kā </w:t>
            </w:r>
            <w:r w:rsidR="000973B2" w:rsidRPr="000973B2">
              <w:rPr>
                <w:rFonts w:ascii="Times New Roman" w:hAnsi="Times New Roman" w:cs="Times New Roman"/>
                <w:sz w:val="24"/>
                <w:szCs w:val="24"/>
              </w:rPr>
              <w:t xml:space="preserve">komersanti, kooperatīvās sabiedrības, ārvalstu komersantu filiāles un pastāvīgās pārstāvniecības, biedrības un nodibinājumi, tā arī iestādes, kuras tiek finansētas no valsts budžeta vai pašvaldību budžetiem, valsts vai pašvaldību aģentūras u.tml. Līdzīgs subjektu loks jau šobrīd ir ietverts likumā </w:t>
            </w:r>
            <w:r w:rsidR="00305FD2">
              <w:rPr>
                <w:rFonts w:ascii="Times New Roman" w:hAnsi="Times New Roman" w:cs="Times New Roman"/>
                <w:sz w:val="24"/>
                <w:szCs w:val="24"/>
              </w:rPr>
              <w:t>"</w:t>
            </w:r>
            <w:r w:rsidR="000973B2" w:rsidRPr="000973B2">
              <w:rPr>
                <w:rFonts w:ascii="Times New Roman" w:hAnsi="Times New Roman" w:cs="Times New Roman"/>
                <w:sz w:val="24"/>
                <w:szCs w:val="24"/>
              </w:rPr>
              <w:t>Par grāmatvedību</w:t>
            </w:r>
            <w:r w:rsidR="00305FD2">
              <w:rPr>
                <w:rFonts w:ascii="Times New Roman" w:hAnsi="Times New Roman" w:cs="Times New Roman"/>
                <w:sz w:val="24"/>
                <w:szCs w:val="24"/>
              </w:rPr>
              <w:t>"</w:t>
            </w:r>
            <w:r w:rsidR="000973B2" w:rsidRPr="000973B2">
              <w:rPr>
                <w:rFonts w:ascii="Times New Roman" w:hAnsi="Times New Roman" w:cs="Times New Roman"/>
                <w:sz w:val="24"/>
                <w:szCs w:val="24"/>
              </w:rPr>
              <w:t xml:space="preserve"> attiecībā uz </w:t>
            </w:r>
            <w:r w:rsidR="00305FD2">
              <w:rPr>
                <w:rFonts w:ascii="Times New Roman" w:hAnsi="Times New Roman" w:cs="Times New Roman"/>
                <w:sz w:val="24"/>
                <w:szCs w:val="24"/>
              </w:rPr>
              <w:t>"</w:t>
            </w:r>
            <w:r w:rsidR="000973B2" w:rsidRPr="000973B2">
              <w:rPr>
                <w:rFonts w:ascii="Times New Roman" w:hAnsi="Times New Roman" w:cs="Times New Roman"/>
                <w:sz w:val="24"/>
                <w:szCs w:val="24"/>
              </w:rPr>
              <w:t>uzņēmuma</w:t>
            </w:r>
            <w:r w:rsidR="00305FD2">
              <w:rPr>
                <w:rFonts w:ascii="Times New Roman" w:hAnsi="Times New Roman" w:cs="Times New Roman"/>
                <w:sz w:val="24"/>
                <w:szCs w:val="24"/>
              </w:rPr>
              <w:t>"</w:t>
            </w:r>
            <w:r w:rsidR="000973B2" w:rsidRPr="000973B2">
              <w:rPr>
                <w:rFonts w:ascii="Times New Roman" w:hAnsi="Times New Roman" w:cs="Times New Roman"/>
                <w:sz w:val="24"/>
                <w:szCs w:val="24"/>
              </w:rPr>
              <w:t xml:space="preserve"> definīciju.</w:t>
            </w:r>
            <w:r w:rsidR="000973B2" w:rsidRPr="001B12D9">
              <w:rPr>
                <w:rFonts w:ascii="Times New Roman" w:hAnsi="Times New Roman" w:cs="Times New Roman"/>
                <w:sz w:val="24"/>
                <w:szCs w:val="24"/>
              </w:rPr>
              <w:t xml:space="preserve"> </w:t>
            </w:r>
            <w:r w:rsidR="00BE38BF" w:rsidRPr="001B12D9">
              <w:rPr>
                <w:rFonts w:ascii="Times New Roman" w:hAnsi="Times New Roman" w:cs="Times New Roman"/>
                <w:bCs/>
                <w:sz w:val="24"/>
                <w:szCs w:val="24"/>
              </w:rPr>
              <w:t xml:space="preserve">Visa pārējā grāmatvedībā esošā informācija uzskatāma par komercnoslēpumu un ir pieejama vienīgi revīzijām, nodokļu administrācijai, </w:t>
            </w:r>
            <w:r w:rsidR="000973B2" w:rsidRPr="001B12D9">
              <w:rPr>
                <w:rFonts w:ascii="Times New Roman" w:hAnsi="Times New Roman" w:cs="Times New Roman"/>
                <w:bCs/>
                <w:sz w:val="24"/>
                <w:szCs w:val="24"/>
              </w:rPr>
              <w:t>tiesībsargājošām iestādēm, tiesām</w:t>
            </w:r>
            <w:r w:rsidR="000973B2" w:rsidRPr="001B12D9">
              <w:rPr>
                <w:rFonts w:ascii="Times New Roman" w:hAnsi="Times New Roman" w:cs="Times New Roman"/>
                <w:sz w:val="24"/>
                <w:szCs w:val="24"/>
              </w:rPr>
              <w:t xml:space="preserve">, </w:t>
            </w:r>
            <w:r w:rsidR="00BE38BF" w:rsidRPr="001B12D9">
              <w:rPr>
                <w:rFonts w:ascii="Times New Roman" w:hAnsi="Times New Roman" w:cs="Times New Roman"/>
                <w:bCs/>
                <w:sz w:val="24"/>
                <w:szCs w:val="24"/>
              </w:rPr>
              <w:t xml:space="preserve">kā arī citām </w:t>
            </w:r>
            <w:r w:rsidR="00372A49">
              <w:rPr>
                <w:rFonts w:ascii="Times New Roman" w:hAnsi="Times New Roman" w:cs="Times New Roman"/>
                <w:bCs/>
                <w:sz w:val="24"/>
                <w:szCs w:val="24"/>
              </w:rPr>
              <w:t xml:space="preserve">iestādēm un </w:t>
            </w:r>
            <w:r w:rsidR="00BE38BF" w:rsidRPr="001B12D9">
              <w:rPr>
                <w:rFonts w:ascii="Times New Roman" w:hAnsi="Times New Roman" w:cs="Times New Roman"/>
                <w:bCs/>
                <w:sz w:val="24"/>
                <w:szCs w:val="24"/>
              </w:rPr>
              <w:t>institūcijām</w:t>
            </w:r>
            <w:r w:rsidR="001B12D9" w:rsidRPr="001B12D9">
              <w:rPr>
                <w:rFonts w:ascii="Times New Roman" w:hAnsi="Times New Roman" w:cs="Times New Roman"/>
                <w:bCs/>
                <w:sz w:val="24"/>
                <w:szCs w:val="24"/>
              </w:rPr>
              <w:t xml:space="preserve">, </w:t>
            </w:r>
            <w:r w:rsidR="001B12D9" w:rsidRPr="009140FC">
              <w:rPr>
                <w:rFonts w:ascii="Times New Roman" w:hAnsi="Times New Roman" w:cs="Times New Roman"/>
                <w:bCs/>
                <w:sz w:val="24"/>
                <w:szCs w:val="24"/>
              </w:rPr>
              <w:t>piemēram</w:t>
            </w:r>
            <w:r w:rsidR="001B12D9" w:rsidRPr="00372A49">
              <w:rPr>
                <w:rFonts w:ascii="Times New Roman" w:hAnsi="Times New Roman" w:cs="Times New Roman"/>
                <w:bCs/>
                <w:sz w:val="24"/>
                <w:szCs w:val="24"/>
              </w:rPr>
              <w:t xml:space="preserve">, </w:t>
            </w:r>
            <w:r w:rsidR="00372A49" w:rsidRPr="00372A49">
              <w:rPr>
                <w:rFonts w:ascii="Times New Roman" w:hAnsi="Times New Roman" w:cs="Times New Roman"/>
                <w:sz w:val="24"/>
                <w:szCs w:val="24"/>
              </w:rPr>
              <w:t xml:space="preserve">Finanšu un kapitāla tirgus komisijai, Latvijas Zvērinātu advokātu padomei, Latvijas Zvērinātu notāru padomei, Latvijas Zvērinātu revidentu asociācijai, Satiksmes ministrijai, Latvijas Bankai, Izložu un azartspēļu uzraudzības inspekcijai, Valsts kultūras pieminekļu aizsardzības inspekcijai, Valsts ieņēmumu dienestam, Patērētāju tiesību aizsardzības centram, Noziedzīgi iegūtu līdzekļu legalizācijas novēršanas dienestam, </w:t>
            </w:r>
            <w:r w:rsidR="00372A49" w:rsidRPr="00372A49">
              <w:rPr>
                <w:rFonts w:ascii="Times New Roman" w:hAnsi="Times New Roman" w:cs="Times New Roman"/>
                <w:bCs/>
                <w:sz w:val="24"/>
                <w:szCs w:val="24"/>
              </w:rPr>
              <w:t xml:space="preserve">normatīvajos aktos paredzētajos gadījumos, tai skaitā </w:t>
            </w:r>
            <w:r w:rsidR="00372A49" w:rsidRPr="00372A49">
              <w:rPr>
                <w:rFonts w:ascii="Times New Roman" w:hAnsi="Times New Roman" w:cs="Times New Roman"/>
                <w:sz w:val="24"/>
                <w:szCs w:val="24"/>
              </w:rPr>
              <w:t>noziedzīgi iegūtu līdzekļu un legalizācijas un terorisma finansēšanas novēršanas prasību atbilstības nodrošināšanai.</w:t>
            </w:r>
          </w:p>
          <w:p w14:paraId="17A90217" w14:textId="37A8E495" w:rsidR="00802C6D" w:rsidRPr="001B12D9" w:rsidRDefault="000973B2" w:rsidP="00BE38BF">
            <w:pPr>
              <w:spacing w:after="0" w:line="240" w:lineRule="auto"/>
              <w:jc w:val="both"/>
              <w:rPr>
                <w:rFonts w:ascii="Times New Roman" w:hAnsi="Times New Roman" w:cs="Times New Roman"/>
                <w:bCs/>
                <w:sz w:val="24"/>
                <w:szCs w:val="24"/>
              </w:rPr>
            </w:pPr>
            <w:r w:rsidRPr="000973B2">
              <w:rPr>
                <w:rFonts w:ascii="Times New Roman" w:hAnsi="Times New Roman" w:cs="Times New Roman"/>
                <w:sz w:val="24"/>
              </w:rPr>
              <w:t xml:space="preserve">Turklāt grāmatvedībā esošā informācija nodokļu administrācijai ir pieejama ne tikai nodokļu aprēķināšanas pareizības pārbaudei, bet arī lai sasniegtu citus tiesību aktos noteiktos mērķus, piemēram, pārbaudīt informāciju par iespējamo pārkāpumu, uzraudzīt atsevišķu preču apriti, kontrolēt preču kustību (pārvietošanu pāri Eiropas Savienības robežai). Pārbaude var tikt ierosināta ne tikai saistībā ar nodokli, bet arī saistībā ar citu maksājuma veidu, kas noteikts likumā </w:t>
            </w:r>
            <w:r w:rsidR="00305FD2">
              <w:rPr>
                <w:rFonts w:ascii="Times New Roman" w:hAnsi="Times New Roman" w:cs="Times New Roman"/>
                <w:sz w:val="24"/>
              </w:rPr>
              <w:t>"</w:t>
            </w:r>
            <w:r w:rsidRPr="000973B2">
              <w:rPr>
                <w:rFonts w:ascii="Times New Roman" w:hAnsi="Times New Roman" w:cs="Times New Roman"/>
                <w:sz w:val="24"/>
              </w:rPr>
              <w:t>Par nodokļiem un nodevām</w:t>
            </w:r>
            <w:r w:rsidR="00305FD2">
              <w:rPr>
                <w:rFonts w:ascii="Times New Roman" w:hAnsi="Times New Roman" w:cs="Times New Roman"/>
                <w:sz w:val="24"/>
              </w:rPr>
              <w:t>"</w:t>
            </w:r>
            <w:r w:rsidRPr="000973B2">
              <w:rPr>
                <w:rFonts w:ascii="Times New Roman" w:hAnsi="Times New Roman" w:cs="Times New Roman"/>
                <w:sz w:val="24"/>
              </w:rPr>
              <w:t xml:space="preserve"> vai citā tiesību aktā nodokļu jomā.</w:t>
            </w:r>
          </w:p>
          <w:p w14:paraId="3A2C3A99" w14:textId="54B44697" w:rsidR="00EF2F7E" w:rsidRPr="00BA771A" w:rsidRDefault="003B572F" w:rsidP="00BE38BF">
            <w:pPr>
              <w:spacing w:after="0" w:line="240" w:lineRule="auto"/>
              <w:jc w:val="both"/>
              <w:rPr>
                <w:rFonts w:ascii="Times New Roman" w:hAnsi="Times New Roman" w:cs="Times New Roman"/>
                <w:bCs/>
                <w:sz w:val="24"/>
                <w:szCs w:val="24"/>
              </w:rPr>
            </w:pPr>
            <w:r w:rsidRPr="00BA771A">
              <w:rPr>
                <w:rFonts w:ascii="Times New Roman" w:hAnsi="Times New Roman" w:cs="Times New Roman"/>
                <w:sz w:val="24"/>
                <w:szCs w:val="24"/>
              </w:rPr>
              <w:t>Lai arī līdz šim par komercnoslēpuma subjektu galvenokārt ir ticis uzskatīts komersants, likumprojekts 2. pantā paredz</w:t>
            </w:r>
            <w:r w:rsidR="00BE38BF" w:rsidRPr="00BA771A">
              <w:rPr>
                <w:rFonts w:ascii="Times New Roman" w:hAnsi="Times New Roman" w:cs="Times New Roman"/>
                <w:sz w:val="24"/>
                <w:szCs w:val="24"/>
              </w:rPr>
              <w:t xml:space="preserve">, ka </w:t>
            </w:r>
            <w:r w:rsidR="00BA771A" w:rsidRPr="00BA771A">
              <w:rPr>
                <w:rFonts w:ascii="Times New Roman" w:hAnsi="Times New Roman" w:cs="Times New Roman"/>
                <w:sz w:val="24"/>
                <w:szCs w:val="24"/>
              </w:rPr>
              <w:t xml:space="preserve">ikvienai fiziskajai vai juridiskajai personai var piederēt komercnoslēpums. Ar juridisko personu ir saprotama kā </w:t>
            </w:r>
            <w:r w:rsidR="008B2B4A" w:rsidRPr="00BA771A">
              <w:rPr>
                <w:rFonts w:ascii="Times New Roman" w:hAnsi="Times New Roman" w:cs="Times New Roman"/>
                <w:sz w:val="24"/>
                <w:szCs w:val="24"/>
              </w:rPr>
              <w:t>publisko tiesību</w:t>
            </w:r>
            <w:r w:rsidR="00BA771A" w:rsidRPr="00BA771A">
              <w:rPr>
                <w:rFonts w:ascii="Times New Roman" w:hAnsi="Times New Roman" w:cs="Times New Roman"/>
                <w:sz w:val="24"/>
                <w:szCs w:val="24"/>
              </w:rPr>
              <w:t xml:space="preserve">, tā arī </w:t>
            </w:r>
            <w:r w:rsidR="008B2B4A" w:rsidRPr="00BA771A">
              <w:rPr>
                <w:rFonts w:ascii="Times New Roman" w:hAnsi="Times New Roman" w:cs="Times New Roman"/>
                <w:sz w:val="24"/>
                <w:szCs w:val="24"/>
              </w:rPr>
              <w:t>privāto tiesību</w:t>
            </w:r>
            <w:r w:rsidR="00BA771A" w:rsidRPr="00BA771A">
              <w:rPr>
                <w:rFonts w:ascii="Times New Roman" w:hAnsi="Times New Roman" w:cs="Times New Roman"/>
                <w:sz w:val="24"/>
                <w:szCs w:val="24"/>
              </w:rPr>
              <w:t xml:space="preserve"> juridiskā persona. </w:t>
            </w:r>
            <w:r w:rsidR="00B20A8E" w:rsidRPr="00BA771A">
              <w:rPr>
                <w:rFonts w:ascii="Times New Roman" w:hAnsi="Times New Roman" w:cs="Times New Roman"/>
                <w:sz w:val="24"/>
                <w:szCs w:val="24"/>
              </w:rPr>
              <w:t xml:space="preserve">Tādējādi par komercnoslēpuma subjektu var tikt atzīti arī subjekti, kas veic saimniecisko darbību ne peļņas gūšanas nolūkā vai kas nodarbojas ar zinātnisku un tehnisku pētījumu un eksperimentu veikšanu, kuru izstrādes rezultātā var tikt radīta informācija ar ievērojamu mantisko vērtību. Tāpat arī par komercnoslēpuma subjektu var tikt atzītas arī valsts </w:t>
            </w:r>
            <w:r w:rsidR="00B20A8E" w:rsidRPr="00BA771A">
              <w:rPr>
                <w:rFonts w:ascii="Times New Roman" w:hAnsi="Times New Roman" w:cs="Times New Roman"/>
                <w:sz w:val="24"/>
                <w:szCs w:val="24"/>
              </w:rPr>
              <w:lastRenderedPageBreak/>
              <w:t>kapitālsabiedrības</w:t>
            </w:r>
            <w:r w:rsidR="00EF2F7E" w:rsidRPr="00BA771A">
              <w:rPr>
                <w:rFonts w:ascii="Times New Roman" w:hAnsi="Times New Roman" w:cs="Times New Roman"/>
                <w:sz w:val="24"/>
                <w:szCs w:val="24"/>
              </w:rPr>
              <w:t xml:space="preserve">, ja to rīcībā ir informācija, </w:t>
            </w:r>
            <w:r w:rsidR="00EF2F7E" w:rsidRPr="00BA771A">
              <w:rPr>
                <w:rFonts w:ascii="Times New Roman" w:hAnsi="Times New Roman" w:cs="Times New Roman"/>
                <w:bCs/>
                <w:sz w:val="24"/>
                <w:szCs w:val="24"/>
              </w:rPr>
              <w:t>kas nav saistīta ar valsts pārvaldes funkciju vai uzdevumu izpildi.</w:t>
            </w:r>
          </w:p>
          <w:p w14:paraId="2ED99F4D" w14:textId="31064837" w:rsidR="0013118E" w:rsidRPr="00F53D85" w:rsidRDefault="003B572F" w:rsidP="00BE38BF">
            <w:pPr>
              <w:spacing w:after="0" w:line="240" w:lineRule="auto"/>
              <w:jc w:val="both"/>
              <w:rPr>
                <w:rFonts w:ascii="Times New Roman" w:hAnsi="Times New Roman" w:cs="Times New Roman"/>
                <w:sz w:val="28"/>
                <w:szCs w:val="24"/>
              </w:rPr>
            </w:pPr>
            <w:r>
              <w:rPr>
                <w:rFonts w:ascii="Times New Roman" w:hAnsi="Times New Roman" w:cs="Times New Roman"/>
                <w:sz w:val="24"/>
                <w:szCs w:val="24"/>
              </w:rPr>
              <w:t>P</w:t>
            </w:r>
            <w:r w:rsidR="00BE38BF" w:rsidRPr="00BE38BF">
              <w:rPr>
                <w:rFonts w:ascii="Times New Roman" w:hAnsi="Times New Roman" w:cs="Times New Roman"/>
                <w:sz w:val="24"/>
                <w:szCs w:val="24"/>
              </w:rPr>
              <w:t xml:space="preserve">ersona, kura likumīgi kontrolē komercnoslēpumu, ir uzskatāma par komercnoslēpuma </w:t>
            </w:r>
            <w:r w:rsidR="00BA771A">
              <w:rPr>
                <w:rFonts w:ascii="Times New Roman" w:hAnsi="Times New Roman" w:cs="Times New Roman"/>
                <w:sz w:val="24"/>
                <w:szCs w:val="24"/>
              </w:rPr>
              <w:t>turētāju</w:t>
            </w:r>
            <w:r w:rsidR="00BE38BF" w:rsidRPr="00BE38BF">
              <w:rPr>
                <w:rFonts w:ascii="Times New Roman" w:hAnsi="Times New Roman" w:cs="Times New Roman"/>
                <w:sz w:val="24"/>
                <w:szCs w:val="24"/>
              </w:rPr>
              <w:t xml:space="preserve">. </w:t>
            </w:r>
            <w:r w:rsidR="00BA771A" w:rsidRPr="00BA771A">
              <w:rPr>
                <w:rFonts w:ascii="Times New Roman" w:hAnsi="Times New Roman" w:cs="Times New Roman"/>
                <w:sz w:val="24"/>
                <w:szCs w:val="24"/>
              </w:rPr>
              <w:t>Komercnoslēpuma turētājs ir autonoms jēdziens, kas tulkojams saskaņā ar Komercnoslēpumu direktīvas mērķi, sistēmu un Eiropas Savienības Tiesas praksi.</w:t>
            </w:r>
            <w:r w:rsidR="00BA771A">
              <w:rPr>
                <w:rFonts w:ascii="Times New Roman" w:hAnsi="Times New Roman" w:cs="Times New Roman"/>
                <w:sz w:val="24"/>
                <w:szCs w:val="24"/>
              </w:rPr>
              <w:t xml:space="preserve"> </w:t>
            </w:r>
            <w:r w:rsidR="00CF0DCB" w:rsidRPr="00CF0DCB">
              <w:rPr>
                <w:rFonts w:ascii="Times New Roman" w:hAnsi="Times New Roman" w:cs="Times New Roman"/>
                <w:sz w:val="24"/>
                <w:szCs w:val="24"/>
              </w:rPr>
              <w:t xml:space="preserve">Ar jēdzienu </w:t>
            </w:r>
            <w:r w:rsidR="008765D2">
              <w:rPr>
                <w:rFonts w:ascii="Times New Roman" w:hAnsi="Times New Roman" w:cs="Times New Roman"/>
                <w:sz w:val="24"/>
                <w:szCs w:val="24"/>
              </w:rPr>
              <w:t>"</w:t>
            </w:r>
            <w:r w:rsidR="00CF0DCB" w:rsidRPr="00CF0DCB">
              <w:rPr>
                <w:rFonts w:ascii="Times New Roman" w:hAnsi="Times New Roman" w:cs="Times New Roman"/>
                <w:sz w:val="24"/>
                <w:szCs w:val="24"/>
              </w:rPr>
              <w:t>komercnoslēpuma turētājs</w:t>
            </w:r>
            <w:r w:rsidR="008765D2">
              <w:rPr>
                <w:rFonts w:ascii="Times New Roman" w:hAnsi="Times New Roman" w:cs="Times New Roman"/>
                <w:sz w:val="24"/>
                <w:szCs w:val="24"/>
              </w:rPr>
              <w:t>"</w:t>
            </w:r>
            <w:r w:rsidR="00CF0DCB" w:rsidRPr="00CF0DCB">
              <w:rPr>
                <w:rFonts w:ascii="Times New Roman" w:hAnsi="Times New Roman" w:cs="Times New Roman"/>
                <w:sz w:val="24"/>
                <w:szCs w:val="24"/>
              </w:rPr>
              <w:t xml:space="preserve"> ir saprotama jebkura persona, kas likumīgi kontrolē komercnoslēpumu, tostarp, gan persona, kas konkrētajai zinātībai vai informācijai ir piešķīrusi komercnoslēpuma statusu, gan citas personas, kas komercnoslēpumu ir saņēmušas informācijai vai darbam.</w:t>
            </w:r>
            <w:r w:rsidR="00837F2B" w:rsidRPr="00BF3054">
              <w:rPr>
                <w:rFonts w:ascii="Times New Roman" w:hAnsi="Times New Roman" w:cs="Times New Roman"/>
                <w:sz w:val="24"/>
              </w:rPr>
              <w:t xml:space="preserve"> </w:t>
            </w:r>
            <w:r w:rsidR="00837F2B" w:rsidRPr="00837F2B">
              <w:rPr>
                <w:rFonts w:ascii="Times New Roman" w:hAnsi="Times New Roman" w:cs="Times New Roman"/>
                <w:sz w:val="24"/>
              </w:rPr>
              <w:t>Civillikuma izpratnē par komercnoslēpuma turētāju var tikt uzskatīts kā komercnoslēpuma tiesiskais valdītājs, piemēram, komersants, tā arī tā faktiskais valdītājs, piemēram, darbinieks.</w:t>
            </w:r>
            <w:r w:rsidR="00F53D85">
              <w:rPr>
                <w:rFonts w:ascii="Times New Roman" w:hAnsi="Times New Roman" w:cs="Times New Roman"/>
                <w:sz w:val="24"/>
              </w:rPr>
              <w:t xml:space="preserve"> </w:t>
            </w:r>
            <w:r w:rsidR="00BE3113" w:rsidRPr="00BE38BF">
              <w:rPr>
                <w:rFonts w:ascii="Times New Roman" w:hAnsi="Times New Roman" w:cs="Times New Roman"/>
                <w:sz w:val="24"/>
                <w:szCs w:val="24"/>
              </w:rPr>
              <w:t>Likumīga kontrole pār komercnoslēpumu var izpausties kā tāda, ko paredz normatīvie akti, kas ir iegūta balstoties uz līgumu</w:t>
            </w:r>
            <w:r w:rsidR="00ED43E7" w:rsidRPr="00BE38BF">
              <w:rPr>
                <w:rFonts w:ascii="Times New Roman" w:hAnsi="Times New Roman" w:cs="Times New Roman"/>
                <w:sz w:val="24"/>
                <w:szCs w:val="24"/>
              </w:rPr>
              <w:t>, kā arī citos veidos</w:t>
            </w:r>
            <w:r w:rsidR="00BE3113" w:rsidRPr="00BE38BF">
              <w:rPr>
                <w:rFonts w:ascii="Times New Roman" w:hAnsi="Times New Roman" w:cs="Times New Roman"/>
                <w:sz w:val="24"/>
                <w:szCs w:val="24"/>
              </w:rPr>
              <w:t>.</w:t>
            </w:r>
            <w:r w:rsidR="00BE38BF" w:rsidRPr="00BE38BF">
              <w:rPr>
                <w:rFonts w:ascii="Times New Roman" w:hAnsi="Times New Roman" w:cs="Times New Roman"/>
                <w:sz w:val="24"/>
                <w:szCs w:val="24"/>
              </w:rPr>
              <w:t xml:space="preserve"> </w:t>
            </w:r>
            <w:r w:rsidR="0032317A">
              <w:rPr>
                <w:rFonts w:ascii="Times New Roman" w:hAnsi="Times New Roman" w:cs="Times New Roman"/>
                <w:sz w:val="24"/>
                <w:szCs w:val="24"/>
              </w:rPr>
              <w:t>Piemēram, k</w:t>
            </w:r>
            <w:r w:rsidR="00BE38BF" w:rsidRPr="00BE38BF">
              <w:rPr>
                <w:rFonts w:ascii="Times New Roman" w:hAnsi="Times New Roman" w:cs="Times New Roman"/>
                <w:sz w:val="24"/>
                <w:szCs w:val="24"/>
              </w:rPr>
              <w:t xml:space="preserve">omercnoslēpumu likumīgi var kontrolēt </w:t>
            </w:r>
            <w:r w:rsidR="00EF2F7E">
              <w:rPr>
                <w:rFonts w:ascii="Times New Roman" w:hAnsi="Times New Roman" w:cs="Times New Roman"/>
                <w:sz w:val="24"/>
                <w:szCs w:val="24"/>
              </w:rPr>
              <w:t xml:space="preserve">komercnoslēpuma </w:t>
            </w:r>
            <w:r w:rsidR="00BA771A">
              <w:rPr>
                <w:rFonts w:ascii="Times New Roman" w:hAnsi="Times New Roman" w:cs="Times New Roman"/>
                <w:sz w:val="24"/>
                <w:szCs w:val="24"/>
              </w:rPr>
              <w:t>īpašnieks</w:t>
            </w:r>
            <w:r w:rsidR="00EF2F7E">
              <w:rPr>
                <w:rFonts w:ascii="Times New Roman" w:hAnsi="Times New Roman" w:cs="Times New Roman"/>
                <w:sz w:val="24"/>
                <w:szCs w:val="24"/>
              </w:rPr>
              <w:t xml:space="preserve">, kā </w:t>
            </w:r>
            <w:r w:rsidR="00BE38BF" w:rsidRPr="00BE38BF">
              <w:rPr>
                <w:rFonts w:ascii="Times New Roman" w:hAnsi="Times New Roman" w:cs="Times New Roman"/>
                <w:sz w:val="24"/>
                <w:szCs w:val="24"/>
              </w:rPr>
              <w:t xml:space="preserve">arī personas, </w:t>
            </w:r>
            <w:r w:rsidR="00050A62" w:rsidRPr="00BE38BF">
              <w:rPr>
                <w:rFonts w:ascii="Times New Roman" w:hAnsi="Times New Roman" w:cs="Times New Roman"/>
                <w:sz w:val="24"/>
                <w:szCs w:val="24"/>
              </w:rPr>
              <w:t xml:space="preserve">kuru rīcībā nodots komercnoslēpums, </w:t>
            </w:r>
            <w:r w:rsidR="00D9558B">
              <w:rPr>
                <w:rFonts w:ascii="Times New Roman" w:hAnsi="Times New Roman" w:cs="Times New Roman"/>
                <w:sz w:val="24"/>
                <w:szCs w:val="24"/>
              </w:rPr>
              <w:t xml:space="preserve">piemēram, </w:t>
            </w:r>
            <w:r w:rsidR="00050A62" w:rsidRPr="00BE38BF">
              <w:rPr>
                <w:rFonts w:ascii="Times New Roman" w:hAnsi="Times New Roman" w:cs="Times New Roman"/>
                <w:sz w:val="24"/>
                <w:szCs w:val="24"/>
              </w:rPr>
              <w:t>pamatojoties uz licences līgumu</w:t>
            </w:r>
            <w:r w:rsidR="00BE38BF" w:rsidRPr="00BE38BF">
              <w:rPr>
                <w:rFonts w:ascii="Times New Roman" w:hAnsi="Times New Roman" w:cs="Times New Roman"/>
                <w:sz w:val="24"/>
                <w:szCs w:val="24"/>
              </w:rPr>
              <w:t>.</w:t>
            </w:r>
            <w:r w:rsidR="00EF1B1A">
              <w:rPr>
                <w:rFonts w:ascii="Times New Roman" w:hAnsi="Times New Roman" w:cs="Times New Roman"/>
                <w:sz w:val="24"/>
                <w:szCs w:val="24"/>
              </w:rPr>
              <w:t xml:space="preserve"> </w:t>
            </w:r>
            <w:r w:rsidR="00BA771A">
              <w:rPr>
                <w:rFonts w:ascii="Times New Roman" w:hAnsi="Times New Roman" w:cs="Times New Roman"/>
                <w:sz w:val="24"/>
                <w:szCs w:val="24"/>
              </w:rPr>
              <w:t xml:space="preserve">Tāpat arī </w:t>
            </w:r>
            <w:r w:rsidR="003020FF">
              <w:rPr>
                <w:rFonts w:ascii="Times New Roman" w:hAnsi="Times New Roman" w:cs="Times New Roman"/>
                <w:sz w:val="24"/>
                <w:szCs w:val="24"/>
              </w:rPr>
              <w:t xml:space="preserve">par likumīgu komercnoslēpuma kontrolēšanu </w:t>
            </w:r>
            <w:r w:rsidR="0032317A">
              <w:rPr>
                <w:rFonts w:ascii="Times New Roman" w:hAnsi="Times New Roman" w:cs="Times New Roman"/>
                <w:sz w:val="24"/>
                <w:szCs w:val="24"/>
              </w:rPr>
              <w:t>ir</w:t>
            </w:r>
            <w:r w:rsidR="003020FF">
              <w:rPr>
                <w:rFonts w:ascii="Times New Roman" w:hAnsi="Times New Roman" w:cs="Times New Roman"/>
                <w:sz w:val="24"/>
                <w:szCs w:val="24"/>
              </w:rPr>
              <w:t xml:space="preserve"> atzī</w:t>
            </w:r>
            <w:r w:rsidR="0032317A">
              <w:rPr>
                <w:rFonts w:ascii="Times New Roman" w:hAnsi="Times New Roman" w:cs="Times New Roman"/>
                <w:sz w:val="24"/>
                <w:szCs w:val="24"/>
              </w:rPr>
              <w:t>s</w:t>
            </w:r>
            <w:r w:rsidR="003020FF">
              <w:rPr>
                <w:rFonts w:ascii="Times New Roman" w:hAnsi="Times New Roman" w:cs="Times New Roman"/>
                <w:sz w:val="24"/>
                <w:szCs w:val="24"/>
              </w:rPr>
              <w:t>t</w:t>
            </w:r>
            <w:r w:rsidR="0032317A">
              <w:rPr>
                <w:rFonts w:ascii="Times New Roman" w:hAnsi="Times New Roman" w:cs="Times New Roman"/>
                <w:sz w:val="24"/>
                <w:szCs w:val="24"/>
              </w:rPr>
              <w:t xml:space="preserve">ami gadījumi, kad </w:t>
            </w:r>
            <w:r w:rsidR="00EF1B1A">
              <w:rPr>
                <w:rFonts w:ascii="Times New Roman" w:hAnsi="Times New Roman" w:cs="Times New Roman"/>
                <w:sz w:val="24"/>
                <w:szCs w:val="24"/>
              </w:rPr>
              <w:t>person</w:t>
            </w:r>
            <w:r w:rsidR="0032317A">
              <w:rPr>
                <w:rFonts w:ascii="Times New Roman" w:hAnsi="Times New Roman" w:cs="Times New Roman"/>
                <w:sz w:val="24"/>
                <w:szCs w:val="24"/>
              </w:rPr>
              <w:t xml:space="preserve">u </w:t>
            </w:r>
            <w:r w:rsidR="00EF1B1A">
              <w:rPr>
                <w:rFonts w:ascii="Times New Roman" w:hAnsi="Times New Roman" w:cs="Times New Roman"/>
                <w:sz w:val="24"/>
                <w:szCs w:val="24"/>
              </w:rPr>
              <w:t>rīcībā ir nodots komercnoslēpums, piemēram, darba uzdevumu izpildes ietvaros</w:t>
            </w:r>
            <w:r w:rsidR="0013118E">
              <w:rPr>
                <w:rFonts w:ascii="Times New Roman" w:hAnsi="Times New Roman" w:cs="Times New Roman"/>
                <w:sz w:val="24"/>
                <w:szCs w:val="24"/>
              </w:rPr>
              <w:t xml:space="preserve">, </w:t>
            </w:r>
            <w:r w:rsidR="0032317A">
              <w:rPr>
                <w:rFonts w:ascii="Times New Roman" w:hAnsi="Times New Roman" w:cs="Times New Roman"/>
                <w:sz w:val="24"/>
                <w:szCs w:val="24"/>
              </w:rPr>
              <w:t>vai</w:t>
            </w:r>
            <w:r w:rsidR="0013118E">
              <w:rPr>
                <w:rFonts w:ascii="Times New Roman" w:hAnsi="Times New Roman" w:cs="Times New Roman"/>
                <w:sz w:val="24"/>
                <w:szCs w:val="24"/>
              </w:rPr>
              <w:t xml:space="preserve"> kad </w:t>
            </w:r>
            <w:r w:rsidR="0013118E" w:rsidRPr="00BE38BF">
              <w:rPr>
                <w:rFonts w:ascii="Times New Roman" w:hAnsi="Times New Roman" w:cs="Times New Roman"/>
                <w:sz w:val="24"/>
                <w:szCs w:val="24"/>
              </w:rPr>
              <w:t xml:space="preserve">tiek īstenota </w:t>
            </w:r>
            <w:r w:rsidR="00A1626A">
              <w:rPr>
                <w:rFonts w:ascii="Times New Roman" w:hAnsi="Times New Roman" w:cs="Times New Roman"/>
                <w:sz w:val="24"/>
                <w:szCs w:val="24"/>
              </w:rPr>
              <w:t>institūciju</w:t>
            </w:r>
            <w:r w:rsidR="0013118E" w:rsidRPr="00BE38BF">
              <w:rPr>
                <w:rFonts w:ascii="Times New Roman" w:hAnsi="Times New Roman" w:cs="Times New Roman"/>
                <w:sz w:val="24"/>
                <w:szCs w:val="24"/>
              </w:rPr>
              <w:t xml:space="preserve"> vai amatpersonu normatīvajos aktos noteikto funkciju vai darbību nodrošināšana</w:t>
            </w:r>
            <w:r w:rsidR="0013118E">
              <w:rPr>
                <w:rFonts w:ascii="Times New Roman" w:hAnsi="Times New Roman" w:cs="Times New Roman"/>
                <w:sz w:val="24"/>
                <w:szCs w:val="24"/>
              </w:rPr>
              <w:t>.</w:t>
            </w:r>
          </w:p>
          <w:p w14:paraId="6BDC9629" w14:textId="1DB7E237" w:rsidR="00146B26" w:rsidRPr="001C3443" w:rsidRDefault="0076526B" w:rsidP="006E02B4">
            <w:pPr>
              <w:spacing w:after="0" w:line="240" w:lineRule="auto"/>
              <w:jc w:val="both"/>
              <w:rPr>
                <w:rFonts w:ascii="Times New Roman" w:hAnsi="Times New Roman" w:cs="Times New Roman"/>
                <w:b/>
                <w:iCs/>
                <w:sz w:val="24"/>
                <w:szCs w:val="24"/>
              </w:rPr>
            </w:pPr>
            <w:r w:rsidRPr="001C3443">
              <w:rPr>
                <w:rFonts w:ascii="Times New Roman" w:hAnsi="Times New Roman" w:cs="Times New Roman"/>
                <w:sz w:val="24"/>
                <w:szCs w:val="24"/>
              </w:rPr>
              <w:t xml:space="preserve">Kā paredzēts </w:t>
            </w:r>
            <w:r w:rsidR="0061366C" w:rsidRPr="001C3443">
              <w:rPr>
                <w:rFonts w:ascii="Times New Roman" w:hAnsi="Times New Roman" w:cs="Times New Roman"/>
                <w:sz w:val="24"/>
                <w:szCs w:val="24"/>
              </w:rPr>
              <w:t xml:space="preserve">likumprojekta </w:t>
            </w:r>
            <w:r w:rsidRPr="001C3443">
              <w:rPr>
                <w:rFonts w:ascii="Times New Roman" w:hAnsi="Times New Roman" w:cs="Times New Roman"/>
                <w:sz w:val="24"/>
                <w:szCs w:val="24"/>
              </w:rPr>
              <w:t>3. pantā, l</w:t>
            </w:r>
            <w:r w:rsidR="00ED43E7" w:rsidRPr="001C3443">
              <w:rPr>
                <w:rFonts w:ascii="Times New Roman" w:hAnsi="Times New Roman" w:cs="Times New Roman"/>
                <w:sz w:val="24"/>
                <w:szCs w:val="24"/>
              </w:rPr>
              <w:t xml:space="preserve">ikumprojekts nav attiecināms </w:t>
            </w:r>
            <w:r w:rsidR="00D9558B" w:rsidRPr="001C3443">
              <w:rPr>
                <w:rFonts w:ascii="Times New Roman" w:hAnsi="Times New Roman" w:cs="Times New Roman"/>
                <w:sz w:val="24"/>
                <w:szCs w:val="24"/>
              </w:rPr>
              <w:t>uz</w:t>
            </w:r>
            <w:r w:rsidR="00D9558B" w:rsidRPr="001C3443">
              <w:rPr>
                <w:rFonts w:ascii="Times New Roman" w:hAnsi="Times New Roman" w:cs="Times New Roman"/>
                <w:iCs/>
                <w:sz w:val="24"/>
                <w:szCs w:val="24"/>
              </w:rPr>
              <w:t xml:space="preserve"> darba koplīguma pusēm, ciktāl tas skar darba koplīguma noslēgšanai vai grozīšanai nepieciešamo komercnoslēpumu</w:t>
            </w:r>
            <w:r w:rsidR="008765D2">
              <w:rPr>
                <w:rFonts w:ascii="Times New Roman" w:hAnsi="Times New Roman" w:cs="Times New Roman"/>
                <w:iCs/>
                <w:sz w:val="24"/>
                <w:szCs w:val="24"/>
              </w:rPr>
              <w:t>.</w:t>
            </w:r>
            <w:r w:rsidR="00067E9D" w:rsidRPr="001C3443">
              <w:rPr>
                <w:rFonts w:ascii="Times New Roman" w:hAnsi="Times New Roman" w:cs="Times New Roman"/>
                <w:iCs/>
                <w:sz w:val="24"/>
                <w:szCs w:val="24"/>
              </w:rPr>
              <w:t xml:space="preserve"> </w:t>
            </w:r>
            <w:r w:rsidR="008765D2">
              <w:rPr>
                <w:rFonts w:ascii="Times New Roman" w:hAnsi="Times New Roman" w:cs="Times New Roman"/>
                <w:noProof/>
                <w:sz w:val="24"/>
                <w:szCs w:val="24"/>
              </w:rPr>
              <w:t>A</w:t>
            </w:r>
            <w:r w:rsidR="001C3443" w:rsidRPr="001C3443">
              <w:rPr>
                <w:rFonts w:ascii="Times New Roman" w:hAnsi="Times New Roman" w:cs="Times New Roman"/>
                <w:noProof/>
                <w:sz w:val="24"/>
                <w:szCs w:val="24"/>
              </w:rPr>
              <w:t>r likumprojektu netiek ietekmētas arodbiedrību normatīvajos aktos paredzētās tiesības saņemt informāciju</w:t>
            </w:r>
            <w:r w:rsidR="008765D2">
              <w:rPr>
                <w:rFonts w:ascii="Times New Roman" w:hAnsi="Times New Roman" w:cs="Times New Roman"/>
                <w:noProof/>
                <w:sz w:val="24"/>
                <w:szCs w:val="24"/>
              </w:rPr>
              <w:t>.</w:t>
            </w:r>
            <w:r w:rsidR="001C3443" w:rsidRPr="001C3443">
              <w:rPr>
                <w:rFonts w:ascii="Times New Roman" w:hAnsi="Times New Roman" w:cs="Times New Roman"/>
                <w:noProof/>
                <w:sz w:val="24"/>
                <w:szCs w:val="24"/>
              </w:rPr>
              <w:t xml:space="preserve"> </w:t>
            </w:r>
            <w:r w:rsidR="008765D2">
              <w:rPr>
                <w:rFonts w:ascii="Times New Roman" w:hAnsi="Times New Roman" w:cs="Times New Roman"/>
                <w:noProof/>
                <w:sz w:val="24"/>
                <w:szCs w:val="24"/>
              </w:rPr>
              <w:t>V</w:t>
            </w:r>
            <w:r w:rsidR="001C3443" w:rsidRPr="001C3443">
              <w:rPr>
                <w:rFonts w:ascii="Times New Roman" w:hAnsi="Times New Roman" w:cs="Times New Roman"/>
                <w:noProof/>
                <w:sz w:val="24"/>
                <w:szCs w:val="24"/>
              </w:rPr>
              <w:t xml:space="preserve">ienlaikus rīcībā ar </w:t>
            </w:r>
            <w:r w:rsidR="001C3443" w:rsidRPr="001C3443">
              <w:rPr>
                <w:rFonts w:ascii="Times New Roman" w:hAnsi="Times New Roman" w:cs="Times New Roman"/>
                <w:sz w:val="24"/>
                <w:szCs w:val="24"/>
              </w:rPr>
              <w:t xml:space="preserve">informāciju, kas ir darba devēja komercnoslēpums, darbinieku pārstāvjiem (arodbiedrībām) ir jāievēro komercnoslēpuma tiesību aizsardzība. Tāpat arī likumprojekta 3. pantā ir paredzēts, </w:t>
            </w:r>
            <w:r w:rsidR="00067E9D" w:rsidRPr="001C3443">
              <w:rPr>
                <w:rFonts w:ascii="Times New Roman" w:hAnsi="Times New Roman" w:cs="Times New Roman"/>
                <w:iCs/>
                <w:sz w:val="24"/>
                <w:szCs w:val="24"/>
              </w:rPr>
              <w:t>k</w:t>
            </w:r>
            <w:r w:rsidR="001C3443" w:rsidRPr="001C3443">
              <w:rPr>
                <w:rFonts w:ascii="Times New Roman" w:hAnsi="Times New Roman" w:cs="Times New Roman"/>
                <w:iCs/>
                <w:sz w:val="24"/>
                <w:szCs w:val="24"/>
              </w:rPr>
              <w:t xml:space="preserve">a </w:t>
            </w:r>
            <w:r w:rsidR="00EE58EF" w:rsidRPr="001C3443">
              <w:rPr>
                <w:rFonts w:ascii="Times New Roman" w:hAnsi="Times New Roman" w:cs="Times New Roman"/>
                <w:sz w:val="24"/>
                <w:szCs w:val="24"/>
              </w:rPr>
              <w:t>k</w:t>
            </w:r>
            <w:r w:rsidR="00076A57" w:rsidRPr="001C3443">
              <w:rPr>
                <w:rFonts w:ascii="Times New Roman" w:hAnsi="Times New Roman" w:cs="Times New Roman"/>
                <w:sz w:val="24"/>
                <w:szCs w:val="24"/>
              </w:rPr>
              <w:t>omercnoslēpum</w:t>
            </w:r>
            <w:r w:rsidR="008E6168">
              <w:rPr>
                <w:rFonts w:ascii="Times New Roman" w:hAnsi="Times New Roman" w:cs="Times New Roman"/>
                <w:sz w:val="24"/>
                <w:szCs w:val="24"/>
              </w:rPr>
              <w:t>a</w:t>
            </w:r>
            <w:r w:rsidR="00076A57" w:rsidRPr="001C3443">
              <w:rPr>
                <w:rFonts w:ascii="Times New Roman" w:hAnsi="Times New Roman" w:cs="Times New Roman"/>
                <w:sz w:val="24"/>
                <w:szCs w:val="24"/>
              </w:rPr>
              <w:t xml:space="preserve"> aizsardzības piemērošanas izņēmumi var būt paredzēti a</w:t>
            </w:r>
            <w:r w:rsidR="00067E9D" w:rsidRPr="001C3443">
              <w:rPr>
                <w:rFonts w:ascii="Times New Roman" w:hAnsi="Times New Roman" w:cs="Times New Roman"/>
                <w:sz w:val="24"/>
                <w:szCs w:val="24"/>
              </w:rPr>
              <w:t>rī c</w:t>
            </w:r>
            <w:r w:rsidR="00D9558B" w:rsidRPr="001C3443">
              <w:rPr>
                <w:rFonts w:ascii="Times New Roman" w:hAnsi="Times New Roman" w:cs="Times New Roman"/>
                <w:sz w:val="24"/>
                <w:szCs w:val="24"/>
              </w:rPr>
              <w:t>itos normatīvajos aktos</w:t>
            </w:r>
            <w:r w:rsidR="00076A57" w:rsidRPr="001C3443">
              <w:rPr>
                <w:rFonts w:ascii="Times New Roman" w:hAnsi="Times New Roman" w:cs="Times New Roman"/>
                <w:sz w:val="24"/>
                <w:szCs w:val="24"/>
              </w:rPr>
              <w:t xml:space="preserve">, piemēram, </w:t>
            </w:r>
            <w:r w:rsidR="00005B97" w:rsidRPr="001C3443">
              <w:rPr>
                <w:rFonts w:ascii="Times New Roman" w:hAnsi="Times New Roman" w:cs="Times New Roman"/>
                <w:sz w:val="24"/>
                <w:szCs w:val="24"/>
              </w:rPr>
              <w:t xml:space="preserve">Informācijas atklātības likumā, </w:t>
            </w:r>
            <w:r w:rsidR="005C080A" w:rsidRPr="001C3443">
              <w:rPr>
                <w:rFonts w:ascii="Times New Roman" w:hAnsi="Times New Roman" w:cs="Times New Roman"/>
                <w:sz w:val="24"/>
                <w:szCs w:val="24"/>
              </w:rPr>
              <w:t xml:space="preserve">kas paredz, ka ierobežotas pieejamības informācija var tikt izpausta, vai arī likumā </w:t>
            </w:r>
            <w:r w:rsidR="008E6168">
              <w:rPr>
                <w:rFonts w:ascii="Times New Roman" w:hAnsi="Times New Roman" w:cs="Times New Roman"/>
                <w:sz w:val="24"/>
                <w:szCs w:val="24"/>
              </w:rPr>
              <w:t>"</w:t>
            </w:r>
            <w:r w:rsidR="005C080A" w:rsidRPr="00597100">
              <w:rPr>
                <w:rFonts w:ascii="Times New Roman" w:hAnsi="Times New Roman" w:cs="Times New Roman"/>
                <w:bCs/>
                <w:sz w:val="24"/>
                <w:szCs w:val="24"/>
              </w:rPr>
              <w:t>Par presi un citiem masu informācijas līdzekļiem</w:t>
            </w:r>
            <w:r w:rsidR="008E6168">
              <w:rPr>
                <w:rFonts w:ascii="Times New Roman" w:hAnsi="Times New Roman" w:cs="Times New Roman"/>
                <w:bCs/>
                <w:sz w:val="24"/>
                <w:szCs w:val="24"/>
              </w:rPr>
              <w:t>"</w:t>
            </w:r>
            <w:r w:rsidR="005C080A" w:rsidRPr="00597100">
              <w:rPr>
                <w:rFonts w:ascii="Times New Roman" w:hAnsi="Times New Roman" w:cs="Times New Roman"/>
                <w:bCs/>
                <w:sz w:val="24"/>
                <w:szCs w:val="24"/>
              </w:rPr>
              <w:t xml:space="preserve">, kas paredz aizsargāt Satversmē noteiktās tiesības </w:t>
            </w:r>
            <w:r w:rsidR="005C080A" w:rsidRPr="00597100">
              <w:rPr>
                <w:rFonts w:ascii="Times New Roman" w:hAnsi="Times New Roman" w:cs="Times New Roman"/>
                <w:sz w:val="24"/>
                <w:szCs w:val="24"/>
              </w:rPr>
              <w:t xml:space="preserve">uz vārda brīvību. </w:t>
            </w:r>
            <w:r w:rsidR="003B7E9B" w:rsidRPr="00597100">
              <w:rPr>
                <w:rFonts w:ascii="Times New Roman" w:hAnsi="Times New Roman" w:cs="Times New Roman"/>
                <w:sz w:val="24"/>
                <w:szCs w:val="24"/>
              </w:rPr>
              <w:t xml:space="preserve">Tas nozīmē, ka komercnoslēpuma </w:t>
            </w:r>
            <w:r w:rsidR="003B7E9B" w:rsidRPr="001C3443">
              <w:rPr>
                <w:rFonts w:ascii="Times New Roman" w:hAnsi="Times New Roman" w:cs="Times New Roman"/>
                <w:sz w:val="24"/>
                <w:szCs w:val="24"/>
              </w:rPr>
              <w:t>tiesiskā aizsardzība minētajos gadījumos netiks nodrošināta, jo tiks īstenota citu tiesisko interešu aizsardzība.</w:t>
            </w:r>
          </w:p>
          <w:p w14:paraId="79F55416" w14:textId="4181D39F" w:rsidR="00A60982" w:rsidRPr="00A60982" w:rsidRDefault="005E6B4A" w:rsidP="003F107B">
            <w:pPr>
              <w:spacing w:after="0" w:line="240" w:lineRule="auto"/>
              <w:jc w:val="both"/>
              <w:rPr>
                <w:rFonts w:ascii="Times New Roman" w:hAnsi="Times New Roman" w:cs="Times New Roman"/>
                <w:sz w:val="24"/>
                <w:szCs w:val="24"/>
              </w:rPr>
            </w:pPr>
            <w:r w:rsidRPr="005E6B4A">
              <w:rPr>
                <w:rFonts w:ascii="Times New Roman" w:hAnsi="Times New Roman" w:cs="Times New Roman"/>
                <w:sz w:val="24"/>
                <w:szCs w:val="24"/>
              </w:rPr>
              <w:t>Likumprojekta II nodaļa paredz regulējumu attiecībā uz k</w:t>
            </w:r>
            <w:r w:rsidRPr="005E6B4A">
              <w:rPr>
                <w:rFonts w:ascii="Times New Roman" w:hAnsi="Times New Roman" w:cs="Times New Roman"/>
                <w:color w:val="000000"/>
                <w:sz w:val="24"/>
                <w:szCs w:val="24"/>
              </w:rPr>
              <w:t>omercnoslēpuma likumīgu iegūšanu, izmantošanu un izpaušanu</w:t>
            </w:r>
            <w:r w:rsidR="0076526B">
              <w:rPr>
                <w:rFonts w:ascii="Times New Roman" w:hAnsi="Times New Roman" w:cs="Times New Roman"/>
                <w:color w:val="000000"/>
                <w:sz w:val="24"/>
                <w:szCs w:val="24"/>
              </w:rPr>
              <w:t xml:space="preserve"> (4.</w:t>
            </w:r>
            <w:r w:rsidR="00076A57">
              <w:rPr>
                <w:rFonts w:ascii="Times New Roman" w:hAnsi="Times New Roman" w:cs="Times New Roman"/>
                <w:color w:val="000000"/>
                <w:sz w:val="24"/>
                <w:szCs w:val="24"/>
              </w:rPr>
              <w:t> </w:t>
            </w:r>
            <w:r w:rsidR="0076526B">
              <w:rPr>
                <w:rFonts w:ascii="Times New Roman" w:hAnsi="Times New Roman" w:cs="Times New Roman"/>
                <w:color w:val="000000"/>
                <w:sz w:val="24"/>
                <w:szCs w:val="24"/>
              </w:rPr>
              <w:t>pants)</w:t>
            </w:r>
            <w:r w:rsidRPr="005E6B4A">
              <w:rPr>
                <w:rFonts w:ascii="Times New Roman" w:hAnsi="Times New Roman" w:cs="Times New Roman"/>
                <w:color w:val="000000"/>
                <w:sz w:val="24"/>
                <w:szCs w:val="24"/>
              </w:rPr>
              <w:t xml:space="preserve">, kā arī nosaka </w:t>
            </w:r>
            <w:r w:rsidR="00076A57">
              <w:rPr>
                <w:rFonts w:ascii="Times New Roman" w:hAnsi="Times New Roman" w:cs="Times New Roman"/>
                <w:color w:val="000000"/>
                <w:sz w:val="24"/>
                <w:szCs w:val="24"/>
              </w:rPr>
              <w:t xml:space="preserve">to, kas saprotams ar komercnoslēpuma tiesību pārkāpumu (5. pants). </w:t>
            </w:r>
            <w:r w:rsidR="00076A57">
              <w:rPr>
                <w:rFonts w:ascii="Times New Roman" w:hAnsi="Times New Roman" w:cs="Times New Roman"/>
                <w:sz w:val="24"/>
                <w:szCs w:val="24"/>
              </w:rPr>
              <w:t>Komercnoslēpuma iegūšanu</w:t>
            </w:r>
            <w:r w:rsidR="00076A57" w:rsidRPr="003F107B">
              <w:rPr>
                <w:rFonts w:ascii="Times New Roman" w:hAnsi="Times New Roman" w:cs="Times New Roman"/>
                <w:sz w:val="24"/>
                <w:szCs w:val="24"/>
              </w:rPr>
              <w:t xml:space="preserve"> </w:t>
            </w:r>
            <w:r w:rsidR="00076A57">
              <w:rPr>
                <w:rFonts w:ascii="Times New Roman" w:hAnsi="Times New Roman" w:cs="Times New Roman"/>
                <w:sz w:val="24"/>
                <w:szCs w:val="24"/>
              </w:rPr>
              <w:t>uzskata par likumīgu, ja tas ir iegūts vienā no likumprojektā uzskaitītajiem veidiem</w:t>
            </w:r>
            <w:r w:rsidR="000055CE">
              <w:rPr>
                <w:rFonts w:ascii="Times New Roman" w:hAnsi="Times New Roman" w:cs="Times New Roman"/>
                <w:sz w:val="24"/>
                <w:szCs w:val="24"/>
              </w:rPr>
              <w:t>, tostarp kā neatkarīgs atklājums vai jaunrade, reversās inženierijas ceļā</w:t>
            </w:r>
            <w:r w:rsidR="00A60982">
              <w:rPr>
                <w:rFonts w:ascii="Times New Roman" w:hAnsi="Times New Roman" w:cs="Times New Roman"/>
                <w:sz w:val="24"/>
                <w:szCs w:val="24"/>
              </w:rPr>
              <w:t>,</w:t>
            </w:r>
            <w:r w:rsidR="000055CE">
              <w:rPr>
                <w:rFonts w:ascii="Times New Roman" w:hAnsi="Times New Roman" w:cs="Times New Roman"/>
                <w:sz w:val="24"/>
                <w:szCs w:val="24"/>
              </w:rPr>
              <w:t xml:space="preserve"> </w:t>
            </w:r>
            <w:r w:rsidR="006F445F" w:rsidRPr="006F445F">
              <w:rPr>
                <w:rFonts w:ascii="Times New Roman" w:hAnsi="Times New Roman" w:cs="Times New Roman"/>
                <w:sz w:val="24"/>
                <w:szCs w:val="28"/>
              </w:rPr>
              <w:t xml:space="preserve">uz līguma vai licences pamata </w:t>
            </w:r>
            <w:r w:rsidR="00A60982">
              <w:rPr>
                <w:rFonts w:ascii="Times New Roman" w:hAnsi="Times New Roman" w:cs="Times New Roman"/>
                <w:sz w:val="24"/>
                <w:szCs w:val="24"/>
              </w:rPr>
              <w:t xml:space="preserve">vai godīgas darījuma prakses </w:t>
            </w:r>
            <w:r w:rsidR="00A60982" w:rsidRPr="00A60982">
              <w:rPr>
                <w:rFonts w:ascii="Times New Roman" w:hAnsi="Times New Roman" w:cs="Times New Roman"/>
                <w:sz w:val="24"/>
                <w:szCs w:val="24"/>
              </w:rPr>
              <w:t>ietvaros. Ar godīgu darījumu praksi saprot labas ticības principa ievērošanu līgumtiesībās, godīgumu, atvērtumu un darbošanos, respektējot otra līdzēja intereses.</w:t>
            </w:r>
          </w:p>
          <w:p w14:paraId="6E0F05C8" w14:textId="326E16D9" w:rsidR="003B7E9B" w:rsidRDefault="000055CE" w:rsidP="003F107B">
            <w:pPr>
              <w:spacing w:after="0" w:line="240" w:lineRule="auto"/>
              <w:jc w:val="both"/>
              <w:rPr>
                <w:rStyle w:val="svno"/>
                <w:rFonts w:ascii="Times New Roman" w:hAnsi="Times New Roman" w:cs="Times New Roman"/>
                <w:sz w:val="24"/>
                <w:szCs w:val="24"/>
              </w:rPr>
            </w:pPr>
            <w:r w:rsidRPr="003B7E9B">
              <w:rPr>
                <w:rFonts w:ascii="Times New Roman" w:hAnsi="Times New Roman" w:cs="Times New Roman"/>
                <w:sz w:val="24"/>
                <w:szCs w:val="24"/>
              </w:rPr>
              <w:t xml:space="preserve">Par komercnoslēpuma </w:t>
            </w:r>
            <w:r>
              <w:rPr>
                <w:rFonts w:ascii="Times New Roman" w:hAnsi="Times New Roman" w:cs="Times New Roman"/>
                <w:sz w:val="24"/>
                <w:szCs w:val="24"/>
              </w:rPr>
              <w:t>tiesību pārkāpumu</w:t>
            </w:r>
            <w:r w:rsidRPr="003B7E9B">
              <w:rPr>
                <w:rFonts w:ascii="Times New Roman" w:hAnsi="Times New Roman" w:cs="Times New Roman"/>
                <w:sz w:val="24"/>
                <w:szCs w:val="24"/>
              </w:rPr>
              <w:t xml:space="preserve"> (5. pants) tiek uzskatīta </w:t>
            </w:r>
            <w:r w:rsidR="002740D3">
              <w:rPr>
                <w:rFonts w:ascii="Times New Roman" w:hAnsi="Times New Roman" w:cs="Times New Roman"/>
                <w:sz w:val="24"/>
                <w:szCs w:val="24"/>
              </w:rPr>
              <w:t xml:space="preserve">nelikumīga </w:t>
            </w:r>
            <w:r>
              <w:rPr>
                <w:rFonts w:ascii="Times New Roman" w:hAnsi="Times New Roman" w:cs="Times New Roman"/>
                <w:sz w:val="24"/>
                <w:szCs w:val="24"/>
              </w:rPr>
              <w:t>komercnoslēpuma iegūšana</w:t>
            </w:r>
            <w:r w:rsidR="002740D3">
              <w:rPr>
                <w:rFonts w:ascii="Times New Roman" w:hAnsi="Times New Roman" w:cs="Times New Roman"/>
                <w:sz w:val="24"/>
                <w:szCs w:val="24"/>
              </w:rPr>
              <w:t>, izmantošana vai izpaušana</w:t>
            </w:r>
            <w:r>
              <w:rPr>
                <w:rFonts w:ascii="Times New Roman" w:hAnsi="Times New Roman" w:cs="Times New Roman"/>
                <w:sz w:val="24"/>
                <w:szCs w:val="24"/>
              </w:rPr>
              <w:t xml:space="preserve"> </w:t>
            </w:r>
            <w:r>
              <w:rPr>
                <w:rFonts w:ascii="Times New Roman" w:hAnsi="Times New Roman" w:cs="Times New Roman"/>
                <w:sz w:val="24"/>
                <w:szCs w:val="24"/>
              </w:rPr>
              <w:lastRenderedPageBreak/>
              <w:t>bez komercnoslēpuma turētāja atļaujas</w:t>
            </w:r>
            <w:r w:rsidR="002740D3">
              <w:rPr>
                <w:rFonts w:ascii="Times New Roman" w:hAnsi="Times New Roman" w:cs="Times New Roman"/>
                <w:sz w:val="24"/>
                <w:szCs w:val="24"/>
              </w:rPr>
              <w:t>. Komercnoslēpuma tiesību pārkāpums var izpausties kā</w:t>
            </w:r>
            <w:r>
              <w:rPr>
                <w:rFonts w:ascii="Times New Roman" w:hAnsi="Times New Roman" w:cs="Times New Roman"/>
                <w:sz w:val="24"/>
                <w:szCs w:val="24"/>
              </w:rPr>
              <w:t xml:space="preserve"> neatļaut</w:t>
            </w:r>
            <w:r w:rsidR="002740D3">
              <w:rPr>
                <w:rFonts w:ascii="Times New Roman" w:hAnsi="Times New Roman" w:cs="Times New Roman"/>
                <w:sz w:val="24"/>
                <w:szCs w:val="24"/>
              </w:rPr>
              <w:t>a</w:t>
            </w:r>
            <w:r>
              <w:rPr>
                <w:rFonts w:ascii="Times New Roman" w:hAnsi="Times New Roman" w:cs="Times New Roman"/>
                <w:sz w:val="24"/>
                <w:szCs w:val="24"/>
              </w:rPr>
              <w:t xml:space="preserve"> piekļ</w:t>
            </w:r>
            <w:r w:rsidR="002740D3">
              <w:rPr>
                <w:rFonts w:ascii="Times New Roman" w:hAnsi="Times New Roman" w:cs="Times New Roman"/>
                <w:sz w:val="24"/>
                <w:szCs w:val="24"/>
              </w:rPr>
              <w:t>uve</w:t>
            </w:r>
            <w:r>
              <w:rPr>
                <w:rFonts w:ascii="Times New Roman" w:hAnsi="Times New Roman" w:cs="Times New Roman"/>
                <w:sz w:val="24"/>
                <w:szCs w:val="24"/>
              </w:rPr>
              <w:t xml:space="preserve"> komercnoslēpumu saturošajai informācija</w:t>
            </w:r>
            <w:r w:rsidR="002740D3">
              <w:rPr>
                <w:rFonts w:ascii="Times New Roman" w:hAnsi="Times New Roman" w:cs="Times New Roman"/>
                <w:sz w:val="24"/>
                <w:szCs w:val="24"/>
              </w:rPr>
              <w:t xml:space="preserve">i </w:t>
            </w:r>
            <w:r>
              <w:rPr>
                <w:rFonts w:ascii="Times New Roman" w:hAnsi="Times New Roman" w:cs="Times New Roman"/>
                <w:sz w:val="24"/>
                <w:szCs w:val="24"/>
              </w:rPr>
              <w:t>vai rīko</w:t>
            </w:r>
            <w:r w:rsidR="002740D3">
              <w:rPr>
                <w:rFonts w:ascii="Times New Roman" w:hAnsi="Times New Roman" w:cs="Times New Roman"/>
                <w:sz w:val="24"/>
                <w:szCs w:val="24"/>
              </w:rPr>
              <w:t>šanās</w:t>
            </w:r>
            <w:r>
              <w:rPr>
                <w:rFonts w:ascii="Times New Roman" w:hAnsi="Times New Roman" w:cs="Times New Roman"/>
                <w:sz w:val="24"/>
                <w:szCs w:val="24"/>
              </w:rPr>
              <w:t xml:space="preserve"> pretrunā</w:t>
            </w:r>
            <w:r w:rsidR="00A60982">
              <w:rPr>
                <w:rFonts w:ascii="Times New Roman" w:hAnsi="Times New Roman" w:cs="Times New Roman"/>
                <w:sz w:val="24"/>
                <w:szCs w:val="24"/>
              </w:rPr>
              <w:t xml:space="preserve"> </w:t>
            </w:r>
            <w:r>
              <w:rPr>
                <w:rFonts w:ascii="Times New Roman" w:hAnsi="Times New Roman" w:cs="Times New Roman"/>
                <w:sz w:val="24"/>
                <w:szCs w:val="24"/>
              </w:rPr>
              <w:t xml:space="preserve">godīgas </w:t>
            </w:r>
            <w:r w:rsidR="00A60982">
              <w:rPr>
                <w:rFonts w:ascii="Times New Roman" w:hAnsi="Times New Roman" w:cs="Times New Roman"/>
                <w:sz w:val="24"/>
                <w:szCs w:val="24"/>
              </w:rPr>
              <w:t xml:space="preserve">darījumu </w:t>
            </w:r>
            <w:r>
              <w:rPr>
                <w:rFonts w:ascii="Times New Roman" w:hAnsi="Times New Roman" w:cs="Times New Roman"/>
                <w:sz w:val="24"/>
                <w:szCs w:val="24"/>
              </w:rPr>
              <w:t xml:space="preserve">prakses principiem. Tāpat arī par </w:t>
            </w:r>
            <w:r w:rsidRPr="003B7E9B">
              <w:rPr>
                <w:rFonts w:ascii="Times New Roman" w:hAnsi="Times New Roman" w:cs="Times New Roman"/>
                <w:sz w:val="24"/>
                <w:szCs w:val="24"/>
              </w:rPr>
              <w:t xml:space="preserve">komercnoslēpuma </w:t>
            </w:r>
            <w:r>
              <w:rPr>
                <w:rFonts w:ascii="Times New Roman" w:hAnsi="Times New Roman" w:cs="Times New Roman"/>
                <w:sz w:val="24"/>
                <w:szCs w:val="24"/>
              </w:rPr>
              <w:t>tiesību pārkāpumu tiek uzskatīta</w:t>
            </w:r>
            <w:r w:rsidR="005C0612">
              <w:rPr>
                <w:rFonts w:ascii="Times New Roman" w:hAnsi="Times New Roman" w:cs="Times New Roman"/>
                <w:sz w:val="24"/>
                <w:szCs w:val="24"/>
              </w:rPr>
              <w:t xml:space="preserve"> normatīvajos aktos vai līgumā noteikto pienākumu neizpaust komercnoslēpumu neievērošana</w:t>
            </w:r>
            <w:r>
              <w:rPr>
                <w:rFonts w:ascii="Times New Roman" w:hAnsi="Times New Roman" w:cs="Times New Roman"/>
                <w:sz w:val="24"/>
                <w:szCs w:val="24"/>
              </w:rPr>
              <w:t>, piemēram,</w:t>
            </w:r>
            <w:r w:rsidR="005C0612">
              <w:rPr>
                <w:rFonts w:ascii="Times New Roman" w:hAnsi="Times New Roman" w:cs="Times New Roman"/>
                <w:sz w:val="24"/>
                <w:szCs w:val="24"/>
              </w:rPr>
              <w:t xml:space="preserve"> pārkāpjot darba līgumā paredzētās komercnoslēpuma konfidencialitātes atrunu.</w:t>
            </w:r>
            <w:r w:rsidR="00F53D85">
              <w:rPr>
                <w:rFonts w:ascii="Times New Roman" w:hAnsi="Times New Roman" w:cs="Times New Roman"/>
                <w:sz w:val="24"/>
                <w:szCs w:val="24"/>
              </w:rPr>
              <w:t xml:space="preserve"> </w:t>
            </w:r>
            <w:r w:rsidR="00EE58EF" w:rsidRPr="00216AB9">
              <w:rPr>
                <w:rFonts w:ascii="Times New Roman" w:hAnsi="Times New Roman" w:cs="Times New Roman"/>
                <w:sz w:val="24"/>
                <w:szCs w:val="24"/>
              </w:rPr>
              <w:t xml:space="preserve">Likumprojekta 5. panta otrā daļa paredz, ka, lai arī ir noticis komerctiesību pārkāpums, persona par to nav saucama pie atbildības, ja tā ir izmantojusi tiesības uz vārda un informācijas brīvību, vai atklājusi pārkāpumu, ļaunprātīgu rīcību vai nelikumīgu darbību, ja tas ir darīts nolūkā aizsargāt vispārējās sabiedrības intereses, piemēram, sabiedrisko drošību vai patērētāju tiesību aizsardzību. Tāpat arī </w:t>
            </w:r>
            <w:r w:rsidR="00216AB9" w:rsidRPr="00216AB9">
              <w:rPr>
                <w:rFonts w:ascii="Times New Roman" w:hAnsi="Times New Roman" w:cs="Times New Roman"/>
                <w:sz w:val="24"/>
                <w:szCs w:val="24"/>
              </w:rPr>
              <w:t xml:space="preserve">atbildība par komercnoslēpuma tiesību pārkāpumu netiek piemērota, ja </w:t>
            </w:r>
            <w:r w:rsidR="00EE58EF" w:rsidRPr="00216AB9">
              <w:rPr>
                <w:rFonts w:ascii="Times New Roman" w:hAnsi="Times New Roman" w:cs="Times New Roman"/>
                <w:sz w:val="24"/>
                <w:szCs w:val="24"/>
              </w:rPr>
              <w:t>komercnoslēpumu izpauduši darbinieki saviem pārstāvjiem, ja šāda izpaušana ir nepieciešama pārstāvjiem normatīvajos aktos noteikto funkciju izpildei</w:t>
            </w:r>
            <w:r w:rsidR="00216AB9" w:rsidRPr="00216AB9">
              <w:rPr>
                <w:rFonts w:ascii="Times New Roman" w:hAnsi="Times New Roman" w:cs="Times New Roman"/>
                <w:sz w:val="24"/>
                <w:szCs w:val="24"/>
              </w:rPr>
              <w:t>, kā arī</w:t>
            </w:r>
            <w:r w:rsidR="008E6168">
              <w:rPr>
                <w:rFonts w:ascii="Times New Roman" w:hAnsi="Times New Roman" w:cs="Times New Roman"/>
                <w:sz w:val="24"/>
                <w:szCs w:val="24"/>
              </w:rPr>
              <w:t>,</w:t>
            </w:r>
            <w:r w:rsidR="00216AB9" w:rsidRPr="00216AB9">
              <w:rPr>
                <w:rFonts w:ascii="Times New Roman" w:hAnsi="Times New Roman" w:cs="Times New Roman"/>
                <w:sz w:val="24"/>
                <w:szCs w:val="24"/>
              </w:rPr>
              <w:t xml:space="preserve"> ja tas ir veikts, </w:t>
            </w:r>
            <w:r w:rsidR="00EE58EF" w:rsidRPr="00216AB9">
              <w:rPr>
                <w:rFonts w:ascii="Times New Roman" w:hAnsi="Times New Roman" w:cs="Times New Roman"/>
                <w:sz w:val="24"/>
                <w:szCs w:val="24"/>
              </w:rPr>
              <w:t>lai aizsargātu normatīvajos aktos noteiktās personu likumīgās intereses</w:t>
            </w:r>
            <w:r w:rsidR="00216AB9" w:rsidRPr="00216AB9">
              <w:rPr>
                <w:rFonts w:ascii="Times New Roman" w:hAnsi="Times New Roman" w:cs="Times New Roman"/>
                <w:sz w:val="24"/>
                <w:szCs w:val="24"/>
              </w:rPr>
              <w:t>, piemēram, personas privātās dzīves neaizskaramību u.tml</w:t>
            </w:r>
            <w:r w:rsidR="00EE58EF" w:rsidRPr="00216AB9">
              <w:rPr>
                <w:rFonts w:ascii="Times New Roman" w:hAnsi="Times New Roman" w:cs="Times New Roman"/>
                <w:sz w:val="24"/>
                <w:szCs w:val="24"/>
              </w:rPr>
              <w:t>.</w:t>
            </w:r>
            <w:r w:rsidR="00F53D85">
              <w:rPr>
                <w:rFonts w:ascii="Times New Roman" w:hAnsi="Times New Roman" w:cs="Times New Roman"/>
                <w:sz w:val="24"/>
                <w:szCs w:val="24"/>
              </w:rPr>
              <w:t xml:space="preserve"> </w:t>
            </w:r>
            <w:r w:rsidR="000B0E59">
              <w:rPr>
                <w:rFonts w:ascii="Times New Roman" w:hAnsi="Times New Roman" w:cs="Times New Roman"/>
                <w:sz w:val="24"/>
                <w:szCs w:val="24"/>
              </w:rPr>
              <w:t>Tāpat p</w:t>
            </w:r>
            <w:r w:rsidR="000B0E59" w:rsidRPr="003B7E9B">
              <w:rPr>
                <w:rFonts w:ascii="Times New Roman" w:hAnsi="Times New Roman" w:cs="Times New Roman"/>
                <w:sz w:val="24"/>
                <w:szCs w:val="24"/>
              </w:rPr>
              <w:t xml:space="preserve">ar komercnoslēpuma </w:t>
            </w:r>
            <w:r w:rsidR="000B0E59">
              <w:rPr>
                <w:rFonts w:ascii="Times New Roman" w:hAnsi="Times New Roman" w:cs="Times New Roman"/>
                <w:sz w:val="24"/>
                <w:szCs w:val="24"/>
              </w:rPr>
              <w:t>tiesību pārkāpumu</w:t>
            </w:r>
            <w:r w:rsidR="000B0E59" w:rsidRPr="003B7E9B">
              <w:rPr>
                <w:rFonts w:ascii="Times New Roman" w:hAnsi="Times New Roman" w:cs="Times New Roman"/>
                <w:sz w:val="24"/>
                <w:szCs w:val="24"/>
              </w:rPr>
              <w:t xml:space="preserve"> tiek uzskatīta</w:t>
            </w:r>
            <w:r w:rsidR="000B0E59">
              <w:rPr>
                <w:rFonts w:ascii="Times New Roman" w:hAnsi="Times New Roman" w:cs="Times New Roman"/>
                <w:sz w:val="24"/>
                <w:szCs w:val="24"/>
              </w:rPr>
              <w:t xml:space="preserve"> </w:t>
            </w:r>
            <w:r w:rsidR="003B7E9B" w:rsidRPr="003B7E9B">
              <w:rPr>
                <w:rFonts w:ascii="Times New Roman" w:hAnsi="Times New Roman" w:cs="Times New Roman"/>
                <w:sz w:val="24"/>
                <w:szCs w:val="24"/>
              </w:rPr>
              <w:t>arī pārkāpuma preču jeb preču, kuru dizains, īpašības, darbība, ražošanas process vai tirgvedība gūst nozīmīgu labumu no nelikumīgi iegūta, izmantota vai izpausta komercnoslēpuma, ražošana</w:t>
            </w:r>
            <w:r w:rsidR="003B7E9B">
              <w:rPr>
                <w:rFonts w:ascii="Times New Roman" w:hAnsi="Times New Roman" w:cs="Times New Roman"/>
                <w:sz w:val="24"/>
                <w:szCs w:val="24"/>
              </w:rPr>
              <w:t xml:space="preserve">, piedāvāšana vai laišana tirgū, </w:t>
            </w:r>
            <w:r w:rsidR="003B7E9B" w:rsidRPr="003B7E9B">
              <w:rPr>
                <w:rFonts w:ascii="Times New Roman" w:hAnsi="Times New Roman" w:cs="Times New Roman"/>
                <w:sz w:val="24"/>
                <w:szCs w:val="24"/>
              </w:rPr>
              <w:t xml:space="preserve">vai pārkāpuma preču </w:t>
            </w:r>
            <w:r w:rsidR="003F0D75">
              <w:rPr>
                <w:rFonts w:ascii="Times New Roman" w:hAnsi="Times New Roman" w:cs="Times New Roman"/>
                <w:sz w:val="24"/>
                <w:szCs w:val="24"/>
              </w:rPr>
              <w:t xml:space="preserve">pārvietošana pāri </w:t>
            </w:r>
            <w:r w:rsidR="008F0CD3" w:rsidRPr="009140FC">
              <w:rPr>
                <w:rFonts w:ascii="Times New Roman" w:hAnsi="Times New Roman" w:cs="Times New Roman"/>
                <w:sz w:val="24"/>
                <w:szCs w:val="24"/>
              </w:rPr>
              <w:t>Eiropas Savienības ārējai</w:t>
            </w:r>
            <w:r w:rsidR="008F0CD3">
              <w:rPr>
                <w:rFonts w:ascii="Times New Roman" w:hAnsi="Times New Roman" w:cs="Times New Roman"/>
                <w:sz w:val="24"/>
                <w:szCs w:val="24"/>
              </w:rPr>
              <w:t xml:space="preserve"> </w:t>
            </w:r>
            <w:r w:rsidR="003F0D75">
              <w:rPr>
                <w:rFonts w:ascii="Times New Roman" w:hAnsi="Times New Roman" w:cs="Times New Roman"/>
                <w:sz w:val="24"/>
                <w:szCs w:val="24"/>
              </w:rPr>
              <w:t xml:space="preserve">muitas robežai, tās ievedot vai izvedot no Latvijas teritorijas </w:t>
            </w:r>
            <w:r w:rsidR="00C71851">
              <w:rPr>
                <w:rFonts w:ascii="Times New Roman" w:hAnsi="Times New Roman" w:cs="Times New Roman"/>
                <w:sz w:val="24"/>
                <w:szCs w:val="24"/>
              </w:rPr>
              <w:t xml:space="preserve">(jeb t.s. </w:t>
            </w:r>
            <w:r w:rsidR="003B7E9B" w:rsidRPr="003B7E9B">
              <w:rPr>
                <w:rFonts w:ascii="Times New Roman" w:hAnsi="Times New Roman" w:cs="Times New Roman"/>
                <w:sz w:val="24"/>
                <w:szCs w:val="24"/>
              </w:rPr>
              <w:t>importēšana</w:t>
            </w:r>
            <w:r w:rsidR="00C71851">
              <w:rPr>
                <w:rFonts w:ascii="Times New Roman" w:hAnsi="Times New Roman" w:cs="Times New Roman"/>
                <w:sz w:val="24"/>
                <w:szCs w:val="24"/>
              </w:rPr>
              <w:t xml:space="preserve"> vai</w:t>
            </w:r>
            <w:r w:rsidR="003B7E9B" w:rsidRPr="003B7E9B">
              <w:rPr>
                <w:rFonts w:ascii="Times New Roman" w:hAnsi="Times New Roman" w:cs="Times New Roman"/>
                <w:sz w:val="24"/>
                <w:szCs w:val="24"/>
              </w:rPr>
              <w:t xml:space="preserve"> eksportēšana</w:t>
            </w:r>
            <w:r w:rsidR="00C71851">
              <w:rPr>
                <w:rFonts w:ascii="Times New Roman" w:hAnsi="Times New Roman" w:cs="Times New Roman"/>
                <w:sz w:val="24"/>
                <w:szCs w:val="24"/>
              </w:rPr>
              <w:t>),</w:t>
            </w:r>
            <w:r w:rsidR="003B7E9B" w:rsidRPr="003B7E9B">
              <w:rPr>
                <w:rFonts w:ascii="Times New Roman" w:hAnsi="Times New Roman" w:cs="Times New Roman"/>
                <w:sz w:val="24"/>
                <w:szCs w:val="24"/>
              </w:rPr>
              <w:t xml:space="preserve"> vai glabāšana minētajiem nolūkiem. </w:t>
            </w:r>
            <w:r w:rsidR="003B7E9B" w:rsidRPr="000B0E59">
              <w:rPr>
                <w:rFonts w:ascii="Times New Roman" w:hAnsi="Times New Roman" w:cs="Times New Roman"/>
                <w:sz w:val="24"/>
                <w:szCs w:val="24"/>
              </w:rPr>
              <w:t xml:space="preserve">Ar tirgvedību ir saprotama </w:t>
            </w:r>
            <w:r w:rsidR="003B7E9B" w:rsidRPr="000B0E59">
              <w:rPr>
                <w:rStyle w:val="svno"/>
                <w:rFonts w:ascii="Times New Roman" w:hAnsi="Times New Roman" w:cs="Times New Roman"/>
                <w:sz w:val="24"/>
                <w:szCs w:val="24"/>
              </w:rPr>
              <w:t>preču un pakalpojumu virzīšana pie klientiem jeb t.s. mārketings.</w:t>
            </w:r>
          </w:p>
          <w:p w14:paraId="67786CD4" w14:textId="7BCACC1D" w:rsidR="00BF3300" w:rsidRPr="00EE2E95" w:rsidRDefault="00BF3300" w:rsidP="00EE2E95">
            <w:pPr>
              <w:pStyle w:val="naisc"/>
              <w:spacing w:before="0" w:after="0"/>
              <w:jc w:val="both"/>
            </w:pPr>
            <w:r w:rsidRPr="00BF3300">
              <w:rPr>
                <w:color w:val="000000"/>
              </w:rPr>
              <w:t>Likumprojekta 6. panta pirmā daļa paredz, ka k</w:t>
            </w:r>
            <w:r w:rsidRPr="00BF3300">
              <w:t>omercnoslēpuma turētājam, sniedzot informāciju fiziskajai vai juridiskajai personai</w:t>
            </w:r>
            <w:r w:rsidR="009744CC">
              <w:t xml:space="preserve">, tiesai vai </w:t>
            </w:r>
            <w:r w:rsidRPr="00BF3300">
              <w:t>valsts pārvaldes iestādei, ir norāda, vai informācija ir komercnoslēpums šā likuma izpratnē. Vienlaikus komercnoslēpuma turētājam ir jāinformē otra puse par nepieciešamību nodrošināt komercnoslēpuma aizsardzību</w:t>
            </w:r>
            <w:r w:rsidR="009744CC">
              <w:t xml:space="preserve">. </w:t>
            </w:r>
            <w:r w:rsidR="009744CC" w:rsidRPr="009744CC">
              <w:t>Ar komercnoslēpuma aizsardzību būtu saprotami pasākumi, kas vērsti uz slepenības nodrošināšanu informācijai, kas ir atzīstama par komercnoslēpumu, piemēram, šādas informācijas glabāšana trešajām personām nepieejamā vietā. Tāpat arī ar komercnoslēpuma aizsardzību būtu saprotams komercnoslēpuma neizpaušanas pienākums, kā arī aizliegums izmantot darba devēja komercnoslēpumu darbinieka interesēs arī tajos gadījumos, kad formāli komercnoslēpums citai personai netiek izpausts.</w:t>
            </w:r>
            <w:r w:rsidR="009744CC">
              <w:t xml:space="preserve"> Komercnoslēpuma konfidencialitātes glabāšanas pienākums attiecas </w:t>
            </w:r>
            <w:r w:rsidR="009744CC" w:rsidRPr="00607042">
              <w:t>kā uz komercnoslēpuma turētāju, tā uz jebkuru personu</w:t>
            </w:r>
            <w:r w:rsidR="00EE2E95">
              <w:t xml:space="preserve"> vai iestādi</w:t>
            </w:r>
            <w:r w:rsidR="009744CC" w:rsidRPr="00607042">
              <w:t>, kuras rīcībā ir nonācis komercnoslēpums.</w:t>
            </w:r>
            <w:r w:rsidR="00EE2E95">
              <w:t xml:space="preserve"> </w:t>
            </w:r>
            <w:r w:rsidRPr="00BF3300">
              <w:rPr>
                <w:color w:val="000000"/>
              </w:rPr>
              <w:t xml:space="preserve">Likumprojekta 6. panta otrajā daļā ir pārņemts </w:t>
            </w:r>
            <w:r>
              <w:rPr>
                <w:color w:val="000000"/>
              </w:rPr>
              <w:t xml:space="preserve">un precizēts </w:t>
            </w:r>
            <w:r w:rsidRPr="00BF3300">
              <w:rPr>
                <w:color w:val="000000"/>
              </w:rPr>
              <w:t>līdzšinējā Informācijas atklātības likuma 7. pant</w:t>
            </w:r>
            <w:r>
              <w:rPr>
                <w:color w:val="000000"/>
              </w:rPr>
              <w:t>a piektajā daļ</w:t>
            </w:r>
            <w:r w:rsidRPr="00BF3300">
              <w:rPr>
                <w:color w:val="000000"/>
              </w:rPr>
              <w:t>ā ietvertais regulējums attiecībā uz informāciju par komercnoslēpumu.</w:t>
            </w:r>
          </w:p>
          <w:p w14:paraId="1BE9225E" w14:textId="192D5F84" w:rsidR="00574C1B" w:rsidRPr="00574C1B" w:rsidRDefault="006E02B4" w:rsidP="003F107B">
            <w:pPr>
              <w:spacing w:after="0" w:line="240" w:lineRule="auto"/>
              <w:jc w:val="both"/>
              <w:rPr>
                <w:rFonts w:ascii="Times New Roman" w:hAnsi="Times New Roman" w:cs="Times New Roman"/>
                <w:color w:val="000000"/>
                <w:sz w:val="24"/>
                <w:szCs w:val="24"/>
              </w:rPr>
            </w:pPr>
            <w:r w:rsidRPr="006E02B4">
              <w:rPr>
                <w:rFonts w:ascii="Times New Roman" w:hAnsi="Times New Roman" w:cs="Times New Roman"/>
                <w:color w:val="000000"/>
                <w:sz w:val="24"/>
                <w:szCs w:val="24"/>
              </w:rPr>
              <w:t xml:space="preserve">Likumprojekta 7. pants paredz </w:t>
            </w:r>
            <w:r w:rsidR="00BF3300">
              <w:rPr>
                <w:rFonts w:ascii="Times New Roman" w:hAnsi="Times New Roman" w:cs="Times New Roman"/>
                <w:color w:val="000000"/>
                <w:sz w:val="24"/>
                <w:szCs w:val="24"/>
              </w:rPr>
              <w:t>trīs</w:t>
            </w:r>
            <w:r w:rsidRPr="006E02B4">
              <w:rPr>
                <w:rFonts w:ascii="Times New Roman" w:hAnsi="Times New Roman" w:cs="Times New Roman"/>
                <w:color w:val="000000"/>
                <w:sz w:val="24"/>
                <w:szCs w:val="24"/>
              </w:rPr>
              <w:t xml:space="preserve"> gadu noilguma termiņu prasību celšanai pret </w:t>
            </w:r>
            <w:r w:rsidRPr="006E02B4">
              <w:rPr>
                <w:rFonts w:ascii="Times New Roman" w:hAnsi="Times New Roman" w:cs="Times New Roman"/>
                <w:sz w:val="24"/>
                <w:szCs w:val="24"/>
              </w:rPr>
              <w:t xml:space="preserve">komercnoslēpuma nelikumīgu </w:t>
            </w:r>
            <w:r w:rsidRPr="006E02B4">
              <w:rPr>
                <w:rFonts w:ascii="Times New Roman" w:hAnsi="Times New Roman" w:cs="Times New Roman"/>
                <w:color w:val="000000"/>
                <w:sz w:val="24"/>
                <w:szCs w:val="24"/>
              </w:rPr>
              <w:t xml:space="preserve">iegūšanu, izmantošanu vai izpaušanu, kas ir </w:t>
            </w:r>
            <w:r w:rsidR="00BF3300">
              <w:rPr>
                <w:rFonts w:ascii="Times New Roman" w:hAnsi="Times New Roman" w:cs="Times New Roman"/>
                <w:color w:val="000000"/>
                <w:sz w:val="24"/>
                <w:szCs w:val="24"/>
              </w:rPr>
              <w:t xml:space="preserve">līdzīgs </w:t>
            </w:r>
            <w:r w:rsidRPr="006E02B4">
              <w:rPr>
                <w:rFonts w:ascii="Times New Roman" w:hAnsi="Times New Roman" w:cs="Times New Roman"/>
                <w:color w:val="000000"/>
                <w:sz w:val="24"/>
                <w:szCs w:val="24"/>
              </w:rPr>
              <w:t xml:space="preserve">kā komerctiesiskajās attiecībās </w:t>
            </w:r>
            <w:r w:rsidRPr="006E02B4">
              <w:rPr>
                <w:rFonts w:ascii="Times New Roman" w:hAnsi="Times New Roman" w:cs="Times New Roman"/>
                <w:color w:val="000000"/>
                <w:sz w:val="24"/>
                <w:szCs w:val="24"/>
              </w:rPr>
              <w:lastRenderedPageBreak/>
              <w:t>ierasta</w:t>
            </w:r>
            <w:r w:rsidR="00BF3300">
              <w:rPr>
                <w:rFonts w:ascii="Times New Roman" w:hAnsi="Times New Roman" w:cs="Times New Roman"/>
                <w:color w:val="000000"/>
                <w:sz w:val="24"/>
                <w:szCs w:val="24"/>
              </w:rPr>
              <w:t>jam</w:t>
            </w:r>
            <w:r w:rsidRPr="006E02B4">
              <w:rPr>
                <w:rFonts w:ascii="Times New Roman" w:hAnsi="Times New Roman" w:cs="Times New Roman"/>
                <w:color w:val="000000"/>
                <w:sz w:val="24"/>
                <w:szCs w:val="24"/>
              </w:rPr>
              <w:t xml:space="preserve"> noilguma termiņ</w:t>
            </w:r>
            <w:r w:rsidR="00BF3300">
              <w:rPr>
                <w:rFonts w:ascii="Times New Roman" w:hAnsi="Times New Roman" w:cs="Times New Roman"/>
                <w:color w:val="000000"/>
                <w:sz w:val="24"/>
                <w:szCs w:val="24"/>
              </w:rPr>
              <w:t>am</w:t>
            </w:r>
            <w:r w:rsidRPr="006E02B4">
              <w:rPr>
                <w:rFonts w:ascii="Times New Roman" w:hAnsi="Times New Roman" w:cs="Times New Roman"/>
                <w:color w:val="000000"/>
                <w:sz w:val="24"/>
                <w:szCs w:val="24"/>
              </w:rPr>
              <w:t xml:space="preserve">. </w:t>
            </w:r>
            <w:bookmarkStart w:id="2" w:name="_Hlk508638462"/>
            <w:r w:rsidRPr="006E02B4">
              <w:rPr>
                <w:rFonts w:ascii="Times New Roman" w:hAnsi="Times New Roman" w:cs="Times New Roman"/>
                <w:color w:val="000000"/>
                <w:sz w:val="24"/>
                <w:szCs w:val="24"/>
              </w:rPr>
              <w:t xml:space="preserve">Pamatojums šāda termiņa noteikšanai ir komercnoslēpuma būtiskā loma </w:t>
            </w:r>
            <w:r w:rsidR="000B0E59">
              <w:rPr>
                <w:rFonts w:ascii="Times New Roman" w:hAnsi="Times New Roman" w:cs="Times New Roman"/>
                <w:color w:val="000000"/>
                <w:sz w:val="24"/>
                <w:szCs w:val="24"/>
              </w:rPr>
              <w:t>civil</w:t>
            </w:r>
            <w:r w:rsidRPr="006E02B4">
              <w:rPr>
                <w:rFonts w:ascii="Times New Roman" w:hAnsi="Times New Roman" w:cs="Times New Roman"/>
                <w:color w:val="000000"/>
                <w:sz w:val="24"/>
                <w:szCs w:val="24"/>
              </w:rPr>
              <w:t xml:space="preserve">tiesiskajā apgrozībā un pētniecības inovāciju attīstībā, kā rezultātā nepieciešams nodrošināt </w:t>
            </w:r>
            <w:r>
              <w:rPr>
                <w:rFonts w:ascii="Times New Roman" w:hAnsi="Times New Roman" w:cs="Times New Roman"/>
                <w:color w:val="000000"/>
                <w:sz w:val="24"/>
                <w:szCs w:val="24"/>
              </w:rPr>
              <w:t xml:space="preserve">komercnoslēpumu aizsardzību uz tādu laika posmu, kā ietvaros komercnoslēpuma turētājs var izvēlēties turpmāko konfidenciālās informācijas aizsardzības veidu – šo informāciju patentēt vai turpināt ievērot zināmus saprātības pasākumus. </w:t>
            </w:r>
            <w:r w:rsidR="00BF3300">
              <w:rPr>
                <w:rFonts w:ascii="Times New Roman" w:hAnsi="Times New Roman" w:cs="Times New Roman"/>
                <w:color w:val="000000"/>
                <w:sz w:val="24"/>
                <w:szCs w:val="24"/>
              </w:rPr>
              <w:t xml:space="preserve">Tā kā noilgums patenta pārkāpuma gadījumā atbilstoši Patentu likuma 67. panta pirmajai daļai ir trīs gadi, ir paredzēts arī identisks komercnoslēpuma tiesību aizsardzības termiņš. </w:t>
            </w:r>
            <w:bookmarkEnd w:id="2"/>
            <w:r w:rsidR="00574C1B" w:rsidRPr="00574C1B">
              <w:rPr>
                <w:rFonts w:ascii="Times New Roman" w:hAnsi="Times New Roman" w:cs="Times New Roman"/>
                <w:color w:val="000000"/>
                <w:sz w:val="24"/>
                <w:szCs w:val="24"/>
              </w:rPr>
              <w:t xml:space="preserve">Prasība par komercnoslēpuma tiesību pārkāpumu nebūtu sajaucama ar prasībām, kas izriet no darba tiesiskajām attiecībām, jo </w:t>
            </w:r>
            <w:r w:rsidR="00574C1B" w:rsidRPr="00574C1B">
              <w:rPr>
                <w:rFonts w:ascii="Times New Roman" w:hAnsi="Times New Roman" w:cs="Times New Roman"/>
                <w:sz w:val="24"/>
                <w:szCs w:val="24"/>
              </w:rPr>
              <w:t>abos iepriekš minētajos gadījumos pastāv dažādi prasības pamati</w:t>
            </w:r>
            <w:r w:rsidR="00574C1B" w:rsidRPr="00574C1B">
              <w:rPr>
                <w:rFonts w:ascii="Times New Roman" w:hAnsi="Times New Roman" w:cs="Times New Roman"/>
                <w:color w:val="000000"/>
                <w:sz w:val="24"/>
                <w:szCs w:val="24"/>
              </w:rPr>
              <w:t xml:space="preserve">. </w:t>
            </w:r>
            <w:r w:rsidR="00574C1B" w:rsidRPr="00574C1B">
              <w:rPr>
                <w:rFonts w:ascii="Times New Roman" w:hAnsi="Times New Roman" w:cs="Times New Roman"/>
                <w:sz w:val="24"/>
                <w:szCs w:val="24"/>
              </w:rPr>
              <w:t>Darbinieks</w:t>
            </w:r>
            <w:r w:rsidR="00574C1B" w:rsidRPr="00BF3054">
              <w:rPr>
                <w:rFonts w:ascii="Times New Roman" w:hAnsi="Times New Roman" w:cs="Times New Roman"/>
                <w:sz w:val="24"/>
                <w:szCs w:val="24"/>
              </w:rPr>
              <w:t xml:space="preserve"> </w:t>
            </w:r>
            <w:r w:rsidR="00574C1B" w:rsidRPr="00574C1B">
              <w:rPr>
                <w:rFonts w:ascii="Times New Roman" w:hAnsi="Times New Roman" w:cs="Times New Roman"/>
                <w:sz w:val="24"/>
                <w:szCs w:val="24"/>
              </w:rPr>
              <w:t xml:space="preserve">savu aizskarto civilo tiesību aizsardzību var īstenot atbilstoši Darba likumā noteiktajai kārtībai un termiņiem, piemēram, ceļot atsevišķu prasību tiesā par rīkojuma par atstādināšanu no darba atzīšanu par spēkā neesošu. Savukārt, komercnoslēpuma turētājs savu interešu aizsardzībai var celt prasību tiesā, balstoties uz likumprojektā paredzēto regulējumu attiecībā uz komercnoslēpuma tiesību pārkāpumu. </w:t>
            </w:r>
          </w:p>
          <w:p w14:paraId="30C06537" w14:textId="0DB9B230" w:rsidR="00393973" w:rsidRPr="00F53D85" w:rsidRDefault="0076526B" w:rsidP="000E72F4">
            <w:pPr>
              <w:spacing w:after="0" w:line="240" w:lineRule="auto"/>
              <w:jc w:val="both"/>
              <w:rPr>
                <w:rFonts w:ascii="Times New Roman" w:hAnsi="Times New Roman" w:cs="Times New Roman"/>
                <w:sz w:val="24"/>
                <w:szCs w:val="28"/>
              </w:rPr>
            </w:pPr>
            <w:r w:rsidRPr="008C22F5">
              <w:rPr>
                <w:rFonts w:ascii="Times New Roman" w:hAnsi="Times New Roman" w:cs="Times New Roman"/>
                <w:sz w:val="24"/>
                <w:szCs w:val="24"/>
              </w:rPr>
              <w:t>Likumprojekta III nodaļā ir regulēti tiesiskās aizsardzības līdzekļi</w:t>
            </w:r>
            <w:r w:rsidR="003915AA" w:rsidRPr="008C22F5">
              <w:rPr>
                <w:rFonts w:ascii="Times New Roman" w:hAnsi="Times New Roman" w:cs="Times New Roman"/>
                <w:sz w:val="24"/>
                <w:szCs w:val="24"/>
              </w:rPr>
              <w:t xml:space="preserve"> lietās par komercnoslēpuma </w:t>
            </w:r>
            <w:r w:rsidR="008C1939" w:rsidRPr="008C22F5">
              <w:rPr>
                <w:rFonts w:ascii="Times New Roman" w:hAnsi="Times New Roman" w:cs="Times New Roman"/>
                <w:sz w:val="24"/>
                <w:szCs w:val="24"/>
              </w:rPr>
              <w:t>tiesību pārkāpumiem</w:t>
            </w:r>
            <w:r w:rsidR="009160BC">
              <w:rPr>
                <w:rFonts w:ascii="Times New Roman" w:hAnsi="Times New Roman" w:cs="Times New Roman"/>
                <w:sz w:val="24"/>
                <w:szCs w:val="24"/>
              </w:rPr>
              <w:t xml:space="preserve">, kas ir piemērojami, ja tiesā ir pierādīts komercnoslēpuma tiesību pārkāpuma fakts. </w:t>
            </w:r>
            <w:r w:rsidR="003915AA" w:rsidRPr="008C22F5">
              <w:rPr>
                <w:rFonts w:ascii="Times New Roman" w:hAnsi="Times New Roman" w:cs="Times New Roman"/>
                <w:sz w:val="24"/>
                <w:szCs w:val="24"/>
              </w:rPr>
              <w:t xml:space="preserve">Likumprojekta </w:t>
            </w:r>
            <w:r w:rsidR="00852085" w:rsidRPr="008C22F5">
              <w:rPr>
                <w:rFonts w:ascii="Times New Roman" w:hAnsi="Times New Roman" w:cs="Times New Roman"/>
                <w:sz w:val="24"/>
                <w:szCs w:val="24"/>
              </w:rPr>
              <w:t>8</w:t>
            </w:r>
            <w:r w:rsidR="003915AA" w:rsidRPr="008C22F5">
              <w:rPr>
                <w:rFonts w:ascii="Times New Roman" w:hAnsi="Times New Roman" w:cs="Times New Roman"/>
                <w:sz w:val="24"/>
                <w:szCs w:val="24"/>
              </w:rPr>
              <w:t>. pants</w:t>
            </w:r>
            <w:r w:rsidR="007122E7" w:rsidRPr="008C22F5">
              <w:rPr>
                <w:rFonts w:ascii="Times New Roman" w:hAnsi="Times New Roman" w:cs="Times New Roman"/>
                <w:sz w:val="24"/>
                <w:szCs w:val="24"/>
              </w:rPr>
              <w:t xml:space="preserve"> sniedz vispārīgu tiesiskās aizsardzības līdzekļu uzskaitījumu. </w:t>
            </w:r>
            <w:r w:rsidR="003915AA" w:rsidRPr="008C22F5">
              <w:rPr>
                <w:rFonts w:ascii="Times New Roman" w:hAnsi="Times New Roman" w:cs="Times New Roman"/>
                <w:bCs/>
                <w:sz w:val="24"/>
                <w:szCs w:val="24"/>
              </w:rPr>
              <w:t xml:space="preserve">Likumprojekta </w:t>
            </w:r>
            <w:r w:rsidR="00852085" w:rsidRPr="008C22F5">
              <w:rPr>
                <w:rFonts w:ascii="Times New Roman" w:hAnsi="Times New Roman" w:cs="Times New Roman"/>
                <w:bCs/>
                <w:sz w:val="24"/>
                <w:szCs w:val="24"/>
              </w:rPr>
              <w:t>9</w:t>
            </w:r>
            <w:r w:rsidR="003915AA" w:rsidRPr="008C22F5">
              <w:rPr>
                <w:rFonts w:ascii="Times New Roman" w:hAnsi="Times New Roman" w:cs="Times New Roman"/>
                <w:bCs/>
                <w:sz w:val="24"/>
                <w:szCs w:val="24"/>
              </w:rPr>
              <w:t>. pantā ir noteikt</w:t>
            </w:r>
            <w:r w:rsidR="007122E7" w:rsidRPr="008C22F5">
              <w:rPr>
                <w:rFonts w:ascii="Times New Roman" w:hAnsi="Times New Roman" w:cs="Times New Roman"/>
                <w:bCs/>
                <w:sz w:val="24"/>
                <w:szCs w:val="24"/>
              </w:rPr>
              <w:t xml:space="preserve">i tiesiskās aizsardzības līdzekļu piemērošanas vispārīgie noteikumi, kuri tiesai </w:t>
            </w:r>
            <w:r w:rsidR="00F4286F" w:rsidRPr="008C22F5">
              <w:rPr>
                <w:rFonts w:ascii="Times New Roman" w:hAnsi="Times New Roman" w:cs="Times New Roman"/>
                <w:bCs/>
                <w:sz w:val="24"/>
                <w:szCs w:val="24"/>
              </w:rPr>
              <w:t xml:space="preserve">ir </w:t>
            </w:r>
            <w:r w:rsidR="007122E7" w:rsidRPr="008C22F5">
              <w:rPr>
                <w:rFonts w:ascii="Times New Roman" w:hAnsi="Times New Roman" w:cs="Times New Roman"/>
                <w:bCs/>
                <w:sz w:val="24"/>
                <w:szCs w:val="24"/>
              </w:rPr>
              <w:t>jāņem vērā, piemērojot prasītos tiesiskās aizsardzības līdzekļus. Likumprojekta 10. </w:t>
            </w:r>
            <w:r w:rsidR="007122E7" w:rsidRPr="008C22F5">
              <w:rPr>
                <w:rFonts w:ascii="Times New Roman" w:hAnsi="Times New Roman" w:cs="Times New Roman"/>
                <w:sz w:val="24"/>
                <w:szCs w:val="24"/>
              </w:rPr>
              <w:t>pants regulē to, kas saprotams ar pienākumr</w:t>
            </w:r>
            <w:r w:rsidR="00317FE8" w:rsidRPr="008C22F5">
              <w:rPr>
                <w:rFonts w:ascii="Times New Roman" w:hAnsi="Times New Roman" w:cs="Times New Roman"/>
                <w:sz w:val="24"/>
                <w:szCs w:val="24"/>
              </w:rPr>
              <w:t>ī</w:t>
            </w:r>
            <w:r w:rsidR="007122E7" w:rsidRPr="008C22F5">
              <w:rPr>
                <w:rFonts w:ascii="Times New Roman" w:hAnsi="Times New Roman" w:cs="Times New Roman"/>
                <w:sz w:val="24"/>
                <w:szCs w:val="24"/>
              </w:rPr>
              <w:t xml:space="preserve">kojumu, kā arī </w:t>
            </w:r>
            <w:r w:rsidR="008C22F5" w:rsidRPr="008C22F5">
              <w:rPr>
                <w:rFonts w:ascii="Times New Roman" w:hAnsi="Times New Roman" w:cs="Times New Roman"/>
                <w:sz w:val="24"/>
                <w:szCs w:val="24"/>
              </w:rPr>
              <w:t>to</w:t>
            </w:r>
            <w:r w:rsidR="007122E7" w:rsidRPr="008C22F5">
              <w:rPr>
                <w:rFonts w:ascii="Times New Roman" w:hAnsi="Times New Roman" w:cs="Times New Roman"/>
                <w:sz w:val="24"/>
                <w:szCs w:val="24"/>
              </w:rPr>
              <w:t>, kad piemērotais pienākumrīkojums būtu atceļams</w:t>
            </w:r>
            <w:r w:rsidR="008C22F5" w:rsidRPr="008C22F5">
              <w:rPr>
                <w:rFonts w:ascii="Times New Roman" w:hAnsi="Times New Roman" w:cs="Times New Roman"/>
                <w:sz w:val="24"/>
                <w:szCs w:val="24"/>
              </w:rPr>
              <w:t>, proti, ja informācija vairs nav uzskatāma par komercnoslēpumu</w:t>
            </w:r>
            <w:r w:rsidR="005E25AB">
              <w:rPr>
                <w:rFonts w:ascii="Times New Roman" w:hAnsi="Times New Roman" w:cs="Times New Roman"/>
                <w:sz w:val="24"/>
                <w:szCs w:val="24"/>
              </w:rPr>
              <w:t xml:space="preserve"> </w:t>
            </w:r>
            <w:r w:rsidR="005E25AB" w:rsidRPr="005E25AB">
              <w:rPr>
                <w:rFonts w:ascii="Times New Roman" w:hAnsi="Times New Roman" w:cs="Times New Roman"/>
                <w:sz w:val="24"/>
                <w:szCs w:val="28"/>
              </w:rPr>
              <w:t>tādu apstākļu dēļ</w:t>
            </w:r>
            <w:r w:rsidR="005E25AB" w:rsidRPr="005E25AB">
              <w:rPr>
                <w:rFonts w:ascii="Times New Roman" w:hAnsi="Times New Roman" w:cs="Times New Roman"/>
                <w:color w:val="000000"/>
                <w:sz w:val="24"/>
                <w:szCs w:val="28"/>
              </w:rPr>
              <w:t xml:space="preserve">, kurus tieši vai netieši nevar saistīt ar atbildētāju </w:t>
            </w:r>
            <w:r w:rsidR="005E25AB" w:rsidRPr="005E25AB">
              <w:rPr>
                <w:rFonts w:ascii="Times New Roman" w:hAnsi="Times New Roman" w:cs="Times New Roman"/>
                <w:sz w:val="24"/>
                <w:szCs w:val="28"/>
              </w:rPr>
              <w:t>un kuru iestāšanās rezultātā attiecīgā informācija vairs nav atzīstama par komercnoslēpumu. Personai, kurai ir piemērots pienākumrīkojums, ir jāvēršas pie komercnoslēpuma turētāja, lai pārliecinātos par komercnoslēpuma statusa zaudēšanu.</w:t>
            </w:r>
            <w:r w:rsidR="005E25AB">
              <w:rPr>
                <w:rFonts w:ascii="Times New Roman" w:hAnsi="Times New Roman" w:cs="Times New Roman"/>
                <w:sz w:val="24"/>
                <w:szCs w:val="28"/>
              </w:rPr>
              <w:t xml:space="preserve"> </w:t>
            </w:r>
            <w:r w:rsidR="007122E7" w:rsidRPr="008C22F5">
              <w:rPr>
                <w:rFonts w:ascii="Times New Roman" w:hAnsi="Times New Roman" w:cs="Times New Roman"/>
                <w:sz w:val="24"/>
                <w:szCs w:val="24"/>
              </w:rPr>
              <w:t>Likumprojekta 11. pants kā vienu no tiesiskās aizsardzības līdzekļiem paredz mantiskā un nemantiskā kaitējuma atlīdzību</w:t>
            </w:r>
            <w:r w:rsidR="00F4286F">
              <w:rPr>
                <w:rFonts w:ascii="Times New Roman" w:hAnsi="Times New Roman" w:cs="Times New Roman"/>
                <w:sz w:val="24"/>
                <w:szCs w:val="24"/>
              </w:rPr>
              <w:t xml:space="preserve">. Personai ar vienu komercnoslēpuma tiesību pārkāpumu var tikt nodarīts gan mantiskais, gan nemantiskais kaitējums, kā arī var būt situācijas, ka personai var būt nodarīts tikai viena veida kaitējums. </w:t>
            </w:r>
            <w:r w:rsidR="00650716">
              <w:rPr>
                <w:rFonts w:ascii="Times New Roman" w:hAnsi="Times New Roman" w:cs="Times New Roman"/>
                <w:sz w:val="24"/>
                <w:szCs w:val="24"/>
              </w:rPr>
              <w:t>M</w:t>
            </w:r>
            <w:r w:rsidR="00650716" w:rsidRPr="008C22F5">
              <w:rPr>
                <w:rFonts w:ascii="Times New Roman" w:hAnsi="Times New Roman" w:cs="Times New Roman"/>
                <w:sz w:val="24"/>
                <w:szCs w:val="24"/>
              </w:rPr>
              <w:t>antiskā un nemantiskā kaitējuma atlīdzīb</w:t>
            </w:r>
            <w:r w:rsidR="00650716">
              <w:rPr>
                <w:rFonts w:ascii="Times New Roman" w:hAnsi="Times New Roman" w:cs="Times New Roman"/>
                <w:sz w:val="24"/>
                <w:szCs w:val="24"/>
              </w:rPr>
              <w:t xml:space="preserve">a ir nosakāma saskaņā ar likumprojektu un Civillikumā ietvertajām normām, kā arī gadījumos, kad </w:t>
            </w:r>
            <w:r w:rsidR="00650716" w:rsidRPr="000A4941">
              <w:rPr>
                <w:rFonts w:ascii="Times New Roman" w:hAnsi="Times New Roman" w:cs="Times New Roman"/>
                <w:sz w:val="24"/>
                <w:szCs w:val="24"/>
              </w:rPr>
              <w:t>komercnoslēpuma tiesību pārkāpumu būs veicis darbinieks</w:t>
            </w:r>
            <w:r w:rsidR="00650716">
              <w:rPr>
                <w:rFonts w:ascii="Times New Roman" w:hAnsi="Times New Roman" w:cs="Times New Roman"/>
                <w:sz w:val="24"/>
                <w:szCs w:val="24"/>
              </w:rPr>
              <w:t xml:space="preserve"> vai tas ir veikts konkurences tiesību pārkāpuma ietvaros</w:t>
            </w:r>
            <w:r w:rsidR="00650716" w:rsidRPr="000A4941">
              <w:rPr>
                <w:rFonts w:ascii="Times New Roman" w:hAnsi="Times New Roman" w:cs="Times New Roman"/>
                <w:sz w:val="24"/>
                <w:szCs w:val="24"/>
              </w:rPr>
              <w:t xml:space="preserve">, būtu jāņem </w:t>
            </w:r>
            <w:r w:rsidR="00650716">
              <w:rPr>
                <w:rFonts w:ascii="Times New Roman" w:hAnsi="Times New Roman" w:cs="Times New Roman"/>
                <w:sz w:val="24"/>
                <w:szCs w:val="24"/>
              </w:rPr>
              <w:t xml:space="preserve">vērā </w:t>
            </w:r>
            <w:r w:rsidR="00650716" w:rsidRPr="000A4941">
              <w:rPr>
                <w:rFonts w:ascii="Times New Roman" w:hAnsi="Times New Roman" w:cs="Times New Roman"/>
                <w:sz w:val="24"/>
                <w:szCs w:val="24"/>
              </w:rPr>
              <w:t xml:space="preserve">arī Darba likumā </w:t>
            </w:r>
            <w:r w:rsidR="00650716">
              <w:rPr>
                <w:rFonts w:ascii="Times New Roman" w:hAnsi="Times New Roman" w:cs="Times New Roman"/>
                <w:sz w:val="24"/>
                <w:szCs w:val="24"/>
              </w:rPr>
              <w:t xml:space="preserve">un Konkurences likumā </w:t>
            </w:r>
            <w:r w:rsidR="00650716" w:rsidRPr="000A4941">
              <w:rPr>
                <w:rFonts w:ascii="Times New Roman" w:hAnsi="Times New Roman" w:cs="Times New Roman"/>
                <w:sz w:val="24"/>
                <w:szCs w:val="24"/>
              </w:rPr>
              <w:t>paredzēto zaudējumu aprēķināšanas specifiskos apstākļus.</w:t>
            </w:r>
            <w:r w:rsidR="00F53D85">
              <w:rPr>
                <w:rFonts w:ascii="Times New Roman" w:hAnsi="Times New Roman" w:cs="Times New Roman"/>
                <w:sz w:val="24"/>
                <w:szCs w:val="24"/>
              </w:rPr>
              <w:t xml:space="preserve"> </w:t>
            </w:r>
            <w:r w:rsidR="00F4286F">
              <w:rPr>
                <w:rFonts w:ascii="Times New Roman" w:hAnsi="Times New Roman" w:cs="Times New Roman"/>
                <w:sz w:val="24"/>
                <w:szCs w:val="24"/>
              </w:rPr>
              <w:t>L</w:t>
            </w:r>
            <w:r w:rsidR="007122E7" w:rsidRPr="008C22F5">
              <w:rPr>
                <w:rFonts w:ascii="Times New Roman" w:hAnsi="Times New Roman" w:cs="Times New Roman"/>
                <w:sz w:val="24"/>
                <w:szCs w:val="24"/>
              </w:rPr>
              <w:t>ikumprojekta 12. pantā ir noteikti papildu tiesiskās aizsardzības līdzekļi, kas piemērojami līdzās</w:t>
            </w:r>
            <w:r w:rsidR="007122E7">
              <w:rPr>
                <w:rFonts w:ascii="Times New Roman" w:hAnsi="Times New Roman" w:cs="Times New Roman"/>
                <w:sz w:val="24"/>
                <w:szCs w:val="24"/>
              </w:rPr>
              <w:t xml:space="preserve"> </w:t>
            </w:r>
            <w:r w:rsidR="007122E7" w:rsidRPr="008C22F5">
              <w:rPr>
                <w:rFonts w:ascii="Times New Roman" w:hAnsi="Times New Roman" w:cs="Times New Roman"/>
                <w:sz w:val="24"/>
                <w:szCs w:val="24"/>
              </w:rPr>
              <w:t>pienākumrīkojumam vai kaitējuma atlīdzībai.</w:t>
            </w:r>
            <w:r w:rsidR="009160BC">
              <w:rPr>
                <w:rFonts w:ascii="Times New Roman" w:hAnsi="Times New Roman" w:cs="Times New Roman"/>
                <w:sz w:val="24"/>
                <w:szCs w:val="24"/>
              </w:rPr>
              <w:t xml:space="preserve"> </w:t>
            </w:r>
            <w:r w:rsidR="000E72F4" w:rsidRPr="000E72F4">
              <w:rPr>
                <w:rFonts w:ascii="Times New Roman" w:hAnsi="Times New Roman" w:cs="Times New Roman"/>
                <w:sz w:val="24"/>
                <w:szCs w:val="24"/>
              </w:rPr>
              <w:t xml:space="preserve">Šajā pantā minētās darbības izpildāmas par pārkāpēja līdzekļiem, ja vien tiesa nekonstatē īpašu iemeslu to nedarīt. Atbilstoši Civilprocesa likuma 197. panta otrajai daļai, </w:t>
            </w:r>
            <w:r w:rsidR="000E72F4" w:rsidRPr="000E72F4">
              <w:rPr>
                <w:rFonts w:ascii="Times New Roman" w:eastAsia="Times New Roman" w:hAnsi="Times New Roman" w:cs="Times New Roman"/>
                <w:sz w:val="24"/>
                <w:szCs w:val="24"/>
                <w:lang w:eastAsia="lv-LV"/>
              </w:rPr>
              <w:t xml:space="preserve">ja atbildētājs noteiktā termiņā </w:t>
            </w:r>
            <w:r w:rsidR="000E72F4" w:rsidRPr="000E72F4">
              <w:rPr>
                <w:rFonts w:ascii="Times New Roman" w:eastAsia="Times New Roman" w:hAnsi="Times New Roman" w:cs="Times New Roman"/>
                <w:sz w:val="24"/>
                <w:szCs w:val="24"/>
                <w:lang w:eastAsia="lv-LV"/>
              </w:rPr>
              <w:lastRenderedPageBreak/>
              <w:t>neizpildīs spriedumā minētās darbības, prasītājs tās ir tiesīgs izpildīt uz atbildētāja rēķina, pēc tam no viņa piedzenot nepieciešamos izdevumus.</w:t>
            </w:r>
            <w:r w:rsidR="00F53D85">
              <w:rPr>
                <w:rFonts w:ascii="Times New Roman" w:eastAsia="Times New Roman" w:hAnsi="Times New Roman" w:cs="Times New Roman"/>
                <w:sz w:val="24"/>
                <w:szCs w:val="24"/>
                <w:lang w:eastAsia="lv-LV"/>
              </w:rPr>
              <w:t xml:space="preserve"> </w:t>
            </w:r>
            <w:r w:rsidR="007122E7" w:rsidRPr="008C22F5">
              <w:rPr>
                <w:rFonts w:ascii="Times New Roman" w:hAnsi="Times New Roman" w:cs="Times New Roman"/>
                <w:sz w:val="24"/>
                <w:szCs w:val="24"/>
              </w:rPr>
              <w:t>Likum</w:t>
            </w:r>
            <w:r w:rsidR="008C22F5">
              <w:rPr>
                <w:rFonts w:ascii="Times New Roman" w:hAnsi="Times New Roman" w:cs="Times New Roman"/>
                <w:sz w:val="24"/>
                <w:szCs w:val="24"/>
              </w:rPr>
              <w:t>pr</w:t>
            </w:r>
            <w:r w:rsidR="007122E7" w:rsidRPr="008C22F5">
              <w:rPr>
                <w:rFonts w:ascii="Times New Roman" w:hAnsi="Times New Roman" w:cs="Times New Roman"/>
                <w:sz w:val="24"/>
                <w:szCs w:val="24"/>
              </w:rPr>
              <w:t>ojekta 13. pants paredz alternatīvu atlīdzību</w:t>
            </w:r>
            <w:r w:rsidR="008C22F5">
              <w:rPr>
                <w:rFonts w:ascii="Times New Roman" w:hAnsi="Times New Roman" w:cs="Times New Roman"/>
                <w:sz w:val="24"/>
                <w:szCs w:val="24"/>
              </w:rPr>
              <w:t xml:space="preserve"> - </w:t>
            </w:r>
            <w:r w:rsidR="004E5139" w:rsidRPr="00856EDD">
              <w:rPr>
                <w:rFonts w:ascii="Times New Roman" w:hAnsi="Times New Roman" w:cs="Times New Roman"/>
                <w:sz w:val="24"/>
                <w:szCs w:val="24"/>
              </w:rPr>
              <w:t xml:space="preserve">naudas kompensāciju, </w:t>
            </w:r>
            <w:r w:rsidR="00856EDD">
              <w:rPr>
                <w:rFonts w:ascii="Times New Roman" w:hAnsi="Times New Roman" w:cs="Times New Roman"/>
                <w:sz w:val="24"/>
                <w:szCs w:val="24"/>
              </w:rPr>
              <w:t xml:space="preserve">kas </w:t>
            </w:r>
            <w:r w:rsidR="00856EDD" w:rsidRPr="00856EDD">
              <w:rPr>
                <w:rFonts w:ascii="Times New Roman" w:hAnsi="Times New Roman" w:cs="Times New Roman"/>
                <w:sz w:val="24"/>
                <w:szCs w:val="24"/>
              </w:rPr>
              <w:t>nepārsniedz atlīdzības summu, kuru būtu varējis saņemt komercnoslēpuma turētājs par komercnoslēpuma izmantošanas tiesību piešķiršanu konkrētajā laikaposmā. Naudas kompensācija ir izmaksājama</w:t>
            </w:r>
            <w:r w:rsidR="00EE2E95">
              <w:rPr>
                <w:rFonts w:ascii="Times New Roman" w:hAnsi="Times New Roman" w:cs="Times New Roman"/>
                <w:sz w:val="24"/>
                <w:szCs w:val="24"/>
              </w:rPr>
              <w:t xml:space="preserve"> t.s. bez vainas gadījumos, proti</w:t>
            </w:r>
            <w:r w:rsidR="00856EDD" w:rsidRPr="00856EDD">
              <w:rPr>
                <w:rFonts w:ascii="Times New Roman" w:hAnsi="Times New Roman" w:cs="Times New Roman"/>
                <w:sz w:val="24"/>
                <w:szCs w:val="24"/>
              </w:rPr>
              <w:t xml:space="preserve">, </w:t>
            </w:r>
            <w:r w:rsidR="004E5139" w:rsidRPr="00856EDD">
              <w:rPr>
                <w:rFonts w:ascii="Times New Roman" w:hAnsi="Times New Roman" w:cs="Times New Roman"/>
                <w:sz w:val="24"/>
                <w:szCs w:val="24"/>
              </w:rPr>
              <w:t>ja izmantošanas vai izpaušanas laikā attiecīgā persona nedz zināja, nedz arī attiecīgajos apstākļos tai būtu vajadzējis zināt, ka komercnoslēpums tika iegūts no citas personas, kura komercnoslēpumu izmantoja vai izpauda nelikumīgi;</w:t>
            </w:r>
            <w:r w:rsidR="00856EDD" w:rsidRPr="00856EDD">
              <w:rPr>
                <w:rFonts w:ascii="Times New Roman" w:hAnsi="Times New Roman" w:cs="Times New Roman"/>
                <w:sz w:val="24"/>
                <w:szCs w:val="24"/>
              </w:rPr>
              <w:t xml:space="preserve"> citu </w:t>
            </w:r>
            <w:r w:rsidR="004E5139" w:rsidRPr="00856EDD">
              <w:rPr>
                <w:rFonts w:ascii="Times New Roman" w:hAnsi="Times New Roman" w:cs="Times New Roman"/>
                <w:sz w:val="24"/>
                <w:szCs w:val="24"/>
              </w:rPr>
              <w:t>pasākumu izpilde atbildētājam radītu nesamērīgu kaitējumu;</w:t>
            </w:r>
            <w:r w:rsidR="00856EDD" w:rsidRPr="00856EDD">
              <w:rPr>
                <w:rFonts w:ascii="Times New Roman" w:hAnsi="Times New Roman" w:cs="Times New Roman"/>
                <w:sz w:val="24"/>
                <w:szCs w:val="24"/>
              </w:rPr>
              <w:t xml:space="preserve"> un </w:t>
            </w:r>
            <w:r w:rsidR="008C22F5">
              <w:rPr>
                <w:rFonts w:ascii="Times New Roman" w:hAnsi="Times New Roman" w:cs="Times New Roman"/>
                <w:sz w:val="24"/>
                <w:szCs w:val="24"/>
              </w:rPr>
              <w:t>naudas kompensācija ir pietiekami apmierinošs līdzeklis</w:t>
            </w:r>
            <w:r w:rsidR="004E5139" w:rsidRPr="00393973">
              <w:rPr>
                <w:rFonts w:ascii="Times New Roman" w:hAnsi="Times New Roman" w:cs="Times New Roman"/>
                <w:sz w:val="24"/>
                <w:szCs w:val="24"/>
              </w:rPr>
              <w:t>.</w:t>
            </w:r>
          </w:p>
        </w:tc>
      </w:tr>
      <w:tr w:rsidR="00BE3113" w:rsidRPr="00BC2633" w14:paraId="1AA028D9" w14:textId="77777777" w:rsidTr="00305179">
        <w:trPr>
          <w:trHeight w:val="465"/>
          <w:jc w:val="center"/>
        </w:trPr>
        <w:tc>
          <w:tcPr>
            <w:tcW w:w="136" w:type="pct"/>
            <w:tcBorders>
              <w:top w:val="outset" w:sz="6" w:space="0" w:color="414142"/>
              <w:left w:val="outset" w:sz="6" w:space="0" w:color="414142"/>
              <w:bottom w:val="outset" w:sz="6" w:space="0" w:color="414142"/>
              <w:right w:val="outset" w:sz="6" w:space="0" w:color="414142"/>
            </w:tcBorders>
            <w:hideMark/>
          </w:tcPr>
          <w:p w14:paraId="3D285142" w14:textId="77777777" w:rsidR="00BE3113" w:rsidRPr="00BC2633" w:rsidRDefault="00BE3113" w:rsidP="003051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207" w:type="pct"/>
            <w:tcBorders>
              <w:top w:val="outset" w:sz="6" w:space="0" w:color="414142"/>
              <w:left w:val="outset" w:sz="6" w:space="0" w:color="414142"/>
              <w:bottom w:val="outset" w:sz="6" w:space="0" w:color="414142"/>
              <w:right w:val="outset" w:sz="6" w:space="0" w:color="414142"/>
            </w:tcBorders>
            <w:hideMark/>
          </w:tcPr>
          <w:p w14:paraId="4EC22A37" w14:textId="6F31306A" w:rsidR="00BE3113" w:rsidRPr="008C22F5" w:rsidRDefault="008C22F5" w:rsidP="00305179">
            <w:pPr>
              <w:spacing w:after="0" w:line="240" w:lineRule="auto"/>
              <w:rPr>
                <w:rFonts w:ascii="Times New Roman" w:eastAsia="Times New Roman" w:hAnsi="Times New Roman" w:cs="Times New Roman"/>
                <w:sz w:val="24"/>
                <w:szCs w:val="24"/>
                <w:lang w:eastAsia="lv-LV"/>
              </w:rPr>
            </w:pPr>
            <w:r w:rsidRPr="008C22F5">
              <w:rPr>
                <w:rFonts w:ascii="Times New Roman" w:hAnsi="Times New Roman" w:cs="Times New Roman"/>
                <w:sz w:val="24"/>
              </w:rPr>
              <w:t>Projekta izstrādē iesaistītās institūcijas un publiskas personas kapitālsabiedrības</w:t>
            </w:r>
          </w:p>
        </w:tc>
        <w:tc>
          <w:tcPr>
            <w:tcW w:w="3657" w:type="pct"/>
            <w:tcBorders>
              <w:top w:val="outset" w:sz="6" w:space="0" w:color="414142"/>
              <w:left w:val="outset" w:sz="6" w:space="0" w:color="414142"/>
              <w:bottom w:val="outset" w:sz="6" w:space="0" w:color="414142"/>
              <w:right w:val="outset" w:sz="6" w:space="0" w:color="414142"/>
            </w:tcBorders>
            <w:hideMark/>
          </w:tcPr>
          <w:p w14:paraId="09DA66A3" w14:textId="1454CB3C" w:rsidR="00BE3113" w:rsidRPr="00BC2633" w:rsidRDefault="008D7330" w:rsidP="0030517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r w:rsidR="00BE3113">
              <w:rPr>
                <w:rFonts w:ascii="Times New Roman" w:eastAsia="Times New Roman" w:hAnsi="Times New Roman" w:cs="Times New Roman"/>
                <w:sz w:val="24"/>
                <w:szCs w:val="24"/>
                <w:lang w:eastAsia="lv-LV"/>
              </w:rPr>
              <w:t>.</w:t>
            </w:r>
          </w:p>
        </w:tc>
      </w:tr>
      <w:tr w:rsidR="00BE3113" w:rsidRPr="00BC2633" w14:paraId="4416C82A" w14:textId="77777777" w:rsidTr="00305179">
        <w:trPr>
          <w:jc w:val="center"/>
        </w:trPr>
        <w:tc>
          <w:tcPr>
            <w:tcW w:w="136" w:type="pct"/>
            <w:tcBorders>
              <w:top w:val="outset" w:sz="6" w:space="0" w:color="414142"/>
              <w:left w:val="outset" w:sz="6" w:space="0" w:color="414142"/>
              <w:bottom w:val="outset" w:sz="6" w:space="0" w:color="414142"/>
              <w:right w:val="outset" w:sz="6" w:space="0" w:color="414142"/>
            </w:tcBorders>
            <w:hideMark/>
          </w:tcPr>
          <w:p w14:paraId="0D4BD810" w14:textId="77777777" w:rsidR="00BE3113" w:rsidRPr="00BC2633" w:rsidRDefault="00BE3113" w:rsidP="003051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207" w:type="pct"/>
            <w:tcBorders>
              <w:top w:val="outset" w:sz="6" w:space="0" w:color="414142"/>
              <w:left w:val="outset" w:sz="6" w:space="0" w:color="414142"/>
              <w:bottom w:val="outset" w:sz="6" w:space="0" w:color="414142"/>
              <w:right w:val="outset" w:sz="6" w:space="0" w:color="414142"/>
            </w:tcBorders>
            <w:hideMark/>
          </w:tcPr>
          <w:p w14:paraId="31AC9F60" w14:textId="77777777" w:rsidR="00BE3113" w:rsidRPr="00BC2633" w:rsidRDefault="00BE3113" w:rsidP="003051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657" w:type="pct"/>
            <w:tcBorders>
              <w:top w:val="outset" w:sz="6" w:space="0" w:color="414142"/>
              <w:left w:val="outset" w:sz="6" w:space="0" w:color="414142"/>
              <w:bottom w:val="outset" w:sz="6" w:space="0" w:color="414142"/>
              <w:right w:val="outset" w:sz="6" w:space="0" w:color="414142"/>
            </w:tcBorders>
            <w:hideMark/>
          </w:tcPr>
          <w:p w14:paraId="1182056C" w14:textId="2BEA01E2" w:rsidR="00BE3113" w:rsidRPr="00BC2633" w:rsidRDefault="00BE3113" w:rsidP="0030517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BE3113" w:rsidRPr="00BC2633" w14:paraId="4A35F0EC" w14:textId="77777777" w:rsidTr="00305179">
        <w:trPr>
          <w:trHeight w:val="128"/>
          <w:jc w:val="center"/>
        </w:trPr>
        <w:tc>
          <w:tcPr>
            <w:tcW w:w="5000" w:type="pct"/>
            <w:gridSpan w:val="3"/>
            <w:tcBorders>
              <w:top w:val="outset" w:sz="6" w:space="0" w:color="414142"/>
              <w:left w:val="nil"/>
              <w:bottom w:val="outset" w:sz="6" w:space="0" w:color="414142"/>
              <w:right w:val="nil"/>
            </w:tcBorders>
          </w:tcPr>
          <w:p w14:paraId="3909DB7C" w14:textId="77777777" w:rsidR="00BE3113" w:rsidRPr="00BC2633" w:rsidRDefault="00BE3113" w:rsidP="00305179">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E3113" w:rsidRPr="00BC2633" w14:paraId="231B55F5" w14:textId="77777777" w:rsidTr="00305179">
        <w:trPr>
          <w:trHeight w:val="555"/>
          <w:jc w:val="center"/>
        </w:trPr>
        <w:tc>
          <w:tcPr>
            <w:tcW w:w="0" w:type="auto"/>
            <w:gridSpan w:val="3"/>
            <w:tcBorders>
              <w:top w:val="nil"/>
              <w:left w:val="outset" w:sz="6" w:space="0" w:color="414142"/>
              <w:bottom w:val="outset" w:sz="6" w:space="0" w:color="414142"/>
              <w:right w:val="outset" w:sz="6" w:space="0" w:color="414142"/>
            </w:tcBorders>
            <w:vAlign w:val="center"/>
            <w:hideMark/>
          </w:tcPr>
          <w:p w14:paraId="4C70EC05" w14:textId="77777777" w:rsidR="00BE3113" w:rsidRPr="00BC2633" w:rsidRDefault="00BE3113" w:rsidP="00305179">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E3113" w:rsidRPr="00BC2633" w14:paraId="2C9F3255" w14:textId="77777777" w:rsidTr="00305179">
        <w:trPr>
          <w:trHeight w:val="465"/>
          <w:jc w:val="center"/>
        </w:trPr>
        <w:tc>
          <w:tcPr>
            <w:tcW w:w="136" w:type="pct"/>
            <w:tcBorders>
              <w:top w:val="outset" w:sz="6" w:space="0" w:color="414142"/>
              <w:left w:val="outset" w:sz="6" w:space="0" w:color="414142"/>
              <w:bottom w:val="outset" w:sz="6" w:space="0" w:color="414142"/>
              <w:right w:val="outset" w:sz="6" w:space="0" w:color="414142"/>
            </w:tcBorders>
            <w:hideMark/>
          </w:tcPr>
          <w:p w14:paraId="6ABD5F2F" w14:textId="77777777" w:rsidR="00BE3113" w:rsidRPr="00BC2633" w:rsidRDefault="00BE3113" w:rsidP="003051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207" w:type="pct"/>
            <w:tcBorders>
              <w:top w:val="outset" w:sz="6" w:space="0" w:color="414142"/>
              <w:left w:val="outset" w:sz="6" w:space="0" w:color="414142"/>
              <w:bottom w:val="outset" w:sz="6" w:space="0" w:color="414142"/>
              <w:right w:val="outset" w:sz="6" w:space="0" w:color="414142"/>
            </w:tcBorders>
            <w:hideMark/>
          </w:tcPr>
          <w:p w14:paraId="7DF97D57" w14:textId="77777777" w:rsidR="00BE3113" w:rsidRPr="00BC2633" w:rsidRDefault="00BE3113" w:rsidP="003051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657" w:type="pct"/>
            <w:tcBorders>
              <w:top w:val="outset" w:sz="6" w:space="0" w:color="414142"/>
              <w:left w:val="outset" w:sz="6" w:space="0" w:color="414142"/>
              <w:bottom w:val="outset" w:sz="6" w:space="0" w:color="414142"/>
              <w:right w:val="outset" w:sz="6" w:space="0" w:color="414142"/>
            </w:tcBorders>
            <w:hideMark/>
          </w:tcPr>
          <w:p w14:paraId="674A68B1" w14:textId="5C008B42" w:rsidR="00BE3113" w:rsidRPr="00BC2633" w:rsidRDefault="00305179" w:rsidP="0030517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Fiziskās un juridiskās personas, it īpaši komersanti, kas darbojas inovāciju un rūpniecības jomā.</w:t>
            </w:r>
          </w:p>
        </w:tc>
      </w:tr>
      <w:tr w:rsidR="00BE3113" w:rsidRPr="00BC2633" w14:paraId="135FDA25" w14:textId="77777777" w:rsidTr="00305179">
        <w:trPr>
          <w:trHeight w:val="510"/>
          <w:jc w:val="center"/>
        </w:trPr>
        <w:tc>
          <w:tcPr>
            <w:tcW w:w="136" w:type="pct"/>
            <w:tcBorders>
              <w:top w:val="outset" w:sz="6" w:space="0" w:color="414142"/>
              <w:left w:val="outset" w:sz="6" w:space="0" w:color="414142"/>
              <w:bottom w:val="outset" w:sz="6" w:space="0" w:color="414142"/>
              <w:right w:val="outset" w:sz="6" w:space="0" w:color="414142"/>
            </w:tcBorders>
            <w:hideMark/>
          </w:tcPr>
          <w:p w14:paraId="725AAD29" w14:textId="77777777" w:rsidR="00BE3113" w:rsidRPr="00BC2633" w:rsidRDefault="00BE3113" w:rsidP="003051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207" w:type="pct"/>
            <w:tcBorders>
              <w:top w:val="outset" w:sz="6" w:space="0" w:color="414142"/>
              <w:left w:val="outset" w:sz="6" w:space="0" w:color="414142"/>
              <w:bottom w:val="outset" w:sz="6" w:space="0" w:color="414142"/>
              <w:right w:val="outset" w:sz="6" w:space="0" w:color="414142"/>
            </w:tcBorders>
            <w:hideMark/>
          </w:tcPr>
          <w:p w14:paraId="1BB1E646" w14:textId="77777777" w:rsidR="00BE3113" w:rsidRPr="00BC2633" w:rsidRDefault="00BE3113" w:rsidP="003051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657" w:type="pct"/>
            <w:tcBorders>
              <w:top w:val="outset" w:sz="6" w:space="0" w:color="414142"/>
              <w:left w:val="outset" w:sz="6" w:space="0" w:color="414142"/>
              <w:bottom w:val="outset" w:sz="6" w:space="0" w:color="414142"/>
              <w:right w:val="outset" w:sz="6" w:space="0" w:color="414142"/>
            </w:tcBorders>
            <w:hideMark/>
          </w:tcPr>
          <w:p w14:paraId="12DBBFF5" w14:textId="45FC4E26" w:rsidR="009C29F0" w:rsidRPr="009C29F0" w:rsidRDefault="008D4140" w:rsidP="00305179">
            <w:pPr>
              <w:spacing w:after="0" w:line="240" w:lineRule="auto"/>
              <w:jc w:val="both"/>
              <w:rPr>
                <w:rFonts w:ascii="Times New Roman" w:hAnsi="Times New Roman" w:cs="Times New Roman"/>
                <w:sz w:val="24"/>
                <w:szCs w:val="24"/>
              </w:rPr>
            </w:pPr>
            <w:r w:rsidRPr="009C29F0">
              <w:rPr>
                <w:rFonts w:ascii="Times New Roman" w:hAnsi="Times New Roman" w:cs="Times New Roman"/>
                <w:sz w:val="24"/>
                <w:szCs w:val="24"/>
              </w:rPr>
              <w:t>Likumprojekts</w:t>
            </w:r>
            <w:r w:rsidR="00305179" w:rsidRPr="009C29F0">
              <w:rPr>
                <w:rFonts w:ascii="Times New Roman" w:hAnsi="Times New Roman" w:cs="Times New Roman"/>
                <w:sz w:val="24"/>
                <w:szCs w:val="24"/>
              </w:rPr>
              <w:t xml:space="preserve"> neradīs papildu administratīvo slogu un tiks īstenots no esošajiem administratīvajiem resursiem. </w:t>
            </w:r>
            <w:r w:rsidR="009C29F0" w:rsidRPr="009C29F0">
              <w:rPr>
                <w:rFonts w:ascii="Times New Roman" w:hAnsi="Times New Roman" w:cs="Times New Roman"/>
                <w:sz w:val="24"/>
                <w:szCs w:val="24"/>
              </w:rPr>
              <w:t xml:space="preserve">Sabiedrības grupām un institūcijām </w:t>
            </w:r>
            <w:r w:rsidR="00DA4522">
              <w:rPr>
                <w:rFonts w:ascii="Times New Roman" w:hAnsi="Times New Roman" w:cs="Times New Roman"/>
                <w:sz w:val="24"/>
                <w:szCs w:val="24"/>
              </w:rPr>
              <w:t>likum</w:t>
            </w:r>
            <w:r w:rsidR="009C29F0" w:rsidRPr="009C29F0">
              <w:rPr>
                <w:rFonts w:ascii="Times New Roman" w:hAnsi="Times New Roman" w:cs="Times New Roman"/>
                <w:sz w:val="24"/>
                <w:szCs w:val="24"/>
              </w:rPr>
              <w:t>projekta tiesiskais regulējums nemaina tiesības un pienākumus</w:t>
            </w:r>
            <w:r w:rsidR="00DA4522">
              <w:rPr>
                <w:rFonts w:ascii="Times New Roman" w:hAnsi="Times New Roman" w:cs="Times New Roman"/>
                <w:sz w:val="24"/>
                <w:szCs w:val="24"/>
              </w:rPr>
              <w:t>.</w:t>
            </w:r>
            <w:r w:rsidR="009C29F0" w:rsidRPr="009C29F0">
              <w:rPr>
                <w:rFonts w:ascii="Times New Roman" w:hAnsi="Times New Roman" w:cs="Times New Roman"/>
                <w:sz w:val="24"/>
                <w:szCs w:val="24"/>
              </w:rPr>
              <w:t xml:space="preserve"> </w:t>
            </w:r>
            <w:r w:rsidR="00DA4522">
              <w:rPr>
                <w:rFonts w:ascii="Times New Roman" w:hAnsi="Times New Roman" w:cs="Times New Roman"/>
                <w:sz w:val="24"/>
                <w:szCs w:val="24"/>
              </w:rPr>
              <w:t>V</w:t>
            </w:r>
            <w:r w:rsidR="009C29F0" w:rsidRPr="009C29F0">
              <w:rPr>
                <w:rFonts w:ascii="Times New Roman" w:hAnsi="Times New Roman" w:cs="Times New Roman"/>
                <w:sz w:val="24"/>
                <w:szCs w:val="24"/>
              </w:rPr>
              <w:t>ienlaikus s</w:t>
            </w:r>
            <w:r w:rsidR="00305179" w:rsidRPr="009C29F0">
              <w:rPr>
                <w:rFonts w:ascii="Times New Roman" w:eastAsia="Times New Roman" w:hAnsi="Times New Roman" w:cs="Times New Roman"/>
                <w:sz w:val="24"/>
                <w:szCs w:val="24"/>
                <w:lang w:eastAsia="lv-LV"/>
              </w:rPr>
              <w:t xml:space="preserve">agaidāms, ka likumprojekts labvēlīgi ietekmēs </w:t>
            </w:r>
            <w:r w:rsidR="00305179" w:rsidRPr="009C29F0">
              <w:rPr>
                <w:rFonts w:ascii="Times New Roman" w:hAnsi="Times New Roman" w:cs="Times New Roman"/>
                <w:sz w:val="24"/>
                <w:szCs w:val="24"/>
              </w:rPr>
              <w:t>uzņēmējdarbības vidi, jo tas palielinās tiesisko noteiktību attiecībā uz komercnoslēpum</w:t>
            </w:r>
            <w:r w:rsidR="00DA4522">
              <w:rPr>
                <w:rFonts w:ascii="Times New Roman" w:hAnsi="Times New Roman" w:cs="Times New Roman"/>
                <w:sz w:val="24"/>
                <w:szCs w:val="24"/>
              </w:rPr>
              <w:t>a</w:t>
            </w:r>
            <w:r w:rsidR="00305179" w:rsidRPr="009C29F0">
              <w:rPr>
                <w:rFonts w:ascii="Times New Roman" w:hAnsi="Times New Roman" w:cs="Times New Roman"/>
                <w:sz w:val="24"/>
                <w:szCs w:val="24"/>
              </w:rPr>
              <w:t xml:space="preserve"> aizsardzību, kā arī ļaus tiesību īpašniekam efektīvi īstenot savu tiesību aizsardzību tiesā.</w:t>
            </w:r>
            <w:r w:rsidR="00C67982" w:rsidRPr="009C29F0">
              <w:rPr>
                <w:rFonts w:ascii="Times New Roman" w:hAnsi="Times New Roman" w:cs="Times New Roman"/>
                <w:sz w:val="24"/>
                <w:szCs w:val="24"/>
              </w:rPr>
              <w:t xml:space="preserve"> </w:t>
            </w:r>
          </w:p>
        </w:tc>
      </w:tr>
      <w:tr w:rsidR="00BE3113" w:rsidRPr="00BC2633" w14:paraId="5245BA7A" w14:textId="77777777" w:rsidTr="00305179">
        <w:trPr>
          <w:trHeight w:val="510"/>
          <w:jc w:val="center"/>
        </w:trPr>
        <w:tc>
          <w:tcPr>
            <w:tcW w:w="136" w:type="pct"/>
            <w:tcBorders>
              <w:top w:val="outset" w:sz="6" w:space="0" w:color="414142"/>
              <w:left w:val="outset" w:sz="6" w:space="0" w:color="414142"/>
              <w:bottom w:val="outset" w:sz="6" w:space="0" w:color="414142"/>
              <w:right w:val="outset" w:sz="6" w:space="0" w:color="414142"/>
            </w:tcBorders>
            <w:hideMark/>
          </w:tcPr>
          <w:p w14:paraId="5F40837F" w14:textId="77777777" w:rsidR="00BE3113" w:rsidRPr="00BC2633" w:rsidRDefault="00BE3113" w:rsidP="003051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207" w:type="pct"/>
            <w:tcBorders>
              <w:top w:val="outset" w:sz="6" w:space="0" w:color="414142"/>
              <w:left w:val="outset" w:sz="6" w:space="0" w:color="414142"/>
              <w:bottom w:val="outset" w:sz="6" w:space="0" w:color="414142"/>
              <w:right w:val="outset" w:sz="6" w:space="0" w:color="414142"/>
            </w:tcBorders>
            <w:hideMark/>
          </w:tcPr>
          <w:p w14:paraId="490198F8" w14:textId="77777777" w:rsidR="00BE3113" w:rsidRPr="00BC2633" w:rsidRDefault="00BE3113" w:rsidP="003051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657" w:type="pct"/>
            <w:tcBorders>
              <w:top w:val="outset" w:sz="6" w:space="0" w:color="414142"/>
              <w:left w:val="outset" w:sz="6" w:space="0" w:color="414142"/>
              <w:bottom w:val="outset" w:sz="6" w:space="0" w:color="414142"/>
              <w:right w:val="outset" w:sz="6" w:space="0" w:color="414142"/>
            </w:tcBorders>
            <w:hideMark/>
          </w:tcPr>
          <w:p w14:paraId="5D564945" w14:textId="302A4326" w:rsidR="00BE3113" w:rsidRPr="00305179" w:rsidRDefault="00305179" w:rsidP="00305179">
            <w:pPr>
              <w:spacing w:after="0" w:line="240" w:lineRule="auto"/>
              <w:jc w:val="both"/>
              <w:rPr>
                <w:rFonts w:ascii="Times New Roman" w:eastAsia="Times New Roman" w:hAnsi="Times New Roman" w:cs="Times New Roman"/>
                <w:sz w:val="24"/>
                <w:szCs w:val="24"/>
                <w:lang w:eastAsia="lv-LV"/>
              </w:rPr>
            </w:pPr>
            <w:r w:rsidRPr="00305179">
              <w:rPr>
                <w:rFonts w:ascii="Times New Roman" w:hAnsi="Times New Roman" w:cs="Times New Roman"/>
                <w:sz w:val="24"/>
                <w:szCs w:val="24"/>
              </w:rPr>
              <w:t>Likumprojekts šo jomu neskar.</w:t>
            </w:r>
          </w:p>
        </w:tc>
      </w:tr>
      <w:tr w:rsidR="00BF3EE3" w:rsidRPr="00BC2633" w14:paraId="52818F54" w14:textId="77777777" w:rsidTr="00305179">
        <w:trPr>
          <w:trHeight w:val="510"/>
          <w:jc w:val="center"/>
        </w:trPr>
        <w:tc>
          <w:tcPr>
            <w:tcW w:w="136" w:type="pct"/>
            <w:tcBorders>
              <w:top w:val="outset" w:sz="6" w:space="0" w:color="414142"/>
              <w:left w:val="outset" w:sz="6" w:space="0" w:color="414142"/>
              <w:bottom w:val="outset" w:sz="6" w:space="0" w:color="414142"/>
              <w:right w:val="outset" w:sz="6" w:space="0" w:color="414142"/>
            </w:tcBorders>
          </w:tcPr>
          <w:p w14:paraId="75AC8FE2" w14:textId="01B4DE43" w:rsidR="00BF3EE3" w:rsidRPr="00BC2633" w:rsidRDefault="00BF3EE3" w:rsidP="003051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207" w:type="pct"/>
            <w:tcBorders>
              <w:top w:val="outset" w:sz="6" w:space="0" w:color="414142"/>
              <w:left w:val="outset" w:sz="6" w:space="0" w:color="414142"/>
              <w:bottom w:val="outset" w:sz="6" w:space="0" w:color="414142"/>
              <w:right w:val="outset" w:sz="6" w:space="0" w:color="414142"/>
            </w:tcBorders>
          </w:tcPr>
          <w:p w14:paraId="7818C8FC" w14:textId="5EE56EDD" w:rsidR="00BF3EE3" w:rsidRPr="00BF3EE3" w:rsidRDefault="00BF3EE3" w:rsidP="00305179">
            <w:pPr>
              <w:spacing w:after="0" w:line="240" w:lineRule="auto"/>
              <w:rPr>
                <w:rFonts w:ascii="Times New Roman" w:eastAsia="Times New Roman" w:hAnsi="Times New Roman" w:cs="Times New Roman"/>
                <w:sz w:val="24"/>
                <w:szCs w:val="24"/>
                <w:lang w:eastAsia="lv-LV"/>
              </w:rPr>
            </w:pPr>
            <w:r w:rsidRPr="00BF3EE3">
              <w:rPr>
                <w:rFonts w:ascii="Times New Roman" w:hAnsi="Times New Roman" w:cs="Times New Roman"/>
                <w:sz w:val="24"/>
                <w:szCs w:val="24"/>
              </w:rPr>
              <w:t>Atbilstības izmaksu monetārs novērtējums</w:t>
            </w:r>
          </w:p>
        </w:tc>
        <w:tc>
          <w:tcPr>
            <w:tcW w:w="3657" w:type="pct"/>
            <w:tcBorders>
              <w:top w:val="outset" w:sz="6" w:space="0" w:color="414142"/>
              <w:left w:val="outset" w:sz="6" w:space="0" w:color="414142"/>
              <w:bottom w:val="outset" w:sz="6" w:space="0" w:color="414142"/>
              <w:right w:val="outset" w:sz="6" w:space="0" w:color="414142"/>
            </w:tcBorders>
          </w:tcPr>
          <w:p w14:paraId="69E35D5C" w14:textId="4A95DC91" w:rsidR="00BF3EE3" w:rsidRPr="00305179" w:rsidRDefault="00BF3EE3" w:rsidP="00305179">
            <w:pPr>
              <w:spacing w:after="0" w:line="240" w:lineRule="auto"/>
              <w:jc w:val="both"/>
              <w:rPr>
                <w:rFonts w:ascii="Times New Roman" w:hAnsi="Times New Roman" w:cs="Times New Roman"/>
                <w:sz w:val="24"/>
                <w:szCs w:val="24"/>
              </w:rPr>
            </w:pPr>
            <w:r w:rsidRPr="00305179">
              <w:rPr>
                <w:rFonts w:ascii="Times New Roman" w:hAnsi="Times New Roman" w:cs="Times New Roman"/>
                <w:sz w:val="24"/>
                <w:szCs w:val="24"/>
              </w:rPr>
              <w:t>Likumprojekts šo jomu neskar.</w:t>
            </w:r>
          </w:p>
        </w:tc>
      </w:tr>
      <w:tr w:rsidR="00BE3113" w:rsidRPr="00BC2633" w14:paraId="058C8E07" w14:textId="77777777" w:rsidTr="00305179">
        <w:trPr>
          <w:trHeight w:val="345"/>
          <w:jc w:val="center"/>
        </w:trPr>
        <w:tc>
          <w:tcPr>
            <w:tcW w:w="136" w:type="pct"/>
            <w:tcBorders>
              <w:top w:val="outset" w:sz="6" w:space="0" w:color="414142"/>
              <w:left w:val="outset" w:sz="6" w:space="0" w:color="414142"/>
              <w:bottom w:val="outset" w:sz="6" w:space="0" w:color="414142"/>
              <w:right w:val="outset" w:sz="6" w:space="0" w:color="414142"/>
            </w:tcBorders>
            <w:hideMark/>
          </w:tcPr>
          <w:p w14:paraId="580FAF10" w14:textId="11B9C602" w:rsidR="00BE3113" w:rsidRPr="00BC2633" w:rsidRDefault="00BF3EE3" w:rsidP="003051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BE3113" w:rsidRPr="00BC2633">
              <w:rPr>
                <w:rFonts w:ascii="Times New Roman" w:eastAsia="Times New Roman" w:hAnsi="Times New Roman" w:cs="Times New Roman"/>
                <w:sz w:val="24"/>
                <w:szCs w:val="24"/>
                <w:lang w:eastAsia="lv-LV"/>
              </w:rPr>
              <w:t>.</w:t>
            </w:r>
          </w:p>
        </w:tc>
        <w:tc>
          <w:tcPr>
            <w:tcW w:w="1207" w:type="pct"/>
            <w:tcBorders>
              <w:top w:val="outset" w:sz="6" w:space="0" w:color="414142"/>
              <w:left w:val="outset" w:sz="6" w:space="0" w:color="414142"/>
              <w:bottom w:val="outset" w:sz="6" w:space="0" w:color="414142"/>
              <w:right w:val="outset" w:sz="6" w:space="0" w:color="414142"/>
            </w:tcBorders>
            <w:hideMark/>
          </w:tcPr>
          <w:p w14:paraId="6CBBE35C" w14:textId="77777777" w:rsidR="00BE3113" w:rsidRPr="00BC2633" w:rsidRDefault="00BE3113" w:rsidP="00305179">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657" w:type="pct"/>
            <w:tcBorders>
              <w:top w:val="outset" w:sz="6" w:space="0" w:color="414142"/>
              <w:left w:val="outset" w:sz="6" w:space="0" w:color="414142"/>
              <w:bottom w:val="outset" w:sz="6" w:space="0" w:color="414142"/>
              <w:right w:val="outset" w:sz="6" w:space="0" w:color="414142"/>
            </w:tcBorders>
            <w:hideMark/>
          </w:tcPr>
          <w:p w14:paraId="5CC17AB0" w14:textId="594C83F1" w:rsidR="00BE3113" w:rsidRPr="00BC2633" w:rsidRDefault="00305179" w:rsidP="0030517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BE3113">
              <w:rPr>
                <w:rFonts w:ascii="Times New Roman" w:eastAsia="Times New Roman" w:hAnsi="Times New Roman" w:cs="Times New Roman"/>
                <w:sz w:val="24"/>
                <w:szCs w:val="24"/>
                <w:lang w:eastAsia="lv-LV"/>
              </w:rPr>
              <w:t>.</w:t>
            </w:r>
          </w:p>
        </w:tc>
      </w:tr>
    </w:tbl>
    <w:p w14:paraId="717F7F2B" w14:textId="79C06EDB" w:rsidR="004D15A9" w:rsidRDefault="004D15A9" w:rsidP="00DA596D">
      <w:pPr>
        <w:spacing w:after="0" w:line="240" w:lineRule="auto"/>
        <w:rPr>
          <w:rFonts w:ascii="Times New Roman" w:eastAsia="Times New Roman" w:hAnsi="Times New Roman" w:cs="Times New Roman"/>
          <w:sz w:val="24"/>
          <w:szCs w:val="24"/>
          <w:lang w:eastAsia="lv-LV"/>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67"/>
      </w:tblGrid>
      <w:tr w:rsidR="00BF3EE3" w:rsidRPr="00F7363C" w14:paraId="2F7BF606" w14:textId="77777777" w:rsidTr="003020FF">
        <w:trPr>
          <w:trHeight w:val="42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4AFB8DCE" w14:textId="77777777" w:rsidR="00BF3EE3" w:rsidRPr="00F7363C" w:rsidRDefault="00BF3EE3" w:rsidP="003020FF">
            <w:pPr>
              <w:pStyle w:val="naisnod"/>
              <w:spacing w:before="0" w:after="0"/>
              <w:ind w:left="57" w:right="57"/>
              <w:rPr>
                <w:bCs w:val="0"/>
              </w:rPr>
            </w:pPr>
            <w:r>
              <w:t xml:space="preserve">III. </w:t>
            </w:r>
            <w:r w:rsidRPr="00F7363C">
              <w:rPr>
                <w:bCs w:val="0"/>
              </w:rPr>
              <w:t>Tiesību akta projekta ietekme uz valsts budžetu un pašvaldību budžetiem</w:t>
            </w:r>
          </w:p>
        </w:tc>
      </w:tr>
      <w:tr w:rsidR="00BF3EE3" w:rsidRPr="00F7363C" w14:paraId="4C99045D" w14:textId="77777777" w:rsidTr="00F53D85">
        <w:trPr>
          <w:trHeight w:val="40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419A0405" w14:textId="3DEA01F3" w:rsidR="00BF3EE3" w:rsidRPr="00BF3EE3" w:rsidRDefault="00BF3EE3" w:rsidP="00F53D85">
            <w:pPr>
              <w:spacing w:after="0"/>
              <w:ind w:left="57" w:right="57"/>
              <w:jc w:val="center"/>
              <w:rPr>
                <w:rFonts w:ascii="Times New Roman" w:hAnsi="Times New Roman" w:cs="Times New Roman"/>
                <w:bCs/>
                <w:sz w:val="24"/>
                <w:szCs w:val="24"/>
              </w:rPr>
            </w:pPr>
            <w:r w:rsidRPr="00305179">
              <w:rPr>
                <w:rFonts w:ascii="Times New Roman" w:hAnsi="Times New Roman" w:cs="Times New Roman"/>
                <w:sz w:val="24"/>
                <w:szCs w:val="24"/>
              </w:rPr>
              <w:t>Likumprojekts</w:t>
            </w:r>
            <w:r w:rsidRPr="00BF3EE3">
              <w:rPr>
                <w:rFonts w:ascii="Times New Roman" w:hAnsi="Times New Roman" w:cs="Times New Roman"/>
                <w:sz w:val="24"/>
                <w:szCs w:val="24"/>
              </w:rPr>
              <w:t xml:space="preserve"> projekts šo jomu neskar.</w:t>
            </w:r>
          </w:p>
        </w:tc>
      </w:tr>
    </w:tbl>
    <w:p w14:paraId="57E67058" w14:textId="77777777" w:rsidR="00BF3EE3" w:rsidRPr="00BC2633" w:rsidRDefault="00BF3EE3"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BC2633"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19DBE1CD" w:rsidR="004D15A9" w:rsidRPr="00BC2633" w:rsidRDefault="00BE75BA"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4D15A9" w:rsidRPr="00BC2633">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50680D6F" w14:textId="43582F1E" w:rsidR="004D15A9" w:rsidRPr="008D63B6" w:rsidRDefault="000E72F4" w:rsidP="001C59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Līdz ar l</w:t>
            </w:r>
            <w:r w:rsidR="001E0E88" w:rsidRPr="008D63B6">
              <w:rPr>
                <w:rFonts w:ascii="Times New Roman" w:hAnsi="Times New Roman" w:cs="Times New Roman"/>
                <w:sz w:val="24"/>
                <w:szCs w:val="24"/>
              </w:rPr>
              <w:t>ikumprojekt</w:t>
            </w:r>
            <w:r>
              <w:rPr>
                <w:rFonts w:ascii="Times New Roman" w:hAnsi="Times New Roman" w:cs="Times New Roman"/>
                <w:sz w:val="24"/>
                <w:szCs w:val="24"/>
              </w:rPr>
              <w:t>u būtu izstrādājami</w:t>
            </w:r>
            <w:r w:rsidR="001E0E88" w:rsidRPr="008D63B6">
              <w:rPr>
                <w:rFonts w:ascii="Times New Roman" w:hAnsi="Times New Roman" w:cs="Times New Roman"/>
                <w:sz w:val="24"/>
                <w:szCs w:val="24"/>
              </w:rPr>
              <w:t xml:space="preserve"> </w:t>
            </w:r>
            <w:r>
              <w:rPr>
                <w:rFonts w:ascii="Times New Roman" w:hAnsi="Times New Roman" w:cs="Times New Roman"/>
                <w:sz w:val="24"/>
                <w:szCs w:val="24"/>
              </w:rPr>
              <w:t>arī g</w:t>
            </w:r>
            <w:r w:rsidR="001E0E88" w:rsidRPr="008D63B6">
              <w:rPr>
                <w:rFonts w:ascii="Times New Roman" w:hAnsi="Times New Roman" w:cs="Times New Roman"/>
                <w:sz w:val="24"/>
                <w:szCs w:val="24"/>
              </w:rPr>
              <w:t>rozījumi Civilprocesa likumā</w:t>
            </w:r>
            <w:r w:rsidR="00AA0C24">
              <w:rPr>
                <w:rFonts w:ascii="Times New Roman" w:hAnsi="Times New Roman" w:cs="Times New Roman"/>
                <w:sz w:val="24"/>
                <w:szCs w:val="24"/>
              </w:rPr>
              <w:t>, lai pārņemtu Komercnoslēpumu direktīvā paredzētās procesuālās tiesību normas.</w:t>
            </w:r>
          </w:p>
          <w:p w14:paraId="4B62F145" w14:textId="77777777" w:rsidR="001E0E88" w:rsidRPr="008D63B6" w:rsidRDefault="001E0E88" w:rsidP="001E0E88">
            <w:pPr>
              <w:spacing w:after="0" w:line="240" w:lineRule="auto"/>
              <w:jc w:val="both"/>
              <w:rPr>
                <w:rFonts w:ascii="Times New Roman" w:hAnsi="Times New Roman" w:cs="Times New Roman"/>
                <w:sz w:val="24"/>
                <w:szCs w:val="24"/>
              </w:rPr>
            </w:pPr>
            <w:r w:rsidRPr="008D63B6">
              <w:rPr>
                <w:rFonts w:ascii="Times New Roman" w:hAnsi="Times New Roman" w:cs="Times New Roman"/>
                <w:sz w:val="24"/>
                <w:szCs w:val="24"/>
              </w:rPr>
              <w:t xml:space="preserve">Papildus būs nepieciešams: </w:t>
            </w:r>
          </w:p>
          <w:p w14:paraId="7E888300" w14:textId="5C3D1F0C" w:rsidR="008D63B6" w:rsidRDefault="00EC0ED7" w:rsidP="008D63B6">
            <w:pPr>
              <w:pStyle w:val="Sarakstarindko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1E0E88" w:rsidRPr="008D63B6">
              <w:rPr>
                <w:rFonts w:ascii="Times New Roman" w:hAnsi="Times New Roman" w:cs="Times New Roman"/>
                <w:sz w:val="24"/>
                <w:szCs w:val="24"/>
              </w:rPr>
              <w:t>eikt grozījumus Komerclikumā, dzēšot 19. pantu</w:t>
            </w:r>
            <w:r w:rsidR="008D63B6" w:rsidRPr="008D63B6">
              <w:rPr>
                <w:rFonts w:ascii="Times New Roman" w:hAnsi="Times New Roman" w:cs="Times New Roman"/>
                <w:sz w:val="24"/>
                <w:szCs w:val="24"/>
              </w:rPr>
              <w:t>, kas šobrīd sniedz komercnoslēpuma definīciju, nosaka komersantam izņēmuma tiesības uz komercnoslēpumu, kā arī tiesības prasīt komercnoslēpuma aizsardzību un to zaudējumu atlīdzību, kuri radušies komercnoslēpuma prettiesīgas izpauš</w:t>
            </w:r>
            <w:r w:rsidR="008D63B6">
              <w:rPr>
                <w:rFonts w:ascii="Times New Roman" w:hAnsi="Times New Roman" w:cs="Times New Roman"/>
                <w:sz w:val="24"/>
                <w:szCs w:val="24"/>
              </w:rPr>
              <w:t>anas vai izmantošanas rezultātā;</w:t>
            </w:r>
          </w:p>
          <w:p w14:paraId="7964749D" w14:textId="0FEFEAC5" w:rsidR="008D63B6" w:rsidRDefault="00EC0ED7" w:rsidP="007D520C">
            <w:pPr>
              <w:pStyle w:val="Sarakstarindko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852085">
              <w:rPr>
                <w:rFonts w:ascii="Times New Roman" w:hAnsi="Times New Roman" w:cs="Times New Roman"/>
                <w:sz w:val="24"/>
                <w:szCs w:val="24"/>
              </w:rPr>
              <w:t>eikt</w:t>
            </w:r>
            <w:r w:rsidR="008D63B6">
              <w:rPr>
                <w:rFonts w:ascii="Times New Roman" w:hAnsi="Times New Roman" w:cs="Times New Roman"/>
                <w:sz w:val="24"/>
                <w:szCs w:val="24"/>
              </w:rPr>
              <w:t xml:space="preserve"> grozījumus likumā "Par grāmatvedību", dzēšot </w:t>
            </w:r>
            <w:r w:rsidR="007D520C">
              <w:rPr>
                <w:rFonts w:ascii="Times New Roman" w:hAnsi="Times New Roman" w:cs="Times New Roman"/>
                <w:sz w:val="24"/>
                <w:szCs w:val="24"/>
              </w:rPr>
              <w:t xml:space="preserve">no tā </w:t>
            </w:r>
            <w:r w:rsidR="008D63B6">
              <w:rPr>
                <w:rFonts w:ascii="Times New Roman" w:hAnsi="Times New Roman" w:cs="Times New Roman"/>
                <w:sz w:val="24"/>
                <w:szCs w:val="24"/>
              </w:rPr>
              <w:t>4. pantu</w:t>
            </w:r>
            <w:r w:rsidR="007D520C">
              <w:rPr>
                <w:rFonts w:ascii="Times New Roman" w:hAnsi="Times New Roman" w:cs="Times New Roman"/>
                <w:sz w:val="24"/>
                <w:szCs w:val="24"/>
              </w:rPr>
              <w:t>, kas nosaka, kāda informācija grāmatvedībā ir un nav uzskatāma par komercnoslēpumu,</w:t>
            </w:r>
            <w:r w:rsidR="008D63B6">
              <w:rPr>
                <w:rFonts w:ascii="Times New Roman" w:hAnsi="Times New Roman" w:cs="Times New Roman"/>
                <w:sz w:val="24"/>
                <w:szCs w:val="24"/>
              </w:rPr>
              <w:t xml:space="preserve"> </w:t>
            </w:r>
            <w:r w:rsidR="00C67982">
              <w:rPr>
                <w:rFonts w:ascii="Times New Roman" w:hAnsi="Times New Roman" w:cs="Times New Roman"/>
                <w:sz w:val="24"/>
                <w:szCs w:val="24"/>
              </w:rPr>
              <w:t xml:space="preserve">jo minētās normas tiek </w:t>
            </w:r>
            <w:r w:rsidR="007D520C">
              <w:rPr>
                <w:rFonts w:ascii="Times New Roman" w:hAnsi="Times New Roman" w:cs="Times New Roman"/>
                <w:sz w:val="24"/>
                <w:szCs w:val="24"/>
              </w:rPr>
              <w:t>pārce</w:t>
            </w:r>
            <w:r w:rsidR="00C67982">
              <w:rPr>
                <w:rFonts w:ascii="Times New Roman" w:hAnsi="Times New Roman" w:cs="Times New Roman"/>
                <w:sz w:val="24"/>
                <w:szCs w:val="24"/>
              </w:rPr>
              <w:t>l</w:t>
            </w:r>
            <w:r w:rsidR="007D520C">
              <w:rPr>
                <w:rFonts w:ascii="Times New Roman" w:hAnsi="Times New Roman" w:cs="Times New Roman"/>
                <w:sz w:val="24"/>
                <w:szCs w:val="24"/>
              </w:rPr>
              <w:t>t</w:t>
            </w:r>
            <w:r w:rsidR="00C67982">
              <w:rPr>
                <w:rFonts w:ascii="Times New Roman" w:hAnsi="Times New Roman" w:cs="Times New Roman"/>
                <w:sz w:val="24"/>
                <w:szCs w:val="24"/>
              </w:rPr>
              <w:t>as</w:t>
            </w:r>
            <w:r w:rsidR="007D520C">
              <w:rPr>
                <w:rFonts w:ascii="Times New Roman" w:hAnsi="Times New Roman" w:cs="Times New Roman"/>
                <w:sz w:val="24"/>
                <w:szCs w:val="24"/>
              </w:rPr>
              <w:t xml:space="preserve"> </w:t>
            </w:r>
            <w:r w:rsidR="00C67982">
              <w:rPr>
                <w:rFonts w:ascii="Times New Roman" w:hAnsi="Times New Roman" w:cs="Times New Roman"/>
                <w:sz w:val="24"/>
                <w:szCs w:val="24"/>
              </w:rPr>
              <w:t>uz likumprojektu</w:t>
            </w:r>
            <w:r w:rsidR="007D520C">
              <w:rPr>
                <w:rFonts w:ascii="Times New Roman" w:hAnsi="Times New Roman" w:cs="Times New Roman"/>
                <w:sz w:val="24"/>
                <w:szCs w:val="24"/>
              </w:rPr>
              <w:t>;</w:t>
            </w:r>
          </w:p>
          <w:p w14:paraId="2458CEB3" w14:textId="3D0EE433" w:rsidR="007D520C" w:rsidRDefault="00EC0ED7" w:rsidP="007D520C">
            <w:pPr>
              <w:pStyle w:val="Sarakstarindko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7D520C">
              <w:rPr>
                <w:rFonts w:ascii="Times New Roman" w:hAnsi="Times New Roman" w:cs="Times New Roman"/>
                <w:sz w:val="24"/>
                <w:szCs w:val="24"/>
              </w:rPr>
              <w:t>zstrādāt grozījumus Konkurences likumā, 18. panta trešās daļas 4. punktā vārdu "izplatīšana" aizstājot ar vārdu "izpaušana";</w:t>
            </w:r>
          </w:p>
          <w:p w14:paraId="6A22BA49" w14:textId="6BACCFE7" w:rsidR="007D520C" w:rsidRDefault="00EC0ED7" w:rsidP="00852085">
            <w:pPr>
              <w:pStyle w:val="Sarakstarindko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852085">
              <w:rPr>
                <w:rFonts w:ascii="Times New Roman" w:hAnsi="Times New Roman" w:cs="Times New Roman"/>
                <w:sz w:val="24"/>
                <w:szCs w:val="24"/>
              </w:rPr>
              <w:t>eikt</w:t>
            </w:r>
            <w:r w:rsidR="007D520C">
              <w:rPr>
                <w:rFonts w:ascii="Times New Roman" w:hAnsi="Times New Roman" w:cs="Times New Roman"/>
                <w:sz w:val="24"/>
                <w:szCs w:val="24"/>
              </w:rPr>
              <w:t xml:space="preserve"> grozījumus </w:t>
            </w:r>
            <w:r w:rsidR="007D520C" w:rsidRPr="002657BC">
              <w:rPr>
                <w:rFonts w:ascii="Times New Roman" w:hAnsi="Times New Roman" w:cs="Times New Roman"/>
                <w:sz w:val="24"/>
                <w:szCs w:val="24"/>
              </w:rPr>
              <w:t>Informācijas atklātības likumā</w:t>
            </w:r>
            <w:r w:rsidR="007D520C">
              <w:rPr>
                <w:rFonts w:ascii="Times New Roman" w:hAnsi="Times New Roman" w:cs="Times New Roman"/>
                <w:sz w:val="24"/>
                <w:szCs w:val="24"/>
              </w:rPr>
              <w:t>, precizējot 7. pantu ar atsauci uz Komercnoslēpuma likuma regulējumu</w:t>
            </w:r>
            <w:r w:rsidR="00852085">
              <w:rPr>
                <w:rFonts w:ascii="Times New Roman" w:hAnsi="Times New Roman" w:cs="Times New Roman"/>
                <w:sz w:val="24"/>
                <w:szCs w:val="24"/>
              </w:rPr>
              <w:t xml:space="preserve"> un dzēšot 7. panta otro, trešo un piekto daļu </w:t>
            </w:r>
            <w:r w:rsidR="00C67982">
              <w:rPr>
                <w:rFonts w:ascii="Times New Roman" w:hAnsi="Times New Roman" w:cs="Times New Roman"/>
                <w:sz w:val="24"/>
                <w:szCs w:val="24"/>
              </w:rPr>
              <w:t>jo minētās normas tiek pārceltas uz likumprojektu;</w:t>
            </w:r>
          </w:p>
          <w:p w14:paraId="5FD8C37C" w14:textId="0540DBE0" w:rsidR="00852085" w:rsidRDefault="00EC0ED7" w:rsidP="00AD243D">
            <w:pPr>
              <w:pStyle w:val="Sarakstarindko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852085" w:rsidRPr="00AD243D">
              <w:rPr>
                <w:rFonts w:ascii="Times New Roman" w:hAnsi="Times New Roman" w:cs="Times New Roman"/>
                <w:sz w:val="24"/>
                <w:szCs w:val="24"/>
              </w:rPr>
              <w:t>zstrādāt grozījumus Krimināllikumā, 200. panta</w:t>
            </w:r>
            <w:r w:rsidR="00AD243D" w:rsidRPr="00AD243D">
              <w:rPr>
                <w:rFonts w:ascii="Times New Roman" w:hAnsi="Times New Roman" w:cs="Times New Roman"/>
                <w:sz w:val="24"/>
                <w:szCs w:val="24"/>
              </w:rPr>
              <w:t xml:space="preserve"> otrajā daļā svītrojot vārdus "ekonomisko, zinātniski tehnisko vai citu ziņu, kuras ir" un aizstājot vārdus " par šādu ziņu" a</w:t>
            </w:r>
            <w:r w:rsidR="003F107B">
              <w:rPr>
                <w:rFonts w:ascii="Times New Roman" w:hAnsi="Times New Roman" w:cs="Times New Roman"/>
                <w:sz w:val="24"/>
                <w:szCs w:val="24"/>
              </w:rPr>
              <w:t>r vārdiem "par komercnoslēpuma";</w:t>
            </w:r>
          </w:p>
          <w:p w14:paraId="5146C3E0" w14:textId="77777777" w:rsidR="00484DED" w:rsidRPr="005D1AE1" w:rsidRDefault="00EC0ED7" w:rsidP="000E72F4">
            <w:pPr>
              <w:pStyle w:val="Sarakstarindko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3F107B">
              <w:rPr>
                <w:rFonts w:ascii="Times New Roman" w:hAnsi="Times New Roman" w:cs="Times New Roman"/>
                <w:sz w:val="24"/>
                <w:szCs w:val="24"/>
              </w:rPr>
              <w:t>eikt grozījumus likumā "Par individuālo (ģimenes) uzņēmumu un zemnieka vai zvejnieka saimniecību", dzēšot 12. pantu</w:t>
            </w:r>
            <w:r w:rsidR="003F107B" w:rsidRPr="003F107B">
              <w:rPr>
                <w:rFonts w:ascii="Times New Roman" w:hAnsi="Times New Roman" w:cs="Times New Roman"/>
                <w:sz w:val="24"/>
                <w:szCs w:val="24"/>
              </w:rPr>
              <w:t xml:space="preserve">, kas paredz regulējumu attiecībā uz </w:t>
            </w:r>
            <w:r w:rsidR="003F107B" w:rsidRPr="003F107B">
              <w:rPr>
                <w:rFonts w:ascii="Times New Roman" w:hAnsi="Times New Roman" w:cs="Times New Roman"/>
                <w:bCs/>
                <w:sz w:val="24"/>
                <w:szCs w:val="24"/>
              </w:rPr>
              <w:t>komercnoslēpuma statusa noteikšanu</w:t>
            </w:r>
            <w:r w:rsidR="005D1AE1">
              <w:rPr>
                <w:rFonts w:ascii="Times New Roman" w:hAnsi="Times New Roman" w:cs="Times New Roman"/>
                <w:bCs/>
                <w:sz w:val="24"/>
                <w:szCs w:val="24"/>
              </w:rPr>
              <w:t>;</w:t>
            </w:r>
          </w:p>
          <w:p w14:paraId="1B579D3B" w14:textId="3AB38C60" w:rsidR="005D1AE1" w:rsidRPr="000E72F4" w:rsidRDefault="003702ED" w:rsidP="000E72F4">
            <w:pPr>
              <w:pStyle w:val="Sarakstarindko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veikt grozījumus </w:t>
            </w:r>
            <w:r w:rsidRPr="003702ED">
              <w:rPr>
                <w:rFonts w:ascii="Times New Roman" w:hAnsi="Times New Roman" w:cs="Times New Roman"/>
                <w:bCs/>
                <w:sz w:val="24"/>
                <w:szCs w:val="24"/>
              </w:rPr>
              <w:t xml:space="preserve">Publiskas personas kapitāla daļu un kapitālsabiedrību pārvaldības likuma 58. panta otrajā daļā, aizstājot vārdus </w:t>
            </w:r>
            <w:r w:rsidR="00DA4522">
              <w:rPr>
                <w:rFonts w:ascii="Times New Roman" w:hAnsi="Times New Roman" w:cs="Times New Roman"/>
                <w:bCs/>
                <w:sz w:val="24"/>
                <w:szCs w:val="24"/>
              </w:rPr>
              <w:t>"</w:t>
            </w:r>
            <w:r w:rsidRPr="003702ED">
              <w:rPr>
                <w:rFonts w:ascii="Times New Roman" w:hAnsi="Times New Roman" w:cs="Times New Roman"/>
                <w:bCs/>
                <w:sz w:val="24"/>
                <w:szCs w:val="24"/>
              </w:rPr>
              <w:t>Komerclikuma 19. pantu</w:t>
            </w:r>
            <w:r w:rsidR="00DA4522">
              <w:rPr>
                <w:rFonts w:ascii="Times New Roman" w:hAnsi="Times New Roman" w:cs="Times New Roman"/>
                <w:bCs/>
                <w:sz w:val="24"/>
                <w:szCs w:val="24"/>
              </w:rPr>
              <w:t>"</w:t>
            </w:r>
            <w:r w:rsidRPr="003702ED">
              <w:rPr>
                <w:rFonts w:ascii="Times New Roman" w:hAnsi="Times New Roman" w:cs="Times New Roman"/>
                <w:bCs/>
                <w:sz w:val="24"/>
                <w:szCs w:val="24"/>
              </w:rPr>
              <w:t xml:space="preserve"> ar vārdiem </w:t>
            </w:r>
            <w:r w:rsidR="00DA4522">
              <w:rPr>
                <w:rFonts w:ascii="Times New Roman" w:hAnsi="Times New Roman" w:cs="Times New Roman"/>
                <w:bCs/>
                <w:sz w:val="24"/>
                <w:szCs w:val="24"/>
              </w:rPr>
              <w:t>"</w:t>
            </w:r>
            <w:r w:rsidRPr="003702ED">
              <w:rPr>
                <w:rFonts w:ascii="Times New Roman" w:hAnsi="Times New Roman" w:cs="Times New Roman"/>
                <w:bCs/>
                <w:sz w:val="24"/>
                <w:szCs w:val="24"/>
              </w:rPr>
              <w:t>Komercnoslēpum</w:t>
            </w:r>
            <w:r w:rsidR="00DA4522">
              <w:rPr>
                <w:rFonts w:ascii="Times New Roman" w:hAnsi="Times New Roman" w:cs="Times New Roman"/>
                <w:bCs/>
                <w:sz w:val="24"/>
                <w:szCs w:val="24"/>
              </w:rPr>
              <w:t>a</w:t>
            </w:r>
            <w:r w:rsidRPr="003702ED">
              <w:rPr>
                <w:rFonts w:ascii="Times New Roman" w:hAnsi="Times New Roman" w:cs="Times New Roman"/>
                <w:bCs/>
                <w:sz w:val="24"/>
                <w:szCs w:val="24"/>
              </w:rPr>
              <w:t xml:space="preserve"> likumu</w:t>
            </w:r>
            <w:r w:rsidR="00DA4522">
              <w:rPr>
                <w:rFonts w:ascii="Times New Roman" w:hAnsi="Times New Roman" w:cs="Times New Roman"/>
                <w:bCs/>
                <w:sz w:val="24"/>
                <w:szCs w:val="24"/>
              </w:rPr>
              <w:t>"</w:t>
            </w:r>
            <w:r w:rsidRPr="003702ED">
              <w:rPr>
                <w:rFonts w:ascii="Times New Roman" w:hAnsi="Times New Roman" w:cs="Times New Roman"/>
                <w:bCs/>
                <w:sz w:val="24"/>
                <w:szCs w:val="24"/>
              </w:rPr>
              <w:t>.</w:t>
            </w:r>
          </w:p>
        </w:tc>
      </w:tr>
      <w:tr w:rsidR="00BC2633" w:rsidRPr="00BC2633"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5A80F1EA" w:rsidR="004D15A9" w:rsidRPr="00BC2633" w:rsidRDefault="00CA7B8B"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 Finanšu ministrija, </w:t>
            </w:r>
            <w:r w:rsidR="00CE0EC6">
              <w:rPr>
                <w:rFonts w:ascii="Times New Roman" w:eastAsia="Times New Roman" w:hAnsi="Times New Roman" w:cs="Times New Roman"/>
                <w:sz w:val="24"/>
                <w:szCs w:val="24"/>
                <w:lang w:eastAsia="lv-LV"/>
              </w:rPr>
              <w:t>Ekonomikas ministrija.</w:t>
            </w:r>
          </w:p>
        </w:tc>
      </w:tr>
      <w:tr w:rsidR="004D15A9" w:rsidRPr="00BC2633"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151D2561" w:rsidR="004D15A9" w:rsidRPr="00BC2633" w:rsidRDefault="000E72F4"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Pēc likumprojekta spēkā stāšanās </w:t>
            </w:r>
            <w:r w:rsidR="00464E9D">
              <w:rPr>
                <w:rFonts w:ascii="Times New Roman" w:eastAsia="Times New Roman" w:hAnsi="Times New Roman" w:cs="Times New Roman"/>
                <w:sz w:val="24"/>
                <w:szCs w:val="24"/>
                <w:lang w:eastAsia="lv-LV"/>
              </w:rPr>
              <w:t xml:space="preserve">būtu nepieciešams </w:t>
            </w:r>
            <w:r w:rsidR="00464E9D">
              <w:rPr>
                <w:rFonts w:ascii="Times New Roman" w:hAnsi="Times New Roman" w:cs="Times New Roman"/>
                <w:sz w:val="24"/>
                <w:szCs w:val="24"/>
              </w:rPr>
              <w:t>analizēt</w:t>
            </w:r>
            <w:r w:rsidR="00464E9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tiesu praksi likumprojekta piemērošanā attiecībā uz</w:t>
            </w:r>
            <w:r w:rsidR="00464E9D">
              <w:rPr>
                <w:rFonts w:ascii="Times New Roman" w:eastAsia="Times New Roman" w:hAnsi="Times New Roman" w:cs="Times New Roman"/>
                <w:sz w:val="24"/>
                <w:szCs w:val="24"/>
                <w:lang w:eastAsia="lv-LV"/>
              </w:rPr>
              <w:t xml:space="preserve"> komercnoslēpuma tiesību pārkāpumiem, ko ir izdarījuši</w:t>
            </w:r>
            <w:r>
              <w:rPr>
                <w:rFonts w:ascii="Times New Roman" w:eastAsia="Times New Roman" w:hAnsi="Times New Roman" w:cs="Times New Roman"/>
                <w:sz w:val="24"/>
                <w:szCs w:val="24"/>
                <w:lang w:eastAsia="lv-LV"/>
              </w:rPr>
              <w:t xml:space="preserve"> </w:t>
            </w:r>
            <w:r w:rsidR="00464E9D">
              <w:rPr>
                <w:rFonts w:ascii="Times New Roman" w:eastAsia="Times New Roman" w:hAnsi="Times New Roman" w:cs="Times New Roman"/>
                <w:sz w:val="24"/>
                <w:szCs w:val="24"/>
                <w:lang w:eastAsia="lv-LV"/>
              </w:rPr>
              <w:t xml:space="preserve">darbinieki vai to pārstāvji un </w:t>
            </w:r>
            <w:r w:rsidR="00464E9D" w:rsidRPr="00484DED">
              <w:rPr>
                <w:rFonts w:ascii="Times New Roman" w:hAnsi="Times New Roman" w:cs="Times New Roman"/>
                <w:sz w:val="24"/>
                <w:szCs w:val="24"/>
              </w:rPr>
              <w:t>eksperti, kuri sniedz palīdzību darbinieku pārstāvjiem</w:t>
            </w:r>
            <w:r w:rsidR="00464E9D">
              <w:rPr>
                <w:rFonts w:ascii="Times New Roman" w:hAnsi="Times New Roman" w:cs="Times New Roman"/>
                <w:sz w:val="24"/>
                <w:szCs w:val="24"/>
              </w:rPr>
              <w:t xml:space="preserve">, un </w:t>
            </w:r>
            <w:r w:rsidR="00464E9D">
              <w:rPr>
                <w:rFonts w:ascii="Times New Roman" w:eastAsia="Times New Roman" w:hAnsi="Times New Roman" w:cs="Times New Roman"/>
                <w:sz w:val="24"/>
                <w:szCs w:val="24"/>
                <w:lang w:eastAsia="lv-LV"/>
              </w:rPr>
              <w:t>konstatēt, vai ir</w:t>
            </w:r>
            <w:r w:rsidR="00464E9D">
              <w:rPr>
                <w:rFonts w:ascii="Times New Roman" w:hAnsi="Times New Roman" w:cs="Times New Roman"/>
                <w:sz w:val="24"/>
                <w:szCs w:val="24"/>
              </w:rPr>
              <w:t xml:space="preserve"> nepieciešams izstrādāt attiecīgus grozījumus Darba likumā, saskaņojot </w:t>
            </w:r>
            <w:r>
              <w:rPr>
                <w:rFonts w:ascii="Times New Roman" w:hAnsi="Times New Roman" w:cs="Times New Roman"/>
                <w:sz w:val="24"/>
                <w:szCs w:val="24"/>
              </w:rPr>
              <w:t>normatīvo aktu prasības</w:t>
            </w:r>
            <w:r w:rsidR="00464E9D">
              <w:rPr>
                <w:rFonts w:ascii="Times New Roman" w:hAnsi="Times New Roman" w:cs="Times New Roman"/>
                <w:sz w:val="24"/>
                <w:szCs w:val="24"/>
              </w:rPr>
              <w:t xml:space="preserve"> attiecībā uz </w:t>
            </w:r>
            <w:r>
              <w:rPr>
                <w:rFonts w:ascii="Times New Roman" w:hAnsi="Times New Roman" w:cs="Times New Roman"/>
                <w:sz w:val="24"/>
                <w:szCs w:val="24"/>
              </w:rPr>
              <w:t>komercnoslēpuma aizsardzības regulējumu</w:t>
            </w:r>
            <w:r w:rsidR="00464E9D">
              <w:rPr>
                <w:rFonts w:ascii="Times New Roman" w:hAnsi="Times New Roman" w:cs="Times New Roman"/>
                <w:sz w:val="24"/>
                <w:szCs w:val="24"/>
              </w:rPr>
              <w:t>.</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5DED1206" w14:textId="77777777" w:rsidTr="001C596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BC1F4A" w:rsidRPr="00BC2633" w14:paraId="3D3E697F"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AD9631E" w14:textId="77777777" w:rsidR="00BC1F4A" w:rsidRPr="00BC2633" w:rsidRDefault="00BC1F4A" w:rsidP="00BC1F4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30BC682A" w14:textId="77777777" w:rsidR="00BC1F4A" w:rsidRPr="00BC2633" w:rsidRDefault="00BC1F4A" w:rsidP="00BC1F4A">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Saistības pret Eiropas Savienību</w:t>
            </w:r>
          </w:p>
        </w:tc>
        <w:tc>
          <w:tcPr>
            <w:tcW w:w="3431" w:type="pct"/>
            <w:tcBorders>
              <w:top w:val="outset" w:sz="6" w:space="0" w:color="414142"/>
              <w:left w:val="outset" w:sz="6" w:space="0" w:color="414142"/>
              <w:bottom w:val="outset" w:sz="6" w:space="0" w:color="414142"/>
              <w:right w:val="outset" w:sz="6" w:space="0" w:color="414142"/>
            </w:tcBorders>
            <w:hideMark/>
          </w:tcPr>
          <w:p w14:paraId="46F4ED3F" w14:textId="72CB260F" w:rsidR="00BC1F4A" w:rsidRPr="00BC2633" w:rsidRDefault="00BC1F4A" w:rsidP="00BC1F4A">
            <w:pPr>
              <w:spacing w:after="0" w:line="240" w:lineRule="auto"/>
              <w:jc w:val="both"/>
              <w:rPr>
                <w:rFonts w:ascii="Times New Roman" w:eastAsia="Times New Roman" w:hAnsi="Times New Roman" w:cs="Times New Roman"/>
                <w:sz w:val="24"/>
                <w:szCs w:val="24"/>
                <w:lang w:eastAsia="lv-LV"/>
              </w:rPr>
            </w:pPr>
            <w:r w:rsidRPr="00BE3113">
              <w:rPr>
                <w:rFonts w:ascii="Times New Roman" w:hAnsi="Times New Roman" w:cs="Times New Roman"/>
                <w:bCs/>
                <w:color w:val="000000"/>
                <w:sz w:val="24"/>
                <w:szCs w:val="24"/>
              </w:rPr>
              <w:t>Eiropas Parlamenta un Padome</w:t>
            </w:r>
            <w:r>
              <w:rPr>
                <w:rFonts w:ascii="Times New Roman" w:hAnsi="Times New Roman" w:cs="Times New Roman"/>
                <w:bCs/>
                <w:color w:val="000000"/>
                <w:sz w:val="24"/>
                <w:szCs w:val="24"/>
              </w:rPr>
              <w:t>s 2016.</w:t>
            </w:r>
            <w:r w:rsidR="00D04771">
              <w:rPr>
                <w:rFonts w:ascii="Times New Roman" w:hAnsi="Times New Roman" w:cs="Times New Roman"/>
                <w:bCs/>
                <w:color w:val="000000"/>
                <w:sz w:val="24"/>
                <w:szCs w:val="24"/>
              </w:rPr>
              <w:t> </w:t>
            </w:r>
            <w:r>
              <w:rPr>
                <w:rFonts w:ascii="Times New Roman" w:hAnsi="Times New Roman" w:cs="Times New Roman"/>
                <w:bCs/>
                <w:color w:val="000000"/>
                <w:sz w:val="24"/>
                <w:szCs w:val="24"/>
              </w:rPr>
              <w:t>gada 8.</w:t>
            </w:r>
            <w:r w:rsidR="00A045D9">
              <w:rPr>
                <w:rFonts w:ascii="Times New Roman" w:hAnsi="Times New Roman" w:cs="Times New Roman"/>
                <w:bCs/>
                <w:color w:val="000000"/>
                <w:sz w:val="24"/>
                <w:szCs w:val="24"/>
              </w:rPr>
              <w:t> </w:t>
            </w:r>
            <w:r>
              <w:rPr>
                <w:rFonts w:ascii="Times New Roman" w:hAnsi="Times New Roman" w:cs="Times New Roman"/>
                <w:bCs/>
                <w:color w:val="000000"/>
                <w:sz w:val="24"/>
                <w:szCs w:val="24"/>
              </w:rPr>
              <w:t>jūnija Direktīva</w:t>
            </w:r>
            <w:r w:rsidRPr="00BE3113">
              <w:rPr>
                <w:rFonts w:ascii="Times New Roman" w:hAnsi="Times New Roman" w:cs="Times New Roman"/>
                <w:bCs/>
                <w:color w:val="000000"/>
                <w:sz w:val="24"/>
                <w:szCs w:val="24"/>
              </w:rPr>
              <w:t xml:space="preserve"> (ES) Nr.</w:t>
            </w:r>
            <w:r w:rsidR="00A045D9">
              <w:rPr>
                <w:rFonts w:ascii="Times New Roman" w:hAnsi="Times New Roman" w:cs="Times New Roman"/>
                <w:bCs/>
                <w:color w:val="000000"/>
                <w:sz w:val="24"/>
                <w:szCs w:val="24"/>
              </w:rPr>
              <w:t> </w:t>
            </w:r>
            <w:r w:rsidRPr="00BE3113">
              <w:rPr>
                <w:rFonts w:ascii="Times New Roman" w:hAnsi="Times New Roman" w:cs="Times New Roman"/>
                <w:bCs/>
                <w:color w:val="000000"/>
                <w:sz w:val="24"/>
                <w:szCs w:val="24"/>
              </w:rPr>
              <w:t>2016/943 par zinātības un darījumdarbības neizpaužamas informācijas (komercnoslēpumu) aizsardzību pret nelikumīgu iegūšanu, izmantošanu un izpaušanu.</w:t>
            </w:r>
          </w:p>
        </w:tc>
      </w:tr>
      <w:tr w:rsidR="00BC2633" w:rsidRPr="00BC2633" w14:paraId="7D0456F5"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1E61FE4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hideMark/>
          </w:tcPr>
          <w:p w14:paraId="306505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Citas starptautiskās saistības</w:t>
            </w:r>
          </w:p>
        </w:tc>
        <w:tc>
          <w:tcPr>
            <w:tcW w:w="3431" w:type="pct"/>
            <w:tcBorders>
              <w:top w:val="outset" w:sz="6" w:space="0" w:color="414142"/>
              <w:left w:val="outset" w:sz="6" w:space="0" w:color="414142"/>
              <w:bottom w:val="outset" w:sz="6" w:space="0" w:color="414142"/>
              <w:right w:val="outset" w:sz="6" w:space="0" w:color="414142"/>
            </w:tcBorders>
            <w:hideMark/>
          </w:tcPr>
          <w:p w14:paraId="2E909DD9" w14:textId="0511195D" w:rsidR="004D15A9" w:rsidRPr="00BC2633" w:rsidRDefault="00F125A6" w:rsidP="00DA596D">
            <w:pPr>
              <w:spacing w:after="0" w:line="240" w:lineRule="auto"/>
              <w:rPr>
                <w:rFonts w:ascii="Times New Roman" w:eastAsia="Times New Roman" w:hAnsi="Times New Roman" w:cs="Times New Roman"/>
                <w:sz w:val="24"/>
                <w:szCs w:val="24"/>
                <w:lang w:eastAsia="lv-LV"/>
              </w:rPr>
            </w:pPr>
            <w:r w:rsidRPr="00F125A6">
              <w:rPr>
                <w:rFonts w:ascii="Times New Roman" w:eastAsia="Times New Roman" w:hAnsi="Times New Roman" w:cs="Times New Roman"/>
                <w:sz w:val="24"/>
                <w:szCs w:val="24"/>
                <w:lang w:eastAsia="lv-LV"/>
              </w:rPr>
              <w:t>Nav.</w:t>
            </w:r>
          </w:p>
        </w:tc>
      </w:tr>
      <w:tr w:rsidR="004D15A9" w:rsidRPr="00BC2633" w14:paraId="6BB2474E"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2A88FFF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4D1B1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0A4DF4BA" w14:textId="5DC6D7F3" w:rsidR="004D15A9" w:rsidRPr="00BC2633" w:rsidRDefault="00BC1F4A" w:rsidP="00612A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bl>
    <w:p w14:paraId="31665CF8" w14:textId="77777777" w:rsidR="004D15A9" w:rsidRPr="00BC2633"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82"/>
        <w:gridCol w:w="272"/>
        <w:gridCol w:w="1720"/>
        <w:gridCol w:w="1268"/>
        <w:gridCol w:w="1268"/>
        <w:gridCol w:w="2445"/>
      </w:tblGrid>
      <w:tr w:rsidR="00BC2633" w:rsidRPr="00BC2633" w14:paraId="66408AB4" w14:textId="77777777" w:rsidTr="004D15A9">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3F0963A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1.</w:t>
            </w:r>
            <w:r w:rsidR="00BC2633">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tabula</w:t>
            </w:r>
            <w:r w:rsidRPr="00BC2633">
              <w:rPr>
                <w:rFonts w:ascii="Times New Roman" w:eastAsia="Times New Roman" w:hAnsi="Times New Roman" w:cs="Times New Roman"/>
                <w:b/>
                <w:bCs/>
                <w:sz w:val="24"/>
                <w:szCs w:val="24"/>
                <w:lang w:eastAsia="lv-LV"/>
              </w:rPr>
              <w:br/>
              <w:t>Tiesību akta projekta atbilstība ES tiesību aktiem</w:t>
            </w:r>
          </w:p>
        </w:tc>
      </w:tr>
      <w:tr w:rsidR="00BC2633" w:rsidRPr="00BC2633" w14:paraId="0167E14F" w14:textId="77777777" w:rsidTr="004D15A9">
        <w:tc>
          <w:tcPr>
            <w:tcW w:w="1150" w:type="pct"/>
            <w:tcBorders>
              <w:top w:val="outset" w:sz="6" w:space="0" w:color="414142"/>
              <w:left w:val="outset" w:sz="6" w:space="0" w:color="414142"/>
              <w:bottom w:val="outset" w:sz="6" w:space="0" w:color="414142"/>
              <w:right w:val="outset" w:sz="6" w:space="0" w:color="414142"/>
            </w:tcBorders>
            <w:hideMark/>
          </w:tcPr>
          <w:p w14:paraId="55160C7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Attiecīgā ES tiesību akta datums, numurs un nosaukums</w:t>
            </w:r>
          </w:p>
        </w:tc>
        <w:tc>
          <w:tcPr>
            <w:tcW w:w="3850" w:type="pct"/>
            <w:gridSpan w:val="5"/>
            <w:tcBorders>
              <w:top w:val="outset" w:sz="6" w:space="0" w:color="414142"/>
              <w:left w:val="outset" w:sz="6" w:space="0" w:color="414142"/>
              <w:bottom w:val="outset" w:sz="6" w:space="0" w:color="414142"/>
              <w:right w:val="outset" w:sz="6" w:space="0" w:color="414142"/>
            </w:tcBorders>
            <w:hideMark/>
          </w:tcPr>
          <w:p w14:paraId="49E8C204" w14:textId="6CD819D8" w:rsidR="004D15A9" w:rsidRPr="00BC2633" w:rsidRDefault="00BC1F4A"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Komercnoslēpumu direktīva.</w:t>
            </w:r>
          </w:p>
        </w:tc>
      </w:tr>
      <w:tr w:rsidR="00BC2633" w:rsidRPr="00BC2633" w14:paraId="301CF4B1" w14:textId="77777777" w:rsidTr="00BC1F4A">
        <w:tc>
          <w:tcPr>
            <w:tcW w:w="1150" w:type="pct"/>
            <w:tcBorders>
              <w:top w:val="outset" w:sz="6" w:space="0" w:color="414142"/>
              <w:left w:val="outset" w:sz="6" w:space="0" w:color="414142"/>
              <w:bottom w:val="outset" w:sz="6" w:space="0" w:color="414142"/>
              <w:right w:val="outset" w:sz="6" w:space="0" w:color="414142"/>
            </w:tcBorders>
            <w:vAlign w:val="center"/>
            <w:hideMark/>
          </w:tcPr>
          <w:p w14:paraId="093B3C9D"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40910D42"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B</w:t>
            </w:r>
          </w:p>
        </w:tc>
        <w:tc>
          <w:tcPr>
            <w:tcW w:w="1400" w:type="pct"/>
            <w:gridSpan w:val="2"/>
            <w:tcBorders>
              <w:top w:val="outset" w:sz="6" w:space="0" w:color="414142"/>
              <w:left w:val="outset" w:sz="6" w:space="0" w:color="414142"/>
              <w:bottom w:val="outset" w:sz="6" w:space="0" w:color="414142"/>
              <w:right w:val="outset" w:sz="6" w:space="0" w:color="414142"/>
            </w:tcBorders>
            <w:vAlign w:val="center"/>
            <w:hideMark/>
          </w:tcPr>
          <w:p w14:paraId="17B66120"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4AB8D700" w14:textId="77777777" w:rsidR="004D15A9" w:rsidRPr="00BC2633"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D</w:t>
            </w:r>
          </w:p>
        </w:tc>
      </w:tr>
      <w:tr w:rsidR="00BC2633" w:rsidRPr="00BC2633" w14:paraId="140E374C" w14:textId="77777777" w:rsidTr="00BC1F4A">
        <w:tc>
          <w:tcPr>
            <w:tcW w:w="1150" w:type="pct"/>
            <w:tcBorders>
              <w:top w:val="outset" w:sz="6" w:space="0" w:color="414142"/>
              <w:left w:val="outset" w:sz="6" w:space="0" w:color="414142"/>
              <w:bottom w:val="outset" w:sz="6" w:space="0" w:color="414142"/>
              <w:right w:val="outset" w:sz="6" w:space="0" w:color="414142"/>
            </w:tcBorders>
            <w:hideMark/>
          </w:tcPr>
          <w:p w14:paraId="61E3EE0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100" w:type="pct"/>
            <w:gridSpan w:val="2"/>
            <w:tcBorders>
              <w:top w:val="outset" w:sz="6" w:space="0" w:color="414142"/>
              <w:left w:val="outset" w:sz="6" w:space="0" w:color="414142"/>
              <w:bottom w:val="outset" w:sz="6" w:space="0" w:color="414142"/>
              <w:right w:val="outset" w:sz="6" w:space="0" w:color="414142"/>
            </w:tcBorders>
            <w:hideMark/>
          </w:tcPr>
          <w:p w14:paraId="002FB0E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400" w:type="pct"/>
            <w:gridSpan w:val="2"/>
            <w:tcBorders>
              <w:top w:val="outset" w:sz="6" w:space="0" w:color="414142"/>
              <w:left w:val="outset" w:sz="6" w:space="0" w:color="414142"/>
              <w:bottom w:val="outset" w:sz="6" w:space="0" w:color="414142"/>
              <w:right w:val="outset" w:sz="6" w:space="0" w:color="414142"/>
            </w:tcBorders>
            <w:hideMark/>
          </w:tcPr>
          <w:p w14:paraId="40A25B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Informācija par to, vai šīs tabulas A ailē minētās ES tiesību akta vienības tiek pārņemtas vai ieviestas pilnībā vai daļēji. </w:t>
            </w:r>
          </w:p>
          <w:p w14:paraId="2F99047D" w14:textId="77777777" w:rsidR="004D15A9" w:rsidRPr="00BC2633" w:rsidRDefault="004D15A9" w:rsidP="00612A9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1C4E0CA0" w14:textId="77777777" w:rsidR="004D15A9" w:rsidRPr="00BC2633" w:rsidRDefault="004D15A9" w:rsidP="00ED573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Norāda institūciju, kas ir atbildīga par šo saistību izpildi pilnībā</w:t>
            </w:r>
          </w:p>
        </w:tc>
        <w:tc>
          <w:tcPr>
            <w:tcW w:w="1350" w:type="pct"/>
            <w:tcBorders>
              <w:top w:val="outset" w:sz="6" w:space="0" w:color="414142"/>
              <w:left w:val="outset" w:sz="6" w:space="0" w:color="414142"/>
              <w:bottom w:val="outset" w:sz="6" w:space="0" w:color="414142"/>
              <w:right w:val="outset" w:sz="6" w:space="0" w:color="414142"/>
            </w:tcBorders>
            <w:hideMark/>
          </w:tcPr>
          <w:p w14:paraId="7947081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Informācija par to, vai šīs tabulas B ailē minētās projekta vienības paredz stingrākas prasības nekā šīs tabulas A ailē minētās ES tiesību akta vienības. </w:t>
            </w:r>
          </w:p>
          <w:p w14:paraId="350EAD34" w14:textId="77777777" w:rsidR="004D15A9" w:rsidRPr="00BC2633" w:rsidRDefault="004D15A9" w:rsidP="00612A9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0F178321" w14:textId="77777777" w:rsidR="004D15A9" w:rsidRPr="00BC2633" w:rsidRDefault="004D15A9" w:rsidP="00ED573E">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BC2633" w:rsidRPr="00BC2633" w14:paraId="6BA62F7F" w14:textId="77777777" w:rsidTr="00BC1F4A">
        <w:tc>
          <w:tcPr>
            <w:tcW w:w="1150" w:type="pct"/>
            <w:tcBorders>
              <w:top w:val="outset" w:sz="6" w:space="0" w:color="414142"/>
              <w:left w:val="outset" w:sz="6" w:space="0" w:color="414142"/>
              <w:bottom w:val="outset" w:sz="6" w:space="0" w:color="414142"/>
              <w:right w:val="outset" w:sz="6" w:space="0" w:color="414142"/>
            </w:tcBorders>
            <w:hideMark/>
          </w:tcPr>
          <w:p w14:paraId="006C1BD4" w14:textId="467440FF" w:rsidR="004D15A9" w:rsidRPr="00BC2633" w:rsidRDefault="00BC1F4A"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pants </w:t>
            </w:r>
          </w:p>
        </w:tc>
        <w:tc>
          <w:tcPr>
            <w:tcW w:w="1100" w:type="pct"/>
            <w:gridSpan w:val="2"/>
            <w:tcBorders>
              <w:top w:val="outset" w:sz="6" w:space="0" w:color="414142"/>
              <w:left w:val="outset" w:sz="6" w:space="0" w:color="414142"/>
              <w:bottom w:val="outset" w:sz="6" w:space="0" w:color="414142"/>
              <w:right w:val="outset" w:sz="6" w:space="0" w:color="414142"/>
            </w:tcBorders>
            <w:hideMark/>
          </w:tcPr>
          <w:p w14:paraId="4E7456DA" w14:textId="7BCF198D" w:rsidR="004D15A9" w:rsidRPr="00BC2633" w:rsidRDefault="002657BC" w:rsidP="00C2497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C24973">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xml:space="preserve">. pants, </w:t>
            </w:r>
            <w:r w:rsidR="00C24973">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pant</w:t>
            </w:r>
            <w:r w:rsidR="00565B68">
              <w:rPr>
                <w:rFonts w:ascii="Times New Roman" w:eastAsia="Times New Roman" w:hAnsi="Times New Roman" w:cs="Times New Roman"/>
                <w:sz w:val="24"/>
                <w:szCs w:val="24"/>
                <w:lang w:eastAsia="lv-LV"/>
              </w:rPr>
              <w:t>s</w:t>
            </w:r>
          </w:p>
        </w:tc>
        <w:tc>
          <w:tcPr>
            <w:tcW w:w="1400" w:type="pct"/>
            <w:gridSpan w:val="2"/>
            <w:tcBorders>
              <w:top w:val="outset" w:sz="6" w:space="0" w:color="414142"/>
              <w:left w:val="outset" w:sz="6" w:space="0" w:color="414142"/>
              <w:bottom w:val="outset" w:sz="6" w:space="0" w:color="414142"/>
              <w:right w:val="outset" w:sz="6" w:space="0" w:color="414142"/>
            </w:tcBorders>
            <w:hideMark/>
          </w:tcPr>
          <w:p w14:paraId="634D8BDA" w14:textId="03BC0BE6" w:rsidR="004D15A9" w:rsidRPr="00BC2633" w:rsidRDefault="00C67982" w:rsidP="00612A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hideMark/>
          </w:tcPr>
          <w:p w14:paraId="2BA81E7B" w14:textId="71FB64FB" w:rsidR="004D15A9" w:rsidRPr="00C24973" w:rsidRDefault="00C24973" w:rsidP="00C24973">
            <w:pPr>
              <w:spacing w:after="0" w:line="240" w:lineRule="auto"/>
              <w:rPr>
                <w:rFonts w:ascii="Times New Roman" w:hAnsi="Times New Roman" w:cs="Times New Roman"/>
                <w:sz w:val="24"/>
                <w:szCs w:val="24"/>
              </w:rPr>
            </w:pPr>
            <w:r w:rsidRPr="002657BC">
              <w:rPr>
                <w:rFonts w:ascii="Times New Roman" w:hAnsi="Times New Roman" w:cs="Times New Roman"/>
                <w:sz w:val="24"/>
                <w:szCs w:val="24"/>
              </w:rPr>
              <w:t>Likumprojekts stingrākas prasības neparedz.</w:t>
            </w:r>
          </w:p>
        </w:tc>
      </w:tr>
      <w:tr w:rsidR="00BC1F4A" w:rsidRPr="00BC2633" w14:paraId="3A4456DA" w14:textId="77777777" w:rsidTr="00BC1F4A">
        <w:tc>
          <w:tcPr>
            <w:tcW w:w="1150" w:type="pct"/>
            <w:tcBorders>
              <w:top w:val="outset" w:sz="6" w:space="0" w:color="414142"/>
              <w:left w:val="outset" w:sz="6" w:space="0" w:color="414142"/>
              <w:bottom w:val="outset" w:sz="6" w:space="0" w:color="414142"/>
              <w:right w:val="outset" w:sz="6" w:space="0" w:color="414142"/>
            </w:tcBorders>
          </w:tcPr>
          <w:p w14:paraId="4661357F" w14:textId="67D040E3" w:rsidR="00BC1F4A" w:rsidRDefault="00BC1F4A" w:rsidP="002657B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pants</w:t>
            </w:r>
          </w:p>
        </w:tc>
        <w:tc>
          <w:tcPr>
            <w:tcW w:w="1100" w:type="pct"/>
            <w:gridSpan w:val="2"/>
            <w:tcBorders>
              <w:top w:val="outset" w:sz="6" w:space="0" w:color="414142"/>
              <w:left w:val="outset" w:sz="6" w:space="0" w:color="414142"/>
              <w:bottom w:val="outset" w:sz="6" w:space="0" w:color="414142"/>
              <w:right w:val="outset" w:sz="6" w:space="0" w:color="414142"/>
            </w:tcBorders>
          </w:tcPr>
          <w:p w14:paraId="1A4E278D" w14:textId="5E46F35B" w:rsidR="00BC1F4A" w:rsidRPr="00BC2633" w:rsidRDefault="00BC1F4A" w:rsidP="00C2497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C24973">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pants</w:t>
            </w:r>
            <w:r w:rsidR="003D515B">
              <w:rPr>
                <w:rFonts w:ascii="Times New Roman" w:eastAsia="Times New Roman" w:hAnsi="Times New Roman" w:cs="Times New Roman"/>
                <w:sz w:val="24"/>
                <w:szCs w:val="24"/>
                <w:lang w:eastAsia="lv-LV"/>
              </w:rPr>
              <w:t>, 5. panta trešā daļa</w:t>
            </w:r>
          </w:p>
        </w:tc>
        <w:tc>
          <w:tcPr>
            <w:tcW w:w="1400" w:type="pct"/>
            <w:gridSpan w:val="2"/>
            <w:tcBorders>
              <w:top w:val="outset" w:sz="6" w:space="0" w:color="414142"/>
              <w:left w:val="outset" w:sz="6" w:space="0" w:color="414142"/>
              <w:bottom w:val="outset" w:sz="6" w:space="0" w:color="414142"/>
              <w:right w:val="outset" w:sz="6" w:space="0" w:color="414142"/>
            </w:tcBorders>
          </w:tcPr>
          <w:p w14:paraId="434FFA9A" w14:textId="1693BEA2" w:rsidR="00BC1F4A" w:rsidRPr="00BC2633" w:rsidRDefault="00C67982" w:rsidP="002657B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6E4DD07E" w14:textId="12C39549" w:rsidR="00C24973" w:rsidRPr="002657BC" w:rsidRDefault="00C67982" w:rsidP="002657BC">
            <w:pPr>
              <w:spacing w:after="0" w:line="240" w:lineRule="auto"/>
              <w:rPr>
                <w:rFonts w:ascii="Times New Roman" w:eastAsia="Times New Roman" w:hAnsi="Times New Roman" w:cs="Times New Roman"/>
                <w:sz w:val="24"/>
                <w:szCs w:val="24"/>
                <w:lang w:eastAsia="lv-LV"/>
              </w:rPr>
            </w:pPr>
            <w:r w:rsidRPr="002657BC">
              <w:rPr>
                <w:rFonts w:ascii="Times New Roman" w:hAnsi="Times New Roman" w:cs="Times New Roman"/>
                <w:sz w:val="24"/>
                <w:szCs w:val="24"/>
              </w:rPr>
              <w:t>Likumprojekts stingrākas prasības neparedz.</w:t>
            </w:r>
          </w:p>
        </w:tc>
      </w:tr>
      <w:tr w:rsidR="00364D5C" w:rsidRPr="00BC2633" w14:paraId="4E914953" w14:textId="77777777" w:rsidTr="00BC1F4A">
        <w:tc>
          <w:tcPr>
            <w:tcW w:w="1150" w:type="pct"/>
            <w:tcBorders>
              <w:top w:val="outset" w:sz="6" w:space="0" w:color="414142"/>
              <w:left w:val="outset" w:sz="6" w:space="0" w:color="414142"/>
              <w:bottom w:val="outset" w:sz="6" w:space="0" w:color="414142"/>
              <w:right w:val="outset" w:sz="6" w:space="0" w:color="414142"/>
            </w:tcBorders>
          </w:tcPr>
          <w:p w14:paraId="1AC8AACB" w14:textId="5249A359" w:rsidR="00364D5C" w:rsidRDefault="00364D5C"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pants</w:t>
            </w:r>
          </w:p>
        </w:tc>
        <w:tc>
          <w:tcPr>
            <w:tcW w:w="1100" w:type="pct"/>
            <w:gridSpan w:val="2"/>
            <w:tcBorders>
              <w:top w:val="outset" w:sz="6" w:space="0" w:color="414142"/>
              <w:left w:val="outset" w:sz="6" w:space="0" w:color="414142"/>
              <w:bottom w:val="outset" w:sz="6" w:space="0" w:color="414142"/>
              <w:right w:val="outset" w:sz="6" w:space="0" w:color="414142"/>
            </w:tcBorders>
          </w:tcPr>
          <w:p w14:paraId="1F4CE6FE" w14:textId="3634362C" w:rsidR="00364D5C" w:rsidRPr="00BC2633" w:rsidRDefault="00364D5C" w:rsidP="0006287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C24973">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pant</w:t>
            </w:r>
            <w:r w:rsidR="003D515B">
              <w:rPr>
                <w:rFonts w:ascii="Times New Roman" w:eastAsia="Times New Roman" w:hAnsi="Times New Roman" w:cs="Times New Roman"/>
                <w:sz w:val="24"/>
                <w:szCs w:val="24"/>
                <w:lang w:eastAsia="lv-LV"/>
              </w:rPr>
              <w:t>s</w:t>
            </w:r>
          </w:p>
        </w:tc>
        <w:tc>
          <w:tcPr>
            <w:tcW w:w="1400" w:type="pct"/>
            <w:gridSpan w:val="2"/>
            <w:tcBorders>
              <w:top w:val="outset" w:sz="6" w:space="0" w:color="414142"/>
              <w:left w:val="outset" w:sz="6" w:space="0" w:color="414142"/>
              <w:bottom w:val="outset" w:sz="6" w:space="0" w:color="414142"/>
              <w:right w:val="outset" w:sz="6" w:space="0" w:color="414142"/>
            </w:tcBorders>
          </w:tcPr>
          <w:p w14:paraId="64466F6B" w14:textId="719A3E89" w:rsidR="00364D5C" w:rsidRPr="00BC2633" w:rsidRDefault="00C67982"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7D2D5135" w14:textId="0274AA8F"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2657BC">
              <w:rPr>
                <w:rFonts w:ascii="Times New Roman" w:hAnsi="Times New Roman" w:cs="Times New Roman"/>
                <w:sz w:val="24"/>
                <w:szCs w:val="24"/>
              </w:rPr>
              <w:t>Likumprojekts stingrākas prasības neparedz.</w:t>
            </w:r>
          </w:p>
        </w:tc>
      </w:tr>
      <w:tr w:rsidR="00364D5C" w:rsidRPr="00BC2633" w14:paraId="32465EE4" w14:textId="77777777" w:rsidTr="00BC1F4A">
        <w:tc>
          <w:tcPr>
            <w:tcW w:w="1150" w:type="pct"/>
            <w:tcBorders>
              <w:top w:val="outset" w:sz="6" w:space="0" w:color="414142"/>
              <w:left w:val="outset" w:sz="6" w:space="0" w:color="414142"/>
              <w:bottom w:val="outset" w:sz="6" w:space="0" w:color="414142"/>
              <w:right w:val="outset" w:sz="6" w:space="0" w:color="414142"/>
            </w:tcBorders>
          </w:tcPr>
          <w:p w14:paraId="7684F8A9" w14:textId="34646CE8" w:rsidR="00364D5C" w:rsidRDefault="00364D5C"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pants</w:t>
            </w:r>
          </w:p>
        </w:tc>
        <w:tc>
          <w:tcPr>
            <w:tcW w:w="1100" w:type="pct"/>
            <w:gridSpan w:val="2"/>
            <w:tcBorders>
              <w:top w:val="outset" w:sz="6" w:space="0" w:color="414142"/>
              <w:left w:val="outset" w:sz="6" w:space="0" w:color="414142"/>
              <w:bottom w:val="outset" w:sz="6" w:space="0" w:color="414142"/>
              <w:right w:val="outset" w:sz="6" w:space="0" w:color="414142"/>
            </w:tcBorders>
          </w:tcPr>
          <w:p w14:paraId="66446D65" w14:textId="362343C4" w:rsidR="00364D5C" w:rsidRPr="00BC2633" w:rsidRDefault="00364D5C"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5. pants</w:t>
            </w:r>
          </w:p>
        </w:tc>
        <w:tc>
          <w:tcPr>
            <w:tcW w:w="1400" w:type="pct"/>
            <w:gridSpan w:val="2"/>
            <w:tcBorders>
              <w:top w:val="outset" w:sz="6" w:space="0" w:color="414142"/>
              <w:left w:val="outset" w:sz="6" w:space="0" w:color="414142"/>
              <w:bottom w:val="outset" w:sz="6" w:space="0" w:color="414142"/>
              <w:right w:val="outset" w:sz="6" w:space="0" w:color="414142"/>
            </w:tcBorders>
          </w:tcPr>
          <w:p w14:paraId="6A25B227" w14:textId="72D59E0D" w:rsidR="00364D5C" w:rsidRPr="00BC2633" w:rsidRDefault="00C67982"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433062AD" w14:textId="65EB0FFD"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2657BC">
              <w:rPr>
                <w:rFonts w:ascii="Times New Roman" w:hAnsi="Times New Roman" w:cs="Times New Roman"/>
                <w:sz w:val="24"/>
                <w:szCs w:val="24"/>
              </w:rPr>
              <w:t>Likumprojekts stingrākas prasības neparedz.</w:t>
            </w:r>
          </w:p>
        </w:tc>
      </w:tr>
      <w:tr w:rsidR="00364D5C" w:rsidRPr="00BC2633" w14:paraId="2064C02D" w14:textId="77777777" w:rsidTr="00BC1F4A">
        <w:tc>
          <w:tcPr>
            <w:tcW w:w="1150" w:type="pct"/>
            <w:tcBorders>
              <w:top w:val="outset" w:sz="6" w:space="0" w:color="414142"/>
              <w:left w:val="outset" w:sz="6" w:space="0" w:color="414142"/>
              <w:bottom w:val="outset" w:sz="6" w:space="0" w:color="414142"/>
              <w:right w:val="outset" w:sz="6" w:space="0" w:color="414142"/>
            </w:tcBorders>
          </w:tcPr>
          <w:p w14:paraId="7F517884" w14:textId="308A97E8" w:rsidR="00364D5C" w:rsidRDefault="00364D5C"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 pants</w:t>
            </w:r>
          </w:p>
        </w:tc>
        <w:tc>
          <w:tcPr>
            <w:tcW w:w="1100" w:type="pct"/>
            <w:gridSpan w:val="2"/>
            <w:tcBorders>
              <w:top w:val="outset" w:sz="6" w:space="0" w:color="414142"/>
              <w:left w:val="outset" w:sz="6" w:space="0" w:color="414142"/>
              <w:bottom w:val="outset" w:sz="6" w:space="0" w:color="414142"/>
              <w:right w:val="outset" w:sz="6" w:space="0" w:color="414142"/>
            </w:tcBorders>
          </w:tcPr>
          <w:p w14:paraId="738969BE" w14:textId="281A4D14" w:rsidR="00364D5C" w:rsidRPr="00BC2633" w:rsidRDefault="00062872"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3D515B">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panta otr</w:t>
            </w:r>
            <w:r w:rsidR="00364D5C">
              <w:rPr>
                <w:rFonts w:ascii="Times New Roman" w:eastAsia="Times New Roman" w:hAnsi="Times New Roman" w:cs="Times New Roman"/>
                <w:sz w:val="24"/>
                <w:szCs w:val="24"/>
                <w:lang w:eastAsia="lv-LV"/>
              </w:rPr>
              <w:t>ā daļa</w:t>
            </w:r>
          </w:p>
        </w:tc>
        <w:tc>
          <w:tcPr>
            <w:tcW w:w="1400" w:type="pct"/>
            <w:gridSpan w:val="2"/>
            <w:tcBorders>
              <w:top w:val="outset" w:sz="6" w:space="0" w:color="414142"/>
              <w:left w:val="outset" w:sz="6" w:space="0" w:color="414142"/>
              <w:bottom w:val="outset" w:sz="6" w:space="0" w:color="414142"/>
              <w:right w:val="outset" w:sz="6" w:space="0" w:color="414142"/>
            </w:tcBorders>
          </w:tcPr>
          <w:p w14:paraId="79AA9FB9" w14:textId="510000C3" w:rsidR="00364D5C" w:rsidRPr="00BC2633" w:rsidRDefault="00C67982"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21BE663C" w14:textId="11C89931"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2657BC">
              <w:rPr>
                <w:rFonts w:ascii="Times New Roman" w:hAnsi="Times New Roman" w:cs="Times New Roman"/>
                <w:sz w:val="24"/>
                <w:szCs w:val="24"/>
              </w:rPr>
              <w:t>Likumprojekts stingrākas prasības neparedz.</w:t>
            </w:r>
          </w:p>
        </w:tc>
      </w:tr>
      <w:tr w:rsidR="00364D5C" w:rsidRPr="00BC2633" w14:paraId="21C84634" w14:textId="77777777" w:rsidTr="00BC1F4A">
        <w:tc>
          <w:tcPr>
            <w:tcW w:w="1150" w:type="pct"/>
            <w:tcBorders>
              <w:top w:val="outset" w:sz="6" w:space="0" w:color="414142"/>
              <w:left w:val="outset" w:sz="6" w:space="0" w:color="414142"/>
              <w:bottom w:val="outset" w:sz="6" w:space="0" w:color="414142"/>
              <w:right w:val="outset" w:sz="6" w:space="0" w:color="414142"/>
            </w:tcBorders>
          </w:tcPr>
          <w:p w14:paraId="43540FCF" w14:textId="66A1A892" w:rsidR="00364D5C" w:rsidRDefault="00364D5C"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 pants</w:t>
            </w:r>
          </w:p>
        </w:tc>
        <w:tc>
          <w:tcPr>
            <w:tcW w:w="1100" w:type="pct"/>
            <w:gridSpan w:val="2"/>
            <w:tcBorders>
              <w:top w:val="outset" w:sz="6" w:space="0" w:color="414142"/>
              <w:left w:val="outset" w:sz="6" w:space="0" w:color="414142"/>
              <w:bottom w:val="outset" w:sz="6" w:space="0" w:color="414142"/>
              <w:right w:val="outset" w:sz="6" w:space="0" w:color="414142"/>
            </w:tcBorders>
          </w:tcPr>
          <w:p w14:paraId="0AEF5231" w14:textId="0FD906C6" w:rsidR="00364D5C" w:rsidRPr="00BC2633" w:rsidRDefault="004807BA"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Civilpr</w:t>
            </w:r>
            <w:r w:rsidR="00364D5C">
              <w:rPr>
                <w:rFonts w:ascii="Times New Roman" w:eastAsia="Times New Roman" w:hAnsi="Times New Roman" w:cs="Times New Roman"/>
                <w:sz w:val="24"/>
                <w:szCs w:val="24"/>
                <w:lang w:eastAsia="lv-LV"/>
              </w:rPr>
              <w:t>ocesa likuma 1.</w:t>
            </w:r>
            <w:r>
              <w:rPr>
                <w:rFonts w:ascii="Times New Roman" w:eastAsia="Times New Roman" w:hAnsi="Times New Roman" w:cs="Times New Roman"/>
                <w:sz w:val="24"/>
                <w:szCs w:val="24"/>
                <w:lang w:eastAsia="lv-LV"/>
              </w:rPr>
              <w:t> </w:t>
            </w:r>
            <w:r w:rsidR="00364D5C">
              <w:rPr>
                <w:rFonts w:ascii="Times New Roman" w:eastAsia="Times New Roman" w:hAnsi="Times New Roman" w:cs="Times New Roman"/>
                <w:sz w:val="24"/>
                <w:szCs w:val="24"/>
                <w:lang w:eastAsia="lv-LV"/>
              </w:rPr>
              <w:t>panta pirmā daļa</w:t>
            </w:r>
            <w:r>
              <w:rPr>
                <w:rFonts w:ascii="Times New Roman" w:eastAsia="Times New Roman" w:hAnsi="Times New Roman" w:cs="Times New Roman"/>
                <w:sz w:val="24"/>
                <w:szCs w:val="24"/>
                <w:lang w:eastAsia="lv-LV"/>
              </w:rPr>
              <w:t>, 9. panta pirmā daļa, likuma "Par tiesu varu" 24. pants, 27.</w:t>
            </w:r>
            <w:r w:rsidRPr="004807BA">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panta otrā daļa, 28. pants</w:t>
            </w:r>
          </w:p>
        </w:tc>
        <w:tc>
          <w:tcPr>
            <w:tcW w:w="1400" w:type="pct"/>
            <w:gridSpan w:val="2"/>
            <w:tcBorders>
              <w:top w:val="outset" w:sz="6" w:space="0" w:color="414142"/>
              <w:left w:val="outset" w:sz="6" w:space="0" w:color="414142"/>
              <w:bottom w:val="outset" w:sz="6" w:space="0" w:color="414142"/>
              <w:right w:val="outset" w:sz="6" w:space="0" w:color="414142"/>
            </w:tcBorders>
          </w:tcPr>
          <w:p w14:paraId="1A30DB0C" w14:textId="4BF16635" w:rsidR="00364D5C" w:rsidRPr="00BC2633" w:rsidRDefault="00C67982"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5F502C81" w14:textId="1E7E815C"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2657BC">
              <w:rPr>
                <w:rFonts w:ascii="Times New Roman" w:hAnsi="Times New Roman" w:cs="Times New Roman"/>
                <w:sz w:val="24"/>
                <w:szCs w:val="24"/>
              </w:rPr>
              <w:t>Likumprojekts stingrākas prasības neparedz.</w:t>
            </w:r>
          </w:p>
        </w:tc>
      </w:tr>
      <w:tr w:rsidR="00364D5C" w:rsidRPr="00BC2633" w14:paraId="7569CA96" w14:textId="77777777" w:rsidTr="00BC1F4A">
        <w:tc>
          <w:tcPr>
            <w:tcW w:w="1150" w:type="pct"/>
            <w:tcBorders>
              <w:top w:val="outset" w:sz="6" w:space="0" w:color="414142"/>
              <w:left w:val="outset" w:sz="6" w:space="0" w:color="414142"/>
              <w:bottom w:val="outset" w:sz="6" w:space="0" w:color="414142"/>
              <w:right w:val="outset" w:sz="6" w:space="0" w:color="414142"/>
            </w:tcBorders>
          </w:tcPr>
          <w:p w14:paraId="72A24DCC" w14:textId="115E522D" w:rsidR="00364D5C" w:rsidRDefault="00364D5C"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pants</w:t>
            </w:r>
          </w:p>
        </w:tc>
        <w:tc>
          <w:tcPr>
            <w:tcW w:w="1100" w:type="pct"/>
            <w:gridSpan w:val="2"/>
            <w:tcBorders>
              <w:top w:val="outset" w:sz="6" w:space="0" w:color="414142"/>
              <w:left w:val="outset" w:sz="6" w:space="0" w:color="414142"/>
              <w:bottom w:val="outset" w:sz="6" w:space="0" w:color="414142"/>
              <w:right w:val="outset" w:sz="6" w:space="0" w:color="414142"/>
            </w:tcBorders>
          </w:tcPr>
          <w:p w14:paraId="578F841E" w14:textId="675DA035" w:rsidR="00364D5C" w:rsidRPr="00BC2633" w:rsidRDefault="004807BA" w:rsidP="00AF3B2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8243A7">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 pant</w:t>
            </w:r>
            <w:r w:rsidR="008243A7">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w:t>
            </w:r>
            <w:r w:rsidR="00364D5C">
              <w:rPr>
                <w:rFonts w:ascii="Times New Roman" w:eastAsia="Times New Roman" w:hAnsi="Times New Roman" w:cs="Times New Roman"/>
                <w:sz w:val="24"/>
                <w:szCs w:val="24"/>
                <w:lang w:eastAsia="lv-LV"/>
              </w:rPr>
              <w:t xml:space="preserve">Civilprocesa likuma </w:t>
            </w:r>
            <w:r>
              <w:rPr>
                <w:rFonts w:ascii="Times New Roman" w:eastAsia="Times New Roman" w:hAnsi="Times New Roman" w:cs="Times New Roman"/>
                <w:sz w:val="24"/>
                <w:szCs w:val="24"/>
                <w:lang w:eastAsia="lv-LV"/>
              </w:rPr>
              <w:t>9.</w:t>
            </w:r>
            <w:r w:rsidRPr="004807BA">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pants, </w:t>
            </w:r>
            <w:r w:rsidR="00364D5C">
              <w:rPr>
                <w:rFonts w:ascii="Times New Roman" w:eastAsia="Times New Roman" w:hAnsi="Times New Roman" w:cs="Times New Roman"/>
                <w:sz w:val="24"/>
                <w:szCs w:val="24"/>
                <w:lang w:eastAsia="lv-LV"/>
              </w:rPr>
              <w:t>73.</w:t>
            </w:r>
            <w:r w:rsidR="00364D5C" w:rsidRPr="00364D5C">
              <w:rPr>
                <w:rFonts w:ascii="Times New Roman" w:eastAsia="Times New Roman" w:hAnsi="Times New Roman" w:cs="Times New Roman"/>
                <w:sz w:val="24"/>
                <w:szCs w:val="24"/>
                <w:vertAlign w:val="superscript"/>
                <w:lang w:eastAsia="lv-LV"/>
              </w:rPr>
              <w:t>1</w:t>
            </w:r>
            <w:r w:rsidR="00364D5C">
              <w:rPr>
                <w:rFonts w:ascii="Times New Roman" w:eastAsia="Times New Roman" w:hAnsi="Times New Roman" w:cs="Times New Roman"/>
                <w:sz w:val="24"/>
                <w:szCs w:val="24"/>
                <w:lang w:eastAsia="lv-LV"/>
              </w:rPr>
              <w:t> pants</w:t>
            </w:r>
          </w:p>
        </w:tc>
        <w:tc>
          <w:tcPr>
            <w:tcW w:w="1400" w:type="pct"/>
            <w:gridSpan w:val="2"/>
            <w:tcBorders>
              <w:top w:val="outset" w:sz="6" w:space="0" w:color="414142"/>
              <w:left w:val="outset" w:sz="6" w:space="0" w:color="414142"/>
              <w:bottom w:val="outset" w:sz="6" w:space="0" w:color="414142"/>
              <w:right w:val="outset" w:sz="6" w:space="0" w:color="414142"/>
            </w:tcBorders>
          </w:tcPr>
          <w:p w14:paraId="37CC5A3A" w14:textId="29188673" w:rsidR="00364D5C" w:rsidRPr="00BC2633" w:rsidRDefault="00C67982"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35AE290E" w14:textId="15408952"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2657BC">
              <w:rPr>
                <w:rFonts w:ascii="Times New Roman" w:hAnsi="Times New Roman" w:cs="Times New Roman"/>
                <w:sz w:val="24"/>
                <w:szCs w:val="24"/>
              </w:rPr>
              <w:t>Likumprojekts stingrākas prasības neparedz.</w:t>
            </w:r>
          </w:p>
        </w:tc>
      </w:tr>
      <w:tr w:rsidR="00364D5C" w:rsidRPr="00BC2633" w14:paraId="47C0C335" w14:textId="77777777" w:rsidTr="00BC1F4A">
        <w:tc>
          <w:tcPr>
            <w:tcW w:w="1150" w:type="pct"/>
            <w:tcBorders>
              <w:top w:val="outset" w:sz="6" w:space="0" w:color="414142"/>
              <w:left w:val="outset" w:sz="6" w:space="0" w:color="414142"/>
              <w:bottom w:val="outset" w:sz="6" w:space="0" w:color="414142"/>
              <w:right w:val="outset" w:sz="6" w:space="0" w:color="414142"/>
            </w:tcBorders>
          </w:tcPr>
          <w:p w14:paraId="7E69E784" w14:textId="099AFB4C" w:rsidR="00364D5C" w:rsidRDefault="00364D5C"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Pr="00E22DFB">
              <w:rPr>
                <w:rFonts w:ascii="Times New Roman" w:eastAsia="Times New Roman" w:hAnsi="Times New Roman" w:cs="Times New Roman"/>
                <w:sz w:val="24"/>
                <w:szCs w:val="24"/>
                <w:lang w:eastAsia="lv-LV"/>
              </w:rPr>
              <w:t>. pants</w:t>
            </w:r>
          </w:p>
        </w:tc>
        <w:tc>
          <w:tcPr>
            <w:tcW w:w="1100" w:type="pct"/>
            <w:gridSpan w:val="2"/>
            <w:tcBorders>
              <w:top w:val="outset" w:sz="6" w:space="0" w:color="414142"/>
              <w:left w:val="outset" w:sz="6" w:space="0" w:color="414142"/>
              <w:bottom w:val="outset" w:sz="6" w:space="0" w:color="414142"/>
              <w:right w:val="outset" w:sz="6" w:space="0" w:color="414142"/>
            </w:tcBorders>
          </w:tcPr>
          <w:p w14:paraId="3FE3A691" w14:textId="16D024D6" w:rsidR="00364D5C" w:rsidRPr="00BC2633" w:rsidRDefault="004807BA"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7. pant</w:t>
            </w:r>
            <w:r w:rsidR="00E3599E">
              <w:rPr>
                <w:rFonts w:ascii="Times New Roman" w:eastAsia="Times New Roman" w:hAnsi="Times New Roman" w:cs="Times New Roman"/>
                <w:sz w:val="24"/>
                <w:szCs w:val="24"/>
                <w:lang w:eastAsia="lv-LV"/>
              </w:rPr>
              <w:t>s</w:t>
            </w:r>
          </w:p>
        </w:tc>
        <w:tc>
          <w:tcPr>
            <w:tcW w:w="1400" w:type="pct"/>
            <w:gridSpan w:val="2"/>
            <w:tcBorders>
              <w:top w:val="outset" w:sz="6" w:space="0" w:color="414142"/>
              <w:left w:val="outset" w:sz="6" w:space="0" w:color="414142"/>
              <w:bottom w:val="outset" w:sz="6" w:space="0" w:color="414142"/>
              <w:right w:val="outset" w:sz="6" w:space="0" w:color="414142"/>
            </w:tcBorders>
          </w:tcPr>
          <w:p w14:paraId="1B79ED02" w14:textId="58D182B7" w:rsidR="00364D5C" w:rsidRPr="00BC2633" w:rsidRDefault="00C67982"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2F862185" w14:textId="5A6F374A" w:rsidR="00364D5C" w:rsidRPr="002657BC" w:rsidRDefault="00364D5C" w:rsidP="00364D5C">
            <w:pPr>
              <w:spacing w:after="0" w:line="240" w:lineRule="auto"/>
              <w:rPr>
                <w:rFonts w:ascii="Times New Roman" w:hAnsi="Times New Roman" w:cs="Times New Roman"/>
                <w:sz w:val="24"/>
                <w:szCs w:val="24"/>
              </w:rPr>
            </w:pPr>
            <w:r w:rsidRPr="006C75E1">
              <w:rPr>
                <w:rFonts w:ascii="Times New Roman" w:hAnsi="Times New Roman" w:cs="Times New Roman"/>
                <w:sz w:val="24"/>
                <w:szCs w:val="24"/>
              </w:rPr>
              <w:t>Likumprojekts stingrākas prasības neparedz.</w:t>
            </w:r>
          </w:p>
        </w:tc>
      </w:tr>
      <w:tr w:rsidR="00364D5C" w:rsidRPr="00BC2633" w14:paraId="3C6A9041" w14:textId="77777777" w:rsidTr="00BC1F4A">
        <w:tc>
          <w:tcPr>
            <w:tcW w:w="1150" w:type="pct"/>
            <w:tcBorders>
              <w:top w:val="outset" w:sz="6" w:space="0" w:color="414142"/>
              <w:left w:val="outset" w:sz="6" w:space="0" w:color="414142"/>
              <w:bottom w:val="outset" w:sz="6" w:space="0" w:color="414142"/>
              <w:right w:val="outset" w:sz="6" w:space="0" w:color="414142"/>
            </w:tcBorders>
          </w:tcPr>
          <w:p w14:paraId="2AACA46F" w14:textId="48F5CA99" w:rsidR="00364D5C" w:rsidRDefault="00364D5C"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r w:rsidRPr="00E22DFB">
              <w:rPr>
                <w:rFonts w:ascii="Times New Roman" w:eastAsia="Times New Roman" w:hAnsi="Times New Roman" w:cs="Times New Roman"/>
                <w:sz w:val="24"/>
                <w:szCs w:val="24"/>
                <w:lang w:eastAsia="lv-LV"/>
              </w:rPr>
              <w:t>. pants</w:t>
            </w:r>
          </w:p>
        </w:tc>
        <w:tc>
          <w:tcPr>
            <w:tcW w:w="1100" w:type="pct"/>
            <w:gridSpan w:val="2"/>
            <w:tcBorders>
              <w:top w:val="outset" w:sz="6" w:space="0" w:color="414142"/>
              <w:left w:val="outset" w:sz="6" w:space="0" w:color="414142"/>
              <w:bottom w:val="outset" w:sz="6" w:space="0" w:color="414142"/>
              <w:right w:val="outset" w:sz="6" w:space="0" w:color="414142"/>
            </w:tcBorders>
          </w:tcPr>
          <w:p w14:paraId="3C2D0BAB" w14:textId="2D0853C7" w:rsidR="00364D5C" w:rsidRPr="00BC2633" w:rsidRDefault="00970D95"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E3599E">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 pants</w:t>
            </w:r>
            <w:r w:rsidR="009061EE">
              <w:rPr>
                <w:rFonts w:ascii="Times New Roman" w:eastAsia="Times New Roman" w:hAnsi="Times New Roman" w:cs="Times New Roman"/>
                <w:sz w:val="24"/>
                <w:szCs w:val="24"/>
                <w:lang w:eastAsia="lv-LV"/>
              </w:rPr>
              <w:t>,</w:t>
            </w:r>
            <w:r w:rsidR="003D515B">
              <w:rPr>
                <w:rFonts w:ascii="Times New Roman" w:eastAsia="Times New Roman" w:hAnsi="Times New Roman" w:cs="Times New Roman"/>
                <w:sz w:val="24"/>
                <w:szCs w:val="24"/>
                <w:lang w:eastAsia="lv-LV"/>
              </w:rPr>
              <w:t xml:space="preserve"> </w:t>
            </w:r>
            <w:r w:rsidR="00BE75BA">
              <w:rPr>
                <w:rFonts w:ascii="Times New Roman" w:eastAsia="Times New Roman" w:hAnsi="Times New Roman" w:cs="Times New Roman"/>
                <w:sz w:val="24"/>
                <w:szCs w:val="24"/>
                <w:lang w:eastAsia="lv-LV"/>
              </w:rPr>
              <w:t xml:space="preserve">10. panta pirmā daļa, </w:t>
            </w:r>
            <w:r w:rsidR="003D515B">
              <w:rPr>
                <w:rFonts w:ascii="Times New Roman" w:eastAsia="Times New Roman" w:hAnsi="Times New Roman" w:cs="Times New Roman"/>
                <w:sz w:val="24"/>
                <w:szCs w:val="24"/>
                <w:lang w:eastAsia="lv-LV"/>
              </w:rPr>
              <w:t xml:space="preserve">12. pants, </w:t>
            </w:r>
            <w:r w:rsidR="009061EE">
              <w:rPr>
                <w:rFonts w:ascii="Times New Roman" w:eastAsia="Times New Roman" w:hAnsi="Times New Roman" w:cs="Times New Roman"/>
                <w:sz w:val="24"/>
                <w:szCs w:val="24"/>
                <w:lang w:eastAsia="lv-LV"/>
              </w:rPr>
              <w:t>Civilprocesa likuma 568. pants</w:t>
            </w:r>
          </w:p>
        </w:tc>
        <w:tc>
          <w:tcPr>
            <w:tcW w:w="1400" w:type="pct"/>
            <w:gridSpan w:val="2"/>
            <w:tcBorders>
              <w:top w:val="outset" w:sz="6" w:space="0" w:color="414142"/>
              <w:left w:val="outset" w:sz="6" w:space="0" w:color="414142"/>
              <w:bottom w:val="outset" w:sz="6" w:space="0" w:color="414142"/>
              <w:right w:val="outset" w:sz="6" w:space="0" w:color="414142"/>
            </w:tcBorders>
          </w:tcPr>
          <w:p w14:paraId="272574B1" w14:textId="39DD1484" w:rsidR="00364D5C" w:rsidRPr="00BC2633" w:rsidRDefault="00C67982"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62FA6E69" w14:textId="30681F10" w:rsidR="00364D5C" w:rsidRPr="002657BC" w:rsidRDefault="00364D5C" w:rsidP="00364D5C">
            <w:pPr>
              <w:spacing w:after="0" w:line="240" w:lineRule="auto"/>
              <w:rPr>
                <w:rFonts w:ascii="Times New Roman" w:hAnsi="Times New Roman" w:cs="Times New Roman"/>
                <w:sz w:val="24"/>
                <w:szCs w:val="24"/>
              </w:rPr>
            </w:pPr>
            <w:r w:rsidRPr="006C75E1">
              <w:rPr>
                <w:rFonts w:ascii="Times New Roman" w:hAnsi="Times New Roman" w:cs="Times New Roman"/>
                <w:sz w:val="24"/>
                <w:szCs w:val="24"/>
              </w:rPr>
              <w:t>Likumprojekts stingrākas prasības neparedz.</w:t>
            </w:r>
          </w:p>
        </w:tc>
      </w:tr>
      <w:tr w:rsidR="00364D5C" w:rsidRPr="00BC2633" w14:paraId="236DEC64" w14:textId="77777777" w:rsidTr="00BC1F4A">
        <w:tc>
          <w:tcPr>
            <w:tcW w:w="1150" w:type="pct"/>
            <w:tcBorders>
              <w:top w:val="outset" w:sz="6" w:space="0" w:color="414142"/>
              <w:left w:val="outset" w:sz="6" w:space="0" w:color="414142"/>
              <w:bottom w:val="outset" w:sz="6" w:space="0" w:color="414142"/>
              <w:right w:val="outset" w:sz="6" w:space="0" w:color="414142"/>
            </w:tcBorders>
          </w:tcPr>
          <w:p w14:paraId="6D59AB78" w14:textId="1C1A2B0E" w:rsidR="00364D5C" w:rsidRDefault="00364D5C"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r w:rsidRPr="00E22DFB">
              <w:rPr>
                <w:rFonts w:ascii="Times New Roman" w:eastAsia="Times New Roman" w:hAnsi="Times New Roman" w:cs="Times New Roman"/>
                <w:sz w:val="24"/>
                <w:szCs w:val="24"/>
                <w:lang w:eastAsia="lv-LV"/>
              </w:rPr>
              <w:t>. pants</w:t>
            </w:r>
          </w:p>
        </w:tc>
        <w:tc>
          <w:tcPr>
            <w:tcW w:w="1100" w:type="pct"/>
            <w:gridSpan w:val="2"/>
            <w:tcBorders>
              <w:top w:val="outset" w:sz="6" w:space="0" w:color="414142"/>
              <w:left w:val="outset" w:sz="6" w:space="0" w:color="414142"/>
              <w:bottom w:val="outset" w:sz="6" w:space="0" w:color="414142"/>
              <w:right w:val="outset" w:sz="6" w:space="0" w:color="414142"/>
            </w:tcBorders>
          </w:tcPr>
          <w:p w14:paraId="241405BE" w14:textId="4D2998D2" w:rsidR="00364D5C" w:rsidRPr="00BC2633" w:rsidRDefault="00970D95"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E3599E">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 pant</w:t>
            </w:r>
            <w:r w:rsidR="00E3599E">
              <w:rPr>
                <w:rFonts w:ascii="Times New Roman" w:eastAsia="Times New Roman" w:hAnsi="Times New Roman" w:cs="Times New Roman"/>
                <w:sz w:val="24"/>
                <w:szCs w:val="24"/>
                <w:lang w:eastAsia="lv-LV"/>
              </w:rPr>
              <w:t>s</w:t>
            </w:r>
            <w:r w:rsidR="003D515B">
              <w:rPr>
                <w:rFonts w:ascii="Times New Roman" w:eastAsia="Times New Roman" w:hAnsi="Times New Roman" w:cs="Times New Roman"/>
                <w:sz w:val="24"/>
                <w:szCs w:val="24"/>
                <w:lang w:eastAsia="lv-LV"/>
              </w:rPr>
              <w:t xml:space="preserve">, 10. panta </w:t>
            </w:r>
            <w:r w:rsidR="00BE75BA">
              <w:rPr>
                <w:rFonts w:ascii="Times New Roman" w:eastAsia="Times New Roman" w:hAnsi="Times New Roman" w:cs="Times New Roman"/>
                <w:sz w:val="24"/>
                <w:szCs w:val="24"/>
                <w:lang w:eastAsia="lv-LV"/>
              </w:rPr>
              <w:t xml:space="preserve">otrā un </w:t>
            </w:r>
            <w:r w:rsidR="003D515B">
              <w:rPr>
                <w:rFonts w:ascii="Times New Roman" w:eastAsia="Times New Roman" w:hAnsi="Times New Roman" w:cs="Times New Roman"/>
                <w:sz w:val="24"/>
                <w:szCs w:val="24"/>
                <w:lang w:eastAsia="lv-LV"/>
              </w:rPr>
              <w:t>trešā daļa, 13. pants</w:t>
            </w:r>
          </w:p>
        </w:tc>
        <w:tc>
          <w:tcPr>
            <w:tcW w:w="1400" w:type="pct"/>
            <w:gridSpan w:val="2"/>
            <w:tcBorders>
              <w:top w:val="outset" w:sz="6" w:space="0" w:color="414142"/>
              <w:left w:val="outset" w:sz="6" w:space="0" w:color="414142"/>
              <w:bottom w:val="outset" w:sz="6" w:space="0" w:color="414142"/>
              <w:right w:val="outset" w:sz="6" w:space="0" w:color="414142"/>
            </w:tcBorders>
          </w:tcPr>
          <w:p w14:paraId="2F2D1A46" w14:textId="1A2490E5" w:rsidR="00364D5C" w:rsidRPr="00BC2633" w:rsidRDefault="00C67982"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7055B782" w14:textId="257C7983" w:rsidR="00364D5C" w:rsidRPr="002657BC" w:rsidRDefault="00364D5C" w:rsidP="00364D5C">
            <w:pPr>
              <w:spacing w:after="0" w:line="240" w:lineRule="auto"/>
              <w:rPr>
                <w:rFonts w:ascii="Times New Roman" w:hAnsi="Times New Roman" w:cs="Times New Roman"/>
                <w:sz w:val="24"/>
                <w:szCs w:val="24"/>
              </w:rPr>
            </w:pPr>
            <w:r w:rsidRPr="006C75E1">
              <w:rPr>
                <w:rFonts w:ascii="Times New Roman" w:hAnsi="Times New Roman" w:cs="Times New Roman"/>
                <w:sz w:val="24"/>
                <w:szCs w:val="24"/>
              </w:rPr>
              <w:t>Likumprojekts stingrākas prasības neparedz.</w:t>
            </w:r>
          </w:p>
        </w:tc>
      </w:tr>
      <w:tr w:rsidR="00364D5C" w:rsidRPr="00BC2633" w14:paraId="673C2BFE" w14:textId="77777777" w:rsidTr="00BC1F4A">
        <w:tc>
          <w:tcPr>
            <w:tcW w:w="1150" w:type="pct"/>
            <w:tcBorders>
              <w:top w:val="outset" w:sz="6" w:space="0" w:color="414142"/>
              <w:left w:val="outset" w:sz="6" w:space="0" w:color="414142"/>
              <w:bottom w:val="outset" w:sz="6" w:space="0" w:color="414142"/>
              <w:right w:val="outset" w:sz="6" w:space="0" w:color="414142"/>
            </w:tcBorders>
          </w:tcPr>
          <w:p w14:paraId="335D82F4" w14:textId="5705C76B" w:rsidR="00364D5C" w:rsidRDefault="00364D5C"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r w:rsidRPr="00E22DFB">
              <w:rPr>
                <w:rFonts w:ascii="Times New Roman" w:eastAsia="Times New Roman" w:hAnsi="Times New Roman" w:cs="Times New Roman"/>
                <w:sz w:val="24"/>
                <w:szCs w:val="24"/>
                <w:lang w:eastAsia="lv-LV"/>
              </w:rPr>
              <w:t>. pants</w:t>
            </w:r>
          </w:p>
        </w:tc>
        <w:tc>
          <w:tcPr>
            <w:tcW w:w="1100" w:type="pct"/>
            <w:gridSpan w:val="2"/>
            <w:tcBorders>
              <w:top w:val="outset" w:sz="6" w:space="0" w:color="414142"/>
              <w:left w:val="outset" w:sz="6" w:space="0" w:color="414142"/>
              <w:bottom w:val="outset" w:sz="6" w:space="0" w:color="414142"/>
              <w:right w:val="outset" w:sz="6" w:space="0" w:color="414142"/>
            </w:tcBorders>
          </w:tcPr>
          <w:p w14:paraId="25759964" w14:textId="5CF21434" w:rsidR="00364D5C" w:rsidRPr="00BC2633" w:rsidRDefault="00970D95" w:rsidP="00970D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Likumprojekta </w:t>
            </w:r>
            <w:r w:rsidR="00E3599E">
              <w:rPr>
                <w:rFonts w:ascii="Times New Roman" w:eastAsia="Times New Roman" w:hAnsi="Times New Roman" w:cs="Times New Roman"/>
                <w:sz w:val="24"/>
                <w:szCs w:val="24"/>
                <w:lang w:eastAsia="lv-LV"/>
              </w:rPr>
              <w:t>11</w:t>
            </w:r>
            <w:r>
              <w:rPr>
                <w:rFonts w:ascii="Times New Roman" w:eastAsia="Times New Roman" w:hAnsi="Times New Roman" w:cs="Times New Roman"/>
                <w:sz w:val="24"/>
                <w:szCs w:val="24"/>
                <w:lang w:eastAsia="lv-LV"/>
              </w:rPr>
              <w:t>. pant</w:t>
            </w:r>
            <w:r w:rsidR="00E3599E">
              <w:rPr>
                <w:rFonts w:ascii="Times New Roman" w:eastAsia="Times New Roman" w:hAnsi="Times New Roman" w:cs="Times New Roman"/>
                <w:sz w:val="24"/>
                <w:szCs w:val="24"/>
                <w:lang w:eastAsia="lv-LV"/>
              </w:rPr>
              <w:t>s</w:t>
            </w:r>
          </w:p>
        </w:tc>
        <w:tc>
          <w:tcPr>
            <w:tcW w:w="1400" w:type="pct"/>
            <w:gridSpan w:val="2"/>
            <w:tcBorders>
              <w:top w:val="outset" w:sz="6" w:space="0" w:color="414142"/>
              <w:left w:val="outset" w:sz="6" w:space="0" w:color="414142"/>
              <w:bottom w:val="outset" w:sz="6" w:space="0" w:color="414142"/>
              <w:right w:val="outset" w:sz="6" w:space="0" w:color="414142"/>
            </w:tcBorders>
          </w:tcPr>
          <w:p w14:paraId="2B8A677F" w14:textId="7F60E3BA" w:rsidR="00364D5C" w:rsidRPr="00BC2633" w:rsidRDefault="00C67982"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77B148A0" w14:textId="334E621E" w:rsidR="00364D5C" w:rsidRPr="002657BC" w:rsidRDefault="00364D5C" w:rsidP="00364D5C">
            <w:pPr>
              <w:spacing w:after="0" w:line="240" w:lineRule="auto"/>
              <w:rPr>
                <w:rFonts w:ascii="Times New Roman" w:hAnsi="Times New Roman" w:cs="Times New Roman"/>
                <w:sz w:val="24"/>
                <w:szCs w:val="24"/>
              </w:rPr>
            </w:pPr>
            <w:r w:rsidRPr="006C75E1">
              <w:rPr>
                <w:rFonts w:ascii="Times New Roman" w:hAnsi="Times New Roman" w:cs="Times New Roman"/>
                <w:sz w:val="24"/>
                <w:szCs w:val="24"/>
              </w:rPr>
              <w:t>Likumprojekts stingrākas prasības neparedz.</w:t>
            </w:r>
          </w:p>
        </w:tc>
      </w:tr>
      <w:tr w:rsidR="00364D5C" w:rsidRPr="00BC2633" w14:paraId="5D20D8B0" w14:textId="77777777" w:rsidTr="00BC1F4A">
        <w:tc>
          <w:tcPr>
            <w:tcW w:w="1150" w:type="pct"/>
            <w:tcBorders>
              <w:top w:val="outset" w:sz="6" w:space="0" w:color="414142"/>
              <w:left w:val="outset" w:sz="6" w:space="0" w:color="414142"/>
              <w:bottom w:val="outset" w:sz="6" w:space="0" w:color="414142"/>
              <w:right w:val="outset" w:sz="6" w:space="0" w:color="414142"/>
            </w:tcBorders>
          </w:tcPr>
          <w:p w14:paraId="0E6DBD61" w14:textId="092F1451" w:rsidR="00364D5C" w:rsidRDefault="00970D95"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r w:rsidR="00364D5C" w:rsidRPr="00E22DFB">
              <w:rPr>
                <w:rFonts w:ascii="Times New Roman" w:eastAsia="Times New Roman" w:hAnsi="Times New Roman" w:cs="Times New Roman"/>
                <w:sz w:val="24"/>
                <w:szCs w:val="24"/>
                <w:lang w:eastAsia="lv-LV"/>
              </w:rPr>
              <w:t>. pants</w:t>
            </w:r>
          </w:p>
        </w:tc>
        <w:tc>
          <w:tcPr>
            <w:tcW w:w="1100" w:type="pct"/>
            <w:gridSpan w:val="2"/>
            <w:tcBorders>
              <w:top w:val="outset" w:sz="6" w:space="0" w:color="414142"/>
              <w:left w:val="outset" w:sz="6" w:space="0" w:color="414142"/>
              <w:bottom w:val="outset" w:sz="6" w:space="0" w:color="414142"/>
              <w:right w:val="outset" w:sz="6" w:space="0" w:color="414142"/>
            </w:tcBorders>
          </w:tcPr>
          <w:p w14:paraId="2306E8DD" w14:textId="6558AEA2" w:rsidR="00364D5C" w:rsidRPr="00BC2633" w:rsidRDefault="00970D95" w:rsidP="00970D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1</w:t>
            </w:r>
            <w:r w:rsidR="00E3599E">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pant</w:t>
            </w:r>
            <w:r w:rsidR="00E3599E">
              <w:rPr>
                <w:rFonts w:ascii="Times New Roman" w:eastAsia="Times New Roman" w:hAnsi="Times New Roman" w:cs="Times New Roman"/>
                <w:sz w:val="24"/>
                <w:szCs w:val="24"/>
                <w:lang w:eastAsia="lv-LV"/>
              </w:rPr>
              <w:t>s</w:t>
            </w:r>
          </w:p>
        </w:tc>
        <w:tc>
          <w:tcPr>
            <w:tcW w:w="1400" w:type="pct"/>
            <w:gridSpan w:val="2"/>
            <w:tcBorders>
              <w:top w:val="outset" w:sz="6" w:space="0" w:color="414142"/>
              <w:left w:val="outset" w:sz="6" w:space="0" w:color="414142"/>
              <w:bottom w:val="outset" w:sz="6" w:space="0" w:color="414142"/>
              <w:right w:val="outset" w:sz="6" w:space="0" w:color="414142"/>
            </w:tcBorders>
          </w:tcPr>
          <w:p w14:paraId="5B2029B8" w14:textId="2A9F60E5" w:rsidR="00364D5C" w:rsidRPr="00BC2633" w:rsidRDefault="00C67982"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7BED63F6" w14:textId="6116F655" w:rsidR="00364D5C" w:rsidRPr="002657BC" w:rsidRDefault="00364D5C" w:rsidP="00364D5C">
            <w:pPr>
              <w:spacing w:after="0" w:line="240" w:lineRule="auto"/>
              <w:rPr>
                <w:rFonts w:ascii="Times New Roman" w:hAnsi="Times New Roman" w:cs="Times New Roman"/>
                <w:sz w:val="24"/>
                <w:szCs w:val="24"/>
              </w:rPr>
            </w:pPr>
            <w:r w:rsidRPr="006C75E1">
              <w:rPr>
                <w:rFonts w:ascii="Times New Roman" w:hAnsi="Times New Roman" w:cs="Times New Roman"/>
                <w:sz w:val="24"/>
                <w:szCs w:val="24"/>
              </w:rPr>
              <w:t>Likumprojekts stingrākas prasības neparedz.</w:t>
            </w:r>
          </w:p>
        </w:tc>
      </w:tr>
      <w:tr w:rsidR="00364D5C" w:rsidRPr="00BC2633" w14:paraId="1019C6BA" w14:textId="77777777" w:rsidTr="004D15A9">
        <w:tc>
          <w:tcPr>
            <w:tcW w:w="1150" w:type="pct"/>
            <w:tcBorders>
              <w:top w:val="outset" w:sz="6" w:space="0" w:color="414142"/>
              <w:left w:val="outset" w:sz="6" w:space="0" w:color="414142"/>
              <w:bottom w:val="outset" w:sz="6" w:space="0" w:color="414142"/>
              <w:right w:val="outset" w:sz="6" w:space="0" w:color="414142"/>
            </w:tcBorders>
            <w:hideMark/>
          </w:tcPr>
          <w:p w14:paraId="6178FAAB" w14:textId="77777777"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BC2633">
              <w:rPr>
                <w:rFonts w:ascii="Times New Roman" w:eastAsia="Times New Roman" w:hAnsi="Times New Roman" w:cs="Times New Roman"/>
                <w:sz w:val="24"/>
                <w:szCs w:val="24"/>
                <w:lang w:eastAsia="lv-LV"/>
              </w:rPr>
              <w:br/>
              <w:t>Kādēļ?</w:t>
            </w:r>
          </w:p>
        </w:tc>
        <w:tc>
          <w:tcPr>
            <w:tcW w:w="3850" w:type="pct"/>
            <w:gridSpan w:val="5"/>
            <w:tcBorders>
              <w:top w:val="outset" w:sz="6" w:space="0" w:color="414142"/>
              <w:left w:val="outset" w:sz="6" w:space="0" w:color="414142"/>
              <w:bottom w:val="outset" w:sz="6" w:space="0" w:color="414142"/>
              <w:right w:val="outset" w:sz="6" w:space="0" w:color="414142"/>
            </w:tcBorders>
            <w:hideMark/>
          </w:tcPr>
          <w:p w14:paraId="0ADAB85A" w14:textId="48370A60" w:rsidR="00364D5C" w:rsidRDefault="009B6A89" w:rsidP="009B6A8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izmantota rīcības brīvība, kas paredzēta Komercnoslēpumu direktīvas 7. panta </w:t>
            </w:r>
            <w:r w:rsidR="00BF3054">
              <w:rPr>
                <w:rFonts w:ascii="Times New Roman" w:eastAsia="Times New Roman" w:hAnsi="Times New Roman" w:cs="Times New Roman"/>
                <w:sz w:val="24"/>
                <w:szCs w:val="24"/>
                <w:lang w:eastAsia="lv-LV"/>
              </w:rPr>
              <w:t>2. </w:t>
            </w:r>
            <w:r w:rsidR="00C67982">
              <w:rPr>
                <w:rFonts w:ascii="Times New Roman" w:eastAsia="Times New Roman" w:hAnsi="Times New Roman" w:cs="Times New Roman"/>
                <w:sz w:val="24"/>
                <w:szCs w:val="24"/>
                <w:lang w:eastAsia="lv-LV"/>
              </w:rPr>
              <w:t>punktā</w:t>
            </w:r>
            <w:r>
              <w:rPr>
                <w:rFonts w:ascii="Times New Roman" w:eastAsia="Times New Roman" w:hAnsi="Times New Roman" w:cs="Times New Roman"/>
                <w:sz w:val="24"/>
                <w:szCs w:val="24"/>
                <w:lang w:eastAsia="lv-LV"/>
              </w:rPr>
              <w:t xml:space="preserve"> un 11. panta </w:t>
            </w:r>
            <w:r w:rsidR="00BF3054">
              <w:rPr>
                <w:rFonts w:ascii="Times New Roman" w:eastAsia="Times New Roman" w:hAnsi="Times New Roman" w:cs="Times New Roman"/>
                <w:sz w:val="24"/>
                <w:szCs w:val="24"/>
                <w:lang w:eastAsia="lv-LV"/>
              </w:rPr>
              <w:t>5. </w:t>
            </w:r>
            <w:r w:rsidR="00C67982">
              <w:rPr>
                <w:rFonts w:ascii="Times New Roman" w:eastAsia="Times New Roman" w:hAnsi="Times New Roman" w:cs="Times New Roman"/>
                <w:sz w:val="24"/>
                <w:szCs w:val="24"/>
                <w:lang w:eastAsia="lv-LV"/>
              </w:rPr>
              <w:t>punkt</w:t>
            </w:r>
            <w:r>
              <w:rPr>
                <w:rFonts w:ascii="Times New Roman" w:eastAsia="Times New Roman" w:hAnsi="Times New Roman" w:cs="Times New Roman"/>
                <w:sz w:val="24"/>
                <w:szCs w:val="24"/>
                <w:lang w:eastAsia="lv-LV"/>
              </w:rPr>
              <w:t>ā attiecībā uz atsevišķu tiesvedību ļaunprātīgas prasības iesniegšanas gadījumā, jo šāda tiesvedības nošķiršana radītu papildu administratīvo slogu tiesai.</w:t>
            </w:r>
          </w:p>
          <w:p w14:paraId="303BC7F6" w14:textId="2FACA502" w:rsidR="008243A7" w:rsidRDefault="008243A7" w:rsidP="009B6A8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9B6A89">
              <w:rPr>
                <w:rFonts w:ascii="Times New Roman" w:eastAsia="Times New Roman" w:hAnsi="Times New Roman" w:cs="Times New Roman"/>
                <w:sz w:val="24"/>
                <w:szCs w:val="24"/>
                <w:lang w:eastAsia="lv-LV"/>
              </w:rPr>
              <w:t xml:space="preserve"> izmantota rīcības brīvība, kas ir paredzēta Komercnoslēpumu direktīvas 12. panta </w:t>
            </w:r>
            <w:r w:rsidR="00BF3054">
              <w:rPr>
                <w:rFonts w:ascii="Times New Roman" w:eastAsia="Times New Roman" w:hAnsi="Times New Roman" w:cs="Times New Roman"/>
                <w:sz w:val="24"/>
                <w:szCs w:val="24"/>
                <w:lang w:eastAsia="lv-LV"/>
              </w:rPr>
              <w:t>3. </w:t>
            </w:r>
            <w:r w:rsidR="00C67982">
              <w:rPr>
                <w:rFonts w:ascii="Times New Roman" w:eastAsia="Times New Roman" w:hAnsi="Times New Roman" w:cs="Times New Roman"/>
                <w:sz w:val="24"/>
                <w:szCs w:val="24"/>
                <w:lang w:eastAsia="lv-LV"/>
              </w:rPr>
              <w:t>punkt</w:t>
            </w:r>
            <w:r w:rsidR="009B6A89">
              <w:rPr>
                <w:rFonts w:ascii="Times New Roman" w:eastAsia="Times New Roman" w:hAnsi="Times New Roman" w:cs="Times New Roman"/>
                <w:sz w:val="24"/>
                <w:szCs w:val="24"/>
                <w:lang w:eastAsia="lv-LV"/>
              </w:rPr>
              <w:t xml:space="preserve">ā, attiecībā uz iespēju pārkāpuma preces nodot tiesību īpašniekam vai labdarības organizācijām, jo </w:t>
            </w:r>
            <w:r>
              <w:rPr>
                <w:rFonts w:ascii="Times New Roman" w:eastAsia="Times New Roman" w:hAnsi="Times New Roman" w:cs="Times New Roman"/>
                <w:sz w:val="24"/>
                <w:szCs w:val="24"/>
                <w:lang w:eastAsia="lv-LV"/>
              </w:rPr>
              <w:t>šāda prakse šobrīd nepastāv arī intelektuālā īpašuma lietās.</w:t>
            </w:r>
          </w:p>
          <w:p w14:paraId="793562BC" w14:textId="325FCEFF" w:rsidR="00464E9D" w:rsidRPr="000F3E58" w:rsidRDefault="009B6A89" w:rsidP="000F3E58">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Nav izmantota rīcības brīvība saistībā ar darbinieku atbildības ierobežošanu pret to darba devējiem, ja šīs personas ir rīkojušās bez nodoma</w:t>
            </w:r>
            <w:r w:rsidR="00F007D2">
              <w:rPr>
                <w:rFonts w:ascii="Times New Roman" w:eastAsia="Times New Roman" w:hAnsi="Times New Roman" w:cs="Times New Roman"/>
                <w:sz w:val="24"/>
                <w:szCs w:val="24"/>
                <w:lang w:eastAsia="lv-LV"/>
              </w:rPr>
              <w:t xml:space="preserve"> (Komercnoslēpumu direktīvas 14. panta </w:t>
            </w:r>
            <w:r w:rsidR="00BF3054">
              <w:rPr>
                <w:rFonts w:ascii="Times New Roman" w:eastAsia="Times New Roman" w:hAnsi="Times New Roman" w:cs="Times New Roman"/>
                <w:sz w:val="24"/>
                <w:szCs w:val="24"/>
                <w:lang w:eastAsia="lv-LV"/>
              </w:rPr>
              <w:t>1. </w:t>
            </w:r>
            <w:r w:rsidR="00C67982">
              <w:rPr>
                <w:rFonts w:ascii="Times New Roman" w:eastAsia="Times New Roman" w:hAnsi="Times New Roman" w:cs="Times New Roman"/>
                <w:sz w:val="24"/>
                <w:szCs w:val="24"/>
                <w:lang w:eastAsia="lv-LV"/>
              </w:rPr>
              <w:t>punkts</w:t>
            </w:r>
            <w:r w:rsidR="00F007D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jo jau šobrīd </w:t>
            </w:r>
            <w:r w:rsidRPr="000F3E58">
              <w:rPr>
                <w:rFonts w:ascii="Times New Roman" w:eastAsia="Times New Roman" w:hAnsi="Times New Roman" w:cs="Times New Roman"/>
                <w:sz w:val="24"/>
                <w:szCs w:val="24"/>
                <w:lang w:eastAsia="lv-LV"/>
              </w:rPr>
              <w:t xml:space="preserve">Civillikuma 1640. pants paredz dažādas vainas pakāpes, tostarp rīkošanos aiz </w:t>
            </w:r>
            <w:r w:rsidR="000F3E58" w:rsidRPr="000F3E58">
              <w:rPr>
                <w:rFonts w:ascii="Times New Roman" w:hAnsi="Times New Roman" w:cs="Times New Roman"/>
                <w:sz w:val="24"/>
                <w:szCs w:val="24"/>
              </w:rPr>
              <w:t>neuzmanības, savukārt Civillikuma 1649. pants paredz atbildību par visiem tiesību aizskārumiem, tostarp pa</w:t>
            </w:r>
            <w:r w:rsidR="00416AB2">
              <w:rPr>
                <w:rFonts w:ascii="Times New Roman" w:hAnsi="Times New Roman" w:cs="Times New Roman"/>
                <w:sz w:val="24"/>
                <w:szCs w:val="24"/>
              </w:rPr>
              <w:t>r</w:t>
            </w:r>
            <w:r w:rsidR="000F3E58" w:rsidRPr="000F3E58">
              <w:rPr>
                <w:rFonts w:ascii="Times New Roman" w:hAnsi="Times New Roman" w:cs="Times New Roman"/>
                <w:sz w:val="24"/>
                <w:szCs w:val="24"/>
              </w:rPr>
              <w:t xml:space="preserve"> vieglu </w:t>
            </w:r>
            <w:r w:rsidR="000F3E58" w:rsidRPr="000F3E58">
              <w:rPr>
                <w:rFonts w:ascii="Times New Roman" w:hAnsi="Times New Roman" w:cs="Times New Roman"/>
                <w:sz w:val="24"/>
                <w:szCs w:val="24"/>
              </w:rPr>
              <w:lastRenderedPageBreak/>
              <w:t>neuzmanību.</w:t>
            </w:r>
            <w:r w:rsidR="00464E9D">
              <w:rPr>
                <w:rFonts w:ascii="Times New Roman" w:hAnsi="Times New Roman" w:cs="Times New Roman"/>
                <w:sz w:val="24"/>
                <w:szCs w:val="24"/>
              </w:rPr>
              <w:t xml:space="preserve"> </w:t>
            </w:r>
            <w:r w:rsidR="00464E9D" w:rsidRPr="00464E9D">
              <w:rPr>
                <w:rFonts w:ascii="Times New Roman" w:hAnsi="Times New Roman" w:cs="Times New Roman"/>
                <w:sz w:val="24"/>
                <w:szCs w:val="24"/>
              </w:rPr>
              <w:t>Tāpat arī iespēja pilnībā vai daļēji atbrīvot darbinieku no civiltiesiskās atbildības par darba devējam nodarītajiem zaudējumiem ir jau šobrīd paredzēta Darba likuma 87. pantā.</w:t>
            </w:r>
          </w:p>
        </w:tc>
      </w:tr>
      <w:tr w:rsidR="00364D5C" w:rsidRPr="00BC2633" w14:paraId="4BB3E07D" w14:textId="77777777" w:rsidTr="004D15A9">
        <w:tc>
          <w:tcPr>
            <w:tcW w:w="1150" w:type="pct"/>
            <w:tcBorders>
              <w:top w:val="outset" w:sz="6" w:space="0" w:color="414142"/>
              <w:left w:val="outset" w:sz="6" w:space="0" w:color="414142"/>
              <w:bottom w:val="outset" w:sz="6" w:space="0" w:color="414142"/>
              <w:right w:val="outset" w:sz="6" w:space="0" w:color="414142"/>
            </w:tcBorders>
            <w:hideMark/>
          </w:tcPr>
          <w:p w14:paraId="47E98DEF" w14:textId="77777777"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5"/>
            <w:tcBorders>
              <w:top w:val="outset" w:sz="6" w:space="0" w:color="414142"/>
              <w:left w:val="outset" w:sz="6" w:space="0" w:color="414142"/>
              <w:bottom w:val="outset" w:sz="6" w:space="0" w:color="414142"/>
              <w:right w:val="outset" w:sz="6" w:space="0" w:color="414142"/>
            </w:tcBorders>
            <w:hideMark/>
          </w:tcPr>
          <w:p w14:paraId="65F6E4C9" w14:textId="4B7AC3EC" w:rsidR="00364D5C" w:rsidRPr="00BC2633" w:rsidRDefault="00F007D2" w:rsidP="00F007D2">
            <w:pPr>
              <w:spacing w:after="0" w:line="240" w:lineRule="auto"/>
              <w:jc w:val="both"/>
              <w:rPr>
                <w:rFonts w:ascii="Times New Roman" w:eastAsia="Times New Roman" w:hAnsi="Times New Roman" w:cs="Times New Roman"/>
                <w:sz w:val="24"/>
                <w:szCs w:val="24"/>
                <w:lang w:eastAsia="lv-LV"/>
              </w:rPr>
            </w:pPr>
            <w:r w:rsidRPr="00F007D2">
              <w:rPr>
                <w:rFonts w:ascii="Times New Roman" w:hAnsi="Times New Roman" w:cs="Times New Roman"/>
                <w:sz w:val="24"/>
                <w:szCs w:val="24"/>
              </w:rPr>
              <w:t>Dalībvalstīm līdz 2018. gada 9. jūnijam ir jāievieš normatīvie un administratīvie akti, kas ir nepieciešami, lai izpildītu Komercnoslēpumu direktīvas prasības, un par to jāpaziņo Eiropas Komisijai.</w:t>
            </w:r>
          </w:p>
        </w:tc>
      </w:tr>
      <w:tr w:rsidR="00364D5C" w:rsidRPr="00BC2633" w14:paraId="37A77CFC" w14:textId="77777777" w:rsidTr="004D15A9">
        <w:tc>
          <w:tcPr>
            <w:tcW w:w="1150" w:type="pct"/>
            <w:tcBorders>
              <w:top w:val="outset" w:sz="6" w:space="0" w:color="414142"/>
              <w:left w:val="outset" w:sz="6" w:space="0" w:color="414142"/>
              <w:bottom w:val="outset" w:sz="6" w:space="0" w:color="414142"/>
              <w:right w:val="outset" w:sz="6" w:space="0" w:color="414142"/>
            </w:tcBorders>
            <w:hideMark/>
          </w:tcPr>
          <w:p w14:paraId="4EB803B6" w14:textId="77777777"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850" w:type="pct"/>
            <w:gridSpan w:val="5"/>
            <w:tcBorders>
              <w:top w:val="outset" w:sz="6" w:space="0" w:color="414142"/>
              <w:left w:val="outset" w:sz="6" w:space="0" w:color="414142"/>
              <w:bottom w:val="outset" w:sz="6" w:space="0" w:color="414142"/>
              <w:right w:val="outset" w:sz="6" w:space="0" w:color="414142"/>
            </w:tcBorders>
            <w:hideMark/>
          </w:tcPr>
          <w:p w14:paraId="522A3105" w14:textId="7AF119BC" w:rsidR="00364D5C" w:rsidRPr="00BC2633" w:rsidRDefault="00DA7AEC" w:rsidP="00364D5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364D5C">
              <w:rPr>
                <w:rFonts w:ascii="Times New Roman" w:eastAsia="Times New Roman" w:hAnsi="Times New Roman" w:cs="Times New Roman"/>
                <w:sz w:val="24"/>
                <w:szCs w:val="24"/>
                <w:lang w:eastAsia="lv-LV"/>
              </w:rPr>
              <w:t>.</w:t>
            </w:r>
          </w:p>
        </w:tc>
      </w:tr>
      <w:tr w:rsidR="00364D5C" w:rsidRPr="00BC2633" w14:paraId="5C5D7232" w14:textId="77777777" w:rsidTr="004D15A9">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2F72A62A" w14:textId="77777777" w:rsidR="00364D5C" w:rsidRPr="00BC2633" w:rsidRDefault="00364D5C" w:rsidP="00364D5C">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2.</w:t>
            </w:r>
            <w:r>
              <w:rPr>
                <w:rFonts w:ascii="Times New Roman" w:eastAsia="Times New Roman" w:hAnsi="Times New Roman" w:cs="Times New Roman"/>
                <w:b/>
                <w:bCs/>
                <w:sz w:val="24"/>
                <w:szCs w:val="24"/>
                <w:lang w:eastAsia="lv-LV"/>
              </w:rPr>
              <w:t> </w:t>
            </w:r>
            <w:r w:rsidRPr="00BC2633">
              <w:rPr>
                <w:rFonts w:ascii="Times New Roman" w:eastAsia="Times New Roman" w:hAnsi="Times New Roman" w:cs="Times New Roman"/>
                <w:b/>
                <w:bCs/>
                <w:sz w:val="24"/>
                <w:szCs w:val="24"/>
                <w:lang w:eastAsia="lv-LV"/>
              </w:rPr>
              <w:t>tabula</w:t>
            </w:r>
            <w:r w:rsidRPr="00BC2633">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BC2633">
              <w:rPr>
                <w:rFonts w:ascii="Times New Roman" w:eastAsia="Times New Roman" w:hAnsi="Times New Roman" w:cs="Times New Roman"/>
                <w:b/>
                <w:bCs/>
                <w:sz w:val="24"/>
                <w:szCs w:val="24"/>
                <w:lang w:eastAsia="lv-LV"/>
              </w:rPr>
              <w:br/>
              <w:t>Pasākumi šo saistību izpildei</w:t>
            </w:r>
          </w:p>
        </w:tc>
      </w:tr>
      <w:tr w:rsidR="00364D5C" w:rsidRPr="00BC2633" w14:paraId="07F340A9" w14:textId="77777777" w:rsidTr="004D15A9">
        <w:tc>
          <w:tcPr>
            <w:tcW w:w="1300" w:type="pct"/>
            <w:gridSpan w:val="2"/>
            <w:tcBorders>
              <w:top w:val="outset" w:sz="6" w:space="0" w:color="414142"/>
              <w:left w:val="outset" w:sz="6" w:space="0" w:color="414142"/>
              <w:bottom w:val="outset" w:sz="6" w:space="0" w:color="414142"/>
              <w:right w:val="outset" w:sz="6" w:space="0" w:color="414142"/>
            </w:tcBorders>
            <w:vAlign w:val="center"/>
            <w:hideMark/>
          </w:tcPr>
          <w:p w14:paraId="07F2D94F" w14:textId="77777777"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700" w:type="pct"/>
            <w:gridSpan w:val="4"/>
            <w:tcBorders>
              <w:top w:val="outset" w:sz="6" w:space="0" w:color="414142"/>
              <w:left w:val="outset" w:sz="6" w:space="0" w:color="414142"/>
              <w:bottom w:val="outset" w:sz="6" w:space="0" w:color="414142"/>
              <w:right w:val="outset" w:sz="6" w:space="0" w:color="414142"/>
            </w:tcBorders>
            <w:hideMark/>
          </w:tcPr>
          <w:p w14:paraId="0A8769D2" w14:textId="0CD0A039" w:rsidR="00364D5C" w:rsidRPr="00BC2633" w:rsidRDefault="00511D3C" w:rsidP="00364D5C">
            <w:pPr>
              <w:spacing w:after="0" w:line="240" w:lineRule="auto"/>
              <w:rPr>
                <w:rFonts w:ascii="Times New Roman" w:eastAsia="Times New Roman" w:hAnsi="Times New Roman" w:cs="Times New Roman"/>
                <w:sz w:val="24"/>
                <w:szCs w:val="24"/>
                <w:lang w:eastAsia="lv-LV"/>
              </w:rPr>
            </w:pPr>
            <w:r w:rsidRPr="00305179">
              <w:rPr>
                <w:rFonts w:ascii="Times New Roman" w:hAnsi="Times New Roman" w:cs="Times New Roman"/>
                <w:sz w:val="24"/>
                <w:szCs w:val="24"/>
              </w:rPr>
              <w:t>Likumprojekts šo jomu neskar.</w:t>
            </w:r>
          </w:p>
        </w:tc>
      </w:tr>
      <w:tr w:rsidR="00364D5C" w:rsidRPr="00BC2633" w14:paraId="4CE33A61" w14:textId="77777777" w:rsidTr="00BC1F4A">
        <w:tc>
          <w:tcPr>
            <w:tcW w:w="1300" w:type="pct"/>
            <w:gridSpan w:val="2"/>
            <w:tcBorders>
              <w:top w:val="outset" w:sz="6" w:space="0" w:color="414142"/>
              <w:left w:val="outset" w:sz="6" w:space="0" w:color="414142"/>
              <w:bottom w:val="outset" w:sz="6" w:space="0" w:color="414142"/>
              <w:right w:val="outset" w:sz="6" w:space="0" w:color="414142"/>
            </w:tcBorders>
            <w:vAlign w:val="center"/>
            <w:hideMark/>
          </w:tcPr>
          <w:p w14:paraId="1A043CAF" w14:textId="77777777" w:rsidR="00364D5C" w:rsidRPr="00BC2633" w:rsidRDefault="00364D5C" w:rsidP="00364D5C">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w:t>
            </w:r>
          </w:p>
        </w:tc>
        <w:tc>
          <w:tcPr>
            <w:tcW w:w="1650" w:type="pct"/>
            <w:gridSpan w:val="2"/>
            <w:tcBorders>
              <w:top w:val="outset" w:sz="6" w:space="0" w:color="414142"/>
              <w:left w:val="outset" w:sz="6" w:space="0" w:color="414142"/>
              <w:bottom w:val="outset" w:sz="6" w:space="0" w:color="414142"/>
              <w:right w:val="outset" w:sz="6" w:space="0" w:color="414142"/>
            </w:tcBorders>
            <w:vAlign w:val="center"/>
            <w:hideMark/>
          </w:tcPr>
          <w:p w14:paraId="2F98BC46" w14:textId="77777777" w:rsidR="00364D5C" w:rsidRPr="00BC2633" w:rsidRDefault="00364D5C" w:rsidP="00364D5C">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B</w:t>
            </w:r>
          </w:p>
        </w:tc>
        <w:tc>
          <w:tcPr>
            <w:tcW w:w="2050" w:type="pct"/>
            <w:gridSpan w:val="2"/>
            <w:tcBorders>
              <w:top w:val="outset" w:sz="6" w:space="0" w:color="414142"/>
              <w:left w:val="outset" w:sz="6" w:space="0" w:color="414142"/>
              <w:bottom w:val="outset" w:sz="6" w:space="0" w:color="414142"/>
              <w:right w:val="outset" w:sz="6" w:space="0" w:color="414142"/>
            </w:tcBorders>
            <w:vAlign w:val="center"/>
            <w:hideMark/>
          </w:tcPr>
          <w:p w14:paraId="117B93D6" w14:textId="77777777" w:rsidR="00364D5C" w:rsidRPr="00BC2633" w:rsidRDefault="00364D5C" w:rsidP="00364D5C">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w:t>
            </w:r>
          </w:p>
        </w:tc>
      </w:tr>
      <w:tr w:rsidR="00364D5C" w:rsidRPr="00BC2633" w14:paraId="451710AB" w14:textId="77777777" w:rsidTr="00BC1F4A">
        <w:tc>
          <w:tcPr>
            <w:tcW w:w="1300" w:type="pct"/>
            <w:gridSpan w:val="2"/>
            <w:tcBorders>
              <w:top w:val="outset" w:sz="6" w:space="0" w:color="414142"/>
              <w:left w:val="outset" w:sz="6" w:space="0" w:color="414142"/>
              <w:bottom w:val="outset" w:sz="6" w:space="0" w:color="414142"/>
              <w:right w:val="outset" w:sz="6" w:space="0" w:color="414142"/>
            </w:tcBorders>
            <w:hideMark/>
          </w:tcPr>
          <w:p w14:paraId="6B9BCA2D" w14:textId="0A678021"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Starptautiskās saistības (pēc būtības), kas izriet no norādītā starptautiskā dokumenta.Konkrēti veicamie pasākumi vai uzdevumi, kas nepieciešami šo starptautisko saistību izpildei</w:t>
            </w:r>
            <w:r>
              <w:rPr>
                <w:rFonts w:ascii="Times New Roman" w:eastAsia="Times New Roman" w:hAnsi="Times New Roman" w:cs="Times New Roman"/>
                <w:sz w:val="24"/>
                <w:szCs w:val="24"/>
                <w:lang w:eastAsia="lv-LV"/>
              </w:rPr>
              <w:t>.</w:t>
            </w:r>
          </w:p>
        </w:tc>
        <w:tc>
          <w:tcPr>
            <w:tcW w:w="1650" w:type="pct"/>
            <w:gridSpan w:val="2"/>
            <w:tcBorders>
              <w:top w:val="outset" w:sz="6" w:space="0" w:color="414142"/>
              <w:left w:val="outset" w:sz="6" w:space="0" w:color="414142"/>
              <w:bottom w:val="outset" w:sz="6" w:space="0" w:color="414142"/>
              <w:right w:val="outset" w:sz="6" w:space="0" w:color="414142"/>
            </w:tcBorders>
            <w:hideMark/>
          </w:tcPr>
          <w:p w14:paraId="52A80F04" w14:textId="6DA52CB3"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r>
              <w:rPr>
                <w:rFonts w:ascii="Times New Roman" w:eastAsia="Times New Roman" w:hAnsi="Times New Roman" w:cs="Times New Roman"/>
                <w:sz w:val="24"/>
                <w:szCs w:val="24"/>
                <w:lang w:eastAsia="lv-LV"/>
              </w:rPr>
              <w:t>.</w:t>
            </w:r>
          </w:p>
        </w:tc>
        <w:tc>
          <w:tcPr>
            <w:tcW w:w="2050" w:type="pct"/>
            <w:gridSpan w:val="2"/>
            <w:tcBorders>
              <w:top w:val="outset" w:sz="6" w:space="0" w:color="414142"/>
              <w:left w:val="outset" w:sz="6" w:space="0" w:color="414142"/>
              <w:bottom w:val="outset" w:sz="6" w:space="0" w:color="414142"/>
              <w:right w:val="outset" w:sz="6" w:space="0" w:color="414142"/>
            </w:tcBorders>
            <w:hideMark/>
          </w:tcPr>
          <w:p w14:paraId="1454F13C" w14:textId="279B299E"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Informācija par to, vai starptautiskās saistības, kas minētas šīs tabulas A ailē, tiek izpildītas pilnībā vai daļēji.</w:t>
            </w:r>
          </w:p>
          <w:p w14:paraId="19B74A0A" w14:textId="77777777"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14:paraId="27A020CD" w14:textId="77777777"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Norāda institūciju, kas ir atbildīga par šo saistību izpildi pilnībā</w:t>
            </w:r>
          </w:p>
        </w:tc>
      </w:tr>
      <w:tr w:rsidR="00364D5C" w:rsidRPr="00BC2633" w14:paraId="66F5DD82" w14:textId="77777777" w:rsidTr="004D15A9">
        <w:tc>
          <w:tcPr>
            <w:tcW w:w="1300" w:type="pct"/>
            <w:gridSpan w:val="2"/>
            <w:tcBorders>
              <w:top w:val="outset" w:sz="6" w:space="0" w:color="414142"/>
              <w:left w:val="outset" w:sz="6" w:space="0" w:color="414142"/>
              <w:bottom w:val="outset" w:sz="6" w:space="0" w:color="414142"/>
              <w:right w:val="outset" w:sz="6" w:space="0" w:color="414142"/>
            </w:tcBorders>
            <w:hideMark/>
          </w:tcPr>
          <w:p w14:paraId="4822ECB5" w14:textId="77777777"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Vai starptautiskajā dokumentā paredzētās saistības nav pretrunā ar jau esošajām </w:t>
            </w:r>
            <w:r w:rsidRPr="00BC2633">
              <w:rPr>
                <w:rFonts w:ascii="Times New Roman" w:eastAsia="Times New Roman" w:hAnsi="Times New Roman" w:cs="Times New Roman"/>
                <w:sz w:val="24"/>
                <w:szCs w:val="24"/>
                <w:lang w:eastAsia="lv-LV"/>
              </w:rPr>
              <w:lastRenderedPageBreak/>
              <w:t>Latvijas Republikas starptautiskajām saistībām</w:t>
            </w:r>
          </w:p>
        </w:tc>
        <w:tc>
          <w:tcPr>
            <w:tcW w:w="3700" w:type="pct"/>
            <w:gridSpan w:val="4"/>
            <w:tcBorders>
              <w:top w:val="outset" w:sz="6" w:space="0" w:color="414142"/>
              <w:left w:val="outset" w:sz="6" w:space="0" w:color="414142"/>
              <w:bottom w:val="outset" w:sz="6" w:space="0" w:color="414142"/>
              <w:right w:val="outset" w:sz="6" w:space="0" w:color="414142"/>
            </w:tcBorders>
            <w:hideMark/>
          </w:tcPr>
          <w:p w14:paraId="7EDFB37E" w14:textId="7A61B8A7" w:rsidR="00364D5C" w:rsidRPr="00BC2633" w:rsidRDefault="00511D3C" w:rsidP="00364D5C">
            <w:pPr>
              <w:spacing w:after="0" w:line="240" w:lineRule="auto"/>
              <w:jc w:val="both"/>
              <w:rPr>
                <w:rFonts w:ascii="Times New Roman" w:eastAsia="Times New Roman" w:hAnsi="Times New Roman" w:cs="Times New Roman"/>
                <w:sz w:val="24"/>
                <w:szCs w:val="24"/>
                <w:lang w:eastAsia="lv-LV"/>
              </w:rPr>
            </w:pPr>
            <w:r w:rsidRPr="00305179">
              <w:rPr>
                <w:rFonts w:ascii="Times New Roman" w:hAnsi="Times New Roman" w:cs="Times New Roman"/>
                <w:sz w:val="24"/>
                <w:szCs w:val="24"/>
              </w:rPr>
              <w:lastRenderedPageBreak/>
              <w:t>Likumprojekts šo jomu neskar.</w:t>
            </w:r>
          </w:p>
        </w:tc>
      </w:tr>
      <w:tr w:rsidR="00364D5C" w:rsidRPr="00BC2633" w14:paraId="3C8C0D3F" w14:textId="77777777" w:rsidTr="004D15A9">
        <w:tc>
          <w:tcPr>
            <w:tcW w:w="1300" w:type="pct"/>
            <w:gridSpan w:val="2"/>
            <w:tcBorders>
              <w:top w:val="outset" w:sz="6" w:space="0" w:color="414142"/>
              <w:left w:val="outset" w:sz="6" w:space="0" w:color="414142"/>
              <w:bottom w:val="outset" w:sz="6" w:space="0" w:color="414142"/>
              <w:right w:val="outset" w:sz="6" w:space="0" w:color="414142"/>
            </w:tcBorders>
            <w:hideMark/>
          </w:tcPr>
          <w:p w14:paraId="013FC46F" w14:textId="77777777" w:rsidR="00364D5C" w:rsidRPr="00BC2633" w:rsidRDefault="00364D5C" w:rsidP="00364D5C">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700" w:type="pct"/>
            <w:gridSpan w:val="4"/>
            <w:tcBorders>
              <w:top w:val="outset" w:sz="6" w:space="0" w:color="414142"/>
              <w:left w:val="outset" w:sz="6" w:space="0" w:color="414142"/>
              <w:bottom w:val="outset" w:sz="6" w:space="0" w:color="414142"/>
              <w:right w:val="outset" w:sz="6" w:space="0" w:color="414142"/>
            </w:tcBorders>
            <w:hideMark/>
          </w:tcPr>
          <w:p w14:paraId="18FCFD3F" w14:textId="042150B4" w:rsidR="00364D5C" w:rsidRPr="00BC2633" w:rsidRDefault="00511D3C" w:rsidP="00364D5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364D5C">
              <w:rPr>
                <w:rFonts w:ascii="Times New Roman" w:eastAsia="Times New Roman" w:hAnsi="Times New Roman" w:cs="Times New Roman"/>
                <w:sz w:val="24"/>
                <w:szCs w:val="24"/>
                <w:lang w:eastAsia="lv-LV"/>
              </w:rPr>
              <w:t>.</w:t>
            </w:r>
          </w:p>
        </w:tc>
      </w:tr>
    </w:tbl>
    <w:p w14:paraId="63E4FCA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108"/>
        <w:gridCol w:w="6494"/>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7B1FA7B2" w14:textId="77777777" w:rsidTr="001C596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586" w:type="pct"/>
            <w:tcBorders>
              <w:top w:val="outset" w:sz="6" w:space="0" w:color="414142"/>
              <w:left w:val="outset" w:sz="6" w:space="0" w:color="414142"/>
              <w:bottom w:val="outset" w:sz="6" w:space="0" w:color="414142"/>
              <w:right w:val="outset" w:sz="6" w:space="0" w:color="414142"/>
            </w:tcBorders>
            <w:hideMark/>
          </w:tcPr>
          <w:p w14:paraId="298F5795" w14:textId="786BE154" w:rsidR="001C5969" w:rsidRPr="0087069A" w:rsidRDefault="00BE75BA" w:rsidP="00BE75BA">
            <w:pPr>
              <w:spacing w:after="0" w:line="240" w:lineRule="auto"/>
              <w:jc w:val="both"/>
              <w:rPr>
                <w:rFonts w:ascii="Times New Roman" w:hAnsi="Times New Roman" w:cs="Times New Roman"/>
                <w:sz w:val="24"/>
                <w:szCs w:val="24"/>
              </w:rPr>
            </w:pPr>
            <w:r w:rsidRPr="0087069A">
              <w:rPr>
                <w:rFonts w:ascii="Times New Roman" w:hAnsi="Times New Roman" w:cs="Times New Roman"/>
                <w:spacing w:val="-2"/>
                <w:sz w:val="24"/>
                <w:szCs w:val="24"/>
              </w:rPr>
              <w:t xml:space="preserve">Sabiedrības pārstāvji varēja līdzdarboties likumprojekta izstrādē, </w:t>
            </w:r>
            <w:r w:rsidR="00650955">
              <w:rPr>
                <w:rFonts w:ascii="Times New Roman" w:hAnsi="Times New Roman" w:cs="Times New Roman"/>
                <w:spacing w:val="-2"/>
                <w:sz w:val="24"/>
                <w:szCs w:val="24"/>
              </w:rPr>
              <w:t>rakstveidā sniedzot viedokļus par likumprojektu</w:t>
            </w:r>
            <w:r w:rsidRPr="0087069A">
              <w:rPr>
                <w:rFonts w:ascii="Times New Roman" w:hAnsi="Times New Roman" w:cs="Times New Roman"/>
                <w:spacing w:val="-2"/>
                <w:sz w:val="24"/>
                <w:szCs w:val="24"/>
              </w:rPr>
              <w:t xml:space="preserve">, kas tika </w:t>
            </w:r>
            <w:r w:rsidR="00650955">
              <w:rPr>
                <w:rFonts w:ascii="Times New Roman" w:hAnsi="Times New Roman" w:cs="Times New Roman"/>
                <w:spacing w:val="-2"/>
                <w:sz w:val="24"/>
                <w:szCs w:val="24"/>
              </w:rPr>
              <w:t xml:space="preserve">publicēts Tieslietu ministrijas mājaslapā </w:t>
            </w:r>
            <w:r w:rsidRPr="0087069A">
              <w:rPr>
                <w:rFonts w:ascii="Times New Roman" w:hAnsi="Times New Roman" w:cs="Times New Roman"/>
                <w:spacing w:val="-2"/>
                <w:sz w:val="24"/>
                <w:szCs w:val="24"/>
              </w:rPr>
              <w:t>2018. gada 15. janvārī. Tāpat sabiedrības pārstāvji varēs sniegt atzinumu par likumprojektu pēc tā izsludināšanas Valsts sekretāru sanāksmē.</w:t>
            </w:r>
          </w:p>
        </w:tc>
      </w:tr>
      <w:tr w:rsidR="00BC2633" w:rsidRPr="00BC2633" w14:paraId="27BA751E" w14:textId="77777777" w:rsidTr="001C596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586" w:type="pct"/>
            <w:tcBorders>
              <w:top w:val="outset" w:sz="6" w:space="0" w:color="414142"/>
              <w:left w:val="outset" w:sz="6" w:space="0" w:color="414142"/>
              <w:bottom w:val="outset" w:sz="6" w:space="0" w:color="414142"/>
              <w:right w:val="outset" w:sz="6" w:space="0" w:color="414142"/>
            </w:tcBorders>
            <w:hideMark/>
          </w:tcPr>
          <w:p w14:paraId="2DDA945E" w14:textId="681880DC" w:rsidR="00650955" w:rsidRDefault="00650955" w:rsidP="001C5969">
            <w:pPr>
              <w:spacing w:after="0" w:line="240" w:lineRule="auto"/>
              <w:jc w:val="both"/>
              <w:rPr>
                <w:rFonts w:ascii="Times New Roman" w:hAnsi="Times New Roman" w:cs="Times New Roman"/>
                <w:spacing w:val="-2"/>
                <w:sz w:val="24"/>
                <w:szCs w:val="24"/>
              </w:rPr>
            </w:pPr>
            <w:r w:rsidRPr="0087069A">
              <w:rPr>
                <w:rFonts w:ascii="Times New Roman" w:hAnsi="Times New Roman" w:cs="Times New Roman"/>
                <w:spacing w:val="-2"/>
                <w:sz w:val="24"/>
                <w:szCs w:val="24"/>
              </w:rPr>
              <w:t xml:space="preserve">Sabiedrības pārstāvji varēja līdzdarboties likumprojekta izstrādē, </w:t>
            </w:r>
            <w:r>
              <w:rPr>
                <w:rFonts w:ascii="Times New Roman" w:hAnsi="Times New Roman" w:cs="Times New Roman"/>
                <w:spacing w:val="-2"/>
                <w:sz w:val="24"/>
                <w:szCs w:val="24"/>
              </w:rPr>
              <w:t xml:space="preserve">rakstveidā sniedzot viedokļus par likumprojektu </w:t>
            </w:r>
            <w:r w:rsidRPr="0087069A">
              <w:rPr>
                <w:rFonts w:ascii="Times New Roman" w:hAnsi="Times New Roman" w:cs="Times New Roman"/>
                <w:spacing w:val="-2"/>
                <w:sz w:val="24"/>
                <w:szCs w:val="24"/>
              </w:rPr>
              <w:t xml:space="preserve">pēc tā publicēšanas tīmekļa vietnē </w:t>
            </w:r>
            <w:hyperlink r:id="rId8" w:history="1">
              <w:r w:rsidR="00DA71CD" w:rsidRPr="00C16D6D">
                <w:rPr>
                  <w:rStyle w:val="Hipersaite"/>
                  <w:rFonts w:ascii="Times New Roman" w:hAnsi="Times New Roman" w:cs="Times New Roman"/>
                  <w:spacing w:val="-2"/>
                  <w:sz w:val="24"/>
                  <w:szCs w:val="24"/>
                </w:rPr>
                <w:t>https://www.tm.gov.lv/lv/cits/pazinojums-par-lidzdalibas-iespejam-likumprojketa-komercnoslepumu-likums-izstrades-procesa-lidz-2018</w:t>
              </w:r>
            </w:hyperlink>
            <w:r w:rsidRPr="0087069A">
              <w:rPr>
                <w:rFonts w:ascii="Times New Roman" w:hAnsi="Times New Roman" w:cs="Times New Roman"/>
                <w:spacing w:val="-2"/>
                <w:sz w:val="24"/>
                <w:szCs w:val="24"/>
              </w:rPr>
              <w:t>.</w:t>
            </w:r>
          </w:p>
          <w:p w14:paraId="1EE08E29" w14:textId="1F646054" w:rsidR="004D15A9" w:rsidRPr="0087069A" w:rsidRDefault="00650955" w:rsidP="001C5969">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pacing w:val="-2"/>
                <w:sz w:val="24"/>
                <w:szCs w:val="24"/>
              </w:rPr>
              <w:t xml:space="preserve">Likumprojekta izstrādes gaitā </w:t>
            </w:r>
            <w:r>
              <w:rPr>
                <w:rFonts w:ascii="Times New Roman" w:eastAsia="Times New Roman" w:hAnsi="Times New Roman" w:cs="Times New Roman"/>
                <w:sz w:val="24"/>
                <w:szCs w:val="24"/>
                <w:lang w:eastAsia="lv-LV"/>
              </w:rPr>
              <w:t>tika iesaistīta Latvijas Darba devēju konfederācija, Latvijas Komercbanku asociācija un Latvijas Tirdzniecības un rūpniecības kamera.</w:t>
            </w:r>
          </w:p>
        </w:tc>
      </w:tr>
      <w:tr w:rsidR="00BC2633" w:rsidRPr="00BC2633" w14:paraId="221D5F5F"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164"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586" w:type="pct"/>
            <w:tcBorders>
              <w:top w:val="outset" w:sz="6" w:space="0" w:color="414142"/>
              <w:left w:val="outset" w:sz="6" w:space="0" w:color="414142"/>
              <w:bottom w:val="outset" w:sz="6" w:space="0" w:color="414142"/>
              <w:right w:val="outset" w:sz="6" w:space="0" w:color="414142"/>
            </w:tcBorders>
            <w:hideMark/>
          </w:tcPr>
          <w:p w14:paraId="3E3C15CE" w14:textId="5DE1A34C" w:rsidR="004D15A9" w:rsidRPr="00650955" w:rsidRDefault="00650955" w:rsidP="001C5969">
            <w:pPr>
              <w:spacing w:after="0" w:line="240" w:lineRule="auto"/>
              <w:jc w:val="both"/>
              <w:rPr>
                <w:rFonts w:ascii="Times New Roman" w:hAnsi="Times New Roman" w:cs="Times New Roman"/>
                <w:spacing w:val="-2"/>
                <w:sz w:val="24"/>
                <w:szCs w:val="24"/>
              </w:rPr>
            </w:pPr>
            <w:r w:rsidRPr="0087069A">
              <w:rPr>
                <w:rFonts w:ascii="Times New Roman" w:hAnsi="Times New Roman" w:cs="Times New Roman"/>
                <w:spacing w:val="-2"/>
                <w:sz w:val="24"/>
                <w:szCs w:val="24"/>
              </w:rPr>
              <w:t xml:space="preserve">Nav saņemti sabiedrības pārstāvju iebildumi par likumprojektu pēc tā publicēšanas tīmekļa vietnē </w:t>
            </w:r>
            <w:hyperlink w:history="1">
              <w:r w:rsidRPr="00C16D6D">
                <w:rPr>
                  <w:rStyle w:val="Hipersaite"/>
                  <w:rFonts w:ascii="Times New Roman" w:hAnsi="Times New Roman" w:cs="Times New Roman"/>
                  <w:spacing w:val="-2"/>
                  <w:sz w:val="24"/>
                  <w:szCs w:val="24"/>
                </w:rPr>
                <w:t>https://www.tm.gov.lv/lv/cits/pazinojums-par-lidzdalibas-iespejam-likumprojketa-komercnoslepumu-likums-izstrades-procesa-lidz-2018</w:t>
              </w:r>
            </w:hyperlink>
            <w:r w:rsidRPr="0087069A">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0087069A" w:rsidRPr="0087069A">
              <w:rPr>
                <w:rFonts w:ascii="Times New Roman" w:hAnsi="Times New Roman" w:cs="Times New Roman"/>
                <w:spacing w:val="-2"/>
                <w:sz w:val="24"/>
                <w:szCs w:val="24"/>
              </w:rPr>
              <w:t xml:space="preserve">Latvijas Zinātņu akadēmija </w:t>
            </w:r>
            <w:r w:rsidR="006E651C">
              <w:rPr>
                <w:rFonts w:ascii="Times New Roman" w:hAnsi="Times New Roman" w:cs="Times New Roman"/>
                <w:spacing w:val="-2"/>
                <w:sz w:val="24"/>
                <w:szCs w:val="24"/>
              </w:rPr>
              <w:t xml:space="preserve">un biedrība </w:t>
            </w:r>
            <w:r w:rsidR="00755BDF">
              <w:rPr>
                <w:rFonts w:ascii="Times New Roman" w:hAnsi="Times New Roman" w:cs="Times New Roman"/>
                <w:spacing w:val="-2"/>
                <w:sz w:val="24"/>
                <w:szCs w:val="24"/>
              </w:rPr>
              <w:t>"</w:t>
            </w:r>
            <w:r w:rsidR="006E651C">
              <w:rPr>
                <w:rFonts w:ascii="Times New Roman" w:hAnsi="Times New Roman" w:cs="Times New Roman"/>
                <w:spacing w:val="-2"/>
                <w:sz w:val="24"/>
                <w:szCs w:val="24"/>
              </w:rPr>
              <w:t>Latvijas profesionālo patentpilnvarnieku asociācija</w:t>
            </w:r>
            <w:r w:rsidR="00755BDF">
              <w:rPr>
                <w:rFonts w:ascii="Times New Roman" w:hAnsi="Times New Roman" w:cs="Times New Roman"/>
                <w:spacing w:val="-2"/>
                <w:sz w:val="24"/>
                <w:szCs w:val="24"/>
              </w:rPr>
              <w:t>"</w:t>
            </w:r>
            <w:r w:rsidR="006E651C">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sniedza </w:t>
            </w:r>
            <w:r w:rsidR="0087069A" w:rsidRPr="0087069A">
              <w:rPr>
                <w:rFonts w:ascii="Times New Roman" w:hAnsi="Times New Roman" w:cs="Times New Roman"/>
                <w:spacing w:val="-2"/>
                <w:sz w:val="24"/>
                <w:szCs w:val="24"/>
              </w:rPr>
              <w:t>priekšlikum</w:t>
            </w:r>
            <w:r>
              <w:rPr>
                <w:rFonts w:ascii="Times New Roman" w:hAnsi="Times New Roman" w:cs="Times New Roman"/>
                <w:spacing w:val="-2"/>
                <w:sz w:val="24"/>
                <w:szCs w:val="24"/>
              </w:rPr>
              <w:t>us</w:t>
            </w:r>
            <w:r w:rsidR="0087069A" w:rsidRPr="0087069A">
              <w:rPr>
                <w:rFonts w:ascii="Times New Roman" w:hAnsi="Times New Roman" w:cs="Times New Roman"/>
                <w:spacing w:val="-2"/>
                <w:sz w:val="24"/>
                <w:szCs w:val="24"/>
              </w:rPr>
              <w:t xml:space="preserve"> par likumprojektu</w:t>
            </w:r>
            <w:r>
              <w:rPr>
                <w:rFonts w:ascii="Times New Roman" w:hAnsi="Times New Roman" w:cs="Times New Roman"/>
                <w:spacing w:val="-2"/>
                <w:sz w:val="24"/>
                <w:szCs w:val="24"/>
              </w:rPr>
              <w:t xml:space="preserve">, kas </w:t>
            </w:r>
            <w:r w:rsidR="006E651C">
              <w:rPr>
                <w:rFonts w:ascii="Times New Roman" w:hAnsi="Times New Roman" w:cs="Times New Roman"/>
                <w:spacing w:val="-2"/>
                <w:sz w:val="24"/>
                <w:szCs w:val="24"/>
              </w:rPr>
              <w:t xml:space="preserve">ir </w:t>
            </w:r>
            <w:r>
              <w:rPr>
                <w:rFonts w:ascii="Times New Roman" w:hAnsi="Times New Roman" w:cs="Times New Roman"/>
                <w:spacing w:val="-2"/>
                <w:sz w:val="24"/>
                <w:szCs w:val="24"/>
              </w:rPr>
              <w:t xml:space="preserve">pilnībā vai </w:t>
            </w:r>
            <w:r w:rsidR="0087069A">
              <w:rPr>
                <w:rFonts w:ascii="Times New Roman" w:hAnsi="Times New Roman" w:cs="Times New Roman"/>
                <w:spacing w:val="-2"/>
                <w:sz w:val="24"/>
                <w:szCs w:val="24"/>
              </w:rPr>
              <w:t>daļēji ņemti vērā.</w:t>
            </w:r>
            <w:r>
              <w:rPr>
                <w:rFonts w:ascii="Times New Roman" w:hAnsi="Times New Roman" w:cs="Times New Roman"/>
                <w:spacing w:val="-2"/>
                <w:sz w:val="24"/>
                <w:szCs w:val="24"/>
              </w:rPr>
              <w:t xml:space="preserve"> </w:t>
            </w:r>
            <w:r w:rsidR="00DA71CD">
              <w:rPr>
                <w:rFonts w:ascii="Times New Roman" w:hAnsi="Times New Roman" w:cs="Times New Roman"/>
                <w:spacing w:val="-2"/>
                <w:sz w:val="24"/>
                <w:szCs w:val="24"/>
              </w:rPr>
              <w:t xml:space="preserve">Nav </w:t>
            </w:r>
            <w:r>
              <w:rPr>
                <w:rFonts w:ascii="Times New Roman" w:hAnsi="Times New Roman" w:cs="Times New Roman"/>
                <w:spacing w:val="-2"/>
                <w:sz w:val="24"/>
                <w:szCs w:val="24"/>
              </w:rPr>
              <w:t>ņemti vērā priekšlikumi, kas attiecas uz komercnoslēpuma jēdzien</w:t>
            </w:r>
            <w:r w:rsidR="00DA71CD">
              <w:rPr>
                <w:rFonts w:ascii="Times New Roman" w:hAnsi="Times New Roman" w:cs="Times New Roman"/>
                <w:spacing w:val="-2"/>
                <w:sz w:val="24"/>
                <w:szCs w:val="24"/>
              </w:rPr>
              <w:t>a papildināšanu, jo tā skaidrojums ir sniegts Komercnoslēpumu direktīvā un attiecīgi pārņemts likumprojektā, un kaitējuma atlīdzības piemērošanas kārtību, jo likumprojektā minētā kārtība atbilst kaitējuma atlīdzības piedziņas kārtībai intelektuālā īpašuma tiesību pārkāpuma lietās un pastāvošajai tiesu praksei.</w:t>
            </w:r>
          </w:p>
        </w:tc>
      </w:tr>
      <w:tr w:rsidR="004D15A9" w:rsidRPr="00BC2633" w14:paraId="5F54E321" w14:textId="77777777" w:rsidTr="00F53D85">
        <w:trPr>
          <w:trHeight w:val="362"/>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14:paraId="053F0FFC" w14:textId="339985C8" w:rsidR="004D15A9" w:rsidRPr="00BC2633" w:rsidRDefault="00650955"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092"/>
        <w:gridCol w:w="6511"/>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008243A7">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155"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595" w:type="pct"/>
            <w:tcBorders>
              <w:top w:val="outset" w:sz="6" w:space="0" w:color="414142"/>
              <w:left w:val="outset" w:sz="6" w:space="0" w:color="414142"/>
              <w:bottom w:val="outset" w:sz="6" w:space="0" w:color="414142"/>
              <w:right w:val="outset" w:sz="6" w:space="0" w:color="414142"/>
            </w:tcBorders>
            <w:hideMark/>
          </w:tcPr>
          <w:p w14:paraId="1AEBB4A0" w14:textId="59D027F6" w:rsidR="004D15A9" w:rsidRPr="003C40EE" w:rsidRDefault="003C40EE" w:rsidP="0073730D">
            <w:pPr>
              <w:spacing w:after="0" w:line="240" w:lineRule="auto"/>
              <w:jc w:val="both"/>
              <w:rPr>
                <w:rFonts w:ascii="Times New Roman" w:eastAsia="Times New Roman" w:hAnsi="Times New Roman" w:cs="Times New Roman"/>
                <w:sz w:val="24"/>
                <w:szCs w:val="24"/>
                <w:lang w:eastAsia="lv-LV"/>
              </w:rPr>
            </w:pPr>
            <w:r w:rsidRPr="003C40EE">
              <w:rPr>
                <w:rFonts w:ascii="Times New Roman" w:eastAsia="Times New Roman" w:hAnsi="Times New Roman" w:cs="Times New Roman"/>
                <w:sz w:val="24"/>
                <w:szCs w:val="24"/>
                <w:lang w:eastAsia="lv-LV"/>
              </w:rPr>
              <w:t xml:space="preserve">Valsts pārvaldes iestādes, kas </w:t>
            </w:r>
            <w:r w:rsidRPr="003C40EE">
              <w:rPr>
                <w:rFonts w:ascii="Times New Roman" w:hAnsi="Times New Roman" w:cs="Times New Roman"/>
                <w:sz w:val="24"/>
                <w:szCs w:val="24"/>
              </w:rPr>
              <w:t>funkciju un uzdevumu izpildē ir saistītas ar komercnoslēpumu saturošas informācijas apriti vai apstrādi, tiesas.</w:t>
            </w:r>
          </w:p>
        </w:tc>
      </w:tr>
      <w:tr w:rsidR="00BC2633" w:rsidRPr="00BC2633" w14:paraId="67B81B5D" w14:textId="77777777" w:rsidTr="008243A7">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155"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1C820C7C" w14:textId="77777777" w:rsidR="00E23CA5" w:rsidRDefault="00E23CA5" w:rsidP="0042645D">
            <w:pPr>
              <w:spacing w:after="0" w:line="240" w:lineRule="auto"/>
              <w:rPr>
                <w:rFonts w:ascii="Times New Roman" w:eastAsia="Times New Roman" w:hAnsi="Times New Roman" w:cs="Times New Roman"/>
                <w:sz w:val="24"/>
                <w:szCs w:val="24"/>
                <w:lang w:eastAsia="lv-LV"/>
              </w:rPr>
            </w:pPr>
          </w:p>
          <w:p w14:paraId="37B6FCBC" w14:textId="38E0A0B5"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Jaunu institūciju izveide, esošu institūciju </w:t>
            </w:r>
            <w:r w:rsidRPr="00BC2633">
              <w:rPr>
                <w:rFonts w:ascii="Times New Roman" w:eastAsia="Times New Roman" w:hAnsi="Times New Roman" w:cs="Times New Roman"/>
                <w:sz w:val="24"/>
                <w:szCs w:val="24"/>
                <w:lang w:eastAsia="lv-LV"/>
              </w:rPr>
              <w:lastRenderedPageBreak/>
              <w:t>likvidācija vai reorganizācija, to ietekme uz institūcijas cilvēkresursiem</w:t>
            </w:r>
          </w:p>
        </w:tc>
        <w:tc>
          <w:tcPr>
            <w:tcW w:w="3595" w:type="pct"/>
            <w:tcBorders>
              <w:top w:val="outset" w:sz="6" w:space="0" w:color="414142"/>
              <w:left w:val="outset" w:sz="6" w:space="0" w:color="414142"/>
              <w:bottom w:val="outset" w:sz="6" w:space="0" w:color="414142"/>
              <w:right w:val="outset" w:sz="6" w:space="0" w:color="414142"/>
            </w:tcBorders>
            <w:hideMark/>
          </w:tcPr>
          <w:p w14:paraId="020A7F09" w14:textId="3A52E8B6" w:rsidR="004D15A9" w:rsidRPr="00BC2633" w:rsidRDefault="00511D3C"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Likumprojekts šo jomu neskar.</w:t>
            </w:r>
          </w:p>
        </w:tc>
      </w:tr>
      <w:tr w:rsidR="004D15A9" w:rsidRPr="00BC2633" w14:paraId="20A26466" w14:textId="77777777" w:rsidTr="008243A7">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155"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595" w:type="pct"/>
            <w:tcBorders>
              <w:top w:val="outset" w:sz="6" w:space="0" w:color="414142"/>
              <w:left w:val="outset" w:sz="6" w:space="0" w:color="414142"/>
              <w:bottom w:val="outset" w:sz="6" w:space="0" w:color="414142"/>
              <w:right w:val="outset" w:sz="6" w:space="0" w:color="414142"/>
            </w:tcBorders>
            <w:hideMark/>
          </w:tcPr>
          <w:p w14:paraId="5BD54AC6" w14:textId="5AE03D80" w:rsidR="004D15A9" w:rsidRPr="00BC2633" w:rsidRDefault="00511D3C"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7047F3">
              <w:rPr>
                <w:rFonts w:ascii="Times New Roman" w:eastAsia="Times New Roman" w:hAnsi="Times New Roman" w:cs="Times New Roman"/>
                <w:sz w:val="24"/>
                <w:szCs w:val="24"/>
                <w:lang w:eastAsia="lv-LV"/>
              </w:rPr>
              <w:t>.</w:t>
            </w:r>
          </w:p>
        </w:tc>
      </w:tr>
    </w:tbl>
    <w:p w14:paraId="3E8EDA78" w14:textId="1DA6AECF" w:rsidR="004D15A9" w:rsidRPr="00BC2633" w:rsidRDefault="004D15A9" w:rsidP="00DA596D">
      <w:pPr>
        <w:spacing w:after="0" w:line="240" w:lineRule="auto"/>
        <w:rPr>
          <w:rFonts w:ascii="Times New Roman" w:hAnsi="Times New Roman" w:cs="Times New Roman"/>
          <w:sz w:val="24"/>
          <w:szCs w:val="24"/>
        </w:rPr>
      </w:pPr>
    </w:p>
    <w:p w14:paraId="4005B1D1" w14:textId="77777777" w:rsidR="00511D3C" w:rsidRPr="00E31A78" w:rsidRDefault="00511D3C" w:rsidP="00511D3C">
      <w:pPr>
        <w:pStyle w:val="StyleRight"/>
        <w:spacing w:after="0"/>
        <w:ind w:firstLine="0"/>
        <w:jc w:val="both"/>
        <w:rPr>
          <w:sz w:val="24"/>
          <w:szCs w:val="24"/>
        </w:rPr>
      </w:pPr>
      <w:r w:rsidRPr="00E31A78">
        <w:rPr>
          <w:sz w:val="24"/>
          <w:szCs w:val="24"/>
        </w:rPr>
        <w:t>Iesniedzējs:</w:t>
      </w:r>
    </w:p>
    <w:p w14:paraId="7DD16DDA" w14:textId="097D7D77" w:rsidR="00A32ECB" w:rsidRPr="003F71FB" w:rsidRDefault="00E75F7F" w:rsidP="00A32ECB">
      <w:pPr>
        <w:pStyle w:val="StyleRight"/>
        <w:spacing w:after="0"/>
        <w:ind w:firstLine="0"/>
        <w:jc w:val="both"/>
        <w:rPr>
          <w:sz w:val="24"/>
          <w:szCs w:val="24"/>
        </w:rPr>
      </w:pPr>
      <w:r>
        <w:rPr>
          <w:sz w:val="24"/>
          <w:szCs w:val="24"/>
        </w:rPr>
        <w:t>tieslietu ministrs</w:t>
      </w:r>
      <w:r w:rsidR="00A32ECB">
        <w:rPr>
          <w:sz w:val="24"/>
          <w:szCs w:val="24"/>
        </w:rPr>
        <w:tab/>
      </w:r>
      <w:r w:rsidR="00A32ECB">
        <w:rPr>
          <w:sz w:val="24"/>
          <w:szCs w:val="24"/>
        </w:rPr>
        <w:tab/>
      </w:r>
      <w:r w:rsidR="00A32ECB">
        <w:rPr>
          <w:sz w:val="24"/>
          <w:szCs w:val="24"/>
        </w:rPr>
        <w:tab/>
      </w:r>
      <w:r w:rsidR="00A32ECB">
        <w:rPr>
          <w:sz w:val="24"/>
          <w:szCs w:val="24"/>
        </w:rPr>
        <w:tab/>
      </w:r>
      <w:r w:rsidR="00A32ECB">
        <w:rPr>
          <w:sz w:val="24"/>
          <w:szCs w:val="24"/>
        </w:rPr>
        <w:tab/>
      </w:r>
      <w:r w:rsidR="00A32ECB">
        <w:rPr>
          <w:sz w:val="24"/>
          <w:szCs w:val="24"/>
        </w:rPr>
        <w:tab/>
      </w:r>
      <w:r>
        <w:rPr>
          <w:sz w:val="24"/>
          <w:szCs w:val="24"/>
        </w:rPr>
        <w:tab/>
        <w:t>Dzintars Rasnačs</w:t>
      </w:r>
    </w:p>
    <w:p w14:paraId="11CDB115" w14:textId="77777777" w:rsidR="00511D3C" w:rsidRPr="00E31A78" w:rsidRDefault="00511D3C" w:rsidP="00511D3C">
      <w:pPr>
        <w:pStyle w:val="StyleRight"/>
        <w:spacing w:after="0"/>
        <w:ind w:firstLine="0"/>
        <w:jc w:val="both"/>
        <w:rPr>
          <w:sz w:val="24"/>
          <w:szCs w:val="24"/>
        </w:rPr>
      </w:pPr>
    </w:p>
    <w:p w14:paraId="1B0F2EA6" w14:textId="77777777" w:rsidR="00511D3C" w:rsidRDefault="00511D3C" w:rsidP="00511D3C">
      <w:pPr>
        <w:pStyle w:val="StyleRight"/>
        <w:spacing w:after="0"/>
        <w:ind w:firstLine="0"/>
        <w:jc w:val="both"/>
        <w:rPr>
          <w:sz w:val="24"/>
          <w:szCs w:val="24"/>
        </w:rPr>
      </w:pPr>
    </w:p>
    <w:p w14:paraId="307D5CBD" w14:textId="77777777" w:rsidR="00511D3C" w:rsidRPr="00E31A78" w:rsidRDefault="00511D3C" w:rsidP="00511D3C">
      <w:pPr>
        <w:pStyle w:val="StyleRight"/>
        <w:spacing w:after="0"/>
        <w:ind w:firstLine="0"/>
        <w:jc w:val="both"/>
        <w:rPr>
          <w:sz w:val="24"/>
          <w:szCs w:val="24"/>
        </w:rPr>
      </w:pPr>
    </w:p>
    <w:p w14:paraId="605AE882" w14:textId="795C5EDC" w:rsidR="00511D3C" w:rsidRPr="00E75F7F" w:rsidRDefault="00511D3C" w:rsidP="00511D3C">
      <w:pPr>
        <w:spacing w:after="0" w:line="240" w:lineRule="auto"/>
        <w:rPr>
          <w:rFonts w:ascii="Times New Roman" w:hAnsi="Times New Roman" w:cs="Times New Roman"/>
          <w:sz w:val="20"/>
          <w:szCs w:val="20"/>
        </w:rPr>
      </w:pPr>
      <w:r w:rsidRPr="00E75F7F">
        <w:rPr>
          <w:rFonts w:ascii="Times New Roman" w:hAnsi="Times New Roman" w:cs="Times New Roman"/>
          <w:sz w:val="20"/>
          <w:szCs w:val="20"/>
        </w:rPr>
        <w:t>Mantiņa 67036739</w:t>
      </w:r>
    </w:p>
    <w:p w14:paraId="54396A1F" w14:textId="537BD5BE" w:rsidR="00BF3054" w:rsidRPr="00E75F7F" w:rsidRDefault="00BF3054" w:rsidP="00A32ECB">
      <w:pPr>
        <w:spacing w:after="0" w:line="240" w:lineRule="auto"/>
        <w:rPr>
          <w:rFonts w:ascii="Times New Roman" w:hAnsi="Times New Roman" w:cs="Times New Roman"/>
          <w:sz w:val="20"/>
          <w:szCs w:val="20"/>
        </w:rPr>
      </w:pPr>
      <w:r>
        <w:rPr>
          <w:rFonts w:ascii="Times New Roman" w:hAnsi="Times New Roman" w:cs="Times New Roman"/>
          <w:sz w:val="20"/>
          <w:szCs w:val="20"/>
        </w:rPr>
        <w:t>Luize.Mantina@tm.gov.lv</w:t>
      </w:r>
      <w:bookmarkStart w:id="3" w:name="_GoBack"/>
      <w:bookmarkEnd w:id="3"/>
      <w:r w:rsidRPr="00BF3054">
        <w:fldChar w:fldCharType="begin"/>
      </w:r>
      <w:r w:rsidRPr="00BF3054">
        <w:rPr>
          <w:rFonts w:ascii="Times New Roman" w:hAnsi="Times New Roman" w:cs="Times New Roman"/>
          <w:sz w:val="20"/>
          <w:szCs w:val="20"/>
        </w:rPr>
        <w:instrText>Luize.Mantina@tm.gov.lv</w:instrText>
      </w:r>
      <w:r w:rsidRPr="00BF3054">
        <w:fldChar w:fldCharType="separate"/>
      </w:r>
      <w:r w:rsidRPr="00E75F7F">
        <w:rPr>
          <w:rStyle w:val="Hipersaite"/>
          <w:rFonts w:ascii="Times New Roman" w:hAnsi="Times New Roman" w:cs="Times New Roman"/>
          <w:sz w:val="20"/>
          <w:szCs w:val="20"/>
        </w:rPr>
        <w:t>Luize.Mantina@tm.gov.lv</w:t>
      </w:r>
      <w:r w:rsidRPr="00BF3054">
        <w:rPr>
          <w:rStyle w:val="Hipersaite"/>
          <w:rFonts w:ascii="Times New Roman" w:hAnsi="Times New Roman" w:cs="Times New Roman"/>
          <w:sz w:val="20"/>
          <w:szCs w:val="20"/>
        </w:rPr>
        <w:fldChar w:fldCharType="end"/>
      </w:r>
      <w:r w:rsidRPr="00BF3054">
        <w:fldChar w:fldCharType="begin"/>
      </w:r>
      <w:r w:rsidRPr="00BF3054">
        <w:rPr>
          <w:rFonts w:ascii="Times New Roman" w:hAnsi="Times New Roman" w:cs="Times New Roman"/>
          <w:sz w:val="20"/>
          <w:szCs w:val="20"/>
        </w:rPr>
        <w:instrText>Luize.Mantina@tm.gov.lv</w:instrText>
      </w:r>
      <w:r w:rsidRPr="00BF3054">
        <w:fldChar w:fldCharType="separate"/>
      </w:r>
      <w:r w:rsidRPr="00E75F7F">
        <w:rPr>
          <w:rStyle w:val="Hipersaite"/>
          <w:rFonts w:ascii="Times New Roman" w:hAnsi="Times New Roman" w:cs="Times New Roman"/>
          <w:sz w:val="20"/>
          <w:szCs w:val="20"/>
        </w:rPr>
        <w:t>Luize.Mantina@tm.gov.lv</w:t>
      </w:r>
      <w:r w:rsidRPr="00BF3054">
        <w:rPr>
          <w:rStyle w:val="Hipersaite"/>
          <w:rFonts w:ascii="Times New Roman" w:hAnsi="Times New Roman" w:cs="Times New Roman"/>
          <w:sz w:val="20"/>
          <w:szCs w:val="20"/>
        </w:rPr>
        <w:fldChar w:fldCharType="end"/>
      </w:r>
      <w:r w:rsidRPr="00BF3054">
        <w:fldChar w:fldCharType="begin"/>
      </w:r>
      <w:r w:rsidRPr="00BF3054">
        <w:rPr>
          <w:rFonts w:ascii="Times New Roman" w:hAnsi="Times New Roman" w:cs="Times New Roman"/>
          <w:sz w:val="20"/>
          <w:szCs w:val="20"/>
        </w:rPr>
        <w:instrText>Luize.Mantina@tm.gov.lv</w:instrText>
      </w:r>
      <w:r w:rsidRPr="00BF3054">
        <w:fldChar w:fldCharType="separate"/>
      </w:r>
      <w:r w:rsidRPr="00E75F7F">
        <w:rPr>
          <w:rStyle w:val="Hipersaite"/>
          <w:rFonts w:ascii="Times New Roman" w:hAnsi="Times New Roman" w:cs="Times New Roman"/>
          <w:sz w:val="20"/>
          <w:szCs w:val="20"/>
        </w:rPr>
        <w:t>Luize.Mantina@tm.gov.lv</w:t>
      </w:r>
      <w:r w:rsidRPr="00BF3054">
        <w:rPr>
          <w:rStyle w:val="Hipersaite"/>
          <w:rFonts w:ascii="Times New Roman" w:hAnsi="Times New Roman" w:cs="Times New Roman"/>
          <w:sz w:val="20"/>
          <w:szCs w:val="20"/>
        </w:rPr>
        <w:fldChar w:fldCharType="end"/>
      </w:r>
    </w:p>
    <w:sectPr w:rsidR="00BF3054" w:rsidRPr="00E75F7F"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50571" w14:textId="77777777" w:rsidR="00C67982" w:rsidRDefault="00C67982" w:rsidP="004D15A9">
      <w:pPr>
        <w:spacing w:after="0" w:line="240" w:lineRule="auto"/>
      </w:pPr>
      <w:r>
        <w:separator/>
      </w:r>
    </w:p>
  </w:endnote>
  <w:endnote w:type="continuationSeparator" w:id="0">
    <w:p w14:paraId="455CECB7" w14:textId="77777777" w:rsidR="00C67982" w:rsidRDefault="00C67982"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C67982" w:rsidRDefault="00C67982" w:rsidP="0042645D">
    <w:pPr>
      <w:pStyle w:val="Kjene"/>
      <w:rPr>
        <w:rFonts w:ascii="Times New Roman" w:hAnsi="Times New Roman" w:cs="Times New Roman"/>
        <w:sz w:val="20"/>
        <w:szCs w:val="20"/>
      </w:rPr>
    </w:pPr>
  </w:p>
  <w:p w14:paraId="6A190106" w14:textId="1671C93F" w:rsidR="00C67982" w:rsidRPr="0042645D" w:rsidRDefault="00C67982"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E75F7F">
      <w:rPr>
        <w:rFonts w:ascii="Times New Roman" w:hAnsi="Times New Roman" w:cs="Times New Roman"/>
        <w:noProof/>
        <w:sz w:val="20"/>
        <w:szCs w:val="20"/>
      </w:rPr>
      <w:t>0</w:t>
    </w:r>
    <w:r w:rsidR="00AA0C24">
      <w:rPr>
        <w:rFonts w:ascii="Times New Roman" w:hAnsi="Times New Roman" w:cs="Times New Roman"/>
        <w:noProof/>
        <w:sz w:val="20"/>
        <w:szCs w:val="20"/>
      </w:rPr>
      <w:t>4</w:t>
    </w:r>
    <w:r w:rsidR="00E75F7F">
      <w:rPr>
        <w:rFonts w:ascii="Times New Roman" w:hAnsi="Times New Roman" w:cs="Times New Roman"/>
        <w:noProof/>
        <w:sz w:val="20"/>
        <w:szCs w:val="20"/>
      </w:rPr>
      <w:t>0418</w:t>
    </w:r>
    <w:r>
      <w:rPr>
        <w:rFonts w:ascii="Times New Roman" w:hAnsi="Times New Roman" w:cs="Times New Roman"/>
        <w:noProof/>
        <w:sz w:val="20"/>
        <w:szCs w:val="20"/>
      </w:rPr>
      <w:t>_komercnosl</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55BAA99E" w:rsidR="00C67982" w:rsidRPr="00A32ECB" w:rsidRDefault="00C67982" w:rsidP="00A32ECB">
    <w:pPr>
      <w:pStyle w:val="Kjene"/>
    </w:pPr>
    <w:r>
      <w:rPr>
        <w:rFonts w:ascii="Times New Roman" w:hAnsi="Times New Roman" w:cs="Times New Roman"/>
        <w:noProof/>
        <w:sz w:val="20"/>
        <w:szCs w:val="20"/>
      </w:rPr>
      <w:t>TManot_</w:t>
    </w:r>
    <w:r w:rsidR="00E75F7F">
      <w:rPr>
        <w:rFonts w:ascii="Times New Roman" w:hAnsi="Times New Roman" w:cs="Times New Roman"/>
        <w:noProof/>
        <w:sz w:val="20"/>
        <w:szCs w:val="20"/>
      </w:rPr>
      <w:t>0</w:t>
    </w:r>
    <w:r w:rsidR="00AA0C24">
      <w:rPr>
        <w:rFonts w:ascii="Times New Roman" w:hAnsi="Times New Roman" w:cs="Times New Roman"/>
        <w:noProof/>
        <w:sz w:val="20"/>
        <w:szCs w:val="20"/>
      </w:rPr>
      <w:t>4</w:t>
    </w:r>
    <w:r w:rsidR="00E75F7F">
      <w:rPr>
        <w:rFonts w:ascii="Times New Roman" w:hAnsi="Times New Roman" w:cs="Times New Roman"/>
        <w:noProof/>
        <w:sz w:val="20"/>
        <w:szCs w:val="20"/>
      </w:rPr>
      <w:t>0418</w:t>
    </w:r>
    <w:r>
      <w:rPr>
        <w:rFonts w:ascii="Times New Roman" w:hAnsi="Times New Roman" w:cs="Times New Roman"/>
        <w:noProof/>
        <w:sz w:val="20"/>
        <w:szCs w:val="20"/>
      </w:rPr>
      <w:t>_komercnosl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F8892" w14:textId="77777777" w:rsidR="00C67982" w:rsidRDefault="00C67982" w:rsidP="004D15A9">
      <w:pPr>
        <w:spacing w:after="0" w:line="240" w:lineRule="auto"/>
      </w:pPr>
      <w:r>
        <w:separator/>
      </w:r>
    </w:p>
  </w:footnote>
  <w:footnote w:type="continuationSeparator" w:id="0">
    <w:p w14:paraId="0F12C137" w14:textId="77777777" w:rsidR="00C67982" w:rsidRDefault="00C67982"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22C0F374" w:rsidR="00C67982" w:rsidRPr="004D15A9" w:rsidRDefault="00C67982">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25217F">
          <w:rPr>
            <w:rFonts w:ascii="Times New Roman" w:hAnsi="Times New Roman" w:cs="Times New Roman"/>
            <w:noProof/>
            <w:sz w:val="24"/>
            <w:szCs w:val="24"/>
          </w:rPr>
          <w:t>6</w:t>
        </w:r>
        <w:r w:rsidRPr="004D15A9">
          <w:rPr>
            <w:rFonts w:ascii="Times New Roman" w:hAnsi="Times New Roman" w:cs="Times New Roman"/>
            <w:sz w:val="24"/>
            <w:szCs w:val="24"/>
          </w:rPr>
          <w:fldChar w:fldCharType="end"/>
        </w:r>
      </w:p>
    </w:sdtContent>
  </w:sdt>
  <w:p w14:paraId="2E7D154D" w14:textId="77777777" w:rsidR="00C67982" w:rsidRDefault="00C6798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814BB"/>
    <w:multiLevelType w:val="hybridMultilevel"/>
    <w:tmpl w:val="D5F0ECC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35941F2B"/>
    <w:multiLevelType w:val="hybridMultilevel"/>
    <w:tmpl w:val="D5F0E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842410"/>
    <w:multiLevelType w:val="hybridMultilevel"/>
    <w:tmpl w:val="E0769CBE"/>
    <w:lvl w:ilvl="0" w:tplc="B0EA80AC">
      <w:start w:val="1"/>
      <w:numFmt w:val="decimal"/>
      <w:lvlText w:val="%1)"/>
      <w:lvlJc w:val="left"/>
      <w:pPr>
        <w:ind w:left="1069" w:hanging="360"/>
      </w:pPr>
      <w:rPr>
        <w:rFonts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3BAD2B07"/>
    <w:multiLevelType w:val="hybridMultilevel"/>
    <w:tmpl w:val="2AF8C62C"/>
    <w:lvl w:ilvl="0" w:tplc="0916DD9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E157B46"/>
    <w:multiLevelType w:val="hybridMultilevel"/>
    <w:tmpl w:val="E228B950"/>
    <w:lvl w:ilvl="0" w:tplc="54D019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7455839"/>
    <w:multiLevelType w:val="hybridMultilevel"/>
    <w:tmpl w:val="08AE40C8"/>
    <w:lvl w:ilvl="0" w:tplc="BA8ADAE8">
      <w:start w:val="1"/>
      <w:numFmt w:val="decimal"/>
      <w:lvlText w:val="%1)"/>
      <w:lvlJc w:val="left"/>
      <w:pPr>
        <w:ind w:left="1069" w:hanging="360"/>
      </w:pPr>
      <w:rPr>
        <w:rFonts w:ascii="Times New Roman" w:hAnsi="Times New Roman" w:cs="Times New Roman" w:hint="default"/>
        <w:color w:val="auto"/>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55CD500C"/>
    <w:multiLevelType w:val="hybridMultilevel"/>
    <w:tmpl w:val="E466B3BE"/>
    <w:lvl w:ilvl="0" w:tplc="01DEF2C2">
      <w:start w:val="1"/>
      <w:numFmt w:val="lowerLetter"/>
      <w:lvlText w:val="%1)"/>
      <w:lvlJc w:val="left"/>
      <w:pPr>
        <w:ind w:left="1429" w:hanging="360"/>
      </w:pPr>
      <w:rPr>
        <w:b w:val="0"/>
      </w:rPr>
    </w:lvl>
    <w:lvl w:ilvl="1" w:tplc="861C46AE">
      <w:start w:val="1"/>
      <w:numFmt w:val="decimal"/>
      <w:lvlText w:val="%2)"/>
      <w:lvlJc w:val="left"/>
      <w:pPr>
        <w:ind w:left="106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C2440B5"/>
    <w:multiLevelType w:val="hybridMultilevel"/>
    <w:tmpl w:val="8466BB40"/>
    <w:lvl w:ilvl="0" w:tplc="F60016FE">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4"/>
  </w:num>
  <w:num w:numId="6">
    <w:abstractNumId w:val="0"/>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5031"/>
    <w:rsid w:val="000055CE"/>
    <w:rsid w:val="00005B97"/>
    <w:rsid w:val="00031256"/>
    <w:rsid w:val="00037EEF"/>
    <w:rsid w:val="00050A62"/>
    <w:rsid w:val="00062872"/>
    <w:rsid w:val="00067E9D"/>
    <w:rsid w:val="000714EE"/>
    <w:rsid w:val="00076A57"/>
    <w:rsid w:val="000973B2"/>
    <w:rsid w:val="000B0E59"/>
    <w:rsid w:val="000E3461"/>
    <w:rsid w:val="000E42FD"/>
    <w:rsid w:val="000E72F4"/>
    <w:rsid w:val="000F3E58"/>
    <w:rsid w:val="00101CD5"/>
    <w:rsid w:val="00103637"/>
    <w:rsid w:val="001077A9"/>
    <w:rsid w:val="0013118E"/>
    <w:rsid w:val="00146B26"/>
    <w:rsid w:val="001B12D9"/>
    <w:rsid w:val="001C3443"/>
    <w:rsid w:val="001C5969"/>
    <w:rsid w:val="001E0E88"/>
    <w:rsid w:val="002048DF"/>
    <w:rsid w:val="002115A1"/>
    <w:rsid w:val="00216AB9"/>
    <w:rsid w:val="00220682"/>
    <w:rsid w:val="00236C19"/>
    <w:rsid w:val="0025217F"/>
    <w:rsid w:val="00255A9F"/>
    <w:rsid w:val="002657BC"/>
    <w:rsid w:val="002740D3"/>
    <w:rsid w:val="00286189"/>
    <w:rsid w:val="002C76DF"/>
    <w:rsid w:val="002F7BEC"/>
    <w:rsid w:val="003020FF"/>
    <w:rsid w:val="00305179"/>
    <w:rsid w:val="00305FD2"/>
    <w:rsid w:val="00314B34"/>
    <w:rsid w:val="00317FE8"/>
    <w:rsid w:val="0032317A"/>
    <w:rsid w:val="00362060"/>
    <w:rsid w:val="00364D5C"/>
    <w:rsid w:val="003702ED"/>
    <w:rsid w:val="00372A49"/>
    <w:rsid w:val="003915AA"/>
    <w:rsid w:val="003922B0"/>
    <w:rsid w:val="00393973"/>
    <w:rsid w:val="00394C71"/>
    <w:rsid w:val="003A2A0B"/>
    <w:rsid w:val="003B572F"/>
    <w:rsid w:val="003B7E9B"/>
    <w:rsid w:val="003C2DA5"/>
    <w:rsid w:val="003C40EE"/>
    <w:rsid w:val="003D3A54"/>
    <w:rsid w:val="003D515B"/>
    <w:rsid w:val="003E615B"/>
    <w:rsid w:val="003F0D75"/>
    <w:rsid w:val="003F107B"/>
    <w:rsid w:val="003F25B4"/>
    <w:rsid w:val="00416AB2"/>
    <w:rsid w:val="00426145"/>
    <w:rsid w:val="0042645D"/>
    <w:rsid w:val="00461275"/>
    <w:rsid w:val="00464E9D"/>
    <w:rsid w:val="004807BA"/>
    <w:rsid w:val="00484DED"/>
    <w:rsid w:val="004D15A9"/>
    <w:rsid w:val="004D2946"/>
    <w:rsid w:val="004E4319"/>
    <w:rsid w:val="004E5139"/>
    <w:rsid w:val="00511D3C"/>
    <w:rsid w:val="00515CEE"/>
    <w:rsid w:val="00562667"/>
    <w:rsid w:val="00565B68"/>
    <w:rsid w:val="00574C1B"/>
    <w:rsid w:val="00597100"/>
    <w:rsid w:val="005A64B1"/>
    <w:rsid w:val="005C0612"/>
    <w:rsid w:val="005C080A"/>
    <w:rsid w:val="005D1AE1"/>
    <w:rsid w:val="005D4E8A"/>
    <w:rsid w:val="005E25AB"/>
    <w:rsid w:val="005E6B4A"/>
    <w:rsid w:val="00612A92"/>
    <w:rsid w:val="0061366C"/>
    <w:rsid w:val="00650716"/>
    <w:rsid w:val="00650955"/>
    <w:rsid w:val="0066431F"/>
    <w:rsid w:val="00691852"/>
    <w:rsid w:val="006A5D50"/>
    <w:rsid w:val="006E02B4"/>
    <w:rsid w:val="006E651C"/>
    <w:rsid w:val="006F0C5E"/>
    <w:rsid w:val="006F445F"/>
    <w:rsid w:val="007047F3"/>
    <w:rsid w:val="007122E7"/>
    <w:rsid w:val="0073730D"/>
    <w:rsid w:val="00755BDF"/>
    <w:rsid w:val="0076526B"/>
    <w:rsid w:val="007710DD"/>
    <w:rsid w:val="00780D9C"/>
    <w:rsid w:val="007925F6"/>
    <w:rsid w:val="007C137E"/>
    <w:rsid w:val="007D33F4"/>
    <w:rsid w:val="007D520C"/>
    <w:rsid w:val="007E4436"/>
    <w:rsid w:val="007F3C57"/>
    <w:rsid w:val="00802C6D"/>
    <w:rsid w:val="0081203F"/>
    <w:rsid w:val="008243A7"/>
    <w:rsid w:val="00837F2B"/>
    <w:rsid w:val="00841836"/>
    <w:rsid w:val="00852085"/>
    <w:rsid w:val="00856EDD"/>
    <w:rsid w:val="0087069A"/>
    <w:rsid w:val="008765D2"/>
    <w:rsid w:val="008826E9"/>
    <w:rsid w:val="008A3114"/>
    <w:rsid w:val="008B2B4A"/>
    <w:rsid w:val="008C1939"/>
    <w:rsid w:val="008C22F5"/>
    <w:rsid w:val="008D4140"/>
    <w:rsid w:val="008D63B6"/>
    <w:rsid w:val="008D6D7E"/>
    <w:rsid w:val="008D7330"/>
    <w:rsid w:val="008E4E93"/>
    <w:rsid w:val="008E6168"/>
    <w:rsid w:val="008E78B2"/>
    <w:rsid w:val="008F0CD3"/>
    <w:rsid w:val="009061EE"/>
    <w:rsid w:val="00906D04"/>
    <w:rsid w:val="009140FC"/>
    <w:rsid w:val="009160BC"/>
    <w:rsid w:val="00970D95"/>
    <w:rsid w:val="009744CC"/>
    <w:rsid w:val="0097690A"/>
    <w:rsid w:val="00997954"/>
    <w:rsid w:val="009B6A89"/>
    <w:rsid w:val="009C29F0"/>
    <w:rsid w:val="009D34E5"/>
    <w:rsid w:val="009E210D"/>
    <w:rsid w:val="009E45A9"/>
    <w:rsid w:val="00A045D9"/>
    <w:rsid w:val="00A1626A"/>
    <w:rsid w:val="00A31F9A"/>
    <w:rsid w:val="00A32ECB"/>
    <w:rsid w:val="00A52948"/>
    <w:rsid w:val="00A60982"/>
    <w:rsid w:val="00A644DD"/>
    <w:rsid w:val="00A85093"/>
    <w:rsid w:val="00AA0C24"/>
    <w:rsid w:val="00AA54F4"/>
    <w:rsid w:val="00AB6562"/>
    <w:rsid w:val="00AB77F4"/>
    <w:rsid w:val="00AC0BAE"/>
    <w:rsid w:val="00AD243D"/>
    <w:rsid w:val="00AF3B23"/>
    <w:rsid w:val="00B20A8E"/>
    <w:rsid w:val="00B35724"/>
    <w:rsid w:val="00B81C6E"/>
    <w:rsid w:val="00BA771A"/>
    <w:rsid w:val="00BB1F46"/>
    <w:rsid w:val="00BC1F4A"/>
    <w:rsid w:val="00BC2633"/>
    <w:rsid w:val="00BE3113"/>
    <w:rsid w:val="00BE38BF"/>
    <w:rsid w:val="00BE75BA"/>
    <w:rsid w:val="00BF3054"/>
    <w:rsid w:val="00BF327D"/>
    <w:rsid w:val="00BF3300"/>
    <w:rsid w:val="00BF3A34"/>
    <w:rsid w:val="00BF3EE3"/>
    <w:rsid w:val="00C24973"/>
    <w:rsid w:val="00C67982"/>
    <w:rsid w:val="00C71851"/>
    <w:rsid w:val="00C86451"/>
    <w:rsid w:val="00C9377A"/>
    <w:rsid w:val="00CA17FF"/>
    <w:rsid w:val="00CA7B8B"/>
    <w:rsid w:val="00CE0EC6"/>
    <w:rsid w:val="00CF0DCB"/>
    <w:rsid w:val="00D04771"/>
    <w:rsid w:val="00D05501"/>
    <w:rsid w:val="00D1107A"/>
    <w:rsid w:val="00D23328"/>
    <w:rsid w:val="00D313D5"/>
    <w:rsid w:val="00D725B5"/>
    <w:rsid w:val="00D9558B"/>
    <w:rsid w:val="00DA4522"/>
    <w:rsid w:val="00DA52AC"/>
    <w:rsid w:val="00DA596D"/>
    <w:rsid w:val="00DA71CD"/>
    <w:rsid w:val="00DA7AEC"/>
    <w:rsid w:val="00DB30B4"/>
    <w:rsid w:val="00DE78C6"/>
    <w:rsid w:val="00E23CA5"/>
    <w:rsid w:val="00E3599E"/>
    <w:rsid w:val="00E44C94"/>
    <w:rsid w:val="00E74096"/>
    <w:rsid w:val="00E75F7F"/>
    <w:rsid w:val="00E93E2E"/>
    <w:rsid w:val="00EA2A30"/>
    <w:rsid w:val="00EC0ED7"/>
    <w:rsid w:val="00ED43E7"/>
    <w:rsid w:val="00ED573E"/>
    <w:rsid w:val="00EE2E95"/>
    <w:rsid w:val="00EE58EF"/>
    <w:rsid w:val="00EF1B1A"/>
    <w:rsid w:val="00EF2F7E"/>
    <w:rsid w:val="00F007D2"/>
    <w:rsid w:val="00F125A6"/>
    <w:rsid w:val="00F14902"/>
    <w:rsid w:val="00F22465"/>
    <w:rsid w:val="00F321A1"/>
    <w:rsid w:val="00F4286F"/>
    <w:rsid w:val="00F53D85"/>
    <w:rsid w:val="00FB2959"/>
    <w:rsid w:val="00FB6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customStyle="1" w:styleId="naisch">
    <w:name w:val="naisch"/>
    <w:basedOn w:val="Parasts"/>
    <w:rsid w:val="003915AA"/>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tv2132">
    <w:name w:val="tv2132"/>
    <w:basedOn w:val="Parasts"/>
    <w:rsid w:val="008D63B6"/>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svno">
    <w:name w:val="sv_no"/>
    <w:basedOn w:val="Noklusjumarindkopasfonts"/>
    <w:rsid w:val="003B7E9B"/>
  </w:style>
  <w:style w:type="table" w:styleId="Reatabula">
    <w:name w:val="Table Grid"/>
    <w:basedOn w:val="Parastatabula"/>
    <w:rsid w:val="00D9558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nod">
    <w:name w:val="naisnod"/>
    <w:basedOn w:val="Parasts"/>
    <w:rsid w:val="00BF3EE3"/>
    <w:pPr>
      <w:spacing w:before="150" w:after="150" w:line="240" w:lineRule="auto"/>
      <w:jc w:val="center"/>
    </w:pPr>
    <w:rPr>
      <w:rFonts w:ascii="Times New Roman" w:eastAsia="Times New Roman" w:hAnsi="Times New Roman" w:cs="Times New Roman"/>
      <w:b/>
      <w:bCs/>
      <w:sz w:val="24"/>
      <w:szCs w:val="24"/>
      <w:lang w:eastAsia="lv-LV"/>
    </w:rPr>
  </w:style>
  <w:style w:type="character" w:styleId="Vresatsauce">
    <w:name w:val="footnote reference"/>
    <w:basedOn w:val="Noklusjumarindkopasfonts"/>
    <w:uiPriority w:val="99"/>
    <w:semiHidden/>
    <w:unhideWhenUsed/>
    <w:rsid w:val="00BE75BA"/>
  </w:style>
  <w:style w:type="character" w:styleId="Neatrisintapieminana">
    <w:name w:val="Unresolved Mention"/>
    <w:basedOn w:val="Noklusjumarindkopasfonts"/>
    <w:uiPriority w:val="99"/>
    <w:semiHidden/>
    <w:unhideWhenUsed/>
    <w:rsid w:val="0087069A"/>
    <w:rPr>
      <w:color w:val="808080"/>
      <w:shd w:val="clear" w:color="auto" w:fill="E6E6E6"/>
    </w:rPr>
  </w:style>
  <w:style w:type="character" w:customStyle="1" w:styleId="st1">
    <w:name w:val="st1"/>
    <w:basedOn w:val="Noklusjumarindkopasfonts"/>
    <w:rsid w:val="00AC0BAE"/>
  </w:style>
  <w:style w:type="paragraph" w:customStyle="1" w:styleId="Parastais">
    <w:name w:val="Parastais"/>
    <w:qFormat/>
    <w:rsid w:val="000973B2"/>
    <w:pPr>
      <w:spacing w:after="0" w:line="240" w:lineRule="auto"/>
    </w:pPr>
    <w:rPr>
      <w:rFonts w:ascii="Times New Roman" w:eastAsia="Times New Roman" w:hAnsi="Times New Roman" w:cs="Times New Roman"/>
      <w:sz w:val="24"/>
      <w:szCs w:val="24"/>
      <w:lang w:eastAsia="lv-LV"/>
    </w:rPr>
  </w:style>
  <w:style w:type="paragraph" w:customStyle="1" w:styleId="naisc">
    <w:name w:val="naisc"/>
    <w:basedOn w:val="Parastais"/>
    <w:rsid w:val="000973B2"/>
    <w:pPr>
      <w:spacing w:before="75" w:after="75"/>
      <w:jc w:val="center"/>
    </w:pPr>
  </w:style>
  <w:style w:type="paragraph" w:customStyle="1" w:styleId="tv2131">
    <w:name w:val="tv2131"/>
    <w:basedOn w:val="Parasts"/>
    <w:rsid w:val="001B12D9"/>
    <w:pPr>
      <w:spacing w:after="0" w:line="312"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21521256">
      <w:bodyDiv w:val="1"/>
      <w:marLeft w:val="0"/>
      <w:marRight w:val="0"/>
      <w:marTop w:val="0"/>
      <w:marBottom w:val="0"/>
      <w:divBdr>
        <w:top w:val="none" w:sz="0" w:space="0" w:color="auto"/>
        <w:left w:val="none" w:sz="0" w:space="0" w:color="auto"/>
        <w:bottom w:val="none" w:sz="0" w:space="0" w:color="auto"/>
        <w:right w:val="none" w:sz="0" w:space="0" w:color="auto"/>
      </w:divBdr>
      <w:divsChild>
        <w:div w:id="1903980082">
          <w:marLeft w:val="0"/>
          <w:marRight w:val="0"/>
          <w:marTop w:val="0"/>
          <w:marBottom w:val="0"/>
          <w:divBdr>
            <w:top w:val="none" w:sz="0" w:space="0" w:color="auto"/>
            <w:left w:val="none" w:sz="0" w:space="0" w:color="auto"/>
            <w:bottom w:val="none" w:sz="0" w:space="0" w:color="auto"/>
            <w:right w:val="none" w:sz="0" w:space="0" w:color="auto"/>
          </w:divBdr>
          <w:divsChild>
            <w:div w:id="1004891750">
              <w:marLeft w:val="0"/>
              <w:marRight w:val="0"/>
              <w:marTop w:val="0"/>
              <w:marBottom w:val="0"/>
              <w:divBdr>
                <w:top w:val="none" w:sz="0" w:space="0" w:color="auto"/>
                <w:left w:val="none" w:sz="0" w:space="0" w:color="auto"/>
                <w:bottom w:val="none" w:sz="0" w:space="0" w:color="auto"/>
                <w:right w:val="none" w:sz="0" w:space="0" w:color="auto"/>
              </w:divBdr>
              <w:divsChild>
                <w:div w:id="1735546607">
                  <w:marLeft w:val="0"/>
                  <w:marRight w:val="0"/>
                  <w:marTop w:val="0"/>
                  <w:marBottom w:val="0"/>
                  <w:divBdr>
                    <w:top w:val="none" w:sz="0" w:space="0" w:color="auto"/>
                    <w:left w:val="none" w:sz="0" w:space="0" w:color="auto"/>
                    <w:bottom w:val="none" w:sz="0" w:space="0" w:color="auto"/>
                    <w:right w:val="none" w:sz="0" w:space="0" w:color="auto"/>
                  </w:divBdr>
                  <w:divsChild>
                    <w:div w:id="173613851">
                      <w:marLeft w:val="0"/>
                      <w:marRight w:val="0"/>
                      <w:marTop w:val="0"/>
                      <w:marBottom w:val="0"/>
                      <w:divBdr>
                        <w:top w:val="none" w:sz="0" w:space="0" w:color="auto"/>
                        <w:left w:val="none" w:sz="0" w:space="0" w:color="auto"/>
                        <w:bottom w:val="none" w:sz="0" w:space="0" w:color="auto"/>
                        <w:right w:val="none" w:sz="0" w:space="0" w:color="auto"/>
                      </w:divBdr>
                      <w:divsChild>
                        <w:div w:id="448474517">
                          <w:marLeft w:val="0"/>
                          <w:marRight w:val="0"/>
                          <w:marTop w:val="0"/>
                          <w:marBottom w:val="0"/>
                          <w:divBdr>
                            <w:top w:val="none" w:sz="0" w:space="0" w:color="auto"/>
                            <w:left w:val="none" w:sz="0" w:space="0" w:color="auto"/>
                            <w:bottom w:val="none" w:sz="0" w:space="0" w:color="auto"/>
                            <w:right w:val="none" w:sz="0" w:space="0" w:color="auto"/>
                          </w:divBdr>
                          <w:divsChild>
                            <w:div w:id="866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07391512">
      <w:bodyDiv w:val="1"/>
      <w:marLeft w:val="0"/>
      <w:marRight w:val="0"/>
      <w:marTop w:val="0"/>
      <w:marBottom w:val="0"/>
      <w:divBdr>
        <w:top w:val="none" w:sz="0" w:space="0" w:color="auto"/>
        <w:left w:val="none" w:sz="0" w:space="0" w:color="auto"/>
        <w:bottom w:val="none" w:sz="0" w:space="0" w:color="auto"/>
        <w:right w:val="none" w:sz="0" w:space="0" w:color="auto"/>
      </w:divBdr>
      <w:divsChild>
        <w:div w:id="1677533922">
          <w:marLeft w:val="0"/>
          <w:marRight w:val="0"/>
          <w:marTop w:val="0"/>
          <w:marBottom w:val="0"/>
          <w:divBdr>
            <w:top w:val="none" w:sz="0" w:space="0" w:color="auto"/>
            <w:left w:val="none" w:sz="0" w:space="0" w:color="auto"/>
            <w:bottom w:val="none" w:sz="0" w:space="0" w:color="auto"/>
            <w:right w:val="none" w:sz="0" w:space="0" w:color="auto"/>
          </w:divBdr>
          <w:divsChild>
            <w:div w:id="1773091887">
              <w:marLeft w:val="0"/>
              <w:marRight w:val="0"/>
              <w:marTop w:val="975"/>
              <w:marBottom w:val="0"/>
              <w:divBdr>
                <w:top w:val="none" w:sz="0" w:space="0" w:color="auto"/>
                <w:left w:val="none" w:sz="0" w:space="0" w:color="auto"/>
                <w:bottom w:val="none" w:sz="0" w:space="0" w:color="auto"/>
                <w:right w:val="none" w:sz="0" w:space="0" w:color="auto"/>
              </w:divBdr>
              <w:divsChild>
                <w:div w:id="44640575">
                  <w:marLeft w:val="0"/>
                  <w:marRight w:val="0"/>
                  <w:marTop w:val="0"/>
                  <w:marBottom w:val="0"/>
                  <w:divBdr>
                    <w:top w:val="none" w:sz="0" w:space="0" w:color="auto"/>
                    <w:left w:val="none" w:sz="0" w:space="0" w:color="auto"/>
                    <w:bottom w:val="none" w:sz="0" w:space="0" w:color="auto"/>
                    <w:right w:val="none" w:sz="0" w:space="0" w:color="auto"/>
                  </w:divBdr>
                  <w:divsChild>
                    <w:div w:id="6375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29253">
      <w:bodyDiv w:val="1"/>
      <w:marLeft w:val="0"/>
      <w:marRight w:val="0"/>
      <w:marTop w:val="0"/>
      <w:marBottom w:val="0"/>
      <w:divBdr>
        <w:top w:val="none" w:sz="0" w:space="0" w:color="auto"/>
        <w:left w:val="none" w:sz="0" w:space="0" w:color="auto"/>
        <w:bottom w:val="none" w:sz="0" w:space="0" w:color="auto"/>
        <w:right w:val="none" w:sz="0" w:space="0" w:color="auto"/>
      </w:divBdr>
      <w:divsChild>
        <w:div w:id="51127607">
          <w:marLeft w:val="0"/>
          <w:marRight w:val="0"/>
          <w:marTop w:val="0"/>
          <w:marBottom w:val="0"/>
          <w:divBdr>
            <w:top w:val="none" w:sz="0" w:space="0" w:color="auto"/>
            <w:left w:val="none" w:sz="0" w:space="0" w:color="auto"/>
            <w:bottom w:val="none" w:sz="0" w:space="0" w:color="auto"/>
            <w:right w:val="none" w:sz="0" w:space="0" w:color="auto"/>
          </w:divBdr>
          <w:divsChild>
            <w:div w:id="1799034655">
              <w:marLeft w:val="0"/>
              <w:marRight w:val="0"/>
              <w:marTop w:val="0"/>
              <w:marBottom w:val="0"/>
              <w:divBdr>
                <w:top w:val="none" w:sz="0" w:space="0" w:color="auto"/>
                <w:left w:val="none" w:sz="0" w:space="0" w:color="auto"/>
                <w:bottom w:val="none" w:sz="0" w:space="0" w:color="auto"/>
                <w:right w:val="none" w:sz="0" w:space="0" w:color="auto"/>
              </w:divBdr>
              <w:divsChild>
                <w:div w:id="761334824">
                  <w:marLeft w:val="0"/>
                  <w:marRight w:val="0"/>
                  <w:marTop w:val="0"/>
                  <w:marBottom w:val="0"/>
                  <w:divBdr>
                    <w:top w:val="none" w:sz="0" w:space="0" w:color="auto"/>
                    <w:left w:val="none" w:sz="0" w:space="0" w:color="auto"/>
                    <w:bottom w:val="none" w:sz="0" w:space="0" w:color="auto"/>
                    <w:right w:val="none" w:sz="0" w:space="0" w:color="auto"/>
                  </w:divBdr>
                  <w:divsChild>
                    <w:div w:id="1176381287">
                      <w:marLeft w:val="0"/>
                      <w:marRight w:val="0"/>
                      <w:marTop w:val="0"/>
                      <w:marBottom w:val="0"/>
                      <w:divBdr>
                        <w:top w:val="none" w:sz="0" w:space="0" w:color="auto"/>
                        <w:left w:val="none" w:sz="0" w:space="0" w:color="auto"/>
                        <w:bottom w:val="none" w:sz="0" w:space="0" w:color="auto"/>
                        <w:right w:val="none" w:sz="0" w:space="0" w:color="auto"/>
                      </w:divBdr>
                      <w:divsChild>
                        <w:div w:id="505218994">
                          <w:marLeft w:val="0"/>
                          <w:marRight w:val="0"/>
                          <w:marTop w:val="0"/>
                          <w:marBottom w:val="0"/>
                          <w:divBdr>
                            <w:top w:val="none" w:sz="0" w:space="0" w:color="auto"/>
                            <w:left w:val="none" w:sz="0" w:space="0" w:color="auto"/>
                            <w:bottom w:val="none" w:sz="0" w:space="0" w:color="auto"/>
                            <w:right w:val="none" w:sz="0" w:space="0" w:color="auto"/>
                          </w:divBdr>
                          <w:divsChild>
                            <w:div w:id="2926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114238">
      <w:bodyDiv w:val="1"/>
      <w:marLeft w:val="0"/>
      <w:marRight w:val="0"/>
      <w:marTop w:val="0"/>
      <w:marBottom w:val="0"/>
      <w:divBdr>
        <w:top w:val="none" w:sz="0" w:space="0" w:color="auto"/>
        <w:left w:val="none" w:sz="0" w:space="0" w:color="auto"/>
        <w:bottom w:val="none" w:sz="0" w:space="0" w:color="auto"/>
        <w:right w:val="none" w:sz="0" w:space="0" w:color="auto"/>
      </w:divBdr>
      <w:divsChild>
        <w:div w:id="1936984744">
          <w:marLeft w:val="0"/>
          <w:marRight w:val="0"/>
          <w:marTop w:val="0"/>
          <w:marBottom w:val="0"/>
          <w:divBdr>
            <w:top w:val="none" w:sz="0" w:space="0" w:color="auto"/>
            <w:left w:val="none" w:sz="0" w:space="0" w:color="auto"/>
            <w:bottom w:val="none" w:sz="0" w:space="0" w:color="auto"/>
            <w:right w:val="none" w:sz="0" w:space="0" w:color="auto"/>
          </w:divBdr>
          <w:divsChild>
            <w:div w:id="855774199">
              <w:marLeft w:val="0"/>
              <w:marRight w:val="0"/>
              <w:marTop w:val="0"/>
              <w:marBottom w:val="0"/>
              <w:divBdr>
                <w:top w:val="none" w:sz="0" w:space="0" w:color="auto"/>
                <w:left w:val="none" w:sz="0" w:space="0" w:color="auto"/>
                <w:bottom w:val="none" w:sz="0" w:space="0" w:color="auto"/>
                <w:right w:val="none" w:sz="0" w:space="0" w:color="auto"/>
              </w:divBdr>
              <w:divsChild>
                <w:div w:id="1712148897">
                  <w:marLeft w:val="0"/>
                  <w:marRight w:val="0"/>
                  <w:marTop w:val="0"/>
                  <w:marBottom w:val="0"/>
                  <w:divBdr>
                    <w:top w:val="none" w:sz="0" w:space="0" w:color="auto"/>
                    <w:left w:val="none" w:sz="0" w:space="0" w:color="auto"/>
                    <w:bottom w:val="none" w:sz="0" w:space="0" w:color="auto"/>
                    <w:right w:val="none" w:sz="0" w:space="0" w:color="auto"/>
                  </w:divBdr>
                  <w:divsChild>
                    <w:div w:id="1875730378">
                      <w:marLeft w:val="0"/>
                      <w:marRight w:val="0"/>
                      <w:marTop w:val="0"/>
                      <w:marBottom w:val="0"/>
                      <w:divBdr>
                        <w:top w:val="none" w:sz="0" w:space="0" w:color="auto"/>
                        <w:left w:val="none" w:sz="0" w:space="0" w:color="auto"/>
                        <w:bottom w:val="none" w:sz="0" w:space="0" w:color="auto"/>
                        <w:right w:val="none" w:sz="0" w:space="0" w:color="auto"/>
                      </w:divBdr>
                      <w:divsChild>
                        <w:div w:id="1981305873">
                          <w:marLeft w:val="0"/>
                          <w:marRight w:val="0"/>
                          <w:marTop w:val="0"/>
                          <w:marBottom w:val="0"/>
                          <w:divBdr>
                            <w:top w:val="none" w:sz="0" w:space="0" w:color="auto"/>
                            <w:left w:val="none" w:sz="0" w:space="0" w:color="auto"/>
                            <w:bottom w:val="none" w:sz="0" w:space="0" w:color="auto"/>
                            <w:right w:val="none" w:sz="0" w:space="0" w:color="auto"/>
                          </w:divBdr>
                          <w:divsChild>
                            <w:div w:id="86883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gov.lv/lv/cits/pazinojums-par-lidzdalibas-iespejam-likumprojketa-komercnoslepumu-likums-izstrades-procesa-lidz-20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0DB66-C5B9-481E-802C-914164268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20346</Words>
  <Characters>11598</Characters>
  <Application>Microsoft Office Word</Application>
  <DocSecurity>4</DocSecurity>
  <Lines>96</Lines>
  <Paragraphs>63</Paragraphs>
  <ScaleCrop>false</ScaleCrop>
  <HeadingPairs>
    <vt:vector size="2" baseType="variant">
      <vt:variant>
        <vt:lpstr>Nosaukums</vt:lpstr>
      </vt:variant>
      <vt:variant>
        <vt:i4>1</vt:i4>
      </vt:variant>
    </vt:vector>
  </HeadingPairs>
  <TitlesOfParts>
    <vt:vector size="1" baseType="lpstr">
      <vt:lpstr>Likumprojekta "Komercnoslēpuma likums" sākotnējās ietekmes novērtējuma ziņojums (anotācija)</vt:lpstr>
    </vt:vector>
  </TitlesOfParts>
  <Company>Tieslietu ministrija</Company>
  <LinksUpToDate>false</LinksUpToDate>
  <CharactersWithSpaces>31881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"Komercnoslēpuma likums" sākotnējās ietekmes novērtējuma ziņojums (anotācija)</dc:title>
  <dc:subject>Anotācija</dc:subject>
  <dc:creator>Luīze Mantiņa</dc:creator>
  <dc:description>67036739, Luize.Mantina@tm.gov.lv</dc:description>
  <cp:lastModifiedBy>Luīze Mantiņa</cp:lastModifiedBy>
  <cp:revision>2</cp:revision>
  <cp:lastPrinted>2013-12-16T08:57:00Z</cp:lastPrinted>
  <dcterms:created xsi:type="dcterms:W3CDTF">2018-04-04T07:08:00Z</dcterms:created>
  <dcterms:modified xsi:type="dcterms:W3CDTF">2018-04-04T07:08:00Z</dcterms:modified>
</cp:coreProperties>
</file>