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513763" w:rsidRPr="00513763" w:rsidP="00513763" w14:paraId="220F23D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137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513763" w:rsidRPr="00513763" w:rsidP="00513763" w14:paraId="39DDB2B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137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513763" w:rsidRPr="00513763" w:rsidP="00513763" w14:paraId="091EBDC7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14:paraId="7F7C2D4C" w14:textId="77777777" w:rsidTr="004C61FF">
        <w:tblPrEx>
          <w:tblW w:w="0" w:type="auto"/>
          <w:tblInd w:w="250" w:type="dxa"/>
          <w:tblLayout w:type="fixed"/>
          <w:tblLook w:val="0000"/>
        </w:tblPrEx>
        <w:trPr>
          <w:cantSplit/>
        </w:trPr>
        <w:tc>
          <w:tcPr>
            <w:tcW w:w="3967" w:type="dxa"/>
          </w:tcPr>
          <w:p w:rsidR="00513763" w:rsidRPr="00513763" w:rsidP="00513763" w14:paraId="7B6328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37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513763" w:rsidRPr="00513763" w:rsidP="00513763" w14:paraId="2622F7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37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137" w:type="dxa"/>
          </w:tcPr>
          <w:p w:rsidR="00513763" w:rsidRPr="00513763" w:rsidP="00513763" w14:paraId="267C094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1376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2017.gada ___.__________</w:t>
            </w:r>
          </w:p>
        </w:tc>
      </w:tr>
    </w:tbl>
    <w:p w:rsidR="00513763" w:rsidRPr="00513763" w:rsidP="00513763" w14:paraId="59E2B44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</w:p>
    <w:p w:rsidR="00513763" w:rsidRPr="00513763" w:rsidP="00513763" w14:paraId="692A980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3763">
        <w:rPr>
          <w:rFonts w:ascii="Times New Roman" w:eastAsia="Times New Roman" w:hAnsi="Times New Roman" w:cs="Times New Roman"/>
          <w:sz w:val="28"/>
          <w:szCs w:val="28"/>
          <w:lang w:eastAsia="lv-LV"/>
        </w:rPr>
        <w:t>___.§</w:t>
      </w:r>
    </w:p>
    <w:p w:rsidR="00513763" w:rsidRPr="00513763" w:rsidP="00513763" w14:paraId="2218148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763" w:rsidRPr="00513763" w:rsidP="00513763" w14:paraId="10D81E7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63">
        <w:rPr>
          <w:rFonts w:ascii="Times New Roman" w:eastAsia="Times New Roman" w:hAnsi="Times New Roman" w:cs="Times New Roman"/>
          <w:b/>
          <w:sz w:val="28"/>
          <w:szCs w:val="28"/>
        </w:rPr>
        <w:t>Informatīvais ziņojums</w:t>
      </w:r>
    </w:p>
    <w:p w:rsidR="00513763" w:rsidRPr="002C287E" w:rsidP="002C287E" w14:paraId="4E148CA6" w14:textId="777777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513763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 xml:space="preserve"> “</w:t>
      </w:r>
      <w:r w:rsidRPr="00513763">
        <w:rPr>
          <w:rFonts w:ascii="Times New Roman" w:eastAsia="Calibri" w:hAnsi="Times New Roman" w:cs="Times New Roman"/>
          <w:b/>
          <w:bCs/>
          <w:sz w:val="28"/>
          <w:szCs w:val="28"/>
          <w:lang w:eastAsia="lv-LV" w:bidi="lo-LA"/>
        </w:rPr>
        <w:t>Par veselības aprūpes organizāciju un finansējumu ieslodzījuma vietās</w:t>
      </w:r>
      <w:r w:rsidRPr="00513763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>”</w:t>
      </w:r>
    </w:p>
    <w:p w:rsidR="00513763" w:rsidRPr="00513763" w:rsidP="00513763" w14:paraId="05648D9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763" w:rsidRPr="00513763" w:rsidP="00513763" w14:paraId="7D9929D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763">
        <w:rPr>
          <w:rFonts w:ascii="Times New Roman" w:eastAsia="Times New Roman" w:hAnsi="Times New Roman" w:cs="Times New Roman"/>
          <w:b/>
          <w:sz w:val="28"/>
          <w:szCs w:val="28"/>
        </w:rPr>
        <w:t xml:space="preserve">TA-  </w:t>
      </w:r>
    </w:p>
    <w:p w:rsidR="00513763" w:rsidRPr="00513763" w:rsidP="00513763" w14:paraId="77E7996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76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13763" w:rsidRPr="00513763" w:rsidP="00513763" w14:paraId="0AF45B4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763">
        <w:rPr>
          <w:rFonts w:ascii="Times New Roman" w:eastAsia="Times New Roman" w:hAnsi="Times New Roman" w:cs="Times New Roman"/>
          <w:sz w:val="28"/>
          <w:szCs w:val="28"/>
        </w:rPr>
        <w:t>(...)</w:t>
      </w:r>
    </w:p>
    <w:p w:rsidR="00513763" w:rsidRPr="00513763" w:rsidP="00513763" w14:paraId="5B5EBDC9" w14:textId="77777777">
      <w:pPr>
        <w:tabs>
          <w:tab w:val="left" w:pos="426"/>
        </w:tabs>
        <w:spacing w:after="0"/>
        <w:ind w:left="426"/>
        <w:jc w:val="both"/>
        <w:rPr>
          <w:rFonts w:ascii="Times New Roman" w:hAnsi="Times New Roman" w:eastAsiaTheme="minorEastAsia" w:cs="Times New Roman"/>
          <w:b/>
          <w:sz w:val="14"/>
          <w:szCs w:val="16"/>
          <w:lang w:eastAsia="lv-LV" w:bidi="lo-LA"/>
        </w:rPr>
      </w:pPr>
    </w:p>
    <w:p w:rsidR="00513763" w:rsidP="006B7CAE" w14:paraId="5CA39FAF" w14:textId="7777777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  <w:r w:rsidRPr="0001561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 xml:space="preserve">Pieņemt zināšanai veselības ministra iesniegto informatīvo ziņojumu. </w:t>
      </w:r>
    </w:p>
    <w:p w:rsidR="006B7CAE" w:rsidP="006B7CAE" w14:paraId="0C31EA59" w14:textId="77777777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6356D5" w:rsidP="007A4B71" w14:paraId="71F80FC7" w14:textId="7777777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  <w:r w:rsidRPr="00466EE5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Tieslietu ministrijai līdz 2018. gada 1. septembrim izstrādāt nepieciešamos grozījumus normatīvajos aktos par apcietināto un notiesāto personu veselības aprūpes īstenošanas kārtību zobārstniecības pakalpojumu pieejamības uzlabošanai ieslodzījuma vietās</w:t>
      </w:r>
      <w:r w:rsidRPr="00466EE5" w:rsidR="007A4B71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.</w:t>
      </w:r>
    </w:p>
    <w:p w:rsidR="002C287E" w:rsidRPr="002C287E" w:rsidP="002C287E" w14:paraId="54822F04" w14:textId="77777777">
      <w:pPr>
        <w:spacing w:after="0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2C287E" w:rsidRPr="00466EE5" w:rsidP="007A4B71" w14:paraId="215291AF" w14:textId="7777777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  <w:r w:rsidRPr="002C287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Tieslietu ministrijai vērsties Ministru kabinetā ar priekšlikum</w:t>
      </w:r>
      <w:r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 xml:space="preserve">u </w:t>
      </w:r>
      <w:r w:rsidRPr="002C287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par ieslodzījuma vietu ārstniecības personu atalgojuma un sociālo garantiju palielināšanu</w:t>
      </w:r>
      <w:r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 xml:space="preserve"> ārstniecības personāla nodrošināšanai ieslodzījuma vietās</w:t>
      </w:r>
      <w:r w:rsidRPr="002C287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, ja tiek konstatēta ilgstošu ārstniecības personu vakanču veidošanās, kas būtiski ietekmē ieslodzīto veselības aprūpes nodrošināšanu.</w:t>
      </w:r>
    </w:p>
    <w:p w:rsidR="002F36B8" w:rsidRPr="0001561E" w:rsidP="006B7CAE" w14:paraId="77ABA942" w14:textId="77777777">
      <w:pPr>
        <w:tabs>
          <w:tab w:val="left" w:pos="6379"/>
        </w:tabs>
        <w:spacing w:line="240" w:lineRule="auto"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19397E" w:rsidRPr="0019397E" w:rsidP="0019397E" w14:paraId="0F893C25" w14:textId="77777777">
      <w:pPr>
        <w:tabs>
          <w:tab w:val="left" w:pos="6379"/>
        </w:tabs>
        <w:spacing w:after="0"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  <w:r w:rsidRPr="0019397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Ministru prezidents,</w:t>
      </w:r>
    </w:p>
    <w:p w:rsidR="0019397E" w:rsidRPr="0019397E" w:rsidP="0019397E" w14:paraId="1ED511F6" w14:textId="77777777">
      <w:pPr>
        <w:tabs>
          <w:tab w:val="left" w:pos="6379"/>
        </w:tabs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  <w:r w:rsidRPr="0019397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veselības ministra pienākumu izpildītājs                             </w:t>
      </w:r>
      <w:r w:rsidRPr="0019397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ab/>
        <w:t xml:space="preserve">    </w:t>
      </w:r>
      <w:r w:rsidRPr="0019397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ab/>
        <w:t xml:space="preserve"> </w:t>
      </w:r>
      <w:r w:rsidRPr="0019397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M.Kučinskis</w:t>
      </w:r>
    </w:p>
    <w:p w:rsidR="00513763" w:rsidRPr="0001561E" w:rsidP="00513763" w14:paraId="6F1EDEE2" w14:textId="77777777">
      <w:pPr>
        <w:tabs>
          <w:tab w:val="left" w:pos="6379"/>
        </w:tabs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  <w:r w:rsidRPr="0001561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Valsts kancelejas direktors</w:t>
      </w:r>
      <w:r w:rsidRPr="0001561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ab/>
        <w:t xml:space="preserve">  </w:t>
      </w:r>
      <w:r w:rsidRPr="0001561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ab/>
      </w:r>
      <w:r w:rsidR="00A106FA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 xml:space="preserve">       </w:t>
      </w:r>
      <w:r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 xml:space="preserve">  </w:t>
      </w:r>
      <w:r w:rsidR="00A106FA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 xml:space="preserve">  </w:t>
      </w:r>
      <w:r w:rsidRPr="0001561E"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  <w:t>J.Citskovskis</w:t>
      </w:r>
    </w:p>
    <w:p w:rsidR="00513763" w:rsidRPr="0001561E" w:rsidP="00513763" w14:paraId="0E59801C" w14:textId="77777777">
      <w:pPr>
        <w:spacing w:after="0" w:line="240" w:lineRule="auto"/>
        <w:jc w:val="both"/>
        <w:rPr>
          <w:rFonts w:ascii="Times New Roman" w:hAnsi="Times New Roman" w:eastAsiaTheme="minorEastAsia" w:cs="Times New Roman"/>
          <w:sz w:val="28"/>
          <w:szCs w:val="28"/>
          <w:lang w:eastAsia="lv-LV" w:bidi="lo-LA"/>
        </w:rPr>
      </w:pPr>
    </w:p>
    <w:p w:rsidR="003C16BA" w:rsidRPr="00470A5E" w:rsidP="00470A5E" w14:paraId="1A947D5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 w:rsidRPr="00470A5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Iesniedzējs:</w:t>
      </w:r>
      <w:r w:rsidRPr="00470A5E" w:rsidR="00470A5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Pr="00470A5E">
        <w:rPr>
          <w:rFonts w:ascii="Times New Roman" w:hAnsi="Times New Roman" w:cs="Times New Roman"/>
          <w:color w:val="000000"/>
          <w:sz w:val="28"/>
          <w:szCs w:val="28"/>
        </w:rPr>
        <w:t>Ministru prezidents,</w:t>
      </w:r>
    </w:p>
    <w:p w:rsidR="003C16BA" w:rsidRPr="00470A5E" w:rsidP="003C16BA" w14:paraId="4D98BA1C" w14:textId="777777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0A5E">
        <w:rPr>
          <w:color w:val="000000"/>
          <w:sz w:val="28"/>
          <w:szCs w:val="28"/>
        </w:rPr>
        <w:t>veselības ministra pienākumu izpildītājs                             </w:t>
      </w:r>
      <w:r w:rsidR="00470A5E">
        <w:rPr>
          <w:color w:val="000000"/>
          <w:sz w:val="28"/>
          <w:szCs w:val="28"/>
        </w:rPr>
        <w:tab/>
      </w:r>
      <w:r w:rsidRPr="00470A5E">
        <w:rPr>
          <w:color w:val="000000"/>
          <w:sz w:val="28"/>
          <w:szCs w:val="28"/>
        </w:rPr>
        <w:t xml:space="preserve">    </w:t>
      </w:r>
      <w:r w:rsidR="00FB0042">
        <w:rPr>
          <w:color w:val="000000"/>
          <w:sz w:val="28"/>
          <w:szCs w:val="28"/>
        </w:rPr>
        <w:tab/>
      </w:r>
      <w:r w:rsidRPr="00470A5E">
        <w:rPr>
          <w:color w:val="000000"/>
          <w:sz w:val="28"/>
          <w:szCs w:val="28"/>
        </w:rPr>
        <w:t xml:space="preserve"> </w:t>
      </w:r>
      <w:r w:rsidR="00FB0042">
        <w:rPr>
          <w:color w:val="000000"/>
          <w:sz w:val="28"/>
          <w:szCs w:val="28"/>
        </w:rPr>
        <w:t>M.</w:t>
      </w:r>
      <w:r w:rsidRPr="00470A5E">
        <w:rPr>
          <w:color w:val="000000"/>
          <w:sz w:val="28"/>
          <w:szCs w:val="28"/>
        </w:rPr>
        <w:t>Kučinskis</w:t>
      </w:r>
    </w:p>
    <w:p w:rsidR="00A004F5" w:rsidP="00470A5E" w14:paraId="77289FA8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83B" w:rsidRPr="0056283B" w:rsidP="00470A5E" w14:paraId="6C81E7E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>
        <w:rPr>
          <w:rFonts w:ascii="Times New Roman" w:hAnsi="Times New Roman"/>
          <w:sz w:val="28"/>
          <w:szCs w:val="28"/>
        </w:rPr>
        <w:t>Vīza: Valsts sekretār</w:t>
      </w:r>
      <w:r w:rsidR="00470A5E">
        <w:rPr>
          <w:rFonts w:ascii="Times New Roman" w:hAnsi="Times New Roman"/>
          <w:sz w:val="28"/>
          <w:szCs w:val="28"/>
        </w:rPr>
        <w:t>s</w:t>
      </w:r>
      <w:r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470A5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470A5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470A5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1542D7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ab/>
      </w:r>
      <w:r w:rsidR="00470A5E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 </w:t>
      </w:r>
      <w:r w:rsidR="00470A5E">
        <w:rPr>
          <w:rFonts w:ascii="Times New Roman" w:eastAsia="Times New Roman" w:hAnsi="Times New Roman" w:cs="Times New Roman"/>
          <w:bCs/>
          <w:sz w:val="28"/>
          <w:szCs w:val="28"/>
          <w:lang w:eastAsia="lv-LV" w:bidi="lo-LA"/>
        </w:rPr>
        <w:t>A.Lapiņš</w:t>
      </w:r>
    </w:p>
    <w:p w:rsidR="00513763" w:rsidRPr="00513763" w:rsidP="00513763" w14:paraId="4EAAEDD3" w14:textId="77777777">
      <w:pPr>
        <w:spacing w:after="0" w:line="240" w:lineRule="auto"/>
        <w:jc w:val="both"/>
        <w:rPr>
          <w:rFonts w:ascii="Times New Roman" w:hAnsi="Times New Roman" w:eastAsiaTheme="minorEastAsia" w:cs="Times New Roman"/>
          <w:sz w:val="18"/>
          <w:szCs w:val="18"/>
          <w:lang w:eastAsia="lv-LV" w:bidi="lo-LA"/>
        </w:rPr>
      </w:pPr>
    </w:p>
    <w:p w:rsidR="005F7528" w:rsidP="00934CF3" w14:paraId="0E728E33" w14:textId="77777777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A004F5" w:rsidP="00934CF3" w14:paraId="5BC5E622" w14:textId="77777777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2C287E" w:rsidP="00934CF3" w14:paraId="521A9B9D" w14:textId="77777777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13763" w:rsidRPr="00470A5E" w:rsidP="00934CF3" w14:paraId="61D0BA23" w14:textId="77777777">
      <w:pPr>
        <w:spacing w:after="0" w:line="240" w:lineRule="auto"/>
        <w:jc w:val="both"/>
        <w:rPr>
          <w:rFonts w:ascii="Times New Roman" w:hAnsi="Times New Roman" w:eastAsiaTheme="minorEastAsia" w:cs="Times New Roman"/>
          <w:color w:val="0000FF" w:themeColor="hyperlink"/>
          <w:u w:val="single"/>
          <w:lang w:eastAsia="lv-LV" w:bidi="lo-LA"/>
        </w:rPr>
      </w:pPr>
      <w:bookmarkStart w:id="0" w:name="_GoBack"/>
      <w:bookmarkEnd w:id="0"/>
    </w:p>
    <w:sectPr w:rsidSect="00B03D7C">
      <w:headerReference w:type="default" r:id="rId4"/>
      <w:footerReference w:type="default" r:id="rId5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1A6A" w:rsidRPr="00651A6A" w:rsidP="00651A6A" w14:paraId="07EA6BB3" w14:textId="77777777">
    <w:pPr>
      <w:pStyle w:val="Footer"/>
      <w:rPr>
        <w:rFonts w:ascii="Times New Roman" w:hAnsi="Times New Roman" w:cs="Times New Roman"/>
        <w:sz w:val="24"/>
        <w:szCs w:val="24"/>
      </w:rPr>
    </w:pPr>
    <w:r w:rsidRPr="00651A6A">
      <w:rPr>
        <w:rFonts w:ascii="Times New Roman" w:hAnsi="Times New Roman" w:cs="Times New Roman"/>
        <w:sz w:val="24"/>
        <w:szCs w:val="24"/>
      </w:rPr>
      <w:t>VMprot_220318_ieslodz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3763" w:rsidRPr="00513763" w:rsidP="00513763" w14:paraId="12DAAA52" w14:textId="77777777">
    <w:pPr>
      <w:pStyle w:val="Header"/>
      <w:jc w:val="right"/>
      <w:rPr>
        <w:rFonts w:ascii="Times New Roman" w:hAnsi="Times New Roman" w:eastAsiaTheme="minorEastAsia" w:cs="Times New Roman"/>
        <w:i/>
        <w:iCs/>
        <w:sz w:val="32"/>
        <w:szCs w:val="32"/>
        <w:lang w:eastAsia="lv-LV" w:bidi="lo-LA"/>
      </w:rPr>
    </w:pPr>
    <w:r w:rsidRPr="00513763">
      <w:rPr>
        <w:rFonts w:ascii="Times New Roman" w:hAnsi="Times New Roman" w:eastAsiaTheme="minorEastAsia" w:cs="Times New Roman"/>
        <w:i/>
        <w:iCs/>
        <w:sz w:val="32"/>
        <w:szCs w:val="32"/>
        <w:lang w:eastAsia="lv-LV" w:bidi="lo-LA"/>
      </w:rPr>
      <w:t>projekts</w:t>
    </w:r>
  </w:p>
  <w:p w:rsidR="00513763" w14:paraId="69C4D7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C7A08CB"/>
    <w:multiLevelType w:val="hybridMultilevel"/>
    <w:tmpl w:val="CD0E2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63"/>
    <w:rsid w:val="0001424D"/>
    <w:rsid w:val="0001561E"/>
    <w:rsid w:val="000D664F"/>
    <w:rsid w:val="001542D7"/>
    <w:rsid w:val="0019397E"/>
    <w:rsid w:val="001C21EB"/>
    <w:rsid w:val="002C287E"/>
    <w:rsid w:val="002F36B8"/>
    <w:rsid w:val="002F601B"/>
    <w:rsid w:val="00360EEC"/>
    <w:rsid w:val="003C16BA"/>
    <w:rsid w:val="00466EE5"/>
    <w:rsid w:val="00470A5E"/>
    <w:rsid w:val="00513763"/>
    <w:rsid w:val="005302A0"/>
    <w:rsid w:val="00556514"/>
    <w:rsid w:val="0056283B"/>
    <w:rsid w:val="005F7528"/>
    <w:rsid w:val="006356D5"/>
    <w:rsid w:val="00651A6A"/>
    <w:rsid w:val="00663A78"/>
    <w:rsid w:val="00693465"/>
    <w:rsid w:val="006B29E4"/>
    <w:rsid w:val="006B7CAE"/>
    <w:rsid w:val="0078025E"/>
    <w:rsid w:val="00783B06"/>
    <w:rsid w:val="007A4B71"/>
    <w:rsid w:val="00865A54"/>
    <w:rsid w:val="00883701"/>
    <w:rsid w:val="008B35E1"/>
    <w:rsid w:val="008D127B"/>
    <w:rsid w:val="00934CF3"/>
    <w:rsid w:val="009E4899"/>
    <w:rsid w:val="009F032C"/>
    <w:rsid w:val="00A004F5"/>
    <w:rsid w:val="00A106FA"/>
    <w:rsid w:val="00AB2F28"/>
    <w:rsid w:val="00B03D7C"/>
    <w:rsid w:val="00B4086D"/>
    <w:rsid w:val="00B61540"/>
    <w:rsid w:val="00BF54F9"/>
    <w:rsid w:val="00CC6927"/>
    <w:rsid w:val="00D17232"/>
    <w:rsid w:val="00D84E2F"/>
    <w:rsid w:val="00FA0A2B"/>
    <w:rsid w:val="00FB0042"/>
    <w:rsid w:val="00FE45C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69D210-4850-46DC-AAD6-B7BD3113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7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6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1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63"/>
    <w:rPr>
      <w:lang w:val="lv-LV"/>
    </w:rPr>
  </w:style>
  <w:style w:type="paragraph" w:styleId="NormalWeb">
    <w:name w:val="Normal (Web)"/>
    <w:basedOn w:val="Normal"/>
    <w:uiPriority w:val="99"/>
    <w:semiHidden/>
    <w:unhideWhenUsed/>
    <w:rsid w:val="003C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Skuja</dc:creator>
  <dc:description>Skuja, 67876189_x000D_
liene.skuja@vm.gov.lv</dc:description>
  <cp:lastModifiedBy>Liene Skuja</cp:lastModifiedBy>
  <cp:revision>38</cp:revision>
  <dcterms:created xsi:type="dcterms:W3CDTF">2017-08-23T13:04:00Z</dcterms:created>
  <dcterms:modified xsi:type="dcterms:W3CDTF">2018-03-23T08:54:00Z</dcterms:modified>
</cp:coreProperties>
</file>