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E70032" w:rsidRPr="009E33C5" w:rsidP="00E70032" w14:paraId="2F522810" w14:textId="77777777">
      <w:pPr>
        <w:spacing w:after="0" w:line="240" w:lineRule="auto"/>
        <w:jc w:val="center"/>
        <w:rPr>
          <w:rFonts w:ascii="Times New Roman" w:eastAsia="Times New Roman" w:hAnsi="Times New Roman" w:cs="Times New Roman"/>
          <w:b/>
          <w:sz w:val="24"/>
          <w:szCs w:val="24"/>
          <w:lang w:val="lv-LV" w:eastAsia="lv-LV"/>
        </w:rPr>
      </w:pPr>
      <w:r w:rsidRPr="009E33C5">
        <w:rPr>
          <w:rFonts w:ascii="Times New Roman" w:eastAsia="Times New Roman" w:hAnsi="Times New Roman" w:cs="Times New Roman"/>
          <w:b/>
          <w:sz w:val="24"/>
          <w:szCs w:val="24"/>
          <w:lang w:val="lv-LV" w:eastAsia="lv-LV"/>
        </w:rPr>
        <w:t>Ministru kabineta noteikumu projekta</w:t>
      </w:r>
      <w:r w:rsidRPr="00B03AEA">
        <w:rPr>
          <w:rFonts w:ascii="Times New Roman" w:eastAsia="Times New Roman" w:hAnsi="Times New Roman" w:cs="Times New Roman"/>
          <w:b/>
          <w:sz w:val="24"/>
          <w:szCs w:val="24"/>
          <w:lang w:val="lv-LV" w:eastAsia="lv-LV"/>
        </w:rPr>
        <w:t xml:space="preserve"> </w:t>
      </w:r>
      <w:r>
        <w:rPr>
          <w:rFonts w:ascii="Times New Roman" w:eastAsia="Times New Roman" w:hAnsi="Times New Roman" w:cs="Times New Roman"/>
          <w:b/>
          <w:sz w:val="24"/>
          <w:szCs w:val="24"/>
          <w:lang w:val="lv-LV" w:eastAsia="lv-LV"/>
        </w:rPr>
        <w:t>˝</w:t>
      </w:r>
      <w:r w:rsidRPr="009E33C5">
        <w:rPr>
          <w:rFonts w:ascii="Times New Roman" w:hAnsi="Times New Roman"/>
          <w:b/>
          <w:sz w:val="24"/>
          <w:szCs w:val="24"/>
          <w:lang w:val="lv-LV"/>
        </w:rPr>
        <w:t>Grozījums Ministru kabineta 2013.</w:t>
      </w:r>
      <w:r>
        <w:rPr>
          <w:rFonts w:ascii="Times New Roman" w:hAnsi="Times New Roman"/>
          <w:b/>
          <w:sz w:val="24"/>
          <w:szCs w:val="24"/>
          <w:lang w:val="lv-LV"/>
        </w:rPr>
        <w:t> </w:t>
      </w:r>
      <w:r w:rsidRPr="009E33C5">
        <w:rPr>
          <w:rFonts w:ascii="Times New Roman" w:hAnsi="Times New Roman"/>
          <w:b/>
          <w:sz w:val="24"/>
          <w:szCs w:val="24"/>
          <w:lang w:val="lv-LV"/>
        </w:rPr>
        <w:t>gada 27.</w:t>
      </w:r>
      <w:r>
        <w:rPr>
          <w:rFonts w:ascii="Times New Roman" w:hAnsi="Times New Roman"/>
          <w:b/>
          <w:sz w:val="24"/>
          <w:szCs w:val="24"/>
          <w:lang w:val="lv-LV"/>
        </w:rPr>
        <w:t> </w:t>
      </w:r>
      <w:r w:rsidRPr="009E33C5">
        <w:rPr>
          <w:rFonts w:ascii="Times New Roman" w:hAnsi="Times New Roman"/>
          <w:b/>
          <w:sz w:val="24"/>
          <w:szCs w:val="24"/>
          <w:lang w:val="lv-LV"/>
        </w:rPr>
        <w:t>augusta noteikumos Nr.</w:t>
      </w:r>
      <w:r>
        <w:rPr>
          <w:rFonts w:ascii="Times New Roman" w:hAnsi="Times New Roman"/>
          <w:b/>
          <w:sz w:val="24"/>
          <w:szCs w:val="24"/>
          <w:lang w:val="lv-LV"/>
        </w:rPr>
        <w:t> </w:t>
      </w:r>
      <w:r w:rsidRPr="009E33C5">
        <w:rPr>
          <w:rFonts w:ascii="Times New Roman" w:hAnsi="Times New Roman"/>
          <w:b/>
          <w:sz w:val="24"/>
          <w:szCs w:val="24"/>
          <w:lang w:val="lv-LV"/>
        </w:rPr>
        <w:t xml:space="preserve">675 </w:t>
      </w:r>
      <w:r>
        <w:rPr>
          <w:rFonts w:ascii="Times New Roman" w:hAnsi="Times New Roman" w:cs="Times New Roman"/>
          <w:b/>
          <w:sz w:val="24"/>
          <w:szCs w:val="24"/>
          <w:lang w:val="lv-LV"/>
        </w:rPr>
        <w:t>˝</w:t>
      </w:r>
      <w:r w:rsidRPr="009E33C5">
        <w:rPr>
          <w:rFonts w:ascii="Times New Roman" w:hAnsi="Times New Roman"/>
          <w:b/>
          <w:sz w:val="24"/>
          <w:szCs w:val="24"/>
          <w:lang w:val="lv-LV"/>
        </w:rPr>
        <w:t>Veselības inspekcijas maksas pakalpojumu cenrādis</w:t>
      </w:r>
      <w:r>
        <w:rPr>
          <w:rFonts w:ascii="Times New Roman" w:eastAsia="Times New Roman" w:hAnsi="Times New Roman" w:cs="Times New Roman"/>
          <w:b/>
          <w:sz w:val="24"/>
          <w:szCs w:val="24"/>
          <w:lang w:val="lv-LV" w:eastAsia="lv-LV"/>
        </w:rPr>
        <w:t xml:space="preserve">˝˝ </w:t>
      </w:r>
      <w:r w:rsidRPr="009E33C5">
        <w:rPr>
          <w:rFonts w:ascii="Times New Roman" w:eastAsia="Times New Roman" w:hAnsi="Times New Roman" w:cs="Times New Roman"/>
          <w:b/>
          <w:sz w:val="24"/>
          <w:szCs w:val="24"/>
          <w:lang w:val="lv-LV" w:eastAsia="lv-LV"/>
        </w:rPr>
        <w:t xml:space="preserve">sākotnējās ietekmes novērtējuma </w:t>
      </w:r>
      <w:smartTag w:uri="schemas-tilde-lv/tildestengine" w:element="veidnes">
        <w:smartTagPr>
          <w:attr w:name="baseform" w:val="ziņojum|s"/>
          <w:attr w:name="id" w:val="-1"/>
          <w:attr w:name="text" w:val="ziņojums"/>
        </w:smartTagPr>
        <w:r w:rsidRPr="009E33C5">
          <w:rPr>
            <w:rFonts w:ascii="Times New Roman" w:eastAsia="Times New Roman" w:hAnsi="Times New Roman" w:cs="Times New Roman"/>
            <w:b/>
            <w:sz w:val="24"/>
            <w:szCs w:val="24"/>
            <w:lang w:val="lv-LV" w:eastAsia="lv-LV"/>
          </w:rPr>
          <w:t>ziņojums</w:t>
        </w:r>
      </w:smartTag>
      <w:r w:rsidRPr="009E33C5">
        <w:rPr>
          <w:rFonts w:ascii="Times New Roman" w:eastAsia="Times New Roman" w:hAnsi="Times New Roman" w:cs="Times New Roman"/>
          <w:b/>
          <w:sz w:val="24"/>
          <w:szCs w:val="24"/>
          <w:lang w:val="lv-LV" w:eastAsia="lv-LV"/>
        </w:rPr>
        <w:t xml:space="preserve"> (anotācija)</w:t>
      </w:r>
    </w:p>
    <w:p w:rsidR="00E70032" w:rsidRPr="009E33C5" w:rsidP="00E70032" w14:paraId="7DD7C2DA" w14:textId="77777777">
      <w:pPr>
        <w:spacing w:after="0" w:line="240" w:lineRule="auto"/>
        <w:jc w:val="center"/>
        <w:rPr>
          <w:rFonts w:ascii="Times New Roman" w:eastAsia="Times New Roman" w:hAnsi="Times New Roman" w:cs="Times New Roman"/>
          <w:b/>
          <w:sz w:val="24"/>
          <w:szCs w:val="24"/>
          <w:lang w:val="lv-LV" w:eastAsia="lv-LV"/>
        </w:rPr>
      </w:pPr>
    </w:p>
    <w:tbl>
      <w:tblPr>
        <w:tblStyle w:val="TableGrid"/>
        <w:tblW w:w="0" w:type="auto"/>
        <w:tblInd w:w="-572" w:type="dxa"/>
        <w:tblLook w:val="0000"/>
      </w:tblPr>
      <w:tblGrid>
        <w:gridCol w:w="425"/>
        <w:gridCol w:w="2410"/>
        <w:gridCol w:w="7230"/>
      </w:tblGrid>
      <w:tr w14:paraId="19A52125" w14:textId="77777777" w:rsidTr="00994B1D">
        <w:tblPrEx>
          <w:tblW w:w="0" w:type="auto"/>
          <w:tblInd w:w="-572" w:type="dxa"/>
          <w:tblLook w:val="0000"/>
        </w:tblPrEx>
        <w:tc>
          <w:tcPr>
            <w:tcW w:w="10065" w:type="dxa"/>
            <w:gridSpan w:val="3"/>
          </w:tcPr>
          <w:p w:rsidR="00E70032" w:rsidRPr="00C77137" w:rsidP="00994B1D" w14:paraId="595B2B9E" w14:textId="77777777">
            <w:pPr>
              <w:spacing w:before="20" w:after="20"/>
              <w:jc w:val="center"/>
              <w:rPr>
                <w:sz w:val="22"/>
                <w:szCs w:val="22"/>
              </w:rPr>
            </w:pPr>
            <w:r w:rsidRPr="00C77137">
              <w:rPr>
                <w:b/>
                <w:bCs/>
                <w:sz w:val="22"/>
                <w:szCs w:val="22"/>
              </w:rPr>
              <w:t> I. Tiesību akta projekta izstrādes nepieciešamība</w:t>
            </w:r>
          </w:p>
        </w:tc>
      </w:tr>
      <w:tr w14:paraId="554FE95C" w14:textId="77777777" w:rsidTr="00994B1D">
        <w:tblPrEx>
          <w:tblW w:w="0" w:type="auto"/>
          <w:tblInd w:w="-572" w:type="dxa"/>
          <w:tblLook w:val="0000"/>
        </w:tblPrEx>
        <w:trPr>
          <w:trHeight w:val="464"/>
        </w:trPr>
        <w:tc>
          <w:tcPr>
            <w:tcW w:w="425" w:type="dxa"/>
          </w:tcPr>
          <w:p w:rsidR="00E70032" w:rsidRPr="00914DDF" w:rsidP="00994B1D" w14:paraId="6EF54CA0" w14:textId="77777777">
            <w:pPr>
              <w:spacing w:before="20" w:after="20"/>
              <w:jc w:val="center"/>
              <w:rPr>
                <w:sz w:val="24"/>
                <w:szCs w:val="24"/>
              </w:rPr>
            </w:pPr>
            <w:r w:rsidRPr="00914DDF">
              <w:rPr>
                <w:sz w:val="24"/>
                <w:szCs w:val="24"/>
              </w:rPr>
              <w:t>1.</w:t>
            </w:r>
          </w:p>
        </w:tc>
        <w:tc>
          <w:tcPr>
            <w:tcW w:w="2410" w:type="dxa"/>
          </w:tcPr>
          <w:p w:rsidR="00E70032" w:rsidP="00994B1D" w14:paraId="53897B34" w14:textId="77777777">
            <w:pPr>
              <w:spacing w:before="20" w:after="20"/>
              <w:rPr>
                <w:sz w:val="24"/>
                <w:szCs w:val="24"/>
              </w:rPr>
            </w:pPr>
            <w:r w:rsidRPr="0033578B">
              <w:rPr>
                <w:sz w:val="24"/>
                <w:szCs w:val="24"/>
              </w:rPr>
              <w:t>Pamatojums</w:t>
            </w:r>
          </w:p>
          <w:p w:rsidR="00E70032" w:rsidRPr="00427ACD" w:rsidP="00994B1D" w14:paraId="5C485514" w14:textId="77777777">
            <w:pPr>
              <w:rPr>
                <w:sz w:val="24"/>
                <w:szCs w:val="24"/>
              </w:rPr>
            </w:pPr>
          </w:p>
          <w:p w:rsidR="00E70032" w:rsidRPr="00427ACD" w:rsidP="00994B1D" w14:paraId="5DF4BC47" w14:textId="77777777">
            <w:pPr>
              <w:rPr>
                <w:sz w:val="24"/>
                <w:szCs w:val="24"/>
              </w:rPr>
            </w:pPr>
          </w:p>
          <w:p w:rsidR="00E70032" w:rsidP="00994B1D" w14:paraId="10E7CBBC" w14:textId="77777777">
            <w:pPr>
              <w:rPr>
                <w:sz w:val="24"/>
                <w:szCs w:val="24"/>
              </w:rPr>
            </w:pPr>
          </w:p>
          <w:p w:rsidR="00E70032" w:rsidP="00994B1D" w14:paraId="277F99E7" w14:textId="77777777">
            <w:pPr>
              <w:rPr>
                <w:sz w:val="24"/>
                <w:szCs w:val="24"/>
              </w:rPr>
            </w:pPr>
          </w:p>
          <w:p w:rsidR="00E70032" w:rsidP="00994B1D" w14:paraId="65400C01" w14:textId="77777777">
            <w:pPr>
              <w:rPr>
                <w:sz w:val="24"/>
                <w:szCs w:val="24"/>
              </w:rPr>
            </w:pPr>
          </w:p>
          <w:p w:rsidR="00E70032" w:rsidRPr="00427ACD" w:rsidP="00994B1D" w14:paraId="65198171" w14:textId="77777777">
            <w:pPr>
              <w:jc w:val="right"/>
              <w:rPr>
                <w:sz w:val="24"/>
                <w:szCs w:val="24"/>
              </w:rPr>
            </w:pPr>
          </w:p>
        </w:tc>
        <w:tc>
          <w:tcPr>
            <w:tcW w:w="7230" w:type="dxa"/>
          </w:tcPr>
          <w:p w:rsidR="00E70032" w:rsidRPr="002A02CF" w:rsidP="00994B1D" w14:paraId="1E87A84A" w14:textId="77777777">
            <w:pPr>
              <w:ind w:firstLine="272"/>
              <w:jc w:val="both"/>
              <w:rPr>
                <w:color w:val="FFFFFF" w:themeColor="background1"/>
                <w:sz w:val="24"/>
                <w:szCs w:val="24"/>
                <w14:textFill>
                  <w14:noFill/>
                </w14:textFill>
              </w:rPr>
            </w:pPr>
            <w:r>
              <w:rPr>
                <w:sz w:val="24"/>
                <w:szCs w:val="24"/>
              </w:rPr>
              <w:t>Ministru kabineta noteikumu projekts ˝Grozījums Ministru kabineta 2013. gada 27. augusta noteikumos Nr. 678 ˝Veselības inspekcijas maksas pakalpojumu cenrādis˝˝ (turpmāk – noteikumu projekts) izstrādāts pēc Aizsardzības ministrijas iniciatīvas, lai nepieļautu valsts budžeta līdzekļu izlietojuma pieaugumu, piemērojot Jaunsardzes un informācijas centra organizētajām bērnu nometnēm maksu par Veselības inspekcijas atzinuma saņemšanu.</w:t>
            </w:r>
          </w:p>
        </w:tc>
      </w:tr>
      <w:tr w14:paraId="5A65AE1B" w14:textId="77777777" w:rsidTr="00994B1D">
        <w:tblPrEx>
          <w:tblW w:w="0" w:type="auto"/>
          <w:tblInd w:w="-572" w:type="dxa"/>
          <w:tblLook w:val="0000"/>
        </w:tblPrEx>
        <w:trPr>
          <w:trHeight w:val="1269"/>
        </w:trPr>
        <w:tc>
          <w:tcPr>
            <w:tcW w:w="425" w:type="dxa"/>
          </w:tcPr>
          <w:p w:rsidR="00E70032" w:rsidRPr="00914DDF" w:rsidP="00994B1D" w14:paraId="75B85D63" w14:textId="77777777">
            <w:pPr>
              <w:spacing w:before="20" w:after="20"/>
              <w:jc w:val="center"/>
              <w:rPr>
                <w:sz w:val="24"/>
                <w:szCs w:val="24"/>
              </w:rPr>
            </w:pPr>
            <w:r w:rsidRPr="00914DDF">
              <w:rPr>
                <w:sz w:val="24"/>
                <w:szCs w:val="24"/>
              </w:rPr>
              <w:t>2.</w:t>
            </w:r>
          </w:p>
        </w:tc>
        <w:tc>
          <w:tcPr>
            <w:tcW w:w="2410" w:type="dxa"/>
          </w:tcPr>
          <w:p w:rsidR="00E70032" w:rsidRPr="00DE3E35" w:rsidP="00994B1D" w14:paraId="3CE39F8B" w14:textId="77777777">
            <w:pPr>
              <w:spacing w:before="20" w:after="20"/>
              <w:rPr>
                <w:sz w:val="24"/>
                <w:szCs w:val="24"/>
              </w:rPr>
            </w:pPr>
            <w:r w:rsidRPr="0033578B">
              <w:rPr>
                <w:sz w:val="24"/>
                <w:szCs w:val="24"/>
              </w:rPr>
              <w:t>Pašreizējā situācija un problēmas, kuru risināšanai tiesību akta projekts izstrādāts, tiesiskā regulējuma mērķis un būtība</w:t>
            </w:r>
          </w:p>
        </w:tc>
        <w:tc>
          <w:tcPr>
            <w:tcW w:w="7230" w:type="dxa"/>
          </w:tcPr>
          <w:p w:rsidR="00E70032" w:rsidP="00994B1D" w14:paraId="036C65A6" w14:textId="77777777">
            <w:pPr>
              <w:ind w:firstLine="272"/>
              <w:jc w:val="both"/>
              <w:rPr>
                <w:sz w:val="24"/>
                <w:szCs w:val="24"/>
              </w:rPr>
            </w:pPr>
            <w:r w:rsidRPr="00FB2308">
              <w:rPr>
                <w:bCs/>
                <w:sz w:val="24"/>
                <w:szCs w:val="24"/>
                <w:lang w:eastAsia="en-US"/>
              </w:rPr>
              <w:t>Ministru kabinets 2017.</w:t>
            </w:r>
            <w:r>
              <w:rPr>
                <w:bCs/>
                <w:sz w:val="24"/>
                <w:szCs w:val="24"/>
                <w:lang w:eastAsia="en-US"/>
              </w:rPr>
              <w:t> </w:t>
            </w:r>
            <w:r w:rsidRPr="009978AF">
              <w:rPr>
                <w:bCs/>
                <w:sz w:val="24"/>
                <w:szCs w:val="24"/>
                <w:lang w:eastAsia="en-US"/>
              </w:rPr>
              <w:t>gada 18.</w:t>
            </w:r>
            <w:r>
              <w:rPr>
                <w:bCs/>
                <w:sz w:val="24"/>
                <w:szCs w:val="24"/>
                <w:lang w:eastAsia="en-US"/>
              </w:rPr>
              <w:t> </w:t>
            </w:r>
            <w:r w:rsidRPr="009978AF">
              <w:rPr>
                <w:bCs/>
                <w:sz w:val="24"/>
                <w:szCs w:val="24"/>
                <w:lang w:eastAsia="en-US"/>
              </w:rPr>
              <w:t xml:space="preserve">jūlijā pieņēma noteikumus </w:t>
            </w:r>
            <w:r w:rsidRPr="009978AF">
              <w:rPr>
                <w:sz w:val="24"/>
                <w:szCs w:val="24"/>
              </w:rPr>
              <w:t>Nr.</w:t>
            </w:r>
            <w:r>
              <w:rPr>
                <w:sz w:val="24"/>
                <w:szCs w:val="24"/>
              </w:rPr>
              <w:t> </w:t>
            </w:r>
            <w:r w:rsidRPr="009978AF">
              <w:rPr>
                <w:sz w:val="24"/>
                <w:szCs w:val="24"/>
              </w:rPr>
              <w:t xml:space="preserve">413 </w:t>
            </w:r>
            <w:r>
              <w:rPr>
                <w:sz w:val="24"/>
                <w:szCs w:val="24"/>
              </w:rPr>
              <w:t>˝</w:t>
            </w:r>
            <w:r w:rsidRPr="009978AF">
              <w:rPr>
                <w:sz w:val="24"/>
                <w:szCs w:val="24"/>
              </w:rPr>
              <w:t>Grozījumi Ministru kabineta 2013.</w:t>
            </w:r>
            <w:r>
              <w:rPr>
                <w:sz w:val="24"/>
                <w:szCs w:val="24"/>
              </w:rPr>
              <w:t> </w:t>
            </w:r>
            <w:r w:rsidRPr="009978AF">
              <w:rPr>
                <w:sz w:val="24"/>
                <w:szCs w:val="24"/>
              </w:rPr>
              <w:t>gada 27.</w:t>
            </w:r>
            <w:r>
              <w:rPr>
                <w:sz w:val="24"/>
                <w:szCs w:val="24"/>
              </w:rPr>
              <w:t> </w:t>
            </w:r>
            <w:r w:rsidRPr="009978AF">
              <w:rPr>
                <w:sz w:val="24"/>
                <w:szCs w:val="24"/>
              </w:rPr>
              <w:t>augusta</w:t>
            </w:r>
            <w:r w:rsidRPr="00827A98">
              <w:rPr>
                <w:sz w:val="24"/>
                <w:szCs w:val="24"/>
              </w:rPr>
              <w:t xml:space="preserve"> noteikumos Nr.</w:t>
            </w:r>
            <w:r>
              <w:rPr>
                <w:sz w:val="24"/>
                <w:szCs w:val="24"/>
              </w:rPr>
              <w:t> </w:t>
            </w:r>
            <w:r w:rsidRPr="00827A98">
              <w:rPr>
                <w:sz w:val="24"/>
                <w:szCs w:val="24"/>
              </w:rPr>
              <w:t xml:space="preserve">675 </w:t>
            </w:r>
            <w:r>
              <w:rPr>
                <w:sz w:val="24"/>
                <w:szCs w:val="24"/>
              </w:rPr>
              <w:t>˝</w:t>
            </w:r>
            <w:r w:rsidRPr="00827A98">
              <w:rPr>
                <w:sz w:val="24"/>
                <w:szCs w:val="24"/>
              </w:rPr>
              <w:t>Veselības inspekcijas maksas pakalpojumu cenrādis</w:t>
            </w:r>
            <w:r>
              <w:rPr>
                <w:sz w:val="24"/>
                <w:szCs w:val="24"/>
              </w:rPr>
              <w:t>˝˝, kuri noteic</w:t>
            </w:r>
            <w:r w:rsidRPr="00AB37A3">
              <w:rPr>
                <w:sz w:val="24"/>
                <w:szCs w:val="24"/>
              </w:rPr>
              <w:t xml:space="preserve">, ka </w:t>
            </w:r>
            <w:r>
              <w:rPr>
                <w:sz w:val="24"/>
                <w:szCs w:val="24"/>
              </w:rPr>
              <w:t xml:space="preserve">ar 2017. gada 1. oktobri </w:t>
            </w:r>
            <w:r w:rsidRPr="00AB37A3">
              <w:rPr>
                <w:sz w:val="24"/>
                <w:szCs w:val="24"/>
              </w:rPr>
              <w:t xml:space="preserve">par Veselības inspekcijas </w:t>
            </w:r>
            <w:r>
              <w:rPr>
                <w:sz w:val="24"/>
                <w:szCs w:val="24"/>
              </w:rPr>
              <w:t xml:space="preserve">atzinumu par higiēnas prasību ievērošanu bērnu nometnēs atkarībā no nometnes veida un dalībnieku skaita jāmaksā no 31.96 </w:t>
            </w:r>
            <w:r w:rsidRPr="000D7719">
              <w:rPr>
                <w:i/>
                <w:sz w:val="24"/>
                <w:szCs w:val="24"/>
              </w:rPr>
              <w:t>euro</w:t>
            </w:r>
            <w:r>
              <w:rPr>
                <w:sz w:val="24"/>
                <w:szCs w:val="24"/>
              </w:rPr>
              <w:t xml:space="preserve"> līdz 44.44 </w:t>
            </w:r>
            <w:r w:rsidRPr="00987E5C">
              <w:rPr>
                <w:i/>
                <w:sz w:val="24"/>
                <w:szCs w:val="24"/>
              </w:rPr>
              <w:t>euro</w:t>
            </w:r>
            <w:r>
              <w:rPr>
                <w:i/>
                <w:sz w:val="24"/>
                <w:szCs w:val="24"/>
              </w:rPr>
              <w:t xml:space="preserve">. </w:t>
            </w:r>
            <w:r>
              <w:rPr>
                <w:sz w:val="24"/>
                <w:szCs w:val="24"/>
              </w:rPr>
              <w:t>Kā norādīts š</w:t>
            </w:r>
            <w:r w:rsidRPr="00987E5C">
              <w:rPr>
                <w:sz w:val="24"/>
                <w:szCs w:val="24"/>
              </w:rPr>
              <w:t>o noteikumu anotācijā</w:t>
            </w:r>
            <w:r>
              <w:rPr>
                <w:sz w:val="24"/>
                <w:szCs w:val="24"/>
              </w:rPr>
              <w:t>, atzinumi tiek sniegti par bērnu nometnēm, kuru organizēšanu galvenokārt nodrošina komersanti.</w:t>
            </w:r>
          </w:p>
          <w:p w:rsidR="00E70032" w:rsidP="00994B1D" w14:paraId="70845616" w14:textId="77777777">
            <w:pPr>
              <w:ind w:firstLine="272"/>
              <w:jc w:val="both"/>
              <w:rPr>
                <w:sz w:val="24"/>
                <w:szCs w:val="24"/>
              </w:rPr>
            </w:pPr>
            <w:r w:rsidRPr="00987E5C">
              <w:rPr>
                <w:sz w:val="24"/>
                <w:szCs w:val="24"/>
              </w:rPr>
              <w:t xml:space="preserve">Aizsardzības ministrijas padotībā esošā iestāde – Jaunsardzes un informācijas centrs – atbilstoši tās nolikumā noteiktajām funkcijām izglīto jaunatni valsts aizsardzības jomā. Mācību process </w:t>
            </w:r>
            <w:bookmarkStart w:id="0" w:name="n0"/>
            <w:bookmarkStart w:id="1" w:name="n-317402"/>
            <w:bookmarkStart w:id="2" w:name="n1"/>
            <w:bookmarkStart w:id="3" w:name="p-560310"/>
            <w:bookmarkStart w:id="4" w:name="p1"/>
            <w:bookmarkEnd w:id="0"/>
            <w:bookmarkEnd w:id="1"/>
            <w:bookmarkEnd w:id="2"/>
            <w:bookmarkEnd w:id="3"/>
            <w:bookmarkEnd w:id="4"/>
            <w:r w:rsidRPr="00AB37A3">
              <w:rPr>
                <w:color w:val="343434"/>
                <w:sz w:val="24"/>
                <w:szCs w:val="24"/>
              </w:rPr>
              <w:t xml:space="preserve">tiek </w:t>
            </w:r>
            <w:r>
              <w:rPr>
                <w:color w:val="343434"/>
                <w:sz w:val="24"/>
                <w:szCs w:val="24"/>
              </w:rPr>
              <w:t>īstenots</w:t>
            </w:r>
            <w:r w:rsidRPr="00AB37A3">
              <w:rPr>
                <w:color w:val="343434"/>
                <w:sz w:val="24"/>
                <w:szCs w:val="24"/>
              </w:rPr>
              <w:t xml:space="preserve"> </w:t>
            </w:r>
            <w:r>
              <w:rPr>
                <w:color w:val="343434"/>
                <w:sz w:val="24"/>
                <w:szCs w:val="24"/>
              </w:rPr>
              <w:t xml:space="preserve">ne tikai </w:t>
            </w:r>
            <w:r w:rsidRPr="00AB37A3">
              <w:rPr>
                <w:color w:val="343434"/>
                <w:sz w:val="24"/>
                <w:szCs w:val="24"/>
              </w:rPr>
              <w:t>teorētisko,</w:t>
            </w:r>
            <w:r>
              <w:rPr>
                <w:color w:val="343434"/>
                <w:sz w:val="24"/>
                <w:szCs w:val="24"/>
              </w:rPr>
              <w:t xml:space="preserve"> bet arī</w:t>
            </w:r>
            <w:r w:rsidRPr="00AB37A3">
              <w:rPr>
                <w:color w:val="343434"/>
                <w:sz w:val="24"/>
                <w:szCs w:val="24"/>
              </w:rPr>
              <w:t xml:space="preserve"> </w:t>
            </w:r>
            <w:r>
              <w:rPr>
                <w:color w:val="343434"/>
                <w:sz w:val="24"/>
                <w:szCs w:val="24"/>
              </w:rPr>
              <w:t xml:space="preserve">praktisko </w:t>
            </w:r>
            <w:r w:rsidRPr="00AB37A3">
              <w:rPr>
                <w:color w:val="343434"/>
                <w:sz w:val="24"/>
                <w:szCs w:val="24"/>
              </w:rPr>
              <w:t xml:space="preserve">nodarbību </w:t>
            </w:r>
            <w:r>
              <w:rPr>
                <w:color w:val="343434"/>
                <w:sz w:val="24"/>
                <w:szCs w:val="24"/>
              </w:rPr>
              <w:t>veidā – organizējot izbraucienus, ekskursijas, pārgājienus un nometnes.</w:t>
            </w:r>
            <w:r w:rsidRPr="00281B62">
              <w:rPr>
                <w:sz w:val="24"/>
                <w:szCs w:val="24"/>
              </w:rPr>
              <w:t xml:space="preserve"> </w:t>
            </w:r>
            <w:r>
              <w:rPr>
                <w:sz w:val="24"/>
                <w:szCs w:val="24"/>
              </w:rPr>
              <w:t>Šobrīd i</w:t>
            </w:r>
            <w:r w:rsidRPr="00281B62">
              <w:rPr>
                <w:sz w:val="24"/>
                <w:szCs w:val="24"/>
              </w:rPr>
              <w:t>kvien</w:t>
            </w:r>
            <w:r>
              <w:rPr>
                <w:sz w:val="24"/>
                <w:szCs w:val="24"/>
              </w:rPr>
              <w:t>s</w:t>
            </w:r>
            <w:r w:rsidRPr="00281B62">
              <w:rPr>
                <w:sz w:val="24"/>
                <w:szCs w:val="24"/>
              </w:rPr>
              <w:t xml:space="preserve"> no 8000</w:t>
            </w:r>
            <w:r>
              <w:rPr>
                <w:sz w:val="24"/>
                <w:szCs w:val="24"/>
              </w:rPr>
              <w:t> </w:t>
            </w:r>
            <w:r w:rsidRPr="00281B62">
              <w:rPr>
                <w:sz w:val="24"/>
                <w:szCs w:val="24"/>
              </w:rPr>
              <w:t>jaunsargiem mācību laikā</w:t>
            </w:r>
            <w:r>
              <w:rPr>
                <w:sz w:val="24"/>
                <w:szCs w:val="24"/>
              </w:rPr>
              <w:t xml:space="preserve"> var</w:t>
            </w:r>
            <w:r w:rsidRPr="00281B62">
              <w:rPr>
                <w:sz w:val="24"/>
                <w:szCs w:val="24"/>
              </w:rPr>
              <w:t xml:space="preserve"> piedalīties vienā </w:t>
            </w:r>
            <w:r>
              <w:rPr>
                <w:sz w:val="24"/>
                <w:szCs w:val="24"/>
              </w:rPr>
              <w:t>triju</w:t>
            </w:r>
            <w:r w:rsidRPr="00281B62">
              <w:rPr>
                <w:sz w:val="24"/>
                <w:szCs w:val="24"/>
              </w:rPr>
              <w:t xml:space="preserve"> dienu nometnē, vienā vienas dienas pārgājienā un vienā vienas dienas ekskursijā. Jaunsargiem, kas mācību programmu apgūst ilgāk un </w:t>
            </w:r>
            <w:r>
              <w:rPr>
                <w:sz w:val="24"/>
                <w:szCs w:val="24"/>
              </w:rPr>
              <w:t xml:space="preserve">ir </w:t>
            </w:r>
            <w:r w:rsidRPr="00281B62">
              <w:rPr>
                <w:sz w:val="24"/>
                <w:szCs w:val="24"/>
              </w:rPr>
              <w:t>sasnieguši 3. un 4.</w:t>
            </w:r>
            <w:r>
              <w:rPr>
                <w:sz w:val="24"/>
                <w:szCs w:val="24"/>
              </w:rPr>
              <w:t xml:space="preserve"> nodarbību </w:t>
            </w:r>
            <w:r w:rsidRPr="00281B62">
              <w:rPr>
                <w:sz w:val="24"/>
                <w:szCs w:val="24"/>
              </w:rPr>
              <w:t xml:space="preserve">sarežģītības līmeni, ir iespēja vismaz divas reizes mācību gada laikā piedalīties divās </w:t>
            </w:r>
            <w:r>
              <w:rPr>
                <w:sz w:val="24"/>
                <w:szCs w:val="24"/>
              </w:rPr>
              <w:t>triju</w:t>
            </w:r>
            <w:r w:rsidRPr="00281B62">
              <w:rPr>
                <w:sz w:val="24"/>
                <w:szCs w:val="24"/>
              </w:rPr>
              <w:t xml:space="preserve"> dienu nometnēs, divos divu dienu pārgājienos un divās vienas dienas ekskursijās.</w:t>
            </w:r>
            <w:r>
              <w:rPr>
                <w:sz w:val="24"/>
                <w:szCs w:val="24"/>
              </w:rPr>
              <w:t xml:space="preserve"> </w:t>
            </w:r>
          </w:p>
          <w:p w:rsidR="00E70032" w:rsidRPr="00D25161" w:rsidP="00994B1D" w14:paraId="1FE78075" w14:textId="77777777">
            <w:pPr>
              <w:ind w:firstLine="272"/>
              <w:jc w:val="both"/>
              <w:rPr>
                <w:sz w:val="24"/>
                <w:szCs w:val="24"/>
              </w:rPr>
            </w:pPr>
            <w:r>
              <w:rPr>
                <w:sz w:val="24"/>
                <w:szCs w:val="24"/>
              </w:rPr>
              <w:t xml:space="preserve">Jaunsardzes un informācijas centrs atšķirībā no komersantiem, kas pārsvarā nometnes organizē tikai vasarā, kopumā mācību gadā plāno organizēt līdz pat 400 nometnēm (liela daļa nometņu notiek atkārtoti vienā norises vietā). </w:t>
            </w:r>
            <w:r w:rsidRPr="00CD5A36">
              <w:rPr>
                <w:sz w:val="24"/>
                <w:szCs w:val="24"/>
              </w:rPr>
              <w:t>Tiek prognozēts, ka Veselības inspekcijas atzinum</w:t>
            </w:r>
            <w:r>
              <w:rPr>
                <w:sz w:val="24"/>
                <w:szCs w:val="24"/>
              </w:rPr>
              <w:t>s</w:t>
            </w:r>
            <w:r w:rsidRPr="00CD5A36">
              <w:rPr>
                <w:sz w:val="24"/>
                <w:szCs w:val="24"/>
              </w:rPr>
              <w:t xml:space="preserve"> par higiēnas prasību ievērošanu ik gadu būs nepieciešams līdz 45</w:t>
            </w:r>
            <w:r>
              <w:rPr>
                <w:sz w:val="24"/>
                <w:szCs w:val="24"/>
              </w:rPr>
              <w:t> </w:t>
            </w:r>
            <w:r w:rsidRPr="00CD5A36">
              <w:rPr>
                <w:sz w:val="24"/>
                <w:szCs w:val="24"/>
              </w:rPr>
              <w:t>nometņu norises vietām.</w:t>
            </w:r>
            <w:r w:rsidRPr="00CD5A36">
              <w:t xml:space="preserve"> </w:t>
            </w:r>
            <w:r w:rsidRPr="00CD5A36">
              <w:rPr>
                <w:sz w:val="24"/>
                <w:szCs w:val="24"/>
              </w:rPr>
              <w:t>Visas Jaunsardzes un informācijas centra organizētās nometnes</w:t>
            </w:r>
            <w:r w:rsidRPr="00D25161">
              <w:rPr>
                <w:sz w:val="24"/>
                <w:szCs w:val="24"/>
              </w:rPr>
              <w:t xml:space="preserve"> bērniem ir bez maksas.</w:t>
            </w:r>
          </w:p>
          <w:p w:rsidR="00E70032" w:rsidP="00994B1D" w14:paraId="0F37C2BA" w14:textId="77777777">
            <w:pPr>
              <w:ind w:firstLine="272"/>
              <w:jc w:val="both"/>
              <w:rPr>
                <w:sz w:val="24"/>
                <w:szCs w:val="24"/>
              </w:rPr>
            </w:pPr>
            <w:r w:rsidRPr="00FB2308">
              <w:rPr>
                <w:bCs/>
                <w:sz w:val="24"/>
                <w:szCs w:val="24"/>
                <w:lang w:eastAsia="en-US"/>
              </w:rPr>
              <w:t>2017.</w:t>
            </w:r>
            <w:r>
              <w:rPr>
                <w:bCs/>
                <w:sz w:val="24"/>
                <w:szCs w:val="24"/>
                <w:lang w:eastAsia="en-US"/>
              </w:rPr>
              <w:t> </w:t>
            </w:r>
            <w:r w:rsidRPr="009978AF">
              <w:rPr>
                <w:bCs/>
                <w:sz w:val="24"/>
                <w:szCs w:val="24"/>
                <w:lang w:eastAsia="en-US"/>
              </w:rPr>
              <w:t>gada 18.</w:t>
            </w:r>
            <w:r>
              <w:rPr>
                <w:bCs/>
                <w:sz w:val="24"/>
                <w:szCs w:val="24"/>
                <w:lang w:eastAsia="en-US"/>
              </w:rPr>
              <w:t> </w:t>
            </w:r>
            <w:r w:rsidRPr="009978AF">
              <w:rPr>
                <w:bCs/>
                <w:sz w:val="24"/>
                <w:szCs w:val="24"/>
                <w:lang w:eastAsia="en-US"/>
              </w:rPr>
              <w:t xml:space="preserve">jūlijā </w:t>
            </w:r>
            <w:r>
              <w:rPr>
                <w:bCs/>
                <w:sz w:val="24"/>
                <w:szCs w:val="24"/>
                <w:lang w:eastAsia="en-US"/>
              </w:rPr>
              <w:t xml:space="preserve">izdarītie grozījumi Veselības inspekcijas maksas pakalpojumu cenrādī būtu attiecināmi uz komersantiem, kuri saņem samaksu par organizētajām bērnu nometnēm, savukārt </w:t>
            </w:r>
            <w:r>
              <w:rPr>
                <w:sz w:val="24"/>
                <w:szCs w:val="24"/>
              </w:rPr>
              <w:t xml:space="preserve">Jaunsardzes un informācijas centrs ir valsts iestāde, nevis komersants, tādēļ nometnes tiek plānotas valsts budžeta ietvaros. </w:t>
            </w:r>
          </w:p>
          <w:p w:rsidR="00E70032" w:rsidRPr="00D117B8" w:rsidP="00994B1D" w14:paraId="69361237" w14:textId="77777777">
            <w:pPr>
              <w:ind w:firstLine="272"/>
              <w:jc w:val="both"/>
              <w:rPr>
                <w:sz w:val="24"/>
                <w:szCs w:val="24"/>
              </w:rPr>
            </w:pPr>
            <w:r>
              <w:rPr>
                <w:sz w:val="24"/>
                <w:szCs w:val="24"/>
              </w:rPr>
              <w:t>Veicot samaksu par nometņu inspicēšanu, pieaugs valsts budžeta līdzekļu izlietojums bērnu nometņu organizēšanai, kas šobrīd nav pieļaujams, ņemot vērā ierobežotos budžeta līdzekļus, tādēļ noteikumu projekts paredz izņēmumu Jaunsardzes un informācijas centra organizētajām nometnēm attiecībā uz noteikto maksu par Veselības inspekcijas atzinuma saņemšanu.</w:t>
            </w:r>
          </w:p>
        </w:tc>
      </w:tr>
      <w:tr w14:paraId="63B2E1A8" w14:textId="77777777" w:rsidTr="00994B1D">
        <w:tblPrEx>
          <w:tblW w:w="0" w:type="auto"/>
          <w:tblInd w:w="-572" w:type="dxa"/>
          <w:tblLook w:val="0000"/>
        </w:tblPrEx>
        <w:trPr>
          <w:trHeight w:val="650"/>
        </w:trPr>
        <w:tc>
          <w:tcPr>
            <w:tcW w:w="425" w:type="dxa"/>
          </w:tcPr>
          <w:p w:rsidR="00E70032" w:rsidRPr="005D4182" w:rsidP="00994B1D" w14:paraId="09D531C1" w14:textId="77777777">
            <w:pPr>
              <w:spacing w:before="20" w:after="20"/>
              <w:jc w:val="center"/>
              <w:rPr>
                <w:sz w:val="24"/>
                <w:szCs w:val="24"/>
              </w:rPr>
            </w:pPr>
            <w:r w:rsidRPr="005D4182">
              <w:rPr>
                <w:sz w:val="24"/>
                <w:szCs w:val="24"/>
              </w:rPr>
              <w:t>3.</w:t>
            </w:r>
          </w:p>
        </w:tc>
        <w:tc>
          <w:tcPr>
            <w:tcW w:w="2410" w:type="dxa"/>
          </w:tcPr>
          <w:p w:rsidR="00E70032" w:rsidRPr="005D4182" w:rsidP="00994B1D" w14:paraId="52E27AD3" w14:textId="77777777">
            <w:pPr>
              <w:spacing w:before="20" w:after="20"/>
              <w:rPr>
                <w:sz w:val="24"/>
                <w:szCs w:val="24"/>
              </w:rPr>
            </w:pPr>
            <w:r w:rsidRPr="005D4182">
              <w:rPr>
                <w:sz w:val="24"/>
                <w:szCs w:val="24"/>
              </w:rPr>
              <w:t>Projekta izstrādē iesaistītās institūcijas</w:t>
            </w:r>
          </w:p>
        </w:tc>
        <w:tc>
          <w:tcPr>
            <w:tcW w:w="7230" w:type="dxa"/>
          </w:tcPr>
          <w:p w:rsidR="00E70032" w:rsidRPr="005D4182" w:rsidP="00994B1D" w14:paraId="558ED5F4" w14:textId="77777777">
            <w:pPr>
              <w:ind w:firstLine="415"/>
              <w:jc w:val="both"/>
              <w:rPr>
                <w:sz w:val="24"/>
                <w:szCs w:val="24"/>
              </w:rPr>
            </w:pPr>
            <w:r w:rsidRPr="005D4182">
              <w:rPr>
                <w:sz w:val="24"/>
                <w:szCs w:val="24"/>
              </w:rPr>
              <w:t xml:space="preserve">Projektu ir izstrādājusi Aizsardzības ministrija sadarbībā ar </w:t>
            </w:r>
            <w:r>
              <w:rPr>
                <w:sz w:val="24"/>
                <w:szCs w:val="24"/>
              </w:rPr>
              <w:t>J</w:t>
            </w:r>
            <w:r w:rsidRPr="005D4182">
              <w:rPr>
                <w:sz w:val="24"/>
                <w:szCs w:val="24"/>
              </w:rPr>
              <w:t xml:space="preserve">aunsardzes </w:t>
            </w:r>
            <w:r>
              <w:rPr>
                <w:sz w:val="24"/>
                <w:szCs w:val="24"/>
              </w:rPr>
              <w:t xml:space="preserve">un informācijas </w:t>
            </w:r>
            <w:r w:rsidRPr="005D4182">
              <w:rPr>
                <w:sz w:val="24"/>
                <w:szCs w:val="24"/>
              </w:rPr>
              <w:t>centru</w:t>
            </w:r>
            <w:r>
              <w:rPr>
                <w:sz w:val="24"/>
                <w:szCs w:val="24"/>
              </w:rPr>
              <w:t>.</w:t>
            </w:r>
          </w:p>
        </w:tc>
      </w:tr>
      <w:tr w14:paraId="3628062F" w14:textId="77777777" w:rsidTr="00994B1D">
        <w:tblPrEx>
          <w:tblW w:w="0" w:type="auto"/>
          <w:tblInd w:w="-572" w:type="dxa"/>
          <w:tblLook w:val="0000"/>
        </w:tblPrEx>
        <w:tc>
          <w:tcPr>
            <w:tcW w:w="425" w:type="dxa"/>
          </w:tcPr>
          <w:p w:rsidR="00E70032" w:rsidRPr="005D4182" w:rsidP="00994B1D" w14:paraId="6087D913" w14:textId="77777777">
            <w:pPr>
              <w:spacing w:before="20" w:after="20"/>
              <w:jc w:val="center"/>
              <w:rPr>
                <w:sz w:val="24"/>
                <w:szCs w:val="24"/>
              </w:rPr>
            </w:pPr>
            <w:r w:rsidRPr="005D4182">
              <w:rPr>
                <w:sz w:val="24"/>
                <w:szCs w:val="24"/>
              </w:rPr>
              <w:t>4.</w:t>
            </w:r>
          </w:p>
        </w:tc>
        <w:tc>
          <w:tcPr>
            <w:tcW w:w="2410" w:type="dxa"/>
          </w:tcPr>
          <w:p w:rsidR="00E70032" w:rsidRPr="005D4182" w:rsidP="00994B1D" w14:paraId="569F8F15" w14:textId="77777777">
            <w:pPr>
              <w:spacing w:before="20" w:after="20"/>
              <w:rPr>
                <w:sz w:val="24"/>
                <w:szCs w:val="24"/>
              </w:rPr>
            </w:pPr>
            <w:r w:rsidRPr="005D4182">
              <w:rPr>
                <w:sz w:val="24"/>
                <w:szCs w:val="24"/>
              </w:rPr>
              <w:t> Cita informācija</w:t>
            </w:r>
          </w:p>
        </w:tc>
        <w:tc>
          <w:tcPr>
            <w:tcW w:w="7230" w:type="dxa"/>
          </w:tcPr>
          <w:p w:rsidR="00E70032" w:rsidP="00994B1D" w14:paraId="42410906" w14:textId="77777777">
            <w:pPr>
              <w:spacing w:before="20" w:after="20"/>
              <w:ind w:firstLine="415"/>
              <w:jc w:val="both"/>
              <w:rPr>
                <w:sz w:val="24"/>
                <w:szCs w:val="24"/>
              </w:rPr>
            </w:pPr>
            <w:r w:rsidRPr="00CD5A36">
              <w:rPr>
                <w:sz w:val="24"/>
                <w:szCs w:val="24"/>
              </w:rPr>
              <w:t>Ja Jaunsardze ik gadu organizēs līdz 45</w:t>
            </w:r>
            <w:r>
              <w:rPr>
                <w:sz w:val="24"/>
                <w:szCs w:val="24"/>
              </w:rPr>
              <w:t> </w:t>
            </w:r>
            <w:r w:rsidRPr="00CD5A36">
              <w:rPr>
                <w:sz w:val="24"/>
                <w:szCs w:val="24"/>
              </w:rPr>
              <w:t>nometnēm ar dalībnieku skaitu vairāk par 20 personām, saistībā ar maksas nepiemērošanu par atzinuma saņemšanu Veselības inspekcija</w:t>
            </w:r>
            <w:r>
              <w:rPr>
                <w:sz w:val="24"/>
                <w:szCs w:val="24"/>
              </w:rPr>
              <w:t xml:space="preserve">s </w:t>
            </w:r>
            <w:r w:rsidRPr="00CD5A36">
              <w:rPr>
                <w:sz w:val="24"/>
                <w:szCs w:val="24"/>
              </w:rPr>
              <w:t>ieņēmumi šajā un nākamajos gados varētu samazināties aptuveni par 1999,8</w:t>
            </w:r>
            <w:r>
              <w:rPr>
                <w:sz w:val="24"/>
                <w:szCs w:val="24"/>
              </w:rPr>
              <w:t> </w:t>
            </w:r>
            <w:r w:rsidRPr="00CD5A36">
              <w:rPr>
                <w:i/>
                <w:sz w:val="24"/>
                <w:szCs w:val="24"/>
              </w:rPr>
              <w:t>euro</w:t>
            </w:r>
            <w:r w:rsidRPr="00CD5A36">
              <w:rPr>
                <w:sz w:val="24"/>
                <w:szCs w:val="24"/>
              </w:rPr>
              <w:t xml:space="preserve">. </w:t>
            </w:r>
          </w:p>
          <w:p w:rsidR="00E70032" w:rsidRPr="00CD5A36" w:rsidP="00994B1D" w14:paraId="5403F056" w14:textId="77777777">
            <w:pPr>
              <w:spacing w:before="20" w:after="20"/>
              <w:ind w:firstLine="415"/>
              <w:jc w:val="both"/>
              <w:rPr>
                <w:sz w:val="24"/>
                <w:szCs w:val="24"/>
              </w:rPr>
            </w:pPr>
            <w:r>
              <w:rPr>
                <w:sz w:val="24"/>
                <w:szCs w:val="24"/>
              </w:rPr>
              <w:t>F</w:t>
            </w:r>
            <w:r w:rsidRPr="00CD5A36">
              <w:rPr>
                <w:sz w:val="24"/>
                <w:szCs w:val="24"/>
              </w:rPr>
              <w:t>inanšu līdzekļu pārdale no Aizsardzības ministrijai piešķirtajiem valsts budžeta līdzekļiem nav plānota, jo, apstiprinot Ministru kabineta  2017. gada 18. jūlija noteikumus Nr. 413 ˝Grozījumi Ministru kabineta 2013. gada 27. augusta noteikumos Nr. 675 ˝Veselības inspekcijas maksas pakalpojumu cenrādis˝˝, līdzekļi atzinuma apmaksai Aizsardzības ministrijai netika piešķirti.</w:t>
            </w:r>
          </w:p>
        </w:tc>
      </w:tr>
    </w:tbl>
    <w:p w:rsidR="00E70032" w:rsidRPr="00D25161" w:rsidP="00E70032" w14:paraId="388204FA" w14:textId="77777777">
      <w:pPr>
        <w:spacing w:after="0" w:line="360" w:lineRule="auto"/>
        <w:rPr>
          <w:rFonts w:ascii="Times New Roman" w:eastAsia="Times New Roman" w:hAnsi="Times New Roman" w:cs="Times New Roman"/>
          <w:sz w:val="16"/>
          <w:szCs w:val="16"/>
          <w:lang w:val="lv-LV"/>
        </w:rPr>
      </w:pPr>
    </w:p>
    <w:tbl>
      <w:tblPr>
        <w:tblStyle w:val="TableGrid"/>
        <w:tblW w:w="0" w:type="auto"/>
        <w:tblInd w:w="-572" w:type="dxa"/>
        <w:tblLook w:val="04A0"/>
      </w:tblPr>
      <w:tblGrid>
        <w:gridCol w:w="425"/>
        <w:gridCol w:w="3544"/>
        <w:gridCol w:w="6096"/>
      </w:tblGrid>
      <w:tr w14:paraId="4B5938F0" w14:textId="77777777" w:rsidTr="00994B1D">
        <w:tblPrEx>
          <w:tblW w:w="0" w:type="auto"/>
          <w:tblInd w:w="-572" w:type="dxa"/>
          <w:tblLook w:val="04A0"/>
        </w:tblPrEx>
        <w:tc>
          <w:tcPr>
            <w:tcW w:w="10065" w:type="dxa"/>
            <w:gridSpan w:val="3"/>
          </w:tcPr>
          <w:p w:rsidR="00E70032" w:rsidRPr="005D4182" w:rsidP="00994B1D" w14:paraId="6F05C4BB" w14:textId="77777777">
            <w:pPr>
              <w:spacing w:before="100" w:beforeAutospacing="1" w:after="100" w:afterAutospacing="1"/>
              <w:jc w:val="center"/>
              <w:rPr>
                <w:sz w:val="24"/>
                <w:szCs w:val="24"/>
              </w:rPr>
            </w:pPr>
            <w:r w:rsidRPr="005D4182">
              <w:rPr>
                <w:b/>
                <w:bCs/>
                <w:sz w:val="24"/>
                <w:szCs w:val="24"/>
              </w:rPr>
              <w:t>II. Tiesību akta projekta ietekme uz sabiedrību, tautsaimniecības attīstību un administratīvo slogu</w:t>
            </w:r>
          </w:p>
        </w:tc>
      </w:tr>
      <w:tr w14:paraId="41AFB492" w14:textId="77777777" w:rsidTr="00994B1D">
        <w:tblPrEx>
          <w:tblW w:w="0" w:type="auto"/>
          <w:tblInd w:w="-572" w:type="dxa"/>
          <w:tblLook w:val="04A0"/>
        </w:tblPrEx>
        <w:tc>
          <w:tcPr>
            <w:tcW w:w="425" w:type="dxa"/>
          </w:tcPr>
          <w:p w:rsidR="00E70032" w:rsidRPr="005D4182" w:rsidP="00994B1D" w14:paraId="38EA2488" w14:textId="77777777">
            <w:pPr>
              <w:rPr>
                <w:sz w:val="24"/>
                <w:szCs w:val="24"/>
              </w:rPr>
            </w:pPr>
            <w:r w:rsidRPr="005D4182">
              <w:rPr>
                <w:sz w:val="24"/>
                <w:szCs w:val="24"/>
              </w:rPr>
              <w:t>1.</w:t>
            </w:r>
          </w:p>
        </w:tc>
        <w:tc>
          <w:tcPr>
            <w:tcW w:w="3544" w:type="dxa"/>
          </w:tcPr>
          <w:p w:rsidR="00E70032" w:rsidRPr="005D4182" w:rsidP="00994B1D" w14:paraId="09884AFA" w14:textId="77777777">
            <w:pPr>
              <w:rPr>
                <w:sz w:val="24"/>
                <w:szCs w:val="24"/>
              </w:rPr>
            </w:pPr>
            <w:r w:rsidRPr="005D4182">
              <w:rPr>
                <w:sz w:val="24"/>
                <w:szCs w:val="24"/>
              </w:rPr>
              <w:t>Sabiedrības mērķgrupas, kuras tiesiskais regulējums ietekmē vai varētu ietekmēt</w:t>
            </w:r>
          </w:p>
        </w:tc>
        <w:tc>
          <w:tcPr>
            <w:tcW w:w="6096" w:type="dxa"/>
          </w:tcPr>
          <w:p w:rsidR="00E70032" w:rsidRPr="005D4182" w:rsidP="00994B1D" w14:paraId="4CB11CEE" w14:textId="77777777">
            <w:pPr>
              <w:jc w:val="both"/>
              <w:rPr>
                <w:sz w:val="24"/>
                <w:szCs w:val="24"/>
              </w:rPr>
            </w:pPr>
            <w:r w:rsidRPr="005D4182">
              <w:rPr>
                <w:sz w:val="24"/>
                <w:szCs w:val="24"/>
              </w:rPr>
              <w:t xml:space="preserve">Projekts </w:t>
            </w:r>
            <w:r>
              <w:rPr>
                <w:sz w:val="24"/>
                <w:szCs w:val="24"/>
              </w:rPr>
              <w:t>skars</w:t>
            </w:r>
            <w:r w:rsidRPr="005D4182">
              <w:rPr>
                <w:sz w:val="24"/>
                <w:szCs w:val="24"/>
              </w:rPr>
              <w:t xml:space="preserve"> Jaunsardze</w:t>
            </w:r>
            <w:r>
              <w:rPr>
                <w:sz w:val="24"/>
                <w:szCs w:val="24"/>
              </w:rPr>
              <w:t>s kustības</w:t>
            </w:r>
            <w:r w:rsidRPr="005D4182">
              <w:rPr>
                <w:sz w:val="24"/>
                <w:szCs w:val="24"/>
              </w:rPr>
              <w:t xml:space="preserve"> dalībniek</w:t>
            </w:r>
            <w:r>
              <w:rPr>
                <w:sz w:val="24"/>
                <w:szCs w:val="24"/>
              </w:rPr>
              <w:t>us, kuriem netiks ierobežotas iespējas piedalīties nometnēs.</w:t>
            </w:r>
          </w:p>
        </w:tc>
      </w:tr>
      <w:tr w14:paraId="52A22C98" w14:textId="77777777" w:rsidTr="00994B1D">
        <w:tblPrEx>
          <w:tblW w:w="0" w:type="auto"/>
          <w:tblInd w:w="-572" w:type="dxa"/>
          <w:tblLook w:val="04A0"/>
        </w:tblPrEx>
        <w:tc>
          <w:tcPr>
            <w:tcW w:w="425" w:type="dxa"/>
          </w:tcPr>
          <w:p w:rsidR="00E70032" w:rsidRPr="005D4182" w:rsidP="00994B1D" w14:paraId="0CAF2447" w14:textId="77777777">
            <w:pPr>
              <w:rPr>
                <w:sz w:val="24"/>
                <w:szCs w:val="24"/>
              </w:rPr>
            </w:pPr>
            <w:r w:rsidRPr="005D4182">
              <w:rPr>
                <w:sz w:val="24"/>
                <w:szCs w:val="24"/>
              </w:rPr>
              <w:t>2.</w:t>
            </w:r>
          </w:p>
        </w:tc>
        <w:tc>
          <w:tcPr>
            <w:tcW w:w="3544" w:type="dxa"/>
          </w:tcPr>
          <w:p w:rsidR="00E70032" w:rsidRPr="005D4182" w:rsidP="00994B1D" w14:paraId="360F6619" w14:textId="77777777">
            <w:pPr>
              <w:rPr>
                <w:sz w:val="24"/>
                <w:szCs w:val="24"/>
              </w:rPr>
            </w:pPr>
            <w:r w:rsidRPr="005D4182">
              <w:rPr>
                <w:sz w:val="24"/>
                <w:szCs w:val="24"/>
              </w:rPr>
              <w:t>Tiesiskā regulējuma ietekme uz tautsaimniecību un administratīvo slogu</w:t>
            </w:r>
          </w:p>
        </w:tc>
        <w:tc>
          <w:tcPr>
            <w:tcW w:w="6096" w:type="dxa"/>
          </w:tcPr>
          <w:p w:rsidR="00E70032" w:rsidRPr="005D4182" w:rsidP="00994B1D" w14:paraId="07CCB0AA" w14:textId="77777777">
            <w:pPr>
              <w:jc w:val="both"/>
              <w:rPr>
                <w:sz w:val="24"/>
                <w:szCs w:val="24"/>
              </w:rPr>
            </w:pPr>
            <w:r>
              <w:rPr>
                <w:sz w:val="24"/>
                <w:szCs w:val="24"/>
              </w:rPr>
              <w:t>Noteikumu projekts šo jomu neskar.</w:t>
            </w:r>
          </w:p>
        </w:tc>
      </w:tr>
      <w:tr w14:paraId="04BDC755" w14:textId="77777777" w:rsidTr="00994B1D">
        <w:tblPrEx>
          <w:tblW w:w="0" w:type="auto"/>
          <w:tblInd w:w="-572" w:type="dxa"/>
          <w:tblLook w:val="04A0"/>
        </w:tblPrEx>
        <w:tc>
          <w:tcPr>
            <w:tcW w:w="425" w:type="dxa"/>
          </w:tcPr>
          <w:p w:rsidR="00E70032" w:rsidRPr="005D4182" w:rsidP="00994B1D" w14:paraId="32959DF5" w14:textId="77777777">
            <w:pPr>
              <w:rPr>
                <w:sz w:val="24"/>
                <w:szCs w:val="24"/>
              </w:rPr>
            </w:pPr>
            <w:r w:rsidRPr="005D4182">
              <w:rPr>
                <w:sz w:val="24"/>
                <w:szCs w:val="24"/>
              </w:rPr>
              <w:t>3.</w:t>
            </w:r>
          </w:p>
        </w:tc>
        <w:tc>
          <w:tcPr>
            <w:tcW w:w="3544" w:type="dxa"/>
          </w:tcPr>
          <w:p w:rsidR="00E70032" w:rsidRPr="005D4182" w:rsidP="00994B1D" w14:paraId="30D99892" w14:textId="77777777">
            <w:pPr>
              <w:rPr>
                <w:sz w:val="24"/>
                <w:szCs w:val="24"/>
              </w:rPr>
            </w:pPr>
            <w:r w:rsidRPr="005D4182">
              <w:rPr>
                <w:sz w:val="24"/>
                <w:szCs w:val="24"/>
              </w:rPr>
              <w:t>Administratīvo izmaksu monetārs novērtējums</w:t>
            </w:r>
          </w:p>
        </w:tc>
        <w:tc>
          <w:tcPr>
            <w:tcW w:w="6096" w:type="dxa"/>
          </w:tcPr>
          <w:p w:rsidR="00E70032" w:rsidRPr="005D4182" w:rsidP="00994B1D" w14:paraId="26BEE757" w14:textId="77777777">
            <w:pPr>
              <w:rPr>
                <w:sz w:val="24"/>
                <w:szCs w:val="24"/>
              </w:rPr>
            </w:pPr>
            <w:r>
              <w:rPr>
                <w:sz w:val="24"/>
                <w:szCs w:val="24"/>
              </w:rPr>
              <w:t>Noteikumu projekts šo jomu neskar.</w:t>
            </w:r>
          </w:p>
        </w:tc>
      </w:tr>
      <w:tr w14:paraId="1EEF8B75" w14:textId="77777777" w:rsidTr="00994B1D">
        <w:tblPrEx>
          <w:tblW w:w="0" w:type="auto"/>
          <w:tblInd w:w="-572" w:type="dxa"/>
          <w:tblLook w:val="04A0"/>
        </w:tblPrEx>
        <w:tc>
          <w:tcPr>
            <w:tcW w:w="425" w:type="dxa"/>
          </w:tcPr>
          <w:p w:rsidR="00E70032" w:rsidRPr="005D4182" w:rsidP="00994B1D" w14:paraId="7F94A95E" w14:textId="77777777">
            <w:pPr>
              <w:rPr>
                <w:sz w:val="24"/>
                <w:szCs w:val="24"/>
              </w:rPr>
            </w:pPr>
            <w:r w:rsidRPr="005D4182">
              <w:rPr>
                <w:sz w:val="24"/>
                <w:szCs w:val="24"/>
              </w:rPr>
              <w:t>4.</w:t>
            </w:r>
          </w:p>
        </w:tc>
        <w:tc>
          <w:tcPr>
            <w:tcW w:w="3544" w:type="dxa"/>
          </w:tcPr>
          <w:p w:rsidR="00E70032" w:rsidRPr="005D4182" w:rsidP="00994B1D" w14:paraId="053282C6" w14:textId="77777777">
            <w:pPr>
              <w:rPr>
                <w:sz w:val="24"/>
                <w:szCs w:val="24"/>
              </w:rPr>
            </w:pPr>
            <w:r w:rsidRPr="005D4182">
              <w:rPr>
                <w:sz w:val="24"/>
                <w:szCs w:val="24"/>
              </w:rPr>
              <w:t>Cita informācija</w:t>
            </w:r>
          </w:p>
        </w:tc>
        <w:tc>
          <w:tcPr>
            <w:tcW w:w="6096" w:type="dxa"/>
          </w:tcPr>
          <w:p w:rsidR="00E70032" w:rsidRPr="005D4182" w:rsidP="00994B1D" w14:paraId="7DCF90B6" w14:textId="77777777">
            <w:pPr>
              <w:spacing w:before="100" w:beforeAutospacing="1" w:after="100" w:afterAutospacing="1" w:line="285" w:lineRule="atLeast"/>
              <w:rPr>
                <w:sz w:val="24"/>
                <w:szCs w:val="24"/>
              </w:rPr>
            </w:pPr>
            <w:r w:rsidRPr="005D4182">
              <w:rPr>
                <w:sz w:val="24"/>
                <w:szCs w:val="24"/>
              </w:rPr>
              <w:t>Nav.</w:t>
            </w:r>
          </w:p>
        </w:tc>
      </w:tr>
    </w:tbl>
    <w:p w:rsidR="00E70032" w:rsidP="00E70032" w14:paraId="66C5CC5C" w14:textId="77777777">
      <w:pPr>
        <w:shd w:val="clear" w:color="auto" w:fill="FFFFFF"/>
        <w:spacing w:after="0" w:line="240" w:lineRule="auto"/>
        <w:rPr>
          <w:rFonts w:ascii="Times New Roman" w:hAnsi="Times New Roman" w:cs="Times New Roman"/>
          <w:color w:val="414142"/>
          <w:sz w:val="16"/>
          <w:szCs w:val="16"/>
          <w:lang w:val="lv-LV" w:eastAsia="lv-LV"/>
        </w:rPr>
      </w:pPr>
    </w:p>
    <w:p w:rsidR="00E70032" w:rsidP="00E70032" w14:paraId="4D3DE2DA" w14:textId="77777777">
      <w:pPr>
        <w:shd w:val="clear" w:color="auto" w:fill="FFFFFF"/>
        <w:spacing w:after="0" w:line="240" w:lineRule="auto"/>
        <w:rPr>
          <w:rFonts w:ascii="Times New Roman" w:hAnsi="Times New Roman" w:cs="Times New Roman"/>
          <w:color w:val="414142"/>
          <w:sz w:val="16"/>
          <w:szCs w:val="16"/>
          <w:lang w:val="lv-LV" w:eastAsia="lv-LV"/>
        </w:rPr>
      </w:pPr>
    </w:p>
    <w:tbl>
      <w:tblPr>
        <w:tblStyle w:val="TableGrid"/>
        <w:tblW w:w="0" w:type="auto"/>
        <w:tblInd w:w="-567" w:type="dxa"/>
        <w:tblLook w:val="04A0"/>
      </w:tblPr>
      <w:tblGrid>
        <w:gridCol w:w="10084"/>
      </w:tblGrid>
      <w:tr w14:paraId="3027A98C" w14:textId="77777777" w:rsidTr="00994B1D">
        <w:tblPrEx>
          <w:tblW w:w="0" w:type="auto"/>
          <w:tblInd w:w="-567" w:type="dxa"/>
          <w:tblLook w:val="04A0"/>
        </w:tblPrEx>
        <w:trPr>
          <w:trHeight w:val="238"/>
        </w:trPr>
        <w:tc>
          <w:tcPr>
            <w:tcW w:w="10084" w:type="dxa"/>
          </w:tcPr>
          <w:p w:rsidR="00E70032" w:rsidRPr="00F00C62" w:rsidP="00994B1D" w14:paraId="5A34A195" w14:textId="77777777">
            <w:pPr>
              <w:jc w:val="center"/>
              <w:rPr>
                <w:b/>
                <w:sz w:val="24"/>
                <w:szCs w:val="24"/>
              </w:rPr>
            </w:pPr>
            <w:r w:rsidRPr="00F00C62">
              <w:rPr>
                <w:b/>
                <w:sz w:val="24"/>
                <w:szCs w:val="24"/>
              </w:rPr>
              <w:t>III. Tiesību akta projekta ietekme uz valsts budžetu un pašvaldību budžetiem</w:t>
            </w:r>
          </w:p>
        </w:tc>
      </w:tr>
      <w:tr w14:paraId="260105AC" w14:textId="77777777" w:rsidTr="00994B1D">
        <w:tblPrEx>
          <w:tblW w:w="0" w:type="auto"/>
          <w:tblInd w:w="-567" w:type="dxa"/>
          <w:tblLook w:val="04A0"/>
        </w:tblPrEx>
        <w:trPr>
          <w:trHeight w:val="256"/>
        </w:trPr>
        <w:tc>
          <w:tcPr>
            <w:tcW w:w="10084" w:type="dxa"/>
          </w:tcPr>
          <w:p w:rsidR="00E70032" w:rsidRPr="00F00C62" w:rsidP="00994B1D" w14:paraId="7CA02038" w14:textId="77777777">
            <w:pPr>
              <w:jc w:val="center"/>
              <w:rPr>
                <w:sz w:val="24"/>
                <w:szCs w:val="24"/>
              </w:rPr>
            </w:pPr>
            <w:r w:rsidRPr="00F00C62">
              <w:rPr>
                <w:sz w:val="24"/>
                <w:szCs w:val="24"/>
              </w:rPr>
              <w:t>Projekts šo jomu neskar</w:t>
            </w:r>
            <w:r>
              <w:rPr>
                <w:sz w:val="24"/>
                <w:szCs w:val="24"/>
              </w:rPr>
              <w:t>.</w:t>
            </w:r>
          </w:p>
        </w:tc>
      </w:tr>
    </w:tbl>
    <w:p w:rsidR="00E70032" w:rsidP="00E70032" w14:paraId="10435EBF" w14:textId="77777777">
      <w:pPr>
        <w:shd w:val="clear" w:color="auto" w:fill="FFFFFF"/>
        <w:spacing w:after="0" w:line="240" w:lineRule="auto"/>
        <w:ind w:left="-567"/>
        <w:rPr>
          <w:rFonts w:ascii="Times New Roman" w:hAnsi="Times New Roman" w:cs="Times New Roman"/>
          <w:sz w:val="16"/>
          <w:szCs w:val="16"/>
          <w:lang w:val="lv-LV" w:eastAsia="lv-LV"/>
        </w:rPr>
      </w:pPr>
    </w:p>
    <w:p w:rsidR="00E70032" w:rsidRPr="00F00C62" w:rsidP="00E70032" w14:paraId="03966EE7" w14:textId="77777777">
      <w:pPr>
        <w:shd w:val="clear" w:color="auto" w:fill="FFFFFF"/>
        <w:spacing w:after="0" w:line="240" w:lineRule="auto"/>
        <w:ind w:left="-567"/>
        <w:rPr>
          <w:rFonts w:ascii="Times New Roman" w:hAnsi="Times New Roman" w:cs="Times New Roman"/>
          <w:sz w:val="16"/>
          <w:szCs w:val="16"/>
          <w:lang w:val="lv-LV" w:eastAsia="lv-LV"/>
        </w:rPr>
      </w:pPr>
    </w:p>
    <w:tbl>
      <w:tblPr>
        <w:tblStyle w:val="TableGrid"/>
        <w:tblW w:w="0" w:type="auto"/>
        <w:tblInd w:w="-567" w:type="dxa"/>
        <w:tblLook w:val="04A0"/>
      </w:tblPr>
      <w:tblGrid>
        <w:gridCol w:w="10084"/>
      </w:tblGrid>
      <w:tr w14:paraId="718297EF" w14:textId="77777777" w:rsidTr="00994B1D">
        <w:tblPrEx>
          <w:tblW w:w="0" w:type="auto"/>
          <w:tblInd w:w="-567" w:type="dxa"/>
          <w:tblLook w:val="04A0"/>
        </w:tblPrEx>
        <w:trPr>
          <w:trHeight w:val="238"/>
        </w:trPr>
        <w:tc>
          <w:tcPr>
            <w:tcW w:w="10084" w:type="dxa"/>
          </w:tcPr>
          <w:p w:rsidR="00E70032" w:rsidRPr="00F00C62" w:rsidP="00994B1D" w14:paraId="3D293928" w14:textId="77777777">
            <w:pPr>
              <w:jc w:val="center"/>
              <w:rPr>
                <w:b/>
                <w:sz w:val="24"/>
                <w:szCs w:val="24"/>
              </w:rPr>
            </w:pPr>
            <w:r w:rsidRPr="00F00C62">
              <w:rPr>
                <w:b/>
                <w:sz w:val="24"/>
                <w:szCs w:val="24"/>
              </w:rPr>
              <w:t>IV. Tiesību akta projekta ietekme uz spēkā esošo tiesību normu sistēmu</w:t>
            </w:r>
          </w:p>
        </w:tc>
      </w:tr>
      <w:tr w14:paraId="695E021F" w14:textId="77777777" w:rsidTr="00994B1D">
        <w:tblPrEx>
          <w:tblW w:w="0" w:type="auto"/>
          <w:tblInd w:w="-567" w:type="dxa"/>
          <w:tblLook w:val="04A0"/>
        </w:tblPrEx>
        <w:trPr>
          <w:trHeight w:val="256"/>
        </w:trPr>
        <w:tc>
          <w:tcPr>
            <w:tcW w:w="10084" w:type="dxa"/>
          </w:tcPr>
          <w:p w:rsidR="00E70032" w:rsidRPr="00F00C62" w:rsidP="00994B1D" w14:paraId="3A0B94F3" w14:textId="77777777">
            <w:pPr>
              <w:jc w:val="center"/>
              <w:rPr>
                <w:sz w:val="16"/>
                <w:szCs w:val="16"/>
              </w:rPr>
            </w:pPr>
            <w:r w:rsidRPr="00F00C62">
              <w:rPr>
                <w:sz w:val="24"/>
                <w:szCs w:val="24"/>
              </w:rPr>
              <w:t>Projekts šo jomu neskar</w:t>
            </w:r>
            <w:r>
              <w:rPr>
                <w:sz w:val="24"/>
                <w:szCs w:val="24"/>
              </w:rPr>
              <w:t>.</w:t>
            </w:r>
          </w:p>
        </w:tc>
      </w:tr>
    </w:tbl>
    <w:p w:rsidR="00E70032" w:rsidRPr="00F00C62" w:rsidP="00E70032" w14:paraId="568442EA" w14:textId="77777777">
      <w:pPr>
        <w:shd w:val="clear" w:color="auto" w:fill="FFFFFF"/>
        <w:spacing w:after="0" w:line="240" w:lineRule="auto"/>
        <w:ind w:left="-567"/>
        <w:rPr>
          <w:rFonts w:ascii="Times New Roman" w:hAnsi="Times New Roman" w:cs="Times New Roman"/>
          <w:sz w:val="16"/>
          <w:szCs w:val="16"/>
          <w:lang w:val="lv-LV" w:eastAsia="lv-LV"/>
        </w:rPr>
      </w:pPr>
    </w:p>
    <w:p w:rsidR="00E70032" w:rsidRPr="00F00C62" w:rsidP="00E70032" w14:paraId="2B07FB2D" w14:textId="77777777">
      <w:pPr>
        <w:shd w:val="clear" w:color="auto" w:fill="FFFFFF"/>
        <w:spacing w:after="0" w:line="240" w:lineRule="auto"/>
        <w:rPr>
          <w:rFonts w:ascii="Times New Roman" w:hAnsi="Times New Roman" w:cs="Times New Roman"/>
          <w:sz w:val="16"/>
          <w:szCs w:val="16"/>
          <w:lang w:val="lv-LV" w:eastAsia="lv-LV"/>
        </w:rPr>
      </w:pPr>
    </w:p>
    <w:tbl>
      <w:tblPr>
        <w:tblStyle w:val="TableGrid"/>
        <w:tblW w:w="0" w:type="auto"/>
        <w:tblInd w:w="-567" w:type="dxa"/>
        <w:tblLook w:val="04A0"/>
      </w:tblPr>
      <w:tblGrid>
        <w:gridCol w:w="10084"/>
      </w:tblGrid>
      <w:tr w14:paraId="4BD9B3AC" w14:textId="77777777" w:rsidTr="00994B1D">
        <w:tblPrEx>
          <w:tblW w:w="0" w:type="auto"/>
          <w:tblInd w:w="-567" w:type="dxa"/>
          <w:tblLook w:val="04A0"/>
        </w:tblPrEx>
        <w:trPr>
          <w:trHeight w:val="238"/>
        </w:trPr>
        <w:tc>
          <w:tcPr>
            <w:tcW w:w="10084" w:type="dxa"/>
          </w:tcPr>
          <w:p w:rsidR="00E70032" w:rsidRPr="00F00C62" w:rsidP="00994B1D" w14:paraId="6C3BC3F6" w14:textId="77777777">
            <w:pPr>
              <w:jc w:val="center"/>
              <w:rPr>
                <w:b/>
                <w:sz w:val="24"/>
                <w:szCs w:val="24"/>
              </w:rPr>
            </w:pPr>
            <w:r w:rsidRPr="00F00C62">
              <w:rPr>
                <w:b/>
                <w:sz w:val="24"/>
                <w:szCs w:val="24"/>
              </w:rPr>
              <w:t>V. Tiesību akta projekta atbilstība Latvijas Republikas starptautiskajām saistībām</w:t>
            </w:r>
          </w:p>
        </w:tc>
      </w:tr>
      <w:tr w14:paraId="05B706B1" w14:textId="77777777" w:rsidTr="00994B1D">
        <w:tblPrEx>
          <w:tblW w:w="0" w:type="auto"/>
          <w:tblInd w:w="-567" w:type="dxa"/>
          <w:tblLook w:val="04A0"/>
        </w:tblPrEx>
        <w:trPr>
          <w:trHeight w:val="256"/>
        </w:trPr>
        <w:tc>
          <w:tcPr>
            <w:tcW w:w="10084" w:type="dxa"/>
          </w:tcPr>
          <w:p w:rsidR="00E70032" w:rsidRPr="00F00C62" w:rsidP="00994B1D" w14:paraId="79CE9856" w14:textId="77777777">
            <w:pPr>
              <w:jc w:val="center"/>
              <w:rPr>
                <w:sz w:val="16"/>
                <w:szCs w:val="16"/>
              </w:rPr>
            </w:pPr>
            <w:r w:rsidRPr="00F00C62">
              <w:rPr>
                <w:sz w:val="24"/>
                <w:szCs w:val="24"/>
              </w:rPr>
              <w:t>Projekts šo jomu neskar</w:t>
            </w:r>
            <w:r>
              <w:rPr>
                <w:sz w:val="24"/>
                <w:szCs w:val="24"/>
              </w:rPr>
              <w:t>.</w:t>
            </w:r>
          </w:p>
        </w:tc>
      </w:tr>
    </w:tbl>
    <w:p w:rsidR="00E70032" w:rsidP="00E70032" w14:paraId="59887A0F" w14:textId="77777777">
      <w:pPr>
        <w:shd w:val="clear" w:color="auto" w:fill="FFFFFF"/>
        <w:spacing w:after="0" w:line="240" w:lineRule="auto"/>
        <w:ind w:left="-567"/>
        <w:rPr>
          <w:rFonts w:ascii="Times New Roman" w:hAnsi="Times New Roman" w:cs="Times New Roman"/>
          <w:color w:val="414142"/>
          <w:sz w:val="16"/>
          <w:szCs w:val="16"/>
          <w:lang w:val="lv-LV" w:eastAsia="lv-LV"/>
        </w:rPr>
      </w:pPr>
    </w:p>
    <w:p w:rsidR="00E70032" w:rsidP="00E70032" w14:paraId="63BF6F68" w14:textId="77777777">
      <w:pPr>
        <w:shd w:val="clear" w:color="auto" w:fill="FFFFFF"/>
        <w:spacing w:after="0" w:line="240" w:lineRule="auto"/>
        <w:rPr>
          <w:rFonts w:ascii="Times New Roman" w:hAnsi="Times New Roman" w:cs="Times New Roman"/>
          <w:color w:val="414142"/>
          <w:sz w:val="16"/>
          <w:szCs w:val="16"/>
          <w:lang w:val="lv-LV" w:eastAsia="lv-LV"/>
        </w:rPr>
      </w:pPr>
    </w:p>
    <w:tbl>
      <w:tblPr>
        <w:tblStyle w:val="TableGrid"/>
        <w:tblW w:w="0" w:type="auto"/>
        <w:tblInd w:w="-567" w:type="dxa"/>
        <w:tblLook w:val="04A0"/>
      </w:tblPr>
      <w:tblGrid>
        <w:gridCol w:w="10084"/>
      </w:tblGrid>
      <w:tr w14:paraId="28AC2BF7" w14:textId="77777777" w:rsidTr="00994B1D">
        <w:tblPrEx>
          <w:tblW w:w="0" w:type="auto"/>
          <w:tblInd w:w="-567" w:type="dxa"/>
          <w:tblLook w:val="04A0"/>
        </w:tblPrEx>
        <w:trPr>
          <w:trHeight w:val="238"/>
        </w:trPr>
        <w:tc>
          <w:tcPr>
            <w:tcW w:w="10084" w:type="dxa"/>
          </w:tcPr>
          <w:p w:rsidR="00E70032" w:rsidRPr="00F00C62" w:rsidP="00994B1D" w14:paraId="4221E071" w14:textId="77777777">
            <w:pPr>
              <w:jc w:val="center"/>
              <w:rPr>
                <w:b/>
                <w:sz w:val="24"/>
                <w:szCs w:val="24"/>
              </w:rPr>
            </w:pPr>
            <w:r w:rsidRPr="00F00C62">
              <w:rPr>
                <w:b/>
                <w:sz w:val="24"/>
                <w:szCs w:val="24"/>
              </w:rPr>
              <w:t>VI. Sabiedrības līdzdalība un komunikācijas aktivitātes</w:t>
            </w:r>
          </w:p>
        </w:tc>
      </w:tr>
      <w:tr w14:paraId="7E93F167" w14:textId="77777777" w:rsidTr="00994B1D">
        <w:tblPrEx>
          <w:tblW w:w="0" w:type="auto"/>
          <w:tblInd w:w="-567" w:type="dxa"/>
          <w:tblLook w:val="04A0"/>
        </w:tblPrEx>
        <w:trPr>
          <w:trHeight w:val="256"/>
        </w:trPr>
        <w:tc>
          <w:tcPr>
            <w:tcW w:w="10084" w:type="dxa"/>
          </w:tcPr>
          <w:p w:rsidR="00E70032" w:rsidRPr="00F00C62" w:rsidP="00994B1D" w14:paraId="701F5F32" w14:textId="77777777">
            <w:pPr>
              <w:jc w:val="center"/>
              <w:rPr>
                <w:sz w:val="16"/>
                <w:szCs w:val="16"/>
              </w:rPr>
            </w:pPr>
            <w:r w:rsidRPr="00F00C62">
              <w:rPr>
                <w:sz w:val="24"/>
                <w:szCs w:val="24"/>
              </w:rPr>
              <w:t>Projekts šo jomu neskar</w:t>
            </w:r>
            <w:r>
              <w:rPr>
                <w:sz w:val="24"/>
                <w:szCs w:val="24"/>
              </w:rPr>
              <w:t>.</w:t>
            </w:r>
          </w:p>
        </w:tc>
      </w:tr>
    </w:tbl>
    <w:p w:rsidR="00E70032" w:rsidP="00E70032" w14:paraId="0CA10085" w14:textId="77777777">
      <w:pPr>
        <w:shd w:val="clear" w:color="auto" w:fill="FFFFFF"/>
        <w:spacing w:after="0" w:line="240" w:lineRule="auto"/>
        <w:rPr>
          <w:rFonts w:ascii="Times New Roman" w:hAnsi="Times New Roman" w:cs="Times New Roman"/>
          <w:color w:val="414142"/>
          <w:sz w:val="16"/>
          <w:szCs w:val="16"/>
          <w:lang w:val="lv-LV" w:eastAsia="lv-LV"/>
        </w:rPr>
      </w:pPr>
    </w:p>
    <w:p w:rsidR="00E70032" w:rsidRPr="00D25161" w:rsidP="00E70032" w14:paraId="179DAAC9" w14:textId="77777777">
      <w:pPr>
        <w:shd w:val="clear" w:color="auto" w:fill="FFFFFF"/>
        <w:spacing w:after="0" w:line="240" w:lineRule="auto"/>
        <w:rPr>
          <w:rFonts w:ascii="Times New Roman" w:hAnsi="Times New Roman" w:cs="Times New Roman"/>
          <w:color w:val="414142"/>
          <w:sz w:val="16"/>
          <w:szCs w:val="16"/>
          <w:lang w:val="lv-LV" w:eastAsia="lv-LV"/>
        </w:rPr>
      </w:pPr>
    </w:p>
    <w:tbl>
      <w:tblPr>
        <w:tblW w:w="5287" w:type="pct"/>
        <w:tblInd w:w="-575"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31"/>
        <w:gridCol w:w="3537"/>
        <w:gridCol w:w="6104"/>
      </w:tblGrid>
      <w:tr w14:paraId="1F821724" w14:textId="77777777" w:rsidTr="00994B1D">
        <w:tblPrEx>
          <w:tblW w:w="5287" w:type="pct"/>
          <w:tblInd w:w="-575"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70032" w:rsidRPr="005D4182" w:rsidP="00994B1D" w14:paraId="16ADAAE7" w14:textId="77777777">
            <w:pPr>
              <w:spacing w:before="100" w:beforeAutospacing="1" w:after="100" w:afterAutospacing="1" w:line="315" w:lineRule="atLeast"/>
              <w:ind w:left="-456" w:hanging="30"/>
              <w:jc w:val="center"/>
              <w:rPr>
                <w:rFonts w:ascii="Times New Roman" w:hAnsi="Times New Roman" w:cs="Times New Roman"/>
                <w:b/>
                <w:bCs/>
                <w:sz w:val="24"/>
                <w:szCs w:val="24"/>
                <w:lang w:val="lv-LV" w:eastAsia="lv-LV"/>
              </w:rPr>
            </w:pPr>
            <w:r w:rsidRPr="005D4182">
              <w:rPr>
                <w:rFonts w:ascii="Times New Roman" w:hAnsi="Times New Roman" w:cs="Times New Roman"/>
                <w:b/>
                <w:bCs/>
                <w:sz w:val="24"/>
                <w:szCs w:val="24"/>
                <w:lang w:val="lv-LV" w:eastAsia="lv-LV"/>
              </w:rPr>
              <w:t>VII. Tiesību akta projekta izpildes nodrošināšana un tās ietekme uz institūcijām</w:t>
            </w:r>
          </w:p>
        </w:tc>
      </w:tr>
      <w:tr w14:paraId="11DDD79C" w14:textId="77777777" w:rsidTr="00994B1D">
        <w:tblPrEx>
          <w:tblW w:w="5287" w:type="pct"/>
          <w:tblInd w:w="-575" w:type="dxa"/>
          <w:tblCellMar>
            <w:top w:w="24" w:type="dxa"/>
            <w:left w:w="24" w:type="dxa"/>
            <w:bottom w:w="24" w:type="dxa"/>
            <w:right w:w="24" w:type="dxa"/>
          </w:tblCellMar>
          <w:tblLook w:val="04A0"/>
        </w:tblPrEx>
        <w:trPr>
          <w:trHeight w:val="633"/>
        </w:trPr>
        <w:tc>
          <w:tcPr>
            <w:tcW w:w="214" w:type="pct"/>
            <w:tcBorders>
              <w:top w:val="outset" w:sz="6" w:space="0" w:color="414142"/>
              <w:left w:val="outset" w:sz="6" w:space="0" w:color="414142"/>
              <w:bottom w:val="outset" w:sz="6" w:space="0" w:color="414142"/>
              <w:right w:val="outset" w:sz="6" w:space="0" w:color="414142"/>
            </w:tcBorders>
            <w:hideMark/>
          </w:tcPr>
          <w:p w:rsidR="00E70032" w:rsidRPr="005D4182" w:rsidP="00994B1D" w14:paraId="5CBE94E5" w14:textId="77777777">
            <w:pPr>
              <w:spacing w:after="0"/>
              <w:ind w:left="-27"/>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1.</w:t>
            </w:r>
          </w:p>
        </w:tc>
        <w:tc>
          <w:tcPr>
            <w:tcW w:w="1756" w:type="pct"/>
            <w:tcBorders>
              <w:top w:val="outset" w:sz="6" w:space="0" w:color="414142"/>
              <w:left w:val="outset" w:sz="6" w:space="0" w:color="414142"/>
              <w:bottom w:val="outset" w:sz="6" w:space="0" w:color="414142"/>
              <w:right w:val="outset" w:sz="6" w:space="0" w:color="414142"/>
            </w:tcBorders>
            <w:hideMark/>
          </w:tcPr>
          <w:p w:rsidR="00E70032" w:rsidRPr="005D4182" w:rsidP="00994B1D" w14:paraId="166306B6" w14:textId="77777777">
            <w:pPr>
              <w:spacing w:after="0" w:line="240" w:lineRule="auto"/>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Projekta izpildē iesaistītās institūcijas</w:t>
            </w:r>
          </w:p>
        </w:tc>
        <w:tc>
          <w:tcPr>
            <w:tcW w:w="3030" w:type="pct"/>
            <w:tcBorders>
              <w:top w:val="outset" w:sz="6" w:space="0" w:color="414142"/>
              <w:left w:val="outset" w:sz="6" w:space="0" w:color="414142"/>
              <w:bottom w:val="outset" w:sz="6" w:space="0" w:color="414142"/>
              <w:right w:val="outset" w:sz="6" w:space="0" w:color="414142"/>
            </w:tcBorders>
            <w:hideMark/>
          </w:tcPr>
          <w:p w:rsidR="00E70032" w:rsidRPr="00DE3E35" w:rsidP="00994B1D" w14:paraId="70052EB5" w14:textId="77777777">
            <w:pPr>
              <w:spacing w:after="0" w:line="240" w:lineRule="auto"/>
              <w:rPr>
                <w:rFonts w:ascii="Times New Roman" w:hAnsi="Times New Roman" w:cs="Times New Roman"/>
                <w:sz w:val="24"/>
                <w:szCs w:val="24"/>
                <w:lang w:val="lv-LV" w:eastAsia="lv-LV"/>
              </w:rPr>
            </w:pPr>
            <w:r w:rsidRPr="00F00C62">
              <w:rPr>
                <w:rFonts w:ascii="Times New Roman" w:hAnsi="Times New Roman" w:cs="Times New Roman"/>
                <w:sz w:val="24"/>
                <w:szCs w:val="24"/>
                <w:lang w:val="lv-LV"/>
              </w:rPr>
              <w:t xml:space="preserve">Jaunsardzes un informācijas </w:t>
            </w:r>
            <w:r w:rsidRPr="00DE3E35">
              <w:rPr>
                <w:rFonts w:ascii="Times New Roman" w:hAnsi="Times New Roman" w:cs="Times New Roman"/>
                <w:sz w:val="24"/>
                <w:szCs w:val="24"/>
                <w:lang w:val="lv-LV"/>
              </w:rPr>
              <w:t>centrs, Veselības inspekcija</w:t>
            </w:r>
          </w:p>
        </w:tc>
      </w:tr>
      <w:tr w14:paraId="31CB8C22" w14:textId="77777777" w:rsidTr="00994B1D">
        <w:tblPrEx>
          <w:tblW w:w="5287" w:type="pct"/>
          <w:tblInd w:w="-575" w:type="dxa"/>
          <w:tblCellMar>
            <w:top w:w="24" w:type="dxa"/>
            <w:left w:w="24" w:type="dxa"/>
            <w:bottom w:w="24" w:type="dxa"/>
            <w:right w:w="24" w:type="dxa"/>
          </w:tblCellMar>
          <w:tblLook w:val="04A0"/>
        </w:tblPrEx>
        <w:trPr>
          <w:trHeight w:val="360"/>
        </w:trPr>
        <w:tc>
          <w:tcPr>
            <w:tcW w:w="214" w:type="pct"/>
            <w:tcBorders>
              <w:top w:val="outset" w:sz="6" w:space="0" w:color="414142"/>
              <w:left w:val="outset" w:sz="6" w:space="0" w:color="414142"/>
              <w:bottom w:val="outset" w:sz="6" w:space="0" w:color="414142"/>
              <w:right w:val="outset" w:sz="6" w:space="0" w:color="414142"/>
            </w:tcBorders>
            <w:hideMark/>
          </w:tcPr>
          <w:p w:rsidR="00E70032" w:rsidRPr="005D4182" w:rsidP="00994B1D" w14:paraId="06A526E9" w14:textId="77777777">
            <w:pPr>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2.</w:t>
            </w:r>
          </w:p>
        </w:tc>
        <w:tc>
          <w:tcPr>
            <w:tcW w:w="1756" w:type="pct"/>
            <w:tcBorders>
              <w:top w:val="outset" w:sz="6" w:space="0" w:color="414142"/>
              <w:left w:val="outset" w:sz="6" w:space="0" w:color="414142"/>
              <w:bottom w:val="outset" w:sz="6" w:space="0" w:color="414142"/>
              <w:right w:val="outset" w:sz="6" w:space="0" w:color="414142"/>
            </w:tcBorders>
            <w:hideMark/>
          </w:tcPr>
          <w:p w:rsidR="00E70032" w:rsidRPr="005D4182" w:rsidP="00994B1D" w14:paraId="08D264B5" w14:textId="77777777">
            <w:pPr>
              <w:spacing w:line="240" w:lineRule="auto"/>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Projekta izpildes ietekme uz pārvaldes funkcijām un institucionālo struktūru.</w:t>
            </w:r>
          </w:p>
          <w:p w:rsidR="00E70032" w:rsidRPr="005D4182" w:rsidP="00994B1D" w14:paraId="0A6E1FBE" w14:textId="77777777">
            <w:pPr>
              <w:spacing w:before="100" w:beforeAutospacing="1" w:after="100" w:afterAutospacing="1" w:line="240" w:lineRule="auto"/>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Jaunu institūciju izveide, esošu institūciju likvidācija vai reorganizācija, to ietekme uz institūcijas cilvēkresursiem</w:t>
            </w:r>
          </w:p>
        </w:tc>
        <w:tc>
          <w:tcPr>
            <w:tcW w:w="3030" w:type="pct"/>
            <w:tcBorders>
              <w:top w:val="outset" w:sz="6" w:space="0" w:color="414142"/>
              <w:left w:val="outset" w:sz="6" w:space="0" w:color="414142"/>
              <w:bottom w:val="outset" w:sz="6" w:space="0" w:color="414142"/>
              <w:right w:val="outset" w:sz="6" w:space="0" w:color="414142"/>
            </w:tcBorders>
            <w:hideMark/>
          </w:tcPr>
          <w:p w:rsidR="00E70032" w:rsidRPr="005D4182" w:rsidP="00994B1D" w14:paraId="3DC4610A" w14:textId="77777777">
            <w:pPr>
              <w:spacing w:line="240" w:lineRule="auto"/>
              <w:jc w:val="both"/>
              <w:rPr>
                <w:rFonts w:ascii="Times New Roman" w:hAnsi="Times New Roman" w:cs="Times New Roman"/>
                <w:sz w:val="24"/>
                <w:szCs w:val="24"/>
                <w:lang w:val="lv-LV" w:eastAsia="lv-LV"/>
              </w:rPr>
            </w:pPr>
            <w:r w:rsidRPr="005D4182">
              <w:rPr>
                <w:rFonts w:ascii="Times New Roman" w:hAnsi="Times New Roman" w:cs="Times New Roman"/>
                <w:sz w:val="24"/>
                <w:szCs w:val="24"/>
                <w:lang w:val="lv-LV"/>
              </w:rPr>
              <w:t>Projekta izpilde notiks esošo pārvaldes funkciju ietvaros.</w:t>
            </w:r>
          </w:p>
        </w:tc>
      </w:tr>
      <w:tr w14:paraId="0200BDB7" w14:textId="77777777" w:rsidTr="00994B1D">
        <w:tblPrEx>
          <w:tblW w:w="5287" w:type="pct"/>
          <w:tblInd w:w="-575" w:type="dxa"/>
          <w:tblCellMar>
            <w:top w:w="24" w:type="dxa"/>
            <w:left w:w="24" w:type="dxa"/>
            <w:bottom w:w="24" w:type="dxa"/>
            <w:right w:w="24" w:type="dxa"/>
          </w:tblCellMar>
          <w:tblLook w:val="04A0"/>
        </w:tblPrEx>
        <w:trPr>
          <w:trHeight w:val="312"/>
        </w:trPr>
        <w:tc>
          <w:tcPr>
            <w:tcW w:w="214" w:type="pct"/>
            <w:tcBorders>
              <w:top w:val="outset" w:sz="6" w:space="0" w:color="414142"/>
              <w:left w:val="outset" w:sz="6" w:space="0" w:color="414142"/>
              <w:bottom w:val="outset" w:sz="6" w:space="0" w:color="414142"/>
              <w:right w:val="outset" w:sz="6" w:space="0" w:color="414142"/>
            </w:tcBorders>
            <w:hideMark/>
          </w:tcPr>
          <w:p w:rsidR="00E70032" w:rsidRPr="005D4182" w:rsidP="00994B1D" w14:paraId="68CBC379" w14:textId="77777777">
            <w:pPr>
              <w:spacing w:after="0"/>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3.</w:t>
            </w:r>
          </w:p>
        </w:tc>
        <w:tc>
          <w:tcPr>
            <w:tcW w:w="1756" w:type="pct"/>
            <w:tcBorders>
              <w:top w:val="outset" w:sz="6" w:space="0" w:color="414142"/>
              <w:left w:val="outset" w:sz="6" w:space="0" w:color="414142"/>
              <w:bottom w:val="outset" w:sz="6" w:space="0" w:color="414142"/>
              <w:right w:val="outset" w:sz="6" w:space="0" w:color="414142"/>
            </w:tcBorders>
            <w:hideMark/>
          </w:tcPr>
          <w:p w:rsidR="00E70032" w:rsidRPr="005D4182" w:rsidP="00994B1D" w14:paraId="6C16F1F7" w14:textId="77777777">
            <w:pPr>
              <w:spacing w:after="0" w:line="240" w:lineRule="auto"/>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Cita informācija</w:t>
            </w:r>
          </w:p>
        </w:tc>
        <w:tc>
          <w:tcPr>
            <w:tcW w:w="3030" w:type="pct"/>
            <w:tcBorders>
              <w:top w:val="outset" w:sz="6" w:space="0" w:color="414142"/>
              <w:left w:val="outset" w:sz="6" w:space="0" w:color="414142"/>
              <w:bottom w:val="outset" w:sz="6" w:space="0" w:color="414142"/>
              <w:right w:val="outset" w:sz="6" w:space="0" w:color="414142"/>
            </w:tcBorders>
            <w:hideMark/>
          </w:tcPr>
          <w:p w:rsidR="00E70032" w:rsidRPr="00CD5A36" w:rsidP="00994B1D" w14:paraId="474D77FB" w14:textId="77777777">
            <w:pPr>
              <w:spacing w:after="0" w:line="240" w:lineRule="auto"/>
              <w:rPr>
                <w:rFonts w:ascii="Times New Roman" w:hAnsi="Times New Roman" w:cs="Times New Roman"/>
                <w:sz w:val="24"/>
                <w:szCs w:val="24"/>
                <w:lang w:val="lv-LV" w:eastAsia="lv-LV"/>
              </w:rPr>
            </w:pPr>
            <w:r w:rsidRPr="00CD5A36">
              <w:rPr>
                <w:rFonts w:ascii="Times New Roman" w:hAnsi="Times New Roman" w:cs="Times New Roman"/>
                <w:sz w:val="24"/>
                <w:szCs w:val="24"/>
                <w:lang w:val="lv-LV" w:eastAsia="lv-LV"/>
              </w:rPr>
              <w:t>Atzinumu sniegšana par higiēnas prasību ievērošanu Jaunsardzes un informācijas centra organizētajās nometnēs bērniem tiks nodrošināta Veselības ministrijas piešķirto valsts budžeta līdzekļu ietvaros.</w:t>
            </w:r>
          </w:p>
        </w:tc>
      </w:tr>
    </w:tbl>
    <w:p w:rsidR="00E70032" w:rsidP="00E70032" w14:paraId="717ACDAD" w14:textId="77777777">
      <w:pPr>
        <w:tabs>
          <w:tab w:val="left" w:pos="6804"/>
        </w:tabs>
        <w:rPr>
          <w:rFonts w:ascii="Times New Roman" w:hAnsi="Times New Roman" w:cs="Times New Roman"/>
          <w:i/>
          <w:iCs/>
          <w:sz w:val="24"/>
          <w:szCs w:val="24"/>
          <w:lang w:val="lv-LV"/>
        </w:rPr>
      </w:pPr>
    </w:p>
    <w:p w:rsidR="00E70032" w:rsidRPr="008063B6" w:rsidP="00E70032" w14:paraId="0F314889" w14:textId="77777777">
      <w:pPr>
        <w:tabs>
          <w:tab w:val="left" w:pos="6804"/>
        </w:tabs>
        <w:rPr>
          <w:rFonts w:ascii="Times New Roman" w:hAnsi="Times New Roman" w:cs="Times New Roman"/>
          <w:sz w:val="24"/>
          <w:szCs w:val="24"/>
          <w:lang w:val="lv-LV"/>
        </w:rPr>
      </w:pPr>
      <w:r w:rsidRPr="005D4182">
        <w:rPr>
          <w:rFonts w:ascii="Times New Roman" w:eastAsia="Times New Roman" w:hAnsi="Times New Roman" w:cs="Times New Roman"/>
          <w:color w:val="000000"/>
          <w:sz w:val="24"/>
          <w:szCs w:val="24"/>
          <w:lang w:val="lv-LV" w:eastAsia="lv-LV"/>
        </w:rPr>
        <w:t>Aizsardzības ministrs</w:t>
      </w:r>
      <w:r>
        <w:rPr>
          <w:rFonts w:ascii="Times New Roman" w:eastAsia="Times New Roman" w:hAnsi="Times New Roman" w:cs="Times New Roman"/>
          <w:color w:val="000000"/>
          <w:sz w:val="24"/>
          <w:szCs w:val="24"/>
          <w:lang w:val="lv-LV" w:eastAsia="lv-LV"/>
        </w:rPr>
        <w:tab/>
      </w:r>
      <w:r w:rsidRPr="005D4182">
        <w:rPr>
          <w:rFonts w:ascii="Times New Roman" w:eastAsia="Times New Roman" w:hAnsi="Times New Roman" w:cs="Times New Roman"/>
          <w:color w:val="000000"/>
          <w:sz w:val="24"/>
          <w:szCs w:val="24"/>
          <w:lang w:val="lv-LV" w:eastAsia="lv-LV"/>
        </w:rPr>
        <w:t>R.</w:t>
      </w:r>
      <w:r>
        <w:rPr>
          <w:rFonts w:ascii="Times New Roman" w:eastAsia="Times New Roman" w:hAnsi="Times New Roman" w:cs="Times New Roman"/>
          <w:color w:val="000000"/>
          <w:sz w:val="24"/>
          <w:szCs w:val="24"/>
          <w:lang w:val="lv-LV" w:eastAsia="lv-LV"/>
        </w:rPr>
        <w:t> </w:t>
      </w:r>
      <w:r w:rsidRPr="005D4182">
        <w:rPr>
          <w:rFonts w:ascii="Times New Roman" w:eastAsia="Times New Roman" w:hAnsi="Times New Roman" w:cs="Times New Roman"/>
          <w:color w:val="000000"/>
          <w:sz w:val="24"/>
          <w:szCs w:val="24"/>
          <w:lang w:val="lv-LV" w:eastAsia="lv-LV"/>
        </w:rPr>
        <w:t>Bergmanis</w:t>
      </w:r>
    </w:p>
    <w:p w:rsidR="00AD3C5F" w:rsidP="00E70032" w14:paraId="71F9B72C" w14:textId="77777777">
      <w:pPr>
        <w:tabs>
          <w:tab w:val="left" w:pos="6946"/>
        </w:tabs>
        <w:spacing w:after="0" w:line="240" w:lineRule="auto"/>
        <w:rPr>
          <w:rFonts w:ascii="Times New Roman" w:hAnsi="Times New Roman" w:cs="Times New Roman"/>
          <w:sz w:val="24"/>
          <w:szCs w:val="24"/>
          <w:lang w:val="lv-LV"/>
        </w:rPr>
      </w:pPr>
    </w:p>
    <w:p w:rsidR="00E70032" w:rsidRPr="008063B6" w:rsidP="00E70032" w14:paraId="70B85C59" w14:textId="7472C4ED">
      <w:pPr>
        <w:tabs>
          <w:tab w:val="left" w:pos="6946"/>
        </w:tabs>
        <w:spacing w:after="0" w:line="240" w:lineRule="auto"/>
        <w:rPr>
          <w:rFonts w:ascii="Times New Roman" w:hAnsi="Times New Roman" w:cs="Times New Roman"/>
          <w:sz w:val="24"/>
          <w:szCs w:val="24"/>
          <w:lang w:val="lv-LV"/>
        </w:rPr>
      </w:pPr>
      <w:bookmarkStart w:id="5" w:name="_GoBack"/>
      <w:bookmarkEnd w:id="5"/>
      <w:r w:rsidRPr="008063B6">
        <w:rPr>
          <w:rFonts w:ascii="Times New Roman" w:hAnsi="Times New Roman" w:cs="Times New Roman"/>
          <w:sz w:val="24"/>
          <w:szCs w:val="24"/>
          <w:lang w:val="lv-LV"/>
        </w:rPr>
        <w:t>Valsts sekretārs</w:t>
      </w:r>
      <w:r>
        <w:rPr>
          <w:rFonts w:ascii="Times New Roman" w:hAnsi="Times New Roman" w:cs="Times New Roman"/>
          <w:sz w:val="24"/>
          <w:szCs w:val="24"/>
          <w:lang w:val="lv-LV"/>
        </w:rPr>
        <w:tab/>
      </w:r>
      <w:r w:rsidRPr="008063B6">
        <w:rPr>
          <w:rFonts w:ascii="Times New Roman" w:hAnsi="Times New Roman" w:cs="Times New Roman"/>
          <w:sz w:val="24"/>
          <w:szCs w:val="24"/>
          <w:lang w:val="lv-LV"/>
        </w:rPr>
        <w:t>J.</w:t>
      </w:r>
      <w:r>
        <w:rPr>
          <w:rFonts w:ascii="Times New Roman" w:hAnsi="Times New Roman" w:cs="Times New Roman"/>
          <w:sz w:val="24"/>
          <w:szCs w:val="24"/>
          <w:lang w:val="lv-LV"/>
        </w:rPr>
        <w:t> </w:t>
      </w:r>
      <w:r w:rsidRPr="008063B6">
        <w:rPr>
          <w:rFonts w:ascii="Times New Roman" w:hAnsi="Times New Roman" w:cs="Times New Roman"/>
          <w:sz w:val="24"/>
          <w:szCs w:val="24"/>
          <w:lang w:val="lv-LV"/>
        </w:rPr>
        <w:t>Garisons</w:t>
      </w:r>
    </w:p>
    <w:p w:rsidR="00E70032" w:rsidP="00E70032" w14:paraId="6BBBC574" w14:textId="77777777">
      <w:pPr>
        <w:spacing w:after="0" w:line="240" w:lineRule="auto"/>
        <w:rPr>
          <w:rFonts w:ascii="Times New Roman" w:hAnsi="Times New Roman" w:cs="Times New Roman"/>
          <w:sz w:val="24"/>
          <w:szCs w:val="24"/>
          <w:lang w:val="lv-LV"/>
        </w:rPr>
      </w:pPr>
    </w:p>
    <w:p w:rsidR="00E70032" w:rsidP="00E70032" w14:paraId="1D92EE8D" w14:textId="06DADA4D">
      <w:pPr>
        <w:spacing w:after="0" w:line="240" w:lineRule="auto"/>
        <w:rPr>
          <w:rFonts w:ascii="Times New Roman" w:hAnsi="Times New Roman" w:cs="Times New Roman"/>
          <w:sz w:val="24"/>
          <w:szCs w:val="24"/>
          <w:lang w:val="lv-LV"/>
        </w:rPr>
      </w:pPr>
    </w:p>
    <w:p w:rsidR="00AD3C5F" w:rsidP="00E70032" w14:paraId="14F569FB" w14:textId="5070622B">
      <w:pPr>
        <w:spacing w:after="0" w:line="240" w:lineRule="auto"/>
        <w:rPr>
          <w:rFonts w:ascii="Times New Roman" w:hAnsi="Times New Roman" w:cs="Times New Roman"/>
          <w:sz w:val="24"/>
          <w:szCs w:val="24"/>
          <w:lang w:val="lv-LV"/>
        </w:rPr>
      </w:pPr>
    </w:p>
    <w:p w:rsidR="00AD3C5F" w:rsidP="00E70032" w14:paraId="0272F918" w14:textId="77777777">
      <w:pPr>
        <w:spacing w:after="0" w:line="240" w:lineRule="auto"/>
        <w:rPr>
          <w:rFonts w:ascii="Times New Roman" w:hAnsi="Times New Roman" w:cs="Times New Roman"/>
          <w:sz w:val="24"/>
          <w:szCs w:val="24"/>
          <w:lang w:val="lv-LV"/>
        </w:rPr>
      </w:pPr>
    </w:p>
    <w:p w:rsidR="00E70032" w:rsidP="00E70032" w14:paraId="28D650FE" w14:textId="77777777">
      <w:pPr>
        <w:spacing w:after="0" w:line="240" w:lineRule="auto"/>
        <w:rPr>
          <w:rFonts w:ascii="Times New Roman" w:hAnsi="Times New Roman" w:cs="Times New Roman"/>
          <w:sz w:val="24"/>
          <w:szCs w:val="24"/>
          <w:lang w:val="lv-LV"/>
        </w:rPr>
      </w:pPr>
    </w:p>
    <w:p w:rsidR="00E70032" w:rsidP="00E70032" w14:paraId="40EDFBD6" w14:textId="77777777">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L. Liepiņa, 67335015</w:t>
      </w:r>
    </w:p>
    <w:p w:rsidR="00E70032" w:rsidRPr="00D25161" w:rsidP="00E70032" w14:paraId="04E3193D" w14:textId="77777777">
      <w:pPr>
        <w:tabs>
          <w:tab w:val="left" w:pos="3240"/>
        </w:tabs>
        <w:spacing w:after="0"/>
        <w:rPr>
          <w:rFonts w:ascii="Times New Roman" w:hAnsi="Times New Roman" w:cs="Times New Roman"/>
          <w:sz w:val="20"/>
          <w:szCs w:val="20"/>
          <w:lang w:val="lv-LV"/>
        </w:rPr>
      </w:pPr>
      <w:r>
        <w:fldChar w:fldCharType="begin"/>
      </w:r>
      <w:r>
        <w:instrText xml:space="preserve"> HYPERLINK "mailto:liene.liepina@mod.gov.lv" </w:instrText>
      </w:r>
      <w:r>
        <w:fldChar w:fldCharType="separate"/>
      </w:r>
      <w:r w:rsidRPr="00ED1773">
        <w:rPr>
          <w:rStyle w:val="Hyperlink"/>
          <w:rFonts w:ascii="Times New Roman" w:hAnsi="Times New Roman" w:cs="Times New Roman"/>
          <w:sz w:val="20"/>
          <w:szCs w:val="20"/>
          <w:lang w:val="lv-LV"/>
        </w:rPr>
        <w:t>liene.liepina@mod.gov.lv</w:t>
      </w:r>
      <w:r>
        <w:fldChar w:fldCharType="end"/>
      </w:r>
    </w:p>
    <w:p w:rsidR="00427ACD" w:rsidRPr="00E70032" w:rsidP="00E70032" w14:paraId="1263E93D" w14:textId="103E021F">
      <w:pPr>
        <w:rPr>
          <w:lang w:val="lv-LV"/>
        </w:rPr>
      </w:pPr>
    </w:p>
    <w:sectPr w:rsidSect="00AD3C5F">
      <w:footerReference w:type="default" r:id="rId5"/>
      <w:footerReference w:type="first" r:id="rId6"/>
      <w:pgSz w:w="12240" w:h="15840"/>
      <w:pgMar w:top="709" w:right="902" w:bottom="992"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73665966"/>
      <w:docPartObj>
        <w:docPartGallery w:val="Page Numbers (Bottom of Page)"/>
        <w:docPartUnique/>
      </w:docPartObj>
    </w:sdtPr>
    <w:sdtEndPr>
      <w:rPr>
        <w:rFonts w:ascii="Times New Roman" w:hAnsi="Times New Roman" w:cs="Times New Roman"/>
        <w:noProof/>
        <w:sz w:val="20"/>
        <w:szCs w:val="20"/>
      </w:rPr>
    </w:sdtEndPr>
    <w:sdtContent>
      <w:sdt>
        <w:sdtPr>
          <w:id w:val="2000289565"/>
          <w:docPartObj>
            <w:docPartGallery w:val="Page Numbers (Bottom of Page)"/>
            <w:docPartUnique/>
          </w:docPartObj>
        </w:sdtPr>
        <w:sdtEndPr>
          <w:rPr>
            <w:rFonts w:ascii="Times New Roman" w:hAnsi="Times New Roman" w:cs="Times New Roman"/>
            <w:noProof/>
            <w:sz w:val="20"/>
            <w:szCs w:val="20"/>
          </w:rPr>
        </w:sdtEndPr>
        <w:sdtContent>
          <w:p w:rsidR="00AD3C5F" w:rsidP="00AD3C5F" w14:paraId="17983D0B" w14:textId="77777777">
            <w:pPr>
              <w:pStyle w:val="Footer"/>
            </w:pPr>
          </w:p>
          <w:p w:rsidR="00AD3C5F" w:rsidRPr="00AD3C5F" w:rsidP="00AD3C5F" w14:paraId="466A853E" w14:textId="77777777">
            <w:pPr>
              <w:pStyle w:val="Footer"/>
              <w:rPr>
                <w:rFonts w:ascii="Times New Roman" w:hAnsi="Times New Roman" w:cs="Times New Roman"/>
                <w:sz w:val="20"/>
                <w:szCs w:val="20"/>
              </w:rPr>
            </w:pPr>
            <w:r w:rsidRPr="00AD3C5F">
              <w:rPr>
                <w:rFonts w:ascii="Times New Roman" w:hAnsi="Times New Roman" w:cs="Times New Roman"/>
              </w:rPr>
              <w:t>AIMAnot_200318_GrozMK675</w:t>
            </w:r>
          </w:p>
          <w:p w:rsidR="00AD3C5F" w:rsidP="00AD3C5F" w14:paraId="7F8688D7" w14:textId="77777777">
            <w:pPr>
              <w:pStyle w:val="Footer"/>
              <w:jc w:val="right"/>
              <w:rPr>
                <w:rFonts w:ascii="Times New Roman" w:hAnsi="Times New Roman" w:cs="Times New Roman"/>
                <w:noProof/>
                <w:sz w:val="20"/>
                <w:szCs w:val="20"/>
              </w:rPr>
            </w:pPr>
          </w:p>
        </w:sdtContent>
      </w:sdt>
      <w:p w:rsidR="00DE3E35" w:rsidRPr="00DE3E35" w:rsidP="00DE3E35" w14:paraId="6DFEE2D3" w14:textId="35D45C87">
        <w:pPr>
          <w:pStyle w:val="Footer"/>
          <w:rPr>
            <w:rFonts w:ascii="Times New Roman" w:hAnsi="Times New Roman" w:cs="Times New Roman"/>
            <w:sz w:val="20"/>
            <w:szCs w:val="20"/>
          </w:rPr>
        </w:pPr>
      </w:p>
      <w:p w:rsidR="00B10702" w:rsidRPr="00DE3E35" w:rsidP="00DE3E35" w14:paraId="03598F20" w14:textId="7C5A2755">
        <w:pPr>
          <w:pStyle w:val="Footer"/>
          <w:jc w:val="right"/>
          <w:rPr>
            <w:rFonts w:ascii="Times New Roman" w:hAnsi="Times New Roman" w:cs="Times New Roman"/>
            <w:sz w:val="20"/>
            <w:szCs w:val="20"/>
          </w:rPr>
        </w:pPr>
        <w:r w:rsidRPr="00DE3E35">
          <w:rPr>
            <w:rFonts w:ascii="Times New Roman" w:hAnsi="Times New Roman" w:cs="Times New Roman"/>
            <w:sz w:val="20"/>
            <w:szCs w:val="20"/>
          </w:rPr>
          <w:fldChar w:fldCharType="begin"/>
        </w:r>
        <w:r w:rsidRPr="00DE3E35">
          <w:rPr>
            <w:rFonts w:ascii="Times New Roman" w:hAnsi="Times New Roman" w:cs="Times New Roman"/>
            <w:sz w:val="20"/>
            <w:szCs w:val="20"/>
          </w:rPr>
          <w:instrText xml:space="preserve"> PAGE   \* MERGEFORMAT </w:instrText>
        </w:r>
        <w:r w:rsidRPr="00DE3E35">
          <w:rPr>
            <w:rFonts w:ascii="Times New Roman" w:hAnsi="Times New Roman" w:cs="Times New Roman"/>
            <w:sz w:val="20"/>
            <w:szCs w:val="20"/>
          </w:rPr>
          <w:fldChar w:fldCharType="separate"/>
        </w:r>
        <w:r w:rsidR="00AD3C5F">
          <w:rPr>
            <w:rFonts w:ascii="Times New Roman" w:hAnsi="Times New Roman" w:cs="Times New Roman"/>
            <w:noProof/>
            <w:sz w:val="20"/>
            <w:szCs w:val="20"/>
          </w:rPr>
          <w:t>3</w:t>
        </w:r>
        <w:r w:rsidRPr="00DE3E35">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87608586"/>
      <w:docPartObj>
        <w:docPartGallery w:val="Page Numbers (Bottom of Page)"/>
        <w:docPartUnique/>
      </w:docPartObj>
    </w:sdtPr>
    <w:sdtEndPr>
      <w:rPr>
        <w:rFonts w:ascii="Times New Roman" w:hAnsi="Times New Roman" w:cs="Times New Roman"/>
        <w:noProof/>
        <w:sz w:val="20"/>
        <w:szCs w:val="20"/>
      </w:rPr>
    </w:sdtEndPr>
    <w:sdtContent>
      <w:p w:rsidR="00DE3E35" w:rsidP="00DE3E35" w14:paraId="2B1CF4B2" w14:textId="353E089C">
        <w:pPr>
          <w:pStyle w:val="Footer"/>
        </w:pPr>
      </w:p>
      <w:p w:rsidR="00AD3C5F" w:rsidRPr="00AD3C5F" w:rsidP="00DE3E35" w14:paraId="27DD11BB" w14:textId="3841CAB6">
        <w:pPr>
          <w:pStyle w:val="Footer"/>
          <w:rPr>
            <w:rFonts w:ascii="Times New Roman" w:hAnsi="Times New Roman" w:cs="Times New Roman"/>
            <w:sz w:val="20"/>
            <w:szCs w:val="20"/>
          </w:rPr>
        </w:pPr>
        <w:r w:rsidRPr="00AD3C5F">
          <w:rPr>
            <w:rFonts w:ascii="Times New Roman" w:hAnsi="Times New Roman" w:cs="Times New Roman"/>
          </w:rPr>
          <w:t>AIMAnot_200318_GrozMK675</w:t>
        </w:r>
      </w:p>
      <w:p w:rsidR="000D6A02" w:rsidRPr="00DE3E35" w:rsidP="00DE3E35" w14:paraId="7B6C12A1" w14:textId="641EBC0A">
        <w:pPr>
          <w:pStyle w:val="Footer"/>
          <w:jc w:val="right"/>
          <w:rPr>
            <w:rFonts w:ascii="Times New Roman" w:hAnsi="Times New Roman" w:cs="Times New Roman"/>
            <w:sz w:val="20"/>
            <w:szCs w:val="20"/>
          </w:rPr>
        </w:pP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2951DAF"/>
    <w:multiLevelType w:val="hybridMultilevel"/>
    <w:tmpl w:val="8A464384"/>
    <w:lvl w:ilvl="0">
      <w:start w:val="1"/>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13F429BD"/>
    <w:multiLevelType w:val="multilevel"/>
    <w:tmpl w:val="2A705B3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E071E96"/>
    <w:multiLevelType w:val="hybridMultilevel"/>
    <w:tmpl w:val="22A67F7E"/>
    <w:lvl w:ilvl="0">
      <w:start w:val="7"/>
      <w:numFmt w:val="decimal"/>
      <w:lvlText w:val="%1."/>
      <w:lvlJc w:val="left"/>
      <w:pPr>
        <w:ind w:left="1080" w:hanging="360"/>
      </w:pPr>
      <w:rPr>
        <w:rFonts w:eastAsia="Times New Roman"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1">
    <w:nsid w:val="20F22995"/>
    <w:multiLevelType w:val="hybridMultilevel"/>
    <w:tmpl w:val="7B62C93A"/>
    <w:lvl w:ilvl="0">
      <w:start w:val="1"/>
      <w:numFmt w:val="decimal"/>
      <w:lvlText w:val="%1)"/>
      <w:lvlJc w:val="left"/>
      <w:pPr>
        <w:ind w:left="1789" w:hanging="108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15:restartNumberingAfterBreak="1">
    <w:nsid w:val="21893005"/>
    <w:multiLevelType w:val="hybridMultilevel"/>
    <w:tmpl w:val="0E18EDC0"/>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25D46BB8"/>
    <w:multiLevelType w:val="multilevel"/>
    <w:tmpl w:val="A15E00A2"/>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1">
    <w:nsid w:val="30BE2E69"/>
    <w:multiLevelType w:val="multilevel"/>
    <w:tmpl w:val="58C02D3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1">
    <w:nsid w:val="33C72A2D"/>
    <w:multiLevelType w:val="multilevel"/>
    <w:tmpl w:val="54F0C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1">
    <w:nsid w:val="43C3643E"/>
    <w:multiLevelType w:val="multilevel"/>
    <w:tmpl w:val="BE84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9587BB4"/>
    <w:multiLevelType w:val="hybridMultilevel"/>
    <w:tmpl w:val="0B0C2E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543F3E4A"/>
    <w:multiLevelType w:val="hybridMultilevel"/>
    <w:tmpl w:val="B8700EF2"/>
    <w:lvl w:ilvl="0">
      <w:start w:val="1"/>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58C83CF7"/>
    <w:multiLevelType w:val="hybridMultilevel"/>
    <w:tmpl w:val="8A464384"/>
    <w:lvl w:ilvl="0">
      <w:start w:val="1"/>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65412ABE"/>
    <w:multiLevelType w:val="hybridMultilevel"/>
    <w:tmpl w:val="FFBEC5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669F3851"/>
    <w:multiLevelType w:val="multilevel"/>
    <w:tmpl w:val="680C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67917FDF"/>
    <w:multiLevelType w:val="hybridMultilevel"/>
    <w:tmpl w:val="067297C2"/>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7CCC6C6C"/>
    <w:multiLevelType w:val="hybridMultilevel"/>
    <w:tmpl w:val="BCF6E3B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9"/>
  </w:num>
  <w:num w:numId="5">
    <w:abstractNumId w:val="11"/>
  </w:num>
  <w:num w:numId="6">
    <w:abstractNumId w:val="12"/>
  </w:num>
  <w:num w:numId="7">
    <w:abstractNumId w:val="14"/>
  </w:num>
  <w:num w:numId="8">
    <w:abstractNumId w:val="3"/>
  </w:num>
  <w:num w:numId="9">
    <w:abstractNumId w:val="1"/>
  </w:num>
  <w:num w:numId="10">
    <w:abstractNumId w:val="7"/>
  </w:num>
  <w:num w:numId="11">
    <w:abstractNumId w:val="2"/>
  </w:num>
  <w:num w:numId="12">
    <w:abstractNumId w:val="5"/>
  </w:num>
  <w:num w:numId="13">
    <w:abstractNumId w:val="6"/>
  </w:num>
  <w:num w:numId="14">
    <w:abstractNumId w:val="15"/>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D9"/>
    <w:rsid w:val="000132B3"/>
    <w:rsid w:val="000147C2"/>
    <w:rsid w:val="00015A39"/>
    <w:rsid w:val="00015E29"/>
    <w:rsid w:val="00022E1F"/>
    <w:rsid w:val="00032E96"/>
    <w:rsid w:val="000434E5"/>
    <w:rsid w:val="000533D7"/>
    <w:rsid w:val="00063F58"/>
    <w:rsid w:val="00072D28"/>
    <w:rsid w:val="00073332"/>
    <w:rsid w:val="000740A3"/>
    <w:rsid w:val="00077ACC"/>
    <w:rsid w:val="000946D1"/>
    <w:rsid w:val="00096828"/>
    <w:rsid w:val="000B3369"/>
    <w:rsid w:val="000B391B"/>
    <w:rsid w:val="000D1234"/>
    <w:rsid w:val="000D6A02"/>
    <w:rsid w:val="000D7719"/>
    <w:rsid w:val="000E0C54"/>
    <w:rsid w:val="001013C5"/>
    <w:rsid w:val="00117359"/>
    <w:rsid w:val="001262A5"/>
    <w:rsid w:val="00135FFD"/>
    <w:rsid w:val="0013676F"/>
    <w:rsid w:val="00146CC3"/>
    <w:rsid w:val="00151C3F"/>
    <w:rsid w:val="00156E95"/>
    <w:rsid w:val="00157DA4"/>
    <w:rsid w:val="00161C8A"/>
    <w:rsid w:val="001834A8"/>
    <w:rsid w:val="001A4B6A"/>
    <w:rsid w:val="001C386C"/>
    <w:rsid w:val="001D4490"/>
    <w:rsid w:val="001E376C"/>
    <w:rsid w:val="0020167F"/>
    <w:rsid w:val="00211CB2"/>
    <w:rsid w:val="00224590"/>
    <w:rsid w:val="0023582D"/>
    <w:rsid w:val="002452DE"/>
    <w:rsid w:val="002467EA"/>
    <w:rsid w:val="00247088"/>
    <w:rsid w:val="00247376"/>
    <w:rsid w:val="00247B7F"/>
    <w:rsid w:val="00254C0A"/>
    <w:rsid w:val="00255B2A"/>
    <w:rsid w:val="00256F7F"/>
    <w:rsid w:val="00257901"/>
    <w:rsid w:val="00281B62"/>
    <w:rsid w:val="00286A5E"/>
    <w:rsid w:val="002A02CF"/>
    <w:rsid w:val="002A5D16"/>
    <w:rsid w:val="002B3D5A"/>
    <w:rsid w:val="002C6C89"/>
    <w:rsid w:val="002D13AC"/>
    <w:rsid w:val="002D3723"/>
    <w:rsid w:val="00301EDB"/>
    <w:rsid w:val="00303A23"/>
    <w:rsid w:val="00310AA9"/>
    <w:rsid w:val="00312DB0"/>
    <w:rsid w:val="0031555E"/>
    <w:rsid w:val="00327E9C"/>
    <w:rsid w:val="00333C00"/>
    <w:rsid w:val="0033578B"/>
    <w:rsid w:val="0034175E"/>
    <w:rsid w:val="00342625"/>
    <w:rsid w:val="00352453"/>
    <w:rsid w:val="00354A86"/>
    <w:rsid w:val="00360D5B"/>
    <w:rsid w:val="003B1C3C"/>
    <w:rsid w:val="003B7D67"/>
    <w:rsid w:val="003C0F0F"/>
    <w:rsid w:val="003D4D69"/>
    <w:rsid w:val="003E6322"/>
    <w:rsid w:val="00427ACD"/>
    <w:rsid w:val="0043369E"/>
    <w:rsid w:val="00443404"/>
    <w:rsid w:val="00447AAF"/>
    <w:rsid w:val="00452F92"/>
    <w:rsid w:val="004618C6"/>
    <w:rsid w:val="00465C1E"/>
    <w:rsid w:val="00470D3E"/>
    <w:rsid w:val="0048206D"/>
    <w:rsid w:val="0049307E"/>
    <w:rsid w:val="004A20E9"/>
    <w:rsid w:val="004C3328"/>
    <w:rsid w:val="004C5839"/>
    <w:rsid w:val="004D2A03"/>
    <w:rsid w:val="004D2BCD"/>
    <w:rsid w:val="004D748F"/>
    <w:rsid w:val="004E4C15"/>
    <w:rsid w:val="004F156C"/>
    <w:rsid w:val="004F2D9E"/>
    <w:rsid w:val="004F6EBC"/>
    <w:rsid w:val="00506BEB"/>
    <w:rsid w:val="00514105"/>
    <w:rsid w:val="005175D2"/>
    <w:rsid w:val="005360B2"/>
    <w:rsid w:val="00542C3F"/>
    <w:rsid w:val="005510FA"/>
    <w:rsid w:val="00567243"/>
    <w:rsid w:val="00572E94"/>
    <w:rsid w:val="0057550F"/>
    <w:rsid w:val="00584932"/>
    <w:rsid w:val="005A4438"/>
    <w:rsid w:val="005C19C9"/>
    <w:rsid w:val="005C5CBC"/>
    <w:rsid w:val="005C66C3"/>
    <w:rsid w:val="005D4182"/>
    <w:rsid w:val="005E4885"/>
    <w:rsid w:val="005F6714"/>
    <w:rsid w:val="00604469"/>
    <w:rsid w:val="00604DE4"/>
    <w:rsid w:val="0063248B"/>
    <w:rsid w:val="006600B2"/>
    <w:rsid w:val="0066090A"/>
    <w:rsid w:val="00660F0A"/>
    <w:rsid w:val="00666662"/>
    <w:rsid w:val="0067181C"/>
    <w:rsid w:val="006863BE"/>
    <w:rsid w:val="006A005C"/>
    <w:rsid w:val="006B025D"/>
    <w:rsid w:val="006B1021"/>
    <w:rsid w:val="006F52A4"/>
    <w:rsid w:val="006F5E22"/>
    <w:rsid w:val="00705EB0"/>
    <w:rsid w:val="007073D8"/>
    <w:rsid w:val="007138C8"/>
    <w:rsid w:val="0071565D"/>
    <w:rsid w:val="00716619"/>
    <w:rsid w:val="00735EEB"/>
    <w:rsid w:val="007A662E"/>
    <w:rsid w:val="007B2115"/>
    <w:rsid w:val="007D7B64"/>
    <w:rsid w:val="007E29C4"/>
    <w:rsid w:val="007E711D"/>
    <w:rsid w:val="007F30FB"/>
    <w:rsid w:val="00800034"/>
    <w:rsid w:val="008063B6"/>
    <w:rsid w:val="00827A98"/>
    <w:rsid w:val="00834177"/>
    <w:rsid w:val="008538FB"/>
    <w:rsid w:val="0085706D"/>
    <w:rsid w:val="008570EC"/>
    <w:rsid w:val="00864980"/>
    <w:rsid w:val="00865FC4"/>
    <w:rsid w:val="00866575"/>
    <w:rsid w:val="00882F9E"/>
    <w:rsid w:val="00890BCA"/>
    <w:rsid w:val="008A6A48"/>
    <w:rsid w:val="008B57E3"/>
    <w:rsid w:val="008B70E4"/>
    <w:rsid w:val="008C1BFE"/>
    <w:rsid w:val="008D4337"/>
    <w:rsid w:val="008E30AD"/>
    <w:rsid w:val="008E5443"/>
    <w:rsid w:val="008F7EB8"/>
    <w:rsid w:val="0090173A"/>
    <w:rsid w:val="00914DDF"/>
    <w:rsid w:val="009228AE"/>
    <w:rsid w:val="009652E3"/>
    <w:rsid w:val="0097612A"/>
    <w:rsid w:val="00987E5C"/>
    <w:rsid w:val="00994B1D"/>
    <w:rsid w:val="00994C93"/>
    <w:rsid w:val="009978AF"/>
    <w:rsid w:val="009D3457"/>
    <w:rsid w:val="009E33C5"/>
    <w:rsid w:val="009F6DB0"/>
    <w:rsid w:val="00A04AB0"/>
    <w:rsid w:val="00A1061B"/>
    <w:rsid w:val="00A11AE1"/>
    <w:rsid w:val="00A21B8D"/>
    <w:rsid w:val="00A22B9B"/>
    <w:rsid w:val="00A250E8"/>
    <w:rsid w:val="00A40077"/>
    <w:rsid w:val="00A56304"/>
    <w:rsid w:val="00A60531"/>
    <w:rsid w:val="00A622ED"/>
    <w:rsid w:val="00A6422D"/>
    <w:rsid w:val="00A64649"/>
    <w:rsid w:val="00A9090F"/>
    <w:rsid w:val="00A95338"/>
    <w:rsid w:val="00AA6600"/>
    <w:rsid w:val="00AB294F"/>
    <w:rsid w:val="00AB335A"/>
    <w:rsid w:val="00AB37A3"/>
    <w:rsid w:val="00AB51F6"/>
    <w:rsid w:val="00AC23B1"/>
    <w:rsid w:val="00AC5A98"/>
    <w:rsid w:val="00AD3C5F"/>
    <w:rsid w:val="00AE0CEA"/>
    <w:rsid w:val="00AE33A5"/>
    <w:rsid w:val="00B03AEA"/>
    <w:rsid w:val="00B0547F"/>
    <w:rsid w:val="00B10702"/>
    <w:rsid w:val="00B13795"/>
    <w:rsid w:val="00B2490D"/>
    <w:rsid w:val="00B317E3"/>
    <w:rsid w:val="00B35832"/>
    <w:rsid w:val="00B579B2"/>
    <w:rsid w:val="00B6395C"/>
    <w:rsid w:val="00B736BB"/>
    <w:rsid w:val="00B96FE4"/>
    <w:rsid w:val="00BC103E"/>
    <w:rsid w:val="00BC2B5F"/>
    <w:rsid w:val="00BF2B50"/>
    <w:rsid w:val="00BF2EC3"/>
    <w:rsid w:val="00C03E80"/>
    <w:rsid w:val="00C144F6"/>
    <w:rsid w:val="00C20ECD"/>
    <w:rsid w:val="00C2563A"/>
    <w:rsid w:val="00C40F43"/>
    <w:rsid w:val="00C40FAA"/>
    <w:rsid w:val="00C56FAF"/>
    <w:rsid w:val="00C60369"/>
    <w:rsid w:val="00C669CC"/>
    <w:rsid w:val="00C75B82"/>
    <w:rsid w:val="00C77137"/>
    <w:rsid w:val="00C8221A"/>
    <w:rsid w:val="00C915E2"/>
    <w:rsid w:val="00C97DD9"/>
    <w:rsid w:val="00CA7517"/>
    <w:rsid w:val="00CD5A36"/>
    <w:rsid w:val="00CE0E24"/>
    <w:rsid w:val="00CF2B00"/>
    <w:rsid w:val="00D1052A"/>
    <w:rsid w:val="00D117B8"/>
    <w:rsid w:val="00D152A4"/>
    <w:rsid w:val="00D25161"/>
    <w:rsid w:val="00D25CCA"/>
    <w:rsid w:val="00D33461"/>
    <w:rsid w:val="00D34A23"/>
    <w:rsid w:val="00D3633A"/>
    <w:rsid w:val="00D36D67"/>
    <w:rsid w:val="00D51ABA"/>
    <w:rsid w:val="00D53767"/>
    <w:rsid w:val="00D55D10"/>
    <w:rsid w:val="00D6474D"/>
    <w:rsid w:val="00D76AEE"/>
    <w:rsid w:val="00D80942"/>
    <w:rsid w:val="00D96328"/>
    <w:rsid w:val="00DA5C05"/>
    <w:rsid w:val="00DD2097"/>
    <w:rsid w:val="00DD4D0D"/>
    <w:rsid w:val="00DE0DBE"/>
    <w:rsid w:val="00DE222C"/>
    <w:rsid w:val="00DE3E35"/>
    <w:rsid w:val="00DE6B50"/>
    <w:rsid w:val="00DF0D42"/>
    <w:rsid w:val="00DF3C56"/>
    <w:rsid w:val="00E152CB"/>
    <w:rsid w:val="00E20736"/>
    <w:rsid w:val="00E2540A"/>
    <w:rsid w:val="00E307E0"/>
    <w:rsid w:val="00E32333"/>
    <w:rsid w:val="00E33CA6"/>
    <w:rsid w:val="00E370A2"/>
    <w:rsid w:val="00E46FA0"/>
    <w:rsid w:val="00E578F1"/>
    <w:rsid w:val="00E70032"/>
    <w:rsid w:val="00E80494"/>
    <w:rsid w:val="00E864D6"/>
    <w:rsid w:val="00EA113A"/>
    <w:rsid w:val="00EA15E7"/>
    <w:rsid w:val="00EC00AD"/>
    <w:rsid w:val="00EC5C20"/>
    <w:rsid w:val="00ED1773"/>
    <w:rsid w:val="00ED261A"/>
    <w:rsid w:val="00EE68EC"/>
    <w:rsid w:val="00EF565C"/>
    <w:rsid w:val="00F00C62"/>
    <w:rsid w:val="00F044A1"/>
    <w:rsid w:val="00F13D2D"/>
    <w:rsid w:val="00F20EF1"/>
    <w:rsid w:val="00F21096"/>
    <w:rsid w:val="00F30F84"/>
    <w:rsid w:val="00F3780E"/>
    <w:rsid w:val="00F45D60"/>
    <w:rsid w:val="00F51EA0"/>
    <w:rsid w:val="00F531A5"/>
    <w:rsid w:val="00F607D0"/>
    <w:rsid w:val="00F640AD"/>
    <w:rsid w:val="00F839E8"/>
    <w:rsid w:val="00F871D9"/>
    <w:rsid w:val="00F91B34"/>
    <w:rsid w:val="00F93DD9"/>
    <w:rsid w:val="00FA3872"/>
    <w:rsid w:val="00FA43FD"/>
    <w:rsid w:val="00FB2308"/>
    <w:rsid w:val="00FB391E"/>
    <w:rsid w:val="00FD6F24"/>
    <w:rsid w:val="00FF3869"/>
    <w:rsid w:val="00FF6E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8B1E447-8BCC-44B0-BBBE-808A41DC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930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67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7EA"/>
    <w:rPr>
      <w:sz w:val="20"/>
      <w:szCs w:val="20"/>
    </w:rPr>
  </w:style>
  <w:style w:type="character" w:styleId="FootnoteReference">
    <w:name w:val="footnote reference"/>
    <w:basedOn w:val="DefaultParagraphFont"/>
    <w:uiPriority w:val="99"/>
    <w:semiHidden/>
    <w:unhideWhenUsed/>
    <w:rsid w:val="002467EA"/>
    <w:rPr>
      <w:vertAlign w:val="superscript"/>
    </w:rPr>
  </w:style>
  <w:style w:type="character" w:customStyle="1" w:styleId="Heading3Char">
    <w:name w:val="Heading 3 Char"/>
    <w:basedOn w:val="DefaultParagraphFont"/>
    <w:link w:val="Heading3"/>
    <w:uiPriority w:val="9"/>
    <w:semiHidden/>
    <w:rsid w:val="0049307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9307E"/>
    <w:rPr>
      <w:color w:val="0000FF" w:themeColor="hyperlink"/>
      <w:u w:val="single"/>
    </w:rPr>
  </w:style>
  <w:style w:type="paragraph" w:styleId="ListParagraph">
    <w:name w:val="List Paragraph"/>
    <w:basedOn w:val="Normal"/>
    <w:uiPriority w:val="34"/>
    <w:qFormat/>
    <w:rsid w:val="004D748F"/>
    <w:pPr>
      <w:ind w:left="720"/>
      <w:contextualSpacing/>
    </w:pPr>
  </w:style>
  <w:style w:type="paragraph" w:styleId="Header">
    <w:name w:val="header"/>
    <w:basedOn w:val="Normal"/>
    <w:link w:val="HeaderChar"/>
    <w:uiPriority w:val="99"/>
    <w:unhideWhenUsed/>
    <w:rsid w:val="00B107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0702"/>
  </w:style>
  <w:style w:type="paragraph" w:styleId="Footer">
    <w:name w:val="footer"/>
    <w:basedOn w:val="Normal"/>
    <w:link w:val="FooterChar"/>
    <w:uiPriority w:val="99"/>
    <w:unhideWhenUsed/>
    <w:rsid w:val="00B107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0702"/>
  </w:style>
  <w:style w:type="table" w:styleId="TableGrid">
    <w:name w:val="Table Grid"/>
    <w:basedOn w:val="TableNormal"/>
    <w:rsid w:val="000D1234"/>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034"/>
    <w:rPr>
      <w:rFonts w:ascii="Tahoma" w:hAnsi="Tahoma" w:cs="Tahoma"/>
      <w:sz w:val="16"/>
      <w:szCs w:val="16"/>
    </w:rPr>
  </w:style>
  <w:style w:type="character" w:styleId="CommentReference">
    <w:name w:val="annotation reference"/>
    <w:basedOn w:val="DefaultParagraphFont"/>
    <w:uiPriority w:val="99"/>
    <w:semiHidden/>
    <w:unhideWhenUsed/>
    <w:rsid w:val="003B7D67"/>
    <w:rPr>
      <w:sz w:val="16"/>
      <w:szCs w:val="16"/>
    </w:rPr>
  </w:style>
  <w:style w:type="paragraph" w:styleId="CommentText">
    <w:name w:val="annotation text"/>
    <w:basedOn w:val="Normal"/>
    <w:link w:val="CommentTextChar"/>
    <w:uiPriority w:val="99"/>
    <w:semiHidden/>
    <w:unhideWhenUsed/>
    <w:rsid w:val="003B7D67"/>
    <w:pPr>
      <w:spacing w:line="240" w:lineRule="auto"/>
    </w:pPr>
    <w:rPr>
      <w:sz w:val="20"/>
      <w:szCs w:val="20"/>
    </w:rPr>
  </w:style>
  <w:style w:type="character" w:customStyle="1" w:styleId="CommentTextChar">
    <w:name w:val="Comment Text Char"/>
    <w:basedOn w:val="DefaultParagraphFont"/>
    <w:link w:val="CommentText"/>
    <w:uiPriority w:val="99"/>
    <w:semiHidden/>
    <w:rsid w:val="003B7D67"/>
    <w:rPr>
      <w:sz w:val="20"/>
      <w:szCs w:val="20"/>
    </w:rPr>
  </w:style>
  <w:style w:type="paragraph" w:styleId="CommentSubject">
    <w:name w:val="annotation subject"/>
    <w:basedOn w:val="CommentText"/>
    <w:next w:val="CommentText"/>
    <w:link w:val="CommentSubjectChar"/>
    <w:uiPriority w:val="99"/>
    <w:semiHidden/>
    <w:unhideWhenUsed/>
    <w:rsid w:val="003B7D67"/>
    <w:rPr>
      <w:b/>
      <w:bCs/>
    </w:rPr>
  </w:style>
  <w:style w:type="character" w:customStyle="1" w:styleId="CommentSubjectChar">
    <w:name w:val="Comment Subject Char"/>
    <w:basedOn w:val="CommentTextChar"/>
    <w:link w:val="CommentSubject"/>
    <w:uiPriority w:val="99"/>
    <w:semiHidden/>
    <w:rsid w:val="003B7D67"/>
    <w:rPr>
      <w:b/>
      <w:bCs/>
      <w:sz w:val="20"/>
      <w:szCs w:val="20"/>
    </w:rPr>
  </w:style>
  <w:style w:type="paragraph" w:styleId="Revision">
    <w:name w:val="Revision"/>
    <w:hidden/>
    <w:uiPriority w:val="99"/>
    <w:semiHidden/>
    <w:rsid w:val="00C75B82"/>
    <w:pPr>
      <w:spacing w:after="0" w:line="240" w:lineRule="auto"/>
    </w:pPr>
  </w:style>
  <w:style w:type="paragraph" w:customStyle="1" w:styleId="naisnod">
    <w:name w:val="naisnod"/>
    <w:basedOn w:val="Normal"/>
    <w:rsid w:val="00514105"/>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tv213">
    <w:name w:val="tv213"/>
    <w:basedOn w:val="Normal"/>
    <w:rsid w:val="00DF3C5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B33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A5630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tv2132">
    <w:name w:val="tv2132"/>
    <w:basedOn w:val="Normal"/>
    <w:rsid w:val="00827A98"/>
    <w:pPr>
      <w:spacing w:after="0" w:line="360" w:lineRule="auto"/>
      <w:ind w:firstLine="300"/>
    </w:pPr>
    <w:rPr>
      <w:rFonts w:ascii="Times New Roman" w:eastAsia="Times New Roman" w:hAnsi="Times New Roman" w:cs="Times New Roman"/>
      <w:color w:val="414142"/>
      <w:sz w:val="20"/>
      <w:szCs w:val="20"/>
      <w:lang w:val="lv-LV" w:eastAsia="lv-LV"/>
    </w:rPr>
  </w:style>
  <w:style w:type="character" w:customStyle="1" w:styleId="fontsize21">
    <w:name w:val="fontsize21"/>
    <w:basedOn w:val="DefaultParagraphFont"/>
    <w:rsid w:val="00827A98"/>
    <w:rPr>
      <w:b w:val="0"/>
      <w:bCs w:val="0"/>
      <w:i/>
      <w:iCs/>
    </w:rPr>
  </w:style>
  <w:style w:type="paragraph" w:customStyle="1" w:styleId="labojumupamats1">
    <w:name w:val="labojumu_pamats1"/>
    <w:basedOn w:val="Normal"/>
    <w:rsid w:val="00827A98"/>
    <w:pPr>
      <w:spacing w:before="45" w:after="0" w:line="360" w:lineRule="auto"/>
      <w:ind w:firstLine="300"/>
    </w:pPr>
    <w:rPr>
      <w:rFonts w:ascii="Times New Roman" w:eastAsia="Times New Roman" w:hAnsi="Times New Roman" w:cs="Times New Roman"/>
      <w:i/>
      <w:iCs/>
      <w:color w:val="414142"/>
      <w:sz w:val="20"/>
      <w:szCs w:val="20"/>
      <w:lang w:val="lv-LV" w:eastAsia="lv-LV"/>
    </w:rPr>
  </w:style>
  <w:style w:type="character" w:styleId="Strong">
    <w:name w:val="Strong"/>
    <w:basedOn w:val="DefaultParagraphFont"/>
    <w:uiPriority w:val="22"/>
    <w:qFormat/>
    <w:rsid w:val="00C60369"/>
    <w:rPr>
      <w:b/>
      <w:bCs/>
    </w:rPr>
  </w:style>
  <w:style w:type="paragraph" w:styleId="BodyText">
    <w:name w:val="Body Text"/>
    <w:basedOn w:val="Normal"/>
    <w:link w:val="BodyTextChar"/>
    <w:rsid w:val="00281B62"/>
    <w:pPr>
      <w:spacing w:after="0" w:line="240" w:lineRule="auto"/>
      <w:jc w:val="both"/>
    </w:pPr>
    <w:rPr>
      <w:rFonts w:ascii="Times New Roman" w:eastAsia="Times New Roman" w:hAnsi="Times New Roman" w:cs="Times New Roman"/>
      <w:sz w:val="20"/>
      <w:szCs w:val="20"/>
      <w:lang w:val="lv-LV" w:eastAsia="lv-LV"/>
    </w:rPr>
  </w:style>
  <w:style w:type="character" w:customStyle="1" w:styleId="BodyTextChar">
    <w:name w:val="Body Text Char"/>
    <w:basedOn w:val="DefaultParagraphFont"/>
    <w:link w:val="BodyText"/>
    <w:rsid w:val="00281B62"/>
    <w:rPr>
      <w:rFonts w:ascii="Times New Roman" w:eastAsia="Times New Roman" w:hAnsi="Times New Roman" w:cs="Times New Roman"/>
      <w:sz w:val="20"/>
      <w:szCs w:val="20"/>
      <w:lang w:val="lv-LV" w:eastAsia="lv-LV"/>
    </w:rPr>
  </w:style>
  <w:style w:type="character" w:customStyle="1" w:styleId="t35">
    <w:name w:val="t35"/>
    <w:basedOn w:val="DefaultParagraphFont"/>
    <w:rsid w:val="000434E5"/>
  </w:style>
  <w:style w:type="character" w:customStyle="1" w:styleId="fwn1">
    <w:name w:val="fwn1"/>
    <w:basedOn w:val="DefaultParagraphFont"/>
    <w:rsid w:val="000434E5"/>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AEE76-090A-48B5-B974-2D887568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3</Pages>
  <Words>3684</Words>
  <Characters>2101</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vt:lpstr>
      <vt:lpstr>Anotācija</vt:lpstr>
    </vt:vector>
  </TitlesOfParts>
  <Company>Aizsardzības ministrija</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2013. gada 27. augusta noteikumos Nr. 675 ˝Veselības inspekcijas maksas pakalpojumu cenrādis˝˝ sākotnējās ietekmes novērtējuma ziņojums (anotācija)</dc:title>
  <dc:subject>Anotācija</dc:subject>
  <dc:creator>Martins.Datavs@mod.gov.lv</dc:creator>
  <dc:description>Mārtiņš Dātavs, 67335134, martins.datavs@mod.gov.lv.</dc:description>
  <cp:lastModifiedBy>Irēna Kalna</cp:lastModifiedBy>
  <cp:revision>28</cp:revision>
  <cp:lastPrinted>2017-11-14T11:50:00Z</cp:lastPrinted>
  <dcterms:created xsi:type="dcterms:W3CDTF">2017-11-14T11:47:00Z</dcterms:created>
  <dcterms:modified xsi:type="dcterms:W3CDTF">2018-04-20T09:23:00Z</dcterms:modified>
</cp:coreProperties>
</file>