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4008C" w14:textId="77777777" w:rsidR="00894C55" w:rsidRPr="00E946FA" w:rsidRDefault="00D03430" w:rsidP="00240AF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946F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Nr.</w:t>
      </w:r>
      <w:r w:rsidR="0057175F" w:rsidRPr="00E946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      “</w:t>
      </w:r>
      <w:r w:rsidR="00240AF4" w:rsidRPr="00E946FA">
        <w:rPr>
          <w:rFonts w:ascii="Times New Roman" w:hAnsi="Times New Roman" w:cs="Times New Roman"/>
          <w:b/>
          <w:sz w:val="28"/>
          <w:szCs w:val="28"/>
        </w:rPr>
        <w:t>Par kārtību, kādā konsulārajā reģistrā iekļauj un izmanto informāciju par paredzamu īslaicīgu uzturēšanos ārvalstīs</w:t>
      </w:r>
      <w:r w:rsidR="0057175F" w:rsidRPr="00E946FA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57175F" w:rsidRPr="00E946F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E946F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projekta</w:t>
      </w:r>
      <w:r w:rsidR="0057175F" w:rsidRPr="00E946F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894C55" w:rsidRPr="00E946FA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5785B5FA" w14:textId="77777777" w:rsidR="00E5323B" w:rsidRPr="00E946FA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946FA" w:rsidRPr="00E946FA" w14:paraId="6FB81D3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31DB9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946FA" w:rsidRPr="00E946FA" w14:paraId="3D5DEAD2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6C7F7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20CB3" w14:textId="77777777" w:rsidR="001477B7" w:rsidRPr="00E946FA" w:rsidRDefault="00DF681C" w:rsidP="008C4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Ministru kabineta 2009. gada 15. decembra instrukcijas Nr. 19 “Tiesību akta projekta sākotnējās ietekmes izvērtēšanas kārtība” 5.</w:t>
            </w:r>
            <w:r w:rsidRPr="00F50D41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punktu anotācijas kopsavilkumu neaizpilda.</w:t>
            </w:r>
          </w:p>
        </w:tc>
      </w:tr>
    </w:tbl>
    <w:p w14:paraId="5706522E" w14:textId="77777777" w:rsidR="00E5323B" w:rsidRPr="00E946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946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946FA" w:rsidRPr="00E946FA" w14:paraId="0C6136A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8B06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946FA" w:rsidRPr="00E946FA" w14:paraId="50D58B7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982FA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2650C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B47FD" w14:textId="61FD48B3" w:rsidR="00E5323B" w:rsidRPr="000C6F88" w:rsidRDefault="0061557B" w:rsidP="000A76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Konsulārā</w:t>
            </w:r>
            <w:r w:rsidR="000A767E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palīdzības un konsulāro pakalpojumu likuma</w:t>
            </w:r>
            <w:r w:rsidR="000A767E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06619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14. pants</w:t>
            </w:r>
          </w:p>
        </w:tc>
      </w:tr>
      <w:tr w:rsidR="00E946FA" w:rsidRPr="00E946FA" w14:paraId="1F7815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3B31D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B2E6F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6004F" w14:textId="1003D298" w:rsidR="007573BE" w:rsidRPr="000C6F88" w:rsidRDefault="00913F7B" w:rsidP="008858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Līdz ar </w:t>
            </w:r>
            <w:r w:rsidR="000A767E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Konsulārās palīdzības un konsulāro pakalpojumu likuma</w:t>
            </w:r>
            <w:r w:rsidR="000A767E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spēkā stāšanos, </w:t>
            </w:r>
            <w:r w:rsidR="00C8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spēku zaudē likums 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„</w:t>
            </w:r>
            <w:r w:rsidR="00C8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Konsulārais reglaments”, kā arī uz tā pamata izdotie Min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ist</w:t>
            </w:r>
            <w:r w:rsidR="00C8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ru kabineta noteikumi, t.sk.  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</w:t>
            </w:r>
            <w:r w:rsidR="00240AF4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stru kabineta </w:t>
            </w:r>
            <w:r w:rsidR="00973F6F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2015. gada 5. maija </w:t>
            </w:r>
            <w:r w:rsidR="00240AF4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noteikumi Nr. 211</w:t>
            </w:r>
            <w:r w:rsidR="00451C5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„</w:t>
            </w:r>
            <w:r w:rsidR="00451C5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kārtību, kādā konsulārajā reģistrā iekļauj un izmanto informāciju par paredzamu uzturēšanos ārvalstīs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DC0FD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451C5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7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656508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olūkā saglabāt </w:t>
            </w:r>
            <w:r w:rsidR="007F7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konsulārās palīdzības sniegšanas</w:t>
            </w:r>
            <w:r w:rsidR="007F7D3A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56508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regulējumu un īstenot </w:t>
            </w:r>
            <w:r w:rsidR="000A767E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Konsulārās palīdzības un konsulāro pakalpojumu likuma</w:t>
            </w:r>
            <w:r w:rsidR="00656508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73F6F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14</w:t>
            </w:r>
            <w:r w:rsidR="00656508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C8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56508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pantā</w:t>
            </w:r>
            <w:r w:rsidR="00656508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noteikto deleģējumu</w:t>
            </w:r>
            <w:r w:rsidR="007F7D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451C5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nepieciešama šo noteikumu </w:t>
            </w:r>
            <w:r w:rsidR="00656508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atkārtota izdošana</w:t>
            </w:r>
            <w:r w:rsidR="00451C5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54A74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Ministru kabineta noteikumu projekts 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„</w:t>
            </w:r>
            <w:r w:rsidR="00451C5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kārtību, kādā konsulārajā reģistrā iekļauj un izmanto informāciju par paredzamu īslaicīgu uzturēšanos ārvalstīs</w:t>
            </w:r>
            <w:r w:rsidR="00254A74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sagatavots atbilstoši </w:t>
            </w:r>
            <w:r w:rsidR="000A767E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Konsulārās palīdzības un konsulāro pakalpojumu likum</w:t>
            </w:r>
            <w:r w:rsidR="000A767E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254A74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noteiktajam</w:t>
            </w:r>
            <w:r w:rsidR="00656508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deleģējumam</w:t>
            </w:r>
            <w:r w:rsidR="00254A74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ņemot vērā pamatojuma maiņu</w:t>
            </w:r>
            <w:r w:rsidR="0088584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656508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1E1ED4B6" w14:textId="77227B3A" w:rsidR="007A03A5" w:rsidRPr="000C6F88" w:rsidRDefault="00656508" w:rsidP="009C5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9C59D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2015. gada 5. maija 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noteikumos</w:t>
            </w:r>
            <w:r w:rsidR="009C59D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Nr. 211 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„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kārtību, kādā konsulārajā reģistrā iekļauj un izmanto informāciju par paredzamu uzturēšanos ārvalstīs”</w:t>
            </w:r>
            <w:r w:rsidR="0088584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noteikta </w:t>
            </w:r>
            <w:r w:rsidR="007573BE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konsulārajā </w:t>
            </w:r>
            <w:r w:rsidR="0088584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reģistrā iekļaujamās informācijas sniegšanas kārtība un apjoms, personu loks, kuras šo informāciju izmanto, kā arī šīs informācijas dzēšanas kārtība. Izvērtējot pašlaik funkcionējošo regulējumu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6D3ADF" w:rsidRP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Konsulārās palīdzības un konsulāro pakalpojumu likumā noteikt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6D3ADF" w:rsidRP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deleģējum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88584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A7642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secināts, ka līdz šim noteiktā kārtība praksē darbojas 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sekmīgi</w:t>
            </w:r>
            <w:r w:rsidR="00A7642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izmaiņas 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tajā</w:t>
            </w:r>
            <w:r w:rsidR="00A76427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nav nepieciešamas.</w:t>
            </w:r>
            <w:r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Tādēļ no jauna izstrādātajos Ministru kabineta note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ikumos ir saglabāta līdzšinējā K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onsulārā reģistra lietošanas kārtība un regulējums, tiem pievienojot atsevišķus precizējumus:</w:t>
            </w:r>
          </w:p>
          <w:p w14:paraId="5C63756A" w14:textId="07146FEC" w:rsidR="007A03A5" w:rsidRPr="000C6F88" w:rsidRDefault="000C6F88" w:rsidP="00586B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</w:t>
            </w:r>
            <w:r w:rsidR="007A03A5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zstrādājot noteikumus ir ņemtas vērā Dzīvesvietas deklarēšanas likumā veiktās izmaņas attiecībā uz personu pienākumu sniegt ziņas par savu pastāvīgo uzturēšanos ārvalstīs, šo termiņu 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vairs nenosakot</w:t>
            </w:r>
            <w:r w:rsidR="007A03A5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seš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</w:t>
            </w:r>
            <w:r w:rsidR="007A03A5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mēneš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us ilgu.</w:t>
            </w:r>
            <w:r w:rsidR="007A03A5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Attiecīgi noteikumos iekļautais īstermiņa uzturēšanās ārvalstīs termiņš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A03A5" w:rsidRPr="00586BD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mainīts uz laika posmu līdz trim mēnešiem. </w:t>
            </w:r>
          </w:p>
          <w:p w14:paraId="59013C6D" w14:textId="6565402F" w:rsidR="00E5323B" w:rsidRPr="00342662" w:rsidRDefault="00586BDE" w:rsidP="006D3AD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emot vērā Konsulārās palīdzības un konsulāro pakalpojumu likumā noteikto pienākumu konsulārajai amatpersonai konsulārās palīdzības sniegšanas ietvaros sadarboties ar Latvijas un ārvalstu iestādēm, Eiropas Savienības </w:t>
            </w:r>
            <w:r w:rsidR="00C8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dalībvalstīm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Eiropas </w:t>
            </w:r>
            <w:r w:rsidR="00C80D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avienības delegācijām ārvalstīs un Eiropas Ārējās darbības dienestu,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t.sk. nodrošinot nepieciešamo informācija </w:t>
            </w:r>
            <w:proofErr w:type="spellStart"/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sapmaiņu</w:t>
            </w:r>
            <w:proofErr w:type="spellEnd"/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noteiktas 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konsulārās amatpersonas 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tiesības </w:t>
            </w:r>
            <w:r w:rsidR="006D3A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onsulārajā reģistrā iekļauto informāciju nodot </w:t>
            </w:r>
            <w:r w:rsidR="00C74AD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iepriekšminētajām iestādēm </w:t>
            </w:r>
            <w:r w:rsidR="007A03A5" w:rsidRPr="000C6F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konsulārās palīdzības ietvaros. </w:t>
            </w:r>
          </w:p>
        </w:tc>
      </w:tr>
      <w:tr w:rsidR="00E946FA" w:rsidRPr="00E946FA" w14:paraId="25940C1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29CDF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8F234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6A8B" w14:textId="77777777" w:rsidR="00E5323B" w:rsidRPr="00E946FA" w:rsidRDefault="002D01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946FA" w:rsidRPr="00E946FA" w14:paraId="2B6B305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FE382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CB50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FBB23" w14:textId="77777777" w:rsidR="00E5323B" w:rsidRPr="00E946FA" w:rsidRDefault="00B617F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A295DFB" w14:textId="77777777" w:rsidR="00E5323B" w:rsidRPr="00E946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946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946FA" w:rsidRPr="00E946FA" w14:paraId="1FA6299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735C2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946FA" w:rsidRPr="00E946FA" w14:paraId="7270D46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59490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713FF0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EBC0B" w14:textId="177B736A" w:rsidR="00E5323B" w:rsidRPr="00E946FA" w:rsidRDefault="009767CF" w:rsidP="00A275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Fiziskās </w:t>
            </w:r>
            <w:r w:rsidR="000F6E8D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personas, kuras </w:t>
            </w:r>
            <w:r w:rsidR="00A27593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brīvprātīgi </w:t>
            </w:r>
            <w:r w:rsidR="000F6E8D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vēlas sniegt informāciju </w:t>
            </w:r>
            <w:r w:rsidR="00A27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iekļaušanai Konsulārajā reģistrā </w:t>
            </w:r>
            <w:r w:rsidR="000F6E8D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paredzēto īs</w:t>
            </w:r>
            <w:r w:rsidR="00A275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laicīgo uzturēšanos ārvalstīs.</w:t>
            </w:r>
          </w:p>
        </w:tc>
      </w:tr>
      <w:tr w:rsidR="00E946FA" w:rsidRPr="00E946FA" w14:paraId="59D09A5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053AB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6BD6F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E1DF9" w14:textId="77777777" w:rsidR="00E5323B" w:rsidRPr="00E946FA" w:rsidRDefault="009767CF" w:rsidP="0097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noteikumu projekts nemaina tiesības, pienākumus un veicamās darbības. </w:t>
            </w:r>
          </w:p>
        </w:tc>
      </w:tr>
      <w:tr w:rsidR="00E946FA" w:rsidRPr="00E946FA" w14:paraId="7C221D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E0759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CB1F5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3C891" w14:textId="77777777" w:rsidR="00E5323B" w:rsidRPr="00E946FA" w:rsidRDefault="009767CF" w:rsidP="009767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nemaina šobrīd esošo administratī</w:t>
            </w:r>
            <w:r w:rsidR="006D4FBB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vo procedūru saistībā kārtību, kādā informācija tiek iekļauta konsulārajā reģistrā.</w:t>
            </w:r>
          </w:p>
        </w:tc>
      </w:tr>
      <w:tr w:rsidR="00E946FA" w:rsidRPr="00E946FA" w14:paraId="486F266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E0BA85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574F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02471E" w14:textId="77777777" w:rsidR="00E5323B" w:rsidRPr="00E946FA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946FA" w:rsidRPr="00E946FA" w14:paraId="7732B02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56AD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40956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6DDAA" w14:textId="77777777" w:rsidR="00E5323B" w:rsidRPr="00E946FA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E9CA97F" w14:textId="77777777" w:rsidR="00E5323B" w:rsidRPr="00E946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946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946FA" w:rsidRPr="00E946FA" w14:paraId="4F6D777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F6B8B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E946FA" w:rsidRPr="00E946FA" w14:paraId="6D0A3B52" w14:textId="77777777" w:rsidTr="003722AC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93AE" w14:textId="77777777" w:rsidR="003722AC" w:rsidRPr="00E946FA" w:rsidRDefault="003722AC" w:rsidP="0037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C92B313" w14:textId="77777777" w:rsidR="00E5323B" w:rsidRPr="00E946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946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946FA" w:rsidRPr="00E946FA" w14:paraId="2B62A4F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CA429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IV. Tiesību akta projekta ietekme uz spēkā esošo tiesību normu sistēmu</w:t>
            </w:r>
          </w:p>
        </w:tc>
      </w:tr>
      <w:tr w:rsidR="00E946FA" w:rsidRPr="00E946FA" w14:paraId="550443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E888C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911E9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1A8D" w14:textId="77777777" w:rsidR="00E5323B" w:rsidRPr="00E946FA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946FA" w:rsidRPr="00E946FA" w14:paraId="3D4413D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BD79E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B7E93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38D65" w14:textId="77777777" w:rsidR="00E5323B" w:rsidRPr="00E946FA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ministrija</w:t>
            </w:r>
          </w:p>
        </w:tc>
      </w:tr>
      <w:tr w:rsidR="00E946FA" w:rsidRPr="00E946FA" w14:paraId="6349E2D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8EE46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9F0DD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A0476" w14:textId="77777777" w:rsidR="00E5323B" w:rsidRPr="00E946FA" w:rsidRDefault="009767C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490CA0C" w14:textId="77777777" w:rsidR="00E5323B" w:rsidRPr="00E946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946FA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TableGrid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E946FA" w:rsidRPr="00E946FA" w14:paraId="67637D2E" w14:textId="77777777" w:rsidTr="00587101">
        <w:tc>
          <w:tcPr>
            <w:tcW w:w="0" w:type="auto"/>
            <w:hideMark/>
          </w:tcPr>
          <w:p w14:paraId="61A3E3B5" w14:textId="77777777" w:rsidR="0079587B" w:rsidRPr="00E946FA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587101" w:rsidRPr="00E946FA" w14:paraId="44A5A9D9" w14:textId="77777777" w:rsidTr="00587101">
        <w:tc>
          <w:tcPr>
            <w:tcW w:w="9061" w:type="dxa"/>
          </w:tcPr>
          <w:p w14:paraId="6EC63329" w14:textId="77777777" w:rsidR="00587101" w:rsidRPr="00E946FA" w:rsidRDefault="00587101" w:rsidP="0058710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271D0B6" w14:textId="77777777" w:rsidR="00E5323B" w:rsidRPr="00E946F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946FA" w:rsidRPr="00E946FA" w14:paraId="77E6F13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D23E6" w14:textId="5F9C9925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E946FA" w:rsidRPr="00E946FA" w14:paraId="1D9820E6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1A452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9E509" w14:textId="77777777" w:rsidR="00E5323B" w:rsidRPr="00E946FA" w:rsidRDefault="00E5323B" w:rsidP="002045F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45EDD" w14:textId="77777777" w:rsidR="00E5323B" w:rsidRPr="00E946FA" w:rsidRDefault="00573867" w:rsidP="0020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publicēts Ārlietu ministrijas mājaslapā.</w:t>
            </w:r>
          </w:p>
        </w:tc>
      </w:tr>
      <w:tr w:rsidR="00E946FA" w:rsidRPr="00E946FA" w14:paraId="46E8A738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2DE82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F21F3" w14:textId="77777777" w:rsidR="00E5323B" w:rsidRPr="00E946FA" w:rsidRDefault="00E5323B" w:rsidP="0020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69E1" w14:textId="77777777" w:rsidR="00E5323B" w:rsidRPr="00E946FA" w:rsidRDefault="00573867" w:rsidP="002045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pirms izsludināšanas Valsts sekretāru sanāksmē publicēts Ārlietu ministrijas mājaslapā.</w:t>
            </w:r>
          </w:p>
        </w:tc>
      </w:tr>
      <w:tr w:rsidR="00E946FA" w:rsidRPr="00E946FA" w14:paraId="537A72E2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3D7F2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05F7E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C32EC" w14:textId="6CBB7959" w:rsidR="00E5323B" w:rsidRPr="00E946FA" w:rsidRDefault="0057386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šo jomu neskar</w:t>
            </w:r>
            <w:r w:rsidR="000A76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946FA" w:rsidRPr="00E946FA" w14:paraId="438272F3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61834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3D08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15A4F" w14:textId="100E8BDC" w:rsidR="00E5323B" w:rsidRPr="00E946FA" w:rsidRDefault="00573867" w:rsidP="00096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 pēc noteikumu projekta pieņemšanas tiks informēta vispārējā kārtībā, noteikumus publicējot oficiālajā izdevumā “Latvijas Vēstnesis”, </w:t>
            </w:r>
            <w:r w:rsidR="00096EC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pārstāvniecību mājaslapās</w:t>
            </w:r>
            <w:r w:rsidR="00096EC5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tiks ievietota nepieciešamā informācija</w:t>
            </w: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946FA" w:rsidRPr="00E946FA" w14:paraId="06BB94B5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66348" w14:textId="426D90BD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E946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946FA" w:rsidRPr="00E946FA" w14:paraId="3573C6E3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4852C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5C347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298D" w14:textId="77777777" w:rsidR="00E5323B" w:rsidRPr="00E946FA" w:rsidRDefault="00573867" w:rsidP="0057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Ārlietu ministri</w:t>
            </w:r>
            <w:r w:rsidR="00683B25"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jas Konsulārais departaments.</w:t>
            </w:r>
          </w:p>
        </w:tc>
      </w:tr>
      <w:tr w:rsidR="00E946FA" w:rsidRPr="00E946FA" w14:paraId="46D65341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A1C2F0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4E2D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3D7CA" w14:textId="77777777" w:rsidR="00573867" w:rsidRPr="00E946FA" w:rsidRDefault="00573867" w:rsidP="0057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 notiks esošo pārvaldes funkciju ietvaros.</w:t>
            </w:r>
          </w:p>
          <w:p w14:paraId="39F9FFC7" w14:textId="77777777" w:rsidR="00E5323B" w:rsidRPr="00E946FA" w:rsidRDefault="00573867" w:rsidP="005738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neparedz jaunu institūciju izveidi, esošo likvidēšanu vai reorganizāciju.</w:t>
            </w:r>
          </w:p>
        </w:tc>
      </w:tr>
      <w:tr w:rsidR="00E5323B" w:rsidRPr="00E946FA" w14:paraId="398BCBC6" w14:textId="77777777" w:rsidTr="006D3ADF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4C160" w14:textId="77777777" w:rsidR="0079587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B54C6" w14:textId="77777777" w:rsidR="00E5323B" w:rsidRPr="00E946F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FDBB1" w14:textId="77777777" w:rsidR="00E5323B" w:rsidRPr="00E946FA" w:rsidRDefault="00573867" w:rsidP="0057386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946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431546CB" w14:textId="77777777" w:rsidR="00C25B49" w:rsidRPr="00E946F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B52798" w14:textId="1425D660" w:rsidR="002045F9" w:rsidRPr="00E946FA" w:rsidRDefault="002045F9" w:rsidP="002045F9">
      <w:pPr>
        <w:jc w:val="both"/>
        <w:rPr>
          <w:rFonts w:ascii="Times New Roman" w:hAnsi="Times New Roman" w:cs="Times New Roman"/>
          <w:sz w:val="24"/>
          <w:szCs w:val="24"/>
        </w:rPr>
      </w:pPr>
      <w:r w:rsidRPr="00E946FA">
        <w:rPr>
          <w:rFonts w:ascii="Times New Roman" w:hAnsi="Times New Roman" w:cs="Times New Roman"/>
          <w:sz w:val="24"/>
          <w:szCs w:val="24"/>
        </w:rPr>
        <w:t>Iesniedzējs:</w:t>
      </w:r>
    </w:p>
    <w:p w14:paraId="06BCF0ED" w14:textId="77777777" w:rsidR="002045F9" w:rsidRPr="00E946FA" w:rsidRDefault="002045F9" w:rsidP="002045F9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 w:rsidRPr="00E946FA">
        <w:rPr>
          <w:rFonts w:ascii="Times New Roman" w:hAnsi="Times New Roman" w:cs="Times New Roman"/>
          <w:sz w:val="24"/>
          <w:szCs w:val="24"/>
        </w:rPr>
        <w:t xml:space="preserve">Ārlietu ministrs </w:t>
      </w:r>
      <w:r w:rsidRPr="00E946FA">
        <w:rPr>
          <w:rFonts w:ascii="Times New Roman" w:hAnsi="Times New Roman" w:cs="Times New Roman"/>
          <w:sz w:val="24"/>
          <w:szCs w:val="24"/>
        </w:rPr>
        <w:tab/>
        <w:t xml:space="preserve"> E.Rinkēvičs</w:t>
      </w:r>
    </w:p>
    <w:p w14:paraId="74681E7F" w14:textId="3D002E0D" w:rsidR="002045F9" w:rsidRPr="00E946FA" w:rsidRDefault="002045F9" w:rsidP="002045F9">
      <w:pPr>
        <w:tabs>
          <w:tab w:val="left" w:pos="6732"/>
        </w:tabs>
        <w:rPr>
          <w:rFonts w:ascii="Times New Roman" w:hAnsi="Times New Roman" w:cs="Times New Roman"/>
          <w:sz w:val="24"/>
          <w:szCs w:val="24"/>
        </w:rPr>
      </w:pPr>
      <w:r w:rsidRPr="00E946FA">
        <w:rPr>
          <w:rFonts w:ascii="Times New Roman" w:hAnsi="Times New Roman" w:cs="Times New Roman"/>
          <w:sz w:val="24"/>
          <w:szCs w:val="24"/>
        </w:rPr>
        <w:t>Vīza:</w:t>
      </w:r>
    </w:p>
    <w:p w14:paraId="5966F23C" w14:textId="77777777" w:rsidR="002045F9" w:rsidRPr="00E946FA" w:rsidRDefault="002045F9" w:rsidP="002045F9">
      <w:pPr>
        <w:tabs>
          <w:tab w:val="left" w:pos="7371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E946FA">
        <w:rPr>
          <w:rFonts w:ascii="Times New Roman" w:hAnsi="Times New Roman" w:cs="Times New Roman"/>
          <w:sz w:val="24"/>
          <w:szCs w:val="24"/>
        </w:rPr>
        <w:t>Ārlietu ministrijas valsts sekretārs</w:t>
      </w:r>
      <w:r w:rsidRPr="00E946FA">
        <w:rPr>
          <w:rFonts w:ascii="Times New Roman" w:hAnsi="Times New Roman" w:cs="Times New Roman"/>
          <w:sz w:val="24"/>
          <w:szCs w:val="24"/>
        </w:rPr>
        <w:tab/>
        <w:t xml:space="preserve">A.Pildegovičs </w:t>
      </w:r>
    </w:p>
    <w:p w14:paraId="69D89C40" w14:textId="77777777" w:rsidR="006D3ADF" w:rsidRDefault="006D3ADF" w:rsidP="008C04F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3D24A7" w14:textId="26AD851E" w:rsidR="008C04F2" w:rsidRPr="00E946FA" w:rsidRDefault="007A03A5" w:rsidP="008C04F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Jurgute</w:t>
      </w:r>
      <w:r w:rsidRPr="00E946FA">
        <w:rPr>
          <w:rFonts w:ascii="Times New Roman" w:hAnsi="Times New Roman" w:cs="Times New Roman"/>
          <w:sz w:val="20"/>
          <w:szCs w:val="20"/>
        </w:rPr>
        <w:t xml:space="preserve"> 6701</w:t>
      </w:r>
      <w:r>
        <w:rPr>
          <w:rFonts w:ascii="Times New Roman" w:hAnsi="Times New Roman" w:cs="Times New Roman"/>
          <w:sz w:val="20"/>
          <w:szCs w:val="20"/>
        </w:rPr>
        <w:t>6177</w:t>
      </w:r>
    </w:p>
    <w:p w14:paraId="09B3D065" w14:textId="55C5540F" w:rsidR="00894C55" w:rsidRPr="00E946FA" w:rsidRDefault="007A03A5" w:rsidP="008C04F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elvita.jurgute</w:t>
      </w:r>
      <w:r w:rsidR="008C04F2" w:rsidRPr="00E946FA">
        <w:rPr>
          <w:rFonts w:ascii="Times New Roman" w:hAnsi="Times New Roman" w:cs="Times New Roman"/>
          <w:sz w:val="20"/>
          <w:szCs w:val="20"/>
        </w:rPr>
        <w:t>@mfa.gov.lv</w:t>
      </w:r>
    </w:p>
    <w:sectPr w:rsidR="00894C55" w:rsidRPr="00E946FA" w:rsidSect="009A26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38D6" w14:textId="77777777" w:rsidR="00A10FC3" w:rsidRDefault="00A10FC3" w:rsidP="00894C55">
      <w:pPr>
        <w:spacing w:after="0" w:line="240" w:lineRule="auto"/>
      </w:pPr>
      <w:r>
        <w:separator/>
      </w:r>
    </w:p>
  </w:endnote>
  <w:endnote w:type="continuationSeparator" w:id="0">
    <w:p w14:paraId="306BA229" w14:textId="77777777" w:rsidR="00A10FC3" w:rsidRDefault="00A10FC3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C42E3" w14:textId="77777777" w:rsidR="00074749" w:rsidRDefault="00074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C51B" w14:textId="77777777" w:rsidR="00577642" w:rsidRDefault="00577642" w:rsidP="00577642">
    <w:pPr>
      <w:pStyle w:val="Footer"/>
      <w:rPr>
        <w:rFonts w:ascii="Times New Roman" w:hAnsi="Times New Roman" w:cs="Times New Roman"/>
        <w:sz w:val="20"/>
        <w:szCs w:val="20"/>
      </w:rPr>
    </w:pPr>
  </w:p>
  <w:p w14:paraId="2F0E2012" w14:textId="6F7F98DD" w:rsidR="00894C55" w:rsidRPr="00577642" w:rsidRDefault="00683B25" w:rsidP="00577642">
    <w:pPr>
      <w:pStyle w:val="Footer"/>
    </w:pPr>
    <w:r>
      <w:rPr>
        <w:rFonts w:ascii="Times New Roman" w:hAnsi="Times New Roman" w:cs="Times New Roman"/>
        <w:sz w:val="20"/>
        <w:szCs w:val="20"/>
      </w:rPr>
      <w:t>AManot_</w:t>
    </w:r>
    <w:r w:rsidR="00074749">
      <w:rPr>
        <w:rFonts w:ascii="Times New Roman" w:hAnsi="Times New Roman" w:cs="Times New Roman"/>
        <w:sz w:val="20"/>
        <w:szCs w:val="20"/>
      </w:rPr>
      <w:t>20042018</w:t>
    </w:r>
    <w:r>
      <w:rPr>
        <w:rFonts w:ascii="Times New Roman" w:hAnsi="Times New Roman" w:cs="Times New Roman"/>
        <w:sz w:val="20"/>
        <w:szCs w:val="20"/>
      </w:rPr>
      <w:t>_</w:t>
    </w:r>
    <w:r w:rsidR="00074749" w:rsidRPr="00074749">
      <w:t xml:space="preserve"> </w:t>
    </w:r>
    <w:r w:rsidR="00074749" w:rsidRPr="00074749">
      <w:rPr>
        <w:rFonts w:ascii="Times New Roman" w:hAnsi="Times New Roman" w:cs="Times New Roman"/>
        <w:sz w:val="20"/>
        <w:szCs w:val="20"/>
      </w:rPr>
      <w:t>Par kārtību, kādā konsulārajā reģistrā iekļauj un izmanto informāciju par paredzamu īslaicīgu uzturēšanos ārvalstīs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5C5C7" w14:textId="4DE3B72B" w:rsidR="00577642" w:rsidRPr="009A2654" w:rsidRDefault="00A56851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</w:t>
    </w:r>
    <w:r w:rsidR="004F0D14">
      <w:rPr>
        <w:rFonts w:ascii="Times New Roman" w:hAnsi="Times New Roman" w:cs="Times New Roman"/>
        <w:sz w:val="20"/>
        <w:szCs w:val="20"/>
      </w:rPr>
      <w:t>anot_</w:t>
    </w:r>
    <w:r w:rsidR="004D2F45">
      <w:rPr>
        <w:rFonts w:ascii="Times New Roman" w:hAnsi="Times New Roman" w:cs="Times New Roman"/>
        <w:sz w:val="20"/>
        <w:szCs w:val="20"/>
      </w:rPr>
      <w:t>2004</w:t>
    </w:r>
    <w:r w:rsidR="00683B25">
      <w:rPr>
        <w:rFonts w:ascii="Times New Roman" w:hAnsi="Times New Roman" w:cs="Times New Roman"/>
        <w:sz w:val="20"/>
        <w:szCs w:val="20"/>
      </w:rPr>
      <w:t>18_</w:t>
    </w:r>
    <w:r w:rsidR="0016663A" w:rsidRPr="0016663A">
      <w:t xml:space="preserve"> </w:t>
    </w:r>
    <w:r w:rsidR="0016663A" w:rsidRPr="0016663A">
      <w:rPr>
        <w:rFonts w:ascii="Times New Roman" w:hAnsi="Times New Roman" w:cs="Times New Roman"/>
        <w:sz w:val="20"/>
        <w:szCs w:val="20"/>
      </w:rPr>
      <w:t>Par kārtību, kādā konsulārajā reģistrā iekļauj un izmanto informāciju par paredzamu īslaicīgu uzturēšanos ārvalstīs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204C" w14:textId="77777777" w:rsidR="00A10FC3" w:rsidRDefault="00A10FC3" w:rsidP="00894C55">
      <w:pPr>
        <w:spacing w:after="0" w:line="240" w:lineRule="auto"/>
      </w:pPr>
      <w:r>
        <w:separator/>
      </w:r>
    </w:p>
  </w:footnote>
  <w:footnote w:type="continuationSeparator" w:id="0">
    <w:p w14:paraId="00507255" w14:textId="77777777" w:rsidR="00A10FC3" w:rsidRDefault="00A10FC3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93311" w14:textId="77777777" w:rsidR="00074749" w:rsidRDefault="0007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109649" w14:textId="5005DAF0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D3ADF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D80CB" w14:textId="77777777" w:rsidR="00074749" w:rsidRDefault="00074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63488"/>
    <w:multiLevelType w:val="hybridMultilevel"/>
    <w:tmpl w:val="F8A691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6619"/>
    <w:rsid w:val="0001304D"/>
    <w:rsid w:val="00015294"/>
    <w:rsid w:val="0002733B"/>
    <w:rsid w:val="00037B81"/>
    <w:rsid w:val="00070705"/>
    <w:rsid w:val="00074749"/>
    <w:rsid w:val="00096EC5"/>
    <w:rsid w:val="000A767E"/>
    <w:rsid w:val="000B044B"/>
    <w:rsid w:val="000C6F88"/>
    <w:rsid w:val="000F6E8D"/>
    <w:rsid w:val="001477B7"/>
    <w:rsid w:val="0016663A"/>
    <w:rsid w:val="002045F9"/>
    <w:rsid w:val="00240AF4"/>
    <w:rsid w:val="00243426"/>
    <w:rsid w:val="00254A74"/>
    <w:rsid w:val="002771FE"/>
    <w:rsid w:val="002C3754"/>
    <w:rsid w:val="002D0157"/>
    <w:rsid w:val="002E1C05"/>
    <w:rsid w:val="00342662"/>
    <w:rsid w:val="003722AC"/>
    <w:rsid w:val="003B0BF9"/>
    <w:rsid w:val="003E0791"/>
    <w:rsid w:val="003F16A3"/>
    <w:rsid w:val="003F28AC"/>
    <w:rsid w:val="004454FE"/>
    <w:rsid w:val="00451C57"/>
    <w:rsid w:val="00456E40"/>
    <w:rsid w:val="00471F27"/>
    <w:rsid w:val="00481127"/>
    <w:rsid w:val="004D2F45"/>
    <w:rsid w:val="004E7420"/>
    <w:rsid w:val="004F0D14"/>
    <w:rsid w:val="0050178F"/>
    <w:rsid w:val="0057175F"/>
    <w:rsid w:val="00573867"/>
    <w:rsid w:val="00577642"/>
    <w:rsid w:val="00586BDE"/>
    <w:rsid w:val="00587101"/>
    <w:rsid w:val="0061557B"/>
    <w:rsid w:val="00656508"/>
    <w:rsid w:val="00683B25"/>
    <w:rsid w:val="006D099E"/>
    <w:rsid w:val="006D3ADF"/>
    <w:rsid w:val="006D4FBB"/>
    <w:rsid w:val="006E1081"/>
    <w:rsid w:val="00720585"/>
    <w:rsid w:val="007573BE"/>
    <w:rsid w:val="007669B2"/>
    <w:rsid w:val="00773AF6"/>
    <w:rsid w:val="0079587B"/>
    <w:rsid w:val="00795F71"/>
    <w:rsid w:val="007A03A5"/>
    <w:rsid w:val="007E73AB"/>
    <w:rsid w:val="007F7D3A"/>
    <w:rsid w:val="00803554"/>
    <w:rsid w:val="00816C11"/>
    <w:rsid w:val="00843B4F"/>
    <w:rsid w:val="00850C9A"/>
    <w:rsid w:val="0086743D"/>
    <w:rsid w:val="00885847"/>
    <w:rsid w:val="00894C55"/>
    <w:rsid w:val="008C04F2"/>
    <w:rsid w:val="008C2447"/>
    <w:rsid w:val="008C477B"/>
    <w:rsid w:val="00913F7B"/>
    <w:rsid w:val="00973F6F"/>
    <w:rsid w:val="009767CF"/>
    <w:rsid w:val="009A2654"/>
    <w:rsid w:val="009C59D5"/>
    <w:rsid w:val="00A10FC3"/>
    <w:rsid w:val="00A27593"/>
    <w:rsid w:val="00A34582"/>
    <w:rsid w:val="00A56851"/>
    <w:rsid w:val="00A6073E"/>
    <w:rsid w:val="00A76427"/>
    <w:rsid w:val="00AC1407"/>
    <w:rsid w:val="00AE5567"/>
    <w:rsid w:val="00B16480"/>
    <w:rsid w:val="00B2165C"/>
    <w:rsid w:val="00B617FF"/>
    <w:rsid w:val="00BA20AA"/>
    <w:rsid w:val="00BD4425"/>
    <w:rsid w:val="00C04C73"/>
    <w:rsid w:val="00C25B49"/>
    <w:rsid w:val="00C74AD6"/>
    <w:rsid w:val="00C80DDC"/>
    <w:rsid w:val="00C97DB2"/>
    <w:rsid w:val="00CD6C28"/>
    <w:rsid w:val="00CE5657"/>
    <w:rsid w:val="00D03430"/>
    <w:rsid w:val="00D10619"/>
    <w:rsid w:val="00D133F8"/>
    <w:rsid w:val="00D14A3E"/>
    <w:rsid w:val="00DC0FD5"/>
    <w:rsid w:val="00DF681C"/>
    <w:rsid w:val="00E3716B"/>
    <w:rsid w:val="00E5323B"/>
    <w:rsid w:val="00E701FC"/>
    <w:rsid w:val="00E8749E"/>
    <w:rsid w:val="00E90C01"/>
    <w:rsid w:val="00E946FA"/>
    <w:rsid w:val="00EA486E"/>
    <w:rsid w:val="00F50D41"/>
    <w:rsid w:val="00F57B0C"/>
    <w:rsid w:val="00FB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;"/>
  <w14:docId w14:val="0424C9F8"/>
  <w15:docId w15:val="{DE449647-41B4-420E-98ED-DAD34F09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87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65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5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5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0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3BB11-6C89-4D4A-B528-0B576544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sākotnējās ietekmes novērtējuma ziņojums (anotācija)</vt:lpstr>
    </vt:vector>
  </TitlesOfParts>
  <Manager>Annija.Roga@mfa.gov.lv</Manager>
  <Company>Ārlietu ministrija</Company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sākotnējās ietekmes novērtējuma ziņojums (anotācija)</dc:title>
  <dc:subject>Anotācija</dc:subject>
  <dc:creator>Vārds Uzvārds</dc:creator>
  <dc:description>67012375, Annija.Roga@mfa.gov.lv</dc:description>
  <cp:lastModifiedBy>Dagnija Lace-Ate</cp:lastModifiedBy>
  <cp:revision>12</cp:revision>
  <dcterms:created xsi:type="dcterms:W3CDTF">2018-04-20T08:04:00Z</dcterms:created>
  <dcterms:modified xsi:type="dcterms:W3CDTF">2018-04-24T13:18:00Z</dcterms:modified>
</cp:coreProperties>
</file>