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E0431" w14:textId="77777777" w:rsidR="00894C55" w:rsidRPr="005469AF" w:rsidRDefault="00D03430" w:rsidP="0057175F">
      <w:pPr>
        <w:spacing w:line="240" w:lineRule="auto"/>
        <w:jc w:val="center"/>
        <w:rPr>
          <w:rFonts w:ascii="Times New Roman" w:eastAsia="Times New Roman" w:hAnsi="Times New Roman" w:cs="Times New Roman"/>
          <w:b/>
          <w:bCs/>
          <w:sz w:val="28"/>
          <w:szCs w:val="28"/>
          <w:lang w:eastAsia="lv-LV"/>
        </w:rPr>
      </w:pPr>
      <w:r w:rsidRPr="005469AF">
        <w:rPr>
          <w:rFonts w:ascii="Times New Roman" w:eastAsia="Times New Roman" w:hAnsi="Times New Roman" w:cs="Times New Roman"/>
          <w:b/>
          <w:bCs/>
          <w:sz w:val="28"/>
          <w:szCs w:val="28"/>
          <w:lang w:eastAsia="lv-LV"/>
        </w:rPr>
        <w:t>Ministru kabineta noteikumu Nr.</w:t>
      </w:r>
      <w:r w:rsidR="0057175F" w:rsidRPr="005469AF">
        <w:rPr>
          <w:rFonts w:ascii="Times New Roman" w:eastAsia="Times New Roman" w:hAnsi="Times New Roman" w:cs="Times New Roman"/>
          <w:b/>
          <w:bCs/>
          <w:sz w:val="28"/>
          <w:szCs w:val="28"/>
          <w:lang w:eastAsia="lv-LV"/>
        </w:rPr>
        <w:t xml:space="preserve">       “</w:t>
      </w:r>
      <w:r w:rsidR="00477AFA" w:rsidRPr="005469AF">
        <w:rPr>
          <w:rFonts w:ascii="Times New Roman" w:eastAsia="Times New Roman" w:hAnsi="Times New Roman" w:cs="Times New Roman"/>
          <w:b/>
          <w:bCs/>
          <w:sz w:val="28"/>
          <w:szCs w:val="28"/>
          <w:lang w:eastAsia="lv-LV"/>
        </w:rPr>
        <w:t>Ārlietu ministrijas konsulārās atlīdzības cenrādis un kārtība, kādā Latvijas Republikas diplomātiskajās un konsulārajās pārstāvniecībās ārvalstīs  un Ārlietu ministrijas Konsulārajā departamentā tiek iekasēta konsulārā atlīdzība un valsts nodevas</w:t>
      </w:r>
      <w:r w:rsidR="0057175F" w:rsidRPr="005469AF">
        <w:rPr>
          <w:rFonts w:ascii="Times New Roman" w:eastAsia="Times New Roman" w:hAnsi="Times New Roman" w:cs="Times New Roman"/>
          <w:b/>
          <w:bCs/>
          <w:sz w:val="28"/>
          <w:szCs w:val="28"/>
          <w:lang w:eastAsia="lv-LV"/>
        </w:rPr>
        <w:t xml:space="preserve">” </w:t>
      </w:r>
      <w:r w:rsidR="00894C55" w:rsidRPr="005469AF">
        <w:rPr>
          <w:rFonts w:ascii="Times New Roman" w:eastAsia="Times New Roman" w:hAnsi="Times New Roman" w:cs="Times New Roman"/>
          <w:b/>
          <w:bCs/>
          <w:sz w:val="28"/>
          <w:szCs w:val="28"/>
          <w:lang w:eastAsia="lv-LV"/>
        </w:rPr>
        <w:t>projekta</w:t>
      </w:r>
      <w:r w:rsidR="0057175F" w:rsidRPr="005469AF">
        <w:rPr>
          <w:rFonts w:ascii="Times New Roman" w:eastAsia="Times New Roman" w:hAnsi="Times New Roman" w:cs="Times New Roman"/>
          <w:b/>
          <w:bCs/>
          <w:sz w:val="28"/>
          <w:szCs w:val="28"/>
          <w:lang w:eastAsia="lv-LV"/>
        </w:rPr>
        <w:t xml:space="preserve"> </w:t>
      </w:r>
      <w:r w:rsidR="00894C55" w:rsidRPr="005469AF">
        <w:rPr>
          <w:rFonts w:ascii="Times New Roman" w:eastAsia="Times New Roman" w:hAnsi="Times New Roman" w:cs="Times New Roman"/>
          <w:b/>
          <w:bCs/>
          <w:sz w:val="28"/>
          <w:szCs w:val="28"/>
          <w:lang w:eastAsia="lv-LV"/>
        </w:rPr>
        <w:t>sākotnējās ietekmes novērtējuma ziņojums (anotācija)</w:t>
      </w:r>
    </w:p>
    <w:p w14:paraId="74F3A56A" w14:textId="77777777" w:rsidR="00E5323B" w:rsidRPr="005469AF"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5469AF" w:rsidRPr="005469AF" w14:paraId="08F4710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1DB6A3" w14:textId="77777777" w:rsidR="0079587B" w:rsidRPr="005469AF" w:rsidRDefault="00E5323B" w:rsidP="00E5323B">
            <w:pPr>
              <w:spacing w:after="0" w:line="240" w:lineRule="auto"/>
              <w:rPr>
                <w:rFonts w:ascii="Times New Roman" w:eastAsia="Times New Roman" w:hAnsi="Times New Roman" w:cs="Times New Roman"/>
                <w:b/>
                <w:bCs/>
                <w:iCs/>
                <w:sz w:val="24"/>
                <w:szCs w:val="24"/>
                <w:lang w:eastAsia="lv-LV"/>
              </w:rPr>
            </w:pPr>
            <w:r w:rsidRPr="005469AF">
              <w:rPr>
                <w:rFonts w:ascii="Times New Roman" w:eastAsia="Times New Roman" w:hAnsi="Times New Roman" w:cs="Times New Roman"/>
                <w:b/>
                <w:bCs/>
                <w:iCs/>
                <w:sz w:val="24"/>
                <w:szCs w:val="24"/>
                <w:lang w:eastAsia="lv-LV"/>
              </w:rPr>
              <w:t>Tiesību akta projekta anotācijas kopsavilkums</w:t>
            </w:r>
          </w:p>
        </w:tc>
      </w:tr>
      <w:tr w:rsidR="005469AF" w:rsidRPr="005469AF" w14:paraId="74224550"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4A18711" w14:textId="77777777" w:rsidR="00E5323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3C7695F" w14:textId="77777777" w:rsidR="001477B7" w:rsidRPr="005469AF" w:rsidRDefault="00DF681C" w:rsidP="008C477B">
            <w:pPr>
              <w:spacing w:after="0" w:line="240" w:lineRule="auto"/>
              <w:jc w:val="both"/>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Saskaņā ar Ministru kabineta 2009. gada 15. decembra instrukcijas Nr. 19 “Tiesību akta projekta sākotnējās ietekmes izvērtēšanas kārtība” 5.</w:t>
            </w:r>
            <w:r w:rsidRPr="00E606DD">
              <w:rPr>
                <w:rFonts w:ascii="Times New Roman" w:eastAsia="Times New Roman" w:hAnsi="Times New Roman" w:cs="Times New Roman"/>
                <w:iCs/>
                <w:sz w:val="24"/>
                <w:szCs w:val="24"/>
                <w:vertAlign w:val="superscript"/>
                <w:lang w:eastAsia="lv-LV"/>
              </w:rPr>
              <w:t>1</w:t>
            </w:r>
            <w:r w:rsidRPr="005469AF">
              <w:rPr>
                <w:rFonts w:ascii="Times New Roman" w:eastAsia="Times New Roman" w:hAnsi="Times New Roman" w:cs="Times New Roman"/>
                <w:iCs/>
                <w:sz w:val="24"/>
                <w:szCs w:val="24"/>
                <w:lang w:eastAsia="lv-LV"/>
              </w:rPr>
              <w:t xml:space="preserve"> punktu anotācijas kopsavilkumu neaizpilda.</w:t>
            </w:r>
          </w:p>
        </w:tc>
      </w:tr>
    </w:tbl>
    <w:p w14:paraId="61CA0C2A" w14:textId="77777777" w:rsidR="00E5323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469AF" w:rsidRPr="005469AF" w14:paraId="330D3F3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419C13" w14:textId="77777777" w:rsidR="0079587B" w:rsidRPr="005469AF" w:rsidRDefault="00E5323B" w:rsidP="00E5323B">
            <w:pPr>
              <w:spacing w:after="0" w:line="240" w:lineRule="auto"/>
              <w:rPr>
                <w:rFonts w:ascii="Times New Roman" w:eastAsia="Times New Roman" w:hAnsi="Times New Roman" w:cs="Times New Roman"/>
                <w:b/>
                <w:bCs/>
                <w:iCs/>
                <w:sz w:val="24"/>
                <w:szCs w:val="24"/>
                <w:lang w:eastAsia="lv-LV"/>
              </w:rPr>
            </w:pPr>
            <w:r w:rsidRPr="005469AF">
              <w:rPr>
                <w:rFonts w:ascii="Times New Roman" w:eastAsia="Times New Roman" w:hAnsi="Times New Roman" w:cs="Times New Roman"/>
                <w:b/>
                <w:bCs/>
                <w:iCs/>
                <w:sz w:val="24"/>
                <w:szCs w:val="24"/>
                <w:lang w:eastAsia="lv-LV"/>
              </w:rPr>
              <w:t>I. Tiesību akta projekta izstrādes nepieciešamība</w:t>
            </w:r>
          </w:p>
        </w:tc>
      </w:tr>
      <w:tr w:rsidR="005469AF" w:rsidRPr="005469AF" w14:paraId="4F9AEB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3E4725" w14:textId="77777777" w:rsidR="0079587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63C1215" w14:textId="77777777" w:rsidR="00E5323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98E9FF2" w14:textId="77777777" w:rsidR="00E5323B" w:rsidRPr="005469AF" w:rsidRDefault="00B40D0F" w:rsidP="0061557B">
            <w:pPr>
              <w:spacing w:after="0" w:line="240" w:lineRule="auto"/>
              <w:jc w:val="both"/>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Konsulārās palīdzības un konsulāro pakalpojumu likuma 4. panta trešā daļa.</w:t>
            </w:r>
          </w:p>
        </w:tc>
      </w:tr>
      <w:tr w:rsidR="005469AF" w:rsidRPr="005469AF" w14:paraId="6441C43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482B4C" w14:textId="77777777" w:rsidR="0079587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CB1A7C6" w14:textId="77777777" w:rsidR="00E5323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067E345E" w14:textId="77777777" w:rsidR="00913F7B" w:rsidRPr="005469AF" w:rsidRDefault="00254A74" w:rsidP="002D0157">
            <w:pPr>
              <w:spacing w:after="0" w:line="240" w:lineRule="auto"/>
              <w:jc w:val="both"/>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 xml:space="preserve">    </w:t>
            </w:r>
            <w:r w:rsidR="00B40D0F" w:rsidRPr="005469AF">
              <w:rPr>
                <w:rFonts w:ascii="Times New Roman" w:eastAsia="Times New Roman" w:hAnsi="Times New Roman" w:cs="Times New Roman"/>
                <w:iCs/>
                <w:sz w:val="24"/>
                <w:szCs w:val="24"/>
                <w:lang w:eastAsia="lv-LV"/>
              </w:rPr>
              <w:t>Līdz ar Konsulārās palīdzības un konsulāro pakalpojumu likuma</w:t>
            </w:r>
            <w:r w:rsidR="00913F7B" w:rsidRPr="005469AF">
              <w:rPr>
                <w:rFonts w:ascii="Times New Roman" w:eastAsia="Times New Roman" w:hAnsi="Times New Roman" w:cs="Times New Roman"/>
                <w:iCs/>
                <w:sz w:val="24"/>
                <w:szCs w:val="24"/>
                <w:lang w:eastAsia="lv-LV"/>
              </w:rPr>
              <w:t xml:space="preserve"> spēkā stāšanos, spēku zaudē</w:t>
            </w:r>
            <w:r w:rsidR="00477AFA" w:rsidRPr="005469AF">
              <w:rPr>
                <w:rFonts w:ascii="Times New Roman" w:eastAsia="Times New Roman" w:hAnsi="Times New Roman" w:cs="Times New Roman"/>
                <w:iCs/>
                <w:sz w:val="24"/>
                <w:szCs w:val="24"/>
                <w:lang w:eastAsia="lv-LV"/>
              </w:rPr>
              <w:t xml:space="preserve"> Likums “Konsulārais reglaments” un uz tā pamata izdotie Ministru kabineta noteikumi</w:t>
            </w:r>
            <w:bookmarkStart w:id="0" w:name="_GoBack"/>
            <w:bookmarkEnd w:id="0"/>
            <w:r w:rsidR="00477AFA" w:rsidRPr="005469AF">
              <w:rPr>
                <w:rFonts w:ascii="Times New Roman" w:eastAsia="Times New Roman" w:hAnsi="Times New Roman" w:cs="Times New Roman"/>
                <w:iCs/>
                <w:sz w:val="24"/>
                <w:szCs w:val="24"/>
                <w:lang w:eastAsia="lv-LV"/>
              </w:rPr>
              <w:t>, t.sk.</w:t>
            </w:r>
            <w:r w:rsidR="00913F7B" w:rsidRPr="005469AF">
              <w:rPr>
                <w:rFonts w:ascii="Times New Roman" w:eastAsia="Times New Roman" w:hAnsi="Times New Roman" w:cs="Times New Roman"/>
                <w:iCs/>
                <w:sz w:val="24"/>
                <w:szCs w:val="24"/>
                <w:lang w:eastAsia="lv-LV"/>
              </w:rPr>
              <w:t xml:space="preserve"> Ministru kabineta noteikumi Nr. 1032 “Ārlietu ministrijas konsulāro maksas pakalpojumu cenrādis”</w:t>
            </w:r>
            <w:r w:rsidR="00DC0FD5" w:rsidRPr="005469AF">
              <w:rPr>
                <w:rFonts w:ascii="Times New Roman" w:eastAsia="Times New Roman" w:hAnsi="Times New Roman" w:cs="Times New Roman"/>
                <w:iCs/>
                <w:sz w:val="24"/>
                <w:szCs w:val="24"/>
                <w:lang w:eastAsia="lv-LV"/>
              </w:rPr>
              <w:t>.</w:t>
            </w:r>
            <w:r w:rsidRPr="005469AF">
              <w:rPr>
                <w:rFonts w:ascii="Times New Roman" w:eastAsia="Times New Roman" w:hAnsi="Times New Roman" w:cs="Times New Roman"/>
                <w:iCs/>
                <w:sz w:val="24"/>
                <w:szCs w:val="24"/>
                <w:lang w:eastAsia="lv-LV"/>
              </w:rPr>
              <w:t xml:space="preserve"> Ministru kabineta noteikumu projekts </w:t>
            </w:r>
            <w:r w:rsidR="002771FE" w:rsidRPr="005469AF">
              <w:rPr>
                <w:rFonts w:ascii="Times New Roman" w:eastAsia="Times New Roman" w:hAnsi="Times New Roman" w:cs="Times New Roman"/>
                <w:iCs/>
                <w:sz w:val="24"/>
                <w:szCs w:val="24"/>
                <w:lang w:eastAsia="lv-LV"/>
              </w:rPr>
              <w:t>“</w:t>
            </w:r>
            <w:r w:rsidR="00477AFA" w:rsidRPr="005469AF">
              <w:rPr>
                <w:rFonts w:ascii="Times New Roman" w:eastAsia="Times New Roman" w:hAnsi="Times New Roman" w:cs="Times New Roman"/>
                <w:iCs/>
                <w:sz w:val="24"/>
                <w:szCs w:val="24"/>
                <w:lang w:eastAsia="lv-LV"/>
              </w:rPr>
              <w:t>Ārlietu ministrijas konsulārās atlīdzības cenrādis un kārtība, kādā Latvijas Republikas diplomātiskajās un konsulārajās pārstāvniecībās ārvalstīs  un Ārlietu ministrijas Konsulārajā departamentā tiek iekasēta konsulārā atlīdzība un valsts nodevas</w:t>
            </w:r>
            <w:r w:rsidRPr="005469AF">
              <w:rPr>
                <w:rFonts w:ascii="Times New Roman" w:eastAsia="Times New Roman" w:hAnsi="Times New Roman" w:cs="Times New Roman"/>
                <w:iCs/>
                <w:sz w:val="24"/>
                <w:szCs w:val="24"/>
                <w:lang w:eastAsia="lv-LV"/>
              </w:rPr>
              <w:t xml:space="preserve">” </w:t>
            </w:r>
            <w:r w:rsidR="00477AFA" w:rsidRPr="005469AF">
              <w:rPr>
                <w:rFonts w:ascii="Times New Roman" w:eastAsia="Times New Roman" w:hAnsi="Times New Roman" w:cs="Times New Roman"/>
                <w:iCs/>
                <w:sz w:val="24"/>
                <w:szCs w:val="24"/>
                <w:lang w:eastAsia="lv-LV"/>
              </w:rPr>
              <w:t xml:space="preserve">(turpmāk – Noteikumi) </w:t>
            </w:r>
            <w:r w:rsidRPr="005469AF">
              <w:rPr>
                <w:rFonts w:ascii="Times New Roman" w:eastAsia="Times New Roman" w:hAnsi="Times New Roman" w:cs="Times New Roman"/>
                <w:iCs/>
                <w:sz w:val="24"/>
                <w:szCs w:val="24"/>
                <w:lang w:eastAsia="lv-LV"/>
              </w:rPr>
              <w:t xml:space="preserve">sagatavots atbilstoši </w:t>
            </w:r>
            <w:r w:rsidR="00B40D0F" w:rsidRPr="005469AF">
              <w:rPr>
                <w:rFonts w:ascii="Times New Roman" w:eastAsia="Times New Roman" w:hAnsi="Times New Roman" w:cs="Times New Roman"/>
                <w:iCs/>
                <w:sz w:val="24"/>
                <w:szCs w:val="24"/>
                <w:lang w:eastAsia="lv-LV"/>
              </w:rPr>
              <w:t xml:space="preserve">Konsulārās palīdzības un konsulāro pakalpojumu likumā </w:t>
            </w:r>
            <w:r w:rsidRPr="005469AF">
              <w:rPr>
                <w:rFonts w:ascii="Times New Roman" w:eastAsia="Times New Roman" w:hAnsi="Times New Roman" w:cs="Times New Roman"/>
                <w:iCs/>
                <w:sz w:val="24"/>
                <w:szCs w:val="24"/>
                <w:lang w:eastAsia="lv-LV"/>
              </w:rPr>
              <w:t>noteiktajam, ņemot vērā pamatojuma maiņu.</w:t>
            </w:r>
          </w:p>
          <w:p w14:paraId="32ABC108" w14:textId="77777777" w:rsidR="00850C9A" w:rsidRPr="005469AF" w:rsidRDefault="00254A74" w:rsidP="002D0157">
            <w:pPr>
              <w:spacing w:after="0" w:line="240" w:lineRule="auto"/>
              <w:jc w:val="both"/>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 xml:space="preserve">    </w:t>
            </w:r>
            <w:r w:rsidR="00B40D0F" w:rsidRPr="005469AF">
              <w:rPr>
                <w:rFonts w:ascii="Times New Roman" w:eastAsia="Times New Roman" w:hAnsi="Times New Roman" w:cs="Times New Roman"/>
                <w:iCs/>
                <w:sz w:val="24"/>
                <w:szCs w:val="24"/>
                <w:lang w:eastAsia="lv-LV"/>
              </w:rPr>
              <w:t>Konsulārās palīdzības un konsulāro pakalpojumu likumā</w:t>
            </w:r>
            <w:r w:rsidR="00587101" w:rsidRPr="005469AF">
              <w:rPr>
                <w:rFonts w:ascii="Times New Roman" w:eastAsia="Times New Roman" w:hAnsi="Times New Roman" w:cs="Times New Roman"/>
                <w:iCs/>
                <w:sz w:val="24"/>
                <w:szCs w:val="24"/>
                <w:lang w:eastAsia="lv-LV"/>
              </w:rPr>
              <w:t xml:space="preserve"> nav </w:t>
            </w:r>
            <w:r w:rsidR="002771FE" w:rsidRPr="005469AF">
              <w:rPr>
                <w:rFonts w:ascii="Times New Roman" w:eastAsia="Times New Roman" w:hAnsi="Times New Roman" w:cs="Times New Roman"/>
                <w:iCs/>
                <w:sz w:val="24"/>
                <w:szCs w:val="24"/>
                <w:lang w:eastAsia="lv-LV"/>
              </w:rPr>
              <w:t xml:space="preserve">pārņemtas Konsulārā reglamenta </w:t>
            </w:r>
            <w:r w:rsidR="00587101" w:rsidRPr="005469AF">
              <w:rPr>
                <w:rFonts w:ascii="Times New Roman" w:eastAsia="Times New Roman" w:hAnsi="Times New Roman" w:cs="Times New Roman"/>
                <w:iCs/>
                <w:sz w:val="24"/>
                <w:szCs w:val="24"/>
                <w:lang w:eastAsia="lv-LV"/>
              </w:rPr>
              <w:t xml:space="preserve">normas </w:t>
            </w:r>
            <w:r w:rsidR="00850C9A" w:rsidRPr="005469AF">
              <w:rPr>
                <w:rFonts w:ascii="Times New Roman" w:eastAsia="Times New Roman" w:hAnsi="Times New Roman" w:cs="Times New Roman"/>
                <w:iCs/>
                <w:sz w:val="24"/>
                <w:szCs w:val="24"/>
                <w:lang w:eastAsia="lv-LV"/>
              </w:rPr>
              <w:t xml:space="preserve">par valsts nodevas un konsulārās atlīdzības samaksas valūtu, </w:t>
            </w:r>
            <w:r w:rsidR="00E701FC" w:rsidRPr="005469AF">
              <w:rPr>
                <w:rFonts w:ascii="Times New Roman" w:eastAsia="Times New Roman" w:hAnsi="Times New Roman" w:cs="Times New Roman"/>
                <w:iCs/>
                <w:sz w:val="24"/>
                <w:szCs w:val="24"/>
                <w:lang w:eastAsia="lv-LV"/>
              </w:rPr>
              <w:t xml:space="preserve">kā arī par kārtību, </w:t>
            </w:r>
            <w:r w:rsidR="00850C9A" w:rsidRPr="005469AF">
              <w:rPr>
                <w:rFonts w:ascii="Times New Roman" w:eastAsia="Times New Roman" w:hAnsi="Times New Roman" w:cs="Times New Roman"/>
                <w:iCs/>
                <w:sz w:val="24"/>
                <w:szCs w:val="24"/>
                <w:lang w:eastAsia="lv-LV"/>
              </w:rPr>
              <w:t>kādā samaksas apmēr</w:t>
            </w:r>
            <w:r w:rsidR="00E701FC" w:rsidRPr="005469AF">
              <w:rPr>
                <w:rFonts w:ascii="Times New Roman" w:eastAsia="Times New Roman" w:hAnsi="Times New Roman" w:cs="Times New Roman"/>
                <w:iCs/>
                <w:sz w:val="24"/>
                <w:szCs w:val="24"/>
                <w:lang w:eastAsia="lv-LV"/>
              </w:rPr>
              <w:t xml:space="preserve">s pārrēķināms ārvalstu valūtā. </w:t>
            </w:r>
            <w:r w:rsidR="002771FE" w:rsidRPr="005469AF">
              <w:rPr>
                <w:rFonts w:ascii="Times New Roman" w:eastAsia="Times New Roman" w:hAnsi="Times New Roman" w:cs="Times New Roman"/>
                <w:iCs/>
                <w:sz w:val="24"/>
                <w:szCs w:val="24"/>
                <w:lang w:eastAsia="lv-LV"/>
              </w:rPr>
              <w:t>Šāda tehniska un specifiska regulējuma noteikšana nav likuma līmeņa normatīvā akta uzdevums. Tādēļ</w:t>
            </w:r>
            <w:r w:rsidR="003F16A3" w:rsidRPr="005469AF">
              <w:rPr>
                <w:rFonts w:ascii="Times New Roman" w:eastAsia="Times New Roman" w:hAnsi="Times New Roman" w:cs="Times New Roman"/>
                <w:iCs/>
                <w:sz w:val="24"/>
                <w:szCs w:val="24"/>
                <w:lang w:eastAsia="lv-LV"/>
              </w:rPr>
              <w:t>,</w:t>
            </w:r>
            <w:r w:rsidR="002771FE" w:rsidRPr="005469AF">
              <w:rPr>
                <w:rFonts w:ascii="Times New Roman" w:eastAsia="Times New Roman" w:hAnsi="Times New Roman" w:cs="Times New Roman"/>
                <w:iCs/>
                <w:sz w:val="24"/>
                <w:szCs w:val="24"/>
                <w:lang w:eastAsia="lv-LV"/>
              </w:rPr>
              <w:t xml:space="preserve"> nolūk</w:t>
            </w:r>
            <w:r w:rsidR="003F16A3" w:rsidRPr="005469AF">
              <w:rPr>
                <w:rFonts w:ascii="Times New Roman" w:eastAsia="Times New Roman" w:hAnsi="Times New Roman" w:cs="Times New Roman"/>
                <w:iCs/>
                <w:sz w:val="24"/>
                <w:szCs w:val="24"/>
                <w:lang w:eastAsia="lv-LV"/>
              </w:rPr>
              <w:t xml:space="preserve">ā radīt normatīvo aktu izstrādes tehniskai atbilstošu un ērti pielietojamu regulējumu, likumā ir ticis iekļauts attiecīgs deleģējums šo regulējumu noteikt Ministru kabinetam. </w:t>
            </w:r>
            <w:r w:rsidR="00E701FC" w:rsidRPr="005469AF">
              <w:rPr>
                <w:rFonts w:ascii="Times New Roman" w:eastAsia="Times New Roman" w:hAnsi="Times New Roman" w:cs="Times New Roman"/>
                <w:iCs/>
                <w:sz w:val="24"/>
                <w:szCs w:val="24"/>
                <w:lang w:eastAsia="lv-LV"/>
              </w:rPr>
              <w:t>A</w:t>
            </w:r>
            <w:r w:rsidR="00850C9A" w:rsidRPr="005469AF">
              <w:rPr>
                <w:rFonts w:ascii="Times New Roman" w:eastAsia="Times New Roman" w:hAnsi="Times New Roman" w:cs="Times New Roman"/>
                <w:iCs/>
                <w:sz w:val="24"/>
                <w:szCs w:val="24"/>
                <w:lang w:eastAsia="lv-LV"/>
              </w:rPr>
              <w:t>tbilstoši dele</w:t>
            </w:r>
            <w:r w:rsidR="00070705" w:rsidRPr="005469AF">
              <w:rPr>
                <w:rFonts w:ascii="Times New Roman" w:eastAsia="Times New Roman" w:hAnsi="Times New Roman" w:cs="Times New Roman"/>
                <w:iCs/>
                <w:sz w:val="24"/>
                <w:szCs w:val="24"/>
                <w:lang w:eastAsia="lv-LV"/>
              </w:rPr>
              <w:t xml:space="preserve">ģējumam šīs normas pārceltas uz </w:t>
            </w:r>
            <w:r w:rsidR="00477AFA" w:rsidRPr="005469AF">
              <w:rPr>
                <w:rFonts w:ascii="Times New Roman" w:eastAsia="Times New Roman" w:hAnsi="Times New Roman" w:cs="Times New Roman"/>
                <w:iCs/>
                <w:sz w:val="24"/>
                <w:szCs w:val="24"/>
                <w:lang w:eastAsia="lv-LV"/>
              </w:rPr>
              <w:t>Noteikumiem</w:t>
            </w:r>
            <w:r w:rsidR="00850C9A" w:rsidRPr="005469AF">
              <w:rPr>
                <w:rFonts w:ascii="Times New Roman" w:eastAsia="Times New Roman" w:hAnsi="Times New Roman" w:cs="Times New Roman"/>
                <w:iCs/>
                <w:sz w:val="24"/>
                <w:szCs w:val="24"/>
                <w:lang w:eastAsia="lv-LV"/>
              </w:rPr>
              <w:t>.</w:t>
            </w:r>
            <w:r w:rsidR="00E701FC" w:rsidRPr="005469AF">
              <w:rPr>
                <w:rFonts w:ascii="Times New Roman" w:eastAsia="Times New Roman" w:hAnsi="Times New Roman" w:cs="Times New Roman"/>
                <w:iCs/>
                <w:sz w:val="24"/>
                <w:szCs w:val="24"/>
                <w:lang w:eastAsia="lv-LV"/>
              </w:rPr>
              <w:t xml:space="preserve"> Faktiskas izmaiņas pārrēķinā</w:t>
            </w:r>
            <w:r w:rsidR="00C97DB2" w:rsidRPr="005469AF">
              <w:rPr>
                <w:rFonts w:ascii="Times New Roman" w:eastAsia="Times New Roman" w:hAnsi="Times New Roman" w:cs="Times New Roman"/>
                <w:iCs/>
                <w:sz w:val="24"/>
                <w:szCs w:val="24"/>
                <w:lang w:eastAsia="lv-LV"/>
              </w:rPr>
              <w:t xml:space="preserve">šanas kārtībā un noteikumos par valsts nodevas un konsulārās atlīdzības valūtu netiek veiktas. </w:t>
            </w:r>
          </w:p>
          <w:p w14:paraId="0219234E" w14:textId="77777777" w:rsidR="00E5323B" w:rsidRPr="005469AF" w:rsidRDefault="00254A74" w:rsidP="008C04F2">
            <w:pPr>
              <w:spacing w:after="0" w:line="240" w:lineRule="auto"/>
              <w:jc w:val="both"/>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 xml:space="preserve">    </w:t>
            </w:r>
            <w:r w:rsidR="005726B9" w:rsidRPr="005469AF">
              <w:rPr>
                <w:rFonts w:ascii="Times New Roman" w:eastAsia="Times New Roman" w:hAnsi="Times New Roman" w:cs="Times New Roman"/>
                <w:iCs/>
                <w:sz w:val="24"/>
                <w:szCs w:val="24"/>
                <w:lang w:eastAsia="lv-LV"/>
              </w:rPr>
              <w:t xml:space="preserve">Izstrādātajā </w:t>
            </w:r>
            <w:r w:rsidR="00850C9A" w:rsidRPr="005469AF">
              <w:rPr>
                <w:rFonts w:ascii="Times New Roman" w:eastAsia="Times New Roman" w:hAnsi="Times New Roman" w:cs="Times New Roman"/>
                <w:iCs/>
                <w:sz w:val="24"/>
                <w:szCs w:val="24"/>
                <w:lang w:eastAsia="lv-LV"/>
              </w:rPr>
              <w:t xml:space="preserve">Ministru kabineta noteikumu projektā netiek iekļauts regulējums par skaidras naudas maksājumiem, kurus </w:t>
            </w:r>
            <w:r w:rsidR="00850C9A" w:rsidRPr="005469AF">
              <w:rPr>
                <w:rFonts w:ascii="Times New Roman" w:eastAsia="Times New Roman" w:hAnsi="Times New Roman" w:cs="Times New Roman"/>
                <w:i/>
                <w:iCs/>
                <w:sz w:val="24"/>
                <w:szCs w:val="24"/>
                <w:lang w:eastAsia="lv-LV"/>
              </w:rPr>
              <w:t xml:space="preserve">Euro </w:t>
            </w:r>
            <w:r w:rsidR="00850C9A" w:rsidRPr="005469AF">
              <w:rPr>
                <w:rFonts w:ascii="Times New Roman" w:eastAsia="Times New Roman" w:hAnsi="Times New Roman" w:cs="Times New Roman"/>
                <w:iCs/>
                <w:sz w:val="24"/>
                <w:szCs w:val="24"/>
                <w:lang w:eastAsia="lv-LV"/>
              </w:rPr>
              <w:t xml:space="preserve">ieviešanas kārtības likumā </w:t>
            </w:r>
            <w:r w:rsidR="00850C9A" w:rsidRPr="005469AF">
              <w:rPr>
                <w:rFonts w:ascii="Times New Roman" w:eastAsia="Times New Roman" w:hAnsi="Times New Roman" w:cs="Times New Roman"/>
                <w:iCs/>
                <w:sz w:val="24"/>
                <w:szCs w:val="24"/>
                <w:lang w:eastAsia="lv-LV"/>
              </w:rPr>
              <w:lastRenderedPageBreak/>
              <w:t xml:space="preserve">noteiktajā vienlaicīgas apgrozības periodā veic latos, jo šis regulējums ir zaudējis savu aktualitāti. </w:t>
            </w:r>
          </w:p>
          <w:p w14:paraId="196C212F" w14:textId="77777777" w:rsidR="00477AFA" w:rsidRPr="005469AF" w:rsidRDefault="005726B9">
            <w:pPr>
              <w:spacing w:after="0" w:line="240" w:lineRule="auto"/>
              <w:jc w:val="both"/>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N</w:t>
            </w:r>
            <w:r w:rsidR="00477AFA" w:rsidRPr="005469AF">
              <w:rPr>
                <w:rFonts w:ascii="Times New Roman" w:eastAsia="Times New Roman" w:hAnsi="Times New Roman" w:cs="Times New Roman"/>
                <w:iCs/>
                <w:sz w:val="24"/>
                <w:szCs w:val="24"/>
                <w:lang w:eastAsia="lv-LV"/>
              </w:rPr>
              <w:t>oteikumu projekta</w:t>
            </w:r>
            <w:r w:rsidR="00477AFA" w:rsidRPr="005469AF">
              <w:t xml:space="preserve"> </w:t>
            </w:r>
            <w:r w:rsidR="00477AFA" w:rsidRPr="005469AF">
              <w:rPr>
                <w:rFonts w:ascii="Times New Roman" w:eastAsia="Times New Roman" w:hAnsi="Times New Roman" w:cs="Times New Roman"/>
                <w:iCs/>
                <w:sz w:val="24"/>
                <w:szCs w:val="24"/>
                <w:lang w:eastAsia="lv-LV"/>
              </w:rPr>
              <w:t>1. pielikumā iekļauts Ārlietu ministrijas konsulāro atlīdzību cenrādis. Izmaiņas Ārlietu ministrijas sniegto maksas pakalpojumu izcenojumos pēdējo reizi ir tikušas veiktas ar Ministru kabineta 19.12.2017. noteikumiem Nr. 757 “Grozījumi Ministru kabineta 2013. gada 1. oktobra noteikumos Nr. 1032 "Ārlietu ministrijas konsulāro maksas pakalpojumu cenrādis"”, kas stājās spēkā 2018. gada 1. janvārī. Ņemot vērā nesenās izmaiņas un to, ka noteiktais pakalpojumu izcenojums joprojām ir aktuāls, izstrādāto</w:t>
            </w:r>
            <w:r w:rsidRPr="005469AF">
              <w:rPr>
                <w:rFonts w:ascii="Times New Roman" w:eastAsia="Times New Roman" w:hAnsi="Times New Roman" w:cs="Times New Roman"/>
                <w:iCs/>
                <w:sz w:val="24"/>
                <w:szCs w:val="24"/>
                <w:lang w:eastAsia="lv-LV"/>
              </w:rPr>
              <w:t xml:space="preserve"> N</w:t>
            </w:r>
            <w:r w:rsidR="00477AFA" w:rsidRPr="005469AF">
              <w:rPr>
                <w:rFonts w:ascii="Times New Roman" w:eastAsia="Times New Roman" w:hAnsi="Times New Roman" w:cs="Times New Roman"/>
                <w:iCs/>
                <w:sz w:val="24"/>
                <w:szCs w:val="24"/>
                <w:lang w:eastAsia="lv-LV"/>
              </w:rPr>
              <w:t xml:space="preserve">oteikumu projekta pielikumā pievienotais Ārlietu ministrijas konsulāro atlīdzību cenrādis nav ticis grozīts. Līdz ar to tas neatstāj ietekmi uz ieņēmumu prognozēm. </w:t>
            </w:r>
          </w:p>
        </w:tc>
      </w:tr>
      <w:tr w:rsidR="005469AF" w:rsidRPr="005469AF" w14:paraId="51F9ECD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1269E5" w14:textId="77777777" w:rsidR="0079587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F755B32" w14:textId="77777777" w:rsidR="00E5323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14386150" w14:textId="77777777" w:rsidR="00E5323B" w:rsidRPr="005469AF" w:rsidRDefault="002D0157"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Ārlietu ministrija</w:t>
            </w:r>
          </w:p>
        </w:tc>
      </w:tr>
      <w:tr w:rsidR="005469AF" w:rsidRPr="005469AF" w14:paraId="468A300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C00B9F7" w14:textId="77777777" w:rsidR="0079587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2EB3736" w14:textId="77777777" w:rsidR="00E5323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4B1DD78" w14:textId="77777777" w:rsidR="00E5323B" w:rsidRPr="005469AF" w:rsidRDefault="00B617FF"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Nav</w:t>
            </w:r>
          </w:p>
        </w:tc>
      </w:tr>
    </w:tbl>
    <w:p w14:paraId="3E61DB9B" w14:textId="77777777" w:rsidR="00E5323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469AF" w:rsidRPr="005469AF" w14:paraId="6F312B6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B329955" w14:textId="77777777" w:rsidR="0079587B" w:rsidRPr="005469AF" w:rsidRDefault="00E5323B" w:rsidP="00E5323B">
            <w:pPr>
              <w:spacing w:after="0" w:line="240" w:lineRule="auto"/>
              <w:rPr>
                <w:rFonts w:ascii="Times New Roman" w:eastAsia="Times New Roman" w:hAnsi="Times New Roman" w:cs="Times New Roman"/>
                <w:b/>
                <w:bCs/>
                <w:iCs/>
                <w:sz w:val="24"/>
                <w:szCs w:val="24"/>
                <w:lang w:eastAsia="lv-LV"/>
              </w:rPr>
            </w:pPr>
            <w:r w:rsidRPr="005469A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5469AF" w:rsidRPr="005469AF" w14:paraId="05197E6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5B8408" w14:textId="77777777" w:rsidR="0079587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DE510ED" w14:textId="77777777" w:rsidR="00E5323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7C75521" w14:textId="77777777" w:rsidR="00E5323B" w:rsidRPr="005469AF" w:rsidRDefault="009767CF" w:rsidP="009767CF">
            <w:pPr>
              <w:spacing w:after="0" w:line="240" w:lineRule="auto"/>
              <w:jc w:val="both"/>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Fiziskās un juridiskās personas, kuras vēlēsies saņemt konsulāro pakalpojumu departamentā vai pārstāvniecībā.</w:t>
            </w:r>
          </w:p>
        </w:tc>
      </w:tr>
      <w:tr w:rsidR="005469AF" w:rsidRPr="005469AF" w14:paraId="75CA1AF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11E2DF" w14:textId="77777777" w:rsidR="0079587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F394F1D" w14:textId="77777777" w:rsidR="00E5323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49CFE06" w14:textId="77777777" w:rsidR="00E5323B" w:rsidRPr="005469AF" w:rsidRDefault="009767CF" w:rsidP="009767CF">
            <w:pPr>
              <w:spacing w:after="0" w:line="240" w:lineRule="auto"/>
              <w:jc w:val="both"/>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 xml:space="preserve">Sabiedrības grupām un institūcijām noteikumu projekts nemaina tiesības, pienākumus un veicamās darbības. </w:t>
            </w:r>
          </w:p>
        </w:tc>
      </w:tr>
      <w:tr w:rsidR="005469AF" w:rsidRPr="005469AF" w14:paraId="6A479E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7A9B46" w14:textId="77777777" w:rsidR="0079587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BA3C956" w14:textId="77777777" w:rsidR="00E5323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56FBA37" w14:textId="77777777" w:rsidR="00E5323B" w:rsidRPr="005469AF" w:rsidRDefault="009767CF" w:rsidP="009767CF">
            <w:pPr>
              <w:spacing w:after="0" w:line="240" w:lineRule="auto"/>
              <w:jc w:val="both"/>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Ministru kabineta noteikumu projekts nemaina šobrīd esošo administratīvo procedūru saistībā ar maksas pakalpojumu pieprasīšanu un sniegšanu.</w:t>
            </w:r>
          </w:p>
        </w:tc>
      </w:tr>
      <w:tr w:rsidR="005469AF" w:rsidRPr="005469AF" w14:paraId="45AE9D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A701D7" w14:textId="77777777" w:rsidR="0079587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9FE88B9" w14:textId="77777777" w:rsidR="00E5323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4CFDF19" w14:textId="77777777" w:rsidR="00E5323B" w:rsidRPr="005469AF" w:rsidRDefault="009767CF"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Nav</w:t>
            </w:r>
          </w:p>
        </w:tc>
      </w:tr>
      <w:tr w:rsidR="005469AF" w:rsidRPr="005469AF" w14:paraId="4F6CB3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D43C14" w14:textId="77777777" w:rsidR="0079587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711A734" w14:textId="77777777" w:rsidR="00E5323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B484ADB" w14:textId="77777777" w:rsidR="00E5323B" w:rsidRPr="005469AF" w:rsidRDefault="009767CF"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Nav</w:t>
            </w:r>
          </w:p>
        </w:tc>
      </w:tr>
    </w:tbl>
    <w:p w14:paraId="181C52E2" w14:textId="77777777" w:rsidR="00E5323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469AF" w:rsidRPr="005469AF" w14:paraId="6AC15E4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A464F2" w14:textId="77777777" w:rsidR="0079587B" w:rsidRPr="005469AF" w:rsidRDefault="00E5323B" w:rsidP="00E5323B">
            <w:pPr>
              <w:spacing w:after="0" w:line="240" w:lineRule="auto"/>
              <w:rPr>
                <w:rFonts w:ascii="Times New Roman" w:eastAsia="Times New Roman" w:hAnsi="Times New Roman" w:cs="Times New Roman"/>
                <w:b/>
                <w:bCs/>
                <w:iCs/>
                <w:sz w:val="24"/>
                <w:szCs w:val="24"/>
                <w:lang w:eastAsia="lv-LV"/>
              </w:rPr>
            </w:pPr>
            <w:r w:rsidRPr="005469AF">
              <w:rPr>
                <w:rFonts w:ascii="Times New Roman" w:eastAsia="Times New Roman" w:hAnsi="Times New Roman" w:cs="Times New Roman"/>
                <w:b/>
                <w:bCs/>
                <w:iCs/>
                <w:sz w:val="24"/>
                <w:szCs w:val="24"/>
                <w:lang w:eastAsia="lv-LV"/>
              </w:rPr>
              <w:t>III. Tiesību akta projekta ietekme uz valsts budžetu un pašvaldību budžetiem</w:t>
            </w:r>
          </w:p>
        </w:tc>
      </w:tr>
      <w:tr w:rsidR="005469AF" w:rsidRPr="005469AF" w14:paraId="1D2DCED7" w14:textId="77777777" w:rsidTr="003722AC">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74A6C6A" w14:textId="77777777" w:rsidR="003722AC" w:rsidRPr="005469AF" w:rsidRDefault="003722AC" w:rsidP="003722AC">
            <w:pPr>
              <w:spacing w:after="0" w:line="240" w:lineRule="auto"/>
              <w:jc w:val="center"/>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Projekts šo jomu neskar</w:t>
            </w:r>
          </w:p>
        </w:tc>
      </w:tr>
    </w:tbl>
    <w:p w14:paraId="0164C7A8" w14:textId="77777777" w:rsidR="00E5323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469AF" w:rsidRPr="005469AF" w14:paraId="0C4E0D0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4C1854" w14:textId="77777777" w:rsidR="0079587B" w:rsidRPr="005469AF" w:rsidRDefault="00E5323B" w:rsidP="00E5323B">
            <w:pPr>
              <w:spacing w:after="0" w:line="240" w:lineRule="auto"/>
              <w:rPr>
                <w:rFonts w:ascii="Times New Roman" w:eastAsia="Times New Roman" w:hAnsi="Times New Roman" w:cs="Times New Roman"/>
                <w:b/>
                <w:bCs/>
                <w:iCs/>
                <w:sz w:val="24"/>
                <w:szCs w:val="24"/>
                <w:lang w:eastAsia="lv-LV"/>
              </w:rPr>
            </w:pPr>
            <w:r w:rsidRPr="005469AF">
              <w:rPr>
                <w:rFonts w:ascii="Times New Roman" w:eastAsia="Times New Roman" w:hAnsi="Times New Roman" w:cs="Times New Roman"/>
                <w:b/>
                <w:bCs/>
                <w:iCs/>
                <w:sz w:val="24"/>
                <w:szCs w:val="24"/>
                <w:lang w:eastAsia="lv-LV"/>
              </w:rPr>
              <w:t>IV. Tiesību akta projekta ietekme uz spēkā esošo tiesību normu sistēmu</w:t>
            </w:r>
          </w:p>
        </w:tc>
      </w:tr>
      <w:tr w:rsidR="005469AF" w:rsidRPr="005469AF" w14:paraId="262EE37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55D770" w14:textId="77777777" w:rsidR="0079587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D36AD61" w14:textId="77777777" w:rsidR="00E5323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15A64196" w14:textId="77777777" w:rsidR="00E5323B" w:rsidRPr="005469AF" w:rsidRDefault="009767CF"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Nav</w:t>
            </w:r>
          </w:p>
        </w:tc>
      </w:tr>
      <w:tr w:rsidR="005469AF" w:rsidRPr="005469AF" w14:paraId="32A4E4E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D95379" w14:textId="77777777" w:rsidR="0079587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F6443D6" w14:textId="77777777" w:rsidR="00E5323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448B64C0" w14:textId="77777777" w:rsidR="00E5323B" w:rsidRPr="005469AF" w:rsidRDefault="009767CF"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Ārlietu ministrija</w:t>
            </w:r>
          </w:p>
        </w:tc>
      </w:tr>
      <w:tr w:rsidR="005469AF" w:rsidRPr="005469AF" w14:paraId="2A3EE98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EE52DF" w14:textId="77777777" w:rsidR="0079587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3EE36DD" w14:textId="77777777" w:rsidR="00E5323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4BB8DE3" w14:textId="77777777" w:rsidR="00E5323B" w:rsidRPr="005469AF" w:rsidRDefault="009767CF"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Nav</w:t>
            </w:r>
          </w:p>
        </w:tc>
      </w:tr>
    </w:tbl>
    <w:p w14:paraId="4A918C07" w14:textId="77777777" w:rsidR="00E5323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lastRenderedPageBreak/>
        <w:t xml:space="preserve">  </w:t>
      </w:r>
    </w:p>
    <w:tbl>
      <w:tblPr>
        <w:tblStyle w:val="TableGrid"/>
        <w:tblW w:w="5003" w:type="pct"/>
        <w:tblLook w:val="04A0" w:firstRow="1" w:lastRow="0" w:firstColumn="1" w:lastColumn="0" w:noHBand="0" w:noVBand="1"/>
      </w:tblPr>
      <w:tblGrid>
        <w:gridCol w:w="9066"/>
      </w:tblGrid>
      <w:tr w:rsidR="005469AF" w:rsidRPr="005469AF" w14:paraId="71C4343B" w14:textId="77777777" w:rsidTr="00587101">
        <w:tc>
          <w:tcPr>
            <w:tcW w:w="0" w:type="auto"/>
            <w:hideMark/>
          </w:tcPr>
          <w:p w14:paraId="4CB5B3EC" w14:textId="77777777" w:rsidR="0079587B" w:rsidRPr="005469AF" w:rsidRDefault="00E5323B" w:rsidP="00E5323B">
            <w:pPr>
              <w:rPr>
                <w:rFonts w:ascii="Times New Roman" w:eastAsia="Times New Roman" w:hAnsi="Times New Roman" w:cs="Times New Roman"/>
                <w:b/>
                <w:bCs/>
                <w:iCs/>
                <w:sz w:val="24"/>
                <w:szCs w:val="24"/>
                <w:lang w:eastAsia="lv-LV"/>
              </w:rPr>
            </w:pPr>
            <w:r w:rsidRPr="005469AF">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87101" w:rsidRPr="005469AF" w14:paraId="27D42062" w14:textId="77777777" w:rsidTr="00587101">
        <w:tc>
          <w:tcPr>
            <w:tcW w:w="9061" w:type="dxa"/>
          </w:tcPr>
          <w:p w14:paraId="0F14B0ED" w14:textId="77777777" w:rsidR="00587101" w:rsidRPr="005469AF" w:rsidRDefault="00587101" w:rsidP="00587101">
            <w:pPr>
              <w:jc w:val="center"/>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Projekts šo jomu neskar</w:t>
            </w:r>
          </w:p>
        </w:tc>
      </w:tr>
    </w:tbl>
    <w:p w14:paraId="0FEB107E" w14:textId="77777777" w:rsidR="00E5323B" w:rsidRPr="005469AF" w:rsidRDefault="00E5323B" w:rsidP="00E5323B">
      <w:pPr>
        <w:spacing w:after="0" w:line="240" w:lineRule="auto"/>
        <w:rPr>
          <w:rFonts w:ascii="Times New Roman" w:eastAsia="Times New Roman" w:hAnsi="Times New Roman" w:cs="Times New Roman"/>
          <w:iCs/>
          <w:sz w:val="24"/>
          <w:szCs w:val="24"/>
          <w:lang w:eastAsia="lv-LV"/>
        </w:rPr>
      </w:pPr>
    </w:p>
    <w:p w14:paraId="47E470CA" w14:textId="77777777" w:rsidR="00E5323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469AF" w:rsidRPr="005469AF" w14:paraId="0803FF4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C7C602" w14:textId="77777777" w:rsidR="0079587B" w:rsidRPr="005469AF" w:rsidRDefault="00E5323B" w:rsidP="00E5323B">
            <w:pPr>
              <w:spacing w:after="0" w:line="240" w:lineRule="auto"/>
              <w:rPr>
                <w:rFonts w:ascii="Times New Roman" w:eastAsia="Times New Roman" w:hAnsi="Times New Roman" w:cs="Times New Roman"/>
                <w:b/>
                <w:bCs/>
                <w:iCs/>
                <w:sz w:val="24"/>
                <w:szCs w:val="24"/>
                <w:lang w:eastAsia="lv-LV"/>
              </w:rPr>
            </w:pPr>
            <w:r w:rsidRPr="005469AF">
              <w:rPr>
                <w:rFonts w:ascii="Times New Roman" w:eastAsia="Times New Roman" w:hAnsi="Times New Roman" w:cs="Times New Roman"/>
                <w:b/>
                <w:bCs/>
                <w:iCs/>
                <w:sz w:val="24"/>
                <w:szCs w:val="24"/>
                <w:lang w:eastAsia="lv-LV"/>
              </w:rPr>
              <w:t>VI. Sabiedrības līdzdalība un komunikācijas aktivitātes</w:t>
            </w:r>
          </w:p>
        </w:tc>
      </w:tr>
      <w:tr w:rsidR="005469AF" w:rsidRPr="005469AF" w14:paraId="6820834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657514" w14:textId="77777777" w:rsidR="0079587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B4946C5" w14:textId="77777777" w:rsidR="00E5323B" w:rsidRPr="005469AF" w:rsidRDefault="00E5323B" w:rsidP="002045F9">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52CF0D9" w14:textId="77777777" w:rsidR="00E5323B" w:rsidRPr="005469AF" w:rsidRDefault="00573867" w:rsidP="002045F9">
            <w:pPr>
              <w:spacing w:after="0" w:line="240" w:lineRule="auto"/>
              <w:jc w:val="both"/>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Noteikumu projekts publicēts Ārlietu ministrijas mājaslapā.</w:t>
            </w:r>
          </w:p>
        </w:tc>
      </w:tr>
      <w:tr w:rsidR="005469AF" w:rsidRPr="005469AF" w14:paraId="18501D0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5941D0" w14:textId="77777777" w:rsidR="0079587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53EAE89" w14:textId="77777777" w:rsidR="00E5323B" w:rsidRPr="005469AF" w:rsidRDefault="00E5323B" w:rsidP="002045F9">
            <w:pPr>
              <w:spacing w:after="0" w:line="240" w:lineRule="auto"/>
              <w:jc w:val="both"/>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00BAC625" w14:textId="77777777" w:rsidR="00E5323B" w:rsidRPr="005469AF" w:rsidRDefault="00573867" w:rsidP="002045F9">
            <w:pPr>
              <w:spacing w:after="0" w:line="240" w:lineRule="auto"/>
              <w:jc w:val="both"/>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Noteikumu projekts pirms izsludināšanas Valsts sekretāru sanāksmē publicēts Ārlietu ministrijas mājaslapā.</w:t>
            </w:r>
          </w:p>
        </w:tc>
      </w:tr>
      <w:tr w:rsidR="005469AF" w:rsidRPr="005469AF" w14:paraId="78C31B7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76A076" w14:textId="77777777" w:rsidR="0079587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5F6AB11" w14:textId="77777777" w:rsidR="00E5323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30D8564" w14:textId="77777777" w:rsidR="00E5323B" w:rsidRPr="005469AF" w:rsidRDefault="00573867"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Noteikumu projekts šo jomu neskar</w:t>
            </w:r>
          </w:p>
        </w:tc>
      </w:tr>
      <w:tr w:rsidR="005469AF" w:rsidRPr="005469AF" w14:paraId="11D60BE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020277" w14:textId="77777777" w:rsidR="0079587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82585D8" w14:textId="77777777" w:rsidR="00E5323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28C779F" w14:textId="77777777" w:rsidR="00E5323B" w:rsidRPr="005469AF" w:rsidRDefault="00573867" w:rsidP="00573867">
            <w:pPr>
              <w:spacing w:after="0" w:line="240" w:lineRule="auto"/>
              <w:jc w:val="both"/>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Sabiedrība pēc noteikumu projekta pieņemšanas tiks informēta vispārējā kārtībā, noteikumus publicējot oficiālajā izdevumā “Latvijas Vēstnesis”, tiks ievietota nepieciešamā informācija pārstāvniecību mājaslapās.</w:t>
            </w:r>
          </w:p>
        </w:tc>
      </w:tr>
    </w:tbl>
    <w:p w14:paraId="5B9310DA" w14:textId="77777777" w:rsidR="00E5323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469AF" w:rsidRPr="005469AF" w14:paraId="29F579E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FA7208" w14:textId="77777777" w:rsidR="0079587B" w:rsidRPr="005469AF" w:rsidRDefault="00E5323B" w:rsidP="00E5323B">
            <w:pPr>
              <w:spacing w:after="0" w:line="240" w:lineRule="auto"/>
              <w:rPr>
                <w:rFonts w:ascii="Times New Roman" w:eastAsia="Times New Roman" w:hAnsi="Times New Roman" w:cs="Times New Roman"/>
                <w:b/>
                <w:bCs/>
                <w:iCs/>
                <w:sz w:val="24"/>
                <w:szCs w:val="24"/>
                <w:lang w:eastAsia="lv-LV"/>
              </w:rPr>
            </w:pPr>
            <w:r w:rsidRPr="005469A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5469AF" w:rsidRPr="005469AF" w14:paraId="5A446F4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5209A0" w14:textId="77777777" w:rsidR="0079587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B482B3F" w14:textId="77777777" w:rsidR="00E5323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AAFEDD9" w14:textId="77777777" w:rsidR="00E5323B" w:rsidRPr="005469AF" w:rsidRDefault="00573867" w:rsidP="00573867">
            <w:pPr>
              <w:spacing w:after="0" w:line="240" w:lineRule="auto"/>
              <w:jc w:val="both"/>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Ārlietu ministrijas Konsulārais departaments un Latvijas Republikas diplomātiskās un konsulārās pārstāvniecības.</w:t>
            </w:r>
          </w:p>
        </w:tc>
      </w:tr>
      <w:tr w:rsidR="005469AF" w:rsidRPr="005469AF" w14:paraId="0CCBC9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6DE1A5" w14:textId="77777777" w:rsidR="0079587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8762B2B" w14:textId="77777777" w:rsidR="00E5323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Projekta izpildes ietekme uz pārvaldes funkcijām un institucionālo struktūru.</w:t>
            </w:r>
            <w:r w:rsidRPr="005469A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862DB40" w14:textId="77777777" w:rsidR="00573867" w:rsidRPr="005469AF" w:rsidRDefault="00573867" w:rsidP="00573867">
            <w:pPr>
              <w:spacing w:after="0" w:line="240" w:lineRule="auto"/>
              <w:jc w:val="both"/>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Projekta izpilde notiks esošo pārvaldes funkciju ietvaros.</w:t>
            </w:r>
          </w:p>
          <w:p w14:paraId="6381FCCA" w14:textId="77777777" w:rsidR="00E5323B" w:rsidRPr="005469AF" w:rsidRDefault="00573867" w:rsidP="00573867">
            <w:pPr>
              <w:spacing w:after="0" w:line="240" w:lineRule="auto"/>
              <w:jc w:val="both"/>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Noteikumu projekts neparedz jaunu institūciju izveidi, esošo likvidēšanu vai reorganizāciju.</w:t>
            </w:r>
          </w:p>
        </w:tc>
      </w:tr>
      <w:tr w:rsidR="00E5323B" w:rsidRPr="005469AF" w14:paraId="69D57A0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0666BF" w14:textId="77777777" w:rsidR="0079587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DA06B20" w14:textId="77777777" w:rsidR="00E5323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E3A9E3E" w14:textId="77777777" w:rsidR="00E5323B" w:rsidRPr="005469AF" w:rsidRDefault="00573867" w:rsidP="00573867">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Nav</w:t>
            </w:r>
          </w:p>
        </w:tc>
      </w:tr>
    </w:tbl>
    <w:p w14:paraId="3DB73FA7" w14:textId="77777777" w:rsidR="00C25B49" w:rsidRPr="005469AF" w:rsidRDefault="00C25B49" w:rsidP="00894C55">
      <w:pPr>
        <w:spacing w:after="0" w:line="240" w:lineRule="auto"/>
        <w:rPr>
          <w:rFonts w:ascii="Times New Roman" w:hAnsi="Times New Roman" w:cs="Times New Roman"/>
          <w:sz w:val="28"/>
          <w:szCs w:val="28"/>
        </w:rPr>
      </w:pPr>
    </w:p>
    <w:p w14:paraId="3A11ACBB" w14:textId="77777777" w:rsidR="00E5323B" w:rsidRPr="005469AF" w:rsidRDefault="00E5323B" w:rsidP="00894C55">
      <w:pPr>
        <w:spacing w:after="0" w:line="240" w:lineRule="auto"/>
        <w:rPr>
          <w:rFonts w:ascii="Times New Roman" w:hAnsi="Times New Roman" w:cs="Times New Roman"/>
          <w:sz w:val="28"/>
          <w:szCs w:val="28"/>
        </w:rPr>
      </w:pPr>
    </w:p>
    <w:p w14:paraId="531C4B36" w14:textId="77777777" w:rsidR="002045F9" w:rsidRPr="005469AF" w:rsidRDefault="002045F9" w:rsidP="002045F9">
      <w:pPr>
        <w:jc w:val="both"/>
        <w:rPr>
          <w:rFonts w:ascii="Times New Roman" w:hAnsi="Times New Roman" w:cs="Times New Roman"/>
          <w:sz w:val="24"/>
          <w:szCs w:val="24"/>
        </w:rPr>
      </w:pPr>
      <w:r w:rsidRPr="005469AF">
        <w:rPr>
          <w:rFonts w:ascii="Times New Roman" w:hAnsi="Times New Roman" w:cs="Times New Roman"/>
          <w:sz w:val="24"/>
          <w:szCs w:val="24"/>
        </w:rPr>
        <w:t>Iesniedzējs:</w:t>
      </w:r>
    </w:p>
    <w:p w14:paraId="7F7E492E" w14:textId="77777777" w:rsidR="007C4440" w:rsidRPr="005469AF" w:rsidRDefault="007C4440" w:rsidP="007C4440">
      <w:pPr>
        <w:tabs>
          <w:tab w:val="left" w:pos="6732"/>
        </w:tabs>
        <w:rPr>
          <w:rFonts w:ascii="Times New Roman" w:hAnsi="Times New Roman" w:cs="Times New Roman"/>
          <w:sz w:val="24"/>
          <w:szCs w:val="24"/>
        </w:rPr>
      </w:pPr>
      <w:r w:rsidRPr="005469AF">
        <w:rPr>
          <w:rFonts w:ascii="Times New Roman" w:hAnsi="Times New Roman" w:cs="Times New Roman"/>
          <w:sz w:val="24"/>
          <w:szCs w:val="24"/>
        </w:rPr>
        <w:t xml:space="preserve">Ārlietu ministrs </w:t>
      </w:r>
      <w:r w:rsidRPr="005469AF">
        <w:rPr>
          <w:rFonts w:ascii="Times New Roman" w:hAnsi="Times New Roman" w:cs="Times New Roman"/>
          <w:sz w:val="24"/>
          <w:szCs w:val="24"/>
        </w:rPr>
        <w:tab/>
      </w:r>
      <w:r w:rsidR="002045F9" w:rsidRPr="005469AF">
        <w:rPr>
          <w:rFonts w:ascii="Times New Roman" w:hAnsi="Times New Roman" w:cs="Times New Roman"/>
          <w:sz w:val="24"/>
          <w:szCs w:val="24"/>
        </w:rPr>
        <w:t>E.Rinkēvič</w:t>
      </w:r>
      <w:r w:rsidRPr="005469AF">
        <w:rPr>
          <w:rFonts w:ascii="Times New Roman" w:hAnsi="Times New Roman" w:cs="Times New Roman"/>
          <w:sz w:val="24"/>
          <w:szCs w:val="24"/>
        </w:rPr>
        <w:t>s</w:t>
      </w:r>
    </w:p>
    <w:p w14:paraId="2ACA5F80" w14:textId="77777777" w:rsidR="007C4440" w:rsidRPr="005469AF" w:rsidRDefault="002045F9" w:rsidP="007C4440">
      <w:pPr>
        <w:tabs>
          <w:tab w:val="left" w:pos="6732"/>
        </w:tabs>
        <w:rPr>
          <w:rFonts w:ascii="Times New Roman" w:hAnsi="Times New Roman" w:cs="Times New Roman"/>
          <w:sz w:val="24"/>
          <w:szCs w:val="24"/>
        </w:rPr>
      </w:pPr>
      <w:r w:rsidRPr="005469AF">
        <w:rPr>
          <w:rFonts w:ascii="Times New Roman" w:hAnsi="Times New Roman" w:cs="Times New Roman"/>
          <w:sz w:val="24"/>
          <w:szCs w:val="24"/>
        </w:rPr>
        <w:t>Vīza</w:t>
      </w:r>
      <w:r w:rsidR="007C4440" w:rsidRPr="005469AF">
        <w:rPr>
          <w:rFonts w:ascii="Times New Roman" w:hAnsi="Times New Roman" w:cs="Times New Roman"/>
          <w:sz w:val="24"/>
          <w:szCs w:val="24"/>
        </w:rPr>
        <w:t>:</w:t>
      </w:r>
    </w:p>
    <w:p w14:paraId="30BE79A8" w14:textId="77777777" w:rsidR="002045F9" w:rsidRPr="005469AF" w:rsidRDefault="002045F9" w:rsidP="007C4440">
      <w:pPr>
        <w:tabs>
          <w:tab w:val="left" w:pos="6732"/>
        </w:tabs>
        <w:rPr>
          <w:rFonts w:ascii="Times New Roman" w:hAnsi="Times New Roman" w:cs="Times New Roman"/>
          <w:sz w:val="24"/>
          <w:szCs w:val="24"/>
        </w:rPr>
      </w:pPr>
      <w:r w:rsidRPr="005469AF">
        <w:rPr>
          <w:rFonts w:ascii="Times New Roman" w:hAnsi="Times New Roman" w:cs="Times New Roman"/>
          <w:sz w:val="24"/>
          <w:szCs w:val="24"/>
        </w:rPr>
        <w:t>Ārlietu ministrijas valsts sekretārs</w:t>
      </w:r>
      <w:r w:rsidRPr="005469AF">
        <w:rPr>
          <w:rFonts w:ascii="Times New Roman" w:hAnsi="Times New Roman" w:cs="Times New Roman"/>
          <w:sz w:val="24"/>
          <w:szCs w:val="24"/>
        </w:rPr>
        <w:tab/>
        <w:t xml:space="preserve">A.Pildegovičs </w:t>
      </w:r>
    </w:p>
    <w:p w14:paraId="164DF8CD" w14:textId="77777777" w:rsidR="002045F9" w:rsidRPr="005469AF" w:rsidRDefault="002045F9" w:rsidP="002045F9">
      <w:pPr>
        <w:jc w:val="both"/>
      </w:pPr>
    </w:p>
    <w:p w14:paraId="484E90FC" w14:textId="77777777" w:rsidR="002045F9" w:rsidRPr="005469AF" w:rsidRDefault="002045F9" w:rsidP="007C4440">
      <w:pPr>
        <w:tabs>
          <w:tab w:val="left" w:pos="6237"/>
        </w:tabs>
        <w:spacing w:after="0" w:line="240" w:lineRule="auto"/>
        <w:rPr>
          <w:rFonts w:ascii="Times New Roman" w:hAnsi="Times New Roman" w:cs="Times New Roman"/>
          <w:sz w:val="28"/>
          <w:szCs w:val="28"/>
        </w:rPr>
      </w:pPr>
    </w:p>
    <w:p w14:paraId="091CFC73" w14:textId="77777777" w:rsidR="008C04F2" w:rsidRPr="005469AF" w:rsidRDefault="008C04F2" w:rsidP="008C04F2">
      <w:pPr>
        <w:tabs>
          <w:tab w:val="left" w:pos="6237"/>
        </w:tabs>
        <w:spacing w:after="0" w:line="240" w:lineRule="auto"/>
        <w:rPr>
          <w:rFonts w:ascii="Times New Roman" w:hAnsi="Times New Roman" w:cs="Times New Roman"/>
          <w:sz w:val="20"/>
          <w:szCs w:val="20"/>
        </w:rPr>
      </w:pPr>
      <w:r w:rsidRPr="005469AF">
        <w:rPr>
          <w:rFonts w:ascii="Times New Roman" w:hAnsi="Times New Roman" w:cs="Times New Roman"/>
          <w:sz w:val="20"/>
          <w:szCs w:val="20"/>
        </w:rPr>
        <w:t>Roga 67012375</w:t>
      </w:r>
    </w:p>
    <w:p w14:paraId="380D86A5" w14:textId="77777777" w:rsidR="00894C55" w:rsidRPr="005469AF" w:rsidRDefault="008C04F2" w:rsidP="008C04F2">
      <w:pPr>
        <w:tabs>
          <w:tab w:val="left" w:pos="6237"/>
        </w:tabs>
        <w:spacing w:after="0" w:line="240" w:lineRule="auto"/>
        <w:rPr>
          <w:rFonts w:ascii="Times New Roman" w:hAnsi="Times New Roman" w:cs="Times New Roman"/>
          <w:sz w:val="20"/>
          <w:szCs w:val="20"/>
        </w:rPr>
      </w:pPr>
      <w:r w:rsidRPr="005469AF">
        <w:rPr>
          <w:rFonts w:ascii="Times New Roman" w:hAnsi="Times New Roman" w:cs="Times New Roman"/>
          <w:sz w:val="20"/>
          <w:szCs w:val="20"/>
        </w:rPr>
        <w:t>Annija.Roga@mfa.gov.lv</w:t>
      </w:r>
    </w:p>
    <w:sectPr w:rsidR="00894C55" w:rsidRPr="005469AF"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1208C" w14:textId="77777777" w:rsidR="00A10FC3" w:rsidRDefault="00A10FC3" w:rsidP="00894C55">
      <w:pPr>
        <w:spacing w:after="0" w:line="240" w:lineRule="auto"/>
      </w:pPr>
      <w:r>
        <w:separator/>
      </w:r>
    </w:p>
  </w:endnote>
  <w:endnote w:type="continuationSeparator" w:id="0">
    <w:p w14:paraId="49EF9B40" w14:textId="77777777" w:rsidR="00A10FC3" w:rsidRDefault="00A10FC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44928" w14:textId="77777777" w:rsidR="00577642" w:rsidRDefault="00577642" w:rsidP="00577642">
    <w:pPr>
      <w:pStyle w:val="Footer"/>
      <w:rPr>
        <w:rFonts w:ascii="Times New Roman" w:hAnsi="Times New Roman" w:cs="Times New Roman"/>
        <w:sz w:val="20"/>
        <w:szCs w:val="20"/>
      </w:rPr>
    </w:pPr>
  </w:p>
  <w:p w14:paraId="1B275701" w14:textId="77777777" w:rsidR="00577642" w:rsidRPr="009A2654" w:rsidRDefault="00A56851" w:rsidP="00577642">
    <w:pPr>
      <w:pStyle w:val="Footer"/>
      <w:rPr>
        <w:rFonts w:ascii="Times New Roman" w:hAnsi="Times New Roman" w:cs="Times New Roman"/>
        <w:sz w:val="20"/>
        <w:szCs w:val="20"/>
      </w:rPr>
    </w:pPr>
    <w:r>
      <w:rPr>
        <w:rFonts w:ascii="Times New Roman" w:hAnsi="Times New Roman" w:cs="Times New Roman"/>
        <w:sz w:val="20"/>
        <w:szCs w:val="20"/>
      </w:rPr>
      <w:t>AM</w:t>
    </w:r>
    <w:r w:rsidR="009E4750">
      <w:rPr>
        <w:rFonts w:ascii="Times New Roman" w:hAnsi="Times New Roman" w:cs="Times New Roman"/>
        <w:sz w:val="20"/>
        <w:szCs w:val="20"/>
      </w:rPr>
      <w:t>anot_200418</w:t>
    </w:r>
    <w:r w:rsidR="00577642">
      <w:rPr>
        <w:rFonts w:ascii="Times New Roman" w:hAnsi="Times New Roman" w:cs="Times New Roman"/>
        <w:sz w:val="20"/>
        <w:szCs w:val="20"/>
      </w:rPr>
      <w:t>_cenradis</w:t>
    </w:r>
  </w:p>
  <w:p w14:paraId="4F41822D" w14:textId="77777777" w:rsidR="00894C55" w:rsidRPr="00577642" w:rsidRDefault="00894C55" w:rsidP="005776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AA538" w14:textId="77777777" w:rsidR="00577642" w:rsidRPr="009A2654" w:rsidRDefault="00A56851">
    <w:pPr>
      <w:pStyle w:val="Footer"/>
      <w:rPr>
        <w:rFonts w:ascii="Times New Roman" w:hAnsi="Times New Roman" w:cs="Times New Roman"/>
        <w:sz w:val="20"/>
        <w:szCs w:val="20"/>
      </w:rPr>
    </w:pPr>
    <w:r>
      <w:rPr>
        <w:rFonts w:ascii="Times New Roman" w:hAnsi="Times New Roman" w:cs="Times New Roman"/>
        <w:sz w:val="20"/>
        <w:szCs w:val="20"/>
      </w:rPr>
      <w:t>AM</w:t>
    </w:r>
    <w:r w:rsidR="009E4750">
      <w:rPr>
        <w:rFonts w:ascii="Times New Roman" w:hAnsi="Times New Roman" w:cs="Times New Roman"/>
        <w:sz w:val="20"/>
        <w:szCs w:val="20"/>
      </w:rPr>
      <w:t>anot_200418</w:t>
    </w:r>
    <w:r w:rsidR="00577642">
      <w:rPr>
        <w:rFonts w:ascii="Times New Roman" w:hAnsi="Times New Roman" w:cs="Times New Roman"/>
        <w:sz w:val="20"/>
        <w:szCs w:val="20"/>
      </w:rPr>
      <w:t>_cenradis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FD5B9" w14:textId="77777777" w:rsidR="00A10FC3" w:rsidRDefault="00A10FC3" w:rsidP="00894C55">
      <w:pPr>
        <w:spacing w:after="0" w:line="240" w:lineRule="auto"/>
      </w:pPr>
      <w:r>
        <w:separator/>
      </w:r>
    </w:p>
  </w:footnote>
  <w:footnote w:type="continuationSeparator" w:id="0">
    <w:p w14:paraId="07658577" w14:textId="77777777" w:rsidR="00A10FC3" w:rsidRDefault="00A10FC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09B0C5C" w14:textId="0BB21468"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526D9">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5294"/>
    <w:rsid w:val="00070705"/>
    <w:rsid w:val="000B044B"/>
    <w:rsid w:val="001477B7"/>
    <w:rsid w:val="002045F9"/>
    <w:rsid w:val="00243426"/>
    <w:rsid w:val="00254A74"/>
    <w:rsid w:val="002771FE"/>
    <w:rsid w:val="002D0157"/>
    <w:rsid w:val="002E1C05"/>
    <w:rsid w:val="003025ED"/>
    <w:rsid w:val="003722AC"/>
    <w:rsid w:val="003B0BF9"/>
    <w:rsid w:val="003E0791"/>
    <w:rsid w:val="003F16A3"/>
    <w:rsid w:val="003F28AC"/>
    <w:rsid w:val="004454FE"/>
    <w:rsid w:val="00456E40"/>
    <w:rsid w:val="00471F27"/>
    <w:rsid w:val="00477AFA"/>
    <w:rsid w:val="00481127"/>
    <w:rsid w:val="0050178F"/>
    <w:rsid w:val="005469AF"/>
    <w:rsid w:val="0057175F"/>
    <w:rsid w:val="005726B9"/>
    <w:rsid w:val="00573867"/>
    <w:rsid w:val="00577642"/>
    <w:rsid w:val="00587101"/>
    <w:rsid w:val="0061557B"/>
    <w:rsid w:val="006D099E"/>
    <w:rsid w:val="006E1081"/>
    <w:rsid w:val="00720585"/>
    <w:rsid w:val="00773AF6"/>
    <w:rsid w:val="0079587B"/>
    <w:rsid w:val="00795F71"/>
    <w:rsid w:val="007C4440"/>
    <w:rsid w:val="007E73AB"/>
    <w:rsid w:val="00816C11"/>
    <w:rsid w:val="00843B4F"/>
    <w:rsid w:val="00850C9A"/>
    <w:rsid w:val="0086743D"/>
    <w:rsid w:val="00894C55"/>
    <w:rsid w:val="008C04F2"/>
    <w:rsid w:val="008C477B"/>
    <w:rsid w:val="00913F7B"/>
    <w:rsid w:val="009767CF"/>
    <w:rsid w:val="009A2654"/>
    <w:rsid w:val="009E4750"/>
    <w:rsid w:val="00A10FC3"/>
    <w:rsid w:val="00A56851"/>
    <w:rsid w:val="00A6073E"/>
    <w:rsid w:val="00AE5567"/>
    <w:rsid w:val="00B16480"/>
    <w:rsid w:val="00B2165C"/>
    <w:rsid w:val="00B40D0F"/>
    <w:rsid w:val="00B617FF"/>
    <w:rsid w:val="00BA20AA"/>
    <w:rsid w:val="00BD4425"/>
    <w:rsid w:val="00C04C73"/>
    <w:rsid w:val="00C25B49"/>
    <w:rsid w:val="00C526D9"/>
    <w:rsid w:val="00C97DB2"/>
    <w:rsid w:val="00CD6C28"/>
    <w:rsid w:val="00CE5657"/>
    <w:rsid w:val="00D03430"/>
    <w:rsid w:val="00D133F8"/>
    <w:rsid w:val="00D14A3E"/>
    <w:rsid w:val="00DC0FD5"/>
    <w:rsid w:val="00DF681C"/>
    <w:rsid w:val="00E3716B"/>
    <w:rsid w:val="00E5323B"/>
    <w:rsid w:val="00E54C37"/>
    <w:rsid w:val="00E606DD"/>
    <w:rsid w:val="00E701FC"/>
    <w:rsid w:val="00E8749E"/>
    <w:rsid w:val="00E90C01"/>
    <w:rsid w:val="00EA486E"/>
    <w:rsid w:val="00F5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10D390AB"/>
  <w15:docId w15:val="{DE449647-41B4-420E-98ED-DAD34F09A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uiPriority w:val="39"/>
    <w:rsid w:val="00587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25ED"/>
    <w:rPr>
      <w:sz w:val="16"/>
      <w:szCs w:val="16"/>
    </w:rPr>
  </w:style>
  <w:style w:type="paragraph" w:styleId="CommentText">
    <w:name w:val="annotation text"/>
    <w:basedOn w:val="Normal"/>
    <w:link w:val="CommentTextChar"/>
    <w:uiPriority w:val="99"/>
    <w:semiHidden/>
    <w:unhideWhenUsed/>
    <w:rsid w:val="003025ED"/>
    <w:pPr>
      <w:spacing w:line="240" w:lineRule="auto"/>
    </w:pPr>
    <w:rPr>
      <w:sz w:val="20"/>
      <w:szCs w:val="20"/>
    </w:rPr>
  </w:style>
  <w:style w:type="character" w:customStyle="1" w:styleId="CommentTextChar">
    <w:name w:val="Comment Text Char"/>
    <w:basedOn w:val="DefaultParagraphFont"/>
    <w:link w:val="CommentText"/>
    <w:uiPriority w:val="99"/>
    <w:semiHidden/>
    <w:rsid w:val="003025ED"/>
    <w:rPr>
      <w:sz w:val="20"/>
      <w:szCs w:val="20"/>
    </w:rPr>
  </w:style>
  <w:style w:type="paragraph" w:styleId="CommentSubject">
    <w:name w:val="annotation subject"/>
    <w:basedOn w:val="CommentText"/>
    <w:next w:val="CommentText"/>
    <w:link w:val="CommentSubjectChar"/>
    <w:uiPriority w:val="99"/>
    <w:semiHidden/>
    <w:unhideWhenUsed/>
    <w:rsid w:val="003025ED"/>
    <w:rPr>
      <w:b/>
      <w:bCs/>
    </w:rPr>
  </w:style>
  <w:style w:type="character" w:customStyle="1" w:styleId="CommentSubjectChar">
    <w:name w:val="Comment Subject Char"/>
    <w:basedOn w:val="CommentTextChar"/>
    <w:link w:val="CommentSubject"/>
    <w:uiPriority w:val="99"/>
    <w:semiHidden/>
    <w:rsid w:val="003025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909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1657782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8DC88-C9C6-4A63-984A-1878D477B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3812</Words>
  <Characters>2173</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Ministru kabineta noteikumu sākotnējās ietekmes novērtējuma ziņojums (anotācija)</vt:lpstr>
    </vt:vector>
  </TitlesOfParts>
  <Manager>Annija.Roga@mfa.gov.lv</Manager>
  <Company>Ārlietu ministrija</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sākotnējās ietekmes novērtējuma ziņojums (anotācija)</dc:title>
  <dc:subject>Anotācija</dc:subject>
  <dc:creator>Vārds Uzvārds</dc:creator>
  <dc:description>67012375, Annija.Roga@mfa.gov.lv</dc:description>
  <cp:lastModifiedBy>Dagnija Lace-Ate</cp:lastModifiedBy>
  <cp:revision>8</cp:revision>
  <dcterms:created xsi:type="dcterms:W3CDTF">2018-04-20T07:55:00Z</dcterms:created>
  <dcterms:modified xsi:type="dcterms:W3CDTF">2018-04-23T10:44:00Z</dcterms:modified>
</cp:coreProperties>
</file>