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EC" w:rsidRPr="00F203EC" w:rsidRDefault="00D82CAD" w:rsidP="00F378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</w:t>
      </w:r>
      <w:r w:rsidR="00325FD6" w:rsidRPr="00FB19D7">
        <w:rPr>
          <w:b/>
          <w:sz w:val="28"/>
          <w:szCs w:val="28"/>
        </w:rPr>
        <w:t xml:space="preserve"> “Grozījum</w:t>
      </w:r>
      <w:r w:rsidR="00710F4A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Ministru kabineta 2011.gada 19.aprīļa noteikumos Nr.312 </w:t>
      </w:r>
      <w:r w:rsidR="00F378E9">
        <w:rPr>
          <w:b/>
          <w:sz w:val="28"/>
          <w:szCs w:val="28"/>
        </w:rPr>
        <w:t>“</w:t>
      </w:r>
      <w:r w:rsidRPr="00F203EC">
        <w:rPr>
          <w:b/>
          <w:sz w:val="28"/>
          <w:szCs w:val="28"/>
        </w:rPr>
        <w:t>Enerģijas lietotāju apgādes un kurināmā pārdošanas kārtība izsludinātas enerģētiskās krīzes laikā</w:t>
      </w:r>
      <w:r w:rsidR="00F378E9">
        <w:rPr>
          <w:b/>
          <w:sz w:val="28"/>
          <w:szCs w:val="28"/>
        </w:rPr>
        <w:t xml:space="preserve"> un valsts apdraudējuma gadījumā”</w:t>
      </w:r>
      <w:r>
        <w:rPr>
          <w:b/>
          <w:sz w:val="28"/>
          <w:szCs w:val="28"/>
        </w:rPr>
        <w:t>”</w:t>
      </w:r>
      <w:r w:rsidR="00F378E9">
        <w:rPr>
          <w:b/>
          <w:sz w:val="28"/>
          <w:szCs w:val="28"/>
        </w:rPr>
        <w:t xml:space="preserve"> </w:t>
      </w:r>
      <w:r w:rsidR="001D4C8D" w:rsidRPr="00FB19D7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s"/>
        </w:smartTagPr>
        <w:r w:rsidR="001D4C8D" w:rsidRPr="00FB19D7">
          <w:rPr>
            <w:b/>
            <w:sz w:val="28"/>
            <w:szCs w:val="28"/>
          </w:rPr>
          <w:t>ziņojums</w:t>
        </w:r>
      </w:smartTag>
      <w:r w:rsidR="001D4C8D" w:rsidRPr="00FB19D7">
        <w:rPr>
          <w:b/>
          <w:sz w:val="28"/>
          <w:szCs w:val="28"/>
        </w:rPr>
        <w:t xml:space="preserve"> (anotācija)</w:t>
      </w:r>
    </w:p>
    <w:p w:rsidR="00F203EC" w:rsidRDefault="00F203EC" w:rsidP="00F378E9">
      <w:pPr>
        <w:rPr>
          <w:b/>
          <w:sz w:val="28"/>
          <w:szCs w:val="28"/>
        </w:rPr>
      </w:pPr>
    </w:p>
    <w:p w:rsidR="00411132" w:rsidRDefault="00411132" w:rsidP="0041113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6953"/>
      </w:tblGrid>
      <w:tr w:rsidR="00515EC8" w:rsidTr="009902B3">
        <w:tc>
          <w:tcPr>
            <w:tcW w:w="9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32" w:rsidRPr="00151B13" w:rsidRDefault="00D82CAD" w:rsidP="009902B3">
            <w:pPr>
              <w:jc w:val="center"/>
              <w:rPr>
                <w:b/>
                <w:sz w:val="28"/>
                <w:szCs w:val="28"/>
              </w:rPr>
            </w:pPr>
            <w:r w:rsidRPr="00151B13"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515EC8" w:rsidTr="009902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13"/>
        </w:trPr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32" w:rsidRPr="00151B13" w:rsidRDefault="00D82CAD" w:rsidP="009902B3">
            <w:pPr>
              <w:rPr>
                <w:sz w:val="28"/>
                <w:szCs w:val="28"/>
              </w:rPr>
            </w:pPr>
            <w:r w:rsidRPr="00151B13">
              <w:rPr>
                <w:sz w:val="28"/>
                <w:szCs w:val="28"/>
              </w:rPr>
              <w:t xml:space="preserve">Mērķis, risinājums un projekta spēkā </w:t>
            </w:r>
            <w:r w:rsidRPr="00F2229B">
              <w:rPr>
                <w:sz w:val="28"/>
                <w:szCs w:val="28"/>
              </w:rPr>
              <w:t>stāšanās laiks (500 zīmes bez atstarpēm)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32" w:rsidRPr="00A87A47" w:rsidRDefault="00D82CAD" w:rsidP="00411132">
            <w:pPr>
              <w:pStyle w:val="ListParagraph"/>
              <w:tabs>
                <w:tab w:val="left" w:pos="326"/>
              </w:tabs>
              <w:ind w:left="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Atbilstoši </w:t>
            </w:r>
            <w:r w:rsidRPr="00C24188">
              <w:t xml:space="preserve"> </w:t>
            </w:r>
            <w:r w:rsidRPr="00411132">
              <w:rPr>
                <w:szCs w:val="28"/>
              </w:rPr>
              <w:t>Ministru kabineta 2009. gada 15. </w:t>
            </w:r>
            <w:r>
              <w:rPr>
                <w:szCs w:val="28"/>
              </w:rPr>
              <w:t>decembra instrukcijai</w:t>
            </w:r>
            <w:r w:rsidRPr="00411132">
              <w:rPr>
                <w:szCs w:val="28"/>
              </w:rPr>
              <w:t xml:space="preserve"> Nr. 19 "T</w:t>
            </w:r>
            <w:r w:rsidRPr="00411132">
              <w:rPr>
                <w:szCs w:val="28"/>
              </w:rPr>
              <w:t>iesību akta projekta sākotnējās ietekmes izvērtēšanas kārtība"</w:t>
            </w:r>
            <w:r w:rsidR="009E6DC6">
              <w:rPr>
                <w:szCs w:val="28"/>
              </w:rPr>
              <w:t xml:space="preserve"> un ievērojot </w:t>
            </w:r>
            <w:r w:rsidR="009E6DC6">
              <w:t xml:space="preserve"> anotācijas I sadaļas 2. punkta pašreizējo apjomu,</w:t>
            </w:r>
            <w:r>
              <w:rPr>
                <w:szCs w:val="28"/>
              </w:rPr>
              <w:t xml:space="preserve"> anotācijas kopsavilkum</w:t>
            </w:r>
            <w:r w:rsidR="009E6DC6">
              <w:rPr>
                <w:szCs w:val="28"/>
              </w:rPr>
              <w:t>s nav nepieciešams</w:t>
            </w:r>
            <w:r>
              <w:rPr>
                <w:szCs w:val="28"/>
              </w:rPr>
              <w:t>.</w:t>
            </w:r>
          </w:p>
        </w:tc>
      </w:tr>
    </w:tbl>
    <w:p w:rsidR="00151B13" w:rsidRPr="00FB19D7" w:rsidRDefault="00151B13" w:rsidP="00151B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2538"/>
        <w:gridCol w:w="6527"/>
      </w:tblGrid>
      <w:tr w:rsidR="00515EC8" w:rsidTr="00180994">
        <w:trPr>
          <w:trHeight w:val="415"/>
        </w:trPr>
        <w:tc>
          <w:tcPr>
            <w:tcW w:w="9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1D" w:rsidRPr="00FB19D7" w:rsidRDefault="00D82CAD" w:rsidP="006A554A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B19D7">
              <w:rPr>
                <w:b/>
                <w:color w:val="000000"/>
                <w:sz w:val="28"/>
                <w:szCs w:val="28"/>
              </w:rPr>
              <w:t>I.</w:t>
            </w:r>
            <w:r w:rsidR="009E0FF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B19D7">
              <w:rPr>
                <w:b/>
                <w:color w:val="000000"/>
                <w:sz w:val="28"/>
                <w:szCs w:val="28"/>
              </w:rPr>
              <w:t xml:space="preserve">Tiesību akta projekta izstrādes nepieciešamība </w:t>
            </w:r>
          </w:p>
        </w:tc>
      </w:tr>
      <w:tr w:rsidR="00515EC8" w:rsidTr="009938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32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FB19D7" w:rsidRDefault="00D82CAD" w:rsidP="00CD43A9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1.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E55E79" w:rsidRDefault="00D82CAD" w:rsidP="00CD43A9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 w:rsidRPr="00E55E79">
              <w:rPr>
                <w:sz w:val="28"/>
                <w:szCs w:val="28"/>
              </w:rPr>
              <w:t> Pamatojums</w:t>
            </w:r>
          </w:p>
        </w:tc>
        <w:tc>
          <w:tcPr>
            <w:tcW w:w="6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929" w:rsidRPr="00961929" w:rsidRDefault="00D82CAD" w:rsidP="007059AE">
            <w:pPr>
              <w:spacing w:after="6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Ekonomikas ministrijas iniciatīva, </w:t>
            </w:r>
            <w:r w:rsidR="00964C47">
              <w:rPr>
                <w:rFonts w:eastAsia="Calibri"/>
                <w:sz w:val="28"/>
                <w:szCs w:val="28"/>
              </w:rPr>
              <w:t xml:space="preserve">lai savlaicīgi samazināt enerģētiskās krīzes iestāšanās risku ziemas perioda beigās sakarā ar iespējamu dabasgāzes apgādes sarežģījumu rašanos. </w:t>
            </w:r>
            <w:r w:rsidR="00857801" w:rsidRPr="007059AE">
              <w:rPr>
                <w:rFonts w:eastAsia="Calibri"/>
                <w:sz w:val="28"/>
                <w:szCs w:val="28"/>
              </w:rPr>
              <w:t>Enerģētikas likuma 64.panta pirm</w:t>
            </w:r>
            <w:r w:rsidR="00857801">
              <w:rPr>
                <w:rFonts w:eastAsia="Calibri"/>
                <w:sz w:val="28"/>
                <w:szCs w:val="28"/>
              </w:rPr>
              <w:t xml:space="preserve">ā daļa un 73.pants, kā arī </w:t>
            </w:r>
            <w:r w:rsidR="00857801" w:rsidRPr="007059AE">
              <w:rPr>
                <w:rFonts w:eastAsia="Calibri"/>
                <w:sz w:val="28"/>
                <w:szCs w:val="28"/>
              </w:rPr>
              <w:t>Mobilizācijas likuma 9.panta 7.punkta "a" apakšpunkt</w:t>
            </w:r>
            <w:r w:rsidR="00857801">
              <w:rPr>
                <w:rFonts w:eastAsia="Calibri"/>
                <w:sz w:val="28"/>
                <w:szCs w:val="28"/>
              </w:rPr>
              <w:t>s</w:t>
            </w:r>
            <w:r w:rsidR="0041113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15EC8" w:rsidTr="00F045E4">
        <w:trPr>
          <w:trHeight w:val="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8E561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8E561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FB19D7">
              <w:rPr>
                <w:color w:val="000000"/>
                <w:sz w:val="28"/>
                <w:szCs w:val="28"/>
              </w:rPr>
              <w:t>Pašreizējā situācija un problēmas</w:t>
            </w:r>
            <w:r w:rsidR="00546D03" w:rsidRPr="00FB19D7">
              <w:rPr>
                <w:color w:val="000000"/>
                <w:sz w:val="28"/>
                <w:szCs w:val="28"/>
              </w:rPr>
              <w:t>, kuru risināšanai tiesību akta projekts izstrādāts, tiesiskā regulējuma mērķis un būtība</w:t>
            </w:r>
          </w:p>
          <w:p w:rsidR="0095561D" w:rsidRPr="00FB19D7" w:rsidRDefault="0095561D" w:rsidP="008E561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04B" w:rsidRPr="00ED265B" w:rsidRDefault="00D82CAD" w:rsidP="004B404B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 w:rsidRPr="00ED265B">
              <w:rPr>
                <w:rFonts w:eastAsia="Calibri"/>
                <w:sz w:val="28"/>
                <w:szCs w:val="28"/>
              </w:rPr>
              <w:t>2017.gada 3.</w:t>
            </w:r>
            <w:r w:rsidR="00203DA3" w:rsidRPr="00ED265B">
              <w:rPr>
                <w:rFonts w:eastAsia="Calibri"/>
                <w:sz w:val="28"/>
                <w:szCs w:val="28"/>
              </w:rPr>
              <w:t>aprīlī La</w:t>
            </w:r>
            <w:r w:rsidRPr="00ED265B">
              <w:rPr>
                <w:rFonts w:eastAsia="Calibri"/>
                <w:sz w:val="28"/>
                <w:szCs w:val="28"/>
              </w:rPr>
              <w:t xml:space="preserve">tvijā tika atvērts </w:t>
            </w:r>
            <w:r w:rsidR="006C20B1" w:rsidRPr="00ED265B">
              <w:rPr>
                <w:rFonts w:eastAsia="Calibri"/>
                <w:sz w:val="28"/>
                <w:szCs w:val="28"/>
              </w:rPr>
              <w:t>dabas</w:t>
            </w:r>
            <w:r w:rsidRPr="00ED265B">
              <w:rPr>
                <w:rFonts w:eastAsia="Calibri"/>
                <w:sz w:val="28"/>
                <w:szCs w:val="28"/>
              </w:rPr>
              <w:t>gāzes tirgus</w:t>
            </w:r>
            <w:r w:rsidR="00203DA3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Pr="00ED265B">
              <w:rPr>
                <w:rFonts w:eastAsia="Calibri"/>
                <w:sz w:val="28"/>
                <w:szCs w:val="28"/>
              </w:rPr>
              <w:t>un,</w:t>
            </w:r>
            <w:r w:rsidR="00203DA3" w:rsidRPr="00ED265B">
              <w:rPr>
                <w:rFonts w:eastAsia="Calibri"/>
                <w:sz w:val="28"/>
                <w:szCs w:val="28"/>
              </w:rPr>
              <w:t xml:space="preserve"> ievērojot Enerģētikas likuma 45.panta prasības, tika reorganizēts vertikāli integrētais uzņēmums AS “Latvijas Gāze”, nodalot  vienoto dabasgāzes pārvades sistēmas un uzglabāšanas operatoru AS “</w:t>
            </w:r>
            <w:proofErr w:type="spellStart"/>
            <w:r w:rsidR="00203DA3" w:rsidRPr="00ED265B">
              <w:rPr>
                <w:rFonts w:eastAsia="Calibri"/>
                <w:sz w:val="28"/>
                <w:szCs w:val="28"/>
              </w:rPr>
              <w:t>Conexus</w:t>
            </w:r>
            <w:proofErr w:type="spellEnd"/>
            <w:r w:rsidR="00203DA3"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03DA3" w:rsidRPr="00ED265B">
              <w:rPr>
                <w:rFonts w:eastAsia="Calibri"/>
                <w:sz w:val="28"/>
                <w:szCs w:val="28"/>
              </w:rPr>
              <w:t>Baltic</w:t>
            </w:r>
            <w:proofErr w:type="spellEnd"/>
            <w:r w:rsidR="00203DA3" w:rsidRPr="00ED265B">
              <w:rPr>
                <w:rFonts w:eastAsia="Calibri"/>
                <w:sz w:val="28"/>
                <w:szCs w:val="28"/>
              </w:rPr>
              <w:t xml:space="preserve"> Grid” un sadales sistēmas operatoru AS “</w:t>
            </w:r>
            <w:proofErr w:type="spellStart"/>
            <w:r w:rsidR="00203DA3" w:rsidRPr="00ED265B">
              <w:rPr>
                <w:rFonts w:eastAsia="Calibri"/>
                <w:sz w:val="28"/>
                <w:szCs w:val="28"/>
              </w:rPr>
              <w:t>Gaso</w:t>
            </w:r>
            <w:proofErr w:type="spellEnd"/>
            <w:r w:rsidR="00203DA3" w:rsidRPr="00ED265B">
              <w:rPr>
                <w:rFonts w:eastAsia="Calibri"/>
                <w:sz w:val="28"/>
                <w:szCs w:val="28"/>
              </w:rPr>
              <w:t xml:space="preserve">”. 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Līdz ar to ar </w:t>
            </w:r>
            <w:r w:rsidR="006C20B1" w:rsidRPr="00ED265B">
              <w:rPr>
                <w:rFonts w:eastAsia="Calibri"/>
                <w:sz w:val="28"/>
                <w:szCs w:val="28"/>
              </w:rPr>
              <w:t>dabas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gāzes apgādes drošību saistītie jautājumi kļūst pakļauti tirgus regulējumam. </w:t>
            </w:r>
            <w:r w:rsidR="00426DC9" w:rsidRPr="00ED265B">
              <w:rPr>
                <w:rFonts w:eastAsia="Calibri"/>
                <w:sz w:val="28"/>
                <w:szCs w:val="28"/>
              </w:rPr>
              <w:t>P</w:t>
            </w:r>
            <w:r w:rsidR="005D5574" w:rsidRPr="00ED265B">
              <w:rPr>
                <w:rFonts w:eastAsia="Calibri"/>
                <w:sz w:val="28"/>
                <w:szCs w:val="28"/>
              </w:rPr>
              <w:t>rojekts i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r izstrādāts ar mērķi nodrošināt </w:t>
            </w:r>
            <w:r w:rsidR="002167BA">
              <w:rPr>
                <w:rFonts w:eastAsia="Calibri"/>
                <w:sz w:val="28"/>
                <w:szCs w:val="28"/>
              </w:rPr>
              <w:t xml:space="preserve">dabasgāzes </w:t>
            </w:r>
            <w:r w:rsidR="00E90E14">
              <w:rPr>
                <w:rFonts w:eastAsia="Calibri"/>
                <w:sz w:val="28"/>
                <w:szCs w:val="28"/>
              </w:rPr>
              <w:t>apjoma</w:t>
            </w:r>
            <w:r w:rsidR="00E90E14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uzglabāšanu </w:t>
            </w:r>
            <w:r w:rsidR="0079175F">
              <w:rPr>
                <w:rFonts w:eastAsia="Calibri"/>
                <w:sz w:val="28"/>
                <w:szCs w:val="28"/>
              </w:rPr>
              <w:t xml:space="preserve">Inčukalna pazemes gāzes </w:t>
            </w:r>
            <w:r w:rsidR="002167BA">
              <w:rPr>
                <w:rFonts w:eastAsia="Calibri"/>
                <w:sz w:val="28"/>
                <w:szCs w:val="28"/>
              </w:rPr>
              <w:t>krātuvē</w:t>
            </w:r>
            <w:r w:rsidR="00B45196">
              <w:rPr>
                <w:rFonts w:eastAsia="Calibri"/>
                <w:sz w:val="28"/>
                <w:szCs w:val="28"/>
              </w:rPr>
              <w:t xml:space="preserve"> (turpmāk – krātuve)</w:t>
            </w:r>
            <w:r w:rsidR="002167BA">
              <w:rPr>
                <w:rFonts w:eastAsia="Calibri"/>
                <w:sz w:val="28"/>
                <w:szCs w:val="28"/>
              </w:rPr>
              <w:t xml:space="preserve">, </w:t>
            </w:r>
            <w:r w:rsidR="002167BA" w:rsidRPr="0006148D">
              <w:rPr>
                <w:sz w:val="28"/>
                <w:szCs w:val="28"/>
              </w:rPr>
              <w:t xml:space="preserve">lai nodrošinātu </w:t>
            </w:r>
            <w:r w:rsidR="002C2F47">
              <w:rPr>
                <w:sz w:val="28"/>
                <w:szCs w:val="28"/>
              </w:rPr>
              <w:t>nepieciešamo</w:t>
            </w:r>
            <w:r w:rsidR="002C2F47" w:rsidRPr="0006148D">
              <w:rPr>
                <w:sz w:val="28"/>
                <w:szCs w:val="28"/>
              </w:rPr>
              <w:t xml:space="preserve"> </w:t>
            </w:r>
            <w:r w:rsidR="002167BA" w:rsidRPr="0006148D">
              <w:rPr>
                <w:sz w:val="28"/>
                <w:szCs w:val="28"/>
              </w:rPr>
              <w:t xml:space="preserve">izņemšanas </w:t>
            </w:r>
            <w:r w:rsidR="002C2F47">
              <w:rPr>
                <w:sz w:val="28"/>
                <w:szCs w:val="28"/>
              </w:rPr>
              <w:t>jaudu</w:t>
            </w:r>
            <w:r w:rsidR="002C2F47" w:rsidRPr="0006148D">
              <w:rPr>
                <w:sz w:val="28"/>
                <w:szCs w:val="28"/>
              </w:rPr>
              <w:t xml:space="preserve"> </w:t>
            </w:r>
            <w:r w:rsidR="002167BA" w:rsidRPr="0006148D">
              <w:rPr>
                <w:sz w:val="28"/>
                <w:szCs w:val="28"/>
              </w:rPr>
              <w:t xml:space="preserve">diennaktī no krātuves </w:t>
            </w:r>
            <w:r w:rsidR="002167BA">
              <w:rPr>
                <w:sz w:val="28"/>
                <w:szCs w:val="28"/>
              </w:rPr>
              <w:t xml:space="preserve">izsludinātās </w:t>
            </w:r>
            <w:r w:rsidR="002167BA" w:rsidRPr="0006148D">
              <w:rPr>
                <w:sz w:val="28"/>
                <w:szCs w:val="28"/>
              </w:rPr>
              <w:t>enerģēti</w:t>
            </w:r>
            <w:r w:rsidR="002C2F47">
              <w:rPr>
                <w:sz w:val="28"/>
                <w:szCs w:val="28"/>
              </w:rPr>
              <w:t>s</w:t>
            </w:r>
            <w:r w:rsidR="002167BA" w:rsidRPr="0006148D">
              <w:rPr>
                <w:sz w:val="28"/>
                <w:szCs w:val="28"/>
              </w:rPr>
              <w:t>kās krīzes laikā</w:t>
            </w:r>
            <w:r w:rsidR="00A06417">
              <w:rPr>
                <w:sz w:val="28"/>
                <w:szCs w:val="28"/>
              </w:rPr>
              <w:t xml:space="preserve"> (</w:t>
            </w:r>
            <w:r w:rsidR="00A15A22">
              <w:rPr>
                <w:sz w:val="28"/>
                <w:szCs w:val="28"/>
              </w:rPr>
              <w:t>tehniski nodrošināts nepieciešamais spiediens dabasgāzes izņemšanai no krātuves)</w:t>
            </w:r>
            <w:r w:rsidR="002B1140" w:rsidRPr="002167BA">
              <w:rPr>
                <w:rFonts w:eastAsia="Calibri"/>
                <w:sz w:val="28"/>
                <w:szCs w:val="28"/>
              </w:rPr>
              <w:t xml:space="preserve">. 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Uzglabājamais </w:t>
            </w:r>
            <w:r w:rsidR="005D0E80">
              <w:rPr>
                <w:rFonts w:eastAsia="Calibri"/>
                <w:sz w:val="28"/>
                <w:szCs w:val="28"/>
              </w:rPr>
              <w:t xml:space="preserve">dabasgāzes 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apjoms noteikts, izejot no Eiropas Komisijas pētījumu centra </w:t>
            </w:r>
            <w:proofErr w:type="spellStart"/>
            <w:r w:rsidR="002B1140" w:rsidRPr="00ED265B">
              <w:rPr>
                <w:rFonts w:eastAsia="Calibri"/>
                <w:i/>
                <w:sz w:val="28"/>
                <w:szCs w:val="28"/>
              </w:rPr>
              <w:t>Joint</w:t>
            </w:r>
            <w:proofErr w:type="spellEnd"/>
            <w:r w:rsidR="002B1140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2B1140" w:rsidRPr="00ED265B">
              <w:rPr>
                <w:rFonts w:eastAsia="Calibri"/>
                <w:i/>
                <w:sz w:val="28"/>
                <w:szCs w:val="28"/>
              </w:rPr>
              <w:t>Research</w:t>
            </w:r>
            <w:proofErr w:type="spellEnd"/>
            <w:r w:rsidR="002B1140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2B1140" w:rsidRPr="00ED265B">
              <w:rPr>
                <w:rFonts w:eastAsia="Calibri"/>
                <w:i/>
                <w:sz w:val="28"/>
                <w:szCs w:val="28"/>
              </w:rPr>
              <w:t>Center</w:t>
            </w:r>
            <w:proofErr w:type="spellEnd"/>
            <w:r w:rsidR="002B1140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B1140" w:rsidRPr="00ED265B">
              <w:rPr>
                <w:rFonts w:eastAsia="Calibri"/>
                <w:sz w:val="28"/>
                <w:szCs w:val="28"/>
              </w:rPr>
              <w:t>2016. gadā veiktā pētījuma</w:t>
            </w:r>
            <w:r w:rsidR="004F634F"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Joint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Risk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Assessment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of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the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Gas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System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of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Estonia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,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Finland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, Latvia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and</w:t>
            </w:r>
            <w:proofErr w:type="spellEnd"/>
            <w:r w:rsidR="004F634F" w:rsidRPr="00ED265B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="004F634F" w:rsidRPr="00ED265B">
              <w:rPr>
                <w:rFonts w:eastAsia="Calibri"/>
                <w:i/>
                <w:sz w:val="28"/>
                <w:szCs w:val="28"/>
              </w:rPr>
              <w:t>Lithuania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 (turpmāk – pētījums)</w:t>
            </w:r>
            <w:r w:rsidR="002B1140" w:rsidRPr="00ED265B">
              <w:rPr>
                <w:rFonts w:eastAsia="Calibri"/>
                <w:sz w:val="28"/>
                <w:szCs w:val="28"/>
              </w:rPr>
              <w:t xml:space="preserve"> un izvēloties scenāriju par neprognozētu spelgoni martā vienas nedēļas laikā, kad Latvijas vidējais patēriņš ir </w:t>
            </w:r>
            <w:r w:rsidR="00B06635">
              <w:rPr>
                <w:rFonts w:eastAsia="Calibri"/>
                <w:sz w:val="28"/>
                <w:szCs w:val="28"/>
              </w:rPr>
              <w:t xml:space="preserve">87,23 </w:t>
            </w:r>
            <w:proofErr w:type="spellStart"/>
            <w:r w:rsidR="00B06635">
              <w:rPr>
                <w:rFonts w:eastAsia="Calibri"/>
                <w:sz w:val="28"/>
                <w:szCs w:val="28"/>
              </w:rPr>
              <w:t>MWh</w:t>
            </w:r>
            <w:proofErr w:type="spellEnd"/>
            <w:r w:rsidR="00B06635">
              <w:rPr>
                <w:rFonts w:eastAsia="Calibri"/>
                <w:sz w:val="28"/>
                <w:szCs w:val="28"/>
              </w:rPr>
              <w:t xml:space="preserve"> (</w:t>
            </w:r>
            <w:r w:rsidR="002B1140" w:rsidRPr="00ED265B">
              <w:rPr>
                <w:rFonts w:eastAsia="Calibri"/>
                <w:sz w:val="28"/>
                <w:szCs w:val="28"/>
              </w:rPr>
              <w:t>8,2 miljoni kubikmetru</w:t>
            </w:r>
            <w:r w:rsidR="00B06635">
              <w:rPr>
                <w:rFonts w:eastAsia="Calibri"/>
                <w:sz w:val="28"/>
                <w:szCs w:val="28"/>
              </w:rPr>
              <w:t>)</w:t>
            </w:r>
            <w:r w:rsidR="002167BA">
              <w:rPr>
                <w:rFonts w:eastAsia="Calibri"/>
                <w:sz w:val="28"/>
                <w:szCs w:val="28"/>
              </w:rPr>
              <w:t xml:space="preserve"> </w:t>
            </w:r>
            <w:r w:rsidR="002B1140" w:rsidRPr="00ED265B">
              <w:rPr>
                <w:rFonts w:eastAsia="Calibri"/>
                <w:sz w:val="28"/>
                <w:szCs w:val="28"/>
              </w:rPr>
              <w:t>dabasgāzes dienā</w:t>
            </w:r>
            <w:r w:rsidR="00E55E79" w:rsidRPr="00ED265B">
              <w:rPr>
                <w:rFonts w:eastAsia="Calibri"/>
                <w:sz w:val="28"/>
                <w:szCs w:val="28"/>
              </w:rPr>
              <w:t xml:space="preserve"> jeb </w:t>
            </w:r>
            <w:r w:rsidR="00B06635">
              <w:rPr>
                <w:rFonts w:eastAsia="Calibri"/>
                <w:sz w:val="28"/>
                <w:szCs w:val="28"/>
              </w:rPr>
              <w:t xml:space="preserve">610,63 </w:t>
            </w:r>
            <w:proofErr w:type="spellStart"/>
            <w:r w:rsidR="00B06635">
              <w:rPr>
                <w:rFonts w:eastAsia="Calibri"/>
                <w:sz w:val="28"/>
                <w:szCs w:val="28"/>
              </w:rPr>
              <w:t>MWh</w:t>
            </w:r>
            <w:proofErr w:type="spellEnd"/>
            <w:r w:rsidR="00B06635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="00E55E79" w:rsidRPr="00ED265B">
              <w:rPr>
                <w:rFonts w:eastAsia="Calibri"/>
                <w:sz w:val="28"/>
                <w:szCs w:val="28"/>
              </w:rPr>
              <w:t>nedēļā (</w:t>
            </w:r>
            <w:r w:rsidR="00B06635" w:rsidRPr="00ED265B">
              <w:rPr>
                <w:rFonts w:eastAsia="Calibri"/>
                <w:sz w:val="28"/>
                <w:szCs w:val="28"/>
              </w:rPr>
              <w:t>57,4 milj</w:t>
            </w:r>
            <w:r w:rsidR="00B06635">
              <w:rPr>
                <w:rFonts w:eastAsia="Calibri"/>
                <w:sz w:val="28"/>
                <w:szCs w:val="28"/>
              </w:rPr>
              <w:t>.</w:t>
            </w:r>
            <w:r w:rsidR="00B06635" w:rsidRPr="00ED265B">
              <w:rPr>
                <w:rFonts w:eastAsia="Calibri"/>
                <w:sz w:val="28"/>
                <w:szCs w:val="28"/>
              </w:rPr>
              <w:t>/m</w:t>
            </w:r>
            <w:r w:rsidR="00B06635" w:rsidRPr="00ED265B"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 w:rsidR="00814989">
              <w:rPr>
                <w:rFonts w:eastAsia="Calibri"/>
                <w:sz w:val="28"/>
                <w:szCs w:val="28"/>
              </w:rPr>
              <w:t xml:space="preserve">; </w:t>
            </w:r>
            <w:r w:rsidR="00E55E79" w:rsidRPr="00ED265B">
              <w:rPr>
                <w:rFonts w:eastAsia="Calibri"/>
                <w:sz w:val="28"/>
                <w:szCs w:val="28"/>
              </w:rPr>
              <w:lastRenderedPageBreak/>
              <w:t>pētījuma 8.lpp)</w:t>
            </w:r>
            <w:r w:rsidR="002B1140" w:rsidRPr="00ED265B">
              <w:rPr>
                <w:rFonts w:eastAsia="Calibri"/>
                <w:sz w:val="28"/>
                <w:szCs w:val="28"/>
              </w:rPr>
              <w:t>, kā arī ņemot vērā minimāli nepieciešamo dabasgāzes apjomu Inčukalna pazemes gāzes krātuvē, lai nodrošinātu vajadzīgo spiedienu šāda apjoma izņemšanai dienā</w:t>
            </w:r>
            <w:r w:rsidR="00E55E79" w:rsidRPr="00ED265B">
              <w:rPr>
                <w:rFonts w:eastAsia="Calibri"/>
                <w:sz w:val="28"/>
                <w:szCs w:val="28"/>
              </w:rPr>
              <w:t xml:space="preserve"> (atbilstoši grafikam</w:t>
            </w:r>
            <w:r w:rsidR="001D095F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="00E55E79" w:rsidRPr="00ED265B">
              <w:rPr>
                <w:rFonts w:eastAsia="Calibri"/>
                <w:sz w:val="28"/>
                <w:szCs w:val="28"/>
              </w:rPr>
              <w:t xml:space="preserve">“Gas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extraction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from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 Inčukalns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underground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gas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storage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 xml:space="preserve">” pētījuma 11.lpp. – krātuvē jābūt vismaz </w:t>
            </w:r>
            <w:r w:rsidR="00B06635" w:rsidRPr="00312BEE">
              <w:rPr>
                <w:rFonts w:eastAsia="Calibri"/>
                <w:sz w:val="28"/>
                <w:szCs w:val="28"/>
              </w:rPr>
              <w:t>3160 tūkst</w:t>
            </w:r>
            <w:r w:rsidR="00B06635">
              <w:rPr>
                <w:rFonts w:eastAsia="Calibri"/>
                <w:sz w:val="28"/>
                <w:szCs w:val="28"/>
              </w:rPr>
              <w:t>.</w:t>
            </w:r>
            <w:r w:rsidR="00B06635" w:rsidRPr="00312BE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06635" w:rsidRPr="00312BEE">
              <w:rPr>
                <w:rFonts w:eastAsia="Calibri"/>
                <w:sz w:val="28"/>
                <w:szCs w:val="28"/>
              </w:rPr>
              <w:t>MWh</w:t>
            </w:r>
            <w:proofErr w:type="spellEnd"/>
            <w:r w:rsidR="00B06635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="00B06635">
              <w:rPr>
                <w:rFonts w:eastAsia="Calibri"/>
                <w:sz w:val="28"/>
                <w:szCs w:val="28"/>
              </w:rPr>
              <w:t>(</w:t>
            </w:r>
            <w:r w:rsidR="00E55E79" w:rsidRPr="00ED265B">
              <w:rPr>
                <w:rFonts w:eastAsia="Calibri"/>
                <w:sz w:val="28"/>
                <w:szCs w:val="28"/>
              </w:rPr>
              <w:t xml:space="preserve">300 </w:t>
            </w:r>
            <w:proofErr w:type="spellStart"/>
            <w:r w:rsidR="00E55E79" w:rsidRPr="00ED265B">
              <w:rPr>
                <w:rFonts w:eastAsia="Calibri"/>
                <w:sz w:val="28"/>
                <w:szCs w:val="28"/>
              </w:rPr>
              <w:t>milj</w:t>
            </w:r>
            <w:proofErr w:type="spellEnd"/>
            <w:r w:rsidR="00E55E79" w:rsidRPr="00ED265B">
              <w:rPr>
                <w:rFonts w:eastAsia="Calibri"/>
                <w:sz w:val="28"/>
                <w:szCs w:val="28"/>
              </w:rPr>
              <w:t>/m</w:t>
            </w:r>
            <w:r w:rsidR="00E55E79" w:rsidRPr="00ED265B"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 w:rsidR="00B06635">
              <w:rPr>
                <w:rFonts w:eastAsia="Calibri"/>
                <w:sz w:val="28"/>
                <w:szCs w:val="28"/>
              </w:rPr>
              <w:t>)</w:t>
            </w:r>
            <w:r w:rsidR="002F28F0" w:rsidRPr="00312BEE">
              <w:rPr>
                <w:rFonts w:eastAsia="Calibri"/>
                <w:sz w:val="28"/>
                <w:szCs w:val="28"/>
              </w:rPr>
              <w:t xml:space="preserve"> </w:t>
            </w:r>
            <w:r w:rsidR="00814989">
              <w:rPr>
                <w:rFonts w:eastAsia="Calibri"/>
                <w:sz w:val="28"/>
                <w:szCs w:val="28"/>
              </w:rPr>
              <w:t xml:space="preserve"> </w:t>
            </w:r>
            <w:r w:rsidR="001D095F" w:rsidRPr="00ED265B">
              <w:rPr>
                <w:rFonts w:eastAsia="Calibri"/>
                <w:sz w:val="28"/>
                <w:szCs w:val="28"/>
              </w:rPr>
              <w:t>aktīvās gāzes; 1. pielikums</w:t>
            </w:r>
            <w:r w:rsidR="00E55E79" w:rsidRPr="00ED265B">
              <w:rPr>
                <w:rFonts w:eastAsia="Calibri"/>
                <w:sz w:val="28"/>
                <w:szCs w:val="28"/>
              </w:rPr>
              <w:t>)</w:t>
            </w:r>
            <w:r w:rsidR="002B1140" w:rsidRPr="00ED265B">
              <w:rPr>
                <w:rFonts w:eastAsia="Calibri"/>
                <w:sz w:val="28"/>
                <w:szCs w:val="28"/>
              </w:rPr>
              <w:t>.</w:t>
            </w:r>
            <w:r w:rsidR="00421BBE" w:rsidRPr="00ED265B">
              <w:rPr>
                <w:rFonts w:eastAsia="Calibri"/>
                <w:sz w:val="28"/>
                <w:szCs w:val="28"/>
              </w:rPr>
              <w:t xml:space="preserve"> Pašlaik</w:t>
            </w:r>
            <w:r w:rsidR="00E55E79" w:rsidRPr="00ED265B">
              <w:rPr>
                <w:rFonts w:eastAsia="Calibri"/>
                <w:sz w:val="28"/>
                <w:szCs w:val="28"/>
              </w:rPr>
              <w:t xml:space="preserve"> spēkā esošo</w:t>
            </w:r>
            <w:r w:rsidR="00421BBE" w:rsidRPr="00ED265B">
              <w:rPr>
                <w:rFonts w:eastAsia="Calibri"/>
                <w:sz w:val="28"/>
                <w:szCs w:val="28"/>
              </w:rPr>
              <w:t xml:space="preserve"> Noteikum</w:t>
            </w:r>
            <w:r w:rsidR="00E55E79" w:rsidRPr="00ED265B">
              <w:rPr>
                <w:rFonts w:eastAsia="Calibri"/>
                <w:sz w:val="28"/>
                <w:szCs w:val="28"/>
              </w:rPr>
              <w:t>u redakcija</w:t>
            </w:r>
            <w:r w:rsidR="00421BBE" w:rsidRPr="00ED265B">
              <w:rPr>
                <w:rFonts w:eastAsia="Calibri"/>
                <w:sz w:val="28"/>
                <w:szCs w:val="28"/>
              </w:rPr>
              <w:t xml:space="preserve"> nosaka</w:t>
            </w:r>
            <w:r w:rsidR="00814989">
              <w:rPr>
                <w:rFonts w:eastAsia="Calibri"/>
                <w:sz w:val="28"/>
                <w:szCs w:val="28"/>
              </w:rPr>
              <w:t xml:space="preserve"> vienotā dabasgāzes</w:t>
            </w:r>
            <w:r w:rsidR="00421BBE" w:rsidRPr="00ED265B">
              <w:rPr>
                <w:rFonts w:eastAsia="Calibri"/>
                <w:sz w:val="28"/>
                <w:szCs w:val="28"/>
              </w:rPr>
              <w:t xml:space="preserve"> pārvades </w:t>
            </w:r>
            <w:r w:rsidR="00814989">
              <w:rPr>
                <w:rFonts w:eastAsia="Calibri"/>
                <w:sz w:val="28"/>
                <w:szCs w:val="28"/>
              </w:rPr>
              <w:t xml:space="preserve">un uzglabāšanas sistēmas </w:t>
            </w:r>
            <w:r w:rsidR="00421BBE" w:rsidRPr="00ED265B">
              <w:rPr>
                <w:rFonts w:eastAsia="Calibri"/>
                <w:sz w:val="28"/>
                <w:szCs w:val="28"/>
              </w:rPr>
              <w:t>operatora atbildību tikai par dabasgāzes drošības rezervju uzglabāšanu nodrošinām</w:t>
            </w:r>
            <w:r w:rsidR="005D0E80">
              <w:rPr>
                <w:rFonts w:eastAsia="Calibri"/>
                <w:sz w:val="28"/>
                <w:szCs w:val="28"/>
              </w:rPr>
              <w:t>o</w:t>
            </w:r>
            <w:r w:rsidR="00421BBE" w:rsidRPr="00ED265B">
              <w:rPr>
                <w:rFonts w:eastAsia="Calibri"/>
                <w:sz w:val="28"/>
                <w:szCs w:val="28"/>
              </w:rPr>
              <w:t xml:space="preserve"> lietotāj</w:t>
            </w:r>
            <w:r w:rsidR="00EE0B17">
              <w:rPr>
                <w:rFonts w:eastAsia="Calibri"/>
                <w:sz w:val="28"/>
                <w:szCs w:val="28"/>
              </w:rPr>
              <w:t>u apgādei</w:t>
            </w:r>
            <w:r w:rsidR="006A79AA" w:rsidRPr="00ED265B">
              <w:rPr>
                <w:rFonts w:eastAsia="Calibri"/>
                <w:sz w:val="28"/>
                <w:szCs w:val="28"/>
              </w:rPr>
              <w:t>, tādējādi pastāv risks saskarties ar būtisku dabasgāzes deficītu iespējamu apgādes krīžu gadījumā apkures sezonas laikā.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 Noteikumu papildināšana ar normām par </w:t>
            </w:r>
            <w:r w:rsidR="00426DC9" w:rsidRPr="00ED265B">
              <w:rPr>
                <w:rFonts w:eastAsia="Calibri"/>
                <w:sz w:val="28"/>
                <w:szCs w:val="28"/>
              </w:rPr>
              <w:t xml:space="preserve">nepieciešamo dabasgāzes daudzumu, kuram ir jāatrodas krātuvē noteiktu laika periodu 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ļaus samazināt ar dabasgāzes apgādi saistītos riskus un novērst situāciju, kad </w:t>
            </w:r>
            <w:r w:rsidR="00C1339A" w:rsidRPr="00ED265B">
              <w:rPr>
                <w:rFonts w:eastAsia="Calibri"/>
                <w:sz w:val="28"/>
                <w:szCs w:val="28"/>
              </w:rPr>
              <w:t>apkures sezona</w:t>
            </w:r>
            <w:r w:rsidR="005D0E80">
              <w:rPr>
                <w:rFonts w:eastAsia="Calibri"/>
                <w:sz w:val="28"/>
                <w:szCs w:val="28"/>
              </w:rPr>
              <w:t>s</w:t>
            </w:r>
            <w:r w:rsidR="00C1339A" w:rsidRPr="00ED265B">
              <w:rPr>
                <w:rFonts w:eastAsia="Calibri"/>
                <w:sz w:val="28"/>
                <w:szCs w:val="28"/>
              </w:rPr>
              <w:t xml:space="preserve"> noslēguma periodā, </w:t>
            </w:r>
            <w:r w:rsidR="00410311" w:rsidRPr="00ED265B">
              <w:rPr>
                <w:rFonts w:eastAsia="Calibri"/>
                <w:sz w:val="28"/>
                <w:szCs w:val="28"/>
              </w:rPr>
              <w:t>mart</w:t>
            </w:r>
            <w:r w:rsidR="00A15A22">
              <w:rPr>
                <w:rFonts w:eastAsia="Calibri"/>
                <w:sz w:val="28"/>
                <w:szCs w:val="28"/>
              </w:rPr>
              <w:t>a mēnesī</w:t>
            </w:r>
            <w:r w:rsidR="0097582E" w:rsidRPr="00ED265B">
              <w:rPr>
                <w:rFonts w:eastAsia="Calibri"/>
                <w:sz w:val="28"/>
                <w:szCs w:val="28"/>
              </w:rPr>
              <w:t>,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 krātuvē var nebūt</w:t>
            </w:r>
            <w:r w:rsidR="00C1339A" w:rsidRPr="00ED265B">
              <w:rPr>
                <w:rFonts w:eastAsia="Calibri"/>
                <w:sz w:val="28"/>
                <w:szCs w:val="28"/>
              </w:rPr>
              <w:t xml:space="preserve"> saglabājies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 pietiekams </w:t>
            </w:r>
            <w:r w:rsidR="00B45196">
              <w:rPr>
                <w:rFonts w:eastAsia="Calibri"/>
                <w:sz w:val="28"/>
                <w:szCs w:val="28"/>
              </w:rPr>
              <w:t xml:space="preserve">dabasgāzes </w:t>
            </w:r>
            <w:r w:rsidR="00C1339A" w:rsidRPr="00ED265B">
              <w:rPr>
                <w:rFonts w:eastAsia="Calibri"/>
                <w:sz w:val="28"/>
                <w:szCs w:val="28"/>
              </w:rPr>
              <w:t xml:space="preserve">krājumu </w:t>
            </w:r>
            <w:r w:rsidR="00410311" w:rsidRPr="00ED265B">
              <w:rPr>
                <w:rFonts w:eastAsia="Calibri"/>
                <w:sz w:val="28"/>
                <w:szCs w:val="28"/>
              </w:rPr>
              <w:t>apjoms</w:t>
            </w:r>
            <w:r w:rsidR="00C1339A" w:rsidRPr="00ED265B">
              <w:rPr>
                <w:rFonts w:eastAsia="Calibri"/>
                <w:sz w:val="28"/>
                <w:szCs w:val="28"/>
              </w:rPr>
              <w:t xml:space="preserve"> un ar to saistītais krātuves darba spiediens, kas nepieciešams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 Latvijas </w:t>
            </w:r>
            <w:r w:rsidR="003366C0" w:rsidRPr="00ED265B">
              <w:rPr>
                <w:rFonts w:eastAsia="Calibri"/>
                <w:sz w:val="28"/>
                <w:szCs w:val="28"/>
              </w:rPr>
              <w:t xml:space="preserve">dabasgāzes </w:t>
            </w:r>
            <w:r w:rsidR="00410311" w:rsidRPr="00ED265B">
              <w:rPr>
                <w:rFonts w:eastAsia="Calibri"/>
                <w:sz w:val="28"/>
                <w:szCs w:val="28"/>
              </w:rPr>
              <w:t xml:space="preserve">patēriņa </w:t>
            </w:r>
            <w:r w:rsidR="00232CFE" w:rsidRPr="00ED265B">
              <w:rPr>
                <w:rFonts w:eastAsia="Calibri"/>
                <w:sz w:val="28"/>
                <w:szCs w:val="28"/>
              </w:rPr>
              <w:t>nodrošināšanai</w:t>
            </w:r>
            <w:r w:rsidR="00C1339A" w:rsidRPr="00ED265B">
              <w:rPr>
                <w:rFonts w:eastAsia="Calibri"/>
                <w:sz w:val="28"/>
                <w:szCs w:val="28"/>
              </w:rPr>
              <w:t xml:space="preserve"> atbilstoši teorētiski iespējamajam maksimāli pieprasītajam apjomam</w:t>
            </w:r>
            <w:r w:rsidR="00410311" w:rsidRPr="00ED265B">
              <w:rPr>
                <w:rFonts w:eastAsia="Calibri"/>
                <w:sz w:val="28"/>
                <w:szCs w:val="28"/>
              </w:rPr>
              <w:t>.</w:t>
            </w:r>
            <w:r w:rsidR="001D095F" w:rsidRPr="00ED265B"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Hlk510103091"/>
            <w:r w:rsidRPr="00ED265B">
              <w:rPr>
                <w:rFonts w:eastAsia="Calibri"/>
                <w:sz w:val="28"/>
                <w:szCs w:val="28"/>
              </w:rPr>
              <w:t xml:space="preserve"> Obligāti uzglabāja</w:t>
            </w:r>
            <w:r w:rsidRPr="00ED265B">
              <w:rPr>
                <w:rFonts w:eastAsia="Calibri"/>
                <w:sz w:val="28"/>
                <w:szCs w:val="28"/>
              </w:rPr>
              <w:t xml:space="preserve">mā </w:t>
            </w:r>
            <w:r w:rsidR="00805689">
              <w:rPr>
                <w:rFonts w:eastAsia="Calibri"/>
                <w:sz w:val="28"/>
                <w:szCs w:val="28"/>
              </w:rPr>
              <w:t>aktīvā dabasgāzes daudzuma</w:t>
            </w:r>
            <w:r w:rsidR="00805689" w:rsidRPr="00ED265B">
              <w:rPr>
                <w:rFonts w:eastAsia="Calibri"/>
                <w:sz w:val="28"/>
                <w:szCs w:val="28"/>
              </w:rPr>
              <w:t xml:space="preserve"> </w:t>
            </w:r>
            <w:r w:rsidRPr="00ED265B">
              <w:rPr>
                <w:rFonts w:eastAsia="Calibri"/>
                <w:sz w:val="28"/>
                <w:szCs w:val="28"/>
              </w:rPr>
              <w:t>iesūknēšanu krātuvē nodrošina vienotais dabasgāzes pārvades un uzglabāšanas sistēmas operators AS “</w:t>
            </w:r>
            <w:proofErr w:type="spellStart"/>
            <w:r w:rsidRPr="00ED265B">
              <w:rPr>
                <w:rFonts w:eastAsia="Calibri"/>
                <w:sz w:val="28"/>
                <w:szCs w:val="28"/>
              </w:rPr>
              <w:t>Conexus</w:t>
            </w:r>
            <w:proofErr w:type="spellEnd"/>
            <w:r w:rsidRPr="00ED26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D265B">
              <w:rPr>
                <w:rFonts w:eastAsia="Calibri"/>
                <w:sz w:val="28"/>
                <w:szCs w:val="28"/>
              </w:rPr>
              <w:t>Baltic</w:t>
            </w:r>
            <w:proofErr w:type="spellEnd"/>
            <w:r w:rsidRPr="00ED265B">
              <w:rPr>
                <w:rFonts w:eastAsia="Calibri"/>
                <w:sz w:val="28"/>
                <w:szCs w:val="28"/>
              </w:rPr>
              <w:t xml:space="preserve"> Grid</w:t>
            </w:r>
            <w:r w:rsidRPr="002E53F7">
              <w:rPr>
                <w:rFonts w:eastAsia="Calibri"/>
                <w:sz w:val="28"/>
                <w:szCs w:val="28"/>
              </w:rPr>
              <w:t>” ar ekonomiski pamatotiem un</w:t>
            </w:r>
            <w:r w:rsidRPr="00ED265B">
              <w:rPr>
                <w:rFonts w:eastAsia="Calibri"/>
                <w:sz w:val="28"/>
                <w:szCs w:val="28"/>
              </w:rPr>
              <w:t xml:space="preserve"> tirgus principos balstītiem mehānismiem, </w:t>
            </w:r>
            <w:r w:rsidR="00946DBF">
              <w:rPr>
                <w:rFonts w:eastAsia="Calibri"/>
                <w:sz w:val="28"/>
                <w:szCs w:val="28"/>
              </w:rPr>
              <w:t>ieskaitot</w:t>
            </w:r>
            <w:r w:rsidRPr="00ED265B">
              <w:rPr>
                <w:rFonts w:eastAsia="Calibri"/>
                <w:sz w:val="28"/>
                <w:szCs w:val="28"/>
              </w:rPr>
              <w:t xml:space="preserve"> izsoles</w:t>
            </w:r>
            <w:r w:rsidR="002C2F47">
              <w:rPr>
                <w:rFonts w:eastAsia="Calibri"/>
                <w:sz w:val="28"/>
                <w:szCs w:val="28"/>
              </w:rPr>
              <w:t xml:space="preserve"> par dabasgāzes nodrošināšanu pārvades sistēmas </w:t>
            </w:r>
            <w:proofErr w:type="spellStart"/>
            <w:r w:rsidR="002C2F47">
              <w:rPr>
                <w:rFonts w:eastAsia="Calibri"/>
                <w:sz w:val="28"/>
                <w:szCs w:val="28"/>
              </w:rPr>
              <w:t>starpsavienojumā</w:t>
            </w:r>
            <w:proofErr w:type="spellEnd"/>
            <w:r w:rsidR="002C2F47">
              <w:rPr>
                <w:rFonts w:eastAsia="Calibri"/>
                <w:sz w:val="28"/>
                <w:szCs w:val="28"/>
              </w:rPr>
              <w:t xml:space="preserve"> ar Inčukalna pazemes gāzes krātuvi, kas nodrošina atbilstošu spiedienu krātuvē un attiecīgi tehnisko ieejas jaudu pārvades sistēmas </w:t>
            </w:r>
            <w:proofErr w:type="spellStart"/>
            <w:r w:rsidR="002C2F47">
              <w:rPr>
                <w:rFonts w:eastAsia="Calibri"/>
                <w:sz w:val="28"/>
                <w:szCs w:val="28"/>
              </w:rPr>
              <w:t>starpsavienojumā</w:t>
            </w:r>
            <w:proofErr w:type="spellEnd"/>
            <w:r w:rsidR="002C2F47">
              <w:rPr>
                <w:rFonts w:eastAsia="Calibri"/>
                <w:sz w:val="28"/>
                <w:szCs w:val="28"/>
              </w:rPr>
              <w:t xml:space="preserve"> ar krātuvi</w:t>
            </w:r>
            <w:r w:rsidRPr="00ED265B">
              <w:rPr>
                <w:rFonts w:eastAsia="Calibri"/>
                <w:sz w:val="28"/>
                <w:szCs w:val="28"/>
              </w:rPr>
              <w:t xml:space="preserve">. </w:t>
            </w:r>
          </w:p>
          <w:bookmarkEnd w:id="0"/>
          <w:p w:rsidR="00E90E14" w:rsidRDefault="00D82CAD" w:rsidP="00420A5D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Vienotais pārvades un uzglabāšanas sistēmas operators pirms izsoles veic </w:t>
            </w:r>
            <w:r w:rsidRPr="00F40580">
              <w:rPr>
                <w:rFonts w:eastAsia="Calibri"/>
                <w:sz w:val="28"/>
                <w:szCs w:val="28"/>
              </w:rPr>
              <w:t xml:space="preserve">Noteikumu </w:t>
            </w:r>
            <w:r w:rsidRPr="00F40580">
              <w:rPr>
                <w:iCs/>
                <w:color w:val="212121"/>
                <w:sz w:val="28"/>
                <w:szCs w:val="28"/>
                <w:shd w:val="clear" w:color="auto" w:fill="FFFFFF"/>
              </w:rPr>
              <w:t>12.</w:t>
            </w:r>
            <w:r w:rsidRPr="00F40580">
              <w:rPr>
                <w:iCs/>
                <w:color w:val="21212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rFonts w:eastAsia="Calibri"/>
                <w:sz w:val="28"/>
                <w:szCs w:val="28"/>
              </w:rPr>
              <w:t>punktā minētā apjoma nodrošināšanas ekonomiskā modeļa saskaņojumu ar Ekonomikas ministriju un Sabiedrisko pakalpojumu regulēšanas komisiju.</w:t>
            </w:r>
          </w:p>
          <w:p w:rsidR="00E90E14" w:rsidRDefault="00D82CAD" w:rsidP="00420A5D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Pēc obligāti uzglabājamā peri</w:t>
            </w:r>
            <w:r>
              <w:rPr>
                <w:rFonts w:eastAsia="Calibri"/>
                <w:sz w:val="28"/>
                <w:szCs w:val="28"/>
              </w:rPr>
              <w:t>oda beigām</w:t>
            </w:r>
            <w:r w:rsidR="00A57C3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ar </w:t>
            </w:r>
            <w:r w:rsidRPr="00F40580">
              <w:rPr>
                <w:rFonts w:eastAsia="Calibri"/>
                <w:sz w:val="28"/>
                <w:szCs w:val="28"/>
              </w:rPr>
              <w:t xml:space="preserve">Noteikumu </w:t>
            </w:r>
            <w:r w:rsidRPr="00F40580">
              <w:rPr>
                <w:iCs/>
                <w:color w:val="212121"/>
                <w:sz w:val="28"/>
                <w:szCs w:val="28"/>
                <w:shd w:val="clear" w:color="auto" w:fill="FFFFFF"/>
              </w:rPr>
              <w:t>12.</w:t>
            </w:r>
            <w:r w:rsidRPr="00F40580">
              <w:rPr>
                <w:iCs/>
                <w:color w:val="21212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40580">
              <w:rPr>
                <w:iCs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F40580">
              <w:rPr>
                <w:rFonts w:eastAsia="Calibri"/>
                <w:sz w:val="28"/>
                <w:szCs w:val="28"/>
              </w:rPr>
              <w:t xml:space="preserve"> </w:t>
            </w:r>
            <w:r w:rsidR="00A57C3B">
              <w:rPr>
                <w:rFonts w:eastAsia="Calibri"/>
                <w:sz w:val="28"/>
                <w:szCs w:val="28"/>
              </w:rPr>
              <w:t xml:space="preserve">punkta </w:t>
            </w:r>
            <w:r w:rsidRPr="00F40580">
              <w:rPr>
                <w:rFonts w:eastAsia="Calibri"/>
                <w:sz w:val="28"/>
                <w:szCs w:val="28"/>
              </w:rPr>
              <w:t>ietvaros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57C3B">
              <w:rPr>
                <w:rFonts w:eastAsia="Calibri"/>
                <w:sz w:val="28"/>
                <w:szCs w:val="28"/>
              </w:rPr>
              <w:t xml:space="preserve">krātuvē </w:t>
            </w:r>
            <w:r>
              <w:rPr>
                <w:rFonts w:eastAsia="Calibri"/>
                <w:sz w:val="28"/>
                <w:szCs w:val="28"/>
              </w:rPr>
              <w:t>uzglabāto dabasgāzes apjomu</w:t>
            </w:r>
            <w:r w:rsidR="00A57C3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rīcības ierobežojumi nepastāv.</w:t>
            </w:r>
          </w:p>
          <w:p w:rsidR="00655485" w:rsidRDefault="00D82CAD" w:rsidP="00420A5D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Krātuves minimālais dabasgāzes nodrošinājums nepieciešams, lai dabasgāzes tirgus dalībniekiem, </w:t>
            </w:r>
            <w:r>
              <w:t xml:space="preserve"> </w:t>
            </w:r>
            <w:r w:rsidRPr="00655485">
              <w:rPr>
                <w:rFonts w:eastAsia="Calibri"/>
                <w:sz w:val="28"/>
                <w:szCs w:val="28"/>
              </w:rPr>
              <w:t>atbilstoši krātuves un  dabasgāzes pārvades c</w:t>
            </w:r>
            <w:r w:rsidRPr="00655485">
              <w:rPr>
                <w:rFonts w:eastAsia="Calibri"/>
                <w:sz w:val="28"/>
                <w:szCs w:val="28"/>
              </w:rPr>
              <w:t xml:space="preserve">auruļvadu </w:t>
            </w:r>
            <w:r w:rsidRPr="00655485">
              <w:rPr>
                <w:rFonts w:eastAsia="Calibri"/>
                <w:sz w:val="28"/>
                <w:szCs w:val="28"/>
              </w:rPr>
              <w:lastRenderedPageBreak/>
              <w:t>tehniskajām iespējām  un infrastruktūras darba režīmiem,</w:t>
            </w:r>
            <w:r>
              <w:rPr>
                <w:rFonts w:eastAsia="Calibri"/>
                <w:sz w:val="28"/>
                <w:szCs w:val="28"/>
              </w:rPr>
              <w:t xml:space="preserve"> nodrošinātu iespēju savlaicīgi un </w:t>
            </w:r>
            <w:r w:rsidR="001947F7">
              <w:rPr>
                <w:rFonts w:eastAsia="Calibri"/>
                <w:sz w:val="28"/>
                <w:szCs w:val="28"/>
              </w:rPr>
              <w:t>atbilstošā daudzumā</w:t>
            </w:r>
            <w:r>
              <w:rPr>
                <w:rFonts w:eastAsia="Calibri"/>
                <w:sz w:val="28"/>
                <w:szCs w:val="28"/>
              </w:rPr>
              <w:t xml:space="preserve"> saņemt </w:t>
            </w:r>
            <w:r w:rsidR="001947F7">
              <w:rPr>
                <w:rFonts w:eastAsia="Calibri"/>
                <w:sz w:val="28"/>
                <w:szCs w:val="28"/>
              </w:rPr>
              <w:t>pieprasīto dabasgāzes apjomu</w:t>
            </w:r>
            <w:r>
              <w:rPr>
                <w:rFonts w:eastAsia="Calibri"/>
                <w:sz w:val="28"/>
                <w:szCs w:val="28"/>
              </w:rPr>
              <w:t xml:space="preserve">.  </w:t>
            </w:r>
          </w:p>
          <w:p w:rsidR="00655485" w:rsidRDefault="00D82CAD" w:rsidP="00655485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655485">
              <w:rPr>
                <w:rFonts w:eastAsia="Calibri"/>
                <w:sz w:val="28"/>
                <w:szCs w:val="28"/>
              </w:rPr>
              <w:t>espējamiem iepirkumiem un/vai izsolēm par nepieciešamā minimālā dabasgāzes apjoma nodrošināšanu</w:t>
            </w:r>
            <w:r w:rsidRPr="00655485">
              <w:rPr>
                <w:rFonts w:eastAsia="Calibri"/>
                <w:sz w:val="28"/>
                <w:szCs w:val="28"/>
              </w:rPr>
              <w:t xml:space="preserve"> krātuvē ir jānoslēdzas līdz attiecīgā gada iesūknēšanas sezonas sākumam</w:t>
            </w:r>
            <w:r>
              <w:rPr>
                <w:rFonts w:eastAsia="Calibri"/>
                <w:sz w:val="28"/>
                <w:szCs w:val="28"/>
              </w:rPr>
              <w:t xml:space="preserve">. Izsoles </w:t>
            </w:r>
            <w:r w:rsidRPr="00655485">
              <w:rPr>
                <w:rFonts w:eastAsia="Calibri"/>
                <w:sz w:val="28"/>
                <w:szCs w:val="28"/>
              </w:rPr>
              <w:t xml:space="preserve">konkrēts datums tiek publicēts vienotā dabasgāzes pārvades sistēmas un uzglabāšanas operatora mājas lapā.   </w:t>
            </w:r>
          </w:p>
          <w:p w:rsidR="00964C47" w:rsidRPr="00ED265B" w:rsidRDefault="00D82CAD" w:rsidP="00655485">
            <w:pPr>
              <w:spacing w:after="60"/>
              <w:jc w:val="both"/>
              <w:rPr>
                <w:rFonts w:eastAsia="Calibri"/>
                <w:sz w:val="28"/>
                <w:szCs w:val="28"/>
              </w:rPr>
            </w:pPr>
            <w:r w:rsidRPr="00964C47">
              <w:rPr>
                <w:rFonts w:eastAsia="Calibri"/>
                <w:sz w:val="28"/>
                <w:szCs w:val="28"/>
              </w:rPr>
              <w:t xml:space="preserve">Sakarā ar novecojušu atsauci uz Eiropas Parlamenta un Padomes regulu Nr. 994/2010 (2010. gada 20 oktobris) par gāzes piegādes drošības aizsardzības pasākumiem un Padomes Direktīvas 2004/67/EK atcelšanu, </w:t>
            </w:r>
            <w:r>
              <w:rPr>
                <w:rFonts w:eastAsia="Calibri"/>
                <w:sz w:val="28"/>
                <w:szCs w:val="28"/>
              </w:rPr>
              <w:t>tiek veikti grozījumi</w:t>
            </w:r>
            <w:r w:rsidRPr="00964C4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Noteikumu </w:t>
            </w:r>
            <w:r w:rsidRPr="00964C47">
              <w:rPr>
                <w:rFonts w:eastAsia="Calibri"/>
                <w:sz w:val="28"/>
                <w:szCs w:val="28"/>
              </w:rPr>
              <w:t>34.</w:t>
            </w:r>
            <w:r w:rsidRPr="00964C47">
              <w:rPr>
                <w:rFonts w:eastAsia="Calibri"/>
                <w:sz w:val="28"/>
                <w:szCs w:val="28"/>
                <w:vertAlign w:val="superscript"/>
              </w:rPr>
              <w:t>1</w:t>
            </w:r>
            <w:r w:rsidRPr="00964C47">
              <w:rPr>
                <w:rFonts w:eastAsia="Calibri"/>
                <w:sz w:val="28"/>
                <w:szCs w:val="28"/>
              </w:rPr>
              <w:t xml:space="preserve"> punkt</w:t>
            </w:r>
            <w:r>
              <w:rPr>
                <w:rFonts w:eastAsia="Calibri"/>
                <w:sz w:val="28"/>
                <w:szCs w:val="28"/>
              </w:rPr>
              <w:t>ā</w:t>
            </w:r>
            <w:r w:rsidRPr="00964C47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aizstājo</w:t>
            </w:r>
            <w:r>
              <w:rPr>
                <w:rFonts w:eastAsia="Calibri"/>
                <w:sz w:val="28"/>
                <w:szCs w:val="28"/>
              </w:rPr>
              <w:t xml:space="preserve">t novecojušo atsauci ar atsauci uz spēkā esošo regulu </w:t>
            </w:r>
            <w:r w:rsidRPr="00964C47">
              <w:rPr>
                <w:rFonts w:eastAsia="Calibri"/>
                <w:sz w:val="28"/>
                <w:szCs w:val="28"/>
              </w:rPr>
              <w:t xml:space="preserve"> Eiropas Parlamenta un Padomes regulu (ES) 2017/1938 (2017. gada 25. oktobris) par gāzes piegādes drošības aizsardzības pasākumiem un ar ko atceļ Regulu (ES) Nr. 994/2010.</w:t>
            </w:r>
          </w:p>
        </w:tc>
      </w:tr>
      <w:tr w:rsidR="00515EC8" w:rsidTr="00100271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F224A8">
            <w:pPr>
              <w:tabs>
                <w:tab w:val="left" w:pos="25"/>
                <w:tab w:val="center" w:pos="4153"/>
                <w:tab w:val="right" w:pos="8306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224A8">
              <w:rPr>
                <w:sz w:val="28"/>
                <w:szCs w:val="28"/>
              </w:rPr>
              <w:tab/>
              <w:t xml:space="preserve">Projekta izstrādē </w:t>
            </w:r>
            <w:r w:rsidRPr="00F224A8">
              <w:rPr>
                <w:sz w:val="28"/>
                <w:szCs w:val="28"/>
              </w:rPr>
              <w:t>iesaistītās institūcijas un publiskas personas kapitālsabiedrības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76" w:rsidRPr="00FB19D7" w:rsidRDefault="00D82CAD" w:rsidP="0074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Ekonomikas ministrija, </w:t>
            </w:r>
            <w:r w:rsidR="006F131F">
              <w:rPr>
                <w:sz w:val="28"/>
                <w:szCs w:val="28"/>
              </w:rPr>
              <w:t>AS “</w:t>
            </w:r>
            <w:proofErr w:type="spellStart"/>
            <w:r w:rsidR="006F131F">
              <w:rPr>
                <w:sz w:val="28"/>
                <w:szCs w:val="28"/>
              </w:rPr>
              <w:t>Conexus</w:t>
            </w:r>
            <w:proofErr w:type="spellEnd"/>
            <w:r w:rsidR="006F131F">
              <w:rPr>
                <w:sz w:val="28"/>
                <w:szCs w:val="28"/>
              </w:rPr>
              <w:t xml:space="preserve"> </w:t>
            </w:r>
            <w:proofErr w:type="spellStart"/>
            <w:r w:rsidR="006F131F">
              <w:rPr>
                <w:sz w:val="28"/>
                <w:szCs w:val="28"/>
              </w:rPr>
              <w:t>Baltic</w:t>
            </w:r>
            <w:proofErr w:type="spellEnd"/>
            <w:r w:rsidR="006F131F">
              <w:rPr>
                <w:sz w:val="28"/>
                <w:szCs w:val="28"/>
              </w:rPr>
              <w:t xml:space="preserve"> Grid”</w:t>
            </w:r>
            <w:r w:rsidR="00586010">
              <w:rPr>
                <w:sz w:val="28"/>
                <w:szCs w:val="28"/>
              </w:rPr>
              <w:t>.</w:t>
            </w:r>
          </w:p>
        </w:tc>
      </w:tr>
      <w:tr w:rsidR="00515EC8" w:rsidTr="00100271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4.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FB19D7" w:rsidRDefault="00D82CAD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Cita informācija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F1" w:rsidRPr="00FB19D7" w:rsidRDefault="00D82CAD" w:rsidP="00C74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Nav</w:t>
            </w:r>
          </w:p>
        </w:tc>
      </w:tr>
    </w:tbl>
    <w:p w:rsidR="00A47726" w:rsidRDefault="00A47726" w:rsidP="00ED265B">
      <w:pPr>
        <w:rPr>
          <w:color w:val="000000"/>
          <w:sz w:val="28"/>
          <w:szCs w:val="28"/>
          <w:lang w:eastAsia="en-US"/>
        </w:rPr>
      </w:pPr>
    </w:p>
    <w:p w:rsidR="00622F88" w:rsidRDefault="00622F88" w:rsidP="00ED265B">
      <w:pPr>
        <w:rPr>
          <w:color w:val="000000"/>
          <w:sz w:val="28"/>
          <w:szCs w:val="28"/>
          <w:lang w:eastAsia="en-US"/>
        </w:rPr>
      </w:pPr>
    </w:p>
    <w:tbl>
      <w:tblPr>
        <w:tblW w:w="5233" w:type="pct"/>
        <w:tblInd w:w="-20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3080"/>
        <w:gridCol w:w="5650"/>
      </w:tblGrid>
      <w:tr w:rsidR="00515EC8" w:rsidTr="00622F8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22F88" w:rsidRPr="00622F88" w:rsidRDefault="00D82CAD" w:rsidP="00622F8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b/>
                <w:color w:val="000000"/>
                <w:sz w:val="28"/>
                <w:szCs w:val="28"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515EC8" w:rsidTr="00622F88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622F8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 xml:space="preserve">Sabiedrības </w:t>
            </w:r>
            <w:proofErr w:type="spellStart"/>
            <w:r w:rsidRPr="00622F88">
              <w:rPr>
                <w:color w:val="000000"/>
                <w:sz w:val="28"/>
                <w:szCs w:val="28"/>
                <w:lang w:eastAsia="en-US"/>
              </w:rPr>
              <w:t>mērķgrupas</w:t>
            </w:r>
            <w:proofErr w:type="spellEnd"/>
            <w:r w:rsidRPr="00622F88">
              <w:rPr>
                <w:color w:val="000000"/>
                <w:sz w:val="28"/>
                <w:szCs w:val="28"/>
                <w:lang w:eastAsia="en-US"/>
              </w:rPr>
              <w:t>, kuras tiesiskais regulējums ietekmē vai varētu ietekmēt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2B0D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Dabasgāzes lietotāji.</w:t>
            </w:r>
          </w:p>
        </w:tc>
      </w:tr>
      <w:tr w:rsidR="00515EC8" w:rsidTr="00622F88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622F8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0D0E" w:rsidRDefault="00D82CAD" w:rsidP="002B0D0E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ieviešanas nodrošinās iespēju izvairīties no dabasgāzes apgādes traucē</w:t>
            </w:r>
            <w:r>
              <w:rPr>
                <w:sz w:val="28"/>
                <w:szCs w:val="28"/>
              </w:rPr>
              <w:t xml:space="preserve">jumiem zemu </w:t>
            </w:r>
            <w:proofErr w:type="spellStart"/>
            <w:r>
              <w:rPr>
                <w:sz w:val="28"/>
                <w:szCs w:val="28"/>
              </w:rPr>
              <w:t>ārgaisa</w:t>
            </w:r>
            <w:proofErr w:type="spellEnd"/>
            <w:r>
              <w:rPr>
                <w:sz w:val="28"/>
                <w:szCs w:val="28"/>
              </w:rPr>
              <w:t xml:space="preserve"> temperatūru un ierobežotu pārrobežu piegāžu gadījumā, kā arī nodrošinās nepieciešamo pārvades sistēmas darbības stabilitāti augsta dabasgāzes pieprasījuma apstākļos. Nodrošinātais minimālais uzglabātais dabasgāzes apjoms stiprinās Latvi</w:t>
            </w:r>
            <w:r>
              <w:rPr>
                <w:sz w:val="28"/>
                <w:szCs w:val="28"/>
              </w:rPr>
              <w:t xml:space="preserve">jas pozīcijas reģionā un sniegs papildu situācijas vadības </w:t>
            </w:r>
            <w:r>
              <w:rPr>
                <w:sz w:val="28"/>
                <w:szCs w:val="28"/>
              </w:rPr>
              <w:lastRenderedPageBreak/>
              <w:t>iespējas Latvijas dabasgāzes tirgus apgādes nodrošināšanā, reģionālu dabasgāzes apgādes traucējumu gadījumā.</w:t>
            </w:r>
          </w:p>
          <w:p w:rsidR="00622F88" w:rsidRPr="00622F88" w:rsidRDefault="00D82CAD" w:rsidP="002B0D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Reģionālā dabasgāzes tirgus integrācijas rezultātā, pieaugot pieprasījumam pēc krātuves </w:t>
            </w:r>
            <w:r>
              <w:rPr>
                <w:rFonts w:eastAsia="Calibri"/>
                <w:sz w:val="28"/>
                <w:szCs w:val="28"/>
              </w:rPr>
              <w:t>pakalpojumiem, vai arī pieaugot ziemas/vasaras dabasgāzes cenu starpībai, ietekme uz gala tarifiem būs mazāka.</w:t>
            </w:r>
          </w:p>
        </w:tc>
      </w:tr>
      <w:tr w:rsidR="00515EC8" w:rsidTr="00622F88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622F8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Administratīvo izmaksu monetārs novērtējums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Projekts šo jomu neskar</w:t>
            </w:r>
          </w:p>
        </w:tc>
      </w:tr>
      <w:tr w:rsidR="00515EC8" w:rsidTr="00622F88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622F8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Atbilstības izmaksu monetārs novērtējums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0D0E" w:rsidRPr="006E73F6" w:rsidRDefault="00D82CAD" w:rsidP="002B0D0E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6E73F6">
              <w:rPr>
                <w:sz w:val="28"/>
                <w:szCs w:val="28"/>
              </w:rPr>
              <w:t>Pamatojoties uz:</w:t>
            </w:r>
          </w:p>
          <w:p w:rsidR="002B0D0E" w:rsidRPr="006E73F6" w:rsidRDefault="00D82CAD" w:rsidP="002B0D0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right="57"/>
              <w:jc w:val="both"/>
              <w:rPr>
                <w:szCs w:val="28"/>
              </w:rPr>
            </w:pPr>
            <w:r w:rsidRPr="006E73F6">
              <w:rPr>
                <w:szCs w:val="28"/>
              </w:rPr>
              <w:t xml:space="preserve">šobrīd spēkā esošajiem  </w:t>
            </w:r>
            <w:r>
              <w:rPr>
                <w:szCs w:val="28"/>
              </w:rPr>
              <w:t>dabas</w:t>
            </w:r>
            <w:r w:rsidRPr="006E73F6">
              <w:rPr>
                <w:szCs w:val="28"/>
              </w:rPr>
              <w:t>gāz</w:t>
            </w:r>
            <w:r>
              <w:rPr>
                <w:szCs w:val="28"/>
              </w:rPr>
              <w:t xml:space="preserve">es </w:t>
            </w:r>
            <w:r w:rsidRPr="006E73F6">
              <w:rPr>
                <w:szCs w:val="28"/>
              </w:rPr>
              <w:t>apgādes tarifiem,</w:t>
            </w:r>
          </w:p>
          <w:p w:rsidR="002B0D0E" w:rsidRPr="00265728" w:rsidRDefault="00D82CAD" w:rsidP="002B0D0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spēkā esošajām </w:t>
            </w:r>
            <w:r w:rsidRPr="00265728">
              <w:rPr>
                <w:szCs w:val="28"/>
              </w:rPr>
              <w:t>nodokļu likmēm,</w:t>
            </w:r>
          </w:p>
          <w:p w:rsidR="002B0D0E" w:rsidRDefault="00D82CAD" w:rsidP="002B0D0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right="57"/>
              <w:jc w:val="both"/>
              <w:rPr>
                <w:szCs w:val="28"/>
              </w:rPr>
            </w:pPr>
            <w:r w:rsidRPr="00265728">
              <w:rPr>
                <w:szCs w:val="28"/>
              </w:rPr>
              <w:t>dabasgāzes cenu 18,82 EUR/</w:t>
            </w:r>
            <w:proofErr w:type="spellStart"/>
            <w:r w:rsidRPr="00265728">
              <w:rPr>
                <w:szCs w:val="28"/>
              </w:rPr>
              <w:t>MWh</w:t>
            </w:r>
            <w:proofErr w:type="spellEnd"/>
            <w:r w:rsidRPr="00265728">
              <w:rPr>
                <w:szCs w:val="28"/>
              </w:rPr>
              <w:t xml:space="preserve"> (2018.g. februāris)</w:t>
            </w:r>
            <w:r>
              <w:rPr>
                <w:szCs w:val="28"/>
              </w:rPr>
              <w:t>;</w:t>
            </w:r>
          </w:p>
          <w:p w:rsidR="002B0D0E" w:rsidRPr="006E73F6" w:rsidRDefault="00D82CAD" w:rsidP="002B0D0E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265728">
              <w:rPr>
                <w:sz w:val="28"/>
                <w:szCs w:val="28"/>
              </w:rPr>
              <w:t>kā arī pieņemot, ka</w:t>
            </w:r>
            <w:r w:rsidRPr="006E73F6">
              <w:rPr>
                <w:sz w:val="28"/>
                <w:szCs w:val="28"/>
              </w:rPr>
              <w:t>:</w:t>
            </w:r>
          </w:p>
          <w:p w:rsidR="002B0D0E" w:rsidRPr="00265728" w:rsidRDefault="00D82CAD" w:rsidP="002B0D0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right="57"/>
              <w:jc w:val="both"/>
              <w:rPr>
                <w:szCs w:val="28"/>
              </w:rPr>
            </w:pPr>
            <w:r w:rsidRPr="00265728">
              <w:rPr>
                <w:szCs w:val="28"/>
              </w:rPr>
              <w:t xml:space="preserve">tirgotājiem pieejamā finansēšanas likme dabasgāzes iegādei nepieciešamā minimālā apjoma </w:t>
            </w:r>
            <w:r w:rsidRPr="00265728">
              <w:rPr>
                <w:szCs w:val="28"/>
              </w:rPr>
              <w:t>nodrošināšanai ir 2%</w:t>
            </w:r>
            <w:r>
              <w:rPr>
                <w:szCs w:val="28"/>
              </w:rPr>
              <w:t xml:space="preserve"> gadā;</w:t>
            </w:r>
          </w:p>
          <w:p w:rsidR="002B0D0E" w:rsidRPr="006E73F6" w:rsidRDefault="00D82CAD" w:rsidP="002B0D0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right="57"/>
              <w:jc w:val="both"/>
              <w:rPr>
                <w:szCs w:val="28"/>
              </w:rPr>
            </w:pPr>
            <w:r w:rsidRPr="00265728">
              <w:rPr>
                <w:szCs w:val="28"/>
              </w:rPr>
              <w:t xml:space="preserve">tirgotāji savos piedāvājumos iekļauj viena papildu </w:t>
            </w:r>
            <w:r>
              <w:rPr>
                <w:szCs w:val="28"/>
              </w:rPr>
              <w:t>krātuves cikla</w:t>
            </w:r>
            <w:r w:rsidRPr="006E73F6">
              <w:rPr>
                <w:szCs w:val="28"/>
              </w:rPr>
              <w:t xml:space="preserve"> uzglabāšanas izmaksas apjomam, ar kuru tie piedalās nepieciešamā minimālā apjoma nodrošināšanā</w:t>
            </w:r>
            <w:r>
              <w:rPr>
                <w:szCs w:val="28"/>
              </w:rPr>
              <w:t xml:space="preserve"> (skat. Anotācijas I daļas 2. punktā);</w:t>
            </w:r>
          </w:p>
          <w:p w:rsidR="002B0D0E" w:rsidRDefault="00D82CAD" w:rsidP="002B0D0E">
            <w:pPr>
              <w:shd w:val="clear" w:color="auto" w:fill="FFFFFF"/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265728">
              <w:rPr>
                <w:rFonts w:eastAsia="Calibri"/>
                <w:sz w:val="28"/>
                <w:szCs w:val="28"/>
              </w:rPr>
              <w:t xml:space="preserve">kopējās </w:t>
            </w:r>
            <w:r>
              <w:t xml:space="preserve"> </w:t>
            </w:r>
            <w:r w:rsidRPr="001507EE">
              <w:rPr>
                <w:rFonts w:eastAsia="Calibri"/>
                <w:sz w:val="28"/>
                <w:szCs w:val="28"/>
              </w:rPr>
              <w:t>vienot</w:t>
            </w:r>
            <w:r>
              <w:rPr>
                <w:rFonts w:eastAsia="Calibri"/>
                <w:sz w:val="28"/>
                <w:szCs w:val="28"/>
              </w:rPr>
              <w:t>ā</w:t>
            </w:r>
            <w:r w:rsidRPr="001507EE">
              <w:rPr>
                <w:rFonts w:eastAsia="Calibri"/>
                <w:sz w:val="28"/>
                <w:szCs w:val="28"/>
              </w:rPr>
              <w:t xml:space="preserve"> dabasgāzes pā</w:t>
            </w:r>
            <w:r w:rsidRPr="001507EE">
              <w:rPr>
                <w:rFonts w:eastAsia="Calibri"/>
                <w:sz w:val="28"/>
                <w:szCs w:val="28"/>
              </w:rPr>
              <w:t xml:space="preserve">rvades un uzglabāšanas sistēmas </w:t>
            </w:r>
            <w:r w:rsidRPr="00265728">
              <w:rPr>
                <w:rFonts w:eastAsia="Calibri"/>
                <w:sz w:val="28"/>
                <w:szCs w:val="28"/>
              </w:rPr>
              <w:t xml:space="preserve">operatora pārvades tarifos iekļaujamās izmaksas par  nepieciešamā minimālā </w:t>
            </w:r>
            <w:r>
              <w:rPr>
                <w:rFonts w:eastAsia="Calibri"/>
                <w:sz w:val="28"/>
                <w:szCs w:val="28"/>
              </w:rPr>
              <w:t xml:space="preserve">uzglabājamā dabasgāzes </w:t>
            </w:r>
            <w:r w:rsidRPr="00265728">
              <w:rPr>
                <w:rFonts w:eastAsia="Calibri"/>
                <w:sz w:val="28"/>
                <w:szCs w:val="28"/>
              </w:rPr>
              <w:t xml:space="preserve">apjoma nodrošināšanu </w:t>
            </w:r>
            <w:r>
              <w:rPr>
                <w:rFonts w:eastAsia="Calibri"/>
                <w:sz w:val="28"/>
                <w:szCs w:val="28"/>
              </w:rPr>
              <w:t xml:space="preserve">var būt aptuveni 6 </w:t>
            </w:r>
            <w:proofErr w:type="spellStart"/>
            <w:r>
              <w:rPr>
                <w:rFonts w:eastAsia="Calibri"/>
                <w:sz w:val="28"/>
                <w:szCs w:val="28"/>
              </w:rPr>
              <w:t>milj.EUR</w:t>
            </w:r>
            <w:proofErr w:type="spellEnd"/>
            <w:r>
              <w:rPr>
                <w:rFonts w:eastAsia="Calibri"/>
                <w:sz w:val="28"/>
                <w:szCs w:val="28"/>
              </w:rPr>
              <w:t>/gadā. Izsakot šīs izmaksas uz Latvijas dabasgāzes tirgum piegādātās enerģijas</w:t>
            </w:r>
            <w:r>
              <w:rPr>
                <w:rFonts w:eastAsia="Calibri"/>
                <w:sz w:val="28"/>
                <w:szCs w:val="28"/>
              </w:rPr>
              <w:t xml:space="preserve"> vienību, atbilstoši spēkā esošo pārvades sistēmas tarifu aprēķinā izmantotajai Latvijas dabasgāzes tirgus pieprasījuma prognozei 2018.gadam (14,09 </w:t>
            </w:r>
            <w:proofErr w:type="spellStart"/>
            <w:r>
              <w:rPr>
                <w:rFonts w:eastAsia="Calibri"/>
                <w:sz w:val="28"/>
                <w:szCs w:val="28"/>
              </w:rPr>
              <w:t>TWh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), </w:t>
            </w:r>
            <w:r w:rsidRPr="00DB645D">
              <w:rPr>
                <w:rFonts w:eastAsia="Calibri"/>
                <w:sz w:val="28"/>
                <w:szCs w:val="28"/>
              </w:rPr>
              <w:t xml:space="preserve">nepieciešamā minimālā </w:t>
            </w:r>
            <w:r>
              <w:rPr>
                <w:rFonts w:eastAsia="Calibri"/>
                <w:sz w:val="28"/>
                <w:szCs w:val="28"/>
              </w:rPr>
              <w:t xml:space="preserve"> uzglabājamā dabasgāzes</w:t>
            </w:r>
            <w:r w:rsidRPr="00DB645D">
              <w:rPr>
                <w:rFonts w:eastAsia="Calibri"/>
                <w:sz w:val="28"/>
                <w:szCs w:val="28"/>
              </w:rPr>
              <w:t xml:space="preserve"> apjoma nodrošināšan</w:t>
            </w:r>
            <w:r>
              <w:rPr>
                <w:rFonts w:eastAsia="Calibri"/>
                <w:sz w:val="28"/>
                <w:szCs w:val="28"/>
              </w:rPr>
              <w:t>as izmaksas būtu aptuveni 0,42 EUR/</w:t>
            </w:r>
            <w:proofErr w:type="spellStart"/>
            <w:r>
              <w:rPr>
                <w:rFonts w:eastAsia="Calibri"/>
                <w:sz w:val="28"/>
                <w:szCs w:val="28"/>
              </w:rPr>
              <w:t>MW</w:t>
            </w:r>
            <w:r>
              <w:rPr>
                <w:rFonts w:eastAsia="Calibri"/>
                <w:sz w:val="28"/>
                <w:szCs w:val="28"/>
              </w:rPr>
              <w:t>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Šāda maksājuma ietekme uz kopējo gala patēriņam piegādāto enerģijas vienību, piemēram, iedzīvotāju grupai,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kas izmanto dabasgāzi apkures vajadzībām (aptuveni 44 tūkst. lietotāju), būtu aptuveni 1,2%. </w:t>
            </w:r>
          </w:p>
          <w:p w:rsidR="00622F88" w:rsidRPr="00622F88" w:rsidRDefault="00622F8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5EC8" w:rsidTr="00622F88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 w:rsidP="00622F8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2F88">
              <w:rPr>
                <w:color w:val="000000"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22F88" w:rsidRPr="00622F88" w:rsidRDefault="00D82CA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Nav</w:t>
            </w:r>
          </w:p>
        </w:tc>
      </w:tr>
    </w:tbl>
    <w:p w:rsidR="00622F88" w:rsidRDefault="00622F88" w:rsidP="00ED265B">
      <w:pPr>
        <w:rPr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515EC8" w:rsidTr="00DC1BED">
        <w:trPr>
          <w:trHeight w:val="556"/>
        </w:trPr>
        <w:tc>
          <w:tcPr>
            <w:tcW w:w="9503" w:type="dxa"/>
            <w:vAlign w:val="center"/>
          </w:tcPr>
          <w:p w:rsidR="00741AC5" w:rsidRPr="00746376" w:rsidRDefault="00D82CAD" w:rsidP="00DC1BED">
            <w:pPr>
              <w:ind w:left="57" w:right="57"/>
              <w:jc w:val="center"/>
              <w:rPr>
                <w:bCs/>
                <w:color w:val="4F81BD"/>
                <w:sz w:val="28"/>
                <w:szCs w:val="28"/>
              </w:rPr>
            </w:pPr>
            <w:r w:rsidRPr="004C0A73">
              <w:rPr>
                <w:rFonts w:eastAsia="Calibri"/>
                <w:b/>
                <w:sz w:val="28"/>
                <w:szCs w:val="28"/>
                <w:lang w:eastAsia="en-US"/>
              </w:rPr>
              <w:t xml:space="preserve">III. Tiesību akta </w:t>
            </w:r>
            <w:r w:rsidRPr="004C0A73">
              <w:rPr>
                <w:rFonts w:eastAsia="Calibri"/>
                <w:b/>
                <w:sz w:val="28"/>
                <w:szCs w:val="28"/>
                <w:lang w:eastAsia="en-US"/>
              </w:rPr>
              <w:t>projekta ietekme uz valsts budžetu un pašvaldību budžetiem</w:t>
            </w:r>
          </w:p>
        </w:tc>
      </w:tr>
      <w:tr w:rsidR="00515EC8" w:rsidTr="00DC1BED">
        <w:trPr>
          <w:trHeight w:val="357"/>
        </w:trPr>
        <w:tc>
          <w:tcPr>
            <w:tcW w:w="9503" w:type="dxa"/>
          </w:tcPr>
          <w:p w:rsidR="00741AC5" w:rsidRPr="000F7CFD" w:rsidRDefault="00D82CAD" w:rsidP="00DC1BED">
            <w:pPr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</w:p>
        </w:tc>
      </w:tr>
    </w:tbl>
    <w:p w:rsidR="004C0A73" w:rsidRDefault="004C0A73" w:rsidP="00C53774">
      <w:pPr>
        <w:spacing w:before="120" w:after="120"/>
        <w:contextualSpacing/>
        <w:jc w:val="both"/>
        <w:rPr>
          <w:color w:val="000000"/>
          <w:sz w:val="28"/>
          <w:szCs w:val="28"/>
          <w:lang w:eastAsia="en-US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515EC8" w:rsidTr="00DC1BED">
        <w:trPr>
          <w:trHeight w:val="421"/>
          <w:jc w:val="center"/>
        </w:trPr>
        <w:tc>
          <w:tcPr>
            <w:tcW w:w="9524" w:type="dxa"/>
            <w:vAlign w:val="center"/>
          </w:tcPr>
          <w:p w:rsidR="000F7CFD" w:rsidRPr="000F7CFD" w:rsidRDefault="00D82CAD" w:rsidP="000F7CF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0F7CFD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515EC8" w:rsidTr="00DC1BED">
        <w:trPr>
          <w:trHeight w:val="553"/>
          <w:jc w:val="center"/>
        </w:trPr>
        <w:tc>
          <w:tcPr>
            <w:tcW w:w="9524" w:type="dxa"/>
          </w:tcPr>
          <w:p w:rsidR="000F7CFD" w:rsidRPr="000F7CFD" w:rsidRDefault="00D82CAD" w:rsidP="000F7CFD">
            <w:pPr>
              <w:ind w:left="57" w:right="57"/>
              <w:jc w:val="center"/>
              <w:rPr>
                <w:sz w:val="28"/>
                <w:szCs w:val="28"/>
              </w:rPr>
            </w:pPr>
            <w:r w:rsidRPr="000F7CFD">
              <w:rPr>
                <w:sz w:val="28"/>
                <w:szCs w:val="28"/>
              </w:rPr>
              <w:t>Projekts šo jomu neskar</w:t>
            </w:r>
          </w:p>
        </w:tc>
      </w:tr>
    </w:tbl>
    <w:p w:rsidR="000F7CFD" w:rsidRDefault="000F7CFD" w:rsidP="000F7CFD">
      <w:pPr>
        <w:rPr>
          <w:color w:val="4F81BD"/>
          <w:sz w:val="28"/>
          <w:szCs w:val="28"/>
        </w:rPr>
      </w:pPr>
    </w:p>
    <w:tbl>
      <w:tblPr>
        <w:tblW w:w="5248" w:type="pct"/>
        <w:tblInd w:w="-2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3077"/>
        <w:gridCol w:w="5666"/>
      </w:tblGrid>
      <w:tr w:rsidR="00515EC8" w:rsidTr="007358A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358A5">
              <w:rPr>
                <w:b/>
                <w:bCs/>
                <w:sz w:val="28"/>
                <w:szCs w:val="28"/>
              </w:rPr>
              <w:t>V. Tiesību akta projekta atbilstība Latvijas Republikas starptautiskajām</w:t>
            </w:r>
            <w:r w:rsidRPr="007358A5">
              <w:rPr>
                <w:b/>
                <w:bCs/>
                <w:sz w:val="28"/>
                <w:szCs w:val="28"/>
              </w:rPr>
              <w:t xml:space="preserve"> saistībām</w:t>
            </w:r>
          </w:p>
        </w:tc>
      </w:tr>
      <w:tr w:rsidR="00515EC8" w:rsidTr="007358A5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Saistības pret Eiropas Savienību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622F88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projekts atbilst </w:t>
            </w:r>
            <w:r w:rsidRPr="00031F8C">
              <w:rPr>
                <w:sz w:val="28"/>
                <w:szCs w:val="28"/>
              </w:rPr>
              <w:t xml:space="preserve">Eiropas </w:t>
            </w:r>
            <w:r>
              <w:rPr>
                <w:sz w:val="28"/>
                <w:szCs w:val="28"/>
              </w:rPr>
              <w:t>P</w:t>
            </w:r>
            <w:r w:rsidRPr="00031F8C">
              <w:rPr>
                <w:sz w:val="28"/>
                <w:szCs w:val="28"/>
              </w:rPr>
              <w:t xml:space="preserve">arlamenta un </w:t>
            </w:r>
            <w:r>
              <w:rPr>
                <w:sz w:val="28"/>
                <w:szCs w:val="28"/>
              </w:rPr>
              <w:t>P</w:t>
            </w:r>
            <w:r w:rsidRPr="00031F8C">
              <w:rPr>
                <w:sz w:val="28"/>
                <w:szCs w:val="28"/>
              </w:rPr>
              <w:t>adomes regula</w:t>
            </w:r>
            <w:r>
              <w:rPr>
                <w:sz w:val="28"/>
                <w:szCs w:val="28"/>
              </w:rPr>
              <w:t>s</w:t>
            </w:r>
            <w:r w:rsidRPr="00031F8C">
              <w:rPr>
                <w:sz w:val="28"/>
                <w:szCs w:val="28"/>
              </w:rPr>
              <w:t xml:space="preserve"> (ES) 2017/1938</w:t>
            </w:r>
            <w:r>
              <w:rPr>
                <w:sz w:val="28"/>
                <w:szCs w:val="28"/>
              </w:rPr>
              <w:t xml:space="preserve"> </w:t>
            </w:r>
            <w:r w:rsidRPr="00031F8C">
              <w:rPr>
                <w:sz w:val="28"/>
                <w:szCs w:val="28"/>
              </w:rPr>
              <w:t>(2017. gada 25. oktobris)</w:t>
            </w:r>
            <w:r>
              <w:rPr>
                <w:sz w:val="28"/>
                <w:szCs w:val="28"/>
              </w:rPr>
              <w:t xml:space="preserve"> </w:t>
            </w:r>
            <w:r w:rsidRPr="00031F8C">
              <w:rPr>
                <w:sz w:val="28"/>
                <w:szCs w:val="28"/>
              </w:rPr>
              <w:t>par gāzes piegādes drošības aizsardzības pasākumiem un ar ko atceļ Regulu (ES) Nr. 994/2010</w:t>
            </w:r>
            <w:r>
              <w:rPr>
                <w:sz w:val="28"/>
                <w:szCs w:val="28"/>
              </w:rPr>
              <w:t xml:space="preserve"> 6. panta  2. punktam (Gāzes piegādes standarts).</w:t>
            </w:r>
          </w:p>
        </w:tc>
      </w:tr>
      <w:tr w:rsidR="00515EC8" w:rsidTr="007358A5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Citas starptautiskās saistības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Projekts šo jomu neskar</w:t>
            </w:r>
          </w:p>
        </w:tc>
      </w:tr>
      <w:tr w:rsidR="00515EC8" w:rsidTr="007358A5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358A5">
              <w:rPr>
                <w:bCs/>
                <w:sz w:val="28"/>
                <w:szCs w:val="28"/>
              </w:rPr>
              <w:t>Cita informācija</w:t>
            </w:r>
          </w:p>
        </w:tc>
        <w:tc>
          <w:tcPr>
            <w:tcW w:w="29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7358A5" w:rsidRPr="007358A5" w:rsidRDefault="00D82CAD" w:rsidP="007358A5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Nav</w:t>
            </w:r>
          </w:p>
        </w:tc>
      </w:tr>
    </w:tbl>
    <w:p w:rsidR="007358A5" w:rsidRDefault="007358A5" w:rsidP="000F7CFD">
      <w:pPr>
        <w:rPr>
          <w:color w:val="4F81BD"/>
          <w:sz w:val="28"/>
          <w:szCs w:val="28"/>
        </w:rPr>
      </w:pPr>
    </w:p>
    <w:p w:rsidR="007358A5" w:rsidRPr="000F7CFD" w:rsidRDefault="007358A5" w:rsidP="000F7CFD">
      <w:pPr>
        <w:rPr>
          <w:color w:val="4F81BD"/>
          <w:sz w:val="28"/>
          <w:szCs w:val="28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515EC8" w:rsidTr="00DC1BED">
        <w:trPr>
          <w:trHeight w:val="421"/>
          <w:jc w:val="center"/>
        </w:trPr>
        <w:tc>
          <w:tcPr>
            <w:tcW w:w="9524" w:type="dxa"/>
            <w:vAlign w:val="center"/>
          </w:tcPr>
          <w:p w:rsidR="000F7CFD" w:rsidRPr="000F7CFD" w:rsidRDefault="00D82CAD" w:rsidP="000F7CF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0F7CFD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515EC8" w:rsidTr="00DC1BED">
        <w:trPr>
          <w:trHeight w:val="553"/>
          <w:jc w:val="center"/>
        </w:trPr>
        <w:tc>
          <w:tcPr>
            <w:tcW w:w="9524" w:type="dxa"/>
          </w:tcPr>
          <w:p w:rsidR="000F7CFD" w:rsidRPr="000F7CFD" w:rsidRDefault="000F7CFD" w:rsidP="009865AC">
            <w:pPr>
              <w:pStyle w:val="doc-ti"/>
              <w:jc w:val="both"/>
              <w:rPr>
                <w:sz w:val="28"/>
                <w:szCs w:val="28"/>
              </w:rPr>
            </w:pPr>
          </w:p>
        </w:tc>
      </w:tr>
    </w:tbl>
    <w:p w:rsidR="000F7CFD" w:rsidRDefault="000F7CFD" w:rsidP="000F7CFD">
      <w:pPr>
        <w:rPr>
          <w:color w:val="4F81BD"/>
          <w:sz w:val="28"/>
          <w:szCs w:val="28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515EC8" w:rsidTr="00DC1BED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F7CFD" w:rsidRPr="000F7CFD" w:rsidRDefault="00D82CAD" w:rsidP="000F7CF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0F7CFD">
              <w:rPr>
                <w:b/>
                <w:bCs/>
                <w:sz w:val="28"/>
                <w:szCs w:val="28"/>
              </w:rPr>
              <w:t xml:space="preserve">VI. Sabiedrības līdzdalība un </w:t>
            </w:r>
            <w:r w:rsidRPr="000F7CFD">
              <w:rPr>
                <w:b/>
                <w:bCs/>
                <w:sz w:val="28"/>
                <w:szCs w:val="28"/>
              </w:rPr>
              <w:t>komunikācijas aktivitātes</w:t>
            </w:r>
          </w:p>
        </w:tc>
      </w:tr>
      <w:tr w:rsidR="00515EC8" w:rsidTr="00DC1BED">
        <w:trPr>
          <w:trHeight w:val="553"/>
          <w:jc w:val="center"/>
        </w:trPr>
        <w:tc>
          <w:tcPr>
            <w:tcW w:w="476" w:type="dxa"/>
          </w:tcPr>
          <w:p w:rsidR="000F7CFD" w:rsidRPr="000F7CFD" w:rsidRDefault="00D82CAD" w:rsidP="000F7CFD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0F7CF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0F7CFD" w:rsidRPr="000F7CFD" w:rsidRDefault="00D82CAD" w:rsidP="000F7CFD">
            <w:pPr>
              <w:tabs>
                <w:tab w:val="left" w:pos="170"/>
              </w:tabs>
              <w:ind w:left="57" w:right="57"/>
              <w:rPr>
                <w:sz w:val="28"/>
                <w:szCs w:val="28"/>
              </w:rPr>
            </w:pPr>
            <w:r w:rsidRPr="000F7CFD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F7CFD" w:rsidRPr="000F7CFD" w:rsidRDefault="00D82CAD" w:rsidP="000F7CFD">
            <w:pPr>
              <w:ind w:left="170" w:right="83"/>
              <w:jc w:val="both"/>
              <w:rPr>
                <w:sz w:val="28"/>
                <w:szCs w:val="28"/>
              </w:rPr>
            </w:pPr>
            <w:bookmarkStart w:id="1" w:name="p61"/>
            <w:bookmarkEnd w:id="1"/>
            <w:r>
              <w:rPr>
                <w:sz w:val="28"/>
                <w:szCs w:val="28"/>
              </w:rPr>
              <w:t>Nav nepieciešama</w:t>
            </w:r>
          </w:p>
        </w:tc>
      </w:tr>
      <w:tr w:rsidR="00515EC8" w:rsidTr="00DC1BED">
        <w:trPr>
          <w:trHeight w:val="735"/>
          <w:jc w:val="center"/>
        </w:trPr>
        <w:tc>
          <w:tcPr>
            <w:tcW w:w="476" w:type="dxa"/>
          </w:tcPr>
          <w:p w:rsidR="000F7CFD" w:rsidRPr="000F7CFD" w:rsidRDefault="00D82CAD" w:rsidP="000F7CFD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0F7CF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0F7CFD" w:rsidRPr="000F7CFD" w:rsidRDefault="00D82CAD" w:rsidP="000F7CFD">
            <w:pPr>
              <w:ind w:left="57" w:right="57"/>
              <w:rPr>
                <w:sz w:val="28"/>
                <w:szCs w:val="28"/>
              </w:rPr>
            </w:pPr>
            <w:r w:rsidRPr="000F7CFD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6206" w:type="dxa"/>
          </w:tcPr>
          <w:p w:rsidR="000F7CFD" w:rsidRPr="000F7CFD" w:rsidRDefault="00D82CAD" w:rsidP="00046C60">
            <w:pPr>
              <w:ind w:left="170" w:right="83"/>
              <w:jc w:val="both"/>
              <w:rPr>
                <w:sz w:val="28"/>
                <w:szCs w:val="28"/>
              </w:rPr>
            </w:pPr>
            <w:bookmarkStart w:id="2" w:name="p62"/>
            <w:bookmarkEnd w:id="2"/>
            <w:r>
              <w:rPr>
                <w:sz w:val="28"/>
                <w:szCs w:val="28"/>
              </w:rPr>
              <w:t>Nav nepieciešama</w:t>
            </w:r>
            <w:r w:rsidRPr="000F7CFD">
              <w:rPr>
                <w:sz w:val="28"/>
                <w:szCs w:val="28"/>
              </w:rPr>
              <w:t xml:space="preserve"> </w:t>
            </w:r>
            <w:r w:rsidR="00046C60">
              <w:rPr>
                <w:sz w:val="28"/>
                <w:szCs w:val="28"/>
              </w:rPr>
              <w:t xml:space="preserve"> </w:t>
            </w:r>
          </w:p>
        </w:tc>
      </w:tr>
      <w:tr w:rsidR="00515EC8" w:rsidTr="00DC1BED">
        <w:trPr>
          <w:trHeight w:val="476"/>
          <w:jc w:val="center"/>
        </w:trPr>
        <w:tc>
          <w:tcPr>
            <w:tcW w:w="476" w:type="dxa"/>
          </w:tcPr>
          <w:p w:rsidR="000F7CFD" w:rsidRPr="000F7CFD" w:rsidRDefault="00D82CAD" w:rsidP="000F7CFD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0F7CF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2" w:type="dxa"/>
          </w:tcPr>
          <w:p w:rsidR="000F7CFD" w:rsidRPr="000F7CFD" w:rsidRDefault="00D82CAD" w:rsidP="000F7CFD">
            <w:pPr>
              <w:ind w:left="57" w:right="57"/>
              <w:rPr>
                <w:sz w:val="28"/>
                <w:szCs w:val="28"/>
              </w:rPr>
            </w:pPr>
            <w:r w:rsidRPr="000F7CFD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6206" w:type="dxa"/>
          </w:tcPr>
          <w:p w:rsidR="000F7CFD" w:rsidRPr="000F7CFD" w:rsidRDefault="00D82CAD" w:rsidP="00CA579B">
            <w:pPr>
              <w:shd w:val="clear" w:color="auto" w:fill="FFFFFF"/>
              <w:ind w:left="221" w:righ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nepieciešama</w:t>
            </w:r>
          </w:p>
        </w:tc>
      </w:tr>
      <w:tr w:rsidR="00515EC8" w:rsidTr="00DC1BED">
        <w:trPr>
          <w:trHeight w:val="274"/>
          <w:jc w:val="center"/>
        </w:trPr>
        <w:tc>
          <w:tcPr>
            <w:tcW w:w="476" w:type="dxa"/>
          </w:tcPr>
          <w:p w:rsidR="000F7CFD" w:rsidRPr="000F7CFD" w:rsidRDefault="00D82CAD" w:rsidP="000F7CFD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0F7CF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2" w:type="dxa"/>
          </w:tcPr>
          <w:p w:rsidR="000F7CFD" w:rsidRPr="000F7CFD" w:rsidRDefault="00D82CAD" w:rsidP="000F7CFD">
            <w:pPr>
              <w:ind w:left="57" w:right="57"/>
              <w:rPr>
                <w:sz w:val="28"/>
                <w:szCs w:val="28"/>
              </w:rPr>
            </w:pPr>
            <w:r w:rsidRPr="000F7CFD">
              <w:rPr>
                <w:sz w:val="28"/>
                <w:szCs w:val="28"/>
              </w:rPr>
              <w:t>Cita informācija</w:t>
            </w:r>
          </w:p>
        </w:tc>
        <w:tc>
          <w:tcPr>
            <w:tcW w:w="6206" w:type="dxa"/>
          </w:tcPr>
          <w:p w:rsidR="000F7CFD" w:rsidRPr="000F7CFD" w:rsidRDefault="00D82CAD" w:rsidP="00CA579B">
            <w:pPr>
              <w:ind w:left="221" w:righ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0F7CFD" w:rsidRDefault="000F7CFD" w:rsidP="000F7CFD">
      <w:pPr>
        <w:rPr>
          <w:color w:val="4F81BD"/>
          <w:sz w:val="28"/>
          <w:szCs w:val="28"/>
        </w:rPr>
      </w:pPr>
    </w:p>
    <w:tbl>
      <w:tblPr>
        <w:tblW w:w="5194" w:type="pct"/>
        <w:tblInd w:w="-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394"/>
        <w:gridCol w:w="5496"/>
      </w:tblGrid>
      <w:tr w:rsidR="00515EC8" w:rsidTr="00100271">
        <w:trPr>
          <w:trHeight w:val="365"/>
        </w:trPr>
        <w:tc>
          <w:tcPr>
            <w:tcW w:w="9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19D7">
              <w:rPr>
                <w:b/>
                <w:color w:val="000000"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515EC8" w:rsidTr="00100271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C8" w:rsidRPr="00FB19D7" w:rsidRDefault="00D82CAD" w:rsidP="002B0D0E">
            <w:pPr>
              <w:ind w:right="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AS “</w:t>
            </w:r>
            <w:proofErr w:type="spellStart"/>
            <w:r>
              <w:rPr>
                <w:sz w:val="28"/>
                <w:szCs w:val="28"/>
              </w:rPr>
              <w:t>Conexus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Baltic</w:t>
            </w:r>
            <w:proofErr w:type="spellEnd"/>
            <w:r>
              <w:rPr>
                <w:sz w:val="28"/>
                <w:szCs w:val="28"/>
              </w:rPr>
              <w:t xml:space="preserve"> Grid”</w:t>
            </w:r>
            <w:r w:rsidR="007059AE">
              <w:rPr>
                <w:sz w:val="28"/>
                <w:szCs w:val="28"/>
              </w:rPr>
              <w:t xml:space="preserve"> un Sabiedrisko pakalpojumu regulēšanas komisija</w:t>
            </w:r>
            <w:r>
              <w:rPr>
                <w:sz w:val="28"/>
                <w:szCs w:val="28"/>
              </w:rPr>
              <w:t>.</w:t>
            </w:r>
          </w:p>
        </w:tc>
      </w:tr>
      <w:tr w:rsidR="00515EC8" w:rsidTr="00100271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A8" w:rsidRDefault="00D82CAD" w:rsidP="00F224A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Projekta izpildes ietekme uz</w:t>
            </w:r>
            <w:r w:rsidRPr="00FB19D7">
              <w:rPr>
                <w:sz w:val="28"/>
                <w:szCs w:val="28"/>
              </w:rPr>
              <w:t xml:space="preserve"> pārvaldes funkcijām</w:t>
            </w:r>
            <w:r w:rsidR="00D06436" w:rsidRPr="00FB19D7">
              <w:rPr>
                <w:sz w:val="28"/>
                <w:szCs w:val="28"/>
              </w:rPr>
              <w:t xml:space="preserve"> un institucionālo struktūru.</w:t>
            </w:r>
          </w:p>
          <w:p w:rsidR="00D06436" w:rsidRPr="00FB19D7" w:rsidRDefault="00D82CAD" w:rsidP="00F224A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9D7">
              <w:rPr>
                <w:sz w:val="28"/>
                <w:szCs w:val="28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2B0D0E">
            <w:pPr>
              <w:ind w:righ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paredz, ka </w:t>
            </w:r>
            <w:r w:rsidRPr="002B0D0E">
              <w:rPr>
                <w:sz w:val="28"/>
                <w:szCs w:val="28"/>
              </w:rPr>
              <w:t>noteikumu 12.1 punktā minētā apjoma nodrošināšanas modeli vienotai</w:t>
            </w:r>
            <w:r w:rsidRPr="002B0D0E">
              <w:rPr>
                <w:sz w:val="28"/>
                <w:szCs w:val="28"/>
              </w:rPr>
              <w:t>s dabasgāzes pārvades un uzglabāšanas sistēmas operators saskaņo ar Ekonomikas ministriju un Sabiedrisko pakalpojumu regulēšanas komisiju pirms kārtējā gada izsoles sākuma.</w:t>
            </w:r>
          </w:p>
        </w:tc>
      </w:tr>
      <w:tr w:rsidR="00515EC8" w:rsidTr="00100271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FB19D7" w:rsidRDefault="00D82CAD" w:rsidP="0085376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B19D7"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9938AF" w:rsidRPr="00FB19D7" w:rsidRDefault="009938AF" w:rsidP="001F203B">
      <w:pPr>
        <w:jc w:val="both"/>
        <w:rPr>
          <w:sz w:val="28"/>
          <w:szCs w:val="28"/>
        </w:rPr>
      </w:pPr>
    </w:p>
    <w:p w:rsidR="005923B2" w:rsidRDefault="005923B2" w:rsidP="005923B2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5923B2" w:rsidRPr="002D7C64" w:rsidRDefault="005923B2" w:rsidP="005923B2">
      <w:pPr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</w:p>
    <w:p w:rsidR="00741AC5" w:rsidRDefault="00D82CAD" w:rsidP="002D7C64">
      <w:pPr>
        <w:jc w:val="both"/>
        <w:rPr>
          <w:sz w:val="28"/>
          <w:szCs w:val="28"/>
        </w:rPr>
      </w:pPr>
      <w:r w:rsidRPr="002D7C64">
        <w:rPr>
          <w:sz w:val="28"/>
          <w:szCs w:val="28"/>
        </w:rPr>
        <w:tab/>
      </w:r>
      <w:r w:rsidRPr="002D7C64">
        <w:rPr>
          <w:sz w:val="28"/>
          <w:szCs w:val="28"/>
        </w:rPr>
        <w:tab/>
      </w:r>
      <w:r w:rsidRPr="002D7C64">
        <w:rPr>
          <w:sz w:val="28"/>
          <w:szCs w:val="28"/>
        </w:rPr>
        <w:tab/>
      </w:r>
      <w:r w:rsidRPr="002D7C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3B2">
        <w:rPr>
          <w:sz w:val="28"/>
          <w:szCs w:val="28"/>
        </w:rPr>
        <w:tab/>
      </w:r>
      <w:r w:rsidR="005923B2">
        <w:rPr>
          <w:sz w:val="28"/>
          <w:szCs w:val="28"/>
        </w:rPr>
        <w:tab/>
      </w:r>
      <w:r w:rsidR="005923B2">
        <w:rPr>
          <w:sz w:val="28"/>
          <w:szCs w:val="28"/>
        </w:rPr>
        <w:tab/>
      </w:r>
      <w:r w:rsidR="005923B2">
        <w:rPr>
          <w:sz w:val="28"/>
          <w:szCs w:val="28"/>
        </w:rPr>
        <w:tab/>
        <w:t>A.Ašeradens</w:t>
      </w:r>
      <w:bookmarkStart w:id="3" w:name="_GoBack"/>
      <w:bookmarkEnd w:id="3"/>
    </w:p>
    <w:p w:rsidR="00741AC5" w:rsidRDefault="00741AC5" w:rsidP="00343EE6">
      <w:pPr>
        <w:jc w:val="both"/>
        <w:rPr>
          <w:sz w:val="28"/>
          <w:szCs w:val="28"/>
        </w:rPr>
      </w:pPr>
    </w:p>
    <w:p w:rsidR="00741AC5" w:rsidRDefault="00D82CAD" w:rsidP="00343EE6">
      <w:pPr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741AC5" w:rsidRDefault="00D82CAD" w:rsidP="00343EE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B5406">
        <w:rPr>
          <w:sz w:val="28"/>
          <w:szCs w:val="28"/>
        </w:rPr>
        <w:t>E.Eglītis</w:t>
      </w:r>
      <w:proofErr w:type="spellEnd"/>
    </w:p>
    <w:p w:rsidR="00741AC5" w:rsidRPr="00FB19D7" w:rsidRDefault="00741AC5" w:rsidP="00343EE6">
      <w:pPr>
        <w:jc w:val="both"/>
        <w:rPr>
          <w:sz w:val="28"/>
          <w:szCs w:val="28"/>
        </w:rPr>
      </w:pPr>
    </w:p>
    <w:p w:rsidR="00741AC5" w:rsidRDefault="00D82CAD" w:rsidP="006A554A">
      <w:pPr>
        <w:jc w:val="both"/>
      </w:pPr>
      <w:r>
        <w:t xml:space="preserve">  </w:t>
      </w:r>
    </w:p>
    <w:p w:rsidR="00741AC5" w:rsidRDefault="00741AC5" w:rsidP="006A554A">
      <w:pPr>
        <w:jc w:val="both"/>
      </w:pPr>
    </w:p>
    <w:p w:rsidR="00741AC5" w:rsidRPr="00741AC5" w:rsidRDefault="00741AC5" w:rsidP="006A554A">
      <w:pPr>
        <w:jc w:val="both"/>
        <w:rPr>
          <w:sz w:val="16"/>
          <w:szCs w:val="16"/>
        </w:rPr>
      </w:pPr>
    </w:p>
    <w:p w:rsidR="00176508" w:rsidRPr="00741AC5" w:rsidRDefault="00D82CAD" w:rsidP="006A554A">
      <w:pPr>
        <w:jc w:val="both"/>
        <w:rPr>
          <w:sz w:val="16"/>
          <w:szCs w:val="16"/>
        </w:rPr>
      </w:pPr>
      <w:r w:rsidRPr="00741AC5">
        <w:rPr>
          <w:sz w:val="16"/>
          <w:szCs w:val="16"/>
        </w:rPr>
        <w:t xml:space="preserve">  </w:t>
      </w:r>
    </w:p>
    <w:p w:rsidR="006811D1" w:rsidRPr="00741AC5" w:rsidRDefault="00D82CAD" w:rsidP="00D90273">
      <w:pPr>
        <w:jc w:val="both"/>
        <w:rPr>
          <w:sz w:val="16"/>
          <w:szCs w:val="16"/>
        </w:rPr>
      </w:pPr>
      <w:proofErr w:type="spellStart"/>
      <w:r w:rsidRPr="00741AC5">
        <w:rPr>
          <w:sz w:val="16"/>
          <w:szCs w:val="16"/>
        </w:rPr>
        <w:t>Rušenieks</w:t>
      </w:r>
      <w:proofErr w:type="spellEnd"/>
      <w:r w:rsidRPr="00741AC5">
        <w:rPr>
          <w:sz w:val="16"/>
          <w:szCs w:val="16"/>
        </w:rPr>
        <w:t xml:space="preserve"> </w:t>
      </w:r>
      <w:r w:rsidR="00343EE6" w:rsidRPr="00741AC5">
        <w:rPr>
          <w:sz w:val="16"/>
          <w:szCs w:val="16"/>
        </w:rPr>
        <w:t>67026545</w:t>
      </w:r>
    </w:p>
    <w:p w:rsidR="00421BBE" w:rsidRPr="00741AC5" w:rsidRDefault="00D82CAD" w:rsidP="00D90273">
      <w:pPr>
        <w:jc w:val="both"/>
        <w:rPr>
          <w:sz w:val="16"/>
          <w:szCs w:val="16"/>
        </w:rPr>
      </w:pPr>
      <w:hyperlink r:id="rId8" w:history="1">
        <w:r w:rsidR="00857801" w:rsidRPr="00741AC5">
          <w:rPr>
            <w:rStyle w:val="Hyperlink"/>
            <w:sz w:val="16"/>
            <w:szCs w:val="16"/>
          </w:rPr>
          <w:t>Rihards.Rusenieks@em.gov.lv</w:t>
        </w:r>
      </w:hyperlink>
    </w:p>
    <w:p w:rsidR="0016089F" w:rsidRDefault="0016089F">
      <w:pPr>
        <w:rPr>
          <w:sz w:val="20"/>
          <w:szCs w:val="20"/>
        </w:rPr>
      </w:pPr>
    </w:p>
    <w:p w:rsidR="0016089F" w:rsidRDefault="0016089F">
      <w:pPr>
        <w:rPr>
          <w:sz w:val="20"/>
          <w:szCs w:val="20"/>
        </w:rPr>
      </w:pPr>
    </w:p>
    <w:p w:rsidR="00F045E4" w:rsidRDefault="00F045E4">
      <w:pPr>
        <w:rPr>
          <w:sz w:val="20"/>
          <w:szCs w:val="20"/>
        </w:rPr>
        <w:sectPr w:rsidR="00F045E4" w:rsidSect="0088290A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851" w:right="1134" w:bottom="1134" w:left="1701" w:header="709" w:footer="425" w:gutter="0"/>
          <w:cols w:space="708"/>
          <w:titlePg/>
          <w:docGrid w:linePitch="360"/>
        </w:sectPr>
      </w:pPr>
    </w:p>
    <w:p w:rsidR="00F045E4" w:rsidRPr="00F045E4" w:rsidRDefault="00D82CAD" w:rsidP="00F045E4">
      <w:pPr>
        <w:pStyle w:val="ListParagraph"/>
        <w:numPr>
          <w:ilvl w:val="0"/>
          <w:numId w:val="27"/>
        </w:numPr>
        <w:jc w:val="right"/>
        <w:rPr>
          <w:szCs w:val="28"/>
        </w:rPr>
      </w:pPr>
      <w:r w:rsidRPr="00F045E4">
        <w:rPr>
          <w:szCs w:val="28"/>
        </w:rPr>
        <w:lastRenderedPageBreak/>
        <w:t>pielikums</w:t>
      </w:r>
    </w:p>
    <w:p w:rsidR="00F045E4" w:rsidRDefault="00D82CAD" w:rsidP="00F045E4">
      <w:pPr>
        <w:jc w:val="center"/>
        <w:rPr>
          <w:sz w:val="20"/>
          <w:szCs w:val="20"/>
        </w:rPr>
      </w:pPr>
      <w:r w:rsidRPr="00307CE1">
        <w:rPr>
          <w:noProof/>
        </w:rPr>
        <w:drawing>
          <wp:inline distT="0" distB="0" distL="0" distR="0">
            <wp:extent cx="7156628" cy="484441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73861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t="194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005" cy="48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5E4" w:rsidRPr="0016089F" w:rsidRDefault="00D82CAD" w:rsidP="00F045E4">
      <w:pPr>
        <w:pStyle w:val="Caption"/>
        <w:numPr>
          <w:ilvl w:val="0"/>
          <w:numId w:val="26"/>
        </w:numPr>
        <w:jc w:val="center"/>
        <w:rPr>
          <w:rFonts w:ascii="Times New Roman" w:hAnsi="Times New Roman" w:cs="Times New Roman"/>
          <w:b w:val="0"/>
          <w:sz w:val="28"/>
          <w:szCs w:val="28"/>
          <w:lang w:val="lv-LV"/>
        </w:rPr>
      </w:pPr>
      <w:bookmarkStart w:id="4" w:name="_Toc468978258"/>
      <w:r w:rsidRPr="0016089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attēls. Attiecība starp gāzes daudzumu Inčukalna pazemes gāzes krātuvē, spiedienu </w:t>
      </w:r>
      <w:r w:rsidRPr="0016089F">
        <w:rPr>
          <w:rFonts w:ascii="Times New Roman" w:hAnsi="Times New Roman" w:cs="Times New Roman"/>
          <w:b w:val="0"/>
          <w:sz w:val="28"/>
          <w:szCs w:val="28"/>
          <w:lang w:val="lv-LV"/>
        </w:rPr>
        <w:t>un maksimālo izņemamo apjomu diennaktī</w:t>
      </w:r>
      <w:bookmarkEnd w:id="4"/>
      <w:r w:rsidR="001D095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(</w:t>
      </w:r>
      <w:r w:rsidR="00C9238A">
        <w:rPr>
          <w:rFonts w:ascii="Times New Roman" w:hAnsi="Times New Roman" w:cs="Times New Roman"/>
          <w:b w:val="0"/>
          <w:sz w:val="28"/>
          <w:szCs w:val="28"/>
          <w:lang w:val="lv-LV"/>
        </w:rPr>
        <w:t>saskaņā ar</w:t>
      </w:r>
      <w:r w:rsidR="00B65F1F" w:rsidRPr="00B65F1F">
        <w:rPr>
          <w:rFonts w:eastAsia="Calibri"/>
          <w:sz w:val="28"/>
          <w:szCs w:val="28"/>
          <w:lang w:val="lv-LV"/>
        </w:rPr>
        <w:t xml:space="preserve"> </w:t>
      </w:r>
      <w:r w:rsidR="00B65F1F" w:rsidRPr="00B65F1F">
        <w:rPr>
          <w:rFonts w:ascii="Times New Roman" w:hAnsi="Times New Roman" w:cs="Times New Roman"/>
          <w:b w:val="0"/>
          <w:sz w:val="28"/>
          <w:szCs w:val="28"/>
          <w:lang w:val="lv-LV"/>
        </w:rPr>
        <w:t>Eiropas Komisijas pētījumu centra veikt</w:t>
      </w:r>
      <w:r w:rsidR="00C9238A">
        <w:rPr>
          <w:rFonts w:ascii="Times New Roman" w:hAnsi="Times New Roman" w:cs="Times New Roman"/>
          <w:b w:val="0"/>
          <w:sz w:val="28"/>
          <w:szCs w:val="28"/>
          <w:lang w:val="lv-LV"/>
        </w:rPr>
        <w:t>o</w:t>
      </w:r>
      <w:r w:rsidR="00B65F1F" w:rsidRPr="00B65F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pētījum</w:t>
      </w:r>
      <w:r w:rsidR="00C9238A">
        <w:rPr>
          <w:rFonts w:ascii="Times New Roman" w:hAnsi="Times New Roman" w:cs="Times New Roman"/>
          <w:b w:val="0"/>
          <w:sz w:val="28"/>
          <w:szCs w:val="28"/>
          <w:lang w:val="lv-LV"/>
        </w:rPr>
        <w:t>u</w:t>
      </w:r>
      <w:r w:rsidR="001D095F">
        <w:rPr>
          <w:rFonts w:ascii="Times New Roman" w:hAnsi="Times New Roman" w:cs="Times New Roman"/>
          <w:b w:val="0"/>
          <w:sz w:val="28"/>
          <w:szCs w:val="28"/>
          <w:lang w:val="lv-LV"/>
        </w:rPr>
        <w:t>)</w:t>
      </w:r>
    </w:p>
    <w:sectPr w:rsidR="00F045E4" w:rsidRPr="0016089F" w:rsidSect="00F045E4">
      <w:pgSz w:w="16838" w:h="11906" w:orient="landscape"/>
      <w:pgMar w:top="1701" w:right="851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AD" w:rsidRDefault="00D82CAD">
      <w:r>
        <w:separator/>
      </w:r>
    </w:p>
  </w:endnote>
  <w:endnote w:type="continuationSeparator" w:id="0">
    <w:p w:rsidR="00D82CAD" w:rsidRDefault="00D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ED" w:rsidRPr="00325FD6" w:rsidRDefault="00D82CAD" w:rsidP="00325FD6">
    <w:pPr>
      <w:pStyle w:val="Footer"/>
    </w:pPr>
    <w:r>
      <w:rPr>
        <w:sz w:val="20"/>
        <w:szCs w:val="20"/>
      </w:rPr>
      <w:t>EM</w:t>
    </w:r>
    <w:r w:rsidRPr="00325FD6">
      <w:rPr>
        <w:sz w:val="20"/>
        <w:szCs w:val="20"/>
      </w:rPr>
      <w:t>Anot_</w:t>
    </w:r>
    <w:r w:rsidR="00271841">
      <w:rPr>
        <w:sz w:val="20"/>
        <w:szCs w:val="20"/>
      </w:rPr>
      <w:t>20</w:t>
    </w:r>
    <w:r w:rsidR="009865AC">
      <w:rPr>
        <w:sz w:val="20"/>
        <w:szCs w:val="20"/>
      </w:rPr>
      <w:t>04</w:t>
    </w:r>
    <w:r>
      <w:rPr>
        <w:sz w:val="20"/>
        <w:szCs w:val="20"/>
      </w:rPr>
      <w:t>18_312NOT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ED" w:rsidRPr="008E332E" w:rsidRDefault="00D82CAD" w:rsidP="008E332E">
    <w:pPr>
      <w:pStyle w:val="Footer"/>
    </w:pPr>
    <w:r>
      <w:rPr>
        <w:sz w:val="20"/>
        <w:szCs w:val="20"/>
      </w:rPr>
      <w:t>EM</w:t>
    </w:r>
    <w:r w:rsidRPr="00325FD6">
      <w:rPr>
        <w:sz w:val="20"/>
        <w:szCs w:val="20"/>
      </w:rPr>
      <w:t>Anot_</w:t>
    </w:r>
    <w:r w:rsidR="00271841">
      <w:rPr>
        <w:sz w:val="20"/>
        <w:szCs w:val="20"/>
      </w:rPr>
      <w:t>2004</w:t>
    </w:r>
    <w:r>
      <w:rPr>
        <w:sz w:val="20"/>
        <w:szCs w:val="20"/>
      </w:rPr>
      <w:t>18_312NOT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AD" w:rsidRDefault="00D82CAD">
      <w:r>
        <w:separator/>
      </w:r>
    </w:p>
  </w:footnote>
  <w:footnote w:type="continuationSeparator" w:id="0">
    <w:p w:rsidR="00D82CAD" w:rsidRDefault="00D8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ED" w:rsidRDefault="00D82CAD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BED" w:rsidRDefault="00DC1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ED" w:rsidRPr="007A7C68" w:rsidRDefault="00D82CAD" w:rsidP="00B54BB1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7A7C68">
      <w:rPr>
        <w:rStyle w:val="PageNumber"/>
        <w:sz w:val="28"/>
        <w:szCs w:val="28"/>
      </w:rPr>
      <w:fldChar w:fldCharType="begin"/>
    </w:r>
    <w:r w:rsidRPr="007A7C68">
      <w:rPr>
        <w:rStyle w:val="PageNumber"/>
        <w:sz w:val="28"/>
        <w:szCs w:val="28"/>
      </w:rPr>
      <w:instrText xml:space="preserve">PAGE  </w:instrText>
    </w:r>
    <w:r w:rsidRPr="007A7C68">
      <w:rPr>
        <w:rStyle w:val="PageNumber"/>
        <w:sz w:val="28"/>
        <w:szCs w:val="28"/>
      </w:rPr>
      <w:fldChar w:fldCharType="separate"/>
    </w:r>
    <w:r w:rsidR="005923B2">
      <w:rPr>
        <w:rStyle w:val="PageNumber"/>
        <w:noProof/>
        <w:sz w:val="28"/>
        <w:szCs w:val="28"/>
      </w:rPr>
      <w:t>5</w:t>
    </w:r>
    <w:r w:rsidRPr="007A7C68">
      <w:rPr>
        <w:rStyle w:val="PageNumber"/>
        <w:sz w:val="28"/>
        <w:szCs w:val="28"/>
      </w:rPr>
      <w:fldChar w:fldCharType="end"/>
    </w:r>
  </w:p>
  <w:p w:rsidR="00DC1BED" w:rsidRDefault="00DC1BED" w:rsidP="001E3FDC">
    <w:pPr>
      <w:pStyle w:val="Header"/>
    </w:pPr>
  </w:p>
  <w:p w:rsidR="00DC1BED" w:rsidRDefault="00DC1BED" w:rsidP="001E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22274F"/>
    <w:multiLevelType w:val="hybridMultilevel"/>
    <w:tmpl w:val="CD3AE8E8"/>
    <w:lvl w:ilvl="0" w:tplc="26760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661CA2" w:tentative="1">
      <w:start w:val="1"/>
      <w:numFmt w:val="lowerLetter"/>
      <w:lvlText w:val="%2."/>
      <w:lvlJc w:val="left"/>
      <w:pPr>
        <w:ind w:left="1440" w:hanging="360"/>
      </w:pPr>
    </w:lvl>
    <w:lvl w:ilvl="2" w:tplc="CD2EF418" w:tentative="1">
      <w:start w:val="1"/>
      <w:numFmt w:val="lowerRoman"/>
      <w:lvlText w:val="%3."/>
      <w:lvlJc w:val="right"/>
      <w:pPr>
        <w:ind w:left="2160" w:hanging="180"/>
      </w:pPr>
    </w:lvl>
    <w:lvl w:ilvl="3" w:tplc="DCCE78CA" w:tentative="1">
      <w:start w:val="1"/>
      <w:numFmt w:val="decimal"/>
      <w:lvlText w:val="%4."/>
      <w:lvlJc w:val="left"/>
      <w:pPr>
        <w:ind w:left="2880" w:hanging="360"/>
      </w:pPr>
    </w:lvl>
    <w:lvl w:ilvl="4" w:tplc="6EC29054" w:tentative="1">
      <w:start w:val="1"/>
      <w:numFmt w:val="lowerLetter"/>
      <w:lvlText w:val="%5."/>
      <w:lvlJc w:val="left"/>
      <w:pPr>
        <w:ind w:left="3600" w:hanging="360"/>
      </w:pPr>
    </w:lvl>
    <w:lvl w:ilvl="5" w:tplc="8D6C089A" w:tentative="1">
      <w:start w:val="1"/>
      <w:numFmt w:val="lowerRoman"/>
      <w:lvlText w:val="%6."/>
      <w:lvlJc w:val="right"/>
      <w:pPr>
        <w:ind w:left="4320" w:hanging="180"/>
      </w:pPr>
    </w:lvl>
    <w:lvl w:ilvl="6" w:tplc="71682B4A" w:tentative="1">
      <w:start w:val="1"/>
      <w:numFmt w:val="decimal"/>
      <w:lvlText w:val="%7."/>
      <w:lvlJc w:val="left"/>
      <w:pPr>
        <w:ind w:left="5040" w:hanging="360"/>
      </w:pPr>
    </w:lvl>
    <w:lvl w:ilvl="7" w:tplc="33DE40D2" w:tentative="1">
      <w:start w:val="1"/>
      <w:numFmt w:val="lowerLetter"/>
      <w:lvlText w:val="%8."/>
      <w:lvlJc w:val="left"/>
      <w:pPr>
        <w:ind w:left="5760" w:hanging="360"/>
      </w:pPr>
    </w:lvl>
    <w:lvl w:ilvl="8" w:tplc="3FC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448EF"/>
    <w:multiLevelType w:val="hybridMultilevel"/>
    <w:tmpl w:val="F4C01494"/>
    <w:lvl w:ilvl="0" w:tplc="5DB2C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64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82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AE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0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81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64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C3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5CF0D27"/>
    <w:multiLevelType w:val="hybridMultilevel"/>
    <w:tmpl w:val="CDC811F2"/>
    <w:lvl w:ilvl="0" w:tplc="162CDEB2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hint="default"/>
      </w:rPr>
    </w:lvl>
    <w:lvl w:ilvl="1" w:tplc="F222CBDE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A6F2094E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7110D178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889415D6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38321DD8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467458FE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6DC69BF4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631EF144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3" w15:restartNumberingAfterBreak="1">
    <w:nsid w:val="06EC313B"/>
    <w:multiLevelType w:val="hybridMultilevel"/>
    <w:tmpl w:val="B4582DA4"/>
    <w:lvl w:ilvl="0" w:tplc="2EE4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2B2D2" w:tentative="1">
      <w:start w:val="1"/>
      <w:numFmt w:val="lowerLetter"/>
      <w:lvlText w:val="%2."/>
      <w:lvlJc w:val="left"/>
      <w:pPr>
        <w:ind w:left="1440" w:hanging="360"/>
      </w:pPr>
    </w:lvl>
    <w:lvl w:ilvl="2" w:tplc="C6068FD4" w:tentative="1">
      <w:start w:val="1"/>
      <w:numFmt w:val="lowerRoman"/>
      <w:lvlText w:val="%3."/>
      <w:lvlJc w:val="right"/>
      <w:pPr>
        <w:ind w:left="2160" w:hanging="180"/>
      </w:pPr>
    </w:lvl>
    <w:lvl w:ilvl="3" w:tplc="1B7CBB00" w:tentative="1">
      <w:start w:val="1"/>
      <w:numFmt w:val="decimal"/>
      <w:lvlText w:val="%4."/>
      <w:lvlJc w:val="left"/>
      <w:pPr>
        <w:ind w:left="2880" w:hanging="360"/>
      </w:pPr>
    </w:lvl>
    <w:lvl w:ilvl="4" w:tplc="A3380854" w:tentative="1">
      <w:start w:val="1"/>
      <w:numFmt w:val="lowerLetter"/>
      <w:lvlText w:val="%5."/>
      <w:lvlJc w:val="left"/>
      <w:pPr>
        <w:ind w:left="3600" w:hanging="360"/>
      </w:pPr>
    </w:lvl>
    <w:lvl w:ilvl="5" w:tplc="022A4EA2" w:tentative="1">
      <w:start w:val="1"/>
      <w:numFmt w:val="lowerRoman"/>
      <w:lvlText w:val="%6."/>
      <w:lvlJc w:val="right"/>
      <w:pPr>
        <w:ind w:left="4320" w:hanging="180"/>
      </w:pPr>
    </w:lvl>
    <w:lvl w:ilvl="6" w:tplc="25663B2A" w:tentative="1">
      <w:start w:val="1"/>
      <w:numFmt w:val="decimal"/>
      <w:lvlText w:val="%7."/>
      <w:lvlJc w:val="left"/>
      <w:pPr>
        <w:ind w:left="5040" w:hanging="360"/>
      </w:pPr>
    </w:lvl>
    <w:lvl w:ilvl="7" w:tplc="1056304E" w:tentative="1">
      <w:start w:val="1"/>
      <w:numFmt w:val="lowerLetter"/>
      <w:lvlText w:val="%8."/>
      <w:lvlJc w:val="left"/>
      <w:pPr>
        <w:ind w:left="5760" w:hanging="360"/>
      </w:pPr>
    </w:lvl>
    <w:lvl w:ilvl="8" w:tplc="662E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997441"/>
    <w:multiLevelType w:val="hybridMultilevel"/>
    <w:tmpl w:val="829C11A8"/>
    <w:lvl w:ilvl="0" w:tplc="B8C8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0D89E" w:tentative="1">
      <w:start w:val="1"/>
      <w:numFmt w:val="lowerLetter"/>
      <w:lvlText w:val="%2."/>
      <w:lvlJc w:val="left"/>
      <w:pPr>
        <w:ind w:left="1440" w:hanging="360"/>
      </w:pPr>
    </w:lvl>
    <w:lvl w:ilvl="2" w:tplc="ADA40ADE" w:tentative="1">
      <w:start w:val="1"/>
      <w:numFmt w:val="lowerRoman"/>
      <w:lvlText w:val="%3."/>
      <w:lvlJc w:val="right"/>
      <w:pPr>
        <w:ind w:left="2160" w:hanging="180"/>
      </w:pPr>
    </w:lvl>
    <w:lvl w:ilvl="3" w:tplc="455C2984" w:tentative="1">
      <w:start w:val="1"/>
      <w:numFmt w:val="decimal"/>
      <w:lvlText w:val="%4."/>
      <w:lvlJc w:val="left"/>
      <w:pPr>
        <w:ind w:left="2880" w:hanging="360"/>
      </w:pPr>
    </w:lvl>
    <w:lvl w:ilvl="4" w:tplc="05BA1688" w:tentative="1">
      <w:start w:val="1"/>
      <w:numFmt w:val="lowerLetter"/>
      <w:lvlText w:val="%5."/>
      <w:lvlJc w:val="left"/>
      <w:pPr>
        <w:ind w:left="3600" w:hanging="360"/>
      </w:pPr>
    </w:lvl>
    <w:lvl w:ilvl="5" w:tplc="B790B0C4" w:tentative="1">
      <w:start w:val="1"/>
      <w:numFmt w:val="lowerRoman"/>
      <w:lvlText w:val="%6."/>
      <w:lvlJc w:val="right"/>
      <w:pPr>
        <w:ind w:left="4320" w:hanging="180"/>
      </w:pPr>
    </w:lvl>
    <w:lvl w:ilvl="6" w:tplc="E8F6CD60" w:tentative="1">
      <w:start w:val="1"/>
      <w:numFmt w:val="decimal"/>
      <w:lvlText w:val="%7."/>
      <w:lvlJc w:val="left"/>
      <w:pPr>
        <w:ind w:left="5040" w:hanging="360"/>
      </w:pPr>
    </w:lvl>
    <w:lvl w:ilvl="7" w:tplc="7230230A" w:tentative="1">
      <w:start w:val="1"/>
      <w:numFmt w:val="lowerLetter"/>
      <w:lvlText w:val="%8."/>
      <w:lvlJc w:val="left"/>
      <w:pPr>
        <w:ind w:left="5760" w:hanging="360"/>
      </w:pPr>
    </w:lvl>
    <w:lvl w:ilvl="8" w:tplc="9E604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4B0DBB"/>
    <w:multiLevelType w:val="hybridMultilevel"/>
    <w:tmpl w:val="34B44E6E"/>
    <w:lvl w:ilvl="0" w:tplc="EFE016C6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cs="Times New Roman" w:hint="default"/>
      </w:rPr>
    </w:lvl>
    <w:lvl w:ilvl="1" w:tplc="EB68B2CC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BF662440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F7C4DB66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75F8305C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870AECB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8522EC8A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2C9CBDAC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F92A5980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 w15:restartNumberingAfterBreak="1">
    <w:nsid w:val="0E865FE5"/>
    <w:multiLevelType w:val="hybridMultilevel"/>
    <w:tmpl w:val="C8BC8496"/>
    <w:lvl w:ilvl="0" w:tplc="841EEACA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CA5473DC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3B42C566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7E168018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C1BCC018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D15A1E4C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97F4EE8E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40208756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4D563E42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7" w15:restartNumberingAfterBreak="1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1">
    <w:nsid w:val="1D114237"/>
    <w:multiLevelType w:val="hybridMultilevel"/>
    <w:tmpl w:val="42D0B112"/>
    <w:lvl w:ilvl="0" w:tplc="2C96F0FA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61CAFA9A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723AA3B2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87487B50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190058CA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B9F6C1F4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21365E1E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219A6410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2AA2F44A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9" w15:restartNumberingAfterBreak="1">
    <w:nsid w:val="1DEB6465"/>
    <w:multiLevelType w:val="hybridMultilevel"/>
    <w:tmpl w:val="9D6A8D44"/>
    <w:lvl w:ilvl="0" w:tplc="011C0D92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 w:tplc="E2A8F6C4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74C62BCA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6C84893A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1FB49AF2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BD42160C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13586948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7B5E5026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172E8A62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0" w15:restartNumberingAfterBreak="1">
    <w:nsid w:val="207A0EBC"/>
    <w:multiLevelType w:val="hybridMultilevel"/>
    <w:tmpl w:val="07EEB82A"/>
    <w:lvl w:ilvl="0" w:tplc="FED02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FA4C6DC" w:tentative="1">
      <w:start w:val="1"/>
      <w:numFmt w:val="lowerLetter"/>
      <w:lvlText w:val="%2."/>
      <w:lvlJc w:val="left"/>
      <w:pPr>
        <w:ind w:left="1437" w:hanging="360"/>
      </w:pPr>
    </w:lvl>
    <w:lvl w:ilvl="2" w:tplc="9AE82FFC" w:tentative="1">
      <w:start w:val="1"/>
      <w:numFmt w:val="lowerRoman"/>
      <w:lvlText w:val="%3."/>
      <w:lvlJc w:val="right"/>
      <w:pPr>
        <w:ind w:left="2157" w:hanging="180"/>
      </w:pPr>
    </w:lvl>
    <w:lvl w:ilvl="3" w:tplc="2F565FBE" w:tentative="1">
      <w:start w:val="1"/>
      <w:numFmt w:val="decimal"/>
      <w:lvlText w:val="%4."/>
      <w:lvlJc w:val="left"/>
      <w:pPr>
        <w:ind w:left="2877" w:hanging="360"/>
      </w:pPr>
    </w:lvl>
    <w:lvl w:ilvl="4" w:tplc="81B462C2" w:tentative="1">
      <w:start w:val="1"/>
      <w:numFmt w:val="lowerLetter"/>
      <w:lvlText w:val="%5."/>
      <w:lvlJc w:val="left"/>
      <w:pPr>
        <w:ind w:left="3597" w:hanging="360"/>
      </w:pPr>
    </w:lvl>
    <w:lvl w:ilvl="5" w:tplc="03DECF04" w:tentative="1">
      <w:start w:val="1"/>
      <w:numFmt w:val="lowerRoman"/>
      <w:lvlText w:val="%6."/>
      <w:lvlJc w:val="right"/>
      <w:pPr>
        <w:ind w:left="4317" w:hanging="180"/>
      </w:pPr>
    </w:lvl>
    <w:lvl w:ilvl="6" w:tplc="63DED4F8" w:tentative="1">
      <w:start w:val="1"/>
      <w:numFmt w:val="decimal"/>
      <w:lvlText w:val="%7."/>
      <w:lvlJc w:val="left"/>
      <w:pPr>
        <w:ind w:left="5037" w:hanging="360"/>
      </w:pPr>
    </w:lvl>
    <w:lvl w:ilvl="7" w:tplc="E8602D9A" w:tentative="1">
      <w:start w:val="1"/>
      <w:numFmt w:val="lowerLetter"/>
      <w:lvlText w:val="%8."/>
      <w:lvlJc w:val="left"/>
      <w:pPr>
        <w:ind w:left="5757" w:hanging="360"/>
      </w:pPr>
    </w:lvl>
    <w:lvl w:ilvl="8" w:tplc="E808373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1">
    <w:nsid w:val="20FF15A0"/>
    <w:multiLevelType w:val="hybridMultilevel"/>
    <w:tmpl w:val="9A94C238"/>
    <w:lvl w:ilvl="0" w:tplc="CE949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9E1F42" w:tentative="1">
      <w:start w:val="1"/>
      <w:numFmt w:val="lowerLetter"/>
      <w:lvlText w:val="%2."/>
      <w:lvlJc w:val="left"/>
      <w:pPr>
        <w:ind w:left="1440" w:hanging="360"/>
      </w:pPr>
    </w:lvl>
    <w:lvl w:ilvl="2" w:tplc="773EFAB2" w:tentative="1">
      <w:start w:val="1"/>
      <w:numFmt w:val="lowerRoman"/>
      <w:lvlText w:val="%3."/>
      <w:lvlJc w:val="right"/>
      <w:pPr>
        <w:ind w:left="2160" w:hanging="180"/>
      </w:pPr>
    </w:lvl>
    <w:lvl w:ilvl="3" w:tplc="3800C3D4" w:tentative="1">
      <w:start w:val="1"/>
      <w:numFmt w:val="decimal"/>
      <w:lvlText w:val="%4."/>
      <w:lvlJc w:val="left"/>
      <w:pPr>
        <w:ind w:left="2880" w:hanging="360"/>
      </w:pPr>
    </w:lvl>
    <w:lvl w:ilvl="4" w:tplc="592C4226" w:tentative="1">
      <w:start w:val="1"/>
      <w:numFmt w:val="lowerLetter"/>
      <w:lvlText w:val="%5."/>
      <w:lvlJc w:val="left"/>
      <w:pPr>
        <w:ind w:left="3600" w:hanging="360"/>
      </w:pPr>
    </w:lvl>
    <w:lvl w:ilvl="5" w:tplc="1C0EC7B2" w:tentative="1">
      <w:start w:val="1"/>
      <w:numFmt w:val="lowerRoman"/>
      <w:lvlText w:val="%6."/>
      <w:lvlJc w:val="right"/>
      <w:pPr>
        <w:ind w:left="4320" w:hanging="180"/>
      </w:pPr>
    </w:lvl>
    <w:lvl w:ilvl="6" w:tplc="88907750" w:tentative="1">
      <w:start w:val="1"/>
      <w:numFmt w:val="decimal"/>
      <w:lvlText w:val="%7."/>
      <w:lvlJc w:val="left"/>
      <w:pPr>
        <w:ind w:left="5040" w:hanging="360"/>
      </w:pPr>
    </w:lvl>
    <w:lvl w:ilvl="7" w:tplc="C7F201A8" w:tentative="1">
      <w:start w:val="1"/>
      <w:numFmt w:val="lowerLetter"/>
      <w:lvlText w:val="%8."/>
      <w:lvlJc w:val="left"/>
      <w:pPr>
        <w:ind w:left="5760" w:hanging="360"/>
      </w:pPr>
    </w:lvl>
    <w:lvl w:ilvl="8" w:tplc="E5601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AC27D9F"/>
    <w:multiLevelType w:val="hybridMultilevel"/>
    <w:tmpl w:val="055E50C6"/>
    <w:lvl w:ilvl="0" w:tplc="E6C8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F800A0" w:tentative="1">
      <w:start w:val="1"/>
      <w:numFmt w:val="lowerLetter"/>
      <w:lvlText w:val="%2."/>
      <w:lvlJc w:val="left"/>
      <w:pPr>
        <w:ind w:left="1440" w:hanging="360"/>
      </w:pPr>
    </w:lvl>
    <w:lvl w:ilvl="2" w:tplc="40E4E93C" w:tentative="1">
      <w:start w:val="1"/>
      <w:numFmt w:val="lowerRoman"/>
      <w:lvlText w:val="%3."/>
      <w:lvlJc w:val="right"/>
      <w:pPr>
        <w:ind w:left="2160" w:hanging="180"/>
      </w:pPr>
    </w:lvl>
    <w:lvl w:ilvl="3" w:tplc="340E78C0" w:tentative="1">
      <w:start w:val="1"/>
      <w:numFmt w:val="decimal"/>
      <w:lvlText w:val="%4."/>
      <w:lvlJc w:val="left"/>
      <w:pPr>
        <w:ind w:left="2880" w:hanging="360"/>
      </w:pPr>
    </w:lvl>
    <w:lvl w:ilvl="4" w:tplc="C48E11F6" w:tentative="1">
      <w:start w:val="1"/>
      <w:numFmt w:val="lowerLetter"/>
      <w:lvlText w:val="%5."/>
      <w:lvlJc w:val="left"/>
      <w:pPr>
        <w:ind w:left="3600" w:hanging="360"/>
      </w:pPr>
    </w:lvl>
    <w:lvl w:ilvl="5" w:tplc="5124322E" w:tentative="1">
      <w:start w:val="1"/>
      <w:numFmt w:val="lowerRoman"/>
      <w:lvlText w:val="%6."/>
      <w:lvlJc w:val="right"/>
      <w:pPr>
        <w:ind w:left="4320" w:hanging="180"/>
      </w:pPr>
    </w:lvl>
    <w:lvl w:ilvl="6" w:tplc="7FCE77FC" w:tentative="1">
      <w:start w:val="1"/>
      <w:numFmt w:val="decimal"/>
      <w:lvlText w:val="%7."/>
      <w:lvlJc w:val="left"/>
      <w:pPr>
        <w:ind w:left="5040" w:hanging="360"/>
      </w:pPr>
    </w:lvl>
    <w:lvl w:ilvl="7" w:tplc="98DEF7B0" w:tentative="1">
      <w:start w:val="1"/>
      <w:numFmt w:val="lowerLetter"/>
      <w:lvlText w:val="%8."/>
      <w:lvlJc w:val="left"/>
      <w:pPr>
        <w:ind w:left="5760" w:hanging="360"/>
      </w:pPr>
    </w:lvl>
    <w:lvl w:ilvl="8" w:tplc="E06C2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235495"/>
    <w:multiLevelType w:val="hybridMultilevel"/>
    <w:tmpl w:val="3AE4B792"/>
    <w:lvl w:ilvl="0" w:tplc="EBC0D3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1D2BEE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B0C581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ADEE53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318A0B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AC6EEF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5048E4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372A86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D2827E0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1">
    <w:nsid w:val="32FE05B9"/>
    <w:multiLevelType w:val="hybridMultilevel"/>
    <w:tmpl w:val="35E291A4"/>
    <w:lvl w:ilvl="0" w:tplc="76645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62AFE2" w:tentative="1">
      <w:start w:val="1"/>
      <w:numFmt w:val="lowerLetter"/>
      <w:lvlText w:val="%2."/>
      <w:lvlJc w:val="left"/>
      <w:pPr>
        <w:ind w:left="1440" w:hanging="360"/>
      </w:pPr>
    </w:lvl>
    <w:lvl w:ilvl="2" w:tplc="1A56A634" w:tentative="1">
      <w:start w:val="1"/>
      <w:numFmt w:val="lowerRoman"/>
      <w:lvlText w:val="%3."/>
      <w:lvlJc w:val="right"/>
      <w:pPr>
        <w:ind w:left="2160" w:hanging="180"/>
      </w:pPr>
    </w:lvl>
    <w:lvl w:ilvl="3" w:tplc="9350EEDA" w:tentative="1">
      <w:start w:val="1"/>
      <w:numFmt w:val="decimal"/>
      <w:lvlText w:val="%4."/>
      <w:lvlJc w:val="left"/>
      <w:pPr>
        <w:ind w:left="2880" w:hanging="360"/>
      </w:pPr>
    </w:lvl>
    <w:lvl w:ilvl="4" w:tplc="CAA6C37C" w:tentative="1">
      <w:start w:val="1"/>
      <w:numFmt w:val="lowerLetter"/>
      <w:lvlText w:val="%5."/>
      <w:lvlJc w:val="left"/>
      <w:pPr>
        <w:ind w:left="3600" w:hanging="360"/>
      </w:pPr>
    </w:lvl>
    <w:lvl w:ilvl="5" w:tplc="ED2C629A" w:tentative="1">
      <w:start w:val="1"/>
      <w:numFmt w:val="lowerRoman"/>
      <w:lvlText w:val="%6."/>
      <w:lvlJc w:val="right"/>
      <w:pPr>
        <w:ind w:left="4320" w:hanging="180"/>
      </w:pPr>
    </w:lvl>
    <w:lvl w:ilvl="6" w:tplc="421EE960" w:tentative="1">
      <w:start w:val="1"/>
      <w:numFmt w:val="decimal"/>
      <w:lvlText w:val="%7."/>
      <w:lvlJc w:val="left"/>
      <w:pPr>
        <w:ind w:left="5040" w:hanging="360"/>
      </w:pPr>
    </w:lvl>
    <w:lvl w:ilvl="7" w:tplc="A4C6C5AE" w:tentative="1">
      <w:start w:val="1"/>
      <w:numFmt w:val="lowerLetter"/>
      <w:lvlText w:val="%8."/>
      <w:lvlJc w:val="left"/>
      <w:pPr>
        <w:ind w:left="5760" w:hanging="360"/>
      </w:pPr>
    </w:lvl>
    <w:lvl w:ilvl="8" w:tplc="5ACE2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36034C7"/>
    <w:multiLevelType w:val="hybridMultilevel"/>
    <w:tmpl w:val="FB988FAE"/>
    <w:lvl w:ilvl="0" w:tplc="476A10E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9AD0CEA6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6A62AD90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DC52B744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6422EB0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7A548A14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B15CCAEE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A4B2AAA0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FBEAD16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1">
    <w:nsid w:val="37D824B0"/>
    <w:multiLevelType w:val="hybridMultilevel"/>
    <w:tmpl w:val="41E0AF42"/>
    <w:lvl w:ilvl="0" w:tplc="1ED67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B45BE4" w:tentative="1">
      <w:start w:val="1"/>
      <w:numFmt w:val="lowerLetter"/>
      <w:lvlText w:val="%2."/>
      <w:lvlJc w:val="left"/>
      <w:pPr>
        <w:ind w:left="1364" w:hanging="360"/>
      </w:pPr>
    </w:lvl>
    <w:lvl w:ilvl="2" w:tplc="D30C04FE" w:tentative="1">
      <w:start w:val="1"/>
      <w:numFmt w:val="lowerRoman"/>
      <w:lvlText w:val="%3."/>
      <w:lvlJc w:val="right"/>
      <w:pPr>
        <w:ind w:left="2084" w:hanging="180"/>
      </w:pPr>
    </w:lvl>
    <w:lvl w:ilvl="3" w:tplc="E87EBB1A" w:tentative="1">
      <w:start w:val="1"/>
      <w:numFmt w:val="decimal"/>
      <w:lvlText w:val="%4."/>
      <w:lvlJc w:val="left"/>
      <w:pPr>
        <w:ind w:left="2804" w:hanging="360"/>
      </w:pPr>
    </w:lvl>
    <w:lvl w:ilvl="4" w:tplc="7E68CD48" w:tentative="1">
      <w:start w:val="1"/>
      <w:numFmt w:val="lowerLetter"/>
      <w:lvlText w:val="%5."/>
      <w:lvlJc w:val="left"/>
      <w:pPr>
        <w:ind w:left="3524" w:hanging="360"/>
      </w:pPr>
    </w:lvl>
    <w:lvl w:ilvl="5" w:tplc="ED8E13AE" w:tentative="1">
      <w:start w:val="1"/>
      <w:numFmt w:val="lowerRoman"/>
      <w:lvlText w:val="%6."/>
      <w:lvlJc w:val="right"/>
      <w:pPr>
        <w:ind w:left="4244" w:hanging="180"/>
      </w:pPr>
    </w:lvl>
    <w:lvl w:ilvl="6" w:tplc="3AA88CA8" w:tentative="1">
      <w:start w:val="1"/>
      <w:numFmt w:val="decimal"/>
      <w:lvlText w:val="%7."/>
      <w:lvlJc w:val="left"/>
      <w:pPr>
        <w:ind w:left="4964" w:hanging="360"/>
      </w:pPr>
    </w:lvl>
    <w:lvl w:ilvl="7" w:tplc="818E95E4" w:tentative="1">
      <w:start w:val="1"/>
      <w:numFmt w:val="lowerLetter"/>
      <w:lvlText w:val="%8."/>
      <w:lvlJc w:val="left"/>
      <w:pPr>
        <w:ind w:left="5684" w:hanging="360"/>
      </w:pPr>
    </w:lvl>
    <w:lvl w:ilvl="8" w:tplc="B16631F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3E8360EB"/>
    <w:multiLevelType w:val="hybridMultilevel"/>
    <w:tmpl w:val="B26EB2FA"/>
    <w:lvl w:ilvl="0" w:tplc="D700BCF4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8E1C527E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309AF29A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B93483A6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FA46D17E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4E9C07C6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AB4AE2B2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486236F8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4CEA26FC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8" w15:restartNumberingAfterBreak="1">
    <w:nsid w:val="47392597"/>
    <w:multiLevelType w:val="hybridMultilevel"/>
    <w:tmpl w:val="D826C2D0"/>
    <w:lvl w:ilvl="0" w:tplc="3ECEBDA2">
      <w:start w:val="6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7A546714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D8A0EAA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F03CAF06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FB4E73F2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8068BAE4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372E3EDC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E57415B0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5EFE90D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9" w15:restartNumberingAfterBreak="1">
    <w:nsid w:val="48837AF4"/>
    <w:multiLevelType w:val="hybridMultilevel"/>
    <w:tmpl w:val="BADAD894"/>
    <w:lvl w:ilvl="0" w:tplc="DD4E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E3C22" w:tentative="1">
      <w:start w:val="1"/>
      <w:numFmt w:val="lowerLetter"/>
      <w:lvlText w:val="%2."/>
      <w:lvlJc w:val="left"/>
      <w:pPr>
        <w:ind w:left="1440" w:hanging="360"/>
      </w:pPr>
    </w:lvl>
    <w:lvl w:ilvl="2" w:tplc="6F9ADC88" w:tentative="1">
      <w:start w:val="1"/>
      <w:numFmt w:val="lowerRoman"/>
      <w:lvlText w:val="%3."/>
      <w:lvlJc w:val="right"/>
      <w:pPr>
        <w:ind w:left="2160" w:hanging="180"/>
      </w:pPr>
    </w:lvl>
    <w:lvl w:ilvl="3" w:tplc="FB50B6EA" w:tentative="1">
      <w:start w:val="1"/>
      <w:numFmt w:val="decimal"/>
      <w:lvlText w:val="%4."/>
      <w:lvlJc w:val="left"/>
      <w:pPr>
        <w:ind w:left="2880" w:hanging="360"/>
      </w:pPr>
    </w:lvl>
    <w:lvl w:ilvl="4" w:tplc="CA407B5A" w:tentative="1">
      <w:start w:val="1"/>
      <w:numFmt w:val="lowerLetter"/>
      <w:lvlText w:val="%5."/>
      <w:lvlJc w:val="left"/>
      <w:pPr>
        <w:ind w:left="3600" w:hanging="360"/>
      </w:pPr>
    </w:lvl>
    <w:lvl w:ilvl="5" w:tplc="A8344FB0" w:tentative="1">
      <w:start w:val="1"/>
      <w:numFmt w:val="lowerRoman"/>
      <w:lvlText w:val="%6."/>
      <w:lvlJc w:val="right"/>
      <w:pPr>
        <w:ind w:left="4320" w:hanging="180"/>
      </w:pPr>
    </w:lvl>
    <w:lvl w:ilvl="6" w:tplc="8A74F298" w:tentative="1">
      <w:start w:val="1"/>
      <w:numFmt w:val="decimal"/>
      <w:lvlText w:val="%7."/>
      <w:lvlJc w:val="left"/>
      <w:pPr>
        <w:ind w:left="5040" w:hanging="360"/>
      </w:pPr>
    </w:lvl>
    <w:lvl w:ilvl="7" w:tplc="74320F16" w:tentative="1">
      <w:start w:val="1"/>
      <w:numFmt w:val="lowerLetter"/>
      <w:lvlText w:val="%8."/>
      <w:lvlJc w:val="left"/>
      <w:pPr>
        <w:ind w:left="5760" w:hanging="360"/>
      </w:pPr>
    </w:lvl>
    <w:lvl w:ilvl="8" w:tplc="06ECE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DF335C5"/>
    <w:multiLevelType w:val="hybridMultilevel"/>
    <w:tmpl w:val="83C6E74C"/>
    <w:lvl w:ilvl="0" w:tplc="7C30CE3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85EC5762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DF78A2FC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1B469F60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987EAFE6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AB847366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8030593E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F1609756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46FEFC38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1" w15:restartNumberingAfterBreak="1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2" w15:restartNumberingAfterBreak="1">
    <w:nsid w:val="560E2444"/>
    <w:multiLevelType w:val="hybridMultilevel"/>
    <w:tmpl w:val="58EE14F2"/>
    <w:lvl w:ilvl="0" w:tplc="2DF226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03A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90D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B093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003C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DCC5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E6F0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2E46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6C7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D638B4"/>
    <w:multiLevelType w:val="hybridMultilevel"/>
    <w:tmpl w:val="9B56DCEC"/>
    <w:lvl w:ilvl="0" w:tplc="73B0C2EE">
      <w:start w:val="1"/>
      <w:numFmt w:val="decimal"/>
      <w:lvlText w:val="%1."/>
      <w:lvlJc w:val="left"/>
      <w:pPr>
        <w:ind w:left="485" w:hanging="360"/>
      </w:pPr>
    </w:lvl>
    <w:lvl w:ilvl="1" w:tplc="BB8C5982">
      <w:start w:val="1"/>
      <w:numFmt w:val="lowerLetter"/>
      <w:lvlText w:val="%2."/>
      <w:lvlJc w:val="left"/>
      <w:pPr>
        <w:ind w:left="1205" w:hanging="360"/>
      </w:pPr>
    </w:lvl>
    <w:lvl w:ilvl="2" w:tplc="616CBFA6">
      <w:start w:val="1"/>
      <w:numFmt w:val="lowerRoman"/>
      <w:lvlText w:val="%3."/>
      <w:lvlJc w:val="right"/>
      <w:pPr>
        <w:ind w:left="1925" w:hanging="180"/>
      </w:pPr>
    </w:lvl>
    <w:lvl w:ilvl="3" w:tplc="C40C964C">
      <w:start w:val="1"/>
      <w:numFmt w:val="decimal"/>
      <w:lvlText w:val="%4."/>
      <w:lvlJc w:val="left"/>
      <w:pPr>
        <w:ind w:left="2645" w:hanging="360"/>
      </w:pPr>
    </w:lvl>
    <w:lvl w:ilvl="4" w:tplc="71AC474E">
      <w:start w:val="1"/>
      <w:numFmt w:val="lowerLetter"/>
      <w:lvlText w:val="%5."/>
      <w:lvlJc w:val="left"/>
      <w:pPr>
        <w:ind w:left="3365" w:hanging="360"/>
      </w:pPr>
    </w:lvl>
    <w:lvl w:ilvl="5" w:tplc="FF2CD110">
      <w:start w:val="1"/>
      <w:numFmt w:val="lowerRoman"/>
      <w:lvlText w:val="%6."/>
      <w:lvlJc w:val="right"/>
      <w:pPr>
        <w:ind w:left="4085" w:hanging="180"/>
      </w:pPr>
    </w:lvl>
    <w:lvl w:ilvl="6" w:tplc="E3140AE8">
      <w:start w:val="1"/>
      <w:numFmt w:val="decimal"/>
      <w:lvlText w:val="%7."/>
      <w:lvlJc w:val="left"/>
      <w:pPr>
        <w:ind w:left="4805" w:hanging="360"/>
      </w:pPr>
    </w:lvl>
    <w:lvl w:ilvl="7" w:tplc="D7C42D98">
      <w:start w:val="1"/>
      <w:numFmt w:val="lowerLetter"/>
      <w:lvlText w:val="%8."/>
      <w:lvlJc w:val="left"/>
      <w:pPr>
        <w:ind w:left="5525" w:hanging="360"/>
      </w:pPr>
    </w:lvl>
    <w:lvl w:ilvl="8" w:tplc="A356ADDA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1">
    <w:nsid w:val="66BF065F"/>
    <w:multiLevelType w:val="hybridMultilevel"/>
    <w:tmpl w:val="904AD61A"/>
    <w:lvl w:ilvl="0" w:tplc="E0D4AB2C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1" w:tplc="2A685780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557CE5D4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AE6E5DA8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94EA5D84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71AD65E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8CDAFF14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3BB4EB06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C6F2B960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5" w15:restartNumberingAfterBreak="1">
    <w:nsid w:val="6B142A4F"/>
    <w:multiLevelType w:val="hybridMultilevel"/>
    <w:tmpl w:val="EF9260BE"/>
    <w:lvl w:ilvl="0" w:tplc="4C360BDA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cs="Times New Roman" w:hint="default"/>
      </w:rPr>
    </w:lvl>
    <w:lvl w:ilvl="1" w:tplc="053417BA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C28AC0F6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2BD4E5E4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109A507E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55ECCA6A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DE0C2126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22A0B458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2DFA5E1C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6" w15:restartNumberingAfterBreak="1">
    <w:nsid w:val="6EC60451"/>
    <w:multiLevelType w:val="hybridMultilevel"/>
    <w:tmpl w:val="AD9CE696"/>
    <w:lvl w:ilvl="0" w:tplc="24DA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0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8C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C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2E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A2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65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3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29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7AE91E2C"/>
    <w:multiLevelType w:val="hybridMultilevel"/>
    <w:tmpl w:val="7520BE12"/>
    <w:lvl w:ilvl="0" w:tplc="477CAF4A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5F5E2EB6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578E7F30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CF9C29B4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5244688E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6F045A98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4C18C2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4406F8FC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628C3318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8" w15:restartNumberingAfterBreak="1">
    <w:nsid w:val="7E0C7604"/>
    <w:multiLevelType w:val="hybridMultilevel"/>
    <w:tmpl w:val="6D5856EC"/>
    <w:lvl w:ilvl="0" w:tplc="1AF6C50C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cs="Times New Roman" w:hint="default"/>
      </w:rPr>
    </w:lvl>
    <w:lvl w:ilvl="1" w:tplc="E3B08C3E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B358A71C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60B0DBD8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91A8751E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89BA1546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8886EC7E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4266C1F6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B2702682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7"/>
  </w:num>
  <w:num w:numId="5">
    <w:abstractNumId w:val="21"/>
  </w:num>
  <w:num w:numId="6">
    <w:abstractNumId w:val="8"/>
  </w:num>
  <w:num w:numId="7">
    <w:abstractNumId w:val="6"/>
  </w:num>
  <w:num w:numId="8">
    <w:abstractNumId w:val="20"/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</w:num>
  <w:num w:numId="14">
    <w:abstractNumId w:val="25"/>
  </w:num>
  <w:num w:numId="15">
    <w:abstractNumId w:val="7"/>
  </w:num>
  <w:num w:numId="16">
    <w:abstractNumId w:val="5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11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B"/>
    <w:rsid w:val="0000284F"/>
    <w:rsid w:val="000031C0"/>
    <w:rsid w:val="000061DB"/>
    <w:rsid w:val="00006651"/>
    <w:rsid w:val="00007724"/>
    <w:rsid w:val="0001003A"/>
    <w:rsid w:val="00010121"/>
    <w:rsid w:val="00011AA0"/>
    <w:rsid w:val="0001218E"/>
    <w:rsid w:val="00013219"/>
    <w:rsid w:val="000147B0"/>
    <w:rsid w:val="0001632B"/>
    <w:rsid w:val="0002334B"/>
    <w:rsid w:val="000235F1"/>
    <w:rsid w:val="00031507"/>
    <w:rsid w:val="00031CF1"/>
    <w:rsid w:val="00031F8C"/>
    <w:rsid w:val="00036718"/>
    <w:rsid w:val="00036EE5"/>
    <w:rsid w:val="000375E0"/>
    <w:rsid w:val="00037D0A"/>
    <w:rsid w:val="00046C60"/>
    <w:rsid w:val="000475D0"/>
    <w:rsid w:val="00047C4B"/>
    <w:rsid w:val="00047D59"/>
    <w:rsid w:val="00060F64"/>
    <w:rsid w:val="0006148D"/>
    <w:rsid w:val="0006409D"/>
    <w:rsid w:val="000648C0"/>
    <w:rsid w:val="000656DE"/>
    <w:rsid w:val="00071E34"/>
    <w:rsid w:val="000726B6"/>
    <w:rsid w:val="0007626E"/>
    <w:rsid w:val="00076BE5"/>
    <w:rsid w:val="00080FCF"/>
    <w:rsid w:val="00082055"/>
    <w:rsid w:val="00083CE1"/>
    <w:rsid w:val="00086EBD"/>
    <w:rsid w:val="000939FC"/>
    <w:rsid w:val="000A0C96"/>
    <w:rsid w:val="000A2D21"/>
    <w:rsid w:val="000A348D"/>
    <w:rsid w:val="000A7A4F"/>
    <w:rsid w:val="000B2889"/>
    <w:rsid w:val="000B40CD"/>
    <w:rsid w:val="000B51B9"/>
    <w:rsid w:val="000C0098"/>
    <w:rsid w:val="000C2CAF"/>
    <w:rsid w:val="000C2DC0"/>
    <w:rsid w:val="000C39AB"/>
    <w:rsid w:val="000C6864"/>
    <w:rsid w:val="000C7567"/>
    <w:rsid w:val="000C7FFC"/>
    <w:rsid w:val="000D186A"/>
    <w:rsid w:val="000D3369"/>
    <w:rsid w:val="000D57C6"/>
    <w:rsid w:val="000D6077"/>
    <w:rsid w:val="000E24E6"/>
    <w:rsid w:val="000E4613"/>
    <w:rsid w:val="000E4EB2"/>
    <w:rsid w:val="000E5043"/>
    <w:rsid w:val="000E7DA5"/>
    <w:rsid w:val="000F33CB"/>
    <w:rsid w:val="000F3604"/>
    <w:rsid w:val="000F3BF6"/>
    <w:rsid w:val="000F6FEC"/>
    <w:rsid w:val="000F7CFD"/>
    <w:rsid w:val="00100271"/>
    <w:rsid w:val="0010071A"/>
    <w:rsid w:val="00100E07"/>
    <w:rsid w:val="001042BD"/>
    <w:rsid w:val="0010555A"/>
    <w:rsid w:val="0010761C"/>
    <w:rsid w:val="001153E4"/>
    <w:rsid w:val="00120DBA"/>
    <w:rsid w:val="0012121B"/>
    <w:rsid w:val="00121ACD"/>
    <w:rsid w:val="00121B38"/>
    <w:rsid w:val="00121D00"/>
    <w:rsid w:val="001230EB"/>
    <w:rsid w:val="00124661"/>
    <w:rsid w:val="00125CA4"/>
    <w:rsid w:val="00127FB6"/>
    <w:rsid w:val="00130CF2"/>
    <w:rsid w:val="00135906"/>
    <w:rsid w:val="001362A1"/>
    <w:rsid w:val="00137220"/>
    <w:rsid w:val="00140335"/>
    <w:rsid w:val="00140DA0"/>
    <w:rsid w:val="00143710"/>
    <w:rsid w:val="00143CAC"/>
    <w:rsid w:val="001468B5"/>
    <w:rsid w:val="001505C5"/>
    <w:rsid w:val="001507EE"/>
    <w:rsid w:val="00150E5B"/>
    <w:rsid w:val="00151A3E"/>
    <w:rsid w:val="00151B13"/>
    <w:rsid w:val="00152B0A"/>
    <w:rsid w:val="00156455"/>
    <w:rsid w:val="00156C41"/>
    <w:rsid w:val="00156D0C"/>
    <w:rsid w:val="00156E1E"/>
    <w:rsid w:val="0016089F"/>
    <w:rsid w:val="00161239"/>
    <w:rsid w:val="00163E3A"/>
    <w:rsid w:val="00165E1B"/>
    <w:rsid w:val="0017062C"/>
    <w:rsid w:val="00171BB2"/>
    <w:rsid w:val="001732C9"/>
    <w:rsid w:val="00174927"/>
    <w:rsid w:val="0017519A"/>
    <w:rsid w:val="00176508"/>
    <w:rsid w:val="00176690"/>
    <w:rsid w:val="001776FA"/>
    <w:rsid w:val="00180994"/>
    <w:rsid w:val="00180A31"/>
    <w:rsid w:val="001947F7"/>
    <w:rsid w:val="0019763E"/>
    <w:rsid w:val="001A0473"/>
    <w:rsid w:val="001A19F7"/>
    <w:rsid w:val="001A26F7"/>
    <w:rsid w:val="001A2DAD"/>
    <w:rsid w:val="001A4E5B"/>
    <w:rsid w:val="001A6CEC"/>
    <w:rsid w:val="001A6EE8"/>
    <w:rsid w:val="001B329B"/>
    <w:rsid w:val="001B61BB"/>
    <w:rsid w:val="001B6CF6"/>
    <w:rsid w:val="001C038F"/>
    <w:rsid w:val="001C44A6"/>
    <w:rsid w:val="001C4CD1"/>
    <w:rsid w:val="001C5033"/>
    <w:rsid w:val="001C698B"/>
    <w:rsid w:val="001D095F"/>
    <w:rsid w:val="001D1B53"/>
    <w:rsid w:val="001D2239"/>
    <w:rsid w:val="001D4C8D"/>
    <w:rsid w:val="001D57FF"/>
    <w:rsid w:val="001D7BA8"/>
    <w:rsid w:val="001E1491"/>
    <w:rsid w:val="001E2171"/>
    <w:rsid w:val="001E32EA"/>
    <w:rsid w:val="001E39E6"/>
    <w:rsid w:val="001E3FDC"/>
    <w:rsid w:val="001E4C15"/>
    <w:rsid w:val="001E5188"/>
    <w:rsid w:val="001F203B"/>
    <w:rsid w:val="001F266A"/>
    <w:rsid w:val="001F55DA"/>
    <w:rsid w:val="00200324"/>
    <w:rsid w:val="00200673"/>
    <w:rsid w:val="00201198"/>
    <w:rsid w:val="002011B8"/>
    <w:rsid w:val="002028F4"/>
    <w:rsid w:val="00203DA3"/>
    <w:rsid w:val="002044F9"/>
    <w:rsid w:val="00205BE1"/>
    <w:rsid w:val="00206B02"/>
    <w:rsid w:val="00212254"/>
    <w:rsid w:val="002144C6"/>
    <w:rsid w:val="002167BA"/>
    <w:rsid w:val="00217482"/>
    <w:rsid w:val="00220DE4"/>
    <w:rsid w:val="00222896"/>
    <w:rsid w:val="00222C64"/>
    <w:rsid w:val="002234A5"/>
    <w:rsid w:val="00223E8E"/>
    <w:rsid w:val="002262B2"/>
    <w:rsid w:val="00230BFA"/>
    <w:rsid w:val="00232CFE"/>
    <w:rsid w:val="00234018"/>
    <w:rsid w:val="002364B9"/>
    <w:rsid w:val="00243960"/>
    <w:rsid w:val="00246E87"/>
    <w:rsid w:val="00247238"/>
    <w:rsid w:val="002476C6"/>
    <w:rsid w:val="0024780C"/>
    <w:rsid w:val="00251D02"/>
    <w:rsid w:val="0025277F"/>
    <w:rsid w:val="002602CB"/>
    <w:rsid w:val="00261D75"/>
    <w:rsid w:val="0026392A"/>
    <w:rsid w:val="00265270"/>
    <w:rsid w:val="002653B1"/>
    <w:rsid w:val="00265728"/>
    <w:rsid w:val="00265AAE"/>
    <w:rsid w:val="00266AA9"/>
    <w:rsid w:val="00271270"/>
    <w:rsid w:val="00271841"/>
    <w:rsid w:val="00273962"/>
    <w:rsid w:val="00275C5F"/>
    <w:rsid w:val="00275DFF"/>
    <w:rsid w:val="0027654D"/>
    <w:rsid w:val="00277162"/>
    <w:rsid w:val="00285375"/>
    <w:rsid w:val="00290B82"/>
    <w:rsid w:val="00290BF9"/>
    <w:rsid w:val="00293F7E"/>
    <w:rsid w:val="00294782"/>
    <w:rsid w:val="002970CD"/>
    <w:rsid w:val="002A0BF2"/>
    <w:rsid w:val="002A23CE"/>
    <w:rsid w:val="002A377C"/>
    <w:rsid w:val="002A38B1"/>
    <w:rsid w:val="002A3B66"/>
    <w:rsid w:val="002A3B84"/>
    <w:rsid w:val="002A6889"/>
    <w:rsid w:val="002A6B67"/>
    <w:rsid w:val="002A78E4"/>
    <w:rsid w:val="002A7FED"/>
    <w:rsid w:val="002B0D0E"/>
    <w:rsid w:val="002B1140"/>
    <w:rsid w:val="002B328B"/>
    <w:rsid w:val="002B492E"/>
    <w:rsid w:val="002C13E4"/>
    <w:rsid w:val="002C17EC"/>
    <w:rsid w:val="002C1DCF"/>
    <w:rsid w:val="002C2D2C"/>
    <w:rsid w:val="002C2F47"/>
    <w:rsid w:val="002C41E3"/>
    <w:rsid w:val="002C4451"/>
    <w:rsid w:val="002C5B13"/>
    <w:rsid w:val="002D0532"/>
    <w:rsid w:val="002D2A67"/>
    <w:rsid w:val="002D2D72"/>
    <w:rsid w:val="002D316A"/>
    <w:rsid w:val="002D327B"/>
    <w:rsid w:val="002D3A88"/>
    <w:rsid w:val="002D4C87"/>
    <w:rsid w:val="002D7C64"/>
    <w:rsid w:val="002E25D5"/>
    <w:rsid w:val="002E3FED"/>
    <w:rsid w:val="002E53F7"/>
    <w:rsid w:val="002E5D29"/>
    <w:rsid w:val="002E6902"/>
    <w:rsid w:val="002F1129"/>
    <w:rsid w:val="002F28F0"/>
    <w:rsid w:val="002F3FCD"/>
    <w:rsid w:val="002F44BF"/>
    <w:rsid w:val="002F5055"/>
    <w:rsid w:val="002F50F5"/>
    <w:rsid w:val="002F5527"/>
    <w:rsid w:val="002F55FC"/>
    <w:rsid w:val="00300547"/>
    <w:rsid w:val="0030112E"/>
    <w:rsid w:val="003025D0"/>
    <w:rsid w:val="00303A73"/>
    <w:rsid w:val="00304EF9"/>
    <w:rsid w:val="003063BF"/>
    <w:rsid w:val="00307AAA"/>
    <w:rsid w:val="00312BEE"/>
    <w:rsid w:val="003134F5"/>
    <w:rsid w:val="00315732"/>
    <w:rsid w:val="00315A97"/>
    <w:rsid w:val="00316B53"/>
    <w:rsid w:val="00316F74"/>
    <w:rsid w:val="00320B0F"/>
    <w:rsid w:val="003210DA"/>
    <w:rsid w:val="00323102"/>
    <w:rsid w:val="00325FD6"/>
    <w:rsid w:val="00326A53"/>
    <w:rsid w:val="00327D94"/>
    <w:rsid w:val="00330637"/>
    <w:rsid w:val="003334E2"/>
    <w:rsid w:val="003335DF"/>
    <w:rsid w:val="003366C0"/>
    <w:rsid w:val="00340637"/>
    <w:rsid w:val="00340841"/>
    <w:rsid w:val="00342F34"/>
    <w:rsid w:val="00343EE6"/>
    <w:rsid w:val="003440FB"/>
    <w:rsid w:val="00344403"/>
    <w:rsid w:val="003451B1"/>
    <w:rsid w:val="00345E32"/>
    <w:rsid w:val="003502B0"/>
    <w:rsid w:val="00351FF6"/>
    <w:rsid w:val="00353012"/>
    <w:rsid w:val="0035534C"/>
    <w:rsid w:val="003557D9"/>
    <w:rsid w:val="00355CC4"/>
    <w:rsid w:val="00361849"/>
    <w:rsid w:val="00362371"/>
    <w:rsid w:val="00362AB5"/>
    <w:rsid w:val="00364451"/>
    <w:rsid w:val="003647D2"/>
    <w:rsid w:val="00370E63"/>
    <w:rsid w:val="00372994"/>
    <w:rsid w:val="003800E6"/>
    <w:rsid w:val="0038120A"/>
    <w:rsid w:val="00382673"/>
    <w:rsid w:val="00382F5F"/>
    <w:rsid w:val="0038669F"/>
    <w:rsid w:val="00386FC7"/>
    <w:rsid w:val="003916D7"/>
    <w:rsid w:val="00394D82"/>
    <w:rsid w:val="003954C1"/>
    <w:rsid w:val="0039590F"/>
    <w:rsid w:val="00397BF0"/>
    <w:rsid w:val="003A3764"/>
    <w:rsid w:val="003A3B6D"/>
    <w:rsid w:val="003A5048"/>
    <w:rsid w:val="003A55F2"/>
    <w:rsid w:val="003A7428"/>
    <w:rsid w:val="003A7430"/>
    <w:rsid w:val="003B177E"/>
    <w:rsid w:val="003B307B"/>
    <w:rsid w:val="003B33FB"/>
    <w:rsid w:val="003B3A31"/>
    <w:rsid w:val="003B3A76"/>
    <w:rsid w:val="003B5DB6"/>
    <w:rsid w:val="003C28ED"/>
    <w:rsid w:val="003C2F8E"/>
    <w:rsid w:val="003C341E"/>
    <w:rsid w:val="003C46FB"/>
    <w:rsid w:val="003C7326"/>
    <w:rsid w:val="003D22B8"/>
    <w:rsid w:val="003D48F5"/>
    <w:rsid w:val="003D7B53"/>
    <w:rsid w:val="003E18A7"/>
    <w:rsid w:val="003E2D7A"/>
    <w:rsid w:val="003F02A3"/>
    <w:rsid w:val="003F14E6"/>
    <w:rsid w:val="003F32F2"/>
    <w:rsid w:val="003F39A9"/>
    <w:rsid w:val="003F3FB1"/>
    <w:rsid w:val="003F43BB"/>
    <w:rsid w:val="003F4EEF"/>
    <w:rsid w:val="003F5593"/>
    <w:rsid w:val="003F66EF"/>
    <w:rsid w:val="003F7C0A"/>
    <w:rsid w:val="004000B6"/>
    <w:rsid w:val="00401737"/>
    <w:rsid w:val="00410311"/>
    <w:rsid w:val="00411132"/>
    <w:rsid w:val="00412917"/>
    <w:rsid w:val="004146D3"/>
    <w:rsid w:val="00414727"/>
    <w:rsid w:val="0041706F"/>
    <w:rsid w:val="00420A5D"/>
    <w:rsid w:val="0042161A"/>
    <w:rsid w:val="00421BB3"/>
    <w:rsid w:val="00421BBE"/>
    <w:rsid w:val="004235D8"/>
    <w:rsid w:val="004236A4"/>
    <w:rsid w:val="00423855"/>
    <w:rsid w:val="00423F61"/>
    <w:rsid w:val="0042466C"/>
    <w:rsid w:val="0042531F"/>
    <w:rsid w:val="00426DC9"/>
    <w:rsid w:val="00431054"/>
    <w:rsid w:val="00431359"/>
    <w:rsid w:val="0043144E"/>
    <w:rsid w:val="004333CF"/>
    <w:rsid w:val="004345D6"/>
    <w:rsid w:val="00435782"/>
    <w:rsid w:val="00436F31"/>
    <w:rsid w:val="00440D82"/>
    <w:rsid w:val="0044273A"/>
    <w:rsid w:val="00444B2B"/>
    <w:rsid w:val="00447FE2"/>
    <w:rsid w:val="004521FA"/>
    <w:rsid w:val="00453C6B"/>
    <w:rsid w:val="004542AC"/>
    <w:rsid w:val="004575F5"/>
    <w:rsid w:val="00457999"/>
    <w:rsid w:val="00461074"/>
    <w:rsid w:val="00463140"/>
    <w:rsid w:val="004636B1"/>
    <w:rsid w:val="004641C8"/>
    <w:rsid w:val="004656BE"/>
    <w:rsid w:val="0046590B"/>
    <w:rsid w:val="004712BE"/>
    <w:rsid w:val="00471490"/>
    <w:rsid w:val="00472381"/>
    <w:rsid w:val="00475985"/>
    <w:rsid w:val="004777A5"/>
    <w:rsid w:val="00480302"/>
    <w:rsid w:val="0048147D"/>
    <w:rsid w:val="00481A92"/>
    <w:rsid w:val="004861C8"/>
    <w:rsid w:val="00490AB7"/>
    <w:rsid w:val="00491E29"/>
    <w:rsid w:val="00493F7D"/>
    <w:rsid w:val="004954F4"/>
    <w:rsid w:val="0049751D"/>
    <w:rsid w:val="004A233C"/>
    <w:rsid w:val="004A2BD3"/>
    <w:rsid w:val="004A45A8"/>
    <w:rsid w:val="004A4913"/>
    <w:rsid w:val="004A727A"/>
    <w:rsid w:val="004B1858"/>
    <w:rsid w:val="004B317C"/>
    <w:rsid w:val="004B374D"/>
    <w:rsid w:val="004B404B"/>
    <w:rsid w:val="004B5888"/>
    <w:rsid w:val="004C06FA"/>
    <w:rsid w:val="004C0A73"/>
    <w:rsid w:val="004C0E07"/>
    <w:rsid w:val="004C4D35"/>
    <w:rsid w:val="004C54B0"/>
    <w:rsid w:val="004D02A8"/>
    <w:rsid w:val="004D0491"/>
    <w:rsid w:val="004D04F3"/>
    <w:rsid w:val="004D15CF"/>
    <w:rsid w:val="004D2EAA"/>
    <w:rsid w:val="004E4630"/>
    <w:rsid w:val="004E50CC"/>
    <w:rsid w:val="004E5199"/>
    <w:rsid w:val="004E584A"/>
    <w:rsid w:val="004E6159"/>
    <w:rsid w:val="004F33AA"/>
    <w:rsid w:val="004F43B9"/>
    <w:rsid w:val="004F476B"/>
    <w:rsid w:val="004F634F"/>
    <w:rsid w:val="005000EE"/>
    <w:rsid w:val="00500F69"/>
    <w:rsid w:val="005028FC"/>
    <w:rsid w:val="00503DD2"/>
    <w:rsid w:val="00505A2A"/>
    <w:rsid w:val="00506008"/>
    <w:rsid w:val="00515EC8"/>
    <w:rsid w:val="0051639A"/>
    <w:rsid w:val="00516588"/>
    <w:rsid w:val="00517614"/>
    <w:rsid w:val="0051789C"/>
    <w:rsid w:val="005205D8"/>
    <w:rsid w:val="00521BAD"/>
    <w:rsid w:val="00524EC9"/>
    <w:rsid w:val="0052620D"/>
    <w:rsid w:val="00526873"/>
    <w:rsid w:val="00532E5A"/>
    <w:rsid w:val="0053407D"/>
    <w:rsid w:val="00534B48"/>
    <w:rsid w:val="0053661C"/>
    <w:rsid w:val="00537A11"/>
    <w:rsid w:val="00540DB1"/>
    <w:rsid w:val="005422D5"/>
    <w:rsid w:val="00543686"/>
    <w:rsid w:val="00543730"/>
    <w:rsid w:val="00544FC5"/>
    <w:rsid w:val="005455BD"/>
    <w:rsid w:val="00545F21"/>
    <w:rsid w:val="00546D03"/>
    <w:rsid w:val="005508AF"/>
    <w:rsid w:val="005526CB"/>
    <w:rsid w:val="005528F1"/>
    <w:rsid w:val="00553DC2"/>
    <w:rsid w:val="00554DE0"/>
    <w:rsid w:val="00554E87"/>
    <w:rsid w:val="00555764"/>
    <w:rsid w:val="005576B6"/>
    <w:rsid w:val="0056049E"/>
    <w:rsid w:val="0056177E"/>
    <w:rsid w:val="0056367A"/>
    <w:rsid w:val="00564A9A"/>
    <w:rsid w:val="00566ECC"/>
    <w:rsid w:val="00570A6A"/>
    <w:rsid w:val="0057107E"/>
    <w:rsid w:val="00573DCF"/>
    <w:rsid w:val="00577EE3"/>
    <w:rsid w:val="005811C0"/>
    <w:rsid w:val="00581C4A"/>
    <w:rsid w:val="00582B3D"/>
    <w:rsid w:val="00583AF9"/>
    <w:rsid w:val="00583EDF"/>
    <w:rsid w:val="00586010"/>
    <w:rsid w:val="00586BF9"/>
    <w:rsid w:val="00587CE5"/>
    <w:rsid w:val="005923B2"/>
    <w:rsid w:val="00594E22"/>
    <w:rsid w:val="005951EA"/>
    <w:rsid w:val="0059735D"/>
    <w:rsid w:val="00597802"/>
    <w:rsid w:val="005A2877"/>
    <w:rsid w:val="005A29A6"/>
    <w:rsid w:val="005A33F6"/>
    <w:rsid w:val="005A4827"/>
    <w:rsid w:val="005B01C8"/>
    <w:rsid w:val="005B1327"/>
    <w:rsid w:val="005B179C"/>
    <w:rsid w:val="005B27FF"/>
    <w:rsid w:val="005B4902"/>
    <w:rsid w:val="005B5589"/>
    <w:rsid w:val="005B5944"/>
    <w:rsid w:val="005B6221"/>
    <w:rsid w:val="005B7862"/>
    <w:rsid w:val="005C675F"/>
    <w:rsid w:val="005C76DB"/>
    <w:rsid w:val="005D098F"/>
    <w:rsid w:val="005D0E80"/>
    <w:rsid w:val="005D3548"/>
    <w:rsid w:val="005D5574"/>
    <w:rsid w:val="005D6E9D"/>
    <w:rsid w:val="005E1F84"/>
    <w:rsid w:val="005E3103"/>
    <w:rsid w:val="005E410D"/>
    <w:rsid w:val="005E4868"/>
    <w:rsid w:val="005E5535"/>
    <w:rsid w:val="005E735C"/>
    <w:rsid w:val="005E744B"/>
    <w:rsid w:val="005F130C"/>
    <w:rsid w:val="005F493A"/>
    <w:rsid w:val="005F6ABF"/>
    <w:rsid w:val="00600ED6"/>
    <w:rsid w:val="00602BCE"/>
    <w:rsid w:val="00604329"/>
    <w:rsid w:val="00604DF9"/>
    <w:rsid w:val="006063D9"/>
    <w:rsid w:val="00607B11"/>
    <w:rsid w:val="00611AD7"/>
    <w:rsid w:val="0061498F"/>
    <w:rsid w:val="0062008E"/>
    <w:rsid w:val="00620119"/>
    <w:rsid w:val="0062155F"/>
    <w:rsid w:val="00622B5C"/>
    <w:rsid w:val="00622F88"/>
    <w:rsid w:val="00631045"/>
    <w:rsid w:val="00631DC8"/>
    <w:rsid w:val="00633296"/>
    <w:rsid w:val="006376B2"/>
    <w:rsid w:val="00641871"/>
    <w:rsid w:val="006430D1"/>
    <w:rsid w:val="006444EB"/>
    <w:rsid w:val="00644B63"/>
    <w:rsid w:val="00645D6D"/>
    <w:rsid w:val="006466C8"/>
    <w:rsid w:val="00650B63"/>
    <w:rsid w:val="00652CAD"/>
    <w:rsid w:val="00655485"/>
    <w:rsid w:val="00655B1B"/>
    <w:rsid w:val="00655F9C"/>
    <w:rsid w:val="00661EDC"/>
    <w:rsid w:val="00665D2E"/>
    <w:rsid w:val="00665E0B"/>
    <w:rsid w:val="006664DE"/>
    <w:rsid w:val="00671375"/>
    <w:rsid w:val="00671750"/>
    <w:rsid w:val="00674356"/>
    <w:rsid w:val="006746CD"/>
    <w:rsid w:val="00674C18"/>
    <w:rsid w:val="006811D1"/>
    <w:rsid w:val="0068303F"/>
    <w:rsid w:val="00683552"/>
    <w:rsid w:val="00685C10"/>
    <w:rsid w:val="006875B2"/>
    <w:rsid w:val="00690BD3"/>
    <w:rsid w:val="00690E10"/>
    <w:rsid w:val="00694A35"/>
    <w:rsid w:val="0069680D"/>
    <w:rsid w:val="006A08F5"/>
    <w:rsid w:val="006A4E1F"/>
    <w:rsid w:val="006A4F97"/>
    <w:rsid w:val="006A554A"/>
    <w:rsid w:val="006A5EE9"/>
    <w:rsid w:val="006A5F05"/>
    <w:rsid w:val="006A6A4D"/>
    <w:rsid w:val="006A79AA"/>
    <w:rsid w:val="006B0B79"/>
    <w:rsid w:val="006B14AF"/>
    <w:rsid w:val="006B3246"/>
    <w:rsid w:val="006B6CBD"/>
    <w:rsid w:val="006C20B1"/>
    <w:rsid w:val="006C2318"/>
    <w:rsid w:val="006C24A6"/>
    <w:rsid w:val="006C4E20"/>
    <w:rsid w:val="006C6E9D"/>
    <w:rsid w:val="006D09C4"/>
    <w:rsid w:val="006D0F93"/>
    <w:rsid w:val="006D2D85"/>
    <w:rsid w:val="006D58BC"/>
    <w:rsid w:val="006D7FCE"/>
    <w:rsid w:val="006E1CDD"/>
    <w:rsid w:val="006E4567"/>
    <w:rsid w:val="006E73F6"/>
    <w:rsid w:val="006F0DAA"/>
    <w:rsid w:val="006F121B"/>
    <w:rsid w:val="006F131F"/>
    <w:rsid w:val="006F284A"/>
    <w:rsid w:val="006F78E0"/>
    <w:rsid w:val="0070118A"/>
    <w:rsid w:val="007019F0"/>
    <w:rsid w:val="00701BB2"/>
    <w:rsid w:val="00703F4B"/>
    <w:rsid w:val="0070411E"/>
    <w:rsid w:val="00704248"/>
    <w:rsid w:val="007047BE"/>
    <w:rsid w:val="007059AE"/>
    <w:rsid w:val="00706465"/>
    <w:rsid w:val="00706ABB"/>
    <w:rsid w:val="00710F4A"/>
    <w:rsid w:val="00712168"/>
    <w:rsid w:val="00712265"/>
    <w:rsid w:val="007135FD"/>
    <w:rsid w:val="00714B2B"/>
    <w:rsid w:val="00716386"/>
    <w:rsid w:val="00716D6B"/>
    <w:rsid w:val="00722B58"/>
    <w:rsid w:val="00723B9E"/>
    <w:rsid w:val="00726858"/>
    <w:rsid w:val="00731159"/>
    <w:rsid w:val="00732892"/>
    <w:rsid w:val="007334EC"/>
    <w:rsid w:val="00734D9E"/>
    <w:rsid w:val="007358A5"/>
    <w:rsid w:val="0073600F"/>
    <w:rsid w:val="0073639D"/>
    <w:rsid w:val="0073665C"/>
    <w:rsid w:val="00737706"/>
    <w:rsid w:val="00737CDE"/>
    <w:rsid w:val="007409FC"/>
    <w:rsid w:val="00741280"/>
    <w:rsid w:val="00741AC5"/>
    <w:rsid w:val="00743868"/>
    <w:rsid w:val="00746228"/>
    <w:rsid w:val="00746376"/>
    <w:rsid w:val="00747BFD"/>
    <w:rsid w:val="0075289E"/>
    <w:rsid w:val="00752C22"/>
    <w:rsid w:val="00753471"/>
    <w:rsid w:val="00754486"/>
    <w:rsid w:val="007553D0"/>
    <w:rsid w:val="007618C7"/>
    <w:rsid w:val="007620C4"/>
    <w:rsid w:val="007637CF"/>
    <w:rsid w:val="00767CB8"/>
    <w:rsid w:val="00767D37"/>
    <w:rsid w:val="00770EA8"/>
    <w:rsid w:val="00775219"/>
    <w:rsid w:val="007779E7"/>
    <w:rsid w:val="00780A5E"/>
    <w:rsid w:val="00781A09"/>
    <w:rsid w:val="007845F5"/>
    <w:rsid w:val="00785319"/>
    <w:rsid w:val="007855B9"/>
    <w:rsid w:val="00787B01"/>
    <w:rsid w:val="007908AE"/>
    <w:rsid w:val="00790AC0"/>
    <w:rsid w:val="0079175F"/>
    <w:rsid w:val="0079328B"/>
    <w:rsid w:val="0079352D"/>
    <w:rsid w:val="0079504B"/>
    <w:rsid w:val="007A165C"/>
    <w:rsid w:val="007A193D"/>
    <w:rsid w:val="007A2085"/>
    <w:rsid w:val="007A2476"/>
    <w:rsid w:val="007A31FE"/>
    <w:rsid w:val="007A33BD"/>
    <w:rsid w:val="007A43EB"/>
    <w:rsid w:val="007A6BAC"/>
    <w:rsid w:val="007A7C68"/>
    <w:rsid w:val="007B094D"/>
    <w:rsid w:val="007B50F6"/>
    <w:rsid w:val="007B56CB"/>
    <w:rsid w:val="007B5BB3"/>
    <w:rsid w:val="007B6898"/>
    <w:rsid w:val="007B7D4A"/>
    <w:rsid w:val="007C1B98"/>
    <w:rsid w:val="007C1D17"/>
    <w:rsid w:val="007C288D"/>
    <w:rsid w:val="007C4B81"/>
    <w:rsid w:val="007D168F"/>
    <w:rsid w:val="007D2A9E"/>
    <w:rsid w:val="007D356A"/>
    <w:rsid w:val="007D359F"/>
    <w:rsid w:val="007D5B1A"/>
    <w:rsid w:val="007D6155"/>
    <w:rsid w:val="007D758F"/>
    <w:rsid w:val="007D7F96"/>
    <w:rsid w:val="007E0010"/>
    <w:rsid w:val="007E2CD4"/>
    <w:rsid w:val="007E2DF6"/>
    <w:rsid w:val="007E7960"/>
    <w:rsid w:val="007F4A7B"/>
    <w:rsid w:val="007F6013"/>
    <w:rsid w:val="007F6BDD"/>
    <w:rsid w:val="008012E3"/>
    <w:rsid w:val="00803A25"/>
    <w:rsid w:val="00805689"/>
    <w:rsid w:val="00805777"/>
    <w:rsid w:val="00806D12"/>
    <w:rsid w:val="00811B5F"/>
    <w:rsid w:val="00811CF3"/>
    <w:rsid w:val="00814989"/>
    <w:rsid w:val="00814FE0"/>
    <w:rsid w:val="0081602C"/>
    <w:rsid w:val="00817D48"/>
    <w:rsid w:val="00821038"/>
    <w:rsid w:val="008241AA"/>
    <w:rsid w:val="00826B5B"/>
    <w:rsid w:val="00831501"/>
    <w:rsid w:val="00831527"/>
    <w:rsid w:val="00831E66"/>
    <w:rsid w:val="008358B3"/>
    <w:rsid w:val="00836573"/>
    <w:rsid w:val="00837F37"/>
    <w:rsid w:val="00841BA8"/>
    <w:rsid w:val="0084205E"/>
    <w:rsid w:val="0084577E"/>
    <w:rsid w:val="00850CD4"/>
    <w:rsid w:val="00853765"/>
    <w:rsid w:val="00853E1D"/>
    <w:rsid w:val="00854632"/>
    <w:rsid w:val="00857291"/>
    <w:rsid w:val="00857328"/>
    <w:rsid w:val="00857624"/>
    <w:rsid w:val="00857801"/>
    <w:rsid w:val="00861492"/>
    <w:rsid w:val="008667B6"/>
    <w:rsid w:val="0087217B"/>
    <w:rsid w:val="00872E63"/>
    <w:rsid w:val="00873B5F"/>
    <w:rsid w:val="008757C7"/>
    <w:rsid w:val="0087711D"/>
    <w:rsid w:val="00877B60"/>
    <w:rsid w:val="0088136F"/>
    <w:rsid w:val="0088290A"/>
    <w:rsid w:val="00882F3D"/>
    <w:rsid w:val="00895765"/>
    <w:rsid w:val="00895E49"/>
    <w:rsid w:val="008960E9"/>
    <w:rsid w:val="00897454"/>
    <w:rsid w:val="008A2777"/>
    <w:rsid w:val="008A384E"/>
    <w:rsid w:val="008A5555"/>
    <w:rsid w:val="008A65AA"/>
    <w:rsid w:val="008B0654"/>
    <w:rsid w:val="008B4CC7"/>
    <w:rsid w:val="008B6D3D"/>
    <w:rsid w:val="008C0A9D"/>
    <w:rsid w:val="008C2E05"/>
    <w:rsid w:val="008D0AAB"/>
    <w:rsid w:val="008D45BD"/>
    <w:rsid w:val="008D489C"/>
    <w:rsid w:val="008D78A4"/>
    <w:rsid w:val="008E03D1"/>
    <w:rsid w:val="008E043D"/>
    <w:rsid w:val="008E1C03"/>
    <w:rsid w:val="008E332E"/>
    <w:rsid w:val="008E5615"/>
    <w:rsid w:val="008E59A2"/>
    <w:rsid w:val="008F1EFA"/>
    <w:rsid w:val="008F28B7"/>
    <w:rsid w:val="008F52C4"/>
    <w:rsid w:val="008F5302"/>
    <w:rsid w:val="008F61BF"/>
    <w:rsid w:val="008F71B4"/>
    <w:rsid w:val="0090169D"/>
    <w:rsid w:val="00901A70"/>
    <w:rsid w:val="00903188"/>
    <w:rsid w:val="0090428C"/>
    <w:rsid w:val="009047DD"/>
    <w:rsid w:val="0090606F"/>
    <w:rsid w:val="009061CB"/>
    <w:rsid w:val="00907CC6"/>
    <w:rsid w:val="00907D2E"/>
    <w:rsid w:val="00912F67"/>
    <w:rsid w:val="0091358F"/>
    <w:rsid w:val="00913B43"/>
    <w:rsid w:val="009142F6"/>
    <w:rsid w:val="00915D97"/>
    <w:rsid w:val="00922130"/>
    <w:rsid w:val="00923796"/>
    <w:rsid w:val="0093096F"/>
    <w:rsid w:val="00932193"/>
    <w:rsid w:val="00936E09"/>
    <w:rsid w:val="0093771D"/>
    <w:rsid w:val="00940982"/>
    <w:rsid w:val="00946342"/>
    <w:rsid w:val="00946DBF"/>
    <w:rsid w:val="00947914"/>
    <w:rsid w:val="00947E53"/>
    <w:rsid w:val="009529CB"/>
    <w:rsid w:val="0095373F"/>
    <w:rsid w:val="00953C92"/>
    <w:rsid w:val="00955251"/>
    <w:rsid w:val="0095551E"/>
    <w:rsid w:val="0095561D"/>
    <w:rsid w:val="009600FA"/>
    <w:rsid w:val="00960638"/>
    <w:rsid w:val="009606B2"/>
    <w:rsid w:val="00961496"/>
    <w:rsid w:val="00961929"/>
    <w:rsid w:val="00964C47"/>
    <w:rsid w:val="00964EB6"/>
    <w:rsid w:val="009652C7"/>
    <w:rsid w:val="00965E34"/>
    <w:rsid w:val="00971CB1"/>
    <w:rsid w:val="00972323"/>
    <w:rsid w:val="00974363"/>
    <w:rsid w:val="00974367"/>
    <w:rsid w:val="00974B53"/>
    <w:rsid w:val="0097582E"/>
    <w:rsid w:val="00975F8A"/>
    <w:rsid w:val="009809E8"/>
    <w:rsid w:val="009865AC"/>
    <w:rsid w:val="0098674F"/>
    <w:rsid w:val="00987CCA"/>
    <w:rsid w:val="009902B3"/>
    <w:rsid w:val="0099056C"/>
    <w:rsid w:val="00993314"/>
    <w:rsid w:val="009938AF"/>
    <w:rsid w:val="009956D3"/>
    <w:rsid w:val="00996761"/>
    <w:rsid w:val="009A13FA"/>
    <w:rsid w:val="009A1BDF"/>
    <w:rsid w:val="009A1C96"/>
    <w:rsid w:val="009A2F95"/>
    <w:rsid w:val="009A379C"/>
    <w:rsid w:val="009A5877"/>
    <w:rsid w:val="009A5AD9"/>
    <w:rsid w:val="009A7603"/>
    <w:rsid w:val="009A7F38"/>
    <w:rsid w:val="009B05CA"/>
    <w:rsid w:val="009B2D0A"/>
    <w:rsid w:val="009B67F2"/>
    <w:rsid w:val="009C13CB"/>
    <w:rsid w:val="009C277D"/>
    <w:rsid w:val="009C2A57"/>
    <w:rsid w:val="009C311B"/>
    <w:rsid w:val="009C35A8"/>
    <w:rsid w:val="009C5108"/>
    <w:rsid w:val="009C6246"/>
    <w:rsid w:val="009C6DCE"/>
    <w:rsid w:val="009D1502"/>
    <w:rsid w:val="009D2376"/>
    <w:rsid w:val="009D287F"/>
    <w:rsid w:val="009D3327"/>
    <w:rsid w:val="009D6E6A"/>
    <w:rsid w:val="009D79F9"/>
    <w:rsid w:val="009E06BF"/>
    <w:rsid w:val="009E0FF2"/>
    <w:rsid w:val="009E2230"/>
    <w:rsid w:val="009E4197"/>
    <w:rsid w:val="009E505D"/>
    <w:rsid w:val="009E6DC6"/>
    <w:rsid w:val="009E787E"/>
    <w:rsid w:val="009E7D77"/>
    <w:rsid w:val="009E7F2F"/>
    <w:rsid w:val="009F083D"/>
    <w:rsid w:val="009F1933"/>
    <w:rsid w:val="009F35F1"/>
    <w:rsid w:val="009F3F47"/>
    <w:rsid w:val="009F5795"/>
    <w:rsid w:val="009F6C77"/>
    <w:rsid w:val="00A01CAE"/>
    <w:rsid w:val="00A03184"/>
    <w:rsid w:val="00A06417"/>
    <w:rsid w:val="00A07D37"/>
    <w:rsid w:val="00A106EB"/>
    <w:rsid w:val="00A137E4"/>
    <w:rsid w:val="00A14857"/>
    <w:rsid w:val="00A14F15"/>
    <w:rsid w:val="00A150D0"/>
    <w:rsid w:val="00A15323"/>
    <w:rsid w:val="00A15A22"/>
    <w:rsid w:val="00A16095"/>
    <w:rsid w:val="00A169AE"/>
    <w:rsid w:val="00A177D5"/>
    <w:rsid w:val="00A213CF"/>
    <w:rsid w:val="00A232B8"/>
    <w:rsid w:val="00A246D2"/>
    <w:rsid w:val="00A276AE"/>
    <w:rsid w:val="00A32BC1"/>
    <w:rsid w:val="00A33D97"/>
    <w:rsid w:val="00A35F93"/>
    <w:rsid w:val="00A362AB"/>
    <w:rsid w:val="00A3754A"/>
    <w:rsid w:val="00A40E4D"/>
    <w:rsid w:val="00A42593"/>
    <w:rsid w:val="00A42985"/>
    <w:rsid w:val="00A42F7F"/>
    <w:rsid w:val="00A44147"/>
    <w:rsid w:val="00A45224"/>
    <w:rsid w:val="00A46AC8"/>
    <w:rsid w:val="00A46E70"/>
    <w:rsid w:val="00A472AE"/>
    <w:rsid w:val="00A474D6"/>
    <w:rsid w:val="00A47726"/>
    <w:rsid w:val="00A5180F"/>
    <w:rsid w:val="00A51C8E"/>
    <w:rsid w:val="00A53AAF"/>
    <w:rsid w:val="00A54CEA"/>
    <w:rsid w:val="00A55009"/>
    <w:rsid w:val="00A5581F"/>
    <w:rsid w:val="00A55824"/>
    <w:rsid w:val="00A57146"/>
    <w:rsid w:val="00A576D3"/>
    <w:rsid w:val="00A57C3B"/>
    <w:rsid w:val="00A57C73"/>
    <w:rsid w:val="00A62C79"/>
    <w:rsid w:val="00A63B64"/>
    <w:rsid w:val="00A65526"/>
    <w:rsid w:val="00A657C4"/>
    <w:rsid w:val="00A70166"/>
    <w:rsid w:val="00A726DD"/>
    <w:rsid w:val="00A74A55"/>
    <w:rsid w:val="00A74B28"/>
    <w:rsid w:val="00A76475"/>
    <w:rsid w:val="00A76CF3"/>
    <w:rsid w:val="00A773A9"/>
    <w:rsid w:val="00A837A1"/>
    <w:rsid w:val="00A84FD3"/>
    <w:rsid w:val="00A86BE8"/>
    <w:rsid w:val="00A86CCD"/>
    <w:rsid w:val="00A87A47"/>
    <w:rsid w:val="00A9064E"/>
    <w:rsid w:val="00A911EB"/>
    <w:rsid w:val="00A92D54"/>
    <w:rsid w:val="00A92DDF"/>
    <w:rsid w:val="00A946A4"/>
    <w:rsid w:val="00A94F63"/>
    <w:rsid w:val="00A95553"/>
    <w:rsid w:val="00AA02CF"/>
    <w:rsid w:val="00AA0B22"/>
    <w:rsid w:val="00AA3656"/>
    <w:rsid w:val="00AA6B98"/>
    <w:rsid w:val="00AA6EB2"/>
    <w:rsid w:val="00AA71EB"/>
    <w:rsid w:val="00AA7F35"/>
    <w:rsid w:val="00AB1176"/>
    <w:rsid w:val="00AB2F18"/>
    <w:rsid w:val="00AB77ED"/>
    <w:rsid w:val="00AC026B"/>
    <w:rsid w:val="00AC0AB4"/>
    <w:rsid w:val="00AC209F"/>
    <w:rsid w:val="00AC344A"/>
    <w:rsid w:val="00AC3711"/>
    <w:rsid w:val="00AC5619"/>
    <w:rsid w:val="00AD11B8"/>
    <w:rsid w:val="00AD5449"/>
    <w:rsid w:val="00AD5DA2"/>
    <w:rsid w:val="00AE0786"/>
    <w:rsid w:val="00AE1DF3"/>
    <w:rsid w:val="00AE3E4A"/>
    <w:rsid w:val="00AF095C"/>
    <w:rsid w:val="00AF27EA"/>
    <w:rsid w:val="00AF703A"/>
    <w:rsid w:val="00AF7919"/>
    <w:rsid w:val="00AF7EB0"/>
    <w:rsid w:val="00AF7FC4"/>
    <w:rsid w:val="00B0067F"/>
    <w:rsid w:val="00B00C79"/>
    <w:rsid w:val="00B01109"/>
    <w:rsid w:val="00B01FD2"/>
    <w:rsid w:val="00B020F5"/>
    <w:rsid w:val="00B027D1"/>
    <w:rsid w:val="00B03D0B"/>
    <w:rsid w:val="00B06635"/>
    <w:rsid w:val="00B10323"/>
    <w:rsid w:val="00B13DA1"/>
    <w:rsid w:val="00B140A3"/>
    <w:rsid w:val="00B152D8"/>
    <w:rsid w:val="00B160C4"/>
    <w:rsid w:val="00B160EA"/>
    <w:rsid w:val="00B17C84"/>
    <w:rsid w:val="00B229BB"/>
    <w:rsid w:val="00B22F75"/>
    <w:rsid w:val="00B232E0"/>
    <w:rsid w:val="00B23BB9"/>
    <w:rsid w:val="00B31BAC"/>
    <w:rsid w:val="00B31DF4"/>
    <w:rsid w:val="00B324C9"/>
    <w:rsid w:val="00B33CEB"/>
    <w:rsid w:val="00B33FC6"/>
    <w:rsid w:val="00B3623B"/>
    <w:rsid w:val="00B40F82"/>
    <w:rsid w:val="00B42F62"/>
    <w:rsid w:val="00B43FF5"/>
    <w:rsid w:val="00B45196"/>
    <w:rsid w:val="00B4656B"/>
    <w:rsid w:val="00B477A6"/>
    <w:rsid w:val="00B54BB1"/>
    <w:rsid w:val="00B565DB"/>
    <w:rsid w:val="00B615B6"/>
    <w:rsid w:val="00B62C5D"/>
    <w:rsid w:val="00B65F1F"/>
    <w:rsid w:val="00B6735D"/>
    <w:rsid w:val="00B712F1"/>
    <w:rsid w:val="00B72FF8"/>
    <w:rsid w:val="00B75759"/>
    <w:rsid w:val="00B77D3D"/>
    <w:rsid w:val="00B80B4B"/>
    <w:rsid w:val="00B80D78"/>
    <w:rsid w:val="00B812D3"/>
    <w:rsid w:val="00B83CA5"/>
    <w:rsid w:val="00B84551"/>
    <w:rsid w:val="00B8464E"/>
    <w:rsid w:val="00B8467D"/>
    <w:rsid w:val="00B85E73"/>
    <w:rsid w:val="00B86A1E"/>
    <w:rsid w:val="00B86F89"/>
    <w:rsid w:val="00B87ED4"/>
    <w:rsid w:val="00B90129"/>
    <w:rsid w:val="00B90E6D"/>
    <w:rsid w:val="00B911CD"/>
    <w:rsid w:val="00BB1DD9"/>
    <w:rsid w:val="00BB4432"/>
    <w:rsid w:val="00BB5581"/>
    <w:rsid w:val="00BC13C1"/>
    <w:rsid w:val="00BC206D"/>
    <w:rsid w:val="00BC40D7"/>
    <w:rsid w:val="00BC5CBE"/>
    <w:rsid w:val="00BC63F5"/>
    <w:rsid w:val="00BD28AB"/>
    <w:rsid w:val="00BD412C"/>
    <w:rsid w:val="00BD4448"/>
    <w:rsid w:val="00BD5A0E"/>
    <w:rsid w:val="00BE29D5"/>
    <w:rsid w:val="00BE2EC9"/>
    <w:rsid w:val="00BE3117"/>
    <w:rsid w:val="00BE32F6"/>
    <w:rsid w:val="00BE40FE"/>
    <w:rsid w:val="00BE46D4"/>
    <w:rsid w:val="00BE48D8"/>
    <w:rsid w:val="00BE61CA"/>
    <w:rsid w:val="00BE7515"/>
    <w:rsid w:val="00BE7D9E"/>
    <w:rsid w:val="00BF2E66"/>
    <w:rsid w:val="00BF34A3"/>
    <w:rsid w:val="00BF4813"/>
    <w:rsid w:val="00BF591D"/>
    <w:rsid w:val="00BF6345"/>
    <w:rsid w:val="00BF6A36"/>
    <w:rsid w:val="00BF7606"/>
    <w:rsid w:val="00BF7B04"/>
    <w:rsid w:val="00C025E3"/>
    <w:rsid w:val="00C02645"/>
    <w:rsid w:val="00C04490"/>
    <w:rsid w:val="00C04ADD"/>
    <w:rsid w:val="00C051C9"/>
    <w:rsid w:val="00C0549C"/>
    <w:rsid w:val="00C059B9"/>
    <w:rsid w:val="00C06DEE"/>
    <w:rsid w:val="00C12405"/>
    <w:rsid w:val="00C1339A"/>
    <w:rsid w:val="00C14176"/>
    <w:rsid w:val="00C15961"/>
    <w:rsid w:val="00C161A2"/>
    <w:rsid w:val="00C20CC9"/>
    <w:rsid w:val="00C2172B"/>
    <w:rsid w:val="00C22EAC"/>
    <w:rsid w:val="00C23DA0"/>
    <w:rsid w:val="00C24188"/>
    <w:rsid w:val="00C30C19"/>
    <w:rsid w:val="00C32E54"/>
    <w:rsid w:val="00C3396D"/>
    <w:rsid w:val="00C342BE"/>
    <w:rsid w:val="00C35B49"/>
    <w:rsid w:val="00C401CE"/>
    <w:rsid w:val="00C4338F"/>
    <w:rsid w:val="00C45A05"/>
    <w:rsid w:val="00C45FA3"/>
    <w:rsid w:val="00C470F9"/>
    <w:rsid w:val="00C5075F"/>
    <w:rsid w:val="00C5096C"/>
    <w:rsid w:val="00C51EF7"/>
    <w:rsid w:val="00C52471"/>
    <w:rsid w:val="00C52994"/>
    <w:rsid w:val="00C52B0D"/>
    <w:rsid w:val="00C53774"/>
    <w:rsid w:val="00C55696"/>
    <w:rsid w:val="00C55E9B"/>
    <w:rsid w:val="00C57B1C"/>
    <w:rsid w:val="00C618C3"/>
    <w:rsid w:val="00C61C40"/>
    <w:rsid w:val="00C62189"/>
    <w:rsid w:val="00C62239"/>
    <w:rsid w:val="00C656A0"/>
    <w:rsid w:val="00C714DA"/>
    <w:rsid w:val="00C72A6F"/>
    <w:rsid w:val="00C7464B"/>
    <w:rsid w:val="00C74CD7"/>
    <w:rsid w:val="00C74D40"/>
    <w:rsid w:val="00C758E1"/>
    <w:rsid w:val="00C7791E"/>
    <w:rsid w:val="00C804F7"/>
    <w:rsid w:val="00C81F78"/>
    <w:rsid w:val="00C8265F"/>
    <w:rsid w:val="00C826DB"/>
    <w:rsid w:val="00C83ED1"/>
    <w:rsid w:val="00C858AA"/>
    <w:rsid w:val="00C860DB"/>
    <w:rsid w:val="00C905C2"/>
    <w:rsid w:val="00C90D2F"/>
    <w:rsid w:val="00C92149"/>
    <w:rsid w:val="00C9238A"/>
    <w:rsid w:val="00CA0932"/>
    <w:rsid w:val="00CA143A"/>
    <w:rsid w:val="00CA1512"/>
    <w:rsid w:val="00CA3A80"/>
    <w:rsid w:val="00CA4308"/>
    <w:rsid w:val="00CA4A46"/>
    <w:rsid w:val="00CA4D2C"/>
    <w:rsid w:val="00CA4D97"/>
    <w:rsid w:val="00CA579B"/>
    <w:rsid w:val="00CA5964"/>
    <w:rsid w:val="00CA7504"/>
    <w:rsid w:val="00CB09B3"/>
    <w:rsid w:val="00CB3AAC"/>
    <w:rsid w:val="00CB451A"/>
    <w:rsid w:val="00CB5406"/>
    <w:rsid w:val="00CB6D5D"/>
    <w:rsid w:val="00CC3D65"/>
    <w:rsid w:val="00CC4545"/>
    <w:rsid w:val="00CC4743"/>
    <w:rsid w:val="00CC66E0"/>
    <w:rsid w:val="00CC7CD8"/>
    <w:rsid w:val="00CD00CB"/>
    <w:rsid w:val="00CD250D"/>
    <w:rsid w:val="00CD2C70"/>
    <w:rsid w:val="00CD2F35"/>
    <w:rsid w:val="00CD3CBA"/>
    <w:rsid w:val="00CD43A9"/>
    <w:rsid w:val="00CD54CB"/>
    <w:rsid w:val="00CE05AB"/>
    <w:rsid w:val="00CE0D73"/>
    <w:rsid w:val="00CE6579"/>
    <w:rsid w:val="00CE7F16"/>
    <w:rsid w:val="00CF07D2"/>
    <w:rsid w:val="00CF1E9E"/>
    <w:rsid w:val="00CF264E"/>
    <w:rsid w:val="00CF5C17"/>
    <w:rsid w:val="00CF61EA"/>
    <w:rsid w:val="00CF629C"/>
    <w:rsid w:val="00CF6640"/>
    <w:rsid w:val="00CF69D3"/>
    <w:rsid w:val="00D0051B"/>
    <w:rsid w:val="00D03CAD"/>
    <w:rsid w:val="00D040F4"/>
    <w:rsid w:val="00D06436"/>
    <w:rsid w:val="00D069E2"/>
    <w:rsid w:val="00D13F99"/>
    <w:rsid w:val="00D168A9"/>
    <w:rsid w:val="00D2196A"/>
    <w:rsid w:val="00D2268D"/>
    <w:rsid w:val="00D22995"/>
    <w:rsid w:val="00D24017"/>
    <w:rsid w:val="00D27879"/>
    <w:rsid w:val="00D27D73"/>
    <w:rsid w:val="00D30360"/>
    <w:rsid w:val="00D310FB"/>
    <w:rsid w:val="00D35299"/>
    <w:rsid w:val="00D3581C"/>
    <w:rsid w:val="00D412D5"/>
    <w:rsid w:val="00D41FEF"/>
    <w:rsid w:val="00D42F7F"/>
    <w:rsid w:val="00D4505E"/>
    <w:rsid w:val="00D45609"/>
    <w:rsid w:val="00D51977"/>
    <w:rsid w:val="00D54EA6"/>
    <w:rsid w:val="00D56667"/>
    <w:rsid w:val="00D60DA2"/>
    <w:rsid w:val="00D653C4"/>
    <w:rsid w:val="00D70B12"/>
    <w:rsid w:val="00D721A8"/>
    <w:rsid w:val="00D737EB"/>
    <w:rsid w:val="00D74288"/>
    <w:rsid w:val="00D76473"/>
    <w:rsid w:val="00D77D68"/>
    <w:rsid w:val="00D80062"/>
    <w:rsid w:val="00D806C2"/>
    <w:rsid w:val="00D80FE8"/>
    <w:rsid w:val="00D82466"/>
    <w:rsid w:val="00D82CAD"/>
    <w:rsid w:val="00D839DF"/>
    <w:rsid w:val="00D90273"/>
    <w:rsid w:val="00D93722"/>
    <w:rsid w:val="00D94D73"/>
    <w:rsid w:val="00D94F89"/>
    <w:rsid w:val="00D955D1"/>
    <w:rsid w:val="00DA1991"/>
    <w:rsid w:val="00DA2397"/>
    <w:rsid w:val="00DA4196"/>
    <w:rsid w:val="00DA512A"/>
    <w:rsid w:val="00DB2322"/>
    <w:rsid w:val="00DB362A"/>
    <w:rsid w:val="00DB645D"/>
    <w:rsid w:val="00DB76B4"/>
    <w:rsid w:val="00DC1956"/>
    <w:rsid w:val="00DC1BED"/>
    <w:rsid w:val="00DC29FA"/>
    <w:rsid w:val="00DC4969"/>
    <w:rsid w:val="00DC63C9"/>
    <w:rsid w:val="00DC7C40"/>
    <w:rsid w:val="00DD473E"/>
    <w:rsid w:val="00DD4ED3"/>
    <w:rsid w:val="00DD55DE"/>
    <w:rsid w:val="00DD6FD7"/>
    <w:rsid w:val="00DE036F"/>
    <w:rsid w:val="00DE2CD4"/>
    <w:rsid w:val="00DE3093"/>
    <w:rsid w:val="00DE5549"/>
    <w:rsid w:val="00DE6A23"/>
    <w:rsid w:val="00DF253C"/>
    <w:rsid w:val="00DF2791"/>
    <w:rsid w:val="00DF4528"/>
    <w:rsid w:val="00DF5B86"/>
    <w:rsid w:val="00DF62C7"/>
    <w:rsid w:val="00E043CF"/>
    <w:rsid w:val="00E0504C"/>
    <w:rsid w:val="00E062D2"/>
    <w:rsid w:val="00E12EEC"/>
    <w:rsid w:val="00E130D1"/>
    <w:rsid w:val="00E15A3C"/>
    <w:rsid w:val="00E20BBB"/>
    <w:rsid w:val="00E237ED"/>
    <w:rsid w:val="00E30639"/>
    <w:rsid w:val="00E30867"/>
    <w:rsid w:val="00E31F3F"/>
    <w:rsid w:val="00E33B5A"/>
    <w:rsid w:val="00E44249"/>
    <w:rsid w:val="00E44BE4"/>
    <w:rsid w:val="00E45766"/>
    <w:rsid w:val="00E51B4F"/>
    <w:rsid w:val="00E52226"/>
    <w:rsid w:val="00E52AF9"/>
    <w:rsid w:val="00E55E79"/>
    <w:rsid w:val="00E57D07"/>
    <w:rsid w:val="00E623F5"/>
    <w:rsid w:val="00E63038"/>
    <w:rsid w:val="00E65A1F"/>
    <w:rsid w:val="00E65FAD"/>
    <w:rsid w:val="00E673D0"/>
    <w:rsid w:val="00E704B6"/>
    <w:rsid w:val="00E72985"/>
    <w:rsid w:val="00E729FF"/>
    <w:rsid w:val="00E74ED5"/>
    <w:rsid w:val="00E76396"/>
    <w:rsid w:val="00E76BCF"/>
    <w:rsid w:val="00E804F6"/>
    <w:rsid w:val="00E8093A"/>
    <w:rsid w:val="00E81223"/>
    <w:rsid w:val="00E829F1"/>
    <w:rsid w:val="00E82E83"/>
    <w:rsid w:val="00E85102"/>
    <w:rsid w:val="00E871BD"/>
    <w:rsid w:val="00E90E14"/>
    <w:rsid w:val="00E91176"/>
    <w:rsid w:val="00E923EC"/>
    <w:rsid w:val="00E925C4"/>
    <w:rsid w:val="00E950B7"/>
    <w:rsid w:val="00E951B2"/>
    <w:rsid w:val="00E952C0"/>
    <w:rsid w:val="00E97077"/>
    <w:rsid w:val="00EA1709"/>
    <w:rsid w:val="00EB4355"/>
    <w:rsid w:val="00EB456F"/>
    <w:rsid w:val="00EB5477"/>
    <w:rsid w:val="00EC29D6"/>
    <w:rsid w:val="00EC481F"/>
    <w:rsid w:val="00ED0580"/>
    <w:rsid w:val="00ED0D4A"/>
    <w:rsid w:val="00ED1F78"/>
    <w:rsid w:val="00ED265B"/>
    <w:rsid w:val="00ED2786"/>
    <w:rsid w:val="00ED499F"/>
    <w:rsid w:val="00ED5060"/>
    <w:rsid w:val="00ED58A7"/>
    <w:rsid w:val="00ED7A59"/>
    <w:rsid w:val="00EE0B17"/>
    <w:rsid w:val="00EE0BE3"/>
    <w:rsid w:val="00EE4AE3"/>
    <w:rsid w:val="00EE5999"/>
    <w:rsid w:val="00EE6B8B"/>
    <w:rsid w:val="00EF2386"/>
    <w:rsid w:val="00EF4C5E"/>
    <w:rsid w:val="00F003CE"/>
    <w:rsid w:val="00F00D6A"/>
    <w:rsid w:val="00F021C9"/>
    <w:rsid w:val="00F02259"/>
    <w:rsid w:val="00F03C4E"/>
    <w:rsid w:val="00F045E4"/>
    <w:rsid w:val="00F0490F"/>
    <w:rsid w:val="00F06BBF"/>
    <w:rsid w:val="00F06C49"/>
    <w:rsid w:val="00F06D6D"/>
    <w:rsid w:val="00F07B24"/>
    <w:rsid w:val="00F10C2D"/>
    <w:rsid w:val="00F14773"/>
    <w:rsid w:val="00F1592A"/>
    <w:rsid w:val="00F203EC"/>
    <w:rsid w:val="00F2159D"/>
    <w:rsid w:val="00F2229B"/>
    <w:rsid w:val="00F224A8"/>
    <w:rsid w:val="00F227B0"/>
    <w:rsid w:val="00F23A5E"/>
    <w:rsid w:val="00F262E8"/>
    <w:rsid w:val="00F27980"/>
    <w:rsid w:val="00F31B4F"/>
    <w:rsid w:val="00F351BA"/>
    <w:rsid w:val="00F378E9"/>
    <w:rsid w:val="00F40580"/>
    <w:rsid w:val="00F42A07"/>
    <w:rsid w:val="00F54A8E"/>
    <w:rsid w:val="00F6314A"/>
    <w:rsid w:val="00F631B6"/>
    <w:rsid w:val="00F63380"/>
    <w:rsid w:val="00F63D17"/>
    <w:rsid w:val="00F64C4C"/>
    <w:rsid w:val="00F6659A"/>
    <w:rsid w:val="00F668E9"/>
    <w:rsid w:val="00F779AB"/>
    <w:rsid w:val="00F77C37"/>
    <w:rsid w:val="00F81BB0"/>
    <w:rsid w:val="00F82A1E"/>
    <w:rsid w:val="00F92184"/>
    <w:rsid w:val="00F927A9"/>
    <w:rsid w:val="00F92FFB"/>
    <w:rsid w:val="00F94027"/>
    <w:rsid w:val="00F94418"/>
    <w:rsid w:val="00F95E8F"/>
    <w:rsid w:val="00F96F27"/>
    <w:rsid w:val="00FA0C27"/>
    <w:rsid w:val="00FA1346"/>
    <w:rsid w:val="00FA1D7F"/>
    <w:rsid w:val="00FA2E66"/>
    <w:rsid w:val="00FA35BB"/>
    <w:rsid w:val="00FA3FDB"/>
    <w:rsid w:val="00FA4083"/>
    <w:rsid w:val="00FA4D1F"/>
    <w:rsid w:val="00FA5CF5"/>
    <w:rsid w:val="00FB06F3"/>
    <w:rsid w:val="00FB19D7"/>
    <w:rsid w:val="00FB481E"/>
    <w:rsid w:val="00FB51D1"/>
    <w:rsid w:val="00FB6835"/>
    <w:rsid w:val="00FB7B5A"/>
    <w:rsid w:val="00FB7BC8"/>
    <w:rsid w:val="00FC058F"/>
    <w:rsid w:val="00FC17A0"/>
    <w:rsid w:val="00FC5333"/>
    <w:rsid w:val="00FC5F7A"/>
    <w:rsid w:val="00FC7C16"/>
    <w:rsid w:val="00FC7E4C"/>
    <w:rsid w:val="00FD0D2E"/>
    <w:rsid w:val="00FD1D25"/>
    <w:rsid w:val="00FD2B14"/>
    <w:rsid w:val="00FD339C"/>
    <w:rsid w:val="00FD42A8"/>
    <w:rsid w:val="00FD638F"/>
    <w:rsid w:val="00FD7322"/>
    <w:rsid w:val="00FE0132"/>
    <w:rsid w:val="00FE1B1D"/>
    <w:rsid w:val="00FE5177"/>
    <w:rsid w:val="00FF0A87"/>
    <w:rsid w:val="00FF2495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406E6E"/>
  <w15:docId w15:val="{4070F43C-D8D2-4080-AE0C-EA46669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79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aliases w:val="-E Fußnotenzeichen,2 Märk,A.B.C. Märk,Career Exp. Märk,Footnote,Footnote symbol,H2 Märk,Header 2nd Page Märk,Heading2-bio Märk,Nota,Ref,SUPERS,de nota al pie,fr,h2 Märk"/>
    <w:uiPriority w:val="99"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semiHidden/>
    <w:rsid w:val="0012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uiPriority w:val="34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rsid w:val="00D06436"/>
    <w:pPr>
      <w:jc w:val="center"/>
    </w:pPr>
    <w:rPr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1D4C8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D4C8D"/>
    <w:rPr>
      <w:sz w:val="24"/>
      <w:szCs w:val="24"/>
    </w:rPr>
  </w:style>
  <w:style w:type="paragraph" w:customStyle="1" w:styleId="NormalJustified">
    <w:name w:val="Normal + Justified"/>
    <w:basedOn w:val="Normal"/>
    <w:rsid w:val="001D4C8D"/>
    <w:pPr>
      <w:jc w:val="both"/>
    </w:pPr>
  </w:style>
  <w:style w:type="character" w:customStyle="1" w:styleId="Heading1Char">
    <w:name w:val="Heading 1 Char"/>
    <w:link w:val="Heading1"/>
    <w:rsid w:val="00AF79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43686"/>
    <w:rPr>
      <w:sz w:val="24"/>
      <w:szCs w:val="24"/>
    </w:rPr>
  </w:style>
  <w:style w:type="paragraph" w:styleId="NoSpacing">
    <w:name w:val="No Spacing"/>
    <w:uiPriority w:val="1"/>
    <w:qFormat/>
    <w:rsid w:val="0026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B1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1140"/>
  </w:style>
  <w:style w:type="character" w:styleId="EndnoteReference">
    <w:name w:val="endnote reference"/>
    <w:basedOn w:val="DefaultParagraphFont"/>
    <w:semiHidden/>
    <w:unhideWhenUsed/>
    <w:rsid w:val="002B114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15961"/>
    <w:pPr>
      <w:ind w:firstLine="357"/>
      <w:jc w:val="both"/>
    </w:pPr>
    <w:rPr>
      <w:rFonts w:asciiTheme="minorHAnsi" w:eastAsiaTheme="minorEastAsia" w:hAnsiTheme="minorHAnsi" w:cstheme="minorBidi"/>
      <w:b/>
      <w:bCs/>
      <w:sz w:val="18"/>
      <w:szCs w:val="18"/>
      <w:lang w:val="en-US" w:eastAsia="en-US"/>
    </w:rPr>
  </w:style>
  <w:style w:type="paragraph" w:customStyle="1" w:styleId="tv2132">
    <w:name w:val="tv2132"/>
    <w:basedOn w:val="Normal"/>
    <w:rsid w:val="00701BB2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F7"/>
  </w:style>
  <w:style w:type="paragraph" w:customStyle="1" w:styleId="doc-ti">
    <w:name w:val="doc-ti"/>
    <w:basedOn w:val="Normal"/>
    <w:rsid w:val="00031F8C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35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rds.Rusenieks@em.gov.lv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75DB-6DCF-45F7-91AF-682BC798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6427</Words>
  <Characters>3664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Aizsargjoslu likumā"</vt:lpstr>
      <vt:lpstr>Likumprojekts "Grozījums Aizsargjoslu likumā"</vt:lpstr>
    </vt:vector>
  </TitlesOfParts>
  <Company>VARAM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Aizsargjoslu likumā"</dc:title>
  <dc:subject>Anotācija</dc:subject>
  <dc:creator>Inga Belasova</dc:creator>
  <dc:description>inga.belasova@varam.gov.lv; 67026545</dc:description>
  <cp:lastModifiedBy>Ieva Hvesko</cp:lastModifiedBy>
  <cp:revision>12</cp:revision>
  <cp:lastPrinted>2018-04-20T10:46:00Z</cp:lastPrinted>
  <dcterms:created xsi:type="dcterms:W3CDTF">2018-04-26T12:56:00Z</dcterms:created>
  <dcterms:modified xsi:type="dcterms:W3CDTF">2018-05-07T06:37:00Z</dcterms:modified>
</cp:coreProperties>
</file>