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B17" w:rsidRPr="00FB4B17" w:rsidRDefault="00CC031B" w:rsidP="00FB4B1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n-626535"/>
      <w:bookmarkStart w:id="1" w:name="626535"/>
      <w:bookmarkEnd w:id="0"/>
      <w:bookmarkEnd w:id="1"/>
      <w:r w:rsidRPr="00C261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Ministru kabineta </w:t>
      </w:r>
      <w:r w:rsidR="00577D2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noteikumu</w:t>
      </w:r>
      <w:r w:rsidRPr="00C261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projekta </w:t>
      </w:r>
      <w:r w:rsidR="00FB4B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“</w:t>
      </w:r>
      <w:r w:rsidR="00FB4B17" w:rsidRPr="00FB4B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2017.gada 7.novembra noteikumos Nr.662 “Noteikumi par valsts tiešās pārvaldes iestāžu un citu valsts un pašvaldību institūciju amatpersonu (darbinieku) atlīdzības un personu uzskaites sistēmu"</w:t>
      </w:r>
      <w:r w:rsidR="00FB4B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</w:p>
    <w:p w:rsidR="00CC031B" w:rsidRPr="00C261EC" w:rsidRDefault="00CC031B" w:rsidP="00CC031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C261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</w:t>
      </w:r>
      <w:r w:rsidR="00C261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C261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(anotācija)</w:t>
      </w:r>
    </w:p>
    <w:p w:rsidR="00C261EC" w:rsidRPr="00C261EC" w:rsidRDefault="00C261EC" w:rsidP="00C261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7"/>
        <w:gridCol w:w="5597"/>
      </w:tblGrid>
      <w:tr w:rsidR="00C261EC" w:rsidRPr="00C261EC" w:rsidTr="00C261E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1EC" w:rsidRPr="00C261EC" w:rsidRDefault="00C261EC" w:rsidP="00C261EC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C261EC" w:rsidRPr="00C261EC" w:rsidTr="00C261EC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1EC" w:rsidRPr="00C261EC" w:rsidRDefault="00C261EC" w:rsidP="00C26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Mērķis, risinājums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 projekta spēkā stāšanās laiks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17" w:rsidRPr="00C261EC" w:rsidRDefault="00577D22" w:rsidP="00FB4B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noteikumu</w:t>
            </w:r>
            <w:r w:rsidR="00C7432E" w:rsidRPr="00C74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projekts  </w:t>
            </w:r>
            <w:r w:rsidR="00FB4B17" w:rsidRPr="00FB4B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Grozījumi Ministru kabineta 2017.gada 7.novembra noteikumos Nr.662 “</w:t>
            </w:r>
            <w:r w:rsidR="00FB4B17" w:rsidRPr="00FB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Noteikumi par valsts tiešās pārvaldes iestāžu un citu valsts un pašvaldību institūciju amatpersonu (darbinieku) atlīdzības un personu uzskaites sistēmu</w:t>
            </w:r>
            <w:r w:rsidR="00FB4B17" w:rsidRPr="00FB4B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FB4B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 </w:t>
            </w:r>
            <w:r w:rsidR="00FB4B17" w:rsidRPr="00FB4B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(turpmāk – Ministru kabineta noteikumu projektus)</w:t>
            </w:r>
            <w:r w:rsidRPr="0057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C7432E" w:rsidRPr="00C74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paredz </w:t>
            </w:r>
            <w:r w:rsidR="00FB4B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noteikt, ka Valsts kanceleja </w:t>
            </w:r>
            <w:r w:rsidR="00FB4B17" w:rsidRPr="00FB4B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uztur, pilnveido un aktualizē</w:t>
            </w:r>
            <w:r w:rsidR="00FB4B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B4B17" w:rsidRPr="00FB4B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tiešās pārvaldes iestāžu un citu valsts un pašvaldību institūciju amatpersonu (darbinieku) atlīdzības un personu uzskaites sistēmu</w:t>
            </w:r>
            <w:r w:rsidR="00FB4B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saglabājot Finanšu ministrijai tiesības izmantot sistēmu ikgadējā budžeta plānošanas procesā. </w:t>
            </w:r>
          </w:p>
        </w:tc>
      </w:tr>
    </w:tbl>
    <w:p w:rsidR="00CC031B" w:rsidRPr="00C261EC" w:rsidRDefault="00CC031B" w:rsidP="00CC031B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5"/>
        <w:gridCol w:w="3158"/>
        <w:gridCol w:w="5571"/>
      </w:tblGrid>
      <w:tr w:rsidR="00CC031B" w:rsidRPr="00C261EC" w:rsidTr="00CC031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31B" w:rsidRPr="00C261EC" w:rsidRDefault="00CC031B" w:rsidP="00CC031B">
            <w:pPr>
              <w:ind w:firstLine="3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CC031B" w:rsidRPr="00C261EC" w:rsidTr="00CC031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C261EC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C261EC" w:rsidRDefault="00CC031B" w:rsidP="00CC0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C261EC" w:rsidRDefault="00577D22" w:rsidP="00FB4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noteikumu projekts izstrādāts</w:t>
            </w:r>
            <w:r w:rsidR="00FB4B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saskaņā ar </w:t>
            </w:r>
            <w:r w:rsidR="00FB4B17" w:rsidRPr="00FB4B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un pašvaldību institūciju amatpersonu un</w:t>
            </w:r>
            <w:r w:rsidR="00FB4B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B4B17" w:rsidRPr="00FB4B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atlīdzības likuma 3. panta astoto daļ</w:t>
            </w:r>
            <w:r w:rsidR="00FB4B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CC031B" w:rsidRPr="00C261EC" w:rsidTr="00CC031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C261EC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C261EC" w:rsidRDefault="00CC031B" w:rsidP="00CC0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C261EC" w:rsidRDefault="00CC031B" w:rsidP="00CC0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Ministru prezidenta 2017.gada 9.februāra rezolūciju (Nr. 12/SAN-154) Valsts kanceleja ir noteikta kā atbildīgā iestāde par Valsts un pašvaldību institūciju amatpersonu un darbini</w:t>
            </w:r>
            <w:r w:rsidR="005020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eku atlīdzības likuma </w:t>
            </w: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pārejas noteikumu 32.punktā (32. Ministru kabinets līdz 2017.gada 31.decembrim iesniedz Saeimai likumprojektu par valsts un pašvaldību institūciju amatpersonu un darbinieku atlīdzības sistēmas pilnveidošanu.) dotā uzdevuma izpildi.</w:t>
            </w:r>
          </w:p>
          <w:p w:rsidR="00CC031B" w:rsidRPr="00C261EC" w:rsidRDefault="00CC031B" w:rsidP="005020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ar to šobrīd ar </w:t>
            </w:r>
            <w:r w:rsidR="002569A7">
              <w:rPr>
                <w:rFonts w:ascii="Times New Roman" w:hAnsi="Times New Roman"/>
                <w:sz w:val="26"/>
                <w:szCs w:val="26"/>
              </w:rPr>
              <w:t>sabiedriskajā sektorā nodarbināto</w:t>
            </w:r>
            <w:r w:rsidR="002569A7"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atlīdzības politiku nodarbojās gan </w:t>
            </w:r>
            <w:r w:rsidR="005020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Finanšu ministrija, gan Valsts kanceleja. </w:t>
            </w:r>
          </w:p>
          <w:p w:rsidR="00C7432E" w:rsidRDefault="00C7432E" w:rsidP="00CC0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4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pārvaldes reformas ietvaros, paredzēts sākot ar 2018.gada 1.jūniju kā atbildīgo institūciju par </w:t>
            </w:r>
            <w:r w:rsidR="002569A7">
              <w:rPr>
                <w:rFonts w:ascii="Times New Roman" w:hAnsi="Times New Roman"/>
                <w:sz w:val="26"/>
                <w:szCs w:val="26"/>
              </w:rPr>
              <w:t>sabiedriskajā sektorā nodarbināto</w:t>
            </w:r>
            <w:r w:rsidR="002569A7"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C74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atlīdzības politikas veidošanu noteikt Valsts kanceleju. Lai nodrošinātu </w:t>
            </w:r>
            <w:r w:rsidR="00EA03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iepriekšminēto</w:t>
            </w:r>
            <w:r w:rsidRPr="00C74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šobrīd ir panākta vienošanās ar Valsts kanceleju, ka Finanšu ministrija nodod Valsts kancelejai </w:t>
            </w:r>
            <w:r w:rsidR="002569A7">
              <w:rPr>
                <w:rFonts w:ascii="Times New Roman" w:hAnsi="Times New Roman"/>
                <w:sz w:val="26"/>
                <w:szCs w:val="26"/>
              </w:rPr>
              <w:t>sabiedriskajā sektorā nodarbināto</w:t>
            </w:r>
            <w:r w:rsidR="002569A7"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C74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atlīdzības politikas </w:t>
            </w:r>
            <w:r w:rsidRPr="00C74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veidošan</w:t>
            </w:r>
            <w:r w:rsidR="007210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C74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2569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 w:rsidR="002569A7">
              <w:rPr>
                <w:rFonts w:ascii="Times New Roman" w:hAnsi="Times New Roman"/>
                <w:sz w:val="26"/>
                <w:szCs w:val="26"/>
              </w:rPr>
              <w:t xml:space="preserve">valsts tiešās pārvaldes iestāžu amatpersonu (darbinieku) atlīdzības un personāla informācijas, uzskaites sistēmu (datubāzi), </w:t>
            </w:r>
            <w:r w:rsidRPr="00C74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tajā skaitā pārceļ</w:t>
            </w:r>
            <w:r w:rsidR="002569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</w:t>
            </w:r>
            <w:r w:rsidRPr="00C74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četrus esošos atlīdzības nodaļas darbiniekus, attiecīgi pārdalot arī to uzturēšanai Finanšu ministrijas budžetā plānoto finansējumu.</w:t>
            </w:r>
          </w:p>
          <w:p w:rsidR="00CC031B" w:rsidRPr="00C261EC" w:rsidRDefault="005020F3" w:rsidP="00905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noteikumu projekts ir izstrādāts, lai atbilstoši iepriekšminētajam </w:t>
            </w:r>
            <w:r w:rsidR="00FB4B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noteiktu, ka </w:t>
            </w:r>
            <w:r w:rsidR="00FB4B17" w:rsidRPr="00FB4B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</w:t>
            </w:r>
            <w:r w:rsidR="00905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2018.gada 1.jūnija</w:t>
            </w:r>
            <w:r w:rsidR="00FB4B17" w:rsidRPr="00FB4B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uztur, pilnveido un aktualizē valsts tiešās pārvaldes iestāžu un citu valsts un pašvaldību institūciju amatpersonu (darbinieku) atlīdzības un personu uzskaites sistēmu, saglabājot Finanšu ministrijai tiesības izmantot sistēmu ikgadējā budžeta plānošanas procesā. </w:t>
            </w:r>
          </w:p>
        </w:tc>
      </w:tr>
      <w:tr w:rsidR="00CC031B" w:rsidRPr="00C261EC" w:rsidTr="00CC031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C261EC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C261EC" w:rsidRDefault="00CC031B" w:rsidP="00CC0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C261EC" w:rsidRDefault="00CC031B" w:rsidP="00CC0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ministrija, Valsts kanceleja</w:t>
            </w:r>
          </w:p>
        </w:tc>
      </w:tr>
      <w:tr w:rsidR="00CC031B" w:rsidRPr="00C261EC" w:rsidTr="00CC031B">
        <w:trPr>
          <w:trHeight w:val="20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C261EC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C261EC" w:rsidRDefault="00CC031B" w:rsidP="00CC0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C261EC" w:rsidRDefault="00F5240A" w:rsidP="00721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īstenošanai ir </w:t>
            </w:r>
            <w:r w:rsidRPr="00C74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paredz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ēta</w:t>
            </w:r>
            <w:r w:rsidRPr="00C74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 amata vietu pār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dale no Finanšu ministrijas uz </w:t>
            </w:r>
            <w:r w:rsidRPr="00C74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Detalizēts ieņēmumu un izdevumu aprēķins iekļauts Ministru kabineta rīkojuma projekta “</w:t>
            </w:r>
            <w:r w:rsidRPr="00EA03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apropriācijas pārdali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 anotācijā.</w:t>
            </w:r>
          </w:p>
        </w:tc>
        <w:bookmarkStart w:id="2" w:name="_GoBack"/>
        <w:bookmarkEnd w:id="2"/>
      </w:tr>
    </w:tbl>
    <w:p w:rsidR="00CC031B" w:rsidRPr="00C261EC" w:rsidRDefault="00CC031B" w:rsidP="00CC031B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4"/>
      </w:tblGrid>
      <w:tr w:rsidR="00C261EC" w:rsidRPr="00C261EC" w:rsidTr="00CC03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31B" w:rsidRPr="00C261EC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C261EC" w:rsidRPr="00C261EC" w:rsidTr="00DA3672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672" w:rsidRPr="00C261EC" w:rsidRDefault="00DA3672" w:rsidP="00DA3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CC031B" w:rsidRPr="00C261EC" w:rsidRDefault="00CC031B" w:rsidP="00CC031B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4"/>
      </w:tblGrid>
      <w:tr w:rsidR="00CC031B" w:rsidRPr="00C261EC" w:rsidTr="00CC03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31B" w:rsidRPr="00C261EC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7210A8" w:rsidRPr="00C261EC" w:rsidTr="00CC03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0A8" w:rsidRPr="00C261EC" w:rsidRDefault="007210A8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CC031B" w:rsidRPr="00C261EC" w:rsidRDefault="00CC031B" w:rsidP="00CC031B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5"/>
        <w:gridCol w:w="3158"/>
        <w:gridCol w:w="5571"/>
      </w:tblGrid>
      <w:tr w:rsidR="00CC031B" w:rsidRPr="008D409E" w:rsidTr="00CC031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31B" w:rsidRPr="008D409E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CC031B" w:rsidRPr="008D409E" w:rsidTr="00CC031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8D409E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8D409E" w:rsidRDefault="00CC031B" w:rsidP="00CC0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8D409E" w:rsidRDefault="008D409E" w:rsidP="00905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Nepieciešams veikt grozījumus</w:t>
            </w:r>
            <w:r w:rsidR="00905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05D7C" w:rsidRPr="00905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2003.gada 29.aprīļa noteikumos Nr.239 “Finanšu ministrijas nolikums</w:t>
            </w:r>
            <w:r w:rsidR="00905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”,</w:t>
            </w: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Ministru kabineta 2010.gada 30.novembra noteikumos Nr.1075 “Valsts un pašvaldību institūciju amatu katalogs” un Ministru kabineta 2003.gada 20.maija noteikumos Nr.263 “Valsts kancelejas nolikums”.</w:t>
            </w:r>
          </w:p>
        </w:tc>
      </w:tr>
      <w:tr w:rsidR="00CC031B" w:rsidRPr="008D409E" w:rsidTr="00CC031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8D409E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8D409E" w:rsidRDefault="00CC031B" w:rsidP="00CC0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8D409E" w:rsidRDefault="008D409E" w:rsidP="008D40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ministrija, Valsts kanceleja</w:t>
            </w:r>
          </w:p>
        </w:tc>
      </w:tr>
      <w:tr w:rsidR="00CC031B" w:rsidRPr="00C261EC" w:rsidTr="00CC031B">
        <w:trPr>
          <w:trHeight w:val="508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8D409E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8D409E" w:rsidRDefault="00CC031B" w:rsidP="00CC0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8D409E" w:rsidRDefault="008D409E" w:rsidP="008D40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CC031B" w:rsidRPr="00C261EC" w:rsidRDefault="00CC031B" w:rsidP="00CC031B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4"/>
      </w:tblGrid>
      <w:tr w:rsidR="00C261EC" w:rsidRPr="00C261EC" w:rsidTr="00CC03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31B" w:rsidRPr="00C261EC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C261EC" w:rsidRPr="00C261EC" w:rsidTr="00DA3672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72" w:rsidRPr="00C261EC" w:rsidRDefault="00DA3672" w:rsidP="00DA3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CC031B" w:rsidRPr="00C261EC" w:rsidRDefault="00CC031B" w:rsidP="00CC031B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4"/>
      </w:tblGrid>
      <w:tr w:rsidR="00C261EC" w:rsidRPr="00C261EC" w:rsidTr="00CC03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31B" w:rsidRPr="00C261EC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C261EC" w:rsidRPr="00C261EC" w:rsidTr="00DA3672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72" w:rsidRPr="00C261EC" w:rsidRDefault="00DA3672" w:rsidP="00DA3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CC031B" w:rsidRPr="00C261EC" w:rsidRDefault="00CC031B" w:rsidP="00CC031B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5"/>
        <w:gridCol w:w="3158"/>
        <w:gridCol w:w="5571"/>
      </w:tblGrid>
      <w:tr w:rsidR="00CC031B" w:rsidRPr="008D409E" w:rsidTr="00CC031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31B" w:rsidRPr="008D409E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CC031B" w:rsidRPr="008D409E" w:rsidTr="00CC031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8D409E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8D409E" w:rsidRDefault="00CC031B" w:rsidP="00CC0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8D409E" w:rsidRDefault="009F2ADA" w:rsidP="005020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izpildi</w:t>
            </w:r>
            <w:r w:rsidR="005020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nodrošinās Finanšu ministrija </w:t>
            </w:r>
          </w:p>
        </w:tc>
      </w:tr>
      <w:tr w:rsidR="00CC031B" w:rsidRPr="008D409E" w:rsidTr="00EA03EF">
        <w:trPr>
          <w:trHeight w:val="791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8D409E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8D409E" w:rsidRDefault="00CC031B" w:rsidP="00CC0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09E" w:rsidRPr="008D409E" w:rsidRDefault="008D409E" w:rsidP="008D40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Jaunas institūcijas netiek izveidotas.</w:t>
            </w:r>
            <w:r w:rsidR="00EA03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A1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Finanšu ministrijas esošie ierēdņi un darbinieks tiks pārcelti darbā Valsts kancelejā.  </w:t>
            </w:r>
          </w:p>
          <w:p w:rsidR="00CC031B" w:rsidRPr="008D409E" w:rsidRDefault="00CC031B" w:rsidP="008D40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C031B" w:rsidRPr="00C261EC" w:rsidTr="00CC031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8D409E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8D409E" w:rsidRDefault="00CC031B" w:rsidP="00CC0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8D409E" w:rsidRDefault="008D409E" w:rsidP="008D40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AE5C99" w:rsidRPr="00C261EC" w:rsidRDefault="00AE5C99">
      <w:pPr>
        <w:rPr>
          <w:rFonts w:ascii="Times New Roman" w:hAnsi="Times New Roman" w:cs="Times New Roman"/>
          <w:sz w:val="24"/>
          <w:szCs w:val="24"/>
        </w:rPr>
      </w:pPr>
    </w:p>
    <w:p w:rsidR="00CC031B" w:rsidRPr="00C261EC" w:rsidRDefault="00CC031B">
      <w:pPr>
        <w:rPr>
          <w:rFonts w:ascii="Times New Roman" w:hAnsi="Times New Roman" w:cs="Times New Roman"/>
          <w:sz w:val="24"/>
          <w:szCs w:val="24"/>
        </w:rPr>
      </w:pPr>
    </w:p>
    <w:p w:rsidR="0086190B" w:rsidRDefault="00FB4B17" w:rsidP="00CC031B">
      <w:pPr>
        <w:pStyle w:val="BodyText"/>
        <w:jc w:val="both"/>
        <w:rPr>
          <w:sz w:val="24"/>
        </w:rPr>
      </w:pPr>
      <w:r>
        <w:rPr>
          <w:sz w:val="24"/>
        </w:rPr>
        <w:t>Finanšu ministre</w:t>
      </w:r>
      <w:r w:rsidR="0086190B">
        <w:rPr>
          <w:sz w:val="24"/>
        </w:rPr>
        <w:t>s vietā  –</w:t>
      </w:r>
    </w:p>
    <w:p w:rsidR="00CC031B" w:rsidRPr="00C261EC" w:rsidRDefault="0086190B" w:rsidP="00CC031B">
      <w:pPr>
        <w:pStyle w:val="BodyText"/>
        <w:jc w:val="both"/>
        <w:rPr>
          <w:sz w:val="24"/>
        </w:rPr>
      </w:pPr>
      <w:r>
        <w:rPr>
          <w:sz w:val="24"/>
        </w:rPr>
        <w:t xml:space="preserve">Ministru prezidents </w:t>
      </w:r>
      <w:r w:rsidR="00FB4B17">
        <w:rPr>
          <w:sz w:val="24"/>
        </w:rPr>
        <w:t xml:space="preserve">     </w:t>
      </w:r>
      <w:r w:rsidR="00BF52A3" w:rsidRPr="00C261EC">
        <w:rPr>
          <w:sz w:val="24"/>
        </w:rPr>
        <w:tab/>
      </w:r>
      <w:r w:rsidR="00BF52A3" w:rsidRPr="00C261EC">
        <w:rPr>
          <w:sz w:val="24"/>
        </w:rPr>
        <w:tab/>
      </w:r>
      <w:r w:rsidR="00BF52A3" w:rsidRPr="00C261EC">
        <w:rPr>
          <w:sz w:val="24"/>
        </w:rPr>
        <w:tab/>
      </w:r>
      <w:r w:rsidR="00BF52A3" w:rsidRPr="00C261EC">
        <w:rPr>
          <w:sz w:val="24"/>
        </w:rPr>
        <w:tab/>
      </w:r>
      <w:r w:rsidR="00CC031B" w:rsidRPr="00C261EC">
        <w:rPr>
          <w:sz w:val="24"/>
        </w:rPr>
        <w:tab/>
      </w:r>
      <w:r w:rsidR="00CC031B" w:rsidRPr="00C261EC">
        <w:rPr>
          <w:sz w:val="24"/>
        </w:rPr>
        <w:tab/>
      </w:r>
      <w:r w:rsidR="009F2ADA" w:rsidRPr="00C261EC">
        <w:rPr>
          <w:sz w:val="24"/>
        </w:rPr>
        <w:tab/>
      </w:r>
      <w:r>
        <w:rPr>
          <w:sz w:val="24"/>
        </w:rPr>
        <w:t xml:space="preserve">  </w:t>
      </w:r>
      <w:proofErr w:type="spellStart"/>
      <w:r>
        <w:rPr>
          <w:sz w:val="24"/>
        </w:rPr>
        <w:t>M.Kučinskis</w:t>
      </w:r>
      <w:proofErr w:type="spellEnd"/>
      <w:r>
        <w:rPr>
          <w:sz w:val="24"/>
        </w:rPr>
        <w:t xml:space="preserve"> </w:t>
      </w:r>
    </w:p>
    <w:p w:rsidR="00CC031B" w:rsidRDefault="00CC031B" w:rsidP="00CC031B">
      <w:pPr>
        <w:pStyle w:val="BodyText"/>
        <w:jc w:val="both"/>
        <w:rPr>
          <w:sz w:val="24"/>
        </w:rPr>
      </w:pPr>
    </w:p>
    <w:p w:rsidR="00C261EC" w:rsidRPr="00C261EC" w:rsidRDefault="00C261EC" w:rsidP="00CC031B">
      <w:pPr>
        <w:pStyle w:val="BodyText"/>
        <w:jc w:val="both"/>
        <w:rPr>
          <w:sz w:val="24"/>
        </w:rPr>
      </w:pPr>
    </w:p>
    <w:p w:rsidR="00BF52A3" w:rsidRPr="00C261EC" w:rsidRDefault="00C261EC" w:rsidP="00CC031B">
      <w:pPr>
        <w:pStyle w:val="BodyText"/>
        <w:jc w:val="both"/>
        <w:rPr>
          <w:sz w:val="24"/>
        </w:rPr>
      </w:pPr>
      <w:r>
        <w:rPr>
          <w:sz w:val="24"/>
        </w:rPr>
        <w:t>Vīza: Valsts sekretāre</w:t>
      </w:r>
      <w:r w:rsidR="00BF52A3" w:rsidRPr="00C261EC">
        <w:rPr>
          <w:sz w:val="24"/>
        </w:rPr>
        <w:tab/>
      </w:r>
      <w:r w:rsidR="00BF52A3" w:rsidRPr="00C261EC">
        <w:rPr>
          <w:sz w:val="24"/>
        </w:rPr>
        <w:tab/>
      </w:r>
      <w:r w:rsidR="00BF52A3" w:rsidRPr="00C261EC">
        <w:rPr>
          <w:sz w:val="24"/>
        </w:rPr>
        <w:tab/>
      </w:r>
      <w:r w:rsidR="00BF52A3" w:rsidRPr="00C261EC">
        <w:rPr>
          <w:sz w:val="24"/>
        </w:rPr>
        <w:tab/>
      </w:r>
      <w:r w:rsidR="00BF52A3" w:rsidRPr="00C261EC">
        <w:rPr>
          <w:sz w:val="24"/>
        </w:rPr>
        <w:tab/>
      </w:r>
      <w:r w:rsidR="00BF52A3" w:rsidRPr="00C261EC">
        <w:rPr>
          <w:sz w:val="24"/>
        </w:rPr>
        <w:tab/>
      </w:r>
      <w:r w:rsidR="00BF52A3" w:rsidRPr="00C261EC">
        <w:rPr>
          <w:sz w:val="24"/>
        </w:rPr>
        <w:tab/>
      </w:r>
      <w:r w:rsidR="00BF52A3" w:rsidRPr="00C261EC">
        <w:rPr>
          <w:sz w:val="24"/>
        </w:rPr>
        <w:tab/>
      </w:r>
      <w:r w:rsidR="00FB4B17">
        <w:rPr>
          <w:sz w:val="24"/>
        </w:rPr>
        <w:t xml:space="preserve">         </w:t>
      </w:r>
      <w:proofErr w:type="spellStart"/>
      <w:r w:rsidR="00BF52A3" w:rsidRPr="00C261EC">
        <w:rPr>
          <w:sz w:val="24"/>
        </w:rPr>
        <w:t>B.Bāne</w:t>
      </w:r>
      <w:proofErr w:type="spellEnd"/>
    </w:p>
    <w:p w:rsidR="00BF52A3" w:rsidRDefault="00BF52A3" w:rsidP="00CC031B">
      <w:pPr>
        <w:pStyle w:val="BodyText"/>
        <w:jc w:val="left"/>
        <w:rPr>
          <w:sz w:val="24"/>
        </w:rPr>
      </w:pPr>
    </w:p>
    <w:p w:rsidR="00C7432E" w:rsidRPr="00C261EC" w:rsidRDefault="00C7432E" w:rsidP="00CC031B">
      <w:pPr>
        <w:pStyle w:val="BodyText"/>
        <w:jc w:val="left"/>
        <w:rPr>
          <w:sz w:val="24"/>
        </w:rPr>
      </w:pPr>
    </w:p>
    <w:p w:rsidR="00CC031B" w:rsidRDefault="005020F3" w:rsidP="00C261EC">
      <w:pPr>
        <w:pStyle w:val="BodyText"/>
        <w:jc w:val="left"/>
        <w:rPr>
          <w:sz w:val="20"/>
          <w:szCs w:val="20"/>
        </w:rPr>
      </w:pPr>
      <w:r>
        <w:rPr>
          <w:sz w:val="20"/>
          <w:szCs w:val="20"/>
        </w:rPr>
        <w:t>Leitāne – Šķēle, 67095428</w:t>
      </w:r>
    </w:p>
    <w:p w:rsidR="005020F3" w:rsidRPr="00C261EC" w:rsidRDefault="00E508F3" w:rsidP="00C261EC">
      <w:pPr>
        <w:pStyle w:val="BodyText"/>
        <w:jc w:val="left"/>
        <w:rPr>
          <w:sz w:val="24"/>
        </w:rPr>
      </w:pPr>
      <w:hyperlink r:id="rId8" w:history="1">
        <w:r w:rsidR="005020F3" w:rsidRPr="00235C99">
          <w:rPr>
            <w:rStyle w:val="Hyperlink"/>
            <w:sz w:val="20"/>
            <w:szCs w:val="20"/>
          </w:rPr>
          <w:t>Agija.Leitane-Skele@fm.gov.lv</w:t>
        </w:r>
      </w:hyperlink>
      <w:r w:rsidR="005020F3">
        <w:rPr>
          <w:sz w:val="20"/>
          <w:szCs w:val="20"/>
        </w:rPr>
        <w:t xml:space="preserve"> </w:t>
      </w:r>
    </w:p>
    <w:sectPr w:rsidR="005020F3" w:rsidRPr="00C261E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8F3" w:rsidRDefault="00E508F3" w:rsidP="00EA03EF">
      <w:r>
        <w:separator/>
      </w:r>
    </w:p>
  </w:endnote>
  <w:endnote w:type="continuationSeparator" w:id="0">
    <w:p w:rsidR="00E508F3" w:rsidRDefault="00E508F3" w:rsidP="00EA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3EF" w:rsidRPr="00EA03EF" w:rsidRDefault="00905D7C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FMAnota_090518_Nr662</w:t>
    </w:r>
    <w:r w:rsidR="00EA03EF" w:rsidRPr="00EA03EF">
      <w:rPr>
        <w:rFonts w:ascii="Times New Roman" w:hAnsi="Times New Roman" w:cs="Times New Roman"/>
        <w:sz w:val="20"/>
      </w:rPr>
      <w:t xml:space="preserve">;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8F3" w:rsidRDefault="00E508F3" w:rsidP="00EA03EF">
      <w:r>
        <w:separator/>
      </w:r>
    </w:p>
  </w:footnote>
  <w:footnote w:type="continuationSeparator" w:id="0">
    <w:p w:rsidR="00E508F3" w:rsidRDefault="00E508F3" w:rsidP="00EA0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5177D"/>
    <w:multiLevelType w:val="hybridMultilevel"/>
    <w:tmpl w:val="A21822A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48E"/>
    <w:multiLevelType w:val="hybridMultilevel"/>
    <w:tmpl w:val="3DEE1CC4"/>
    <w:lvl w:ilvl="0" w:tplc="F44CB46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1B"/>
    <w:rsid w:val="000528B4"/>
    <w:rsid w:val="00135D2E"/>
    <w:rsid w:val="002569A7"/>
    <w:rsid w:val="00391BF8"/>
    <w:rsid w:val="005020F3"/>
    <w:rsid w:val="00577D22"/>
    <w:rsid w:val="007210A8"/>
    <w:rsid w:val="007F5988"/>
    <w:rsid w:val="00845776"/>
    <w:rsid w:val="0086190B"/>
    <w:rsid w:val="008D409E"/>
    <w:rsid w:val="00905D7C"/>
    <w:rsid w:val="00920679"/>
    <w:rsid w:val="009F2ADA"/>
    <w:rsid w:val="00AB408C"/>
    <w:rsid w:val="00AE5C99"/>
    <w:rsid w:val="00BF52A3"/>
    <w:rsid w:val="00C261EC"/>
    <w:rsid w:val="00C40DFC"/>
    <w:rsid w:val="00C7432E"/>
    <w:rsid w:val="00CC031B"/>
    <w:rsid w:val="00CC7827"/>
    <w:rsid w:val="00DA3672"/>
    <w:rsid w:val="00E508F3"/>
    <w:rsid w:val="00EA03EF"/>
    <w:rsid w:val="00F5240A"/>
    <w:rsid w:val="00F558E1"/>
    <w:rsid w:val="00FA15C7"/>
    <w:rsid w:val="00FB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D6196D3-B272-4C39-A816-CA8A1549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C031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CC031B"/>
    <w:rPr>
      <w:rFonts w:ascii="Times New Roman" w:eastAsia="Times New Roman" w:hAnsi="Times New Roman" w:cs="Times New Roman"/>
      <w:sz w:val="28"/>
      <w:szCs w:val="24"/>
      <w:lang w:val="lv-LV"/>
    </w:rPr>
  </w:style>
  <w:style w:type="character" w:styleId="Hyperlink">
    <w:name w:val="Hyperlink"/>
    <w:rsid w:val="00CC03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0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3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3EF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EA03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3EF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5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842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191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ja.Leitane-Skele@f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00544-BFDE-4B5A-A595-F1CC088C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3250</Words>
  <Characters>1853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Vīksne (BD)</dc:creator>
  <cp:keywords/>
  <dc:description/>
  <cp:lastModifiedBy>Kristaps Vīksne (BD)</cp:lastModifiedBy>
  <cp:revision>5</cp:revision>
  <dcterms:created xsi:type="dcterms:W3CDTF">2018-05-10T07:52:00Z</dcterms:created>
  <dcterms:modified xsi:type="dcterms:W3CDTF">2018-05-10T08:34:00Z</dcterms:modified>
</cp:coreProperties>
</file>