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698" w:rsidRDefault="00404C0A">
      <w:pPr>
        <w:pStyle w:val="NoSpacing"/>
        <w:jc w:val="center"/>
        <w:rPr>
          <w:rFonts w:ascii="Times New Roman" w:hAnsi="Times New Roman"/>
          <w:lang w:eastAsia="lv-LV"/>
        </w:rPr>
      </w:pPr>
      <w:r>
        <w:rPr>
          <w:rFonts w:ascii="Times New Roman" w:hAnsi="Times New Roman"/>
          <w:lang w:eastAsia="lv-LV"/>
        </w:rPr>
        <w:t>Ministru kabineta rīkojuma projekta</w:t>
      </w:r>
    </w:p>
    <w:p w:rsidR="00AA5698" w:rsidRDefault="00404C0A">
      <w:pPr>
        <w:pStyle w:val="Heading2"/>
        <w:rPr>
          <w:sz w:val="22"/>
          <w:szCs w:val="22"/>
        </w:rPr>
      </w:pPr>
      <w:r>
        <w:rPr>
          <w:sz w:val="22"/>
          <w:szCs w:val="22"/>
        </w:rPr>
        <w:t>“Par valsts nekustamā īpašuma Rīgā</w:t>
      </w:r>
    </w:p>
    <w:p w:rsidR="00AA5698" w:rsidRDefault="00404C0A">
      <w:pPr>
        <w:pStyle w:val="Heading2"/>
        <w:rPr>
          <w:sz w:val="22"/>
          <w:szCs w:val="22"/>
        </w:rPr>
      </w:pPr>
      <w:r>
        <w:rPr>
          <w:sz w:val="22"/>
          <w:szCs w:val="22"/>
        </w:rPr>
        <w:t>nodošanu Rīgas pilsētas pašvaldības īpašumā”</w:t>
      </w:r>
    </w:p>
    <w:p w:rsidR="00AA5698" w:rsidRDefault="00404C0A">
      <w:pPr>
        <w:pStyle w:val="NoSpacing"/>
        <w:jc w:val="center"/>
      </w:pPr>
      <w:r>
        <w:rPr>
          <w:rFonts w:ascii="Times New Roman" w:hAnsi="Times New Roman"/>
          <w:lang w:eastAsia="lv-LV"/>
        </w:rPr>
        <w:t>sākotnējās ietekmes novērtējuma ziņojums (anotācija)</w:t>
      </w:r>
      <w:bookmarkStart w:id="0" w:name="_GoBack"/>
      <w:bookmarkEnd w:id="0"/>
    </w:p>
    <w:p w:rsidR="00AA5698" w:rsidRDefault="00AA5698">
      <w:pPr>
        <w:spacing w:after="0" w:line="240" w:lineRule="auto"/>
        <w:jc w:val="center"/>
        <w:rPr>
          <w:rFonts w:ascii="Times New Roman" w:eastAsia="Times New Roman" w:hAnsi="Times New Roman"/>
          <w:b/>
        </w:rPr>
      </w:pPr>
    </w:p>
    <w:tbl>
      <w:tblPr>
        <w:tblW w:w="4954" w:type="pct"/>
        <w:tblInd w:w="75" w:type="dxa"/>
        <w:tblCellMar>
          <w:left w:w="10" w:type="dxa"/>
          <w:right w:w="10" w:type="dxa"/>
        </w:tblCellMar>
        <w:tblLook w:val="0000" w:firstRow="0" w:lastRow="0" w:firstColumn="0" w:lastColumn="0" w:noHBand="0" w:noVBand="0"/>
      </w:tblPr>
      <w:tblGrid>
        <w:gridCol w:w="2354"/>
        <w:gridCol w:w="6618"/>
      </w:tblGrid>
      <w:tr w:rsidR="00AA5698">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Tiesību aktu projektu anotācijas kopsavilkums</w:t>
            </w:r>
          </w:p>
        </w:tc>
      </w:tr>
      <w:tr w:rsidR="00AA5698">
        <w:trPr>
          <w:trHeight w:val="124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both"/>
              <w:rPr>
                <w:rFonts w:ascii="Times New Roman" w:eastAsia="Times New Roman" w:hAnsi="Times New Roman"/>
                <w:lang w:eastAsia="lv-LV"/>
              </w:rPr>
            </w:pPr>
            <w:r>
              <w:rPr>
                <w:rFonts w:ascii="Times New Roman" w:eastAsia="Times New Roman" w:hAnsi="Times New Roman"/>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pStyle w:val="NoSpacing"/>
              <w:ind w:firstLine="629"/>
              <w:jc w:val="both"/>
              <w:rPr>
                <w:rFonts w:ascii="Times New Roman" w:hAnsi="Times New Roman"/>
              </w:rPr>
            </w:pPr>
            <w:r>
              <w:rPr>
                <w:rFonts w:ascii="Times New Roman" w:hAnsi="Times New Roman"/>
              </w:rPr>
              <w:t>Nav attiecināms</w:t>
            </w:r>
          </w:p>
        </w:tc>
      </w:tr>
    </w:tbl>
    <w:p w:rsidR="00AA5698" w:rsidRDefault="00AA5698">
      <w:pPr>
        <w:spacing w:after="0" w:line="240" w:lineRule="auto"/>
        <w:jc w:val="center"/>
        <w:rPr>
          <w:rFonts w:ascii="Times New Roman" w:eastAsia="Times New Roman" w:hAnsi="Times New Roman"/>
          <w:b/>
        </w:rPr>
      </w:pPr>
    </w:p>
    <w:tbl>
      <w:tblPr>
        <w:tblW w:w="4959" w:type="pct"/>
        <w:tblInd w:w="75" w:type="dxa"/>
        <w:tblCellMar>
          <w:left w:w="10" w:type="dxa"/>
          <w:right w:w="10" w:type="dxa"/>
        </w:tblCellMar>
        <w:tblLook w:val="0000" w:firstRow="0" w:lastRow="0" w:firstColumn="0" w:lastColumn="0" w:noHBand="0" w:noVBand="0"/>
      </w:tblPr>
      <w:tblGrid>
        <w:gridCol w:w="315"/>
        <w:gridCol w:w="1853"/>
        <w:gridCol w:w="6813"/>
      </w:tblGrid>
      <w:tr w:rsidR="00AA5698">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I. Tiesību aktu projektu izstrādes nepieciešamība</w:t>
            </w:r>
          </w:p>
        </w:tc>
      </w:tr>
      <w:tr w:rsidR="00AA5698">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Pamatojums</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after="0" w:line="240" w:lineRule="auto"/>
              <w:ind w:firstLine="720"/>
              <w:jc w:val="both"/>
              <w:rPr>
                <w:rFonts w:ascii="Times New Roman" w:hAnsi="Times New Roman"/>
              </w:rPr>
            </w:pPr>
            <w:r>
              <w:rPr>
                <w:rFonts w:ascii="Times New Roman" w:hAnsi="Times New Roman"/>
              </w:rPr>
              <w:t>Publiskas personas mantas atsavināšanas likuma 42.panta pirmā daļa un 43.pants. Likuma „Par pašvaldībām” 15.panta pirmās daļas 4.punkts.</w:t>
            </w:r>
          </w:p>
          <w:p w:rsidR="00AA5698" w:rsidRDefault="00404C0A">
            <w:pPr>
              <w:spacing w:after="0" w:line="240" w:lineRule="auto"/>
              <w:ind w:firstLine="720"/>
              <w:jc w:val="both"/>
            </w:pPr>
            <w:r>
              <w:rPr>
                <w:rFonts w:ascii="Times New Roman" w:hAnsi="Times New Roman"/>
              </w:rPr>
              <w:t>Rīgas domes 2015.gada 25.augusta (prot. Nr.59, 31.§) lēmums Nr.2915.</w:t>
            </w:r>
          </w:p>
        </w:tc>
      </w:tr>
      <w:tr w:rsidR="00AA5698">
        <w:trPr>
          <w:trHeight w:val="2775"/>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Pašreizējā situācija un problēmas, kuru risināšanai tiesību akta projekts izstrādāts, tiesiskā regulējuma mērķis un būtība</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pStyle w:val="Heading2"/>
              <w:ind w:firstLine="720"/>
              <w:jc w:val="both"/>
            </w:pPr>
            <w:r>
              <w:rPr>
                <w:b w:val="0"/>
                <w:sz w:val="22"/>
                <w:szCs w:val="22"/>
              </w:rPr>
              <w:t>Rīgas dome 2015.gada 25.augustā (prot. Nr.59, 31.§) ir pieņēmusi lēmumu Nr.2915 „Par lūgumu nodot bez atlīdzības Rīgas pilsētas pašvaldības īpašumā sabiedrības vajadzībām nepieciešamo uz Latvijas valsts vārda Finanšu ministrijas personā zemesgrāmatā reģistrēto nekustamo īpašumu Brīvības gatvē, Rīgā (kadastra Nr. 0100 092 2493)”, kas  nepieciešams likuma „Par pašvaldībām” 15.panta pirmās daļas 4. punktā noteikto pašvaldības funkciju īstenošanai –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konkrēti, Rīgas 9.vakara (maiņu) vidusskolas Stāmerienes ielā 8, Rīgā, darbības nodrošināšanai.</w:t>
            </w:r>
          </w:p>
          <w:p w:rsidR="00AA5698" w:rsidRDefault="00404C0A">
            <w:pPr>
              <w:pStyle w:val="Heading2"/>
              <w:ind w:firstLine="720"/>
              <w:jc w:val="both"/>
            </w:pPr>
            <w:r>
              <w:rPr>
                <w:b w:val="0"/>
                <w:sz w:val="22"/>
                <w:szCs w:val="22"/>
              </w:rPr>
              <w:t>Izstrādātais Ministru kabineta rīkojuma projekts „Par valsts nekustamā īpašuma Rīgā nodošanu Rīgas pilsētas pašvaldības īpašumā” (turpmāk – rīkojuma projekts) paredz atļaut Finanšu ministrijai nodot bez atlīdzības Rīgas pilsētas pašvaldības īpašumā valsts nekustamo īpašumu (nekustamā īpašuma kadastra Nr. 0100 092 2493) -</w:t>
            </w:r>
            <w:r>
              <w:rPr>
                <w:sz w:val="22"/>
                <w:szCs w:val="22"/>
              </w:rPr>
              <w:t> </w:t>
            </w:r>
            <w:r>
              <w:rPr>
                <w:b w:val="0"/>
                <w:sz w:val="22"/>
                <w:szCs w:val="22"/>
              </w:rPr>
              <w:t>zemes vienību (zemes vienības kadastra apzīmējums 0100 092 2493) 0,4353 ha platībā – Rīgā (turpmāk – valsts nekustamais īpašums) Rīgas pilsētas pašvaldības autonomo funkciju īstenošanai.</w:t>
            </w:r>
          </w:p>
          <w:p w:rsidR="00AA5698" w:rsidRDefault="00404C0A">
            <w:pPr>
              <w:spacing w:after="0" w:line="240" w:lineRule="auto"/>
              <w:ind w:firstLine="720"/>
              <w:jc w:val="both"/>
              <w:rPr>
                <w:rFonts w:ascii="Times New Roman" w:hAnsi="Times New Roman"/>
                <w:bCs/>
              </w:rPr>
            </w:pPr>
            <w:r>
              <w:rPr>
                <w:rFonts w:ascii="Times New Roman" w:hAnsi="Times New Roman"/>
                <w:bCs/>
              </w:rPr>
              <w:t xml:space="preserve">Valsts nekustamais īpašums nav iznomāts. Īpašuma tiesības uz valsts nekustamo īpašumu ir nostiprinātas Latvijas valstij Finanšu ministrijas personā Rīgas pilsētas zemesgrāmatas nodalījumā Nr. 100000260740, lēmuma datums: 15.07.2015. </w:t>
            </w:r>
          </w:p>
          <w:p w:rsidR="00AA5698" w:rsidRDefault="00404C0A">
            <w:pPr>
              <w:spacing w:after="0" w:line="240" w:lineRule="auto"/>
              <w:ind w:firstLine="720"/>
              <w:jc w:val="both"/>
              <w:rPr>
                <w:rFonts w:ascii="Times New Roman" w:hAnsi="Times New Roman"/>
                <w:bCs/>
              </w:rPr>
            </w:pPr>
            <w:r>
              <w:rPr>
                <w:rFonts w:ascii="Times New Roman" w:hAnsi="Times New Roman"/>
                <w:bCs/>
              </w:rPr>
              <w:t>Saskaņā ar Nekustamā īpašuma valsts kadastra informācijas sistēmas datiem valsts nekustamajam īpašumam nav piešķirta adrese, savukārt zemesgrāmatā tas ierakstīts ar adresi/atrašanās vietu Brīvības gatve, Rīga.</w:t>
            </w:r>
          </w:p>
          <w:p w:rsidR="00AA5698" w:rsidRDefault="00404C0A">
            <w:pPr>
              <w:spacing w:after="0" w:line="240" w:lineRule="auto"/>
              <w:ind w:firstLine="720"/>
              <w:jc w:val="both"/>
            </w:pPr>
            <w:r>
              <w:rPr>
                <w:rFonts w:ascii="Times New Roman" w:hAnsi="Times New Roman"/>
                <w:bCs/>
              </w:rPr>
              <w:t xml:space="preserve">Valsts nekustamā īpašuma kadastrālā vērtība uz 01.01.2018. ir noteikta 173424 </w:t>
            </w:r>
            <w:r>
              <w:rPr>
                <w:rFonts w:ascii="Times New Roman" w:hAnsi="Times New Roman"/>
                <w:bCs/>
                <w:i/>
              </w:rPr>
              <w:t>euro</w:t>
            </w:r>
            <w:r>
              <w:rPr>
                <w:rFonts w:ascii="Times New Roman" w:hAnsi="Times New Roman"/>
                <w:bCs/>
              </w:rPr>
              <w:t>. Zemes vienības lietošanas mērķis: 0901 – izglītības un zinātnes iestāžu apbūve. Valsts nekustamajam īpašumam Nekustamā īpašuma valsts kadastra informācijas sistēmā nav reģistrēti apgrūtinājumi.</w:t>
            </w:r>
          </w:p>
          <w:p w:rsidR="00AA5698" w:rsidRDefault="00404C0A">
            <w:pPr>
              <w:spacing w:after="0" w:line="240" w:lineRule="auto"/>
              <w:ind w:firstLine="720"/>
              <w:jc w:val="both"/>
            </w:pPr>
            <w:r>
              <w:rPr>
                <w:rFonts w:ascii="Times New Roman" w:hAnsi="Times New Roman"/>
              </w:rPr>
              <w:t xml:space="preserve">Atbilstoši ierakstam </w:t>
            </w:r>
            <w:r>
              <w:rPr>
                <w:rFonts w:ascii="Times New Roman" w:hAnsi="Times New Roman"/>
                <w:bCs/>
              </w:rPr>
              <w:t xml:space="preserve">Rīgas pilsētas zemesgrāmatas nodalījuma Nr. 100000260740 II daļas 1.iedaļas 1.1.punktā, saskaņā ar zemesgrāmatu likuma 36.pantu nekustamo īpašumu apgrūtina uz nekustamo īpašumu Brīvības gatve 352/358, Rīgā (zemesgrāmatas nodalījuma Nr.4500) ierakstītie apgrūtinājumi: Juridiskām personām piederošām daudzstāvu </w:t>
            </w:r>
            <w:r>
              <w:rPr>
                <w:rFonts w:ascii="Times New Roman" w:hAnsi="Times New Roman"/>
                <w:bCs/>
              </w:rPr>
              <w:lastRenderedPageBreak/>
              <w:t>dzīvojamām mājām, koplietošanas ceļu un stadiona daļu, “Latvenergo filiālei “Rīgas elektrotīkli” piederošiem kabeļu tīkliem 1451 kv.m. platībā, “Latvenergo” filiālei “Augstsprieguma tīkls” piederošu gaisvadu elektropārvades līniju, “Rīgas gāzei” piederošo gāzes vadu, telekomunikācijas, a/s “Rīgas siltums” piederošām siltuma kamerām un siltuma trasi, sarkanā līnija tādejādi zemes gabala daļa sarkanās līnijas robežās 325 kv.m. platībā ir bez kapitālās apbūves tiesībām.</w:t>
            </w:r>
          </w:p>
          <w:p w:rsidR="00AA5698" w:rsidRDefault="00404C0A">
            <w:pPr>
              <w:spacing w:after="0" w:line="240" w:lineRule="auto"/>
              <w:ind w:firstLine="720"/>
              <w:jc w:val="both"/>
              <w:rPr>
                <w:rFonts w:ascii="Times New Roman" w:hAnsi="Times New Roman"/>
              </w:rPr>
            </w:pPr>
            <w:r>
              <w:rPr>
                <w:rFonts w:ascii="Times New Roman" w:hAnsi="Times New Roman"/>
              </w:rPr>
              <w:t>Valsts nekustamais īpašums faktiski izmantojams tikai kopā ar Rīgas pilsētas pašvaldībai piederošā nekustamā īpašuma Stāmerienas ielā 8, Rīgā, kadastra numurs 01000920483, sastāvā esošo zemes gabalu ar kadastra apzīmējumu 01000920483. Rīgas pilsētas pašvaldībai piederošā sporta infrastruktūra uz abiem zemes gabaliem veido vienotu teritoriju un apbūves kompleksu, kā arī valstij piederošajai zemes vienībai nav pieslēguma pilsētas ielu tīklam.</w:t>
            </w:r>
          </w:p>
          <w:p w:rsidR="00AA5698" w:rsidRDefault="00404C0A">
            <w:pPr>
              <w:pStyle w:val="Heading3"/>
              <w:spacing w:line="240" w:lineRule="auto"/>
              <w:ind w:firstLine="840"/>
              <w:jc w:val="both"/>
            </w:pPr>
            <w:r>
              <w:rPr>
                <w:rFonts w:ascii="Times New Roman" w:hAnsi="Times New Roman"/>
                <w:color w:val="auto"/>
                <w:sz w:val="22"/>
                <w:szCs w:val="22"/>
                <w:lang w:eastAsia="lv-LV"/>
              </w:rPr>
              <w:t xml:space="preserve">Ņemot vērā, ka nav zināmas citas valsts iestādes, kuru vajadzībām būtu lietderīgi turpmāk saglabāt nekustamo īpašumu valsts īpašumā, kā arī nekustamais īpašums nav piemērots valsts akciju sabiedrības “Valsts nekustamie īpašumi (turpmāk – VNĪ) saimnieciskās darbības veikšanai vai valsts pārvaldes funkciju nodrošināšanai saskaņā ar Valsts pārvaldes iekārtas likumu, </w:t>
            </w:r>
            <w:r>
              <w:rPr>
                <w:rFonts w:ascii="Times New Roman" w:hAnsi="Times New Roman"/>
                <w:color w:val="auto"/>
                <w:sz w:val="22"/>
                <w:szCs w:val="22"/>
              </w:rPr>
              <w:t>2018.gada 8.martā VNĪ Īpašumu izvērtēšanas komisija (</w:t>
            </w:r>
            <w:r>
              <w:rPr>
                <w:rFonts w:ascii="Times New Roman" w:hAnsi="Times New Roman"/>
                <w:color w:val="auto"/>
                <w:sz w:val="22"/>
                <w:szCs w:val="22"/>
                <w:lang w:eastAsia="lv-LV"/>
              </w:rPr>
              <w:t>prot. Nr. IZKP-18/9, 7.punkts</w:t>
            </w:r>
            <w:r>
              <w:rPr>
                <w:rFonts w:ascii="Times New Roman" w:hAnsi="Times New Roman"/>
                <w:color w:val="auto"/>
                <w:sz w:val="22"/>
                <w:szCs w:val="22"/>
              </w:rPr>
              <w:t>.) pieņēmusi lēmumu konceptuāli atbalstīt nekustamā īpašuma (nekustamā īpašuma kadastra Nr. 0100 092 2493) Rīgā (Brīvības gatvē) nodošanu bez atlīdzības Rīgas pilsētas pašvaldības īpašumā pašvaldības autonomās funkcijas -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nodrošināšanai un  noteiktā kārtībā sagatavot un virzīt attiecīgu Ministru kabineta rīkojuma projektu.</w:t>
            </w:r>
          </w:p>
          <w:p w:rsidR="00AA5698" w:rsidRDefault="00404C0A">
            <w:pPr>
              <w:pStyle w:val="Heading3"/>
              <w:spacing w:before="0" w:line="240" w:lineRule="auto"/>
              <w:ind w:firstLine="720"/>
              <w:jc w:val="both"/>
            </w:pPr>
            <w:r>
              <w:rPr>
                <w:rFonts w:ascii="Times New Roman" w:hAnsi="Times New Roman"/>
                <w:color w:val="auto"/>
                <w:sz w:val="22"/>
                <w:szCs w:val="22"/>
              </w:rPr>
              <w:t xml:space="preserve">Pārņemot bez atlīdzības valsts nekustamo īpašumu, Rīgas pilsētas pašvaldībai jāņem vērā </w:t>
            </w:r>
            <w:r>
              <w:rPr>
                <w:rFonts w:ascii="Times New Roman" w:hAnsi="Times New Roman"/>
                <w:bCs/>
                <w:color w:val="auto"/>
                <w:sz w:val="22"/>
                <w:szCs w:val="22"/>
              </w:rPr>
              <w:t>Rīgas pilsētas zemesgrāmatas nodalījuma Nr. 100000260740 II daļas 1.iedaļas 1.1.punktā</w:t>
            </w:r>
            <w:r>
              <w:rPr>
                <w:rFonts w:ascii="Times New Roman" w:hAnsi="Times New Roman"/>
                <w:color w:val="auto"/>
                <w:sz w:val="22"/>
                <w:szCs w:val="22"/>
              </w:rPr>
              <w:t xml:space="preserve"> noteiktie apgrūtinājumi.</w:t>
            </w:r>
          </w:p>
          <w:p w:rsidR="00AA5698" w:rsidRDefault="00404C0A">
            <w:pPr>
              <w:suppressAutoHyphens w:val="0"/>
              <w:spacing w:after="0" w:line="240" w:lineRule="auto"/>
              <w:ind w:firstLine="720"/>
              <w:jc w:val="both"/>
              <w:textAlignment w:val="auto"/>
            </w:pPr>
            <w:r>
              <w:rPr>
                <w:rFonts w:ascii="Times New Roman" w:eastAsia="Times New Roman" w:hAnsi="Times New Roman"/>
              </w:rPr>
              <w:t>Saskaņā ar Publiskas personas mantas atsavināšanas likuma 42.panta (2) </w:t>
            </w:r>
            <w:r>
              <w:rPr>
                <w:rFonts w:ascii="Times New Roman" w:eastAsia="Times New Roman" w:hAnsi="Times New Roman"/>
                <w:vertAlign w:val="superscript"/>
              </w:rPr>
              <w:t>5</w:t>
            </w:r>
            <w:r>
              <w:rPr>
                <w:rFonts w:ascii="Times New Roman" w:eastAsia="Times New Roman" w:hAnsi="Times New Roman"/>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rsidR="00AA5698" w:rsidRDefault="00404C0A">
            <w:pPr>
              <w:pStyle w:val="Heading3"/>
              <w:spacing w:line="240" w:lineRule="auto"/>
              <w:ind w:firstLine="840"/>
              <w:jc w:val="both"/>
            </w:pPr>
            <w:r>
              <w:rPr>
                <w:rFonts w:ascii="Times New Roman" w:hAnsi="Times New Roman"/>
                <w:color w:val="auto"/>
                <w:sz w:val="22"/>
                <w:szCs w:val="22"/>
              </w:rPr>
              <w:t>Rīkojuma projekts attiecas uz publiskās pārvaldes politiku.</w:t>
            </w:r>
          </w:p>
        </w:tc>
      </w:tr>
      <w:tr w:rsidR="00AA5698">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hAnsi="Times New Roman"/>
              </w:rPr>
            </w:pPr>
            <w:r>
              <w:rPr>
                <w:rFonts w:ascii="Times New Roman" w:hAnsi="Times New Roman"/>
              </w:rPr>
              <w:t>Projekta izstrādē iesaistītās institūcijas un publiskas personas kapitālsabiedrības</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ind w:firstLine="720"/>
              <w:jc w:val="both"/>
            </w:pPr>
            <w:r>
              <w:rPr>
                <w:rFonts w:ascii="Times New Roman" w:eastAsia="Times New Roman" w:hAnsi="Times New Roman"/>
                <w:lang w:eastAsia="lv-LV"/>
              </w:rPr>
              <w:t>Finanšu ministrija (</w:t>
            </w:r>
            <w:r>
              <w:rPr>
                <w:rFonts w:ascii="Times New Roman" w:eastAsia="Times New Roman" w:hAnsi="Times New Roman"/>
              </w:rPr>
              <w:t>VNĪ)</w:t>
            </w:r>
            <w:r>
              <w:rPr>
                <w:rFonts w:ascii="Times New Roman" w:eastAsia="Times New Roman" w:hAnsi="Times New Roman"/>
                <w:lang w:eastAsia="lv-LV"/>
              </w:rPr>
              <w:t>.</w:t>
            </w:r>
          </w:p>
        </w:tc>
      </w:tr>
      <w:tr w:rsidR="00AA5698">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Cita informācija</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ind w:firstLine="720"/>
              <w:jc w:val="both"/>
              <w:rPr>
                <w:rFonts w:ascii="Times New Roman" w:eastAsia="Times New Roman" w:hAnsi="Times New Roman"/>
                <w:lang w:eastAsia="lv-LV"/>
              </w:rPr>
            </w:pPr>
            <w:r>
              <w:rPr>
                <w:rFonts w:ascii="Times New Roman" w:eastAsia="Times New Roman" w:hAnsi="Times New Roman"/>
                <w:lang w:eastAsia="lv-LV"/>
              </w:rPr>
              <w:t>Nav</w:t>
            </w:r>
          </w:p>
        </w:tc>
      </w:tr>
    </w:tbl>
    <w:p w:rsidR="00AA5698" w:rsidRDefault="00AA5698">
      <w:pPr>
        <w:spacing w:after="0" w:line="240" w:lineRule="auto"/>
        <w:rPr>
          <w:rFonts w:ascii="Times New Roman" w:eastAsia="Times New Roman" w:hAnsi="Times New Roman"/>
          <w:lang w:eastAsia="lv-LV"/>
        </w:rPr>
      </w:pPr>
    </w:p>
    <w:tbl>
      <w:tblPr>
        <w:tblW w:w="4989" w:type="pct"/>
        <w:tblInd w:w="64" w:type="dxa"/>
        <w:tblCellMar>
          <w:left w:w="10" w:type="dxa"/>
          <w:right w:w="10" w:type="dxa"/>
        </w:tblCellMar>
        <w:tblLook w:val="0000" w:firstRow="0" w:lastRow="0" w:firstColumn="0" w:lastColumn="0" w:noHBand="0" w:noVBand="0"/>
      </w:tblPr>
      <w:tblGrid>
        <w:gridCol w:w="426"/>
        <w:gridCol w:w="1722"/>
        <w:gridCol w:w="6858"/>
        <w:gridCol w:w="40"/>
      </w:tblGrid>
      <w:tr w:rsidR="00AA5698">
        <w:trPr>
          <w:trHeight w:val="444"/>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ind w:left="-609" w:firstLine="1113"/>
              <w:jc w:val="center"/>
              <w:rPr>
                <w:rFonts w:ascii="Times New Roman" w:eastAsia="Times New Roman" w:hAnsi="Times New Roman"/>
                <w:b/>
                <w:bCs/>
                <w:lang w:eastAsia="lv-LV"/>
              </w:rPr>
            </w:pPr>
            <w:r>
              <w:rPr>
                <w:rFonts w:ascii="Times New Roman" w:eastAsia="Times New Roman" w:hAnsi="Times New Roman"/>
                <w:b/>
                <w:bCs/>
                <w:lang w:eastAsia="lv-LV"/>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rsidR="00AA5698" w:rsidRDefault="00AA5698">
            <w:pPr>
              <w:spacing w:after="0" w:line="240" w:lineRule="auto"/>
              <w:ind w:left="-609" w:firstLine="1113"/>
              <w:jc w:val="center"/>
              <w:rPr>
                <w:rFonts w:ascii="Times New Roman" w:eastAsia="Times New Roman" w:hAnsi="Times New Roman"/>
                <w:b/>
                <w:bCs/>
                <w:lang w:eastAsia="lv-LV"/>
              </w:rPr>
            </w:pPr>
          </w:p>
        </w:tc>
      </w:tr>
      <w:tr w:rsidR="00AA5698">
        <w:trPr>
          <w:trHeight w:val="37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Sabiedrības mērķgrupas, kuras tiesiskais </w:t>
            </w:r>
            <w:r>
              <w:rPr>
                <w:rFonts w:ascii="Times New Roman" w:eastAsia="Times New Roman" w:hAnsi="Times New Roman"/>
                <w:lang w:eastAsia="lv-LV"/>
              </w:rPr>
              <w:lastRenderedPageBreak/>
              <w:t>regulējums ietekmē vai varētu ietekmēt</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jc w:val="both"/>
            </w:pPr>
            <w:r>
              <w:rPr>
                <w:rFonts w:ascii="Times New Roman" w:eastAsia="Times New Roman" w:hAnsi="Times New Roman"/>
                <w:lang w:eastAsia="lv-LV"/>
              </w:rPr>
              <w:lastRenderedPageBreak/>
              <w:t>Rīgas pilsētas pašvaldība.</w:t>
            </w:r>
          </w:p>
        </w:tc>
        <w:tc>
          <w:tcPr>
            <w:tcW w:w="40" w:type="dxa"/>
            <w:shd w:val="clear" w:color="auto" w:fill="auto"/>
            <w:tcMar>
              <w:top w:w="0" w:type="dxa"/>
              <w:left w:w="10" w:type="dxa"/>
              <w:bottom w:w="0" w:type="dxa"/>
              <w:right w:w="10" w:type="dxa"/>
            </w:tcMar>
          </w:tcPr>
          <w:p w:rsidR="00AA5698" w:rsidRDefault="00AA5698">
            <w:pPr>
              <w:spacing w:after="0" w:line="240" w:lineRule="auto"/>
              <w:jc w:val="both"/>
            </w:pPr>
          </w:p>
        </w:tc>
      </w:tr>
      <w:tr w:rsidR="00AA5698">
        <w:trPr>
          <w:trHeight w:val="40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2.</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Tiesiskā regulējuma ietekme uz tautsaimniecību un administratīvo slogu</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Rīkojuma projekta tiesiskais regulējums tautsaimniecību kā valsts saimniecības nozari neietekmē un administratīvo slogu nemaina.</w:t>
            </w:r>
          </w:p>
        </w:tc>
        <w:tc>
          <w:tcPr>
            <w:tcW w:w="40" w:type="dxa"/>
            <w:shd w:val="clear" w:color="auto" w:fill="auto"/>
            <w:tcMar>
              <w:top w:w="0" w:type="dxa"/>
              <w:left w:w="10" w:type="dxa"/>
              <w:bottom w:w="0" w:type="dxa"/>
              <w:right w:w="10" w:type="dxa"/>
            </w:tcMar>
          </w:tcPr>
          <w:p w:rsidR="00AA5698" w:rsidRDefault="00AA5698">
            <w:pPr>
              <w:spacing w:after="0" w:line="240" w:lineRule="auto"/>
              <w:jc w:val="both"/>
              <w:rPr>
                <w:rFonts w:ascii="Times New Roman" w:eastAsia="Times New Roman" w:hAnsi="Times New Roman"/>
                <w:lang w:eastAsia="lv-LV"/>
              </w:rPr>
            </w:pPr>
          </w:p>
        </w:tc>
      </w:tr>
      <w:tr w:rsidR="00AA5698">
        <w:trPr>
          <w:trHeight w:val="40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Administratīvo izmaksu monetārs novērtējums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Rīkojuma projekta tiesiskais regulējums administratīvo slogu neietekmē.</w:t>
            </w:r>
          </w:p>
        </w:tc>
        <w:tc>
          <w:tcPr>
            <w:tcW w:w="40" w:type="dxa"/>
            <w:shd w:val="clear" w:color="auto" w:fill="auto"/>
            <w:tcMar>
              <w:top w:w="0" w:type="dxa"/>
              <w:left w:w="10" w:type="dxa"/>
              <w:bottom w:w="0" w:type="dxa"/>
              <w:right w:w="10" w:type="dxa"/>
            </w:tcMar>
          </w:tcPr>
          <w:p w:rsidR="00AA5698" w:rsidRDefault="00AA5698">
            <w:pPr>
              <w:spacing w:after="0" w:line="240" w:lineRule="auto"/>
              <w:jc w:val="both"/>
              <w:rPr>
                <w:rFonts w:ascii="Times New Roman" w:eastAsia="Times New Roman" w:hAnsi="Times New Roman"/>
                <w:lang w:eastAsia="lv-LV"/>
              </w:rPr>
            </w:pPr>
          </w:p>
        </w:tc>
      </w:tr>
      <w:tr w:rsidR="00AA5698">
        <w:trPr>
          <w:trHeight w:val="27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4.</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Cita informācija</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ind w:firstLine="300"/>
              <w:jc w:val="both"/>
              <w:rPr>
                <w:rFonts w:ascii="Times New Roman" w:eastAsia="Times New Roman" w:hAnsi="Times New Roman"/>
                <w:lang w:eastAsia="lv-LV"/>
              </w:rPr>
            </w:pPr>
            <w:r>
              <w:rPr>
                <w:rFonts w:ascii="Times New Roman" w:eastAsia="Times New Roman" w:hAnsi="Times New Roman"/>
                <w:lang w:eastAsia="lv-LV"/>
              </w:rPr>
              <w:t>Nav</w:t>
            </w:r>
          </w:p>
        </w:tc>
        <w:tc>
          <w:tcPr>
            <w:tcW w:w="40" w:type="dxa"/>
            <w:shd w:val="clear" w:color="auto" w:fill="auto"/>
            <w:tcMar>
              <w:top w:w="0" w:type="dxa"/>
              <w:left w:w="10" w:type="dxa"/>
              <w:bottom w:w="0" w:type="dxa"/>
              <w:right w:w="10" w:type="dxa"/>
            </w:tcMar>
          </w:tcPr>
          <w:p w:rsidR="00AA5698" w:rsidRDefault="00AA5698">
            <w:pPr>
              <w:spacing w:after="0" w:line="240" w:lineRule="auto"/>
              <w:ind w:firstLine="300"/>
              <w:jc w:val="both"/>
              <w:rPr>
                <w:rFonts w:ascii="Times New Roman" w:eastAsia="Times New Roman" w:hAnsi="Times New Roman"/>
                <w:lang w:eastAsia="lv-LV"/>
              </w:rPr>
            </w:pPr>
          </w:p>
        </w:tc>
      </w:tr>
    </w:tbl>
    <w:p w:rsidR="00AA5698" w:rsidRDefault="00AA5698">
      <w:pPr>
        <w:spacing w:after="0" w:line="240" w:lineRule="auto"/>
        <w:rPr>
          <w:rFonts w:ascii="Times New Roman" w:eastAsia="Times New Roman" w:hAnsi="Times New Roman"/>
          <w:lang w:eastAsia="lv-LV"/>
        </w:rPr>
      </w:pPr>
    </w:p>
    <w:p w:rsidR="00AA5698" w:rsidRDefault="00AA5698">
      <w:pPr>
        <w:spacing w:after="0" w:line="240" w:lineRule="auto"/>
        <w:rPr>
          <w:rFonts w:ascii="Times New Roman" w:eastAsia="Times New Roman" w:hAnsi="Times New Roman"/>
          <w:lang w:eastAsia="lv-LV"/>
        </w:rPr>
      </w:pPr>
    </w:p>
    <w:tbl>
      <w:tblPr>
        <w:tblW w:w="4984" w:type="pct"/>
        <w:tblInd w:w="28" w:type="dxa"/>
        <w:tblCellMar>
          <w:left w:w="10" w:type="dxa"/>
          <w:right w:w="10" w:type="dxa"/>
        </w:tblCellMar>
        <w:tblLook w:val="0000" w:firstRow="0" w:lastRow="0" w:firstColumn="0" w:lastColumn="0" w:noHBand="0" w:noVBand="0"/>
      </w:tblPr>
      <w:tblGrid>
        <w:gridCol w:w="3318"/>
        <w:gridCol w:w="1023"/>
        <w:gridCol w:w="1440"/>
        <w:gridCol w:w="1053"/>
        <w:gridCol w:w="1276"/>
        <w:gridCol w:w="916"/>
      </w:tblGrid>
      <w:tr w:rsidR="00AA5698">
        <w:tc>
          <w:tcPr>
            <w:tcW w:w="9026"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III. Tiesību aktu projektu ietekme uz valsts budžetu un pašvaldību budžetiem</w:t>
            </w:r>
          </w:p>
        </w:tc>
      </w:tr>
      <w:tr w:rsidR="00AA5698">
        <w:tc>
          <w:tcPr>
            <w:tcW w:w="3318"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Rādītāji</w:t>
            </w:r>
          </w:p>
        </w:tc>
        <w:tc>
          <w:tcPr>
            <w:tcW w:w="2463"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2018. gads</w:t>
            </w:r>
          </w:p>
        </w:tc>
        <w:tc>
          <w:tcPr>
            <w:tcW w:w="3245"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center"/>
            </w:pPr>
            <w:r>
              <w:rPr>
                <w:rFonts w:ascii="Times New Roman" w:eastAsia="Times New Roman" w:hAnsi="Times New Roman"/>
                <w:lang w:eastAsia="lv-LV"/>
              </w:rPr>
              <w:t>Turpmākie trīs gadi (tūkst.</w:t>
            </w:r>
            <w:r>
              <w:rPr>
                <w:rFonts w:ascii="Times New Roman" w:eastAsia="Times New Roman" w:hAnsi="Times New Roman"/>
                <w:i/>
                <w:lang w:eastAsia="lv-LV"/>
              </w:rPr>
              <w:t>euro</w:t>
            </w:r>
            <w:r>
              <w:rPr>
                <w:rFonts w:ascii="Times New Roman" w:eastAsia="Times New Roman" w:hAnsi="Times New Roman"/>
                <w:lang w:eastAsia="lv-LV"/>
              </w:rPr>
              <w:t>)</w:t>
            </w:r>
          </w:p>
        </w:tc>
      </w:tr>
      <w:tr w:rsidR="00AA5698">
        <w:tc>
          <w:tcPr>
            <w:tcW w:w="331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AA5698">
            <w:pPr>
              <w:spacing w:after="0" w:line="240" w:lineRule="auto"/>
              <w:rPr>
                <w:rFonts w:ascii="Times New Roman" w:eastAsia="Times New Roman" w:hAnsi="Times New Roman"/>
                <w:b/>
                <w:bCs/>
                <w:lang w:eastAsia="lv-LV"/>
              </w:rPr>
            </w:pPr>
          </w:p>
        </w:tc>
        <w:tc>
          <w:tcPr>
            <w:tcW w:w="2463"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AA5698">
            <w:pPr>
              <w:spacing w:after="0" w:line="240" w:lineRule="auto"/>
              <w:rPr>
                <w:rFonts w:ascii="Times New Roman" w:eastAsia="Times New Roman" w:hAnsi="Times New Roman"/>
                <w:b/>
                <w:bCs/>
                <w:lang w:eastAsia="lv-LV"/>
              </w:rPr>
            </w:pPr>
          </w:p>
        </w:tc>
        <w:tc>
          <w:tcPr>
            <w:tcW w:w="10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2019.</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2020.</w:t>
            </w:r>
          </w:p>
        </w:tc>
        <w:tc>
          <w:tcPr>
            <w:tcW w:w="91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2021.</w:t>
            </w:r>
          </w:p>
        </w:tc>
      </w:tr>
      <w:tr w:rsidR="00AA5698">
        <w:tc>
          <w:tcPr>
            <w:tcW w:w="331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AA5698">
            <w:pPr>
              <w:spacing w:after="0" w:line="240" w:lineRule="auto"/>
              <w:rPr>
                <w:rFonts w:ascii="Times New Roman" w:eastAsia="Times New Roman" w:hAnsi="Times New Roman"/>
                <w:b/>
                <w:bCs/>
                <w:lang w:eastAsia="lv-LV"/>
              </w:rPr>
            </w:pPr>
          </w:p>
        </w:tc>
        <w:tc>
          <w:tcPr>
            <w:tcW w:w="10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Saskaņā ar valsts budžetu kārtējam gadam</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Izmaiņas kārtējā gadā, salīdzinot ar budžetu kārtējam gadam</w:t>
            </w:r>
          </w:p>
        </w:tc>
        <w:tc>
          <w:tcPr>
            <w:tcW w:w="10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Izmaiņas, salīdzinot ar kārtējo (2018.) gadu</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Izmaiņas, salīdzinot ar kārtējo (2018.) gadu</w:t>
            </w:r>
          </w:p>
        </w:tc>
        <w:tc>
          <w:tcPr>
            <w:tcW w:w="91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Izmaiņas, salīdzinot ar kārtējo (2018.) gadu</w:t>
            </w: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both"/>
              <w:rPr>
                <w:rFonts w:ascii="Times New Roman" w:eastAsia="Times New Roman" w:hAnsi="Times New Roman"/>
                <w:lang w:eastAsia="lv-LV"/>
              </w:rPr>
            </w:pPr>
            <w:r>
              <w:rPr>
                <w:rFonts w:ascii="Times New Roman" w:eastAsia="Times New Roman" w:hAnsi="Times New Roman"/>
                <w:lang w:eastAsia="lv-LV"/>
              </w:rPr>
              <w:t>1</w:t>
            </w:r>
          </w:p>
          <w:p w:rsidR="00AA5698" w:rsidRDefault="00AA5698">
            <w:pPr>
              <w:spacing w:before="100" w:after="100" w:line="240" w:lineRule="auto"/>
              <w:jc w:val="center"/>
              <w:rPr>
                <w:rFonts w:ascii="Times New Roman" w:eastAsia="Times New Roman" w:hAnsi="Times New Roman"/>
                <w:lang w:eastAsia="lv-LV"/>
              </w:rPr>
            </w:pPr>
          </w:p>
        </w:tc>
        <w:tc>
          <w:tcPr>
            <w:tcW w:w="10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both"/>
              <w:rPr>
                <w:rFonts w:ascii="Times New Roman" w:eastAsia="Times New Roman" w:hAnsi="Times New Roman"/>
                <w:lang w:eastAsia="lv-LV"/>
              </w:rPr>
            </w:pPr>
            <w:r>
              <w:rPr>
                <w:rFonts w:ascii="Times New Roman" w:eastAsia="Times New Roman" w:hAnsi="Times New Roman"/>
                <w:lang w:eastAsia="lv-LV"/>
              </w:rPr>
              <w:t>2</w:t>
            </w:r>
          </w:p>
          <w:p w:rsidR="00AA5698" w:rsidRDefault="00AA5698">
            <w:pPr>
              <w:spacing w:before="100" w:after="100" w:line="240" w:lineRule="auto"/>
              <w:jc w:val="center"/>
              <w:rPr>
                <w:rFonts w:ascii="Times New Roman" w:eastAsia="Times New Roman" w:hAnsi="Times New Roman"/>
                <w:lang w:eastAsia="lv-LV"/>
              </w:rPr>
            </w:pP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both"/>
              <w:rPr>
                <w:rFonts w:ascii="Times New Roman" w:eastAsia="Times New Roman" w:hAnsi="Times New Roman"/>
                <w:lang w:eastAsia="lv-LV"/>
              </w:rPr>
            </w:pPr>
            <w:r>
              <w:rPr>
                <w:rFonts w:ascii="Times New Roman" w:eastAsia="Times New Roman" w:hAnsi="Times New Roman"/>
                <w:lang w:eastAsia="lv-LV"/>
              </w:rPr>
              <w:t>3</w:t>
            </w:r>
          </w:p>
          <w:p w:rsidR="00AA5698" w:rsidRDefault="00AA5698">
            <w:pPr>
              <w:spacing w:before="100" w:after="100" w:line="240" w:lineRule="auto"/>
              <w:jc w:val="center"/>
              <w:rPr>
                <w:rFonts w:ascii="Times New Roman" w:eastAsia="Times New Roman" w:hAnsi="Times New Roman"/>
                <w:lang w:eastAsia="lv-LV"/>
              </w:rPr>
            </w:pPr>
          </w:p>
        </w:tc>
        <w:tc>
          <w:tcPr>
            <w:tcW w:w="10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both"/>
              <w:rPr>
                <w:rFonts w:ascii="Times New Roman" w:eastAsia="Times New Roman" w:hAnsi="Times New Roman"/>
                <w:lang w:eastAsia="lv-LV"/>
              </w:rPr>
            </w:pPr>
            <w:r>
              <w:rPr>
                <w:rFonts w:ascii="Times New Roman" w:eastAsia="Times New Roman" w:hAnsi="Times New Roman"/>
                <w:lang w:eastAsia="lv-LV"/>
              </w:rPr>
              <w:t>4</w:t>
            </w:r>
          </w:p>
          <w:p w:rsidR="00AA5698" w:rsidRDefault="00AA5698">
            <w:pPr>
              <w:spacing w:before="100" w:after="100" w:line="240" w:lineRule="auto"/>
              <w:jc w:val="center"/>
              <w:rPr>
                <w:rFonts w:ascii="Times New Roman" w:eastAsia="Times New Roman" w:hAnsi="Times New Roman"/>
                <w:lang w:eastAsia="lv-LV"/>
              </w:rPr>
            </w:pP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both"/>
              <w:rPr>
                <w:rFonts w:ascii="Times New Roman" w:eastAsia="Times New Roman" w:hAnsi="Times New Roman"/>
                <w:lang w:eastAsia="lv-LV"/>
              </w:rPr>
            </w:pPr>
            <w:r>
              <w:rPr>
                <w:rFonts w:ascii="Times New Roman" w:eastAsia="Times New Roman" w:hAnsi="Times New Roman"/>
                <w:lang w:eastAsia="lv-LV"/>
              </w:rPr>
              <w:t>5</w:t>
            </w:r>
          </w:p>
          <w:p w:rsidR="00AA5698" w:rsidRDefault="00AA5698">
            <w:pPr>
              <w:spacing w:before="100" w:after="100" w:line="240" w:lineRule="auto"/>
              <w:jc w:val="center"/>
              <w:rPr>
                <w:rFonts w:ascii="Times New Roman" w:eastAsia="Times New Roman" w:hAnsi="Times New Roman"/>
                <w:lang w:eastAsia="lv-LV"/>
              </w:rPr>
            </w:pPr>
          </w:p>
        </w:tc>
        <w:tc>
          <w:tcPr>
            <w:tcW w:w="91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both"/>
              <w:rPr>
                <w:rFonts w:ascii="Times New Roman" w:eastAsia="Times New Roman" w:hAnsi="Times New Roman"/>
                <w:lang w:eastAsia="lv-LV"/>
              </w:rPr>
            </w:pPr>
            <w:r>
              <w:rPr>
                <w:rFonts w:ascii="Times New Roman" w:eastAsia="Times New Roman" w:hAnsi="Times New Roman"/>
                <w:lang w:eastAsia="lv-LV"/>
              </w:rPr>
              <w:t>6</w:t>
            </w:r>
          </w:p>
          <w:p w:rsidR="00AA5698" w:rsidRDefault="00AA5698">
            <w:pPr>
              <w:spacing w:before="100" w:after="100" w:line="240" w:lineRule="auto"/>
              <w:jc w:val="center"/>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1. Budžeta ieņēmumi:</w:t>
            </w:r>
          </w:p>
        </w:tc>
        <w:tc>
          <w:tcPr>
            <w:tcW w:w="5708"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0</w:t>
            </w:r>
          </w:p>
          <w:p w:rsidR="00AA5698" w:rsidRDefault="00AA5698">
            <w:pPr>
              <w:spacing w:after="0" w:line="360" w:lineRule="auto"/>
              <w:jc w:val="center"/>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1.1. valsts pamatbudžets, tai skaitā ieņēmumi no maksas pakalpo-jumiem un citi pašu ieņēmumi</w:t>
            </w:r>
          </w:p>
        </w:tc>
        <w:tc>
          <w:tcPr>
            <w:tcW w:w="5708"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0</w:t>
            </w:r>
          </w:p>
          <w:p w:rsidR="00AA5698" w:rsidRDefault="00AA5698">
            <w:pPr>
              <w:spacing w:after="0" w:line="360" w:lineRule="auto"/>
              <w:jc w:val="center"/>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1.2. valsts speciālais budžets</w:t>
            </w:r>
          </w:p>
        </w:tc>
        <w:tc>
          <w:tcPr>
            <w:tcW w:w="5708"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0</w:t>
            </w:r>
          </w:p>
          <w:p w:rsidR="00AA5698" w:rsidRDefault="00AA5698">
            <w:pPr>
              <w:spacing w:after="0" w:line="360" w:lineRule="auto"/>
              <w:jc w:val="center"/>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1.3. pašvaldību budžets</w:t>
            </w:r>
          </w:p>
        </w:tc>
        <w:tc>
          <w:tcPr>
            <w:tcW w:w="5708"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0</w:t>
            </w:r>
          </w:p>
          <w:p w:rsidR="00AA5698" w:rsidRDefault="00AA5698">
            <w:pPr>
              <w:spacing w:after="0" w:line="360" w:lineRule="auto"/>
              <w:jc w:val="center"/>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2. Budžeta izdevumi:</w:t>
            </w:r>
          </w:p>
        </w:tc>
        <w:tc>
          <w:tcPr>
            <w:tcW w:w="5708"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0</w:t>
            </w:r>
          </w:p>
          <w:p w:rsidR="00AA5698" w:rsidRDefault="00AA5698">
            <w:pPr>
              <w:spacing w:after="0" w:line="360" w:lineRule="auto"/>
              <w:jc w:val="center"/>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2.1. valsts pamatbudžets</w:t>
            </w:r>
          </w:p>
        </w:tc>
        <w:tc>
          <w:tcPr>
            <w:tcW w:w="5708"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0</w:t>
            </w:r>
          </w:p>
          <w:p w:rsidR="00AA5698" w:rsidRDefault="00AA5698">
            <w:pPr>
              <w:spacing w:after="0" w:line="360" w:lineRule="auto"/>
              <w:jc w:val="center"/>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2.2. valsts speciālais budžets</w:t>
            </w:r>
          </w:p>
        </w:tc>
        <w:tc>
          <w:tcPr>
            <w:tcW w:w="5708"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0</w:t>
            </w:r>
          </w:p>
          <w:p w:rsidR="00AA5698" w:rsidRDefault="00AA5698">
            <w:pPr>
              <w:spacing w:after="0" w:line="360" w:lineRule="auto"/>
              <w:jc w:val="center"/>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lastRenderedPageBreak/>
              <w:t>2.3. pašvaldību budžets</w:t>
            </w:r>
          </w:p>
        </w:tc>
        <w:tc>
          <w:tcPr>
            <w:tcW w:w="5708"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0</w:t>
            </w:r>
          </w:p>
          <w:p w:rsidR="00AA5698" w:rsidRDefault="00AA5698">
            <w:pPr>
              <w:spacing w:after="0" w:line="360" w:lineRule="auto"/>
              <w:jc w:val="center"/>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3. Finansiālā ietekme:</w:t>
            </w:r>
          </w:p>
        </w:tc>
        <w:tc>
          <w:tcPr>
            <w:tcW w:w="5708"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jc w:val="center"/>
              <w:rPr>
                <w:rFonts w:ascii="Times New Roman" w:eastAsia="Times New Roman" w:hAnsi="Times New Roman"/>
              </w:rPr>
            </w:pPr>
            <w:r>
              <w:rPr>
                <w:rFonts w:ascii="Times New Roman" w:eastAsia="Times New Roman" w:hAnsi="Times New Roman"/>
              </w:rPr>
              <w:t>0</w:t>
            </w: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3.1. valsts pamatbudžets</w:t>
            </w:r>
          </w:p>
        </w:tc>
        <w:tc>
          <w:tcPr>
            <w:tcW w:w="5708"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jc w:val="center"/>
              <w:rPr>
                <w:rFonts w:ascii="Times New Roman" w:eastAsia="Times New Roman" w:hAnsi="Times New Roman"/>
              </w:rPr>
            </w:pPr>
            <w:r>
              <w:rPr>
                <w:rFonts w:ascii="Times New Roman" w:eastAsia="Times New Roman" w:hAnsi="Times New Roman"/>
              </w:rPr>
              <w:t>0</w:t>
            </w: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3.2. speciālais budžets</w:t>
            </w:r>
          </w:p>
        </w:tc>
        <w:tc>
          <w:tcPr>
            <w:tcW w:w="5708"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jc w:val="center"/>
              <w:rPr>
                <w:rFonts w:ascii="Times New Roman" w:eastAsia="Times New Roman" w:hAnsi="Times New Roman"/>
              </w:rPr>
            </w:pPr>
            <w:r>
              <w:rPr>
                <w:rFonts w:ascii="Times New Roman" w:eastAsia="Times New Roman" w:hAnsi="Times New Roman"/>
              </w:rPr>
              <w:t>0</w:t>
            </w: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3.3. pašvaldību budžets</w:t>
            </w:r>
          </w:p>
        </w:tc>
        <w:tc>
          <w:tcPr>
            <w:tcW w:w="5708"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jc w:val="center"/>
              <w:rPr>
                <w:rFonts w:ascii="Times New Roman" w:eastAsia="Times New Roman" w:hAnsi="Times New Roman"/>
              </w:rPr>
            </w:pPr>
            <w:r>
              <w:rPr>
                <w:rFonts w:ascii="Times New Roman" w:eastAsia="Times New Roman" w:hAnsi="Times New Roman"/>
              </w:rPr>
              <w:t>0</w:t>
            </w:r>
          </w:p>
        </w:tc>
      </w:tr>
      <w:tr w:rsidR="00AA5698">
        <w:trPr>
          <w:trHeight w:val="1930"/>
        </w:trPr>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4. Finanšu līdzekļi papildu izdevumu finansēšanai (kompensējošu izdevumu samazinājumu norāda ar "+" zīmi)</w:t>
            </w:r>
          </w:p>
        </w:tc>
        <w:tc>
          <w:tcPr>
            <w:tcW w:w="10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X</w:t>
            </w:r>
          </w:p>
        </w:tc>
        <w:tc>
          <w:tcPr>
            <w:tcW w:w="4685" w:type="dxa"/>
            <w:gridSpan w:val="4"/>
            <w:tcBorders>
              <w:top w:val="outset" w:sz="6" w:space="0" w:color="000000"/>
              <w:left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after="0" w:line="360" w:lineRule="auto"/>
              <w:rPr>
                <w:rFonts w:ascii="Times New Roman" w:eastAsia="Times New Roman" w:hAnsi="Times New Roman"/>
                <w:lang w:eastAsia="lv-LV"/>
              </w:rPr>
            </w:pPr>
            <w:r>
              <w:rPr>
                <w:rFonts w:ascii="Times New Roman" w:eastAsia="Times New Roman" w:hAnsi="Times New Roman"/>
                <w:lang w:eastAsia="lv-LV"/>
              </w:rPr>
              <w:t> </w:t>
            </w:r>
          </w:p>
          <w:p w:rsidR="00AA5698" w:rsidRDefault="00AA5698">
            <w:pPr>
              <w:spacing w:after="0" w:line="360" w:lineRule="auto"/>
              <w:rPr>
                <w:rFonts w:ascii="Times New Roman" w:eastAsia="Times New Roman" w:hAnsi="Times New Roman"/>
                <w:lang w:eastAsia="lv-LV"/>
              </w:rPr>
            </w:pPr>
          </w:p>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0</w:t>
            </w:r>
          </w:p>
          <w:p w:rsidR="00AA5698" w:rsidRDefault="00AA5698">
            <w:pPr>
              <w:spacing w:line="360" w:lineRule="auto"/>
              <w:jc w:val="center"/>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5. Precizēta finansiālā ietekme:</w:t>
            </w:r>
          </w:p>
        </w:tc>
        <w:tc>
          <w:tcPr>
            <w:tcW w:w="1023"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X</w:t>
            </w:r>
          </w:p>
        </w:tc>
        <w:tc>
          <w:tcPr>
            <w:tcW w:w="4685" w:type="dxa"/>
            <w:gridSpan w:val="4"/>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after="0" w:line="360" w:lineRule="auto"/>
              <w:rPr>
                <w:rFonts w:ascii="Times New Roman" w:eastAsia="Times New Roman" w:hAnsi="Times New Roman"/>
                <w:lang w:eastAsia="lv-LV"/>
              </w:rPr>
            </w:pPr>
            <w:r>
              <w:rPr>
                <w:rFonts w:ascii="Times New Roman" w:eastAsia="Times New Roman" w:hAnsi="Times New Roman"/>
                <w:lang w:eastAsia="lv-LV"/>
              </w:rPr>
              <w:t> </w:t>
            </w:r>
          </w:p>
          <w:p w:rsidR="00AA5698" w:rsidRDefault="00404C0A">
            <w:pPr>
              <w:spacing w:line="360" w:lineRule="auto"/>
              <w:jc w:val="center"/>
              <w:rPr>
                <w:rFonts w:ascii="Times New Roman" w:eastAsia="Times New Roman" w:hAnsi="Times New Roman"/>
                <w:lang w:eastAsia="lv-LV"/>
              </w:rPr>
            </w:pPr>
            <w:r>
              <w:rPr>
                <w:rFonts w:ascii="Times New Roman" w:eastAsia="Times New Roman" w:hAnsi="Times New Roman"/>
                <w:lang w:eastAsia="lv-LV"/>
              </w:rPr>
              <w:t>0</w:t>
            </w: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5.1. valsts pamatbudžets</w:t>
            </w:r>
          </w:p>
        </w:tc>
        <w:tc>
          <w:tcPr>
            <w:tcW w:w="102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AA5698">
            <w:pPr>
              <w:spacing w:after="0" w:line="240" w:lineRule="auto"/>
              <w:rPr>
                <w:rFonts w:ascii="Times New Roman" w:eastAsia="Times New Roman" w:hAnsi="Times New Roman"/>
                <w:lang w:eastAsia="lv-LV"/>
              </w:rPr>
            </w:pPr>
          </w:p>
        </w:tc>
        <w:tc>
          <w:tcPr>
            <w:tcW w:w="4685"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AA5698">
            <w:pPr>
              <w:spacing w:line="360" w:lineRule="auto"/>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5.2. speciālais budžets</w:t>
            </w:r>
          </w:p>
        </w:tc>
        <w:tc>
          <w:tcPr>
            <w:tcW w:w="102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AA5698">
            <w:pPr>
              <w:spacing w:after="0" w:line="240" w:lineRule="auto"/>
              <w:rPr>
                <w:rFonts w:ascii="Times New Roman" w:eastAsia="Times New Roman" w:hAnsi="Times New Roman"/>
                <w:lang w:eastAsia="lv-LV"/>
              </w:rPr>
            </w:pPr>
          </w:p>
        </w:tc>
        <w:tc>
          <w:tcPr>
            <w:tcW w:w="4685"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AA5698">
            <w:pPr>
              <w:spacing w:line="360" w:lineRule="auto"/>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5.3. pašvaldību budžets</w:t>
            </w:r>
          </w:p>
        </w:tc>
        <w:tc>
          <w:tcPr>
            <w:tcW w:w="102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AA5698">
            <w:pPr>
              <w:spacing w:after="0" w:line="240" w:lineRule="auto"/>
              <w:rPr>
                <w:rFonts w:ascii="Times New Roman" w:eastAsia="Times New Roman" w:hAnsi="Times New Roman"/>
                <w:lang w:eastAsia="lv-LV"/>
              </w:rPr>
            </w:pPr>
          </w:p>
        </w:tc>
        <w:tc>
          <w:tcPr>
            <w:tcW w:w="4685"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AA5698">
            <w:pPr>
              <w:spacing w:after="0" w:line="360" w:lineRule="auto"/>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6. Detalizēts ieņēmumu un izdevumu aprēķins (ja nepieciešams, detalizētu ieņēmumu un izdevumu aprēķinu var pievienot anotācijas pielikumā):</w:t>
            </w:r>
          </w:p>
        </w:tc>
        <w:tc>
          <w:tcPr>
            <w:tcW w:w="5708" w:type="dxa"/>
            <w:gridSpan w:val="5"/>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404C0A">
            <w:pPr>
              <w:spacing w:before="100" w:after="100" w:line="240" w:lineRule="auto"/>
              <w:jc w:val="center"/>
              <w:rPr>
                <w:rFonts w:ascii="Times New Roman" w:eastAsia="Times New Roman" w:hAnsi="Times New Roman"/>
                <w:lang w:eastAsia="lv-LV"/>
              </w:rPr>
            </w:pPr>
            <w:r>
              <w:rPr>
                <w:rFonts w:ascii="Times New Roman" w:eastAsia="Times New Roman" w:hAnsi="Times New Roman"/>
                <w:lang w:eastAsia="lv-LV"/>
              </w:rPr>
              <w:t>0</w:t>
            </w:r>
          </w:p>
          <w:p w:rsidR="00AA5698" w:rsidRDefault="00AA5698">
            <w:pPr>
              <w:spacing w:after="0" w:line="360" w:lineRule="auto"/>
              <w:jc w:val="center"/>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6.1. detalizēts ieņēmumu aprēķins</w:t>
            </w:r>
          </w:p>
        </w:tc>
        <w:tc>
          <w:tcPr>
            <w:tcW w:w="5708"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AA5698">
            <w:pPr>
              <w:spacing w:after="0" w:line="240" w:lineRule="auto"/>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6.2. detalizēts izdevumu aprēķins</w:t>
            </w:r>
          </w:p>
        </w:tc>
        <w:tc>
          <w:tcPr>
            <w:tcW w:w="5708"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AA5698" w:rsidRDefault="00AA5698">
            <w:pPr>
              <w:spacing w:after="0" w:line="240" w:lineRule="auto"/>
              <w:rPr>
                <w:rFonts w:ascii="Times New Roman" w:eastAsia="Times New Roman" w:hAnsi="Times New Roman"/>
                <w:lang w:eastAsia="lv-LV"/>
              </w:rPr>
            </w:pPr>
          </w:p>
        </w:tc>
      </w:tr>
      <w:tr w:rsidR="00AA5698">
        <w:tc>
          <w:tcPr>
            <w:tcW w:w="3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7. Amata vietu skaita izmaiņas</w:t>
            </w:r>
          </w:p>
        </w:tc>
        <w:tc>
          <w:tcPr>
            <w:tcW w:w="5708"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AA5698">
            <w:pPr>
              <w:spacing w:after="0" w:line="240" w:lineRule="auto"/>
              <w:ind w:firstLine="720"/>
              <w:jc w:val="both"/>
              <w:rPr>
                <w:rFonts w:ascii="Times New Roman" w:eastAsia="Times New Roman" w:hAnsi="Times New Roman"/>
                <w:lang w:eastAsia="lv-LV"/>
              </w:rPr>
            </w:pPr>
          </w:p>
        </w:tc>
      </w:tr>
      <w:tr w:rsidR="00AA5698">
        <w:tc>
          <w:tcPr>
            <w:tcW w:w="331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8. Cita informācija</w:t>
            </w:r>
          </w:p>
        </w:tc>
        <w:tc>
          <w:tcPr>
            <w:tcW w:w="4792" w:type="dxa"/>
            <w:gridSpan w:val="4"/>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AA5698" w:rsidRDefault="00404C0A">
            <w:pPr>
              <w:spacing w:after="0" w:line="240" w:lineRule="auto"/>
              <w:ind w:firstLine="720"/>
              <w:jc w:val="both"/>
              <w:rPr>
                <w:rFonts w:ascii="Times New Roman" w:eastAsia="Times New Roman" w:hAnsi="Times New Roman"/>
                <w:lang w:eastAsia="lv-LV"/>
              </w:rPr>
            </w:pPr>
            <w:r>
              <w:rPr>
                <w:rFonts w:ascii="Times New Roman" w:eastAsia="Times New Roman" w:hAnsi="Times New Roman"/>
                <w:lang w:eastAsia="lv-LV"/>
              </w:rPr>
              <w:t xml:space="preserve">  Nav                                                                                              </w:t>
            </w:r>
          </w:p>
        </w:tc>
        <w:tc>
          <w:tcPr>
            <w:tcW w:w="916" w:type="dxa"/>
            <w:tcBorders>
              <w:left w:val="single" w:sz="4" w:space="0" w:color="000000"/>
            </w:tcBorders>
            <w:shd w:val="clear" w:color="auto" w:fill="auto"/>
            <w:tcMar>
              <w:top w:w="0" w:type="dxa"/>
              <w:left w:w="10" w:type="dxa"/>
              <w:bottom w:w="0" w:type="dxa"/>
              <w:right w:w="10" w:type="dxa"/>
            </w:tcMar>
          </w:tcPr>
          <w:p w:rsidR="00AA5698" w:rsidRDefault="00AA5698">
            <w:pPr>
              <w:spacing w:after="0" w:line="240" w:lineRule="auto"/>
              <w:ind w:firstLine="720"/>
              <w:jc w:val="both"/>
              <w:rPr>
                <w:rFonts w:ascii="Times New Roman" w:eastAsia="Times New Roman" w:hAnsi="Times New Roman"/>
                <w:lang w:eastAsia="lv-LV"/>
              </w:rPr>
            </w:pPr>
          </w:p>
        </w:tc>
      </w:tr>
    </w:tbl>
    <w:p w:rsidR="00AA5698" w:rsidRDefault="00AA5698">
      <w:pPr>
        <w:spacing w:after="0" w:line="240" w:lineRule="auto"/>
        <w:rPr>
          <w:rFonts w:ascii="Times New Roman" w:eastAsia="Times New Roman" w:hAnsi="Times New Roman"/>
          <w:lang w:eastAsia="lv-LV"/>
        </w:rPr>
      </w:pPr>
    </w:p>
    <w:tbl>
      <w:tblPr>
        <w:tblW w:w="5000" w:type="pct"/>
        <w:tblCellMar>
          <w:left w:w="10" w:type="dxa"/>
          <w:right w:w="10" w:type="dxa"/>
        </w:tblCellMar>
        <w:tblLook w:val="0000" w:firstRow="0" w:lastRow="0" w:firstColumn="0" w:lastColumn="0" w:noHBand="0" w:noVBand="0"/>
      </w:tblPr>
      <w:tblGrid>
        <w:gridCol w:w="9065"/>
      </w:tblGrid>
      <w:tr w:rsidR="00AA569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AA5698" w:rsidRDefault="00404C0A">
            <w:pPr>
              <w:spacing w:before="100" w:after="100" w:line="293" w:lineRule="atLeast"/>
              <w:jc w:val="center"/>
            </w:pPr>
            <w:r>
              <w:rPr>
                <w:rFonts w:ascii="Times New Roman" w:eastAsia="Times New Roman" w:hAnsi="Times New Roman"/>
                <w:b/>
                <w:bCs/>
                <w:lang w:eastAsia="lv-LV"/>
              </w:rPr>
              <w:t>IV. Tiesību aktu projektu ietekme uz spēkā esošo tiesību normu sistēmu</w:t>
            </w:r>
          </w:p>
        </w:tc>
      </w:tr>
      <w:tr w:rsidR="00AA569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AA5698" w:rsidRDefault="00404C0A">
            <w:pPr>
              <w:spacing w:before="100" w:after="100" w:line="293" w:lineRule="atLeast"/>
              <w:jc w:val="center"/>
              <w:rPr>
                <w:rFonts w:ascii="Times New Roman" w:hAnsi="Times New Roman"/>
              </w:rPr>
            </w:pPr>
            <w:r>
              <w:rPr>
                <w:rFonts w:ascii="Times New Roman" w:hAnsi="Times New Roman"/>
              </w:rPr>
              <w:t>Projekts šo jomu neskar</w:t>
            </w:r>
          </w:p>
        </w:tc>
      </w:tr>
    </w:tbl>
    <w:p w:rsidR="00AA5698" w:rsidRDefault="00AA5698">
      <w:pPr>
        <w:spacing w:after="0" w:line="240" w:lineRule="auto"/>
        <w:rPr>
          <w:rFonts w:ascii="Times New Roman" w:eastAsia="Times New Roman" w:hAnsi="Times New Roman"/>
          <w:lang w:eastAsia="lv-LV"/>
        </w:rPr>
      </w:pPr>
    </w:p>
    <w:tbl>
      <w:tblPr>
        <w:tblW w:w="5000" w:type="pct"/>
        <w:tblCellMar>
          <w:left w:w="10" w:type="dxa"/>
          <w:right w:w="10" w:type="dxa"/>
        </w:tblCellMar>
        <w:tblLook w:val="0000" w:firstRow="0" w:lastRow="0" w:firstColumn="0" w:lastColumn="0" w:noHBand="0" w:noVBand="0"/>
      </w:tblPr>
      <w:tblGrid>
        <w:gridCol w:w="9065"/>
      </w:tblGrid>
      <w:tr w:rsidR="00AA569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AA5698" w:rsidRDefault="00404C0A">
            <w:pPr>
              <w:spacing w:before="100" w:after="100" w:line="293" w:lineRule="atLeast"/>
              <w:jc w:val="center"/>
            </w:pPr>
            <w:r>
              <w:rPr>
                <w:rFonts w:ascii="Times New Roman" w:hAnsi="Times New Roman"/>
                <w:b/>
                <w:bCs/>
              </w:rPr>
              <w:t>V. Tiesību aktu projektu atbilstība Latvijas Republikas starptautiskajām saistībām</w:t>
            </w:r>
          </w:p>
        </w:tc>
      </w:tr>
      <w:tr w:rsidR="00AA569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AA5698" w:rsidRDefault="00404C0A">
            <w:pPr>
              <w:spacing w:before="100" w:after="100" w:line="293" w:lineRule="atLeast"/>
              <w:jc w:val="center"/>
              <w:rPr>
                <w:rFonts w:ascii="Times New Roman" w:hAnsi="Times New Roman"/>
              </w:rPr>
            </w:pPr>
            <w:r>
              <w:rPr>
                <w:rFonts w:ascii="Times New Roman" w:hAnsi="Times New Roman"/>
              </w:rPr>
              <w:t>Projekts šo jomu neskar</w:t>
            </w:r>
          </w:p>
        </w:tc>
      </w:tr>
    </w:tbl>
    <w:p w:rsidR="00AA5698" w:rsidRDefault="00AA5698">
      <w:pPr>
        <w:spacing w:after="0" w:line="240" w:lineRule="auto"/>
        <w:rPr>
          <w:rFonts w:ascii="Times New Roman" w:eastAsia="Times New Roman" w:hAnsi="Times New Roman"/>
          <w:lang w:eastAsia="lv-LV"/>
        </w:rPr>
      </w:pPr>
    </w:p>
    <w:tbl>
      <w:tblPr>
        <w:tblW w:w="5000" w:type="pct"/>
        <w:jc w:val="center"/>
        <w:tblCellMar>
          <w:left w:w="10" w:type="dxa"/>
          <w:right w:w="10" w:type="dxa"/>
        </w:tblCellMar>
        <w:tblLook w:val="0000" w:firstRow="0" w:lastRow="0" w:firstColumn="0" w:lastColumn="0" w:noHBand="0" w:noVBand="0"/>
      </w:tblPr>
      <w:tblGrid>
        <w:gridCol w:w="619"/>
        <w:gridCol w:w="2201"/>
        <w:gridCol w:w="6241"/>
      </w:tblGrid>
      <w:tr w:rsidR="00AA5698">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before="100" w:after="100" w:line="360" w:lineRule="auto"/>
              <w:ind w:firstLine="300"/>
              <w:jc w:val="center"/>
              <w:rPr>
                <w:rFonts w:ascii="Times New Roman" w:eastAsia="Times New Roman" w:hAnsi="Times New Roman"/>
                <w:b/>
                <w:bCs/>
                <w:lang w:eastAsia="lv-LV"/>
              </w:rPr>
            </w:pPr>
            <w:r>
              <w:rPr>
                <w:rFonts w:ascii="Times New Roman" w:eastAsia="Times New Roman" w:hAnsi="Times New Roman"/>
                <w:b/>
                <w:bCs/>
                <w:lang w:eastAsia="lv-LV"/>
              </w:rPr>
              <w:lastRenderedPageBreak/>
              <w:t>VI. Sabiedrības līdzdalība un komunikācijas aktivitātes</w:t>
            </w:r>
          </w:p>
        </w:tc>
      </w:tr>
      <w:tr w:rsidR="00AA5698">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AA5698" w:rsidRDefault="00404C0A">
            <w:pPr>
              <w:spacing w:after="0" w:line="240" w:lineRule="auto"/>
              <w:jc w:val="both"/>
            </w:pPr>
            <w:r>
              <w:rPr>
                <w:rFonts w:ascii="Times New Roman" w:eastAsia="Times New Roman" w:hAnsi="Times New Roman"/>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Pr>
                <w:rFonts w:ascii="Times New Roman" w:eastAsia="Times New Roman" w:hAnsi="Times New Roman"/>
                <w:i/>
                <w:iCs/>
                <w:lang w:eastAsia="lv-LV"/>
              </w:rPr>
              <w:t>Tiesību aktu projekti.</w:t>
            </w:r>
          </w:p>
        </w:tc>
      </w:tr>
      <w:tr w:rsidR="00AA5698">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Projekts šo jomu neskar</w:t>
            </w:r>
          </w:p>
        </w:tc>
      </w:tr>
      <w:tr w:rsidR="00AA5698">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Projekts šo jomu neskar</w:t>
            </w:r>
          </w:p>
        </w:tc>
      </w:tr>
      <w:tr w:rsidR="00AA5698">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AA5698" w:rsidRDefault="00404C0A">
            <w:pPr>
              <w:spacing w:before="100" w:after="100" w:line="240" w:lineRule="auto"/>
              <w:ind w:firstLine="301"/>
              <w:jc w:val="both"/>
              <w:rPr>
                <w:rFonts w:ascii="Times New Roman" w:eastAsia="Times New Roman" w:hAnsi="Times New Roman"/>
                <w:lang w:eastAsia="lv-LV"/>
              </w:rPr>
            </w:pPr>
            <w:r>
              <w:rPr>
                <w:rFonts w:ascii="Times New Roman" w:eastAsia="Times New Roman" w:hAnsi="Times New Roman"/>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AA5698" w:rsidRDefault="00AA5698">
      <w:pPr>
        <w:spacing w:after="0" w:line="240" w:lineRule="auto"/>
        <w:rPr>
          <w:rFonts w:ascii="Times New Roman" w:eastAsia="Times New Roman" w:hAnsi="Times New Roman"/>
          <w:lang w:eastAsia="lv-LV"/>
        </w:rPr>
      </w:pPr>
    </w:p>
    <w:tbl>
      <w:tblPr>
        <w:tblW w:w="5000" w:type="pct"/>
        <w:tblInd w:w="-8" w:type="dxa"/>
        <w:tblCellMar>
          <w:left w:w="10" w:type="dxa"/>
          <w:right w:w="10" w:type="dxa"/>
        </w:tblCellMar>
        <w:tblLook w:val="0000" w:firstRow="0" w:lastRow="0" w:firstColumn="0" w:lastColumn="0" w:noHBand="0" w:noVBand="0"/>
      </w:tblPr>
      <w:tblGrid>
        <w:gridCol w:w="606"/>
        <w:gridCol w:w="2206"/>
        <w:gridCol w:w="6243"/>
      </w:tblGrid>
      <w:tr w:rsidR="00AA5698">
        <w:tc>
          <w:tcPr>
            <w:tcW w:w="9055"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VII. Tiesību akta projekta izpildes nodrošināšana un tās ietekme uz institūcijām</w:t>
            </w:r>
          </w:p>
        </w:tc>
      </w:tr>
      <w:tr w:rsidR="00AA5698">
        <w:tc>
          <w:tcPr>
            <w:tcW w:w="6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Projekta izpildē iesaistītās institūcijas</w:t>
            </w:r>
          </w:p>
        </w:tc>
        <w:tc>
          <w:tcPr>
            <w:tcW w:w="62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ind w:firstLine="720"/>
              <w:jc w:val="both"/>
              <w:rPr>
                <w:rFonts w:ascii="Times New Roman" w:eastAsia="Times New Roman" w:hAnsi="Times New Roman"/>
                <w:lang w:eastAsia="lv-LV"/>
              </w:rPr>
            </w:pPr>
            <w:r>
              <w:rPr>
                <w:rFonts w:ascii="Times New Roman" w:eastAsia="Times New Roman" w:hAnsi="Times New Roman"/>
                <w:lang w:eastAsia="lv-LV"/>
              </w:rPr>
              <w:t>VNĪ, Finanšu ministrija, Rīgas pilsētas pašvaldība.</w:t>
            </w:r>
          </w:p>
        </w:tc>
      </w:tr>
      <w:tr w:rsidR="00AA5698">
        <w:tc>
          <w:tcPr>
            <w:tcW w:w="6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 xml:space="preserve">Projekta izpildes ietekme uz pārvaldes funkcijām un institucionālo struktūru. </w:t>
            </w:r>
          </w:p>
          <w:p w:rsidR="00AA5698" w:rsidRDefault="00404C0A">
            <w:pPr>
              <w:spacing w:before="100" w:after="100" w:line="240" w:lineRule="auto"/>
              <w:rPr>
                <w:rFonts w:ascii="Times New Roman" w:eastAsia="Times New Roman" w:hAnsi="Times New Roman"/>
                <w:lang w:eastAsia="lv-LV"/>
              </w:rPr>
            </w:pPr>
            <w:r>
              <w:rPr>
                <w:rFonts w:ascii="Times New Roman" w:eastAsia="Times New Roman" w:hAnsi="Times New Roman"/>
                <w:lang w:eastAsia="lv-LV"/>
              </w:rPr>
              <w:t>Jaunu institūciju izveide, esošu institūciju likvidācija vai reorganizācija, to ietekme uz institūcijas cilvēkresursiem</w:t>
            </w:r>
          </w:p>
        </w:tc>
        <w:tc>
          <w:tcPr>
            <w:tcW w:w="62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before="100" w:after="100" w:line="240" w:lineRule="auto"/>
              <w:ind w:firstLine="720"/>
              <w:jc w:val="both"/>
              <w:rPr>
                <w:rFonts w:ascii="Times New Roman" w:eastAsia="Times New Roman" w:hAnsi="Times New Roman"/>
                <w:lang w:eastAsia="lv-LV"/>
              </w:rPr>
            </w:pPr>
            <w:r>
              <w:rPr>
                <w:rFonts w:ascii="Times New Roman" w:eastAsia="Times New Roman" w:hAnsi="Times New Roman"/>
                <w:lang w:eastAsia="lv-LV"/>
              </w:rPr>
              <w:t>Projekts šo jomu neskar</w:t>
            </w:r>
          </w:p>
        </w:tc>
      </w:tr>
      <w:tr w:rsidR="00AA5698">
        <w:tc>
          <w:tcPr>
            <w:tcW w:w="6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after="0" w:line="240" w:lineRule="auto"/>
              <w:rPr>
                <w:rFonts w:ascii="Times New Roman" w:eastAsia="Times New Roman" w:hAnsi="Times New Roman"/>
                <w:lang w:eastAsia="lv-LV"/>
              </w:rPr>
            </w:pPr>
            <w:r>
              <w:rPr>
                <w:rFonts w:ascii="Times New Roman" w:eastAsia="Times New Roman" w:hAnsi="Times New Roman"/>
                <w:lang w:eastAsia="lv-LV"/>
              </w:rPr>
              <w:t>Cita informācija</w:t>
            </w:r>
          </w:p>
        </w:tc>
        <w:tc>
          <w:tcPr>
            <w:tcW w:w="62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A5698" w:rsidRDefault="00404C0A">
            <w:pPr>
              <w:spacing w:after="0" w:line="240" w:lineRule="auto"/>
              <w:ind w:firstLine="720"/>
              <w:jc w:val="both"/>
              <w:rPr>
                <w:rFonts w:ascii="Times New Roman" w:eastAsia="Times New Roman" w:hAnsi="Times New Roman"/>
                <w:lang w:eastAsia="lv-LV"/>
              </w:rPr>
            </w:pPr>
            <w:r>
              <w:rPr>
                <w:rFonts w:ascii="Times New Roman" w:eastAsia="Times New Roman" w:hAnsi="Times New Roman"/>
                <w:lang w:eastAsia="lv-LV"/>
              </w:rPr>
              <w:t>Nav</w:t>
            </w:r>
          </w:p>
        </w:tc>
      </w:tr>
    </w:tbl>
    <w:p w:rsidR="00AA5698" w:rsidRDefault="00AA5698">
      <w:pPr>
        <w:spacing w:after="0" w:line="240" w:lineRule="auto"/>
        <w:ind w:firstLine="720"/>
        <w:rPr>
          <w:rFonts w:ascii="Times New Roman" w:eastAsia="Times New Roman" w:hAnsi="Times New Roman"/>
          <w:lang w:eastAsia="lv-LV"/>
        </w:rPr>
      </w:pPr>
    </w:p>
    <w:p w:rsidR="00AA5698" w:rsidRDefault="00AA5698">
      <w:pPr>
        <w:spacing w:after="0" w:line="240" w:lineRule="auto"/>
        <w:ind w:firstLine="720"/>
        <w:rPr>
          <w:rFonts w:ascii="Times New Roman" w:eastAsia="Times New Roman" w:hAnsi="Times New Roman"/>
          <w:lang w:eastAsia="lv-LV"/>
        </w:rPr>
      </w:pPr>
    </w:p>
    <w:p w:rsidR="00AA5698" w:rsidRDefault="00AA5698">
      <w:pPr>
        <w:spacing w:after="0" w:line="240" w:lineRule="auto"/>
        <w:ind w:firstLine="720"/>
        <w:rPr>
          <w:rFonts w:ascii="Times New Roman" w:eastAsia="Times New Roman" w:hAnsi="Times New Roman"/>
          <w:lang w:eastAsia="lv-LV"/>
        </w:rPr>
      </w:pPr>
    </w:p>
    <w:p w:rsidR="00AA5698" w:rsidRDefault="00AA5698">
      <w:pPr>
        <w:spacing w:after="0" w:line="240" w:lineRule="auto"/>
        <w:ind w:firstLine="720"/>
        <w:rPr>
          <w:rFonts w:ascii="Times New Roman" w:eastAsia="Times New Roman" w:hAnsi="Times New Roman"/>
          <w:lang w:eastAsia="lv-LV"/>
        </w:rPr>
      </w:pPr>
    </w:p>
    <w:p w:rsidR="00AA5698" w:rsidRDefault="00AA5698">
      <w:pPr>
        <w:spacing w:after="0" w:line="240" w:lineRule="auto"/>
        <w:ind w:firstLine="720"/>
        <w:rPr>
          <w:rFonts w:ascii="Times New Roman" w:eastAsia="Times New Roman" w:hAnsi="Times New Roman"/>
          <w:lang w:eastAsia="lv-LV"/>
        </w:rPr>
      </w:pPr>
    </w:p>
    <w:p w:rsidR="00AA5698" w:rsidRDefault="00404C0A">
      <w:pPr>
        <w:spacing w:after="0" w:line="240" w:lineRule="auto"/>
        <w:ind w:firstLine="720"/>
        <w:rPr>
          <w:rFonts w:ascii="Times New Roman" w:eastAsia="Times New Roman" w:hAnsi="Times New Roman"/>
          <w:lang w:eastAsia="lv-LV"/>
        </w:rPr>
      </w:pPr>
      <w:r>
        <w:rPr>
          <w:rFonts w:ascii="Times New Roman" w:eastAsia="Times New Roman" w:hAnsi="Times New Roman"/>
          <w:lang w:eastAsia="lv-LV"/>
        </w:rPr>
        <w:t>Finanšu ministre</w:t>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t>D. Reizniece – Ozola</w:t>
      </w:r>
    </w:p>
    <w:p w:rsidR="00AA5698" w:rsidRDefault="00AA5698">
      <w:pPr>
        <w:spacing w:after="0" w:line="240" w:lineRule="auto"/>
        <w:rPr>
          <w:rFonts w:ascii="Times New Roman" w:eastAsia="Times New Roman" w:hAnsi="Times New Roman"/>
          <w:lang w:eastAsia="lv-LV"/>
        </w:rPr>
      </w:pPr>
    </w:p>
    <w:p w:rsidR="00AA5698" w:rsidRDefault="00AA5698">
      <w:pPr>
        <w:spacing w:after="0" w:line="240" w:lineRule="auto"/>
        <w:rPr>
          <w:rFonts w:ascii="Times New Roman" w:eastAsia="Times New Roman" w:hAnsi="Times New Roman"/>
          <w:lang w:eastAsia="lv-LV"/>
        </w:rPr>
      </w:pPr>
    </w:p>
    <w:p w:rsidR="00AA5698" w:rsidRDefault="00AA5698">
      <w:pPr>
        <w:spacing w:after="0" w:line="240" w:lineRule="auto"/>
        <w:rPr>
          <w:rFonts w:ascii="Times New Roman" w:eastAsia="Times New Roman" w:hAnsi="Times New Roman"/>
          <w:lang w:eastAsia="lv-LV"/>
        </w:rPr>
      </w:pPr>
    </w:p>
    <w:p w:rsidR="00AA5698" w:rsidRDefault="00AA5698">
      <w:pPr>
        <w:spacing w:after="0" w:line="240" w:lineRule="auto"/>
        <w:rPr>
          <w:rFonts w:ascii="Times New Roman" w:eastAsia="Times New Roman" w:hAnsi="Times New Roman"/>
          <w:lang w:eastAsia="lv-LV"/>
        </w:rPr>
      </w:pPr>
    </w:p>
    <w:p w:rsidR="00AA5698" w:rsidRDefault="00AA5698">
      <w:pPr>
        <w:spacing w:after="0" w:line="240" w:lineRule="auto"/>
        <w:rPr>
          <w:rFonts w:ascii="Times New Roman" w:eastAsia="Times New Roman" w:hAnsi="Times New Roman"/>
          <w:lang w:eastAsia="lv-LV"/>
        </w:rPr>
      </w:pPr>
    </w:p>
    <w:p w:rsidR="00AA5698" w:rsidRDefault="00AA5698">
      <w:pPr>
        <w:spacing w:after="0" w:line="240" w:lineRule="auto"/>
        <w:rPr>
          <w:rFonts w:ascii="Times New Roman" w:eastAsia="Times New Roman" w:hAnsi="Times New Roman"/>
          <w:lang w:eastAsia="lv-LV"/>
        </w:rPr>
      </w:pPr>
    </w:p>
    <w:p w:rsidR="00AA5698" w:rsidRDefault="00AA5698">
      <w:pPr>
        <w:spacing w:after="0" w:line="240" w:lineRule="auto"/>
        <w:rPr>
          <w:rFonts w:ascii="Times New Roman" w:eastAsia="Times New Roman" w:hAnsi="Times New Roman"/>
          <w:lang w:eastAsia="lv-LV"/>
        </w:rPr>
      </w:pPr>
    </w:p>
    <w:p w:rsidR="00AA5698" w:rsidRDefault="00AA5698">
      <w:pPr>
        <w:spacing w:after="0" w:line="240" w:lineRule="auto"/>
        <w:rPr>
          <w:rFonts w:ascii="Times New Roman" w:eastAsia="Times New Roman" w:hAnsi="Times New Roman"/>
          <w:lang w:eastAsia="lv-LV"/>
        </w:rPr>
      </w:pPr>
    </w:p>
    <w:p w:rsidR="00AA5698" w:rsidRDefault="00AA5698">
      <w:pPr>
        <w:spacing w:after="0" w:line="240" w:lineRule="auto"/>
        <w:rPr>
          <w:rFonts w:ascii="Times New Roman" w:eastAsia="Times New Roman" w:hAnsi="Times New Roman"/>
          <w:lang w:eastAsia="lv-LV"/>
        </w:rPr>
      </w:pPr>
    </w:p>
    <w:p w:rsidR="00AA5698" w:rsidRDefault="00AA5698">
      <w:pPr>
        <w:spacing w:after="0" w:line="240" w:lineRule="auto"/>
        <w:rPr>
          <w:rFonts w:ascii="Times New Roman" w:eastAsia="Times New Roman" w:hAnsi="Times New Roman"/>
          <w:lang w:eastAsia="lv-LV"/>
        </w:rPr>
      </w:pPr>
    </w:p>
    <w:p w:rsidR="00AA5698" w:rsidRDefault="00404C0A">
      <w:pPr>
        <w:spacing w:after="0" w:line="240" w:lineRule="auto"/>
      </w:pPr>
      <w:r>
        <w:rPr>
          <w:rFonts w:ascii="Times New Roman" w:eastAsia="Times New Roman" w:hAnsi="Times New Roman"/>
          <w:sz w:val="18"/>
          <w:szCs w:val="18"/>
          <w:lang w:eastAsia="lv-LV"/>
        </w:rPr>
        <w:lastRenderedPageBreak/>
        <w:t xml:space="preserve">Tupiņa </w:t>
      </w:r>
      <w:r>
        <w:rPr>
          <w:rFonts w:ascii="Times New Roman" w:eastAsia="Times New Roman" w:hAnsi="Times New Roman"/>
          <w:color w:val="000000"/>
          <w:sz w:val="18"/>
          <w:szCs w:val="18"/>
        </w:rPr>
        <w:t>67024679</w:t>
      </w:r>
    </w:p>
    <w:p w:rsidR="00AA5698" w:rsidRDefault="00D47697">
      <w:pPr>
        <w:spacing w:after="0" w:line="240" w:lineRule="auto"/>
      </w:pPr>
      <w:hyperlink r:id="rId6" w:history="1">
        <w:r w:rsidR="00404C0A">
          <w:rPr>
            <w:rFonts w:ascii="Times New Roman" w:eastAsia="Times New Roman" w:hAnsi="Times New Roman"/>
            <w:color w:val="0000FF"/>
            <w:sz w:val="18"/>
            <w:szCs w:val="18"/>
            <w:u w:val="single"/>
            <w:lang w:eastAsia="lv-LV"/>
          </w:rPr>
          <w:t>arta.tupina@vni.lv</w:t>
        </w:r>
      </w:hyperlink>
    </w:p>
    <w:p w:rsidR="00AA5698" w:rsidRDefault="00AA5698">
      <w:pPr>
        <w:rPr>
          <w:rFonts w:ascii="Times New Roman" w:eastAsia="Times New Roman" w:hAnsi="Times New Roman"/>
          <w:sz w:val="18"/>
          <w:szCs w:val="18"/>
        </w:rPr>
      </w:pPr>
    </w:p>
    <w:p w:rsidR="00AA5698" w:rsidRDefault="00AA5698">
      <w:pPr>
        <w:rPr>
          <w:rFonts w:ascii="Times New Roman" w:hAnsi="Times New Roman"/>
        </w:rPr>
      </w:pPr>
    </w:p>
    <w:sectPr w:rsidR="00AA5698">
      <w:headerReference w:type="default" r:id="rId7"/>
      <w:footerReference w:type="default" r:id="rId8"/>
      <w:footerReference w:type="first" r:id="rId9"/>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697" w:rsidRDefault="00D47697">
      <w:pPr>
        <w:spacing w:after="0" w:line="240" w:lineRule="auto"/>
      </w:pPr>
      <w:r>
        <w:separator/>
      </w:r>
    </w:p>
  </w:endnote>
  <w:endnote w:type="continuationSeparator" w:id="0">
    <w:p w:rsidR="00D47697" w:rsidRDefault="00D4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878" w:rsidRDefault="00404C0A">
    <w:pPr>
      <w:spacing w:after="0" w:line="240" w:lineRule="auto"/>
      <w:jc w:val="both"/>
    </w:pPr>
    <w:r>
      <w:rPr>
        <w:rFonts w:ascii="Times New Roman" w:hAnsi="Times New Roman"/>
        <w:sz w:val="20"/>
        <w:szCs w:val="20"/>
      </w:rPr>
      <w:t>FMAnot_170418</w:t>
    </w:r>
    <w:r>
      <w:rPr>
        <w:rFonts w:ascii="Times New Roman" w:hAnsi="Times New Roman"/>
        <w:sz w:val="20"/>
      </w:rPr>
      <w:t>_nodos_pasvald</w:t>
    </w:r>
  </w:p>
  <w:p w:rsidR="00243878" w:rsidRDefault="00D47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878" w:rsidRDefault="00404C0A">
    <w:pPr>
      <w:spacing w:after="0" w:line="240" w:lineRule="auto"/>
      <w:jc w:val="both"/>
    </w:pPr>
    <w:r>
      <w:rPr>
        <w:rFonts w:ascii="Times New Roman" w:hAnsi="Times New Roman"/>
        <w:sz w:val="20"/>
        <w:szCs w:val="20"/>
      </w:rPr>
      <w:t>FMAnot_170418</w:t>
    </w:r>
    <w:r>
      <w:rPr>
        <w:rFonts w:ascii="Times New Roman" w:hAnsi="Times New Roman"/>
        <w:sz w:val="20"/>
      </w:rPr>
      <w:t>_nodos_pasvald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697" w:rsidRDefault="00D47697">
      <w:pPr>
        <w:spacing w:after="0" w:line="240" w:lineRule="auto"/>
      </w:pPr>
      <w:r>
        <w:rPr>
          <w:color w:val="000000"/>
        </w:rPr>
        <w:separator/>
      </w:r>
    </w:p>
  </w:footnote>
  <w:footnote w:type="continuationSeparator" w:id="0">
    <w:p w:rsidR="00D47697" w:rsidRDefault="00D47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878" w:rsidRDefault="00404C0A">
    <w:pPr>
      <w:pStyle w:val="Header"/>
    </w:pPr>
    <w:r>
      <w:rPr>
        <w:noProof/>
        <w:lang w:eastAsia="lv-L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243878" w:rsidRDefault="00404C0A">
                          <w:pPr>
                            <w:pStyle w:val="Header"/>
                          </w:pPr>
                          <w:r>
                            <w:rPr>
                              <w:rStyle w:val="PageNumber"/>
                            </w:rPr>
                            <w:fldChar w:fldCharType="begin"/>
                          </w:r>
                          <w:r>
                            <w:rPr>
                              <w:rStyle w:val="PageNumber"/>
                            </w:rPr>
                            <w:instrText xml:space="preserve"> PAGE </w:instrText>
                          </w:r>
                          <w:r>
                            <w:rPr>
                              <w:rStyle w:val="PageNumber"/>
                            </w:rPr>
                            <w:fldChar w:fldCharType="separate"/>
                          </w:r>
                          <w:r w:rsidR="004B6F1D">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243878" w:rsidRDefault="00404C0A">
                    <w:pPr>
                      <w:pStyle w:val="Header"/>
                    </w:pPr>
                    <w:r>
                      <w:rPr>
                        <w:rStyle w:val="PageNumber"/>
                      </w:rPr>
                      <w:fldChar w:fldCharType="begin"/>
                    </w:r>
                    <w:r>
                      <w:rPr>
                        <w:rStyle w:val="PageNumber"/>
                      </w:rPr>
                      <w:instrText xml:space="preserve"> PAGE </w:instrText>
                    </w:r>
                    <w:r>
                      <w:rPr>
                        <w:rStyle w:val="PageNumber"/>
                      </w:rPr>
                      <w:fldChar w:fldCharType="separate"/>
                    </w:r>
                    <w:r w:rsidR="004B6F1D">
                      <w:rPr>
                        <w:rStyle w:val="PageNumber"/>
                        <w:noProof/>
                      </w:rPr>
                      <w:t>2</w:t>
                    </w:r>
                    <w:r>
                      <w:rPr>
                        <w:rStyle w:val="PageNumber"/>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98"/>
    <w:rsid w:val="00404C0A"/>
    <w:rsid w:val="004B6F1D"/>
    <w:rsid w:val="007A1138"/>
    <w:rsid w:val="00AA5698"/>
    <w:rsid w:val="00D476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AE99F-B54E-47A1-A985-70E1E98B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lang w:val="lv-LV"/>
    </w:rPr>
  </w:style>
  <w:style w:type="paragraph" w:styleId="Heading2">
    <w:name w:val="heading 2"/>
    <w:basedOn w:val="Normal"/>
    <w:next w:val="Normal"/>
    <w:pPr>
      <w:keepNext/>
      <w:spacing w:after="0" w:line="240" w:lineRule="auto"/>
      <w:jc w:val="center"/>
      <w:textAlignment w:val="auto"/>
      <w:outlineLvl w:val="1"/>
    </w:pPr>
    <w:rPr>
      <w:rFonts w:ascii="Times New Roman" w:eastAsia="Times New Roman" w:hAnsi="Times New Roman"/>
      <w:b/>
      <w:bCs/>
      <w:sz w:val="28"/>
      <w:szCs w:val="20"/>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libri" w:eastAsia="Calibri" w:hAnsi="Calibri" w:cs="Times New Roman"/>
      <w:lang w:val="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libri" w:eastAsia="Calibri" w:hAnsi="Calibri" w:cs="Times New Roman"/>
      <w:lang w:val="lv-LV"/>
    </w:rPr>
  </w:style>
  <w:style w:type="character" w:styleId="PageNumber">
    <w:name w:val="page number"/>
    <w:basedOn w:val="DefaultParagraphFont"/>
  </w:style>
  <w:style w:type="paragraph" w:styleId="NoSpacing">
    <w:name w:val="No Spacing"/>
    <w:pPr>
      <w:suppressAutoHyphens/>
      <w:spacing w:after="0" w:line="240" w:lineRule="auto"/>
    </w:pPr>
    <w:rPr>
      <w:lang w:val="lv-LV"/>
    </w:rPr>
  </w:style>
  <w:style w:type="character" w:customStyle="1" w:styleId="Heading2Char">
    <w:name w:val="Heading 2 Char"/>
    <w:basedOn w:val="DefaultParagraphFont"/>
    <w:rPr>
      <w:rFonts w:ascii="Times New Roman" w:eastAsia="Times New Roman" w:hAnsi="Times New Roman" w:cs="Times New Roman"/>
      <w:b/>
      <w:bCs/>
      <w:sz w:val="28"/>
      <w:szCs w:val="20"/>
      <w:lang w:val="lv-LV"/>
    </w:rPr>
  </w:style>
  <w:style w:type="character" w:customStyle="1" w:styleId="Heading3Char">
    <w:name w:val="Heading 3 Char"/>
    <w:basedOn w:val="DefaultParagraphFont"/>
    <w:rPr>
      <w:rFonts w:ascii="Calibri Light" w:eastAsia="Times New Roman" w:hAnsi="Calibri Light" w:cs="Times New Roman"/>
      <w:color w:val="1F3763"/>
      <w:sz w:val="24"/>
      <w:szCs w:val="24"/>
      <w:lang w:val="lv-LV"/>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a.tupina@vn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6386</Words>
  <Characters>3641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Par valsts nekustamā īpašuma Rīgā nodošanu Rīgas pilsētas pašvaldības īpašumā</vt:lpstr>
    </vt:vector>
  </TitlesOfParts>
  <Company>Finanšu Ministrija</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Rīgā nodošanu Rīgas pilsētas pašvaldības īpašumā</dc:title>
  <dc:subject>Tiesību akta anotācija</dc:subject>
  <dc:creator>Arta Tupiņa</dc:creator>
  <dc:description>arta.tupina@vni.lv , 67024679</dc:description>
  <cp:lastModifiedBy>Jekaterina Borovika</cp:lastModifiedBy>
  <cp:revision>2</cp:revision>
  <cp:lastPrinted>2018-05-11T07:31:00Z</cp:lastPrinted>
  <dcterms:created xsi:type="dcterms:W3CDTF">2018-05-22T06:51:00Z</dcterms:created>
  <dcterms:modified xsi:type="dcterms:W3CDTF">2018-05-22T06:51:00Z</dcterms:modified>
</cp:coreProperties>
</file>