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A7B3D" w14:textId="77777777" w:rsidR="009B56D1" w:rsidRDefault="009B56D1" w:rsidP="009B56D1">
      <w:pPr>
        <w:shd w:val="clear" w:color="auto" w:fill="FFFFFF"/>
        <w:spacing w:after="0" w:line="240" w:lineRule="auto"/>
        <w:jc w:val="center"/>
        <w:rPr>
          <w:rFonts w:ascii="Times New Roman" w:eastAsia="Times New Roman" w:hAnsi="Times New Roman"/>
          <w:b/>
          <w:bCs/>
          <w:sz w:val="28"/>
          <w:szCs w:val="24"/>
          <w:lang w:eastAsia="lv-LV"/>
        </w:rPr>
      </w:pPr>
      <w:r w:rsidRPr="005C2CA8">
        <w:rPr>
          <w:rFonts w:ascii="Times New Roman" w:eastAsia="Times New Roman" w:hAnsi="Times New Roman"/>
          <w:b/>
          <w:bCs/>
          <w:sz w:val="28"/>
          <w:szCs w:val="24"/>
          <w:lang w:eastAsia="lv-LV"/>
        </w:rPr>
        <w:t xml:space="preserve">Ministru kabineta noteikumu projekta </w:t>
      </w:r>
      <w:r w:rsidRPr="005C2CA8">
        <w:rPr>
          <w:rFonts w:ascii="Times New Roman" w:hAnsi="Times New Roman"/>
          <w:b/>
          <w:sz w:val="28"/>
          <w:szCs w:val="28"/>
        </w:rPr>
        <w:t>“</w:t>
      </w:r>
      <w:r w:rsidR="005C2CA8" w:rsidRPr="005C2CA8">
        <w:rPr>
          <w:rFonts w:ascii="Times New Roman" w:hAnsi="Times New Roman"/>
          <w:b/>
          <w:bCs/>
          <w:sz w:val="28"/>
          <w:szCs w:val="28"/>
        </w:rPr>
        <w:t xml:space="preserve">Grozījumi Ministru kabineta </w:t>
      </w:r>
      <w:proofErr w:type="gramStart"/>
      <w:r w:rsidR="005C2CA8" w:rsidRPr="005C2CA8">
        <w:rPr>
          <w:rFonts w:ascii="Times New Roman" w:hAnsi="Times New Roman"/>
          <w:b/>
          <w:bCs/>
          <w:sz w:val="28"/>
          <w:szCs w:val="28"/>
        </w:rPr>
        <w:t>2007.gada</w:t>
      </w:r>
      <w:proofErr w:type="gramEnd"/>
      <w:r w:rsidR="005C2CA8" w:rsidRPr="005C2CA8">
        <w:rPr>
          <w:rFonts w:ascii="Times New Roman" w:hAnsi="Times New Roman"/>
          <w:b/>
          <w:bCs/>
          <w:sz w:val="28"/>
          <w:szCs w:val="28"/>
        </w:rPr>
        <w:t xml:space="preserve"> </w:t>
      </w:r>
      <w:r w:rsidR="00D95AEA">
        <w:rPr>
          <w:rFonts w:ascii="Times New Roman" w:hAnsi="Times New Roman"/>
          <w:b/>
          <w:bCs/>
          <w:sz w:val="28"/>
          <w:szCs w:val="28"/>
        </w:rPr>
        <w:t>8</w:t>
      </w:r>
      <w:r w:rsidR="005C2CA8" w:rsidRPr="005C2CA8">
        <w:rPr>
          <w:rFonts w:ascii="Times New Roman" w:hAnsi="Times New Roman"/>
          <w:b/>
          <w:bCs/>
          <w:sz w:val="28"/>
          <w:szCs w:val="28"/>
        </w:rPr>
        <w:t>.</w:t>
      </w:r>
      <w:r w:rsidR="00D95AEA">
        <w:rPr>
          <w:rFonts w:ascii="Times New Roman" w:hAnsi="Times New Roman"/>
          <w:b/>
          <w:bCs/>
          <w:sz w:val="28"/>
          <w:szCs w:val="28"/>
        </w:rPr>
        <w:t>maija</w:t>
      </w:r>
      <w:r w:rsidR="005C2CA8" w:rsidRPr="005C2CA8">
        <w:rPr>
          <w:rFonts w:ascii="Times New Roman" w:hAnsi="Times New Roman"/>
          <w:b/>
          <w:bCs/>
          <w:sz w:val="28"/>
          <w:szCs w:val="28"/>
        </w:rPr>
        <w:t xml:space="preserve"> noteikumos  Nr.</w:t>
      </w:r>
      <w:r w:rsidR="00D95AEA">
        <w:rPr>
          <w:rFonts w:ascii="Times New Roman" w:hAnsi="Times New Roman"/>
          <w:b/>
          <w:bCs/>
          <w:sz w:val="28"/>
          <w:szCs w:val="28"/>
        </w:rPr>
        <w:t>301</w:t>
      </w:r>
      <w:r w:rsidR="005C2CA8" w:rsidRPr="005C2CA8">
        <w:rPr>
          <w:rFonts w:ascii="Times New Roman" w:hAnsi="Times New Roman"/>
          <w:b/>
          <w:bCs/>
          <w:sz w:val="28"/>
          <w:szCs w:val="28"/>
        </w:rPr>
        <w:t xml:space="preserve"> “</w:t>
      </w:r>
      <w:r w:rsidR="00D95AEA">
        <w:rPr>
          <w:rFonts w:ascii="Times New Roman" w:hAnsi="Times New Roman"/>
          <w:b/>
          <w:bCs/>
          <w:sz w:val="28"/>
          <w:szCs w:val="28"/>
        </w:rPr>
        <w:t>Noteikumi par individuālo komersantu finanšu pārskatiem”</w:t>
      </w:r>
      <w:r w:rsidR="005C2CA8" w:rsidRPr="005C2CA8">
        <w:rPr>
          <w:rFonts w:ascii="Times New Roman" w:hAnsi="Times New Roman"/>
          <w:b/>
          <w:bCs/>
          <w:sz w:val="28"/>
          <w:szCs w:val="28"/>
        </w:rPr>
        <w:t>”</w:t>
      </w:r>
      <w:r w:rsidRPr="005C2CA8">
        <w:rPr>
          <w:rFonts w:ascii="Times New Roman" w:eastAsia="Times New Roman" w:hAnsi="Times New Roman"/>
          <w:b/>
          <w:bCs/>
          <w:sz w:val="28"/>
          <w:szCs w:val="24"/>
          <w:lang w:eastAsia="lv-LV"/>
        </w:rPr>
        <w:br/>
        <w:t>sākotnējās ietekmes novērtējuma ziņojums (anotācija)</w:t>
      </w:r>
    </w:p>
    <w:p w14:paraId="61369BFD" w14:textId="77777777" w:rsidR="004A1563" w:rsidRPr="00262527" w:rsidRDefault="004A1563" w:rsidP="009B56D1">
      <w:pPr>
        <w:shd w:val="clear" w:color="auto" w:fill="FFFFFF"/>
        <w:spacing w:after="0" w:line="240" w:lineRule="auto"/>
        <w:jc w:val="center"/>
        <w:rPr>
          <w:rFonts w:ascii="Times New Roman" w:eastAsia="Times New Roman" w:hAnsi="Times New Roman"/>
          <w:b/>
          <w:bCs/>
          <w:sz w:val="28"/>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B56D1" w:rsidRPr="00D351F9" w14:paraId="520B7CB1" w14:textId="77777777" w:rsidTr="006C350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0B2808" w14:textId="77777777" w:rsidR="009B56D1" w:rsidRPr="00D351F9" w:rsidRDefault="009B56D1" w:rsidP="006C350A">
            <w:pPr>
              <w:spacing w:after="0" w:line="240" w:lineRule="auto"/>
              <w:rPr>
                <w:rFonts w:ascii="Times New Roman" w:eastAsia="Times New Roman" w:hAnsi="Times New Roman"/>
                <w:b/>
                <w:bCs/>
                <w:iCs/>
                <w:sz w:val="24"/>
                <w:szCs w:val="24"/>
                <w:lang w:eastAsia="lv-LV"/>
              </w:rPr>
            </w:pPr>
            <w:r w:rsidRPr="00D351F9">
              <w:rPr>
                <w:rFonts w:ascii="Times New Roman" w:eastAsia="Times New Roman" w:hAnsi="Times New Roman"/>
                <w:b/>
                <w:bCs/>
                <w:iCs/>
                <w:sz w:val="24"/>
                <w:szCs w:val="24"/>
                <w:lang w:eastAsia="lv-LV"/>
              </w:rPr>
              <w:t>Tiesību akta projekta anotācijas kopsavilkums</w:t>
            </w:r>
          </w:p>
        </w:tc>
      </w:tr>
      <w:tr w:rsidR="000814AC" w:rsidRPr="000814AC" w14:paraId="6758CA3E" w14:textId="77777777" w:rsidTr="006C350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DBB7E93"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16BDE16" w14:textId="47609A2C" w:rsidR="009B56D1" w:rsidRDefault="00800348" w:rsidP="004A7719">
            <w:pPr>
              <w:pStyle w:val="tv2132"/>
              <w:spacing w:line="240" w:lineRule="auto"/>
              <w:ind w:firstLine="363"/>
              <w:jc w:val="both"/>
              <w:rPr>
                <w:color w:val="auto"/>
                <w:sz w:val="24"/>
                <w:szCs w:val="24"/>
              </w:rPr>
            </w:pPr>
            <w:r>
              <w:rPr>
                <w:color w:val="auto"/>
                <w:sz w:val="24"/>
                <w:szCs w:val="24"/>
              </w:rPr>
              <w:t>Ministru kabineta n</w:t>
            </w:r>
            <w:r w:rsidR="009B56D1" w:rsidRPr="000814AC">
              <w:rPr>
                <w:color w:val="auto"/>
                <w:sz w:val="24"/>
                <w:szCs w:val="24"/>
              </w:rPr>
              <w:t xml:space="preserve">oteikumu projekts ir izstrādāts, lai </w:t>
            </w:r>
            <w:r w:rsidR="009E2D8F" w:rsidRPr="000814AC">
              <w:rPr>
                <w:color w:val="auto"/>
                <w:sz w:val="24"/>
                <w:szCs w:val="24"/>
              </w:rPr>
              <w:t xml:space="preserve">saskaņotu </w:t>
            </w:r>
            <w:r w:rsidR="00CC6EC3" w:rsidRPr="000814AC">
              <w:rPr>
                <w:color w:val="auto"/>
                <w:sz w:val="24"/>
                <w:szCs w:val="24"/>
              </w:rPr>
              <w:t xml:space="preserve">Ministru kabineta </w:t>
            </w:r>
            <w:proofErr w:type="gramStart"/>
            <w:r w:rsidR="00CC6EC3" w:rsidRPr="000814AC">
              <w:rPr>
                <w:color w:val="auto"/>
                <w:sz w:val="24"/>
                <w:szCs w:val="24"/>
              </w:rPr>
              <w:t>2007.</w:t>
            </w:r>
            <w:r w:rsidR="008940D1" w:rsidRPr="000814AC">
              <w:rPr>
                <w:color w:val="auto"/>
                <w:sz w:val="24"/>
                <w:szCs w:val="24"/>
              </w:rPr>
              <w:t>gada</w:t>
            </w:r>
            <w:proofErr w:type="gramEnd"/>
            <w:r w:rsidR="008940D1" w:rsidRPr="000814AC">
              <w:rPr>
                <w:color w:val="auto"/>
                <w:sz w:val="24"/>
                <w:szCs w:val="24"/>
              </w:rPr>
              <w:t xml:space="preserve"> </w:t>
            </w:r>
            <w:r w:rsidR="00D95AEA">
              <w:rPr>
                <w:color w:val="auto"/>
                <w:sz w:val="24"/>
                <w:szCs w:val="24"/>
              </w:rPr>
              <w:t>8</w:t>
            </w:r>
            <w:r w:rsidR="008940D1" w:rsidRPr="000814AC">
              <w:rPr>
                <w:color w:val="auto"/>
                <w:sz w:val="24"/>
                <w:szCs w:val="24"/>
              </w:rPr>
              <w:t>.</w:t>
            </w:r>
            <w:r w:rsidR="00D95AEA">
              <w:rPr>
                <w:color w:val="auto"/>
                <w:sz w:val="24"/>
                <w:szCs w:val="24"/>
              </w:rPr>
              <w:t>maija</w:t>
            </w:r>
            <w:r w:rsidR="008940D1" w:rsidRPr="000814AC">
              <w:rPr>
                <w:color w:val="auto"/>
                <w:sz w:val="24"/>
                <w:szCs w:val="24"/>
              </w:rPr>
              <w:t xml:space="preserve"> noteikumus Nr.</w:t>
            </w:r>
            <w:r w:rsidR="00D95AEA">
              <w:rPr>
                <w:color w:val="auto"/>
                <w:sz w:val="24"/>
                <w:szCs w:val="24"/>
              </w:rPr>
              <w:t>301</w:t>
            </w:r>
            <w:r w:rsidR="00CC6EC3" w:rsidRPr="000814AC">
              <w:rPr>
                <w:color w:val="auto"/>
                <w:sz w:val="24"/>
                <w:szCs w:val="24"/>
              </w:rPr>
              <w:t xml:space="preserve"> “</w:t>
            </w:r>
            <w:r w:rsidR="00D95AEA">
              <w:rPr>
                <w:bCs/>
                <w:color w:val="auto"/>
                <w:sz w:val="24"/>
                <w:szCs w:val="24"/>
              </w:rPr>
              <w:t>Noteikumi par individuālo komersantu finanšu pārskatiem</w:t>
            </w:r>
            <w:r w:rsidR="00CC6EC3" w:rsidRPr="000814AC">
              <w:rPr>
                <w:color w:val="auto"/>
                <w:sz w:val="24"/>
                <w:szCs w:val="24"/>
              </w:rPr>
              <w:t xml:space="preserve">” (turpmāk </w:t>
            </w:r>
            <w:r w:rsidR="006C69A2">
              <w:rPr>
                <w:color w:val="auto"/>
                <w:sz w:val="24"/>
                <w:szCs w:val="24"/>
              </w:rPr>
              <w:t>–</w:t>
            </w:r>
            <w:r w:rsidR="00CC6EC3" w:rsidRPr="000814AC">
              <w:rPr>
                <w:color w:val="auto"/>
                <w:sz w:val="24"/>
                <w:szCs w:val="24"/>
              </w:rPr>
              <w:t xml:space="preserve"> MK noteikumi Nr.</w:t>
            </w:r>
            <w:r w:rsidR="00D95AEA">
              <w:rPr>
                <w:color w:val="auto"/>
                <w:sz w:val="24"/>
                <w:szCs w:val="24"/>
              </w:rPr>
              <w:t>301</w:t>
            </w:r>
            <w:r w:rsidR="00CC6EC3" w:rsidRPr="000814AC">
              <w:rPr>
                <w:color w:val="auto"/>
                <w:sz w:val="24"/>
                <w:szCs w:val="24"/>
              </w:rPr>
              <w:t>)</w:t>
            </w:r>
            <w:r w:rsidR="009E2D8F" w:rsidRPr="000814AC">
              <w:rPr>
                <w:color w:val="auto"/>
                <w:sz w:val="24"/>
                <w:szCs w:val="24"/>
              </w:rPr>
              <w:t xml:space="preserve"> ar likuma “Par iedzīvotāju ienākuma nodokli” </w:t>
            </w:r>
            <w:r w:rsidR="000052B7" w:rsidRPr="000814AC">
              <w:rPr>
                <w:color w:val="auto"/>
                <w:sz w:val="24"/>
                <w:szCs w:val="24"/>
              </w:rPr>
              <w:t>(2017.gada</w:t>
            </w:r>
            <w:r w:rsidR="004A7719">
              <w:rPr>
                <w:color w:val="auto"/>
                <w:sz w:val="24"/>
                <w:szCs w:val="24"/>
              </w:rPr>
              <w:t xml:space="preserve"> </w:t>
            </w:r>
            <w:r w:rsidR="004A7719" w:rsidRPr="00B5500F">
              <w:rPr>
                <w:color w:val="auto"/>
                <w:sz w:val="24"/>
                <w:szCs w:val="24"/>
              </w:rPr>
              <w:t>28.jūlijā un</w:t>
            </w:r>
            <w:r w:rsidR="004A7719">
              <w:rPr>
                <w:color w:val="auto"/>
                <w:sz w:val="24"/>
                <w:szCs w:val="24"/>
              </w:rPr>
              <w:t xml:space="preserve"> </w:t>
            </w:r>
            <w:r w:rsidR="000052B7" w:rsidRPr="000814AC">
              <w:rPr>
                <w:color w:val="auto"/>
                <w:sz w:val="24"/>
                <w:szCs w:val="24"/>
              </w:rPr>
              <w:t xml:space="preserve">22.novembrī pieņemto šā likuma grozījumu redakcijā) </w:t>
            </w:r>
            <w:r w:rsidR="009E2D8F" w:rsidRPr="000814AC">
              <w:rPr>
                <w:color w:val="auto"/>
                <w:sz w:val="24"/>
                <w:szCs w:val="24"/>
              </w:rPr>
              <w:t>normām, kas stāj</w:t>
            </w:r>
            <w:r w:rsidR="000052B7" w:rsidRPr="000814AC">
              <w:rPr>
                <w:color w:val="auto"/>
                <w:sz w:val="24"/>
                <w:szCs w:val="24"/>
              </w:rPr>
              <w:t>ušās</w:t>
            </w:r>
            <w:r w:rsidR="009E2D8F" w:rsidRPr="000814AC">
              <w:rPr>
                <w:color w:val="auto"/>
                <w:sz w:val="24"/>
                <w:szCs w:val="24"/>
              </w:rPr>
              <w:t xml:space="preserve"> spēkā 2018.gada 1.janvārī.</w:t>
            </w:r>
          </w:p>
          <w:p w14:paraId="3CF392F0" w14:textId="7B05EEDD" w:rsidR="00EF1AE7" w:rsidRPr="000814AC" w:rsidRDefault="00EF1AE7" w:rsidP="00EF1AE7">
            <w:pPr>
              <w:pStyle w:val="tv2132"/>
              <w:spacing w:line="240" w:lineRule="auto"/>
              <w:ind w:firstLine="363"/>
              <w:jc w:val="both"/>
              <w:rPr>
                <w:color w:val="auto"/>
                <w:sz w:val="24"/>
                <w:szCs w:val="24"/>
              </w:rPr>
            </w:pPr>
            <w:r>
              <w:rPr>
                <w:color w:val="auto"/>
                <w:sz w:val="24"/>
                <w:szCs w:val="24"/>
              </w:rPr>
              <w:t>Ministru kabineta noteikumu projekts stāsies spēkā pēc tā pieņemšanas Ministru kabineta sēdē.</w:t>
            </w:r>
          </w:p>
        </w:tc>
      </w:tr>
    </w:tbl>
    <w:p w14:paraId="54538A2F"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14AC" w:rsidRPr="000814AC" w14:paraId="3E05CD51" w14:textId="77777777" w:rsidTr="006C350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E908DD" w14:textId="77777777" w:rsidR="009B56D1" w:rsidRPr="000814AC" w:rsidRDefault="009B56D1" w:rsidP="002D725E">
            <w:pPr>
              <w:spacing w:after="0" w:line="240" w:lineRule="auto"/>
              <w:rPr>
                <w:rFonts w:ascii="Times New Roman" w:eastAsia="Times New Roman" w:hAnsi="Times New Roman"/>
                <w:b/>
                <w:bCs/>
                <w:iCs/>
                <w:sz w:val="24"/>
                <w:szCs w:val="24"/>
                <w:lang w:eastAsia="lv-LV"/>
              </w:rPr>
            </w:pPr>
            <w:r w:rsidRPr="000814AC">
              <w:rPr>
                <w:rFonts w:ascii="Times New Roman" w:eastAsia="Times New Roman" w:hAnsi="Times New Roman"/>
                <w:b/>
                <w:bCs/>
                <w:iCs/>
                <w:sz w:val="24"/>
                <w:szCs w:val="24"/>
                <w:lang w:eastAsia="lv-LV"/>
              </w:rPr>
              <w:t>I. Tiesību akta projekta izstrādes nepieciešamība</w:t>
            </w:r>
          </w:p>
        </w:tc>
      </w:tr>
      <w:tr w:rsidR="000814AC" w:rsidRPr="000814AC" w14:paraId="349FBEF3"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A27DC1"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7BF5372"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1F0F97C" w14:textId="77777777" w:rsidR="009B56D1" w:rsidRPr="00D95AEA" w:rsidRDefault="009B56D1" w:rsidP="00D95AEA">
            <w:pPr>
              <w:spacing w:after="0" w:line="240" w:lineRule="auto"/>
              <w:ind w:firstLine="363"/>
              <w:jc w:val="both"/>
              <w:rPr>
                <w:rFonts w:ascii="Times New Roman" w:eastAsia="Times New Roman" w:hAnsi="Times New Roman"/>
                <w:iCs/>
                <w:sz w:val="24"/>
                <w:szCs w:val="24"/>
                <w:lang w:eastAsia="lv-LV"/>
              </w:rPr>
            </w:pPr>
            <w:r w:rsidRPr="00D95AEA">
              <w:rPr>
                <w:rFonts w:ascii="Times New Roman" w:hAnsi="Times New Roman"/>
                <w:sz w:val="24"/>
                <w:szCs w:val="24"/>
              </w:rPr>
              <w:t xml:space="preserve">Ministru kabineta noteikumu projekts </w:t>
            </w:r>
            <w:r w:rsidR="00FB376B" w:rsidRPr="00D95AEA">
              <w:rPr>
                <w:rFonts w:ascii="Times New Roman" w:hAnsi="Times New Roman"/>
                <w:sz w:val="24"/>
                <w:szCs w:val="24"/>
              </w:rPr>
              <w:t xml:space="preserve">“Grozījumi Ministru kabineta </w:t>
            </w:r>
            <w:proofErr w:type="gramStart"/>
            <w:r w:rsidR="00D95AEA" w:rsidRPr="00D95AEA">
              <w:rPr>
                <w:rFonts w:ascii="Times New Roman" w:hAnsi="Times New Roman"/>
                <w:sz w:val="24"/>
                <w:szCs w:val="24"/>
              </w:rPr>
              <w:t>2007.gada</w:t>
            </w:r>
            <w:proofErr w:type="gramEnd"/>
            <w:r w:rsidR="00D95AEA" w:rsidRPr="00D95AEA">
              <w:rPr>
                <w:rFonts w:ascii="Times New Roman" w:hAnsi="Times New Roman"/>
                <w:sz w:val="24"/>
                <w:szCs w:val="24"/>
              </w:rPr>
              <w:t xml:space="preserve"> 8.maija noteikumos Nr.301 “</w:t>
            </w:r>
            <w:r w:rsidR="00D95AEA" w:rsidRPr="00D95AEA">
              <w:rPr>
                <w:rFonts w:ascii="Times New Roman" w:hAnsi="Times New Roman"/>
                <w:bCs/>
                <w:sz w:val="24"/>
                <w:szCs w:val="24"/>
              </w:rPr>
              <w:t xml:space="preserve">Noteikumi par individuālo komersantu finanšu </w:t>
            </w:r>
            <w:proofErr w:type="spellStart"/>
            <w:r w:rsidR="00D95AEA" w:rsidRPr="00D95AEA">
              <w:rPr>
                <w:rFonts w:ascii="Times New Roman" w:hAnsi="Times New Roman"/>
                <w:bCs/>
                <w:sz w:val="24"/>
                <w:szCs w:val="24"/>
              </w:rPr>
              <w:t>pārskatiem</w:t>
            </w:r>
            <w:r w:rsidR="00D95AEA" w:rsidRPr="00D95AEA">
              <w:rPr>
                <w:rFonts w:ascii="Times New Roman" w:hAnsi="Times New Roman"/>
                <w:sz w:val="24"/>
                <w:szCs w:val="24"/>
              </w:rPr>
              <w:t>””</w:t>
            </w:r>
            <w:r w:rsidRPr="00D95AEA">
              <w:rPr>
                <w:rFonts w:ascii="Times New Roman" w:hAnsi="Times New Roman"/>
                <w:sz w:val="24"/>
                <w:szCs w:val="24"/>
              </w:rPr>
              <w:t>(turpmāk</w:t>
            </w:r>
            <w:proofErr w:type="spellEnd"/>
            <w:r w:rsidRPr="00D95AEA">
              <w:rPr>
                <w:rFonts w:ascii="Times New Roman" w:hAnsi="Times New Roman"/>
                <w:sz w:val="24"/>
                <w:szCs w:val="24"/>
              </w:rPr>
              <w:t xml:space="preserve"> – noteikumu projekts) ir izstrādāts</w:t>
            </w:r>
            <w:r w:rsidRPr="00D95AEA">
              <w:rPr>
                <w:rFonts w:ascii="Times New Roman" w:eastAsia="Times New Roman" w:hAnsi="Times New Roman"/>
                <w:sz w:val="24"/>
                <w:szCs w:val="24"/>
                <w:lang w:eastAsia="lv-LV"/>
              </w:rPr>
              <w:t xml:space="preserve"> pēc Finanšu ministrijas iniciatīvas</w:t>
            </w:r>
            <w:r w:rsidR="00BD5F25" w:rsidRPr="00D95AEA">
              <w:rPr>
                <w:rFonts w:ascii="Times New Roman" w:hAnsi="Times New Roman"/>
                <w:sz w:val="24"/>
                <w:szCs w:val="24"/>
              </w:rPr>
              <w:t>.</w:t>
            </w:r>
          </w:p>
        </w:tc>
      </w:tr>
      <w:tr w:rsidR="00A6719D" w:rsidRPr="00A6719D" w14:paraId="7A2D367C"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6D2CE4"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602502"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5789311" w14:textId="107F298C" w:rsidR="00D37C7F" w:rsidRPr="00A6719D" w:rsidRDefault="007F227B" w:rsidP="003B6111">
            <w:pPr>
              <w:pStyle w:val="tv2132"/>
              <w:spacing w:line="240" w:lineRule="auto"/>
              <w:ind w:firstLine="0"/>
              <w:jc w:val="both"/>
              <w:rPr>
                <w:color w:val="auto"/>
                <w:sz w:val="24"/>
                <w:szCs w:val="24"/>
              </w:rPr>
            </w:pPr>
            <w:r w:rsidRPr="00A6719D">
              <w:rPr>
                <w:color w:val="auto"/>
                <w:sz w:val="24"/>
                <w:szCs w:val="24"/>
              </w:rPr>
              <w:t xml:space="preserve">       </w:t>
            </w:r>
            <w:r w:rsidR="00E82EBD" w:rsidRPr="00A6719D">
              <w:rPr>
                <w:color w:val="auto"/>
                <w:sz w:val="24"/>
                <w:szCs w:val="24"/>
              </w:rPr>
              <w:t>MK noteikumi Nr.</w:t>
            </w:r>
            <w:r w:rsidR="00D37C7F" w:rsidRPr="00A6719D">
              <w:rPr>
                <w:color w:val="auto"/>
                <w:sz w:val="24"/>
                <w:szCs w:val="24"/>
              </w:rPr>
              <w:t xml:space="preserve">301 </w:t>
            </w:r>
            <w:r w:rsidR="004C7ACC" w:rsidRPr="00A6719D">
              <w:rPr>
                <w:color w:val="auto"/>
                <w:sz w:val="24"/>
                <w:szCs w:val="24"/>
              </w:rPr>
              <w:t xml:space="preserve">nosaka kārtību, </w:t>
            </w:r>
            <w:r w:rsidR="00657948" w:rsidRPr="00A6719D">
              <w:rPr>
                <w:color w:val="auto"/>
                <w:sz w:val="24"/>
                <w:szCs w:val="24"/>
              </w:rPr>
              <w:t xml:space="preserve">kādā individuālie komersanti, kuru apgrozījums (ieņēmumi) no saimnieciskajiem darījumiem iepriekšējā pārskata (taksācijas) gadā pārsniedz 300 000 </w:t>
            </w:r>
            <w:proofErr w:type="spellStart"/>
            <w:r w:rsidR="00657948" w:rsidRPr="00A6719D">
              <w:rPr>
                <w:i/>
                <w:iCs/>
                <w:color w:val="auto"/>
                <w:sz w:val="24"/>
                <w:szCs w:val="24"/>
              </w:rPr>
              <w:t>euro</w:t>
            </w:r>
            <w:proofErr w:type="spellEnd"/>
            <w:r w:rsidR="00657948" w:rsidRPr="00A6719D">
              <w:rPr>
                <w:color w:val="auto"/>
                <w:sz w:val="24"/>
                <w:szCs w:val="24"/>
              </w:rPr>
              <w:t xml:space="preserve"> (turpmāk</w:t>
            </w:r>
            <w:r w:rsidR="00800348">
              <w:rPr>
                <w:color w:val="auto"/>
                <w:sz w:val="24"/>
                <w:szCs w:val="24"/>
              </w:rPr>
              <w:t xml:space="preserve"> –</w:t>
            </w:r>
            <w:r w:rsidR="00657948" w:rsidRPr="00A6719D">
              <w:rPr>
                <w:color w:val="auto"/>
                <w:sz w:val="24"/>
                <w:szCs w:val="24"/>
              </w:rPr>
              <w:t xml:space="preserve"> individuālais komersants), sagatavo un iesniedz bilanci un ieņēmumu un izdevumu pārskatu (turpmāk</w:t>
            </w:r>
            <w:r w:rsidR="00800348">
              <w:rPr>
                <w:color w:val="auto"/>
                <w:sz w:val="24"/>
                <w:szCs w:val="24"/>
              </w:rPr>
              <w:t xml:space="preserve"> –</w:t>
            </w:r>
            <w:r w:rsidR="00657948" w:rsidRPr="00A6719D">
              <w:rPr>
                <w:color w:val="auto"/>
                <w:sz w:val="24"/>
                <w:szCs w:val="24"/>
              </w:rPr>
              <w:t xml:space="preserve"> finanšu pārskats), kā arī finanšu pārskata saturu.</w:t>
            </w:r>
          </w:p>
          <w:p w14:paraId="5DAEEF1B" w14:textId="628838F0" w:rsidR="00A6719D" w:rsidRPr="00A6719D" w:rsidRDefault="00A6719D" w:rsidP="00A6719D">
            <w:pPr>
              <w:pStyle w:val="tv2132"/>
              <w:spacing w:line="240" w:lineRule="auto"/>
              <w:ind w:firstLine="0"/>
              <w:jc w:val="both"/>
              <w:rPr>
                <w:color w:val="auto"/>
                <w:sz w:val="24"/>
                <w:szCs w:val="24"/>
              </w:rPr>
            </w:pPr>
            <w:r w:rsidRPr="00A6719D">
              <w:rPr>
                <w:color w:val="auto"/>
                <w:sz w:val="24"/>
                <w:szCs w:val="24"/>
              </w:rPr>
              <w:t xml:space="preserve">     MK noteikumi Nr.301 attiecas arī </w:t>
            </w:r>
            <w:r w:rsidR="00360E99">
              <w:rPr>
                <w:color w:val="auto"/>
                <w:sz w:val="24"/>
                <w:szCs w:val="24"/>
              </w:rPr>
              <w:t xml:space="preserve">uz </w:t>
            </w:r>
            <w:r w:rsidRPr="00A6719D">
              <w:rPr>
                <w:color w:val="auto"/>
                <w:sz w:val="24"/>
                <w:szCs w:val="24"/>
              </w:rPr>
              <w:t xml:space="preserve">iedzīvotāju ienākuma nodokļa maksātājiem, ciktāl iedzīvotāju ienākuma nodokli reglamentējošie normatīvie akti nenosaka citādi, ja šīs personas atbilstoši likumam </w:t>
            </w:r>
            <w:r w:rsidR="00800348">
              <w:rPr>
                <w:color w:val="auto"/>
                <w:sz w:val="24"/>
                <w:szCs w:val="24"/>
              </w:rPr>
              <w:t>“</w:t>
            </w:r>
            <w:hyperlink r:id="rId11" w:tgtFrame="_blank" w:history="1">
              <w:r w:rsidRPr="00A6719D">
                <w:rPr>
                  <w:color w:val="auto"/>
                  <w:sz w:val="24"/>
                  <w:szCs w:val="24"/>
                </w:rPr>
                <w:t>Par grāmatvedību</w:t>
              </w:r>
            </w:hyperlink>
            <w:r w:rsidR="00800348">
              <w:rPr>
                <w:color w:val="auto"/>
                <w:sz w:val="24"/>
                <w:szCs w:val="24"/>
              </w:rPr>
              <w:t>”</w:t>
            </w:r>
            <w:r w:rsidRPr="00A6719D">
              <w:rPr>
                <w:color w:val="auto"/>
                <w:sz w:val="24"/>
                <w:szCs w:val="24"/>
              </w:rPr>
              <w:t xml:space="preserve"> izvēlas kārtot grāmatvedību divkāršā ieraksta sistēmā:</w:t>
            </w:r>
          </w:p>
          <w:p w14:paraId="1B17C949" w14:textId="77777777" w:rsidR="00A6719D" w:rsidRPr="00A6719D" w:rsidRDefault="00A6719D" w:rsidP="00A6719D">
            <w:pPr>
              <w:pStyle w:val="tv2132"/>
              <w:spacing w:line="240" w:lineRule="auto"/>
              <w:ind w:firstLine="0"/>
              <w:jc w:val="both"/>
              <w:rPr>
                <w:color w:val="auto"/>
                <w:sz w:val="24"/>
                <w:szCs w:val="24"/>
              </w:rPr>
            </w:pPr>
            <w:r w:rsidRPr="00A6719D">
              <w:rPr>
                <w:color w:val="auto"/>
                <w:sz w:val="24"/>
                <w:szCs w:val="24"/>
              </w:rPr>
              <w:t xml:space="preserve">- individuālajiem komersantiem, kuru apgrozījums (ieņēmumi) no saimnieciskajiem darījumiem iepriekšējā pārskata (taksācijas) gadā nepārsniedz 300 000 </w:t>
            </w:r>
            <w:proofErr w:type="spellStart"/>
            <w:r w:rsidRPr="00A6719D">
              <w:rPr>
                <w:i/>
                <w:iCs/>
                <w:color w:val="auto"/>
                <w:sz w:val="24"/>
                <w:szCs w:val="24"/>
              </w:rPr>
              <w:t>euro</w:t>
            </w:r>
            <w:proofErr w:type="spellEnd"/>
            <w:r w:rsidRPr="00A6719D">
              <w:rPr>
                <w:color w:val="auto"/>
                <w:sz w:val="24"/>
                <w:szCs w:val="24"/>
              </w:rPr>
              <w:t>;</w:t>
            </w:r>
          </w:p>
          <w:p w14:paraId="7A91AD43" w14:textId="77777777" w:rsidR="00A6719D" w:rsidRPr="00A6719D" w:rsidRDefault="00A6719D" w:rsidP="00A6719D">
            <w:pPr>
              <w:pStyle w:val="tv2132"/>
              <w:spacing w:line="240" w:lineRule="auto"/>
              <w:ind w:firstLine="0"/>
              <w:jc w:val="both"/>
              <w:rPr>
                <w:color w:val="auto"/>
                <w:sz w:val="24"/>
                <w:szCs w:val="24"/>
              </w:rPr>
            </w:pPr>
            <w:r w:rsidRPr="00A6719D">
              <w:rPr>
                <w:color w:val="auto"/>
                <w:sz w:val="24"/>
                <w:szCs w:val="24"/>
              </w:rPr>
              <w:t xml:space="preserve">- individuālajiem uzņēmumiem, zemnieku un zvejnieku saimniecībām, kuru apgrozījums (ieņēmumi) no saimnieciskajiem darījumiem iepriekšējā pārskata (taksācijas) gadā nepārsniedz 300 000 </w:t>
            </w:r>
            <w:proofErr w:type="spellStart"/>
            <w:r w:rsidRPr="00A6719D">
              <w:rPr>
                <w:i/>
                <w:iCs/>
                <w:color w:val="auto"/>
                <w:sz w:val="24"/>
                <w:szCs w:val="24"/>
              </w:rPr>
              <w:t>euro</w:t>
            </w:r>
            <w:proofErr w:type="spellEnd"/>
            <w:r w:rsidRPr="00A6719D">
              <w:rPr>
                <w:color w:val="auto"/>
                <w:sz w:val="24"/>
                <w:szCs w:val="24"/>
              </w:rPr>
              <w:t>;</w:t>
            </w:r>
          </w:p>
          <w:p w14:paraId="41B0E8F0" w14:textId="77777777" w:rsidR="00A6719D" w:rsidRPr="00A6719D" w:rsidRDefault="00A6719D" w:rsidP="00A6719D">
            <w:pPr>
              <w:pStyle w:val="tv2132"/>
              <w:spacing w:line="240" w:lineRule="auto"/>
              <w:ind w:firstLine="0"/>
              <w:jc w:val="both"/>
              <w:rPr>
                <w:color w:val="auto"/>
                <w:sz w:val="24"/>
                <w:szCs w:val="24"/>
              </w:rPr>
            </w:pPr>
            <w:r w:rsidRPr="00A6719D">
              <w:rPr>
                <w:color w:val="auto"/>
                <w:sz w:val="24"/>
                <w:szCs w:val="24"/>
              </w:rPr>
              <w:t>- fiziskajām personām, kas veic saimniecisko darbību</w:t>
            </w:r>
            <w:r>
              <w:rPr>
                <w:color w:val="auto"/>
                <w:sz w:val="24"/>
                <w:szCs w:val="24"/>
              </w:rPr>
              <w:t xml:space="preserve"> (turpmāk – IIN maksātāji).</w:t>
            </w:r>
          </w:p>
          <w:p w14:paraId="3AE513EF" w14:textId="0770A92B" w:rsidR="00D37C7F" w:rsidRPr="00A6719D" w:rsidRDefault="007F227B" w:rsidP="003B6111">
            <w:pPr>
              <w:pStyle w:val="tv2132"/>
              <w:spacing w:line="240" w:lineRule="auto"/>
              <w:ind w:firstLine="0"/>
              <w:jc w:val="both"/>
              <w:rPr>
                <w:color w:val="auto"/>
                <w:sz w:val="24"/>
                <w:szCs w:val="24"/>
              </w:rPr>
            </w:pPr>
            <w:r w:rsidRPr="00A6719D">
              <w:rPr>
                <w:color w:val="auto"/>
                <w:sz w:val="24"/>
                <w:szCs w:val="24"/>
              </w:rPr>
              <w:t xml:space="preserve">        </w:t>
            </w:r>
            <w:r w:rsidR="00657948" w:rsidRPr="00A6719D">
              <w:rPr>
                <w:color w:val="auto"/>
                <w:sz w:val="24"/>
                <w:szCs w:val="24"/>
              </w:rPr>
              <w:t xml:space="preserve">MK noteikumu Nr.301 14.punkts nosaka, ka ikgadējās nemateriālo ieguldījumu vērtības </w:t>
            </w:r>
            <w:r w:rsidR="00657948" w:rsidRPr="00A6719D">
              <w:rPr>
                <w:color w:val="auto"/>
                <w:sz w:val="24"/>
                <w:szCs w:val="24"/>
              </w:rPr>
              <w:lastRenderedPageBreak/>
              <w:t xml:space="preserve">samazinājuma un pamatlīdzekļu nolietojuma summas aprēķina, attiecīgo nemateriālo ieguldījumu vai pamatlīdzekļu sākotnējo vērtību vienmērīgi sadalot pa gadiem to lietderīgās lietošanas laikā (lineārā metode) vai izmantojot citas nolietojuma aprēķināšanas metodes </w:t>
            </w:r>
            <w:proofErr w:type="gramStart"/>
            <w:r w:rsidR="00657948" w:rsidRPr="00A6719D">
              <w:rPr>
                <w:color w:val="auto"/>
                <w:sz w:val="24"/>
                <w:szCs w:val="24"/>
              </w:rPr>
              <w:t>(</w:t>
            </w:r>
            <w:proofErr w:type="gramEnd"/>
            <w:r w:rsidR="00657948" w:rsidRPr="00A6719D">
              <w:rPr>
                <w:color w:val="auto"/>
                <w:sz w:val="24"/>
                <w:szCs w:val="24"/>
              </w:rPr>
              <w:t xml:space="preserve">piemēram, degresīvā metode, ražošanas vienību metode). Nemateriālo ieguldījumu un pamatlīdzekļu lietderīgās lietošanas laiks ir laikposms (gados), kurā tos paredzēts izmantot, vai laikposms (gados), kurā paredzēts saražot plānoto produkcijas vienību skaitu. </w:t>
            </w:r>
            <w:r w:rsidR="004A7719" w:rsidRPr="009F6B81">
              <w:rPr>
                <w:color w:val="auto"/>
                <w:sz w:val="24"/>
                <w:szCs w:val="24"/>
              </w:rPr>
              <w:t>Finanšu grāmatvedībā</w:t>
            </w:r>
            <w:r w:rsidR="004A7719">
              <w:rPr>
                <w:color w:val="auto"/>
                <w:sz w:val="24"/>
                <w:szCs w:val="24"/>
              </w:rPr>
              <w:t xml:space="preserve"> </w:t>
            </w:r>
            <w:r w:rsidR="004A7719">
              <w:rPr>
                <w:color w:val="auto"/>
                <w:sz w:val="24"/>
                <w:szCs w:val="24"/>
                <w:u w:val="single"/>
              </w:rPr>
              <w:t>n</w:t>
            </w:r>
            <w:r w:rsidR="00657948" w:rsidRPr="00A6719D">
              <w:rPr>
                <w:color w:val="auto"/>
                <w:sz w:val="24"/>
                <w:szCs w:val="24"/>
                <w:u w:val="single"/>
              </w:rPr>
              <w:t>emateriālo ieguldījumu un pamatlīdzekļu lietderīgās lietošanas laiku nosaka individuālais komersants</w:t>
            </w:r>
            <w:r w:rsidR="00657948" w:rsidRPr="00A6719D">
              <w:rPr>
                <w:color w:val="auto"/>
                <w:sz w:val="24"/>
                <w:szCs w:val="24"/>
              </w:rPr>
              <w:t>.</w:t>
            </w:r>
            <w:r w:rsidR="004A7719">
              <w:rPr>
                <w:color w:val="auto"/>
                <w:sz w:val="24"/>
                <w:szCs w:val="24"/>
              </w:rPr>
              <w:t xml:space="preserve"> </w:t>
            </w:r>
          </w:p>
          <w:p w14:paraId="013A7C03" w14:textId="3A2F1827" w:rsidR="00770B85" w:rsidRPr="009F6B81" w:rsidRDefault="007F227B" w:rsidP="003B6111">
            <w:pPr>
              <w:pStyle w:val="tv2132"/>
              <w:spacing w:line="240" w:lineRule="auto"/>
              <w:ind w:firstLine="0"/>
              <w:jc w:val="both"/>
              <w:rPr>
                <w:color w:val="auto"/>
                <w:sz w:val="24"/>
                <w:szCs w:val="24"/>
              </w:rPr>
            </w:pPr>
            <w:r w:rsidRPr="00A6719D">
              <w:rPr>
                <w:color w:val="auto"/>
                <w:sz w:val="24"/>
                <w:szCs w:val="24"/>
              </w:rPr>
              <w:t xml:space="preserve">       </w:t>
            </w:r>
            <w:r w:rsidR="00770B85" w:rsidRPr="00A6719D">
              <w:rPr>
                <w:color w:val="auto"/>
                <w:sz w:val="24"/>
                <w:szCs w:val="24"/>
              </w:rPr>
              <w:t>Savukārt iedzīvotāju ienākuma nodokļa (turpmāk – IIN) aprēķināšanas vajadzībām ir jārēķina atšķirīgs</w:t>
            </w:r>
            <w:r w:rsidR="004C0F4F" w:rsidRPr="00A6719D">
              <w:rPr>
                <w:color w:val="auto"/>
                <w:sz w:val="24"/>
                <w:szCs w:val="24"/>
              </w:rPr>
              <w:t xml:space="preserve"> nemateriālo ieguldījumu un</w:t>
            </w:r>
            <w:r w:rsidR="00770B85" w:rsidRPr="00A6719D">
              <w:rPr>
                <w:color w:val="auto"/>
                <w:sz w:val="24"/>
                <w:szCs w:val="24"/>
              </w:rPr>
              <w:t xml:space="preserve"> pamatlīdzekļu nolietojum</w:t>
            </w:r>
            <w:r w:rsidR="00A21B61" w:rsidRPr="00A6719D">
              <w:rPr>
                <w:color w:val="auto"/>
                <w:sz w:val="24"/>
                <w:szCs w:val="24"/>
              </w:rPr>
              <w:t>s</w:t>
            </w:r>
            <w:r w:rsidR="004A7719">
              <w:rPr>
                <w:color w:val="auto"/>
                <w:sz w:val="24"/>
                <w:szCs w:val="24"/>
              </w:rPr>
              <w:t xml:space="preserve"> </w:t>
            </w:r>
            <w:r w:rsidR="004A7719" w:rsidRPr="009F6B81">
              <w:rPr>
                <w:color w:val="auto"/>
                <w:sz w:val="24"/>
                <w:szCs w:val="24"/>
              </w:rPr>
              <w:t>saskaņā ar IIN likuma un uz šī likuma pamata izdot</w:t>
            </w:r>
            <w:r w:rsidR="002E37FD" w:rsidRPr="009F6B81">
              <w:rPr>
                <w:color w:val="auto"/>
                <w:sz w:val="24"/>
                <w:szCs w:val="24"/>
              </w:rPr>
              <w:t>o</w:t>
            </w:r>
            <w:r w:rsidR="004A7719" w:rsidRPr="009F6B81">
              <w:rPr>
                <w:color w:val="auto"/>
                <w:sz w:val="24"/>
                <w:szCs w:val="24"/>
              </w:rPr>
              <w:t xml:space="preserve"> MK noteikum</w:t>
            </w:r>
            <w:r w:rsidR="002E37FD" w:rsidRPr="009F6B81">
              <w:rPr>
                <w:color w:val="auto"/>
                <w:sz w:val="24"/>
                <w:szCs w:val="24"/>
              </w:rPr>
              <w:t>u normām</w:t>
            </w:r>
            <w:r w:rsidR="00770B85" w:rsidRPr="009F6B81">
              <w:rPr>
                <w:color w:val="auto"/>
                <w:sz w:val="24"/>
                <w:szCs w:val="24"/>
              </w:rPr>
              <w:t>.</w:t>
            </w:r>
          </w:p>
          <w:p w14:paraId="3BB43DCE" w14:textId="774FDF09" w:rsidR="00014849" w:rsidRPr="00A6719D" w:rsidRDefault="00770B85" w:rsidP="003B6111">
            <w:pPr>
              <w:pStyle w:val="tv2132"/>
              <w:spacing w:line="240" w:lineRule="auto"/>
              <w:ind w:firstLine="0"/>
              <w:jc w:val="both"/>
              <w:rPr>
                <w:color w:val="auto"/>
                <w:sz w:val="24"/>
                <w:szCs w:val="24"/>
              </w:rPr>
            </w:pPr>
            <w:r w:rsidRPr="00A6719D">
              <w:rPr>
                <w:color w:val="auto"/>
                <w:sz w:val="24"/>
                <w:szCs w:val="24"/>
              </w:rPr>
              <w:t xml:space="preserve">          </w:t>
            </w:r>
            <w:r w:rsidR="008F1DF2" w:rsidRPr="00A6719D">
              <w:rPr>
                <w:color w:val="auto"/>
                <w:sz w:val="24"/>
                <w:szCs w:val="24"/>
              </w:rPr>
              <w:t xml:space="preserve">Līdz </w:t>
            </w:r>
            <w:proofErr w:type="gramStart"/>
            <w:r w:rsidR="002E37FD">
              <w:rPr>
                <w:color w:val="auto"/>
                <w:sz w:val="24"/>
                <w:szCs w:val="24"/>
              </w:rPr>
              <w:t>2017.gada</w:t>
            </w:r>
            <w:proofErr w:type="gramEnd"/>
            <w:r w:rsidR="002E37FD">
              <w:rPr>
                <w:color w:val="auto"/>
                <w:sz w:val="24"/>
                <w:szCs w:val="24"/>
              </w:rPr>
              <w:t xml:space="preserve"> 31.decembrim</w:t>
            </w:r>
            <w:r w:rsidRPr="00A6719D">
              <w:rPr>
                <w:color w:val="auto"/>
                <w:sz w:val="24"/>
                <w:szCs w:val="24"/>
              </w:rPr>
              <w:t xml:space="preserve"> </w:t>
            </w:r>
            <w:r w:rsidR="008F1DF2" w:rsidRPr="00A6719D">
              <w:rPr>
                <w:color w:val="auto"/>
                <w:sz w:val="24"/>
                <w:szCs w:val="24"/>
              </w:rPr>
              <w:t>IIN maksātāji</w:t>
            </w:r>
            <w:r w:rsidR="00B02DA6" w:rsidRPr="00A6719D">
              <w:rPr>
                <w:color w:val="auto"/>
                <w:sz w:val="24"/>
                <w:szCs w:val="24"/>
              </w:rPr>
              <w:t xml:space="preserve"> </w:t>
            </w:r>
            <w:r w:rsidR="008F1DF2" w:rsidRPr="00A6719D">
              <w:rPr>
                <w:color w:val="auto"/>
                <w:sz w:val="24"/>
                <w:szCs w:val="24"/>
              </w:rPr>
              <w:t>saimnieciskajā darbībā izmantojamos pamatlīdzekļus</w:t>
            </w:r>
            <w:r w:rsidR="007F227B" w:rsidRPr="00A6719D">
              <w:rPr>
                <w:color w:val="auto"/>
                <w:sz w:val="24"/>
                <w:szCs w:val="24"/>
              </w:rPr>
              <w:t xml:space="preserve"> </w:t>
            </w:r>
            <w:r w:rsidR="007F227B" w:rsidRPr="00A6719D">
              <w:rPr>
                <w:color w:val="auto"/>
                <w:sz w:val="24"/>
                <w:szCs w:val="24"/>
                <w:u w:val="single"/>
              </w:rPr>
              <w:t>iedzīvotāju ienākuma aprēķināšanas vajadzībām</w:t>
            </w:r>
            <w:r w:rsidR="008F1DF2" w:rsidRPr="00A6719D">
              <w:rPr>
                <w:color w:val="auto"/>
                <w:sz w:val="24"/>
                <w:szCs w:val="24"/>
              </w:rPr>
              <w:t xml:space="preserve"> novērtēja saskaņā ar likuma “Par uzņēmumu ienākuma nodokli” noteikumiem, bet tos uzskaitīja un pamatlīdzekļu nolietojumu aprēķināja, pamatojoties uz Ministru kabineta 2006.gada 4.jūlija noteikumiem Nr.556 “Likuma “Par uzņēmumu ienākuma nodokli” normu piemērošanas noteikumi”. </w:t>
            </w:r>
            <w:r w:rsidR="003B6111" w:rsidRPr="00A6719D">
              <w:rPr>
                <w:color w:val="auto"/>
                <w:sz w:val="24"/>
                <w:szCs w:val="24"/>
              </w:rPr>
              <w:t xml:space="preserve">   </w:t>
            </w:r>
          </w:p>
          <w:p w14:paraId="0CB3E2F4" w14:textId="039DB801" w:rsidR="00B61B38" w:rsidRPr="00A6719D" w:rsidRDefault="007F227B" w:rsidP="003B6111">
            <w:pPr>
              <w:spacing w:after="0" w:line="240" w:lineRule="auto"/>
              <w:jc w:val="both"/>
              <w:rPr>
                <w:rFonts w:ascii="Times New Roman" w:hAnsi="Times New Roman"/>
                <w:sz w:val="24"/>
                <w:szCs w:val="24"/>
              </w:rPr>
            </w:pPr>
            <w:r w:rsidRPr="00A6719D">
              <w:rPr>
                <w:rFonts w:ascii="Times New Roman" w:hAnsi="Times New Roman"/>
                <w:sz w:val="24"/>
                <w:szCs w:val="24"/>
              </w:rPr>
              <w:t xml:space="preserve">        </w:t>
            </w:r>
            <w:r w:rsidR="00B61B38" w:rsidRPr="009F6B81">
              <w:rPr>
                <w:rFonts w:ascii="Times New Roman" w:hAnsi="Times New Roman"/>
                <w:sz w:val="24"/>
                <w:szCs w:val="24"/>
              </w:rPr>
              <w:t xml:space="preserve">Sākot ar </w:t>
            </w:r>
            <w:proofErr w:type="gramStart"/>
            <w:r w:rsidR="00B61B38" w:rsidRPr="009F6B81">
              <w:rPr>
                <w:rFonts w:ascii="Times New Roman" w:hAnsi="Times New Roman"/>
                <w:sz w:val="24"/>
                <w:szCs w:val="24"/>
              </w:rPr>
              <w:t>2018.gada</w:t>
            </w:r>
            <w:proofErr w:type="gramEnd"/>
            <w:r w:rsidR="00B61B38" w:rsidRPr="009F6B81">
              <w:rPr>
                <w:rFonts w:ascii="Times New Roman" w:hAnsi="Times New Roman"/>
                <w:sz w:val="24"/>
                <w:szCs w:val="24"/>
              </w:rPr>
              <w:t xml:space="preserve"> 1.janvāri</w:t>
            </w:r>
            <w:r w:rsidR="00800348" w:rsidRPr="009F6B81">
              <w:rPr>
                <w:rFonts w:ascii="Times New Roman" w:hAnsi="Times New Roman"/>
                <w:sz w:val="24"/>
                <w:szCs w:val="24"/>
              </w:rPr>
              <w:t>,</w:t>
            </w:r>
            <w:r w:rsidR="00B61B38" w:rsidRPr="009F6B81">
              <w:rPr>
                <w:rFonts w:ascii="Times New Roman" w:hAnsi="Times New Roman"/>
                <w:sz w:val="24"/>
                <w:szCs w:val="24"/>
              </w:rPr>
              <w:t xml:space="preserve"> </w:t>
            </w:r>
            <w:r w:rsidR="003720DE" w:rsidRPr="009F6B81">
              <w:rPr>
                <w:rFonts w:ascii="Times New Roman" w:hAnsi="Times New Roman"/>
                <w:sz w:val="24"/>
                <w:szCs w:val="24"/>
              </w:rPr>
              <w:t>IIN l</w:t>
            </w:r>
            <w:r w:rsidR="00B61B38" w:rsidRPr="009F6B81">
              <w:rPr>
                <w:rFonts w:ascii="Times New Roman" w:hAnsi="Times New Roman"/>
                <w:sz w:val="24"/>
                <w:szCs w:val="24"/>
              </w:rPr>
              <w:t xml:space="preserve">ikumā </w:t>
            </w:r>
            <w:r w:rsidR="00B02DA6" w:rsidRPr="009F6B81">
              <w:rPr>
                <w:rFonts w:ascii="Times New Roman" w:hAnsi="Times New Roman"/>
                <w:sz w:val="24"/>
                <w:szCs w:val="24"/>
              </w:rPr>
              <w:t>tika</w:t>
            </w:r>
            <w:r w:rsidR="00B61B38" w:rsidRPr="009F6B81">
              <w:rPr>
                <w:rFonts w:ascii="Times New Roman" w:hAnsi="Times New Roman"/>
                <w:sz w:val="24"/>
                <w:szCs w:val="24"/>
              </w:rPr>
              <w:t xml:space="preserve"> integrēt</w:t>
            </w:r>
            <w:r w:rsidR="00770B85" w:rsidRPr="009F6B81">
              <w:rPr>
                <w:rFonts w:ascii="Times New Roman" w:hAnsi="Times New Roman"/>
                <w:sz w:val="24"/>
                <w:szCs w:val="24"/>
              </w:rPr>
              <w:t>a</w:t>
            </w:r>
            <w:r w:rsidR="00B61B38" w:rsidRPr="009F6B81">
              <w:rPr>
                <w:rFonts w:ascii="Times New Roman" w:hAnsi="Times New Roman"/>
                <w:sz w:val="24"/>
                <w:szCs w:val="24"/>
              </w:rPr>
              <w:t xml:space="preserve"> </w:t>
            </w:r>
            <w:r w:rsidR="00185C68" w:rsidRPr="009F6B81">
              <w:rPr>
                <w:rFonts w:ascii="Times New Roman" w:hAnsi="Times New Roman"/>
                <w:sz w:val="24"/>
                <w:szCs w:val="24"/>
              </w:rPr>
              <w:t xml:space="preserve"> atsevišķas </w:t>
            </w:r>
            <w:r w:rsidR="00B61B38" w:rsidRPr="009F6B81">
              <w:rPr>
                <w:rFonts w:ascii="Times New Roman" w:hAnsi="Times New Roman"/>
                <w:sz w:val="24"/>
                <w:szCs w:val="24"/>
              </w:rPr>
              <w:t>likuma “Par uzņēmumu ienākuma nodokli” 13.panta</w:t>
            </w:r>
            <w:r w:rsidR="00185C68" w:rsidRPr="009F6B81">
              <w:rPr>
                <w:rFonts w:ascii="Times New Roman" w:hAnsi="Times New Roman"/>
                <w:sz w:val="24"/>
                <w:szCs w:val="24"/>
              </w:rPr>
              <w:t xml:space="preserve">  normas</w:t>
            </w:r>
            <w:r w:rsidR="00B61B38" w:rsidRPr="009F6B81">
              <w:rPr>
                <w:rFonts w:ascii="Times New Roman" w:hAnsi="Times New Roman"/>
                <w:sz w:val="24"/>
                <w:szCs w:val="24"/>
              </w:rPr>
              <w:t>,</w:t>
            </w:r>
            <w:r w:rsidR="00B61B38" w:rsidRPr="00A6719D">
              <w:rPr>
                <w:rFonts w:ascii="Times New Roman" w:hAnsi="Times New Roman"/>
                <w:sz w:val="24"/>
                <w:szCs w:val="24"/>
              </w:rPr>
              <w:t xml:space="preserve"> kas bija spēkā līdz 2017.gada 31.decembrim</w:t>
            </w:r>
            <w:r w:rsidR="003720DE" w:rsidRPr="00A6719D">
              <w:rPr>
                <w:rFonts w:ascii="Times New Roman" w:hAnsi="Times New Roman"/>
                <w:sz w:val="24"/>
                <w:szCs w:val="24"/>
              </w:rPr>
              <w:t>, kurā</w:t>
            </w:r>
            <w:r w:rsidR="00185C68">
              <w:rPr>
                <w:rFonts w:ascii="Times New Roman" w:hAnsi="Times New Roman"/>
                <w:sz w:val="24"/>
                <w:szCs w:val="24"/>
              </w:rPr>
              <w:t>s</w:t>
            </w:r>
            <w:r w:rsidR="003720DE" w:rsidRPr="00A6719D">
              <w:rPr>
                <w:rFonts w:ascii="Times New Roman" w:hAnsi="Times New Roman"/>
                <w:sz w:val="24"/>
                <w:szCs w:val="24"/>
              </w:rPr>
              <w:t xml:space="preserve"> bija</w:t>
            </w:r>
            <w:r w:rsidR="00B61B38" w:rsidRPr="00A6719D">
              <w:rPr>
                <w:rFonts w:ascii="Times New Roman" w:hAnsi="Times New Roman"/>
                <w:sz w:val="24"/>
                <w:szCs w:val="24"/>
              </w:rPr>
              <w:t xml:space="preserve"> </w:t>
            </w:r>
            <w:r w:rsidR="00185C68">
              <w:rPr>
                <w:rFonts w:ascii="Times New Roman" w:hAnsi="Times New Roman"/>
                <w:sz w:val="24"/>
                <w:szCs w:val="24"/>
              </w:rPr>
              <w:t xml:space="preserve"> noteikts</w:t>
            </w:r>
            <w:r w:rsidR="00B61B38" w:rsidRPr="00A6719D">
              <w:rPr>
                <w:rFonts w:ascii="Times New Roman" w:hAnsi="Times New Roman"/>
                <w:sz w:val="24"/>
                <w:szCs w:val="24"/>
              </w:rPr>
              <w:t xml:space="preserve"> regulējums attiecībā uz pamatlīdzekļu nolietojuma noteikšanu</w:t>
            </w:r>
            <w:r w:rsidR="00185C68">
              <w:rPr>
                <w:rFonts w:ascii="Times New Roman" w:hAnsi="Times New Roman"/>
                <w:sz w:val="24"/>
                <w:szCs w:val="24"/>
              </w:rPr>
              <w:t>,</w:t>
            </w:r>
            <w:r w:rsidR="00B61B38" w:rsidRPr="00A6719D">
              <w:rPr>
                <w:rFonts w:ascii="Times New Roman" w:hAnsi="Times New Roman"/>
                <w:sz w:val="24"/>
                <w:szCs w:val="24"/>
              </w:rPr>
              <w:t xml:space="preserve"> </w:t>
            </w:r>
            <w:r w:rsidR="003720DE" w:rsidRPr="00A6719D">
              <w:rPr>
                <w:rFonts w:ascii="Times New Roman" w:hAnsi="Times New Roman"/>
                <w:sz w:val="24"/>
                <w:szCs w:val="24"/>
              </w:rPr>
              <w:t xml:space="preserve">kas bija saistošs arī </w:t>
            </w:r>
            <w:r w:rsidR="00360E99" w:rsidRPr="00AC381C">
              <w:rPr>
                <w:rFonts w:ascii="Times New Roman" w:hAnsi="Times New Roman"/>
                <w:sz w:val="24"/>
                <w:szCs w:val="24"/>
              </w:rPr>
              <w:t>IIN maksātājiem</w:t>
            </w:r>
            <w:r w:rsidR="00C3301C" w:rsidRPr="00A6719D">
              <w:rPr>
                <w:rFonts w:ascii="Times New Roman" w:hAnsi="Times New Roman"/>
                <w:sz w:val="24"/>
                <w:szCs w:val="24"/>
              </w:rPr>
              <w:t>, kuri sagatavo un iesniedz bilanci un ieņēmumu un izdevumu pārskatu.</w:t>
            </w:r>
          </w:p>
          <w:p w14:paraId="6C1664C8" w14:textId="77777777" w:rsidR="00C3301C" w:rsidRPr="00A6719D" w:rsidRDefault="007F227B" w:rsidP="003B6111">
            <w:pPr>
              <w:pStyle w:val="tv2132"/>
              <w:spacing w:line="240" w:lineRule="auto"/>
              <w:ind w:firstLine="0"/>
              <w:jc w:val="both"/>
              <w:rPr>
                <w:color w:val="auto"/>
                <w:sz w:val="24"/>
                <w:szCs w:val="24"/>
              </w:rPr>
            </w:pPr>
            <w:r w:rsidRPr="00A6719D">
              <w:rPr>
                <w:color w:val="auto"/>
                <w:sz w:val="24"/>
                <w:szCs w:val="24"/>
              </w:rPr>
              <w:t xml:space="preserve">        </w:t>
            </w:r>
            <w:r w:rsidR="00C3301C" w:rsidRPr="00A6719D">
              <w:rPr>
                <w:color w:val="auto"/>
                <w:sz w:val="24"/>
                <w:szCs w:val="24"/>
              </w:rPr>
              <w:t xml:space="preserve">Pašlaik IIN likuma </w:t>
            </w:r>
            <w:r w:rsidR="00C3301C" w:rsidRPr="00A6719D">
              <w:rPr>
                <w:bCs/>
                <w:color w:val="auto"/>
                <w:sz w:val="24"/>
                <w:szCs w:val="24"/>
              </w:rPr>
              <w:t>11.</w:t>
            </w:r>
            <w:r w:rsidR="00C3301C" w:rsidRPr="00A6719D">
              <w:rPr>
                <w:bCs/>
                <w:color w:val="auto"/>
                <w:sz w:val="24"/>
                <w:szCs w:val="24"/>
                <w:vertAlign w:val="superscript"/>
              </w:rPr>
              <w:t>5</w:t>
            </w:r>
            <w:r w:rsidR="00C3301C" w:rsidRPr="00A6719D">
              <w:rPr>
                <w:bCs/>
                <w:color w:val="auto"/>
                <w:sz w:val="24"/>
                <w:szCs w:val="24"/>
              </w:rPr>
              <w:t xml:space="preserve"> pantā ir paredzēti īpaši noteikumi taksācijas gadā norakstāmā pamatlīdzekļu nolietojuma un atsevišķu saimnieciskās darbības izdevumu veidu noteikšanai.</w:t>
            </w:r>
          </w:p>
          <w:p w14:paraId="32254B10" w14:textId="7CF05BB6" w:rsidR="007F227B" w:rsidRPr="00A6719D" w:rsidRDefault="007F227B" w:rsidP="003B6111">
            <w:pPr>
              <w:spacing w:after="0" w:line="240" w:lineRule="auto"/>
              <w:jc w:val="both"/>
              <w:rPr>
                <w:rFonts w:ascii="Times New Roman" w:hAnsi="Times New Roman"/>
                <w:sz w:val="24"/>
                <w:szCs w:val="24"/>
              </w:rPr>
            </w:pPr>
            <w:r w:rsidRPr="00A6719D">
              <w:rPr>
                <w:rFonts w:ascii="Times New Roman" w:hAnsi="Times New Roman"/>
                <w:sz w:val="24"/>
                <w:szCs w:val="24"/>
              </w:rPr>
              <w:t xml:space="preserve">      </w:t>
            </w:r>
            <w:r w:rsidR="00B61B38" w:rsidRPr="00A6719D">
              <w:rPr>
                <w:rFonts w:ascii="Times New Roman" w:hAnsi="Times New Roman"/>
                <w:sz w:val="24"/>
                <w:szCs w:val="24"/>
              </w:rPr>
              <w:t>Tā kā ne viss regulējums attiecībā uz pamatlīdzekļu nolietojuma noteikšanu ir iekļau</w:t>
            </w:r>
            <w:r w:rsidR="00C3301C" w:rsidRPr="00A6719D">
              <w:rPr>
                <w:rFonts w:ascii="Times New Roman" w:hAnsi="Times New Roman"/>
                <w:sz w:val="24"/>
                <w:szCs w:val="24"/>
              </w:rPr>
              <w:t>t</w:t>
            </w:r>
            <w:r w:rsidR="00B61B38" w:rsidRPr="00A6719D">
              <w:rPr>
                <w:rFonts w:ascii="Times New Roman" w:hAnsi="Times New Roman"/>
                <w:sz w:val="24"/>
                <w:szCs w:val="24"/>
              </w:rPr>
              <w:t xml:space="preserve">s </w:t>
            </w:r>
            <w:r w:rsidR="00C3301C" w:rsidRPr="00A6719D">
              <w:rPr>
                <w:rFonts w:ascii="Times New Roman" w:hAnsi="Times New Roman"/>
                <w:sz w:val="24"/>
                <w:szCs w:val="24"/>
              </w:rPr>
              <w:t>IIN l</w:t>
            </w:r>
            <w:r w:rsidR="00B61B38" w:rsidRPr="00A6719D">
              <w:rPr>
                <w:rFonts w:ascii="Times New Roman" w:hAnsi="Times New Roman"/>
                <w:sz w:val="24"/>
                <w:szCs w:val="24"/>
              </w:rPr>
              <w:t xml:space="preserve">ikumā, tad paskaidrojošās normas </w:t>
            </w:r>
            <w:r w:rsidR="00C3301C" w:rsidRPr="00A6719D">
              <w:rPr>
                <w:rFonts w:ascii="Times New Roman" w:hAnsi="Times New Roman"/>
                <w:sz w:val="24"/>
                <w:szCs w:val="24"/>
              </w:rPr>
              <w:t>tika iekļautas</w:t>
            </w:r>
            <w:r w:rsidR="00B61B38" w:rsidRPr="00A6719D">
              <w:rPr>
                <w:rFonts w:ascii="Times New Roman" w:hAnsi="Times New Roman"/>
                <w:sz w:val="24"/>
                <w:szCs w:val="24"/>
              </w:rPr>
              <w:t xml:space="preserve"> </w:t>
            </w:r>
            <w:r w:rsidR="00C3301C" w:rsidRPr="00A6719D">
              <w:rPr>
                <w:rFonts w:ascii="Times New Roman" w:hAnsi="Times New Roman"/>
                <w:sz w:val="24"/>
                <w:szCs w:val="24"/>
              </w:rPr>
              <w:t>Ministru</w:t>
            </w:r>
            <w:proofErr w:type="gramStart"/>
            <w:r w:rsidR="00C3301C" w:rsidRPr="00A6719D">
              <w:rPr>
                <w:rFonts w:ascii="Times New Roman" w:hAnsi="Times New Roman"/>
                <w:sz w:val="24"/>
                <w:szCs w:val="24"/>
              </w:rPr>
              <w:t xml:space="preserve">  </w:t>
            </w:r>
            <w:proofErr w:type="gramEnd"/>
            <w:r w:rsidR="00C3301C" w:rsidRPr="00A6719D">
              <w:rPr>
                <w:rFonts w:ascii="Times New Roman" w:hAnsi="Times New Roman"/>
                <w:sz w:val="24"/>
                <w:szCs w:val="24"/>
              </w:rPr>
              <w:t>kabineta 2010.gada 21.septembra noteikumos Nr.899 “Likuma “Par iedzīvotāju ienākuma nodokli” normu piemērošanas kārtība” (turpmāk – MK noteikumi Nr.899). MK noteikumi Nr.899</w:t>
            </w:r>
            <w:r w:rsidR="00B61B38" w:rsidRPr="00A6719D">
              <w:rPr>
                <w:rFonts w:ascii="Times New Roman" w:hAnsi="Times New Roman"/>
                <w:sz w:val="24"/>
                <w:szCs w:val="24"/>
              </w:rPr>
              <w:t xml:space="preserve"> nosaka</w:t>
            </w:r>
            <w:r w:rsidR="00C3301C" w:rsidRPr="00A6719D">
              <w:rPr>
                <w:rFonts w:ascii="Times New Roman" w:hAnsi="Times New Roman"/>
                <w:sz w:val="24"/>
                <w:szCs w:val="24"/>
              </w:rPr>
              <w:t xml:space="preserve"> pamatlīdzekļu nolietojuma norakstīšanas metod</w:t>
            </w:r>
            <w:r w:rsidR="00185C68">
              <w:rPr>
                <w:rFonts w:ascii="Times New Roman" w:hAnsi="Times New Roman"/>
                <w:sz w:val="24"/>
                <w:szCs w:val="24"/>
              </w:rPr>
              <w:t>es un</w:t>
            </w:r>
            <w:r w:rsidR="00C3301C" w:rsidRPr="00A6719D">
              <w:rPr>
                <w:rFonts w:ascii="Times New Roman" w:hAnsi="Times New Roman"/>
                <w:sz w:val="24"/>
                <w:szCs w:val="24"/>
              </w:rPr>
              <w:t xml:space="preserve"> nodokļa maksātāja pamatlīdzekļiem taksācijas perioda nolietojuma aprēķināšanas kārtību.</w:t>
            </w:r>
          </w:p>
          <w:p w14:paraId="5BBD68C5" w14:textId="77777777" w:rsidR="00C3301C" w:rsidRPr="00A6719D" w:rsidRDefault="007F227B" w:rsidP="003B6111">
            <w:pPr>
              <w:spacing w:after="0" w:line="240" w:lineRule="auto"/>
              <w:jc w:val="both"/>
              <w:rPr>
                <w:rFonts w:ascii="Times New Roman" w:hAnsi="Times New Roman"/>
                <w:sz w:val="24"/>
                <w:szCs w:val="24"/>
              </w:rPr>
            </w:pPr>
            <w:r w:rsidRPr="00A6719D">
              <w:rPr>
                <w:rFonts w:ascii="Times New Roman" w:hAnsi="Times New Roman"/>
                <w:sz w:val="24"/>
                <w:szCs w:val="24"/>
              </w:rPr>
              <w:t xml:space="preserve">      </w:t>
            </w:r>
            <w:r w:rsidR="00C3301C" w:rsidRPr="00A6719D">
              <w:rPr>
                <w:rFonts w:ascii="Times New Roman" w:hAnsi="Times New Roman"/>
                <w:sz w:val="24"/>
                <w:szCs w:val="24"/>
              </w:rPr>
              <w:t>Tāpat MK noteikumi Nr.899</w:t>
            </w:r>
            <w:r w:rsidR="00770B85" w:rsidRPr="00A6719D">
              <w:rPr>
                <w:rFonts w:ascii="Times New Roman" w:hAnsi="Times New Roman"/>
                <w:sz w:val="24"/>
                <w:szCs w:val="24"/>
              </w:rPr>
              <w:t xml:space="preserve"> arī </w:t>
            </w:r>
            <w:r w:rsidR="00C3301C" w:rsidRPr="00A6719D">
              <w:rPr>
                <w:rFonts w:ascii="Times New Roman" w:hAnsi="Times New Roman"/>
                <w:sz w:val="24"/>
                <w:szCs w:val="24"/>
              </w:rPr>
              <w:t>skaidro:</w:t>
            </w:r>
          </w:p>
          <w:p w14:paraId="0C69441B" w14:textId="48B86629" w:rsidR="00C3301C" w:rsidRPr="00A6719D" w:rsidRDefault="00C3301C" w:rsidP="003B6111">
            <w:pPr>
              <w:spacing w:after="0" w:line="240" w:lineRule="auto"/>
              <w:jc w:val="both"/>
              <w:rPr>
                <w:rFonts w:ascii="Times New Roman" w:hAnsi="Times New Roman"/>
                <w:sz w:val="24"/>
                <w:szCs w:val="24"/>
              </w:rPr>
            </w:pPr>
            <w:r w:rsidRPr="00A6719D">
              <w:rPr>
                <w:rFonts w:ascii="Times New Roman" w:hAnsi="Times New Roman"/>
                <w:sz w:val="24"/>
                <w:szCs w:val="24"/>
              </w:rPr>
              <w:lastRenderedPageBreak/>
              <w:t xml:space="preserve">- </w:t>
            </w:r>
            <w:r w:rsidR="00B61B38" w:rsidRPr="00A6719D">
              <w:rPr>
                <w:rFonts w:ascii="Times New Roman" w:hAnsi="Times New Roman"/>
                <w:sz w:val="24"/>
                <w:szCs w:val="24"/>
              </w:rPr>
              <w:t xml:space="preserve">pēc </w:t>
            </w:r>
            <w:proofErr w:type="gramStart"/>
            <w:r w:rsidR="00B61B38" w:rsidRPr="00A6719D">
              <w:rPr>
                <w:rFonts w:ascii="Times New Roman" w:hAnsi="Times New Roman"/>
                <w:sz w:val="24"/>
                <w:szCs w:val="24"/>
              </w:rPr>
              <w:t>2018.gada</w:t>
            </w:r>
            <w:proofErr w:type="gramEnd"/>
            <w:r w:rsidR="00B61B38" w:rsidRPr="00A6719D">
              <w:rPr>
                <w:rFonts w:ascii="Times New Roman" w:hAnsi="Times New Roman"/>
                <w:sz w:val="24"/>
                <w:szCs w:val="24"/>
              </w:rPr>
              <w:t xml:space="preserve"> 1.janvāra iegādātu pamatlīdzekļu uzskaites un nolietojuma aprēķināšana</w:t>
            </w:r>
            <w:r w:rsidRPr="00A6719D">
              <w:rPr>
                <w:rFonts w:ascii="Times New Roman" w:hAnsi="Times New Roman"/>
                <w:sz w:val="24"/>
                <w:szCs w:val="24"/>
              </w:rPr>
              <w:t>s kārtību,</w:t>
            </w:r>
            <w:r w:rsidR="00B61B38" w:rsidRPr="00A6719D">
              <w:rPr>
                <w:rFonts w:ascii="Times New Roman" w:hAnsi="Times New Roman"/>
                <w:sz w:val="24"/>
                <w:szCs w:val="24"/>
              </w:rPr>
              <w:t xml:space="preserve"> izmantojamo veidlapu paraugus un to aizpildīšan</w:t>
            </w:r>
            <w:r w:rsidRPr="00A6719D">
              <w:rPr>
                <w:rFonts w:ascii="Times New Roman" w:hAnsi="Times New Roman"/>
                <w:sz w:val="24"/>
                <w:szCs w:val="24"/>
              </w:rPr>
              <w:t>as kārtību;</w:t>
            </w:r>
          </w:p>
          <w:p w14:paraId="3D6680EC" w14:textId="77777777" w:rsidR="00C3301C" w:rsidRPr="00A6719D" w:rsidRDefault="00C3301C" w:rsidP="003B6111">
            <w:pPr>
              <w:spacing w:after="0" w:line="240" w:lineRule="auto"/>
              <w:jc w:val="both"/>
              <w:rPr>
                <w:rFonts w:ascii="Times New Roman" w:hAnsi="Times New Roman"/>
                <w:sz w:val="24"/>
                <w:szCs w:val="24"/>
              </w:rPr>
            </w:pPr>
            <w:r w:rsidRPr="00A6719D">
              <w:rPr>
                <w:rFonts w:ascii="Times New Roman" w:hAnsi="Times New Roman"/>
                <w:sz w:val="24"/>
                <w:szCs w:val="24"/>
              </w:rPr>
              <w:t xml:space="preserve">- </w:t>
            </w:r>
            <w:r w:rsidR="00B61B38" w:rsidRPr="00A6719D">
              <w:rPr>
                <w:rFonts w:ascii="Times New Roman" w:hAnsi="Times New Roman"/>
                <w:sz w:val="24"/>
                <w:szCs w:val="24"/>
              </w:rPr>
              <w:t xml:space="preserve">līdz </w:t>
            </w:r>
            <w:proofErr w:type="gramStart"/>
            <w:r w:rsidR="00B61B38" w:rsidRPr="00A6719D">
              <w:rPr>
                <w:rFonts w:ascii="Times New Roman" w:hAnsi="Times New Roman"/>
                <w:sz w:val="24"/>
                <w:szCs w:val="24"/>
              </w:rPr>
              <w:t>2017.gada</w:t>
            </w:r>
            <w:proofErr w:type="gramEnd"/>
            <w:r w:rsidR="00B61B38" w:rsidRPr="00A6719D">
              <w:rPr>
                <w:rFonts w:ascii="Times New Roman" w:hAnsi="Times New Roman"/>
                <w:sz w:val="24"/>
                <w:szCs w:val="24"/>
              </w:rPr>
              <w:t xml:space="preserve"> 31. decembrim iegādātu pamatlīdzekļu uzskaites un nolietojuma aprēķināšanas kārtību un izmantojamo veidla</w:t>
            </w:r>
            <w:r w:rsidRPr="00A6719D">
              <w:rPr>
                <w:rFonts w:ascii="Times New Roman" w:hAnsi="Times New Roman"/>
                <w:sz w:val="24"/>
                <w:szCs w:val="24"/>
              </w:rPr>
              <w:t>pu paraugus</w:t>
            </w:r>
            <w:r w:rsidR="008F1DF2" w:rsidRPr="00A6719D">
              <w:rPr>
                <w:rFonts w:ascii="Times New Roman" w:hAnsi="Times New Roman"/>
                <w:sz w:val="24"/>
                <w:szCs w:val="24"/>
              </w:rPr>
              <w:t>.</w:t>
            </w:r>
          </w:p>
          <w:p w14:paraId="206CB1A8" w14:textId="39BE76B3" w:rsidR="00073A43" w:rsidRPr="00A6719D" w:rsidRDefault="007F227B" w:rsidP="009C7A85">
            <w:pPr>
              <w:tabs>
                <w:tab w:val="left" w:pos="249"/>
                <w:tab w:val="left" w:pos="533"/>
              </w:tabs>
              <w:spacing w:after="0" w:line="240" w:lineRule="auto"/>
              <w:jc w:val="both"/>
              <w:rPr>
                <w:rFonts w:ascii="Times New Roman" w:hAnsi="Times New Roman"/>
                <w:sz w:val="24"/>
                <w:szCs w:val="24"/>
              </w:rPr>
            </w:pPr>
            <w:r w:rsidRPr="00A6719D">
              <w:rPr>
                <w:rFonts w:ascii="Times New Roman" w:hAnsi="Times New Roman"/>
                <w:sz w:val="24"/>
                <w:szCs w:val="24"/>
              </w:rPr>
              <w:t xml:space="preserve">       </w:t>
            </w:r>
            <w:r w:rsidR="00270D40" w:rsidRPr="00A6719D">
              <w:rPr>
                <w:rFonts w:ascii="Times New Roman" w:eastAsia="Times New Roman" w:hAnsi="Times New Roman"/>
                <w:sz w:val="24"/>
                <w:szCs w:val="24"/>
              </w:rPr>
              <w:t xml:space="preserve"> No </w:t>
            </w:r>
            <w:proofErr w:type="gramStart"/>
            <w:r w:rsidR="00270D40" w:rsidRPr="00A6719D">
              <w:rPr>
                <w:rFonts w:ascii="Times New Roman" w:eastAsia="Times New Roman" w:hAnsi="Times New Roman"/>
                <w:sz w:val="24"/>
                <w:szCs w:val="24"/>
              </w:rPr>
              <w:t>2018.gada</w:t>
            </w:r>
            <w:proofErr w:type="gramEnd"/>
            <w:r w:rsidR="00270D40" w:rsidRPr="00A6719D">
              <w:rPr>
                <w:rFonts w:ascii="Times New Roman" w:eastAsia="Times New Roman" w:hAnsi="Times New Roman"/>
                <w:sz w:val="24"/>
                <w:szCs w:val="24"/>
              </w:rPr>
              <w:t xml:space="preserve"> 1.janvāra IIN likuma 11.pant</w:t>
            </w:r>
            <w:r w:rsidR="00185C68">
              <w:rPr>
                <w:rFonts w:ascii="Times New Roman" w:eastAsia="Times New Roman" w:hAnsi="Times New Roman"/>
                <w:sz w:val="24"/>
                <w:szCs w:val="24"/>
              </w:rPr>
              <w:t>s</w:t>
            </w:r>
            <w:r w:rsidR="00270D40" w:rsidRPr="00A6719D">
              <w:rPr>
                <w:rFonts w:ascii="Times New Roman" w:eastAsia="Times New Roman" w:hAnsi="Times New Roman"/>
                <w:sz w:val="24"/>
                <w:szCs w:val="24"/>
              </w:rPr>
              <w:t xml:space="preserve"> </w:t>
            </w:r>
            <w:r w:rsidR="00270D40" w:rsidRPr="00A6719D">
              <w:rPr>
                <w:rFonts w:ascii="Times New Roman" w:hAnsi="Times New Roman"/>
                <w:spacing w:val="4"/>
                <w:sz w:val="24"/>
                <w:szCs w:val="24"/>
              </w:rPr>
              <w:t xml:space="preserve">paredz, ka </w:t>
            </w:r>
            <w:r w:rsidR="00FC5AB6" w:rsidRPr="00A6719D">
              <w:rPr>
                <w:rFonts w:ascii="Times New Roman" w:hAnsi="Times New Roman"/>
                <w:spacing w:val="4"/>
                <w:sz w:val="24"/>
                <w:szCs w:val="24"/>
              </w:rPr>
              <w:t>IIN</w:t>
            </w:r>
            <w:r w:rsidR="00270D40" w:rsidRPr="00A6719D">
              <w:rPr>
                <w:rFonts w:ascii="Times New Roman" w:hAnsi="Times New Roman"/>
                <w:spacing w:val="4"/>
                <w:sz w:val="24"/>
                <w:szCs w:val="24"/>
              </w:rPr>
              <w:t xml:space="preserve"> maksātājs, aprēķinot ar nodokli apliekamo ienākumu no saimnieciskās darbības, saimnieciskās darbības izdevumos ir tiesīgs iekļaut ar saimniecisko darbību saistītos izdevumus tādā apmērā, kas nepārsniedz 80% no fiziskās personas kopējiem saimnieciskās darbības ieņēmumiem, kā arī ir noteikti atsevišķi saimnieciskās darbības izdevumu veidi, kuri ar saimniecisko darbību saistītajos izdevumos ir iekļaujami pilnā apmērā.</w:t>
            </w:r>
            <w:r w:rsidR="00270D40" w:rsidRPr="00A6719D">
              <w:rPr>
                <w:rFonts w:ascii="Times New Roman" w:hAnsi="Times New Roman"/>
                <w:sz w:val="24"/>
                <w:szCs w:val="24"/>
              </w:rPr>
              <w:t xml:space="preserve"> </w:t>
            </w:r>
          </w:p>
          <w:p w14:paraId="04E83E4B" w14:textId="36A7F2A5" w:rsidR="00270D40" w:rsidRPr="00A6719D" w:rsidRDefault="00073A43" w:rsidP="00270D40">
            <w:pPr>
              <w:spacing w:after="0" w:line="240" w:lineRule="auto"/>
              <w:jc w:val="both"/>
              <w:rPr>
                <w:rFonts w:ascii="Times New Roman" w:hAnsi="Times New Roman"/>
                <w:sz w:val="24"/>
                <w:szCs w:val="24"/>
              </w:rPr>
            </w:pPr>
            <w:r w:rsidRPr="00A6719D">
              <w:rPr>
                <w:rFonts w:ascii="Times New Roman" w:hAnsi="Times New Roman"/>
                <w:sz w:val="24"/>
                <w:szCs w:val="24"/>
              </w:rPr>
              <w:t xml:space="preserve">        </w:t>
            </w:r>
            <w:r w:rsidR="00FC5AB6" w:rsidRPr="00A6719D">
              <w:rPr>
                <w:rFonts w:ascii="Times New Roman" w:hAnsi="Times New Roman"/>
                <w:sz w:val="24"/>
                <w:szCs w:val="24"/>
              </w:rPr>
              <w:t>IIN</w:t>
            </w:r>
            <w:r w:rsidR="00270D40" w:rsidRPr="00A6719D">
              <w:rPr>
                <w:rFonts w:ascii="Times New Roman" w:hAnsi="Times New Roman"/>
                <w:sz w:val="24"/>
                <w:szCs w:val="24"/>
              </w:rPr>
              <w:t xml:space="preserve"> maksātājs, kurš kārto grāmatvedību divkāršā ierakstu sistēmā, pēc </w:t>
            </w:r>
            <w:r w:rsidR="00185C68">
              <w:rPr>
                <w:rFonts w:ascii="Times New Roman" w:hAnsi="Times New Roman"/>
                <w:sz w:val="24"/>
                <w:szCs w:val="24"/>
              </w:rPr>
              <w:t xml:space="preserve">IIN </w:t>
            </w:r>
            <w:r w:rsidR="00270D40" w:rsidRPr="00A6719D">
              <w:rPr>
                <w:rFonts w:ascii="Times New Roman" w:hAnsi="Times New Roman"/>
                <w:sz w:val="24"/>
                <w:szCs w:val="24"/>
              </w:rPr>
              <w:t>likuma 11.</w:t>
            </w:r>
            <w:r w:rsidR="00270D40" w:rsidRPr="00A6719D">
              <w:rPr>
                <w:rFonts w:ascii="Times New Roman" w:hAnsi="Times New Roman"/>
                <w:sz w:val="24"/>
                <w:szCs w:val="24"/>
                <w:vertAlign w:val="superscript"/>
              </w:rPr>
              <w:t>1</w:t>
            </w:r>
            <w:r w:rsidR="00270D40" w:rsidRPr="00A6719D">
              <w:rPr>
                <w:rFonts w:ascii="Times New Roman" w:hAnsi="Times New Roman"/>
                <w:sz w:val="24"/>
                <w:szCs w:val="24"/>
              </w:rPr>
              <w:t xml:space="preserve"> pantā noteikto korekciju veikšanas, nodokli aprēķina no summas, kas nav mazāka par 20% no saimnieciskās darbības ieņēmumiem.</w:t>
            </w:r>
            <w:r w:rsidR="00A21B61" w:rsidRPr="00A6719D">
              <w:rPr>
                <w:rFonts w:ascii="Times New Roman" w:hAnsi="Times New Roman"/>
                <w:sz w:val="24"/>
                <w:szCs w:val="24"/>
              </w:rPr>
              <w:t xml:space="preserve"> </w:t>
            </w:r>
          </w:p>
          <w:p w14:paraId="5CAA88EE" w14:textId="77777777" w:rsidR="00FC5AB6" w:rsidRPr="00A6719D" w:rsidRDefault="00073A43" w:rsidP="00FC5AB6">
            <w:pPr>
              <w:spacing w:after="0" w:line="240" w:lineRule="auto"/>
              <w:jc w:val="both"/>
              <w:rPr>
                <w:rFonts w:ascii="Times New Roman" w:hAnsi="Times New Roman"/>
                <w:sz w:val="24"/>
                <w:szCs w:val="24"/>
              </w:rPr>
            </w:pPr>
            <w:r w:rsidRPr="00A6719D">
              <w:rPr>
                <w:rFonts w:ascii="Times New Roman" w:hAnsi="Times New Roman"/>
                <w:sz w:val="24"/>
                <w:szCs w:val="24"/>
              </w:rPr>
              <w:t xml:space="preserve">        </w:t>
            </w:r>
            <w:r w:rsidR="00A21B61" w:rsidRPr="00A6719D">
              <w:rPr>
                <w:rFonts w:ascii="Times New Roman" w:hAnsi="Times New Roman"/>
                <w:sz w:val="24"/>
                <w:szCs w:val="24"/>
              </w:rPr>
              <w:t xml:space="preserve">Tādējādi, lai atvieglotu sagatavot </w:t>
            </w:r>
            <w:r w:rsidR="00A6719D">
              <w:rPr>
                <w:rFonts w:ascii="Times New Roman" w:hAnsi="Times New Roman"/>
                <w:sz w:val="24"/>
                <w:szCs w:val="24"/>
              </w:rPr>
              <w:t>IIN maksātājiem</w:t>
            </w:r>
            <w:r w:rsidR="00A21B61" w:rsidRPr="00A6719D">
              <w:rPr>
                <w:rFonts w:ascii="Times New Roman" w:hAnsi="Times New Roman"/>
                <w:sz w:val="24"/>
                <w:szCs w:val="24"/>
              </w:rPr>
              <w:t xml:space="preserve"> IIN deklarāciju kalendārā gada beigās vadoties no grāmatvedībā norādītās uzskaites divkāršajā ierakstu sistēmā</w:t>
            </w:r>
            <w:r w:rsidR="00FC5AB6" w:rsidRPr="00A6719D">
              <w:rPr>
                <w:rFonts w:ascii="Times New Roman" w:hAnsi="Times New Roman"/>
                <w:sz w:val="24"/>
                <w:szCs w:val="24"/>
              </w:rPr>
              <w:t>, noteikumu projekts paredz, ka individuālais komersants ir tiesīgs:</w:t>
            </w:r>
          </w:p>
          <w:p w14:paraId="1553E975" w14:textId="77777777" w:rsidR="00FC5AB6" w:rsidRPr="00A6719D" w:rsidRDefault="00FC5AB6" w:rsidP="00073A43">
            <w:pPr>
              <w:pStyle w:val="ListParagraph"/>
              <w:numPr>
                <w:ilvl w:val="0"/>
                <w:numId w:val="5"/>
              </w:numPr>
              <w:ind w:left="0" w:firstLine="360"/>
              <w:jc w:val="both"/>
              <w:rPr>
                <w:rFonts w:ascii="Times New Roman" w:eastAsia="Times New Roman" w:hAnsi="Times New Roman" w:cs="Times New Roman"/>
                <w:sz w:val="24"/>
                <w:szCs w:val="24"/>
              </w:rPr>
            </w:pPr>
            <w:r w:rsidRPr="00A7099D">
              <w:rPr>
                <w:rFonts w:ascii="Times New Roman" w:hAnsi="Times New Roman" w:cs="Times New Roman"/>
                <w:sz w:val="24"/>
                <w:szCs w:val="24"/>
              </w:rPr>
              <w:t xml:space="preserve"> arī finanšu grāmatvedībā pamatlīdzekļu nolietojuma aprēķināšanai un nemateriālo ieguldījumu vērtības norakstīšanai izvēlēties tādu pašu lietderīgās lietošanas laika ilgumu un nolietojuma aprēķināšanas (vērtības norakstīšanas) metodi, kāda paredzēta IIN likumā (</w:t>
            </w:r>
            <w:proofErr w:type="gramStart"/>
            <w:r w:rsidRPr="00A7099D">
              <w:rPr>
                <w:rFonts w:ascii="Times New Roman" w:hAnsi="Times New Roman" w:cs="Times New Roman"/>
                <w:sz w:val="24"/>
                <w:szCs w:val="24"/>
              </w:rPr>
              <w:t>11.</w:t>
            </w:r>
            <w:r w:rsidRPr="00A6719D">
              <w:rPr>
                <w:rFonts w:ascii="Times New Roman" w:hAnsi="Times New Roman" w:cs="Times New Roman"/>
                <w:sz w:val="24"/>
                <w:szCs w:val="24"/>
                <w:vertAlign w:val="superscript"/>
              </w:rPr>
              <w:t xml:space="preserve">5 </w:t>
            </w:r>
            <w:r w:rsidRPr="00A6719D">
              <w:rPr>
                <w:rFonts w:ascii="Times New Roman" w:hAnsi="Times New Roman" w:cs="Times New Roman"/>
                <w:sz w:val="24"/>
                <w:szCs w:val="24"/>
              </w:rPr>
              <w:t>pants</w:t>
            </w:r>
            <w:proofErr w:type="gramEnd"/>
            <w:r w:rsidRPr="00A6719D">
              <w:rPr>
                <w:rFonts w:ascii="Times New Roman" w:hAnsi="Times New Roman" w:cs="Times New Roman"/>
                <w:sz w:val="24"/>
                <w:szCs w:val="24"/>
              </w:rPr>
              <w:t xml:space="preserve">), kā arī </w:t>
            </w:r>
            <w:r w:rsidRPr="00A6719D">
              <w:rPr>
                <w:rFonts w:ascii="Times New Roman" w:eastAsia="Times New Roman" w:hAnsi="Times New Roman" w:cs="Times New Roman"/>
                <w:sz w:val="24"/>
                <w:szCs w:val="24"/>
              </w:rPr>
              <w:t>ir tiesīgs ievērot ar pamatlīdzekļu nolietojuma aprēķināšanu un nemateriālo ieguldījumu vērtības norakstīšanu saistītos noteikumus, ko paredz normatīvie akti par IIN likuma normu piemērošanas kārtību.” (IIN likuma 11.</w:t>
            </w:r>
            <w:r w:rsidRPr="00A6719D">
              <w:rPr>
                <w:rFonts w:ascii="Times New Roman" w:eastAsia="Times New Roman" w:hAnsi="Times New Roman" w:cs="Times New Roman"/>
                <w:sz w:val="24"/>
                <w:szCs w:val="24"/>
                <w:vertAlign w:val="superscript"/>
              </w:rPr>
              <w:t xml:space="preserve">5 </w:t>
            </w:r>
            <w:r w:rsidRPr="00A6719D">
              <w:rPr>
                <w:rFonts w:ascii="Times New Roman" w:eastAsia="Times New Roman" w:hAnsi="Times New Roman" w:cs="Times New Roman"/>
                <w:sz w:val="24"/>
                <w:szCs w:val="24"/>
              </w:rPr>
              <w:t>pants, MK noteikumu Nr.899 79.</w:t>
            </w:r>
            <w:r w:rsidRPr="00A6719D">
              <w:rPr>
                <w:rFonts w:ascii="Times New Roman" w:eastAsia="Times New Roman" w:hAnsi="Times New Roman" w:cs="Times New Roman"/>
                <w:sz w:val="24"/>
                <w:szCs w:val="24"/>
                <w:vertAlign w:val="superscript"/>
              </w:rPr>
              <w:t>2</w:t>
            </w:r>
            <w:r w:rsidRPr="00A6719D">
              <w:rPr>
                <w:rFonts w:ascii="Times New Roman" w:eastAsia="Times New Roman" w:hAnsi="Times New Roman" w:cs="Times New Roman"/>
                <w:sz w:val="24"/>
                <w:szCs w:val="24"/>
              </w:rPr>
              <w:t xml:space="preserve"> un citi tam sekojošie punkti.);</w:t>
            </w:r>
          </w:p>
          <w:p w14:paraId="4F2FDC8F" w14:textId="2FB81222" w:rsidR="00270D40" w:rsidRPr="00A6719D" w:rsidRDefault="00FC5AB6" w:rsidP="009F6B81">
            <w:pPr>
              <w:pStyle w:val="ListParagraph"/>
              <w:numPr>
                <w:ilvl w:val="0"/>
                <w:numId w:val="5"/>
              </w:numPr>
              <w:ind w:left="0" w:firstLine="360"/>
              <w:jc w:val="both"/>
              <w:rPr>
                <w:rFonts w:ascii="Times New Roman" w:hAnsi="Times New Roman" w:cs="Times New Roman"/>
                <w:sz w:val="24"/>
                <w:szCs w:val="24"/>
              </w:rPr>
            </w:pPr>
            <w:r w:rsidRPr="00A6719D">
              <w:rPr>
                <w:rFonts w:ascii="Times New Roman" w:hAnsi="Times New Roman" w:cs="Times New Roman"/>
                <w:sz w:val="24"/>
                <w:szCs w:val="24"/>
              </w:rPr>
              <w:t>finanšu pārskata shēmām, pievienot jaunus posteņus saimnieciskās darbības izdevumiem</w:t>
            </w:r>
            <w:r w:rsidR="006C69A2">
              <w:rPr>
                <w:rFonts w:ascii="Times New Roman" w:hAnsi="Times New Roman" w:cs="Times New Roman"/>
                <w:sz w:val="24"/>
                <w:szCs w:val="24"/>
              </w:rPr>
              <w:t>,</w:t>
            </w:r>
            <w:r w:rsidRPr="00A6719D">
              <w:rPr>
                <w:rFonts w:ascii="Times New Roman" w:hAnsi="Times New Roman" w:cs="Times New Roman"/>
                <w:sz w:val="24"/>
                <w:szCs w:val="24"/>
              </w:rPr>
              <w:t xml:space="preserve"> kurus IIN maksātājs</w:t>
            </w:r>
            <w:r w:rsidRPr="00A6719D">
              <w:rPr>
                <w:rFonts w:ascii="Times New Roman" w:hAnsi="Times New Roman" w:cs="Times New Roman"/>
                <w:spacing w:val="4"/>
                <w:sz w:val="24"/>
                <w:szCs w:val="24"/>
              </w:rPr>
              <w:t xml:space="preserve"> ir tiesīgs iekļaut ar saimniecisko darbību saistītos izdevum</w:t>
            </w:r>
            <w:r w:rsidR="00185C68">
              <w:rPr>
                <w:rFonts w:ascii="Times New Roman" w:hAnsi="Times New Roman" w:cs="Times New Roman"/>
                <w:spacing w:val="4"/>
                <w:sz w:val="24"/>
                <w:szCs w:val="24"/>
              </w:rPr>
              <w:t>os</w:t>
            </w:r>
            <w:r w:rsidRPr="00A6719D">
              <w:rPr>
                <w:rFonts w:ascii="Times New Roman" w:hAnsi="Times New Roman" w:cs="Times New Roman"/>
                <w:spacing w:val="4"/>
                <w:sz w:val="24"/>
                <w:szCs w:val="24"/>
              </w:rPr>
              <w:t xml:space="preserve"> tādā apmērā, kas nepārsniedz 80% no fiziskās personas kopējiem saimnieciskās darbības </w:t>
            </w:r>
            <w:r w:rsidRPr="00A6719D">
              <w:rPr>
                <w:rFonts w:ascii="Times New Roman" w:hAnsi="Times New Roman" w:cs="Times New Roman"/>
                <w:sz w:val="24"/>
                <w:szCs w:val="24"/>
              </w:rPr>
              <w:t>un saimnieciskās darbības izdevumiem, kurus izdevumos drīkst iekļaut pilnā apmērā IIN likuma izpratnē.</w:t>
            </w:r>
          </w:p>
        </w:tc>
      </w:tr>
      <w:tr w:rsidR="000814AC" w:rsidRPr="000814AC" w14:paraId="287CF9AE"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901966"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A2B3CB1"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7C41597" w14:textId="77777777" w:rsidR="009B56D1" w:rsidRPr="000814AC" w:rsidRDefault="00AE4668"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Projektu izstrādāja Finanšu ministrija.</w:t>
            </w:r>
          </w:p>
        </w:tc>
      </w:tr>
      <w:tr w:rsidR="000814AC" w:rsidRPr="000814AC" w14:paraId="429E977F"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83480C"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06FEB46"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0A19A06"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Nav.</w:t>
            </w:r>
          </w:p>
        </w:tc>
      </w:tr>
    </w:tbl>
    <w:p w14:paraId="5926A945"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14AC" w:rsidRPr="000814AC" w14:paraId="04F2B5EC" w14:textId="77777777" w:rsidTr="006C350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389681" w14:textId="77777777" w:rsidR="009B56D1" w:rsidRPr="000814AC" w:rsidRDefault="009B56D1" w:rsidP="002D725E">
            <w:pPr>
              <w:spacing w:after="0" w:line="240" w:lineRule="auto"/>
              <w:rPr>
                <w:rFonts w:ascii="Times New Roman" w:eastAsia="Times New Roman" w:hAnsi="Times New Roman"/>
                <w:b/>
                <w:bCs/>
                <w:iCs/>
                <w:sz w:val="24"/>
                <w:szCs w:val="24"/>
                <w:lang w:eastAsia="lv-LV"/>
              </w:rPr>
            </w:pPr>
            <w:r w:rsidRPr="000814AC">
              <w:rPr>
                <w:rFonts w:ascii="Times New Roman" w:eastAsia="Times New Roman" w:hAnsi="Times New Roman"/>
                <w:b/>
                <w:bCs/>
                <w:iCs/>
                <w:sz w:val="24"/>
                <w:szCs w:val="24"/>
                <w:lang w:eastAsia="lv-LV"/>
              </w:rPr>
              <w:t>II. Tiesību akta projekta ietekme uz sabiedrību, tautsaimniecības attīstību un administratīvo slogu</w:t>
            </w:r>
          </w:p>
        </w:tc>
      </w:tr>
      <w:tr w:rsidR="000814AC" w:rsidRPr="000814AC" w14:paraId="5797AAC2"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39D727"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FFEAC1"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3F2A835" w14:textId="77777777" w:rsidR="00814CEF" w:rsidRDefault="00814CEF" w:rsidP="00814CEF">
            <w:pPr>
              <w:pStyle w:val="tv2132"/>
              <w:spacing w:line="240" w:lineRule="auto"/>
              <w:ind w:firstLine="0"/>
              <w:jc w:val="both"/>
              <w:rPr>
                <w:iCs/>
                <w:color w:val="auto"/>
                <w:sz w:val="24"/>
                <w:szCs w:val="24"/>
              </w:rPr>
            </w:pPr>
            <w:r w:rsidRPr="008F5E1B">
              <w:rPr>
                <w:iCs/>
                <w:color w:val="auto"/>
                <w:sz w:val="24"/>
                <w:szCs w:val="24"/>
              </w:rPr>
              <w:t>Noteikumu projektā paredzētie grozījumi attieksies uz</w:t>
            </w:r>
            <w:r>
              <w:rPr>
                <w:iCs/>
                <w:color w:val="auto"/>
                <w:sz w:val="24"/>
                <w:szCs w:val="24"/>
              </w:rPr>
              <w:t xml:space="preserve"> IIN maksātājiem, kuriem ir pienākums vai kuri ir</w:t>
            </w:r>
            <w:proofErr w:type="gramStart"/>
            <w:r>
              <w:rPr>
                <w:iCs/>
                <w:color w:val="auto"/>
                <w:sz w:val="24"/>
                <w:szCs w:val="24"/>
              </w:rPr>
              <w:t xml:space="preserve">  </w:t>
            </w:r>
            <w:proofErr w:type="gramEnd"/>
            <w:r>
              <w:rPr>
                <w:iCs/>
                <w:color w:val="auto"/>
                <w:sz w:val="24"/>
                <w:szCs w:val="24"/>
              </w:rPr>
              <w:t>izvēlējušies kārtot grāmatvedību divkāršā ieraksta sistēmā.</w:t>
            </w:r>
          </w:p>
          <w:p w14:paraId="63ABF9B6" w14:textId="1B97DCCD" w:rsidR="009B56D1" w:rsidRPr="000814AC" w:rsidRDefault="009B56D1" w:rsidP="00A7099D">
            <w:pPr>
              <w:pStyle w:val="tv2132"/>
              <w:spacing w:line="240" w:lineRule="auto"/>
              <w:ind w:firstLine="0"/>
              <w:jc w:val="both"/>
              <w:rPr>
                <w:b/>
                <w:sz w:val="24"/>
                <w:szCs w:val="24"/>
              </w:rPr>
            </w:pPr>
          </w:p>
        </w:tc>
      </w:tr>
      <w:tr w:rsidR="000814AC" w:rsidRPr="000814AC" w14:paraId="39F84E19"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7EC70A"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A6C06B"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A30B763"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Noteikumu projekts neietekmē administratīvo slogu.</w:t>
            </w:r>
          </w:p>
        </w:tc>
      </w:tr>
      <w:tr w:rsidR="000814AC" w:rsidRPr="000814AC" w14:paraId="166D0215"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D8D5C0"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8CD0DC"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73564E9"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Nav attiecināms.</w:t>
            </w:r>
          </w:p>
        </w:tc>
      </w:tr>
      <w:tr w:rsidR="000814AC" w:rsidRPr="000814AC" w14:paraId="03E96459"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F5A562"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D6A4EC"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581E98C"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Nav attiecināms.</w:t>
            </w:r>
          </w:p>
        </w:tc>
      </w:tr>
      <w:tr w:rsidR="000814AC" w:rsidRPr="000814AC" w14:paraId="38B7EAAC" w14:textId="77777777" w:rsidTr="006C35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BB5E8F"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E275E94" w14:textId="77777777" w:rsidR="009B56D1" w:rsidRPr="000814AC" w:rsidRDefault="009B56D1" w:rsidP="002D725E">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642A4F" w14:textId="77777777" w:rsidR="009B56D1" w:rsidRPr="000814AC" w:rsidRDefault="00672ECA" w:rsidP="00DD6EC1">
            <w:pPr>
              <w:spacing w:after="0" w:line="240" w:lineRule="auto"/>
              <w:jc w:val="both"/>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Nav.</w:t>
            </w:r>
          </w:p>
        </w:tc>
      </w:tr>
    </w:tbl>
    <w:p w14:paraId="02B29763" w14:textId="77777777" w:rsidR="009B56D1" w:rsidRPr="000814AC" w:rsidRDefault="009B56D1" w:rsidP="009B56D1">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14AC" w:rsidRPr="000814AC" w14:paraId="2CB1E302"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666EB5" w14:textId="77777777" w:rsidR="009B56D1" w:rsidRPr="000814AC" w:rsidRDefault="009B56D1" w:rsidP="006C350A">
            <w:pPr>
              <w:spacing w:after="0" w:line="240" w:lineRule="auto"/>
              <w:rPr>
                <w:rFonts w:ascii="Times New Roman" w:eastAsia="Times New Roman" w:hAnsi="Times New Roman"/>
                <w:b/>
                <w:bCs/>
                <w:iCs/>
                <w:sz w:val="24"/>
                <w:szCs w:val="24"/>
                <w:lang w:eastAsia="lv-LV"/>
              </w:rPr>
            </w:pPr>
            <w:r w:rsidRPr="000814AC">
              <w:rPr>
                <w:rFonts w:ascii="Times New Roman" w:eastAsia="Times New Roman" w:hAnsi="Times New Roman"/>
                <w:b/>
                <w:bCs/>
                <w:iCs/>
                <w:sz w:val="24"/>
                <w:szCs w:val="24"/>
                <w:lang w:eastAsia="lv-LV"/>
              </w:rPr>
              <w:t>III. Tiesību akta projekta ietekme uz valsts budžetu un pašvaldību budžetiem</w:t>
            </w:r>
          </w:p>
        </w:tc>
      </w:tr>
      <w:tr w:rsidR="000814AC" w:rsidRPr="000814AC" w14:paraId="2B11DDE2"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5E989F" w14:textId="77777777" w:rsidR="009B56D1" w:rsidRPr="000814AC" w:rsidRDefault="009B56D1" w:rsidP="006C350A">
            <w:pPr>
              <w:spacing w:after="0" w:line="240" w:lineRule="auto"/>
              <w:jc w:val="center"/>
              <w:rPr>
                <w:rFonts w:ascii="Times New Roman" w:eastAsia="Times New Roman" w:hAnsi="Times New Roman"/>
                <w:bCs/>
                <w:i/>
                <w:iCs/>
                <w:sz w:val="24"/>
                <w:szCs w:val="24"/>
                <w:lang w:eastAsia="lv-LV"/>
              </w:rPr>
            </w:pPr>
            <w:r w:rsidRPr="000814AC">
              <w:rPr>
                <w:rFonts w:ascii="Times New Roman" w:eastAsia="Times New Roman" w:hAnsi="Times New Roman"/>
                <w:bCs/>
                <w:i/>
                <w:iCs/>
                <w:sz w:val="24"/>
                <w:szCs w:val="24"/>
                <w:lang w:eastAsia="lv-LV"/>
              </w:rPr>
              <w:t>Projekts šo jomu neskar.</w:t>
            </w:r>
          </w:p>
        </w:tc>
      </w:tr>
    </w:tbl>
    <w:p w14:paraId="677A03F0" w14:textId="77777777" w:rsidR="009B56D1" w:rsidRPr="000814AC" w:rsidRDefault="009B56D1" w:rsidP="009B56D1">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14AC" w:rsidRPr="000814AC" w14:paraId="4B20C2B9"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F5EA0D" w14:textId="77777777" w:rsidR="009B56D1" w:rsidRPr="000814AC" w:rsidRDefault="009B56D1" w:rsidP="006C350A">
            <w:pPr>
              <w:spacing w:after="0" w:line="240" w:lineRule="auto"/>
              <w:rPr>
                <w:rFonts w:ascii="Times New Roman" w:eastAsia="Times New Roman" w:hAnsi="Times New Roman"/>
                <w:b/>
                <w:bCs/>
                <w:iCs/>
                <w:sz w:val="24"/>
                <w:szCs w:val="24"/>
                <w:lang w:eastAsia="lv-LV"/>
              </w:rPr>
            </w:pPr>
            <w:r w:rsidRPr="000814AC">
              <w:rPr>
                <w:rFonts w:ascii="Times New Roman" w:eastAsia="Times New Roman" w:hAnsi="Times New Roman"/>
                <w:b/>
                <w:bCs/>
                <w:iCs/>
                <w:sz w:val="24"/>
                <w:szCs w:val="24"/>
                <w:lang w:eastAsia="lv-LV"/>
              </w:rPr>
              <w:t>IV. Tiesību akta projekta ietekme uz spēkā esošo tiesību normu sistēmu</w:t>
            </w:r>
          </w:p>
        </w:tc>
      </w:tr>
      <w:tr w:rsidR="000814AC" w:rsidRPr="000814AC" w14:paraId="6911B136"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2DB106B" w14:textId="77777777" w:rsidR="009B56D1" w:rsidRPr="000814AC" w:rsidRDefault="009B56D1" w:rsidP="006C350A">
            <w:pPr>
              <w:spacing w:after="0" w:line="240" w:lineRule="auto"/>
              <w:jc w:val="center"/>
              <w:rPr>
                <w:rFonts w:ascii="Times New Roman" w:eastAsia="Times New Roman" w:hAnsi="Times New Roman"/>
                <w:b/>
                <w:bCs/>
                <w:iCs/>
                <w:sz w:val="24"/>
                <w:szCs w:val="24"/>
                <w:lang w:eastAsia="lv-LV"/>
              </w:rPr>
            </w:pPr>
            <w:r w:rsidRPr="000814AC">
              <w:rPr>
                <w:rFonts w:ascii="Times New Roman" w:eastAsia="Times New Roman" w:hAnsi="Times New Roman"/>
                <w:bCs/>
                <w:i/>
                <w:iCs/>
                <w:sz w:val="24"/>
                <w:szCs w:val="24"/>
                <w:lang w:eastAsia="lv-LV"/>
              </w:rPr>
              <w:t>Projekts šo jomu neskar.</w:t>
            </w:r>
          </w:p>
        </w:tc>
      </w:tr>
    </w:tbl>
    <w:p w14:paraId="66C84460" w14:textId="77777777" w:rsidR="009B56D1" w:rsidRPr="000814AC" w:rsidRDefault="009B56D1" w:rsidP="009B56D1">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14AC" w:rsidRPr="000814AC" w14:paraId="492FA519"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F3F5F6" w14:textId="77777777" w:rsidR="009B56D1" w:rsidRPr="000814AC" w:rsidRDefault="009B56D1" w:rsidP="006C350A">
            <w:pPr>
              <w:spacing w:after="0" w:line="240" w:lineRule="auto"/>
              <w:rPr>
                <w:rFonts w:ascii="Times New Roman" w:eastAsia="Times New Roman" w:hAnsi="Times New Roman"/>
                <w:b/>
                <w:bCs/>
                <w:iCs/>
                <w:sz w:val="24"/>
                <w:szCs w:val="24"/>
                <w:lang w:eastAsia="lv-LV"/>
              </w:rPr>
            </w:pPr>
            <w:r w:rsidRPr="000814AC">
              <w:rPr>
                <w:rFonts w:ascii="Times New Roman" w:eastAsia="Times New Roman" w:hAnsi="Times New Roman"/>
                <w:b/>
                <w:bCs/>
                <w:iCs/>
                <w:sz w:val="24"/>
                <w:szCs w:val="24"/>
                <w:lang w:eastAsia="lv-LV"/>
              </w:rPr>
              <w:t>V. Tiesību akta projekta atbilstība Latvijas Republikas starptautiskajām saistībām</w:t>
            </w:r>
          </w:p>
        </w:tc>
      </w:tr>
      <w:tr w:rsidR="000814AC" w:rsidRPr="000814AC" w14:paraId="27B2D55F"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DD9BE7" w14:textId="77777777" w:rsidR="009B56D1" w:rsidRPr="000814AC" w:rsidRDefault="009B56D1" w:rsidP="006C350A">
            <w:pPr>
              <w:spacing w:after="0" w:line="240" w:lineRule="auto"/>
              <w:jc w:val="center"/>
              <w:rPr>
                <w:rFonts w:ascii="Times New Roman" w:eastAsia="Times New Roman" w:hAnsi="Times New Roman"/>
                <w:b/>
                <w:bCs/>
                <w:iCs/>
                <w:sz w:val="24"/>
                <w:szCs w:val="24"/>
                <w:lang w:eastAsia="lv-LV"/>
              </w:rPr>
            </w:pPr>
            <w:r w:rsidRPr="000814AC">
              <w:rPr>
                <w:rFonts w:ascii="Times New Roman" w:eastAsia="Times New Roman" w:hAnsi="Times New Roman"/>
                <w:bCs/>
                <w:i/>
                <w:iCs/>
                <w:sz w:val="24"/>
                <w:szCs w:val="24"/>
                <w:lang w:eastAsia="lv-LV"/>
              </w:rPr>
              <w:t>Projekts šo jomu neskar.</w:t>
            </w:r>
          </w:p>
        </w:tc>
      </w:tr>
    </w:tbl>
    <w:p w14:paraId="12B058EF" w14:textId="77777777" w:rsidR="009B56D1" w:rsidRPr="000814AC" w:rsidRDefault="009B56D1" w:rsidP="009B56D1">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1"/>
        <w:gridCol w:w="1432"/>
        <w:gridCol w:w="7282"/>
      </w:tblGrid>
      <w:tr w:rsidR="000814AC" w:rsidRPr="000814AC" w14:paraId="34F9C4EE" w14:textId="77777777" w:rsidTr="007742A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2507DE0" w14:textId="77777777" w:rsidR="009B56D1" w:rsidRPr="000814AC" w:rsidRDefault="009B56D1" w:rsidP="006C350A">
            <w:pPr>
              <w:spacing w:after="0" w:line="240" w:lineRule="auto"/>
              <w:rPr>
                <w:rFonts w:ascii="Times New Roman" w:eastAsia="Times New Roman" w:hAnsi="Times New Roman"/>
                <w:b/>
                <w:bCs/>
                <w:iCs/>
                <w:sz w:val="24"/>
                <w:szCs w:val="24"/>
                <w:lang w:eastAsia="lv-LV"/>
              </w:rPr>
            </w:pPr>
            <w:r w:rsidRPr="000814AC">
              <w:rPr>
                <w:rFonts w:ascii="Times New Roman" w:eastAsia="Times New Roman" w:hAnsi="Times New Roman"/>
                <w:b/>
                <w:bCs/>
                <w:iCs/>
                <w:sz w:val="24"/>
                <w:szCs w:val="24"/>
                <w:lang w:eastAsia="lv-LV"/>
              </w:rPr>
              <w:t>VI. Sabiedrības līdzdalība un komunikācijas aktivitātes</w:t>
            </w:r>
          </w:p>
        </w:tc>
      </w:tr>
      <w:tr w:rsidR="007742A2" w:rsidRPr="000814AC" w14:paraId="66E3F132" w14:textId="77777777" w:rsidTr="007742A2">
        <w:trPr>
          <w:trHeight w:val="1696"/>
          <w:tblCellSpacing w:w="15" w:type="dxa"/>
        </w:trPr>
        <w:tc>
          <w:tcPr>
            <w:tcW w:w="296" w:type="dxa"/>
            <w:tcBorders>
              <w:top w:val="outset" w:sz="6" w:space="0" w:color="auto"/>
              <w:left w:val="outset" w:sz="6" w:space="0" w:color="auto"/>
              <w:bottom w:val="outset" w:sz="6" w:space="0" w:color="auto"/>
              <w:right w:val="outset" w:sz="6" w:space="0" w:color="auto"/>
            </w:tcBorders>
            <w:hideMark/>
          </w:tcPr>
          <w:p w14:paraId="6D04AE08" w14:textId="77777777" w:rsidR="007742A2" w:rsidRPr="000814AC" w:rsidRDefault="007742A2" w:rsidP="007742A2">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1.</w:t>
            </w:r>
          </w:p>
        </w:tc>
        <w:tc>
          <w:tcPr>
            <w:tcW w:w="1402" w:type="dxa"/>
            <w:tcBorders>
              <w:top w:val="outset" w:sz="6" w:space="0" w:color="auto"/>
              <w:left w:val="outset" w:sz="6" w:space="0" w:color="auto"/>
              <w:bottom w:val="outset" w:sz="6" w:space="0" w:color="auto"/>
              <w:right w:val="outset" w:sz="6" w:space="0" w:color="auto"/>
            </w:tcBorders>
            <w:hideMark/>
          </w:tcPr>
          <w:p w14:paraId="6795655C" w14:textId="77777777" w:rsidR="007742A2" w:rsidRPr="000814AC" w:rsidRDefault="007742A2" w:rsidP="007742A2">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Plānotās sabiedrības līdzdalības un komunikācijas aktivitātes saistībā ar projektu</w:t>
            </w:r>
          </w:p>
        </w:tc>
        <w:tc>
          <w:tcPr>
            <w:tcW w:w="7237" w:type="dxa"/>
            <w:tcBorders>
              <w:top w:val="outset" w:sz="6" w:space="0" w:color="auto"/>
              <w:left w:val="outset" w:sz="6" w:space="0" w:color="auto"/>
              <w:bottom w:val="outset" w:sz="6" w:space="0" w:color="auto"/>
              <w:right w:val="outset" w:sz="6" w:space="0" w:color="auto"/>
            </w:tcBorders>
            <w:hideMark/>
          </w:tcPr>
          <w:p w14:paraId="695E6F62" w14:textId="336514A3" w:rsidR="007742A2" w:rsidRPr="000814AC" w:rsidRDefault="007742A2" w:rsidP="006C454C">
            <w:pPr>
              <w:spacing w:after="0" w:line="240" w:lineRule="auto"/>
              <w:jc w:val="both"/>
              <w:rPr>
                <w:rFonts w:ascii="Times New Roman" w:hAnsi="Times New Roman"/>
                <w:sz w:val="24"/>
                <w:szCs w:val="24"/>
              </w:rPr>
            </w:pPr>
            <w:r w:rsidRPr="00221FB1">
              <w:rPr>
                <w:rFonts w:ascii="Times New Roman" w:hAnsi="Times New Roman"/>
                <w:sz w:val="24"/>
                <w:szCs w:val="24"/>
              </w:rPr>
              <w:t xml:space="preserve">Noteikumu projektu pēc izsludināšanas Valsts sekretāru sanāksmē plānots nosūtīt saskaņošanai </w:t>
            </w:r>
            <w:r w:rsidRPr="00221FB1">
              <w:rPr>
                <w:rFonts w:ascii="Times New Roman" w:eastAsia="Times New Roman" w:hAnsi="Times New Roman"/>
                <w:sz w:val="24"/>
                <w:szCs w:val="24"/>
              </w:rPr>
              <w:t>Latvijas Republikas Grāmatvežu asociācijas un ISO sertificēto grāmatvežu asociācijas pārstāvjiem.</w:t>
            </w:r>
            <w:r w:rsidRPr="004D6E3C">
              <w:rPr>
                <w:rFonts w:ascii="Times New Roman" w:hAnsi="Times New Roman"/>
                <w:sz w:val="24"/>
                <w:szCs w:val="24"/>
              </w:rPr>
              <w:t xml:space="preserve"> </w:t>
            </w:r>
          </w:p>
        </w:tc>
      </w:tr>
      <w:tr w:rsidR="007742A2" w:rsidRPr="000814AC" w14:paraId="58B5C72A" w14:textId="77777777" w:rsidTr="007742A2">
        <w:trPr>
          <w:tblCellSpacing w:w="15" w:type="dxa"/>
        </w:trPr>
        <w:tc>
          <w:tcPr>
            <w:tcW w:w="296" w:type="dxa"/>
            <w:tcBorders>
              <w:top w:val="outset" w:sz="6" w:space="0" w:color="auto"/>
              <w:left w:val="outset" w:sz="6" w:space="0" w:color="auto"/>
              <w:bottom w:val="outset" w:sz="6" w:space="0" w:color="auto"/>
              <w:right w:val="outset" w:sz="6" w:space="0" w:color="auto"/>
            </w:tcBorders>
            <w:hideMark/>
          </w:tcPr>
          <w:p w14:paraId="51A8E8E6" w14:textId="77777777" w:rsidR="007742A2" w:rsidRPr="000814AC" w:rsidRDefault="007742A2" w:rsidP="007742A2">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2.</w:t>
            </w:r>
          </w:p>
        </w:tc>
        <w:tc>
          <w:tcPr>
            <w:tcW w:w="1402" w:type="dxa"/>
            <w:tcBorders>
              <w:top w:val="outset" w:sz="6" w:space="0" w:color="auto"/>
              <w:left w:val="outset" w:sz="6" w:space="0" w:color="auto"/>
              <w:bottom w:val="outset" w:sz="6" w:space="0" w:color="auto"/>
              <w:right w:val="outset" w:sz="6" w:space="0" w:color="auto"/>
            </w:tcBorders>
            <w:hideMark/>
          </w:tcPr>
          <w:p w14:paraId="57FBA24F" w14:textId="77777777" w:rsidR="007742A2" w:rsidRPr="000814AC" w:rsidRDefault="007742A2" w:rsidP="007742A2">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Sabiedrības līdzdalība projekta izstrādē</w:t>
            </w:r>
          </w:p>
        </w:tc>
        <w:tc>
          <w:tcPr>
            <w:tcW w:w="7237" w:type="dxa"/>
            <w:tcBorders>
              <w:top w:val="outset" w:sz="6" w:space="0" w:color="auto"/>
              <w:left w:val="outset" w:sz="6" w:space="0" w:color="auto"/>
              <w:bottom w:val="outset" w:sz="6" w:space="0" w:color="auto"/>
              <w:right w:val="outset" w:sz="6" w:space="0" w:color="auto"/>
            </w:tcBorders>
            <w:hideMark/>
          </w:tcPr>
          <w:p w14:paraId="6B8E99F9" w14:textId="7EC38219" w:rsidR="007742A2" w:rsidRPr="000814AC" w:rsidRDefault="007742A2" w:rsidP="00CB7AB7">
            <w:pPr>
              <w:spacing w:after="0" w:line="240" w:lineRule="auto"/>
              <w:ind w:firstLine="286"/>
              <w:jc w:val="both"/>
              <w:rPr>
                <w:rFonts w:ascii="Times New Roman" w:eastAsia="Times New Roman" w:hAnsi="Times New Roman"/>
                <w:iCs/>
                <w:sz w:val="24"/>
                <w:szCs w:val="24"/>
                <w:lang w:eastAsia="lv-LV"/>
              </w:rPr>
            </w:pPr>
            <w:r w:rsidRPr="000814AC">
              <w:rPr>
                <w:rFonts w:ascii="Times New Roman" w:hAnsi="Times New Roman"/>
                <w:sz w:val="24"/>
                <w:szCs w:val="24"/>
              </w:rPr>
              <w:t xml:space="preserve">Par noteikumu projektu izstrādāta un Finanšu ministrijas mājaslapas sadaļā “Sabiedrības līdzdalība” </w:t>
            </w:r>
            <w:proofErr w:type="gramStart"/>
            <w:r w:rsidRPr="000814AC">
              <w:rPr>
                <w:rFonts w:ascii="Times New Roman" w:hAnsi="Times New Roman"/>
                <w:sz w:val="24"/>
                <w:szCs w:val="24"/>
              </w:rPr>
              <w:t>2018.gada</w:t>
            </w:r>
            <w:proofErr w:type="gramEnd"/>
            <w:r w:rsidRPr="000814AC">
              <w:rPr>
                <w:rFonts w:ascii="Times New Roman" w:hAnsi="Times New Roman"/>
                <w:sz w:val="24"/>
                <w:szCs w:val="24"/>
              </w:rPr>
              <w:t xml:space="preserve"> </w:t>
            </w:r>
            <w:r>
              <w:rPr>
                <w:rFonts w:ascii="Times New Roman" w:hAnsi="Times New Roman"/>
                <w:sz w:val="24"/>
                <w:szCs w:val="24"/>
              </w:rPr>
              <w:t>17.aprīlī tika</w:t>
            </w:r>
            <w:r w:rsidRPr="000814AC">
              <w:rPr>
                <w:rFonts w:ascii="Times New Roman" w:hAnsi="Times New Roman"/>
                <w:sz w:val="24"/>
                <w:szCs w:val="24"/>
              </w:rPr>
              <w:t xml:space="preserve"> ievietota uzziņa, kurā norādīt</w:t>
            </w:r>
            <w:r>
              <w:rPr>
                <w:rFonts w:ascii="Times New Roman" w:hAnsi="Times New Roman"/>
                <w:sz w:val="24"/>
                <w:szCs w:val="24"/>
              </w:rPr>
              <w:t>s</w:t>
            </w:r>
            <w:r w:rsidRPr="000814AC">
              <w:rPr>
                <w:rFonts w:ascii="Times New Roman" w:hAnsi="Times New Roman"/>
                <w:sz w:val="24"/>
                <w:szCs w:val="24"/>
              </w:rPr>
              <w:t xml:space="preserve"> noteikumu projekta mērķis, izstrādes laiks, plānotā virzība un atbildīgā</w:t>
            </w:r>
            <w:r w:rsidR="006C69A2">
              <w:rPr>
                <w:rFonts w:ascii="Times New Roman" w:hAnsi="Times New Roman"/>
                <w:sz w:val="24"/>
                <w:szCs w:val="24"/>
              </w:rPr>
              <w:t xml:space="preserve"> </w:t>
            </w:r>
            <w:r w:rsidRPr="000814AC">
              <w:rPr>
                <w:rFonts w:ascii="Times New Roman" w:hAnsi="Times New Roman"/>
                <w:sz w:val="24"/>
                <w:szCs w:val="24"/>
              </w:rPr>
              <w:t>amatpersona</w:t>
            </w:r>
            <w:r w:rsidR="00165841">
              <w:rPr>
                <w:rFonts w:ascii="Times New Roman" w:hAnsi="Times New Roman"/>
                <w:sz w:val="24"/>
                <w:szCs w:val="24"/>
              </w:rPr>
              <w:t xml:space="preserve">  </w:t>
            </w:r>
            <w:r w:rsidRPr="000814AC">
              <w:rPr>
                <w:rFonts w:ascii="Times New Roman" w:hAnsi="Times New Roman"/>
                <w:sz w:val="24"/>
                <w:szCs w:val="24"/>
              </w:rPr>
              <w:t xml:space="preserve"> </w:t>
            </w:r>
            <w:r w:rsidR="00CB7AB7">
              <w:t>(</w:t>
            </w:r>
            <w:r w:rsidR="00CB7AB7" w:rsidRPr="00CB7AB7">
              <w:rPr>
                <w:rFonts w:ascii="Times New Roman" w:hAnsi="Times New Roman"/>
                <w:sz w:val="24"/>
                <w:szCs w:val="24"/>
              </w:rPr>
              <w:t>http://www.fm.gov.lv/lv/sabiedribas_lidzdaliba/tiesibu_aktu_projekti/gramatvedibas_politika#project463</w:t>
            </w:r>
            <w:r w:rsidR="00CB7AB7">
              <w:rPr>
                <w:rFonts w:ascii="Times New Roman" w:hAnsi="Times New Roman"/>
                <w:sz w:val="24"/>
                <w:szCs w:val="24"/>
              </w:rPr>
              <w:t>).</w:t>
            </w:r>
          </w:p>
        </w:tc>
      </w:tr>
      <w:tr w:rsidR="007742A2" w:rsidRPr="000814AC" w14:paraId="1425657E" w14:textId="77777777" w:rsidTr="007742A2">
        <w:trPr>
          <w:tblCellSpacing w:w="15" w:type="dxa"/>
        </w:trPr>
        <w:tc>
          <w:tcPr>
            <w:tcW w:w="296" w:type="dxa"/>
            <w:tcBorders>
              <w:top w:val="outset" w:sz="6" w:space="0" w:color="auto"/>
              <w:left w:val="outset" w:sz="6" w:space="0" w:color="auto"/>
              <w:bottom w:val="outset" w:sz="6" w:space="0" w:color="auto"/>
              <w:right w:val="outset" w:sz="6" w:space="0" w:color="auto"/>
            </w:tcBorders>
            <w:hideMark/>
          </w:tcPr>
          <w:p w14:paraId="50A66AB4" w14:textId="77777777" w:rsidR="007742A2" w:rsidRPr="000814AC" w:rsidRDefault="007742A2" w:rsidP="007742A2">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lastRenderedPageBreak/>
              <w:t>3.</w:t>
            </w:r>
          </w:p>
        </w:tc>
        <w:tc>
          <w:tcPr>
            <w:tcW w:w="1402" w:type="dxa"/>
            <w:tcBorders>
              <w:top w:val="outset" w:sz="6" w:space="0" w:color="auto"/>
              <w:left w:val="outset" w:sz="6" w:space="0" w:color="auto"/>
              <w:bottom w:val="outset" w:sz="6" w:space="0" w:color="auto"/>
              <w:right w:val="outset" w:sz="6" w:space="0" w:color="auto"/>
            </w:tcBorders>
            <w:hideMark/>
          </w:tcPr>
          <w:p w14:paraId="1B584A11" w14:textId="77777777" w:rsidR="007742A2" w:rsidRPr="000814AC" w:rsidRDefault="007742A2" w:rsidP="007742A2">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Sabiedrības līdzdalības rezultāti</w:t>
            </w:r>
          </w:p>
        </w:tc>
        <w:tc>
          <w:tcPr>
            <w:tcW w:w="7237" w:type="dxa"/>
            <w:tcBorders>
              <w:top w:val="outset" w:sz="6" w:space="0" w:color="auto"/>
              <w:left w:val="outset" w:sz="6" w:space="0" w:color="auto"/>
              <w:bottom w:val="outset" w:sz="6" w:space="0" w:color="auto"/>
              <w:right w:val="outset" w:sz="6" w:space="0" w:color="auto"/>
            </w:tcBorders>
          </w:tcPr>
          <w:p w14:paraId="251E3D61" w14:textId="653CFB1E" w:rsidR="007742A2" w:rsidRPr="000814AC" w:rsidRDefault="00DE3797" w:rsidP="007742A2">
            <w:pPr>
              <w:spacing w:after="0" w:line="240" w:lineRule="auto"/>
              <w:ind w:firstLine="428"/>
              <w:jc w:val="both"/>
              <w:rPr>
                <w:rFonts w:ascii="Times New Roman" w:hAnsi="Times New Roman"/>
                <w:sz w:val="24"/>
                <w:szCs w:val="24"/>
              </w:rPr>
            </w:pPr>
            <w:r>
              <w:rPr>
                <w:rFonts w:ascii="Times New Roman" w:hAnsi="Times New Roman"/>
                <w:sz w:val="24"/>
                <w:szCs w:val="24"/>
              </w:rPr>
              <w:t>Nav.</w:t>
            </w:r>
          </w:p>
        </w:tc>
      </w:tr>
      <w:tr w:rsidR="007742A2" w:rsidRPr="000814AC" w14:paraId="454C33CF" w14:textId="77777777" w:rsidTr="007742A2">
        <w:trPr>
          <w:tblCellSpacing w:w="15" w:type="dxa"/>
        </w:trPr>
        <w:tc>
          <w:tcPr>
            <w:tcW w:w="296" w:type="dxa"/>
            <w:tcBorders>
              <w:top w:val="outset" w:sz="6" w:space="0" w:color="auto"/>
              <w:left w:val="outset" w:sz="6" w:space="0" w:color="auto"/>
              <w:bottom w:val="outset" w:sz="6" w:space="0" w:color="auto"/>
              <w:right w:val="outset" w:sz="6" w:space="0" w:color="auto"/>
            </w:tcBorders>
            <w:hideMark/>
          </w:tcPr>
          <w:p w14:paraId="79B34F89" w14:textId="77777777" w:rsidR="007742A2" w:rsidRPr="000814AC" w:rsidRDefault="007742A2" w:rsidP="007742A2">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4.</w:t>
            </w:r>
          </w:p>
        </w:tc>
        <w:tc>
          <w:tcPr>
            <w:tcW w:w="1402" w:type="dxa"/>
            <w:tcBorders>
              <w:top w:val="outset" w:sz="6" w:space="0" w:color="auto"/>
              <w:left w:val="outset" w:sz="6" w:space="0" w:color="auto"/>
              <w:bottom w:val="outset" w:sz="6" w:space="0" w:color="auto"/>
              <w:right w:val="outset" w:sz="6" w:space="0" w:color="auto"/>
            </w:tcBorders>
            <w:hideMark/>
          </w:tcPr>
          <w:p w14:paraId="6EFF46E2" w14:textId="77777777" w:rsidR="007742A2" w:rsidRPr="000814AC" w:rsidRDefault="007742A2" w:rsidP="007742A2">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Cita informācija</w:t>
            </w:r>
          </w:p>
        </w:tc>
        <w:tc>
          <w:tcPr>
            <w:tcW w:w="7237" w:type="dxa"/>
            <w:tcBorders>
              <w:top w:val="outset" w:sz="6" w:space="0" w:color="auto"/>
              <w:left w:val="outset" w:sz="6" w:space="0" w:color="auto"/>
              <w:bottom w:val="outset" w:sz="6" w:space="0" w:color="auto"/>
              <w:right w:val="outset" w:sz="6" w:space="0" w:color="auto"/>
            </w:tcBorders>
            <w:hideMark/>
          </w:tcPr>
          <w:p w14:paraId="524F3FB7" w14:textId="77777777" w:rsidR="007742A2" w:rsidRPr="000814AC" w:rsidRDefault="007742A2" w:rsidP="007742A2">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Nav.</w:t>
            </w:r>
          </w:p>
        </w:tc>
      </w:tr>
    </w:tbl>
    <w:p w14:paraId="176C6E5C" w14:textId="77777777" w:rsidR="009B56D1" w:rsidRPr="000814AC" w:rsidRDefault="009B56D1" w:rsidP="009B56D1">
      <w:pPr>
        <w:spacing w:after="0" w:line="240" w:lineRule="auto"/>
        <w:rPr>
          <w:rFonts w:ascii="Times New Roman" w:eastAsia="Times New Roman" w:hAnsi="Times New Roman"/>
          <w:iCs/>
          <w:sz w:val="24"/>
          <w:szCs w:val="24"/>
          <w:lang w:eastAsia="lv-LV"/>
        </w:rPr>
      </w:pPr>
      <w:r w:rsidRPr="000814A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14AC" w:rsidRPr="000814AC" w14:paraId="6543F696"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D270F3" w14:textId="77777777" w:rsidR="009B56D1" w:rsidRPr="000814AC" w:rsidRDefault="009B56D1" w:rsidP="006C350A">
            <w:pPr>
              <w:spacing w:after="0" w:line="240" w:lineRule="auto"/>
              <w:rPr>
                <w:rFonts w:ascii="Times New Roman" w:eastAsia="Times New Roman" w:hAnsi="Times New Roman"/>
                <w:b/>
                <w:bCs/>
                <w:iCs/>
                <w:sz w:val="24"/>
                <w:szCs w:val="24"/>
                <w:lang w:eastAsia="lv-LV"/>
              </w:rPr>
            </w:pPr>
            <w:r w:rsidRPr="000814AC">
              <w:rPr>
                <w:rFonts w:ascii="Times New Roman" w:eastAsia="Times New Roman" w:hAnsi="Times New Roman"/>
                <w:b/>
                <w:bCs/>
                <w:iCs/>
                <w:sz w:val="24"/>
                <w:szCs w:val="24"/>
                <w:lang w:eastAsia="lv-LV"/>
              </w:rPr>
              <w:t>VII. Tiesību akta projekta izpildes nodrošināšana un tās ietekme uz institūcijām</w:t>
            </w:r>
          </w:p>
        </w:tc>
      </w:tr>
      <w:tr w:rsidR="009B56D1" w:rsidRPr="000814AC" w14:paraId="72DF04D1"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B57D04D" w14:textId="77777777" w:rsidR="009B56D1" w:rsidRPr="000814AC" w:rsidRDefault="009B56D1" w:rsidP="006C350A">
            <w:pPr>
              <w:spacing w:after="0" w:line="240" w:lineRule="auto"/>
              <w:jc w:val="center"/>
              <w:rPr>
                <w:rFonts w:ascii="Times New Roman" w:eastAsia="Times New Roman" w:hAnsi="Times New Roman"/>
                <w:b/>
                <w:bCs/>
                <w:iCs/>
                <w:sz w:val="24"/>
                <w:szCs w:val="24"/>
                <w:lang w:eastAsia="lv-LV"/>
              </w:rPr>
            </w:pPr>
            <w:r w:rsidRPr="000814AC">
              <w:rPr>
                <w:rFonts w:ascii="Times New Roman" w:eastAsia="Times New Roman" w:hAnsi="Times New Roman"/>
                <w:bCs/>
                <w:i/>
                <w:iCs/>
                <w:sz w:val="24"/>
                <w:szCs w:val="24"/>
                <w:lang w:eastAsia="lv-LV"/>
              </w:rPr>
              <w:t>Projekts šo jomu neskar.</w:t>
            </w:r>
          </w:p>
        </w:tc>
      </w:tr>
    </w:tbl>
    <w:p w14:paraId="70C8C706" w14:textId="77777777" w:rsidR="009B56D1" w:rsidRPr="000814AC" w:rsidRDefault="009B56D1" w:rsidP="009B56D1">
      <w:pPr>
        <w:spacing w:after="0" w:line="240" w:lineRule="auto"/>
        <w:rPr>
          <w:rFonts w:ascii="Times New Roman" w:hAnsi="Times New Roman"/>
          <w:sz w:val="28"/>
          <w:szCs w:val="28"/>
        </w:rPr>
      </w:pPr>
    </w:p>
    <w:p w14:paraId="6188302E" w14:textId="77777777" w:rsidR="0057582C" w:rsidRPr="000814AC" w:rsidRDefault="0057582C" w:rsidP="009B56D1">
      <w:pPr>
        <w:spacing w:after="0" w:line="240" w:lineRule="auto"/>
        <w:rPr>
          <w:rFonts w:ascii="Times New Roman" w:hAnsi="Times New Roman"/>
          <w:sz w:val="28"/>
          <w:szCs w:val="28"/>
        </w:rPr>
      </w:pPr>
    </w:p>
    <w:p w14:paraId="40AD506B" w14:textId="77777777" w:rsidR="00A7099D" w:rsidRDefault="00A7099D" w:rsidP="009B56D1">
      <w:pPr>
        <w:tabs>
          <w:tab w:val="left" w:pos="6237"/>
        </w:tabs>
        <w:spacing w:after="0" w:line="240" w:lineRule="auto"/>
        <w:rPr>
          <w:rFonts w:ascii="Times New Roman" w:hAnsi="Times New Roman"/>
          <w:sz w:val="24"/>
          <w:szCs w:val="24"/>
        </w:rPr>
      </w:pPr>
    </w:p>
    <w:p w14:paraId="53F2EE70" w14:textId="77777777" w:rsidR="009B56D1" w:rsidRPr="000814AC" w:rsidRDefault="009B56D1" w:rsidP="009B56D1">
      <w:pPr>
        <w:tabs>
          <w:tab w:val="left" w:pos="6237"/>
        </w:tabs>
        <w:spacing w:after="0" w:line="240" w:lineRule="auto"/>
        <w:rPr>
          <w:rFonts w:ascii="Times New Roman" w:hAnsi="Times New Roman"/>
          <w:sz w:val="24"/>
          <w:szCs w:val="24"/>
        </w:rPr>
      </w:pPr>
      <w:r w:rsidRPr="000814AC">
        <w:rPr>
          <w:rFonts w:ascii="Times New Roman" w:hAnsi="Times New Roman"/>
          <w:sz w:val="24"/>
          <w:szCs w:val="24"/>
        </w:rPr>
        <w:t>Finanšu ministre</w:t>
      </w:r>
      <w:proofErr w:type="gramStart"/>
      <w:r w:rsidRPr="000814AC">
        <w:rPr>
          <w:rFonts w:ascii="Times New Roman" w:hAnsi="Times New Roman"/>
          <w:sz w:val="24"/>
          <w:szCs w:val="24"/>
        </w:rPr>
        <w:t xml:space="preserve">                                                                          </w:t>
      </w:r>
      <w:proofErr w:type="gramEnd"/>
      <w:r w:rsidR="00E70D1C" w:rsidRPr="000814AC">
        <w:rPr>
          <w:rFonts w:ascii="Times New Roman" w:hAnsi="Times New Roman"/>
          <w:sz w:val="24"/>
          <w:szCs w:val="24"/>
        </w:rPr>
        <w:tab/>
      </w:r>
      <w:r w:rsidR="00E70D1C" w:rsidRPr="000814AC">
        <w:rPr>
          <w:rFonts w:ascii="Times New Roman" w:hAnsi="Times New Roman"/>
          <w:sz w:val="24"/>
          <w:szCs w:val="24"/>
        </w:rPr>
        <w:tab/>
      </w:r>
      <w:r w:rsidR="00E70D1C" w:rsidRPr="000814AC">
        <w:rPr>
          <w:rFonts w:ascii="Times New Roman" w:hAnsi="Times New Roman"/>
          <w:sz w:val="24"/>
          <w:szCs w:val="24"/>
        </w:rPr>
        <w:tab/>
      </w:r>
      <w:r w:rsidRPr="000814AC">
        <w:rPr>
          <w:rFonts w:ascii="Times New Roman" w:hAnsi="Times New Roman"/>
          <w:sz w:val="24"/>
          <w:szCs w:val="24"/>
        </w:rPr>
        <w:t>D.Reizniece-Ozola</w:t>
      </w:r>
    </w:p>
    <w:p w14:paraId="29B2292A" w14:textId="77777777" w:rsidR="00E70D1C" w:rsidRDefault="00E70D1C" w:rsidP="00E225BF">
      <w:pPr>
        <w:spacing w:after="0" w:line="240" w:lineRule="auto"/>
        <w:rPr>
          <w:rFonts w:ascii="Times New Roman" w:hAnsi="Times New Roman"/>
          <w:sz w:val="28"/>
          <w:szCs w:val="28"/>
        </w:rPr>
      </w:pPr>
    </w:p>
    <w:p w14:paraId="32E1E801" w14:textId="77777777" w:rsidR="00A7099D" w:rsidRDefault="00A7099D" w:rsidP="009B56D1">
      <w:pPr>
        <w:tabs>
          <w:tab w:val="center" w:pos="4394"/>
        </w:tabs>
        <w:spacing w:after="0" w:line="240" w:lineRule="auto"/>
        <w:ind w:right="-483"/>
        <w:rPr>
          <w:rFonts w:ascii="Times New Roman" w:eastAsia="Times New Roman" w:hAnsi="Times New Roman"/>
          <w:sz w:val="20"/>
          <w:szCs w:val="20"/>
          <w:lang w:eastAsia="lv-LV"/>
        </w:rPr>
      </w:pPr>
    </w:p>
    <w:p w14:paraId="1F8E4D99" w14:textId="77777777" w:rsidR="00A7099D" w:rsidRDefault="00A7099D" w:rsidP="009B56D1">
      <w:pPr>
        <w:tabs>
          <w:tab w:val="center" w:pos="4394"/>
        </w:tabs>
        <w:spacing w:after="0" w:line="240" w:lineRule="auto"/>
        <w:ind w:right="-483"/>
        <w:rPr>
          <w:rFonts w:ascii="Times New Roman" w:eastAsia="Times New Roman" w:hAnsi="Times New Roman"/>
          <w:sz w:val="20"/>
          <w:szCs w:val="20"/>
          <w:lang w:eastAsia="lv-LV"/>
        </w:rPr>
      </w:pPr>
    </w:p>
    <w:p w14:paraId="3143BB41" w14:textId="77777777" w:rsidR="00A7099D" w:rsidRDefault="00A7099D" w:rsidP="009B56D1">
      <w:pPr>
        <w:tabs>
          <w:tab w:val="center" w:pos="4394"/>
        </w:tabs>
        <w:spacing w:after="0" w:line="240" w:lineRule="auto"/>
        <w:ind w:right="-483"/>
        <w:rPr>
          <w:rFonts w:ascii="Times New Roman" w:eastAsia="Times New Roman" w:hAnsi="Times New Roman"/>
          <w:sz w:val="20"/>
          <w:szCs w:val="20"/>
          <w:lang w:eastAsia="lv-LV"/>
        </w:rPr>
      </w:pPr>
    </w:p>
    <w:p w14:paraId="0E7369D5" w14:textId="77777777" w:rsidR="009B56D1" w:rsidRDefault="006062F8" w:rsidP="009B56D1">
      <w:pPr>
        <w:tabs>
          <w:tab w:val="center" w:pos="4394"/>
        </w:tabs>
        <w:spacing w:after="0" w:line="240" w:lineRule="auto"/>
        <w:ind w:right="-483"/>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Šaknere</w:t>
      </w:r>
      <w:proofErr w:type="spellEnd"/>
      <w:r>
        <w:rPr>
          <w:rFonts w:ascii="Times New Roman" w:eastAsia="Times New Roman" w:hAnsi="Times New Roman"/>
          <w:sz w:val="20"/>
          <w:szCs w:val="20"/>
          <w:lang w:eastAsia="lv-LV"/>
        </w:rPr>
        <w:t xml:space="preserve"> 67095618</w:t>
      </w:r>
    </w:p>
    <w:p w14:paraId="7CAFD336" w14:textId="77777777" w:rsidR="006062F8" w:rsidRDefault="00CD5FAD" w:rsidP="009B56D1">
      <w:pPr>
        <w:tabs>
          <w:tab w:val="center" w:pos="4394"/>
        </w:tabs>
        <w:spacing w:after="0" w:line="240" w:lineRule="auto"/>
        <w:ind w:right="-483"/>
        <w:rPr>
          <w:rFonts w:ascii="Times New Roman" w:eastAsia="Times New Roman" w:hAnsi="Times New Roman"/>
          <w:sz w:val="20"/>
          <w:szCs w:val="20"/>
          <w:lang w:eastAsia="lv-LV"/>
        </w:rPr>
      </w:pPr>
      <w:hyperlink r:id="rId12" w:history="1">
        <w:r w:rsidR="006062F8" w:rsidRPr="001A2A0C">
          <w:rPr>
            <w:rStyle w:val="Hyperlink"/>
            <w:rFonts w:ascii="Times New Roman" w:eastAsia="Times New Roman" w:hAnsi="Times New Roman"/>
            <w:sz w:val="20"/>
            <w:szCs w:val="20"/>
            <w:lang w:eastAsia="lv-LV"/>
          </w:rPr>
          <w:t>Dina.Saknere@fm.gov.lv</w:t>
        </w:r>
      </w:hyperlink>
    </w:p>
    <w:p w14:paraId="0046BFB9" w14:textId="77777777" w:rsidR="006062F8" w:rsidRDefault="006062F8" w:rsidP="009B56D1">
      <w:pPr>
        <w:tabs>
          <w:tab w:val="center" w:pos="4394"/>
        </w:tabs>
        <w:spacing w:after="0" w:line="240" w:lineRule="auto"/>
        <w:ind w:right="-483"/>
        <w:rPr>
          <w:rFonts w:ascii="Times New Roman" w:eastAsia="Times New Roman" w:hAnsi="Times New Roman"/>
          <w:sz w:val="20"/>
          <w:szCs w:val="20"/>
          <w:lang w:eastAsia="lv-LV"/>
        </w:rPr>
      </w:pPr>
    </w:p>
    <w:p w14:paraId="3535CE7C" w14:textId="77777777" w:rsidR="006062F8" w:rsidRDefault="006062F8" w:rsidP="000526F2">
      <w:pPr>
        <w:tabs>
          <w:tab w:val="center" w:pos="4394"/>
        </w:tabs>
        <w:spacing w:after="0" w:line="240" w:lineRule="auto"/>
        <w:ind w:right="-483"/>
      </w:pPr>
    </w:p>
    <w:sectPr w:rsidR="006062F8" w:rsidSect="008940D1">
      <w:headerReference w:type="default" r:id="rId13"/>
      <w:footerReference w:type="default" r:id="rId14"/>
      <w:footerReference w:type="first" r:id="rId15"/>
      <w:pgSz w:w="11906" w:h="16838"/>
      <w:pgMar w:top="1276"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BB885" w14:textId="77777777" w:rsidR="00CD5FAD" w:rsidRDefault="00CD5FAD">
      <w:pPr>
        <w:spacing w:after="0" w:line="240" w:lineRule="auto"/>
      </w:pPr>
      <w:r>
        <w:separator/>
      </w:r>
    </w:p>
  </w:endnote>
  <w:endnote w:type="continuationSeparator" w:id="0">
    <w:p w14:paraId="0BD9A051" w14:textId="77777777" w:rsidR="00CD5FAD" w:rsidRDefault="00CD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8602" w14:textId="187F800A" w:rsidR="00697611" w:rsidRPr="00697611" w:rsidRDefault="00697611">
    <w:pPr>
      <w:pStyle w:val="Footer"/>
      <w:rPr>
        <w:rFonts w:ascii="Times New Roman" w:hAnsi="Times New Roman"/>
        <w:sz w:val="20"/>
        <w:szCs w:val="20"/>
      </w:rPr>
    </w:pPr>
    <w:r w:rsidRPr="00697611">
      <w:rPr>
        <w:rFonts w:ascii="Times New Roman" w:hAnsi="Times New Roman"/>
        <w:sz w:val="20"/>
        <w:szCs w:val="20"/>
      </w:rPr>
      <w:t>FMAnot_</w:t>
    </w:r>
    <w:r w:rsidR="00B95A3C">
      <w:rPr>
        <w:rFonts w:ascii="Times New Roman" w:hAnsi="Times New Roman"/>
        <w:sz w:val="20"/>
        <w:szCs w:val="20"/>
      </w:rPr>
      <w:t>210518</w:t>
    </w:r>
    <w:r w:rsidRPr="00697611">
      <w:rPr>
        <w:rFonts w:ascii="Times New Roman" w:hAnsi="Times New Roman"/>
        <w:sz w:val="20"/>
        <w:szCs w:val="20"/>
      </w:rPr>
      <w:t>_groz</w:t>
    </w:r>
    <w:r w:rsidR="006062F8">
      <w:rPr>
        <w:rFonts w:ascii="Times New Roman" w:hAnsi="Times New Roman"/>
        <w:sz w:val="20"/>
        <w:szCs w:val="20"/>
      </w:rPr>
      <w:t>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8A24" w14:textId="5556BC2D" w:rsidR="00697611" w:rsidRDefault="005C2CA8">
    <w:pPr>
      <w:pStyle w:val="Footer"/>
    </w:pPr>
    <w:r>
      <w:rPr>
        <w:rFonts w:ascii="Times New Roman" w:hAnsi="Times New Roman"/>
        <w:sz w:val="20"/>
        <w:szCs w:val="20"/>
      </w:rPr>
      <w:t>FMAnot_</w:t>
    </w:r>
    <w:r w:rsidR="00B95A3C">
      <w:rPr>
        <w:rFonts w:ascii="Times New Roman" w:hAnsi="Times New Roman"/>
        <w:sz w:val="20"/>
        <w:szCs w:val="20"/>
      </w:rPr>
      <w:t>2105</w:t>
    </w:r>
    <w:r w:rsidR="00AC381C">
      <w:rPr>
        <w:rFonts w:ascii="Times New Roman" w:hAnsi="Times New Roman"/>
        <w:sz w:val="20"/>
        <w:szCs w:val="20"/>
      </w:rPr>
      <w:t>18</w:t>
    </w:r>
    <w:r w:rsidR="00CF4094">
      <w:rPr>
        <w:rFonts w:ascii="Times New Roman" w:hAnsi="Times New Roman"/>
        <w:sz w:val="20"/>
        <w:szCs w:val="20"/>
      </w:rPr>
      <w:t>_groz</w:t>
    </w:r>
    <w:r w:rsidR="006062F8">
      <w:rPr>
        <w:rFonts w:ascii="Times New Roman" w:hAnsi="Times New Roman"/>
        <w:sz w:val="20"/>
        <w:szCs w:val="20"/>
      </w:rPr>
      <w:t>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A6F94" w14:textId="77777777" w:rsidR="00CD5FAD" w:rsidRDefault="00CD5FAD">
      <w:pPr>
        <w:spacing w:after="0" w:line="240" w:lineRule="auto"/>
      </w:pPr>
      <w:r>
        <w:separator/>
      </w:r>
    </w:p>
  </w:footnote>
  <w:footnote w:type="continuationSeparator" w:id="0">
    <w:p w14:paraId="38FED3C4" w14:textId="77777777" w:rsidR="00CD5FAD" w:rsidRDefault="00CD5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45D4" w14:textId="1727E641" w:rsidR="006C350A" w:rsidRPr="00C25B49" w:rsidRDefault="006C350A">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C26C49">
      <w:rPr>
        <w:rFonts w:ascii="Times New Roman" w:hAnsi="Times New Roman"/>
        <w:noProof/>
        <w:sz w:val="24"/>
        <w:szCs w:val="20"/>
      </w:rPr>
      <w:t>5</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03EFB"/>
    <w:multiLevelType w:val="hybridMultilevel"/>
    <w:tmpl w:val="17FC7A62"/>
    <w:lvl w:ilvl="0" w:tplc="64CEA972">
      <w:start w:val="3"/>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1" w15:restartNumberingAfterBreak="0">
    <w:nsid w:val="36C613A6"/>
    <w:multiLevelType w:val="hybridMultilevel"/>
    <w:tmpl w:val="BCFED9F6"/>
    <w:lvl w:ilvl="0" w:tplc="646E284E">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2" w15:restartNumberingAfterBreak="0">
    <w:nsid w:val="4AEA3BE2"/>
    <w:multiLevelType w:val="hybridMultilevel"/>
    <w:tmpl w:val="AFB6596E"/>
    <w:lvl w:ilvl="0" w:tplc="647A050A">
      <w:start w:val="1"/>
      <w:numFmt w:val="bullet"/>
      <w:lvlText w:val="-"/>
      <w:lvlJc w:val="left"/>
      <w:pPr>
        <w:ind w:left="763" w:hanging="360"/>
      </w:pPr>
      <w:rPr>
        <w:rFonts w:ascii="Calibri" w:eastAsia="Calibri" w:hAnsi="Calibri" w:cs="Calibri" w:hint="default"/>
      </w:rPr>
    </w:lvl>
    <w:lvl w:ilvl="1" w:tplc="04260003" w:tentative="1">
      <w:start w:val="1"/>
      <w:numFmt w:val="bullet"/>
      <w:lvlText w:val="o"/>
      <w:lvlJc w:val="left"/>
      <w:pPr>
        <w:ind w:left="1483" w:hanging="360"/>
      </w:pPr>
      <w:rPr>
        <w:rFonts w:ascii="Courier New" w:hAnsi="Courier New" w:cs="Courier New" w:hint="default"/>
      </w:rPr>
    </w:lvl>
    <w:lvl w:ilvl="2" w:tplc="04260005" w:tentative="1">
      <w:start w:val="1"/>
      <w:numFmt w:val="bullet"/>
      <w:lvlText w:val=""/>
      <w:lvlJc w:val="left"/>
      <w:pPr>
        <w:ind w:left="2203" w:hanging="360"/>
      </w:pPr>
      <w:rPr>
        <w:rFonts w:ascii="Wingdings" w:hAnsi="Wingdings" w:hint="default"/>
      </w:rPr>
    </w:lvl>
    <w:lvl w:ilvl="3" w:tplc="04260001" w:tentative="1">
      <w:start w:val="1"/>
      <w:numFmt w:val="bullet"/>
      <w:lvlText w:val=""/>
      <w:lvlJc w:val="left"/>
      <w:pPr>
        <w:ind w:left="2923" w:hanging="360"/>
      </w:pPr>
      <w:rPr>
        <w:rFonts w:ascii="Symbol" w:hAnsi="Symbol" w:hint="default"/>
      </w:rPr>
    </w:lvl>
    <w:lvl w:ilvl="4" w:tplc="04260003" w:tentative="1">
      <w:start w:val="1"/>
      <w:numFmt w:val="bullet"/>
      <w:lvlText w:val="o"/>
      <w:lvlJc w:val="left"/>
      <w:pPr>
        <w:ind w:left="3643" w:hanging="360"/>
      </w:pPr>
      <w:rPr>
        <w:rFonts w:ascii="Courier New" w:hAnsi="Courier New" w:cs="Courier New" w:hint="default"/>
      </w:rPr>
    </w:lvl>
    <w:lvl w:ilvl="5" w:tplc="04260005" w:tentative="1">
      <w:start w:val="1"/>
      <w:numFmt w:val="bullet"/>
      <w:lvlText w:val=""/>
      <w:lvlJc w:val="left"/>
      <w:pPr>
        <w:ind w:left="4363" w:hanging="360"/>
      </w:pPr>
      <w:rPr>
        <w:rFonts w:ascii="Wingdings" w:hAnsi="Wingdings" w:hint="default"/>
      </w:rPr>
    </w:lvl>
    <w:lvl w:ilvl="6" w:tplc="04260001" w:tentative="1">
      <w:start w:val="1"/>
      <w:numFmt w:val="bullet"/>
      <w:lvlText w:val=""/>
      <w:lvlJc w:val="left"/>
      <w:pPr>
        <w:ind w:left="5083" w:hanging="360"/>
      </w:pPr>
      <w:rPr>
        <w:rFonts w:ascii="Symbol" w:hAnsi="Symbol" w:hint="default"/>
      </w:rPr>
    </w:lvl>
    <w:lvl w:ilvl="7" w:tplc="04260003" w:tentative="1">
      <w:start w:val="1"/>
      <w:numFmt w:val="bullet"/>
      <w:lvlText w:val="o"/>
      <w:lvlJc w:val="left"/>
      <w:pPr>
        <w:ind w:left="5803" w:hanging="360"/>
      </w:pPr>
      <w:rPr>
        <w:rFonts w:ascii="Courier New" w:hAnsi="Courier New" w:cs="Courier New" w:hint="default"/>
      </w:rPr>
    </w:lvl>
    <w:lvl w:ilvl="8" w:tplc="04260005" w:tentative="1">
      <w:start w:val="1"/>
      <w:numFmt w:val="bullet"/>
      <w:lvlText w:val=""/>
      <w:lvlJc w:val="left"/>
      <w:pPr>
        <w:ind w:left="6523" w:hanging="360"/>
      </w:pPr>
      <w:rPr>
        <w:rFonts w:ascii="Wingdings" w:hAnsi="Wingdings" w:hint="default"/>
      </w:rPr>
    </w:lvl>
  </w:abstractNum>
  <w:abstractNum w:abstractNumId="3" w15:restartNumberingAfterBreak="0">
    <w:nsid w:val="5D875BAA"/>
    <w:multiLevelType w:val="hybridMultilevel"/>
    <w:tmpl w:val="2A0C54DA"/>
    <w:lvl w:ilvl="0" w:tplc="0D18B9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A1D7EDA"/>
    <w:multiLevelType w:val="hybridMultilevel"/>
    <w:tmpl w:val="23D283AA"/>
    <w:lvl w:ilvl="0" w:tplc="1FFEDE5C">
      <w:numFmt w:val="bullet"/>
      <w:lvlText w:val="-"/>
      <w:lvlJc w:val="left"/>
      <w:pPr>
        <w:ind w:left="641" w:hanging="360"/>
      </w:pPr>
      <w:rPr>
        <w:rFonts w:ascii="Times New Roman" w:eastAsia="Times New Roman" w:hAnsi="Times New Roman" w:cs="Times New Roman" w:hint="default"/>
      </w:rPr>
    </w:lvl>
    <w:lvl w:ilvl="1" w:tplc="04260003" w:tentative="1">
      <w:start w:val="1"/>
      <w:numFmt w:val="bullet"/>
      <w:lvlText w:val="o"/>
      <w:lvlJc w:val="left"/>
      <w:pPr>
        <w:ind w:left="1361" w:hanging="360"/>
      </w:pPr>
      <w:rPr>
        <w:rFonts w:ascii="Courier New" w:hAnsi="Courier New" w:cs="Courier New" w:hint="default"/>
      </w:rPr>
    </w:lvl>
    <w:lvl w:ilvl="2" w:tplc="04260005" w:tentative="1">
      <w:start w:val="1"/>
      <w:numFmt w:val="bullet"/>
      <w:lvlText w:val=""/>
      <w:lvlJc w:val="left"/>
      <w:pPr>
        <w:ind w:left="2081" w:hanging="360"/>
      </w:pPr>
      <w:rPr>
        <w:rFonts w:ascii="Wingdings" w:hAnsi="Wingdings" w:hint="default"/>
      </w:rPr>
    </w:lvl>
    <w:lvl w:ilvl="3" w:tplc="04260001" w:tentative="1">
      <w:start w:val="1"/>
      <w:numFmt w:val="bullet"/>
      <w:lvlText w:val=""/>
      <w:lvlJc w:val="left"/>
      <w:pPr>
        <w:ind w:left="2801" w:hanging="360"/>
      </w:pPr>
      <w:rPr>
        <w:rFonts w:ascii="Symbol" w:hAnsi="Symbol" w:hint="default"/>
      </w:rPr>
    </w:lvl>
    <w:lvl w:ilvl="4" w:tplc="04260003" w:tentative="1">
      <w:start w:val="1"/>
      <w:numFmt w:val="bullet"/>
      <w:lvlText w:val="o"/>
      <w:lvlJc w:val="left"/>
      <w:pPr>
        <w:ind w:left="3521" w:hanging="360"/>
      </w:pPr>
      <w:rPr>
        <w:rFonts w:ascii="Courier New" w:hAnsi="Courier New" w:cs="Courier New" w:hint="default"/>
      </w:rPr>
    </w:lvl>
    <w:lvl w:ilvl="5" w:tplc="04260005" w:tentative="1">
      <w:start w:val="1"/>
      <w:numFmt w:val="bullet"/>
      <w:lvlText w:val=""/>
      <w:lvlJc w:val="left"/>
      <w:pPr>
        <w:ind w:left="4241" w:hanging="360"/>
      </w:pPr>
      <w:rPr>
        <w:rFonts w:ascii="Wingdings" w:hAnsi="Wingdings" w:hint="default"/>
      </w:rPr>
    </w:lvl>
    <w:lvl w:ilvl="6" w:tplc="04260001" w:tentative="1">
      <w:start w:val="1"/>
      <w:numFmt w:val="bullet"/>
      <w:lvlText w:val=""/>
      <w:lvlJc w:val="left"/>
      <w:pPr>
        <w:ind w:left="4961" w:hanging="360"/>
      </w:pPr>
      <w:rPr>
        <w:rFonts w:ascii="Symbol" w:hAnsi="Symbol" w:hint="default"/>
      </w:rPr>
    </w:lvl>
    <w:lvl w:ilvl="7" w:tplc="04260003" w:tentative="1">
      <w:start w:val="1"/>
      <w:numFmt w:val="bullet"/>
      <w:lvlText w:val="o"/>
      <w:lvlJc w:val="left"/>
      <w:pPr>
        <w:ind w:left="5681" w:hanging="360"/>
      </w:pPr>
      <w:rPr>
        <w:rFonts w:ascii="Courier New" w:hAnsi="Courier New" w:cs="Courier New" w:hint="default"/>
      </w:rPr>
    </w:lvl>
    <w:lvl w:ilvl="8" w:tplc="04260005" w:tentative="1">
      <w:start w:val="1"/>
      <w:numFmt w:val="bullet"/>
      <w:lvlText w:val=""/>
      <w:lvlJc w:val="left"/>
      <w:pPr>
        <w:ind w:left="6401"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6D1"/>
    <w:rsid w:val="00000E85"/>
    <w:rsid w:val="000052B7"/>
    <w:rsid w:val="00014849"/>
    <w:rsid w:val="000235C1"/>
    <w:rsid w:val="00024AE5"/>
    <w:rsid w:val="0003202C"/>
    <w:rsid w:val="00051340"/>
    <w:rsid w:val="000526F2"/>
    <w:rsid w:val="000643FC"/>
    <w:rsid w:val="00073A43"/>
    <w:rsid w:val="000814AC"/>
    <w:rsid w:val="000902A7"/>
    <w:rsid w:val="000934C8"/>
    <w:rsid w:val="000D097C"/>
    <w:rsid w:val="000D246C"/>
    <w:rsid w:val="000D71B1"/>
    <w:rsid w:val="000F6407"/>
    <w:rsid w:val="001009B2"/>
    <w:rsid w:val="00147316"/>
    <w:rsid w:val="001603C5"/>
    <w:rsid w:val="00165841"/>
    <w:rsid w:val="00185C68"/>
    <w:rsid w:val="001B1B59"/>
    <w:rsid w:val="001B658E"/>
    <w:rsid w:val="001C42E1"/>
    <w:rsid w:val="001D0CFA"/>
    <w:rsid w:val="001E3D54"/>
    <w:rsid w:val="001E62EB"/>
    <w:rsid w:val="001F0453"/>
    <w:rsid w:val="00204BAB"/>
    <w:rsid w:val="002273FC"/>
    <w:rsid w:val="00232754"/>
    <w:rsid w:val="00252AAC"/>
    <w:rsid w:val="00270D40"/>
    <w:rsid w:val="00294503"/>
    <w:rsid w:val="002C0112"/>
    <w:rsid w:val="002C7A12"/>
    <w:rsid w:val="002D2CD6"/>
    <w:rsid w:val="002D725E"/>
    <w:rsid w:val="002E37FD"/>
    <w:rsid w:val="003002B2"/>
    <w:rsid w:val="00314612"/>
    <w:rsid w:val="00330E5E"/>
    <w:rsid w:val="00332188"/>
    <w:rsid w:val="003425BA"/>
    <w:rsid w:val="00344234"/>
    <w:rsid w:val="00352BBF"/>
    <w:rsid w:val="00360E99"/>
    <w:rsid w:val="003720DE"/>
    <w:rsid w:val="00376370"/>
    <w:rsid w:val="003821D9"/>
    <w:rsid w:val="00390C62"/>
    <w:rsid w:val="00392E6F"/>
    <w:rsid w:val="003B5026"/>
    <w:rsid w:val="003B6111"/>
    <w:rsid w:val="003D1CC3"/>
    <w:rsid w:val="003D3B3D"/>
    <w:rsid w:val="003F0848"/>
    <w:rsid w:val="003F467A"/>
    <w:rsid w:val="004109C2"/>
    <w:rsid w:val="00414167"/>
    <w:rsid w:val="004425AD"/>
    <w:rsid w:val="00460935"/>
    <w:rsid w:val="0046297B"/>
    <w:rsid w:val="004815E5"/>
    <w:rsid w:val="004A1563"/>
    <w:rsid w:val="004A7719"/>
    <w:rsid w:val="004C0F4F"/>
    <w:rsid w:val="004C5353"/>
    <w:rsid w:val="004C6B42"/>
    <w:rsid w:val="004C77AF"/>
    <w:rsid w:val="004C7ACC"/>
    <w:rsid w:val="004D583A"/>
    <w:rsid w:val="004F54FA"/>
    <w:rsid w:val="004F648C"/>
    <w:rsid w:val="00516B75"/>
    <w:rsid w:val="00517102"/>
    <w:rsid w:val="00521EEF"/>
    <w:rsid w:val="00542400"/>
    <w:rsid w:val="005578DB"/>
    <w:rsid w:val="0057582C"/>
    <w:rsid w:val="00586C48"/>
    <w:rsid w:val="0059414B"/>
    <w:rsid w:val="005C2CA8"/>
    <w:rsid w:val="005C33A6"/>
    <w:rsid w:val="005D127F"/>
    <w:rsid w:val="005D22C5"/>
    <w:rsid w:val="005E4B7A"/>
    <w:rsid w:val="006062F8"/>
    <w:rsid w:val="0061064E"/>
    <w:rsid w:val="00613AEB"/>
    <w:rsid w:val="00615F35"/>
    <w:rsid w:val="00624682"/>
    <w:rsid w:val="00630E2F"/>
    <w:rsid w:val="0063102B"/>
    <w:rsid w:val="006531BE"/>
    <w:rsid w:val="00657948"/>
    <w:rsid w:val="00670EAE"/>
    <w:rsid w:val="00672ECA"/>
    <w:rsid w:val="006971BA"/>
    <w:rsid w:val="00697611"/>
    <w:rsid w:val="006B53E0"/>
    <w:rsid w:val="006C350A"/>
    <w:rsid w:val="006C454C"/>
    <w:rsid w:val="006C69A2"/>
    <w:rsid w:val="006E2AEA"/>
    <w:rsid w:val="006E6106"/>
    <w:rsid w:val="006F284C"/>
    <w:rsid w:val="006F500E"/>
    <w:rsid w:val="00707E26"/>
    <w:rsid w:val="0071208F"/>
    <w:rsid w:val="007137CA"/>
    <w:rsid w:val="00736576"/>
    <w:rsid w:val="007467B5"/>
    <w:rsid w:val="00770B85"/>
    <w:rsid w:val="007742A2"/>
    <w:rsid w:val="00780C20"/>
    <w:rsid w:val="007830E8"/>
    <w:rsid w:val="00792FDA"/>
    <w:rsid w:val="00797CD9"/>
    <w:rsid w:val="007A3FAB"/>
    <w:rsid w:val="007B11B5"/>
    <w:rsid w:val="007C3E5F"/>
    <w:rsid w:val="007E7AA7"/>
    <w:rsid w:val="007F227B"/>
    <w:rsid w:val="007F7320"/>
    <w:rsid w:val="00800348"/>
    <w:rsid w:val="00804C8E"/>
    <w:rsid w:val="00807B34"/>
    <w:rsid w:val="00814CEF"/>
    <w:rsid w:val="00843C57"/>
    <w:rsid w:val="008456F2"/>
    <w:rsid w:val="0085662D"/>
    <w:rsid w:val="008637D4"/>
    <w:rsid w:val="00883A33"/>
    <w:rsid w:val="008847CE"/>
    <w:rsid w:val="00886B64"/>
    <w:rsid w:val="00894081"/>
    <w:rsid w:val="008940D1"/>
    <w:rsid w:val="008A05A9"/>
    <w:rsid w:val="008C0B34"/>
    <w:rsid w:val="008F1DF2"/>
    <w:rsid w:val="008F5E1B"/>
    <w:rsid w:val="00967622"/>
    <w:rsid w:val="0097232B"/>
    <w:rsid w:val="009735B2"/>
    <w:rsid w:val="00990D93"/>
    <w:rsid w:val="009A10CF"/>
    <w:rsid w:val="009A15C0"/>
    <w:rsid w:val="009B4486"/>
    <w:rsid w:val="009B56D1"/>
    <w:rsid w:val="009B67C6"/>
    <w:rsid w:val="009C10FC"/>
    <w:rsid w:val="009C7A85"/>
    <w:rsid w:val="009D265D"/>
    <w:rsid w:val="009D3D98"/>
    <w:rsid w:val="009E2D8F"/>
    <w:rsid w:val="009F2C64"/>
    <w:rsid w:val="009F5414"/>
    <w:rsid w:val="009F6B81"/>
    <w:rsid w:val="00A01800"/>
    <w:rsid w:val="00A04336"/>
    <w:rsid w:val="00A16475"/>
    <w:rsid w:val="00A21B61"/>
    <w:rsid w:val="00A243CF"/>
    <w:rsid w:val="00A6719D"/>
    <w:rsid w:val="00A7099D"/>
    <w:rsid w:val="00A766F7"/>
    <w:rsid w:val="00A8549C"/>
    <w:rsid w:val="00A92A5F"/>
    <w:rsid w:val="00AA6016"/>
    <w:rsid w:val="00AB3333"/>
    <w:rsid w:val="00AC22E3"/>
    <w:rsid w:val="00AC381C"/>
    <w:rsid w:val="00AE4668"/>
    <w:rsid w:val="00B02DA6"/>
    <w:rsid w:val="00B17255"/>
    <w:rsid w:val="00B3050A"/>
    <w:rsid w:val="00B30850"/>
    <w:rsid w:val="00B429A0"/>
    <w:rsid w:val="00B5500F"/>
    <w:rsid w:val="00B6115C"/>
    <w:rsid w:val="00B61B38"/>
    <w:rsid w:val="00B743D7"/>
    <w:rsid w:val="00B93424"/>
    <w:rsid w:val="00B95A3C"/>
    <w:rsid w:val="00BA0057"/>
    <w:rsid w:val="00BD0FB0"/>
    <w:rsid w:val="00BD5F25"/>
    <w:rsid w:val="00BE7509"/>
    <w:rsid w:val="00BF3816"/>
    <w:rsid w:val="00C25A7C"/>
    <w:rsid w:val="00C26C49"/>
    <w:rsid w:val="00C3301C"/>
    <w:rsid w:val="00C342B9"/>
    <w:rsid w:val="00C510DE"/>
    <w:rsid w:val="00C56520"/>
    <w:rsid w:val="00C67491"/>
    <w:rsid w:val="00C706A3"/>
    <w:rsid w:val="00C777DD"/>
    <w:rsid w:val="00CA6ABE"/>
    <w:rsid w:val="00CB06B1"/>
    <w:rsid w:val="00CB7AB7"/>
    <w:rsid w:val="00CC6EC3"/>
    <w:rsid w:val="00CD0BCE"/>
    <w:rsid w:val="00CD4CA2"/>
    <w:rsid w:val="00CD5FAD"/>
    <w:rsid w:val="00CE273D"/>
    <w:rsid w:val="00CF4094"/>
    <w:rsid w:val="00D047F6"/>
    <w:rsid w:val="00D37C7F"/>
    <w:rsid w:val="00D57AF7"/>
    <w:rsid w:val="00D653C6"/>
    <w:rsid w:val="00D65DC7"/>
    <w:rsid w:val="00D721AB"/>
    <w:rsid w:val="00D810D8"/>
    <w:rsid w:val="00D845A9"/>
    <w:rsid w:val="00D95AEA"/>
    <w:rsid w:val="00DB58B4"/>
    <w:rsid w:val="00DD3BE0"/>
    <w:rsid w:val="00DD6EC1"/>
    <w:rsid w:val="00DE3797"/>
    <w:rsid w:val="00E020C5"/>
    <w:rsid w:val="00E06706"/>
    <w:rsid w:val="00E12D84"/>
    <w:rsid w:val="00E225BF"/>
    <w:rsid w:val="00E27AC3"/>
    <w:rsid w:val="00E42EDC"/>
    <w:rsid w:val="00E51DE5"/>
    <w:rsid w:val="00E6179F"/>
    <w:rsid w:val="00E62735"/>
    <w:rsid w:val="00E70D1C"/>
    <w:rsid w:val="00E766FE"/>
    <w:rsid w:val="00E82EBD"/>
    <w:rsid w:val="00E923F6"/>
    <w:rsid w:val="00EA4070"/>
    <w:rsid w:val="00EB0DA5"/>
    <w:rsid w:val="00EB1688"/>
    <w:rsid w:val="00EC1531"/>
    <w:rsid w:val="00EF1AE7"/>
    <w:rsid w:val="00F0171B"/>
    <w:rsid w:val="00F02546"/>
    <w:rsid w:val="00F12DDF"/>
    <w:rsid w:val="00F343C1"/>
    <w:rsid w:val="00F36004"/>
    <w:rsid w:val="00F40851"/>
    <w:rsid w:val="00F51720"/>
    <w:rsid w:val="00F5350A"/>
    <w:rsid w:val="00F53FA2"/>
    <w:rsid w:val="00F62193"/>
    <w:rsid w:val="00F86F1C"/>
    <w:rsid w:val="00FB376B"/>
    <w:rsid w:val="00FC5AB6"/>
    <w:rsid w:val="00FD1597"/>
    <w:rsid w:val="00FD226C"/>
    <w:rsid w:val="00FD59D4"/>
    <w:rsid w:val="00FE14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8C6D3"/>
  <w15:chartTrackingRefBased/>
  <w15:docId w15:val="{456E275E-22A2-4661-98A5-5B750D64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6D1"/>
    <w:pPr>
      <w:spacing w:after="160" w:line="259" w:lineRule="auto"/>
    </w:pPr>
    <w:rPr>
      <w:rFonts w:ascii="Calibri" w:hAnsi="Calibri"/>
      <w:sz w:val="22"/>
      <w:szCs w:val="22"/>
      <w:lang w:eastAsia="en-US"/>
    </w:rPr>
  </w:style>
  <w:style w:type="paragraph" w:styleId="Heading2">
    <w:name w:val="heading 2"/>
    <w:basedOn w:val="Normal"/>
    <w:next w:val="Normal"/>
    <w:link w:val="Heading2Char"/>
    <w:qFormat/>
    <w:rsid w:val="00516B75"/>
    <w:pPr>
      <w:keepNext/>
      <w:spacing w:before="240" w:after="60" w:line="240" w:lineRule="auto"/>
      <w:outlineLvl w:val="1"/>
    </w:pPr>
    <w:rPr>
      <w:rFonts w:ascii="Arial" w:eastAsia="Times New Roman" w:hAnsi="Arial"/>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6D1"/>
    <w:pPr>
      <w:tabs>
        <w:tab w:val="center" w:pos="4153"/>
        <w:tab w:val="right" w:pos="8306"/>
      </w:tabs>
      <w:spacing w:after="0" w:line="240" w:lineRule="auto"/>
    </w:pPr>
  </w:style>
  <w:style w:type="character" w:customStyle="1" w:styleId="HeaderChar">
    <w:name w:val="Header Char"/>
    <w:link w:val="Header"/>
    <w:uiPriority w:val="99"/>
    <w:rsid w:val="009B56D1"/>
    <w:rPr>
      <w:rFonts w:ascii="Calibri" w:eastAsia="Calibri" w:hAnsi="Calibri" w:cs="Times New Roman"/>
      <w:sz w:val="22"/>
    </w:rPr>
  </w:style>
  <w:style w:type="paragraph" w:styleId="Footer">
    <w:name w:val="footer"/>
    <w:basedOn w:val="Normal"/>
    <w:link w:val="FooterChar"/>
    <w:uiPriority w:val="99"/>
    <w:unhideWhenUsed/>
    <w:rsid w:val="009B56D1"/>
    <w:pPr>
      <w:tabs>
        <w:tab w:val="center" w:pos="4153"/>
        <w:tab w:val="right" w:pos="8306"/>
      </w:tabs>
      <w:spacing w:after="0" w:line="240" w:lineRule="auto"/>
    </w:pPr>
  </w:style>
  <w:style w:type="character" w:customStyle="1" w:styleId="FooterChar">
    <w:name w:val="Footer Char"/>
    <w:link w:val="Footer"/>
    <w:uiPriority w:val="99"/>
    <w:rsid w:val="009B56D1"/>
    <w:rPr>
      <w:rFonts w:ascii="Calibri" w:eastAsia="Calibri" w:hAnsi="Calibri" w:cs="Times New Roman"/>
      <w:sz w:val="22"/>
    </w:rPr>
  </w:style>
  <w:style w:type="paragraph" w:customStyle="1" w:styleId="tv2132">
    <w:name w:val="tv2132"/>
    <w:basedOn w:val="Normal"/>
    <w:rsid w:val="009B56D1"/>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basedOn w:val="Normal"/>
    <w:uiPriority w:val="34"/>
    <w:qFormat/>
    <w:rsid w:val="009B56D1"/>
    <w:pPr>
      <w:spacing w:after="0" w:line="240" w:lineRule="auto"/>
      <w:ind w:left="720"/>
    </w:pPr>
    <w:rPr>
      <w:rFonts w:cs="Calibri"/>
      <w:lang w:eastAsia="lv-LV"/>
    </w:rPr>
  </w:style>
  <w:style w:type="character" w:styleId="Hyperlink">
    <w:name w:val="Hyperlink"/>
    <w:uiPriority w:val="99"/>
    <w:unhideWhenUsed/>
    <w:rsid w:val="009B56D1"/>
    <w:rPr>
      <w:color w:val="0563C1"/>
      <w:u w:val="single"/>
    </w:rPr>
  </w:style>
  <w:style w:type="paragraph" w:styleId="BalloonText">
    <w:name w:val="Balloon Text"/>
    <w:basedOn w:val="Normal"/>
    <w:link w:val="BalloonTextChar"/>
    <w:uiPriority w:val="99"/>
    <w:semiHidden/>
    <w:unhideWhenUsed/>
    <w:rsid w:val="006C350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350A"/>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D65DC7"/>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rsid w:val="00D65DC7"/>
    <w:rPr>
      <w:lang w:eastAsia="en-US"/>
    </w:rPr>
  </w:style>
  <w:style w:type="character" w:styleId="CommentReference">
    <w:name w:val="annotation reference"/>
    <w:uiPriority w:val="99"/>
    <w:semiHidden/>
    <w:unhideWhenUsed/>
    <w:rsid w:val="00BD5F25"/>
    <w:rPr>
      <w:sz w:val="16"/>
      <w:szCs w:val="16"/>
    </w:rPr>
  </w:style>
  <w:style w:type="paragraph" w:styleId="CommentText">
    <w:name w:val="annotation text"/>
    <w:basedOn w:val="Normal"/>
    <w:link w:val="CommentTextChar"/>
    <w:uiPriority w:val="99"/>
    <w:semiHidden/>
    <w:unhideWhenUsed/>
    <w:rsid w:val="00BD5F25"/>
    <w:rPr>
      <w:sz w:val="20"/>
      <w:szCs w:val="20"/>
    </w:rPr>
  </w:style>
  <w:style w:type="character" w:customStyle="1" w:styleId="CommentTextChar">
    <w:name w:val="Comment Text Char"/>
    <w:link w:val="CommentText"/>
    <w:uiPriority w:val="99"/>
    <w:semiHidden/>
    <w:rsid w:val="00BD5F2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BD5F25"/>
    <w:rPr>
      <w:b/>
      <w:bCs/>
    </w:rPr>
  </w:style>
  <w:style w:type="character" w:customStyle="1" w:styleId="CommentSubjectChar">
    <w:name w:val="Comment Subject Char"/>
    <w:link w:val="CommentSubject"/>
    <w:uiPriority w:val="99"/>
    <w:semiHidden/>
    <w:rsid w:val="00BD5F25"/>
    <w:rPr>
      <w:rFonts w:ascii="Calibri" w:hAnsi="Calibri"/>
      <w:b/>
      <w:bCs/>
      <w:lang w:eastAsia="en-US"/>
    </w:rPr>
  </w:style>
  <w:style w:type="character" w:styleId="FollowedHyperlink">
    <w:name w:val="FollowedHyperlink"/>
    <w:uiPriority w:val="99"/>
    <w:semiHidden/>
    <w:unhideWhenUsed/>
    <w:rsid w:val="001603C5"/>
    <w:rPr>
      <w:color w:val="954F72"/>
      <w:u w:val="single"/>
    </w:rPr>
  </w:style>
  <w:style w:type="character" w:customStyle="1" w:styleId="Heading2Char">
    <w:name w:val="Heading 2 Char"/>
    <w:link w:val="Heading2"/>
    <w:rsid w:val="00516B75"/>
    <w:rPr>
      <w:rFonts w:ascii="Arial" w:eastAsia="Times New Roman" w:hAnsi="Arial"/>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1091">
      <w:bodyDiv w:val="1"/>
      <w:marLeft w:val="0"/>
      <w:marRight w:val="0"/>
      <w:marTop w:val="0"/>
      <w:marBottom w:val="0"/>
      <w:divBdr>
        <w:top w:val="none" w:sz="0" w:space="0" w:color="auto"/>
        <w:left w:val="none" w:sz="0" w:space="0" w:color="auto"/>
        <w:bottom w:val="none" w:sz="0" w:space="0" w:color="auto"/>
        <w:right w:val="none" w:sz="0" w:space="0" w:color="auto"/>
      </w:divBdr>
      <w:divsChild>
        <w:div w:id="1298684287">
          <w:marLeft w:val="0"/>
          <w:marRight w:val="0"/>
          <w:marTop w:val="0"/>
          <w:marBottom w:val="0"/>
          <w:divBdr>
            <w:top w:val="none" w:sz="0" w:space="0" w:color="auto"/>
            <w:left w:val="none" w:sz="0" w:space="0" w:color="auto"/>
            <w:bottom w:val="none" w:sz="0" w:space="0" w:color="auto"/>
            <w:right w:val="none" w:sz="0" w:space="0" w:color="auto"/>
          </w:divBdr>
          <w:divsChild>
            <w:div w:id="668674026">
              <w:marLeft w:val="0"/>
              <w:marRight w:val="0"/>
              <w:marTop w:val="0"/>
              <w:marBottom w:val="0"/>
              <w:divBdr>
                <w:top w:val="none" w:sz="0" w:space="0" w:color="auto"/>
                <w:left w:val="none" w:sz="0" w:space="0" w:color="auto"/>
                <w:bottom w:val="none" w:sz="0" w:space="0" w:color="auto"/>
                <w:right w:val="none" w:sz="0" w:space="0" w:color="auto"/>
              </w:divBdr>
              <w:divsChild>
                <w:div w:id="1900047452">
                  <w:marLeft w:val="0"/>
                  <w:marRight w:val="0"/>
                  <w:marTop w:val="0"/>
                  <w:marBottom w:val="0"/>
                  <w:divBdr>
                    <w:top w:val="none" w:sz="0" w:space="0" w:color="auto"/>
                    <w:left w:val="none" w:sz="0" w:space="0" w:color="auto"/>
                    <w:bottom w:val="none" w:sz="0" w:space="0" w:color="auto"/>
                    <w:right w:val="none" w:sz="0" w:space="0" w:color="auto"/>
                  </w:divBdr>
                  <w:divsChild>
                    <w:div w:id="2035838766">
                      <w:marLeft w:val="0"/>
                      <w:marRight w:val="0"/>
                      <w:marTop w:val="0"/>
                      <w:marBottom w:val="0"/>
                      <w:divBdr>
                        <w:top w:val="none" w:sz="0" w:space="0" w:color="auto"/>
                        <w:left w:val="none" w:sz="0" w:space="0" w:color="auto"/>
                        <w:bottom w:val="none" w:sz="0" w:space="0" w:color="auto"/>
                        <w:right w:val="none" w:sz="0" w:space="0" w:color="auto"/>
                      </w:divBdr>
                      <w:divsChild>
                        <w:div w:id="427627722">
                          <w:marLeft w:val="0"/>
                          <w:marRight w:val="0"/>
                          <w:marTop w:val="0"/>
                          <w:marBottom w:val="0"/>
                          <w:divBdr>
                            <w:top w:val="none" w:sz="0" w:space="0" w:color="auto"/>
                            <w:left w:val="none" w:sz="0" w:space="0" w:color="auto"/>
                            <w:bottom w:val="none" w:sz="0" w:space="0" w:color="auto"/>
                            <w:right w:val="none" w:sz="0" w:space="0" w:color="auto"/>
                          </w:divBdr>
                          <w:divsChild>
                            <w:div w:id="1512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19418">
      <w:bodyDiv w:val="1"/>
      <w:marLeft w:val="0"/>
      <w:marRight w:val="0"/>
      <w:marTop w:val="0"/>
      <w:marBottom w:val="0"/>
      <w:divBdr>
        <w:top w:val="none" w:sz="0" w:space="0" w:color="auto"/>
        <w:left w:val="none" w:sz="0" w:space="0" w:color="auto"/>
        <w:bottom w:val="none" w:sz="0" w:space="0" w:color="auto"/>
        <w:right w:val="none" w:sz="0" w:space="0" w:color="auto"/>
      </w:divBdr>
      <w:divsChild>
        <w:div w:id="1215890450">
          <w:marLeft w:val="0"/>
          <w:marRight w:val="0"/>
          <w:marTop w:val="0"/>
          <w:marBottom w:val="0"/>
          <w:divBdr>
            <w:top w:val="none" w:sz="0" w:space="0" w:color="auto"/>
            <w:left w:val="none" w:sz="0" w:space="0" w:color="auto"/>
            <w:bottom w:val="none" w:sz="0" w:space="0" w:color="auto"/>
            <w:right w:val="none" w:sz="0" w:space="0" w:color="auto"/>
          </w:divBdr>
          <w:divsChild>
            <w:div w:id="2071340990">
              <w:marLeft w:val="0"/>
              <w:marRight w:val="0"/>
              <w:marTop w:val="0"/>
              <w:marBottom w:val="0"/>
              <w:divBdr>
                <w:top w:val="none" w:sz="0" w:space="0" w:color="auto"/>
                <w:left w:val="none" w:sz="0" w:space="0" w:color="auto"/>
                <w:bottom w:val="none" w:sz="0" w:space="0" w:color="auto"/>
                <w:right w:val="none" w:sz="0" w:space="0" w:color="auto"/>
              </w:divBdr>
              <w:divsChild>
                <w:div w:id="463350707">
                  <w:marLeft w:val="0"/>
                  <w:marRight w:val="0"/>
                  <w:marTop w:val="0"/>
                  <w:marBottom w:val="0"/>
                  <w:divBdr>
                    <w:top w:val="none" w:sz="0" w:space="0" w:color="auto"/>
                    <w:left w:val="none" w:sz="0" w:space="0" w:color="auto"/>
                    <w:bottom w:val="none" w:sz="0" w:space="0" w:color="auto"/>
                    <w:right w:val="none" w:sz="0" w:space="0" w:color="auto"/>
                  </w:divBdr>
                  <w:divsChild>
                    <w:div w:id="1355225848">
                      <w:marLeft w:val="0"/>
                      <w:marRight w:val="0"/>
                      <w:marTop w:val="0"/>
                      <w:marBottom w:val="0"/>
                      <w:divBdr>
                        <w:top w:val="none" w:sz="0" w:space="0" w:color="auto"/>
                        <w:left w:val="none" w:sz="0" w:space="0" w:color="auto"/>
                        <w:bottom w:val="none" w:sz="0" w:space="0" w:color="auto"/>
                        <w:right w:val="none" w:sz="0" w:space="0" w:color="auto"/>
                      </w:divBdr>
                      <w:divsChild>
                        <w:div w:id="1420979039">
                          <w:marLeft w:val="0"/>
                          <w:marRight w:val="0"/>
                          <w:marTop w:val="0"/>
                          <w:marBottom w:val="0"/>
                          <w:divBdr>
                            <w:top w:val="none" w:sz="0" w:space="0" w:color="auto"/>
                            <w:left w:val="none" w:sz="0" w:space="0" w:color="auto"/>
                            <w:bottom w:val="none" w:sz="0" w:space="0" w:color="auto"/>
                            <w:right w:val="none" w:sz="0" w:space="0" w:color="auto"/>
                          </w:divBdr>
                          <w:divsChild>
                            <w:div w:id="11642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649">
      <w:bodyDiv w:val="1"/>
      <w:marLeft w:val="0"/>
      <w:marRight w:val="0"/>
      <w:marTop w:val="0"/>
      <w:marBottom w:val="0"/>
      <w:divBdr>
        <w:top w:val="none" w:sz="0" w:space="0" w:color="auto"/>
        <w:left w:val="none" w:sz="0" w:space="0" w:color="auto"/>
        <w:bottom w:val="none" w:sz="0" w:space="0" w:color="auto"/>
        <w:right w:val="none" w:sz="0" w:space="0" w:color="auto"/>
      </w:divBdr>
      <w:divsChild>
        <w:div w:id="1333532628">
          <w:marLeft w:val="0"/>
          <w:marRight w:val="0"/>
          <w:marTop w:val="0"/>
          <w:marBottom w:val="0"/>
          <w:divBdr>
            <w:top w:val="none" w:sz="0" w:space="0" w:color="auto"/>
            <w:left w:val="none" w:sz="0" w:space="0" w:color="auto"/>
            <w:bottom w:val="none" w:sz="0" w:space="0" w:color="auto"/>
            <w:right w:val="none" w:sz="0" w:space="0" w:color="auto"/>
          </w:divBdr>
          <w:divsChild>
            <w:div w:id="203837214">
              <w:marLeft w:val="0"/>
              <w:marRight w:val="0"/>
              <w:marTop w:val="0"/>
              <w:marBottom w:val="0"/>
              <w:divBdr>
                <w:top w:val="none" w:sz="0" w:space="0" w:color="auto"/>
                <w:left w:val="none" w:sz="0" w:space="0" w:color="auto"/>
                <w:bottom w:val="none" w:sz="0" w:space="0" w:color="auto"/>
                <w:right w:val="none" w:sz="0" w:space="0" w:color="auto"/>
              </w:divBdr>
              <w:divsChild>
                <w:div w:id="840392157">
                  <w:marLeft w:val="0"/>
                  <w:marRight w:val="0"/>
                  <w:marTop w:val="0"/>
                  <w:marBottom w:val="0"/>
                  <w:divBdr>
                    <w:top w:val="none" w:sz="0" w:space="0" w:color="auto"/>
                    <w:left w:val="none" w:sz="0" w:space="0" w:color="auto"/>
                    <w:bottom w:val="none" w:sz="0" w:space="0" w:color="auto"/>
                    <w:right w:val="none" w:sz="0" w:space="0" w:color="auto"/>
                  </w:divBdr>
                  <w:divsChild>
                    <w:div w:id="1491483186">
                      <w:marLeft w:val="0"/>
                      <w:marRight w:val="0"/>
                      <w:marTop w:val="0"/>
                      <w:marBottom w:val="0"/>
                      <w:divBdr>
                        <w:top w:val="none" w:sz="0" w:space="0" w:color="auto"/>
                        <w:left w:val="none" w:sz="0" w:space="0" w:color="auto"/>
                        <w:bottom w:val="none" w:sz="0" w:space="0" w:color="auto"/>
                        <w:right w:val="none" w:sz="0" w:space="0" w:color="auto"/>
                      </w:divBdr>
                      <w:divsChild>
                        <w:div w:id="1948463747">
                          <w:marLeft w:val="0"/>
                          <w:marRight w:val="0"/>
                          <w:marTop w:val="0"/>
                          <w:marBottom w:val="0"/>
                          <w:divBdr>
                            <w:top w:val="none" w:sz="0" w:space="0" w:color="auto"/>
                            <w:left w:val="none" w:sz="0" w:space="0" w:color="auto"/>
                            <w:bottom w:val="none" w:sz="0" w:space="0" w:color="auto"/>
                            <w:right w:val="none" w:sz="0" w:space="0" w:color="auto"/>
                          </w:divBdr>
                          <w:divsChild>
                            <w:div w:id="19678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772491">
      <w:bodyDiv w:val="1"/>
      <w:marLeft w:val="0"/>
      <w:marRight w:val="0"/>
      <w:marTop w:val="0"/>
      <w:marBottom w:val="0"/>
      <w:divBdr>
        <w:top w:val="none" w:sz="0" w:space="0" w:color="auto"/>
        <w:left w:val="none" w:sz="0" w:space="0" w:color="auto"/>
        <w:bottom w:val="none" w:sz="0" w:space="0" w:color="auto"/>
        <w:right w:val="none" w:sz="0" w:space="0" w:color="auto"/>
      </w:divBdr>
      <w:divsChild>
        <w:div w:id="904681571">
          <w:marLeft w:val="0"/>
          <w:marRight w:val="0"/>
          <w:marTop w:val="0"/>
          <w:marBottom w:val="0"/>
          <w:divBdr>
            <w:top w:val="none" w:sz="0" w:space="0" w:color="auto"/>
            <w:left w:val="none" w:sz="0" w:space="0" w:color="auto"/>
            <w:bottom w:val="none" w:sz="0" w:space="0" w:color="auto"/>
            <w:right w:val="none" w:sz="0" w:space="0" w:color="auto"/>
          </w:divBdr>
          <w:divsChild>
            <w:div w:id="581185851">
              <w:marLeft w:val="0"/>
              <w:marRight w:val="0"/>
              <w:marTop w:val="0"/>
              <w:marBottom w:val="0"/>
              <w:divBdr>
                <w:top w:val="none" w:sz="0" w:space="0" w:color="auto"/>
                <w:left w:val="none" w:sz="0" w:space="0" w:color="auto"/>
                <w:bottom w:val="none" w:sz="0" w:space="0" w:color="auto"/>
                <w:right w:val="none" w:sz="0" w:space="0" w:color="auto"/>
              </w:divBdr>
              <w:divsChild>
                <w:div w:id="384451192">
                  <w:marLeft w:val="0"/>
                  <w:marRight w:val="0"/>
                  <w:marTop w:val="0"/>
                  <w:marBottom w:val="0"/>
                  <w:divBdr>
                    <w:top w:val="none" w:sz="0" w:space="0" w:color="auto"/>
                    <w:left w:val="none" w:sz="0" w:space="0" w:color="auto"/>
                    <w:bottom w:val="none" w:sz="0" w:space="0" w:color="auto"/>
                    <w:right w:val="none" w:sz="0" w:space="0" w:color="auto"/>
                  </w:divBdr>
                  <w:divsChild>
                    <w:div w:id="672100173">
                      <w:marLeft w:val="0"/>
                      <w:marRight w:val="0"/>
                      <w:marTop w:val="0"/>
                      <w:marBottom w:val="0"/>
                      <w:divBdr>
                        <w:top w:val="none" w:sz="0" w:space="0" w:color="auto"/>
                        <w:left w:val="none" w:sz="0" w:space="0" w:color="auto"/>
                        <w:bottom w:val="none" w:sz="0" w:space="0" w:color="auto"/>
                        <w:right w:val="none" w:sz="0" w:space="0" w:color="auto"/>
                      </w:divBdr>
                      <w:divsChild>
                        <w:div w:id="345402499">
                          <w:marLeft w:val="0"/>
                          <w:marRight w:val="0"/>
                          <w:marTop w:val="0"/>
                          <w:marBottom w:val="0"/>
                          <w:divBdr>
                            <w:top w:val="none" w:sz="0" w:space="0" w:color="auto"/>
                            <w:left w:val="none" w:sz="0" w:space="0" w:color="auto"/>
                            <w:bottom w:val="none" w:sz="0" w:space="0" w:color="auto"/>
                            <w:right w:val="none" w:sz="0" w:space="0" w:color="auto"/>
                          </w:divBdr>
                          <w:divsChild>
                            <w:div w:id="163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3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na.Saknere@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6460-par-gramatvedib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Daina Robežniece</Vad_x012b_t_x0101_js>
    <Kategorija xmlns="2e5bb04e-596e-45bd-9003-43ca78b1ba16">Anotācija</Kategorija>
    <TAP xmlns="1c33a644-f6cf-45d4-832d-e32e0e370d68">80</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CCFA9-A3B3-41E8-8253-BD1B82349F4C}">
  <ds:schemaRefs>
    <ds:schemaRef ds:uri="http://schemas.microsoft.com/sharepoint/v3/contenttype/forms"/>
  </ds:schemaRefs>
</ds:datastoreItem>
</file>

<file path=customXml/itemProps2.xml><?xml version="1.0" encoding="utf-8"?>
<ds:datastoreItem xmlns:ds="http://schemas.openxmlformats.org/officeDocument/2006/customXml" ds:itemID="{14DEFA78-84DF-445F-9792-FABE4A5357B8}">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96D19373-EC8D-431E-8A96-D1A874351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9AB70-9BA8-4EDE-9B5F-11E1E88E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5888</Words>
  <Characters>3357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Grozījumu MK 08.05.2007. noteikumos Nr.301 "Noteikumi par individuālo komersantu finanšu pārskatiem" anotācija</vt:lpstr>
    </vt:vector>
  </TitlesOfParts>
  <Manager>Daina Robežniece</Manager>
  <Company>Finanšu ministrija</Company>
  <LinksUpToDate>false</LinksUpToDate>
  <CharactersWithSpaces>9227</CharactersWithSpaces>
  <SharedDoc>false</SharedDoc>
  <HLinks>
    <vt:vector size="18" baseType="variant">
      <vt:variant>
        <vt:i4>4194426</vt:i4>
      </vt:variant>
      <vt:variant>
        <vt:i4>6</vt:i4>
      </vt:variant>
      <vt:variant>
        <vt:i4>0</vt:i4>
      </vt:variant>
      <vt:variant>
        <vt:i4>5</vt:i4>
      </vt:variant>
      <vt:variant>
        <vt:lpwstr>mailto:gunta.majevska@fm.gov.lv</vt:lpwstr>
      </vt:variant>
      <vt:variant>
        <vt:lpwstr/>
      </vt:variant>
      <vt:variant>
        <vt:i4>5505140</vt:i4>
      </vt:variant>
      <vt:variant>
        <vt:i4>3</vt:i4>
      </vt:variant>
      <vt:variant>
        <vt:i4>0</vt:i4>
      </vt:variant>
      <vt:variant>
        <vt:i4>5</vt:i4>
      </vt:variant>
      <vt:variant>
        <vt:lpwstr>mailto:arta.priede@fm.gov.lv</vt:lpwstr>
      </vt:variant>
      <vt:variant>
        <vt:lpwstr/>
      </vt:variant>
      <vt:variant>
        <vt:i4>7798894</vt:i4>
      </vt:variant>
      <vt:variant>
        <vt:i4>0</vt:i4>
      </vt:variant>
      <vt:variant>
        <vt:i4>0</vt:i4>
      </vt:variant>
      <vt:variant>
        <vt:i4>5</vt:i4>
      </vt:variant>
      <vt:variant>
        <vt:lpwstr>https://likumi.lv/doc.php?id=56880</vt:lpwstr>
      </vt:variant>
      <vt:variant>
        <vt:lpwstr>p11.5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MK 08.05.2007. noteikumos Nr.301 "Noteikumi par individuālo komersantu finanšu pārskatiem" anotācija</dc:title>
  <dc:subject>Sākotnējās ietekmes novērtējuma ziņojums (anotācija)</dc:subject>
  <dc:creator>Dina Šaknere</dc:creator>
  <cp:keywords/>
  <dc:description>Šaknere 67095618, Dina.Saknere@fm.gov.lv</dc:description>
  <cp:lastModifiedBy>Jekaterina Borovika</cp:lastModifiedBy>
  <cp:revision>2</cp:revision>
  <cp:lastPrinted>2018-04-26T08:19:00Z</cp:lastPrinted>
  <dcterms:created xsi:type="dcterms:W3CDTF">2018-05-29T05:52:00Z</dcterms:created>
  <dcterms:modified xsi:type="dcterms:W3CDTF">2018-05-29T05:52:00Z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