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6617" w14:textId="1B9A5B72" w:rsidR="00A25851" w:rsidRPr="00EF1103" w:rsidRDefault="00A25851" w:rsidP="00A25851">
      <w:pPr>
        <w:ind w:right="-766"/>
        <w:jc w:val="center"/>
        <w:rPr>
          <w:b/>
          <w:sz w:val="28"/>
          <w:szCs w:val="28"/>
        </w:rPr>
      </w:pPr>
      <w:bookmarkStart w:id="0" w:name="_GoBack"/>
      <w:bookmarkEnd w:id="0"/>
      <w:r w:rsidRPr="00EF1103">
        <w:rPr>
          <w:b/>
          <w:sz w:val="28"/>
          <w:szCs w:val="28"/>
        </w:rPr>
        <w:t xml:space="preserve">Informatīvais ziņojums “Par </w:t>
      </w:r>
      <w:r w:rsidR="00AC16CB">
        <w:rPr>
          <w:b/>
          <w:sz w:val="28"/>
          <w:szCs w:val="28"/>
        </w:rPr>
        <w:t>Finanšu sektora attīstības plāna</w:t>
      </w:r>
      <w:r w:rsidRPr="00EF1103">
        <w:rPr>
          <w:b/>
          <w:sz w:val="28"/>
          <w:szCs w:val="28"/>
        </w:rPr>
        <w:t xml:space="preserve"> 2017.-2019.gadam izpildi”</w:t>
      </w:r>
    </w:p>
    <w:p w14:paraId="6B087444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</w:p>
    <w:p w14:paraId="3E6154E8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Esošās situācijas apraksts</w:t>
      </w:r>
    </w:p>
    <w:p w14:paraId="37031A07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</w:p>
    <w:p w14:paraId="476C0743" w14:textId="13F28B18" w:rsidR="00AC16CB" w:rsidRPr="00AC16CB" w:rsidRDefault="00A25851" w:rsidP="00AC16CB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Informatīvais ziņojums </w:t>
      </w:r>
      <w:r w:rsidRPr="00A25851">
        <w:rPr>
          <w:sz w:val="28"/>
          <w:szCs w:val="28"/>
        </w:rPr>
        <w:t xml:space="preserve">“Par </w:t>
      </w:r>
      <w:r w:rsidR="00AC16CB">
        <w:rPr>
          <w:sz w:val="28"/>
          <w:szCs w:val="28"/>
        </w:rPr>
        <w:t>Finanšu sektora attīstības plāna</w:t>
      </w:r>
      <w:r w:rsidRPr="00A25851">
        <w:rPr>
          <w:sz w:val="28"/>
          <w:szCs w:val="28"/>
        </w:rPr>
        <w:t xml:space="preserve"> 2017.-2019.gadam izpildi”</w:t>
      </w:r>
      <w:r>
        <w:rPr>
          <w:sz w:val="28"/>
          <w:szCs w:val="28"/>
        </w:rPr>
        <w:t xml:space="preserve"> </w:t>
      </w:r>
      <w:r w:rsidR="00C25C2B">
        <w:rPr>
          <w:sz w:val="28"/>
          <w:szCs w:val="28"/>
        </w:rPr>
        <w:t>(tu</w:t>
      </w:r>
      <w:r w:rsidR="00E65071">
        <w:rPr>
          <w:sz w:val="28"/>
          <w:szCs w:val="28"/>
        </w:rPr>
        <w:t>r</w:t>
      </w:r>
      <w:r w:rsidR="00C25C2B">
        <w:rPr>
          <w:sz w:val="28"/>
          <w:szCs w:val="28"/>
        </w:rPr>
        <w:t xml:space="preserve">pmāk – informatīvais ziņojums) </w:t>
      </w:r>
      <w:r>
        <w:rPr>
          <w:sz w:val="28"/>
          <w:szCs w:val="28"/>
        </w:rPr>
        <w:t xml:space="preserve">sagatavots izpildot </w:t>
      </w:r>
      <w:r w:rsidR="00AC16CB" w:rsidRPr="00AC16CB">
        <w:rPr>
          <w:sz w:val="28"/>
          <w:szCs w:val="28"/>
        </w:rPr>
        <w:t xml:space="preserve">Ministru kabineta </w:t>
      </w:r>
      <w:r w:rsidR="00AC16CB" w:rsidRPr="00AC16CB">
        <w:rPr>
          <w:bCs/>
          <w:sz w:val="28"/>
          <w:szCs w:val="28"/>
        </w:rPr>
        <w:t>2017.gada 21.marta rīkojum</w:t>
      </w:r>
      <w:r w:rsidR="00AC16CB">
        <w:rPr>
          <w:bCs/>
          <w:sz w:val="28"/>
          <w:szCs w:val="28"/>
        </w:rPr>
        <w:t>a</w:t>
      </w:r>
      <w:r w:rsidR="00AC16CB" w:rsidRPr="00AC16CB">
        <w:rPr>
          <w:bCs/>
          <w:sz w:val="28"/>
          <w:szCs w:val="28"/>
        </w:rPr>
        <w:t xml:space="preserve"> Nr.126 “Par Finanšu sektora attīstības plānu 2017.–2019.gadam” </w:t>
      </w:r>
      <w:r w:rsidR="00AC16CB" w:rsidRPr="00AC16CB">
        <w:rPr>
          <w:sz w:val="28"/>
          <w:szCs w:val="28"/>
        </w:rPr>
        <w:t>2.punkt</w:t>
      </w:r>
      <w:r w:rsidR="00AC16CB">
        <w:rPr>
          <w:sz w:val="28"/>
          <w:szCs w:val="28"/>
        </w:rPr>
        <w:t>u</w:t>
      </w:r>
      <w:r w:rsidR="00AC16CB" w:rsidRPr="00AC16CB">
        <w:rPr>
          <w:sz w:val="28"/>
          <w:szCs w:val="28"/>
        </w:rPr>
        <w:t xml:space="preserve">, kas nosaka </w:t>
      </w:r>
      <w:r w:rsidR="00E65071">
        <w:rPr>
          <w:sz w:val="28"/>
          <w:szCs w:val="28"/>
        </w:rPr>
        <w:t>f</w:t>
      </w:r>
      <w:r w:rsidR="00AC16CB" w:rsidRPr="00AC16CB">
        <w:rPr>
          <w:sz w:val="28"/>
          <w:szCs w:val="28"/>
        </w:rPr>
        <w:t xml:space="preserve">inanšu ministra izveidotajai darba grupai izvērtēt plāna ieviešanas gaitu un plānā ietverto uzdevumu īstenošanas ietekmi, kā arī </w:t>
      </w:r>
      <w:r w:rsidR="00E65071">
        <w:rPr>
          <w:sz w:val="28"/>
          <w:szCs w:val="28"/>
        </w:rPr>
        <w:t>f</w:t>
      </w:r>
      <w:r w:rsidR="00AC16CB">
        <w:rPr>
          <w:sz w:val="28"/>
          <w:szCs w:val="28"/>
        </w:rPr>
        <w:t>inanšu ministram līdz 2017.gada 31.decembrim un 2018.gada 31.</w:t>
      </w:r>
      <w:r w:rsidR="00AC16CB" w:rsidRPr="00AC16CB">
        <w:rPr>
          <w:sz w:val="28"/>
          <w:szCs w:val="28"/>
        </w:rPr>
        <w:t>decembrim iesniegt Ministru kabinetā priekšlikumus par turpmāko plāna uzdevumu īstenošanu.</w:t>
      </w:r>
    </w:p>
    <w:p w14:paraId="61E78E05" w14:textId="1186586C" w:rsidR="00A25851" w:rsidRDefault="00A25851" w:rsidP="00AC16CB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Informācija par </w:t>
      </w:r>
      <w:r w:rsidR="00AC16CB">
        <w:rPr>
          <w:sz w:val="28"/>
          <w:szCs w:val="28"/>
        </w:rPr>
        <w:t>Finanšu sektora attīstības plān</w:t>
      </w:r>
      <w:r w:rsidR="00E65071">
        <w:rPr>
          <w:sz w:val="28"/>
          <w:szCs w:val="28"/>
        </w:rPr>
        <w:t xml:space="preserve">ā </w:t>
      </w:r>
      <w:r w:rsidRPr="00EF1103">
        <w:rPr>
          <w:sz w:val="28"/>
          <w:szCs w:val="28"/>
        </w:rPr>
        <w:t>2017.-2019.gadam</w:t>
      </w:r>
      <w:r>
        <w:rPr>
          <w:sz w:val="28"/>
          <w:szCs w:val="28"/>
        </w:rPr>
        <w:t xml:space="preserve"> </w:t>
      </w:r>
      <w:r w:rsidRPr="00EF1103">
        <w:rPr>
          <w:sz w:val="28"/>
          <w:szCs w:val="28"/>
        </w:rPr>
        <w:t xml:space="preserve">iekļauto </w:t>
      </w:r>
      <w:r w:rsidR="00E65071">
        <w:rPr>
          <w:sz w:val="28"/>
          <w:szCs w:val="28"/>
        </w:rPr>
        <w:t xml:space="preserve">uzdevumu un </w:t>
      </w:r>
      <w:r w:rsidRPr="00EF1103">
        <w:rPr>
          <w:sz w:val="28"/>
          <w:szCs w:val="28"/>
        </w:rPr>
        <w:t>pasākumu īstenošanas gaitu</w:t>
      </w:r>
      <w:r>
        <w:rPr>
          <w:sz w:val="28"/>
          <w:szCs w:val="28"/>
        </w:rPr>
        <w:t xml:space="preserve"> ir iekļauta šī informatīvā ziņojuma </w:t>
      </w:r>
      <w:r w:rsidR="00E65071">
        <w:rPr>
          <w:sz w:val="28"/>
          <w:szCs w:val="28"/>
        </w:rPr>
        <w:t>p</w:t>
      </w:r>
      <w:r>
        <w:rPr>
          <w:sz w:val="28"/>
          <w:szCs w:val="28"/>
        </w:rPr>
        <w:t>ielikum</w:t>
      </w:r>
      <w:r w:rsidR="0087087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25C2B">
        <w:rPr>
          <w:sz w:val="28"/>
          <w:szCs w:val="28"/>
        </w:rPr>
        <w:t>“</w:t>
      </w:r>
      <w:r w:rsidR="00AC16CB" w:rsidRPr="00AC16CB">
        <w:rPr>
          <w:sz w:val="28"/>
          <w:szCs w:val="28"/>
        </w:rPr>
        <w:t xml:space="preserve">Finanšu sektora attīstības plāna </w:t>
      </w:r>
      <w:r w:rsidR="00C25C2B" w:rsidRPr="00C25C2B">
        <w:rPr>
          <w:sz w:val="28"/>
          <w:szCs w:val="28"/>
        </w:rPr>
        <w:t>2017.-2019.gadam</w:t>
      </w:r>
      <w:r w:rsidR="00E65071">
        <w:rPr>
          <w:sz w:val="28"/>
          <w:szCs w:val="28"/>
        </w:rPr>
        <w:t xml:space="preserve"> izpilde (uz 2017.gada 31.decembri)</w:t>
      </w:r>
      <w:r w:rsidR="00C25C2B">
        <w:rPr>
          <w:sz w:val="28"/>
          <w:szCs w:val="28"/>
        </w:rPr>
        <w:t>”</w:t>
      </w:r>
      <w:r w:rsidR="00C25C2B" w:rsidRPr="00C25C2B">
        <w:rPr>
          <w:sz w:val="28"/>
          <w:szCs w:val="28"/>
        </w:rPr>
        <w:t xml:space="preserve"> </w:t>
      </w:r>
      <w:r w:rsidR="003B1F07">
        <w:rPr>
          <w:sz w:val="28"/>
          <w:szCs w:val="28"/>
        </w:rPr>
        <w:t>ailē “Darbības rezultāts</w:t>
      </w:r>
      <w:r>
        <w:rPr>
          <w:sz w:val="28"/>
          <w:szCs w:val="28"/>
        </w:rPr>
        <w:t>”</w:t>
      </w:r>
      <w:r w:rsidR="00E65071">
        <w:rPr>
          <w:sz w:val="28"/>
          <w:szCs w:val="28"/>
        </w:rPr>
        <w:t xml:space="preserve"> (pielikumā)</w:t>
      </w:r>
      <w:r w:rsidR="003B1F0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3D3F3A4" w14:textId="77777777" w:rsidR="00FB1F26" w:rsidRDefault="00FB1F26" w:rsidP="00FB1F26">
      <w:pPr>
        <w:ind w:right="-766" w:firstLine="720"/>
        <w:jc w:val="both"/>
        <w:rPr>
          <w:sz w:val="28"/>
          <w:szCs w:val="28"/>
        </w:rPr>
      </w:pPr>
    </w:p>
    <w:p w14:paraId="0F464409" w14:textId="47E1E8C5" w:rsidR="00FB1F26" w:rsidRPr="00FB1F26" w:rsidRDefault="00FB1F26" w:rsidP="00FB1F26">
      <w:pPr>
        <w:ind w:right="-766" w:firstLine="720"/>
        <w:jc w:val="center"/>
        <w:rPr>
          <w:b/>
          <w:sz w:val="28"/>
          <w:szCs w:val="28"/>
        </w:rPr>
      </w:pPr>
      <w:r w:rsidRPr="00FB1F26">
        <w:rPr>
          <w:b/>
          <w:sz w:val="28"/>
          <w:szCs w:val="28"/>
        </w:rPr>
        <w:t xml:space="preserve">Finanšu sektora attīstības plāna 2017.-2019.gadam sasniedzamo </w:t>
      </w:r>
      <w:proofErr w:type="spellStart"/>
      <w:r w:rsidRPr="00FB1F26">
        <w:rPr>
          <w:b/>
          <w:sz w:val="28"/>
          <w:szCs w:val="28"/>
        </w:rPr>
        <w:t>apakšmērķu</w:t>
      </w:r>
      <w:proofErr w:type="spellEnd"/>
      <w:r w:rsidRPr="00FB1F26">
        <w:rPr>
          <w:b/>
          <w:sz w:val="28"/>
          <w:szCs w:val="28"/>
        </w:rPr>
        <w:t xml:space="preserve"> izpilde</w:t>
      </w:r>
      <w:r>
        <w:rPr>
          <w:b/>
          <w:sz w:val="28"/>
          <w:szCs w:val="28"/>
        </w:rPr>
        <w:t xml:space="preserve"> (uz 2017.gada 31.decembri)</w:t>
      </w:r>
    </w:p>
    <w:p w14:paraId="43154C2E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</w:p>
    <w:p w14:paraId="68A4390A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2.1. Banku nozare</w:t>
      </w:r>
    </w:p>
    <w:p w14:paraId="7511E598" w14:textId="77777777" w:rsidR="00E65071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2.1.1. Sasniedzamie </w:t>
      </w:r>
      <w:proofErr w:type="spellStart"/>
      <w:r w:rsidRPr="00FB1F26">
        <w:rPr>
          <w:sz w:val="28"/>
          <w:szCs w:val="28"/>
        </w:rPr>
        <w:t>apakšmērķi</w:t>
      </w:r>
      <w:proofErr w:type="spellEnd"/>
      <w:r w:rsidRPr="00FB1F26">
        <w:rPr>
          <w:sz w:val="28"/>
          <w:szCs w:val="28"/>
        </w:rPr>
        <w:t xml:space="preserve">: </w:t>
      </w:r>
    </w:p>
    <w:p w14:paraId="031A5563" w14:textId="4AA1EEFB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Finanšu pieejamības nodrošināšana, palielinot kreditēšanas tempa pieaugumu atbilstoši IKP tempiem, palielinot rezidentu mājsaimniecību un uzņēmumu kredītportfeli p</w:t>
      </w:r>
      <w:r>
        <w:rPr>
          <w:sz w:val="28"/>
          <w:szCs w:val="28"/>
        </w:rPr>
        <w:t>ar vismaz 10% trīs gadu periodā</w:t>
      </w:r>
      <w:r w:rsidR="00E65071">
        <w:rPr>
          <w:sz w:val="28"/>
          <w:szCs w:val="28"/>
        </w:rPr>
        <w:t>.</w:t>
      </w:r>
    </w:p>
    <w:p w14:paraId="538C5DA0" w14:textId="1BA45519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Izpilde: </w:t>
      </w:r>
    </w:p>
    <w:p w14:paraId="4AF09A57" w14:textId="599F78B9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Kopējais rezidentu kredītportfelis 2017.gada 9 mēnešos ir samazinājies par 3,93% - no 12 800 367 tūkst.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2016.gada 31.decembrī līdz 12 297 123 tūkst.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2017.gada 30.septembrī. Finanšu ministrija prognozē, ka </w:t>
      </w:r>
      <w:r w:rsidR="00E65071">
        <w:rPr>
          <w:sz w:val="28"/>
          <w:szCs w:val="28"/>
        </w:rPr>
        <w:t>2018.gadā</w:t>
      </w:r>
      <w:r w:rsidR="00E65071" w:rsidRPr="00FB1F26">
        <w:rPr>
          <w:sz w:val="28"/>
          <w:szCs w:val="28"/>
        </w:rPr>
        <w:t xml:space="preserve"> </w:t>
      </w:r>
      <w:r w:rsidRPr="00FB1F26">
        <w:rPr>
          <w:sz w:val="28"/>
          <w:szCs w:val="28"/>
        </w:rPr>
        <w:t xml:space="preserve">Latvijas iekšzemes kopprodukts (salīdzināmās cenās) palielināsies par 3,7%. </w:t>
      </w:r>
    </w:p>
    <w:p w14:paraId="0B5DE5EF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</w:p>
    <w:p w14:paraId="2C4AABA3" w14:textId="55E73BAE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3. Kapitāla tirgus</w:t>
      </w:r>
    </w:p>
    <w:p w14:paraId="47A74D54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Sasniedzamie </w:t>
      </w:r>
      <w:proofErr w:type="spellStart"/>
      <w:r w:rsidRPr="00FB1F26">
        <w:rPr>
          <w:sz w:val="28"/>
          <w:szCs w:val="28"/>
        </w:rPr>
        <w:t>apakšmērķi</w:t>
      </w:r>
      <w:proofErr w:type="spellEnd"/>
      <w:r w:rsidRPr="00FB1F26">
        <w:rPr>
          <w:sz w:val="28"/>
          <w:szCs w:val="28"/>
        </w:rPr>
        <w:t xml:space="preserve">: </w:t>
      </w:r>
    </w:p>
    <w:p w14:paraId="06E46778" w14:textId="5D867554" w:rsidR="00E65071" w:rsidRPr="00FB1F26" w:rsidRDefault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Kopējā kapitāla tirgus kapitalizācijas apjomu paaugstināšana par 2,2% no IKP trīs gadu periodā, paplašinot kapitāla instrumentu pieejamību Latvijas rezidentu </w:t>
      </w:r>
      <w:proofErr w:type="spellStart"/>
      <w:r w:rsidRPr="00FB1F26">
        <w:rPr>
          <w:sz w:val="28"/>
          <w:szCs w:val="28"/>
        </w:rPr>
        <w:t>nefinanšu</w:t>
      </w:r>
      <w:proofErr w:type="spellEnd"/>
      <w:r>
        <w:rPr>
          <w:sz w:val="28"/>
          <w:szCs w:val="28"/>
        </w:rPr>
        <w:t xml:space="preserve"> uzņēmumiem.</w:t>
      </w:r>
    </w:p>
    <w:p w14:paraId="077B824F" w14:textId="7834A5C5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>Izpilde:</w:t>
      </w:r>
    </w:p>
    <w:p w14:paraId="2842C29A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Akciju tirgus kapitalizācija 2017.gada 9 mēnešos ir pieaugusi par 21,29% - no 802 406 714</w:t>
      </w:r>
      <w:r w:rsidRPr="00FA5756">
        <w:rPr>
          <w:i/>
          <w:sz w:val="28"/>
          <w:szCs w:val="28"/>
        </w:rPr>
        <w:t xml:space="preserve">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2017.gada 2.janvārī līdz 973 217 048</w:t>
      </w:r>
      <w:r w:rsidRPr="00FA5756">
        <w:rPr>
          <w:i/>
          <w:sz w:val="28"/>
          <w:szCs w:val="28"/>
        </w:rPr>
        <w:t xml:space="preserve">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2017.gada 29.septembrī. </w:t>
      </w:r>
    </w:p>
    <w:p w14:paraId="243066BD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Parāda vērtspapīru kapitalizācija 2017.gada 9 mēnešos ir samazinājusies par 3,66% - no 2 177 488 367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2017.gada 1.janvārī līdz 2 097 807 950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2017.gada 29.septembrī. </w:t>
      </w:r>
    </w:p>
    <w:p w14:paraId="6FE21D80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</w:p>
    <w:p w14:paraId="24B2E7C4" w14:textId="0463FFDA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Kopējā kapitāla tirgus kapitalizācija (akciju un parāda vērtspapīru kapitalizācijas summa) 2017.gada 9 mēnešos ir palielinājusies par 3,05% -   no 2 979 895 081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2016.gada beigās līdz 3 071 024 998 </w:t>
      </w:r>
      <w:proofErr w:type="spellStart"/>
      <w:r w:rsidRPr="00FB1F26">
        <w:rPr>
          <w:sz w:val="28"/>
          <w:szCs w:val="28"/>
        </w:rPr>
        <w:t>e</w:t>
      </w:r>
      <w:r w:rsidRPr="00FA5756">
        <w:rPr>
          <w:i/>
          <w:sz w:val="28"/>
          <w:szCs w:val="28"/>
        </w:rPr>
        <w:t>uro</w:t>
      </w:r>
      <w:proofErr w:type="spellEnd"/>
      <w:r w:rsidRPr="00FB1F26">
        <w:rPr>
          <w:sz w:val="28"/>
          <w:szCs w:val="28"/>
        </w:rPr>
        <w:t xml:space="preserve"> 2017.gada trešā ceturkšņa beigās jeb pieaugums par  91,1 milj</w:t>
      </w:r>
      <w:r w:rsidR="00E65071">
        <w:rPr>
          <w:sz w:val="28"/>
          <w:szCs w:val="28"/>
        </w:rPr>
        <w:t>.</w:t>
      </w:r>
      <w:r w:rsidRPr="00FB1F26">
        <w:rPr>
          <w:sz w:val="28"/>
          <w:szCs w:val="28"/>
        </w:rPr>
        <w:t xml:space="preserve">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. Finanšu sektora attīstības plāna </w:t>
      </w:r>
      <w:r w:rsidR="00E65071">
        <w:rPr>
          <w:sz w:val="28"/>
          <w:szCs w:val="28"/>
        </w:rPr>
        <w:t xml:space="preserve">2017.-2019.gadam </w:t>
      </w:r>
      <w:r w:rsidRPr="00FB1F26">
        <w:rPr>
          <w:sz w:val="28"/>
          <w:szCs w:val="28"/>
        </w:rPr>
        <w:t>apstiprināšanas brīdī kopējā kapitāla tirgus finanšu instrumentu nozarē aprēķinātā investīciju n</w:t>
      </w:r>
      <w:r>
        <w:rPr>
          <w:sz w:val="28"/>
          <w:szCs w:val="28"/>
        </w:rPr>
        <w:t>epilnība bija 568 milj</w:t>
      </w:r>
      <w:r w:rsidR="00E650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A5756">
        <w:rPr>
          <w:i/>
          <w:sz w:val="28"/>
          <w:szCs w:val="28"/>
        </w:rPr>
        <w:t>.</w:t>
      </w:r>
    </w:p>
    <w:p w14:paraId="7E72017F" w14:textId="6827727C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2017.gada 2.janvārī kapitāla tirgus kopējā kapitalizācija bija 2,9 </w:t>
      </w:r>
      <w:proofErr w:type="spellStart"/>
      <w:r w:rsidRPr="00FB1F26">
        <w:rPr>
          <w:sz w:val="28"/>
          <w:szCs w:val="28"/>
        </w:rPr>
        <w:t>miljr</w:t>
      </w:r>
      <w:proofErr w:type="spellEnd"/>
      <w:r w:rsidR="00E65071">
        <w:rPr>
          <w:sz w:val="28"/>
          <w:szCs w:val="28"/>
        </w:rPr>
        <w:t xml:space="preserve">.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jeb 11,95% no 24,9 </w:t>
      </w:r>
      <w:proofErr w:type="spellStart"/>
      <w:r w:rsidRPr="00FB1F26">
        <w:rPr>
          <w:sz w:val="28"/>
          <w:szCs w:val="28"/>
        </w:rPr>
        <w:t>milj</w:t>
      </w:r>
      <w:r w:rsidR="00E65071">
        <w:rPr>
          <w:sz w:val="28"/>
          <w:szCs w:val="28"/>
        </w:rPr>
        <w:t>r</w:t>
      </w:r>
      <w:proofErr w:type="spellEnd"/>
      <w:r w:rsidR="00E65071">
        <w:rPr>
          <w:sz w:val="28"/>
          <w:szCs w:val="28"/>
        </w:rPr>
        <w:t xml:space="preserve">. </w:t>
      </w:r>
      <w:proofErr w:type="spellStart"/>
      <w:r w:rsidR="00E65071" w:rsidRPr="00FA5756">
        <w:rPr>
          <w:i/>
          <w:sz w:val="28"/>
          <w:szCs w:val="28"/>
        </w:rPr>
        <w:t>euro</w:t>
      </w:r>
      <w:proofErr w:type="spellEnd"/>
      <w:r w:rsidRPr="00FA5756">
        <w:rPr>
          <w:i/>
          <w:sz w:val="28"/>
          <w:szCs w:val="28"/>
        </w:rPr>
        <w:t xml:space="preserve"> </w:t>
      </w:r>
      <w:r w:rsidRPr="00FB1F26">
        <w:rPr>
          <w:sz w:val="28"/>
          <w:szCs w:val="28"/>
        </w:rPr>
        <w:t xml:space="preserve">2016.gada IKP (faktiskajās cenās).  </w:t>
      </w:r>
    </w:p>
    <w:p w14:paraId="76B06749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</w:p>
    <w:p w14:paraId="687748FD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5. Apdrošināšanas sektors</w:t>
      </w:r>
    </w:p>
    <w:p w14:paraId="4337FA49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Sasniedzamie </w:t>
      </w:r>
      <w:proofErr w:type="spellStart"/>
      <w:r w:rsidRPr="00FB1F26">
        <w:rPr>
          <w:sz w:val="28"/>
          <w:szCs w:val="28"/>
        </w:rPr>
        <w:t>apakšmērķi</w:t>
      </w:r>
      <w:proofErr w:type="spellEnd"/>
      <w:r w:rsidRPr="00FB1F26">
        <w:rPr>
          <w:sz w:val="28"/>
          <w:szCs w:val="28"/>
        </w:rPr>
        <w:t xml:space="preserve">: </w:t>
      </w:r>
    </w:p>
    <w:p w14:paraId="1B65A56A" w14:textId="4C5FFEB9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Paplašināt brīvprātīgo apdrošināšanas pakalpojumu veidu izmantošanu Latvijā, sasniedzot apdrošināšanas prēmiju per </w:t>
      </w:r>
      <w:proofErr w:type="spellStart"/>
      <w:r w:rsidRPr="00FB1F26">
        <w:rPr>
          <w:sz w:val="28"/>
          <w:szCs w:val="28"/>
        </w:rPr>
        <w:t>capita</w:t>
      </w:r>
      <w:proofErr w:type="spellEnd"/>
      <w:r w:rsidRPr="00FB1F26">
        <w:rPr>
          <w:sz w:val="28"/>
          <w:szCs w:val="28"/>
        </w:rPr>
        <w:t xml:space="preserve"> pieaugumu par 10% un  eksporta kredītu garantiju sistēmas attīstību vismaz par 20 </w:t>
      </w:r>
      <w:r>
        <w:rPr>
          <w:sz w:val="28"/>
          <w:szCs w:val="28"/>
        </w:rPr>
        <w:t>miljoniem</w:t>
      </w:r>
      <w:r w:rsidRPr="00FA5756">
        <w:rPr>
          <w:i/>
          <w:sz w:val="28"/>
          <w:szCs w:val="28"/>
        </w:rPr>
        <w:t xml:space="preserve">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trīs gadu laikā</w:t>
      </w:r>
      <w:r w:rsidR="00E65071">
        <w:rPr>
          <w:sz w:val="28"/>
          <w:szCs w:val="28"/>
        </w:rPr>
        <w:t>.</w:t>
      </w:r>
    </w:p>
    <w:p w14:paraId="25879DB0" w14:textId="77777777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Izpilde: </w:t>
      </w:r>
    </w:p>
    <w:p w14:paraId="7E71E1E4" w14:textId="5EB93C08" w:rsidR="00FB1F26" w:rsidRPr="00FB1F26" w:rsidRDefault="00FB1F26" w:rsidP="00FB1F26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Vidējais parakstītās apdrošināšanas prēmijas apmērs uz vienu iedzīvotāju ir pieaudzis no 215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A5756">
        <w:rPr>
          <w:i/>
          <w:sz w:val="28"/>
          <w:szCs w:val="28"/>
        </w:rPr>
        <w:t xml:space="preserve"> </w:t>
      </w:r>
      <w:r w:rsidRPr="00FB1F26">
        <w:rPr>
          <w:sz w:val="28"/>
          <w:szCs w:val="28"/>
        </w:rPr>
        <w:t xml:space="preserve">2016.gada 9 mēnešos uz 247 </w:t>
      </w:r>
      <w:proofErr w:type="spellStart"/>
      <w:r w:rsidRPr="00FA5756">
        <w:rPr>
          <w:i/>
          <w:sz w:val="28"/>
          <w:szCs w:val="28"/>
        </w:rPr>
        <w:t>euro</w:t>
      </w:r>
      <w:proofErr w:type="spellEnd"/>
      <w:r w:rsidRPr="00FB1F26">
        <w:rPr>
          <w:sz w:val="28"/>
          <w:szCs w:val="28"/>
        </w:rPr>
        <w:t xml:space="preserve"> 2017.gada 9 mēnešos.</w:t>
      </w:r>
    </w:p>
    <w:p w14:paraId="0B40484F" w14:textId="77777777" w:rsidR="00A25851" w:rsidRDefault="00A25851" w:rsidP="00A25851">
      <w:pPr>
        <w:ind w:right="-766"/>
        <w:rPr>
          <w:b/>
          <w:sz w:val="28"/>
          <w:szCs w:val="28"/>
        </w:rPr>
      </w:pPr>
    </w:p>
    <w:p w14:paraId="3C22C728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Priekšlikumi tālākai rīcībai</w:t>
      </w:r>
    </w:p>
    <w:p w14:paraId="1D3F15D0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</w:p>
    <w:p w14:paraId="309C9741" w14:textId="597950E3" w:rsidR="00A25851" w:rsidRPr="00CB1261" w:rsidRDefault="00CB1261" w:rsidP="00CB1261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>Priekšlikumi</w:t>
      </w:r>
      <w:r w:rsidR="00E65071">
        <w:rPr>
          <w:sz w:val="28"/>
          <w:szCs w:val="28"/>
        </w:rPr>
        <w:t xml:space="preserve"> tālākai rīcībai un precizējumiem </w:t>
      </w:r>
      <w:r w:rsidR="00E65071">
        <w:rPr>
          <w:bCs/>
          <w:sz w:val="28"/>
          <w:szCs w:val="28"/>
        </w:rPr>
        <w:t>Finanšu sektora attīstības plānā</w:t>
      </w:r>
      <w:r w:rsidR="00E65071" w:rsidRPr="00CB1261">
        <w:rPr>
          <w:bCs/>
          <w:sz w:val="28"/>
          <w:szCs w:val="28"/>
        </w:rPr>
        <w:t xml:space="preserve"> 2017.–2019.gadam</w:t>
      </w:r>
      <w:r w:rsidR="00E65071">
        <w:rPr>
          <w:bCs/>
          <w:sz w:val="28"/>
          <w:szCs w:val="28"/>
        </w:rPr>
        <w:t xml:space="preserve">, kas apstiprināts ar Ministru kabineta 2017.gada 21.marta rīkojumu Nr.126 “Par Finanšu sektora attīstības plānu 2017.-2019.gadam”, ir sagatavoti </w:t>
      </w:r>
      <w:r>
        <w:rPr>
          <w:sz w:val="28"/>
          <w:szCs w:val="28"/>
        </w:rPr>
        <w:t xml:space="preserve"> </w:t>
      </w:r>
      <w:r w:rsidR="00E65071">
        <w:rPr>
          <w:sz w:val="28"/>
          <w:szCs w:val="28"/>
        </w:rPr>
        <w:t xml:space="preserve">grozījumu formā un </w:t>
      </w:r>
      <w:r>
        <w:rPr>
          <w:sz w:val="28"/>
          <w:szCs w:val="28"/>
        </w:rPr>
        <w:t xml:space="preserve">ir iekļauti </w:t>
      </w:r>
      <w:r w:rsidR="00E65071">
        <w:rPr>
          <w:sz w:val="28"/>
          <w:szCs w:val="28"/>
        </w:rPr>
        <w:t xml:space="preserve">kopā ar šo informatīvo ziņojumu sagatavotajā </w:t>
      </w:r>
      <w:r w:rsidRPr="00CB1261">
        <w:rPr>
          <w:sz w:val="28"/>
          <w:szCs w:val="28"/>
        </w:rPr>
        <w:t>Min</w:t>
      </w:r>
      <w:r>
        <w:rPr>
          <w:sz w:val="28"/>
          <w:szCs w:val="28"/>
        </w:rPr>
        <w:t>istru kabineta rīkojuma projektā</w:t>
      </w:r>
      <w:r w:rsidRPr="00CB1261">
        <w:rPr>
          <w:sz w:val="28"/>
          <w:szCs w:val="28"/>
        </w:rPr>
        <w:t xml:space="preserve"> “</w:t>
      </w:r>
      <w:r w:rsidRPr="00CB1261">
        <w:rPr>
          <w:bCs/>
          <w:sz w:val="28"/>
          <w:szCs w:val="28"/>
        </w:rPr>
        <w:t xml:space="preserve">Grozījumi </w:t>
      </w:r>
      <w:r w:rsidR="00A76506">
        <w:rPr>
          <w:bCs/>
          <w:sz w:val="28"/>
          <w:szCs w:val="28"/>
        </w:rPr>
        <w:t>Finanšu sektora attīstības plānā</w:t>
      </w:r>
      <w:r w:rsidRPr="00CB1261">
        <w:rPr>
          <w:bCs/>
          <w:sz w:val="28"/>
          <w:szCs w:val="28"/>
        </w:rPr>
        <w:t xml:space="preserve"> 2017.–2019.gadam”</w:t>
      </w:r>
      <w:r>
        <w:rPr>
          <w:bCs/>
          <w:sz w:val="28"/>
          <w:szCs w:val="28"/>
        </w:rPr>
        <w:t xml:space="preserve">. </w:t>
      </w:r>
    </w:p>
    <w:p w14:paraId="7B85CDDD" w14:textId="77777777" w:rsidR="009134A5" w:rsidRDefault="009134A5" w:rsidP="00A25851">
      <w:pPr>
        <w:ind w:right="-766"/>
        <w:rPr>
          <w:sz w:val="28"/>
          <w:szCs w:val="28"/>
        </w:rPr>
      </w:pPr>
    </w:p>
    <w:p w14:paraId="411D7E1A" w14:textId="77777777" w:rsidR="00CB1261" w:rsidRDefault="00CB1261" w:rsidP="00A25851">
      <w:pPr>
        <w:ind w:right="-766"/>
        <w:rPr>
          <w:sz w:val="28"/>
          <w:szCs w:val="28"/>
        </w:rPr>
      </w:pPr>
    </w:p>
    <w:p w14:paraId="2FD6054A" w14:textId="77777777" w:rsidR="00CB1261" w:rsidRDefault="00CB1261" w:rsidP="00A25851">
      <w:pPr>
        <w:ind w:right="-766"/>
        <w:rPr>
          <w:sz w:val="28"/>
          <w:szCs w:val="28"/>
        </w:rPr>
      </w:pPr>
    </w:p>
    <w:p w14:paraId="76E40656" w14:textId="03D61EE8" w:rsidR="00ED4BCF" w:rsidRDefault="00A25851" w:rsidP="00A25851">
      <w:pPr>
        <w:ind w:right="-766"/>
        <w:rPr>
          <w:sz w:val="28"/>
          <w:szCs w:val="28"/>
        </w:rPr>
      </w:pPr>
      <w:r>
        <w:rPr>
          <w:sz w:val="28"/>
          <w:szCs w:val="28"/>
        </w:rPr>
        <w:t>Finanšu ministr</w:t>
      </w:r>
      <w:r w:rsidR="00992110">
        <w:rPr>
          <w:sz w:val="28"/>
          <w:szCs w:val="28"/>
        </w:rPr>
        <w:t>e</w:t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  <w:t>D.Reizniece-Ozola</w:t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</w:p>
    <w:p w14:paraId="6A61AE32" w14:textId="3A82B14E" w:rsidR="00CB1261" w:rsidRDefault="00ED4BCF" w:rsidP="00A25851">
      <w:pPr>
        <w:ind w:right="-7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</w:p>
    <w:p w14:paraId="2C9F756A" w14:textId="7C681D33" w:rsidR="00564A19" w:rsidRDefault="00564A19" w:rsidP="00A25851">
      <w:pPr>
        <w:ind w:right="-766"/>
        <w:rPr>
          <w:sz w:val="28"/>
          <w:szCs w:val="28"/>
        </w:rPr>
      </w:pPr>
    </w:p>
    <w:p w14:paraId="50B793A3" w14:textId="77777777" w:rsidR="00CB1261" w:rsidRPr="00CB1261" w:rsidRDefault="00CB1261" w:rsidP="00CB1261"/>
    <w:p w14:paraId="16C59A1A" w14:textId="77777777" w:rsidR="00CB1261" w:rsidRPr="00CB1261" w:rsidRDefault="00CB1261" w:rsidP="00CB1261"/>
    <w:p w14:paraId="11ECC268" w14:textId="77777777" w:rsidR="00CB1261" w:rsidRPr="00CB1261" w:rsidRDefault="00CB1261" w:rsidP="00CB1261"/>
    <w:p w14:paraId="4659A9BB" w14:textId="77777777" w:rsidR="00CB1261" w:rsidRPr="00CB1261" w:rsidRDefault="00CB1261" w:rsidP="00CB1261"/>
    <w:p w14:paraId="0F3132A4" w14:textId="77777777" w:rsidR="00CB1261" w:rsidRPr="00CB1261" w:rsidRDefault="00CB1261" w:rsidP="00CB1261"/>
    <w:p w14:paraId="012CC4EC" w14:textId="6D706B5B" w:rsidR="00CB1261" w:rsidRDefault="00CB1261" w:rsidP="00CB1261"/>
    <w:p w14:paraId="0CD38197" w14:textId="291F3754" w:rsidR="00B15F7C" w:rsidRPr="00CB1261" w:rsidRDefault="00CB1261" w:rsidP="00CB1261">
      <w:pPr>
        <w:tabs>
          <w:tab w:val="left" w:pos="4990"/>
        </w:tabs>
      </w:pPr>
      <w:r>
        <w:tab/>
      </w:r>
    </w:p>
    <w:sectPr w:rsidR="00B15F7C" w:rsidRPr="00CB1261" w:rsidSect="009134A5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D4243" w14:textId="77777777" w:rsidR="00107AFA" w:rsidRDefault="00107AFA" w:rsidP="00A25851">
      <w:r>
        <w:separator/>
      </w:r>
    </w:p>
  </w:endnote>
  <w:endnote w:type="continuationSeparator" w:id="0">
    <w:p w14:paraId="365966BB" w14:textId="77777777" w:rsidR="00107AFA" w:rsidRDefault="00107AFA" w:rsidP="00A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1935" w14:textId="334D8C76" w:rsidR="00A25851" w:rsidRDefault="00CB1261">
    <w:pPr>
      <w:pStyle w:val="Footer"/>
    </w:pPr>
    <w:r>
      <w:t>FMzin_</w:t>
    </w:r>
    <w:r w:rsidR="00C6003D">
      <w:t>2104</w:t>
    </w:r>
    <w:r>
      <w:t>18_FSAP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5CB7" w14:textId="77777777" w:rsidR="00107AFA" w:rsidRDefault="00107AFA" w:rsidP="00A25851">
      <w:r>
        <w:separator/>
      </w:r>
    </w:p>
  </w:footnote>
  <w:footnote w:type="continuationSeparator" w:id="0">
    <w:p w14:paraId="591D716E" w14:textId="77777777" w:rsidR="00107AFA" w:rsidRDefault="00107AFA" w:rsidP="00A2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7"/>
    <w:rsid w:val="000942ED"/>
    <w:rsid w:val="00103863"/>
    <w:rsid w:val="00107AFA"/>
    <w:rsid w:val="001672D7"/>
    <w:rsid w:val="003B1F07"/>
    <w:rsid w:val="003E5B91"/>
    <w:rsid w:val="00410479"/>
    <w:rsid w:val="00564A19"/>
    <w:rsid w:val="00590307"/>
    <w:rsid w:val="00623345"/>
    <w:rsid w:val="00656799"/>
    <w:rsid w:val="00661CCB"/>
    <w:rsid w:val="007C5BC2"/>
    <w:rsid w:val="0087087D"/>
    <w:rsid w:val="008D001A"/>
    <w:rsid w:val="009134A5"/>
    <w:rsid w:val="00992110"/>
    <w:rsid w:val="00A25851"/>
    <w:rsid w:val="00A76506"/>
    <w:rsid w:val="00AC16CB"/>
    <w:rsid w:val="00B15F7C"/>
    <w:rsid w:val="00B512C6"/>
    <w:rsid w:val="00BD2B57"/>
    <w:rsid w:val="00C25C2B"/>
    <w:rsid w:val="00C273F1"/>
    <w:rsid w:val="00C6003D"/>
    <w:rsid w:val="00CB1261"/>
    <w:rsid w:val="00CF547E"/>
    <w:rsid w:val="00DE7A57"/>
    <w:rsid w:val="00E65071"/>
    <w:rsid w:val="00ED4BCF"/>
    <w:rsid w:val="00ED725E"/>
    <w:rsid w:val="00F06DFB"/>
    <w:rsid w:val="00FA5756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C95A7"/>
  <w15:chartTrackingRefBased/>
  <w15:docId w15:val="{11605F9C-0051-46EB-BB80-846427E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51"/>
  </w:style>
  <w:style w:type="paragraph" w:styleId="Footer">
    <w:name w:val="footer"/>
    <w:basedOn w:val="Normal"/>
    <w:link w:val="FooterChar"/>
    <w:uiPriority w:val="99"/>
    <w:unhideWhenUsed/>
    <w:rsid w:val="00A25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51"/>
  </w:style>
  <w:style w:type="paragraph" w:styleId="BalloonText">
    <w:name w:val="Balloon Text"/>
    <w:basedOn w:val="Normal"/>
    <w:link w:val="BalloonTextChar"/>
    <w:uiPriority w:val="99"/>
    <w:semiHidden/>
    <w:unhideWhenUsed/>
    <w:rsid w:val="00A2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Finanšu sektora attīstības plāna 2017.-2019.gadam izpildi”</vt:lpstr>
    </vt:vector>
  </TitlesOfParts>
  <Company>Finansu Ministrija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Finanšu sektora attīstības plāna 2017.-2019.gadam izpildi”</dc:title>
  <dc:subject/>
  <dc:creator>raimonds.grinbergs@fm.gov.lv</dc:creator>
  <cp:keywords>Ziņojums</cp:keywords>
  <dc:description>67083935 raimonds.grinbergs@fm.gov.lv</dc:description>
  <cp:lastModifiedBy>Raimonds Grīnbergs</cp:lastModifiedBy>
  <cp:revision>2</cp:revision>
  <cp:lastPrinted>2018-02-14T13:01:00Z</cp:lastPrinted>
  <dcterms:created xsi:type="dcterms:W3CDTF">2018-04-24T08:44:00Z</dcterms:created>
  <dcterms:modified xsi:type="dcterms:W3CDTF">2018-04-24T08:44:00Z</dcterms:modified>
</cp:coreProperties>
</file>