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A55C27" w:rsidRDefault="006C4F46" w:rsidP="006C4F46">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bookmarkStart w:id="2" w:name="OLE_LINK9"/>
      <w:r w:rsidRPr="00A55C27">
        <w:rPr>
          <w:rFonts w:ascii="Times New Roman" w:eastAsia="Times New Roman" w:hAnsi="Times New Roman" w:cs="Times New Roman"/>
          <w:b/>
          <w:sz w:val="28"/>
          <w:szCs w:val="28"/>
          <w:lang w:eastAsia="lv-LV"/>
        </w:rPr>
        <w:t>Minis</w:t>
      </w:r>
      <w:r>
        <w:rPr>
          <w:rFonts w:ascii="Times New Roman" w:eastAsia="Times New Roman" w:hAnsi="Times New Roman" w:cs="Times New Roman"/>
          <w:b/>
          <w:sz w:val="28"/>
          <w:szCs w:val="28"/>
          <w:lang w:eastAsia="lv-LV"/>
        </w:rPr>
        <w:t>tru kabineta noteikumu projekta</w:t>
      </w:r>
    </w:p>
    <w:p w:rsidR="006C4F46" w:rsidRPr="00BC7C7B" w:rsidRDefault="00682CE2" w:rsidP="00682CE2">
      <w:pPr>
        <w:spacing w:after="0" w:line="240" w:lineRule="auto"/>
        <w:ind w:firstLine="720"/>
        <w:jc w:val="center"/>
        <w:rPr>
          <w:rFonts w:ascii="Times New Roman" w:eastAsia="Times New Roman" w:hAnsi="Times New Roman"/>
          <w:b/>
          <w:sz w:val="28"/>
          <w:szCs w:val="28"/>
          <w:lang w:eastAsia="lv-LV"/>
        </w:rPr>
      </w:pPr>
      <w:bookmarkStart w:id="3" w:name="OLE_LINK5"/>
      <w:bookmarkStart w:id="4" w:name="OLE_LINK6"/>
      <w:bookmarkEnd w:id="0"/>
      <w:bookmarkEnd w:id="1"/>
      <w:bookmarkEnd w:id="2"/>
      <w:r>
        <w:rPr>
          <w:rFonts w:ascii="Times New Roman" w:eastAsia="Times New Roman" w:hAnsi="Times New Roman"/>
          <w:b/>
          <w:sz w:val="28"/>
          <w:szCs w:val="28"/>
          <w:lang w:eastAsia="lv-LV"/>
        </w:rPr>
        <w:t>„</w:t>
      </w:r>
      <w:bookmarkStart w:id="5" w:name="OLE_LINK7"/>
      <w:bookmarkStart w:id="6" w:name="OLE_LINK8"/>
      <w:r w:rsidRPr="000114FA">
        <w:rPr>
          <w:rFonts w:ascii="Times New Roman" w:eastAsia="Times New Roman" w:hAnsi="Times New Roman"/>
          <w:b/>
          <w:sz w:val="28"/>
          <w:szCs w:val="28"/>
          <w:lang w:eastAsia="lv-LV"/>
        </w:rPr>
        <w:t>Noteikumi par profesionālā doktora grāda mākslās profesionālās augstākās izglītības valsts standartu un profesionālā doktora grāda mākslās piešķiršanas kārtību</w:t>
      </w:r>
      <w:bookmarkEnd w:id="5"/>
      <w:bookmarkEnd w:id="6"/>
      <w:r>
        <w:rPr>
          <w:rFonts w:ascii="Times New Roman" w:eastAsia="Times New Roman" w:hAnsi="Times New Roman"/>
          <w:b/>
          <w:sz w:val="28"/>
          <w:szCs w:val="28"/>
          <w:lang w:eastAsia="lv-LV"/>
        </w:rPr>
        <w:t xml:space="preserve">” </w:t>
      </w:r>
      <w:bookmarkStart w:id="7" w:name="OLE_LINK11"/>
      <w:bookmarkStart w:id="8" w:name="OLE_LINK12"/>
      <w:r w:rsidR="006C4F46">
        <w:rPr>
          <w:rFonts w:ascii="Times New Roman" w:eastAsia="Times New Roman" w:hAnsi="Times New Roman" w:cs="Times New Roman"/>
          <w:b/>
          <w:bCs/>
          <w:sz w:val="28"/>
          <w:szCs w:val="28"/>
          <w:lang w:eastAsia="lv-LV"/>
        </w:rPr>
        <w:t>sākotnējās ietekmes novērtējuma</w:t>
      </w:r>
    </w:p>
    <w:p w:rsidR="006C4F46" w:rsidRPr="00A55C27" w:rsidRDefault="006C4F46" w:rsidP="006C4F46">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bCs/>
          <w:sz w:val="28"/>
          <w:szCs w:val="28"/>
          <w:lang w:eastAsia="lv-LV"/>
        </w:rPr>
        <w:t>ziņojums (anotācija)</w:t>
      </w:r>
    </w:p>
    <w:bookmarkEnd w:id="3"/>
    <w:bookmarkEnd w:id="4"/>
    <w:p w:rsidR="006C4F46" w:rsidRPr="00A55C27" w:rsidRDefault="006C4F46" w:rsidP="006C4F4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A55C27"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7"/>
          <w:bookmarkEnd w:id="8"/>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6C4F46" w:rsidRPr="000356D3"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6C4F46" w:rsidRPr="00A610B3" w:rsidRDefault="00682CE2" w:rsidP="00D8030B">
            <w:pPr>
              <w:spacing w:after="0" w:line="240" w:lineRule="auto"/>
              <w:jc w:val="both"/>
              <w:rPr>
                <w:rFonts w:ascii="Times New Roman" w:hAnsi="Times New Roman"/>
                <w:sz w:val="28"/>
                <w:szCs w:val="28"/>
              </w:rPr>
            </w:pPr>
            <w:r w:rsidRPr="00682CE2">
              <w:rPr>
                <w:rFonts w:ascii="Times New Roman" w:hAnsi="Times New Roman"/>
                <w:sz w:val="28"/>
                <w:szCs w:val="28"/>
              </w:rPr>
              <w:t>Ministru kabineta noteikumu projekts</w:t>
            </w:r>
            <w:r w:rsidR="00300658">
              <w:rPr>
                <w:rFonts w:ascii="Times New Roman" w:hAnsi="Times New Roman"/>
                <w:sz w:val="28"/>
                <w:szCs w:val="28"/>
              </w:rPr>
              <w:t xml:space="preserve"> </w:t>
            </w:r>
            <w:r>
              <w:rPr>
                <w:rFonts w:ascii="Times New Roman" w:hAnsi="Times New Roman"/>
                <w:sz w:val="28"/>
                <w:szCs w:val="28"/>
              </w:rPr>
              <w:t>„</w:t>
            </w:r>
            <w:r w:rsidRPr="00682CE2">
              <w:rPr>
                <w:rFonts w:ascii="Times New Roman" w:hAnsi="Times New Roman"/>
                <w:sz w:val="28"/>
                <w:szCs w:val="28"/>
              </w:rPr>
              <w:t>Noteikumi par profesionālā doktora grāda mākslās profesionālās augstākās izglītības valsts standartu un profesionālā doktora grāda mākslās piešķiršanas kārtību</w:t>
            </w:r>
            <w:r>
              <w:rPr>
                <w:rFonts w:ascii="Times New Roman" w:hAnsi="Times New Roman"/>
                <w:sz w:val="28"/>
                <w:szCs w:val="28"/>
              </w:rPr>
              <w:t>”</w:t>
            </w:r>
            <w:r w:rsidR="000D3FD4">
              <w:rPr>
                <w:rFonts w:ascii="Times New Roman" w:hAnsi="Times New Roman"/>
                <w:sz w:val="28"/>
                <w:szCs w:val="28"/>
              </w:rPr>
              <w:t xml:space="preserve"> (turpmāk </w:t>
            </w:r>
            <w:r w:rsidR="00D8030B">
              <w:rPr>
                <w:rFonts w:ascii="Times New Roman" w:hAnsi="Times New Roman"/>
                <w:sz w:val="28"/>
                <w:szCs w:val="28"/>
              </w:rPr>
              <w:t>–</w:t>
            </w:r>
            <w:r w:rsidR="000D3FD4">
              <w:rPr>
                <w:rFonts w:ascii="Times New Roman" w:hAnsi="Times New Roman"/>
                <w:sz w:val="28"/>
                <w:szCs w:val="28"/>
              </w:rPr>
              <w:t xml:space="preserve"> Projekts)</w:t>
            </w:r>
            <w:r>
              <w:rPr>
                <w:rFonts w:ascii="Times New Roman" w:hAnsi="Times New Roman"/>
                <w:sz w:val="28"/>
                <w:szCs w:val="28"/>
              </w:rPr>
              <w:t xml:space="preserve"> sagatavots, </w:t>
            </w:r>
            <w:r w:rsidR="006C4F46" w:rsidRPr="000356D3">
              <w:rPr>
                <w:rFonts w:ascii="Times New Roman" w:hAnsi="Times New Roman"/>
                <w:sz w:val="28"/>
                <w:szCs w:val="28"/>
              </w:rPr>
              <w:t>lai no 2018.gada 1.</w:t>
            </w:r>
            <w:r w:rsidR="00A610B3">
              <w:rPr>
                <w:rFonts w:ascii="Times New Roman" w:hAnsi="Times New Roman"/>
                <w:sz w:val="28"/>
                <w:szCs w:val="28"/>
              </w:rPr>
              <w:t>augusta</w:t>
            </w:r>
            <w:r w:rsidR="006C4F46" w:rsidRPr="000356D3">
              <w:rPr>
                <w:rFonts w:ascii="Times New Roman" w:hAnsi="Times New Roman"/>
                <w:sz w:val="28"/>
                <w:szCs w:val="28"/>
              </w:rPr>
              <w:t xml:space="preserve"> </w:t>
            </w:r>
            <w:r w:rsidR="00A610B3">
              <w:rPr>
                <w:rFonts w:ascii="Times New Roman" w:hAnsi="Times New Roman"/>
                <w:sz w:val="28"/>
                <w:szCs w:val="28"/>
              </w:rPr>
              <w:t>būtu iespējams uzsākt profesionālā doktora studij</w:t>
            </w:r>
            <w:r w:rsidR="00BE100D">
              <w:rPr>
                <w:rFonts w:ascii="Times New Roman" w:hAnsi="Times New Roman"/>
                <w:sz w:val="28"/>
                <w:szCs w:val="28"/>
              </w:rPr>
              <w:t>u</w:t>
            </w:r>
            <w:r w:rsidR="00A610B3">
              <w:rPr>
                <w:rFonts w:ascii="Times New Roman" w:hAnsi="Times New Roman"/>
                <w:sz w:val="28"/>
                <w:szCs w:val="28"/>
              </w:rPr>
              <w:t xml:space="preserve"> mākslās ieviešanu</w:t>
            </w:r>
            <w:r w:rsidR="00BC7C7B">
              <w:rPr>
                <w:rFonts w:ascii="Times New Roman" w:hAnsi="Times New Roman"/>
                <w:sz w:val="28"/>
                <w:szCs w:val="28"/>
              </w:rPr>
              <w:t xml:space="preserve"> un būtu noteik</w:t>
            </w:r>
            <w:r>
              <w:rPr>
                <w:rFonts w:ascii="Times New Roman" w:hAnsi="Times New Roman"/>
                <w:sz w:val="28"/>
                <w:szCs w:val="28"/>
              </w:rPr>
              <w:t>ts</w:t>
            </w:r>
            <w:r w:rsidR="00BC7C7B" w:rsidRPr="00BC7C7B">
              <w:rPr>
                <w:rFonts w:ascii="Times New Roman" w:hAnsi="Times New Roman"/>
                <w:sz w:val="28"/>
                <w:szCs w:val="28"/>
              </w:rPr>
              <w:t xml:space="preserve"> </w:t>
            </w:r>
            <w:r w:rsidRPr="00682CE2">
              <w:rPr>
                <w:rFonts w:ascii="Times New Roman" w:hAnsi="Times New Roman"/>
                <w:sz w:val="28"/>
                <w:szCs w:val="28"/>
              </w:rPr>
              <w:t>profesionālā doktora grāda mākslās profesionālās augstākās izglītības valsts standarts un profesionālā doktora grāda mākslās piešķiršanas kārtība</w:t>
            </w:r>
            <w:r w:rsidR="00BC7C7B">
              <w:rPr>
                <w:rFonts w:ascii="Times New Roman" w:hAnsi="Times New Roman"/>
                <w:sz w:val="28"/>
                <w:szCs w:val="28"/>
              </w:rPr>
              <w:t>.</w:t>
            </w:r>
          </w:p>
        </w:tc>
      </w:tr>
    </w:tbl>
    <w:p w:rsidR="006C4F46" w:rsidRPr="000356D3" w:rsidRDefault="006C4F46" w:rsidP="006C4F4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0356D3"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0356D3" w:rsidRDefault="006C4F46" w:rsidP="00174513">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tc>
        <w:tc>
          <w:tcPr>
            <w:tcW w:w="3167" w:type="pct"/>
            <w:tcBorders>
              <w:top w:val="outset" w:sz="6" w:space="0" w:color="auto"/>
              <w:left w:val="outset" w:sz="6" w:space="0" w:color="auto"/>
              <w:bottom w:val="outset" w:sz="6" w:space="0" w:color="auto"/>
              <w:right w:val="outset" w:sz="6" w:space="0" w:color="auto"/>
            </w:tcBorders>
            <w:hideMark/>
          </w:tcPr>
          <w:p w:rsidR="00452822" w:rsidRPr="0067785F" w:rsidRDefault="006C4F46" w:rsidP="007A632B">
            <w:pPr>
              <w:spacing w:after="0" w:line="240" w:lineRule="auto"/>
              <w:jc w:val="both"/>
              <w:rPr>
                <w:rFonts w:ascii="Times New Roman" w:hAnsi="Times New Roman" w:cs="Times New Roman"/>
                <w:sz w:val="28"/>
                <w:szCs w:val="28"/>
              </w:rPr>
            </w:pPr>
            <w:r w:rsidRPr="004E134F">
              <w:rPr>
                <w:rFonts w:ascii="Times New Roman" w:hAnsi="Times New Roman" w:cs="Times New Roman"/>
                <w:sz w:val="28"/>
                <w:szCs w:val="28"/>
              </w:rPr>
              <w:t>Projekts sagatavots saskaņā ar</w:t>
            </w:r>
            <w:r w:rsidR="00BE100D" w:rsidRPr="004E134F">
              <w:rPr>
                <w:rFonts w:ascii="Times New Roman" w:hAnsi="Times New Roman" w:cs="Times New Roman"/>
                <w:sz w:val="28"/>
                <w:szCs w:val="28"/>
              </w:rPr>
              <w:t xml:space="preserve"> </w:t>
            </w:r>
            <w:r w:rsidR="0066326B" w:rsidRPr="004E134F">
              <w:rPr>
                <w:rFonts w:ascii="Times New Roman" w:hAnsi="Times New Roman"/>
                <w:sz w:val="28"/>
                <w:szCs w:val="28"/>
              </w:rPr>
              <w:t xml:space="preserve">Izglītības likuma 14.panta 19.punktu un </w:t>
            </w:r>
            <w:r w:rsidR="00452822" w:rsidRPr="004E134F">
              <w:rPr>
                <w:rFonts w:ascii="Times New Roman" w:hAnsi="Times New Roman"/>
                <w:sz w:val="28"/>
                <w:szCs w:val="28"/>
              </w:rPr>
              <w:t>Augstskolu likuma 63.</w:t>
            </w:r>
            <w:r w:rsidR="00452822" w:rsidRPr="004E134F">
              <w:rPr>
                <w:rFonts w:ascii="Times New Roman" w:hAnsi="Times New Roman"/>
                <w:sz w:val="28"/>
                <w:szCs w:val="28"/>
                <w:vertAlign w:val="superscript"/>
              </w:rPr>
              <w:t>4</w:t>
            </w:r>
            <w:r w:rsidR="00B8102E">
              <w:rPr>
                <w:rFonts w:ascii="Times New Roman" w:hAnsi="Times New Roman"/>
                <w:sz w:val="28"/>
                <w:szCs w:val="28"/>
                <w:vertAlign w:val="superscript"/>
              </w:rPr>
              <w:t> </w:t>
            </w:r>
            <w:r w:rsidR="00452822" w:rsidRPr="004E134F">
              <w:rPr>
                <w:rFonts w:ascii="Times New Roman" w:hAnsi="Times New Roman"/>
                <w:sz w:val="28"/>
                <w:szCs w:val="28"/>
              </w:rPr>
              <w:t>panta otr</w:t>
            </w:r>
            <w:r w:rsidR="0066326B" w:rsidRPr="004E134F">
              <w:rPr>
                <w:rFonts w:ascii="Times New Roman" w:hAnsi="Times New Roman"/>
                <w:sz w:val="28"/>
                <w:szCs w:val="28"/>
              </w:rPr>
              <w:t>o</w:t>
            </w:r>
            <w:r w:rsidR="00452822" w:rsidRPr="004E134F">
              <w:rPr>
                <w:rFonts w:ascii="Times New Roman" w:hAnsi="Times New Roman"/>
                <w:sz w:val="28"/>
                <w:szCs w:val="28"/>
              </w:rPr>
              <w:t xml:space="preserve"> daļu</w:t>
            </w:r>
            <w:r w:rsidR="002E48CE" w:rsidRPr="004E134F">
              <w:rPr>
                <w:rFonts w:ascii="Times New Roman" w:hAnsi="Times New Roman" w:cs="Times New Roman"/>
                <w:sz w:val="28"/>
                <w:szCs w:val="28"/>
              </w:rPr>
              <w:t xml:space="preserve">, </w:t>
            </w:r>
            <w:r w:rsidR="0066326B" w:rsidRPr="004E134F">
              <w:rPr>
                <w:rFonts w:ascii="Times New Roman" w:hAnsi="Times New Roman" w:cs="Times New Roman"/>
                <w:sz w:val="28"/>
                <w:szCs w:val="28"/>
              </w:rPr>
              <w:t>ņemot</w:t>
            </w:r>
            <w:r w:rsidR="002E48CE" w:rsidRPr="004E134F">
              <w:rPr>
                <w:rFonts w:ascii="Times New Roman" w:hAnsi="Times New Roman" w:cs="Times New Roman"/>
                <w:sz w:val="28"/>
                <w:szCs w:val="28"/>
              </w:rPr>
              <w:t xml:space="preserve"> vērā</w:t>
            </w:r>
            <w:r w:rsidR="007A632B">
              <w:rPr>
                <w:rFonts w:ascii="Times New Roman" w:hAnsi="Times New Roman" w:cs="Times New Roman"/>
                <w:sz w:val="28"/>
                <w:szCs w:val="28"/>
              </w:rPr>
              <w:t xml:space="preserve"> </w:t>
            </w:r>
            <w:r w:rsidR="007A632B" w:rsidRPr="004E134F">
              <w:rPr>
                <w:rFonts w:ascii="Times New Roman" w:hAnsi="Times New Roman" w:cs="Times New Roman"/>
                <w:sz w:val="28"/>
                <w:szCs w:val="28"/>
              </w:rPr>
              <w:t>2018.gada 1.</w:t>
            </w:r>
            <w:r w:rsidR="007A632B">
              <w:rPr>
                <w:rFonts w:ascii="Times New Roman" w:hAnsi="Times New Roman" w:cs="Times New Roman"/>
                <w:sz w:val="28"/>
                <w:szCs w:val="28"/>
              </w:rPr>
              <w:t>februāra</w:t>
            </w:r>
            <w:r w:rsidR="002E48CE" w:rsidRPr="004E134F">
              <w:rPr>
                <w:rFonts w:ascii="Times New Roman" w:hAnsi="Times New Roman" w:cs="Times New Roman"/>
                <w:sz w:val="28"/>
                <w:szCs w:val="28"/>
              </w:rPr>
              <w:t xml:space="preserve"> </w:t>
            </w:r>
            <w:r w:rsidR="00E70469">
              <w:rPr>
                <w:rFonts w:ascii="Times New Roman" w:hAnsi="Times New Roman" w:cs="Times New Roman"/>
                <w:sz w:val="28"/>
                <w:szCs w:val="28"/>
              </w:rPr>
              <w:t>g</w:t>
            </w:r>
            <w:r w:rsidR="002E48CE" w:rsidRPr="004E134F">
              <w:rPr>
                <w:rFonts w:ascii="Times New Roman" w:hAnsi="Times New Roman" w:cs="Times New Roman"/>
                <w:sz w:val="28"/>
                <w:szCs w:val="28"/>
              </w:rPr>
              <w:t>rozījumus Augstskolu likum</w:t>
            </w:r>
            <w:r w:rsidR="0066326B" w:rsidRPr="004E134F">
              <w:rPr>
                <w:rFonts w:ascii="Times New Roman" w:hAnsi="Times New Roman" w:cs="Times New Roman"/>
                <w:sz w:val="28"/>
                <w:szCs w:val="28"/>
              </w:rPr>
              <w:t>ā</w:t>
            </w:r>
            <w:r w:rsidR="002E48CE" w:rsidRPr="004E134F">
              <w:rPr>
                <w:rFonts w:ascii="Times New Roman" w:hAnsi="Times New Roman" w:cs="Times New Roman"/>
                <w:sz w:val="28"/>
                <w:szCs w:val="28"/>
              </w:rPr>
              <w:t>, ka</w:t>
            </w:r>
            <w:r w:rsidR="00E70469">
              <w:rPr>
                <w:rFonts w:ascii="Times New Roman" w:hAnsi="Times New Roman" w:cs="Times New Roman"/>
                <w:sz w:val="28"/>
                <w:szCs w:val="28"/>
              </w:rPr>
              <w:t>s</w:t>
            </w:r>
            <w:r w:rsidR="002E48CE" w:rsidRPr="004E134F">
              <w:rPr>
                <w:rFonts w:ascii="Times New Roman" w:hAnsi="Times New Roman" w:cs="Times New Roman"/>
                <w:sz w:val="28"/>
                <w:szCs w:val="28"/>
              </w:rPr>
              <w:t xml:space="preserve"> ir stājušies spēkā 2018.gada</w:t>
            </w:r>
            <w:r w:rsidR="0066326B" w:rsidRPr="004E134F">
              <w:rPr>
                <w:rFonts w:ascii="Times New Roman" w:hAnsi="Times New Roman" w:cs="Times New Roman"/>
                <w:sz w:val="28"/>
                <w:szCs w:val="28"/>
              </w:rPr>
              <w:t xml:space="preserve"> </w:t>
            </w:r>
            <w:r w:rsidR="002E48CE" w:rsidRPr="004E134F">
              <w:rPr>
                <w:rFonts w:ascii="Times New Roman" w:hAnsi="Times New Roman" w:cs="Times New Roman"/>
                <w:sz w:val="28"/>
                <w:szCs w:val="28"/>
              </w:rPr>
              <w:t>1.aprīli</w:t>
            </w:r>
            <w:r w:rsidR="0066326B" w:rsidRPr="004E134F">
              <w:rPr>
                <w:rFonts w:ascii="Times New Roman" w:hAnsi="Times New Roman" w:cs="Times New Roman"/>
                <w:sz w:val="28"/>
                <w:szCs w:val="28"/>
              </w:rPr>
              <w:t xml:space="preserve">. </w:t>
            </w:r>
            <w:r w:rsidR="0066326B" w:rsidRPr="004E134F">
              <w:rPr>
                <w:rFonts w:ascii="Times New Roman" w:hAnsi="Times New Roman"/>
                <w:sz w:val="28"/>
                <w:szCs w:val="28"/>
              </w:rPr>
              <w:t xml:space="preserve">Augstskolu likuma </w:t>
            </w:r>
            <w:r w:rsidR="00682CE2" w:rsidRPr="004E134F">
              <w:rPr>
                <w:rFonts w:ascii="Times New Roman" w:hAnsi="Times New Roman" w:cs="Times New Roman"/>
                <w:bCs/>
                <w:sz w:val="28"/>
                <w:szCs w:val="28"/>
              </w:rPr>
              <w:t>63.</w:t>
            </w:r>
            <w:r w:rsidR="00682CE2" w:rsidRPr="004E134F">
              <w:rPr>
                <w:rFonts w:ascii="Times New Roman" w:hAnsi="Times New Roman" w:cs="Times New Roman"/>
                <w:bCs/>
                <w:sz w:val="28"/>
                <w:szCs w:val="28"/>
                <w:vertAlign w:val="superscript"/>
              </w:rPr>
              <w:t>4</w:t>
            </w:r>
            <w:r w:rsidR="00682CE2" w:rsidRPr="004E134F">
              <w:rPr>
                <w:rFonts w:ascii="Times New Roman" w:hAnsi="Times New Roman" w:cs="Times New Roman"/>
                <w:bCs/>
                <w:sz w:val="28"/>
                <w:szCs w:val="28"/>
              </w:rPr>
              <w:t> </w:t>
            </w:r>
            <w:r w:rsidR="002E48CE" w:rsidRPr="004E134F">
              <w:rPr>
                <w:rFonts w:ascii="Times New Roman" w:hAnsi="Times New Roman" w:cs="Times New Roman"/>
                <w:bCs/>
                <w:sz w:val="28"/>
                <w:szCs w:val="28"/>
              </w:rPr>
              <w:t>pant</w:t>
            </w:r>
            <w:r w:rsidR="0066326B" w:rsidRPr="004E134F">
              <w:rPr>
                <w:rFonts w:ascii="Times New Roman" w:hAnsi="Times New Roman" w:cs="Times New Roman"/>
                <w:bCs/>
                <w:sz w:val="28"/>
                <w:szCs w:val="28"/>
              </w:rPr>
              <w:t>a otrā daļa</w:t>
            </w:r>
            <w:r w:rsidR="002E48CE" w:rsidRPr="004E134F">
              <w:rPr>
                <w:rFonts w:ascii="Times New Roman" w:hAnsi="Times New Roman" w:cs="Times New Roman"/>
                <w:sz w:val="28"/>
                <w:szCs w:val="28"/>
              </w:rPr>
              <w:t xml:space="preserve"> </w:t>
            </w:r>
            <w:r w:rsidR="0066326B" w:rsidRPr="004E134F">
              <w:rPr>
                <w:rFonts w:ascii="Times New Roman" w:hAnsi="Times New Roman" w:cs="Times New Roman"/>
                <w:sz w:val="28"/>
                <w:szCs w:val="28"/>
              </w:rPr>
              <w:t xml:space="preserve">paredz, </w:t>
            </w:r>
            <w:r w:rsidR="0067785F" w:rsidRPr="004E134F">
              <w:rPr>
                <w:rFonts w:ascii="Times New Roman" w:hAnsi="Times New Roman" w:cs="Times New Roman"/>
                <w:sz w:val="28"/>
                <w:szCs w:val="28"/>
              </w:rPr>
              <w:t>ka p</w:t>
            </w:r>
            <w:r w:rsidR="00682CE2" w:rsidRPr="004E134F">
              <w:rPr>
                <w:rFonts w:ascii="Times New Roman" w:hAnsi="Times New Roman" w:cs="Times New Roman"/>
                <w:sz w:val="28"/>
                <w:szCs w:val="28"/>
              </w:rPr>
              <w:t xml:space="preserve">rofesionālās doktora studiju programmas mākslās galvenos mērķus un uzdevumus, studiju programmas </w:t>
            </w:r>
            <w:proofErr w:type="spellStart"/>
            <w:r w:rsidR="00682CE2" w:rsidRPr="004E134F">
              <w:rPr>
                <w:rFonts w:ascii="Times New Roman" w:hAnsi="Times New Roman" w:cs="Times New Roman"/>
                <w:sz w:val="28"/>
                <w:szCs w:val="28"/>
              </w:rPr>
              <w:t>pamatsaturu</w:t>
            </w:r>
            <w:proofErr w:type="spellEnd"/>
            <w:r w:rsidR="00682CE2" w:rsidRPr="004E134F">
              <w:rPr>
                <w:rFonts w:ascii="Times New Roman" w:hAnsi="Times New Roman" w:cs="Times New Roman"/>
                <w:sz w:val="28"/>
                <w:szCs w:val="28"/>
              </w:rPr>
              <w:t>, iegūtās izglītības vērtēšanas pamatprincipus, kā arī profesionālā doktora grāda mākslās piešķiršanas kārtību nosaka Ministru kabinets.</w:t>
            </w:r>
            <w:r w:rsidR="002E48CE" w:rsidRPr="004E134F">
              <w:rPr>
                <w:rFonts w:ascii="Times New Roman" w:hAnsi="Times New Roman" w:cs="Times New Roman"/>
                <w:sz w:val="28"/>
                <w:szCs w:val="28"/>
              </w:rPr>
              <w:t xml:space="preserve"> Projekts </w:t>
            </w:r>
            <w:r w:rsidR="007A632B">
              <w:rPr>
                <w:rFonts w:ascii="Times New Roman" w:hAnsi="Times New Roman" w:cs="Times New Roman"/>
                <w:sz w:val="28"/>
                <w:szCs w:val="28"/>
              </w:rPr>
              <w:t xml:space="preserve">sagatavots saskaņā ar </w:t>
            </w:r>
            <w:r w:rsidR="002E48CE" w:rsidRPr="004E134F">
              <w:rPr>
                <w:rFonts w:ascii="Times New Roman" w:hAnsi="Times New Roman" w:cs="Times New Roman"/>
                <w:sz w:val="28"/>
                <w:szCs w:val="28"/>
              </w:rPr>
              <w:t>Augstskolu likum</w:t>
            </w:r>
            <w:r w:rsidR="007A632B">
              <w:rPr>
                <w:rFonts w:ascii="Times New Roman" w:hAnsi="Times New Roman" w:cs="Times New Roman"/>
                <w:sz w:val="28"/>
                <w:szCs w:val="28"/>
              </w:rPr>
              <w:t>a</w:t>
            </w:r>
            <w:r w:rsidR="0066326B" w:rsidRPr="004E134F">
              <w:rPr>
                <w:rFonts w:ascii="Times New Roman" w:hAnsi="Times New Roman" w:cs="Times New Roman"/>
                <w:sz w:val="28"/>
                <w:szCs w:val="28"/>
              </w:rPr>
              <w:t xml:space="preserve"> pā</w:t>
            </w:r>
            <w:r w:rsidR="002E48CE" w:rsidRPr="004E134F">
              <w:rPr>
                <w:rFonts w:ascii="Times New Roman" w:hAnsi="Times New Roman" w:cs="Times New Roman"/>
                <w:sz w:val="28"/>
                <w:szCs w:val="28"/>
              </w:rPr>
              <w:t>rejas noteikumu 46.punktu, kas paredz, ka</w:t>
            </w:r>
            <w:r w:rsidR="00EE5409" w:rsidRPr="004E134F">
              <w:rPr>
                <w:rFonts w:ascii="Times New Roman" w:hAnsi="Times New Roman" w:cs="Times New Roman"/>
                <w:sz w:val="28"/>
                <w:szCs w:val="28"/>
              </w:rPr>
              <w:t xml:space="preserve"> Ministru kabinets līdz 2018.gada 30.novembrim izdod šā likuma 63.</w:t>
            </w:r>
            <w:r w:rsidR="0066326B" w:rsidRPr="004E134F">
              <w:rPr>
                <w:rFonts w:ascii="Times New Roman" w:hAnsi="Times New Roman"/>
                <w:sz w:val="28"/>
                <w:szCs w:val="28"/>
                <w:vertAlign w:val="superscript"/>
              </w:rPr>
              <w:t>4</w:t>
            </w:r>
            <w:r w:rsidR="00EE5409" w:rsidRPr="004E134F">
              <w:rPr>
                <w:rFonts w:ascii="Times New Roman" w:hAnsi="Times New Roman" w:cs="Times New Roman"/>
                <w:sz w:val="28"/>
                <w:szCs w:val="28"/>
              </w:rPr>
              <w:t> panta otrajā daļā minētos Ministru kabineta noteikumus</w:t>
            </w:r>
            <w:r w:rsidR="00EE5409" w:rsidRPr="00EE5409">
              <w:rPr>
                <w:rFonts w:ascii="Times New Roman" w:hAnsi="Times New Roman" w:cs="Times New Roman"/>
                <w:sz w:val="28"/>
                <w:szCs w:val="28"/>
              </w:rPr>
              <w:t>.</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BD72AE" w:rsidRPr="00390481" w:rsidRDefault="00055242" w:rsidP="002F0B7E">
            <w:pPr>
              <w:spacing w:after="0" w:line="240" w:lineRule="auto"/>
              <w:ind w:firstLine="553"/>
              <w:jc w:val="both"/>
              <w:rPr>
                <w:rFonts w:ascii="Times New Roman" w:hAnsi="Times New Roman"/>
                <w:sz w:val="28"/>
                <w:szCs w:val="28"/>
                <w:lang w:eastAsia="lv-LV"/>
              </w:rPr>
            </w:pPr>
            <w:r w:rsidRPr="00390481">
              <w:rPr>
                <w:rFonts w:ascii="Times New Roman" w:hAnsi="Times New Roman"/>
                <w:sz w:val="28"/>
                <w:szCs w:val="28"/>
              </w:rPr>
              <w:t>Līdz</w:t>
            </w:r>
            <w:r w:rsidR="000971D1" w:rsidRPr="00390481">
              <w:rPr>
                <w:rFonts w:ascii="Times New Roman" w:hAnsi="Times New Roman" w:cs="Times New Roman"/>
                <w:sz w:val="28"/>
                <w:szCs w:val="28"/>
              </w:rPr>
              <w:t xml:space="preserve"> </w:t>
            </w:r>
            <w:r w:rsidR="005512BD" w:rsidRPr="00390481">
              <w:rPr>
                <w:rFonts w:ascii="Times New Roman" w:hAnsi="Times New Roman"/>
                <w:sz w:val="28"/>
                <w:szCs w:val="28"/>
              </w:rPr>
              <w:t>2018.gada 1.aprīlim, pirms likuma „Grozījumi Augstskolu likumā” stāšanās spēkā,</w:t>
            </w:r>
            <w:r w:rsidR="005512BD" w:rsidRPr="00390481">
              <w:rPr>
                <w:rFonts w:ascii="Times New Roman" w:hAnsi="Times New Roman" w:cs="Times New Roman"/>
                <w:sz w:val="28"/>
                <w:szCs w:val="28"/>
              </w:rPr>
              <w:t xml:space="preserve"> </w:t>
            </w:r>
            <w:r w:rsidR="000971D1" w:rsidRPr="00390481">
              <w:rPr>
                <w:rFonts w:ascii="Times New Roman" w:hAnsi="Times New Roman"/>
                <w:sz w:val="28"/>
                <w:szCs w:val="28"/>
                <w:lang w:eastAsia="lv-LV"/>
              </w:rPr>
              <w:t>Latvijā</w:t>
            </w:r>
            <w:r w:rsidR="002F0B7E" w:rsidRPr="00390481">
              <w:rPr>
                <w:rFonts w:ascii="Times New Roman" w:hAnsi="Times New Roman"/>
                <w:sz w:val="28"/>
                <w:szCs w:val="28"/>
                <w:lang w:eastAsia="lv-LV"/>
              </w:rPr>
              <w:t xml:space="preserve"> nebija pieejamas</w:t>
            </w:r>
            <w:r w:rsidR="005512BD" w:rsidRPr="00390481">
              <w:rPr>
                <w:rFonts w:ascii="Times New Roman" w:hAnsi="Times New Roman"/>
                <w:sz w:val="28"/>
                <w:szCs w:val="28"/>
                <w:lang w:eastAsia="lv-LV"/>
              </w:rPr>
              <w:t xml:space="preserve"> </w:t>
            </w:r>
            <w:r w:rsidR="005E695A" w:rsidRPr="00390481">
              <w:rPr>
                <w:rFonts w:ascii="Times New Roman" w:hAnsi="Times New Roman"/>
                <w:sz w:val="28"/>
                <w:szCs w:val="28"/>
                <w:lang w:eastAsia="lv-LV"/>
              </w:rPr>
              <w:t>profesionāl</w:t>
            </w:r>
            <w:r w:rsidR="00C36C58">
              <w:rPr>
                <w:rFonts w:ascii="Times New Roman" w:hAnsi="Times New Roman"/>
                <w:sz w:val="28"/>
                <w:szCs w:val="28"/>
                <w:lang w:eastAsia="lv-LV"/>
              </w:rPr>
              <w:t>ās</w:t>
            </w:r>
            <w:r w:rsidR="005E695A" w:rsidRPr="00390481">
              <w:rPr>
                <w:rFonts w:ascii="Times New Roman" w:hAnsi="Times New Roman"/>
                <w:sz w:val="28"/>
                <w:szCs w:val="28"/>
                <w:lang w:eastAsia="lv-LV"/>
              </w:rPr>
              <w:t xml:space="preserve"> doktora līmeņa</w:t>
            </w:r>
            <w:r w:rsidR="000971D1" w:rsidRPr="00390481">
              <w:rPr>
                <w:rFonts w:ascii="Times New Roman" w:hAnsi="Times New Roman"/>
                <w:sz w:val="28"/>
                <w:szCs w:val="28"/>
                <w:lang w:eastAsia="lv-LV"/>
              </w:rPr>
              <w:t xml:space="preserve"> studij</w:t>
            </w:r>
            <w:r w:rsidR="005E695A" w:rsidRPr="00390481">
              <w:rPr>
                <w:rFonts w:ascii="Times New Roman" w:hAnsi="Times New Roman"/>
                <w:sz w:val="28"/>
                <w:szCs w:val="28"/>
                <w:lang w:eastAsia="lv-LV"/>
              </w:rPr>
              <w:t>as.</w:t>
            </w:r>
            <w:r w:rsidR="000971D1" w:rsidRPr="00390481">
              <w:rPr>
                <w:rFonts w:ascii="Times New Roman" w:hAnsi="Times New Roman"/>
                <w:sz w:val="28"/>
                <w:szCs w:val="28"/>
                <w:lang w:eastAsia="lv-LV"/>
              </w:rPr>
              <w:t xml:space="preserve"> </w:t>
            </w:r>
            <w:r w:rsidR="00FE64BF" w:rsidRPr="00390481">
              <w:rPr>
                <w:rFonts w:ascii="Times New Roman" w:hAnsi="Times New Roman"/>
                <w:sz w:val="28"/>
                <w:szCs w:val="28"/>
                <w:lang w:eastAsia="lv-LV"/>
              </w:rPr>
              <w:t>L</w:t>
            </w:r>
            <w:r w:rsidR="00B574CA" w:rsidRPr="00390481">
              <w:rPr>
                <w:rFonts w:ascii="Times New Roman" w:hAnsi="Times New Roman"/>
                <w:sz w:val="28"/>
                <w:szCs w:val="28"/>
                <w:lang w:eastAsia="lv-LV"/>
              </w:rPr>
              <w:t>ī</w:t>
            </w:r>
            <w:r w:rsidR="00FE64BF" w:rsidRPr="00390481">
              <w:rPr>
                <w:rFonts w:ascii="Times New Roman" w:hAnsi="Times New Roman"/>
                <w:sz w:val="28"/>
                <w:szCs w:val="28"/>
                <w:lang w:eastAsia="lv-LV"/>
              </w:rPr>
              <w:t>dz ar to,</w:t>
            </w:r>
            <w:r w:rsidR="005512BD" w:rsidRPr="00390481">
              <w:rPr>
                <w:rFonts w:ascii="Times New Roman" w:hAnsi="Times New Roman"/>
                <w:sz w:val="28"/>
                <w:szCs w:val="28"/>
                <w:lang w:eastAsia="lv-LV"/>
              </w:rPr>
              <w:t xml:space="preserve"> lai būtu iespējams</w:t>
            </w:r>
            <w:r w:rsidR="00BD72AE" w:rsidRPr="00390481">
              <w:rPr>
                <w:rFonts w:ascii="Times New Roman" w:hAnsi="Times New Roman"/>
                <w:sz w:val="28"/>
                <w:szCs w:val="28"/>
                <w:lang w:eastAsia="lv-LV"/>
              </w:rPr>
              <w:t xml:space="preserve"> uzsākt</w:t>
            </w:r>
            <w:r w:rsidR="00C36C58">
              <w:rPr>
                <w:rFonts w:ascii="Times New Roman" w:hAnsi="Times New Roman"/>
                <w:sz w:val="28"/>
                <w:szCs w:val="28"/>
                <w:lang w:eastAsia="lv-LV"/>
              </w:rPr>
              <w:t xml:space="preserve"> profesionālo</w:t>
            </w:r>
            <w:r w:rsidR="005E695A" w:rsidRPr="00390481">
              <w:rPr>
                <w:rFonts w:ascii="Times New Roman" w:hAnsi="Times New Roman"/>
                <w:sz w:val="28"/>
                <w:szCs w:val="28"/>
                <w:lang w:eastAsia="lv-LV"/>
              </w:rPr>
              <w:t xml:space="preserve"> doktora līmeņa studiju mākslās</w:t>
            </w:r>
            <w:r w:rsidR="00BD72AE" w:rsidRPr="00390481">
              <w:rPr>
                <w:rFonts w:ascii="Times New Roman" w:hAnsi="Times New Roman"/>
                <w:sz w:val="28"/>
                <w:szCs w:val="28"/>
                <w:lang w:eastAsia="lv-LV"/>
              </w:rPr>
              <w:t xml:space="preserve"> ieviešanu</w:t>
            </w:r>
            <w:r w:rsidR="005E695A" w:rsidRPr="00390481">
              <w:rPr>
                <w:rFonts w:ascii="Times New Roman" w:hAnsi="Times New Roman"/>
                <w:sz w:val="28"/>
                <w:szCs w:val="28"/>
                <w:lang w:eastAsia="lv-LV"/>
              </w:rPr>
              <w:t>,</w:t>
            </w:r>
            <w:r w:rsidR="00BD72AE" w:rsidRPr="00390481">
              <w:rPr>
                <w:rFonts w:ascii="Times New Roman" w:hAnsi="Times New Roman"/>
                <w:sz w:val="28"/>
                <w:szCs w:val="28"/>
                <w:lang w:eastAsia="lv-LV"/>
              </w:rPr>
              <w:t xml:space="preserve"> </w:t>
            </w:r>
            <w:r w:rsidR="002F0B7E" w:rsidRPr="00390481">
              <w:rPr>
                <w:rFonts w:ascii="Times New Roman" w:hAnsi="Times New Roman"/>
                <w:sz w:val="28"/>
                <w:szCs w:val="28"/>
                <w:lang w:eastAsia="lv-LV"/>
              </w:rPr>
              <w:t>ir nepieciešams</w:t>
            </w:r>
            <w:r w:rsidR="000971D1" w:rsidRPr="00390481">
              <w:rPr>
                <w:rFonts w:ascii="Times New Roman" w:hAnsi="Times New Roman"/>
                <w:sz w:val="28"/>
                <w:szCs w:val="28"/>
                <w:lang w:eastAsia="lv-LV"/>
              </w:rPr>
              <w:t xml:space="preserve"> </w:t>
            </w:r>
            <w:r w:rsidR="007A214B" w:rsidRPr="00390481">
              <w:rPr>
                <w:rFonts w:ascii="Times New Roman" w:hAnsi="Times New Roman"/>
                <w:sz w:val="28"/>
                <w:szCs w:val="28"/>
                <w:lang w:eastAsia="lv-LV"/>
              </w:rPr>
              <w:t xml:space="preserve">atbilstošs </w:t>
            </w:r>
            <w:r w:rsidR="000971D1" w:rsidRPr="00390481">
              <w:rPr>
                <w:rFonts w:ascii="Times New Roman" w:hAnsi="Times New Roman"/>
                <w:sz w:val="28"/>
                <w:szCs w:val="28"/>
              </w:rPr>
              <w:t xml:space="preserve">tiesiskais </w:t>
            </w:r>
            <w:r w:rsidR="000971D1" w:rsidRPr="00390481">
              <w:rPr>
                <w:rFonts w:ascii="Times New Roman" w:hAnsi="Times New Roman"/>
                <w:sz w:val="28"/>
                <w:szCs w:val="28"/>
              </w:rPr>
              <w:lastRenderedPageBreak/>
              <w:t>regulējums</w:t>
            </w:r>
            <w:r w:rsidR="007A214B" w:rsidRPr="00390481">
              <w:rPr>
                <w:rFonts w:ascii="Times New Roman" w:hAnsi="Times New Roman"/>
                <w:sz w:val="28"/>
                <w:szCs w:val="28"/>
              </w:rPr>
              <w:t>.</w:t>
            </w:r>
            <w:r w:rsidR="000971D1" w:rsidRPr="00390481">
              <w:rPr>
                <w:rFonts w:ascii="Times New Roman" w:hAnsi="Times New Roman"/>
                <w:sz w:val="28"/>
                <w:szCs w:val="28"/>
              </w:rPr>
              <w:t xml:space="preserve"> </w:t>
            </w:r>
            <w:r w:rsidR="00BD72AE" w:rsidRPr="00390481">
              <w:rPr>
                <w:rFonts w:ascii="Times New Roman" w:hAnsi="Times New Roman"/>
                <w:sz w:val="28"/>
                <w:szCs w:val="28"/>
              </w:rPr>
              <w:t>M</w:t>
            </w:r>
            <w:r w:rsidR="000971D1" w:rsidRPr="00390481">
              <w:rPr>
                <w:rFonts w:ascii="Times New Roman" w:hAnsi="Times New Roman"/>
                <w:sz w:val="28"/>
                <w:szCs w:val="28"/>
              </w:rPr>
              <w:t>inistru kabineta noteikumi</w:t>
            </w:r>
            <w:r w:rsidR="000971D1" w:rsidRPr="00390481">
              <w:rPr>
                <w:rFonts w:ascii="Times New Roman" w:eastAsia="Times New Roman" w:hAnsi="Times New Roman" w:cs="Times New Roman"/>
                <w:iCs/>
                <w:sz w:val="28"/>
                <w:szCs w:val="28"/>
                <w:lang w:eastAsia="lv-LV"/>
              </w:rPr>
              <w:t xml:space="preserve"> ir nepieciešami, lai</w:t>
            </w:r>
            <w:r w:rsidR="005512BD" w:rsidRPr="00390481">
              <w:rPr>
                <w:rFonts w:ascii="Times New Roman" w:eastAsia="Times New Roman" w:hAnsi="Times New Roman" w:cs="Times New Roman"/>
                <w:iCs/>
                <w:sz w:val="28"/>
                <w:szCs w:val="28"/>
                <w:lang w:eastAsia="lv-LV"/>
              </w:rPr>
              <w:t xml:space="preserve"> augstskolās</w:t>
            </w:r>
            <w:r w:rsidR="000971D1" w:rsidRPr="00390481">
              <w:rPr>
                <w:rFonts w:ascii="Times New Roman" w:eastAsia="Times New Roman" w:hAnsi="Times New Roman" w:cs="Times New Roman"/>
                <w:iCs/>
                <w:sz w:val="28"/>
                <w:szCs w:val="28"/>
                <w:lang w:eastAsia="lv-LV"/>
              </w:rPr>
              <w:t xml:space="preserve"> nodrošinātu </w:t>
            </w:r>
            <w:r w:rsidR="000971D1" w:rsidRPr="00390481">
              <w:rPr>
                <w:rFonts w:ascii="Times New Roman" w:hAnsi="Times New Roman"/>
                <w:sz w:val="28"/>
                <w:szCs w:val="28"/>
              </w:rPr>
              <w:t>profesionālo doktora studiju programmu</w:t>
            </w:r>
            <w:r w:rsidR="005E695A" w:rsidRPr="00390481">
              <w:rPr>
                <w:rFonts w:ascii="Times New Roman" w:hAnsi="Times New Roman"/>
                <w:sz w:val="28"/>
                <w:szCs w:val="28"/>
              </w:rPr>
              <w:t xml:space="preserve"> izstrādi</w:t>
            </w:r>
            <w:r w:rsidR="00B574CA" w:rsidRPr="00390481">
              <w:rPr>
                <w:rFonts w:ascii="Times New Roman" w:hAnsi="Times New Roman"/>
                <w:sz w:val="28"/>
                <w:szCs w:val="28"/>
              </w:rPr>
              <w:t xml:space="preserve"> un ieviešanu</w:t>
            </w:r>
            <w:r w:rsidR="00676084" w:rsidRPr="00390481">
              <w:rPr>
                <w:rFonts w:ascii="Times New Roman" w:hAnsi="Times New Roman"/>
                <w:sz w:val="28"/>
                <w:szCs w:val="28"/>
              </w:rPr>
              <w:t>,</w:t>
            </w:r>
            <w:r w:rsidR="000971D1" w:rsidRPr="00390481">
              <w:rPr>
                <w:rFonts w:ascii="Times New Roman" w:hAnsi="Times New Roman"/>
                <w:sz w:val="28"/>
                <w:szCs w:val="28"/>
              </w:rPr>
              <w:t xml:space="preserve"> </w:t>
            </w:r>
            <w:r w:rsidR="00676084" w:rsidRPr="00390481">
              <w:rPr>
                <w:rFonts w:ascii="Times New Roman" w:hAnsi="Times New Roman"/>
                <w:sz w:val="28"/>
                <w:szCs w:val="28"/>
              </w:rPr>
              <w:t>kā arī regulētu</w:t>
            </w:r>
            <w:r w:rsidR="00676084" w:rsidRPr="00390481">
              <w:rPr>
                <w:rFonts w:ascii="Times New Roman" w:eastAsia="Times New Roman" w:hAnsi="Times New Roman"/>
                <w:b/>
                <w:sz w:val="28"/>
                <w:szCs w:val="28"/>
                <w:lang w:eastAsia="lv-LV"/>
              </w:rPr>
              <w:t xml:space="preserve"> </w:t>
            </w:r>
            <w:r w:rsidR="00676084" w:rsidRPr="00390481">
              <w:rPr>
                <w:rFonts w:ascii="Times New Roman" w:hAnsi="Times New Roman"/>
                <w:sz w:val="28"/>
                <w:szCs w:val="28"/>
              </w:rPr>
              <w:t>profesionālā doktora grāda mākslās piešķiršanas kārtību</w:t>
            </w:r>
            <w:r w:rsidR="007A214B" w:rsidRPr="00390481">
              <w:rPr>
                <w:rFonts w:ascii="Times New Roman" w:hAnsi="Times New Roman"/>
                <w:sz w:val="28"/>
                <w:szCs w:val="28"/>
              </w:rPr>
              <w:t>.</w:t>
            </w:r>
          </w:p>
          <w:p w:rsidR="00676084" w:rsidRPr="00390481" w:rsidRDefault="00055242" w:rsidP="00676084">
            <w:pPr>
              <w:spacing w:after="0" w:line="240" w:lineRule="auto"/>
              <w:ind w:firstLine="553"/>
              <w:jc w:val="both"/>
              <w:rPr>
                <w:rFonts w:ascii="Times New Roman" w:eastAsia="Times New Roman" w:hAnsi="Times New Roman" w:cs="Times New Roman"/>
                <w:iCs/>
                <w:sz w:val="28"/>
                <w:szCs w:val="28"/>
                <w:lang w:eastAsia="lv-LV"/>
              </w:rPr>
            </w:pPr>
            <w:r w:rsidRPr="00390481">
              <w:rPr>
                <w:rFonts w:ascii="Times New Roman" w:hAnsi="Times New Roman"/>
                <w:sz w:val="28"/>
                <w:szCs w:val="28"/>
                <w:lang w:eastAsia="lv-LV"/>
              </w:rPr>
              <w:t xml:space="preserve">Projekts </w:t>
            </w:r>
            <w:r w:rsidR="00021BC8" w:rsidRPr="00390481">
              <w:rPr>
                <w:rFonts w:ascii="Times New Roman" w:hAnsi="Times New Roman"/>
                <w:sz w:val="28"/>
                <w:szCs w:val="28"/>
                <w:lang w:eastAsia="lv-LV"/>
              </w:rPr>
              <w:t xml:space="preserve">nosaka profesionālā doktora grāda mākslās profesionālās augstākās izglītības valsts standartu profesionālā doktora grāda mākslās </w:t>
            </w:r>
            <w:r w:rsidR="00021BC8" w:rsidRPr="00390481">
              <w:rPr>
                <w:rFonts w:ascii="Times New Roman" w:eastAsia="Times New Roman" w:hAnsi="Times New Roman" w:cs="Times New Roman"/>
                <w:iCs/>
                <w:sz w:val="28"/>
                <w:szCs w:val="28"/>
                <w:lang w:eastAsia="lv-LV"/>
              </w:rPr>
              <w:t xml:space="preserve">profesionālās augstākās izglītības valsts standartu, kas ietver profesionālās doktora studiju programmas mākslās galvenos mērķus un uzdevumus, studiju programmas </w:t>
            </w:r>
            <w:proofErr w:type="spellStart"/>
            <w:r w:rsidR="00021BC8" w:rsidRPr="00390481">
              <w:rPr>
                <w:rFonts w:ascii="Times New Roman" w:eastAsia="Times New Roman" w:hAnsi="Times New Roman" w:cs="Times New Roman"/>
                <w:iCs/>
                <w:sz w:val="28"/>
                <w:szCs w:val="28"/>
                <w:lang w:eastAsia="lv-LV"/>
              </w:rPr>
              <w:t>pamatsaturu</w:t>
            </w:r>
            <w:proofErr w:type="spellEnd"/>
            <w:r w:rsidR="00021BC8" w:rsidRPr="00390481">
              <w:rPr>
                <w:rFonts w:ascii="Times New Roman" w:eastAsia="Times New Roman" w:hAnsi="Times New Roman" w:cs="Times New Roman"/>
                <w:iCs/>
                <w:sz w:val="28"/>
                <w:szCs w:val="28"/>
                <w:lang w:eastAsia="lv-LV"/>
              </w:rPr>
              <w:t xml:space="preserve"> un studiju programmas apguves vērtēšanas pamatprincipus.</w:t>
            </w:r>
          </w:p>
          <w:p w:rsidR="00972727" w:rsidRPr="00390481" w:rsidRDefault="007A214B" w:rsidP="007A214B">
            <w:pPr>
              <w:spacing w:after="0" w:line="240" w:lineRule="auto"/>
              <w:ind w:firstLine="553"/>
              <w:jc w:val="both"/>
              <w:rPr>
                <w:rFonts w:ascii="Times New Roman" w:eastAsia="Times New Roman" w:hAnsi="Times New Roman" w:cs="Times New Roman"/>
                <w:iCs/>
                <w:sz w:val="28"/>
                <w:szCs w:val="28"/>
                <w:lang w:eastAsia="lv-LV"/>
              </w:rPr>
            </w:pPr>
            <w:r w:rsidRPr="00390481">
              <w:rPr>
                <w:rFonts w:ascii="Times New Roman" w:eastAsia="Times New Roman" w:hAnsi="Times New Roman" w:cs="Times New Roman"/>
                <w:iCs/>
                <w:sz w:val="28"/>
                <w:szCs w:val="28"/>
                <w:lang w:eastAsia="lv-LV"/>
              </w:rPr>
              <w:t xml:space="preserve">Projektā noteikts, ka </w:t>
            </w:r>
            <w:r w:rsidR="00452822">
              <w:rPr>
                <w:rFonts w:ascii="Times New Roman" w:eastAsia="Times New Roman" w:hAnsi="Times New Roman"/>
                <w:sz w:val="28"/>
                <w:szCs w:val="28"/>
              </w:rPr>
              <w:t>s</w:t>
            </w:r>
            <w:r w:rsidR="00452822" w:rsidRPr="004C4779">
              <w:rPr>
                <w:rFonts w:ascii="Times New Roman" w:eastAsia="Times New Roman" w:hAnsi="Times New Roman"/>
                <w:sz w:val="28"/>
                <w:szCs w:val="28"/>
              </w:rPr>
              <w:t xml:space="preserve">tudiju programmu stratēģiskais mērķis ir nodrošināt kultūras, sabiedrības un sociālajām vajadzībām atbilstošas, mākslinieciskajā jaunradē un </w:t>
            </w:r>
            <w:r w:rsidR="00452822" w:rsidRPr="004E134F">
              <w:rPr>
                <w:rFonts w:ascii="Times New Roman" w:eastAsia="Times New Roman" w:hAnsi="Times New Roman"/>
                <w:sz w:val="28"/>
                <w:szCs w:val="28"/>
              </w:rPr>
              <w:t>zinātnē</w:t>
            </w:r>
            <w:r w:rsidR="00452822" w:rsidRPr="004C4779">
              <w:rPr>
                <w:rFonts w:ascii="Times New Roman" w:eastAsia="Times New Roman" w:hAnsi="Times New Roman"/>
                <w:sz w:val="28"/>
                <w:szCs w:val="28"/>
              </w:rPr>
              <w:t xml:space="preserve"> balstītas, kā arī mākslinieciskajā praksē piemērojamas profesionālās studijas, kuru rezultātā tiek iegūtas zinātniskā pētniecībā balstītu mākslinieciski augstvērtīgu darbu veidošanas prasmes un attīstītas praktiskas iemaņas unikālu māksliniecisku ideju īstenošanā</w:t>
            </w:r>
            <w:r w:rsidR="00676084" w:rsidRPr="00390481">
              <w:rPr>
                <w:rFonts w:ascii="Times New Roman" w:eastAsia="Times New Roman" w:hAnsi="Times New Roman" w:cs="Times New Roman"/>
                <w:iCs/>
                <w:sz w:val="28"/>
                <w:szCs w:val="28"/>
                <w:lang w:eastAsia="lv-LV"/>
              </w:rPr>
              <w:t>.</w:t>
            </w:r>
          </w:p>
          <w:p w:rsidR="00606AE2" w:rsidRDefault="005512BD" w:rsidP="00606AE2">
            <w:pPr>
              <w:spacing w:after="0" w:line="240" w:lineRule="auto"/>
              <w:ind w:firstLine="553"/>
              <w:jc w:val="both"/>
              <w:rPr>
                <w:rFonts w:ascii="Times New Roman" w:eastAsia="Times New Roman" w:hAnsi="Times New Roman" w:cs="Times New Roman"/>
                <w:iCs/>
                <w:sz w:val="28"/>
                <w:szCs w:val="28"/>
                <w:lang w:eastAsia="lv-LV"/>
              </w:rPr>
            </w:pPr>
            <w:r w:rsidRPr="00390481">
              <w:rPr>
                <w:rFonts w:ascii="Times New Roman" w:eastAsia="Times New Roman" w:hAnsi="Times New Roman" w:cs="Times New Roman"/>
                <w:iCs/>
                <w:sz w:val="28"/>
                <w:szCs w:val="28"/>
                <w:lang w:eastAsia="lv-LV"/>
              </w:rPr>
              <w:t xml:space="preserve">Savukārt </w:t>
            </w:r>
            <w:r w:rsidR="00AE1D9C" w:rsidRPr="00390481">
              <w:rPr>
                <w:rFonts w:ascii="Times New Roman" w:eastAsia="Times New Roman" w:hAnsi="Times New Roman" w:cs="Times New Roman"/>
                <w:iCs/>
                <w:sz w:val="28"/>
                <w:szCs w:val="28"/>
                <w:lang w:eastAsia="lv-LV"/>
              </w:rPr>
              <w:t xml:space="preserve">profesionālās doktora </w:t>
            </w:r>
            <w:r w:rsidRPr="00390481">
              <w:rPr>
                <w:rFonts w:ascii="Times New Roman" w:eastAsia="Times New Roman" w:hAnsi="Times New Roman" w:cs="Times New Roman"/>
                <w:iCs/>
                <w:sz w:val="28"/>
                <w:szCs w:val="28"/>
                <w:lang w:eastAsia="lv-LV"/>
              </w:rPr>
              <w:t>studiju programmu galvenie uzdevumi ir:</w:t>
            </w:r>
          </w:p>
          <w:p w:rsidR="0060099D" w:rsidRPr="00606AE2" w:rsidRDefault="00606AE2" w:rsidP="00606AE2">
            <w:pPr>
              <w:spacing w:after="0" w:line="240" w:lineRule="auto"/>
              <w:ind w:firstLine="55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EE5409" w:rsidRPr="00606AE2">
              <w:rPr>
                <w:rFonts w:ascii="Times New Roman" w:eastAsia="Times New Roman" w:hAnsi="Times New Roman"/>
                <w:sz w:val="28"/>
                <w:szCs w:val="28"/>
              </w:rPr>
              <w:t xml:space="preserve">izglītot studējošos, nodrošinot profesionālā doktora grāda mākslās ieguvi; </w:t>
            </w:r>
          </w:p>
          <w:p w:rsidR="0060099D" w:rsidRDefault="00606AE2">
            <w:pPr>
              <w:spacing w:after="0" w:line="240" w:lineRule="auto"/>
              <w:ind w:firstLine="55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E5409" w:rsidRPr="00EE5409">
              <w:rPr>
                <w:rFonts w:ascii="Times New Roman" w:eastAsia="Times New Roman" w:hAnsi="Times New Roman"/>
                <w:sz w:val="28"/>
                <w:szCs w:val="28"/>
              </w:rPr>
              <w:t>sekmēt studējošo izcilību, konkurētspēju mainīgajos sociālekonomiskajos apstākļos Latvijas un starptautiskajā darba tirgū;</w:t>
            </w:r>
          </w:p>
          <w:p w:rsidR="0060099D" w:rsidRDefault="00606AE2">
            <w:pPr>
              <w:spacing w:after="0" w:line="240" w:lineRule="auto"/>
              <w:ind w:firstLine="55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E5409" w:rsidRPr="00EE5409">
              <w:rPr>
                <w:rFonts w:ascii="Times New Roman" w:eastAsia="Times New Roman" w:hAnsi="Times New Roman"/>
                <w:sz w:val="28"/>
                <w:szCs w:val="28"/>
              </w:rPr>
              <w:t xml:space="preserve">nodrošināt studiju rezultātu (zināšanu, prasmju un kompetences) sasniegšanu atbilstoši Latvijas izglītības klasifikācijā noteiktajām Eiropas kvalifikācijas </w:t>
            </w:r>
            <w:proofErr w:type="spellStart"/>
            <w:r w:rsidR="00EE5409" w:rsidRPr="00EE5409">
              <w:rPr>
                <w:rFonts w:ascii="Times New Roman" w:eastAsia="Times New Roman" w:hAnsi="Times New Roman"/>
                <w:sz w:val="28"/>
                <w:szCs w:val="28"/>
              </w:rPr>
              <w:t>ietvarstruktūras</w:t>
            </w:r>
            <w:proofErr w:type="spellEnd"/>
            <w:r w:rsidR="00EE5409" w:rsidRPr="00EE5409">
              <w:rPr>
                <w:rFonts w:ascii="Times New Roman" w:eastAsia="Times New Roman" w:hAnsi="Times New Roman"/>
                <w:sz w:val="28"/>
                <w:szCs w:val="28"/>
              </w:rPr>
              <w:t xml:space="preserve"> 8.līmenim;</w:t>
            </w:r>
          </w:p>
          <w:p w:rsidR="0060099D" w:rsidRDefault="00606AE2">
            <w:pPr>
              <w:spacing w:after="0" w:line="240" w:lineRule="auto"/>
              <w:ind w:firstLine="55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E5409" w:rsidRPr="00EE5409">
              <w:rPr>
                <w:rFonts w:ascii="Times New Roman" w:eastAsia="Times New Roman" w:hAnsi="Times New Roman"/>
                <w:sz w:val="28"/>
                <w:szCs w:val="28"/>
              </w:rPr>
              <w:t xml:space="preserve">nodrošināt un attīstīt studiju, pētniecības un mākslinieciskās jaunrades darba vienotību, sekmēt izcilību un kvalitāti, konkurētspēju un </w:t>
            </w:r>
            <w:proofErr w:type="spellStart"/>
            <w:r w:rsidR="00EE5409" w:rsidRPr="00EE5409">
              <w:rPr>
                <w:rFonts w:ascii="Times New Roman" w:eastAsia="Times New Roman" w:hAnsi="Times New Roman"/>
                <w:sz w:val="28"/>
                <w:szCs w:val="28"/>
              </w:rPr>
              <w:t>eksportspēju</w:t>
            </w:r>
            <w:proofErr w:type="spellEnd"/>
            <w:r w:rsidR="00EE5409" w:rsidRPr="00EE5409">
              <w:rPr>
                <w:rFonts w:ascii="Times New Roman" w:eastAsia="Times New Roman" w:hAnsi="Times New Roman"/>
                <w:sz w:val="28"/>
                <w:szCs w:val="28"/>
              </w:rPr>
              <w:t xml:space="preserve"> studējošā izvēlētajā mākslas jomā</w:t>
            </w:r>
            <w:r w:rsidR="00452822">
              <w:rPr>
                <w:rFonts w:ascii="Times New Roman" w:eastAsia="Times New Roman" w:hAnsi="Times New Roman"/>
                <w:sz w:val="28"/>
                <w:szCs w:val="28"/>
              </w:rPr>
              <w:t>.</w:t>
            </w:r>
          </w:p>
          <w:p w:rsidR="007A214B" w:rsidRPr="00390481" w:rsidRDefault="00676084" w:rsidP="00676084">
            <w:pPr>
              <w:spacing w:after="0" w:line="240" w:lineRule="auto"/>
              <w:ind w:firstLine="553"/>
              <w:jc w:val="both"/>
              <w:rPr>
                <w:rFonts w:ascii="Times New Roman" w:hAnsi="Times New Roman"/>
                <w:sz w:val="28"/>
                <w:szCs w:val="28"/>
                <w:lang w:eastAsia="lv-LV"/>
              </w:rPr>
            </w:pPr>
            <w:r w:rsidRPr="00390481">
              <w:rPr>
                <w:rFonts w:ascii="Times New Roman" w:hAnsi="Times New Roman"/>
                <w:sz w:val="28"/>
                <w:szCs w:val="28"/>
                <w:lang w:eastAsia="lv-LV"/>
              </w:rPr>
              <w:t xml:space="preserve">Zinātniskā doktora grāda iegūšanā viens no galvenajiem </w:t>
            </w:r>
            <w:r w:rsidR="005512BD" w:rsidRPr="00390481">
              <w:rPr>
                <w:rFonts w:ascii="Times New Roman" w:hAnsi="Times New Roman"/>
                <w:sz w:val="28"/>
                <w:szCs w:val="28"/>
                <w:lang w:eastAsia="lv-LV"/>
              </w:rPr>
              <w:t>priekšnoteikumiem</w:t>
            </w:r>
            <w:r w:rsidRPr="00390481">
              <w:rPr>
                <w:rFonts w:ascii="Times New Roman" w:hAnsi="Times New Roman"/>
                <w:sz w:val="28"/>
                <w:szCs w:val="28"/>
                <w:lang w:eastAsia="lv-LV"/>
              </w:rPr>
              <w:t xml:space="preserve"> ir mākslas un kultūras procesu pētniecība, savukārt profesionālā doktora grāda iegūšanai mākslās būtiskākais </w:t>
            </w:r>
            <w:r w:rsidRPr="00390481">
              <w:rPr>
                <w:rFonts w:ascii="Times New Roman" w:hAnsi="Times New Roman"/>
                <w:sz w:val="28"/>
                <w:szCs w:val="28"/>
                <w:lang w:eastAsia="lv-LV"/>
              </w:rPr>
              <w:lastRenderedPageBreak/>
              <w:t>nosacījums ir mākslas fakta radīšana un mākslinieciskā jaunrade</w:t>
            </w:r>
            <w:r w:rsidR="007A214B" w:rsidRPr="00390481">
              <w:rPr>
                <w:rFonts w:ascii="Times New Roman" w:hAnsi="Times New Roman"/>
                <w:sz w:val="28"/>
                <w:szCs w:val="28"/>
                <w:lang w:eastAsia="lv-LV"/>
              </w:rPr>
              <w:t>. Tādēļ</w:t>
            </w:r>
            <w:r w:rsidRPr="00390481">
              <w:rPr>
                <w:rFonts w:ascii="Times New Roman" w:hAnsi="Times New Roman"/>
                <w:sz w:val="28"/>
                <w:szCs w:val="28"/>
                <w:lang w:eastAsia="lv-LV"/>
              </w:rPr>
              <w:t xml:space="preserve"> </w:t>
            </w:r>
            <w:r w:rsidR="008C4127">
              <w:rPr>
                <w:rFonts w:ascii="Times New Roman" w:hAnsi="Times New Roman"/>
                <w:sz w:val="28"/>
                <w:szCs w:val="28"/>
                <w:lang w:eastAsia="lv-LV"/>
              </w:rPr>
              <w:t>P</w:t>
            </w:r>
            <w:r w:rsidRPr="00390481">
              <w:rPr>
                <w:rFonts w:ascii="Times New Roman" w:hAnsi="Times New Roman"/>
                <w:sz w:val="28"/>
                <w:szCs w:val="28"/>
                <w:lang w:eastAsia="lv-LV"/>
              </w:rPr>
              <w:t>rojekt</w:t>
            </w:r>
            <w:r w:rsidR="007A214B" w:rsidRPr="00390481">
              <w:rPr>
                <w:rFonts w:ascii="Times New Roman" w:hAnsi="Times New Roman"/>
                <w:sz w:val="28"/>
                <w:szCs w:val="28"/>
                <w:lang w:eastAsia="lv-LV"/>
              </w:rPr>
              <w:t>ā ir noteikts, ka</w:t>
            </w:r>
            <w:r w:rsidRPr="00390481">
              <w:rPr>
                <w:rFonts w:ascii="Times New Roman" w:hAnsi="Times New Roman"/>
                <w:sz w:val="28"/>
                <w:szCs w:val="28"/>
                <w:lang w:eastAsia="lv-LV"/>
              </w:rPr>
              <w:t xml:space="preserve"> </w:t>
            </w:r>
            <w:r w:rsidR="005512BD" w:rsidRPr="00390481">
              <w:rPr>
                <w:rFonts w:ascii="Times New Roman" w:hAnsi="Times New Roman"/>
                <w:sz w:val="28"/>
                <w:szCs w:val="28"/>
                <w:lang w:eastAsia="lv-LV"/>
              </w:rPr>
              <w:t>pēc</w:t>
            </w:r>
            <w:r w:rsidRPr="00390481">
              <w:rPr>
                <w:rFonts w:ascii="Times New Roman" w:hAnsi="Times New Roman"/>
                <w:sz w:val="28"/>
                <w:szCs w:val="28"/>
                <w:lang w:eastAsia="lv-LV"/>
              </w:rPr>
              <w:t xml:space="preserve"> akreditētas profesionālās doktora studiju programmas apguves, </w:t>
            </w:r>
            <w:r w:rsidR="007274B8">
              <w:rPr>
                <w:rFonts w:ascii="Times New Roman" w:hAnsi="Times New Roman"/>
                <w:sz w:val="28"/>
                <w:szCs w:val="28"/>
                <w:lang w:eastAsia="lv-LV"/>
              </w:rPr>
              <w:t xml:space="preserve">doktora </w:t>
            </w:r>
            <w:r w:rsidRPr="00390481">
              <w:rPr>
                <w:rFonts w:ascii="Times New Roman" w:hAnsi="Times New Roman"/>
                <w:sz w:val="28"/>
                <w:szCs w:val="28"/>
                <w:lang w:eastAsia="lv-LV"/>
              </w:rPr>
              <w:t>teorētiskā pētījuma un mākslinieciskās jaunrades darba izstrādes un aizstāvēšanas</w:t>
            </w:r>
            <w:r w:rsidR="0031202F">
              <w:rPr>
                <w:rFonts w:ascii="Times New Roman" w:hAnsi="Times New Roman"/>
                <w:sz w:val="28"/>
                <w:szCs w:val="28"/>
                <w:lang w:eastAsia="lv-LV"/>
              </w:rPr>
              <w:t>,</w:t>
            </w:r>
            <w:r w:rsidRPr="00390481">
              <w:rPr>
                <w:rFonts w:ascii="Times New Roman" w:hAnsi="Times New Roman"/>
                <w:sz w:val="28"/>
                <w:szCs w:val="28"/>
                <w:lang w:eastAsia="lv-LV"/>
              </w:rPr>
              <w:t xml:space="preserve"> būs iespēja iegūt profesionālo doktora grādu mākslās, kas demonstrēs izcilību, augsta līmeņa māksliniecisko jaunradi, mākslinieciskos un radošos snieg</w:t>
            </w:r>
            <w:r w:rsidR="00AF74AE">
              <w:rPr>
                <w:rFonts w:ascii="Times New Roman" w:hAnsi="Times New Roman"/>
                <w:sz w:val="28"/>
                <w:szCs w:val="28"/>
                <w:lang w:eastAsia="lv-LV"/>
              </w:rPr>
              <w:t>umus.</w:t>
            </w:r>
          </w:p>
          <w:p w:rsidR="00595B93" w:rsidRDefault="00676084" w:rsidP="007A214B">
            <w:pPr>
              <w:spacing w:after="0" w:line="240" w:lineRule="auto"/>
              <w:ind w:firstLine="553"/>
              <w:jc w:val="both"/>
              <w:rPr>
                <w:rFonts w:ascii="Times New Roman" w:hAnsi="Times New Roman"/>
                <w:sz w:val="28"/>
                <w:szCs w:val="28"/>
                <w:lang w:eastAsia="lv-LV"/>
              </w:rPr>
            </w:pPr>
            <w:r w:rsidRPr="00390481">
              <w:rPr>
                <w:rFonts w:ascii="Times New Roman" w:hAnsi="Times New Roman"/>
                <w:sz w:val="28"/>
                <w:szCs w:val="28"/>
                <w:lang w:eastAsia="lv-LV"/>
              </w:rPr>
              <w:t>Projekt</w:t>
            </w:r>
            <w:r w:rsidR="00AE1D9C">
              <w:rPr>
                <w:rFonts w:ascii="Times New Roman" w:hAnsi="Times New Roman"/>
                <w:sz w:val="28"/>
                <w:szCs w:val="28"/>
                <w:lang w:eastAsia="lv-LV"/>
              </w:rPr>
              <w:t>ā</w:t>
            </w:r>
            <w:r w:rsidRPr="00390481">
              <w:rPr>
                <w:rFonts w:ascii="Times New Roman" w:hAnsi="Times New Roman"/>
                <w:sz w:val="28"/>
                <w:szCs w:val="28"/>
                <w:lang w:eastAsia="lv-LV"/>
              </w:rPr>
              <w:t xml:space="preserve"> </w:t>
            </w:r>
            <w:r w:rsidR="005512BD" w:rsidRPr="00390481">
              <w:rPr>
                <w:rFonts w:ascii="Times New Roman" w:hAnsi="Times New Roman"/>
                <w:sz w:val="28"/>
                <w:szCs w:val="28"/>
                <w:lang w:eastAsia="lv-LV"/>
              </w:rPr>
              <w:t>ir paredzēta</w:t>
            </w:r>
            <w:r w:rsidRPr="00390481">
              <w:rPr>
                <w:rFonts w:ascii="Times New Roman" w:hAnsi="Times New Roman"/>
                <w:sz w:val="28"/>
                <w:szCs w:val="28"/>
                <w:lang w:eastAsia="lv-LV"/>
              </w:rPr>
              <w:t xml:space="preserve"> profesionālā doktora grāda mākslās piešķiršanas kārtīb</w:t>
            </w:r>
            <w:r w:rsidR="005512BD" w:rsidRPr="00390481">
              <w:rPr>
                <w:rFonts w:ascii="Times New Roman" w:hAnsi="Times New Roman"/>
                <w:sz w:val="28"/>
                <w:szCs w:val="28"/>
                <w:lang w:eastAsia="lv-LV"/>
              </w:rPr>
              <w:t>a</w:t>
            </w:r>
            <w:r w:rsidR="007A214B" w:rsidRPr="00390481">
              <w:rPr>
                <w:rFonts w:ascii="Times New Roman" w:hAnsi="Times New Roman"/>
                <w:sz w:val="28"/>
                <w:szCs w:val="28"/>
                <w:lang w:eastAsia="lv-LV"/>
              </w:rPr>
              <w:t xml:space="preserve">, saskaņā ar kuru </w:t>
            </w:r>
            <w:r w:rsidR="00BD72AE" w:rsidRPr="00390481">
              <w:rPr>
                <w:rFonts w:ascii="Times New Roman" w:hAnsi="Times New Roman"/>
                <w:sz w:val="28"/>
                <w:szCs w:val="28"/>
                <w:lang w:eastAsia="lv-LV"/>
              </w:rPr>
              <w:t xml:space="preserve">studiju programmas apguve noslēdzas ar valsts </w:t>
            </w:r>
            <w:r w:rsidR="005E695A" w:rsidRPr="00390481">
              <w:rPr>
                <w:rFonts w:ascii="Times New Roman" w:hAnsi="Times New Roman"/>
                <w:sz w:val="28"/>
                <w:szCs w:val="28"/>
                <w:lang w:eastAsia="lv-LV"/>
              </w:rPr>
              <w:t xml:space="preserve">pārbaudījumiem, kas ietver </w:t>
            </w:r>
            <w:r w:rsidR="00C36C58" w:rsidRPr="00390481">
              <w:rPr>
                <w:rFonts w:ascii="Times New Roman" w:hAnsi="Times New Roman"/>
                <w:sz w:val="28"/>
                <w:szCs w:val="28"/>
                <w:lang w:eastAsia="lv-LV"/>
              </w:rPr>
              <w:t xml:space="preserve">profesionālā </w:t>
            </w:r>
            <w:r w:rsidR="00BD72AE" w:rsidRPr="00390481">
              <w:rPr>
                <w:rFonts w:ascii="Times New Roman" w:hAnsi="Times New Roman"/>
                <w:sz w:val="28"/>
                <w:szCs w:val="28"/>
                <w:lang w:eastAsia="lv-LV"/>
              </w:rPr>
              <w:t xml:space="preserve">doktora grāda mākslās iegūšanai nepieciešamā </w:t>
            </w:r>
            <w:r w:rsidR="00CC27D6" w:rsidRPr="004E134F">
              <w:rPr>
                <w:rFonts w:ascii="Times New Roman" w:hAnsi="Times New Roman"/>
                <w:sz w:val="28"/>
                <w:szCs w:val="28"/>
                <w:lang w:eastAsia="lv-LV"/>
              </w:rPr>
              <w:t>doktora teorētiskā pētījuma un mākslinieciskās jaunrades darba</w:t>
            </w:r>
            <w:proofErr w:type="gramStart"/>
            <w:r w:rsidR="00CC27D6" w:rsidRPr="004E134F">
              <w:rPr>
                <w:rFonts w:ascii="Times New Roman" w:hAnsi="Times New Roman"/>
                <w:sz w:val="28"/>
                <w:szCs w:val="28"/>
                <w:lang w:eastAsia="lv-LV"/>
              </w:rPr>
              <w:t xml:space="preserve">  </w:t>
            </w:r>
            <w:proofErr w:type="gramEnd"/>
            <w:r w:rsidR="00BD72AE" w:rsidRPr="00390481">
              <w:rPr>
                <w:rFonts w:ascii="Times New Roman" w:hAnsi="Times New Roman"/>
                <w:sz w:val="28"/>
                <w:szCs w:val="28"/>
                <w:lang w:eastAsia="lv-LV"/>
              </w:rPr>
              <w:t>izstrādāšan</w:t>
            </w:r>
            <w:r w:rsidR="005E695A" w:rsidRPr="00390481">
              <w:rPr>
                <w:rFonts w:ascii="Times New Roman" w:hAnsi="Times New Roman"/>
                <w:sz w:val="28"/>
                <w:szCs w:val="28"/>
                <w:lang w:eastAsia="lv-LV"/>
              </w:rPr>
              <w:t>u</w:t>
            </w:r>
            <w:r w:rsidR="00BD72AE" w:rsidRPr="00390481">
              <w:rPr>
                <w:rFonts w:ascii="Times New Roman" w:hAnsi="Times New Roman"/>
                <w:sz w:val="28"/>
                <w:szCs w:val="28"/>
                <w:lang w:eastAsia="lv-LV"/>
              </w:rPr>
              <w:t xml:space="preserve"> un aizstāvēšan</w:t>
            </w:r>
            <w:r w:rsidR="005E695A" w:rsidRPr="00390481">
              <w:rPr>
                <w:rFonts w:ascii="Times New Roman" w:hAnsi="Times New Roman"/>
                <w:sz w:val="28"/>
                <w:szCs w:val="28"/>
                <w:lang w:eastAsia="lv-LV"/>
              </w:rPr>
              <w:t>u</w:t>
            </w:r>
            <w:r w:rsidR="00595B93" w:rsidRPr="004E134F">
              <w:rPr>
                <w:rFonts w:ascii="Times New Roman" w:hAnsi="Times New Roman"/>
                <w:sz w:val="28"/>
                <w:szCs w:val="28"/>
                <w:lang w:eastAsia="lv-LV"/>
              </w:rPr>
              <w:t xml:space="preserve"> profesionālajā jomā – mākslinieciskās darbības jomā</w:t>
            </w:r>
            <w:r w:rsidR="00BD72AE" w:rsidRPr="00390481">
              <w:rPr>
                <w:rFonts w:ascii="Times New Roman" w:hAnsi="Times New Roman"/>
                <w:sz w:val="28"/>
                <w:szCs w:val="28"/>
                <w:lang w:eastAsia="lv-LV"/>
              </w:rPr>
              <w:t>.</w:t>
            </w:r>
          </w:p>
          <w:p w:rsidR="00BD72AE" w:rsidRDefault="005512BD" w:rsidP="007A214B">
            <w:pPr>
              <w:spacing w:after="0" w:line="240" w:lineRule="auto"/>
              <w:ind w:firstLine="553"/>
              <w:jc w:val="both"/>
              <w:rPr>
                <w:rFonts w:ascii="Times New Roman" w:hAnsi="Times New Roman"/>
                <w:sz w:val="28"/>
                <w:szCs w:val="28"/>
                <w:lang w:eastAsia="lv-LV"/>
              </w:rPr>
            </w:pPr>
            <w:r w:rsidRPr="00390481">
              <w:rPr>
                <w:rFonts w:ascii="Times New Roman" w:hAnsi="Times New Roman"/>
                <w:sz w:val="28"/>
                <w:szCs w:val="28"/>
                <w:lang w:eastAsia="lv-LV"/>
              </w:rPr>
              <w:t>Savukārt</w:t>
            </w:r>
            <w:r w:rsidR="007A214B" w:rsidRPr="00390481">
              <w:rPr>
                <w:rFonts w:ascii="Times New Roman" w:hAnsi="Times New Roman"/>
                <w:sz w:val="28"/>
                <w:szCs w:val="28"/>
                <w:lang w:eastAsia="lv-LV"/>
              </w:rPr>
              <w:t xml:space="preserve"> p</w:t>
            </w:r>
            <w:r w:rsidR="00BD72AE" w:rsidRPr="00390481">
              <w:rPr>
                <w:rFonts w:ascii="Times New Roman" w:hAnsi="Times New Roman"/>
                <w:sz w:val="28"/>
                <w:szCs w:val="28"/>
                <w:lang w:eastAsia="lv-LV"/>
              </w:rPr>
              <w:t xml:space="preserve">ar </w:t>
            </w:r>
            <w:bookmarkStart w:id="9" w:name="_GoBack"/>
            <w:bookmarkEnd w:id="9"/>
            <w:r w:rsidR="00BD72AE" w:rsidRPr="00390481">
              <w:rPr>
                <w:rFonts w:ascii="Times New Roman" w:hAnsi="Times New Roman"/>
                <w:sz w:val="28"/>
                <w:szCs w:val="28"/>
                <w:lang w:eastAsia="lv-LV"/>
              </w:rPr>
              <w:t>profesionālo doktora grādu mākslās piešķiršanu lemj valsts pārbaudījumu komisija pēc akreditētas profesionālās doktora studiju programmas mākslās apguves, doktora teorētiskā pētījuma un mākslinieciskās jaunrades darba izstrādāšanas un aizstāvēšanas. Valsts pārbaudījumu komisijas izveidi un darbību profesionālā doktora gr</w:t>
            </w:r>
            <w:r w:rsidR="00FE64BF" w:rsidRPr="00390481">
              <w:rPr>
                <w:rFonts w:ascii="Times New Roman" w:hAnsi="Times New Roman"/>
                <w:sz w:val="28"/>
                <w:szCs w:val="28"/>
                <w:lang w:eastAsia="lv-LV"/>
              </w:rPr>
              <w:t xml:space="preserve">āda mākslās piešķiršanā nosaka </w:t>
            </w:r>
            <w:r w:rsidR="00BD72AE" w:rsidRPr="00390481">
              <w:rPr>
                <w:rFonts w:ascii="Times New Roman" w:hAnsi="Times New Roman"/>
                <w:sz w:val="28"/>
                <w:szCs w:val="28"/>
                <w:lang w:eastAsia="lv-LV"/>
              </w:rPr>
              <w:t xml:space="preserve">augstskolas izstrādāts un ar augstskolas senāta lēmumu apstiprināts </w:t>
            </w:r>
            <w:r w:rsidR="0031202F">
              <w:rPr>
                <w:rFonts w:ascii="Times New Roman" w:hAnsi="Times New Roman"/>
                <w:sz w:val="28"/>
                <w:szCs w:val="28"/>
                <w:lang w:eastAsia="lv-LV"/>
              </w:rPr>
              <w:t>iekšējais tiesību akts</w:t>
            </w:r>
            <w:r w:rsidR="007A214B" w:rsidRPr="00390481">
              <w:rPr>
                <w:rFonts w:ascii="Times New Roman" w:hAnsi="Times New Roman"/>
                <w:sz w:val="28"/>
                <w:szCs w:val="28"/>
                <w:lang w:eastAsia="lv-LV"/>
              </w:rPr>
              <w:t xml:space="preserve"> – nolikum</w:t>
            </w:r>
            <w:r w:rsidR="0031202F">
              <w:rPr>
                <w:rFonts w:ascii="Times New Roman" w:hAnsi="Times New Roman"/>
                <w:sz w:val="28"/>
                <w:szCs w:val="28"/>
                <w:lang w:eastAsia="lv-LV"/>
              </w:rPr>
              <w:t>s</w:t>
            </w:r>
            <w:r w:rsidR="007A214B" w:rsidRPr="00390481">
              <w:rPr>
                <w:rFonts w:ascii="Times New Roman" w:hAnsi="Times New Roman"/>
                <w:sz w:val="28"/>
                <w:szCs w:val="28"/>
                <w:lang w:eastAsia="lv-LV"/>
              </w:rPr>
              <w:t>.</w:t>
            </w:r>
            <w:r w:rsidR="00972727" w:rsidRPr="00390481">
              <w:rPr>
                <w:rFonts w:ascii="Times New Roman" w:hAnsi="Times New Roman"/>
                <w:sz w:val="28"/>
                <w:szCs w:val="28"/>
                <w:lang w:eastAsia="lv-LV"/>
              </w:rPr>
              <w:t xml:space="preserve"> </w:t>
            </w:r>
            <w:r w:rsidR="00BD72AE" w:rsidRPr="00390481">
              <w:rPr>
                <w:rFonts w:ascii="Times New Roman" w:hAnsi="Times New Roman"/>
                <w:sz w:val="28"/>
                <w:szCs w:val="28"/>
                <w:lang w:eastAsia="lv-LV"/>
              </w:rPr>
              <w:t>Projekts nosaka, ka valsts pārbaudījumu komisijas sastāvu, kurā ir komisijas vadītājs un vismaz četri komisijas locekļi</w:t>
            </w:r>
            <w:r w:rsidR="005E695A" w:rsidRPr="00390481">
              <w:rPr>
                <w:rFonts w:ascii="Times New Roman" w:hAnsi="Times New Roman"/>
                <w:sz w:val="28"/>
                <w:szCs w:val="28"/>
                <w:lang w:eastAsia="lv-LV"/>
              </w:rPr>
              <w:t>,</w:t>
            </w:r>
            <w:r w:rsidR="00BD72AE" w:rsidRPr="00390481">
              <w:rPr>
                <w:rFonts w:ascii="Times New Roman" w:hAnsi="Times New Roman"/>
                <w:sz w:val="28"/>
                <w:szCs w:val="28"/>
                <w:lang w:eastAsia="lv-LV"/>
              </w:rPr>
              <w:t xml:space="preserve"> apstiprina augstskolas senāts.</w:t>
            </w:r>
          </w:p>
          <w:p w:rsidR="006C4F46" w:rsidRPr="002F0B7E" w:rsidRDefault="00CC4015" w:rsidP="000327CD">
            <w:pPr>
              <w:spacing w:after="0" w:line="240" w:lineRule="auto"/>
              <w:ind w:firstLine="553"/>
              <w:jc w:val="both"/>
              <w:rPr>
                <w:rFonts w:ascii="Times New Roman" w:hAnsi="Times New Roman"/>
                <w:sz w:val="28"/>
                <w:szCs w:val="28"/>
                <w:lang w:eastAsia="lv-LV"/>
              </w:rPr>
            </w:pPr>
            <w:r w:rsidRPr="00CC4015">
              <w:rPr>
                <w:rFonts w:ascii="Times New Roman" w:hAnsi="Times New Roman"/>
                <w:sz w:val="28"/>
                <w:szCs w:val="28"/>
                <w:lang w:eastAsia="lv-LV"/>
              </w:rPr>
              <w:t>Projekts nosaka, ja profesionālās doktora studiju programmu mākslās kā kopējo studiju programmu īsteno vairākas augstskolas, tās var izveidot atsevišķu valsts pārbaudījumu komi</w:t>
            </w:r>
            <w:r w:rsidR="00AF74AE">
              <w:rPr>
                <w:rFonts w:ascii="Times New Roman" w:hAnsi="Times New Roman"/>
                <w:sz w:val="28"/>
                <w:szCs w:val="28"/>
                <w:lang w:eastAsia="lv-LV"/>
              </w:rPr>
              <w:t xml:space="preserve">siju katrā </w:t>
            </w:r>
            <w:r w:rsidR="00C36C58" w:rsidRPr="004E134F">
              <w:rPr>
                <w:rFonts w:ascii="Times New Roman" w:hAnsi="Times New Roman"/>
                <w:sz w:val="28"/>
                <w:szCs w:val="28"/>
                <w:lang w:eastAsia="lv-LV"/>
              </w:rPr>
              <w:t>mākslinieciskās darbības jomā</w:t>
            </w:r>
            <w:r w:rsidR="00C36C58" w:rsidRPr="00390481">
              <w:rPr>
                <w:rFonts w:ascii="Times New Roman" w:hAnsi="Times New Roman"/>
                <w:sz w:val="28"/>
                <w:szCs w:val="28"/>
                <w:lang w:eastAsia="lv-LV"/>
              </w:rPr>
              <w:t>.</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6C4F46" w:rsidRPr="001B5B73" w:rsidRDefault="006C4F46" w:rsidP="002E48CE">
            <w:pPr>
              <w:spacing w:after="0" w:line="240" w:lineRule="auto"/>
              <w:ind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Kultūras ministrija</w:t>
            </w:r>
            <w:r w:rsidR="00985DBC">
              <w:rPr>
                <w:rFonts w:ascii="Times New Roman" w:eastAsia="Times New Roman" w:hAnsi="Times New Roman" w:cs="Times New Roman"/>
                <w:sz w:val="28"/>
                <w:szCs w:val="28"/>
                <w:lang w:eastAsia="lv-LV"/>
              </w:rPr>
              <w:t>,</w:t>
            </w:r>
            <w:r w:rsidR="00353735">
              <w:rPr>
                <w:rFonts w:ascii="Times New Roman" w:eastAsia="Times New Roman" w:hAnsi="Times New Roman" w:cs="Times New Roman"/>
                <w:sz w:val="28"/>
                <w:szCs w:val="28"/>
                <w:lang w:eastAsia="lv-LV"/>
              </w:rPr>
              <w:t xml:space="preserve"> Izglītības un zinātnes ministrija,</w:t>
            </w:r>
            <w:r w:rsidR="00985DBC">
              <w:rPr>
                <w:rFonts w:ascii="Times New Roman" w:eastAsia="Times New Roman" w:hAnsi="Times New Roman" w:cs="Times New Roman"/>
                <w:sz w:val="28"/>
                <w:szCs w:val="28"/>
                <w:lang w:eastAsia="lv-LV"/>
              </w:rPr>
              <w:t xml:space="preserve"> Jāzepa Vītola Latvijas Mūzikas akadēmija, Latvijas Mākslas akadēmija</w:t>
            </w:r>
            <w:r w:rsidR="00043B99">
              <w:rPr>
                <w:rFonts w:ascii="Times New Roman" w:eastAsia="Times New Roman" w:hAnsi="Times New Roman" w:cs="Times New Roman"/>
                <w:sz w:val="28"/>
                <w:szCs w:val="28"/>
                <w:lang w:eastAsia="lv-LV"/>
              </w:rPr>
              <w:t>, Latvijas Kultūras akadēmija</w:t>
            </w:r>
            <w:r w:rsidR="00AF74AE">
              <w:rPr>
                <w:rFonts w:ascii="Times New Roman" w:eastAsia="Times New Roman" w:hAnsi="Times New Roman" w:cs="Times New Roman"/>
                <w:sz w:val="28"/>
                <w:szCs w:val="28"/>
                <w:lang w:eastAsia="lv-LV"/>
              </w:rPr>
              <w:t>.</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0327CD" w:rsidRPr="000327CD" w:rsidRDefault="000327CD">
      <w:pPr>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6C4F46" w:rsidRPr="00A55C27"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6C4F46" w:rsidRPr="008C5004" w:rsidRDefault="006C4F46" w:rsidP="00BE55C8">
            <w:pPr>
              <w:pStyle w:val="Vienkrsteksts"/>
              <w:jc w:val="both"/>
              <w:rPr>
                <w:rFonts w:ascii="Times New Roman" w:hAnsi="Times New Roman" w:cs="Times New Roman"/>
                <w:iCs/>
                <w:sz w:val="28"/>
                <w:szCs w:val="28"/>
              </w:rPr>
            </w:pPr>
            <w:r w:rsidRPr="008C5004">
              <w:rPr>
                <w:rFonts w:ascii="Times New Roman" w:hAnsi="Times New Roman" w:cs="Times New Roman"/>
                <w:sz w:val="28"/>
                <w:szCs w:val="28"/>
              </w:rPr>
              <w:t xml:space="preserve">Projekta tiesiskais regulējums attieksies uz </w:t>
            </w:r>
            <w:r w:rsidR="009A1A9C">
              <w:rPr>
                <w:rFonts w:ascii="Times New Roman" w:hAnsi="Times New Roman" w:cs="Times New Roman"/>
                <w:sz w:val="28"/>
                <w:szCs w:val="28"/>
              </w:rPr>
              <w:t>augstskolām, kuras īsteno profesionālās doktora</w:t>
            </w:r>
            <w:r w:rsidR="00BE55C8">
              <w:rPr>
                <w:rFonts w:ascii="Times New Roman" w:hAnsi="Times New Roman" w:cs="Times New Roman"/>
                <w:sz w:val="28"/>
                <w:szCs w:val="28"/>
              </w:rPr>
              <w:t xml:space="preserve"> studiju</w:t>
            </w:r>
            <w:r w:rsidR="009A1A9C">
              <w:rPr>
                <w:rFonts w:ascii="Times New Roman" w:hAnsi="Times New Roman" w:cs="Times New Roman"/>
                <w:sz w:val="28"/>
                <w:szCs w:val="28"/>
              </w:rPr>
              <w:t xml:space="preserve"> programm</w:t>
            </w:r>
            <w:r w:rsidR="00BE55C8">
              <w:rPr>
                <w:rFonts w:ascii="Times New Roman" w:hAnsi="Times New Roman" w:cs="Times New Roman"/>
                <w:sz w:val="28"/>
                <w:szCs w:val="28"/>
              </w:rPr>
              <w:t>as</w:t>
            </w:r>
            <w:r w:rsidR="009A1A9C">
              <w:rPr>
                <w:rFonts w:ascii="Times New Roman" w:hAnsi="Times New Roman" w:cs="Times New Roman"/>
                <w:sz w:val="28"/>
                <w:szCs w:val="28"/>
              </w:rPr>
              <w:t xml:space="preserve"> mākslās</w:t>
            </w:r>
            <w:r w:rsidR="00043B99">
              <w:rPr>
                <w:rFonts w:ascii="Times New Roman" w:hAnsi="Times New Roman" w:cs="Times New Roman"/>
                <w:sz w:val="28"/>
                <w:szCs w:val="28"/>
              </w:rPr>
              <w:t>,</w:t>
            </w:r>
            <w:r w:rsidR="009A1A9C">
              <w:rPr>
                <w:rFonts w:ascii="Times New Roman" w:hAnsi="Times New Roman" w:cs="Times New Roman"/>
                <w:sz w:val="28"/>
                <w:szCs w:val="28"/>
              </w:rPr>
              <w:t xml:space="preserve"> un tajās studējošajiem.</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6C4F46" w:rsidRDefault="00985DBC" w:rsidP="00DF25C6">
            <w:pPr>
              <w:pStyle w:val="Vienkrsteksts"/>
              <w:jc w:val="both"/>
              <w:rPr>
                <w:rFonts w:ascii="Times New Roman" w:hAnsi="Times New Roman" w:cs="Times New Roman"/>
                <w:sz w:val="28"/>
                <w:szCs w:val="28"/>
              </w:rPr>
            </w:pPr>
            <w:r w:rsidRPr="00985DBC">
              <w:rPr>
                <w:rFonts w:ascii="Times New Roman" w:hAnsi="Times New Roman" w:cs="Times New Roman"/>
                <w:sz w:val="28"/>
                <w:szCs w:val="28"/>
              </w:rPr>
              <w:t>Administratīvās procedūras nemainās. Administratīvās izmaksas netiek palielinātas, administratīvās procedūras tiek nodrošinātas esošā finansējuma ietvaros.</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DF25C6" w:rsidRPr="00AF74AE" w:rsidRDefault="00DF25C6" w:rsidP="00AF74AE">
      <w:pPr>
        <w:spacing w:after="0" w:line="240" w:lineRule="auto"/>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9101"/>
      </w:tblGrid>
      <w:tr w:rsidR="00DF25C6" w:rsidRPr="003D3831" w:rsidTr="00682CE2">
        <w:trPr>
          <w:trHeight w:val="652"/>
          <w:tblCellSpacing w:w="0" w:type="dxa"/>
        </w:trPr>
        <w:tc>
          <w:tcPr>
            <w:tcW w:w="9101" w:type="dxa"/>
            <w:tcBorders>
              <w:top w:val="outset" w:sz="6" w:space="0" w:color="auto"/>
              <w:left w:val="outset" w:sz="6" w:space="0" w:color="auto"/>
              <w:bottom w:val="outset" w:sz="6" w:space="0" w:color="auto"/>
              <w:right w:val="outset" w:sz="6" w:space="0" w:color="auto"/>
            </w:tcBorders>
            <w:shd w:val="clear" w:color="auto" w:fill="auto"/>
            <w:vAlign w:val="center"/>
          </w:tcPr>
          <w:p w:rsidR="00DF25C6" w:rsidRPr="003D3831" w:rsidRDefault="00DF25C6" w:rsidP="00682CE2">
            <w:pPr>
              <w:pStyle w:val="naisnod"/>
              <w:spacing w:before="0" w:after="0"/>
              <w:rPr>
                <w:sz w:val="28"/>
                <w:szCs w:val="28"/>
              </w:rPr>
            </w:pPr>
            <w:r>
              <w:rPr>
                <w:sz w:val="28"/>
                <w:szCs w:val="28"/>
              </w:rPr>
              <w:t>III. Tiesību akta projekta ietekme uz valsts budžetu un pašvaldību budžetiem</w:t>
            </w:r>
          </w:p>
        </w:tc>
      </w:tr>
      <w:tr w:rsidR="00DF25C6" w:rsidRPr="003D3831" w:rsidTr="00682CE2">
        <w:trPr>
          <w:trHeight w:val="538"/>
          <w:tblCellSpacing w:w="0" w:type="dxa"/>
        </w:trPr>
        <w:tc>
          <w:tcPr>
            <w:tcW w:w="9101" w:type="dxa"/>
            <w:tcBorders>
              <w:top w:val="outset" w:sz="6" w:space="0" w:color="auto"/>
              <w:left w:val="outset" w:sz="6" w:space="0" w:color="auto"/>
              <w:bottom w:val="outset" w:sz="6" w:space="0" w:color="auto"/>
              <w:right w:val="outset" w:sz="6" w:space="0" w:color="auto"/>
            </w:tcBorders>
            <w:shd w:val="clear" w:color="auto" w:fill="auto"/>
            <w:vAlign w:val="center"/>
          </w:tcPr>
          <w:p w:rsidR="00DF25C6" w:rsidRPr="00AE0D4E" w:rsidRDefault="00DF25C6" w:rsidP="00682CE2">
            <w:pPr>
              <w:pStyle w:val="naisnod"/>
              <w:spacing w:before="0" w:after="0"/>
              <w:rPr>
                <w:b w:val="0"/>
                <w:sz w:val="28"/>
                <w:szCs w:val="28"/>
              </w:rPr>
            </w:pPr>
            <w:r w:rsidRPr="00AE0D4E">
              <w:rPr>
                <w:b w:val="0"/>
                <w:sz w:val="28"/>
                <w:szCs w:val="28"/>
              </w:rPr>
              <w:t>Projekts šo jomu neskar.</w:t>
            </w:r>
          </w:p>
        </w:tc>
      </w:tr>
    </w:tbl>
    <w:p w:rsidR="00DF25C6" w:rsidRDefault="00DF25C6" w:rsidP="006C4F46">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6C4F46" w:rsidTr="00174513">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6C4F46" w:rsidRDefault="006C4F46" w:rsidP="00174513">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6C4F46" w:rsidTr="00174513">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6C4F46"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6C4F46" w:rsidRDefault="006C4F46"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C4F46" w:rsidRPr="00A55C27" w:rsidTr="0017451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C4F46" w:rsidRPr="00A55C27" w:rsidTr="00174513">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6C4F46" w:rsidRPr="00E968BE" w:rsidRDefault="006C4F46" w:rsidP="006C4F46">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6C4F46" w:rsidRPr="00E968BE" w:rsidTr="0017451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6C4F46" w:rsidRPr="00E968BE" w:rsidTr="00174513">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6C4F46" w:rsidRPr="00E968BE" w:rsidRDefault="006C4F46" w:rsidP="006C4F46">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084"/>
        <w:gridCol w:w="5707"/>
      </w:tblGrid>
      <w:tr w:rsidR="006C4F46" w:rsidRPr="00E968BE" w:rsidTr="0017451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814F57" w:rsidTr="0017451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 xml:space="preserve">Projekta izpildē iesaistītās </w:t>
            </w:r>
            <w:r w:rsidRPr="00396808">
              <w:rPr>
                <w:rFonts w:ascii="Times New Roman" w:eastAsia="Times New Roman" w:hAnsi="Times New Roman" w:cs="Times New Roman"/>
                <w:iCs/>
                <w:sz w:val="28"/>
                <w:szCs w:val="28"/>
                <w:lang w:eastAsia="lv-LV"/>
              </w:rPr>
              <w:lastRenderedPageBreak/>
              <w:t>institūcijas</w:t>
            </w:r>
          </w:p>
        </w:tc>
        <w:tc>
          <w:tcPr>
            <w:tcW w:w="3006" w:type="pct"/>
            <w:tcBorders>
              <w:top w:val="outset" w:sz="6" w:space="0" w:color="auto"/>
              <w:left w:val="outset" w:sz="6" w:space="0" w:color="auto"/>
              <w:bottom w:val="outset" w:sz="6" w:space="0" w:color="auto"/>
              <w:right w:val="outset" w:sz="6" w:space="0" w:color="auto"/>
            </w:tcBorders>
            <w:hideMark/>
          </w:tcPr>
          <w:p w:rsidR="006C4F46" w:rsidRDefault="006C4F46" w:rsidP="00DF25C6">
            <w:pPr>
              <w:spacing w:after="0" w:line="240" w:lineRule="auto"/>
              <w:ind w:left="128"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lastRenderedPageBreak/>
              <w:t xml:space="preserve">Projekta izpildi nodrošinās </w:t>
            </w:r>
            <w:r w:rsidR="00DF25C6">
              <w:rPr>
                <w:rFonts w:ascii="Times New Roman" w:hAnsi="Times New Roman" w:cs="Times New Roman"/>
                <w:sz w:val="28"/>
                <w:szCs w:val="28"/>
              </w:rPr>
              <w:t>augstskolas.</w:t>
            </w:r>
          </w:p>
        </w:tc>
      </w:tr>
      <w:tr w:rsidR="006C4F46" w:rsidRPr="00814F57" w:rsidTr="0017451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lastRenderedPageBreak/>
              <w:t>2.</w:t>
            </w:r>
          </w:p>
        </w:tc>
        <w:tc>
          <w:tcPr>
            <w:tcW w:w="1639"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6C4F46" w:rsidRDefault="006C4F46" w:rsidP="00174513">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6C4F46" w:rsidRPr="00A55C27" w:rsidTr="0017451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6C4F46" w:rsidRDefault="006C4F46" w:rsidP="006C4F46">
      <w:pPr>
        <w:pStyle w:val="StyleRight"/>
        <w:spacing w:after="0"/>
        <w:ind w:firstLine="0"/>
        <w:jc w:val="both"/>
      </w:pPr>
    </w:p>
    <w:p w:rsidR="00AF74AE" w:rsidRPr="00A55C27" w:rsidRDefault="00AF74AE" w:rsidP="006C4F46">
      <w:pPr>
        <w:pStyle w:val="StyleRight"/>
        <w:spacing w:after="0"/>
        <w:ind w:firstLine="0"/>
        <w:jc w:val="both"/>
      </w:pPr>
    </w:p>
    <w:p w:rsidR="006C4F46" w:rsidRPr="00A55C27" w:rsidRDefault="006C4F46" w:rsidP="006C4F46">
      <w:pPr>
        <w:pStyle w:val="StyleRight"/>
        <w:spacing w:after="0"/>
        <w:ind w:firstLine="0"/>
        <w:jc w:val="both"/>
      </w:pPr>
      <w:r w:rsidRPr="00A55C27">
        <w:t>Kultūras ministre</w:t>
      </w:r>
      <w:r w:rsidRPr="00A55C27">
        <w:tab/>
      </w:r>
      <w:r w:rsidRPr="00A55C27">
        <w:tab/>
      </w:r>
      <w:r w:rsidRPr="00A55C27">
        <w:tab/>
      </w:r>
      <w:r w:rsidRPr="00A55C27">
        <w:tab/>
      </w:r>
      <w:r w:rsidRPr="00A55C27">
        <w:tab/>
      </w:r>
      <w:r w:rsidRPr="00A55C27">
        <w:tab/>
      </w:r>
      <w:r w:rsidRPr="00A55C27">
        <w:tab/>
      </w:r>
      <w:r w:rsidRPr="00A55C27">
        <w:tab/>
        <w:t>D.Melbārde</w:t>
      </w:r>
    </w:p>
    <w:p w:rsidR="006C4F46" w:rsidRPr="00A55C27" w:rsidRDefault="006C4F46" w:rsidP="006C4F46">
      <w:pPr>
        <w:pStyle w:val="StyleRight"/>
        <w:spacing w:after="0"/>
        <w:ind w:firstLine="0"/>
        <w:jc w:val="both"/>
      </w:pPr>
    </w:p>
    <w:p w:rsidR="006C4F46" w:rsidRPr="00A55C27" w:rsidRDefault="006C4F46" w:rsidP="006C4F46">
      <w:pPr>
        <w:pStyle w:val="StyleRight"/>
        <w:spacing w:after="0"/>
        <w:ind w:firstLine="0"/>
        <w:jc w:val="both"/>
      </w:pPr>
      <w:r>
        <w:rPr>
          <w:lang w:eastAsia="ru-RU"/>
        </w:rPr>
        <w:t>Vīza: Valsts sekretāre</w:t>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r>
      <w:r>
        <w:rPr>
          <w:lang w:eastAsia="ru-RU"/>
        </w:rPr>
        <w:tab/>
        <w:t>D.Vilsone</w:t>
      </w:r>
    </w:p>
    <w:p w:rsidR="006C4F46" w:rsidRPr="00A55C27" w:rsidRDefault="006C4F46" w:rsidP="006C4F46">
      <w:pPr>
        <w:pStyle w:val="StyleRight"/>
        <w:tabs>
          <w:tab w:val="left" w:pos="2552"/>
        </w:tabs>
        <w:spacing w:after="0"/>
        <w:ind w:firstLine="0"/>
        <w:jc w:val="left"/>
        <w:rPr>
          <w:rFonts w:eastAsia="Calibri"/>
        </w:rPr>
      </w:pPr>
    </w:p>
    <w:p w:rsidR="00DF25C6" w:rsidRDefault="00DF25C6" w:rsidP="006C4F46">
      <w:pPr>
        <w:spacing w:after="0" w:line="240" w:lineRule="auto"/>
        <w:jc w:val="both"/>
        <w:rPr>
          <w:rFonts w:ascii="Times New Roman" w:eastAsia="Times New Roman" w:hAnsi="Times New Roman" w:cs="Times New Roman"/>
          <w:sz w:val="20"/>
          <w:szCs w:val="20"/>
          <w:lang w:eastAsia="lv-LV"/>
        </w:rPr>
      </w:pPr>
      <w:bookmarkStart w:id="10" w:name="OLE_LINK2"/>
      <w:bookmarkStart w:id="11" w:name="OLE_LINK10"/>
    </w:p>
    <w:p w:rsidR="00DF25C6" w:rsidRDefault="00DF25C6"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AF74AE" w:rsidRDefault="00AF74AE" w:rsidP="006C4F46">
      <w:pPr>
        <w:spacing w:after="0" w:line="240" w:lineRule="auto"/>
        <w:jc w:val="both"/>
        <w:rPr>
          <w:rFonts w:ascii="Times New Roman" w:eastAsia="Times New Roman" w:hAnsi="Times New Roman" w:cs="Times New Roman"/>
          <w:sz w:val="20"/>
          <w:szCs w:val="20"/>
          <w:lang w:eastAsia="lv-LV"/>
        </w:rPr>
      </w:pPr>
    </w:p>
    <w:p w:rsidR="00B8102E" w:rsidRDefault="00B8102E" w:rsidP="006C4F46">
      <w:pPr>
        <w:spacing w:after="0" w:line="240" w:lineRule="auto"/>
        <w:jc w:val="both"/>
        <w:rPr>
          <w:rFonts w:ascii="Times New Roman" w:eastAsia="Times New Roman" w:hAnsi="Times New Roman" w:cs="Times New Roman"/>
          <w:sz w:val="20"/>
          <w:szCs w:val="20"/>
          <w:lang w:eastAsia="lv-LV"/>
        </w:rPr>
      </w:pPr>
    </w:p>
    <w:p w:rsidR="00B8102E" w:rsidRDefault="00B8102E" w:rsidP="006C4F46">
      <w:pPr>
        <w:spacing w:after="0" w:line="240" w:lineRule="auto"/>
        <w:jc w:val="both"/>
        <w:rPr>
          <w:rFonts w:ascii="Times New Roman" w:eastAsia="Times New Roman" w:hAnsi="Times New Roman" w:cs="Times New Roman"/>
          <w:sz w:val="20"/>
          <w:szCs w:val="20"/>
          <w:lang w:eastAsia="lv-LV"/>
        </w:rPr>
      </w:pPr>
    </w:p>
    <w:p w:rsidR="00B8102E" w:rsidRDefault="00B8102E" w:rsidP="006C4F46">
      <w:pPr>
        <w:spacing w:after="0" w:line="240" w:lineRule="auto"/>
        <w:jc w:val="both"/>
        <w:rPr>
          <w:rFonts w:ascii="Times New Roman" w:eastAsia="Times New Roman" w:hAnsi="Times New Roman" w:cs="Times New Roman"/>
          <w:sz w:val="20"/>
          <w:szCs w:val="20"/>
          <w:lang w:eastAsia="lv-LV"/>
        </w:rPr>
      </w:pPr>
    </w:p>
    <w:p w:rsidR="00B47699" w:rsidRDefault="00B47699" w:rsidP="006C4F46">
      <w:pPr>
        <w:spacing w:after="0" w:line="240" w:lineRule="auto"/>
        <w:jc w:val="both"/>
        <w:rPr>
          <w:rFonts w:ascii="Times New Roman" w:eastAsia="Times New Roman" w:hAnsi="Times New Roman" w:cs="Times New Roman"/>
          <w:sz w:val="20"/>
          <w:szCs w:val="20"/>
          <w:lang w:eastAsia="lv-LV"/>
        </w:rPr>
      </w:pPr>
    </w:p>
    <w:p w:rsidR="00B47699" w:rsidRDefault="00B47699" w:rsidP="006C4F46">
      <w:pPr>
        <w:spacing w:after="0" w:line="240" w:lineRule="auto"/>
        <w:jc w:val="both"/>
        <w:rPr>
          <w:rFonts w:ascii="Times New Roman" w:eastAsia="Times New Roman" w:hAnsi="Times New Roman" w:cs="Times New Roman"/>
          <w:sz w:val="20"/>
          <w:szCs w:val="20"/>
          <w:lang w:eastAsia="lv-LV"/>
        </w:rPr>
      </w:pPr>
    </w:p>
    <w:p w:rsidR="006C4F46" w:rsidRPr="00166913" w:rsidRDefault="00DF25C6" w:rsidP="006C4F46">
      <w:pPr>
        <w:spacing w:after="0" w:line="240" w:lineRule="auto"/>
        <w:jc w:val="both"/>
        <w:rPr>
          <w:rFonts w:ascii="Times New Roman" w:hAnsi="Times New Roman" w:cs="Times New Roman"/>
          <w:sz w:val="20"/>
          <w:szCs w:val="20"/>
        </w:rPr>
      </w:pPr>
      <w:bookmarkStart w:id="12" w:name="OLE_LINK13"/>
      <w:bookmarkStart w:id="13" w:name="OLE_LINK14"/>
      <w:r>
        <w:rPr>
          <w:rFonts w:ascii="Times New Roman" w:eastAsia="Times New Roman" w:hAnsi="Times New Roman" w:cs="Times New Roman"/>
          <w:sz w:val="20"/>
          <w:szCs w:val="20"/>
          <w:lang w:eastAsia="lv-LV"/>
        </w:rPr>
        <w:t>Rūsiņa</w:t>
      </w:r>
      <w:r w:rsidR="006C4F46" w:rsidRPr="0016691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67330206</w:t>
      </w:r>
    </w:p>
    <w:p w:rsidR="00174513" w:rsidRDefault="00DF25C6" w:rsidP="00AF74AE">
      <w:pPr>
        <w:pStyle w:val="StyleRight"/>
        <w:tabs>
          <w:tab w:val="left" w:pos="2552"/>
        </w:tabs>
        <w:spacing w:after="0"/>
        <w:ind w:firstLine="0"/>
        <w:jc w:val="left"/>
      </w:pPr>
      <w:r>
        <w:rPr>
          <w:color w:val="0000FF"/>
          <w:sz w:val="20"/>
          <w:szCs w:val="20"/>
          <w:u w:val="single"/>
          <w:lang w:eastAsia="lv-LV"/>
        </w:rPr>
        <w:t>Lolita.Rusina@km.</w:t>
      </w:r>
      <w:bookmarkEnd w:id="10"/>
      <w:bookmarkEnd w:id="11"/>
      <w:r>
        <w:rPr>
          <w:color w:val="0000FF"/>
          <w:sz w:val="20"/>
          <w:szCs w:val="20"/>
          <w:u w:val="single"/>
          <w:lang w:eastAsia="lv-LV"/>
        </w:rPr>
        <w:t>gov.lv</w:t>
      </w:r>
      <w:bookmarkEnd w:id="12"/>
      <w:bookmarkEnd w:id="13"/>
    </w:p>
    <w:sectPr w:rsidR="00174513" w:rsidSect="006C196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E592E" w15:done="0"/>
  <w15:commentEx w15:paraId="3D4016D9" w15:done="0"/>
  <w15:commentEx w15:paraId="46EDBF48" w15:paraIdParent="3D4016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5D" w:rsidRDefault="000B1B5D" w:rsidP="006C4F46">
      <w:pPr>
        <w:spacing w:after="0" w:line="240" w:lineRule="auto"/>
      </w:pPr>
      <w:r>
        <w:separator/>
      </w:r>
    </w:p>
  </w:endnote>
  <w:endnote w:type="continuationSeparator" w:id="0">
    <w:p w:rsidR="000B1B5D" w:rsidRDefault="000B1B5D"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72" w:rsidRPr="00BC7C7B" w:rsidRDefault="00095572" w:rsidP="006C1968">
    <w:pPr>
      <w:spacing w:after="0" w:line="240" w:lineRule="auto"/>
    </w:pPr>
    <w:r w:rsidRPr="006C1968">
      <w:rPr>
        <w:rFonts w:ascii="Times New Roman" w:hAnsi="Times New Roman"/>
        <w:sz w:val="20"/>
        <w:szCs w:val="20"/>
      </w:rPr>
      <w:t>KMAnot_2</w:t>
    </w:r>
    <w:r w:rsidR="00871B01">
      <w:rPr>
        <w:rFonts w:ascii="Times New Roman" w:hAnsi="Times New Roman"/>
        <w:sz w:val="20"/>
        <w:szCs w:val="20"/>
      </w:rPr>
      <w:t>1</w:t>
    </w:r>
    <w:r w:rsidRPr="006C1968">
      <w:rPr>
        <w:rFonts w:ascii="Times New Roman" w:hAnsi="Times New Roman"/>
        <w:sz w:val="20"/>
        <w:szCs w:val="20"/>
      </w:rPr>
      <w:t>0</w:t>
    </w:r>
    <w:r w:rsidR="00871B01">
      <w:rPr>
        <w:rFonts w:ascii="Times New Roman" w:hAnsi="Times New Roman"/>
        <w:sz w:val="20"/>
        <w:szCs w:val="20"/>
      </w:rPr>
      <w:t>5</w:t>
    </w:r>
    <w:r w:rsidRPr="006C1968">
      <w:rPr>
        <w:rFonts w:ascii="Times New Roman" w:hAnsi="Times New Roman"/>
        <w:sz w:val="20"/>
        <w:szCs w:val="20"/>
      </w:rPr>
      <w:t>18_prof_doktors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72" w:rsidRPr="006C1968" w:rsidRDefault="00095572" w:rsidP="006C1968">
    <w:pPr>
      <w:spacing w:after="0" w:line="240" w:lineRule="auto"/>
      <w:rPr>
        <w:sz w:val="20"/>
        <w:szCs w:val="20"/>
      </w:rPr>
    </w:pPr>
    <w:r w:rsidRPr="006C1968">
      <w:rPr>
        <w:rFonts w:ascii="Times New Roman" w:hAnsi="Times New Roman"/>
        <w:sz w:val="20"/>
        <w:szCs w:val="20"/>
      </w:rPr>
      <w:t>KMAnot_2</w:t>
    </w:r>
    <w:r w:rsidR="00E11DEC">
      <w:rPr>
        <w:rFonts w:ascii="Times New Roman" w:hAnsi="Times New Roman"/>
        <w:sz w:val="20"/>
        <w:szCs w:val="20"/>
      </w:rPr>
      <w:t>1</w:t>
    </w:r>
    <w:r w:rsidR="00B8102E">
      <w:rPr>
        <w:rFonts w:ascii="Times New Roman" w:hAnsi="Times New Roman"/>
        <w:sz w:val="20"/>
        <w:szCs w:val="20"/>
      </w:rPr>
      <w:t>05</w:t>
    </w:r>
    <w:r w:rsidRPr="006C1968">
      <w:rPr>
        <w:rFonts w:ascii="Times New Roman" w:hAnsi="Times New Roman"/>
        <w:sz w:val="20"/>
        <w:szCs w:val="20"/>
      </w:rPr>
      <w:t>18_prof_doktors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5D" w:rsidRDefault="000B1B5D" w:rsidP="006C4F46">
      <w:pPr>
        <w:spacing w:after="0" w:line="240" w:lineRule="auto"/>
      </w:pPr>
      <w:r>
        <w:separator/>
      </w:r>
    </w:p>
  </w:footnote>
  <w:footnote w:type="continuationSeparator" w:id="0">
    <w:p w:rsidR="000B1B5D" w:rsidRDefault="000B1B5D"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095572" w:rsidRPr="00125F9B" w:rsidRDefault="00341050">
        <w:pPr>
          <w:pStyle w:val="Galvene"/>
          <w:jc w:val="center"/>
          <w:rPr>
            <w:rFonts w:ascii="Times New Roman" w:hAnsi="Times New Roman" w:cs="Times New Roman"/>
          </w:rPr>
        </w:pPr>
        <w:r w:rsidRPr="00125F9B">
          <w:rPr>
            <w:rFonts w:ascii="Times New Roman" w:hAnsi="Times New Roman" w:cs="Times New Roman"/>
          </w:rPr>
          <w:fldChar w:fldCharType="begin"/>
        </w:r>
        <w:r w:rsidR="00095572"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7433B3">
          <w:rPr>
            <w:rFonts w:ascii="Times New Roman" w:hAnsi="Times New Roman" w:cs="Times New Roman"/>
            <w:noProof/>
          </w:rPr>
          <w:t>2</w:t>
        </w:r>
        <w:r w:rsidRPr="00125F9B">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Silina">
    <w15:presenceInfo w15:providerId="AD" w15:userId="S-1-5-21-3600552397-2508652507-1502303928-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F46"/>
    <w:rsid w:val="00001781"/>
    <w:rsid w:val="00021BC8"/>
    <w:rsid w:val="000327CD"/>
    <w:rsid w:val="00043B99"/>
    <w:rsid w:val="00055242"/>
    <w:rsid w:val="00061AA5"/>
    <w:rsid w:val="00095572"/>
    <w:rsid w:val="000971D1"/>
    <w:rsid w:val="000B1B5D"/>
    <w:rsid w:val="000B4C68"/>
    <w:rsid w:val="000D3FD4"/>
    <w:rsid w:val="00174513"/>
    <w:rsid w:val="00193920"/>
    <w:rsid w:val="001A030D"/>
    <w:rsid w:val="001A6ED6"/>
    <w:rsid w:val="001A7D91"/>
    <w:rsid w:val="001D3F09"/>
    <w:rsid w:val="00251026"/>
    <w:rsid w:val="0025519B"/>
    <w:rsid w:val="00265477"/>
    <w:rsid w:val="002D6AB7"/>
    <w:rsid w:val="002E48CE"/>
    <w:rsid w:val="002F0B7E"/>
    <w:rsid w:val="00300658"/>
    <w:rsid w:val="0030544E"/>
    <w:rsid w:val="0031202F"/>
    <w:rsid w:val="00341050"/>
    <w:rsid w:val="00353735"/>
    <w:rsid w:val="00371C53"/>
    <w:rsid w:val="00390481"/>
    <w:rsid w:val="003C41BC"/>
    <w:rsid w:val="004309A9"/>
    <w:rsid w:val="00452822"/>
    <w:rsid w:val="0049537D"/>
    <w:rsid w:val="004E134F"/>
    <w:rsid w:val="005512BD"/>
    <w:rsid w:val="00572E91"/>
    <w:rsid w:val="00595B93"/>
    <w:rsid w:val="005D2E46"/>
    <w:rsid w:val="005E695A"/>
    <w:rsid w:val="0060099D"/>
    <w:rsid w:val="00606AE2"/>
    <w:rsid w:val="00615F48"/>
    <w:rsid w:val="00651A17"/>
    <w:rsid w:val="0066326B"/>
    <w:rsid w:val="0067406D"/>
    <w:rsid w:val="00676084"/>
    <w:rsid w:val="0067785F"/>
    <w:rsid w:val="00682CE2"/>
    <w:rsid w:val="006848F9"/>
    <w:rsid w:val="006C1968"/>
    <w:rsid w:val="006C4F46"/>
    <w:rsid w:val="006D76AD"/>
    <w:rsid w:val="006E2AF1"/>
    <w:rsid w:val="007162D0"/>
    <w:rsid w:val="007274B8"/>
    <w:rsid w:val="00737491"/>
    <w:rsid w:val="007433B3"/>
    <w:rsid w:val="0076284B"/>
    <w:rsid w:val="007A214B"/>
    <w:rsid w:val="007A632B"/>
    <w:rsid w:val="007B41B8"/>
    <w:rsid w:val="007D108D"/>
    <w:rsid w:val="007D1FC7"/>
    <w:rsid w:val="00871B01"/>
    <w:rsid w:val="00894BE0"/>
    <w:rsid w:val="008B1BAE"/>
    <w:rsid w:val="008C4127"/>
    <w:rsid w:val="008D1378"/>
    <w:rsid w:val="008D435A"/>
    <w:rsid w:val="00972727"/>
    <w:rsid w:val="00985DBC"/>
    <w:rsid w:val="009A0867"/>
    <w:rsid w:val="009A1A9C"/>
    <w:rsid w:val="009C0FEB"/>
    <w:rsid w:val="009F25FC"/>
    <w:rsid w:val="00A041BE"/>
    <w:rsid w:val="00A25D21"/>
    <w:rsid w:val="00A44EC9"/>
    <w:rsid w:val="00A466B2"/>
    <w:rsid w:val="00A610B3"/>
    <w:rsid w:val="00A841F3"/>
    <w:rsid w:val="00A86307"/>
    <w:rsid w:val="00A95D8E"/>
    <w:rsid w:val="00A96045"/>
    <w:rsid w:val="00A9687B"/>
    <w:rsid w:val="00AB2855"/>
    <w:rsid w:val="00AE1D9C"/>
    <w:rsid w:val="00AF74AE"/>
    <w:rsid w:val="00B10A60"/>
    <w:rsid w:val="00B14D59"/>
    <w:rsid w:val="00B47699"/>
    <w:rsid w:val="00B55510"/>
    <w:rsid w:val="00B574CA"/>
    <w:rsid w:val="00B80AFB"/>
    <w:rsid w:val="00B8102E"/>
    <w:rsid w:val="00BC7C7B"/>
    <w:rsid w:val="00BD72AE"/>
    <w:rsid w:val="00BE100D"/>
    <w:rsid w:val="00BE55C8"/>
    <w:rsid w:val="00BF1C50"/>
    <w:rsid w:val="00C13E36"/>
    <w:rsid w:val="00C14FC6"/>
    <w:rsid w:val="00C20199"/>
    <w:rsid w:val="00C36C58"/>
    <w:rsid w:val="00C47911"/>
    <w:rsid w:val="00C6421A"/>
    <w:rsid w:val="00C666F0"/>
    <w:rsid w:val="00C8184B"/>
    <w:rsid w:val="00CC06EE"/>
    <w:rsid w:val="00CC27D6"/>
    <w:rsid w:val="00CC4015"/>
    <w:rsid w:val="00CC7FAF"/>
    <w:rsid w:val="00CE4E3D"/>
    <w:rsid w:val="00D03B4B"/>
    <w:rsid w:val="00D250AC"/>
    <w:rsid w:val="00D7700A"/>
    <w:rsid w:val="00D8030B"/>
    <w:rsid w:val="00DC409C"/>
    <w:rsid w:val="00DC5580"/>
    <w:rsid w:val="00DF25C6"/>
    <w:rsid w:val="00E11DEC"/>
    <w:rsid w:val="00E70469"/>
    <w:rsid w:val="00E70BC8"/>
    <w:rsid w:val="00E80639"/>
    <w:rsid w:val="00E80EDD"/>
    <w:rsid w:val="00E82CB1"/>
    <w:rsid w:val="00ED6ABD"/>
    <w:rsid w:val="00EE5409"/>
    <w:rsid w:val="00F25D70"/>
    <w:rsid w:val="00F34B96"/>
    <w:rsid w:val="00F738B0"/>
    <w:rsid w:val="00FA13D8"/>
    <w:rsid w:val="00FA63F6"/>
    <w:rsid w:val="00FA6871"/>
    <w:rsid w:val="00FE11AA"/>
    <w:rsid w:val="00FE64BF"/>
    <w:rsid w:val="00FF1F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4F46"/>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6C4F46"/>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iPriority w:val="99"/>
    <w:unhideWhenUsed/>
    <w:rsid w:val="006C4F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6C4F46"/>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6C4F46"/>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F25C6"/>
    <w:pPr>
      <w:spacing w:before="150" w:after="150" w:line="240" w:lineRule="auto"/>
      <w:jc w:val="center"/>
    </w:pPr>
    <w:rPr>
      <w:rFonts w:ascii="Times New Roman" w:eastAsia="Times New Roman" w:hAnsi="Times New Roman" w:cs="Times New Roman"/>
      <w:b/>
      <w:bCs/>
      <w:sz w:val="24"/>
      <w:szCs w:val="24"/>
      <w:lang w:eastAsia="lv-LV"/>
    </w:rPr>
  </w:style>
  <w:style w:type="paragraph" w:styleId="ParastaisWeb">
    <w:name w:val="Normal (Web)"/>
    <w:basedOn w:val="Parastais"/>
    <w:uiPriority w:val="99"/>
    <w:semiHidden/>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4C68"/>
    <w:rPr>
      <w:sz w:val="16"/>
      <w:szCs w:val="16"/>
    </w:rPr>
  </w:style>
  <w:style w:type="paragraph" w:styleId="Komentrateksts">
    <w:name w:val="annotation text"/>
    <w:basedOn w:val="Parastais"/>
    <w:link w:val="KomentratekstsRakstz"/>
    <w:uiPriority w:val="99"/>
    <w:semiHidden/>
    <w:unhideWhenUsed/>
    <w:rsid w:val="000B4C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C68"/>
    <w:rPr>
      <w:sz w:val="20"/>
      <w:szCs w:val="20"/>
    </w:rPr>
  </w:style>
  <w:style w:type="paragraph" w:styleId="Komentratma">
    <w:name w:val="annotation subject"/>
    <w:basedOn w:val="Komentrateksts"/>
    <w:next w:val="Komentrateksts"/>
    <w:link w:val="KomentratmaRakstz"/>
    <w:uiPriority w:val="99"/>
    <w:semiHidden/>
    <w:unhideWhenUsed/>
    <w:rsid w:val="000B4C68"/>
    <w:rPr>
      <w:b/>
      <w:bCs/>
    </w:rPr>
  </w:style>
  <w:style w:type="character" w:customStyle="1" w:styleId="KomentratmaRakstz">
    <w:name w:val="Komentāra tēma Rakstz."/>
    <w:basedOn w:val="KomentratekstsRakstz"/>
    <w:link w:val="Komentratma"/>
    <w:uiPriority w:val="99"/>
    <w:semiHidden/>
    <w:rsid w:val="000B4C68"/>
    <w:rPr>
      <w:b/>
      <w:bCs/>
      <w:sz w:val="20"/>
      <w:szCs w:val="20"/>
    </w:rPr>
  </w:style>
  <w:style w:type="paragraph" w:styleId="Balonteksts">
    <w:name w:val="Balloon Text"/>
    <w:basedOn w:val="Parastais"/>
    <w:link w:val="BalontekstsRakstz"/>
    <w:uiPriority w:val="99"/>
    <w:semiHidden/>
    <w:unhideWhenUsed/>
    <w:rsid w:val="000B4C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C68"/>
    <w:rPr>
      <w:rFonts w:ascii="Segoe UI" w:hAnsi="Segoe UI" w:cs="Segoe UI"/>
      <w:sz w:val="18"/>
      <w:szCs w:val="18"/>
    </w:rPr>
  </w:style>
  <w:style w:type="paragraph" w:styleId="Sarakstarindkopa">
    <w:name w:val="List Paragraph"/>
    <w:basedOn w:val="Parastais"/>
    <w:uiPriority w:val="34"/>
    <w:qFormat/>
    <w:rsid w:val="00606AE2"/>
    <w:pPr>
      <w:ind w:left="720"/>
      <w:contextualSpacing/>
    </w:pPr>
  </w:style>
</w:styles>
</file>

<file path=word/webSettings.xml><?xml version="1.0" encoding="utf-8"?>
<w:webSettings xmlns:r="http://schemas.openxmlformats.org/officeDocument/2006/relationships" xmlns:w="http://schemas.openxmlformats.org/wordprocessingml/2006/main">
  <w:divs>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0F0D-FAFD-47D5-9F4F-E3D894E8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4780</Words>
  <Characters>2726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profesionālā doktora grāda mākslās profesionālās augstākās izglītības valsts standartu un profesionālā doktora grāda mākslās piešķiršanas kārtību</vt:lpstr>
      <vt:lpstr/>
    </vt:vector>
  </TitlesOfParts>
  <Company>LR Kultūras Ministrija</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profesionālā doktora grāda mākslās profesionālās augstākās izglītības valsts standartu un profesionālā doktora grāda mākslās piešķiršanas kārtību</dc:title>
  <dc:subject>Ministru kabineta noteikumu projekta sākotnējās ietekmes novērtējuma ziņojums (anotācija)</dc:subject>
  <dc:creator>Lolita Rūsiņa</dc:creator>
  <cp:keywords>KMAnot_210518_prof_doktors</cp:keywords>
  <dc:description>Rūsiņa 67330206
Lolita.Rusina@km.gov.lv</dc:description>
  <cp:lastModifiedBy>Dzintra Rozīte</cp:lastModifiedBy>
  <cp:revision>22</cp:revision>
  <dcterms:created xsi:type="dcterms:W3CDTF">2018-05-21T09:07:00Z</dcterms:created>
  <dcterms:modified xsi:type="dcterms:W3CDTF">2018-05-22T06:43:00Z</dcterms:modified>
</cp:coreProperties>
</file>