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11" w:rsidRPr="001A75DA" w:rsidRDefault="00DC7111" w:rsidP="005327F7">
      <w:pPr>
        <w:jc w:val="center"/>
        <w:rPr>
          <w:rFonts w:eastAsia="Times New Roman"/>
          <w:b/>
          <w:color w:val="000000" w:themeColor="text1"/>
          <w:sz w:val="28"/>
          <w:szCs w:val="28"/>
        </w:rPr>
      </w:pPr>
      <w:bookmarkStart w:id="0" w:name="OLE_LINK5"/>
      <w:bookmarkStart w:id="1" w:name="OLE_LINK6"/>
      <w:r w:rsidRPr="001A75DA">
        <w:rPr>
          <w:rFonts w:eastAsia="Times New Roman"/>
          <w:b/>
          <w:bCs/>
          <w:color w:val="000000" w:themeColor="text1"/>
          <w:sz w:val="28"/>
          <w:szCs w:val="28"/>
        </w:rPr>
        <w:t>Ministru kabineta rīkojuma projekta</w:t>
      </w:r>
    </w:p>
    <w:p w:rsidR="00DC7111" w:rsidRPr="001A75DA" w:rsidRDefault="00822C8A" w:rsidP="005327F7">
      <w:pPr>
        <w:ind w:right="-1"/>
        <w:jc w:val="center"/>
        <w:rPr>
          <w:b/>
          <w:color w:val="000000" w:themeColor="text1"/>
          <w:sz w:val="28"/>
          <w:szCs w:val="28"/>
        </w:rPr>
      </w:pPr>
      <w:r>
        <w:rPr>
          <w:b/>
          <w:color w:val="000000" w:themeColor="text1"/>
          <w:sz w:val="28"/>
          <w:szCs w:val="28"/>
        </w:rPr>
        <w:t>„Par valstij dividendēs izmaksājamo valsts sabiedrības ar ierobežotu atbildību „Rīgas cirks”</w:t>
      </w:r>
      <w:r w:rsidR="00DC7111" w:rsidRPr="001A75DA">
        <w:rPr>
          <w:b/>
          <w:color w:val="000000" w:themeColor="text1"/>
          <w:sz w:val="28"/>
          <w:szCs w:val="28"/>
        </w:rPr>
        <w:t xml:space="preserve"> sākotnējās ietekmes novērtējuma ziņojums (anotācija)</w:t>
      </w:r>
    </w:p>
    <w:bookmarkEnd w:id="0"/>
    <w:bookmarkEnd w:id="1"/>
    <w:p w:rsidR="00DC7111" w:rsidRPr="001A75DA" w:rsidRDefault="00DC7111" w:rsidP="005327F7">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DC7111" w:rsidRPr="001A75DA" w:rsidTr="00DC711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DC7111" w:rsidRPr="001A75DA" w:rsidTr="00DC711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C6430" w:rsidRDefault="00822C8A">
            <w:pPr>
              <w:jc w:val="both"/>
              <w:rPr>
                <w:iCs/>
                <w:color w:val="000000" w:themeColor="text1"/>
                <w:sz w:val="28"/>
                <w:szCs w:val="28"/>
                <w:lang w:val="sv-SE"/>
              </w:rPr>
            </w:pPr>
            <w:r w:rsidRPr="00822C8A">
              <w:rPr>
                <w:color w:val="000000" w:themeColor="text1"/>
                <w:sz w:val="28"/>
                <w:szCs w:val="28"/>
              </w:rPr>
              <w:t xml:space="preserve">Ministru kabineta rīkojuma projekta „Par valstij dividendēs izmaksājamo valsts sabiedrības ar ierobežotu atbildību „Rīgas cirks” peļņas daļu” (turpmāk – Projekts) mērķis ir valsts sabiedrības ar ierobežotu atbildību „Rīgas cirks”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Pr="00822C8A">
              <w:rPr>
                <w:color w:val="000000" w:themeColor="text1"/>
                <w:sz w:val="28"/>
                <w:szCs w:val="28"/>
              </w:rPr>
              <w:t xml:space="preserve">2017. – 2020.gadam prognozējamā dividendēs izmaksājamā peļņas daļa plānota </w:t>
            </w:r>
            <w:r w:rsidR="00CF0C90">
              <w:rPr>
                <w:color w:val="000000" w:themeColor="text1"/>
                <w:sz w:val="28"/>
                <w:szCs w:val="28"/>
              </w:rPr>
              <w:t>27 90</w:t>
            </w:r>
            <w:r w:rsidR="00CF0C90" w:rsidRPr="00822C8A">
              <w:rPr>
                <w:color w:val="000000" w:themeColor="text1"/>
                <w:sz w:val="28"/>
                <w:szCs w:val="28"/>
              </w:rPr>
              <w:t>0 </w:t>
            </w:r>
            <w:proofErr w:type="spellStart"/>
            <w:r w:rsidRPr="00822C8A">
              <w:rPr>
                <w:i/>
                <w:color w:val="000000" w:themeColor="text1"/>
                <w:sz w:val="28"/>
                <w:szCs w:val="28"/>
              </w:rPr>
              <w:t>euro</w:t>
            </w:r>
            <w:proofErr w:type="spellEnd"/>
            <w:r w:rsidRPr="00822C8A">
              <w:rPr>
                <w:i/>
                <w:color w:val="000000" w:themeColor="text1"/>
                <w:sz w:val="28"/>
                <w:szCs w:val="28"/>
              </w:rPr>
              <w:t xml:space="preserve">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DC7111" w:rsidRPr="001A75DA"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C7111" w:rsidRPr="001A75DA" w:rsidTr="00DC71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DC7111" w:rsidRPr="001A75DA" w:rsidTr="00DC71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6430" w:rsidRDefault="00822C8A">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C6430" w:rsidRDefault="00822C8A">
            <w:pPr>
              <w:ind w:firstLine="695"/>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DC7111" w:rsidRPr="001A75DA" w:rsidTr="00DC71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6430" w:rsidRDefault="00822C8A">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EC6430" w:rsidRDefault="00DC7111">
            <w:pPr>
              <w:ind w:right="-1" w:firstLine="695"/>
              <w:jc w:val="both"/>
              <w:rPr>
                <w:color w:val="000000" w:themeColor="text1"/>
                <w:sz w:val="28"/>
                <w:szCs w:val="28"/>
              </w:rPr>
            </w:pPr>
            <w:r w:rsidRPr="001A75DA">
              <w:rPr>
                <w:color w:val="000000" w:themeColor="text1"/>
                <w:sz w:val="28"/>
                <w:szCs w:val="28"/>
              </w:rPr>
              <w:t>Kapitālsabiedrība</w:t>
            </w:r>
            <w:r w:rsidR="00822C8A">
              <w:rPr>
                <w:color w:val="000000" w:themeColor="text1"/>
                <w:sz w:val="28"/>
                <w:szCs w:val="28"/>
              </w:rPr>
              <w:t xml:space="preserve"> ir valsts kapitālsabiedrība, kurā 100 procentu kapitāla daļu turētāja ir Kultūras ministrija.</w:t>
            </w:r>
          </w:p>
          <w:p w:rsidR="00EC6430" w:rsidRDefault="00822C8A">
            <w:pPr>
              <w:pStyle w:val="Default"/>
              <w:ind w:right="-1" w:firstLine="695"/>
              <w:jc w:val="both"/>
              <w:rPr>
                <w:rFonts w:eastAsia="Times New Roman"/>
                <w:color w:val="000000" w:themeColor="text1"/>
                <w:sz w:val="28"/>
                <w:szCs w:val="28"/>
                <w:lang w:eastAsia="lv-LV"/>
              </w:rPr>
            </w:pPr>
            <w:r>
              <w:rPr>
                <w:color w:val="000000" w:themeColor="text1"/>
                <w:sz w:val="28"/>
                <w:szCs w:val="28"/>
              </w:rPr>
              <w:t>Kapitālsabiedrības vidēja termiņa stratēģijas projektā „Valsts sabiedrības ar ierobežotu atbildību „Rīgas cirks”</w:t>
            </w:r>
            <w:r w:rsidR="00DC7111" w:rsidRPr="001A75DA">
              <w:rPr>
                <w:color w:val="000000" w:themeColor="text1"/>
                <w:sz w:val="28"/>
                <w:szCs w:val="28"/>
              </w:rPr>
              <w:t xml:space="preserve"> vidēja termiņa darbības stratēģija 2018. – 2021.gadam” (turpmāk – Stratēģija) noteiktais </w:t>
            </w:r>
            <w:r w:rsidRPr="00822C8A">
              <w:rPr>
                <w:color w:val="000000" w:themeColor="text1"/>
                <w:sz w:val="28"/>
                <w:szCs w:val="28"/>
              </w:rPr>
              <w:t xml:space="preserve">finanšu </w:t>
            </w:r>
            <w:proofErr w:type="spellStart"/>
            <w:r w:rsidRPr="00822C8A">
              <w:rPr>
                <w:color w:val="000000" w:themeColor="text1"/>
                <w:sz w:val="28"/>
                <w:szCs w:val="28"/>
              </w:rPr>
              <w:t>virsmērķis</w:t>
            </w:r>
            <w:proofErr w:type="spellEnd"/>
            <w:r w:rsidRPr="00822C8A">
              <w:rPr>
                <w:color w:val="000000" w:themeColor="text1"/>
                <w:sz w:val="28"/>
                <w:szCs w:val="28"/>
              </w:rPr>
              <w:t xml:space="preserve"> ir </w:t>
            </w:r>
            <w:r w:rsidRPr="00822C8A">
              <w:rPr>
                <w:bCs/>
                <w:iCs/>
                <w:color w:val="000000" w:themeColor="text1"/>
                <w:sz w:val="28"/>
                <w:szCs w:val="28"/>
              </w:rPr>
              <w:t>kapitālsabiedrības</w:t>
            </w:r>
            <w:r w:rsidRPr="00822C8A">
              <w:rPr>
                <w:b/>
                <w:bCs/>
                <w:iCs/>
                <w:color w:val="000000" w:themeColor="text1"/>
                <w:sz w:val="28"/>
                <w:szCs w:val="28"/>
              </w:rPr>
              <w:t xml:space="preserve"> </w:t>
            </w:r>
            <w:r w:rsidRPr="00822C8A">
              <w:rPr>
                <w:bCs/>
                <w:iCs/>
                <w:color w:val="000000" w:themeColor="text1"/>
                <w:sz w:val="28"/>
                <w:szCs w:val="28"/>
              </w:rPr>
              <w:t>f</w:t>
            </w:r>
            <w:r w:rsidRPr="00822C8A">
              <w:rPr>
                <w:color w:val="000000" w:themeColor="text1"/>
                <w:sz w:val="28"/>
                <w:szCs w:val="28"/>
              </w:rPr>
              <w:t xml:space="preserve">inanšu stabilitāte pārmaiņu periodā, attīstot jaunus darbības virzienus un nodrošinot profesionālas cirka mākslas pieejamību bez pastāvīgām, cirka mākslai piemērotām telpām, kurš sastāv no tādiem finanšu mērķiem kā plānoto pašu ieņēmumu īpatsvars pret apgrozījumu, biļešu </w:t>
            </w:r>
            <w:r w:rsidR="00E05E19" w:rsidRPr="001A75DA">
              <w:rPr>
                <w:color w:val="000000" w:themeColor="text1"/>
                <w:sz w:val="28"/>
                <w:szCs w:val="28"/>
              </w:rPr>
              <w:t xml:space="preserve">un izglītības programmas </w:t>
            </w:r>
            <w:r w:rsidRPr="00822C8A">
              <w:rPr>
                <w:color w:val="000000" w:themeColor="text1"/>
                <w:sz w:val="28"/>
                <w:szCs w:val="28"/>
              </w:rPr>
              <w:t xml:space="preserve">ieņēmumi, pārējie pašu ieņēmumi, </w:t>
            </w:r>
            <w:r w:rsidR="00DC7111" w:rsidRPr="001A75DA">
              <w:rPr>
                <w:color w:val="000000" w:themeColor="text1"/>
                <w:sz w:val="28"/>
                <w:szCs w:val="28"/>
              </w:rPr>
              <w:t xml:space="preserve">peļņa </w:t>
            </w:r>
            <w:r w:rsidRPr="00822C8A">
              <w:rPr>
                <w:color w:val="000000" w:themeColor="text1"/>
                <w:sz w:val="28"/>
                <w:szCs w:val="28"/>
              </w:rPr>
              <w:t xml:space="preserve">(2017.gadā – </w:t>
            </w:r>
            <w:r w:rsidR="00E57B45" w:rsidRPr="001A75DA">
              <w:rPr>
                <w:color w:val="000000" w:themeColor="text1"/>
                <w:sz w:val="28"/>
                <w:szCs w:val="28"/>
              </w:rPr>
              <w:t>31</w:t>
            </w:r>
            <w:r w:rsidRPr="00822C8A">
              <w:rPr>
                <w:rFonts w:eastAsia="Times New Roman"/>
                <w:color w:val="000000" w:themeColor="text1"/>
                <w:sz w:val="28"/>
                <w:szCs w:val="28"/>
                <w:lang w:eastAsia="lv-LV"/>
              </w:rPr>
              <w:t> </w:t>
            </w:r>
            <w:r w:rsidR="00E57B45" w:rsidRPr="001A75DA">
              <w:rPr>
                <w:color w:val="000000" w:themeColor="text1"/>
                <w:sz w:val="28"/>
                <w:szCs w:val="28"/>
              </w:rPr>
              <w:t>215</w:t>
            </w:r>
            <w:r w:rsidRPr="00822C8A">
              <w:rPr>
                <w:rFonts w:eastAsia="Times New Roman"/>
                <w:color w:val="000000" w:themeColor="text1"/>
                <w:sz w:val="28"/>
                <w:szCs w:val="28"/>
                <w:lang w:eastAsia="lv-LV"/>
              </w:rPr>
              <w:t> </w:t>
            </w:r>
            <w:r w:rsidRPr="00822C8A">
              <w:rPr>
                <w:rFonts w:eastAsia="Times New Roman"/>
                <w:i/>
                <w:color w:val="000000" w:themeColor="text1"/>
                <w:sz w:val="28"/>
                <w:szCs w:val="28"/>
                <w:lang w:eastAsia="lv-LV"/>
              </w:rPr>
              <w:t>euro</w:t>
            </w:r>
            <w:r w:rsidRPr="00822C8A">
              <w:rPr>
                <w:rFonts w:eastAsia="Times New Roman"/>
                <w:color w:val="000000" w:themeColor="text1"/>
                <w:sz w:val="28"/>
                <w:szCs w:val="28"/>
                <w:lang w:eastAsia="lv-LV"/>
              </w:rPr>
              <w:t xml:space="preserve">, 2018.gadā – </w:t>
            </w:r>
            <w:r w:rsidR="00E57B45" w:rsidRPr="001A75DA">
              <w:rPr>
                <w:color w:val="000000" w:themeColor="text1"/>
                <w:sz w:val="28"/>
                <w:szCs w:val="28"/>
              </w:rPr>
              <w:t>2</w:t>
            </w:r>
            <w:r w:rsidRPr="00822C8A">
              <w:rPr>
                <w:rFonts w:eastAsia="Times New Roman"/>
                <w:color w:val="000000" w:themeColor="text1"/>
                <w:sz w:val="28"/>
                <w:szCs w:val="28"/>
                <w:lang w:eastAsia="lv-LV"/>
              </w:rPr>
              <w:t> </w:t>
            </w:r>
            <w:r w:rsidR="00E57B45" w:rsidRPr="001A75DA">
              <w:rPr>
                <w:color w:val="000000" w:themeColor="text1"/>
                <w:sz w:val="28"/>
                <w:szCs w:val="28"/>
              </w:rPr>
              <w:t>755</w:t>
            </w:r>
            <w:r w:rsidRPr="00822C8A">
              <w:rPr>
                <w:rFonts w:eastAsia="Times New Roman"/>
                <w:color w:val="000000" w:themeColor="text1"/>
                <w:sz w:val="28"/>
                <w:szCs w:val="28"/>
                <w:lang w:eastAsia="lv-LV"/>
              </w:rPr>
              <w:t> </w:t>
            </w:r>
            <w:r w:rsidRPr="00822C8A">
              <w:rPr>
                <w:rFonts w:eastAsia="Times New Roman"/>
                <w:i/>
                <w:color w:val="000000" w:themeColor="text1"/>
                <w:sz w:val="28"/>
                <w:szCs w:val="28"/>
                <w:lang w:eastAsia="lv-LV"/>
              </w:rPr>
              <w:t>euro</w:t>
            </w:r>
            <w:r w:rsidRPr="00822C8A">
              <w:rPr>
                <w:rFonts w:eastAsia="Times New Roman"/>
                <w:color w:val="000000" w:themeColor="text1"/>
                <w:sz w:val="28"/>
                <w:szCs w:val="28"/>
                <w:lang w:eastAsia="lv-LV"/>
              </w:rPr>
              <w:t xml:space="preserve">, 2019.gadā – </w:t>
            </w:r>
            <w:r w:rsidR="00E57B45" w:rsidRPr="001A75DA">
              <w:rPr>
                <w:color w:val="000000" w:themeColor="text1"/>
                <w:sz w:val="28"/>
                <w:szCs w:val="28"/>
              </w:rPr>
              <w:t>735</w:t>
            </w:r>
            <w:r w:rsidRPr="00822C8A">
              <w:rPr>
                <w:rFonts w:eastAsia="Times New Roman"/>
                <w:color w:val="000000" w:themeColor="text1"/>
                <w:sz w:val="28"/>
                <w:szCs w:val="28"/>
                <w:lang w:eastAsia="lv-LV"/>
              </w:rPr>
              <w:t> </w:t>
            </w:r>
            <w:r w:rsidRPr="00822C8A">
              <w:rPr>
                <w:rFonts w:eastAsia="Times New Roman"/>
                <w:i/>
                <w:color w:val="000000" w:themeColor="text1"/>
                <w:sz w:val="28"/>
                <w:szCs w:val="28"/>
                <w:lang w:eastAsia="lv-LV"/>
              </w:rPr>
              <w:t>euro</w:t>
            </w:r>
            <w:r w:rsidRPr="00822C8A">
              <w:rPr>
                <w:rFonts w:eastAsia="Times New Roman"/>
                <w:color w:val="000000" w:themeColor="text1"/>
                <w:sz w:val="28"/>
                <w:szCs w:val="28"/>
                <w:lang w:eastAsia="lv-LV"/>
              </w:rPr>
              <w:t xml:space="preserve">, 2020.gadā – </w:t>
            </w:r>
            <w:r w:rsidR="00E57B45" w:rsidRPr="001A75DA">
              <w:rPr>
                <w:color w:val="000000" w:themeColor="text1"/>
                <w:sz w:val="28"/>
                <w:szCs w:val="28"/>
              </w:rPr>
              <w:t>435</w:t>
            </w:r>
            <w:r w:rsidRPr="00822C8A">
              <w:rPr>
                <w:rFonts w:eastAsia="Times New Roman"/>
                <w:color w:val="000000" w:themeColor="text1"/>
                <w:sz w:val="28"/>
                <w:szCs w:val="28"/>
                <w:lang w:eastAsia="lv-LV"/>
              </w:rPr>
              <w:t> </w:t>
            </w:r>
            <w:r w:rsidRPr="00822C8A">
              <w:rPr>
                <w:rFonts w:eastAsia="Times New Roman"/>
                <w:i/>
                <w:color w:val="000000" w:themeColor="text1"/>
                <w:sz w:val="28"/>
                <w:szCs w:val="28"/>
                <w:lang w:eastAsia="lv-LV"/>
              </w:rPr>
              <w:t>euro</w:t>
            </w:r>
            <w:r w:rsidRPr="00822C8A">
              <w:rPr>
                <w:rFonts w:eastAsia="Times New Roman"/>
                <w:color w:val="000000" w:themeColor="text1"/>
                <w:sz w:val="28"/>
                <w:szCs w:val="28"/>
                <w:lang w:eastAsia="lv-LV"/>
              </w:rPr>
              <w:t xml:space="preserve">, 2021.gadā – </w:t>
            </w:r>
            <w:r w:rsidR="00E57B45" w:rsidRPr="001A75DA">
              <w:rPr>
                <w:color w:val="000000" w:themeColor="text1"/>
                <w:sz w:val="28"/>
                <w:szCs w:val="28"/>
              </w:rPr>
              <w:t>935</w:t>
            </w:r>
            <w:r w:rsidRPr="00822C8A">
              <w:rPr>
                <w:rFonts w:eastAsia="Times New Roman"/>
                <w:color w:val="000000" w:themeColor="text1"/>
                <w:sz w:val="28"/>
                <w:szCs w:val="28"/>
                <w:lang w:eastAsia="lv-LV"/>
              </w:rPr>
              <w:t> </w:t>
            </w:r>
            <w:r w:rsidRPr="00822C8A">
              <w:rPr>
                <w:rFonts w:eastAsia="Times New Roman"/>
                <w:i/>
                <w:color w:val="000000" w:themeColor="text1"/>
                <w:sz w:val="28"/>
                <w:szCs w:val="28"/>
                <w:lang w:eastAsia="lv-LV"/>
              </w:rPr>
              <w:t>euro</w:t>
            </w:r>
            <w:r w:rsidRPr="00822C8A">
              <w:rPr>
                <w:rFonts w:eastAsia="Times New Roman"/>
                <w:color w:val="000000" w:themeColor="text1"/>
                <w:sz w:val="28"/>
                <w:szCs w:val="28"/>
                <w:lang w:eastAsia="lv-LV"/>
              </w:rPr>
              <w:t>)</w:t>
            </w:r>
            <w:r w:rsidRPr="00822C8A">
              <w:rPr>
                <w:color w:val="000000" w:themeColor="text1"/>
                <w:sz w:val="28"/>
                <w:szCs w:val="28"/>
              </w:rPr>
              <w:t xml:space="preserve"> un kopējais likviditātes rādītājs (2017.gadā – </w:t>
            </w:r>
            <w:r w:rsidR="00E57B45" w:rsidRPr="001A75DA">
              <w:rPr>
                <w:color w:val="000000" w:themeColor="text1"/>
                <w:sz w:val="28"/>
                <w:szCs w:val="28"/>
              </w:rPr>
              <w:t>0,7</w:t>
            </w:r>
            <w:r w:rsidRPr="00822C8A">
              <w:rPr>
                <w:rFonts w:eastAsia="Times New Roman"/>
                <w:color w:val="000000" w:themeColor="text1"/>
                <w:sz w:val="28"/>
                <w:szCs w:val="28"/>
                <w:lang w:eastAsia="lv-LV"/>
              </w:rPr>
              <w:t> procenti, 2018.gadā – 1,8 procenti, 2019.gadā – 2,7 procenti, 2020.gadā – 3,4  procenti, 2021.gadā – 3,2 procenti)</w:t>
            </w:r>
            <w:r w:rsidRPr="00822C8A">
              <w:rPr>
                <w:color w:val="000000" w:themeColor="text1"/>
                <w:sz w:val="28"/>
                <w:szCs w:val="28"/>
              </w:rPr>
              <w:t xml:space="preserve">. </w:t>
            </w:r>
            <w:r w:rsidR="00DC7111" w:rsidRPr="001A75DA">
              <w:rPr>
                <w:color w:val="000000" w:themeColor="text1"/>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822C8A">
              <w:rPr>
                <w:color w:val="000000" w:themeColor="text1"/>
                <w:sz w:val="28"/>
                <w:szCs w:val="28"/>
              </w:rPr>
              <w:t xml:space="preserve">novirzīt </w:t>
            </w:r>
            <w:r w:rsidRPr="00822C8A">
              <w:rPr>
                <w:rFonts w:eastAsia="Times New Roman"/>
                <w:color w:val="000000" w:themeColor="text1"/>
                <w:sz w:val="28"/>
                <w:szCs w:val="28"/>
              </w:rPr>
              <w:t>kapitālsabiedrības materiāli tehniskās bāzes uzlabošanai.</w:t>
            </w:r>
          </w:p>
          <w:p w:rsidR="00EC6430" w:rsidRDefault="00822C8A">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 xml:space="preserve">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80 procentu apmērā un 2019.gadā (par </w:t>
            </w:r>
            <w:r w:rsidRPr="00822C8A">
              <w:rPr>
                <w:color w:val="000000" w:themeColor="text1"/>
                <w:sz w:val="28"/>
                <w:szCs w:val="28"/>
              </w:rPr>
              <w:lastRenderedPageBreak/>
              <w:t>2018. pārskata gadu) 85 procentu apmērā no attiecīgās kapitālsabiedrības peļņas, ja likumā „</w:t>
            </w:r>
            <w:r w:rsidRPr="00822C8A">
              <w:rPr>
                <w:bCs/>
                <w:color w:val="000000" w:themeColor="text1"/>
                <w:sz w:val="28"/>
                <w:szCs w:val="28"/>
              </w:rPr>
              <w:t>Par vidēja termiņa budžeta ietvaru 2018., 2019. un 2020.gadam</w:t>
            </w:r>
            <w:r w:rsidRPr="00822C8A">
              <w:rPr>
                <w:color w:val="000000" w:themeColor="text1"/>
                <w:sz w:val="28"/>
                <w:szCs w:val="28"/>
              </w:rPr>
              <w:t>” nav noteikts citādi.</w:t>
            </w:r>
          </w:p>
          <w:p w:rsidR="00DC7111" w:rsidRPr="001A75DA" w:rsidRDefault="00822C8A" w:rsidP="005327F7">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DC7111" w:rsidRPr="001A75DA" w:rsidRDefault="00DC7111" w:rsidP="005327F7">
            <w:pPr>
              <w:pStyle w:val="tv2132"/>
              <w:spacing w:line="240" w:lineRule="auto"/>
              <w:ind w:right="-1" w:firstLine="695"/>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00822C8A">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8" w:anchor="p5" w:tgtFrame="_blank" w:history="1">
              <w:r w:rsidR="00822C8A">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EC6430" w:rsidRDefault="00822C8A">
            <w:pPr>
              <w:autoSpaceDE w:val="0"/>
              <w:autoSpaceDN w:val="0"/>
              <w:adjustRightInd w:val="0"/>
              <w:ind w:right="-1" w:firstLine="695"/>
              <w:jc w:val="both"/>
              <w:rPr>
                <w:color w:val="000000" w:themeColor="text1"/>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lai </w:t>
            </w:r>
            <w:r w:rsidRPr="00822C8A">
              <w:rPr>
                <w:rFonts w:eastAsia="Times New Roman"/>
                <w:color w:val="000000" w:themeColor="text1"/>
                <w:sz w:val="28"/>
                <w:szCs w:val="28"/>
              </w:rPr>
              <w:t xml:space="preserve">nodrošinātu cirka mākslas pieejamību Latvijā un atbilstoši </w:t>
            </w:r>
            <w:proofErr w:type="spellStart"/>
            <w:r w:rsidRPr="00822C8A">
              <w:rPr>
                <w:rFonts w:eastAsia="Times New Roman"/>
                <w:color w:val="000000" w:themeColor="text1"/>
                <w:sz w:val="28"/>
                <w:szCs w:val="28"/>
              </w:rPr>
              <w:t>kultūrpolitiskajām</w:t>
            </w:r>
            <w:proofErr w:type="spellEnd"/>
            <w:r w:rsidRPr="00822C8A">
              <w:rPr>
                <w:rFonts w:eastAsia="Times New Roman"/>
                <w:color w:val="000000" w:themeColor="text1"/>
                <w:sz w:val="28"/>
                <w:szCs w:val="28"/>
              </w:rPr>
              <w:t xml:space="preserve"> prioritātēm nodrošinātu augstāku kvalitātes standartu cirka mākslas jomā</w:t>
            </w:r>
            <w:r w:rsidRPr="00822C8A">
              <w:rPr>
                <w:rFonts w:eastAsiaTheme="minorHAnsi"/>
                <w:color w:val="000000" w:themeColor="text1"/>
                <w:sz w:val="28"/>
                <w:szCs w:val="28"/>
              </w:rPr>
              <w:t xml:space="preserve">, kas tika noteikts </w:t>
            </w:r>
            <w:r w:rsidRPr="00822C8A">
              <w:rPr>
                <w:color w:val="000000" w:themeColor="text1"/>
                <w:sz w:val="28"/>
                <w:szCs w:val="28"/>
              </w:rPr>
              <w:t>Ministru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822C8A">
              <w:rPr>
                <w:color w:val="000000" w:themeColor="text1"/>
                <w:sz w:val="28"/>
                <w:szCs w:val="28"/>
              </w:rPr>
              <w:t xml:space="preserve">Stratēģijā minētajā laika periodā kapitālsabiedrībai ir nepieciešami ieguldījumi neatliekamu remontdarbu veikšanai </w:t>
            </w:r>
            <w:r w:rsidRPr="00822C8A">
              <w:rPr>
                <w:color w:val="000000" w:themeColor="text1"/>
                <w:sz w:val="28"/>
                <w:szCs w:val="28"/>
              </w:rPr>
              <w:lastRenderedPageBreak/>
              <w:t>Rīgas cirka ēkā, Merķeļa ielā 4, Rīgā, publiskas darbības nodrošināšanai 14</w:t>
            </w:r>
            <w:r w:rsidRPr="00822C8A">
              <w:rPr>
                <w:rFonts w:eastAsia="Times New Roman"/>
                <w:color w:val="000000" w:themeColor="text1"/>
                <w:sz w:val="28"/>
                <w:szCs w:val="28"/>
              </w:rPr>
              <w:t> </w:t>
            </w:r>
            <w:r w:rsidRPr="00822C8A">
              <w:rPr>
                <w:color w:val="000000" w:themeColor="text1"/>
                <w:sz w:val="28"/>
                <w:szCs w:val="28"/>
              </w:rPr>
              <w:t>545</w:t>
            </w:r>
            <w:r w:rsidRPr="00822C8A">
              <w:rPr>
                <w:rFonts w:eastAsia="Times New Roman"/>
                <w:color w:val="000000" w:themeColor="text1"/>
                <w:sz w:val="28"/>
                <w:szCs w:val="28"/>
              </w:rPr>
              <w:t> </w:t>
            </w:r>
            <w:r w:rsidRPr="00822C8A">
              <w:rPr>
                <w:i/>
                <w:color w:val="000000" w:themeColor="text1"/>
                <w:sz w:val="28"/>
                <w:szCs w:val="28"/>
              </w:rPr>
              <w:t>euro</w:t>
            </w:r>
            <w:r w:rsidRPr="00822C8A">
              <w:rPr>
                <w:color w:val="000000" w:themeColor="text1"/>
                <w:sz w:val="28"/>
                <w:szCs w:val="28"/>
              </w:rPr>
              <w:t xml:space="preserve"> apmērā, nepieciešamā inventāra iegādei Rīgas cirka skolas darbības turpināšanai un attīstīšanai (mini tramplīns, </w:t>
            </w:r>
            <w:proofErr w:type="spellStart"/>
            <w:r w:rsidRPr="00822C8A">
              <w:rPr>
                <w:i/>
                <w:color w:val="000000" w:themeColor="text1"/>
                <w:sz w:val="28"/>
                <w:szCs w:val="28"/>
              </w:rPr>
              <w:t>slack-line</w:t>
            </w:r>
            <w:r w:rsidRPr="00822C8A">
              <w:rPr>
                <w:color w:val="000000" w:themeColor="text1"/>
                <w:sz w:val="28"/>
                <w:szCs w:val="28"/>
              </w:rPr>
              <w:t>,</w:t>
            </w:r>
            <w:proofErr w:type="spellEnd"/>
            <w:r w:rsidRPr="00822C8A">
              <w:rPr>
                <w:color w:val="000000" w:themeColor="text1"/>
                <w:sz w:val="28"/>
                <w:szCs w:val="28"/>
              </w:rPr>
              <w:t xml:space="preserve"> matrači, zīdi, trapece, </w:t>
            </w:r>
            <w:proofErr w:type="spellStart"/>
            <w:r w:rsidRPr="00822C8A">
              <w:rPr>
                <w:color w:val="000000" w:themeColor="text1"/>
                <w:sz w:val="28"/>
                <w:szCs w:val="28"/>
              </w:rPr>
              <w:t>iekares</w:t>
            </w:r>
            <w:proofErr w:type="spellEnd"/>
            <w:r w:rsidRPr="00822C8A">
              <w:rPr>
                <w:color w:val="000000" w:themeColor="text1"/>
                <w:sz w:val="28"/>
                <w:szCs w:val="28"/>
              </w:rPr>
              <w:t xml:space="preserve"> sistēmas, virves, u.c.) 16</w:t>
            </w:r>
            <w:r w:rsidRPr="00822C8A">
              <w:rPr>
                <w:rFonts w:eastAsia="Times New Roman"/>
                <w:color w:val="000000" w:themeColor="text1"/>
                <w:sz w:val="28"/>
                <w:szCs w:val="28"/>
              </w:rPr>
              <w:t> </w:t>
            </w:r>
            <w:r w:rsidRPr="00822C8A">
              <w:rPr>
                <w:color w:val="000000" w:themeColor="text1"/>
                <w:sz w:val="28"/>
                <w:szCs w:val="28"/>
              </w:rPr>
              <w:t>115</w:t>
            </w:r>
            <w:r w:rsidRPr="00822C8A">
              <w:rPr>
                <w:rFonts w:eastAsia="Times New Roman"/>
                <w:color w:val="000000" w:themeColor="text1"/>
                <w:sz w:val="28"/>
                <w:szCs w:val="28"/>
              </w:rPr>
              <w:t> </w:t>
            </w:r>
            <w:r w:rsidRPr="00822C8A">
              <w:rPr>
                <w:i/>
                <w:color w:val="000000" w:themeColor="text1"/>
                <w:sz w:val="28"/>
                <w:szCs w:val="28"/>
              </w:rPr>
              <w:t>euro</w:t>
            </w:r>
            <w:r w:rsidRPr="00822C8A">
              <w:rPr>
                <w:color w:val="000000" w:themeColor="text1"/>
                <w:sz w:val="28"/>
                <w:szCs w:val="28"/>
              </w:rPr>
              <w:t xml:space="preserve"> apmērā un cirka izrāžu tehniskajam nodrošinājumam ārpus Rīgas cirka ēkas 8</w:t>
            </w:r>
            <w:r w:rsidRPr="00822C8A">
              <w:rPr>
                <w:rFonts w:eastAsia="Times New Roman"/>
                <w:color w:val="000000" w:themeColor="text1"/>
                <w:sz w:val="28"/>
                <w:szCs w:val="28"/>
              </w:rPr>
              <w:t> </w:t>
            </w:r>
            <w:r w:rsidRPr="00822C8A">
              <w:rPr>
                <w:color w:val="000000" w:themeColor="text1"/>
                <w:sz w:val="28"/>
                <w:szCs w:val="28"/>
              </w:rPr>
              <w:t>450</w:t>
            </w:r>
            <w:r w:rsidRPr="00822C8A">
              <w:rPr>
                <w:rFonts w:eastAsia="Times New Roman"/>
                <w:color w:val="000000" w:themeColor="text1"/>
                <w:sz w:val="28"/>
                <w:szCs w:val="28"/>
              </w:rPr>
              <w:t> </w:t>
            </w:r>
            <w:r w:rsidRPr="00822C8A">
              <w:rPr>
                <w:i/>
                <w:color w:val="000000" w:themeColor="text1"/>
                <w:sz w:val="28"/>
                <w:szCs w:val="28"/>
              </w:rPr>
              <w:t xml:space="preserve">euro </w:t>
            </w:r>
            <w:r w:rsidRPr="00822C8A">
              <w:rPr>
                <w:color w:val="000000" w:themeColor="text1"/>
                <w:sz w:val="28"/>
                <w:szCs w:val="28"/>
              </w:rPr>
              <w:t xml:space="preserve">apmērā. </w:t>
            </w:r>
            <w:r w:rsidRPr="00822C8A">
              <w:rPr>
                <w:rFonts w:eastAsiaTheme="minorHAnsi"/>
                <w:color w:val="000000" w:themeColor="text1"/>
                <w:sz w:val="28"/>
                <w:szCs w:val="28"/>
              </w:rPr>
              <w:t>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apdraudot kapitālsabiedrības spēju darboties nākotnē.</w:t>
            </w:r>
          </w:p>
          <w:p w:rsidR="00EC6430" w:rsidRDefault="00DC7111">
            <w:pPr>
              <w:ind w:right="-1" w:firstLine="695"/>
              <w:jc w:val="both"/>
              <w:rPr>
                <w:color w:val="000000" w:themeColor="text1"/>
                <w:sz w:val="28"/>
                <w:szCs w:val="28"/>
              </w:rPr>
            </w:pPr>
            <w:r w:rsidRPr="001A75DA">
              <w:rPr>
                <w:color w:val="000000" w:themeColor="text1"/>
                <w:sz w:val="28"/>
                <w:szCs w:val="28"/>
              </w:rPr>
              <w:t xml:space="preserve">Ar kapitālsabiedrību, pamatojoties uz Kultūras institūciju likuma 23.panta otro daļu, </w:t>
            </w:r>
            <w:r w:rsidR="00822C8A" w:rsidRPr="00822C8A">
              <w:rPr>
                <w:rFonts w:eastAsia="Arial Unicode MS"/>
                <w:color w:val="000000" w:themeColor="text1"/>
                <w:sz w:val="28"/>
                <w:szCs w:val="28"/>
              </w:rPr>
              <w:t>2018.gada 2.janvārī noslēgts līdzdarbības līgums Nr.2.5.-8-14</w:t>
            </w:r>
            <w:r w:rsidR="00822C8A" w:rsidRPr="00822C8A">
              <w:rPr>
                <w:color w:val="000000" w:themeColor="text1"/>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radīt daudzveidīgas un kvalitatīvas profesionālās cirka mākslas izrādes, nodrošinot repertuāra plašumu un veicinot jaunradi. </w:t>
            </w:r>
          </w:p>
          <w:p w:rsidR="00EC6430" w:rsidRDefault="00DC7111">
            <w:pPr>
              <w:pStyle w:val="Default"/>
              <w:ind w:right="-1" w:firstLine="695"/>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 gan tiek plaši piemērots Eiropas Savienības dalībvalstu praksē.</w:t>
            </w:r>
            <w:r w:rsidR="00822C8A" w:rsidRPr="00822C8A">
              <w:rPr>
                <w:b/>
                <w:bCs/>
                <w:color w:val="000000" w:themeColor="text1"/>
                <w:sz w:val="28"/>
                <w:szCs w:val="28"/>
              </w:rPr>
              <w:t xml:space="preserve"> </w:t>
            </w:r>
            <w:r w:rsidR="00822C8A" w:rsidRPr="00822C8A">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w:t>
            </w:r>
            <w:r w:rsidR="00822C8A" w:rsidRPr="00822C8A">
              <w:rPr>
                <w:color w:val="000000" w:themeColor="text1"/>
                <w:sz w:val="28"/>
                <w:szCs w:val="28"/>
              </w:rPr>
              <w:lastRenderedPageBreak/>
              <w:t>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00822C8A" w:rsidRPr="00822C8A">
              <w:rPr>
                <w:i/>
                <w:color w:val="000000" w:themeColor="text1"/>
                <w:sz w:val="28"/>
                <w:szCs w:val="28"/>
              </w:rPr>
              <w:t xml:space="preserve"> </w:t>
            </w:r>
            <w:r w:rsidR="00822C8A"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EC6430" w:rsidRDefault="00822C8A">
            <w:pPr>
              <w:pStyle w:val="Default"/>
              <w:ind w:right="-1" w:firstLine="695"/>
              <w:jc w:val="both"/>
              <w:rPr>
                <w:color w:val="000000" w:themeColor="text1"/>
                <w:sz w:val="28"/>
                <w:szCs w:val="28"/>
                <w:lang w:eastAsia="lv-LV"/>
              </w:rPr>
            </w:pPr>
            <w:r w:rsidRPr="00822C8A">
              <w:rPr>
                <w:color w:val="000000" w:themeColor="text1"/>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w:t>
            </w:r>
            <w:r w:rsidRPr="00822C8A">
              <w:rPr>
                <w:color w:val="000000" w:themeColor="text1"/>
                <w:sz w:val="28"/>
                <w:szCs w:val="28"/>
              </w:rPr>
              <w:lastRenderedPageBreak/>
              <w:t>tā nav saimnieciska rakstura, jo šādu samaksu nevar uzskatīt par reālu atlīdzību par sniegto pakalpojumu. Eiropas Komisijas skaidrojumā – „</w:t>
            </w:r>
            <w:r w:rsidRPr="00822C8A">
              <w:rPr>
                <w:i/>
                <w:color w:val="000000" w:themeColor="text1"/>
                <w:sz w:val="28"/>
                <w:szCs w:val="28"/>
              </w:rPr>
              <w:t>daļa no faktiskajām izmaksām</w:t>
            </w:r>
            <w:r w:rsidRPr="00822C8A">
              <w:rPr>
                <w:color w:val="000000" w:themeColor="text1"/>
                <w:sz w:val="28"/>
                <w:szCs w:val="28"/>
              </w:rPr>
              <w:t>” ir ne vairāk kā 50 procentus no kopējiem kultūras iestādes izdevumiem (biļešu ieņēmumi, maksas pakalpojumu u.c. pašu ieņēmumi).</w:t>
            </w:r>
          </w:p>
          <w:p w:rsidR="00EC6430" w:rsidRDefault="00822C8A">
            <w:pPr>
              <w:pStyle w:val="Default"/>
              <w:ind w:right="-1" w:firstLine="695"/>
              <w:jc w:val="both"/>
              <w:rPr>
                <w:color w:val="000000" w:themeColor="text1"/>
                <w:sz w:val="28"/>
                <w:szCs w:val="28"/>
                <w:lang w:eastAsia="lv-LV"/>
              </w:rPr>
            </w:pPr>
            <w:r w:rsidRPr="00822C8A">
              <w:rPr>
                <w:color w:val="000000" w:themeColor="text1"/>
                <w:sz w:val="28"/>
                <w:szCs w:val="28"/>
              </w:rPr>
              <w:t>Saskaņā ar 2017.gada darbības rādītājiem kapitālsabiedrības pašu ieņēmumi no saimnieciskās darbības, tai skaitā no biļešu tirdzniecības</w:t>
            </w:r>
            <w:r w:rsidR="00C02AC8">
              <w:rPr>
                <w:color w:val="000000" w:themeColor="text1"/>
                <w:sz w:val="28"/>
                <w:szCs w:val="28"/>
              </w:rPr>
              <w:t>,</w:t>
            </w:r>
            <w:r w:rsidRPr="00822C8A">
              <w:rPr>
                <w:color w:val="000000" w:themeColor="text1"/>
                <w:sz w:val="28"/>
                <w:szCs w:val="28"/>
              </w:rPr>
              <w:t xml:space="preserve"> bija 14 353 </w:t>
            </w:r>
            <w:proofErr w:type="spellStart"/>
            <w:r w:rsidRPr="00822C8A">
              <w:rPr>
                <w:i/>
                <w:iCs/>
                <w:color w:val="000000" w:themeColor="text1"/>
                <w:sz w:val="28"/>
                <w:szCs w:val="28"/>
              </w:rPr>
              <w:t>euro</w:t>
            </w:r>
            <w:proofErr w:type="spellEnd"/>
            <w:r w:rsidRPr="00822C8A">
              <w:rPr>
                <w:color w:val="000000" w:themeColor="text1"/>
                <w:sz w:val="28"/>
                <w:szCs w:val="28"/>
              </w:rPr>
              <w:t xml:space="preserve">, kas veidoja 5,08 procentus no kopējiem kapitālsabiedrības izdevumiem kultūras pakalpojumu pieejamības nodrošināšanā. Savukārt dotācija no valsts pamatbudžeta bija 302 061 </w:t>
            </w:r>
            <w:proofErr w:type="spellStart"/>
            <w:r w:rsidRPr="00822C8A">
              <w:rPr>
                <w:i/>
                <w:iCs/>
                <w:color w:val="000000" w:themeColor="text1"/>
                <w:sz w:val="28"/>
                <w:szCs w:val="28"/>
              </w:rPr>
              <w:t>euro</w:t>
            </w:r>
            <w:proofErr w:type="spellEnd"/>
            <w:r w:rsidRPr="00822C8A">
              <w:rPr>
                <w:color w:val="000000" w:themeColor="text1"/>
                <w:sz w:val="28"/>
                <w:szCs w:val="28"/>
              </w:rPr>
              <w:t xml:space="preserve"> jeb 106,96 procenti no kopējiem kapitālsabiedrības izdevumiem kultūras pakalpojumu pieejamības nodrošināšanā. </w:t>
            </w:r>
            <w:r w:rsidR="00DC7111" w:rsidRPr="001A75DA">
              <w:rPr>
                <w:color w:val="000000" w:themeColor="text1"/>
                <w:sz w:val="28"/>
                <w:szCs w:val="28"/>
              </w:rPr>
              <w:t>Ņemot vērā iepriekš minēto, kapitālsabiedrība</w:t>
            </w:r>
            <w:r w:rsidR="00DC7111" w:rsidRPr="001A75DA">
              <w:rPr>
                <w:rFonts w:eastAsia="Times New Roman"/>
                <w:color w:val="000000" w:themeColor="text1"/>
                <w:sz w:val="28"/>
                <w:szCs w:val="28"/>
              </w:rPr>
              <w:t xml:space="preserve"> nav uzskatāma par saimnieciskās darbības veicēju, jo tā pašu ieņēmumi nepārsniedz 50 procentus no kopējiem izdevumiem.</w:t>
            </w:r>
          </w:p>
          <w:p w:rsidR="00EC6430" w:rsidRDefault="00822C8A">
            <w:pPr>
              <w:ind w:right="-1" w:firstLine="695"/>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regulārus ieguldījumus </w:t>
            </w:r>
            <w:r w:rsidRPr="00822C8A">
              <w:rPr>
                <w:rFonts w:eastAsiaTheme="minorHAnsi"/>
                <w:color w:val="000000" w:themeColor="text1"/>
                <w:sz w:val="28"/>
                <w:szCs w:val="28"/>
              </w:rPr>
              <w:t>tehniskās un tehnoloģiskās darbības pilnveidošanā</w:t>
            </w:r>
            <w:r w:rsidRPr="00822C8A">
              <w:rPr>
                <w:color w:val="000000" w:themeColor="text1"/>
                <w:sz w:val="28"/>
                <w:szCs w:val="28"/>
              </w:rPr>
              <w:t>, līdz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DC7111" w:rsidRPr="001A75DA" w:rsidTr="00DC71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6430" w:rsidRDefault="00822C8A">
            <w:pPr>
              <w:jc w:val="center"/>
              <w:rPr>
                <w:iCs/>
                <w:color w:val="000000" w:themeColor="text1"/>
                <w:sz w:val="28"/>
                <w:szCs w:val="28"/>
              </w:rPr>
            </w:pPr>
            <w:r w:rsidRPr="00822C8A">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C6430" w:rsidRDefault="00822C8A">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DC7111" w:rsidRPr="001A75DA" w:rsidTr="00DC711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6430" w:rsidRDefault="00822C8A">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rPr>
            </w:pPr>
            <w:r w:rsidRPr="00822C8A">
              <w:rPr>
                <w:color w:val="000000" w:themeColor="text1"/>
                <w:sz w:val="28"/>
                <w:szCs w:val="28"/>
              </w:rPr>
              <w:t>Nav</w:t>
            </w:r>
          </w:p>
        </w:tc>
      </w:tr>
    </w:tbl>
    <w:p w:rsidR="00DC7111" w:rsidRPr="001A75DA" w:rsidRDefault="00DC7111" w:rsidP="005327F7">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DC7111" w:rsidRPr="001A75DA" w:rsidTr="00DC7111">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b/>
                <w:bCs/>
                <w:iCs/>
                <w:color w:val="000000" w:themeColor="text1"/>
                <w:sz w:val="28"/>
                <w:szCs w:val="28"/>
              </w:rPr>
            </w:pPr>
            <w:r w:rsidRPr="00822C8A">
              <w:rPr>
                <w:b/>
                <w:bCs/>
                <w:iCs/>
                <w:color w:val="000000" w:themeColor="text1"/>
                <w:sz w:val="28"/>
                <w:szCs w:val="28"/>
              </w:rPr>
              <w:t>II. Tiesību akta projekta ietekme uz sabiedrību, tautsaimniecības attīstību un administratīvo slogu</w:t>
            </w:r>
          </w:p>
        </w:tc>
      </w:tr>
      <w:tr w:rsidR="00DC7111" w:rsidRPr="001A75DA" w:rsidTr="00DC7111">
        <w:trPr>
          <w:trHeight w:val="227"/>
          <w:tblCellSpacing w:w="15" w:type="dxa"/>
        </w:trPr>
        <w:tc>
          <w:tcPr>
            <w:tcW w:w="4967" w:type="pct"/>
            <w:gridSpan w:val="8"/>
            <w:tcBorders>
              <w:top w:val="outset" w:sz="6" w:space="0" w:color="auto"/>
              <w:left w:val="outset" w:sz="6" w:space="0" w:color="auto"/>
              <w:bottom w:val="outset" w:sz="6" w:space="0" w:color="auto"/>
              <w:right w:val="outset" w:sz="6" w:space="0" w:color="auto"/>
            </w:tcBorders>
            <w:hideMark/>
          </w:tcPr>
          <w:p w:rsidR="00EC6430" w:rsidRDefault="00822C8A">
            <w:pPr>
              <w:jc w:val="center"/>
              <w:rPr>
                <w:iCs/>
                <w:color w:val="000000" w:themeColor="text1"/>
                <w:sz w:val="28"/>
                <w:szCs w:val="28"/>
              </w:rPr>
            </w:pPr>
            <w:r w:rsidRPr="00822C8A">
              <w:rPr>
                <w:bCs/>
                <w:iCs/>
                <w:color w:val="000000" w:themeColor="text1"/>
                <w:sz w:val="28"/>
                <w:szCs w:val="28"/>
              </w:rPr>
              <w:t>Projekts šo jomu neskar.</w:t>
            </w:r>
          </w:p>
        </w:tc>
      </w:tr>
      <w:tr w:rsidR="00DC7111" w:rsidRPr="001A75DA" w:rsidTr="001A75DA">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b/>
                <w:bCs/>
                <w:iCs/>
                <w:color w:val="000000" w:themeColor="text1"/>
                <w:sz w:val="28"/>
                <w:szCs w:val="28"/>
              </w:rPr>
            </w:pPr>
            <w:r w:rsidRPr="00822C8A">
              <w:rPr>
                <w:rFonts w:eastAsia="Times New Roman"/>
                <w:b/>
                <w:bCs/>
                <w:iCs/>
                <w:color w:val="000000" w:themeColor="text1"/>
                <w:sz w:val="28"/>
                <w:szCs w:val="28"/>
              </w:rPr>
              <w:lastRenderedPageBreak/>
              <w:t>III. Tiesību akta projekta ietekme uz valsts budžetu un pašvaldību budžetiem</w:t>
            </w:r>
          </w:p>
        </w:tc>
      </w:tr>
      <w:tr w:rsidR="00DC7111" w:rsidRPr="001A75DA" w:rsidTr="001A75DA">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2018.gads</w:t>
            </w:r>
          </w:p>
        </w:tc>
        <w:tc>
          <w:tcPr>
            <w:tcW w:w="4706" w:type="dxa"/>
            <w:gridSpan w:val="5"/>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DC7111" w:rsidRPr="001A75DA" w:rsidTr="001A75DA">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2522" w:type="dxa"/>
            <w:gridSpan w:val="2"/>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2019.gads</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2020.gads</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7"/>
                <w:szCs w:val="27"/>
              </w:rPr>
            </w:pPr>
            <w:r w:rsidRPr="00822C8A">
              <w:rPr>
                <w:rFonts w:eastAsia="Times New Roman"/>
                <w:iCs/>
                <w:color w:val="000000" w:themeColor="text1"/>
                <w:sz w:val="27"/>
                <w:szCs w:val="27"/>
              </w:rPr>
              <w:t>2021.</w:t>
            </w:r>
            <w:r w:rsidR="006D0C94">
              <w:rPr>
                <w:rFonts w:eastAsia="Times New Roman"/>
                <w:iCs/>
                <w:color w:val="000000" w:themeColor="text1"/>
                <w:sz w:val="27"/>
                <w:szCs w:val="27"/>
              </w:rPr>
              <w:t xml:space="preserve"> </w:t>
            </w:r>
            <w:r w:rsidRPr="00822C8A">
              <w:rPr>
                <w:rFonts w:eastAsia="Times New Roman"/>
                <w:iCs/>
                <w:color w:val="000000" w:themeColor="text1"/>
                <w:sz w:val="27"/>
                <w:szCs w:val="27"/>
              </w:rPr>
              <w:t>gads</w:t>
            </w:r>
          </w:p>
        </w:tc>
      </w:tr>
      <w:tr w:rsidR="001A75DA" w:rsidRPr="001A75DA" w:rsidTr="001A75DA">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2019.</w:t>
            </w:r>
          </w:p>
          <w:p w:rsidR="00EC6430" w:rsidRDefault="00822C8A">
            <w:pPr>
              <w:jc w:val="center"/>
              <w:rPr>
                <w:rFonts w:eastAsia="Times New Roman"/>
                <w:iCs/>
                <w:color w:val="000000" w:themeColor="text1"/>
              </w:rPr>
            </w:pPr>
            <w:r w:rsidRPr="00822C8A">
              <w:rPr>
                <w:rFonts w:eastAsia="Times New Roman"/>
                <w:iCs/>
                <w:color w:val="000000" w:themeColor="text1"/>
                <w:sz w:val="22"/>
                <w:szCs w:val="22"/>
              </w:rPr>
              <w:t>gadam</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2020. gadam</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2021. gadam</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1.1. valsts pamatbudžets, tai skaitā ieņēmumi no maksas pakalpojumiem un citi pašu ieņēmumi</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lastRenderedPageBreak/>
              <w:t>3.1. valsts pamatbudžets</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29"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5. Precizēta finansiālā ietekme</w:t>
            </w:r>
          </w:p>
        </w:tc>
        <w:tc>
          <w:tcPr>
            <w:tcW w:w="1529" w:type="dxa"/>
            <w:vMerge w:val="restart"/>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29"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29"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1A75DA"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29"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DC7111"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8" w:type="dxa"/>
            <w:gridSpan w:val="7"/>
            <w:vMerge w:val="restart"/>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 </w:t>
            </w:r>
            <w:r w:rsidRPr="00822C8A">
              <w:rPr>
                <w:color w:val="000000" w:themeColor="text1"/>
                <w:sz w:val="28"/>
                <w:szCs w:val="28"/>
              </w:rPr>
              <w:t>Projekts šo jomu neskar.</w:t>
            </w:r>
          </w:p>
        </w:tc>
      </w:tr>
      <w:tr w:rsidR="00DC7111"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8" w:type="dxa"/>
            <w:gridSpan w:val="7"/>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r>
      <w:tr w:rsidR="00DC7111"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lastRenderedPageBreak/>
              <w:t>6.2. detalizēts izdevumu aprēķins</w:t>
            </w:r>
          </w:p>
        </w:tc>
        <w:tc>
          <w:tcPr>
            <w:tcW w:w="7258" w:type="dxa"/>
            <w:gridSpan w:val="7"/>
            <w:vMerge/>
            <w:tcBorders>
              <w:top w:val="outset" w:sz="6" w:space="0" w:color="auto"/>
              <w:left w:val="outset" w:sz="6" w:space="0" w:color="auto"/>
              <w:bottom w:val="outset" w:sz="6" w:space="0" w:color="auto"/>
              <w:right w:val="outset" w:sz="6" w:space="0" w:color="auto"/>
            </w:tcBorders>
            <w:vAlign w:val="center"/>
            <w:hideMark/>
          </w:tcPr>
          <w:p w:rsidR="00EC6430" w:rsidRDefault="00EC6430">
            <w:pPr>
              <w:rPr>
                <w:rFonts w:eastAsia="Times New Roman"/>
                <w:iCs/>
                <w:color w:val="000000" w:themeColor="text1"/>
                <w:sz w:val="28"/>
                <w:szCs w:val="28"/>
              </w:rPr>
            </w:pPr>
          </w:p>
        </w:tc>
      </w:tr>
      <w:tr w:rsidR="00DC7111"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8" w:type="dxa"/>
            <w:gridSpan w:val="7"/>
            <w:tcBorders>
              <w:top w:val="outset" w:sz="6" w:space="0" w:color="auto"/>
              <w:left w:val="outset" w:sz="6" w:space="0" w:color="auto"/>
              <w:bottom w:val="outset" w:sz="6" w:space="0" w:color="auto"/>
              <w:right w:val="outset" w:sz="6" w:space="0" w:color="auto"/>
            </w:tcBorders>
            <w:hideMark/>
          </w:tcPr>
          <w:p w:rsidR="00EC6430" w:rsidRDefault="00EC6430">
            <w:pPr>
              <w:rPr>
                <w:rFonts w:asciiTheme="minorHAnsi" w:eastAsiaTheme="minorEastAsia" w:hAnsiTheme="minorHAnsi"/>
                <w:color w:val="000000" w:themeColor="text1"/>
              </w:rPr>
            </w:pPr>
          </w:p>
        </w:tc>
      </w:tr>
      <w:tr w:rsidR="00DC7111" w:rsidRPr="001A75DA" w:rsidTr="001A75D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C6430" w:rsidRDefault="00822C8A">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8" w:type="dxa"/>
            <w:gridSpan w:val="7"/>
            <w:tcBorders>
              <w:top w:val="outset" w:sz="6" w:space="0" w:color="auto"/>
              <w:left w:val="outset" w:sz="6" w:space="0" w:color="auto"/>
              <w:bottom w:val="outset" w:sz="6" w:space="0" w:color="auto"/>
              <w:right w:val="outset" w:sz="6" w:space="0" w:color="auto"/>
            </w:tcBorders>
            <w:hideMark/>
          </w:tcPr>
          <w:p w:rsidR="00EC6430" w:rsidRDefault="00822C8A" w:rsidP="00CF0C90">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četros gados kopā netiktu pārskaitīta summa </w:t>
            </w:r>
            <w:r w:rsidR="00CF0C90">
              <w:rPr>
                <w:color w:val="000000" w:themeColor="text1"/>
                <w:sz w:val="28"/>
                <w:szCs w:val="28"/>
              </w:rPr>
              <w:t>27</w:t>
            </w:r>
            <w:r w:rsidRPr="00822C8A">
              <w:rPr>
                <w:color w:val="000000" w:themeColor="text1"/>
                <w:sz w:val="28"/>
                <w:szCs w:val="28"/>
              </w:rPr>
              <w:t> </w:t>
            </w:r>
            <w:r w:rsidR="00CF0C90">
              <w:rPr>
                <w:color w:val="000000" w:themeColor="text1"/>
                <w:sz w:val="28"/>
                <w:szCs w:val="28"/>
              </w:rPr>
              <w:t>90</w:t>
            </w:r>
            <w:r w:rsidRPr="00822C8A">
              <w:rPr>
                <w:color w:val="000000" w:themeColor="text1"/>
                <w:sz w:val="28"/>
                <w:szCs w:val="28"/>
              </w:rPr>
              <w:t>0 </w:t>
            </w:r>
            <w:proofErr w:type="spellStart"/>
            <w:r w:rsidRPr="00822C8A">
              <w:rPr>
                <w:i/>
                <w:color w:val="000000" w:themeColor="text1"/>
                <w:sz w:val="28"/>
                <w:szCs w:val="28"/>
              </w:rPr>
              <w:t>euro</w:t>
            </w:r>
            <w:proofErr w:type="spellEnd"/>
            <w:r w:rsidRPr="00822C8A">
              <w:rPr>
                <w:rFonts w:eastAsia="Times New Roman"/>
                <w:color w:val="000000" w:themeColor="text1"/>
                <w:sz w:val="28"/>
                <w:szCs w:val="28"/>
              </w:rPr>
              <w:t xml:space="preserve"> 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DC7111" w:rsidRPr="001A75DA"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C7111" w:rsidRPr="001A75DA"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b/>
                <w:bCs/>
                <w:iCs/>
                <w:color w:val="000000" w:themeColor="text1"/>
                <w:sz w:val="28"/>
                <w:szCs w:val="28"/>
              </w:rPr>
            </w:pPr>
            <w:r w:rsidRPr="00822C8A">
              <w:rPr>
                <w:b/>
                <w:bCs/>
                <w:iCs/>
                <w:color w:val="000000" w:themeColor="text1"/>
                <w:sz w:val="28"/>
                <w:szCs w:val="28"/>
              </w:rPr>
              <w:t>IV. Tiesību akta projekta ietekme uz spēkā esošo tiesību normu sistēmu</w:t>
            </w:r>
          </w:p>
        </w:tc>
      </w:tr>
      <w:tr w:rsidR="00DC7111" w:rsidRPr="001A75DA" w:rsidTr="00DC7111">
        <w:trPr>
          <w:trHeight w:val="173"/>
          <w:tblCellSpacing w:w="15" w:type="dxa"/>
        </w:trPr>
        <w:tc>
          <w:tcPr>
            <w:tcW w:w="4967" w:type="pct"/>
            <w:tcBorders>
              <w:top w:val="outset" w:sz="6" w:space="0" w:color="auto"/>
              <w:left w:val="outset" w:sz="6" w:space="0" w:color="auto"/>
              <w:bottom w:val="nil"/>
              <w:right w:val="outset" w:sz="6" w:space="0" w:color="auto"/>
            </w:tcBorders>
            <w:hideMark/>
          </w:tcPr>
          <w:p w:rsidR="00EC6430" w:rsidRDefault="00822C8A">
            <w:pPr>
              <w:jc w:val="center"/>
              <w:rPr>
                <w:color w:val="000000" w:themeColor="text1"/>
                <w:sz w:val="28"/>
                <w:szCs w:val="28"/>
              </w:rPr>
            </w:pPr>
            <w:r w:rsidRPr="00822C8A">
              <w:rPr>
                <w:bCs/>
                <w:iCs/>
                <w:color w:val="000000" w:themeColor="text1"/>
                <w:sz w:val="28"/>
                <w:szCs w:val="28"/>
              </w:rPr>
              <w:t>Projekts šo jomu neskar.</w:t>
            </w:r>
          </w:p>
        </w:tc>
      </w:tr>
    </w:tbl>
    <w:p w:rsidR="00DC7111" w:rsidRPr="001A75DA"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C7111" w:rsidRPr="001A75DA"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DC7111" w:rsidRPr="001A75DA"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bCs/>
                <w:iCs/>
                <w:color w:val="000000" w:themeColor="text1"/>
                <w:sz w:val="28"/>
                <w:szCs w:val="28"/>
              </w:rPr>
            </w:pPr>
            <w:r w:rsidRPr="00822C8A">
              <w:rPr>
                <w:bCs/>
                <w:iCs/>
                <w:color w:val="000000" w:themeColor="text1"/>
                <w:sz w:val="28"/>
                <w:szCs w:val="28"/>
              </w:rPr>
              <w:t>Projekts šo jomu neskar.</w:t>
            </w:r>
          </w:p>
        </w:tc>
      </w:tr>
    </w:tbl>
    <w:p w:rsidR="00DC7111" w:rsidRPr="001A75DA"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DC7111" w:rsidRPr="001A75DA"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DC7111" w:rsidRPr="001A75DA" w:rsidTr="00DC7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bCs/>
                <w:iCs/>
                <w:color w:val="000000" w:themeColor="text1"/>
                <w:sz w:val="28"/>
                <w:szCs w:val="28"/>
              </w:rPr>
            </w:pPr>
            <w:r w:rsidRPr="00822C8A">
              <w:rPr>
                <w:bCs/>
                <w:iCs/>
                <w:color w:val="000000" w:themeColor="text1"/>
                <w:sz w:val="28"/>
                <w:szCs w:val="28"/>
              </w:rPr>
              <w:t>Projekts šo jomu neskar.</w:t>
            </w:r>
          </w:p>
        </w:tc>
      </w:tr>
    </w:tbl>
    <w:p w:rsidR="00DC7111" w:rsidRPr="001A75DA" w:rsidRDefault="00DC7111" w:rsidP="005327F7">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C7111" w:rsidRPr="001A75DA" w:rsidTr="00DC71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6430" w:rsidRDefault="00822C8A">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DC7111" w:rsidRPr="001A75DA" w:rsidTr="00DC71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C6430" w:rsidRDefault="00822C8A">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C6430" w:rsidRDefault="00822C8A">
            <w:pPr>
              <w:jc w:val="both"/>
              <w:rPr>
                <w:iCs/>
                <w:color w:val="000000" w:themeColor="text1"/>
                <w:sz w:val="28"/>
                <w:szCs w:val="28"/>
              </w:rPr>
            </w:pPr>
            <w:r w:rsidRPr="00822C8A">
              <w:rPr>
                <w:color w:val="000000" w:themeColor="text1"/>
                <w:sz w:val="28"/>
                <w:szCs w:val="28"/>
              </w:rPr>
              <w:t>Kultūras ministrija.</w:t>
            </w:r>
          </w:p>
        </w:tc>
      </w:tr>
      <w:tr w:rsidR="00DC7111" w:rsidRPr="001A75DA" w:rsidTr="00DC71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C6430" w:rsidRDefault="00822C8A">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EC6430" w:rsidRDefault="00822C8A">
            <w:pPr>
              <w:rPr>
                <w:iCs/>
                <w:color w:val="000000" w:themeColor="text1"/>
                <w:sz w:val="28"/>
                <w:szCs w:val="28"/>
              </w:rPr>
            </w:pPr>
            <w:r w:rsidRPr="00822C8A">
              <w:rPr>
                <w:iCs/>
                <w:color w:val="000000" w:themeColor="text1"/>
                <w:sz w:val="28"/>
                <w:szCs w:val="28"/>
              </w:rPr>
              <w:t xml:space="preserve">Jaunu institūciju izveide, esošu institūciju likvidācija vai reorganizācija, to ietekme uz institūcijas </w:t>
            </w:r>
            <w:r w:rsidRPr="00822C8A">
              <w:rPr>
                <w:iCs/>
                <w:color w:val="000000" w:themeColor="text1"/>
                <w:sz w:val="28"/>
                <w:szCs w:val="28"/>
              </w:rPr>
              <w:lastRenderedPageBreak/>
              <w:t>cilvēkresursiem</w:t>
            </w:r>
          </w:p>
        </w:tc>
        <w:tc>
          <w:tcPr>
            <w:tcW w:w="3000" w:type="pct"/>
            <w:tcBorders>
              <w:top w:val="outset" w:sz="6" w:space="0" w:color="auto"/>
              <w:left w:val="outset" w:sz="6" w:space="0" w:color="auto"/>
              <w:bottom w:val="outset" w:sz="6" w:space="0" w:color="auto"/>
              <w:right w:val="outset" w:sz="6" w:space="0" w:color="auto"/>
            </w:tcBorders>
            <w:hideMark/>
          </w:tcPr>
          <w:p w:rsidR="00EC6430" w:rsidRDefault="00822C8A">
            <w:pPr>
              <w:jc w:val="both"/>
              <w:rPr>
                <w:iCs/>
                <w:color w:val="000000" w:themeColor="text1"/>
                <w:sz w:val="28"/>
                <w:szCs w:val="28"/>
              </w:rPr>
            </w:pPr>
            <w:r w:rsidRPr="00822C8A">
              <w:rPr>
                <w:color w:val="000000" w:themeColor="text1"/>
                <w:sz w:val="28"/>
                <w:szCs w:val="28"/>
              </w:rPr>
              <w:lastRenderedPageBreak/>
              <w:t>Projekts šo jomu neskar.</w:t>
            </w:r>
          </w:p>
        </w:tc>
      </w:tr>
      <w:tr w:rsidR="00DC7111" w:rsidRPr="001A75DA" w:rsidTr="00DC71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C6430" w:rsidRDefault="00822C8A">
            <w:pPr>
              <w:jc w:val="center"/>
              <w:rPr>
                <w:iCs/>
                <w:color w:val="000000" w:themeColor="text1"/>
                <w:sz w:val="28"/>
                <w:szCs w:val="28"/>
              </w:rPr>
            </w:pPr>
            <w:r w:rsidRPr="00822C8A">
              <w:rPr>
                <w:iCs/>
                <w:color w:val="000000" w:themeColor="text1"/>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C6430" w:rsidRDefault="00822C8A">
            <w:pPr>
              <w:rPr>
                <w:iCs/>
                <w:color w:val="000000" w:themeColor="text1"/>
                <w:sz w:val="28"/>
                <w:szCs w:val="28"/>
              </w:rPr>
            </w:pPr>
            <w:r w:rsidRPr="00822C8A">
              <w:rPr>
                <w:color w:val="000000" w:themeColor="text1"/>
                <w:sz w:val="28"/>
                <w:szCs w:val="28"/>
              </w:rPr>
              <w:t>Nav</w:t>
            </w:r>
          </w:p>
        </w:tc>
      </w:tr>
    </w:tbl>
    <w:p w:rsidR="00DC7111" w:rsidRPr="001A75DA" w:rsidRDefault="00DC7111" w:rsidP="005327F7">
      <w:pPr>
        <w:pStyle w:val="Pamatteksts"/>
        <w:rPr>
          <w:b/>
          <w:color w:val="000000" w:themeColor="text1"/>
          <w:szCs w:val="28"/>
        </w:rPr>
      </w:pPr>
    </w:p>
    <w:p w:rsidR="00DC7111" w:rsidRPr="001A75DA" w:rsidRDefault="00DC7111" w:rsidP="005327F7">
      <w:pPr>
        <w:jc w:val="both"/>
        <w:rPr>
          <w:rFonts w:eastAsia="Times New Roman"/>
          <w:color w:val="000000" w:themeColor="text1"/>
        </w:rPr>
      </w:pPr>
    </w:p>
    <w:p w:rsidR="00DC7111" w:rsidRPr="001A75DA" w:rsidRDefault="00822C8A" w:rsidP="005327F7">
      <w:pPr>
        <w:ind w:left="357" w:hanging="73"/>
        <w:rPr>
          <w:color w:val="000000" w:themeColor="text1"/>
          <w:sz w:val="28"/>
          <w:szCs w:val="28"/>
        </w:rPr>
      </w:pPr>
      <w:r w:rsidRPr="00822C8A">
        <w:rPr>
          <w:color w:val="000000" w:themeColor="text1"/>
          <w:sz w:val="28"/>
          <w:szCs w:val="28"/>
        </w:rPr>
        <w:t>Kultūras ministre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t>D.Melbārde</w:t>
      </w:r>
    </w:p>
    <w:p w:rsidR="00DC7111" w:rsidRPr="001A75DA" w:rsidRDefault="00DC7111" w:rsidP="005327F7">
      <w:pPr>
        <w:rPr>
          <w:color w:val="000000" w:themeColor="text1"/>
          <w:sz w:val="28"/>
          <w:szCs w:val="28"/>
        </w:rPr>
      </w:pPr>
    </w:p>
    <w:p w:rsidR="00DC7111" w:rsidRPr="001A75DA" w:rsidRDefault="00822C8A" w:rsidP="005327F7">
      <w:pPr>
        <w:ind w:left="357" w:hanging="73"/>
        <w:rPr>
          <w:color w:val="000000" w:themeColor="text1"/>
          <w:sz w:val="28"/>
          <w:szCs w:val="28"/>
        </w:rPr>
      </w:pPr>
      <w:r w:rsidRPr="00822C8A">
        <w:rPr>
          <w:color w:val="000000" w:themeColor="text1"/>
          <w:sz w:val="28"/>
          <w:szCs w:val="28"/>
        </w:rPr>
        <w:t>Vīza: Valsts sekretāre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t>D.Vilsone</w:t>
      </w: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EC6430">
      <w:pPr>
        <w:rPr>
          <w:color w:val="000000" w:themeColor="text1"/>
        </w:rPr>
      </w:pPr>
    </w:p>
    <w:p w:rsidR="00EC6430" w:rsidRDefault="00822C8A">
      <w:pPr>
        <w:tabs>
          <w:tab w:val="left" w:pos="6804"/>
        </w:tabs>
        <w:ind w:right="-1"/>
        <w:rPr>
          <w:color w:val="000000" w:themeColor="text1"/>
          <w:sz w:val="20"/>
          <w:szCs w:val="20"/>
        </w:rPr>
      </w:pPr>
      <w:r w:rsidRPr="00822C8A">
        <w:rPr>
          <w:color w:val="000000" w:themeColor="text1"/>
          <w:sz w:val="20"/>
          <w:szCs w:val="20"/>
        </w:rPr>
        <w:t xml:space="preserve">Katajs </w:t>
      </w:r>
      <w:bookmarkStart w:id="2" w:name="OLE_LINK7"/>
      <w:bookmarkStart w:id="3" w:name="OLE_LINK8"/>
      <w:r w:rsidRPr="00822C8A">
        <w:rPr>
          <w:color w:val="000000" w:themeColor="text1"/>
          <w:sz w:val="20"/>
          <w:szCs w:val="20"/>
        </w:rPr>
        <w:t>67330327</w:t>
      </w:r>
    </w:p>
    <w:p w:rsidR="00DC7111" w:rsidRPr="001A75DA" w:rsidRDefault="00D43041" w:rsidP="005327F7">
      <w:pPr>
        <w:ind w:right="-1"/>
        <w:rPr>
          <w:sz w:val="22"/>
          <w:szCs w:val="22"/>
        </w:rPr>
      </w:pPr>
      <w:hyperlink r:id="rId9" w:history="1">
        <w:r w:rsidR="00DC7111" w:rsidRPr="001A75DA">
          <w:rPr>
            <w:rStyle w:val="Hipersaite"/>
            <w:sz w:val="20"/>
            <w:szCs w:val="20"/>
          </w:rPr>
          <w:t>Marcis.Katajs@km.gov.lv</w:t>
        </w:r>
      </w:hyperlink>
      <w:bookmarkEnd w:id="2"/>
      <w:bookmarkEnd w:id="3"/>
    </w:p>
    <w:sectPr w:rsidR="00DC7111" w:rsidRPr="001A75DA" w:rsidSect="005327F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90" w:rsidRDefault="00CF0C90" w:rsidP="00962E6C">
      <w:r>
        <w:separator/>
      </w:r>
    </w:p>
  </w:endnote>
  <w:endnote w:type="continuationSeparator" w:id="0">
    <w:p w:rsidR="00CF0C90" w:rsidRDefault="00CF0C90" w:rsidP="00962E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90" w:rsidRDefault="00CF0C90">
    <w:pPr>
      <w:pStyle w:val="Kjene"/>
      <w:jc w:val="center"/>
    </w:pPr>
  </w:p>
  <w:p w:rsidR="00CF0C90" w:rsidRDefault="00CF0C90">
    <w:pPr>
      <w:pStyle w:val="Kjene"/>
    </w:pPr>
    <w:r w:rsidRPr="007B30B4">
      <w:rPr>
        <w:sz w:val="20"/>
        <w:szCs w:val="20"/>
      </w:rPr>
      <w:t>KMAnot_</w:t>
    </w:r>
    <w:r>
      <w:rPr>
        <w:sz w:val="20"/>
        <w:szCs w:val="20"/>
      </w:rPr>
      <w:t>2</w:t>
    </w:r>
    <w:r w:rsidR="008902DA">
      <w:rPr>
        <w:sz w:val="20"/>
        <w:szCs w:val="20"/>
      </w:rPr>
      <w:t>8</w:t>
    </w:r>
    <w:r>
      <w:rPr>
        <w:sz w:val="20"/>
        <w:szCs w:val="20"/>
      </w:rPr>
      <w:t>0518</w:t>
    </w:r>
    <w:r w:rsidRPr="007B30B4">
      <w:rPr>
        <w:sz w:val="20"/>
        <w:szCs w:val="20"/>
      </w:rPr>
      <w:t>_</w:t>
    </w:r>
    <w:r>
      <w:rPr>
        <w:sz w:val="20"/>
        <w:szCs w:val="20"/>
      </w:rPr>
      <w:t>RC</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DA" w:rsidRDefault="008902DA">
    <w:pPr>
      <w:pStyle w:val="Kjene"/>
    </w:pPr>
    <w:r w:rsidRPr="007B30B4">
      <w:rPr>
        <w:sz w:val="20"/>
        <w:szCs w:val="20"/>
      </w:rPr>
      <w:t>KMAnot_</w:t>
    </w:r>
    <w:r>
      <w:rPr>
        <w:sz w:val="20"/>
        <w:szCs w:val="20"/>
      </w:rPr>
      <w:t>280518</w:t>
    </w:r>
    <w:r w:rsidRPr="007B30B4">
      <w:rPr>
        <w:sz w:val="20"/>
        <w:szCs w:val="20"/>
      </w:rPr>
      <w:t>_</w:t>
    </w:r>
    <w:r>
      <w:rPr>
        <w:sz w:val="20"/>
        <w:szCs w:val="20"/>
      </w:rPr>
      <w:t>RC</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90" w:rsidRDefault="00CF0C90" w:rsidP="00962E6C">
      <w:r>
        <w:separator/>
      </w:r>
    </w:p>
  </w:footnote>
  <w:footnote w:type="continuationSeparator" w:id="0">
    <w:p w:rsidR="00CF0C90" w:rsidRDefault="00CF0C90" w:rsidP="0096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CF0C90" w:rsidRDefault="00D43041">
        <w:pPr>
          <w:pStyle w:val="Galvene"/>
          <w:jc w:val="center"/>
        </w:pPr>
        <w:fldSimple w:instr=" PAGE   \* MERGEFORMAT ">
          <w:r w:rsidR="008F6AB2">
            <w:rPr>
              <w:noProof/>
            </w:rPr>
            <w:t>2</w:t>
          </w:r>
        </w:fldSimple>
      </w:p>
    </w:sdtContent>
  </w:sdt>
  <w:p w:rsidR="00CF0C90" w:rsidRDefault="00CF0C90">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C7111"/>
    <w:rsid w:val="00057D00"/>
    <w:rsid w:val="001074BA"/>
    <w:rsid w:val="001A75DA"/>
    <w:rsid w:val="00356B90"/>
    <w:rsid w:val="003E0EDA"/>
    <w:rsid w:val="004B3FD0"/>
    <w:rsid w:val="00517745"/>
    <w:rsid w:val="005327F7"/>
    <w:rsid w:val="005833C1"/>
    <w:rsid w:val="005A3149"/>
    <w:rsid w:val="006D0C94"/>
    <w:rsid w:val="00755594"/>
    <w:rsid w:val="00822C8A"/>
    <w:rsid w:val="008902DA"/>
    <w:rsid w:val="008F6AB2"/>
    <w:rsid w:val="009046E7"/>
    <w:rsid w:val="00962E6C"/>
    <w:rsid w:val="00A258F4"/>
    <w:rsid w:val="00A73CBF"/>
    <w:rsid w:val="00AA692E"/>
    <w:rsid w:val="00AD005F"/>
    <w:rsid w:val="00B179E2"/>
    <w:rsid w:val="00C02AC8"/>
    <w:rsid w:val="00C50024"/>
    <w:rsid w:val="00C84E54"/>
    <w:rsid w:val="00CF0C90"/>
    <w:rsid w:val="00D43041"/>
    <w:rsid w:val="00D5638A"/>
    <w:rsid w:val="00DC142B"/>
    <w:rsid w:val="00DC7111"/>
    <w:rsid w:val="00E0048E"/>
    <w:rsid w:val="00E05E19"/>
    <w:rsid w:val="00E57B45"/>
    <w:rsid w:val="00EC6430"/>
    <w:rsid w:val="00F379B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C7111"/>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DC7111"/>
    <w:rPr>
      <w:color w:val="0000FF"/>
      <w:u w:val="single"/>
    </w:rPr>
  </w:style>
  <w:style w:type="paragraph" w:styleId="Pamatteksts">
    <w:name w:val="Body Text"/>
    <w:basedOn w:val="Parastais"/>
    <w:link w:val="PamattekstsRakstz"/>
    <w:semiHidden/>
    <w:unhideWhenUsed/>
    <w:rsid w:val="00DC7111"/>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DC7111"/>
    <w:rPr>
      <w:rFonts w:ascii="Times New Roman" w:eastAsia="Times New Roman" w:hAnsi="Times New Roman" w:cs="Times New Roman"/>
      <w:sz w:val="28"/>
      <w:szCs w:val="20"/>
    </w:rPr>
  </w:style>
  <w:style w:type="paragraph" w:customStyle="1" w:styleId="tv2132">
    <w:name w:val="tv2132"/>
    <w:basedOn w:val="Parastais"/>
    <w:rsid w:val="00DC7111"/>
    <w:pPr>
      <w:spacing w:line="360" w:lineRule="auto"/>
      <w:ind w:firstLine="300"/>
    </w:pPr>
    <w:rPr>
      <w:rFonts w:eastAsia="Times New Roman"/>
      <w:color w:val="414142"/>
      <w:sz w:val="20"/>
      <w:szCs w:val="20"/>
    </w:rPr>
  </w:style>
  <w:style w:type="paragraph" w:customStyle="1" w:styleId="Default">
    <w:name w:val="Default"/>
    <w:rsid w:val="00DC71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962E6C"/>
    <w:pPr>
      <w:tabs>
        <w:tab w:val="center" w:pos="4153"/>
        <w:tab w:val="right" w:pos="8306"/>
      </w:tabs>
    </w:pPr>
  </w:style>
  <w:style w:type="character" w:customStyle="1" w:styleId="GalveneRakstz">
    <w:name w:val="Galvene Rakstz."/>
    <w:basedOn w:val="Noklusjumarindkopasfonts"/>
    <w:link w:val="Galvene"/>
    <w:uiPriority w:val="99"/>
    <w:rsid w:val="00962E6C"/>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962E6C"/>
    <w:pPr>
      <w:tabs>
        <w:tab w:val="center" w:pos="4153"/>
        <w:tab w:val="right" w:pos="8306"/>
      </w:tabs>
    </w:pPr>
  </w:style>
  <w:style w:type="character" w:customStyle="1" w:styleId="KjeneRakstz">
    <w:name w:val="Kājene Rakstz."/>
    <w:basedOn w:val="Noklusjumarindkopasfonts"/>
    <w:link w:val="Kjene"/>
    <w:uiPriority w:val="99"/>
    <w:rsid w:val="00962E6C"/>
    <w:rPr>
      <w:rFonts w:ascii="Times New Roman" w:eastAsia="Calibri" w:hAnsi="Times New Roman" w:cs="Times New Roman"/>
      <w:sz w:val="24"/>
      <w:szCs w:val="24"/>
      <w:lang w:eastAsia="lv-LV"/>
    </w:rPr>
  </w:style>
  <w:style w:type="paragraph" w:styleId="Balonteksts">
    <w:name w:val="Balloon Text"/>
    <w:basedOn w:val="Parastais"/>
    <w:link w:val="BalontekstsRakstz"/>
    <w:uiPriority w:val="99"/>
    <w:semiHidden/>
    <w:unhideWhenUsed/>
    <w:rsid w:val="00962E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62E6C"/>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298414026">
      <w:bodyDiv w:val="1"/>
      <w:marLeft w:val="0"/>
      <w:marRight w:val="0"/>
      <w:marTop w:val="0"/>
      <w:marBottom w:val="0"/>
      <w:divBdr>
        <w:top w:val="none" w:sz="0" w:space="0" w:color="auto"/>
        <w:left w:val="none" w:sz="0" w:space="0" w:color="auto"/>
        <w:bottom w:val="none" w:sz="0" w:space="0" w:color="auto"/>
        <w:right w:val="none" w:sz="0" w:space="0" w:color="auto"/>
      </w:divBdr>
    </w:div>
    <w:div w:id="884022224">
      <w:bodyDiv w:val="1"/>
      <w:marLeft w:val="0"/>
      <w:marRight w:val="0"/>
      <w:marTop w:val="0"/>
      <w:marBottom w:val="0"/>
      <w:divBdr>
        <w:top w:val="none" w:sz="0" w:space="0" w:color="auto"/>
        <w:left w:val="none" w:sz="0" w:space="0" w:color="auto"/>
        <w:bottom w:val="none" w:sz="0" w:space="0" w:color="auto"/>
        <w:right w:val="none" w:sz="0" w:space="0" w:color="auto"/>
      </w:divBdr>
    </w:div>
    <w:div w:id="973869770">
      <w:bodyDiv w:val="1"/>
      <w:marLeft w:val="0"/>
      <w:marRight w:val="0"/>
      <w:marTop w:val="0"/>
      <w:marBottom w:val="0"/>
      <w:divBdr>
        <w:top w:val="none" w:sz="0" w:space="0" w:color="auto"/>
        <w:left w:val="none" w:sz="0" w:space="0" w:color="auto"/>
        <w:bottom w:val="none" w:sz="0" w:space="0" w:color="auto"/>
        <w:right w:val="none" w:sz="0" w:space="0" w:color="auto"/>
      </w:divBdr>
    </w:div>
    <w:div w:id="16056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is.Kataj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005A3-AABC-4C2D-AABB-02DB7D55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9054</Words>
  <Characters>5161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„Rīgas cirks” sākotnējās ietekmes novērtējuma ziņojums (anotācija)</dc:title>
  <dc:subject>Anotācija</dc:subject>
  <dc:creator>Mārcis Katajs</dc:creator>
  <cp:keywords>KMAnot_280518_RC_strategija</cp:keywords>
  <dc:description>67330327
Marcis.Katajs@km.gov.lv</dc:description>
  <cp:lastModifiedBy>Dzintra Rozīte</cp:lastModifiedBy>
  <cp:revision>6</cp:revision>
  <dcterms:created xsi:type="dcterms:W3CDTF">2018-05-22T06:52:00Z</dcterms:created>
  <dcterms:modified xsi:type="dcterms:W3CDTF">2018-05-29T06:35:00Z</dcterms:modified>
</cp:coreProperties>
</file>