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77777777" w:rsidR="00876C62" w:rsidRDefault="00876C62" w:rsidP="00876C62">
      <w:pPr>
        <w:pStyle w:val="tv2121"/>
        <w:spacing w:before="0" w:line="240" w:lineRule="auto"/>
        <w:rPr>
          <w:rFonts w:ascii="Times New Roman" w:hAnsi="Times New Roman"/>
          <w:bCs w:val="0"/>
          <w:sz w:val="24"/>
          <w:szCs w:val="28"/>
        </w:rPr>
      </w:pPr>
      <w:r w:rsidRPr="00DA188B">
        <w:rPr>
          <w:rFonts w:ascii="Times New Roman" w:hAnsi="Times New Roman"/>
          <w:bCs w:val="0"/>
          <w:sz w:val="24"/>
          <w:szCs w:val="28"/>
        </w:rPr>
        <w:t xml:space="preserve">Ministru kabineta noteikumu </w:t>
      </w:r>
      <w:r>
        <w:rPr>
          <w:rFonts w:ascii="Times New Roman" w:hAnsi="Times New Roman"/>
          <w:bCs w:val="0"/>
          <w:sz w:val="24"/>
          <w:szCs w:val="28"/>
        </w:rPr>
        <w:t>“</w:t>
      </w:r>
      <w:r w:rsidRPr="00DA188B">
        <w:rPr>
          <w:rFonts w:ascii="Times New Roman" w:hAnsi="Times New Roman"/>
          <w:bCs w:val="0"/>
          <w:sz w:val="24"/>
          <w:szCs w:val="28"/>
        </w:rPr>
        <w:t>Grozījumi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p w14:paraId="55E4A011" w14:textId="77777777" w:rsidR="00E5323B" w:rsidRPr="003428B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4114D55B" w:rsidR="00402D84" w:rsidRDefault="00B93696"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402D84">
              <w:rPr>
                <w:rFonts w:ascii="Times New Roman" w:eastAsia="Times New Roman" w:hAnsi="Times New Roman" w:cs="Times New Roman"/>
                <w:sz w:val="24"/>
                <w:szCs w:val="24"/>
                <w:lang w:eastAsia="lv-LV"/>
              </w:rPr>
              <w:t xml:space="preserve">ērķis ir precizēt </w:t>
            </w:r>
            <w:r w:rsidR="00402D84" w:rsidRPr="00402D84">
              <w:rPr>
                <w:rFonts w:ascii="Times New Roman" w:eastAsia="Times New Roman" w:hAnsi="Times New Roman" w:cs="Times New Roman"/>
                <w:sz w:val="24"/>
                <w:szCs w:val="24"/>
                <w:lang w:eastAsia="lv-LV"/>
              </w:rPr>
              <w:t>specifiskā atbalsta mērķa “Paildzināt gados vecāku nodarbināto darbspēju saglabāšanu un nodarbinātību” īstenošanas no</w:t>
            </w:r>
            <w:r w:rsidR="00402D84">
              <w:rPr>
                <w:rFonts w:ascii="Times New Roman" w:eastAsia="Times New Roman" w:hAnsi="Times New Roman" w:cs="Times New Roman"/>
                <w:sz w:val="24"/>
                <w:szCs w:val="24"/>
                <w:lang w:eastAsia="lv-LV"/>
              </w:rPr>
              <w:t xml:space="preserve">sacījumus, </w:t>
            </w:r>
            <w:r w:rsidR="00DC5852">
              <w:rPr>
                <w:rFonts w:ascii="Times New Roman" w:eastAsia="Times New Roman" w:hAnsi="Times New Roman" w:cs="Times New Roman"/>
                <w:sz w:val="24"/>
                <w:szCs w:val="24"/>
                <w:lang w:eastAsia="lv-LV"/>
              </w:rPr>
              <w:t>tai skaitā</w:t>
            </w:r>
            <w:r w:rsidR="00402D84">
              <w:rPr>
                <w:rFonts w:ascii="Times New Roman" w:eastAsia="Times New Roman" w:hAnsi="Times New Roman" w:cs="Times New Roman"/>
                <w:sz w:val="24"/>
                <w:szCs w:val="24"/>
                <w:lang w:eastAsia="lv-LV"/>
              </w:rPr>
              <w:t>:</w:t>
            </w:r>
          </w:p>
          <w:p w14:paraId="26062254" w14:textId="5D6B7E50" w:rsidR="00402D84" w:rsidRDefault="00402D84"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paredzēt </w:t>
            </w:r>
            <w:r w:rsidR="00B93696">
              <w:rPr>
                <w:rFonts w:ascii="Times New Roman" w:eastAsia="Times New Roman" w:hAnsi="Times New Roman" w:cs="Times New Roman"/>
                <w:sz w:val="24"/>
                <w:szCs w:val="24"/>
                <w:lang w:eastAsia="lv-LV"/>
              </w:rPr>
              <w:t>karjer</w:t>
            </w:r>
            <w:r w:rsidR="00433362">
              <w:rPr>
                <w:rFonts w:ascii="Times New Roman" w:eastAsia="Times New Roman" w:hAnsi="Times New Roman" w:cs="Times New Roman"/>
                <w:sz w:val="24"/>
                <w:szCs w:val="24"/>
                <w:lang w:eastAsia="lv-LV"/>
              </w:rPr>
              <w:t>a</w:t>
            </w:r>
            <w:r w:rsidR="00B93696">
              <w:rPr>
                <w:rFonts w:ascii="Times New Roman" w:eastAsia="Times New Roman" w:hAnsi="Times New Roman" w:cs="Times New Roman"/>
                <w:sz w:val="24"/>
                <w:szCs w:val="24"/>
                <w:lang w:eastAsia="lv-LV"/>
              </w:rPr>
              <w:t xml:space="preserve">s konsultantiem </w:t>
            </w:r>
            <w:r>
              <w:rPr>
                <w:rFonts w:ascii="Times New Roman" w:eastAsia="Times New Roman" w:hAnsi="Times New Roman" w:cs="Times New Roman"/>
                <w:sz w:val="24"/>
                <w:szCs w:val="24"/>
                <w:lang w:eastAsia="lv-LV"/>
              </w:rPr>
              <w:t>iekšzemes komandējuma izmaksa</w:t>
            </w:r>
            <w:r w:rsidR="00821D1C">
              <w:rPr>
                <w:rFonts w:ascii="Times New Roman" w:eastAsia="Times New Roman" w:hAnsi="Times New Roman" w:cs="Times New Roman"/>
                <w:sz w:val="24"/>
                <w:szCs w:val="24"/>
                <w:lang w:eastAsia="lv-LV"/>
              </w:rPr>
              <w:t>s</w:t>
            </w:r>
            <w:r w:rsidR="00821D1C" w:rsidRPr="00402D84">
              <w:rPr>
                <w:rFonts w:ascii="Times New Roman" w:eastAsia="Times New Roman" w:hAnsi="Times New Roman" w:cs="Times New Roman"/>
                <w:sz w:val="24"/>
                <w:szCs w:val="24"/>
                <w:lang w:eastAsia="lv-LV"/>
              </w:rPr>
              <w:t xml:space="preserve"> </w:t>
            </w:r>
            <w:r w:rsidR="00B93696">
              <w:rPr>
                <w:rFonts w:ascii="Times New Roman" w:eastAsia="Times New Roman" w:hAnsi="Times New Roman" w:cs="Times New Roman"/>
                <w:sz w:val="24"/>
                <w:szCs w:val="24"/>
                <w:lang w:eastAsia="lv-LV"/>
              </w:rPr>
              <w:t>(</w:t>
            </w:r>
            <w:r w:rsidR="00821D1C" w:rsidRPr="00402D84">
              <w:rPr>
                <w:rFonts w:ascii="Times New Roman" w:eastAsia="Times New Roman" w:hAnsi="Times New Roman" w:cs="Times New Roman"/>
                <w:sz w:val="24"/>
                <w:szCs w:val="24"/>
                <w:lang w:eastAsia="lv-LV"/>
              </w:rPr>
              <w:t>karjeras konsultāciju ietvaros</w:t>
            </w:r>
            <w:r w:rsidR="00B93696">
              <w:rPr>
                <w:rFonts w:ascii="Times New Roman" w:eastAsia="Times New Roman" w:hAnsi="Times New Roman" w:cs="Times New Roman"/>
                <w:sz w:val="24"/>
                <w:szCs w:val="24"/>
                <w:lang w:eastAsia="lv-LV"/>
              </w:rPr>
              <w:t>)</w:t>
            </w:r>
            <w:r w:rsidR="00821D1C">
              <w:rPr>
                <w:rFonts w:ascii="Times New Roman" w:eastAsia="Times New Roman" w:hAnsi="Times New Roman" w:cs="Times New Roman"/>
                <w:sz w:val="24"/>
                <w:szCs w:val="24"/>
                <w:lang w:eastAsia="lv-LV"/>
              </w:rPr>
              <w:t>;</w:t>
            </w:r>
          </w:p>
          <w:p w14:paraId="2CE2F2AE" w14:textId="7B7D1D54" w:rsidR="00472B71" w:rsidRDefault="00821D1C"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B93696">
              <w:t xml:space="preserve"> </w:t>
            </w:r>
            <w:r w:rsidR="00B93696" w:rsidRPr="00B93696">
              <w:rPr>
                <w:rFonts w:ascii="Times New Roman" w:eastAsia="Times New Roman" w:hAnsi="Times New Roman" w:cs="Times New Roman"/>
                <w:sz w:val="24"/>
                <w:szCs w:val="24"/>
                <w:lang w:eastAsia="lv-LV"/>
              </w:rPr>
              <w:t>precizēt</w:t>
            </w:r>
            <w:r w:rsidR="00B93696">
              <w:rPr>
                <w:rFonts w:ascii="Times New Roman" w:eastAsia="Times New Roman" w:hAnsi="Times New Roman" w:cs="Times New Roman"/>
                <w:sz w:val="24"/>
                <w:szCs w:val="24"/>
                <w:lang w:eastAsia="lv-LV"/>
              </w:rPr>
              <w:t xml:space="preserve"> </w:t>
            </w:r>
            <w:r w:rsidR="00B93696" w:rsidRPr="00B93696">
              <w:rPr>
                <w:rFonts w:ascii="Times New Roman" w:eastAsia="Times New Roman" w:hAnsi="Times New Roman" w:cs="Times New Roman"/>
                <w:sz w:val="24"/>
                <w:szCs w:val="24"/>
                <w:lang w:eastAsia="lv-LV"/>
              </w:rPr>
              <w:t>darba vides un cilvēkresursu potenciāla izvērtējumā iesaistāmo darba devēju atlases kritērijus</w:t>
            </w:r>
            <w:r w:rsidR="00B93696">
              <w:rPr>
                <w:rFonts w:ascii="Times New Roman" w:eastAsia="Times New Roman" w:hAnsi="Times New Roman" w:cs="Times New Roman"/>
                <w:sz w:val="24"/>
                <w:szCs w:val="24"/>
                <w:lang w:eastAsia="lv-LV"/>
              </w:rPr>
              <w:t xml:space="preserve"> un </w:t>
            </w:r>
            <w:r w:rsidR="00B93696" w:rsidRPr="00B93696">
              <w:rPr>
                <w:rFonts w:ascii="Times New Roman" w:eastAsia="Times New Roman" w:hAnsi="Times New Roman" w:cs="Times New Roman"/>
                <w:sz w:val="24"/>
                <w:szCs w:val="24"/>
                <w:lang w:eastAsia="lv-LV"/>
              </w:rPr>
              <w:t xml:space="preserve">īstenošanas nosacījumus, </w:t>
            </w:r>
            <w:r w:rsidR="00472B71">
              <w:rPr>
                <w:rFonts w:ascii="Times New Roman" w:eastAsia="Times New Roman" w:hAnsi="Times New Roman" w:cs="Times New Roman"/>
                <w:sz w:val="24"/>
                <w:szCs w:val="24"/>
                <w:lang w:eastAsia="lv-LV"/>
              </w:rPr>
              <w:t xml:space="preserve">lai </w:t>
            </w:r>
            <w:r w:rsidR="00C02BB4" w:rsidRPr="00472B71">
              <w:rPr>
                <w:rFonts w:ascii="Times New Roman" w:eastAsia="Times New Roman" w:hAnsi="Times New Roman" w:cs="Times New Roman"/>
                <w:sz w:val="24"/>
                <w:szCs w:val="24"/>
                <w:lang w:eastAsia="lv-LV"/>
              </w:rPr>
              <w:t xml:space="preserve">nodrošinātu </w:t>
            </w:r>
            <w:r w:rsidR="00472B71" w:rsidRPr="00472B71">
              <w:rPr>
                <w:rFonts w:ascii="Times New Roman" w:eastAsia="Times New Roman" w:hAnsi="Times New Roman" w:cs="Times New Roman"/>
                <w:sz w:val="24"/>
                <w:szCs w:val="24"/>
                <w:lang w:eastAsia="lv-LV"/>
              </w:rPr>
              <w:t xml:space="preserve">atbalstu plašākam darba devēju lokam. </w:t>
            </w:r>
          </w:p>
          <w:p w14:paraId="110940C3" w14:textId="07143286" w:rsidR="00056211" w:rsidRPr="003428B9" w:rsidRDefault="00472B71" w:rsidP="00B93696">
            <w:pPr>
              <w:spacing w:after="0" w:line="240" w:lineRule="auto"/>
              <w:jc w:val="both"/>
              <w:rPr>
                <w:rFonts w:ascii="Times New Roman" w:hAnsi="Times New Roman" w:cs="Times New Roman"/>
                <w:iCs/>
                <w:sz w:val="24"/>
                <w:szCs w:val="24"/>
              </w:rPr>
            </w:pPr>
            <w:r w:rsidRPr="00472B71">
              <w:rPr>
                <w:rFonts w:ascii="Times New Roman" w:eastAsia="Times New Roman" w:hAnsi="Times New Roman" w:cs="Times New Roman"/>
                <w:sz w:val="24"/>
                <w:szCs w:val="24"/>
                <w:lang w:eastAsia="lv-LV"/>
              </w:rPr>
              <w:t>MK</w:t>
            </w:r>
            <w:r w:rsidR="00B93696" w:rsidRPr="00B93696">
              <w:rPr>
                <w:rFonts w:ascii="Times New Roman" w:hAnsi="Times New Roman" w:cs="Times New Roman"/>
                <w:iCs/>
                <w:sz w:val="24"/>
                <w:szCs w:val="24"/>
              </w:rPr>
              <w:t xml:space="preserve"> noteikumu projekta</w:t>
            </w:r>
            <w:r w:rsidR="00056211" w:rsidRPr="00B93696">
              <w:rPr>
                <w:rFonts w:ascii="Times New Roman" w:hAnsi="Times New Roman" w:cs="Times New Roman"/>
                <w:iCs/>
                <w:sz w:val="24"/>
                <w:szCs w:val="24"/>
              </w:rPr>
              <w:t xml:space="preserve"> spēkā stāšanās indikatīvais laika periods – 2018. gada II</w:t>
            </w:r>
            <w:r w:rsidR="00FF76EB">
              <w:rPr>
                <w:rFonts w:ascii="Times New Roman" w:hAnsi="Times New Roman" w:cs="Times New Roman"/>
                <w:iCs/>
                <w:sz w:val="24"/>
                <w:szCs w:val="24"/>
              </w:rPr>
              <w:t>I</w:t>
            </w:r>
            <w:r w:rsidR="00056211" w:rsidRPr="00B93696">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3428B9"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18F11636" w:rsidR="00E5323B" w:rsidRPr="003428B9" w:rsidRDefault="00821D1C" w:rsidP="00056211">
            <w:pPr>
              <w:spacing w:after="0" w:line="240" w:lineRule="auto"/>
              <w:jc w:val="both"/>
              <w:rPr>
                <w:rFonts w:ascii="Times New Roman" w:eastAsia="Times New Roman" w:hAnsi="Times New Roman" w:cs="Times New Roman"/>
                <w:iCs/>
                <w:sz w:val="24"/>
                <w:szCs w:val="24"/>
                <w:lang w:eastAsia="lv-LV"/>
              </w:rPr>
            </w:pPr>
            <w:r w:rsidRPr="00821D1C">
              <w:rPr>
                <w:rFonts w:ascii="Times New Roman" w:hAnsi="Times New Roman" w:cs="Times New Roman"/>
                <w:sz w:val="24"/>
                <w:szCs w:val="24"/>
                <w:lang w:eastAsia="lv-LV"/>
              </w:rPr>
              <w:t>Ministru kabineta</w:t>
            </w:r>
            <w:r w:rsidR="00DC5852">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 xml:space="preserve">noteikumu </w:t>
            </w:r>
            <w:r w:rsidR="006C2027" w:rsidRPr="00821D1C">
              <w:rPr>
                <w:rFonts w:ascii="Times New Roman" w:hAnsi="Times New Roman" w:cs="Times New Roman"/>
                <w:sz w:val="24"/>
                <w:szCs w:val="24"/>
                <w:lang w:eastAsia="lv-LV"/>
              </w:rPr>
              <w:t>projekt</w:t>
            </w:r>
            <w:r w:rsidR="006C2027">
              <w:rPr>
                <w:rFonts w:ascii="Times New Roman" w:hAnsi="Times New Roman" w:cs="Times New Roman"/>
                <w:sz w:val="24"/>
                <w:szCs w:val="24"/>
                <w:lang w:eastAsia="lv-LV"/>
              </w:rPr>
              <w:t>s</w:t>
            </w:r>
            <w:r w:rsidR="006C2027" w:rsidRPr="00821D1C">
              <w:rPr>
                <w:rFonts w:ascii="Times New Roman" w:hAnsi="Times New Roman" w:cs="Times New Roman"/>
                <w:sz w:val="24"/>
                <w:szCs w:val="24"/>
                <w:lang w:eastAsia="lv-LV"/>
              </w:rPr>
              <w:t xml:space="preserve"> </w:t>
            </w:r>
            <w:r w:rsidRPr="00821D1C">
              <w:rPr>
                <w:rFonts w:ascii="Times New Roman" w:hAnsi="Times New Roman" w:cs="Times New Roman"/>
                <w:sz w:val="24"/>
                <w:szCs w:val="24"/>
                <w:lang w:eastAsia="lv-LV"/>
              </w:rPr>
              <w:t>“Grozījumi Ministru kabineta 2016. gada 2. augusta noteikumos Nr.504 “Darbības programmas “Izaugsme un nodarbinātība” 7.3.2. specifiskā atbalsta mērķa “Paildzināt gados vecāku nodarbināto darbspēju saglabāšanu un nodarbinātību” īstenošanas noteikumi””</w:t>
            </w:r>
            <w:r>
              <w:rPr>
                <w:rFonts w:ascii="Times New Roman" w:hAnsi="Times New Roman" w:cs="Times New Roman"/>
                <w:sz w:val="24"/>
                <w:szCs w:val="24"/>
                <w:lang w:eastAsia="lv-LV"/>
              </w:rPr>
              <w:t xml:space="preserve"> (turpmāk </w:t>
            </w:r>
            <w:r w:rsidRPr="003428B9">
              <w:rPr>
                <w:rFonts w:ascii="Times New Roman" w:eastAsia="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MK noteikumu projekts</w:t>
            </w:r>
            <w:r>
              <w:rPr>
                <w:rFonts w:ascii="Times New Roman" w:hAnsi="Times New Roman" w:cs="Times New Roman"/>
                <w:sz w:val="24"/>
                <w:szCs w:val="24"/>
                <w:lang w:eastAsia="lv-LV"/>
              </w:rPr>
              <w:t>)</w:t>
            </w:r>
            <w:r w:rsidRPr="003428B9">
              <w:rPr>
                <w:rFonts w:ascii="Times New Roman" w:hAnsi="Times New Roman" w:cs="Times New Roman"/>
                <w:sz w:val="24"/>
                <w:szCs w:val="24"/>
                <w:lang w:eastAsia="lv-LV"/>
              </w:rPr>
              <w:t xml:space="preserve"> </w:t>
            </w:r>
            <w:r w:rsidR="00C64E74" w:rsidRPr="003428B9">
              <w:rPr>
                <w:rFonts w:ascii="Times New Roman" w:eastAsia="Times New Roman" w:hAnsi="Times New Roman" w:cs="Times New Roman"/>
                <w:sz w:val="24"/>
                <w:szCs w:val="24"/>
                <w:lang w:eastAsia="lv-LV"/>
              </w:rPr>
              <w:t>ir izstrādāts saskaņā ar 2014. gada 3. jūlija Eiropas Savienības struktūrfondu un Kohēzijas fonda 2014.–2020. gada plānošanas perioda vadības likuma 20. panta 6. un 13. punktu.</w:t>
            </w:r>
          </w:p>
        </w:tc>
      </w:tr>
      <w:tr w:rsidR="00E5323B" w:rsidRPr="003428B9"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1F283CD" w14:textId="3746F0B5" w:rsidR="00C64E74" w:rsidRPr="003428B9" w:rsidRDefault="00C64E74" w:rsidP="00590BEB">
            <w:pPr>
              <w:spacing w:after="0" w:line="240" w:lineRule="auto"/>
              <w:jc w:val="both"/>
              <w:rPr>
                <w:rFonts w:ascii="Times New Roman" w:hAnsi="Times New Roman" w:cs="Times New Roman"/>
                <w:sz w:val="24"/>
                <w:szCs w:val="24"/>
                <w:lang w:eastAsia="lv-LV"/>
              </w:rPr>
            </w:pPr>
            <w:r w:rsidRPr="003428B9">
              <w:rPr>
                <w:rFonts w:ascii="Times New Roman" w:hAnsi="Times New Roman" w:cs="Times New Roman"/>
                <w:sz w:val="24"/>
                <w:szCs w:val="24"/>
                <w:lang w:eastAsia="lv-LV"/>
              </w:rPr>
              <w:t>MK noteikumu projekts</w:t>
            </w:r>
            <w:r w:rsidR="00821D1C">
              <w:rPr>
                <w:rFonts w:ascii="Times New Roman" w:hAnsi="Times New Roman" w:cs="Times New Roman"/>
                <w:sz w:val="24"/>
                <w:szCs w:val="24"/>
                <w:lang w:eastAsia="lv-LV"/>
              </w:rPr>
              <w:t xml:space="preserve"> </w:t>
            </w:r>
            <w:r w:rsidR="00C02BB4">
              <w:rPr>
                <w:rFonts w:ascii="Times New Roman" w:hAnsi="Times New Roman" w:cs="Times New Roman"/>
                <w:sz w:val="24"/>
                <w:szCs w:val="24"/>
                <w:lang w:eastAsia="lv-LV"/>
              </w:rPr>
              <w:t>paredz</w:t>
            </w:r>
            <w:r w:rsidRPr="003428B9">
              <w:rPr>
                <w:rFonts w:ascii="Times New Roman" w:hAnsi="Times New Roman" w:cs="Times New Roman"/>
                <w:sz w:val="24"/>
                <w:szCs w:val="24"/>
                <w:lang w:eastAsia="lv-LV"/>
              </w:rPr>
              <w:t>:</w:t>
            </w:r>
          </w:p>
          <w:p w14:paraId="4E3371FF" w14:textId="048FD3CD" w:rsidR="00182EA9" w:rsidRDefault="00182EA9" w:rsidP="00C02BB4">
            <w:pPr>
              <w:spacing w:after="0" w:line="240" w:lineRule="auto"/>
              <w:ind w:left="127" w:right="109"/>
              <w:jc w:val="both"/>
              <w:rPr>
                <w:rFonts w:ascii="Times New Roman" w:hAnsi="Times New Roman" w:cs="Times New Roman"/>
                <w:sz w:val="24"/>
                <w:szCs w:val="24"/>
                <w:lang w:eastAsia="lv-LV"/>
              </w:rPr>
            </w:pPr>
            <w:r w:rsidRPr="009449D8">
              <w:rPr>
                <w:rFonts w:ascii="Times New Roman" w:hAnsi="Times New Roman" w:cs="Times New Roman"/>
                <w:b/>
                <w:sz w:val="24"/>
                <w:szCs w:val="24"/>
                <w:lang w:eastAsia="lv-LV"/>
              </w:rPr>
              <w:t>1)</w:t>
            </w:r>
            <w:r w:rsidRPr="003428B9">
              <w:rPr>
                <w:rFonts w:ascii="Times New Roman" w:hAnsi="Times New Roman" w:cs="Times New Roman"/>
                <w:sz w:val="24"/>
                <w:szCs w:val="24"/>
                <w:lang w:eastAsia="lv-LV"/>
              </w:rPr>
              <w:t xml:space="preserve"> </w:t>
            </w:r>
            <w:r w:rsidRPr="00182EA9">
              <w:rPr>
                <w:rFonts w:ascii="Times New Roman" w:hAnsi="Times New Roman" w:cs="Times New Roman"/>
                <w:sz w:val="24"/>
                <w:szCs w:val="24"/>
                <w:lang w:eastAsia="lv-LV"/>
              </w:rPr>
              <w:t>precizēt atbalsta pasākumā – darba vides un cilvēkresursu potenciāla izvērtējumā (turpmāk – izvērtējums) iesaistāmo darba devēju atlases kritērijus, kā arī precizēt darbības programmas “Izaugsme un nodarbinātība” 7.3.2. specifiskā atbalsta mērķa “Paildzināt gados vecāku nodarbināto darbspēju saglabāšanu un nodarbinātību” (turpmāk – specifiskais atbalsts) īstenošanas nosacījumus, lai nodrošinātu atbalstu plašākam darba devēju lokam, kas darbojas dažādas nozarēs, tai skaitā:</w:t>
            </w:r>
          </w:p>
          <w:p w14:paraId="65280EC6" w14:textId="4C0AF2F8" w:rsidR="00182EA9" w:rsidRPr="00D11044" w:rsidRDefault="00182EA9" w:rsidP="00182EA9">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1.1)</w:t>
            </w:r>
            <w:r w:rsidRPr="00182EA9">
              <w:rPr>
                <w:rFonts w:ascii="Times New Roman" w:hAnsi="Times New Roman" w:cs="Times New Roman"/>
                <w:sz w:val="24"/>
                <w:szCs w:val="24"/>
                <w:lang w:eastAsia="lv-LV"/>
              </w:rPr>
              <w:t xml:space="preserve"> paplašināt</w:t>
            </w:r>
            <w:r>
              <w:rPr>
                <w:rFonts w:ascii="Times New Roman" w:hAnsi="Times New Roman" w:cs="Times New Roman"/>
                <w:b/>
                <w:sz w:val="24"/>
                <w:szCs w:val="24"/>
                <w:lang w:eastAsia="lv-LV"/>
              </w:rPr>
              <w:t xml:space="preserve"> </w:t>
            </w:r>
            <w:r w:rsidRPr="00182EA9">
              <w:rPr>
                <w:rFonts w:ascii="Times New Roman" w:hAnsi="Times New Roman" w:cs="Times New Roman"/>
                <w:sz w:val="24"/>
                <w:szCs w:val="24"/>
                <w:lang w:eastAsia="lv-LV"/>
              </w:rPr>
              <w:t xml:space="preserve">specifiskā atbalsta mērķa grupu, paredzot, ka izvērtējums tiek veikts darba devējiem, kuriem </w:t>
            </w:r>
            <w:r w:rsidRPr="00AC6290">
              <w:rPr>
                <w:rFonts w:ascii="Times New Roman" w:hAnsi="Times New Roman" w:cs="Times New Roman"/>
                <w:b/>
                <w:sz w:val="24"/>
                <w:szCs w:val="24"/>
                <w:lang w:eastAsia="lv-LV"/>
              </w:rPr>
              <w:t>gados vecāku nodarbināto personu vecumā no 50 gadiem</w:t>
            </w:r>
            <w:r w:rsidR="00AC6290">
              <w:rPr>
                <w:rFonts w:ascii="Times New Roman" w:hAnsi="Times New Roman" w:cs="Times New Roman"/>
                <w:sz w:val="24"/>
                <w:szCs w:val="24"/>
                <w:lang w:eastAsia="lv-LV"/>
              </w:rPr>
              <w:t xml:space="preserve"> </w:t>
            </w:r>
            <w:proofErr w:type="gramStart"/>
            <w:r w:rsidR="00AC6290">
              <w:rPr>
                <w:rFonts w:ascii="Times New Roman" w:hAnsi="Times New Roman" w:cs="Times New Roman"/>
                <w:sz w:val="24"/>
                <w:szCs w:val="24"/>
                <w:lang w:eastAsia="lv-LV"/>
              </w:rPr>
              <w:t>(</w:t>
            </w:r>
            <w:proofErr w:type="gramEnd"/>
            <w:r w:rsidRPr="00182EA9">
              <w:rPr>
                <w:rFonts w:ascii="Times New Roman" w:hAnsi="Times New Roman" w:cs="Times New Roman"/>
                <w:sz w:val="24"/>
                <w:szCs w:val="24"/>
                <w:lang w:eastAsia="lv-LV"/>
              </w:rPr>
              <w:t xml:space="preserve">tai skaitā </w:t>
            </w:r>
            <w:r w:rsidRPr="00182EA9">
              <w:rPr>
                <w:rFonts w:ascii="Times New Roman" w:hAnsi="Times New Roman" w:cs="Times New Roman"/>
                <w:sz w:val="24"/>
                <w:szCs w:val="24"/>
                <w:lang w:eastAsia="lv-LV"/>
              </w:rPr>
              <w:lastRenderedPageBreak/>
              <w:t>personas vecumā, kas dod tiesības saņemt valsts vecuma pensiju, vai personas, kurām valsts vecuma pensija nav piešķirta (tai skaitā priekšlaicīgi)</w:t>
            </w:r>
            <w:r w:rsidR="00AC6290">
              <w:rPr>
                <w:rFonts w:ascii="Times New Roman" w:hAnsi="Times New Roman" w:cs="Times New Roman"/>
                <w:sz w:val="24"/>
                <w:szCs w:val="24"/>
                <w:lang w:eastAsia="lv-LV"/>
              </w:rPr>
              <w:t>)</w:t>
            </w:r>
            <w:r w:rsidRPr="00182EA9">
              <w:rPr>
                <w:rFonts w:ascii="Times New Roman" w:hAnsi="Times New Roman" w:cs="Times New Roman"/>
                <w:sz w:val="24"/>
                <w:szCs w:val="24"/>
                <w:lang w:eastAsia="lv-LV"/>
              </w:rPr>
              <w:t xml:space="preserve"> (turpmāk – gados vecāki </w:t>
            </w:r>
            <w:r w:rsidRPr="00D11044">
              <w:rPr>
                <w:rFonts w:ascii="Times New Roman" w:hAnsi="Times New Roman" w:cs="Times New Roman"/>
                <w:sz w:val="24"/>
                <w:szCs w:val="24"/>
                <w:lang w:eastAsia="lv-LV"/>
              </w:rPr>
              <w:t>nodarbinātie) īpatsvars pieteikuma iesniegšanas dienā ir vismaz 30 procentu no visu nodarbināto skaita (</w:t>
            </w:r>
            <w:r w:rsidRPr="00D11044">
              <w:rPr>
                <w:rFonts w:ascii="Times New Roman" w:hAnsi="Times New Roman" w:cs="Times New Roman"/>
                <w:i/>
                <w:sz w:val="24"/>
                <w:szCs w:val="24"/>
                <w:lang w:eastAsia="lv-LV"/>
              </w:rPr>
              <w:t xml:space="preserve">MK noteikumu projekta </w:t>
            </w:r>
            <w:r w:rsidR="00C34D3C">
              <w:rPr>
                <w:rFonts w:ascii="Times New Roman" w:hAnsi="Times New Roman" w:cs="Times New Roman"/>
                <w:i/>
                <w:sz w:val="24"/>
                <w:szCs w:val="24"/>
                <w:lang w:eastAsia="lv-LV"/>
              </w:rPr>
              <w:t>1</w:t>
            </w:r>
            <w:r w:rsidR="00D11044" w:rsidRPr="00D11044">
              <w:rPr>
                <w:rFonts w:ascii="Times New Roman" w:hAnsi="Times New Roman" w:cs="Times New Roman"/>
                <w:i/>
                <w:sz w:val="24"/>
                <w:szCs w:val="24"/>
                <w:lang w:eastAsia="lv-LV"/>
              </w:rPr>
              <w:t xml:space="preserve">., </w:t>
            </w:r>
            <w:r w:rsidR="0087014F">
              <w:rPr>
                <w:rFonts w:ascii="Times New Roman" w:hAnsi="Times New Roman" w:cs="Times New Roman"/>
                <w:i/>
                <w:sz w:val="24"/>
                <w:szCs w:val="24"/>
                <w:lang w:eastAsia="lv-LV"/>
              </w:rPr>
              <w:t xml:space="preserve">2. </w:t>
            </w:r>
            <w:r w:rsidR="00D11044" w:rsidRPr="00D11044">
              <w:rPr>
                <w:rFonts w:ascii="Times New Roman" w:hAnsi="Times New Roman" w:cs="Times New Roman"/>
                <w:i/>
                <w:sz w:val="24"/>
                <w:szCs w:val="24"/>
                <w:lang w:eastAsia="lv-LV"/>
              </w:rPr>
              <w:t xml:space="preserve"> un </w:t>
            </w:r>
            <w:r w:rsidR="00C34D3C">
              <w:rPr>
                <w:rFonts w:ascii="Times New Roman" w:hAnsi="Times New Roman" w:cs="Times New Roman"/>
                <w:i/>
                <w:sz w:val="24"/>
                <w:szCs w:val="24"/>
                <w:lang w:eastAsia="lv-LV"/>
              </w:rPr>
              <w:t>5</w:t>
            </w:r>
            <w:r w:rsidR="00D11044" w:rsidRPr="00D11044">
              <w:rPr>
                <w:rFonts w:ascii="Times New Roman" w:hAnsi="Times New Roman" w:cs="Times New Roman"/>
                <w:i/>
                <w:sz w:val="24"/>
                <w:szCs w:val="24"/>
                <w:lang w:eastAsia="lv-LV"/>
              </w:rPr>
              <w:t>.</w:t>
            </w:r>
            <w:r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w:t>
            </w:r>
          </w:p>
          <w:p w14:paraId="5EE56BD9" w14:textId="791210D8" w:rsidR="00AC6290" w:rsidRDefault="00AC6290" w:rsidP="00AC6290">
            <w:pPr>
              <w:spacing w:after="0" w:line="240" w:lineRule="auto"/>
              <w:ind w:left="127" w:right="109"/>
              <w:jc w:val="both"/>
              <w:rPr>
                <w:rFonts w:ascii="Times New Roman" w:hAnsi="Times New Roman" w:cs="Times New Roman"/>
                <w:sz w:val="24"/>
                <w:szCs w:val="24"/>
                <w:lang w:eastAsia="lv-LV"/>
              </w:rPr>
            </w:pPr>
            <w:r w:rsidRPr="00D11044">
              <w:rPr>
                <w:rFonts w:ascii="Times New Roman" w:hAnsi="Times New Roman" w:cs="Times New Roman"/>
                <w:sz w:val="24"/>
                <w:szCs w:val="24"/>
                <w:lang w:eastAsia="lv-LV"/>
              </w:rPr>
              <w:t>Šobrīd MK 2016. gada 2. augusta noteikumi Nr.504 “Darbības programmas “Izaugsme un nodarbinātība” 7.3.2. specifiskā atbalsta mērķa “Paildzināt gados vecāku nodarbināto darbspēju saglabāšanu un nodarbinātību” īstenošanas noteikumi”</w:t>
            </w:r>
            <w:r w:rsidRPr="00D11044">
              <w:rPr>
                <w:rStyle w:val="FootnoteReference"/>
                <w:rFonts w:ascii="Times New Roman" w:hAnsi="Times New Roman" w:cs="Times New Roman"/>
                <w:sz w:val="24"/>
                <w:szCs w:val="24"/>
                <w:lang w:eastAsia="lv-LV"/>
              </w:rPr>
              <w:footnoteReference w:id="1"/>
            </w:r>
            <w:r w:rsidRPr="00D11044">
              <w:rPr>
                <w:rFonts w:ascii="Times New Roman" w:hAnsi="Times New Roman" w:cs="Times New Roman"/>
                <w:sz w:val="24"/>
                <w:szCs w:val="24"/>
                <w:lang w:eastAsia="lv-LV"/>
              </w:rPr>
              <w:t xml:space="preserve"> (turpmāk – MK noteikumi Nr.504), paredz, ka izvērtējums tiek veikts darba devējiem</w:t>
            </w:r>
            <w:r>
              <w:rPr>
                <w:rFonts w:ascii="Times New Roman" w:hAnsi="Times New Roman" w:cs="Times New Roman"/>
                <w:sz w:val="24"/>
                <w:szCs w:val="24"/>
                <w:lang w:eastAsia="lv-LV"/>
              </w:rPr>
              <w:t xml:space="preserve">, kuri nodarbina </w:t>
            </w:r>
            <w:r w:rsidRPr="00C85056">
              <w:rPr>
                <w:rFonts w:ascii="Times New Roman" w:hAnsi="Times New Roman" w:cs="Times New Roman"/>
                <w:sz w:val="24"/>
                <w:szCs w:val="24"/>
                <w:lang w:eastAsia="lv-LV"/>
              </w:rPr>
              <w:t>bezdarba riskam pakļautas personas vecumā no 50 gadiem</w:t>
            </w:r>
            <w:r>
              <w:rPr>
                <w:rFonts w:ascii="Times New Roman" w:hAnsi="Times New Roman" w:cs="Times New Roman"/>
                <w:sz w:val="24"/>
                <w:szCs w:val="24"/>
                <w:lang w:eastAsia="lv-LV"/>
              </w:rPr>
              <w:t xml:space="preserve"> un tās atbilst vismaz vienam no MK noteikumu Nr.504 3.</w:t>
            </w:r>
            <w:r w:rsidR="00C34D3C">
              <w:rPr>
                <w:rFonts w:ascii="Times New Roman" w:hAnsi="Times New Roman" w:cs="Times New Roman"/>
                <w:sz w:val="24"/>
                <w:szCs w:val="24"/>
                <w:lang w:eastAsia="lv-LV"/>
              </w:rPr>
              <w:t>1.</w:t>
            </w:r>
            <w:r w:rsidR="00E41930">
              <w:rPr>
                <w:rFonts w:ascii="Times New Roman" w:hAnsi="Times New Roman" w:cs="Times New Roman"/>
                <w:sz w:val="24"/>
                <w:szCs w:val="24"/>
                <w:lang w:eastAsia="lv-LV"/>
              </w:rPr>
              <w:t>1.</w:t>
            </w:r>
            <w:r w:rsidR="00E41930">
              <w:rPr>
                <w:rFonts w:ascii="Times New Roman" w:hAnsi="Times New Roman" w:cs="Times New Roman"/>
                <w:sz w:val="24"/>
                <w:szCs w:val="24"/>
                <w:lang w:eastAsia="lv-LV"/>
              </w:rPr>
              <w:t>–</w:t>
            </w:r>
            <w:r w:rsidR="00E41930">
              <w:rPr>
                <w:rFonts w:ascii="Times New Roman" w:hAnsi="Times New Roman" w:cs="Times New Roman"/>
                <w:sz w:val="24"/>
                <w:szCs w:val="24"/>
                <w:lang w:eastAsia="lv-LV"/>
              </w:rPr>
              <w:t>3.1.4.</w:t>
            </w:r>
            <w:r w:rsidR="00C34D3C">
              <w:rPr>
                <w:rFonts w:ascii="Times New Roman" w:hAnsi="Times New Roman" w:cs="Times New Roman"/>
                <w:sz w:val="24"/>
                <w:szCs w:val="24"/>
                <w:lang w:eastAsia="lv-LV"/>
              </w:rPr>
              <w:t>apakš</w:t>
            </w:r>
            <w:r>
              <w:rPr>
                <w:rFonts w:ascii="Times New Roman" w:hAnsi="Times New Roman" w:cs="Times New Roman"/>
                <w:sz w:val="24"/>
                <w:szCs w:val="24"/>
                <w:lang w:eastAsia="lv-LV"/>
              </w:rPr>
              <w:t xml:space="preserve">punktā minētajiem kritērijiem (piemēram, </w:t>
            </w:r>
            <w:r w:rsidRPr="00C85056">
              <w:rPr>
                <w:rFonts w:ascii="Times New Roman" w:hAnsi="Times New Roman" w:cs="Times New Roman"/>
                <w:sz w:val="24"/>
                <w:szCs w:val="24"/>
                <w:lang w:eastAsia="lv-LV"/>
              </w:rPr>
              <w:t>konstatēta veselības stāvokļa neatbilstība veicamajam darbam</w:t>
            </w:r>
            <w:r>
              <w:rPr>
                <w:rFonts w:ascii="Times New Roman" w:hAnsi="Times New Roman" w:cs="Times New Roman"/>
                <w:sz w:val="24"/>
                <w:szCs w:val="24"/>
                <w:lang w:eastAsia="lv-LV"/>
              </w:rPr>
              <w:t>,</w:t>
            </w:r>
            <w:r>
              <w:t xml:space="preserve"> </w:t>
            </w:r>
            <w:r w:rsidRPr="00C85056">
              <w:rPr>
                <w:rFonts w:ascii="Times New Roman" w:hAnsi="Times New Roman" w:cs="Times New Roman"/>
                <w:sz w:val="24"/>
                <w:szCs w:val="24"/>
                <w:lang w:eastAsia="lv-LV"/>
              </w:rPr>
              <w:t>personai ir augstākā izglītība, bet tā ir nodarbināta mazkvalificētos darbos</w:t>
            </w:r>
            <w:r>
              <w:rPr>
                <w:rFonts w:ascii="Times New Roman" w:hAnsi="Times New Roman" w:cs="Times New Roman"/>
                <w:sz w:val="24"/>
                <w:szCs w:val="24"/>
                <w:lang w:eastAsia="lv-LV"/>
              </w:rPr>
              <w:t xml:space="preserve"> u.c.).</w:t>
            </w:r>
          </w:p>
          <w:p w14:paraId="3FC97C71" w14:textId="744DE325" w:rsidR="00E86849" w:rsidRDefault="003572FE" w:rsidP="00AC6290">
            <w:pPr>
              <w:spacing w:after="0" w:line="240" w:lineRule="auto"/>
              <w:ind w:left="127" w:right="109"/>
              <w:jc w:val="both"/>
              <w:rPr>
                <w:rFonts w:ascii="Times New Roman" w:hAnsi="Times New Roman" w:cs="Times New Roman"/>
                <w:sz w:val="24"/>
                <w:szCs w:val="24"/>
                <w:highlight w:val="yellow"/>
                <w:lang w:eastAsia="lv-LV"/>
              </w:rPr>
            </w:pPr>
            <w:r>
              <w:rPr>
                <w:rFonts w:ascii="Times New Roman" w:hAnsi="Times New Roman" w:cs="Times New Roman"/>
                <w:sz w:val="24"/>
                <w:szCs w:val="24"/>
                <w:lang w:eastAsia="lv-LV"/>
              </w:rPr>
              <w:t xml:space="preserve">Atbilstoši Centrālās statistikas pārvaldes datiem, 2017.gadā nodarbināto skaits vecumā no 55–74 gadiem bija indikatīvi 22% no visu nodarbināto iedzīvotāju skaita </w:t>
            </w:r>
            <w:r w:rsidRPr="00E77DFB">
              <w:rPr>
                <w:rFonts w:ascii="Times New Roman" w:hAnsi="Times New Roman" w:cs="Times New Roman"/>
                <w:sz w:val="24"/>
                <w:szCs w:val="24"/>
                <w:lang w:eastAsia="lv-LV"/>
              </w:rPr>
              <w:t>(</w:t>
            </w:r>
            <w:r w:rsidRPr="00E77DFB">
              <w:rPr>
                <w:rFonts w:ascii="Times New Roman" w:hAnsi="Times New Roman" w:cs="Times New Roman"/>
                <w:sz w:val="24"/>
                <w:szCs w:val="24"/>
              </w:rPr>
              <w:t>165</w:t>
            </w:r>
            <w:r>
              <w:rPr>
                <w:rFonts w:ascii="Times New Roman" w:hAnsi="Times New Roman" w:cs="Times New Roman"/>
                <w:sz w:val="24"/>
                <w:szCs w:val="24"/>
              </w:rPr>
              <w:t>,</w:t>
            </w:r>
            <w:r w:rsidRPr="00E77DFB">
              <w:rPr>
                <w:rFonts w:ascii="Times New Roman" w:hAnsi="Times New Roman" w:cs="Times New Roman"/>
                <w:sz w:val="24"/>
                <w:szCs w:val="24"/>
              </w:rPr>
              <w:t>6 tūkst.)</w:t>
            </w:r>
            <w:r w:rsidRPr="00E77DF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Ņemot vērā, ka nodarbināto skaits vecumā no 45–54 gadiem veidoja 23,8% no kopējā nodarbināto skaita (</w:t>
            </w:r>
            <w:r w:rsidRPr="00E77DFB">
              <w:rPr>
                <w:rFonts w:ascii="Times New Roman" w:hAnsi="Times New Roman" w:cs="Times New Roman"/>
                <w:sz w:val="24"/>
                <w:szCs w:val="24"/>
              </w:rPr>
              <w:t>212</w:t>
            </w:r>
            <w:r>
              <w:rPr>
                <w:rFonts w:ascii="Times New Roman" w:hAnsi="Times New Roman" w:cs="Times New Roman"/>
                <w:sz w:val="24"/>
                <w:szCs w:val="24"/>
              </w:rPr>
              <w:t>,</w:t>
            </w:r>
            <w:r w:rsidRPr="00E77DFB">
              <w:rPr>
                <w:rFonts w:ascii="Times New Roman" w:hAnsi="Times New Roman" w:cs="Times New Roman"/>
                <w:sz w:val="24"/>
                <w:szCs w:val="24"/>
              </w:rPr>
              <w:t>7 tūkst.)</w:t>
            </w:r>
            <w:r w:rsidRPr="00E77DF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iedzīvotāji </w:t>
            </w:r>
            <w:r w:rsidRPr="009000B3">
              <w:rPr>
                <w:rFonts w:ascii="Times New Roman" w:hAnsi="Times New Roman" w:cs="Times New Roman"/>
                <w:sz w:val="24"/>
                <w:szCs w:val="24"/>
                <w:lang w:eastAsia="lv-LV"/>
              </w:rPr>
              <w:t>vecuma grup</w:t>
            </w:r>
            <w:r>
              <w:rPr>
                <w:rFonts w:ascii="Times New Roman" w:hAnsi="Times New Roman" w:cs="Times New Roman"/>
                <w:sz w:val="24"/>
                <w:szCs w:val="24"/>
                <w:lang w:eastAsia="lv-LV"/>
              </w:rPr>
              <w:t xml:space="preserve">ā no 50–74 gadam </w:t>
            </w:r>
            <w:r w:rsidRPr="009000B3">
              <w:rPr>
                <w:rFonts w:ascii="Times New Roman" w:hAnsi="Times New Roman" w:cs="Times New Roman"/>
                <w:sz w:val="24"/>
                <w:szCs w:val="24"/>
                <w:lang w:eastAsia="lv-LV"/>
              </w:rPr>
              <w:t>veido</w:t>
            </w:r>
            <w:r>
              <w:rPr>
                <w:rFonts w:ascii="Times New Roman" w:hAnsi="Times New Roman" w:cs="Times New Roman"/>
                <w:sz w:val="24"/>
                <w:szCs w:val="24"/>
                <w:lang w:eastAsia="lv-LV"/>
              </w:rPr>
              <w:t xml:space="preserve"> aptuveni</w:t>
            </w:r>
            <w:r w:rsidRPr="009000B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30</w:t>
            </w:r>
            <w:r w:rsidRPr="009000B3">
              <w:rPr>
                <w:rFonts w:ascii="Times New Roman" w:hAnsi="Times New Roman" w:cs="Times New Roman"/>
                <w:sz w:val="24"/>
                <w:szCs w:val="24"/>
                <w:lang w:eastAsia="lv-LV"/>
              </w:rPr>
              <w:t xml:space="preserve">% no </w:t>
            </w:r>
            <w:r>
              <w:rPr>
                <w:rFonts w:ascii="Times New Roman" w:hAnsi="Times New Roman" w:cs="Times New Roman"/>
                <w:sz w:val="24"/>
                <w:szCs w:val="24"/>
                <w:lang w:eastAsia="lv-LV"/>
              </w:rPr>
              <w:t xml:space="preserve">visiem nodarbinātajiem un ir vērtējams kā vidējais rādītājs gados vecāku </w:t>
            </w:r>
            <w:r w:rsidRPr="00D11044">
              <w:rPr>
                <w:rFonts w:ascii="Times New Roman" w:hAnsi="Times New Roman" w:cs="Times New Roman"/>
                <w:sz w:val="24"/>
                <w:szCs w:val="24"/>
                <w:lang w:eastAsia="lv-LV"/>
              </w:rPr>
              <w:t xml:space="preserve">nodarbināto īpatsvaram uzņēmumos un iestādēs. </w:t>
            </w:r>
            <w:r w:rsidR="00AC6290" w:rsidRPr="00D11044">
              <w:rPr>
                <w:rFonts w:ascii="Times New Roman" w:hAnsi="Times New Roman" w:cs="Times New Roman"/>
                <w:sz w:val="24"/>
                <w:szCs w:val="24"/>
                <w:lang w:eastAsia="lv-LV"/>
              </w:rPr>
              <w:t>Atbilstoši Pasaules Bankas aprēķiniem, tiek prognozēts, ka līdz 2030.gadam darbaspējas iedzīvotāju, kuru vecums ir virs 50 gadiem, īpatsvars pieaugs līdz 33,6%</w:t>
            </w:r>
            <w:r w:rsidR="00AC6290" w:rsidRPr="00D11044">
              <w:rPr>
                <w:rStyle w:val="FootnoteReference"/>
                <w:rFonts w:ascii="Times New Roman" w:hAnsi="Times New Roman" w:cs="Times New Roman"/>
                <w:sz w:val="24"/>
                <w:szCs w:val="24"/>
                <w:lang w:eastAsia="lv-LV"/>
              </w:rPr>
              <w:footnoteReference w:id="2"/>
            </w:r>
            <w:r w:rsidR="00AC6290" w:rsidRPr="00D11044">
              <w:rPr>
                <w:rFonts w:ascii="Times New Roman" w:hAnsi="Times New Roman" w:cs="Times New Roman"/>
                <w:sz w:val="24"/>
                <w:szCs w:val="24"/>
                <w:lang w:eastAsia="lv-LV"/>
              </w:rPr>
              <w:t xml:space="preserve">. Līdz ar to ir lietderīgi paredzēt atbalsta sniegšanu darba devējiem, kuriem gados vecāku nodarbināto īpatsvars ir vismaz 30%, ņemot vērā, ka tas ir vidējais rādītājs gados vecāko nodarbināto kopējā īpatsvarā. </w:t>
            </w:r>
          </w:p>
          <w:p w14:paraId="1D4A6DD0" w14:textId="47460A19" w:rsidR="00450C1C" w:rsidRPr="00450C1C" w:rsidRDefault="003572FE" w:rsidP="00AC6290">
            <w:pPr>
              <w:spacing w:after="0" w:line="240" w:lineRule="auto"/>
              <w:ind w:left="127" w:right="109"/>
              <w:jc w:val="both"/>
              <w:rPr>
                <w:rFonts w:ascii="Times New Roman" w:hAnsi="Times New Roman" w:cs="Times New Roman"/>
                <w:sz w:val="24"/>
                <w:szCs w:val="24"/>
                <w:highlight w:val="yellow"/>
                <w:lang w:eastAsia="lv-LV"/>
              </w:rPr>
            </w:pPr>
            <w:r>
              <w:rPr>
                <w:rFonts w:ascii="Times New Roman" w:hAnsi="Times New Roman" w:cs="Times New Roman"/>
                <w:sz w:val="24"/>
                <w:szCs w:val="24"/>
                <w:lang w:eastAsia="lv-LV"/>
              </w:rPr>
              <w:t xml:space="preserve">Lai identificētu </w:t>
            </w:r>
            <w:r w:rsidR="007E33AA">
              <w:rPr>
                <w:rFonts w:ascii="Times New Roman" w:hAnsi="Times New Roman" w:cs="Times New Roman"/>
                <w:sz w:val="24"/>
                <w:szCs w:val="24"/>
                <w:lang w:eastAsia="lv-LV"/>
              </w:rPr>
              <w:t xml:space="preserve">nodarbināto atbilstību kādai </w:t>
            </w:r>
            <w:r>
              <w:rPr>
                <w:rFonts w:ascii="Times New Roman" w:hAnsi="Times New Roman" w:cs="Times New Roman"/>
                <w:sz w:val="24"/>
                <w:szCs w:val="24"/>
                <w:lang w:eastAsia="lv-LV"/>
              </w:rPr>
              <w:t>no</w:t>
            </w:r>
            <w:r w:rsidR="00E41930">
              <w:rPr>
                <w:rFonts w:ascii="Times New Roman" w:hAnsi="Times New Roman" w:cs="Times New Roman"/>
                <w:sz w:val="24"/>
                <w:szCs w:val="24"/>
                <w:lang w:eastAsia="lv-LV"/>
              </w:rPr>
              <w:t xml:space="preserve"> bezdarba riskam pakļautas</w:t>
            </w:r>
            <w:r>
              <w:rPr>
                <w:rFonts w:ascii="Times New Roman" w:hAnsi="Times New Roman" w:cs="Times New Roman"/>
                <w:sz w:val="24"/>
                <w:szCs w:val="24"/>
                <w:lang w:eastAsia="lv-LV"/>
              </w:rPr>
              <w:t xml:space="preserve"> mērķa grupas</w:t>
            </w:r>
            <w:r w:rsidR="006748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pazīmēm</w:t>
            </w:r>
            <w:r w:rsidR="00E41930">
              <w:rPr>
                <w:rStyle w:val="FootnoteReference"/>
                <w:rFonts w:ascii="Times New Roman" w:hAnsi="Times New Roman" w:cs="Times New Roman"/>
                <w:sz w:val="24"/>
                <w:szCs w:val="24"/>
                <w:lang w:eastAsia="lv-LV"/>
              </w:rPr>
              <w:footnoteReference w:id="3"/>
            </w:r>
            <w:r>
              <w:rPr>
                <w:rFonts w:ascii="Times New Roman" w:hAnsi="Times New Roman" w:cs="Times New Roman"/>
                <w:sz w:val="24"/>
                <w:szCs w:val="24"/>
                <w:lang w:eastAsia="lv-LV"/>
              </w:rPr>
              <w:t xml:space="preserve">, nepieciešama speciālistu iesaiste, jo darba devējs ne vienmēr varēs objektīvi novērtēt darbinieku atbilstību un tās pierādīšana radīs </w:t>
            </w:r>
            <w:r>
              <w:rPr>
                <w:rFonts w:ascii="Times New Roman" w:hAnsi="Times New Roman" w:cs="Times New Roman"/>
                <w:sz w:val="24"/>
                <w:szCs w:val="24"/>
                <w:lang w:eastAsia="lv-LV"/>
              </w:rPr>
              <w:lastRenderedPageBreak/>
              <w:t>nesamērīgu administratīvo</w:t>
            </w:r>
            <w:r w:rsidR="00E86849">
              <w:rPr>
                <w:rFonts w:ascii="Times New Roman" w:hAnsi="Times New Roman" w:cs="Times New Roman"/>
                <w:sz w:val="24"/>
                <w:szCs w:val="24"/>
                <w:lang w:eastAsia="lv-LV"/>
              </w:rPr>
              <w:t>/birokrātisko</w:t>
            </w:r>
            <w:r>
              <w:rPr>
                <w:rFonts w:ascii="Times New Roman" w:hAnsi="Times New Roman" w:cs="Times New Roman"/>
                <w:sz w:val="24"/>
                <w:szCs w:val="24"/>
                <w:lang w:eastAsia="lv-LV"/>
              </w:rPr>
              <w:t xml:space="preserve"> slogu darba devējam. Nodarbinātajiem sākotnēji var netikt konstatētas problēmas, kas kavē pilnvērtīgi veikt darba pienākumus vai turpināt darbu, tādēļ speciālistu iesaiste nepieciešama jau agrā izvērtējuma stadijā.</w:t>
            </w:r>
          </w:p>
          <w:p w14:paraId="7EC2B82D" w14:textId="254E6713" w:rsidR="00A826DA" w:rsidRPr="00A826DA" w:rsidRDefault="00AC6290" w:rsidP="00A826DA">
            <w:pPr>
              <w:spacing w:after="0" w:line="240" w:lineRule="auto"/>
              <w:ind w:left="127" w:right="109"/>
              <w:jc w:val="both"/>
              <w:rPr>
                <w:rFonts w:ascii="Times New Roman" w:hAnsi="Times New Roman" w:cs="Times New Roman"/>
                <w:sz w:val="24"/>
                <w:szCs w:val="24"/>
                <w:lang w:eastAsia="lv-LV"/>
              </w:rPr>
            </w:pPr>
            <w:r w:rsidRPr="00E86849">
              <w:rPr>
                <w:rFonts w:ascii="Times New Roman" w:hAnsi="Times New Roman" w:cs="Times New Roman"/>
                <w:sz w:val="24"/>
                <w:szCs w:val="24"/>
                <w:lang w:eastAsia="lv-LV"/>
              </w:rPr>
              <w:t>Ņemot vērā minēto, pēc ierosināto grozījumu spēkā stāšanās – izvērtējuma laikā pie darba devēja</w:t>
            </w:r>
            <w:r w:rsidR="007E33AA">
              <w:rPr>
                <w:rFonts w:ascii="Times New Roman" w:hAnsi="Times New Roman" w:cs="Times New Roman"/>
                <w:sz w:val="24"/>
                <w:szCs w:val="24"/>
                <w:lang w:eastAsia="lv-LV"/>
              </w:rPr>
              <w:t xml:space="preserve"> tiks veikta </w:t>
            </w:r>
            <w:r w:rsidR="00A826DA" w:rsidRPr="00A826DA">
              <w:rPr>
                <w:rFonts w:ascii="Times New Roman" w:hAnsi="Times New Roman" w:cs="Times New Roman"/>
                <w:sz w:val="24"/>
                <w:szCs w:val="24"/>
                <w:lang w:eastAsia="lv-LV"/>
              </w:rPr>
              <w:t>gados vecāku nodarbināto personu</w:t>
            </w:r>
            <w:r w:rsidR="00A826DA">
              <w:rPr>
                <w:rFonts w:ascii="Times New Roman" w:hAnsi="Times New Roman" w:cs="Times New Roman"/>
                <w:sz w:val="24"/>
                <w:szCs w:val="24"/>
                <w:lang w:eastAsia="lv-LV"/>
              </w:rPr>
              <w:t xml:space="preserve"> (</w:t>
            </w:r>
            <w:r w:rsidR="00A826DA" w:rsidRPr="00A826DA">
              <w:rPr>
                <w:rFonts w:ascii="Times New Roman" w:hAnsi="Times New Roman" w:cs="Times New Roman"/>
                <w:sz w:val="24"/>
                <w:szCs w:val="24"/>
                <w:lang w:eastAsia="lv-LV"/>
              </w:rPr>
              <w:t>vecumā no 50 gadiem</w:t>
            </w:r>
            <w:r w:rsidR="00A826DA">
              <w:rPr>
                <w:rFonts w:ascii="Times New Roman" w:hAnsi="Times New Roman" w:cs="Times New Roman"/>
                <w:sz w:val="24"/>
                <w:szCs w:val="24"/>
                <w:lang w:eastAsia="lv-LV"/>
              </w:rPr>
              <w:t>)</w:t>
            </w:r>
            <w:r w:rsidR="007E33AA">
              <w:rPr>
                <w:rFonts w:ascii="Times New Roman" w:hAnsi="Times New Roman" w:cs="Times New Roman"/>
                <w:sz w:val="24"/>
                <w:szCs w:val="24"/>
                <w:lang w:eastAsia="lv-LV"/>
              </w:rPr>
              <w:t xml:space="preserve"> izvērtēšana</w:t>
            </w:r>
            <w:r w:rsidR="00A826DA">
              <w:rPr>
                <w:rFonts w:ascii="Times New Roman" w:hAnsi="Times New Roman" w:cs="Times New Roman"/>
                <w:sz w:val="24"/>
                <w:szCs w:val="24"/>
                <w:lang w:eastAsia="lv-LV"/>
              </w:rPr>
              <w:t>. Gadījumā, ja tiks konstatēta/</w:t>
            </w:r>
            <w:r w:rsidR="007E33AA">
              <w:rPr>
                <w:rFonts w:ascii="Times New Roman" w:hAnsi="Times New Roman" w:cs="Times New Roman"/>
                <w:sz w:val="24"/>
                <w:szCs w:val="24"/>
                <w:lang w:eastAsia="lv-LV"/>
              </w:rPr>
              <w:t xml:space="preserve">noteikta </w:t>
            </w:r>
            <w:r w:rsidR="00A826DA" w:rsidRPr="00A826DA">
              <w:rPr>
                <w:rFonts w:ascii="Times New Roman" w:hAnsi="Times New Roman" w:cs="Times New Roman"/>
                <w:sz w:val="24"/>
                <w:szCs w:val="24"/>
                <w:lang w:eastAsia="lv-LV"/>
              </w:rPr>
              <w:t>gados vecāku nodarbināto personu</w:t>
            </w:r>
            <w:r w:rsidR="00A826DA">
              <w:rPr>
                <w:rFonts w:ascii="Times New Roman" w:hAnsi="Times New Roman" w:cs="Times New Roman"/>
                <w:sz w:val="24"/>
                <w:szCs w:val="24"/>
                <w:lang w:eastAsia="lv-LV"/>
              </w:rPr>
              <w:t xml:space="preserve"> (</w:t>
            </w:r>
            <w:r w:rsidR="00A826DA" w:rsidRPr="00A826DA">
              <w:rPr>
                <w:rFonts w:ascii="Times New Roman" w:hAnsi="Times New Roman" w:cs="Times New Roman"/>
                <w:sz w:val="24"/>
                <w:szCs w:val="24"/>
                <w:lang w:eastAsia="lv-LV"/>
              </w:rPr>
              <w:t>vecumā no 50 gadiem</w:t>
            </w:r>
            <w:r w:rsidR="00A826DA">
              <w:rPr>
                <w:rFonts w:ascii="Times New Roman" w:hAnsi="Times New Roman" w:cs="Times New Roman"/>
                <w:sz w:val="24"/>
                <w:szCs w:val="24"/>
                <w:lang w:eastAsia="lv-LV"/>
              </w:rPr>
              <w:t>)</w:t>
            </w:r>
            <w:r w:rsidR="007E33AA">
              <w:rPr>
                <w:rFonts w:ascii="Times New Roman" w:hAnsi="Times New Roman" w:cs="Times New Roman"/>
                <w:sz w:val="24"/>
                <w:szCs w:val="24"/>
                <w:lang w:eastAsia="lv-LV"/>
              </w:rPr>
              <w:t xml:space="preserve"> atbilstība </w:t>
            </w:r>
            <w:r w:rsidRPr="00E86849">
              <w:rPr>
                <w:rFonts w:ascii="Times New Roman" w:hAnsi="Times New Roman" w:cs="Times New Roman"/>
                <w:sz w:val="24"/>
                <w:szCs w:val="24"/>
                <w:lang w:eastAsia="lv-LV"/>
              </w:rPr>
              <w:t xml:space="preserve">kādai no </w:t>
            </w:r>
            <w:r w:rsidR="00956E27" w:rsidRPr="00956E27">
              <w:rPr>
                <w:rFonts w:ascii="Times New Roman" w:hAnsi="Times New Roman" w:cs="Times New Roman"/>
                <w:sz w:val="24"/>
                <w:szCs w:val="24"/>
                <w:lang w:eastAsia="lv-LV"/>
              </w:rPr>
              <w:t>bezdarba riskam pakļaut</w:t>
            </w:r>
            <w:r w:rsidR="00956E27">
              <w:rPr>
                <w:rFonts w:ascii="Times New Roman" w:hAnsi="Times New Roman" w:cs="Times New Roman"/>
                <w:sz w:val="24"/>
                <w:szCs w:val="24"/>
                <w:lang w:eastAsia="lv-LV"/>
              </w:rPr>
              <w:t>ā</w:t>
            </w:r>
            <w:r w:rsidR="006F3B94">
              <w:rPr>
                <w:rFonts w:ascii="Times New Roman" w:hAnsi="Times New Roman" w:cs="Times New Roman"/>
                <w:sz w:val="24"/>
                <w:szCs w:val="24"/>
                <w:lang w:eastAsia="lv-LV"/>
              </w:rPr>
              <w:t>m</w:t>
            </w:r>
            <w:r w:rsidR="00956E27" w:rsidRPr="00956E27">
              <w:rPr>
                <w:rFonts w:ascii="Times New Roman" w:hAnsi="Times New Roman" w:cs="Times New Roman"/>
                <w:sz w:val="24"/>
                <w:szCs w:val="24"/>
                <w:lang w:eastAsia="lv-LV"/>
              </w:rPr>
              <w:t xml:space="preserve"> </w:t>
            </w:r>
            <w:r w:rsidRPr="00E86849">
              <w:rPr>
                <w:rFonts w:ascii="Times New Roman" w:hAnsi="Times New Roman" w:cs="Times New Roman"/>
                <w:sz w:val="24"/>
                <w:szCs w:val="24"/>
                <w:lang w:eastAsia="lv-LV"/>
              </w:rPr>
              <w:t>mērķa grupas pazīmēm</w:t>
            </w:r>
            <w:r w:rsidRPr="00E86849">
              <w:rPr>
                <w:rStyle w:val="FootnoteReference"/>
                <w:rFonts w:ascii="Times New Roman" w:hAnsi="Times New Roman" w:cs="Times New Roman"/>
                <w:sz w:val="24"/>
                <w:szCs w:val="24"/>
                <w:lang w:eastAsia="lv-LV"/>
              </w:rPr>
              <w:footnoteReference w:id="4"/>
            </w:r>
            <w:r w:rsidRPr="00E86849">
              <w:rPr>
                <w:rFonts w:ascii="Times New Roman" w:hAnsi="Times New Roman" w:cs="Times New Roman"/>
                <w:sz w:val="24"/>
                <w:szCs w:val="24"/>
                <w:lang w:eastAsia="lv-LV"/>
              </w:rPr>
              <w:t xml:space="preserve">, </w:t>
            </w:r>
            <w:r w:rsidR="00A826DA">
              <w:rPr>
                <w:rFonts w:ascii="Times New Roman" w:hAnsi="Times New Roman" w:cs="Times New Roman"/>
                <w:sz w:val="24"/>
                <w:szCs w:val="24"/>
                <w:lang w:eastAsia="lv-LV"/>
              </w:rPr>
              <w:t>nepieciešamības gadījumā,</w:t>
            </w:r>
            <w:r w:rsidRPr="00E86849">
              <w:rPr>
                <w:rFonts w:ascii="Times New Roman" w:hAnsi="Times New Roman" w:cs="Times New Roman"/>
                <w:sz w:val="24"/>
                <w:szCs w:val="24"/>
                <w:lang w:eastAsia="lv-LV"/>
              </w:rPr>
              <w:t xml:space="preserve"> tiem tiks sniegts piemērots atbalsts;</w:t>
            </w:r>
          </w:p>
          <w:p w14:paraId="0225CE95" w14:textId="216B20DB" w:rsidR="00182EA9" w:rsidRPr="00D11044" w:rsidRDefault="00182EA9" w:rsidP="00182EA9">
            <w:pPr>
              <w:spacing w:after="0" w:line="240" w:lineRule="auto"/>
              <w:ind w:left="127" w:right="109"/>
              <w:jc w:val="both"/>
              <w:rPr>
                <w:rFonts w:ascii="Times New Roman" w:hAnsi="Times New Roman" w:cs="Times New Roman"/>
                <w:sz w:val="24"/>
                <w:szCs w:val="24"/>
                <w:lang w:eastAsia="lv-LV"/>
              </w:rPr>
            </w:pPr>
            <w:r>
              <w:rPr>
                <w:rFonts w:ascii="Times New Roman" w:hAnsi="Times New Roman" w:cs="Times New Roman"/>
                <w:b/>
                <w:sz w:val="24"/>
                <w:szCs w:val="24"/>
                <w:lang w:eastAsia="lv-LV"/>
              </w:rPr>
              <w:t>1</w:t>
            </w:r>
            <w:r w:rsidRPr="00C21477">
              <w:rPr>
                <w:rFonts w:ascii="Times New Roman" w:hAnsi="Times New Roman" w:cs="Times New Roman"/>
                <w:b/>
                <w:sz w:val="24"/>
                <w:szCs w:val="24"/>
                <w:lang w:eastAsia="lv-LV"/>
              </w:rPr>
              <w:t>.</w:t>
            </w:r>
            <w:r>
              <w:rPr>
                <w:rFonts w:ascii="Times New Roman" w:hAnsi="Times New Roman" w:cs="Times New Roman"/>
                <w:b/>
                <w:sz w:val="24"/>
                <w:szCs w:val="24"/>
                <w:lang w:eastAsia="lv-LV"/>
              </w:rPr>
              <w:t>2</w:t>
            </w:r>
            <w:r w:rsidRPr="00C21477">
              <w:rPr>
                <w:rFonts w:ascii="Times New Roman" w:hAnsi="Times New Roman" w:cs="Times New Roman"/>
                <w:b/>
                <w:sz w:val="24"/>
                <w:szCs w:val="24"/>
                <w:lang w:eastAsia="lv-LV"/>
              </w:rPr>
              <w:t>)</w:t>
            </w:r>
            <w:r>
              <w:rPr>
                <w:rFonts w:ascii="Times New Roman" w:hAnsi="Times New Roman" w:cs="Times New Roman"/>
                <w:sz w:val="24"/>
                <w:szCs w:val="24"/>
                <w:lang w:eastAsia="lv-LV"/>
              </w:rPr>
              <w:t xml:space="preserve"> </w:t>
            </w:r>
            <w:r w:rsidRPr="00C21477">
              <w:rPr>
                <w:rFonts w:ascii="Times New Roman" w:hAnsi="Times New Roman" w:cs="Times New Roman"/>
                <w:b/>
                <w:sz w:val="24"/>
                <w:szCs w:val="24"/>
                <w:lang w:eastAsia="lv-LV"/>
              </w:rPr>
              <w:t>svītrot darba devēju atlases kritēriju – darbojas kādā no 5 prioritārajiem saimnieciskās darbības veidiem</w:t>
            </w:r>
            <w:r>
              <w:rPr>
                <w:rFonts w:ascii="Times New Roman" w:hAnsi="Times New Roman" w:cs="Times New Roman"/>
                <w:sz w:val="24"/>
                <w:szCs w:val="24"/>
                <w:lang w:eastAsia="lv-LV"/>
              </w:rPr>
              <w:t>, tādējādi p</w:t>
            </w:r>
            <w:r w:rsidRPr="00EC1DC8">
              <w:rPr>
                <w:rFonts w:ascii="Times New Roman" w:hAnsi="Times New Roman" w:cs="Times New Roman"/>
                <w:sz w:val="24"/>
                <w:szCs w:val="24"/>
                <w:lang w:eastAsia="lv-LV"/>
              </w:rPr>
              <w:t>aplašin</w:t>
            </w:r>
            <w:r>
              <w:rPr>
                <w:rFonts w:ascii="Times New Roman" w:hAnsi="Times New Roman" w:cs="Times New Roman"/>
                <w:sz w:val="24"/>
                <w:szCs w:val="24"/>
                <w:lang w:eastAsia="lv-LV"/>
              </w:rPr>
              <w:t>ot</w:t>
            </w:r>
            <w:r w:rsidRPr="00EC1DC8">
              <w:rPr>
                <w:rFonts w:ascii="Times New Roman" w:hAnsi="Times New Roman" w:cs="Times New Roman"/>
                <w:sz w:val="24"/>
                <w:szCs w:val="24"/>
                <w:lang w:eastAsia="lv-LV"/>
              </w:rPr>
              <w:t xml:space="preserve"> atbalstāmo saimnieciskās darbības veidu </w:t>
            </w:r>
            <w:r>
              <w:rPr>
                <w:rFonts w:ascii="Times New Roman" w:hAnsi="Times New Roman" w:cs="Times New Roman"/>
                <w:sz w:val="24"/>
                <w:szCs w:val="24"/>
                <w:lang w:eastAsia="lv-LV"/>
              </w:rPr>
              <w:t>loku un</w:t>
            </w:r>
            <w:r w:rsidRPr="00EC1DC8">
              <w:rPr>
                <w:rFonts w:ascii="Times New Roman" w:hAnsi="Times New Roman" w:cs="Times New Roman"/>
                <w:sz w:val="24"/>
                <w:szCs w:val="24"/>
                <w:lang w:eastAsia="lv-LV"/>
              </w:rPr>
              <w:t xml:space="preserve"> plašāk</w:t>
            </w:r>
            <w:r>
              <w:rPr>
                <w:rFonts w:ascii="Times New Roman" w:hAnsi="Times New Roman" w:cs="Times New Roman"/>
                <w:sz w:val="24"/>
                <w:szCs w:val="24"/>
                <w:lang w:eastAsia="lv-LV"/>
              </w:rPr>
              <w:t>u</w:t>
            </w:r>
            <w:r w:rsidRPr="00EC1DC8">
              <w:rPr>
                <w:rFonts w:ascii="Times New Roman" w:hAnsi="Times New Roman" w:cs="Times New Roman"/>
                <w:sz w:val="24"/>
                <w:szCs w:val="24"/>
                <w:lang w:eastAsia="lv-LV"/>
              </w:rPr>
              <w:t xml:space="preserve"> privātā sektora darba devēju </w:t>
            </w:r>
            <w:r>
              <w:rPr>
                <w:rFonts w:ascii="Times New Roman" w:hAnsi="Times New Roman" w:cs="Times New Roman"/>
                <w:sz w:val="24"/>
                <w:szCs w:val="24"/>
                <w:lang w:eastAsia="lv-LV"/>
              </w:rPr>
              <w:t xml:space="preserve">iesaisti specifiskajā atbalstā. </w:t>
            </w:r>
            <w:r w:rsidRPr="00A77AA7">
              <w:rPr>
                <w:rFonts w:ascii="Times New Roman" w:hAnsi="Times New Roman" w:cs="Times New Roman"/>
                <w:sz w:val="24"/>
                <w:szCs w:val="24"/>
                <w:lang w:eastAsia="lv-LV"/>
              </w:rPr>
              <w:t>Šobrīd, saskaņā ar apstiprinātajiem prioritārajiem saimnieciskās darbības veidiem,</w:t>
            </w:r>
            <w:r>
              <w:rPr>
                <w:rFonts w:ascii="Times New Roman" w:hAnsi="Times New Roman" w:cs="Times New Roman"/>
                <w:sz w:val="24"/>
                <w:szCs w:val="24"/>
                <w:lang w:eastAsia="lv-LV"/>
              </w:rPr>
              <w:t xml:space="preserve"> kā arī saskaņā ar statistikas datiem, dominē nozares, kurās</w:t>
            </w:r>
            <w:r w:rsidRPr="00A77AA7">
              <w:rPr>
                <w:rFonts w:ascii="Times New Roman" w:hAnsi="Times New Roman" w:cs="Times New Roman"/>
                <w:sz w:val="24"/>
                <w:szCs w:val="24"/>
                <w:lang w:eastAsia="lv-LV"/>
              </w:rPr>
              <w:t xml:space="preserve"> lielākais darba devēju skaits </w:t>
            </w:r>
            <w:r>
              <w:rPr>
                <w:rFonts w:ascii="Times New Roman" w:hAnsi="Times New Roman" w:cs="Times New Roman"/>
                <w:sz w:val="24"/>
                <w:szCs w:val="24"/>
                <w:lang w:eastAsia="lv-LV"/>
              </w:rPr>
              <w:t xml:space="preserve">ir </w:t>
            </w:r>
            <w:r w:rsidRPr="00A77AA7">
              <w:rPr>
                <w:rFonts w:ascii="Times New Roman" w:hAnsi="Times New Roman" w:cs="Times New Roman"/>
                <w:sz w:val="24"/>
                <w:szCs w:val="24"/>
                <w:lang w:eastAsia="lv-LV"/>
              </w:rPr>
              <w:t xml:space="preserve"> valsts un pašvaldību </w:t>
            </w:r>
            <w:r>
              <w:rPr>
                <w:rFonts w:ascii="Times New Roman" w:hAnsi="Times New Roman" w:cs="Times New Roman"/>
                <w:sz w:val="24"/>
                <w:szCs w:val="24"/>
                <w:lang w:eastAsia="lv-LV"/>
              </w:rPr>
              <w:t>iestādes, kā rezultātā veidojas risks</w:t>
            </w:r>
            <w:r w:rsidRPr="00A77AA7">
              <w:rPr>
                <w:rFonts w:ascii="Times New Roman" w:hAnsi="Times New Roman" w:cs="Times New Roman"/>
                <w:sz w:val="24"/>
                <w:szCs w:val="24"/>
                <w:lang w:eastAsia="lv-LV"/>
              </w:rPr>
              <w:t xml:space="preserve">, ka </w:t>
            </w:r>
            <w:r>
              <w:rPr>
                <w:rFonts w:ascii="Times New Roman" w:hAnsi="Times New Roman" w:cs="Times New Roman"/>
                <w:sz w:val="24"/>
                <w:szCs w:val="24"/>
                <w:lang w:eastAsia="lv-LV"/>
              </w:rPr>
              <w:t>specifiskā atbalsta</w:t>
            </w:r>
            <w:r w:rsidRPr="00A77AA7">
              <w:rPr>
                <w:rFonts w:ascii="Times New Roman" w:hAnsi="Times New Roman" w:cs="Times New Roman"/>
                <w:sz w:val="24"/>
                <w:szCs w:val="24"/>
                <w:lang w:eastAsia="lv-LV"/>
              </w:rPr>
              <w:t xml:space="preserve"> ietvaros</w:t>
            </w:r>
            <w:r>
              <w:rPr>
                <w:rFonts w:ascii="Times New Roman" w:hAnsi="Times New Roman" w:cs="Times New Roman"/>
                <w:sz w:val="24"/>
                <w:szCs w:val="24"/>
                <w:lang w:eastAsia="lv-LV"/>
              </w:rPr>
              <w:t xml:space="preserve"> </w:t>
            </w:r>
            <w:r w:rsidRPr="00A77AA7">
              <w:rPr>
                <w:rFonts w:ascii="Times New Roman" w:hAnsi="Times New Roman" w:cs="Times New Roman"/>
                <w:sz w:val="24"/>
                <w:szCs w:val="24"/>
                <w:lang w:eastAsia="lv-LV"/>
              </w:rPr>
              <w:t>atbalsts</w:t>
            </w:r>
            <w:r>
              <w:rPr>
                <w:rFonts w:ascii="Times New Roman" w:hAnsi="Times New Roman" w:cs="Times New Roman"/>
                <w:sz w:val="24"/>
                <w:szCs w:val="24"/>
                <w:lang w:eastAsia="lv-LV"/>
              </w:rPr>
              <w:t xml:space="preserve"> lielākoties tiktu novirzīts publiskajā sektorā strādājošajiem. Vienlaikus nozarēs, kurās ir augsts gados vecāku nodarbināto īpatsvars, var būt neliels skaits mērķa grupas nodarbināto, kuri saskaras ar būtiskām problēmām un riskiem turpmākai nodarbinātībai. Atbalstu plānots novirzīt tiem darba devējiem un nodarbinātajiem, kuriem tas nepieciešams visvairāk un nodarbinātie </w:t>
            </w:r>
            <w:r w:rsidRPr="00D11044">
              <w:rPr>
                <w:rFonts w:ascii="Times New Roman" w:hAnsi="Times New Roman" w:cs="Times New Roman"/>
                <w:sz w:val="24"/>
                <w:szCs w:val="24"/>
                <w:lang w:eastAsia="lv-LV"/>
              </w:rPr>
              <w:t xml:space="preserve">atbilst mērķa grupas kritērijiem </w:t>
            </w:r>
            <w:r w:rsidRPr="00D11044">
              <w:rPr>
                <w:rFonts w:ascii="Times New Roman" w:hAnsi="Times New Roman" w:cs="Times New Roman"/>
                <w:i/>
                <w:sz w:val="24"/>
                <w:szCs w:val="24"/>
                <w:lang w:eastAsia="lv-LV"/>
              </w:rPr>
              <w:t xml:space="preserve">(MK noteikumu projekta </w:t>
            </w:r>
            <w:r w:rsidR="00C34D3C">
              <w:rPr>
                <w:rFonts w:ascii="Times New Roman" w:hAnsi="Times New Roman" w:cs="Times New Roman"/>
                <w:i/>
                <w:sz w:val="24"/>
                <w:szCs w:val="24"/>
                <w:lang w:eastAsia="lv-LV"/>
              </w:rPr>
              <w:t>4</w:t>
            </w:r>
            <w:r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w:t>
            </w:r>
          </w:p>
          <w:p w14:paraId="1E479AF3" w14:textId="25D830BA" w:rsidR="003572FE" w:rsidRDefault="00182EA9" w:rsidP="003572FE">
            <w:pPr>
              <w:spacing w:after="0" w:line="240" w:lineRule="auto"/>
              <w:ind w:left="127" w:right="109"/>
              <w:jc w:val="both"/>
              <w:rPr>
                <w:rFonts w:ascii="Times New Roman" w:hAnsi="Times New Roman" w:cs="Times New Roman"/>
                <w:sz w:val="24"/>
                <w:szCs w:val="24"/>
              </w:rPr>
            </w:pPr>
            <w:r w:rsidRPr="00D11044">
              <w:rPr>
                <w:rFonts w:ascii="Times New Roman" w:hAnsi="Times New Roman" w:cs="Times New Roman"/>
                <w:sz w:val="24"/>
                <w:szCs w:val="24"/>
                <w:lang w:eastAsia="lv-LV"/>
              </w:rPr>
              <w:t xml:space="preserve">Ņemot vērā minēto, ir nepieciešams precizēt </w:t>
            </w:r>
            <w:r w:rsidR="003572FE" w:rsidRPr="00D11044">
              <w:rPr>
                <w:rFonts w:ascii="Times New Roman" w:hAnsi="Times New Roman" w:cs="Times New Roman"/>
                <w:sz w:val="24"/>
                <w:szCs w:val="24"/>
                <w:lang w:eastAsia="lv-LV"/>
              </w:rPr>
              <w:t>arī</w:t>
            </w:r>
            <w:r w:rsidR="00E86849" w:rsidRPr="00D11044">
              <w:rPr>
                <w:rFonts w:ascii="Times New Roman" w:hAnsi="Times New Roman" w:cs="Times New Roman"/>
                <w:sz w:val="24"/>
                <w:szCs w:val="24"/>
                <w:lang w:eastAsia="lv-LV"/>
              </w:rPr>
              <w:t xml:space="preserve"> </w:t>
            </w:r>
            <w:r w:rsidRPr="00D11044">
              <w:rPr>
                <w:rFonts w:ascii="Times New Roman" w:hAnsi="Times New Roman" w:cs="Times New Roman"/>
                <w:b/>
                <w:sz w:val="24"/>
                <w:szCs w:val="24"/>
                <w:lang w:eastAsia="lv-LV"/>
              </w:rPr>
              <w:t>valsts atbalsta saņemšanu saistītos nosacījumus</w:t>
            </w:r>
            <w:r w:rsidR="003572FE" w:rsidRPr="00D11044">
              <w:rPr>
                <w:rFonts w:ascii="Times New Roman" w:hAnsi="Times New Roman" w:cs="Times New Roman"/>
                <w:i/>
                <w:sz w:val="24"/>
                <w:szCs w:val="24"/>
                <w:lang w:eastAsia="lv-LV"/>
              </w:rPr>
              <w:t xml:space="preserve"> (MK noteikumu projekta </w:t>
            </w:r>
            <w:r w:rsidR="00C34D3C">
              <w:rPr>
                <w:rFonts w:ascii="Times New Roman" w:hAnsi="Times New Roman" w:cs="Times New Roman"/>
                <w:i/>
                <w:sz w:val="24"/>
                <w:szCs w:val="24"/>
                <w:lang w:eastAsia="lv-LV"/>
              </w:rPr>
              <w:t>7</w:t>
            </w:r>
            <w:r w:rsidR="003572FE" w:rsidRPr="00D11044">
              <w:rPr>
                <w:rFonts w:ascii="Times New Roman" w:hAnsi="Times New Roman" w:cs="Times New Roman"/>
                <w:i/>
                <w:sz w:val="24"/>
                <w:szCs w:val="24"/>
                <w:lang w:eastAsia="lv-LV"/>
              </w:rPr>
              <w:t>.punkts)</w:t>
            </w:r>
            <w:r w:rsidRPr="00D11044">
              <w:rPr>
                <w:rFonts w:ascii="Times New Roman" w:hAnsi="Times New Roman" w:cs="Times New Roman"/>
                <w:sz w:val="24"/>
                <w:szCs w:val="24"/>
                <w:lang w:eastAsia="lv-LV"/>
              </w:rPr>
              <w:t>, paredzot</w:t>
            </w:r>
            <w:r>
              <w:rPr>
                <w:rFonts w:ascii="Times New Roman" w:hAnsi="Times New Roman" w:cs="Times New Roman"/>
                <w:sz w:val="24"/>
                <w:szCs w:val="24"/>
                <w:lang w:eastAsia="lv-LV"/>
              </w:rPr>
              <w:t xml:space="preserve">, ka </w:t>
            </w:r>
            <w:r w:rsidRPr="00B903D0">
              <w:rPr>
                <w:rFonts w:ascii="Times New Roman" w:hAnsi="Times New Roman" w:cs="Times New Roman"/>
                <w:sz w:val="24"/>
                <w:szCs w:val="24"/>
                <w:lang w:eastAsia="lv-LV"/>
              </w:rPr>
              <w:t xml:space="preserve">izvērtējums </w:t>
            </w:r>
            <w:r>
              <w:rPr>
                <w:rFonts w:ascii="Times New Roman" w:hAnsi="Times New Roman" w:cs="Times New Roman"/>
                <w:sz w:val="24"/>
                <w:szCs w:val="24"/>
                <w:lang w:eastAsia="lv-LV"/>
              </w:rPr>
              <w:t>vairs netiek</w:t>
            </w:r>
            <w:r w:rsidRPr="00B903D0">
              <w:rPr>
                <w:rFonts w:ascii="Times New Roman" w:hAnsi="Times New Roman" w:cs="Times New Roman"/>
                <w:sz w:val="24"/>
                <w:szCs w:val="24"/>
                <w:lang w:eastAsia="lv-LV"/>
              </w:rPr>
              <w:t xml:space="preserve"> klasificēts kā valsts atbalsts</w:t>
            </w:r>
            <w:r>
              <w:rPr>
                <w:rFonts w:ascii="Times New Roman" w:hAnsi="Times New Roman" w:cs="Times New Roman"/>
                <w:sz w:val="24"/>
                <w:szCs w:val="24"/>
                <w:lang w:eastAsia="lv-LV"/>
              </w:rPr>
              <w:t>, ņemot vērā, ka pēc sava rakstura specifiskais atbalsts, tai skaitā atbalsta pasākumi vairs nebūs selektīvi, jo atbalstam varēs pieteikties visu nozaru darba devēji</w:t>
            </w:r>
            <w:r w:rsidR="003572FE">
              <w:rPr>
                <w:rFonts w:ascii="Times New Roman" w:hAnsi="Times New Roman" w:cs="Times New Roman"/>
                <w:i/>
                <w:sz w:val="24"/>
                <w:szCs w:val="24"/>
                <w:lang w:eastAsia="lv-LV"/>
              </w:rPr>
              <w:t xml:space="preserve">. </w:t>
            </w:r>
            <w:r w:rsidR="003572FE">
              <w:rPr>
                <w:rFonts w:ascii="Times New Roman" w:hAnsi="Times New Roman" w:cs="Times New Roman"/>
                <w:sz w:val="24"/>
                <w:szCs w:val="24"/>
                <w:lang w:eastAsia="lv-LV"/>
              </w:rPr>
              <w:t>Atbilstoši Līguma par Eiropas Savienības darbību (LESD) 107.panta 1.punktam,</w:t>
            </w:r>
            <w:r w:rsidR="003572FE">
              <w:t xml:space="preserve"> </w:t>
            </w:r>
            <w:r w:rsidR="003572FE" w:rsidRPr="00154AEF">
              <w:rPr>
                <w:rFonts w:ascii="Times New Roman" w:hAnsi="Times New Roman" w:cs="Times New Roman"/>
                <w:sz w:val="24"/>
                <w:szCs w:val="24"/>
              </w:rPr>
              <w:t xml:space="preserve">ar iekšējo tirgu nav saderīgs nekāds atbalsts, ko piešķir dalībvalstis vai ko jebkādā citā veidā piešķir no valsts līdzekļiem un kas rada vai </w:t>
            </w:r>
            <w:r w:rsidR="003572FE" w:rsidRPr="00154AEF">
              <w:rPr>
                <w:rFonts w:ascii="Times New Roman" w:hAnsi="Times New Roman" w:cs="Times New Roman"/>
                <w:sz w:val="24"/>
                <w:szCs w:val="24"/>
              </w:rPr>
              <w:lastRenderedPageBreak/>
              <w:t>draud radīt konkurences izkropļojumus, dodot priekšroku konkrētiem uzņēmumiem vai konkrētu preču ražošanai, ciktāl tāds atbalsts iespaido tirdzniecību starp dalībvalstīm</w:t>
            </w:r>
            <w:r w:rsidR="003572FE">
              <w:rPr>
                <w:rFonts w:ascii="Times New Roman" w:hAnsi="Times New Roman" w:cs="Times New Roman"/>
                <w:sz w:val="24"/>
                <w:szCs w:val="24"/>
              </w:rPr>
              <w:t xml:space="preserve">. </w:t>
            </w:r>
          </w:p>
          <w:p w14:paraId="4139C4F3" w14:textId="005A2B9B"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 xml:space="preserve">Viens no nosacījumiem, lai konkrētu atbalstu varētu atzīt par valsts atbalstu, ir </w:t>
            </w:r>
            <w:r w:rsidRPr="0087014F">
              <w:rPr>
                <w:rFonts w:ascii="Times New Roman" w:hAnsi="Times New Roman" w:cs="Times New Roman"/>
                <w:sz w:val="24"/>
                <w:szCs w:val="24"/>
              </w:rPr>
              <w:t>priekšrocību paredzēšana konkrētiem uzņēmumiem</w:t>
            </w:r>
            <w:r>
              <w:rPr>
                <w:rFonts w:ascii="Times New Roman" w:hAnsi="Times New Roman" w:cs="Times New Roman"/>
                <w:sz w:val="24"/>
                <w:szCs w:val="24"/>
              </w:rPr>
              <w:t xml:space="preserve"> vai konkrētu preču ražošanai (nozarei). </w:t>
            </w:r>
          </w:p>
          <w:p w14:paraId="2F8BE3B3" w14:textId="77777777"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EE47D7">
              <w:rPr>
                <w:rFonts w:ascii="Times New Roman" w:hAnsi="Times New Roman" w:cs="Times New Roman"/>
                <w:bCs/>
                <w:sz w:val="24"/>
                <w:szCs w:val="24"/>
              </w:rPr>
              <w:t>Komisijas paziņojuma par Līguma par Eiropas Savienības darbību 107. panta 1. punktā minēto valsts atbalsta jēdzienu</w:t>
            </w:r>
            <w:r w:rsidRPr="00EE47D7">
              <w:rPr>
                <w:rFonts w:ascii="Times New Roman" w:hAnsi="Times New Roman" w:cs="Times New Roman"/>
                <w:bCs/>
                <w:sz w:val="24"/>
                <w:szCs w:val="24"/>
              </w:rPr>
              <w:br/>
              <w:t>(C/2016/2946) 120.punktam</w:t>
            </w:r>
            <w:r>
              <w:rPr>
                <w:rStyle w:val="FootnoteReference"/>
                <w:rFonts w:ascii="Times New Roman" w:hAnsi="Times New Roman" w:cs="Times New Roman"/>
                <w:bCs/>
                <w:sz w:val="24"/>
                <w:szCs w:val="24"/>
              </w:rPr>
              <w:footnoteReference w:id="5"/>
            </w:r>
            <w:r w:rsidRPr="00EE47D7">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p</w:t>
            </w:r>
            <w:r w:rsidRPr="004B6460">
              <w:rPr>
                <w:rFonts w:ascii="Times New Roman" w:hAnsi="Times New Roman" w:cs="Times New Roman"/>
                <w:sz w:val="24"/>
                <w:szCs w:val="24"/>
              </w:rPr>
              <w:t>asākuma materiālā selektivitāte nozīmē, ka pasākums noteiktā dalībvalstī attiecas tikai uz konkrētiem uzņēmumiem (uzņēmumu grupām) vai konkrētām tautsaimniecības nozarēm. Materiālo selektivitāti var konstatēt </w:t>
            </w:r>
            <w:proofErr w:type="spellStart"/>
            <w:r w:rsidRPr="00EE47D7">
              <w:rPr>
                <w:rFonts w:ascii="Times New Roman" w:hAnsi="Times New Roman" w:cs="Times New Roman"/>
                <w:i/>
                <w:sz w:val="24"/>
                <w:szCs w:val="24"/>
              </w:rPr>
              <w:t>de</w:t>
            </w:r>
            <w:proofErr w:type="spellEnd"/>
            <w:r w:rsidRPr="00EE47D7">
              <w:rPr>
                <w:rFonts w:ascii="Times New Roman" w:hAnsi="Times New Roman" w:cs="Times New Roman"/>
                <w:i/>
                <w:sz w:val="24"/>
                <w:szCs w:val="24"/>
              </w:rPr>
              <w:t xml:space="preserve"> </w:t>
            </w:r>
            <w:proofErr w:type="spellStart"/>
            <w:r w:rsidRPr="00EE47D7">
              <w:rPr>
                <w:rFonts w:ascii="Times New Roman" w:hAnsi="Times New Roman" w:cs="Times New Roman"/>
                <w:i/>
                <w:sz w:val="24"/>
                <w:szCs w:val="24"/>
              </w:rPr>
              <w:t>jure</w:t>
            </w:r>
            <w:proofErr w:type="spellEnd"/>
            <w:r w:rsidRPr="004B6460">
              <w:rPr>
                <w:rFonts w:ascii="Times New Roman" w:hAnsi="Times New Roman" w:cs="Times New Roman"/>
                <w:sz w:val="24"/>
                <w:szCs w:val="24"/>
              </w:rPr>
              <w:t> vai </w:t>
            </w:r>
            <w:proofErr w:type="spellStart"/>
            <w:r w:rsidRPr="00EE47D7">
              <w:rPr>
                <w:rFonts w:ascii="Times New Roman" w:hAnsi="Times New Roman" w:cs="Times New Roman"/>
                <w:i/>
                <w:sz w:val="24"/>
                <w:szCs w:val="24"/>
              </w:rPr>
              <w:t>de</w:t>
            </w:r>
            <w:proofErr w:type="spellEnd"/>
            <w:r w:rsidRPr="00EE47D7">
              <w:rPr>
                <w:rFonts w:ascii="Times New Roman" w:hAnsi="Times New Roman" w:cs="Times New Roman"/>
                <w:i/>
                <w:sz w:val="24"/>
                <w:szCs w:val="24"/>
              </w:rPr>
              <w:t xml:space="preserve"> </w:t>
            </w:r>
            <w:proofErr w:type="spellStart"/>
            <w:r w:rsidRPr="00EE47D7">
              <w:rPr>
                <w:rFonts w:ascii="Times New Roman" w:hAnsi="Times New Roman" w:cs="Times New Roman"/>
                <w:i/>
                <w:sz w:val="24"/>
                <w:szCs w:val="24"/>
              </w:rPr>
              <w:t>facto</w:t>
            </w:r>
            <w:proofErr w:type="spellEnd"/>
            <w:r w:rsidRPr="004B6460">
              <w:rPr>
                <w:rFonts w:ascii="Times New Roman" w:hAnsi="Times New Roman" w:cs="Times New Roman"/>
                <w:sz w:val="24"/>
                <w:szCs w:val="24"/>
              </w:rPr>
              <w:t>.</w:t>
            </w:r>
            <w:r>
              <w:rPr>
                <w:rFonts w:ascii="Times New Roman" w:hAnsi="Times New Roman" w:cs="Times New Roman"/>
                <w:sz w:val="24"/>
                <w:szCs w:val="24"/>
              </w:rPr>
              <w:t xml:space="preserve"> Tas nozīmē, ka selektivitāte ir konstatējama gadījumos, kad tiek paredzēta atsevišķu nozaru uzņēmumu iesaiste, kā to šobrīd paredz </w:t>
            </w:r>
            <w:r w:rsidRPr="00EE47D7">
              <w:rPr>
                <w:rFonts w:ascii="Times New Roman" w:hAnsi="Times New Roman" w:cs="Times New Roman"/>
                <w:sz w:val="24"/>
                <w:szCs w:val="24"/>
              </w:rPr>
              <w:t>MK noteikumi Nr.504</w:t>
            </w:r>
            <w:r>
              <w:rPr>
                <w:rFonts w:ascii="Times New Roman" w:hAnsi="Times New Roman" w:cs="Times New Roman"/>
                <w:sz w:val="24"/>
                <w:szCs w:val="24"/>
              </w:rPr>
              <w:t xml:space="preserve">. </w:t>
            </w:r>
          </w:p>
          <w:p w14:paraId="04E198C7" w14:textId="0D103356" w:rsidR="003572FE" w:rsidRDefault="003572FE" w:rsidP="003572FE">
            <w:pPr>
              <w:spacing w:after="0" w:line="240" w:lineRule="auto"/>
              <w:ind w:left="127" w:right="109"/>
              <w:jc w:val="both"/>
              <w:rPr>
                <w:rFonts w:ascii="Times New Roman" w:hAnsi="Times New Roman" w:cs="Times New Roman"/>
                <w:sz w:val="24"/>
                <w:szCs w:val="24"/>
              </w:rPr>
            </w:pPr>
            <w:r>
              <w:rPr>
                <w:rFonts w:ascii="Times New Roman" w:hAnsi="Times New Roman" w:cs="Times New Roman"/>
                <w:sz w:val="24"/>
                <w:szCs w:val="24"/>
              </w:rPr>
              <w:t>Ņemot vērā, ka MK noteikumu projekts neparedz nozaru un darbības ierobežojumu uzņēmumu un iestāžu dalībai pasākumos, nav konstatēja</w:t>
            </w:r>
            <w:r w:rsidR="00010F38">
              <w:rPr>
                <w:rFonts w:ascii="Times New Roman" w:hAnsi="Times New Roman" w:cs="Times New Roman"/>
                <w:sz w:val="24"/>
                <w:szCs w:val="24"/>
              </w:rPr>
              <w:t>ma</w:t>
            </w:r>
            <w:r>
              <w:rPr>
                <w:rFonts w:ascii="Times New Roman" w:hAnsi="Times New Roman" w:cs="Times New Roman"/>
                <w:sz w:val="24"/>
                <w:szCs w:val="24"/>
              </w:rPr>
              <w:t xml:space="preserve"> atbalsta selektivitāte </w:t>
            </w:r>
            <w:proofErr w:type="spellStart"/>
            <w:r w:rsidRPr="0089284A">
              <w:rPr>
                <w:rFonts w:ascii="Times New Roman" w:hAnsi="Times New Roman" w:cs="Times New Roman"/>
                <w:i/>
                <w:sz w:val="24"/>
                <w:szCs w:val="24"/>
              </w:rPr>
              <w:t>de</w:t>
            </w:r>
            <w:proofErr w:type="spellEnd"/>
            <w:r w:rsidRPr="0089284A">
              <w:rPr>
                <w:rFonts w:ascii="Times New Roman" w:hAnsi="Times New Roman" w:cs="Times New Roman"/>
                <w:i/>
                <w:sz w:val="24"/>
                <w:szCs w:val="24"/>
              </w:rPr>
              <w:t xml:space="preserve"> </w:t>
            </w:r>
            <w:proofErr w:type="spellStart"/>
            <w:r w:rsidRPr="0089284A">
              <w:rPr>
                <w:rFonts w:ascii="Times New Roman" w:hAnsi="Times New Roman" w:cs="Times New Roman"/>
                <w:i/>
                <w:sz w:val="24"/>
                <w:szCs w:val="24"/>
              </w:rPr>
              <w:t>jure</w:t>
            </w:r>
            <w:proofErr w:type="spellEnd"/>
            <w:r>
              <w:rPr>
                <w:rFonts w:ascii="Times New Roman" w:hAnsi="Times New Roman" w:cs="Times New Roman"/>
                <w:sz w:val="24"/>
                <w:szCs w:val="24"/>
              </w:rPr>
              <w:t xml:space="preserve">, jo </w:t>
            </w:r>
            <w:r w:rsidRPr="0089284A">
              <w:rPr>
                <w:rFonts w:ascii="Times New Roman" w:hAnsi="Times New Roman" w:cs="Times New Roman"/>
                <w:sz w:val="24"/>
                <w:szCs w:val="24"/>
              </w:rPr>
              <w:t xml:space="preserve">selektivitāte </w:t>
            </w:r>
            <w:r>
              <w:rPr>
                <w:rFonts w:ascii="Times New Roman" w:hAnsi="Times New Roman" w:cs="Times New Roman"/>
                <w:sz w:val="24"/>
                <w:szCs w:val="24"/>
              </w:rPr>
              <w:t>neizriet</w:t>
            </w:r>
            <w:r w:rsidRPr="0089284A">
              <w:rPr>
                <w:rFonts w:ascii="Times New Roman" w:hAnsi="Times New Roman" w:cs="Times New Roman"/>
                <w:sz w:val="24"/>
                <w:szCs w:val="24"/>
              </w:rPr>
              <w:t xml:space="preserve"> no juridiskajiem kritērijiem tāda atbalsta piešķiršanai, kurš ir oficiāli paredzēts tikai konkrētiem uzņēmumiem</w:t>
            </w:r>
            <w:r w:rsidR="00010F38">
              <w:rPr>
                <w:rFonts w:ascii="Times New Roman" w:hAnsi="Times New Roman" w:cs="Times New Roman"/>
                <w:sz w:val="24"/>
                <w:szCs w:val="24"/>
              </w:rPr>
              <w:t>,</w:t>
            </w:r>
            <w:r w:rsidRPr="0089284A">
              <w:rPr>
                <w:rFonts w:ascii="Times New Roman" w:hAnsi="Times New Roman" w:cs="Times New Roman"/>
                <w:sz w:val="24"/>
                <w:szCs w:val="24"/>
              </w:rPr>
              <w:t xml:space="preserve"> piemēram, noteikta lieluma uzņēmumiem, tādiem, kas darbojas konkrētās nozarēs, kuriem ir noteikta juridiskā forma, konkrētā periodā reģistrētām vai nesen biržas sarakstā regulētā tirgū iekļautām komercsabiedrībām, grupā ietilpstošām komercsabiedrībām, kurām raksturīgas noteiktas iezīmes vai kurām grupā uzticētas noteiktas funkcijas, grūtībās nonākušām komercsabiedrībām, eksporta uzņēmumiem vai uzņēmumiem, kuri veic ar eksportu saistītas darbības.</w:t>
            </w:r>
            <w:r>
              <w:rPr>
                <w:rFonts w:ascii="Times New Roman" w:hAnsi="Times New Roman" w:cs="Times New Roman"/>
                <w:sz w:val="24"/>
                <w:szCs w:val="24"/>
              </w:rPr>
              <w:t xml:space="preserve"> Tāpat netiek konstatēta selektivitāte</w:t>
            </w:r>
            <w:r w:rsidRPr="0089284A">
              <w:rPr>
                <w:rFonts w:ascii="Times New Roman" w:hAnsi="Times New Roman" w:cs="Times New Roman"/>
                <w:sz w:val="24"/>
                <w:szCs w:val="24"/>
              </w:rPr>
              <w:t> </w:t>
            </w:r>
            <w:proofErr w:type="spellStart"/>
            <w:r w:rsidRPr="00E5427C">
              <w:rPr>
                <w:rFonts w:ascii="Times New Roman" w:hAnsi="Times New Roman" w:cs="Times New Roman"/>
                <w:i/>
                <w:sz w:val="24"/>
                <w:szCs w:val="24"/>
              </w:rPr>
              <w:t>de</w:t>
            </w:r>
            <w:proofErr w:type="spellEnd"/>
            <w:r w:rsidRPr="00E5427C">
              <w:rPr>
                <w:rFonts w:ascii="Times New Roman" w:hAnsi="Times New Roman" w:cs="Times New Roman"/>
                <w:i/>
                <w:sz w:val="24"/>
                <w:szCs w:val="24"/>
              </w:rPr>
              <w:t xml:space="preserve"> </w:t>
            </w:r>
            <w:proofErr w:type="spellStart"/>
            <w:r w:rsidRPr="00E5427C">
              <w:rPr>
                <w:rFonts w:ascii="Times New Roman" w:hAnsi="Times New Roman" w:cs="Times New Roman"/>
                <w:i/>
                <w:sz w:val="24"/>
                <w:szCs w:val="24"/>
              </w:rPr>
              <w:t>facto</w:t>
            </w:r>
            <w:proofErr w:type="spellEnd"/>
            <w:r>
              <w:rPr>
                <w:rFonts w:ascii="Times New Roman" w:hAnsi="Times New Roman" w:cs="Times New Roman"/>
                <w:i/>
                <w:sz w:val="24"/>
                <w:szCs w:val="24"/>
              </w:rPr>
              <w:t xml:space="preserve">, </w:t>
            </w:r>
            <w:r w:rsidRPr="00E5427C">
              <w:rPr>
                <w:rFonts w:ascii="Times New Roman" w:hAnsi="Times New Roman" w:cs="Times New Roman"/>
                <w:sz w:val="24"/>
                <w:szCs w:val="24"/>
              </w:rPr>
              <w:t xml:space="preserve">jo atbalsta pasākuma </w:t>
            </w:r>
            <w:r w:rsidRPr="0089284A">
              <w:rPr>
                <w:rFonts w:ascii="Times New Roman" w:hAnsi="Times New Roman" w:cs="Times New Roman"/>
                <w:sz w:val="24"/>
                <w:szCs w:val="24"/>
              </w:rPr>
              <w:t xml:space="preserve">struktūra </w:t>
            </w:r>
            <w:r>
              <w:rPr>
                <w:rFonts w:ascii="Times New Roman" w:hAnsi="Times New Roman" w:cs="Times New Roman"/>
                <w:sz w:val="24"/>
                <w:szCs w:val="24"/>
              </w:rPr>
              <w:t>nav</w:t>
            </w:r>
            <w:r w:rsidRPr="0089284A">
              <w:rPr>
                <w:rFonts w:ascii="Times New Roman" w:hAnsi="Times New Roman" w:cs="Times New Roman"/>
                <w:sz w:val="24"/>
                <w:szCs w:val="24"/>
              </w:rPr>
              <w:t xml:space="preserve"> tāda, k</w:t>
            </w:r>
            <w:r>
              <w:rPr>
                <w:rFonts w:ascii="Times New Roman" w:hAnsi="Times New Roman" w:cs="Times New Roman"/>
                <w:sz w:val="24"/>
                <w:szCs w:val="24"/>
              </w:rPr>
              <w:t>uras</w:t>
            </w:r>
            <w:r w:rsidRPr="0089284A">
              <w:rPr>
                <w:rFonts w:ascii="Times New Roman" w:hAnsi="Times New Roman" w:cs="Times New Roman"/>
                <w:sz w:val="24"/>
                <w:szCs w:val="24"/>
              </w:rPr>
              <w:t xml:space="preserve"> ietekm</w:t>
            </w:r>
            <w:r>
              <w:rPr>
                <w:rFonts w:ascii="Times New Roman" w:hAnsi="Times New Roman" w:cs="Times New Roman"/>
                <w:sz w:val="24"/>
                <w:szCs w:val="24"/>
              </w:rPr>
              <w:t>e</w:t>
            </w:r>
            <w:r w:rsidRPr="0089284A">
              <w:rPr>
                <w:rFonts w:ascii="Times New Roman" w:hAnsi="Times New Roman" w:cs="Times New Roman"/>
                <w:sz w:val="24"/>
                <w:szCs w:val="24"/>
              </w:rPr>
              <w:t xml:space="preserve"> ievērojamā mērā ir par labu konkrētai uzņēmumu grupai</w:t>
            </w:r>
            <w:r>
              <w:rPr>
                <w:rFonts w:ascii="Times New Roman" w:hAnsi="Times New Roman" w:cs="Times New Roman"/>
                <w:sz w:val="24"/>
                <w:szCs w:val="24"/>
              </w:rPr>
              <w:t>;</w:t>
            </w:r>
          </w:p>
          <w:p w14:paraId="32AE8EF7" w14:textId="69A45E6C" w:rsidR="0011787A" w:rsidRDefault="00AC6290" w:rsidP="00B903D0">
            <w:pPr>
              <w:spacing w:after="0" w:line="240" w:lineRule="auto"/>
              <w:ind w:left="127" w:right="109"/>
              <w:jc w:val="both"/>
              <w:rPr>
                <w:rFonts w:ascii="Times New Roman" w:hAnsi="Times New Roman" w:cs="Times New Roman"/>
                <w:sz w:val="24"/>
                <w:szCs w:val="24"/>
                <w:lang w:eastAsia="lv-LV"/>
              </w:rPr>
            </w:pPr>
            <w:r w:rsidRPr="00383AF2">
              <w:rPr>
                <w:rFonts w:ascii="Times New Roman" w:hAnsi="Times New Roman" w:cs="Times New Roman"/>
                <w:b/>
                <w:sz w:val="24"/>
                <w:szCs w:val="24"/>
                <w:lang w:eastAsia="lv-LV"/>
              </w:rPr>
              <w:t>2</w:t>
            </w:r>
            <w:r w:rsidR="00C64E74" w:rsidRPr="00383AF2">
              <w:rPr>
                <w:rFonts w:ascii="Times New Roman" w:hAnsi="Times New Roman" w:cs="Times New Roman"/>
                <w:b/>
                <w:sz w:val="24"/>
                <w:szCs w:val="24"/>
                <w:lang w:eastAsia="lv-LV"/>
              </w:rPr>
              <w:t>)</w:t>
            </w:r>
            <w:r w:rsidR="00C64E74" w:rsidRPr="00383AF2">
              <w:rPr>
                <w:rFonts w:ascii="Times New Roman" w:hAnsi="Times New Roman" w:cs="Times New Roman"/>
                <w:sz w:val="24"/>
                <w:szCs w:val="24"/>
                <w:lang w:eastAsia="lv-LV"/>
              </w:rPr>
              <w:t xml:space="preserve"> </w:t>
            </w:r>
            <w:r w:rsidR="003B717C" w:rsidRPr="00383AF2">
              <w:rPr>
                <w:rFonts w:ascii="Times New Roman" w:hAnsi="Times New Roman" w:cs="Times New Roman"/>
                <w:sz w:val="24"/>
                <w:szCs w:val="24"/>
                <w:lang w:eastAsia="lv-LV"/>
              </w:rPr>
              <w:t>precizēt</w:t>
            </w:r>
            <w:r w:rsidR="003B717C" w:rsidRPr="003B717C">
              <w:rPr>
                <w:rFonts w:ascii="Times New Roman" w:hAnsi="Times New Roman" w:cs="Times New Roman"/>
                <w:sz w:val="24"/>
                <w:szCs w:val="24"/>
                <w:lang w:eastAsia="lv-LV"/>
              </w:rPr>
              <w:t xml:space="preserve"> izmaksu pozīciju</w:t>
            </w:r>
            <w:r w:rsidR="007A6635">
              <w:rPr>
                <w:rFonts w:ascii="Times New Roman" w:hAnsi="Times New Roman" w:cs="Times New Roman"/>
                <w:sz w:val="24"/>
                <w:szCs w:val="24"/>
                <w:lang w:eastAsia="lv-LV"/>
              </w:rPr>
              <w:t>,</w:t>
            </w:r>
            <w:r w:rsidR="003B717C" w:rsidRPr="003B717C">
              <w:rPr>
                <w:rFonts w:ascii="Times New Roman" w:hAnsi="Times New Roman" w:cs="Times New Roman"/>
                <w:sz w:val="24"/>
                <w:szCs w:val="24"/>
                <w:lang w:eastAsia="lv-LV"/>
              </w:rPr>
              <w:t xml:space="preserve"> paredzot iekšzemes </w:t>
            </w:r>
            <w:r w:rsidR="003B717C" w:rsidRPr="00A77AA7">
              <w:rPr>
                <w:rFonts w:ascii="Times New Roman" w:hAnsi="Times New Roman" w:cs="Times New Roman"/>
                <w:b/>
                <w:sz w:val="24"/>
                <w:szCs w:val="24"/>
                <w:lang w:eastAsia="lv-LV"/>
              </w:rPr>
              <w:t>komandējumu (darba braucienu) izmaksas</w:t>
            </w:r>
            <w:r w:rsidR="003B717C" w:rsidRPr="003B717C">
              <w:rPr>
                <w:rFonts w:ascii="Times New Roman" w:hAnsi="Times New Roman" w:cs="Times New Roman"/>
                <w:sz w:val="24"/>
                <w:szCs w:val="24"/>
                <w:lang w:eastAsia="lv-LV"/>
              </w:rPr>
              <w:t xml:space="preserve"> </w:t>
            </w:r>
            <w:r w:rsidR="003B717C">
              <w:rPr>
                <w:rFonts w:ascii="Times New Roman" w:hAnsi="Times New Roman" w:cs="Times New Roman"/>
                <w:sz w:val="24"/>
                <w:szCs w:val="24"/>
                <w:lang w:eastAsia="lv-LV"/>
              </w:rPr>
              <w:t xml:space="preserve">Nodarbinātības valsts aģentūras kā finansējuma saņēmēja (turpmāk – finansējuma saņēmējs) darbiniekiem (karjeras konsultantiem) </w:t>
            </w:r>
            <w:r w:rsidR="003B717C" w:rsidRPr="003B717C">
              <w:rPr>
                <w:rFonts w:ascii="Times New Roman" w:hAnsi="Times New Roman" w:cs="Times New Roman"/>
                <w:sz w:val="24"/>
                <w:szCs w:val="24"/>
                <w:lang w:eastAsia="lv-LV"/>
              </w:rPr>
              <w:t>atbalsta pasākuma</w:t>
            </w:r>
            <w:r w:rsidR="003B717C">
              <w:rPr>
                <w:rFonts w:ascii="Times New Roman" w:hAnsi="Times New Roman" w:cs="Times New Roman"/>
                <w:sz w:val="24"/>
                <w:szCs w:val="24"/>
                <w:lang w:eastAsia="lv-LV"/>
              </w:rPr>
              <w:t xml:space="preserve"> – </w:t>
            </w:r>
            <w:r w:rsidR="003B717C" w:rsidRPr="003B717C">
              <w:rPr>
                <w:rFonts w:ascii="Times New Roman" w:hAnsi="Times New Roman" w:cs="Times New Roman"/>
                <w:sz w:val="24"/>
                <w:szCs w:val="24"/>
                <w:lang w:eastAsia="lv-LV"/>
              </w:rPr>
              <w:t>karjeras konsultāciju</w:t>
            </w:r>
            <w:r w:rsidR="003B717C">
              <w:rPr>
                <w:rFonts w:ascii="Times New Roman" w:hAnsi="Times New Roman" w:cs="Times New Roman"/>
                <w:sz w:val="24"/>
                <w:szCs w:val="24"/>
                <w:lang w:eastAsia="lv-LV"/>
              </w:rPr>
              <w:t xml:space="preserve"> </w:t>
            </w:r>
            <w:r w:rsidR="003B717C" w:rsidRPr="003B717C">
              <w:rPr>
                <w:rFonts w:ascii="Times New Roman" w:hAnsi="Times New Roman" w:cs="Times New Roman"/>
                <w:sz w:val="24"/>
                <w:szCs w:val="24"/>
                <w:lang w:eastAsia="lv-LV"/>
              </w:rPr>
              <w:t>ietvaros</w:t>
            </w:r>
            <w:r w:rsidR="00C02BB4">
              <w:rPr>
                <w:rFonts w:ascii="Times New Roman" w:hAnsi="Times New Roman" w:cs="Times New Roman"/>
                <w:sz w:val="24"/>
                <w:szCs w:val="24"/>
                <w:lang w:eastAsia="lv-LV"/>
              </w:rPr>
              <w:t xml:space="preserve">. Minētais nepieciešams, lai sniegtu karjeras </w:t>
            </w:r>
            <w:r w:rsidR="00C02BB4">
              <w:rPr>
                <w:rFonts w:ascii="Times New Roman" w:hAnsi="Times New Roman" w:cs="Times New Roman"/>
                <w:sz w:val="24"/>
                <w:szCs w:val="24"/>
                <w:lang w:eastAsia="lv-LV"/>
              </w:rPr>
              <w:lastRenderedPageBreak/>
              <w:t>konsultāciju pakalpojumus pēc iespējas plašākai mērķa grupai, t.sk. neradot</w:t>
            </w:r>
            <w:r w:rsidR="00E53CC8" w:rsidRPr="00E53CC8">
              <w:rPr>
                <w:rFonts w:ascii="Times New Roman" w:hAnsi="Times New Roman" w:cs="Times New Roman"/>
                <w:sz w:val="24"/>
                <w:szCs w:val="24"/>
                <w:lang w:eastAsia="lv-LV"/>
              </w:rPr>
              <w:t xml:space="preserve"> papildu</w:t>
            </w:r>
            <w:r w:rsidR="00CD74B8">
              <w:rPr>
                <w:rFonts w:ascii="Times New Roman" w:hAnsi="Times New Roman" w:cs="Times New Roman"/>
                <w:sz w:val="24"/>
                <w:szCs w:val="24"/>
                <w:lang w:eastAsia="lv-LV"/>
              </w:rPr>
              <w:t xml:space="preserve"> finansiālos izdevumus mērķa grupai </w:t>
            </w:r>
            <w:r w:rsidR="00E53CC8">
              <w:rPr>
                <w:rFonts w:ascii="Times New Roman" w:hAnsi="Times New Roman" w:cs="Times New Roman"/>
                <w:sz w:val="24"/>
                <w:szCs w:val="24"/>
                <w:lang w:eastAsia="lv-LV"/>
              </w:rPr>
              <w:t>nokļūšanai līdz atbalsta pasākuma saņemšanas vieta</w:t>
            </w:r>
            <w:r w:rsidR="007A6635">
              <w:rPr>
                <w:rFonts w:ascii="Times New Roman" w:hAnsi="Times New Roman" w:cs="Times New Roman"/>
                <w:sz w:val="24"/>
                <w:szCs w:val="24"/>
                <w:lang w:eastAsia="lv-LV"/>
              </w:rPr>
              <w:t>i</w:t>
            </w:r>
            <w:r w:rsidR="00E53CC8">
              <w:rPr>
                <w:rFonts w:ascii="Times New Roman" w:hAnsi="Times New Roman" w:cs="Times New Roman"/>
                <w:sz w:val="24"/>
                <w:szCs w:val="24"/>
                <w:lang w:eastAsia="lv-LV"/>
              </w:rPr>
              <w:t xml:space="preserve"> un atpakaļ</w:t>
            </w:r>
            <w:r w:rsidR="0040242B">
              <w:rPr>
                <w:rFonts w:ascii="Times New Roman" w:hAnsi="Times New Roman" w:cs="Times New Roman"/>
                <w:sz w:val="24"/>
                <w:szCs w:val="24"/>
                <w:lang w:eastAsia="lv-LV"/>
              </w:rPr>
              <w:t>,</w:t>
            </w:r>
            <w:r w:rsidR="004F7D90">
              <w:rPr>
                <w:rFonts w:ascii="Times New Roman" w:hAnsi="Times New Roman" w:cs="Times New Roman"/>
                <w:sz w:val="24"/>
                <w:szCs w:val="24"/>
                <w:lang w:eastAsia="lv-LV"/>
              </w:rPr>
              <w:t xml:space="preserve"> </w:t>
            </w:r>
            <w:r w:rsidR="00E53CC8">
              <w:rPr>
                <w:rFonts w:ascii="Times New Roman" w:hAnsi="Times New Roman" w:cs="Times New Roman"/>
                <w:sz w:val="24"/>
                <w:szCs w:val="24"/>
                <w:lang w:eastAsia="lv-LV"/>
              </w:rPr>
              <w:t>īpaši gadījumos, ja</w:t>
            </w:r>
            <w:r w:rsidR="00E53CC8" w:rsidRPr="00E53CC8">
              <w:rPr>
                <w:rFonts w:ascii="Times New Roman" w:hAnsi="Times New Roman" w:cs="Times New Roman"/>
                <w:sz w:val="24"/>
                <w:szCs w:val="24"/>
                <w:lang w:eastAsia="lv-LV"/>
              </w:rPr>
              <w:t xml:space="preserve"> tuvākā </w:t>
            </w:r>
            <w:r w:rsidR="00E53CC8">
              <w:rPr>
                <w:rFonts w:ascii="Times New Roman" w:hAnsi="Times New Roman" w:cs="Times New Roman"/>
                <w:sz w:val="24"/>
                <w:szCs w:val="24"/>
                <w:lang w:eastAsia="lv-LV"/>
              </w:rPr>
              <w:t>Nodarbinātības valsts aģentūras</w:t>
            </w:r>
            <w:r w:rsidR="00E53CC8" w:rsidRPr="00E53CC8">
              <w:rPr>
                <w:rFonts w:ascii="Times New Roman" w:hAnsi="Times New Roman" w:cs="Times New Roman"/>
                <w:sz w:val="24"/>
                <w:szCs w:val="24"/>
                <w:lang w:eastAsia="lv-LV"/>
              </w:rPr>
              <w:t xml:space="preserve"> filiāle</w:t>
            </w:r>
            <w:r w:rsidR="00E53CC8">
              <w:rPr>
                <w:rFonts w:ascii="Times New Roman" w:hAnsi="Times New Roman" w:cs="Times New Roman"/>
                <w:sz w:val="24"/>
                <w:szCs w:val="24"/>
                <w:lang w:eastAsia="lv-LV"/>
              </w:rPr>
              <w:t xml:space="preserve"> </w:t>
            </w:r>
            <w:r w:rsidR="00E53CC8" w:rsidRPr="00E53CC8">
              <w:rPr>
                <w:rFonts w:ascii="Times New Roman" w:hAnsi="Times New Roman" w:cs="Times New Roman"/>
                <w:sz w:val="24"/>
                <w:szCs w:val="24"/>
                <w:lang w:eastAsia="lv-LV"/>
              </w:rPr>
              <w:t>a</w:t>
            </w:r>
            <w:r w:rsidR="00E53CC8" w:rsidRPr="00D11044">
              <w:rPr>
                <w:rFonts w:ascii="Times New Roman" w:hAnsi="Times New Roman" w:cs="Times New Roman"/>
                <w:sz w:val="24"/>
                <w:szCs w:val="24"/>
                <w:lang w:eastAsia="lv-LV"/>
              </w:rPr>
              <w:t>trodas citā pilsētā</w:t>
            </w:r>
            <w:r w:rsidR="00E53CC8" w:rsidRPr="00D11044">
              <w:rPr>
                <w:rFonts w:ascii="Times New Roman" w:hAnsi="Times New Roman" w:cs="Times New Roman"/>
                <w:i/>
                <w:sz w:val="24"/>
                <w:szCs w:val="24"/>
                <w:lang w:eastAsia="lv-LV"/>
              </w:rPr>
              <w:t xml:space="preserve"> (MK noteikumu projekta </w:t>
            </w:r>
            <w:r w:rsidR="00C34D3C">
              <w:rPr>
                <w:rFonts w:ascii="Times New Roman" w:hAnsi="Times New Roman" w:cs="Times New Roman"/>
                <w:i/>
                <w:sz w:val="24"/>
                <w:szCs w:val="24"/>
                <w:lang w:eastAsia="lv-LV"/>
              </w:rPr>
              <w:t>3</w:t>
            </w:r>
            <w:r w:rsidR="00E53CC8" w:rsidRPr="00D11044">
              <w:rPr>
                <w:rFonts w:ascii="Times New Roman" w:hAnsi="Times New Roman" w:cs="Times New Roman"/>
                <w:i/>
                <w:sz w:val="24"/>
                <w:szCs w:val="24"/>
                <w:lang w:eastAsia="lv-LV"/>
              </w:rPr>
              <w:t>.</w:t>
            </w:r>
            <w:r w:rsidR="00433362" w:rsidRPr="00D11044">
              <w:rPr>
                <w:rFonts w:ascii="Times New Roman" w:hAnsi="Times New Roman" w:cs="Times New Roman"/>
                <w:i/>
                <w:sz w:val="24"/>
                <w:szCs w:val="24"/>
                <w:lang w:eastAsia="lv-LV"/>
              </w:rPr>
              <w:t>punkts</w:t>
            </w:r>
            <w:r w:rsidR="00E53CC8" w:rsidRPr="00D11044">
              <w:rPr>
                <w:rFonts w:ascii="Times New Roman" w:hAnsi="Times New Roman" w:cs="Times New Roman"/>
                <w:i/>
                <w:sz w:val="24"/>
                <w:szCs w:val="24"/>
                <w:lang w:eastAsia="lv-LV"/>
              </w:rPr>
              <w:t>)</w:t>
            </w:r>
            <w:r w:rsidR="00E53CC8" w:rsidRPr="00D11044">
              <w:rPr>
                <w:rFonts w:ascii="Times New Roman" w:hAnsi="Times New Roman" w:cs="Times New Roman"/>
                <w:sz w:val="24"/>
                <w:szCs w:val="24"/>
                <w:lang w:eastAsia="lv-LV"/>
              </w:rPr>
              <w:t>;</w:t>
            </w:r>
          </w:p>
          <w:p w14:paraId="70709BD7" w14:textId="36171FDE" w:rsidR="00C21477" w:rsidRPr="00D11044" w:rsidRDefault="009067AF" w:rsidP="00B903D0">
            <w:pPr>
              <w:spacing w:after="0" w:line="240" w:lineRule="auto"/>
              <w:ind w:left="127" w:right="109"/>
              <w:jc w:val="both"/>
              <w:rPr>
                <w:rFonts w:ascii="Times New Roman" w:hAnsi="Times New Roman" w:cs="Times New Roman"/>
                <w:sz w:val="24"/>
                <w:szCs w:val="24"/>
                <w:lang w:eastAsia="lv-LV"/>
              </w:rPr>
            </w:pPr>
            <w:r w:rsidRPr="004F7D90">
              <w:rPr>
                <w:rFonts w:ascii="Times New Roman" w:hAnsi="Times New Roman" w:cs="Times New Roman"/>
                <w:b/>
                <w:sz w:val="24"/>
                <w:szCs w:val="24"/>
                <w:lang w:eastAsia="lv-LV"/>
              </w:rPr>
              <w:t>3)</w:t>
            </w:r>
            <w:r>
              <w:rPr>
                <w:rFonts w:ascii="Times New Roman" w:hAnsi="Times New Roman" w:cs="Times New Roman"/>
                <w:sz w:val="24"/>
                <w:szCs w:val="24"/>
                <w:lang w:eastAsia="lv-LV"/>
              </w:rPr>
              <w:t xml:space="preserve"> </w:t>
            </w:r>
            <w:r w:rsidRPr="00B73FC5">
              <w:rPr>
                <w:rFonts w:ascii="Times New Roman" w:hAnsi="Times New Roman" w:cs="Times New Roman"/>
                <w:sz w:val="24"/>
                <w:szCs w:val="24"/>
                <w:lang w:eastAsia="lv-LV"/>
              </w:rPr>
              <w:t xml:space="preserve">veikt tehniskus precizējumus MK noteikumu Nr.504 26.1.3. apakšpunktā, nosakot, ka līgums ar darba devējiem tiek slēgts gan par izvērtējumu veikšanu, gan par izvērtējuma rezultātā izstrādātā plāna izpildi, ņemot vērā, ka līgums ar darba devēju tiek slēgts pirms izvērtējuma veikšanas. Savukārt līgums ar darba devēja nodarbinātajiem </w:t>
            </w:r>
            <w:r w:rsidR="004F7D90">
              <w:rPr>
                <w:rFonts w:ascii="Times New Roman" w:hAnsi="Times New Roman" w:cs="Times New Roman"/>
                <w:sz w:val="24"/>
                <w:szCs w:val="24"/>
                <w:lang w:eastAsia="lv-LV"/>
              </w:rPr>
              <w:t xml:space="preserve">– </w:t>
            </w:r>
            <w:r w:rsidRPr="00B73FC5">
              <w:rPr>
                <w:rFonts w:ascii="Times New Roman" w:hAnsi="Times New Roman" w:cs="Times New Roman"/>
                <w:sz w:val="24"/>
                <w:szCs w:val="24"/>
                <w:lang w:eastAsia="lv-LV"/>
              </w:rPr>
              <w:t xml:space="preserve">tiek slēgts tikai par izvērtējuma rezultātā izstrādātā plāna izpildi </w:t>
            </w:r>
            <w:r w:rsidRPr="00B73FC5">
              <w:rPr>
                <w:rFonts w:ascii="Times New Roman" w:hAnsi="Times New Roman" w:cs="Times New Roman"/>
                <w:i/>
                <w:sz w:val="24"/>
                <w:szCs w:val="24"/>
                <w:lang w:eastAsia="lv-LV"/>
              </w:rPr>
              <w:t xml:space="preserve">(MK </w:t>
            </w:r>
            <w:r w:rsidRPr="00D11044">
              <w:rPr>
                <w:rFonts w:ascii="Times New Roman" w:hAnsi="Times New Roman" w:cs="Times New Roman"/>
                <w:i/>
                <w:sz w:val="24"/>
                <w:szCs w:val="24"/>
                <w:lang w:eastAsia="lv-LV"/>
              </w:rPr>
              <w:t xml:space="preserve">noteikumu projekta </w:t>
            </w:r>
            <w:r w:rsidR="00C34D3C">
              <w:rPr>
                <w:rFonts w:ascii="Times New Roman" w:hAnsi="Times New Roman" w:cs="Times New Roman"/>
                <w:i/>
                <w:sz w:val="24"/>
                <w:szCs w:val="24"/>
                <w:lang w:eastAsia="lv-LV"/>
              </w:rPr>
              <w:t>6</w:t>
            </w:r>
            <w:r w:rsidRPr="00D11044">
              <w:rPr>
                <w:rFonts w:ascii="Times New Roman" w:hAnsi="Times New Roman" w:cs="Times New Roman"/>
                <w:i/>
                <w:sz w:val="24"/>
                <w:szCs w:val="24"/>
                <w:lang w:eastAsia="lv-LV"/>
              </w:rPr>
              <w:t>.pun</w:t>
            </w:r>
            <w:r w:rsidR="00433362" w:rsidRPr="00D11044">
              <w:rPr>
                <w:rFonts w:ascii="Times New Roman" w:hAnsi="Times New Roman" w:cs="Times New Roman"/>
                <w:i/>
                <w:sz w:val="24"/>
                <w:szCs w:val="24"/>
                <w:lang w:eastAsia="lv-LV"/>
              </w:rPr>
              <w:t>kts</w:t>
            </w:r>
            <w:r w:rsidRPr="00D11044">
              <w:rPr>
                <w:rFonts w:ascii="Times New Roman" w:hAnsi="Times New Roman" w:cs="Times New Roman"/>
                <w:i/>
                <w:sz w:val="24"/>
                <w:szCs w:val="24"/>
                <w:lang w:eastAsia="lv-LV"/>
              </w:rPr>
              <w:t>)</w:t>
            </w:r>
            <w:r w:rsidR="00C34D3C">
              <w:rPr>
                <w:rFonts w:ascii="Times New Roman" w:hAnsi="Times New Roman" w:cs="Times New Roman"/>
                <w:sz w:val="24"/>
                <w:szCs w:val="24"/>
                <w:lang w:eastAsia="lv-LV"/>
              </w:rPr>
              <w:t>.</w:t>
            </w:r>
          </w:p>
          <w:p w14:paraId="3BAFB81B" w14:textId="686FACDA" w:rsidR="0009205D" w:rsidRPr="003428B9" w:rsidRDefault="00C64E74" w:rsidP="00B903D0">
            <w:pPr>
              <w:spacing w:after="0" w:line="240" w:lineRule="auto"/>
              <w:ind w:right="109"/>
              <w:jc w:val="both"/>
              <w:rPr>
                <w:rFonts w:ascii="Times New Roman" w:hAnsi="Times New Roman" w:cs="Times New Roman"/>
                <w:sz w:val="24"/>
                <w:szCs w:val="24"/>
                <w:lang w:eastAsia="lv-LV"/>
              </w:rPr>
            </w:pPr>
            <w:r w:rsidRPr="003428B9">
              <w:rPr>
                <w:rFonts w:ascii="Times New Roman" w:hAnsi="Times New Roman" w:cs="Times New Roman"/>
                <w:sz w:val="24"/>
                <w:szCs w:val="24"/>
                <w:lang w:eastAsia="lv-LV"/>
              </w:rPr>
              <w:t xml:space="preserve">Kopumā ierosinātie grozījumi veicinās specifiskā atbalsta efektīvu un kvalitatīvu ieviešanu, kā arī pozitīvi ietekmēs specifiskā atbalsta mērķa grupu, jo tiks veicināta gados vecāku nodarbināto personu </w:t>
            </w:r>
            <w:r w:rsidR="00841B42">
              <w:rPr>
                <w:rFonts w:ascii="Times New Roman" w:hAnsi="Times New Roman" w:cs="Times New Roman"/>
                <w:sz w:val="24"/>
                <w:szCs w:val="24"/>
                <w:lang w:eastAsia="lv-LV"/>
              </w:rPr>
              <w:t>(</w:t>
            </w:r>
            <w:r w:rsidR="00841B42" w:rsidRPr="00841B42">
              <w:rPr>
                <w:rFonts w:ascii="Times New Roman" w:hAnsi="Times New Roman" w:cs="Times New Roman"/>
                <w:sz w:val="24"/>
                <w:szCs w:val="24"/>
                <w:lang w:eastAsia="lv-LV"/>
              </w:rPr>
              <w:t>vecumā no 50 gadiem</w:t>
            </w:r>
            <w:r w:rsidR="00841B42">
              <w:rPr>
                <w:rFonts w:ascii="Times New Roman" w:hAnsi="Times New Roman" w:cs="Times New Roman"/>
                <w:sz w:val="24"/>
                <w:szCs w:val="24"/>
                <w:lang w:eastAsia="lv-LV"/>
              </w:rPr>
              <w:t xml:space="preserve">) </w:t>
            </w:r>
            <w:r w:rsidRPr="003428B9">
              <w:rPr>
                <w:rFonts w:ascii="Times New Roman" w:hAnsi="Times New Roman" w:cs="Times New Roman"/>
                <w:sz w:val="24"/>
                <w:szCs w:val="24"/>
                <w:lang w:eastAsia="lv-LV"/>
              </w:rPr>
              <w:t>darbspēju saglabāšana un nodarbinātība</w:t>
            </w:r>
            <w:r w:rsidR="00B903D0">
              <w:rPr>
                <w:rFonts w:ascii="Times New Roman" w:hAnsi="Times New Roman" w:cs="Times New Roman"/>
                <w:sz w:val="24"/>
                <w:szCs w:val="24"/>
                <w:lang w:eastAsia="lv-LV"/>
              </w:rPr>
              <w:t xml:space="preserve">, kā arī </w:t>
            </w:r>
            <w:r w:rsidR="00882CC6">
              <w:rPr>
                <w:rFonts w:ascii="Times New Roman" w:hAnsi="Times New Roman" w:cs="Times New Roman"/>
                <w:sz w:val="24"/>
                <w:szCs w:val="24"/>
                <w:lang w:eastAsia="lv-LV"/>
              </w:rPr>
              <w:t>specifiskajā atbalstā</w:t>
            </w:r>
            <w:r w:rsidR="00B903D0">
              <w:rPr>
                <w:rFonts w:ascii="Times New Roman" w:hAnsi="Times New Roman" w:cs="Times New Roman"/>
                <w:sz w:val="24"/>
                <w:szCs w:val="24"/>
                <w:lang w:eastAsia="lv-LV"/>
              </w:rPr>
              <w:t xml:space="preserve"> varēs iesaistīties plašāks darba devēju loks.</w:t>
            </w:r>
          </w:p>
        </w:tc>
      </w:tr>
      <w:tr w:rsidR="00E5323B" w:rsidRPr="003428B9"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A9FC1E" w14:textId="0FAA7FCA" w:rsidR="00E5323B" w:rsidRPr="003428B9" w:rsidRDefault="00841B42" w:rsidP="002A262E">
            <w:pPr>
              <w:spacing w:after="0" w:line="240" w:lineRule="auto"/>
              <w:jc w:val="both"/>
              <w:rPr>
                <w:rFonts w:ascii="Times New Roman" w:eastAsia="Times New Roman" w:hAnsi="Times New Roman" w:cs="Times New Roman"/>
                <w:iCs/>
                <w:sz w:val="24"/>
                <w:szCs w:val="24"/>
                <w:lang w:eastAsia="lv-LV"/>
              </w:rPr>
            </w:pPr>
            <w:r w:rsidRPr="00841B42">
              <w:rPr>
                <w:rFonts w:ascii="Times New Roman" w:eastAsia="Times New Roman" w:hAnsi="Times New Roman" w:cs="Times New Roman"/>
                <w:sz w:val="24"/>
                <w:szCs w:val="24"/>
                <w:lang w:eastAsia="lv-LV"/>
              </w:rPr>
              <w:t>Labklājības ministrija kā Eiropas Savienības fondu vadībā iesaistītā atbildīgā iestāde</w:t>
            </w:r>
            <w:r w:rsidR="00C64E74" w:rsidRPr="003428B9">
              <w:rPr>
                <w:rFonts w:ascii="Times New Roman" w:eastAsia="Times New Roman" w:hAnsi="Times New Roman" w:cs="Times New Roman"/>
                <w:sz w:val="24"/>
                <w:szCs w:val="24"/>
                <w:lang w:eastAsia="lv-LV"/>
              </w:rPr>
              <w:t>, Nodarbinātības valsts aģentūra, Latvijas Brīvo arodbiedrību savienība,</w:t>
            </w:r>
            <w:r w:rsidR="00C64E74" w:rsidRPr="003428B9">
              <w:rPr>
                <w:rFonts w:ascii="Times New Roman" w:hAnsi="Times New Roman" w:cs="Times New Roman"/>
                <w:sz w:val="24"/>
                <w:szCs w:val="24"/>
              </w:rPr>
              <w:t xml:space="preserve"> </w:t>
            </w:r>
            <w:r w:rsidR="00C64E74" w:rsidRPr="003428B9">
              <w:rPr>
                <w:rFonts w:ascii="Times New Roman" w:eastAsia="Times New Roman" w:hAnsi="Times New Roman" w:cs="Times New Roman"/>
                <w:sz w:val="24"/>
                <w:szCs w:val="24"/>
                <w:lang w:eastAsia="lv-LV"/>
              </w:rPr>
              <w:t>Latvijas Darba devēju konfederācija.</w:t>
            </w:r>
          </w:p>
        </w:tc>
      </w:tr>
      <w:tr w:rsidR="00E5323B" w:rsidRPr="003428B9"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DC77E" w14:textId="269B5BC7" w:rsidR="0007766D"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MK noteikumu projekts ietekmē finansējuma saņēmēju, jo tas paredz </w:t>
            </w:r>
            <w:r w:rsidRPr="006B5793">
              <w:rPr>
                <w:rFonts w:ascii="Times New Roman" w:eastAsia="Times New Roman" w:hAnsi="Times New Roman" w:cs="Times New Roman"/>
                <w:iCs/>
                <w:sz w:val="24"/>
                <w:szCs w:val="24"/>
                <w:lang w:eastAsia="lv-LV"/>
              </w:rPr>
              <w:t xml:space="preserve">precizēt specifiskā atbalsta īstenošanas nosacījumus, tai skaitā </w:t>
            </w:r>
            <w:r w:rsidR="00B903D0" w:rsidRPr="006B5793">
              <w:rPr>
                <w:rFonts w:ascii="Times New Roman" w:eastAsia="Times New Roman" w:hAnsi="Times New Roman" w:cs="Times New Roman"/>
                <w:iCs/>
                <w:sz w:val="24"/>
                <w:szCs w:val="24"/>
                <w:lang w:eastAsia="lv-LV"/>
              </w:rPr>
              <w:t>izmaksu pozīcijas.</w:t>
            </w:r>
            <w:r w:rsidRPr="003428B9">
              <w:rPr>
                <w:rFonts w:ascii="Times New Roman" w:eastAsia="Times New Roman" w:hAnsi="Times New Roman" w:cs="Times New Roman"/>
                <w:iCs/>
                <w:sz w:val="24"/>
                <w:szCs w:val="24"/>
                <w:lang w:eastAsia="lv-LV"/>
              </w:rPr>
              <w:t xml:space="preserve"> </w:t>
            </w:r>
          </w:p>
          <w:p w14:paraId="0F9AA6A6" w14:textId="0B95C176" w:rsidR="00C64E74"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Izvērtējot ierosināto grozījumu ietekmi, tai skaitā ņemot vērā iepriekš minēto, pēc MK noteikumu spēkā stāšanās </w:t>
            </w:r>
            <w:r w:rsidR="0007766D" w:rsidRPr="0007766D">
              <w:rPr>
                <w:rFonts w:ascii="Times New Roman" w:eastAsia="Times New Roman" w:hAnsi="Times New Roman" w:cs="Times New Roman"/>
                <w:iCs/>
                <w:sz w:val="24"/>
                <w:szCs w:val="24"/>
                <w:lang w:eastAsia="lv-LV"/>
              </w:rPr>
              <w:t>būs nepieciešams veikt attiecīgus grozījumus</w:t>
            </w:r>
            <w:r w:rsidRPr="003428B9">
              <w:rPr>
                <w:rFonts w:ascii="Times New Roman" w:eastAsia="Times New Roman" w:hAnsi="Times New Roman" w:cs="Times New Roman"/>
                <w:iCs/>
                <w:sz w:val="24"/>
                <w:szCs w:val="24"/>
                <w:lang w:eastAsia="lv-LV"/>
              </w:rPr>
              <w:t xml:space="preserve"> projektā “Atbalsts ilgākam darba mūžam” (Nr.: 7.3.2.0/16/I/001).</w:t>
            </w:r>
          </w:p>
          <w:p w14:paraId="088059B6" w14:textId="02AFAB9F" w:rsidR="00E5323B" w:rsidRPr="003428B9" w:rsidRDefault="00C64E74" w:rsidP="00C64E74">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MK noteikumu projekts </w:t>
            </w:r>
            <w:r w:rsidR="00C36E6C" w:rsidRPr="003428B9">
              <w:rPr>
                <w:rFonts w:ascii="Times New Roman" w:eastAsia="Times New Roman" w:hAnsi="Times New Roman" w:cs="Times New Roman"/>
                <w:iCs/>
                <w:sz w:val="24"/>
                <w:szCs w:val="24"/>
                <w:lang w:eastAsia="lv-LV"/>
              </w:rPr>
              <w:t xml:space="preserve">kopumā </w:t>
            </w:r>
            <w:r w:rsidRPr="003428B9">
              <w:rPr>
                <w:rFonts w:ascii="Times New Roman" w:eastAsia="Times New Roman" w:hAnsi="Times New Roman" w:cs="Times New Roman"/>
                <w:iCs/>
                <w:sz w:val="24"/>
                <w:szCs w:val="24"/>
                <w:lang w:eastAsia="lv-LV"/>
              </w:rPr>
              <w:t>veicinās specifiskā atbalsta uzraudzības rādītāju sasniegšanu.</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180B163" w14:textId="77777777" w:rsidR="00C64E74" w:rsidRPr="003428B9"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712209C4" w14:textId="43A3A65E" w:rsidR="00C64E74" w:rsidRPr="003428B9"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 xml:space="preserve">- bezdarba riskam pakļautas personas – vecumā no 50 gadiem, tai skaitā personas vecumā, kas dod tiesības saņemt valsts vecuma pensiju, vai kurām valsts vecuma pensija nav piešķirta (tai skaitā priekšlaicīgi) un kuras atbilst vismaz vienam no </w:t>
            </w:r>
            <w:r w:rsidRPr="003428B9">
              <w:rPr>
                <w:rFonts w:ascii="Times New Roman" w:hAnsi="Times New Roman" w:cs="Times New Roman"/>
                <w:sz w:val="24"/>
                <w:szCs w:val="24"/>
              </w:rPr>
              <w:lastRenderedPageBreak/>
              <w:t>MK noteikumu Nr. 504 3.1. apakšpunkt</w:t>
            </w:r>
            <w:r w:rsidR="00882CC6">
              <w:rPr>
                <w:rFonts w:ascii="Times New Roman" w:hAnsi="Times New Roman" w:cs="Times New Roman"/>
                <w:sz w:val="24"/>
                <w:szCs w:val="24"/>
              </w:rPr>
              <w:t>ā</w:t>
            </w:r>
            <w:r w:rsidRPr="003428B9">
              <w:rPr>
                <w:rFonts w:ascii="Times New Roman" w:hAnsi="Times New Roman" w:cs="Times New Roman"/>
                <w:sz w:val="24"/>
                <w:szCs w:val="24"/>
              </w:rPr>
              <w:t xml:space="preserve"> minētajiem kritērijiem</w:t>
            </w:r>
            <w:r w:rsidRPr="003428B9">
              <w:rPr>
                <w:rStyle w:val="FootnoteReference"/>
                <w:rFonts w:ascii="Times New Roman" w:hAnsi="Times New Roman" w:cs="Times New Roman"/>
                <w:sz w:val="24"/>
                <w:szCs w:val="24"/>
              </w:rPr>
              <w:footnoteReference w:id="6"/>
            </w:r>
            <w:r w:rsidRPr="003428B9">
              <w:rPr>
                <w:rFonts w:ascii="Times New Roman" w:hAnsi="Times New Roman" w:cs="Times New Roman"/>
                <w:sz w:val="24"/>
                <w:szCs w:val="24"/>
              </w:rPr>
              <w:t>;</w:t>
            </w:r>
          </w:p>
          <w:p w14:paraId="41DD8622" w14:textId="77777777" w:rsidR="00C64E74" w:rsidRPr="003428B9" w:rsidRDefault="00C64E74" w:rsidP="002A262E">
            <w:pPr>
              <w:shd w:val="clear" w:color="auto" w:fill="FFFFFF"/>
              <w:spacing w:after="0" w:line="240" w:lineRule="auto"/>
              <w:ind w:left="57" w:right="113"/>
              <w:jc w:val="both"/>
              <w:rPr>
                <w:rFonts w:ascii="Times New Roman" w:hAnsi="Times New Roman" w:cs="Times New Roman"/>
                <w:sz w:val="24"/>
                <w:szCs w:val="24"/>
              </w:rPr>
            </w:pPr>
            <w:r w:rsidRPr="003428B9">
              <w:rPr>
                <w:rFonts w:ascii="Times New Roman" w:hAnsi="Times New Roman" w:cs="Times New Roman"/>
                <w:sz w:val="24"/>
                <w:szCs w:val="24"/>
              </w:rPr>
              <w:t>- komersanti un valsts vai pašvaldības institūcijas.</w:t>
            </w:r>
          </w:p>
          <w:p w14:paraId="1C5C7E36" w14:textId="488E23E3" w:rsidR="00E5323B" w:rsidRPr="003428B9" w:rsidRDefault="00C64E74" w:rsidP="002A262E">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 xml:space="preserve">MK noteikumu projekts </w:t>
            </w:r>
            <w:r w:rsidR="00F75638">
              <w:rPr>
                <w:rFonts w:ascii="Times New Roman" w:hAnsi="Times New Roman" w:cs="Times New Roman"/>
                <w:sz w:val="24"/>
                <w:szCs w:val="24"/>
              </w:rPr>
              <w:t xml:space="preserve">pozitīvi </w:t>
            </w:r>
            <w:r w:rsidRPr="003428B9">
              <w:rPr>
                <w:rFonts w:ascii="Times New Roman" w:hAnsi="Times New Roman" w:cs="Times New Roman"/>
                <w:sz w:val="24"/>
                <w:szCs w:val="24"/>
              </w:rPr>
              <w:t>ietekmē</w:t>
            </w:r>
            <w:r w:rsidR="0030499A">
              <w:rPr>
                <w:rFonts w:ascii="Times New Roman" w:hAnsi="Times New Roman" w:cs="Times New Roman"/>
                <w:sz w:val="24"/>
                <w:szCs w:val="24"/>
              </w:rPr>
              <w:t xml:space="preserve"> gan</w:t>
            </w:r>
            <w:r w:rsidRPr="003428B9">
              <w:rPr>
                <w:rFonts w:ascii="Times New Roman" w:hAnsi="Times New Roman" w:cs="Times New Roman"/>
                <w:sz w:val="24"/>
                <w:szCs w:val="24"/>
              </w:rPr>
              <w:t xml:space="preserve"> bezdarba riskam pakļautas personas – vecumā no 50 gadiem kā sabiedrības grupu</w:t>
            </w:r>
            <w:r w:rsidR="0030499A">
              <w:rPr>
                <w:rFonts w:ascii="Times New Roman" w:hAnsi="Times New Roman" w:cs="Times New Roman"/>
                <w:sz w:val="24"/>
                <w:szCs w:val="24"/>
              </w:rPr>
              <w:t xml:space="preserve">, gan darba devējus (komersantus </w:t>
            </w:r>
            <w:r w:rsidR="0030499A" w:rsidRPr="003428B9">
              <w:rPr>
                <w:rFonts w:ascii="Times New Roman" w:hAnsi="Times New Roman" w:cs="Times New Roman"/>
                <w:sz w:val="24"/>
                <w:szCs w:val="24"/>
              </w:rPr>
              <w:t>un valsts vai pašvaldības institūcijas</w:t>
            </w:r>
            <w:r w:rsidR="0030499A">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15ACBD" w14:textId="685B7258" w:rsidR="00697C47" w:rsidRDefault="00553218" w:rsidP="00697C47">
            <w:pPr>
              <w:spacing w:after="0" w:line="240" w:lineRule="auto"/>
              <w:jc w:val="both"/>
              <w:rPr>
                <w:rFonts w:ascii="Times New Roman" w:eastAsia="Times New Roman" w:hAnsi="Times New Roman" w:cs="Times New Roman"/>
                <w:sz w:val="24"/>
                <w:szCs w:val="24"/>
                <w:lang w:eastAsia="lv-LV"/>
              </w:rPr>
            </w:pPr>
            <w:r w:rsidRPr="003428B9">
              <w:rPr>
                <w:rFonts w:ascii="Times New Roman" w:eastAsia="Times New Roman" w:hAnsi="Times New Roman" w:cs="Times New Roman"/>
                <w:sz w:val="24"/>
                <w:szCs w:val="24"/>
                <w:lang w:eastAsia="lv-LV"/>
              </w:rPr>
              <w:t>MK noteikumu projektam kopumā ir pozitīva ietekme uz tautsaimniecību un sabiedrības mērķgrupām</w:t>
            </w:r>
            <w:r w:rsidR="00C64E74" w:rsidRPr="003428B9">
              <w:rPr>
                <w:rFonts w:ascii="Times New Roman" w:eastAsia="Times New Roman" w:hAnsi="Times New Roman" w:cs="Times New Roman"/>
                <w:sz w:val="24"/>
                <w:szCs w:val="24"/>
                <w:lang w:eastAsia="lv-LV"/>
              </w:rPr>
              <w:t xml:space="preserve">, īpaši, </w:t>
            </w:r>
            <w:r w:rsidR="00C64E74" w:rsidRPr="003428B9">
              <w:rPr>
                <w:rFonts w:ascii="Times New Roman" w:hAnsi="Times New Roman" w:cs="Times New Roman"/>
                <w:sz w:val="24"/>
                <w:szCs w:val="24"/>
              </w:rPr>
              <w:t>bezdarba riskam pakļautām personām – vecumā no 50 gadiem</w:t>
            </w:r>
            <w:r w:rsidR="0030499A">
              <w:rPr>
                <w:rFonts w:ascii="Times New Roman" w:eastAsia="Times New Roman" w:hAnsi="Times New Roman" w:cs="Times New Roman"/>
                <w:sz w:val="24"/>
                <w:szCs w:val="24"/>
                <w:lang w:eastAsia="lv-LV"/>
              </w:rPr>
              <w:t xml:space="preserve"> un </w:t>
            </w:r>
            <w:r w:rsidR="0030499A">
              <w:rPr>
                <w:rFonts w:ascii="Times New Roman" w:hAnsi="Times New Roman" w:cs="Times New Roman"/>
                <w:sz w:val="24"/>
                <w:szCs w:val="24"/>
              </w:rPr>
              <w:t xml:space="preserve">darba devējiem (komersantiem </w:t>
            </w:r>
            <w:r w:rsidR="0030499A" w:rsidRPr="003428B9">
              <w:rPr>
                <w:rFonts w:ascii="Times New Roman" w:hAnsi="Times New Roman" w:cs="Times New Roman"/>
                <w:sz w:val="24"/>
                <w:szCs w:val="24"/>
              </w:rPr>
              <w:t>un valsts vai pašvaldīb</w:t>
            </w:r>
            <w:r w:rsidR="0030499A">
              <w:rPr>
                <w:rFonts w:ascii="Times New Roman" w:hAnsi="Times New Roman" w:cs="Times New Roman"/>
                <w:sz w:val="24"/>
                <w:szCs w:val="24"/>
              </w:rPr>
              <w:t>u</w:t>
            </w:r>
            <w:r w:rsidR="0030499A" w:rsidRPr="003428B9">
              <w:rPr>
                <w:rFonts w:ascii="Times New Roman" w:hAnsi="Times New Roman" w:cs="Times New Roman"/>
                <w:sz w:val="24"/>
                <w:szCs w:val="24"/>
              </w:rPr>
              <w:t xml:space="preserve"> institūcij</w:t>
            </w:r>
            <w:r w:rsidR="0030499A">
              <w:rPr>
                <w:rFonts w:ascii="Times New Roman" w:hAnsi="Times New Roman" w:cs="Times New Roman"/>
                <w:sz w:val="24"/>
                <w:szCs w:val="24"/>
              </w:rPr>
              <w:t>ām)</w:t>
            </w:r>
            <w:r w:rsidR="00CD386B">
              <w:rPr>
                <w:rFonts w:ascii="Times New Roman" w:hAnsi="Times New Roman" w:cs="Times New Roman"/>
                <w:sz w:val="24"/>
                <w:szCs w:val="24"/>
              </w:rPr>
              <w:t>, jo</w:t>
            </w:r>
            <w:r w:rsidR="00F85C67" w:rsidRPr="003428B9">
              <w:rPr>
                <w:rFonts w:ascii="Times New Roman" w:hAnsi="Times New Roman" w:cs="Times New Roman"/>
                <w:sz w:val="24"/>
                <w:szCs w:val="24"/>
                <w:lang w:eastAsia="lv-LV"/>
              </w:rPr>
              <w:t xml:space="preserve"> tiks veicināta gados vecāku nodarbināto personu </w:t>
            </w:r>
            <w:r w:rsidR="00697C47">
              <w:rPr>
                <w:rFonts w:ascii="Times New Roman" w:hAnsi="Times New Roman" w:cs="Times New Roman"/>
                <w:sz w:val="24"/>
                <w:szCs w:val="24"/>
                <w:lang w:eastAsia="lv-LV"/>
              </w:rPr>
              <w:t>veselības uzlabošana</w:t>
            </w:r>
            <w:r w:rsidR="00CD386B">
              <w:rPr>
                <w:rFonts w:ascii="Times New Roman" w:hAnsi="Times New Roman" w:cs="Times New Roman"/>
                <w:sz w:val="24"/>
                <w:szCs w:val="24"/>
                <w:lang w:eastAsia="lv-LV"/>
              </w:rPr>
              <w:t xml:space="preserve"> (pasākuma ietvaros paredzēti </w:t>
            </w:r>
            <w:r w:rsidR="00CD386B" w:rsidRPr="00CD386B">
              <w:rPr>
                <w:rFonts w:ascii="Times New Roman" w:hAnsi="Times New Roman" w:cs="Times New Roman"/>
                <w:sz w:val="24"/>
                <w:szCs w:val="24"/>
                <w:lang w:eastAsia="lv-LV"/>
              </w:rPr>
              <w:t xml:space="preserve">pasākumi </w:t>
            </w:r>
            <w:r w:rsidR="00F75638">
              <w:rPr>
                <w:rFonts w:ascii="Times New Roman" w:hAnsi="Times New Roman" w:cs="Times New Roman"/>
                <w:sz w:val="24"/>
                <w:szCs w:val="24"/>
                <w:lang w:eastAsia="lv-LV"/>
              </w:rPr>
              <w:t>nodarbināto</w:t>
            </w:r>
            <w:r w:rsidR="00CD386B" w:rsidRPr="00CD386B">
              <w:rPr>
                <w:rFonts w:ascii="Times New Roman" w:hAnsi="Times New Roman" w:cs="Times New Roman"/>
                <w:sz w:val="24"/>
                <w:szCs w:val="24"/>
                <w:lang w:eastAsia="lv-LV"/>
              </w:rPr>
              <w:t xml:space="preserve"> veselības uzlabošanai</w:t>
            </w:r>
            <w:r w:rsidR="00CD386B">
              <w:rPr>
                <w:rFonts w:ascii="Times New Roman" w:hAnsi="Times New Roman" w:cs="Times New Roman"/>
                <w:sz w:val="24"/>
                <w:szCs w:val="24"/>
                <w:lang w:eastAsia="lv-LV"/>
              </w:rPr>
              <w:t>,</w:t>
            </w:r>
            <w:r w:rsidR="00CD386B" w:rsidRPr="00CD386B">
              <w:rPr>
                <w:rFonts w:ascii="Times New Roman" w:hAnsi="Times New Roman" w:cs="Times New Roman"/>
                <w:sz w:val="24"/>
                <w:szCs w:val="24"/>
                <w:lang w:eastAsia="lv-LV"/>
              </w:rPr>
              <w:t xml:space="preserve"> piemēram,</w:t>
            </w:r>
            <w:r w:rsidR="00CD386B">
              <w:t xml:space="preserve"> </w:t>
            </w:r>
            <w:r w:rsidR="00CD386B" w:rsidRPr="00CD386B">
              <w:rPr>
                <w:rFonts w:ascii="Times New Roman" w:hAnsi="Times New Roman" w:cs="Times New Roman"/>
                <w:sz w:val="24"/>
                <w:szCs w:val="24"/>
                <w:lang w:eastAsia="lv-LV"/>
              </w:rPr>
              <w:t>ārstnieciskā vingrošana, fizikālās medicīnas procedūras,</w:t>
            </w:r>
            <w:r w:rsidR="00CD386B">
              <w:rPr>
                <w:rFonts w:ascii="Times New Roman" w:hAnsi="Times New Roman" w:cs="Times New Roman"/>
                <w:sz w:val="24"/>
                <w:szCs w:val="24"/>
                <w:lang w:eastAsia="lv-LV"/>
              </w:rPr>
              <w:t xml:space="preserve"> </w:t>
            </w:r>
            <w:r w:rsidR="00CD386B" w:rsidRPr="00CD386B">
              <w:rPr>
                <w:rFonts w:ascii="Times New Roman" w:hAnsi="Times New Roman" w:cs="Times New Roman"/>
                <w:sz w:val="24"/>
                <w:szCs w:val="24"/>
                <w:lang w:eastAsia="lv-LV"/>
              </w:rPr>
              <w:t>masāžas</w:t>
            </w:r>
            <w:r w:rsidR="00CD386B">
              <w:rPr>
                <w:rFonts w:ascii="Times New Roman" w:hAnsi="Times New Roman" w:cs="Times New Roman"/>
                <w:sz w:val="24"/>
                <w:szCs w:val="24"/>
                <w:lang w:eastAsia="lv-LV"/>
              </w:rPr>
              <w:t xml:space="preserve"> u.c.) un </w:t>
            </w:r>
            <w:r w:rsidR="00697C47">
              <w:rPr>
                <w:rFonts w:ascii="Times New Roman" w:hAnsi="Times New Roman" w:cs="Times New Roman"/>
                <w:sz w:val="24"/>
                <w:szCs w:val="24"/>
                <w:lang w:eastAsia="lv-LV"/>
              </w:rPr>
              <w:t xml:space="preserve"> </w:t>
            </w:r>
            <w:r w:rsidR="00F85C67" w:rsidRPr="003428B9">
              <w:rPr>
                <w:rFonts w:ascii="Times New Roman" w:hAnsi="Times New Roman" w:cs="Times New Roman"/>
                <w:sz w:val="24"/>
                <w:szCs w:val="24"/>
                <w:lang w:eastAsia="lv-LV"/>
              </w:rPr>
              <w:t>darbspēju saglabāšana</w:t>
            </w:r>
            <w:r w:rsidR="00F85C67">
              <w:rPr>
                <w:rFonts w:ascii="Times New Roman" w:hAnsi="Times New Roman" w:cs="Times New Roman"/>
                <w:sz w:val="24"/>
                <w:szCs w:val="24"/>
                <w:lang w:eastAsia="lv-LV"/>
              </w:rPr>
              <w:t>,</w:t>
            </w:r>
            <w:r w:rsidR="00F90D31">
              <w:rPr>
                <w:rFonts w:ascii="Times New Roman" w:hAnsi="Times New Roman" w:cs="Times New Roman"/>
                <w:sz w:val="24"/>
                <w:szCs w:val="24"/>
                <w:lang w:eastAsia="lv-LV"/>
              </w:rPr>
              <w:t xml:space="preserve"> </w:t>
            </w:r>
            <w:r w:rsidR="00DC5852">
              <w:rPr>
                <w:rFonts w:ascii="Times New Roman" w:hAnsi="Times New Roman" w:cs="Times New Roman"/>
                <w:sz w:val="24"/>
                <w:szCs w:val="24"/>
                <w:lang w:eastAsia="lv-LV"/>
              </w:rPr>
              <w:t>tai skaitā</w:t>
            </w:r>
            <w:r w:rsidR="00F85C67">
              <w:rPr>
                <w:rFonts w:ascii="Times New Roman" w:hAnsi="Times New Roman" w:cs="Times New Roman"/>
                <w:sz w:val="24"/>
                <w:szCs w:val="24"/>
                <w:lang w:eastAsia="lv-LV"/>
              </w:rPr>
              <w:t xml:space="preserve"> </w:t>
            </w:r>
            <w:r w:rsidR="00F85C67" w:rsidRPr="00F85C67">
              <w:rPr>
                <w:rFonts w:ascii="Times New Roman" w:hAnsi="Times New Roman" w:cs="Times New Roman"/>
                <w:sz w:val="24"/>
                <w:szCs w:val="24"/>
                <w:lang w:eastAsia="lv-LV"/>
              </w:rPr>
              <w:t>pozitīvi ietekmē</w:t>
            </w:r>
            <w:r w:rsidR="00F90D31">
              <w:rPr>
                <w:rFonts w:ascii="Times New Roman" w:hAnsi="Times New Roman" w:cs="Times New Roman"/>
                <w:sz w:val="24"/>
                <w:szCs w:val="24"/>
                <w:lang w:eastAsia="lv-LV"/>
              </w:rPr>
              <w:t>jot</w:t>
            </w:r>
            <w:r w:rsidR="00F85C67" w:rsidRPr="00F85C67">
              <w:rPr>
                <w:rFonts w:ascii="Times New Roman" w:hAnsi="Times New Roman" w:cs="Times New Roman"/>
                <w:sz w:val="24"/>
                <w:szCs w:val="24"/>
                <w:lang w:eastAsia="lv-LV"/>
              </w:rPr>
              <w:t xml:space="preserve"> tādus darba devējus kā</w:t>
            </w:r>
            <w:r w:rsidR="00B36442">
              <w:rPr>
                <w:rFonts w:ascii="Times New Roman" w:hAnsi="Times New Roman" w:cs="Times New Roman"/>
                <w:sz w:val="24"/>
                <w:szCs w:val="24"/>
                <w:lang w:eastAsia="lv-LV"/>
              </w:rPr>
              <w:t>, piemēram,</w:t>
            </w:r>
            <w:r w:rsidR="00F85C67" w:rsidRPr="00F85C67">
              <w:rPr>
                <w:rFonts w:ascii="Times New Roman" w:hAnsi="Times New Roman" w:cs="Times New Roman"/>
                <w:sz w:val="24"/>
                <w:szCs w:val="24"/>
                <w:lang w:eastAsia="lv-LV"/>
              </w:rPr>
              <w:t xml:space="preserve"> mazos, vidējos uzņēmumus, mikrouzņēmumus </w:t>
            </w:r>
            <w:r w:rsidR="00F75638">
              <w:rPr>
                <w:rFonts w:ascii="Times New Roman" w:hAnsi="Times New Roman" w:cs="Times New Roman"/>
                <w:sz w:val="24"/>
                <w:szCs w:val="24"/>
                <w:lang w:eastAsia="lv-LV"/>
              </w:rPr>
              <w:t>vai</w:t>
            </w:r>
            <w:r w:rsidR="00F85C67" w:rsidRPr="00F85C67">
              <w:rPr>
                <w:rFonts w:ascii="Times New Roman" w:hAnsi="Times New Roman" w:cs="Times New Roman"/>
                <w:sz w:val="24"/>
                <w:szCs w:val="24"/>
                <w:lang w:eastAsia="lv-LV"/>
              </w:rPr>
              <w:t xml:space="preserve"> </w:t>
            </w:r>
            <w:proofErr w:type="spellStart"/>
            <w:r w:rsidR="00F85C67" w:rsidRPr="00F85C67">
              <w:rPr>
                <w:rFonts w:ascii="Times New Roman" w:hAnsi="Times New Roman" w:cs="Times New Roman"/>
                <w:sz w:val="24"/>
                <w:szCs w:val="24"/>
                <w:lang w:eastAsia="lv-LV"/>
              </w:rPr>
              <w:t>jaunuzņēmumus</w:t>
            </w:r>
            <w:proofErr w:type="spellEnd"/>
            <w:r w:rsidR="00F85C67" w:rsidRPr="00F85C67">
              <w:rPr>
                <w:rFonts w:ascii="Times New Roman" w:hAnsi="Times New Roman" w:cs="Times New Roman"/>
                <w:sz w:val="24"/>
                <w:szCs w:val="24"/>
                <w:lang w:eastAsia="lv-LV"/>
              </w:rPr>
              <w:t>, kuros tiek nodarbināt</w:t>
            </w:r>
            <w:r w:rsidR="00F85C67">
              <w:rPr>
                <w:rFonts w:ascii="Times New Roman" w:hAnsi="Times New Roman" w:cs="Times New Roman"/>
                <w:sz w:val="24"/>
                <w:szCs w:val="24"/>
                <w:lang w:eastAsia="lv-LV"/>
              </w:rPr>
              <w:t xml:space="preserve">as </w:t>
            </w:r>
            <w:r w:rsidR="00F85C67" w:rsidRPr="00F85C67">
              <w:rPr>
                <w:rFonts w:ascii="Times New Roman" w:hAnsi="Times New Roman" w:cs="Times New Roman"/>
                <w:sz w:val="24"/>
                <w:szCs w:val="24"/>
                <w:lang w:eastAsia="lv-LV"/>
              </w:rPr>
              <w:t>gados vecāk</w:t>
            </w:r>
            <w:r w:rsidR="00F85C67">
              <w:rPr>
                <w:rFonts w:ascii="Times New Roman" w:hAnsi="Times New Roman" w:cs="Times New Roman"/>
                <w:sz w:val="24"/>
                <w:szCs w:val="24"/>
                <w:lang w:eastAsia="lv-LV"/>
              </w:rPr>
              <w:t>as</w:t>
            </w:r>
            <w:r w:rsidR="00F85C67" w:rsidRPr="00F85C67">
              <w:rPr>
                <w:rFonts w:ascii="Times New Roman" w:hAnsi="Times New Roman" w:cs="Times New Roman"/>
                <w:sz w:val="24"/>
                <w:szCs w:val="24"/>
                <w:lang w:eastAsia="lv-LV"/>
              </w:rPr>
              <w:t xml:space="preserve"> nodarbināt</w:t>
            </w:r>
            <w:r w:rsidR="00F85C67">
              <w:rPr>
                <w:rFonts w:ascii="Times New Roman" w:hAnsi="Times New Roman" w:cs="Times New Roman"/>
                <w:sz w:val="24"/>
                <w:szCs w:val="24"/>
                <w:lang w:eastAsia="lv-LV"/>
              </w:rPr>
              <w:t>ās personas</w:t>
            </w:r>
            <w:r w:rsidR="00F85C67" w:rsidRPr="00F85C67">
              <w:rPr>
                <w:rFonts w:ascii="Times New Roman" w:hAnsi="Times New Roman" w:cs="Times New Roman"/>
                <w:sz w:val="24"/>
                <w:szCs w:val="24"/>
                <w:lang w:eastAsia="lv-LV"/>
              </w:rPr>
              <w:t xml:space="preserve"> vecumā no 50</w:t>
            </w:r>
            <w:r w:rsidR="00841B42">
              <w:rPr>
                <w:rFonts w:ascii="Times New Roman" w:hAnsi="Times New Roman" w:cs="Times New Roman"/>
                <w:sz w:val="24"/>
                <w:szCs w:val="24"/>
                <w:lang w:eastAsia="lv-LV"/>
              </w:rPr>
              <w:t xml:space="preserve"> gadiem</w:t>
            </w:r>
            <w:r w:rsidR="00F85C67">
              <w:rPr>
                <w:rFonts w:ascii="Times New Roman" w:hAnsi="Times New Roman" w:cs="Times New Roman"/>
                <w:sz w:val="24"/>
                <w:szCs w:val="24"/>
                <w:lang w:eastAsia="lv-LV"/>
              </w:rPr>
              <w:t>.</w:t>
            </w:r>
            <w:r w:rsidR="00697C47" w:rsidRPr="003428B9">
              <w:rPr>
                <w:rFonts w:ascii="Times New Roman" w:eastAsia="Times New Roman" w:hAnsi="Times New Roman" w:cs="Times New Roman"/>
                <w:sz w:val="24"/>
                <w:szCs w:val="24"/>
                <w:lang w:eastAsia="lv-LV"/>
              </w:rPr>
              <w:t xml:space="preserve"> </w:t>
            </w:r>
          </w:p>
          <w:p w14:paraId="352CA7CC" w14:textId="4CC11930" w:rsidR="00E5323B" w:rsidRPr="003428B9" w:rsidRDefault="00697C47" w:rsidP="00CD386B">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 xml:space="preserve">MK noteikumu projekts nesniedz ietekmi uz vidi, </w:t>
            </w:r>
            <w:r>
              <w:rPr>
                <w:rFonts w:ascii="Times New Roman" w:eastAsia="Times New Roman" w:hAnsi="Times New Roman" w:cs="Times New Roman"/>
                <w:sz w:val="24"/>
                <w:szCs w:val="24"/>
                <w:lang w:eastAsia="lv-LV"/>
              </w:rPr>
              <w:t xml:space="preserve">konkurenci, </w:t>
            </w:r>
            <w:r w:rsidRPr="003428B9">
              <w:rPr>
                <w:rFonts w:ascii="Times New Roman" w:eastAsia="Times New Roman" w:hAnsi="Times New Roman" w:cs="Times New Roman"/>
                <w:sz w:val="24"/>
                <w:szCs w:val="24"/>
                <w:lang w:eastAsia="lv-LV"/>
              </w:rPr>
              <w:t>kā arī neietekmē uzņēmējdarbības vidi</w:t>
            </w:r>
            <w:r w:rsidR="00DB204E">
              <w:rPr>
                <w:rFonts w:ascii="Times New Roman" w:eastAsia="Times New Roman" w:hAnsi="Times New Roman" w:cs="Times New Roman"/>
                <w:sz w:val="24"/>
                <w:szCs w:val="24"/>
                <w:lang w:eastAsia="lv-LV"/>
              </w:rPr>
              <w:t xml:space="preserve"> un administratīvo slogu.</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25C796DF" w:rsidR="00062689"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1"/>
      </w:tblGrid>
      <w:tr w:rsidR="00E5323B" w:rsidRPr="003428B9"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III. Tiesību akta projekta ietekme uz valsts budžetu un pašvaldību budžetiem</w:t>
            </w:r>
          </w:p>
        </w:tc>
      </w:tr>
      <w:tr w:rsidR="00912BF2" w:rsidRPr="003428B9"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3428B9" w:rsidRDefault="00912BF2" w:rsidP="00912BF2">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4E49AB37"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049D99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A3F5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IV. Tiesību akta projekta ietekme uz spēkā esošo tiesību normu sistēmu</w:t>
            </w:r>
          </w:p>
        </w:tc>
      </w:tr>
      <w:tr w:rsidR="00F5007D" w:rsidRPr="003428B9" w14:paraId="5E2920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DF78C5" w14:textId="50A0CEC4" w:rsidR="00F5007D" w:rsidRPr="003428B9" w:rsidRDefault="00F5007D" w:rsidP="00F5007D">
            <w:pPr>
              <w:spacing w:after="0" w:line="240" w:lineRule="auto"/>
              <w:jc w:val="center"/>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iCs/>
                <w:sz w:val="24"/>
                <w:szCs w:val="24"/>
                <w:lang w:eastAsia="lv-LV"/>
              </w:rPr>
              <w:t>MK noteikumu projekts šo jomu neskar.</w:t>
            </w:r>
          </w:p>
        </w:tc>
      </w:tr>
    </w:tbl>
    <w:p w14:paraId="5CF914C1"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3428B9"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3428B9"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3428B9" w:rsidRDefault="00F5007D" w:rsidP="00F5007D">
            <w:pPr>
              <w:spacing w:after="0" w:line="240" w:lineRule="auto"/>
              <w:jc w:val="center"/>
              <w:rPr>
                <w:rFonts w:ascii="Times New Roman" w:eastAsia="Times New Roman" w:hAnsi="Times New Roman" w:cs="Times New Roman"/>
                <w:bCs/>
                <w:iCs/>
                <w:sz w:val="24"/>
                <w:szCs w:val="24"/>
                <w:lang w:eastAsia="lv-LV"/>
              </w:rPr>
            </w:pPr>
            <w:r w:rsidRPr="003428B9">
              <w:rPr>
                <w:rFonts w:ascii="Times New Roman" w:eastAsia="Times New Roman" w:hAnsi="Times New Roman" w:cs="Times New Roman"/>
                <w:bCs/>
                <w:iCs/>
                <w:sz w:val="24"/>
                <w:szCs w:val="24"/>
                <w:lang w:eastAsia="lv-LV"/>
              </w:rPr>
              <w:t xml:space="preserve">MK noteikumu projekts šo </w:t>
            </w:r>
            <w:r w:rsidRPr="003428B9">
              <w:rPr>
                <w:rFonts w:ascii="Times New Roman" w:eastAsia="Times New Roman" w:hAnsi="Times New Roman" w:cs="Times New Roman"/>
                <w:iCs/>
                <w:sz w:val="24"/>
                <w:szCs w:val="24"/>
                <w:lang w:eastAsia="lv-LV"/>
              </w:rPr>
              <w:t>jomu</w:t>
            </w:r>
            <w:r w:rsidRPr="003428B9">
              <w:rPr>
                <w:rFonts w:ascii="Times New Roman" w:eastAsia="Times New Roman" w:hAnsi="Times New Roman" w:cs="Times New Roman"/>
                <w:bCs/>
                <w:iCs/>
                <w:sz w:val="24"/>
                <w:szCs w:val="24"/>
                <w:lang w:eastAsia="lv-LV"/>
              </w:rPr>
              <w:t xml:space="preserve">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Plānotās sabiedrības līdzdalības un komunikācijas </w:t>
            </w:r>
            <w:r w:rsidRPr="003428B9">
              <w:rPr>
                <w:rFonts w:ascii="Times New Roman" w:eastAsia="Times New Roman" w:hAnsi="Times New Roman" w:cs="Times New Roman"/>
                <w:iCs/>
                <w:sz w:val="24"/>
                <w:szCs w:val="24"/>
                <w:lang w:eastAsia="lv-LV"/>
              </w:rPr>
              <w:lastRenderedPageBreak/>
              <w:t>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lastRenderedPageBreak/>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100A47BB"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 gada </w:t>
            </w:r>
            <w:r w:rsidR="00424BF1" w:rsidRPr="00424BF1">
              <w:rPr>
                <w:rFonts w:ascii="Times New Roman" w:eastAsia="Times New Roman" w:hAnsi="Times New Roman" w:cs="Times New Roman"/>
                <w:iCs/>
                <w:sz w:val="24"/>
                <w:szCs w:val="24"/>
                <w:lang w:eastAsia="lv-LV"/>
              </w:rPr>
              <w:t>6</w:t>
            </w:r>
            <w:r w:rsidRPr="00424BF1">
              <w:rPr>
                <w:rFonts w:ascii="Times New Roman" w:eastAsia="Times New Roman" w:hAnsi="Times New Roman" w:cs="Times New Roman"/>
                <w:iCs/>
                <w:sz w:val="24"/>
                <w:szCs w:val="24"/>
                <w:lang w:eastAsia="lv-LV"/>
              </w:rPr>
              <w:t>.</w:t>
            </w:r>
            <w:r w:rsidR="00424BF1" w:rsidRPr="00424BF1">
              <w:rPr>
                <w:rFonts w:ascii="Times New Roman" w:eastAsia="Times New Roman" w:hAnsi="Times New Roman" w:cs="Times New Roman"/>
                <w:iCs/>
                <w:sz w:val="24"/>
                <w:szCs w:val="24"/>
                <w:lang w:eastAsia="lv-LV"/>
              </w:rPr>
              <w:t>aprīļa</w:t>
            </w:r>
            <w:r w:rsidRPr="00424BF1">
              <w:rPr>
                <w:rFonts w:ascii="Times New Roman" w:eastAsia="Times New Roman" w:hAnsi="Times New Roman" w:cs="Times New Roman"/>
                <w:iCs/>
                <w:sz w:val="24"/>
                <w:szCs w:val="24"/>
                <w:lang w:eastAsia="lv-LV"/>
              </w:rPr>
              <w:t xml:space="preserve">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424BF1" w:rsidRPr="00424BF1">
              <w:rPr>
                <w:rFonts w:ascii="Times New Roman" w:eastAsia="Times New Roman" w:hAnsi="Times New Roman" w:cs="Times New Roman"/>
                <w:iCs/>
                <w:sz w:val="24"/>
                <w:szCs w:val="24"/>
                <w:lang w:eastAsia="lv-LV"/>
              </w:rPr>
              <w:t>25.aprīlim</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16BFDECD" w:rsidR="00E5323B" w:rsidRPr="003428B9" w:rsidRDefault="001E2B96" w:rsidP="001E2B96">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(tai skaitā līdz 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xml:space="preserve">.gada </w:t>
            </w:r>
            <w:r w:rsidR="00424BF1" w:rsidRPr="00424BF1">
              <w:rPr>
                <w:rFonts w:ascii="Times New Roman" w:eastAsia="Times New Roman" w:hAnsi="Times New Roman" w:cs="Times New Roman"/>
                <w:iCs/>
                <w:sz w:val="24"/>
                <w:szCs w:val="24"/>
                <w:lang w:eastAsia="lv-LV"/>
              </w:rPr>
              <w:t>25.aprīlim</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7777777" w:rsidR="00E5323B" w:rsidRPr="003428B9" w:rsidRDefault="00DD6397" w:rsidP="003B416A">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sz w:val="24"/>
                <w:szCs w:val="24"/>
                <w:lang w:eastAsia="lv-LV"/>
              </w:rPr>
              <w:t>Labklājības ministrija kā Eiropas Savienības fondu vadībā iesaistītā atbildīgā iestāde, Centrālā finanšu un līgumu aģentūra kā sadarbības iestāde.</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5EBBA860" w:rsidR="00902FA8" w:rsidRDefault="00902FA8" w:rsidP="00894C55">
      <w:pPr>
        <w:spacing w:after="0" w:line="240" w:lineRule="auto"/>
        <w:rPr>
          <w:rFonts w:ascii="Times New Roman" w:hAnsi="Times New Roman" w:cs="Times New Roman"/>
          <w:sz w:val="24"/>
          <w:szCs w:val="24"/>
        </w:rPr>
      </w:pPr>
    </w:p>
    <w:p w14:paraId="60374E01" w14:textId="77777777" w:rsidR="00CA27E4" w:rsidRPr="003428B9" w:rsidRDefault="00CA27E4" w:rsidP="00894C55">
      <w:pPr>
        <w:spacing w:after="0" w:line="240" w:lineRule="auto"/>
        <w:rPr>
          <w:rFonts w:ascii="Times New Roman" w:hAnsi="Times New Roman" w:cs="Times New Roman"/>
          <w:sz w:val="24"/>
          <w:szCs w:val="24"/>
        </w:rPr>
      </w:pPr>
    </w:p>
    <w:p w14:paraId="6A25C755" w14:textId="2BC84F8E" w:rsidR="00DE7807" w:rsidRDefault="00DE7807" w:rsidP="00894C55">
      <w:pPr>
        <w:spacing w:after="0" w:line="240" w:lineRule="auto"/>
        <w:rPr>
          <w:rFonts w:ascii="Times New Roman" w:hAnsi="Times New Roman" w:cs="Times New Roman"/>
          <w:sz w:val="24"/>
          <w:szCs w:val="24"/>
        </w:rPr>
      </w:pPr>
    </w:p>
    <w:p w14:paraId="3EA0C13E" w14:textId="77777777" w:rsidR="001471C7" w:rsidRPr="003428B9" w:rsidRDefault="001471C7" w:rsidP="00894C55">
      <w:pPr>
        <w:spacing w:after="0" w:line="240" w:lineRule="auto"/>
        <w:rPr>
          <w:rFonts w:ascii="Times New Roman" w:hAnsi="Times New Roman" w:cs="Times New Roman"/>
          <w:sz w:val="24"/>
          <w:szCs w:val="24"/>
        </w:rPr>
      </w:pPr>
    </w:p>
    <w:p w14:paraId="0432DA33" w14:textId="38224C61" w:rsidR="00894C55" w:rsidRPr="003428B9" w:rsidRDefault="00D668A0" w:rsidP="003B416A">
      <w:pPr>
        <w:tabs>
          <w:tab w:val="left" w:pos="6237"/>
        </w:tabs>
        <w:spacing w:after="0" w:line="240" w:lineRule="auto"/>
        <w:rPr>
          <w:rFonts w:ascii="Times New Roman" w:hAnsi="Times New Roman" w:cs="Times New Roman"/>
          <w:sz w:val="24"/>
          <w:szCs w:val="24"/>
        </w:rPr>
      </w:pPr>
      <w:r w:rsidRPr="00D668A0">
        <w:rPr>
          <w:rFonts w:ascii="Times New Roman" w:hAnsi="Times New Roman" w:cs="Times New Roman"/>
          <w:sz w:val="24"/>
          <w:szCs w:val="24"/>
        </w:rPr>
        <w:t>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5B9F1D58" w14:textId="16D8EB73" w:rsidR="0011787A" w:rsidRDefault="0011787A" w:rsidP="003B77B4">
      <w:pPr>
        <w:tabs>
          <w:tab w:val="left" w:pos="6237"/>
        </w:tabs>
        <w:spacing w:after="0" w:line="240" w:lineRule="auto"/>
        <w:rPr>
          <w:rFonts w:ascii="Times New Roman" w:hAnsi="Times New Roman" w:cs="Times New Roman"/>
          <w:sz w:val="24"/>
          <w:szCs w:val="24"/>
        </w:rPr>
      </w:pPr>
    </w:p>
    <w:p w14:paraId="1ACD55D3" w14:textId="52623839" w:rsidR="001471C7" w:rsidRDefault="001471C7" w:rsidP="003B77B4">
      <w:pPr>
        <w:tabs>
          <w:tab w:val="left" w:pos="6237"/>
        </w:tabs>
        <w:spacing w:after="0" w:line="240" w:lineRule="auto"/>
        <w:rPr>
          <w:rFonts w:ascii="Times New Roman" w:hAnsi="Times New Roman" w:cs="Times New Roman"/>
          <w:sz w:val="24"/>
          <w:szCs w:val="24"/>
        </w:rPr>
      </w:pPr>
    </w:p>
    <w:p w14:paraId="1D13C1DE" w14:textId="77777777" w:rsidR="001471C7" w:rsidRDefault="001471C7" w:rsidP="003B77B4">
      <w:pPr>
        <w:tabs>
          <w:tab w:val="left" w:pos="6237"/>
        </w:tabs>
        <w:spacing w:after="0" w:line="240" w:lineRule="auto"/>
        <w:rPr>
          <w:rFonts w:ascii="Times New Roman" w:hAnsi="Times New Roman" w:cs="Times New Roman"/>
          <w:sz w:val="24"/>
          <w:szCs w:val="24"/>
        </w:rPr>
      </w:pPr>
      <w:bookmarkStart w:id="1" w:name="_GoBack"/>
      <w:bookmarkEnd w:id="1"/>
    </w:p>
    <w:p w14:paraId="607B30C3" w14:textId="44B8621E" w:rsidR="0011787A" w:rsidRDefault="0011787A" w:rsidP="003B77B4">
      <w:pPr>
        <w:tabs>
          <w:tab w:val="left" w:pos="6237"/>
        </w:tabs>
        <w:spacing w:after="0" w:line="240" w:lineRule="auto"/>
        <w:rPr>
          <w:rFonts w:ascii="Times New Roman" w:hAnsi="Times New Roman" w:cs="Times New Roman"/>
          <w:sz w:val="24"/>
          <w:szCs w:val="24"/>
        </w:rPr>
      </w:pPr>
    </w:p>
    <w:p w14:paraId="7098E5FF" w14:textId="34BC6452" w:rsidR="00CA27E4" w:rsidRDefault="00CA27E4" w:rsidP="003B77B4">
      <w:pPr>
        <w:tabs>
          <w:tab w:val="left" w:pos="6237"/>
        </w:tabs>
        <w:spacing w:after="0" w:line="240" w:lineRule="auto"/>
        <w:rPr>
          <w:rFonts w:ascii="Times New Roman" w:hAnsi="Times New Roman" w:cs="Times New Roman"/>
          <w:sz w:val="24"/>
          <w:szCs w:val="24"/>
        </w:rPr>
      </w:pPr>
    </w:p>
    <w:p w14:paraId="3A615ADB" w14:textId="43E75ED2" w:rsidR="00CA27E4" w:rsidRDefault="00CA27E4" w:rsidP="003B77B4">
      <w:pPr>
        <w:tabs>
          <w:tab w:val="left" w:pos="6237"/>
        </w:tabs>
        <w:spacing w:after="0" w:line="240" w:lineRule="auto"/>
        <w:rPr>
          <w:rFonts w:ascii="Times New Roman" w:hAnsi="Times New Roman" w:cs="Times New Roman"/>
          <w:sz w:val="24"/>
          <w:szCs w:val="24"/>
        </w:rPr>
      </w:pPr>
    </w:p>
    <w:p w14:paraId="1E2D8146" w14:textId="52C50BE2" w:rsidR="00CA27E4" w:rsidRDefault="00CA27E4" w:rsidP="003B77B4">
      <w:pPr>
        <w:tabs>
          <w:tab w:val="left" w:pos="6237"/>
        </w:tabs>
        <w:spacing w:after="0" w:line="240" w:lineRule="auto"/>
        <w:rPr>
          <w:rFonts w:ascii="Times New Roman" w:hAnsi="Times New Roman" w:cs="Times New Roman"/>
          <w:sz w:val="24"/>
          <w:szCs w:val="24"/>
        </w:rPr>
      </w:pPr>
    </w:p>
    <w:p w14:paraId="6C65B271" w14:textId="77777777" w:rsidR="00CA27E4" w:rsidRPr="003428B9" w:rsidRDefault="00CA27E4" w:rsidP="003B77B4">
      <w:pPr>
        <w:tabs>
          <w:tab w:val="left" w:pos="6237"/>
        </w:tabs>
        <w:spacing w:after="0" w:line="240" w:lineRule="auto"/>
        <w:rPr>
          <w:rFonts w:ascii="Times New Roman" w:hAnsi="Times New Roman" w:cs="Times New Roman"/>
          <w:sz w:val="24"/>
          <w:szCs w:val="24"/>
        </w:rPr>
      </w:pPr>
    </w:p>
    <w:p w14:paraId="09A932E3" w14:textId="77777777"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30D014DF" w14:textId="3B11F593" w:rsidR="00894C55" w:rsidRPr="003428B9" w:rsidRDefault="001E2B96" w:rsidP="001E2B96">
      <w:pPr>
        <w:tabs>
          <w:tab w:val="left" w:pos="6237"/>
        </w:tabs>
        <w:spacing w:after="0" w:line="240" w:lineRule="auto"/>
        <w:rPr>
          <w:rFonts w:ascii="Times New Roman" w:hAnsi="Times New Roman" w:cs="Times New Roman"/>
          <w:sz w:val="20"/>
          <w:szCs w:val="24"/>
        </w:rPr>
      </w:pPr>
      <w:r w:rsidRPr="003428B9">
        <w:rPr>
          <w:rFonts w:ascii="Times New Roman" w:hAnsi="Times New Roman" w:cs="Times New Roman"/>
          <w:sz w:val="20"/>
          <w:szCs w:val="24"/>
        </w:rPr>
        <w:t>Rudolfs.Kudla@lm.gov.lv</w:t>
      </w:r>
    </w:p>
    <w:sectPr w:rsidR="00894C55" w:rsidRPr="003428B9" w:rsidSect="00D668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DBE1" w14:textId="77777777" w:rsidR="008D5BD3" w:rsidRDefault="008D5BD3" w:rsidP="00894C55">
      <w:pPr>
        <w:spacing w:after="0" w:line="240" w:lineRule="auto"/>
      </w:pPr>
      <w:r>
        <w:separator/>
      </w:r>
    </w:p>
  </w:endnote>
  <w:endnote w:type="continuationSeparator" w:id="0">
    <w:p w14:paraId="039037B3" w14:textId="77777777" w:rsidR="008D5BD3" w:rsidRDefault="008D5B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81FD" w14:textId="77777777" w:rsidR="00E90E68" w:rsidRDefault="00E9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7361D782" w:rsidR="00A23DF6" w:rsidRPr="00120627" w:rsidRDefault="00120627" w:rsidP="00120627">
    <w:pPr>
      <w:pStyle w:val="Footer"/>
      <w:rPr>
        <w:sz w:val="18"/>
      </w:rPr>
    </w:pPr>
    <w:r w:rsidRPr="00650571">
      <w:rPr>
        <w:rFonts w:ascii="Times New Roman" w:eastAsia="Times New Roman" w:hAnsi="Times New Roman" w:cs="Times New Roman"/>
        <w:sz w:val="16"/>
        <w:szCs w:val="20"/>
        <w:lang w:eastAsia="lv-LV"/>
      </w:rPr>
      <w:t>LMAnot_</w:t>
    </w:r>
    <w:r w:rsidR="00E90E68">
      <w:rPr>
        <w:rFonts w:ascii="Times New Roman" w:eastAsia="Times New Roman" w:hAnsi="Times New Roman" w:cs="Times New Roman"/>
        <w:sz w:val="16"/>
        <w:szCs w:val="20"/>
        <w:lang w:eastAsia="lv-LV"/>
      </w:rPr>
      <w:t>21</w:t>
    </w:r>
    <w:r w:rsidR="001D1CA9">
      <w:rPr>
        <w:rFonts w:ascii="Times New Roman" w:eastAsia="Times New Roman" w:hAnsi="Times New Roman" w:cs="Times New Roman"/>
        <w:sz w:val="16"/>
        <w:szCs w:val="20"/>
        <w:lang w:eastAsia="lv-LV"/>
      </w:rPr>
      <w:t>05</w:t>
    </w:r>
    <w:r w:rsidRPr="002655BE">
      <w:rPr>
        <w:rFonts w:ascii="Times New Roman" w:eastAsia="Times New Roman" w:hAnsi="Times New Roman" w:cs="Times New Roman"/>
        <w:sz w:val="16"/>
        <w:szCs w:val="20"/>
        <w:lang w:eastAsia="lv-LV"/>
      </w:rPr>
      <w:t>2018</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2F3416FE" w:rsidR="00A23DF6" w:rsidRPr="00120627" w:rsidRDefault="00120627" w:rsidP="00120627">
    <w:pPr>
      <w:pStyle w:val="Footer"/>
      <w:rPr>
        <w:sz w:val="18"/>
      </w:rPr>
    </w:pPr>
    <w:r w:rsidRPr="00650571">
      <w:rPr>
        <w:rFonts w:ascii="Times New Roman" w:eastAsia="Times New Roman" w:hAnsi="Times New Roman" w:cs="Times New Roman"/>
        <w:sz w:val="16"/>
        <w:szCs w:val="20"/>
        <w:lang w:eastAsia="lv-LV"/>
      </w:rPr>
      <w:t>LMAnot_</w:t>
    </w:r>
    <w:r w:rsidR="00185D8D">
      <w:rPr>
        <w:rFonts w:ascii="Times New Roman" w:eastAsia="Times New Roman" w:hAnsi="Times New Roman" w:cs="Times New Roman"/>
        <w:sz w:val="16"/>
        <w:szCs w:val="20"/>
        <w:lang w:eastAsia="lv-LV"/>
      </w:rPr>
      <w:t>21</w:t>
    </w:r>
    <w:r w:rsidR="001D1CA9">
      <w:rPr>
        <w:rFonts w:ascii="Times New Roman" w:eastAsia="Times New Roman" w:hAnsi="Times New Roman" w:cs="Times New Roman"/>
        <w:sz w:val="16"/>
        <w:szCs w:val="20"/>
        <w:lang w:eastAsia="lv-LV"/>
      </w:rPr>
      <w:t>05</w:t>
    </w:r>
    <w:r w:rsidRPr="002655BE">
      <w:rPr>
        <w:rFonts w:ascii="Times New Roman" w:eastAsia="Times New Roman" w:hAnsi="Times New Roman" w:cs="Times New Roman"/>
        <w:sz w:val="16"/>
        <w:szCs w:val="20"/>
        <w:lang w:eastAsia="lv-LV"/>
      </w:rPr>
      <w:t>2018</w:t>
    </w:r>
    <w:r w:rsidRPr="00650571">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504</w:t>
    </w:r>
    <w:r w:rsidRPr="00650571">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F52A" w14:textId="77777777" w:rsidR="008D5BD3" w:rsidRDefault="008D5BD3" w:rsidP="00894C55">
      <w:pPr>
        <w:spacing w:after="0" w:line="240" w:lineRule="auto"/>
      </w:pPr>
      <w:r>
        <w:separator/>
      </w:r>
    </w:p>
  </w:footnote>
  <w:footnote w:type="continuationSeparator" w:id="0">
    <w:p w14:paraId="21418A27" w14:textId="77777777" w:rsidR="008D5BD3" w:rsidRDefault="008D5BD3" w:rsidP="00894C55">
      <w:pPr>
        <w:spacing w:after="0" w:line="240" w:lineRule="auto"/>
      </w:pPr>
      <w:r>
        <w:continuationSeparator/>
      </w:r>
    </w:p>
  </w:footnote>
  <w:footnote w:id="1">
    <w:p w14:paraId="6A8ED44D" w14:textId="77777777" w:rsidR="00AC6290" w:rsidRPr="00C02BB4" w:rsidRDefault="00AC6290" w:rsidP="00AC6290">
      <w:pPr>
        <w:pStyle w:val="FootnoteText"/>
        <w:rPr>
          <w:rFonts w:ascii="Times New Roman" w:hAnsi="Times New Roman" w:cs="Times New Roman"/>
        </w:rPr>
      </w:pPr>
      <w:r>
        <w:rPr>
          <w:rStyle w:val="FootnoteReference"/>
        </w:rPr>
        <w:footnoteRef/>
      </w:r>
      <w:r>
        <w:t xml:space="preserve"> </w:t>
      </w:r>
      <w:r w:rsidRPr="00C02BB4">
        <w:rPr>
          <w:rFonts w:ascii="Times New Roman" w:hAnsi="Times New Roman" w:cs="Times New Roman"/>
        </w:rPr>
        <w:t xml:space="preserve">MK noteikumi Nr.504, </w:t>
      </w:r>
      <w:hyperlink r:id="rId1" w:history="1">
        <w:r w:rsidRPr="00C02BB4">
          <w:rPr>
            <w:rStyle w:val="Hyperlink"/>
            <w:rFonts w:ascii="Times New Roman" w:hAnsi="Times New Roman" w:cs="Times New Roman"/>
          </w:rPr>
          <w:t>https://likumi.lv/ta/id/283953</w:t>
        </w:r>
      </w:hyperlink>
      <w:r>
        <w:rPr>
          <w:rFonts w:ascii="Times New Roman" w:hAnsi="Times New Roman" w:cs="Times New Roman"/>
        </w:rPr>
        <w:t xml:space="preserve"> </w:t>
      </w:r>
    </w:p>
  </w:footnote>
  <w:footnote w:id="2">
    <w:p w14:paraId="04736EDC" w14:textId="77777777" w:rsidR="00AC6290" w:rsidRPr="006B05A6" w:rsidRDefault="00AC6290" w:rsidP="00AC6290">
      <w:pPr>
        <w:pStyle w:val="FootnoteText"/>
        <w:rPr>
          <w:rFonts w:ascii="Times New Roman" w:hAnsi="Times New Roman" w:cs="Times New Roman"/>
        </w:rPr>
      </w:pPr>
      <w:r w:rsidRPr="006B05A6">
        <w:rPr>
          <w:rStyle w:val="FootnoteReference"/>
          <w:rFonts w:ascii="Times New Roman" w:hAnsi="Times New Roman" w:cs="Times New Roman"/>
        </w:rPr>
        <w:footnoteRef/>
      </w:r>
      <w:r w:rsidRPr="006B05A6">
        <w:rPr>
          <w:rFonts w:ascii="Times New Roman" w:hAnsi="Times New Roman" w:cs="Times New Roman"/>
        </w:rPr>
        <w:t xml:space="preserve"> </w:t>
      </w:r>
      <w:r>
        <w:rPr>
          <w:rFonts w:ascii="Times New Roman" w:hAnsi="Times New Roman" w:cs="Times New Roman"/>
        </w:rPr>
        <w:t>LDDK</w:t>
      </w:r>
      <w:r w:rsidRPr="004F7D90">
        <w:t xml:space="preserve"> </w:t>
      </w:r>
      <w:r w:rsidRPr="004F7D90">
        <w:rPr>
          <w:rFonts w:ascii="Times New Roman" w:hAnsi="Times New Roman" w:cs="Times New Roman"/>
        </w:rPr>
        <w:t>dati par gados vecākiem darbiniekiem</w:t>
      </w:r>
      <w:r>
        <w:rPr>
          <w:rFonts w:ascii="Times New Roman" w:hAnsi="Times New Roman" w:cs="Times New Roman"/>
        </w:rPr>
        <w:t xml:space="preserve">, </w:t>
      </w:r>
      <w:hyperlink r:id="rId2" w:history="1">
        <w:r w:rsidRPr="001F6B47">
          <w:rPr>
            <w:rStyle w:val="Hyperlink"/>
            <w:rFonts w:ascii="Times New Roman" w:hAnsi="Times New Roman" w:cs="Times New Roman"/>
          </w:rPr>
          <w:t>https://goo.gl/ZcGXHp</w:t>
        </w:r>
      </w:hyperlink>
      <w:r>
        <w:rPr>
          <w:rFonts w:ascii="Times New Roman" w:hAnsi="Times New Roman" w:cs="Times New Roman"/>
        </w:rPr>
        <w:t xml:space="preserve"> </w:t>
      </w:r>
    </w:p>
  </w:footnote>
  <w:footnote w:id="3">
    <w:p w14:paraId="366FC85C" w14:textId="1DB9EBCF" w:rsidR="00E41930" w:rsidRDefault="00E41930">
      <w:pPr>
        <w:pStyle w:val="FootnoteText"/>
      </w:pPr>
      <w:r>
        <w:rPr>
          <w:rStyle w:val="FootnoteReference"/>
        </w:rPr>
        <w:footnoteRef/>
      </w:r>
      <w:r>
        <w:t xml:space="preserve"> </w:t>
      </w:r>
      <w:r w:rsidRPr="00E41930">
        <w:rPr>
          <w:rFonts w:ascii="Times New Roman" w:hAnsi="Times New Roman" w:cs="Times New Roman"/>
        </w:rPr>
        <w:t xml:space="preserve">Detalizētākas mērķa grupas pazīmes skat. MK noteikumu Nr.504 3.1.1.–3.1.4. apakšpunktā, </w:t>
      </w:r>
      <w:hyperlink r:id="rId3" w:history="1">
        <w:r w:rsidRPr="00E41930">
          <w:rPr>
            <w:rStyle w:val="Hyperlink"/>
            <w:rFonts w:ascii="Times New Roman" w:hAnsi="Times New Roman" w:cs="Times New Roman"/>
          </w:rPr>
          <w:t>https://likumi.lv/ta/id/283953</w:t>
        </w:r>
      </w:hyperlink>
      <w:r>
        <w:rPr>
          <w:rFonts w:ascii="Times New Roman" w:hAnsi="Times New Roman" w:cs="Times New Roman"/>
        </w:rPr>
        <w:t xml:space="preserve"> </w:t>
      </w:r>
    </w:p>
  </w:footnote>
  <w:footnote w:id="4">
    <w:p w14:paraId="5B709C14" w14:textId="49243229" w:rsidR="00AC6290" w:rsidRDefault="00AC6290" w:rsidP="00AC6290">
      <w:pPr>
        <w:pStyle w:val="FootnoteText"/>
      </w:pPr>
      <w:r>
        <w:rPr>
          <w:rStyle w:val="FootnoteReference"/>
        </w:rPr>
        <w:footnoteRef/>
      </w:r>
      <w:r>
        <w:t xml:space="preserve"> </w:t>
      </w:r>
      <w:bookmarkStart w:id="0" w:name="_Hlk514680602"/>
      <w:r w:rsidRPr="007A6635">
        <w:rPr>
          <w:rFonts w:ascii="Times New Roman" w:hAnsi="Times New Roman" w:cs="Times New Roman"/>
        </w:rPr>
        <w:t>Detalizētāk</w:t>
      </w:r>
      <w:r>
        <w:rPr>
          <w:rFonts w:ascii="Times New Roman" w:hAnsi="Times New Roman" w:cs="Times New Roman"/>
        </w:rPr>
        <w:t>as</w:t>
      </w:r>
      <w:r w:rsidRPr="007A6635">
        <w:rPr>
          <w:rFonts w:ascii="Times New Roman" w:hAnsi="Times New Roman" w:cs="Times New Roman"/>
        </w:rPr>
        <w:t xml:space="preserve"> </w:t>
      </w:r>
      <w:r>
        <w:rPr>
          <w:rFonts w:ascii="Times New Roman" w:hAnsi="Times New Roman" w:cs="Times New Roman"/>
        </w:rPr>
        <w:t>mērķa grupas pazīmes</w:t>
      </w:r>
      <w:r w:rsidRPr="007A6635">
        <w:rPr>
          <w:rFonts w:ascii="Times New Roman" w:hAnsi="Times New Roman" w:cs="Times New Roman"/>
        </w:rPr>
        <w:t xml:space="preserve"> skat. MK noteikumu Nr.504 3.1.</w:t>
      </w:r>
      <w:r w:rsidR="00E41930">
        <w:rPr>
          <w:rFonts w:ascii="Times New Roman" w:hAnsi="Times New Roman" w:cs="Times New Roman"/>
        </w:rPr>
        <w:t>1.</w:t>
      </w:r>
      <w:r w:rsidR="00E41930" w:rsidRPr="00E41930">
        <w:rPr>
          <w:rFonts w:ascii="Times New Roman" w:hAnsi="Times New Roman" w:cs="Times New Roman"/>
        </w:rPr>
        <w:t>–</w:t>
      </w:r>
      <w:r w:rsidR="00E41930">
        <w:rPr>
          <w:rFonts w:ascii="Times New Roman" w:hAnsi="Times New Roman" w:cs="Times New Roman"/>
        </w:rPr>
        <w:t xml:space="preserve">3.1.4. </w:t>
      </w:r>
      <w:r w:rsidRPr="007A6635">
        <w:rPr>
          <w:rFonts w:ascii="Times New Roman" w:hAnsi="Times New Roman" w:cs="Times New Roman"/>
        </w:rPr>
        <w:t xml:space="preserve">apakšpunktā, </w:t>
      </w:r>
      <w:hyperlink r:id="rId4" w:history="1">
        <w:r w:rsidRPr="007A6635">
          <w:rPr>
            <w:rStyle w:val="Hyperlink"/>
            <w:rFonts w:ascii="Times New Roman" w:hAnsi="Times New Roman" w:cs="Times New Roman"/>
          </w:rPr>
          <w:t>https://likumi.lv/ta/id/283953</w:t>
        </w:r>
      </w:hyperlink>
      <w:bookmarkEnd w:id="0"/>
    </w:p>
  </w:footnote>
  <w:footnote w:id="5">
    <w:p w14:paraId="643AA746" w14:textId="77777777" w:rsidR="003572FE" w:rsidRPr="001E69D1" w:rsidRDefault="003572FE" w:rsidP="003572FE">
      <w:pPr>
        <w:pStyle w:val="FootnoteText"/>
        <w:rPr>
          <w:b/>
          <w:bCs/>
        </w:rPr>
      </w:pPr>
      <w:r>
        <w:rPr>
          <w:rStyle w:val="FootnoteReference"/>
        </w:rPr>
        <w:footnoteRef/>
      </w:r>
      <w:r>
        <w:t xml:space="preserve"> </w:t>
      </w:r>
      <w:r w:rsidRPr="001E69D1">
        <w:rPr>
          <w:rFonts w:ascii="Times New Roman" w:hAnsi="Times New Roman" w:cs="Times New Roman"/>
          <w:bCs/>
        </w:rPr>
        <w:t>Komisijas paziņojums par Līguma par Eiropas Savienības darbību 107. panta 1. punktā minēto valsts atbalsta jēdzienu (C/2016/2946). Eiropas Savienības Oficiālais vēstnesis 19.07.2016., C 262/1</w:t>
      </w:r>
    </w:p>
  </w:footnote>
  <w:footnote w:id="6">
    <w:p w14:paraId="59B72E92" w14:textId="77777777" w:rsidR="00C64E74" w:rsidRPr="007A6635" w:rsidRDefault="00C64E74" w:rsidP="00C64E74">
      <w:pPr>
        <w:pStyle w:val="FootnoteText"/>
        <w:rPr>
          <w:rFonts w:ascii="Times New Roman" w:hAnsi="Times New Roman" w:cs="Times New Roman"/>
        </w:rPr>
      </w:pPr>
      <w:r w:rsidRPr="007A6635">
        <w:rPr>
          <w:rStyle w:val="FootnoteReference"/>
          <w:rFonts w:ascii="Times New Roman" w:hAnsi="Times New Roman" w:cs="Times New Roman"/>
        </w:rPr>
        <w:footnoteRef/>
      </w:r>
      <w:r w:rsidRPr="007A6635">
        <w:rPr>
          <w:rFonts w:ascii="Times New Roman" w:hAnsi="Times New Roman" w:cs="Times New Roman"/>
        </w:rPr>
        <w:t xml:space="preserve"> Detalizētākus kritērijus skat. MK noteikumu Nr.504 3.1.apakšpunktā, </w:t>
      </w:r>
      <w:hyperlink r:id="rId5" w:history="1">
        <w:r w:rsidRPr="007A6635">
          <w:rPr>
            <w:rStyle w:val="Hyperlink"/>
            <w:rFonts w:ascii="Times New Roman" w:hAnsi="Times New Roman" w:cs="Times New Roman"/>
          </w:rPr>
          <w:t>https://likumi.lv/ta/id/283953</w:t>
        </w:r>
      </w:hyperlink>
      <w:r w:rsidRPr="007A663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EC6B" w14:textId="77777777" w:rsidR="00E90E68" w:rsidRDefault="00E90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690A3DDD"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68FC">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E0C0" w14:textId="77777777" w:rsidR="00E90E68" w:rsidRDefault="00E90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1FC"/>
    <w:rsid w:val="00004CB7"/>
    <w:rsid w:val="00010AB5"/>
    <w:rsid w:val="00010F38"/>
    <w:rsid w:val="00015383"/>
    <w:rsid w:val="000251FC"/>
    <w:rsid w:val="00031A1B"/>
    <w:rsid w:val="00032996"/>
    <w:rsid w:val="000459D1"/>
    <w:rsid w:val="00056211"/>
    <w:rsid w:val="00062689"/>
    <w:rsid w:val="00066AA4"/>
    <w:rsid w:val="0007766D"/>
    <w:rsid w:val="000860E8"/>
    <w:rsid w:val="0008653C"/>
    <w:rsid w:val="0009205D"/>
    <w:rsid w:val="000A4820"/>
    <w:rsid w:val="000B4B76"/>
    <w:rsid w:val="000B67C8"/>
    <w:rsid w:val="000B7B29"/>
    <w:rsid w:val="000C0DD5"/>
    <w:rsid w:val="000D5048"/>
    <w:rsid w:val="000E1A6B"/>
    <w:rsid w:val="000E22A6"/>
    <w:rsid w:val="000E57A1"/>
    <w:rsid w:val="000F00B6"/>
    <w:rsid w:val="0010271A"/>
    <w:rsid w:val="00111D1F"/>
    <w:rsid w:val="00116633"/>
    <w:rsid w:val="001169EA"/>
    <w:rsid w:val="0011787A"/>
    <w:rsid w:val="00120627"/>
    <w:rsid w:val="00132968"/>
    <w:rsid w:val="00146E21"/>
    <w:rsid w:val="001471C7"/>
    <w:rsid w:val="0015451D"/>
    <w:rsid w:val="0016127D"/>
    <w:rsid w:val="0016741F"/>
    <w:rsid w:val="00175BF2"/>
    <w:rsid w:val="00182EA9"/>
    <w:rsid w:val="00185D8D"/>
    <w:rsid w:val="00190E7B"/>
    <w:rsid w:val="001946FD"/>
    <w:rsid w:val="00194FED"/>
    <w:rsid w:val="00195ED7"/>
    <w:rsid w:val="001A0943"/>
    <w:rsid w:val="001B40F0"/>
    <w:rsid w:val="001D0101"/>
    <w:rsid w:val="001D1CA9"/>
    <w:rsid w:val="001D591B"/>
    <w:rsid w:val="001E2B96"/>
    <w:rsid w:val="001E3B1F"/>
    <w:rsid w:val="001E4203"/>
    <w:rsid w:val="001F34C9"/>
    <w:rsid w:val="001F41D0"/>
    <w:rsid w:val="002059C5"/>
    <w:rsid w:val="002100FD"/>
    <w:rsid w:val="00225D7D"/>
    <w:rsid w:val="00230204"/>
    <w:rsid w:val="00236C21"/>
    <w:rsid w:val="00243426"/>
    <w:rsid w:val="00244809"/>
    <w:rsid w:val="00246783"/>
    <w:rsid w:val="0024777A"/>
    <w:rsid w:val="00260E17"/>
    <w:rsid w:val="0026113A"/>
    <w:rsid w:val="00270369"/>
    <w:rsid w:val="00274902"/>
    <w:rsid w:val="00276335"/>
    <w:rsid w:val="00277BD4"/>
    <w:rsid w:val="00293488"/>
    <w:rsid w:val="002A262E"/>
    <w:rsid w:val="002A48A2"/>
    <w:rsid w:val="002B58D1"/>
    <w:rsid w:val="002C6401"/>
    <w:rsid w:val="002C6A1A"/>
    <w:rsid w:val="002D001E"/>
    <w:rsid w:val="002D572B"/>
    <w:rsid w:val="002D68CF"/>
    <w:rsid w:val="002E1C05"/>
    <w:rsid w:val="0030499A"/>
    <w:rsid w:val="0031214F"/>
    <w:rsid w:val="0032026B"/>
    <w:rsid w:val="00325B2C"/>
    <w:rsid w:val="003315E3"/>
    <w:rsid w:val="00333706"/>
    <w:rsid w:val="00334895"/>
    <w:rsid w:val="003428B9"/>
    <w:rsid w:val="003572FE"/>
    <w:rsid w:val="00376223"/>
    <w:rsid w:val="00376702"/>
    <w:rsid w:val="003828EB"/>
    <w:rsid w:val="00383AF2"/>
    <w:rsid w:val="00385505"/>
    <w:rsid w:val="003963F6"/>
    <w:rsid w:val="003A5FEC"/>
    <w:rsid w:val="003A6D58"/>
    <w:rsid w:val="003B0BF9"/>
    <w:rsid w:val="003B416A"/>
    <w:rsid w:val="003B717C"/>
    <w:rsid w:val="003B77B4"/>
    <w:rsid w:val="003B7861"/>
    <w:rsid w:val="003C176C"/>
    <w:rsid w:val="003D2D66"/>
    <w:rsid w:val="003E0791"/>
    <w:rsid w:val="003E6D53"/>
    <w:rsid w:val="003F28AC"/>
    <w:rsid w:val="0040242B"/>
    <w:rsid w:val="00402D84"/>
    <w:rsid w:val="0041240F"/>
    <w:rsid w:val="00422CCE"/>
    <w:rsid w:val="00424BF1"/>
    <w:rsid w:val="00427899"/>
    <w:rsid w:val="00433362"/>
    <w:rsid w:val="004454FE"/>
    <w:rsid w:val="00450C1C"/>
    <w:rsid w:val="0045440F"/>
    <w:rsid w:val="00454C44"/>
    <w:rsid w:val="00456E40"/>
    <w:rsid w:val="00466021"/>
    <w:rsid w:val="00471F27"/>
    <w:rsid w:val="00472B71"/>
    <w:rsid w:val="00473FAD"/>
    <w:rsid w:val="004779B2"/>
    <w:rsid w:val="004814FD"/>
    <w:rsid w:val="004A70C6"/>
    <w:rsid w:val="004B64CE"/>
    <w:rsid w:val="004C6F24"/>
    <w:rsid w:val="004D02F3"/>
    <w:rsid w:val="004D3296"/>
    <w:rsid w:val="004D336E"/>
    <w:rsid w:val="004E37FC"/>
    <w:rsid w:val="004F7D90"/>
    <w:rsid w:val="0050178F"/>
    <w:rsid w:val="005023D1"/>
    <w:rsid w:val="0050431B"/>
    <w:rsid w:val="005116C4"/>
    <w:rsid w:val="00527A89"/>
    <w:rsid w:val="0053165A"/>
    <w:rsid w:val="00541989"/>
    <w:rsid w:val="00544278"/>
    <w:rsid w:val="00553218"/>
    <w:rsid w:val="00572CBD"/>
    <w:rsid w:val="005827EF"/>
    <w:rsid w:val="00590BEB"/>
    <w:rsid w:val="005A0EA1"/>
    <w:rsid w:val="005A344B"/>
    <w:rsid w:val="005A786A"/>
    <w:rsid w:val="005B3AC3"/>
    <w:rsid w:val="005B6479"/>
    <w:rsid w:val="005E6296"/>
    <w:rsid w:val="005F248C"/>
    <w:rsid w:val="005F497B"/>
    <w:rsid w:val="005F61BC"/>
    <w:rsid w:val="00604317"/>
    <w:rsid w:val="00612326"/>
    <w:rsid w:val="006273BD"/>
    <w:rsid w:val="00631A62"/>
    <w:rsid w:val="00637714"/>
    <w:rsid w:val="00640DEC"/>
    <w:rsid w:val="0064404F"/>
    <w:rsid w:val="006440AB"/>
    <w:rsid w:val="00655F2C"/>
    <w:rsid w:val="00670E74"/>
    <w:rsid w:val="006713A1"/>
    <w:rsid w:val="00672FCD"/>
    <w:rsid w:val="00674549"/>
    <w:rsid w:val="006748E2"/>
    <w:rsid w:val="006858BB"/>
    <w:rsid w:val="00692BFA"/>
    <w:rsid w:val="00695036"/>
    <w:rsid w:val="00696FA1"/>
    <w:rsid w:val="00697C47"/>
    <w:rsid w:val="006B05A6"/>
    <w:rsid w:val="006B3225"/>
    <w:rsid w:val="006B5793"/>
    <w:rsid w:val="006C2027"/>
    <w:rsid w:val="006C50B9"/>
    <w:rsid w:val="006E1081"/>
    <w:rsid w:val="006E41FB"/>
    <w:rsid w:val="006F0B58"/>
    <w:rsid w:val="006F3B94"/>
    <w:rsid w:val="006F442F"/>
    <w:rsid w:val="007010E1"/>
    <w:rsid w:val="00704055"/>
    <w:rsid w:val="00714103"/>
    <w:rsid w:val="007161CC"/>
    <w:rsid w:val="00720585"/>
    <w:rsid w:val="007312C4"/>
    <w:rsid w:val="0074119C"/>
    <w:rsid w:val="00746EE1"/>
    <w:rsid w:val="007517E6"/>
    <w:rsid w:val="00751B5E"/>
    <w:rsid w:val="00760273"/>
    <w:rsid w:val="00760867"/>
    <w:rsid w:val="00761DCB"/>
    <w:rsid w:val="007734A0"/>
    <w:rsid w:val="00773AF6"/>
    <w:rsid w:val="0077426C"/>
    <w:rsid w:val="0078677E"/>
    <w:rsid w:val="00793B13"/>
    <w:rsid w:val="00795F71"/>
    <w:rsid w:val="007A6635"/>
    <w:rsid w:val="007B2475"/>
    <w:rsid w:val="007D0760"/>
    <w:rsid w:val="007D676F"/>
    <w:rsid w:val="007E33AA"/>
    <w:rsid w:val="007E3B5B"/>
    <w:rsid w:val="007E57EE"/>
    <w:rsid w:val="007E5F7A"/>
    <w:rsid w:val="007E73AB"/>
    <w:rsid w:val="007F15E0"/>
    <w:rsid w:val="007F5FF7"/>
    <w:rsid w:val="007F6020"/>
    <w:rsid w:val="00813C2D"/>
    <w:rsid w:val="00816C11"/>
    <w:rsid w:val="00817C00"/>
    <w:rsid w:val="00820C82"/>
    <w:rsid w:val="00821D1C"/>
    <w:rsid w:val="00826D6A"/>
    <w:rsid w:val="00833FB8"/>
    <w:rsid w:val="00841B42"/>
    <w:rsid w:val="0085323B"/>
    <w:rsid w:val="00860730"/>
    <w:rsid w:val="00864639"/>
    <w:rsid w:val="00866567"/>
    <w:rsid w:val="0087014F"/>
    <w:rsid w:val="008708C2"/>
    <w:rsid w:val="00876C62"/>
    <w:rsid w:val="00882CC6"/>
    <w:rsid w:val="0089009E"/>
    <w:rsid w:val="008908EE"/>
    <w:rsid w:val="00894C55"/>
    <w:rsid w:val="008959E6"/>
    <w:rsid w:val="008B6601"/>
    <w:rsid w:val="008B697A"/>
    <w:rsid w:val="008D5BD3"/>
    <w:rsid w:val="008E4F8E"/>
    <w:rsid w:val="008F2F1E"/>
    <w:rsid w:val="009000B3"/>
    <w:rsid w:val="0090020A"/>
    <w:rsid w:val="0090147D"/>
    <w:rsid w:val="00901D38"/>
    <w:rsid w:val="00902FA8"/>
    <w:rsid w:val="009048D9"/>
    <w:rsid w:val="009067AF"/>
    <w:rsid w:val="00912418"/>
    <w:rsid w:val="00912BF2"/>
    <w:rsid w:val="00914E43"/>
    <w:rsid w:val="009237B0"/>
    <w:rsid w:val="009303BA"/>
    <w:rsid w:val="009449D8"/>
    <w:rsid w:val="009456DB"/>
    <w:rsid w:val="00956E27"/>
    <w:rsid w:val="009617CC"/>
    <w:rsid w:val="009710E8"/>
    <w:rsid w:val="009A2654"/>
    <w:rsid w:val="009C0C9D"/>
    <w:rsid w:val="009C1157"/>
    <w:rsid w:val="009C34DD"/>
    <w:rsid w:val="009D06BD"/>
    <w:rsid w:val="009D10F2"/>
    <w:rsid w:val="009E1343"/>
    <w:rsid w:val="009E2599"/>
    <w:rsid w:val="009E6916"/>
    <w:rsid w:val="009E7A79"/>
    <w:rsid w:val="00A07B45"/>
    <w:rsid w:val="00A10FC3"/>
    <w:rsid w:val="00A141E4"/>
    <w:rsid w:val="00A162CC"/>
    <w:rsid w:val="00A1705C"/>
    <w:rsid w:val="00A228D9"/>
    <w:rsid w:val="00A23DF6"/>
    <w:rsid w:val="00A249C8"/>
    <w:rsid w:val="00A3625B"/>
    <w:rsid w:val="00A36817"/>
    <w:rsid w:val="00A37280"/>
    <w:rsid w:val="00A3756A"/>
    <w:rsid w:val="00A412C8"/>
    <w:rsid w:val="00A5356C"/>
    <w:rsid w:val="00A551C3"/>
    <w:rsid w:val="00A6073E"/>
    <w:rsid w:val="00A61109"/>
    <w:rsid w:val="00A645B7"/>
    <w:rsid w:val="00A77AA7"/>
    <w:rsid w:val="00A826DA"/>
    <w:rsid w:val="00A85661"/>
    <w:rsid w:val="00A8652D"/>
    <w:rsid w:val="00AA35F0"/>
    <w:rsid w:val="00AA3D5F"/>
    <w:rsid w:val="00AA6238"/>
    <w:rsid w:val="00AA68FC"/>
    <w:rsid w:val="00AA6C44"/>
    <w:rsid w:val="00AB0364"/>
    <w:rsid w:val="00AC57BE"/>
    <w:rsid w:val="00AC6290"/>
    <w:rsid w:val="00AD01B7"/>
    <w:rsid w:val="00AE28E2"/>
    <w:rsid w:val="00AE2ADD"/>
    <w:rsid w:val="00AE5567"/>
    <w:rsid w:val="00AF1239"/>
    <w:rsid w:val="00AF2ED4"/>
    <w:rsid w:val="00B03F1D"/>
    <w:rsid w:val="00B04A2E"/>
    <w:rsid w:val="00B07816"/>
    <w:rsid w:val="00B16480"/>
    <w:rsid w:val="00B17E56"/>
    <w:rsid w:val="00B2165C"/>
    <w:rsid w:val="00B2361F"/>
    <w:rsid w:val="00B32B53"/>
    <w:rsid w:val="00B36442"/>
    <w:rsid w:val="00B41F0E"/>
    <w:rsid w:val="00B43206"/>
    <w:rsid w:val="00B46BAD"/>
    <w:rsid w:val="00B53B25"/>
    <w:rsid w:val="00B57E03"/>
    <w:rsid w:val="00B6094B"/>
    <w:rsid w:val="00B6614F"/>
    <w:rsid w:val="00B903D0"/>
    <w:rsid w:val="00B93696"/>
    <w:rsid w:val="00B97924"/>
    <w:rsid w:val="00BA12DB"/>
    <w:rsid w:val="00BA20AA"/>
    <w:rsid w:val="00BA4166"/>
    <w:rsid w:val="00BA4820"/>
    <w:rsid w:val="00BA5B22"/>
    <w:rsid w:val="00BB2720"/>
    <w:rsid w:val="00BB6387"/>
    <w:rsid w:val="00BC3525"/>
    <w:rsid w:val="00BC734A"/>
    <w:rsid w:val="00BD4425"/>
    <w:rsid w:val="00BE3676"/>
    <w:rsid w:val="00BE7F0E"/>
    <w:rsid w:val="00BF7539"/>
    <w:rsid w:val="00C02BB4"/>
    <w:rsid w:val="00C20DD9"/>
    <w:rsid w:val="00C21477"/>
    <w:rsid w:val="00C22578"/>
    <w:rsid w:val="00C23DCA"/>
    <w:rsid w:val="00C25B49"/>
    <w:rsid w:val="00C32226"/>
    <w:rsid w:val="00C3342B"/>
    <w:rsid w:val="00C34D3C"/>
    <w:rsid w:val="00C36E6C"/>
    <w:rsid w:val="00C4648B"/>
    <w:rsid w:val="00C478EF"/>
    <w:rsid w:val="00C47B72"/>
    <w:rsid w:val="00C545A3"/>
    <w:rsid w:val="00C6187F"/>
    <w:rsid w:val="00C64E74"/>
    <w:rsid w:val="00C73C39"/>
    <w:rsid w:val="00C85056"/>
    <w:rsid w:val="00C917FE"/>
    <w:rsid w:val="00C97DFE"/>
    <w:rsid w:val="00CA27E4"/>
    <w:rsid w:val="00CB0FCC"/>
    <w:rsid w:val="00CC0D2D"/>
    <w:rsid w:val="00CC34A3"/>
    <w:rsid w:val="00CD386B"/>
    <w:rsid w:val="00CD4AFD"/>
    <w:rsid w:val="00CD74B8"/>
    <w:rsid w:val="00CE23C1"/>
    <w:rsid w:val="00CE5657"/>
    <w:rsid w:val="00D02CCD"/>
    <w:rsid w:val="00D10AFF"/>
    <w:rsid w:val="00D11044"/>
    <w:rsid w:val="00D113B4"/>
    <w:rsid w:val="00D133F8"/>
    <w:rsid w:val="00D14A3E"/>
    <w:rsid w:val="00D15A26"/>
    <w:rsid w:val="00D15CF3"/>
    <w:rsid w:val="00D44436"/>
    <w:rsid w:val="00D472A5"/>
    <w:rsid w:val="00D668A0"/>
    <w:rsid w:val="00D71AC6"/>
    <w:rsid w:val="00D75406"/>
    <w:rsid w:val="00D77E1D"/>
    <w:rsid w:val="00D837C5"/>
    <w:rsid w:val="00D8613E"/>
    <w:rsid w:val="00D86324"/>
    <w:rsid w:val="00DA19F4"/>
    <w:rsid w:val="00DA1A0B"/>
    <w:rsid w:val="00DA3DD3"/>
    <w:rsid w:val="00DA502A"/>
    <w:rsid w:val="00DA61C4"/>
    <w:rsid w:val="00DA6E6C"/>
    <w:rsid w:val="00DB204E"/>
    <w:rsid w:val="00DB4E0F"/>
    <w:rsid w:val="00DC25FF"/>
    <w:rsid w:val="00DC5852"/>
    <w:rsid w:val="00DD6397"/>
    <w:rsid w:val="00DE7807"/>
    <w:rsid w:val="00DF1836"/>
    <w:rsid w:val="00E07933"/>
    <w:rsid w:val="00E07AC3"/>
    <w:rsid w:val="00E14B90"/>
    <w:rsid w:val="00E17826"/>
    <w:rsid w:val="00E30955"/>
    <w:rsid w:val="00E3716B"/>
    <w:rsid w:val="00E41930"/>
    <w:rsid w:val="00E4218F"/>
    <w:rsid w:val="00E437F7"/>
    <w:rsid w:val="00E5323B"/>
    <w:rsid w:val="00E53CC8"/>
    <w:rsid w:val="00E56917"/>
    <w:rsid w:val="00E60659"/>
    <w:rsid w:val="00E646DF"/>
    <w:rsid w:val="00E65D9E"/>
    <w:rsid w:val="00E662DE"/>
    <w:rsid w:val="00E8648E"/>
    <w:rsid w:val="00E86849"/>
    <w:rsid w:val="00E8749E"/>
    <w:rsid w:val="00E90C01"/>
    <w:rsid w:val="00E90E68"/>
    <w:rsid w:val="00E92289"/>
    <w:rsid w:val="00E94F59"/>
    <w:rsid w:val="00E951E6"/>
    <w:rsid w:val="00E97E85"/>
    <w:rsid w:val="00EA486E"/>
    <w:rsid w:val="00EC1DC8"/>
    <w:rsid w:val="00ED0349"/>
    <w:rsid w:val="00ED6C52"/>
    <w:rsid w:val="00EE4FDA"/>
    <w:rsid w:val="00EF2C0F"/>
    <w:rsid w:val="00F0659C"/>
    <w:rsid w:val="00F0696D"/>
    <w:rsid w:val="00F103E5"/>
    <w:rsid w:val="00F22343"/>
    <w:rsid w:val="00F23665"/>
    <w:rsid w:val="00F36C34"/>
    <w:rsid w:val="00F5007D"/>
    <w:rsid w:val="00F50B34"/>
    <w:rsid w:val="00F55959"/>
    <w:rsid w:val="00F57B0C"/>
    <w:rsid w:val="00F61993"/>
    <w:rsid w:val="00F70877"/>
    <w:rsid w:val="00F75638"/>
    <w:rsid w:val="00F85C67"/>
    <w:rsid w:val="00F90D31"/>
    <w:rsid w:val="00FA0A4A"/>
    <w:rsid w:val="00FA110A"/>
    <w:rsid w:val="00FB623D"/>
    <w:rsid w:val="00FB7487"/>
    <w:rsid w:val="00FD50CE"/>
    <w:rsid w:val="00FE0C26"/>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styleId="UnresolvedMention">
    <w:name w:val="Unresolved Mention"/>
    <w:basedOn w:val="DefaultParagraphFont"/>
    <w:uiPriority w:val="99"/>
    <w:semiHidden/>
    <w:unhideWhenUsed/>
    <w:rsid w:val="009E1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3953" TargetMode="External"/><Relationship Id="rId2" Type="http://schemas.openxmlformats.org/officeDocument/2006/relationships/hyperlink" Target="https://goo.gl/ZcGXHp" TargetMode="External"/><Relationship Id="rId1" Type="http://schemas.openxmlformats.org/officeDocument/2006/relationships/hyperlink" Target="https://likumi.lv/ta/id/283953" TargetMode="External"/><Relationship Id="rId5" Type="http://schemas.openxmlformats.org/officeDocument/2006/relationships/hyperlink" Target="https://likumi.lv/ta/id/283953" TargetMode="External"/><Relationship Id="rId4" Type="http://schemas.openxmlformats.org/officeDocument/2006/relationships/hyperlink" Target="https://likumi.lv/ta/id/28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2DC0C-A8A5-40EF-98E6-6D4B5257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7</Pages>
  <Words>9130</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Rudolfs Kudla</cp:lastModifiedBy>
  <cp:revision>88</cp:revision>
  <cp:lastPrinted>2018-04-24T06:40:00Z</cp:lastPrinted>
  <dcterms:created xsi:type="dcterms:W3CDTF">2018-04-23T12:29:00Z</dcterms:created>
  <dcterms:modified xsi:type="dcterms:W3CDTF">2018-05-21T12:43:00Z</dcterms:modified>
</cp:coreProperties>
</file>