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FA01C" w14:textId="262F3B54" w:rsidR="006457F2" w:rsidRDefault="006457F2" w:rsidP="00AA1C9F">
      <w:pPr>
        <w:tabs>
          <w:tab w:val="left" w:pos="6663"/>
        </w:tabs>
        <w:rPr>
          <w:sz w:val="28"/>
          <w:szCs w:val="28"/>
        </w:rPr>
      </w:pPr>
    </w:p>
    <w:p w14:paraId="7D03D623" w14:textId="77777777" w:rsidR="00F7533B" w:rsidRPr="00262D45" w:rsidRDefault="00F7533B" w:rsidP="00AA1C9F">
      <w:pPr>
        <w:tabs>
          <w:tab w:val="left" w:pos="6663"/>
        </w:tabs>
        <w:rPr>
          <w:sz w:val="28"/>
          <w:szCs w:val="28"/>
        </w:rPr>
      </w:pPr>
    </w:p>
    <w:p w14:paraId="6776BC44" w14:textId="34618EC8" w:rsidR="00262D45" w:rsidRPr="00262D45" w:rsidRDefault="00262D45" w:rsidP="00AA1C9F">
      <w:pPr>
        <w:tabs>
          <w:tab w:val="left" w:pos="6663"/>
        </w:tabs>
        <w:rPr>
          <w:sz w:val="28"/>
          <w:szCs w:val="28"/>
        </w:rPr>
      </w:pPr>
      <w:r w:rsidRPr="00262D45">
        <w:rPr>
          <w:sz w:val="28"/>
          <w:szCs w:val="28"/>
        </w:rPr>
        <w:t xml:space="preserve">2018. gada </w:t>
      </w:r>
      <w:r w:rsidR="005A4A90">
        <w:rPr>
          <w:sz w:val="28"/>
          <w:szCs w:val="28"/>
        </w:rPr>
        <w:t>22. maijā</w:t>
      </w:r>
      <w:r w:rsidRPr="00262D45">
        <w:rPr>
          <w:sz w:val="28"/>
          <w:szCs w:val="28"/>
        </w:rPr>
        <w:tab/>
        <w:t>Noteikumi Nr.</w:t>
      </w:r>
      <w:r w:rsidR="005A4A90">
        <w:rPr>
          <w:sz w:val="28"/>
          <w:szCs w:val="28"/>
        </w:rPr>
        <w:t> 291</w:t>
      </w:r>
    </w:p>
    <w:p w14:paraId="5121606F" w14:textId="695FF75D" w:rsidR="00262D45" w:rsidRPr="00262D45" w:rsidRDefault="00262D45" w:rsidP="00AA1C9F">
      <w:pPr>
        <w:tabs>
          <w:tab w:val="left" w:pos="6663"/>
        </w:tabs>
        <w:rPr>
          <w:sz w:val="28"/>
          <w:szCs w:val="28"/>
        </w:rPr>
      </w:pPr>
      <w:r w:rsidRPr="00262D45">
        <w:rPr>
          <w:sz w:val="28"/>
          <w:szCs w:val="28"/>
        </w:rPr>
        <w:t>Rīgā</w:t>
      </w:r>
      <w:r w:rsidRPr="00262D45">
        <w:rPr>
          <w:sz w:val="28"/>
          <w:szCs w:val="28"/>
        </w:rPr>
        <w:tab/>
        <w:t>(prot. Nr. </w:t>
      </w:r>
      <w:r w:rsidR="005A4A90">
        <w:rPr>
          <w:sz w:val="28"/>
          <w:szCs w:val="28"/>
        </w:rPr>
        <w:t>25</w:t>
      </w:r>
      <w:r w:rsidRPr="00262D45">
        <w:rPr>
          <w:sz w:val="28"/>
          <w:szCs w:val="28"/>
        </w:rPr>
        <w:t> </w:t>
      </w:r>
      <w:r w:rsidR="005A4A90">
        <w:rPr>
          <w:sz w:val="28"/>
          <w:szCs w:val="28"/>
        </w:rPr>
        <w:t>14</w:t>
      </w:r>
      <w:bookmarkStart w:id="0" w:name="_GoBack"/>
      <w:bookmarkEnd w:id="0"/>
      <w:r w:rsidRPr="00262D45">
        <w:rPr>
          <w:sz w:val="28"/>
          <w:szCs w:val="28"/>
        </w:rPr>
        <w:t>. §)</w:t>
      </w:r>
    </w:p>
    <w:p w14:paraId="401F9A05" w14:textId="7D169C4A" w:rsidR="006457F2" w:rsidRPr="00262D45" w:rsidRDefault="006457F2" w:rsidP="00AA1C9F">
      <w:pPr>
        <w:tabs>
          <w:tab w:val="left" w:pos="6804"/>
        </w:tabs>
        <w:rPr>
          <w:sz w:val="28"/>
          <w:szCs w:val="28"/>
        </w:rPr>
      </w:pPr>
    </w:p>
    <w:p w14:paraId="668010F9" w14:textId="3DF2FC88" w:rsidR="008730E2" w:rsidRPr="00262D45" w:rsidRDefault="008730E2" w:rsidP="00AA1C9F">
      <w:pPr>
        <w:jc w:val="center"/>
        <w:rPr>
          <w:b/>
          <w:bCs/>
          <w:sz w:val="28"/>
          <w:szCs w:val="28"/>
        </w:rPr>
      </w:pPr>
      <w:r w:rsidRPr="00262D45">
        <w:rPr>
          <w:b/>
          <w:bCs/>
          <w:sz w:val="28"/>
          <w:szCs w:val="28"/>
        </w:rPr>
        <w:t xml:space="preserve">Darbības programmas </w:t>
      </w:r>
      <w:r w:rsidR="00262D45" w:rsidRPr="00262D45">
        <w:rPr>
          <w:b/>
          <w:bCs/>
          <w:sz w:val="28"/>
          <w:szCs w:val="28"/>
        </w:rPr>
        <w:t>"</w:t>
      </w:r>
      <w:r w:rsidRPr="00262D45">
        <w:rPr>
          <w:b/>
          <w:bCs/>
          <w:sz w:val="28"/>
          <w:szCs w:val="28"/>
        </w:rPr>
        <w:t>Izaugsme un nodarbinātība</w:t>
      </w:r>
      <w:r w:rsidR="00262D45" w:rsidRPr="00262D45">
        <w:rPr>
          <w:b/>
          <w:bCs/>
          <w:sz w:val="28"/>
          <w:szCs w:val="28"/>
        </w:rPr>
        <w:t>"</w:t>
      </w:r>
      <w:r w:rsidRPr="00262D45">
        <w:rPr>
          <w:b/>
          <w:bCs/>
          <w:sz w:val="28"/>
          <w:szCs w:val="28"/>
        </w:rPr>
        <w:t xml:space="preserve"> 9.2.2. specifiskā atbalsta mērķa </w:t>
      </w:r>
      <w:r w:rsidR="00262D45" w:rsidRPr="00262D45">
        <w:rPr>
          <w:b/>
          <w:bCs/>
          <w:sz w:val="28"/>
          <w:szCs w:val="28"/>
        </w:rPr>
        <w:t>"</w:t>
      </w:r>
      <w:r w:rsidRPr="00262D45">
        <w:rPr>
          <w:b/>
          <w:bCs/>
          <w:sz w:val="28"/>
          <w:szCs w:val="28"/>
        </w:rPr>
        <w:t>Palielināt kvalitatīvu institucionālai aprūpei alternatīvu sociālo pakalpojumu dzīvesvietā un ģimeniskai videi pietuvinātu pakalpojumu pieejamību personām ar invaliditāti un bērniem</w:t>
      </w:r>
      <w:r w:rsidR="00262D45" w:rsidRPr="00262D45">
        <w:rPr>
          <w:b/>
          <w:bCs/>
          <w:sz w:val="28"/>
          <w:szCs w:val="28"/>
        </w:rPr>
        <w:t>"</w:t>
      </w:r>
      <w:r w:rsidRPr="00262D45">
        <w:rPr>
          <w:b/>
          <w:bCs/>
          <w:sz w:val="28"/>
          <w:szCs w:val="28"/>
        </w:rPr>
        <w:t xml:space="preserve"> 9.2.2.3. pasākuma </w:t>
      </w:r>
      <w:bookmarkStart w:id="1" w:name="_Hlk483223922"/>
      <w:r w:rsidR="00262D45" w:rsidRPr="00262D45">
        <w:rPr>
          <w:b/>
          <w:bCs/>
          <w:sz w:val="28"/>
          <w:szCs w:val="28"/>
        </w:rPr>
        <w:t>"</w:t>
      </w:r>
      <w:r w:rsidRPr="00262D45">
        <w:rPr>
          <w:b/>
          <w:bCs/>
          <w:sz w:val="28"/>
          <w:szCs w:val="28"/>
        </w:rPr>
        <w:t>S</w:t>
      </w:r>
      <w:r w:rsidR="00186C0B" w:rsidRPr="00262D45">
        <w:rPr>
          <w:b/>
          <w:bCs/>
          <w:sz w:val="28"/>
          <w:szCs w:val="28"/>
        </w:rPr>
        <w:t>abiedrībā balstīt</w:t>
      </w:r>
      <w:r w:rsidR="00947752" w:rsidRPr="00262D45">
        <w:rPr>
          <w:b/>
          <w:bCs/>
          <w:sz w:val="28"/>
          <w:szCs w:val="28"/>
        </w:rPr>
        <w:t>u</w:t>
      </w:r>
      <w:r w:rsidR="00186C0B" w:rsidRPr="00262D45">
        <w:rPr>
          <w:b/>
          <w:bCs/>
          <w:sz w:val="28"/>
          <w:szCs w:val="28"/>
        </w:rPr>
        <w:t xml:space="preserve"> sociāl</w:t>
      </w:r>
      <w:r w:rsidR="00947752" w:rsidRPr="00262D45">
        <w:rPr>
          <w:b/>
          <w:bCs/>
          <w:sz w:val="28"/>
          <w:szCs w:val="28"/>
        </w:rPr>
        <w:t>o</w:t>
      </w:r>
      <w:r w:rsidR="00186C0B" w:rsidRPr="00262D45">
        <w:rPr>
          <w:b/>
          <w:bCs/>
          <w:sz w:val="28"/>
          <w:szCs w:val="28"/>
        </w:rPr>
        <w:t xml:space="preserve"> pakalpojum</w:t>
      </w:r>
      <w:r w:rsidR="00947752" w:rsidRPr="00262D45">
        <w:rPr>
          <w:b/>
          <w:bCs/>
          <w:sz w:val="28"/>
          <w:szCs w:val="28"/>
        </w:rPr>
        <w:t>u</w:t>
      </w:r>
      <w:r w:rsidR="00186C0B" w:rsidRPr="00262D45">
        <w:rPr>
          <w:b/>
          <w:bCs/>
          <w:sz w:val="28"/>
          <w:szCs w:val="28"/>
        </w:rPr>
        <w:t xml:space="preserve"> </w:t>
      </w:r>
      <w:r w:rsidR="00947752" w:rsidRPr="00262D45">
        <w:rPr>
          <w:b/>
          <w:bCs/>
          <w:sz w:val="28"/>
          <w:szCs w:val="28"/>
        </w:rPr>
        <w:t>sniegšana</w:t>
      </w:r>
      <w:r w:rsidR="00262D45" w:rsidRPr="00262D45">
        <w:rPr>
          <w:b/>
          <w:bCs/>
          <w:sz w:val="28"/>
          <w:szCs w:val="28"/>
        </w:rPr>
        <w:t>"</w:t>
      </w:r>
      <w:bookmarkEnd w:id="1"/>
      <w:r w:rsidRPr="00262D45">
        <w:rPr>
          <w:b/>
          <w:bCs/>
          <w:sz w:val="28"/>
          <w:szCs w:val="28"/>
        </w:rPr>
        <w:t xml:space="preserve"> īstenošanas noteikumi</w:t>
      </w:r>
    </w:p>
    <w:p w14:paraId="1C2D58E7" w14:textId="77777777" w:rsidR="009C5A63" w:rsidRPr="00262D45" w:rsidRDefault="009C5A63" w:rsidP="00AA1C9F">
      <w:pPr>
        <w:ind w:firstLine="709"/>
        <w:jc w:val="right"/>
        <w:rPr>
          <w:sz w:val="28"/>
          <w:szCs w:val="28"/>
        </w:rPr>
      </w:pPr>
    </w:p>
    <w:p w14:paraId="75275770" w14:textId="77777777" w:rsidR="00AA1C9F" w:rsidRDefault="008730E2" w:rsidP="00AA1C9F">
      <w:pPr>
        <w:ind w:firstLine="709"/>
        <w:jc w:val="right"/>
        <w:rPr>
          <w:iCs/>
          <w:sz w:val="28"/>
          <w:szCs w:val="28"/>
        </w:rPr>
      </w:pPr>
      <w:r w:rsidRPr="00262D45">
        <w:rPr>
          <w:iCs/>
          <w:sz w:val="28"/>
          <w:szCs w:val="28"/>
        </w:rPr>
        <w:t xml:space="preserve">Izdoti saskaņā ar </w:t>
      </w:r>
    </w:p>
    <w:p w14:paraId="31B17457" w14:textId="1E0ACADD" w:rsidR="00AA1C9F" w:rsidRDefault="008730E2" w:rsidP="00AA1C9F">
      <w:pPr>
        <w:ind w:firstLine="709"/>
        <w:jc w:val="right"/>
        <w:rPr>
          <w:iCs/>
          <w:sz w:val="28"/>
          <w:szCs w:val="28"/>
        </w:rPr>
      </w:pPr>
      <w:r w:rsidRPr="00262D45">
        <w:rPr>
          <w:iCs/>
          <w:sz w:val="28"/>
          <w:szCs w:val="28"/>
        </w:rPr>
        <w:t xml:space="preserve">Eiropas Savienības struktūrfondu </w:t>
      </w:r>
      <w:r w:rsidR="00AA1C9F" w:rsidRPr="00262D45">
        <w:rPr>
          <w:iCs/>
          <w:sz w:val="28"/>
          <w:szCs w:val="28"/>
        </w:rPr>
        <w:t>un</w:t>
      </w:r>
    </w:p>
    <w:p w14:paraId="181D31F6" w14:textId="6F8D628E" w:rsidR="00AA1C9F" w:rsidRDefault="008730E2" w:rsidP="00AA1C9F">
      <w:pPr>
        <w:ind w:firstLine="709"/>
        <w:jc w:val="right"/>
        <w:rPr>
          <w:iCs/>
          <w:sz w:val="28"/>
          <w:szCs w:val="28"/>
        </w:rPr>
      </w:pPr>
      <w:r w:rsidRPr="00262D45">
        <w:rPr>
          <w:iCs/>
          <w:sz w:val="28"/>
          <w:szCs w:val="28"/>
        </w:rPr>
        <w:t>Kohēzijas fonda 2014.</w:t>
      </w:r>
      <w:r w:rsidR="00AA1C9F">
        <w:rPr>
          <w:iCs/>
          <w:sz w:val="28"/>
          <w:szCs w:val="28"/>
        </w:rPr>
        <w:t>–</w:t>
      </w:r>
      <w:r w:rsidRPr="00262D45">
        <w:rPr>
          <w:iCs/>
          <w:sz w:val="28"/>
          <w:szCs w:val="28"/>
        </w:rPr>
        <w:t>2020. gada</w:t>
      </w:r>
    </w:p>
    <w:p w14:paraId="4027B3DB" w14:textId="77777777" w:rsidR="00AA1C9F" w:rsidRDefault="008730E2" w:rsidP="00AA1C9F">
      <w:pPr>
        <w:ind w:firstLine="709"/>
        <w:jc w:val="right"/>
        <w:rPr>
          <w:iCs/>
          <w:sz w:val="28"/>
          <w:szCs w:val="28"/>
        </w:rPr>
      </w:pPr>
      <w:r w:rsidRPr="00262D45">
        <w:rPr>
          <w:iCs/>
          <w:sz w:val="28"/>
          <w:szCs w:val="28"/>
        </w:rPr>
        <w:t xml:space="preserve"> plānošanas perioda vadības likuma </w:t>
      </w:r>
    </w:p>
    <w:p w14:paraId="57728A3B" w14:textId="242F283F" w:rsidR="008730E2" w:rsidRPr="00262D45" w:rsidRDefault="008730E2" w:rsidP="00AA1C9F">
      <w:pPr>
        <w:ind w:firstLine="709"/>
        <w:jc w:val="right"/>
        <w:rPr>
          <w:iCs/>
          <w:sz w:val="28"/>
          <w:szCs w:val="28"/>
        </w:rPr>
      </w:pPr>
      <w:r w:rsidRPr="00262D45">
        <w:rPr>
          <w:iCs/>
          <w:sz w:val="28"/>
          <w:szCs w:val="28"/>
        </w:rPr>
        <w:t>20. panta 6. un 13. punktu</w:t>
      </w:r>
    </w:p>
    <w:p w14:paraId="6F722EE7" w14:textId="77777777" w:rsidR="00143392" w:rsidRPr="00262D45" w:rsidRDefault="00143392" w:rsidP="00AA1C9F">
      <w:pPr>
        <w:pStyle w:val="Title"/>
        <w:ind w:firstLine="709"/>
        <w:jc w:val="right"/>
        <w:outlineLvl w:val="0"/>
        <w:rPr>
          <w:szCs w:val="28"/>
        </w:rPr>
      </w:pPr>
    </w:p>
    <w:p w14:paraId="77EF54EB" w14:textId="409B15A0" w:rsidR="00024B7B" w:rsidRPr="00262D45" w:rsidRDefault="00D651B6" w:rsidP="00AA1C9F">
      <w:pPr>
        <w:pStyle w:val="Title"/>
        <w:outlineLvl w:val="0"/>
        <w:rPr>
          <w:b/>
          <w:szCs w:val="28"/>
        </w:rPr>
      </w:pPr>
      <w:r w:rsidRPr="00262D45">
        <w:rPr>
          <w:b/>
          <w:szCs w:val="28"/>
        </w:rPr>
        <w:t>I. Vispārīgie jautājumi</w:t>
      </w:r>
    </w:p>
    <w:p w14:paraId="3399B475" w14:textId="77777777" w:rsidR="00024B7B" w:rsidRPr="00262D45" w:rsidRDefault="00024B7B" w:rsidP="00AA1C9F">
      <w:pPr>
        <w:pStyle w:val="Title"/>
        <w:ind w:firstLine="709"/>
        <w:jc w:val="both"/>
        <w:outlineLvl w:val="0"/>
        <w:rPr>
          <w:szCs w:val="28"/>
        </w:rPr>
      </w:pPr>
    </w:p>
    <w:p w14:paraId="0A7E4118" w14:textId="315DD015" w:rsidR="003460CE" w:rsidRPr="00262D45" w:rsidRDefault="00024B7B" w:rsidP="00AA1C9F">
      <w:pPr>
        <w:pStyle w:val="Title"/>
        <w:numPr>
          <w:ilvl w:val="0"/>
          <w:numId w:val="4"/>
        </w:numPr>
        <w:tabs>
          <w:tab w:val="left" w:pos="993"/>
        </w:tabs>
        <w:ind w:left="0" w:firstLine="709"/>
        <w:jc w:val="both"/>
        <w:outlineLvl w:val="0"/>
        <w:rPr>
          <w:szCs w:val="28"/>
        </w:rPr>
      </w:pPr>
      <w:r w:rsidRPr="00262D45">
        <w:rPr>
          <w:szCs w:val="28"/>
        </w:rPr>
        <w:t>Noteikumi nosaka</w:t>
      </w:r>
      <w:r w:rsidR="00B46D1C" w:rsidRPr="00262D45">
        <w:rPr>
          <w:szCs w:val="28"/>
        </w:rPr>
        <w:t>:</w:t>
      </w:r>
    </w:p>
    <w:p w14:paraId="4369B03D" w14:textId="3D1DF4FC" w:rsidR="00B46D1C" w:rsidRPr="00262D45" w:rsidRDefault="00B46D1C" w:rsidP="00AA1C9F">
      <w:pPr>
        <w:pStyle w:val="Title"/>
        <w:numPr>
          <w:ilvl w:val="1"/>
          <w:numId w:val="4"/>
        </w:numPr>
        <w:tabs>
          <w:tab w:val="left" w:pos="1134"/>
        </w:tabs>
        <w:ind w:left="0" w:firstLine="709"/>
        <w:jc w:val="both"/>
        <w:outlineLvl w:val="0"/>
        <w:rPr>
          <w:szCs w:val="28"/>
        </w:rPr>
      </w:pPr>
      <w:r w:rsidRPr="00262D45">
        <w:rPr>
          <w:szCs w:val="28"/>
        </w:rPr>
        <w:t xml:space="preserve">kārtību, kādā īsteno darbības programmas </w:t>
      </w:r>
      <w:r w:rsidR="00262D45" w:rsidRPr="00262D45">
        <w:rPr>
          <w:szCs w:val="28"/>
        </w:rPr>
        <w:t>"</w:t>
      </w:r>
      <w:r w:rsidRPr="00262D45">
        <w:rPr>
          <w:szCs w:val="28"/>
        </w:rPr>
        <w:t>Izaugsme un nodarbinātība</w:t>
      </w:r>
      <w:r w:rsidR="00262D45" w:rsidRPr="00262D45">
        <w:rPr>
          <w:szCs w:val="28"/>
        </w:rPr>
        <w:t>"</w:t>
      </w:r>
      <w:r w:rsidRPr="00262D45">
        <w:rPr>
          <w:szCs w:val="28"/>
        </w:rPr>
        <w:t xml:space="preserve"> </w:t>
      </w:r>
      <w:r w:rsidR="00AA1C9F" w:rsidRPr="00262D45">
        <w:rPr>
          <w:szCs w:val="28"/>
        </w:rPr>
        <w:t>9.2.2.</w:t>
      </w:r>
      <w:r w:rsidR="00AA1C9F">
        <w:rPr>
          <w:szCs w:val="28"/>
        </w:rPr>
        <w:t> </w:t>
      </w:r>
      <w:r w:rsidRPr="00262D45">
        <w:rPr>
          <w:szCs w:val="28"/>
        </w:rPr>
        <w:t xml:space="preserve">specifiskā atbalsta mērķa </w:t>
      </w:r>
      <w:bookmarkStart w:id="2" w:name="_Hlk484007834"/>
      <w:r w:rsidR="00262D45" w:rsidRPr="00262D45">
        <w:rPr>
          <w:szCs w:val="28"/>
        </w:rPr>
        <w:t>"</w:t>
      </w:r>
      <w:r w:rsidRPr="00262D45">
        <w:rPr>
          <w:szCs w:val="28"/>
        </w:rPr>
        <w:t>Palielināt kvalitatīvu institucionālai aprūpei alternatīvu sociālo pakalpojumu dzīvesvietā un ģimeniskai videi pietuvinātu pakalpojumu pieejamību personām ar invaliditāti un bērniem</w:t>
      </w:r>
      <w:r w:rsidR="00262D45" w:rsidRPr="00262D45">
        <w:rPr>
          <w:szCs w:val="28"/>
        </w:rPr>
        <w:t>"</w:t>
      </w:r>
      <w:r w:rsidRPr="00262D45">
        <w:rPr>
          <w:szCs w:val="28"/>
        </w:rPr>
        <w:t xml:space="preserve"> </w:t>
      </w:r>
      <w:bookmarkEnd w:id="2"/>
      <w:r w:rsidRPr="00262D45">
        <w:rPr>
          <w:szCs w:val="28"/>
        </w:rPr>
        <w:t>9.2.2.3.</w:t>
      </w:r>
      <w:r w:rsidR="00186C0B" w:rsidRPr="00262D45">
        <w:rPr>
          <w:szCs w:val="28"/>
        </w:rPr>
        <w:t> pasākum</w:t>
      </w:r>
      <w:r w:rsidR="00940E96" w:rsidRPr="00262D45">
        <w:rPr>
          <w:szCs w:val="28"/>
        </w:rPr>
        <w:t>u</w:t>
      </w:r>
      <w:r w:rsidR="00AA1C9F">
        <w:rPr>
          <w:szCs w:val="28"/>
        </w:rPr>
        <w:t xml:space="preserve"> </w:t>
      </w:r>
      <w:r w:rsidR="00262D45" w:rsidRPr="00262D45">
        <w:rPr>
          <w:bCs/>
          <w:szCs w:val="28"/>
        </w:rPr>
        <w:t>"</w:t>
      </w:r>
      <w:r w:rsidR="00186C0B" w:rsidRPr="00262D45">
        <w:rPr>
          <w:bCs/>
          <w:szCs w:val="28"/>
        </w:rPr>
        <w:t>Sabiedrībā balstīt</w:t>
      </w:r>
      <w:r w:rsidR="00947752" w:rsidRPr="00262D45">
        <w:rPr>
          <w:bCs/>
          <w:szCs w:val="28"/>
        </w:rPr>
        <w:t>u</w:t>
      </w:r>
      <w:r w:rsidR="00186C0B" w:rsidRPr="00262D45">
        <w:rPr>
          <w:bCs/>
          <w:szCs w:val="28"/>
        </w:rPr>
        <w:t xml:space="preserve"> sociāl</w:t>
      </w:r>
      <w:r w:rsidR="00947752" w:rsidRPr="00262D45">
        <w:rPr>
          <w:bCs/>
          <w:szCs w:val="28"/>
        </w:rPr>
        <w:t>o</w:t>
      </w:r>
      <w:r w:rsidR="00186C0B" w:rsidRPr="00262D45">
        <w:rPr>
          <w:bCs/>
          <w:szCs w:val="28"/>
        </w:rPr>
        <w:t xml:space="preserve"> pakalpojum</w:t>
      </w:r>
      <w:r w:rsidR="00947752" w:rsidRPr="00262D45">
        <w:rPr>
          <w:bCs/>
          <w:szCs w:val="28"/>
        </w:rPr>
        <w:t>u</w:t>
      </w:r>
      <w:r w:rsidR="00186C0B" w:rsidRPr="00262D45">
        <w:rPr>
          <w:bCs/>
          <w:szCs w:val="28"/>
        </w:rPr>
        <w:t xml:space="preserve"> </w:t>
      </w:r>
      <w:r w:rsidR="00947752" w:rsidRPr="00262D45">
        <w:rPr>
          <w:bCs/>
          <w:szCs w:val="28"/>
        </w:rPr>
        <w:t>sniegšana</w:t>
      </w:r>
      <w:r w:rsidR="00262D45" w:rsidRPr="00262D45">
        <w:rPr>
          <w:bCs/>
          <w:szCs w:val="28"/>
        </w:rPr>
        <w:t>"</w:t>
      </w:r>
      <w:r w:rsidRPr="00262D45">
        <w:rPr>
          <w:szCs w:val="28"/>
        </w:rPr>
        <w:t xml:space="preserve"> </w:t>
      </w:r>
      <w:proofErr w:type="gramStart"/>
      <w:r w:rsidRPr="00262D45">
        <w:rPr>
          <w:szCs w:val="28"/>
        </w:rPr>
        <w:t>(</w:t>
      </w:r>
      <w:proofErr w:type="gramEnd"/>
      <w:r w:rsidRPr="00262D45">
        <w:rPr>
          <w:szCs w:val="28"/>
        </w:rPr>
        <w:t>turpmāk</w:t>
      </w:r>
      <w:r w:rsidR="00262D45" w:rsidRPr="00262D45">
        <w:rPr>
          <w:szCs w:val="28"/>
        </w:rPr>
        <w:t> </w:t>
      </w:r>
      <w:r w:rsidRPr="00262D45">
        <w:rPr>
          <w:szCs w:val="28"/>
        </w:rPr>
        <w:t>– pasākums);</w:t>
      </w:r>
    </w:p>
    <w:p w14:paraId="61820B68" w14:textId="4C776196" w:rsidR="00B46D1C" w:rsidRPr="00262D45" w:rsidRDefault="00AA1C9F" w:rsidP="00AA1C9F">
      <w:pPr>
        <w:pStyle w:val="Title"/>
        <w:numPr>
          <w:ilvl w:val="1"/>
          <w:numId w:val="4"/>
        </w:numPr>
        <w:tabs>
          <w:tab w:val="left" w:pos="1134"/>
        </w:tabs>
        <w:ind w:left="0" w:firstLine="709"/>
        <w:jc w:val="both"/>
        <w:outlineLvl w:val="0"/>
        <w:rPr>
          <w:szCs w:val="28"/>
        </w:rPr>
      </w:pPr>
      <w:r>
        <w:rPr>
          <w:szCs w:val="28"/>
        </w:rPr>
        <w:t xml:space="preserve"> </w:t>
      </w:r>
      <w:r w:rsidR="00B46D1C" w:rsidRPr="00262D45">
        <w:rPr>
          <w:szCs w:val="28"/>
        </w:rPr>
        <w:t>pasākuma mērķi;</w:t>
      </w:r>
    </w:p>
    <w:p w14:paraId="3CDD643B" w14:textId="28D5D9E3" w:rsidR="00B46D1C" w:rsidRPr="00262D45" w:rsidRDefault="00AA1C9F" w:rsidP="00AA1C9F">
      <w:pPr>
        <w:pStyle w:val="Title"/>
        <w:numPr>
          <w:ilvl w:val="1"/>
          <w:numId w:val="4"/>
        </w:numPr>
        <w:tabs>
          <w:tab w:val="left" w:pos="1134"/>
        </w:tabs>
        <w:ind w:left="0" w:firstLine="709"/>
        <w:jc w:val="both"/>
        <w:outlineLvl w:val="0"/>
        <w:rPr>
          <w:szCs w:val="28"/>
        </w:rPr>
      </w:pPr>
      <w:r>
        <w:rPr>
          <w:szCs w:val="28"/>
        </w:rPr>
        <w:t xml:space="preserve"> </w:t>
      </w:r>
      <w:r w:rsidR="00B46D1C" w:rsidRPr="00262D45">
        <w:rPr>
          <w:szCs w:val="28"/>
        </w:rPr>
        <w:t>pasākumam pieejamo finansējumu;</w:t>
      </w:r>
    </w:p>
    <w:p w14:paraId="452B24E0" w14:textId="41DF7693" w:rsidR="00B46D1C" w:rsidRPr="00262D45" w:rsidRDefault="00AA1C9F" w:rsidP="00AA1C9F">
      <w:pPr>
        <w:pStyle w:val="Title"/>
        <w:numPr>
          <w:ilvl w:val="1"/>
          <w:numId w:val="4"/>
        </w:numPr>
        <w:tabs>
          <w:tab w:val="left" w:pos="1134"/>
        </w:tabs>
        <w:ind w:left="0" w:firstLine="709"/>
        <w:jc w:val="both"/>
        <w:outlineLvl w:val="0"/>
        <w:rPr>
          <w:szCs w:val="28"/>
        </w:rPr>
      </w:pPr>
      <w:r>
        <w:rPr>
          <w:szCs w:val="28"/>
        </w:rPr>
        <w:t xml:space="preserve"> </w:t>
      </w:r>
      <w:r w:rsidR="00B46D1C" w:rsidRPr="00262D45">
        <w:rPr>
          <w:szCs w:val="28"/>
        </w:rPr>
        <w:t>prasības Eiropas Sociālā fonda projekta iesniedzējam;</w:t>
      </w:r>
    </w:p>
    <w:p w14:paraId="1B3950C3" w14:textId="3266F934" w:rsidR="00B46D1C" w:rsidRPr="00262D45" w:rsidRDefault="00AA1C9F" w:rsidP="00AA1C9F">
      <w:pPr>
        <w:pStyle w:val="Title"/>
        <w:numPr>
          <w:ilvl w:val="1"/>
          <w:numId w:val="4"/>
        </w:numPr>
        <w:tabs>
          <w:tab w:val="left" w:pos="1134"/>
        </w:tabs>
        <w:ind w:left="0" w:firstLine="709"/>
        <w:jc w:val="both"/>
        <w:outlineLvl w:val="0"/>
        <w:rPr>
          <w:szCs w:val="28"/>
        </w:rPr>
      </w:pPr>
      <w:r>
        <w:rPr>
          <w:szCs w:val="28"/>
        </w:rPr>
        <w:t xml:space="preserve"> </w:t>
      </w:r>
      <w:r w:rsidR="00B46D1C" w:rsidRPr="00262D45">
        <w:rPr>
          <w:szCs w:val="28"/>
        </w:rPr>
        <w:t>atbalstāmo darbību un izmaksu attiecināmības nosacījumus;</w:t>
      </w:r>
    </w:p>
    <w:p w14:paraId="0BEDC3B2" w14:textId="050A03A8" w:rsidR="00B46D1C" w:rsidRPr="00262D45" w:rsidRDefault="00AA1C9F" w:rsidP="00AA1C9F">
      <w:pPr>
        <w:pStyle w:val="Title"/>
        <w:numPr>
          <w:ilvl w:val="1"/>
          <w:numId w:val="4"/>
        </w:numPr>
        <w:tabs>
          <w:tab w:val="left" w:pos="1134"/>
        </w:tabs>
        <w:ind w:left="0" w:firstLine="709"/>
        <w:jc w:val="both"/>
        <w:outlineLvl w:val="0"/>
        <w:rPr>
          <w:szCs w:val="28"/>
        </w:rPr>
      </w:pPr>
      <w:r>
        <w:rPr>
          <w:bCs/>
          <w:szCs w:val="28"/>
        </w:rPr>
        <w:t xml:space="preserve"> </w:t>
      </w:r>
      <w:r w:rsidR="00B46D1C" w:rsidRPr="00262D45">
        <w:rPr>
          <w:bCs/>
          <w:szCs w:val="28"/>
        </w:rPr>
        <w:t>vienkāršoto izmaksu piemērošanas nosacījumus un kārtību;</w:t>
      </w:r>
    </w:p>
    <w:p w14:paraId="2893DBDC" w14:textId="49C80009" w:rsidR="003460CE" w:rsidRPr="00262D45" w:rsidRDefault="00AA1C9F" w:rsidP="00AA1C9F">
      <w:pPr>
        <w:pStyle w:val="Title"/>
        <w:numPr>
          <w:ilvl w:val="1"/>
          <w:numId w:val="4"/>
        </w:numPr>
        <w:tabs>
          <w:tab w:val="left" w:pos="1134"/>
        </w:tabs>
        <w:ind w:left="0" w:firstLine="709"/>
        <w:jc w:val="both"/>
        <w:outlineLvl w:val="0"/>
        <w:rPr>
          <w:szCs w:val="28"/>
        </w:rPr>
      </w:pPr>
      <w:r>
        <w:rPr>
          <w:szCs w:val="28"/>
        </w:rPr>
        <w:t xml:space="preserve"> </w:t>
      </w:r>
      <w:r w:rsidR="00940E96" w:rsidRPr="00262D45">
        <w:rPr>
          <w:szCs w:val="28"/>
        </w:rPr>
        <w:t xml:space="preserve">pasākuma īstenošanas nosacījumus, tai skaitā </w:t>
      </w:r>
      <w:r w:rsidR="00921844" w:rsidRPr="00262D45">
        <w:rPr>
          <w:szCs w:val="28"/>
        </w:rPr>
        <w:t>līguma par projekta īstenošanu vienpusējā uzteikuma nosacījumus.</w:t>
      </w:r>
    </w:p>
    <w:p w14:paraId="171F4357" w14:textId="77777777" w:rsidR="00921844" w:rsidRPr="00262D45" w:rsidRDefault="00921844" w:rsidP="00AA1C9F">
      <w:pPr>
        <w:pStyle w:val="Title"/>
        <w:ind w:firstLine="709"/>
        <w:jc w:val="both"/>
        <w:outlineLvl w:val="0"/>
        <w:rPr>
          <w:szCs w:val="28"/>
        </w:rPr>
      </w:pPr>
    </w:p>
    <w:p w14:paraId="511505D1" w14:textId="2E9BBBCD" w:rsidR="00D651B6" w:rsidRPr="00262D45" w:rsidRDefault="00B46D1C" w:rsidP="00AA1C9F">
      <w:pPr>
        <w:pStyle w:val="Title"/>
        <w:numPr>
          <w:ilvl w:val="0"/>
          <w:numId w:val="4"/>
        </w:numPr>
        <w:tabs>
          <w:tab w:val="left" w:pos="993"/>
        </w:tabs>
        <w:ind w:left="0" w:firstLine="709"/>
        <w:jc w:val="both"/>
        <w:outlineLvl w:val="0"/>
        <w:rPr>
          <w:bCs/>
          <w:szCs w:val="28"/>
        </w:rPr>
      </w:pPr>
      <w:r w:rsidRPr="00262D45">
        <w:rPr>
          <w:szCs w:val="28"/>
        </w:rPr>
        <w:t xml:space="preserve">Pasākuma mērķis </w:t>
      </w:r>
      <w:r w:rsidR="008F39AD" w:rsidRPr="00262D45">
        <w:rPr>
          <w:szCs w:val="28"/>
        </w:rPr>
        <w:t xml:space="preserve">ir </w:t>
      </w:r>
      <w:r w:rsidR="00186C0B" w:rsidRPr="00262D45">
        <w:rPr>
          <w:bCs/>
          <w:szCs w:val="28"/>
        </w:rPr>
        <w:t>palielināt</w:t>
      </w:r>
      <w:r w:rsidR="008F39AD" w:rsidRPr="00262D45">
        <w:rPr>
          <w:bCs/>
          <w:szCs w:val="28"/>
        </w:rPr>
        <w:t xml:space="preserve"> </w:t>
      </w:r>
      <w:r w:rsidR="00186C0B" w:rsidRPr="00262D45">
        <w:rPr>
          <w:bCs/>
          <w:szCs w:val="28"/>
        </w:rPr>
        <w:t xml:space="preserve">sabiedrībā balstītu </w:t>
      </w:r>
      <w:r w:rsidR="008F39AD" w:rsidRPr="00262D45">
        <w:rPr>
          <w:bCs/>
          <w:szCs w:val="28"/>
        </w:rPr>
        <w:t>sociāl</w:t>
      </w:r>
      <w:r w:rsidR="00186C0B" w:rsidRPr="00262D45">
        <w:rPr>
          <w:bCs/>
          <w:szCs w:val="28"/>
        </w:rPr>
        <w:t>o</w:t>
      </w:r>
      <w:r w:rsidR="008F39AD" w:rsidRPr="00262D45">
        <w:rPr>
          <w:bCs/>
          <w:szCs w:val="28"/>
        </w:rPr>
        <w:t xml:space="preserve"> pakalpojumu</w:t>
      </w:r>
      <w:r w:rsidR="00186C0B" w:rsidRPr="00262D45">
        <w:rPr>
          <w:bCs/>
          <w:szCs w:val="28"/>
        </w:rPr>
        <w:t xml:space="preserve"> pieejamību</w:t>
      </w:r>
      <w:r w:rsidR="00623FBB" w:rsidRPr="00262D45">
        <w:rPr>
          <w:bCs/>
          <w:szCs w:val="28"/>
        </w:rPr>
        <w:t xml:space="preserve"> </w:t>
      </w:r>
      <w:r w:rsidR="008F39AD" w:rsidRPr="00262D45">
        <w:rPr>
          <w:bCs/>
          <w:szCs w:val="28"/>
        </w:rPr>
        <w:t>bērnie</w:t>
      </w:r>
      <w:r w:rsidR="00186C0B" w:rsidRPr="00262D45">
        <w:rPr>
          <w:bCs/>
          <w:szCs w:val="28"/>
        </w:rPr>
        <w:t xml:space="preserve">m ar </w:t>
      </w:r>
      <w:r w:rsidR="009C7043" w:rsidRPr="00262D45">
        <w:rPr>
          <w:bCs/>
          <w:szCs w:val="28"/>
        </w:rPr>
        <w:t xml:space="preserve">funkcionāliem traucējumiem, kuriem ir noteikta </w:t>
      </w:r>
      <w:r w:rsidR="00CF5C28" w:rsidRPr="00262D45">
        <w:rPr>
          <w:bCs/>
          <w:szCs w:val="28"/>
        </w:rPr>
        <w:t>invaliditāt</w:t>
      </w:r>
      <w:r w:rsidR="009C7043" w:rsidRPr="00262D45">
        <w:rPr>
          <w:bCs/>
          <w:szCs w:val="28"/>
        </w:rPr>
        <w:t>e</w:t>
      </w:r>
      <w:r w:rsidR="00186C0B" w:rsidRPr="00262D45">
        <w:rPr>
          <w:bCs/>
          <w:szCs w:val="28"/>
        </w:rPr>
        <w:t xml:space="preserve">, </w:t>
      </w:r>
      <w:r w:rsidR="008F39AD" w:rsidRPr="00262D45">
        <w:rPr>
          <w:bCs/>
          <w:szCs w:val="28"/>
        </w:rPr>
        <w:t xml:space="preserve">lai pilnveidotu </w:t>
      </w:r>
      <w:r w:rsidR="00991DDB" w:rsidRPr="00262D45">
        <w:rPr>
          <w:bCs/>
          <w:szCs w:val="28"/>
        </w:rPr>
        <w:t xml:space="preserve">viņu </w:t>
      </w:r>
      <w:r w:rsidR="008F39AD" w:rsidRPr="00262D45">
        <w:rPr>
          <w:bCs/>
          <w:szCs w:val="28"/>
        </w:rPr>
        <w:t>sociālās</w:t>
      </w:r>
      <w:r w:rsidR="009C7043" w:rsidRPr="00262D45">
        <w:rPr>
          <w:bCs/>
          <w:szCs w:val="28"/>
        </w:rPr>
        <w:t xml:space="preserve"> prasmes</w:t>
      </w:r>
      <w:r w:rsidR="008F39AD" w:rsidRPr="00262D45">
        <w:rPr>
          <w:bCs/>
          <w:szCs w:val="28"/>
        </w:rPr>
        <w:t xml:space="preserve"> un </w:t>
      </w:r>
      <w:r w:rsidR="002C3039" w:rsidRPr="00262D45">
        <w:rPr>
          <w:bCs/>
          <w:szCs w:val="28"/>
        </w:rPr>
        <w:t xml:space="preserve">uzlabotu </w:t>
      </w:r>
      <w:r w:rsidR="008F39AD" w:rsidRPr="00262D45">
        <w:rPr>
          <w:bCs/>
          <w:szCs w:val="28"/>
        </w:rPr>
        <w:t xml:space="preserve">funkcionālās </w:t>
      </w:r>
      <w:r w:rsidR="009C7043" w:rsidRPr="00262D45">
        <w:rPr>
          <w:bCs/>
          <w:szCs w:val="28"/>
        </w:rPr>
        <w:t>spējas</w:t>
      </w:r>
      <w:r w:rsidR="00CF64E9" w:rsidRPr="00262D45">
        <w:rPr>
          <w:bCs/>
          <w:szCs w:val="28"/>
        </w:rPr>
        <w:t>.</w:t>
      </w:r>
    </w:p>
    <w:p w14:paraId="3797C641" w14:textId="77777777" w:rsidR="004B1754" w:rsidRPr="00262D45" w:rsidRDefault="004B1754" w:rsidP="00AA1C9F">
      <w:pPr>
        <w:pStyle w:val="Title"/>
        <w:ind w:firstLine="709"/>
        <w:jc w:val="both"/>
        <w:outlineLvl w:val="0"/>
        <w:rPr>
          <w:bCs/>
          <w:szCs w:val="28"/>
        </w:rPr>
      </w:pPr>
    </w:p>
    <w:p w14:paraId="33D70291" w14:textId="09711FCD" w:rsidR="00CF64E9" w:rsidRPr="00262D45" w:rsidRDefault="00CF64E9" w:rsidP="00AA1C9F">
      <w:pPr>
        <w:pStyle w:val="Title"/>
        <w:numPr>
          <w:ilvl w:val="0"/>
          <w:numId w:val="4"/>
        </w:numPr>
        <w:tabs>
          <w:tab w:val="left" w:pos="993"/>
        </w:tabs>
        <w:ind w:left="0" w:firstLine="709"/>
        <w:jc w:val="both"/>
        <w:outlineLvl w:val="0"/>
        <w:rPr>
          <w:bCs/>
          <w:szCs w:val="28"/>
        </w:rPr>
      </w:pPr>
      <w:r w:rsidRPr="00262D45">
        <w:rPr>
          <w:bCs/>
          <w:szCs w:val="28"/>
        </w:rPr>
        <w:t>Pasākuma mērķa grupa ir:</w:t>
      </w:r>
    </w:p>
    <w:p w14:paraId="1E876A64" w14:textId="60A4A125" w:rsidR="00CF64E9" w:rsidRPr="00262D45" w:rsidRDefault="00AA1C9F" w:rsidP="00AA1C9F">
      <w:pPr>
        <w:pStyle w:val="Title"/>
        <w:numPr>
          <w:ilvl w:val="1"/>
          <w:numId w:val="4"/>
        </w:numPr>
        <w:tabs>
          <w:tab w:val="left" w:pos="1134"/>
        </w:tabs>
        <w:ind w:left="0" w:firstLine="709"/>
        <w:jc w:val="both"/>
        <w:outlineLvl w:val="0"/>
        <w:rPr>
          <w:bCs/>
          <w:szCs w:val="28"/>
        </w:rPr>
      </w:pPr>
      <w:r>
        <w:rPr>
          <w:bCs/>
          <w:szCs w:val="28"/>
        </w:rPr>
        <w:lastRenderedPageBreak/>
        <w:t xml:space="preserve"> </w:t>
      </w:r>
      <w:r w:rsidR="00CF64E9" w:rsidRPr="00262D45">
        <w:rPr>
          <w:bCs/>
          <w:szCs w:val="28"/>
        </w:rPr>
        <w:t>bērni ar funkcionāliem traucējumiem,</w:t>
      </w:r>
      <w:r w:rsidR="00CF64E9" w:rsidRPr="00262D45">
        <w:rPr>
          <w:szCs w:val="28"/>
        </w:rPr>
        <w:t xml:space="preserve"> </w:t>
      </w:r>
      <w:bookmarkStart w:id="3" w:name="_Hlk505775623"/>
      <w:r w:rsidR="00CF64E9" w:rsidRPr="00262D45">
        <w:rPr>
          <w:bCs/>
          <w:szCs w:val="28"/>
        </w:rPr>
        <w:t xml:space="preserve">kuriem ir noteikta invaliditāte </w:t>
      </w:r>
      <w:bookmarkEnd w:id="3"/>
      <w:r w:rsidR="00CF64E9" w:rsidRPr="00262D45">
        <w:rPr>
          <w:bCs/>
          <w:szCs w:val="28"/>
        </w:rPr>
        <w:t>un kuri dzīvo ģimenēs;</w:t>
      </w:r>
    </w:p>
    <w:p w14:paraId="1BB180AA" w14:textId="721BB06D" w:rsidR="00B50EBE" w:rsidRPr="00262D45" w:rsidRDefault="00AA1C9F" w:rsidP="00AA1C9F">
      <w:pPr>
        <w:pStyle w:val="Title"/>
        <w:numPr>
          <w:ilvl w:val="1"/>
          <w:numId w:val="4"/>
        </w:numPr>
        <w:tabs>
          <w:tab w:val="left" w:pos="1134"/>
        </w:tabs>
        <w:ind w:left="0" w:firstLine="709"/>
        <w:jc w:val="both"/>
        <w:outlineLvl w:val="0"/>
        <w:rPr>
          <w:bCs/>
          <w:szCs w:val="28"/>
        </w:rPr>
      </w:pPr>
      <w:r>
        <w:rPr>
          <w:bCs/>
          <w:szCs w:val="28"/>
        </w:rPr>
        <w:t xml:space="preserve"> </w:t>
      </w:r>
      <w:r w:rsidR="00940E96" w:rsidRPr="00262D45">
        <w:rPr>
          <w:bCs/>
          <w:szCs w:val="28"/>
        </w:rPr>
        <w:t>šo noteikumu 3.1.</w:t>
      </w:r>
      <w:r w:rsidR="00C23B1C" w:rsidRPr="00262D45">
        <w:rPr>
          <w:bCs/>
          <w:szCs w:val="28"/>
        </w:rPr>
        <w:t> </w:t>
      </w:r>
      <w:r w:rsidR="00940E96" w:rsidRPr="00262D45">
        <w:rPr>
          <w:bCs/>
          <w:szCs w:val="28"/>
        </w:rPr>
        <w:t xml:space="preserve">apakšpunktā minēto </w:t>
      </w:r>
      <w:r w:rsidR="00622C91" w:rsidRPr="00262D45">
        <w:rPr>
          <w:bCs/>
          <w:szCs w:val="28"/>
        </w:rPr>
        <w:t>mērķa grupas personu</w:t>
      </w:r>
      <w:r w:rsidR="00CF64E9" w:rsidRPr="00262D45">
        <w:rPr>
          <w:bCs/>
          <w:szCs w:val="28"/>
        </w:rPr>
        <w:t xml:space="preserve"> vecāki</w:t>
      </w:r>
      <w:r w:rsidR="00AC4D00" w:rsidRPr="00262D45">
        <w:rPr>
          <w:bCs/>
          <w:szCs w:val="28"/>
        </w:rPr>
        <w:t>,</w:t>
      </w:r>
      <w:r w:rsidR="00CF64E9" w:rsidRPr="00262D45">
        <w:rPr>
          <w:bCs/>
          <w:szCs w:val="28"/>
        </w:rPr>
        <w:t xml:space="preserve"> aizbildņi vai audžuģimenes</w:t>
      </w:r>
      <w:r w:rsidR="00623FBB" w:rsidRPr="00262D45">
        <w:rPr>
          <w:bCs/>
          <w:szCs w:val="28"/>
        </w:rPr>
        <w:t>.</w:t>
      </w:r>
    </w:p>
    <w:p w14:paraId="2C6D2B95" w14:textId="77777777" w:rsidR="00B50EBE" w:rsidRPr="00F7533B" w:rsidRDefault="00B50EBE" w:rsidP="00AA1C9F">
      <w:pPr>
        <w:pStyle w:val="Title"/>
        <w:ind w:firstLine="709"/>
        <w:jc w:val="both"/>
        <w:outlineLvl w:val="0"/>
        <w:rPr>
          <w:bCs/>
          <w:sz w:val="24"/>
          <w:szCs w:val="24"/>
        </w:rPr>
      </w:pPr>
    </w:p>
    <w:p w14:paraId="3E31F16E" w14:textId="43EE6A56" w:rsidR="00CB1653" w:rsidRPr="00262D45" w:rsidRDefault="00CB1653" w:rsidP="003B037B">
      <w:pPr>
        <w:pStyle w:val="Title"/>
        <w:numPr>
          <w:ilvl w:val="0"/>
          <w:numId w:val="4"/>
        </w:numPr>
        <w:tabs>
          <w:tab w:val="left" w:pos="993"/>
        </w:tabs>
        <w:ind w:left="0" w:firstLine="709"/>
        <w:jc w:val="both"/>
        <w:outlineLvl w:val="0"/>
        <w:rPr>
          <w:bCs/>
          <w:szCs w:val="28"/>
        </w:rPr>
      </w:pPr>
      <w:bookmarkStart w:id="4" w:name="_Hlk500947518"/>
      <w:r w:rsidRPr="00262D45">
        <w:rPr>
          <w:bCs/>
          <w:szCs w:val="28"/>
        </w:rPr>
        <w:t>Pasākuma ietvaros līdz 2023. gada 31. decembrim sasniedzams šāds uzraudzības (iznākuma) rādītājs – bērn</w:t>
      </w:r>
      <w:r w:rsidR="00D779C4">
        <w:rPr>
          <w:bCs/>
          <w:szCs w:val="28"/>
        </w:rPr>
        <w:t>u</w:t>
      </w:r>
      <w:r w:rsidR="00622C91" w:rsidRPr="00262D45">
        <w:rPr>
          <w:bCs/>
          <w:szCs w:val="28"/>
        </w:rPr>
        <w:t xml:space="preserve"> ar funkcionāliem traucējumiem</w:t>
      </w:r>
      <w:r w:rsidR="00D779C4">
        <w:rPr>
          <w:bCs/>
          <w:szCs w:val="28"/>
        </w:rPr>
        <w:t xml:space="preserve"> skaits</w:t>
      </w:r>
      <w:r w:rsidRPr="00262D45">
        <w:rPr>
          <w:bCs/>
          <w:szCs w:val="28"/>
        </w:rPr>
        <w:t>, kuri saņem E</w:t>
      </w:r>
      <w:r w:rsidR="008A3E23" w:rsidRPr="00262D45">
        <w:rPr>
          <w:bCs/>
          <w:szCs w:val="28"/>
        </w:rPr>
        <w:t>iropas Sociālā fonda</w:t>
      </w:r>
      <w:r w:rsidRPr="00262D45">
        <w:rPr>
          <w:bCs/>
          <w:szCs w:val="28"/>
        </w:rPr>
        <w:t xml:space="preserve"> atbalstītus sociālos pakalpojumus</w:t>
      </w:r>
      <w:r w:rsidR="00C92A3D" w:rsidRPr="00262D45">
        <w:rPr>
          <w:bCs/>
          <w:szCs w:val="28"/>
        </w:rPr>
        <w:t>,</w:t>
      </w:r>
      <w:r w:rsidR="003B037B">
        <w:rPr>
          <w:bCs/>
          <w:szCs w:val="28"/>
        </w:rPr>
        <w:t xml:space="preserve"> </w:t>
      </w:r>
      <w:r w:rsidRPr="00262D45">
        <w:rPr>
          <w:bCs/>
          <w:szCs w:val="28"/>
        </w:rPr>
        <w:t>– 1300.</w:t>
      </w:r>
    </w:p>
    <w:bookmarkEnd w:id="4"/>
    <w:p w14:paraId="09181068" w14:textId="15CD9458" w:rsidR="00CB1653" w:rsidRPr="00F7533B" w:rsidRDefault="00CB1653" w:rsidP="00AA1C9F">
      <w:pPr>
        <w:pStyle w:val="Title"/>
        <w:tabs>
          <w:tab w:val="left" w:pos="1134"/>
        </w:tabs>
        <w:ind w:firstLine="709"/>
        <w:jc w:val="both"/>
        <w:outlineLvl w:val="0"/>
        <w:rPr>
          <w:bCs/>
          <w:sz w:val="24"/>
          <w:szCs w:val="24"/>
        </w:rPr>
      </w:pPr>
    </w:p>
    <w:p w14:paraId="668EA8E5" w14:textId="2FF0F8E3" w:rsidR="007E1FA3" w:rsidRPr="00262D45" w:rsidRDefault="007E1FA3" w:rsidP="003B037B">
      <w:pPr>
        <w:pStyle w:val="Title"/>
        <w:numPr>
          <w:ilvl w:val="0"/>
          <w:numId w:val="4"/>
        </w:numPr>
        <w:tabs>
          <w:tab w:val="left" w:pos="993"/>
        </w:tabs>
        <w:ind w:left="0" w:firstLine="709"/>
        <w:jc w:val="both"/>
        <w:outlineLvl w:val="0"/>
        <w:rPr>
          <w:bCs/>
          <w:szCs w:val="28"/>
        </w:rPr>
      </w:pPr>
      <w:r w:rsidRPr="00262D45">
        <w:rPr>
          <w:bCs/>
          <w:szCs w:val="28"/>
        </w:rPr>
        <w:t>Pasākum</w:t>
      </w:r>
      <w:r w:rsidR="00CB1653" w:rsidRPr="00262D45">
        <w:rPr>
          <w:bCs/>
          <w:szCs w:val="28"/>
        </w:rPr>
        <w:t>u</w:t>
      </w:r>
      <w:r w:rsidRPr="00262D45">
        <w:rPr>
          <w:bCs/>
          <w:szCs w:val="28"/>
        </w:rPr>
        <w:t xml:space="preserve"> īsteno </w:t>
      </w:r>
      <w:r w:rsidR="00940E96" w:rsidRPr="00262D45">
        <w:rPr>
          <w:bCs/>
          <w:szCs w:val="28"/>
        </w:rPr>
        <w:t xml:space="preserve">atklātas </w:t>
      </w:r>
      <w:r w:rsidR="00CB1653" w:rsidRPr="00262D45">
        <w:rPr>
          <w:bCs/>
          <w:szCs w:val="28"/>
        </w:rPr>
        <w:t>projektu iesniegumu atlases veidā.</w:t>
      </w:r>
      <w:r w:rsidRPr="00262D45">
        <w:rPr>
          <w:bCs/>
          <w:szCs w:val="28"/>
        </w:rPr>
        <w:t xml:space="preserve"> </w:t>
      </w:r>
    </w:p>
    <w:p w14:paraId="34150223" w14:textId="77777777" w:rsidR="00CB1653" w:rsidRPr="00F7533B" w:rsidRDefault="00CB1653" w:rsidP="00AA1C9F">
      <w:pPr>
        <w:pStyle w:val="Title"/>
        <w:tabs>
          <w:tab w:val="left" w:pos="1134"/>
        </w:tabs>
        <w:ind w:firstLine="709"/>
        <w:jc w:val="both"/>
        <w:outlineLvl w:val="0"/>
        <w:rPr>
          <w:bCs/>
          <w:sz w:val="24"/>
          <w:szCs w:val="24"/>
        </w:rPr>
      </w:pPr>
    </w:p>
    <w:p w14:paraId="06312265" w14:textId="4A88FC00" w:rsidR="00940E96" w:rsidRPr="00262D45" w:rsidRDefault="007E1FA3" w:rsidP="003B037B">
      <w:pPr>
        <w:pStyle w:val="Title"/>
        <w:numPr>
          <w:ilvl w:val="0"/>
          <w:numId w:val="4"/>
        </w:numPr>
        <w:tabs>
          <w:tab w:val="left" w:pos="993"/>
        </w:tabs>
        <w:ind w:left="0" w:firstLine="709"/>
        <w:jc w:val="both"/>
        <w:outlineLvl w:val="0"/>
        <w:rPr>
          <w:bCs/>
          <w:szCs w:val="28"/>
        </w:rPr>
      </w:pPr>
      <w:r w:rsidRPr="00262D45">
        <w:rPr>
          <w:bCs/>
          <w:szCs w:val="28"/>
        </w:rPr>
        <w:t>Pasākuma ietvaros atbildīgās iestādes funkcijas pilda Labklājības ministrija (turpmāk – atbildīgā iestāde)</w:t>
      </w:r>
      <w:r w:rsidR="00940E96" w:rsidRPr="00262D45">
        <w:rPr>
          <w:bCs/>
          <w:szCs w:val="28"/>
        </w:rPr>
        <w:t>.</w:t>
      </w:r>
      <w:r w:rsidRPr="00262D45">
        <w:rPr>
          <w:bCs/>
          <w:szCs w:val="28"/>
        </w:rPr>
        <w:t xml:space="preserve"> </w:t>
      </w:r>
    </w:p>
    <w:p w14:paraId="68423B6B" w14:textId="77777777" w:rsidR="00623FBB" w:rsidRPr="00F7533B" w:rsidRDefault="00623FBB" w:rsidP="00AA1C9F">
      <w:pPr>
        <w:pStyle w:val="Title"/>
        <w:tabs>
          <w:tab w:val="left" w:pos="1134"/>
        </w:tabs>
        <w:ind w:firstLine="709"/>
        <w:jc w:val="both"/>
        <w:outlineLvl w:val="0"/>
        <w:rPr>
          <w:sz w:val="24"/>
          <w:szCs w:val="24"/>
        </w:rPr>
      </w:pPr>
    </w:p>
    <w:p w14:paraId="4F81DE15" w14:textId="223767C3" w:rsidR="00B44703" w:rsidRPr="00262D45" w:rsidRDefault="00623FBB" w:rsidP="003B037B">
      <w:pPr>
        <w:pStyle w:val="Title"/>
        <w:numPr>
          <w:ilvl w:val="0"/>
          <w:numId w:val="4"/>
        </w:numPr>
        <w:tabs>
          <w:tab w:val="left" w:pos="993"/>
        </w:tabs>
        <w:ind w:left="0" w:firstLine="709"/>
        <w:jc w:val="both"/>
        <w:outlineLvl w:val="0"/>
        <w:rPr>
          <w:szCs w:val="28"/>
        </w:rPr>
      </w:pPr>
      <w:r w:rsidRPr="00262D45">
        <w:rPr>
          <w:szCs w:val="28"/>
        </w:rPr>
        <w:t>Pasākumam p</w:t>
      </w:r>
      <w:r w:rsidR="00950269" w:rsidRPr="00262D45">
        <w:rPr>
          <w:szCs w:val="28"/>
        </w:rPr>
        <w:t>ieejamais</w:t>
      </w:r>
      <w:r w:rsidRPr="00262D45">
        <w:rPr>
          <w:szCs w:val="28"/>
        </w:rPr>
        <w:t xml:space="preserve"> kopējais attiecināmais finansējums ir 4 966</w:t>
      </w:r>
      <w:r w:rsidR="003B037B">
        <w:rPr>
          <w:szCs w:val="28"/>
        </w:rPr>
        <w:t> </w:t>
      </w:r>
      <w:r w:rsidR="00186C0B" w:rsidRPr="00262D45">
        <w:rPr>
          <w:szCs w:val="28"/>
        </w:rPr>
        <w:t>96</w:t>
      </w:r>
      <w:r w:rsidR="00C23B1C" w:rsidRPr="00262D45">
        <w:rPr>
          <w:szCs w:val="28"/>
        </w:rPr>
        <w:t>3</w:t>
      </w:r>
      <w:r w:rsidR="003B037B">
        <w:rPr>
          <w:szCs w:val="28"/>
        </w:rPr>
        <w:t> </w:t>
      </w:r>
      <w:proofErr w:type="spellStart"/>
      <w:r w:rsidRPr="00262D45">
        <w:rPr>
          <w:i/>
          <w:szCs w:val="28"/>
        </w:rPr>
        <w:t>euro</w:t>
      </w:r>
      <w:proofErr w:type="spellEnd"/>
      <w:r w:rsidRPr="00262D45">
        <w:rPr>
          <w:szCs w:val="28"/>
        </w:rPr>
        <w:t xml:space="preserve">, </w:t>
      </w:r>
      <w:bookmarkStart w:id="5" w:name="_Hlk483300191"/>
      <w:r w:rsidRPr="00262D45">
        <w:rPr>
          <w:szCs w:val="28"/>
        </w:rPr>
        <w:t xml:space="preserve">tai skaitā </w:t>
      </w:r>
      <w:r w:rsidR="008A3E23" w:rsidRPr="00262D45">
        <w:rPr>
          <w:bCs/>
          <w:szCs w:val="28"/>
        </w:rPr>
        <w:t>Eiropas Sociālā fonda</w:t>
      </w:r>
      <w:r w:rsidRPr="00262D45">
        <w:rPr>
          <w:szCs w:val="28"/>
        </w:rPr>
        <w:t xml:space="preserve"> finansējums – 4 221</w:t>
      </w:r>
      <w:r w:rsidR="002D345D" w:rsidRPr="00262D45">
        <w:rPr>
          <w:szCs w:val="28"/>
        </w:rPr>
        <w:t> </w:t>
      </w:r>
      <w:r w:rsidR="00186C0B" w:rsidRPr="00262D45">
        <w:rPr>
          <w:szCs w:val="28"/>
        </w:rPr>
        <w:t>91</w:t>
      </w:r>
      <w:r w:rsidR="00380381" w:rsidRPr="00262D45">
        <w:rPr>
          <w:szCs w:val="28"/>
        </w:rPr>
        <w:t>8</w:t>
      </w:r>
      <w:r w:rsidRPr="00262D45">
        <w:rPr>
          <w:i/>
          <w:szCs w:val="28"/>
        </w:rPr>
        <w:t xml:space="preserve"> </w:t>
      </w:r>
      <w:proofErr w:type="spellStart"/>
      <w:r w:rsidRPr="00262D45">
        <w:rPr>
          <w:i/>
          <w:szCs w:val="28"/>
        </w:rPr>
        <w:t>euro</w:t>
      </w:r>
      <w:proofErr w:type="spellEnd"/>
      <w:r w:rsidRPr="00262D45">
        <w:rPr>
          <w:szCs w:val="28"/>
        </w:rPr>
        <w:t xml:space="preserve"> un valsts budžeta finansējums – 74</w:t>
      </w:r>
      <w:r w:rsidR="00E0148A" w:rsidRPr="00262D45">
        <w:rPr>
          <w:szCs w:val="28"/>
        </w:rPr>
        <w:t>5</w:t>
      </w:r>
      <w:r w:rsidRPr="00262D45">
        <w:rPr>
          <w:szCs w:val="28"/>
        </w:rPr>
        <w:t> </w:t>
      </w:r>
      <w:r w:rsidR="00186C0B" w:rsidRPr="00262D45">
        <w:rPr>
          <w:szCs w:val="28"/>
        </w:rPr>
        <w:t>04</w:t>
      </w:r>
      <w:r w:rsidR="00991DDB" w:rsidRPr="00262D45">
        <w:rPr>
          <w:szCs w:val="28"/>
        </w:rPr>
        <w:t>5</w:t>
      </w:r>
      <w:r w:rsidRPr="00262D45">
        <w:rPr>
          <w:szCs w:val="28"/>
        </w:rPr>
        <w:t xml:space="preserve"> </w:t>
      </w:r>
      <w:proofErr w:type="spellStart"/>
      <w:r w:rsidRPr="00262D45">
        <w:rPr>
          <w:i/>
          <w:szCs w:val="28"/>
        </w:rPr>
        <w:t>euro</w:t>
      </w:r>
      <w:bookmarkEnd w:id="5"/>
      <w:proofErr w:type="spellEnd"/>
      <w:r w:rsidR="00866FF0" w:rsidRPr="00262D45">
        <w:rPr>
          <w:szCs w:val="28"/>
        </w:rPr>
        <w:t>.</w:t>
      </w:r>
    </w:p>
    <w:p w14:paraId="19C4FC61" w14:textId="77777777" w:rsidR="00623FBB" w:rsidRPr="00F7533B" w:rsidRDefault="00623FBB" w:rsidP="00AA1C9F">
      <w:pPr>
        <w:pStyle w:val="ListParagraph"/>
        <w:tabs>
          <w:tab w:val="left" w:pos="1134"/>
        </w:tabs>
        <w:ind w:left="0" w:firstLine="709"/>
      </w:pPr>
    </w:p>
    <w:p w14:paraId="30FDEA4C" w14:textId="10E140D1" w:rsidR="00623FBB" w:rsidRPr="00262D45" w:rsidRDefault="00623FBB" w:rsidP="003B037B">
      <w:pPr>
        <w:pStyle w:val="Title"/>
        <w:numPr>
          <w:ilvl w:val="0"/>
          <w:numId w:val="4"/>
        </w:numPr>
        <w:tabs>
          <w:tab w:val="left" w:pos="993"/>
        </w:tabs>
        <w:ind w:left="0" w:firstLine="709"/>
        <w:jc w:val="both"/>
        <w:outlineLvl w:val="0"/>
        <w:rPr>
          <w:szCs w:val="28"/>
        </w:rPr>
      </w:pPr>
      <w:r w:rsidRPr="00262D45">
        <w:rPr>
          <w:szCs w:val="28"/>
        </w:rPr>
        <w:t xml:space="preserve">Maksimālais attiecināmais </w:t>
      </w:r>
      <w:r w:rsidR="008A3E23" w:rsidRPr="00262D45">
        <w:rPr>
          <w:bCs/>
          <w:szCs w:val="28"/>
        </w:rPr>
        <w:t>Eiropas Sociālā fonda</w:t>
      </w:r>
      <w:r w:rsidRPr="00262D45">
        <w:rPr>
          <w:szCs w:val="28"/>
        </w:rPr>
        <w:t xml:space="preserve"> finansējuma apmērs nepārsniedz 85 procentus no plānotā projekta kopējā attiecināmā finansējuma</w:t>
      </w:r>
      <w:r w:rsidR="007E6195" w:rsidRPr="00262D45">
        <w:rPr>
          <w:szCs w:val="28"/>
        </w:rPr>
        <w:t>, valsts budžeta finansējuma apmērs – 15 procentus no projekta kopējā attiecināmā finansējuma.</w:t>
      </w:r>
    </w:p>
    <w:p w14:paraId="26AE6CA1" w14:textId="77777777" w:rsidR="00623FBB" w:rsidRPr="00F7533B" w:rsidRDefault="00623FBB" w:rsidP="00AA1C9F">
      <w:pPr>
        <w:pStyle w:val="ListParagraph"/>
        <w:tabs>
          <w:tab w:val="left" w:pos="1134"/>
        </w:tabs>
        <w:ind w:left="0" w:firstLine="709"/>
      </w:pPr>
    </w:p>
    <w:p w14:paraId="724EB3CB" w14:textId="2E286043" w:rsidR="00CF64E9" w:rsidRPr="00262D45" w:rsidRDefault="00623FBB" w:rsidP="003B037B">
      <w:pPr>
        <w:pStyle w:val="Title"/>
        <w:numPr>
          <w:ilvl w:val="0"/>
          <w:numId w:val="4"/>
        </w:numPr>
        <w:tabs>
          <w:tab w:val="left" w:pos="993"/>
        </w:tabs>
        <w:ind w:left="0" w:firstLine="709"/>
        <w:jc w:val="both"/>
        <w:outlineLvl w:val="0"/>
        <w:rPr>
          <w:szCs w:val="28"/>
        </w:rPr>
      </w:pPr>
      <w:r w:rsidRPr="00262D45">
        <w:rPr>
          <w:szCs w:val="28"/>
        </w:rPr>
        <w:t>Pasākuma ietvaros izmaksas ir attiecināmas, ja tās atbilst šajos noteikumos minētajām izmaksu pozīcijām un ir radušās no</w:t>
      </w:r>
      <w:r w:rsidR="00452B65" w:rsidRPr="00262D45">
        <w:rPr>
          <w:szCs w:val="28"/>
        </w:rPr>
        <w:t xml:space="preserve"> </w:t>
      </w:r>
      <w:r w:rsidR="003B037B" w:rsidRPr="00262D45">
        <w:rPr>
          <w:szCs w:val="28"/>
        </w:rPr>
        <w:t>dienas</w:t>
      </w:r>
      <w:r w:rsidR="003B037B">
        <w:rPr>
          <w:szCs w:val="28"/>
        </w:rPr>
        <w:t>, kad</w:t>
      </w:r>
      <w:r w:rsidR="003B037B" w:rsidRPr="00262D45">
        <w:rPr>
          <w:szCs w:val="28"/>
        </w:rPr>
        <w:t xml:space="preserve"> noslēg</w:t>
      </w:r>
      <w:r w:rsidR="003B037B">
        <w:rPr>
          <w:szCs w:val="28"/>
        </w:rPr>
        <w:t>t</w:t>
      </w:r>
      <w:r w:rsidR="003B037B" w:rsidRPr="00262D45">
        <w:rPr>
          <w:szCs w:val="28"/>
        </w:rPr>
        <w:t xml:space="preserve">s </w:t>
      </w:r>
      <w:r w:rsidRPr="00262D45">
        <w:rPr>
          <w:szCs w:val="28"/>
        </w:rPr>
        <w:t>līgum</w:t>
      </w:r>
      <w:r w:rsidR="003B037B">
        <w:rPr>
          <w:szCs w:val="28"/>
        </w:rPr>
        <w:t>s</w:t>
      </w:r>
      <w:r w:rsidRPr="00262D45">
        <w:rPr>
          <w:szCs w:val="28"/>
        </w:rPr>
        <w:t xml:space="preserve"> par projekta īstenošanu.</w:t>
      </w:r>
    </w:p>
    <w:p w14:paraId="227BC928" w14:textId="77777777" w:rsidR="00B44703" w:rsidRPr="00F7533B" w:rsidRDefault="00B44703" w:rsidP="00AA1C9F">
      <w:pPr>
        <w:pStyle w:val="ListParagraph"/>
        <w:tabs>
          <w:tab w:val="left" w:pos="1134"/>
        </w:tabs>
        <w:ind w:left="0" w:firstLine="709"/>
      </w:pPr>
    </w:p>
    <w:p w14:paraId="5AF1C412" w14:textId="09838126" w:rsidR="00FB2EB3" w:rsidRPr="00262D45" w:rsidRDefault="00B44703" w:rsidP="00AA1C9F">
      <w:pPr>
        <w:pStyle w:val="Title"/>
        <w:numPr>
          <w:ilvl w:val="0"/>
          <w:numId w:val="4"/>
        </w:numPr>
        <w:tabs>
          <w:tab w:val="left" w:pos="1134"/>
        </w:tabs>
        <w:ind w:left="0" w:firstLine="709"/>
        <w:jc w:val="both"/>
        <w:outlineLvl w:val="0"/>
        <w:rPr>
          <w:b/>
          <w:szCs w:val="28"/>
        </w:rPr>
      </w:pPr>
      <w:r w:rsidRPr="00262D45">
        <w:rPr>
          <w:szCs w:val="28"/>
        </w:rPr>
        <w:t>Projekta</w:t>
      </w:r>
      <w:r w:rsidR="00CB1653" w:rsidRPr="00262D45">
        <w:rPr>
          <w:szCs w:val="28"/>
        </w:rPr>
        <w:t xml:space="preserve"> minimālā attiecināmo izmaksu kopsumma nav ierobežota, projekta</w:t>
      </w:r>
      <w:r w:rsidRPr="00262D45">
        <w:rPr>
          <w:szCs w:val="28"/>
        </w:rPr>
        <w:t xml:space="preserve"> m</w:t>
      </w:r>
      <w:r w:rsidR="00CB1653" w:rsidRPr="00262D45">
        <w:rPr>
          <w:szCs w:val="28"/>
        </w:rPr>
        <w:t xml:space="preserve">aksimālā attiecināmo izmaksu kopsumma ir </w:t>
      </w:r>
      <w:r w:rsidR="000B5F15" w:rsidRPr="00262D45">
        <w:rPr>
          <w:szCs w:val="28"/>
        </w:rPr>
        <w:t>191</w:t>
      </w:r>
      <w:r w:rsidR="003B037B">
        <w:rPr>
          <w:szCs w:val="28"/>
        </w:rPr>
        <w:t> </w:t>
      </w:r>
      <w:r w:rsidR="000B5F15" w:rsidRPr="00262D45">
        <w:rPr>
          <w:szCs w:val="28"/>
        </w:rPr>
        <w:t>000</w:t>
      </w:r>
      <w:r w:rsidR="009947FB" w:rsidRPr="00262D45">
        <w:rPr>
          <w:szCs w:val="28"/>
        </w:rPr>
        <w:t xml:space="preserve"> </w:t>
      </w:r>
      <w:proofErr w:type="spellStart"/>
      <w:r w:rsidR="00CB1653" w:rsidRPr="00262D45">
        <w:rPr>
          <w:i/>
          <w:szCs w:val="28"/>
        </w:rPr>
        <w:t>euro</w:t>
      </w:r>
      <w:proofErr w:type="spellEnd"/>
      <w:r w:rsidR="00FB2EB3" w:rsidRPr="00262D45">
        <w:rPr>
          <w:szCs w:val="28"/>
        </w:rPr>
        <w:t>.</w:t>
      </w:r>
      <w:r w:rsidR="005210F1" w:rsidRPr="00262D45">
        <w:rPr>
          <w:szCs w:val="28"/>
        </w:rPr>
        <w:t xml:space="preserve"> Projekta attiecināmo izmaksu kopsumm</w:t>
      </w:r>
      <w:r w:rsidR="00622C91" w:rsidRPr="00262D45">
        <w:rPr>
          <w:szCs w:val="28"/>
        </w:rPr>
        <w:t>u</w:t>
      </w:r>
      <w:r w:rsidR="005210F1" w:rsidRPr="00262D45">
        <w:rPr>
          <w:szCs w:val="28"/>
        </w:rPr>
        <w:t xml:space="preserve"> </w:t>
      </w:r>
      <w:r w:rsidR="00622C91" w:rsidRPr="00262D45">
        <w:rPr>
          <w:szCs w:val="28"/>
        </w:rPr>
        <w:t xml:space="preserve">aprēķina, reizinot </w:t>
      </w:r>
      <w:r w:rsidR="003B037B" w:rsidRPr="00262D45">
        <w:rPr>
          <w:szCs w:val="28"/>
        </w:rPr>
        <w:t xml:space="preserve">projektā </w:t>
      </w:r>
      <w:r w:rsidR="005145E0" w:rsidRPr="00262D45">
        <w:rPr>
          <w:szCs w:val="28"/>
        </w:rPr>
        <w:t xml:space="preserve">iesaistāmo </w:t>
      </w:r>
      <w:r w:rsidR="005210F1" w:rsidRPr="00262D45">
        <w:rPr>
          <w:szCs w:val="28"/>
        </w:rPr>
        <w:t>šo noteikumu 3.</w:t>
      </w:r>
      <w:r w:rsidR="007C589F" w:rsidRPr="00262D45">
        <w:rPr>
          <w:szCs w:val="28"/>
        </w:rPr>
        <w:t>1. apakš</w:t>
      </w:r>
      <w:r w:rsidR="00685B8C" w:rsidRPr="00262D45">
        <w:rPr>
          <w:szCs w:val="28"/>
        </w:rPr>
        <w:t>punktā minēt</w:t>
      </w:r>
      <w:r w:rsidR="00F43D0F">
        <w:rPr>
          <w:szCs w:val="28"/>
        </w:rPr>
        <w:t>o</w:t>
      </w:r>
      <w:r w:rsidR="00685B8C" w:rsidRPr="00262D45">
        <w:rPr>
          <w:szCs w:val="28"/>
        </w:rPr>
        <w:t xml:space="preserve"> </w:t>
      </w:r>
      <w:r w:rsidR="005210F1" w:rsidRPr="00262D45">
        <w:rPr>
          <w:szCs w:val="28"/>
        </w:rPr>
        <w:t>mērķa grupas personu skait</w:t>
      </w:r>
      <w:r w:rsidR="007E6195" w:rsidRPr="00262D45">
        <w:rPr>
          <w:szCs w:val="28"/>
        </w:rPr>
        <w:t>u</w:t>
      </w:r>
      <w:r w:rsidR="005210F1" w:rsidRPr="00262D45">
        <w:rPr>
          <w:szCs w:val="28"/>
        </w:rPr>
        <w:t xml:space="preserve"> ar </w:t>
      </w:r>
      <w:r w:rsidR="00685B8C" w:rsidRPr="00262D45">
        <w:rPr>
          <w:szCs w:val="28"/>
        </w:rPr>
        <w:t xml:space="preserve">indikatīvajām izmaksām uz vienu mērķa grupas personu, kas nepārsniedz </w:t>
      </w:r>
      <w:r w:rsidR="005210F1" w:rsidRPr="00262D45">
        <w:rPr>
          <w:szCs w:val="28"/>
        </w:rPr>
        <w:t>3</w:t>
      </w:r>
      <w:r w:rsidR="003B037B">
        <w:rPr>
          <w:szCs w:val="28"/>
        </w:rPr>
        <w:t> </w:t>
      </w:r>
      <w:r w:rsidR="005210F1" w:rsidRPr="00262D45">
        <w:rPr>
          <w:szCs w:val="28"/>
        </w:rPr>
        <w:t>820</w:t>
      </w:r>
      <w:r w:rsidR="003B037B">
        <w:rPr>
          <w:szCs w:val="28"/>
        </w:rPr>
        <w:t> </w:t>
      </w:r>
      <w:proofErr w:type="spellStart"/>
      <w:r w:rsidR="005210F1" w:rsidRPr="00262D45">
        <w:rPr>
          <w:i/>
          <w:szCs w:val="28"/>
        </w:rPr>
        <w:t>euro</w:t>
      </w:r>
      <w:proofErr w:type="spellEnd"/>
      <w:r w:rsidR="00685B8C" w:rsidRPr="00262D45">
        <w:rPr>
          <w:i/>
          <w:szCs w:val="28"/>
        </w:rPr>
        <w:t>.</w:t>
      </w:r>
      <w:r w:rsidR="00685B8C" w:rsidRPr="00262D45">
        <w:rPr>
          <w:szCs w:val="28"/>
        </w:rPr>
        <w:t xml:space="preserve"> Maksimālais</w:t>
      </w:r>
      <w:r w:rsidR="009D605E" w:rsidRPr="00262D45">
        <w:rPr>
          <w:szCs w:val="28"/>
        </w:rPr>
        <w:t xml:space="preserve"> projektā </w:t>
      </w:r>
      <w:r w:rsidR="005145E0" w:rsidRPr="00262D45">
        <w:rPr>
          <w:szCs w:val="28"/>
        </w:rPr>
        <w:t>iesaistāmo</w:t>
      </w:r>
      <w:r w:rsidR="00685B8C" w:rsidRPr="00262D45">
        <w:rPr>
          <w:szCs w:val="28"/>
        </w:rPr>
        <w:t xml:space="preserve"> šo noteikumu 3.</w:t>
      </w:r>
      <w:r w:rsidR="007C589F" w:rsidRPr="00262D45">
        <w:rPr>
          <w:szCs w:val="28"/>
        </w:rPr>
        <w:t>1. apakšpunktā</w:t>
      </w:r>
      <w:r w:rsidR="00685B8C" w:rsidRPr="00262D45">
        <w:rPr>
          <w:szCs w:val="28"/>
        </w:rPr>
        <w:t xml:space="preserve"> minēt</w:t>
      </w:r>
      <w:r w:rsidR="00F43D0F">
        <w:rPr>
          <w:szCs w:val="28"/>
        </w:rPr>
        <w:t>o</w:t>
      </w:r>
      <w:r w:rsidR="00685B8C" w:rsidRPr="00262D45">
        <w:rPr>
          <w:szCs w:val="28"/>
        </w:rPr>
        <w:t xml:space="preserve"> mērķa grupas personu skaits ir 50 personas</w:t>
      </w:r>
      <w:r w:rsidR="00C936CC" w:rsidRPr="00262D45">
        <w:rPr>
          <w:szCs w:val="28"/>
        </w:rPr>
        <w:t>, minimālais – 6 personas</w:t>
      </w:r>
      <w:r w:rsidR="00685B8C" w:rsidRPr="00E31175">
        <w:rPr>
          <w:szCs w:val="28"/>
        </w:rPr>
        <w:t>.</w:t>
      </w:r>
      <w:r w:rsidR="00BC4F81" w:rsidRPr="00262D45">
        <w:rPr>
          <w:b/>
          <w:szCs w:val="28"/>
        </w:rPr>
        <w:t xml:space="preserve"> </w:t>
      </w:r>
    </w:p>
    <w:p w14:paraId="5F73C74C" w14:textId="77777777" w:rsidR="00FB2EB3" w:rsidRPr="00F7533B" w:rsidRDefault="00FB2EB3" w:rsidP="00AA1C9F">
      <w:pPr>
        <w:pStyle w:val="ListParagraph"/>
        <w:tabs>
          <w:tab w:val="left" w:pos="1134"/>
        </w:tabs>
        <w:ind w:left="0" w:firstLine="709"/>
        <w:rPr>
          <w:color w:val="00B050"/>
        </w:rPr>
      </w:pPr>
    </w:p>
    <w:p w14:paraId="3562E49C" w14:textId="3D9DFD0C" w:rsidR="00FB2EB3" w:rsidRPr="00262D45" w:rsidRDefault="00FB2EB3" w:rsidP="00AA1C9F">
      <w:pPr>
        <w:pStyle w:val="Title"/>
        <w:numPr>
          <w:ilvl w:val="0"/>
          <w:numId w:val="4"/>
        </w:numPr>
        <w:tabs>
          <w:tab w:val="left" w:pos="1134"/>
        </w:tabs>
        <w:ind w:left="0" w:firstLine="709"/>
        <w:jc w:val="both"/>
        <w:outlineLvl w:val="0"/>
        <w:rPr>
          <w:szCs w:val="28"/>
        </w:rPr>
      </w:pPr>
      <w:r w:rsidRPr="00262D45">
        <w:rPr>
          <w:szCs w:val="28"/>
        </w:rPr>
        <w:t xml:space="preserve">Sadarbības iestāde </w:t>
      </w:r>
      <w:r w:rsidR="00C7247F" w:rsidRPr="00262D45">
        <w:rPr>
          <w:szCs w:val="28"/>
        </w:rPr>
        <w:t>atklāt</w:t>
      </w:r>
      <w:r w:rsidR="00FC05F6" w:rsidRPr="00262D45">
        <w:rPr>
          <w:szCs w:val="28"/>
        </w:rPr>
        <w:t>u</w:t>
      </w:r>
      <w:r w:rsidR="00675404" w:rsidRPr="00262D45">
        <w:rPr>
          <w:szCs w:val="28"/>
        </w:rPr>
        <w:t xml:space="preserve"> </w:t>
      </w:r>
      <w:r w:rsidR="00C7247F" w:rsidRPr="00262D45">
        <w:rPr>
          <w:szCs w:val="28"/>
        </w:rPr>
        <w:t>projektu iesniegumu atlas</w:t>
      </w:r>
      <w:r w:rsidR="00041DD6" w:rsidRPr="00262D45">
        <w:rPr>
          <w:szCs w:val="28"/>
        </w:rPr>
        <w:t xml:space="preserve">i organizē </w:t>
      </w:r>
      <w:r w:rsidR="0033557E" w:rsidRPr="00262D45">
        <w:rPr>
          <w:szCs w:val="28"/>
        </w:rPr>
        <w:t xml:space="preserve">ne retāk kā </w:t>
      </w:r>
      <w:r w:rsidR="00041DD6" w:rsidRPr="00262D45">
        <w:rPr>
          <w:szCs w:val="28"/>
        </w:rPr>
        <w:t xml:space="preserve">vienu </w:t>
      </w:r>
      <w:r w:rsidR="0033557E" w:rsidRPr="00262D45">
        <w:rPr>
          <w:szCs w:val="28"/>
        </w:rPr>
        <w:t>reizi gadā</w:t>
      </w:r>
      <w:r w:rsidR="00041DD6" w:rsidRPr="00262D45">
        <w:rPr>
          <w:szCs w:val="28"/>
        </w:rPr>
        <w:t xml:space="preserve">, </w:t>
      </w:r>
      <w:r w:rsidR="00AC4D00" w:rsidRPr="00262D45">
        <w:rPr>
          <w:szCs w:val="28"/>
        </w:rPr>
        <w:t>termiņus saskaņo</w:t>
      </w:r>
      <w:r w:rsidR="003A22E3" w:rsidRPr="00262D45">
        <w:rPr>
          <w:szCs w:val="28"/>
        </w:rPr>
        <w:t>jot</w:t>
      </w:r>
      <w:r w:rsidR="00AC4D00" w:rsidRPr="00262D45">
        <w:rPr>
          <w:szCs w:val="28"/>
        </w:rPr>
        <w:t xml:space="preserve"> ar atbildīgo iestādi. </w:t>
      </w:r>
      <w:r w:rsidR="004A75F7" w:rsidRPr="00262D45">
        <w:rPr>
          <w:szCs w:val="28"/>
        </w:rPr>
        <w:t>Atklāt</w:t>
      </w:r>
      <w:r w:rsidR="00223946" w:rsidRPr="00262D45">
        <w:rPr>
          <w:szCs w:val="28"/>
        </w:rPr>
        <w:t>u</w:t>
      </w:r>
      <w:r w:rsidR="00675404" w:rsidRPr="00262D45">
        <w:rPr>
          <w:szCs w:val="28"/>
        </w:rPr>
        <w:t xml:space="preserve"> </w:t>
      </w:r>
      <w:r w:rsidR="004A75F7" w:rsidRPr="00262D45">
        <w:rPr>
          <w:szCs w:val="28"/>
        </w:rPr>
        <w:t>projektu iesniegumu atlas</w:t>
      </w:r>
      <w:r w:rsidR="00137C7B" w:rsidRPr="00262D45">
        <w:rPr>
          <w:szCs w:val="28"/>
        </w:rPr>
        <w:t>i</w:t>
      </w:r>
      <w:r w:rsidR="004A75F7" w:rsidRPr="00262D45">
        <w:rPr>
          <w:szCs w:val="28"/>
        </w:rPr>
        <w:t xml:space="preserve"> </w:t>
      </w:r>
      <w:r w:rsidR="00C7791E" w:rsidRPr="00262D45">
        <w:rPr>
          <w:szCs w:val="28"/>
        </w:rPr>
        <w:t xml:space="preserve">izsludina par visu </w:t>
      </w:r>
      <w:r w:rsidR="004A75F7" w:rsidRPr="00262D45">
        <w:rPr>
          <w:szCs w:val="28"/>
        </w:rPr>
        <w:t>pasākuma</w:t>
      </w:r>
      <w:r w:rsidR="00C7791E" w:rsidRPr="00262D45">
        <w:rPr>
          <w:szCs w:val="28"/>
        </w:rPr>
        <w:t>m pieejamo</w:t>
      </w:r>
      <w:r w:rsidR="004A75F7" w:rsidRPr="00262D45">
        <w:rPr>
          <w:szCs w:val="28"/>
        </w:rPr>
        <w:t xml:space="preserve"> </w:t>
      </w:r>
      <w:r w:rsidR="001D536E" w:rsidRPr="00262D45">
        <w:rPr>
          <w:szCs w:val="28"/>
        </w:rPr>
        <w:t xml:space="preserve">kopējo </w:t>
      </w:r>
      <w:r w:rsidR="004A75F7" w:rsidRPr="00262D45">
        <w:rPr>
          <w:szCs w:val="28"/>
        </w:rPr>
        <w:t>finansējum</w:t>
      </w:r>
      <w:r w:rsidR="00C7791E" w:rsidRPr="00262D45">
        <w:rPr>
          <w:szCs w:val="28"/>
        </w:rPr>
        <w:t>u</w:t>
      </w:r>
      <w:r w:rsidR="004A5641" w:rsidRPr="00262D45">
        <w:rPr>
          <w:szCs w:val="28"/>
        </w:rPr>
        <w:t xml:space="preserve">. </w:t>
      </w:r>
      <w:r w:rsidR="004A5641" w:rsidRPr="00262D45">
        <w:rPr>
          <w:rFonts w:eastAsia="Calibri"/>
          <w:color w:val="000000"/>
          <w:szCs w:val="28"/>
        </w:rPr>
        <w:t>Ja projektu iesniegumu atlasē neapstiprina projektu iesniegumus par visu pasākumam pieejamo</w:t>
      </w:r>
      <w:r w:rsidR="00B31ADF" w:rsidRPr="00262D45">
        <w:rPr>
          <w:rFonts w:eastAsia="Calibri"/>
          <w:color w:val="000000"/>
          <w:szCs w:val="28"/>
        </w:rPr>
        <w:t xml:space="preserve"> kopējo</w:t>
      </w:r>
      <w:r w:rsidR="004A5641" w:rsidRPr="00262D45">
        <w:rPr>
          <w:rFonts w:eastAsia="Calibri"/>
          <w:color w:val="000000"/>
          <w:szCs w:val="28"/>
        </w:rPr>
        <w:t xml:space="preserve"> finansējumu, rīko nākamo projektu iesniegumu atlasi par atlikušo</w:t>
      </w:r>
      <w:r w:rsidR="00841709" w:rsidRPr="00262D45">
        <w:rPr>
          <w:rFonts w:eastAsia="Calibri"/>
          <w:color w:val="000000"/>
          <w:szCs w:val="28"/>
        </w:rPr>
        <w:t xml:space="preserve"> kopējo</w:t>
      </w:r>
      <w:r w:rsidR="004A5641" w:rsidRPr="00262D45">
        <w:rPr>
          <w:rFonts w:eastAsia="Calibri"/>
          <w:color w:val="000000"/>
          <w:szCs w:val="28"/>
        </w:rPr>
        <w:t xml:space="preserve"> finansējumu.</w:t>
      </w:r>
      <w:r w:rsidR="00223946" w:rsidRPr="00262D45">
        <w:rPr>
          <w:szCs w:val="28"/>
        </w:rPr>
        <w:t xml:space="preserve"> Pēdējo projektu iesniegumu atlasi organizē</w:t>
      </w:r>
      <w:r w:rsidR="00137C7B" w:rsidRPr="00262D45">
        <w:rPr>
          <w:szCs w:val="28"/>
        </w:rPr>
        <w:t xml:space="preserve"> ne vēlāk</w:t>
      </w:r>
      <w:r w:rsidR="00041DD6" w:rsidRPr="00262D45">
        <w:rPr>
          <w:szCs w:val="28"/>
        </w:rPr>
        <w:t xml:space="preserve"> kā </w:t>
      </w:r>
      <w:r w:rsidR="00F83F70" w:rsidRPr="00262D45">
        <w:rPr>
          <w:szCs w:val="28"/>
        </w:rPr>
        <w:t>2021</w:t>
      </w:r>
      <w:r w:rsidR="00041DD6" w:rsidRPr="00262D45">
        <w:rPr>
          <w:szCs w:val="28"/>
        </w:rPr>
        <w:t>.</w:t>
      </w:r>
      <w:r w:rsidR="002D345D" w:rsidRPr="00262D45">
        <w:rPr>
          <w:szCs w:val="28"/>
        </w:rPr>
        <w:t> </w:t>
      </w:r>
      <w:r w:rsidR="00041DD6" w:rsidRPr="00262D45">
        <w:rPr>
          <w:szCs w:val="28"/>
        </w:rPr>
        <w:t>gada 31</w:t>
      </w:r>
      <w:r w:rsidR="009C7043" w:rsidRPr="00262D45">
        <w:rPr>
          <w:szCs w:val="28"/>
        </w:rPr>
        <w:t>.</w:t>
      </w:r>
      <w:r w:rsidR="002D345D" w:rsidRPr="00262D45">
        <w:rPr>
          <w:szCs w:val="28"/>
        </w:rPr>
        <w:t> </w:t>
      </w:r>
      <w:r w:rsidR="00041DD6" w:rsidRPr="00262D45">
        <w:rPr>
          <w:szCs w:val="28"/>
        </w:rPr>
        <w:t>janvār</w:t>
      </w:r>
      <w:r w:rsidR="00223946" w:rsidRPr="00262D45">
        <w:rPr>
          <w:szCs w:val="28"/>
        </w:rPr>
        <w:t>ī</w:t>
      </w:r>
      <w:r w:rsidRPr="00262D45">
        <w:rPr>
          <w:szCs w:val="28"/>
        </w:rPr>
        <w:t>.</w:t>
      </w:r>
    </w:p>
    <w:p w14:paraId="12B97FDE" w14:textId="716B2204" w:rsidR="00991DDB" w:rsidRPr="00262D45" w:rsidRDefault="00991DDB" w:rsidP="00AA1C9F">
      <w:pPr>
        <w:pStyle w:val="Title"/>
        <w:ind w:firstLine="709"/>
        <w:jc w:val="both"/>
        <w:outlineLvl w:val="0"/>
        <w:rPr>
          <w:szCs w:val="28"/>
        </w:rPr>
      </w:pPr>
    </w:p>
    <w:p w14:paraId="41846981" w14:textId="77777777" w:rsidR="008D557B" w:rsidRDefault="008D557B">
      <w:pPr>
        <w:rPr>
          <w:b/>
          <w:sz w:val="28"/>
          <w:szCs w:val="28"/>
          <w:lang w:eastAsia="en-US"/>
        </w:rPr>
      </w:pPr>
      <w:r>
        <w:rPr>
          <w:b/>
          <w:szCs w:val="28"/>
        </w:rPr>
        <w:br w:type="page"/>
      </w:r>
    </w:p>
    <w:p w14:paraId="267C23FB" w14:textId="798013CC" w:rsidR="00FA52A6" w:rsidRPr="00262D45" w:rsidRDefault="00FA52A6" w:rsidP="008D557B">
      <w:pPr>
        <w:pStyle w:val="Title"/>
        <w:outlineLvl w:val="0"/>
        <w:rPr>
          <w:b/>
          <w:szCs w:val="28"/>
        </w:rPr>
      </w:pPr>
      <w:r w:rsidRPr="00262D45">
        <w:rPr>
          <w:b/>
          <w:szCs w:val="28"/>
        </w:rPr>
        <w:lastRenderedPageBreak/>
        <w:t>II. </w:t>
      </w:r>
      <w:r w:rsidR="00623FBB" w:rsidRPr="00262D45">
        <w:rPr>
          <w:b/>
          <w:szCs w:val="28"/>
        </w:rPr>
        <w:t>Prasības projekta iesniedzējam</w:t>
      </w:r>
      <w:r w:rsidR="0069341C" w:rsidRPr="00262D45">
        <w:rPr>
          <w:b/>
          <w:szCs w:val="28"/>
        </w:rPr>
        <w:t xml:space="preserve"> </w:t>
      </w:r>
    </w:p>
    <w:p w14:paraId="037D1BF8" w14:textId="77777777" w:rsidR="00FA52A6" w:rsidRPr="00F7533B" w:rsidRDefault="00FA52A6" w:rsidP="00AA1C9F">
      <w:pPr>
        <w:pStyle w:val="Title"/>
        <w:ind w:firstLine="709"/>
        <w:jc w:val="both"/>
        <w:outlineLvl w:val="0"/>
        <w:rPr>
          <w:sz w:val="24"/>
          <w:szCs w:val="24"/>
        </w:rPr>
      </w:pPr>
    </w:p>
    <w:p w14:paraId="5D0BD315" w14:textId="5FCF7DFC" w:rsidR="00B44703" w:rsidRPr="00262D45" w:rsidRDefault="007A4802" w:rsidP="00AA1C9F">
      <w:pPr>
        <w:pStyle w:val="Title"/>
        <w:numPr>
          <w:ilvl w:val="0"/>
          <w:numId w:val="4"/>
        </w:numPr>
        <w:tabs>
          <w:tab w:val="left" w:pos="1134"/>
        </w:tabs>
        <w:ind w:left="0" w:firstLine="709"/>
        <w:jc w:val="both"/>
        <w:outlineLvl w:val="0"/>
        <w:rPr>
          <w:szCs w:val="28"/>
        </w:rPr>
      </w:pPr>
      <w:r w:rsidRPr="00262D45">
        <w:rPr>
          <w:szCs w:val="28"/>
        </w:rPr>
        <w:t>Projekt</w:t>
      </w:r>
      <w:r w:rsidR="0088500C" w:rsidRPr="00262D45">
        <w:rPr>
          <w:szCs w:val="28"/>
        </w:rPr>
        <w:t>a</w:t>
      </w:r>
      <w:r w:rsidRPr="00262D45">
        <w:rPr>
          <w:szCs w:val="28"/>
        </w:rPr>
        <w:t xml:space="preserve"> iesniedzēj</w:t>
      </w:r>
      <w:r w:rsidR="0088500C" w:rsidRPr="00262D45">
        <w:rPr>
          <w:szCs w:val="28"/>
        </w:rPr>
        <w:t>s</w:t>
      </w:r>
      <w:r w:rsidRPr="00262D45">
        <w:rPr>
          <w:szCs w:val="28"/>
        </w:rPr>
        <w:t xml:space="preserve"> pasākuma ietvaros ir </w:t>
      </w:r>
      <w:r w:rsidR="002D7E5C" w:rsidRPr="00262D45">
        <w:rPr>
          <w:szCs w:val="28"/>
        </w:rPr>
        <w:t>biedrība un nodibinājum</w:t>
      </w:r>
      <w:r w:rsidR="0088500C" w:rsidRPr="00262D45">
        <w:rPr>
          <w:szCs w:val="28"/>
        </w:rPr>
        <w:t>s</w:t>
      </w:r>
      <w:r w:rsidR="007E6195" w:rsidRPr="00262D45">
        <w:rPr>
          <w:szCs w:val="28"/>
        </w:rPr>
        <w:t>.</w:t>
      </w:r>
      <w:r w:rsidRPr="00262D45">
        <w:rPr>
          <w:szCs w:val="28"/>
        </w:rPr>
        <w:t xml:space="preserve"> </w:t>
      </w:r>
      <w:r w:rsidR="004A75F7" w:rsidRPr="00262D45">
        <w:rPr>
          <w:szCs w:val="28"/>
        </w:rPr>
        <w:t xml:space="preserve">Projekta iesniedzējs iesniedz projekta iesniegumu par to </w:t>
      </w:r>
      <w:r w:rsidR="00C92A3D" w:rsidRPr="00262D45">
        <w:rPr>
          <w:szCs w:val="28"/>
        </w:rPr>
        <w:t>šo noteikumu 1</w:t>
      </w:r>
      <w:r w:rsidR="0007098B" w:rsidRPr="00262D45">
        <w:rPr>
          <w:szCs w:val="28"/>
        </w:rPr>
        <w:t>5</w:t>
      </w:r>
      <w:r w:rsidR="00C92A3D" w:rsidRPr="00262D45">
        <w:rPr>
          <w:szCs w:val="28"/>
        </w:rPr>
        <w:t>.1.</w:t>
      </w:r>
      <w:r w:rsidR="008D557B">
        <w:rPr>
          <w:szCs w:val="28"/>
        </w:rPr>
        <w:t> </w:t>
      </w:r>
      <w:r w:rsidR="00C92A3D" w:rsidRPr="00262D45">
        <w:rPr>
          <w:szCs w:val="28"/>
        </w:rPr>
        <w:t xml:space="preserve">apakšpunktā minēto </w:t>
      </w:r>
      <w:r w:rsidR="004A75F7" w:rsidRPr="00262D45">
        <w:rPr>
          <w:szCs w:val="28"/>
        </w:rPr>
        <w:t>sabiedrībā balstīt</w:t>
      </w:r>
      <w:r w:rsidR="007E6195" w:rsidRPr="00262D45">
        <w:rPr>
          <w:szCs w:val="28"/>
        </w:rPr>
        <w:t>u</w:t>
      </w:r>
      <w:r w:rsidR="004A75F7" w:rsidRPr="00262D45">
        <w:rPr>
          <w:szCs w:val="28"/>
        </w:rPr>
        <w:t xml:space="preserve"> sociālo pakalpojumu</w:t>
      </w:r>
      <w:r w:rsidR="00202CF1" w:rsidRPr="00262D45">
        <w:rPr>
          <w:szCs w:val="28"/>
        </w:rPr>
        <w:t xml:space="preserve"> </w:t>
      </w:r>
      <w:r w:rsidR="00675404" w:rsidRPr="00262D45">
        <w:rPr>
          <w:szCs w:val="28"/>
        </w:rPr>
        <w:t>šo noteikumu 3.</w:t>
      </w:r>
      <w:r w:rsidR="008D557B">
        <w:rPr>
          <w:szCs w:val="28"/>
        </w:rPr>
        <w:t> </w:t>
      </w:r>
      <w:r w:rsidR="00675404" w:rsidRPr="00262D45">
        <w:rPr>
          <w:szCs w:val="28"/>
        </w:rPr>
        <w:t>punktā minēt</w:t>
      </w:r>
      <w:r w:rsidR="00582FDE" w:rsidRPr="00262D45">
        <w:rPr>
          <w:szCs w:val="28"/>
        </w:rPr>
        <w:t>aj</w:t>
      </w:r>
      <w:r w:rsidR="00204CC5" w:rsidRPr="00262D45">
        <w:rPr>
          <w:szCs w:val="28"/>
        </w:rPr>
        <w:t>ām</w:t>
      </w:r>
      <w:r w:rsidR="00675404" w:rsidRPr="00262D45">
        <w:rPr>
          <w:szCs w:val="28"/>
        </w:rPr>
        <w:t xml:space="preserve"> mērķa grup</w:t>
      </w:r>
      <w:r w:rsidR="00204CC5" w:rsidRPr="00262D45">
        <w:rPr>
          <w:szCs w:val="28"/>
        </w:rPr>
        <w:t>as personām</w:t>
      </w:r>
      <w:r w:rsidR="004A75F7" w:rsidRPr="00262D45">
        <w:rPr>
          <w:szCs w:val="28"/>
        </w:rPr>
        <w:t>, kur</w:t>
      </w:r>
      <w:r w:rsidR="008D557B">
        <w:rPr>
          <w:szCs w:val="28"/>
        </w:rPr>
        <w:t>a sniegšanai</w:t>
      </w:r>
      <w:r w:rsidR="004A75F7" w:rsidRPr="00262D45">
        <w:rPr>
          <w:szCs w:val="28"/>
        </w:rPr>
        <w:t xml:space="preserve"> tas ir reģistrēts sociālo pakalpojumu sniedzēju reģistrā.  </w:t>
      </w:r>
    </w:p>
    <w:p w14:paraId="698BAB16" w14:textId="77777777" w:rsidR="005A6F15" w:rsidRPr="00F7533B" w:rsidRDefault="005A6F15" w:rsidP="00AA1C9F">
      <w:pPr>
        <w:pStyle w:val="Title"/>
        <w:tabs>
          <w:tab w:val="left" w:pos="1134"/>
        </w:tabs>
        <w:ind w:firstLine="709"/>
        <w:jc w:val="both"/>
        <w:outlineLvl w:val="0"/>
        <w:rPr>
          <w:sz w:val="24"/>
          <w:szCs w:val="24"/>
        </w:rPr>
      </w:pPr>
    </w:p>
    <w:p w14:paraId="3E3CF00B" w14:textId="2F807CD0" w:rsidR="00856BC4" w:rsidRPr="00262D45" w:rsidRDefault="00EA5065" w:rsidP="00AA1C9F">
      <w:pPr>
        <w:pStyle w:val="Title"/>
        <w:numPr>
          <w:ilvl w:val="0"/>
          <w:numId w:val="4"/>
        </w:numPr>
        <w:tabs>
          <w:tab w:val="left" w:pos="1134"/>
        </w:tabs>
        <w:ind w:left="0" w:firstLine="709"/>
        <w:jc w:val="both"/>
        <w:outlineLvl w:val="0"/>
        <w:rPr>
          <w:szCs w:val="28"/>
        </w:rPr>
      </w:pPr>
      <w:bookmarkStart w:id="6" w:name="_Hlk483304544"/>
      <w:r w:rsidRPr="00262D45">
        <w:rPr>
          <w:szCs w:val="28"/>
        </w:rPr>
        <w:t>P</w:t>
      </w:r>
      <w:r w:rsidR="005A6F15" w:rsidRPr="00262D45">
        <w:rPr>
          <w:szCs w:val="28"/>
        </w:rPr>
        <w:t xml:space="preserve">rojekta iesniedzējs </w:t>
      </w:r>
      <w:r w:rsidR="0046752A" w:rsidRPr="00262D45">
        <w:rPr>
          <w:szCs w:val="28"/>
        </w:rPr>
        <w:t xml:space="preserve">saskaņā ar projekta iesniegumu atlases nolikuma prasībām </w:t>
      </w:r>
      <w:r w:rsidR="005A6F15" w:rsidRPr="00262D45">
        <w:rPr>
          <w:szCs w:val="28"/>
        </w:rPr>
        <w:t>sagatavo</w:t>
      </w:r>
      <w:r w:rsidRPr="00262D45">
        <w:rPr>
          <w:szCs w:val="28"/>
        </w:rPr>
        <w:t xml:space="preserve"> projekta iesniegumu</w:t>
      </w:r>
      <w:proofErr w:type="gramStart"/>
      <w:r w:rsidR="009C636B" w:rsidRPr="00262D45">
        <w:rPr>
          <w:szCs w:val="28"/>
        </w:rPr>
        <w:t xml:space="preserve"> un</w:t>
      </w:r>
      <w:proofErr w:type="gramEnd"/>
      <w:r w:rsidR="005A6F15" w:rsidRPr="00262D45">
        <w:rPr>
          <w:szCs w:val="28"/>
        </w:rPr>
        <w:t xml:space="preserve"> iesniedz</w:t>
      </w:r>
      <w:r w:rsidR="009C636B" w:rsidRPr="00262D45">
        <w:rPr>
          <w:szCs w:val="28"/>
        </w:rPr>
        <w:t xml:space="preserve"> </w:t>
      </w:r>
      <w:r w:rsidRPr="00262D45">
        <w:rPr>
          <w:szCs w:val="28"/>
        </w:rPr>
        <w:t xml:space="preserve">to </w:t>
      </w:r>
      <w:r w:rsidR="009C636B" w:rsidRPr="00262D45">
        <w:rPr>
          <w:szCs w:val="28"/>
        </w:rPr>
        <w:t>Kohēzijas politikas fondu vadības informācijas sistēmā 2014.–2020. gadam</w:t>
      </w:r>
      <w:r w:rsidRPr="00262D45">
        <w:rPr>
          <w:szCs w:val="28"/>
        </w:rPr>
        <w:t xml:space="preserve">. </w:t>
      </w:r>
    </w:p>
    <w:p w14:paraId="42D1BC6C" w14:textId="77777777" w:rsidR="00856BC4" w:rsidRPr="00F7533B" w:rsidRDefault="00856BC4" w:rsidP="00AA1C9F">
      <w:pPr>
        <w:pStyle w:val="ListParagraph"/>
        <w:ind w:left="0" w:firstLine="709"/>
      </w:pPr>
    </w:p>
    <w:p w14:paraId="5AB6776A" w14:textId="7651F253" w:rsidR="004A75F7" w:rsidRPr="00262D45" w:rsidRDefault="00A525B6" w:rsidP="00AA1C9F">
      <w:pPr>
        <w:pStyle w:val="Title"/>
        <w:numPr>
          <w:ilvl w:val="0"/>
          <w:numId w:val="4"/>
        </w:numPr>
        <w:tabs>
          <w:tab w:val="left" w:pos="1134"/>
        </w:tabs>
        <w:ind w:left="0" w:firstLine="709"/>
        <w:jc w:val="both"/>
        <w:outlineLvl w:val="0"/>
        <w:rPr>
          <w:szCs w:val="28"/>
        </w:rPr>
      </w:pPr>
      <w:r w:rsidRPr="00262D45">
        <w:rPr>
          <w:rFonts w:eastAsia="Calibri"/>
          <w:bCs/>
          <w:color w:val="000000"/>
          <w:szCs w:val="28"/>
        </w:rPr>
        <w:t xml:space="preserve">Projekta iesniedzējs </w:t>
      </w:r>
      <w:r w:rsidR="00BE538A" w:rsidRPr="00262D45">
        <w:rPr>
          <w:rFonts w:eastAsia="Calibri"/>
          <w:bCs/>
          <w:color w:val="000000"/>
          <w:szCs w:val="28"/>
        </w:rPr>
        <w:t xml:space="preserve">katrā </w:t>
      </w:r>
      <w:r w:rsidRPr="00262D45">
        <w:rPr>
          <w:rFonts w:eastAsia="Calibri"/>
          <w:bCs/>
          <w:color w:val="000000"/>
          <w:szCs w:val="28"/>
        </w:rPr>
        <w:t>atklāt</w:t>
      </w:r>
      <w:r w:rsidR="00BE538A" w:rsidRPr="00262D45">
        <w:rPr>
          <w:rFonts w:eastAsia="Calibri"/>
          <w:bCs/>
          <w:color w:val="000000"/>
          <w:szCs w:val="28"/>
        </w:rPr>
        <w:t>ā</w:t>
      </w:r>
      <w:r w:rsidRPr="00262D45">
        <w:rPr>
          <w:rFonts w:eastAsia="Calibri"/>
          <w:bCs/>
          <w:color w:val="000000"/>
          <w:szCs w:val="28"/>
        </w:rPr>
        <w:t xml:space="preserve"> projektu iesniegumu atlas</w:t>
      </w:r>
      <w:r w:rsidR="00BE538A" w:rsidRPr="00262D45">
        <w:rPr>
          <w:rFonts w:eastAsia="Calibri"/>
          <w:bCs/>
          <w:color w:val="000000"/>
          <w:szCs w:val="28"/>
        </w:rPr>
        <w:t>ē</w:t>
      </w:r>
      <w:r w:rsidRPr="00262D45">
        <w:rPr>
          <w:rFonts w:eastAsia="Calibri"/>
          <w:bCs/>
          <w:color w:val="000000"/>
          <w:szCs w:val="28"/>
        </w:rPr>
        <w:t xml:space="preserve"> var iesniegt </w:t>
      </w:r>
      <w:r w:rsidR="0007098B" w:rsidRPr="00262D45">
        <w:rPr>
          <w:rFonts w:eastAsia="Calibri"/>
          <w:bCs/>
          <w:color w:val="000000"/>
          <w:szCs w:val="28"/>
        </w:rPr>
        <w:t xml:space="preserve">vienu projekta iesniegumu </w:t>
      </w:r>
      <w:r w:rsidR="00BE538A" w:rsidRPr="00262D45">
        <w:rPr>
          <w:rFonts w:eastAsia="Calibri"/>
          <w:bCs/>
          <w:color w:val="000000"/>
          <w:szCs w:val="28"/>
        </w:rPr>
        <w:t xml:space="preserve">par sabiedrībā balstītu sociālo pakalpojumu sniegšanu </w:t>
      </w:r>
      <w:r w:rsidRPr="00262D45">
        <w:rPr>
          <w:rFonts w:eastAsia="Calibri"/>
          <w:bCs/>
          <w:color w:val="000000"/>
          <w:szCs w:val="28"/>
        </w:rPr>
        <w:t>katr</w:t>
      </w:r>
      <w:r w:rsidR="00BE538A" w:rsidRPr="00262D45">
        <w:rPr>
          <w:rFonts w:eastAsia="Calibri"/>
          <w:bCs/>
          <w:color w:val="000000"/>
          <w:szCs w:val="28"/>
        </w:rPr>
        <w:t>ā</w:t>
      </w:r>
      <w:r w:rsidRPr="00262D45">
        <w:rPr>
          <w:rFonts w:eastAsia="Calibri"/>
          <w:bCs/>
          <w:color w:val="000000"/>
          <w:szCs w:val="28"/>
        </w:rPr>
        <w:t xml:space="preserve"> plānošanas reģion</w:t>
      </w:r>
      <w:r w:rsidR="00365ADF" w:rsidRPr="00262D45">
        <w:rPr>
          <w:rFonts w:eastAsia="Calibri"/>
          <w:bCs/>
          <w:color w:val="000000"/>
          <w:szCs w:val="28"/>
        </w:rPr>
        <w:t>a teritorijā</w:t>
      </w:r>
      <w:r w:rsidRPr="00262D45">
        <w:rPr>
          <w:rFonts w:eastAsia="Calibri"/>
          <w:bCs/>
          <w:color w:val="000000"/>
          <w:szCs w:val="28"/>
        </w:rPr>
        <w:t xml:space="preserve">. </w:t>
      </w:r>
    </w:p>
    <w:p w14:paraId="40CA3F28" w14:textId="77777777" w:rsidR="006160E3" w:rsidRPr="00F7533B" w:rsidRDefault="006160E3" w:rsidP="008D557B">
      <w:pPr>
        <w:pStyle w:val="Title"/>
        <w:tabs>
          <w:tab w:val="left" w:pos="1134"/>
        </w:tabs>
        <w:outlineLvl w:val="0"/>
        <w:rPr>
          <w:sz w:val="24"/>
          <w:szCs w:val="24"/>
        </w:rPr>
      </w:pPr>
    </w:p>
    <w:bookmarkEnd w:id="6"/>
    <w:p w14:paraId="7305C8FB" w14:textId="38B89D29" w:rsidR="000A1850" w:rsidRPr="00262D45" w:rsidRDefault="000A1850" w:rsidP="008D557B">
      <w:pPr>
        <w:jc w:val="center"/>
        <w:outlineLvl w:val="0"/>
        <w:rPr>
          <w:b/>
          <w:sz w:val="28"/>
          <w:szCs w:val="28"/>
          <w:lang w:eastAsia="en-US"/>
        </w:rPr>
      </w:pPr>
      <w:r w:rsidRPr="00262D45">
        <w:rPr>
          <w:b/>
          <w:sz w:val="28"/>
          <w:szCs w:val="28"/>
          <w:lang w:eastAsia="en-US"/>
        </w:rPr>
        <w:t>III. Atbalstāmās darbības un izmaksas</w:t>
      </w:r>
    </w:p>
    <w:p w14:paraId="2D599DC6" w14:textId="7EFE7286" w:rsidR="000A1850" w:rsidRPr="00F7533B" w:rsidRDefault="000A1850" w:rsidP="008D557B">
      <w:pPr>
        <w:jc w:val="center"/>
        <w:outlineLvl w:val="0"/>
        <w:rPr>
          <w:b/>
          <w:lang w:eastAsia="en-US"/>
        </w:rPr>
      </w:pPr>
    </w:p>
    <w:p w14:paraId="3F8E8FFA" w14:textId="1409F256" w:rsidR="000A1850" w:rsidRPr="00262D45" w:rsidRDefault="000A1850" w:rsidP="00AA1C9F">
      <w:pPr>
        <w:pStyle w:val="Title"/>
        <w:numPr>
          <w:ilvl w:val="0"/>
          <w:numId w:val="4"/>
        </w:numPr>
        <w:tabs>
          <w:tab w:val="left" w:pos="1134"/>
        </w:tabs>
        <w:ind w:left="0" w:firstLine="709"/>
        <w:jc w:val="both"/>
        <w:outlineLvl w:val="0"/>
        <w:rPr>
          <w:szCs w:val="28"/>
        </w:rPr>
      </w:pPr>
      <w:r w:rsidRPr="00262D45">
        <w:rPr>
          <w:szCs w:val="28"/>
        </w:rPr>
        <w:t>Pasākuma ietvaros ir atbalstāmas šādas darbības:</w:t>
      </w:r>
    </w:p>
    <w:p w14:paraId="0A93C64E" w14:textId="326808AC" w:rsidR="00786862" w:rsidRPr="00262D45" w:rsidRDefault="00F913A8" w:rsidP="00485DC0">
      <w:pPr>
        <w:pStyle w:val="Title"/>
        <w:numPr>
          <w:ilvl w:val="1"/>
          <w:numId w:val="4"/>
        </w:numPr>
        <w:tabs>
          <w:tab w:val="left" w:pos="1276"/>
        </w:tabs>
        <w:ind w:left="0" w:firstLine="709"/>
        <w:jc w:val="both"/>
        <w:outlineLvl w:val="0"/>
        <w:rPr>
          <w:szCs w:val="28"/>
        </w:rPr>
      </w:pPr>
      <w:bookmarkStart w:id="7" w:name="_Hlk483304729"/>
      <w:r w:rsidRPr="00262D45">
        <w:rPr>
          <w:szCs w:val="28"/>
        </w:rPr>
        <w:t xml:space="preserve">sabiedrībā balstītu </w:t>
      </w:r>
      <w:r w:rsidR="00786862" w:rsidRPr="00262D45">
        <w:rPr>
          <w:szCs w:val="28"/>
        </w:rPr>
        <w:t>sociāl</w:t>
      </w:r>
      <w:r w:rsidRPr="00262D45">
        <w:rPr>
          <w:szCs w:val="28"/>
        </w:rPr>
        <w:t>o</w:t>
      </w:r>
      <w:r w:rsidR="00786862" w:rsidRPr="00262D45">
        <w:rPr>
          <w:szCs w:val="28"/>
        </w:rPr>
        <w:t xml:space="preserve"> pakalpoj</w:t>
      </w:r>
      <w:r w:rsidRPr="00262D45">
        <w:rPr>
          <w:szCs w:val="28"/>
        </w:rPr>
        <w:t>umu sniegšana šo noteikumu 3. </w:t>
      </w:r>
      <w:r w:rsidR="00786862" w:rsidRPr="00262D45">
        <w:rPr>
          <w:szCs w:val="28"/>
        </w:rPr>
        <w:t>punkt</w:t>
      </w:r>
      <w:r w:rsidRPr="00262D45">
        <w:rPr>
          <w:szCs w:val="28"/>
        </w:rPr>
        <w:t>ā minēt</w:t>
      </w:r>
      <w:r w:rsidR="00F43D0F">
        <w:rPr>
          <w:szCs w:val="28"/>
        </w:rPr>
        <w:t>ajām</w:t>
      </w:r>
      <w:r w:rsidRPr="00262D45">
        <w:rPr>
          <w:szCs w:val="28"/>
        </w:rPr>
        <w:t xml:space="preserve"> mērķa grupas personām:</w:t>
      </w:r>
    </w:p>
    <w:p w14:paraId="1567B82B" w14:textId="161D4145" w:rsidR="00F913A8" w:rsidRPr="00262D45" w:rsidRDefault="00266B8D" w:rsidP="00485DC0">
      <w:pPr>
        <w:pStyle w:val="ListParagraph"/>
        <w:numPr>
          <w:ilvl w:val="2"/>
          <w:numId w:val="4"/>
        </w:numPr>
        <w:tabs>
          <w:tab w:val="left" w:pos="1560"/>
        </w:tabs>
        <w:ind w:left="0" w:firstLine="709"/>
        <w:jc w:val="both"/>
        <w:rPr>
          <w:sz w:val="28"/>
          <w:szCs w:val="28"/>
        </w:rPr>
      </w:pPr>
      <w:r w:rsidRPr="00262D45">
        <w:rPr>
          <w:sz w:val="28"/>
          <w:szCs w:val="28"/>
        </w:rPr>
        <w:t>sociālās rehabilitācijas pakalpojum</w:t>
      </w:r>
      <w:r w:rsidR="00485DC0">
        <w:rPr>
          <w:sz w:val="28"/>
          <w:szCs w:val="28"/>
        </w:rPr>
        <w:t>i</w:t>
      </w:r>
      <w:r w:rsidRPr="00262D45">
        <w:rPr>
          <w:sz w:val="28"/>
          <w:szCs w:val="28"/>
        </w:rPr>
        <w:t xml:space="preserve">, </w:t>
      </w:r>
      <w:r w:rsidR="00604922" w:rsidRPr="00262D45">
        <w:rPr>
          <w:sz w:val="28"/>
          <w:szCs w:val="28"/>
        </w:rPr>
        <w:t>dienas aprūpes centra pakalpojum</w:t>
      </w:r>
      <w:r w:rsidR="00485DC0">
        <w:rPr>
          <w:sz w:val="28"/>
          <w:szCs w:val="28"/>
        </w:rPr>
        <w:t>i</w:t>
      </w:r>
      <w:r w:rsidR="00604922" w:rsidRPr="00262D45">
        <w:rPr>
          <w:sz w:val="28"/>
          <w:szCs w:val="28"/>
        </w:rPr>
        <w:t xml:space="preserve">, </w:t>
      </w:r>
      <w:r w:rsidR="00191CC4" w:rsidRPr="00262D45">
        <w:rPr>
          <w:sz w:val="28"/>
          <w:szCs w:val="28"/>
        </w:rPr>
        <w:t xml:space="preserve">īslaicīgās aprūpes jeb </w:t>
      </w:r>
      <w:r w:rsidR="00262D45" w:rsidRPr="00262D45">
        <w:rPr>
          <w:sz w:val="28"/>
          <w:szCs w:val="28"/>
        </w:rPr>
        <w:t>"</w:t>
      </w:r>
      <w:r w:rsidR="00191CC4" w:rsidRPr="00262D45">
        <w:rPr>
          <w:sz w:val="28"/>
          <w:szCs w:val="28"/>
        </w:rPr>
        <w:t>atelpas brīža</w:t>
      </w:r>
      <w:r w:rsidR="00262D45" w:rsidRPr="00262D45">
        <w:rPr>
          <w:sz w:val="28"/>
          <w:szCs w:val="28"/>
        </w:rPr>
        <w:t>"</w:t>
      </w:r>
      <w:r w:rsidR="00191CC4" w:rsidRPr="00262D45">
        <w:rPr>
          <w:sz w:val="28"/>
          <w:szCs w:val="28"/>
        </w:rPr>
        <w:t xml:space="preserve"> pakalpojum</w:t>
      </w:r>
      <w:r w:rsidR="00485DC0">
        <w:rPr>
          <w:sz w:val="28"/>
          <w:szCs w:val="28"/>
        </w:rPr>
        <w:t>i</w:t>
      </w:r>
      <w:r w:rsidR="006A0781" w:rsidRPr="00262D45">
        <w:rPr>
          <w:sz w:val="28"/>
          <w:szCs w:val="28"/>
        </w:rPr>
        <w:t xml:space="preserve"> (turpmāk – </w:t>
      </w:r>
      <w:r w:rsidR="00262D45" w:rsidRPr="00262D45">
        <w:rPr>
          <w:sz w:val="28"/>
          <w:szCs w:val="28"/>
        </w:rPr>
        <w:t>"</w:t>
      </w:r>
      <w:r w:rsidR="006A0781" w:rsidRPr="00262D45">
        <w:rPr>
          <w:sz w:val="28"/>
          <w:szCs w:val="28"/>
        </w:rPr>
        <w:t>atelpas brīdis</w:t>
      </w:r>
      <w:r w:rsidR="00262D45" w:rsidRPr="00262D45">
        <w:rPr>
          <w:sz w:val="28"/>
          <w:szCs w:val="28"/>
        </w:rPr>
        <w:t>"</w:t>
      </w:r>
      <w:r w:rsidR="006A0781" w:rsidRPr="00262D45">
        <w:rPr>
          <w:sz w:val="28"/>
          <w:szCs w:val="28"/>
        </w:rPr>
        <w:t>)</w:t>
      </w:r>
      <w:r w:rsidR="00191CC4" w:rsidRPr="00262D45">
        <w:rPr>
          <w:sz w:val="28"/>
          <w:szCs w:val="28"/>
        </w:rPr>
        <w:t xml:space="preserve"> un </w:t>
      </w:r>
      <w:r w:rsidRPr="00262D45">
        <w:rPr>
          <w:sz w:val="28"/>
          <w:szCs w:val="28"/>
        </w:rPr>
        <w:t xml:space="preserve">aprūpe </w:t>
      </w:r>
      <w:r w:rsidR="00900131" w:rsidRPr="00262D45">
        <w:rPr>
          <w:sz w:val="28"/>
          <w:szCs w:val="28"/>
        </w:rPr>
        <w:t>mājās</w:t>
      </w:r>
      <w:r w:rsidR="00204CC5" w:rsidRPr="00262D45">
        <w:rPr>
          <w:sz w:val="28"/>
          <w:szCs w:val="28"/>
        </w:rPr>
        <w:t xml:space="preserve"> šo noteikumu 3.1.</w:t>
      </w:r>
      <w:r w:rsidR="002D345D" w:rsidRPr="00262D45">
        <w:rPr>
          <w:sz w:val="28"/>
          <w:szCs w:val="28"/>
        </w:rPr>
        <w:t> </w:t>
      </w:r>
      <w:r w:rsidR="00204CC5" w:rsidRPr="00262D45">
        <w:rPr>
          <w:sz w:val="28"/>
          <w:szCs w:val="28"/>
        </w:rPr>
        <w:t>apakšpunktā minēt</w:t>
      </w:r>
      <w:r w:rsidR="00F43D0F">
        <w:rPr>
          <w:sz w:val="28"/>
          <w:szCs w:val="28"/>
        </w:rPr>
        <w:t>ajām</w:t>
      </w:r>
      <w:r w:rsidR="00204CC5" w:rsidRPr="00262D45">
        <w:rPr>
          <w:sz w:val="28"/>
          <w:szCs w:val="28"/>
        </w:rPr>
        <w:t xml:space="preserve"> mērķa grupas personām</w:t>
      </w:r>
      <w:r w:rsidR="00191CC4" w:rsidRPr="00262D45">
        <w:rPr>
          <w:sz w:val="28"/>
          <w:szCs w:val="28"/>
        </w:rPr>
        <w:t>;</w:t>
      </w:r>
    </w:p>
    <w:p w14:paraId="26BFE63B" w14:textId="36C7550F" w:rsidR="001A7D04" w:rsidRPr="00262D45" w:rsidRDefault="00191CC4" w:rsidP="00485DC0">
      <w:pPr>
        <w:pStyle w:val="ListParagraph"/>
        <w:numPr>
          <w:ilvl w:val="2"/>
          <w:numId w:val="4"/>
        </w:numPr>
        <w:tabs>
          <w:tab w:val="left" w:pos="1134"/>
          <w:tab w:val="left" w:pos="1560"/>
        </w:tabs>
        <w:ind w:left="0" w:firstLine="709"/>
        <w:jc w:val="both"/>
        <w:rPr>
          <w:sz w:val="28"/>
          <w:szCs w:val="28"/>
        </w:rPr>
      </w:pPr>
      <w:r w:rsidRPr="00262D45">
        <w:rPr>
          <w:sz w:val="28"/>
          <w:szCs w:val="28"/>
        </w:rPr>
        <w:t>sociālās rehabilitācijas pakalpojum</w:t>
      </w:r>
      <w:r w:rsidR="00485DC0">
        <w:rPr>
          <w:sz w:val="28"/>
          <w:szCs w:val="28"/>
        </w:rPr>
        <w:t>i</w:t>
      </w:r>
      <w:r w:rsidRPr="00262D45">
        <w:rPr>
          <w:sz w:val="28"/>
          <w:szCs w:val="28"/>
        </w:rPr>
        <w:t xml:space="preserve"> </w:t>
      </w:r>
      <w:r w:rsidR="00204CC5" w:rsidRPr="00262D45">
        <w:rPr>
          <w:sz w:val="28"/>
          <w:szCs w:val="28"/>
        </w:rPr>
        <w:t>šo noteikumu 3.2.</w:t>
      </w:r>
      <w:r w:rsidR="002D345D" w:rsidRPr="00262D45">
        <w:rPr>
          <w:sz w:val="28"/>
          <w:szCs w:val="28"/>
        </w:rPr>
        <w:t> </w:t>
      </w:r>
      <w:r w:rsidR="00204CC5" w:rsidRPr="00262D45">
        <w:rPr>
          <w:sz w:val="28"/>
          <w:szCs w:val="28"/>
        </w:rPr>
        <w:t>apakšpunktā minēt</w:t>
      </w:r>
      <w:r w:rsidR="00F43D0F">
        <w:rPr>
          <w:sz w:val="28"/>
          <w:szCs w:val="28"/>
        </w:rPr>
        <w:t>ajām</w:t>
      </w:r>
      <w:r w:rsidR="00204CC5" w:rsidRPr="00262D45">
        <w:rPr>
          <w:sz w:val="28"/>
          <w:szCs w:val="28"/>
        </w:rPr>
        <w:t xml:space="preserve"> mērķa grupas personām</w:t>
      </w:r>
      <w:r w:rsidRPr="00262D45">
        <w:rPr>
          <w:sz w:val="28"/>
          <w:szCs w:val="28"/>
        </w:rPr>
        <w:t>;</w:t>
      </w:r>
    </w:p>
    <w:p w14:paraId="534BE097" w14:textId="077E027C" w:rsidR="00246D53" w:rsidRPr="00262D45" w:rsidRDefault="00246D53" w:rsidP="004E66C8">
      <w:pPr>
        <w:pStyle w:val="Title"/>
        <w:numPr>
          <w:ilvl w:val="1"/>
          <w:numId w:val="4"/>
        </w:numPr>
        <w:tabs>
          <w:tab w:val="left" w:pos="1134"/>
          <w:tab w:val="left" w:pos="1418"/>
        </w:tabs>
        <w:ind w:left="0" w:firstLine="709"/>
        <w:jc w:val="both"/>
        <w:outlineLvl w:val="0"/>
        <w:rPr>
          <w:szCs w:val="28"/>
        </w:rPr>
      </w:pPr>
      <w:r w:rsidRPr="00262D45">
        <w:rPr>
          <w:szCs w:val="28"/>
        </w:rPr>
        <w:t>materiāltehniskā nodrošinājuma iegāde šo noteikumu 15.1.</w:t>
      </w:r>
      <w:r w:rsidR="00BC4F81" w:rsidRPr="00262D45">
        <w:rPr>
          <w:szCs w:val="28"/>
        </w:rPr>
        <w:t> </w:t>
      </w:r>
      <w:r w:rsidRPr="00262D45">
        <w:rPr>
          <w:szCs w:val="28"/>
        </w:rPr>
        <w:t>apakš</w:t>
      </w:r>
      <w:r w:rsidR="00485DC0">
        <w:rPr>
          <w:szCs w:val="28"/>
        </w:rPr>
        <w:softHyphen/>
      </w:r>
      <w:r w:rsidRPr="00262D45">
        <w:rPr>
          <w:szCs w:val="28"/>
        </w:rPr>
        <w:t>punktā minēto sabiedrībā balstītu sociālo pakalpojumu sniegšana</w:t>
      </w:r>
      <w:r w:rsidR="00485DC0">
        <w:rPr>
          <w:szCs w:val="28"/>
        </w:rPr>
        <w:t>i</w:t>
      </w:r>
      <w:r w:rsidRPr="00262D45">
        <w:rPr>
          <w:szCs w:val="28"/>
        </w:rPr>
        <w:t>;</w:t>
      </w:r>
    </w:p>
    <w:p w14:paraId="20DBB0B0" w14:textId="7E83EF9B" w:rsidR="00246D53" w:rsidRPr="00262D45" w:rsidRDefault="00246D53" w:rsidP="004E66C8">
      <w:pPr>
        <w:pStyle w:val="Title"/>
        <w:numPr>
          <w:ilvl w:val="1"/>
          <w:numId w:val="4"/>
        </w:numPr>
        <w:tabs>
          <w:tab w:val="left" w:pos="1134"/>
          <w:tab w:val="left" w:pos="1418"/>
        </w:tabs>
        <w:ind w:left="0" w:firstLine="709"/>
        <w:jc w:val="both"/>
        <w:outlineLvl w:val="0"/>
        <w:rPr>
          <w:szCs w:val="28"/>
        </w:rPr>
      </w:pPr>
      <w:r w:rsidRPr="00262D45">
        <w:rPr>
          <w:szCs w:val="28"/>
        </w:rPr>
        <w:t xml:space="preserve">finansējuma saņēmēja speciālistu </w:t>
      </w:r>
      <w:proofErr w:type="spellStart"/>
      <w:r w:rsidRPr="00262D45">
        <w:rPr>
          <w:szCs w:val="28"/>
        </w:rPr>
        <w:t>supervīzijas</w:t>
      </w:r>
      <w:proofErr w:type="spellEnd"/>
      <w:r w:rsidRPr="00262D45">
        <w:rPr>
          <w:szCs w:val="28"/>
        </w:rPr>
        <w:t xml:space="preserve"> un apmācības darbam ar šo noteikumu 3. punktā minēt</w:t>
      </w:r>
      <w:r w:rsidR="00F43D0F">
        <w:rPr>
          <w:szCs w:val="28"/>
        </w:rPr>
        <w:t>ajām</w:t>
      </w:r>
      <w:r w:rsidRPr="00262D45">
        <w:rPr>
          <w:szCs w:val="28"/>
        </w:rPr>
        <w:t xml:space="preserve"> mērķa grupas personām;</w:t>
      </w:r>
    </w:p>
    <w:p w14:paraId="0773B7F3" w14:textId="1D10AEC6" w:rsidR="001A7D04" w:rsidRPr="00262D45" w:rsidRDefault="001A7D04" w:rsidP="004E66C8">
      <w:pPr>
        <w:pStyle w:val="Title"/>
        <w:numPr>
          <w:ilvl w:val="1"/>
          <w:numId w:val="4"/>
        </w:numPr>
        <w:tabs>
          <w:tab w:val="left" w:pos="1134"/>
          <w:tab w:val="left" w:pos="1418"/>
        </w:tabs>
        <w:ind w:left="0" w:firstLine="709"/>
        <w:jc w:val="both"/>
        <w:outlineLvl w:val="0"/>
        <w:rPr>
          <w:szCs w:val="28"/>
        </w:rPr>
      </w:pPr>
      <w:r w:rsidRPr="00262D45">
        <w:rPr>
          <w:szCs w:val="28"/>
        </w:rPr>
        <w:t>informācija par projekt</w:t>
      </w:r>
      <w:r w:rsidR="00AE196D" w:rsidRPr="00262D45">
        <w:rPr>
          <w:szCs w:val="28"/>
        </w:rPr>
        <w:t>a</w:t>
      </w:r>
      <w:r w:rsidRPr="00262D45">
        <w:rPr>
          <w:szCs w:val="28"/>
        </w:rPr>
        <w:t xml:space="preserve"> īstenošanu un publicitātes pasākumi;</w:t>
      </w:r>
    </w:p>
    <w:p w14:paraId="22EB8BDE" w14:textId="3E534675" w:rsidR="00786862" w:rsidRPr="00262D45" w:rsidRDefault="001A7D04" w:rsidP="004E66C8">
      <w:pPr>
        <w:pStyle w:val="Title"/>
        <w:numPr>
          <w:ilvl w:val="1"/>
          <w:numId w:val="4"/>
        </w:numPr>
        <w:tabs>
          <w:tab w:val="left" w:pos="1134"/>
          <w:tab w:val="left" w:pos="1418"/>
        </w:tabs>
        <w:ind w:left="0" w:firstLine="709"/>
        <w:jc w:val="both"/>
        <w:outlineLvl w:val="0"/>
        <w:rPr>
          <w:szCs w:val="28"/>
        </w:rPr>
      </w:pPr>
      <w:r w:rsidRPr="00262D45">
        <w:rPr>
          <w:szCs w:val="28"/>
        </w:rPr>
        <w:t>projekta vadība</w:t>
      </w:r>
      <w:r w:rsidR="00266B8D" w:rsidRPr="00262D45">
        <w:rPr>
          <w:szCs w:val="28"/>
        </w:rPr>
        <w:t xml:space="preserve"> un tā īstenošanas nodrošināšana</w:t>
      </w:r>
      <w:r w:rsidRPr="00262D45">
        <w:rPr>
          <w:szCs w:val="28"/>
        </w:rPr>
        <w:t>.</w:t>
      </w:r>
    </w:p>
    <w:bookmarkEnd w:id="7"/>
    <w:p w14:paraId="027C68EF" w14:textId="7BA82C65" w:rsidR="000A1850" w:rsidRPr="00F7533B" w:rsidRDefault="000A1850" w:rsidP="00AA1C9F">
      <w:pPr>
        <w:pStyle w:val="Title"/>
        <w:tabs>
          <w:tab w:val="left" w:pos="1134"/>
        </w:tabs>
        <w:ind w:firstLine="709"/>
        <w:jc w:val="both"/>
        <w:outlineLvl w:val="0"/>
        <w:rPr>
          <w:sz w:val="24"/>
          <w:szCs w:val="24"/>
        </w:rPr>
      </w:pPr>
    </w:p>
    <w:p w14:paraId="118F763B" w14:textId="05B53ABB" w:rsidR="000A1850" w:rsidRPr="00262D45" w:rsidRDefault="00CC6E32" w:rsidP="00AA1C9F">
      <w:pPr>
        <w:pStyle w:val="ListParagraph"/>
        <w:numPr>
          <w:ilvl w:val="0"/>
          <w:numId w:val="4"/>
        </w:numPr>
        <w:tabs>
          <w:tab w:val="left" w:pos="1134"/>
        </w:tabs>
        <w:ind w:left="0" w:firstLine="709"/>
        <w:jc w:val="both"/>
        <w:outlineLvl w:val="0"/>
        <w:rPr>
          <w:sz w:val="28"/>
          <w:szCs w:val="28"/>
          <w:lang w:eastAsia="en-US"/>
        </w:rPr>
      </w:pPr>
      <w:r w:rsidRPr="00262D45">
        <w:rPr>
          <w:sz w:val="28"/>
          <w:szCs w:val="28"/>
          <w:lang w:eastAsia="en-US"/>
        </w:rPr>
        <w:t>Pasākuma ietvaros plāno šādas izmaksas</w:t>
      </w:r>
      <w:r w:rsidR="00226AD9" w:rsidRPr="00262D45">
        <w:rPr>
          <w:sz w:val="28"/>
          <w:szCs w:val="28"/>
          <w:lang w:eastAsia="en-US"/>
        </w:rPr>
        <w:t>:</w:t>
      </w:r>
    </w:p>
    <w:p w14:paraId="2479F5CA" w14:textId="4A769BB1" w:rsidR="00226AD9" w:rsidRPr="00262D45" w:rsidRDefault="00226AD9" w:rsidP="00AA1C9F">
      <w:pPr>
        <w:pStyle w:val="ListParagraph"/>
        <w:numPr>
          <w:ilvl w:val="1"/>
          <w:numId w:val="4"/>
        </w:numPr>
        <w:tabs>
          <w:tab w:val="left" w:pos="1134"/>
        </w:tabs>
        <w:ind w:left="0" w:firstLine="709"/>
        <w:jc w:val="both"/>
        <w:outlineLvl w:val="0"/>
        <w:rPr>
          <w:sz w:val="28"/>
          <w:szCs w:val="28"/>
          <w:lang w:eastAsia="en-US"/>
        </w:rPr>
      </w:pPr>
      <w:r w:rsidRPr="00262D45">
        <w:rPr>
          <w:sz w:val="28"/>
          <w:szCs w:val="28"/>
          <w:lang w:eastAsia="en-US"/>
        </w:rPr>
        <w:t xml:space="preserve">tiešās </w:t>
      </w:r>
      <w:bookmarkStart w:id="8" w:name="_Hlk483309039"/>
      <w:r w:rsidRPr="00262D45">
        <w:rPr>
          <w:sz w:val="28"/>
          <w:szCs w:val="28"/>
          <w:lang w:eastAsia="en-US"/>
        </w:rPr>
        <w:t xml:space="preserve">attiecināmās </w:t>
      </w:r>
      <w:r w:rsidR="002B694D" w:rsidRPr="00262D45">
        <w:rPr>
          <w:sz w:val="28"/>
          <w:szCs w:val="28"/>
          <w:lang w:eastAsia="en-US"/>
        </w:rPr>
        <w:t xml:space="preserve">personāla </w:t>
      </w:r>
      <w:r w:rsidRPr="00262D45">
        <w:rPr>
          <w:sz w:val="28"/>
          <w:szCs w:val="28"/>
          <w:lang w:eastAsia="en-US"/>
        </w:rPr>
        <w:t>izmaksas;</w:t>
      </w:r>
      <w:bookmarkEnd w:id="8"/>
    </w:p>
    <w:p w14:paraId="7E6652A2" w14:textId="623F834C" w:rsidR="00226AD9" w:rsidRPr="00262D45" w:rsidRDefault="002B694D" w:rsidP="00AA1C9F">
      <w:pPr>
        <w:pStyle w:val="ListParagraph"/>
        <w:numPr>
          <w:ilvl w:val="1"/>
          <w:numId w:val="4"/>
        </w:numPr>
        <w:tabs>
          <w:tab w:val="left" w:pos="1134"/>
        </w:tabs>
        <w:ind w:left="0" w:firstLine="709"/>
        <w:jc w:val="both"/>
        <w:outlineLvl w:val="0"/>
        <w:rPr>
          <w:sz w:val="28"/>
          <w:szCs w:val="28"/>
          <w:lang w:eastAsia="en-US"/>
        </w:rPr>
      </w:pPr>
      <w:r w:rsidRPr="00262D45">
        <w:rPr>
          <w:sz w:val="28"/>
          <w:szCs w:val="28"/>
          <w:lang w:eastAsia="en-US"/>
        </w:rPr>
        <w:t>pārējās</w:t>
      </w:r>
      <w:r w:rsidR="00226AD9" w:rsidRPr="00262D45">
        <w:rPr>
          <w:sz w:val="28"/>
          <w:szCs w:val="28"/>
          <w:lang w:eastAsia="en-US"/>
        </w:rPr>
        <w:t xml:space="preserve"> attiecināmās</w:t>
      </w:r>
      <w:r w:rsidRPr="00262D45">
        <w:rPr>
          <w:sz w:val="28"/>
          <w:szCs w:val="28"/>
          <w:lang w:eastAsia="en-US"/>
        </w:rPr>
        <w:t xml:space="preserve"> </w:t>
      </w:r>
      <w:r w:rsidR="00226AD9" w:rsidRPr="00262D45">
        <w:rPr>
          <w:sz w:val="28"/>
          <w:szCs w:val="28"/>
          <w:lang w:eastAsia="en-US"/>
        </w:rPr>
        <w:t>izmaksas</w:t>
      </w:r>
      <w:r w:rsidR="004E66C8">
        <w:rPr>
          <w:sz w:val="28"/>
          <w:szCs w:val="28"/>
          <w:lang w:eastAsia="en-US"/>
        </w:rPr>
        <w:t>.</w:t>
      </w:r>
    </w:p>
    <w:p w14:paraId="0E8D34FF" w14:textId="12759E7A" w:rsidR="009C76ED" w:rsidRPr="00F7533B" w:rsidRDefault="009C76ED" w:rsidP="00AA1C9F">
      <w:pPr>
        <w:pStyle w:val="Title"/>
        <w:ind w:firstLine="709"/>
        <w:jc w:val="both"/>
        <w:outlineLvl w:val="0"/>
        <w:rPr>
          <w:sz w:val="24"/>
          <w:szCs w:val="24"/>
        </w:rPr>
      </w:pPr>
    </w:p>
    <w:p w14:paraId="203FC1BB" w14:textId="093255A5" w:rsidR="009C76ED" w:rsidRPr="00262D45" w:rsidRDefault="005467A8" w:rsidP="00AA1C9F">
      <w:pPr>
        <w:pStyle w:val="Title"/>
        <w:numPr>
          <w:ilvl w:val="0"/>
          <w:numId w:val="4"/>
        </w:numPr>
        <w:tabs>
          <w:tab w:val="left" w:pos="1134"/>
        </w:tabs>
        <w:ind w:left="0" w:firstLine="709"/>
        <w:jc w:val="both"/>
        <w:outlineLvl w:val="0"/>
        <w:rPr>
          <w:szCs w:val="28"/>
        </w:rPr>
      </w:pPr>
      <w:r w:rsidRPr="00262D45">
        <w:rPr>
          <w:szCs w:val="28"/>
        </w:rPr>
        <w:t xml:space="preserve">Šo noteikumu </w:t>
      </w:r>
      <w:r w:rsidR="00F13B05" w:rsidRPr="00262D45">
        <w:rPr>
          <w:szCs w:val="28"/>
        </w:rPr>
        <w:t>1</w:t>
      </w:r>
      <w:r w:rsidR="000727B1" w:rsidRPr="00262D45">
        <w:rPr>
          <w:szCs w:val="28"/>
        </w:rPr>
        <w:t>6</w:t>
      </w:r>
      <w:r w:rsidRPr="00262D45">
        <w:rPr>
          <w:szCs w:val="28"/>
        </w:rPr>
        <w:t>.1.</w:t>
      </w:r>
      <w:r w:rsidR="002D345D" w:rsidRPr="00262D45">
        <w:rPr>
          <w:szCs w:val="28"/>
        </w:rPr>
        <w:t> </w:t>
      </w:r>
      <w:r w:rsidRPr="00262D45">
        <w:rPr>
          <w:szCs w:val="28"/>
        </w:rPr>
        <w:t xml:space="preserve">apakšpunktā minētās tiešās attiecināmās </w:t>
      </w:r>
      <w:r w:rsidR="002B694D" w:rsidRPr="00262D45">
        <w:rPr>
          <w:szCs w:val="28"/>
        </w:rPr>
        <w:t xml:space="preserve">personāla </w:t>
      </w:r>
      <w:r w:rsidRPr="00262D45">
        <w:rPr>
          <w:szCs w:val="28"/>
        </w:rPr>
        <w:t xml:space="preserve">izmaksas </w:t>
      </w:r>
      <w:r w:rsidR="00E13AA1" w:rsidRPr="00262D45">
        <w:rPr>
          <w:szCs w:val="28"/>
        </w:rPr>
        <w:t xml:space="preserve">ietver </w:t>
      </w:r>
      <w:r w:rsidRPr="00262D45">
        <w:rPr>
          <w:szCs w:val="28"/>
        </w:rPr>
        <w:t>finansējuma saņēmēja projekta īstenošanas</w:t>
      </w:r>
      <w:r w:rsidR="00733E17" w:rsidRPr="00262D45">
        <w:rPr>
          <w:szCs w:val="28"/>
        </w:rPr>
        <w:t xml:space="preserve"> </w:t>
      </w:r>
      <w:r w:rsidR="00164BCF" w:rsidRPr="00262D45">
        <w:rPr>
          <w:szCs w:val="28"/>
        </w:rPr>
        <w:t xml:space="preserve">personāla </w:t>
      </w:r>
      <w:r w:rsidR="000B5F15" w:rsidRPr="00262D45">
        <w:rPr>
          <w:szCs w:val="28"/>
        </w:rPr>
        <w:t xml:space="preserve">atlīdzības izmaksas </w:t>
      </w:r>
      <w:r w:rsidR="00733E17" w:rsidRPr="00262D45">
        <w:rPr>
          <w:szCs w:val="28"/>
        </w:rPr>
        <w:t xml:space="preserve">un </w:t>
      </w:r>
      <w:r w:rsidR="00164BCF" w:rsidRPr="00262D45">
        <w:rPr>
          <w:szCs w:val="28"/>
        </w:rPr>
        <w:t xml:space="preserve">finansējuma saņēmēja </w:t>
      </w:r>
      <w:r w:rsidR="00733E17" w:rsidRPr="00262D45">
        <w:rPr>
          <w:szCs w:val="28"/>
        </w:rPr>
        <w:t>vadības</w:t>
      </w:r>
      <w:r w:rsidRPr="00262D45">
        <w:rPr>
          <w:szCs w:val="28"/>
        </w:rPr>
        <w:t xml:space="preserve"> personāla </w:t>
      </w:r>
      <w:bookmarkStart w:id="9" w:name="_Hlk501032677"/>
      <w:r w:rsidRPr="00262D45">
        <w:rPr>
          <w:szCs w:val="28"/>
        </w:rPr>
        <w:t>atlīdzības izmaksas</w:t>
      </w:r>
      <w:bookmarkEnd w:id="9"/>
      <w:r w:rsidRPr="00262D45">
        <w:rPr>
          <w:szCs w:val="28"/>
        </w:rPr>
        <w:t xml:space="preserve">, izņemot virsstundas. </w:t>
      </w:r>
      <w:proofErr w:type="gramStart"/>
      <w:r w:rsidRPr="00262D45">
        <w:rPr>
          <w:szCs w:val="28"/>
        </w:rPr>
        <w:t xml:space="preserve">Ja personāla iesaiste projektā ir nodrošināta saskaņā ar </w:t>
      </w:r>
      <w:proofErr w:type="spellStart"/>
      <w:r w:rsidRPr="00262D45">
        <w:rPr>
          <w:szCs w:val="28"/>
        </w:rPr>
        <w:t>daļlaika</w:t>
      </w:r>
      <w:proofErr w:type="spellEnd"/>
      <w:r w:rsidRPr="00262D45">
        <w:rPr>
          <w:szCs w:val="28"/>
        </w:rPr>
        <w:t xml:space="preserve"> attiecināmības principu, attiecināma</w:t>
      </w:r>
      <w:proofErr w:type="gramEnd"/>
      <w:r w:rsidRPr="00262D45">
        <w:rPr>
          <w:szCs w:val="28"/>
        </w:rPr>
        <w:t xml:space="preserve"> ir ne mazāka kā 30 procentu noslodze</w:t>
      </w:r>
      <w:r w:rsidR="00164BCF" w:rsidRPr="00262D45">
        <w:rPr>
          <w:szCs w:val="28"/>
        </w:rPr>
        <w:t>.</w:t>
      </w:r>
      <w:r w:rsidR="00035ACB" w:rsidRPr="00262D45">
        <w:rPr>
          <w:szCs w:val="28"/>
        </w:rPr>
        <w:t xml:space="preserve"> </w:t>
      </w:r>
    </w:p>
    <w:p w14:paraId="33CFF149" w14:textId="77777777" w:rsidR="000B5F15" w:rsidRPr="00E91DDC" w:rsidRDefault="000B5F15" w:rsidP="00AA1C9F">
      <w:pPr>
        <w:pStyle w:val="ListParagraph"/>
        <w:tabs>
          <w:tab w:val="left" w:pos="1134"/>
        </w:tabs>
        <w:ind w:left="0" w:firstLine="709"/>
        <w:jc w:val="both"/>
        <w:outlineLvl w:val="0"/>
      </w:pPr>
    </w:p>
    <w:p w14:paraId="204B4B49" w14:textId="2214A44C" w:rsidR="0056360D" w:rsidRPr="00262D45" w:rsidRDefault="0056360D" w:rsidP="00AA1C9F">
      <w:pPr>
        <w:pStyle w:val="Title"/>
        <w:numPr>
          <w:ilvl w:val="0"/>
          <w:numId w:val="4"/>
        </w:numPr>
        <w:tabs>
          <w:tab w:val="left" w:pos="1134"/>
        </w:tabs>
        <w:ind w:left="0" w:firstLine="709"/>
        <w:jc w:val="both"/>
        <w:outlineLvl w:val="0"/>
        <w:rPr>
          <w:szCs w:val="28"/>
        </w:rPr>
      </w:pPr>
      <w:r w:rsidRPr="00262D45">
        <w:rPr>
          <w:szCs w:val="28"/>
        </w:rPr>
        <w:lastRenderedPageBreak/>
        <w:t>Šo noteikumu 1</w:t>
      </w:r>
      <w:r w:rsidR="000727B1" w:rsidRPr="00262D45">
        <w:rPr>
          <w:szCs w:val="28"/>
        </w:rPr>
        <w:t>6</w:t>
      </w:r>
      <w:r w:rsidRPr="00262D45">
        <w:rPr>
          <w:szCs w:val="28"/>
        </w:rPr>
        <w:t xml:space="preserve">.2. apakšpunktā minētās pārējās attiecināmās izmaksas finansējuma saņēmējs </w:t>
      </w:r>
      <w:r w:rsidR="005420D8" w:rsidRPr="00262D45">
        <w:rPr>
          <w:szCs w:val="28"/>
        </w:rPr>
        <w:t xml:space="preserve">atbilstoši </w:t>
      </w:r>
      <w:r w:rsidR="00EB2AA4" w:rsidRPr="00262D45">
        <w:rPr>
          <w:szCs w:val="28"/>
        </w:rPr>
        <w:t xml:space="preserve">Eiropas Parlamenta un Padomes 2013. gada 17. decembra </w:t>
      </w:r>
      <w:r w:rsidR="005420D8" w:rsidRPr="00262D45">
        <w:rPr>
          <w:szCs w:val="28"/>
        </w:rPr>
        <w:t>Regulas (ES) Nr. 1304/2013 par Eiropas Sociālo fondu un ar ko atceļ Padomes Regulu (EK) Nr. 1081/2006 14.</w:t>
      </w:r>
      <w:r w:rsidR="006160E3" w:rsidRPr="00262D45">
        <w:rPr>
          <w:szCs w:val="28"/>
        </w:rPr>
        <w:t> </w:t>
      </w:r>
      <w:r w:rsidR="005420D8" w:rsidRPr="00262D45">
        <w:rPr>
          <w:szCs w:val="28"/>
        </w:rPr>
        <w:t>panta 2.</w:t>
      </w:r>
      <w:r w:rsidR="006160E3" w:rsidRPr="00262D45">
        <w:rPr>
          <w:szCs w:val="28"/>
        </w:rPr>
        <w:t> </w:t>
      </w:r>
      <w:r w:rsidR="005420D8" w:rsidRPr="00262D45">
        <w:rPr>
          <w:szCs w:val="28"/>
        </w:rPr>
        <w:t xml:space="preserve">punktam </w:t>
      </w:r>
      <w:r w:rsidRPr="00262D45">
        <w:rPr>
          <w:szCs w:val="28"/>
        </w:rPr>
        <w:t>plāno 40</w:t>
      </w:r>
      <w:r w:rsidR="004E66C8">
        <w:rPr>
          <w:szCs w:val="28"/>
        </w:rPr>
        <w:t> </w:t>
      </w:r>
      <w:r w:rsidRPr="00262D45">
        <w:rPr>
          <w:szCs w:val="28"/>
        </w:rPr>
        <w:t xml:space="preserve">procentu apmērā no šo noteikumu </w:t>
      </w:r>
      <w:r w:rsidR="00164BCF" w:rsidRPr="00262D45">
        <w:rPr>
          <w:szCs w:val="28"/>
        </w:rPr>
        <w:t>1</w:t>
      </w:r>
      <w:r w:rsidR="00204CC5" w:rsidRPr="00262D45">
        <w:rPr>
          <w:szCs w:val="28"/>
        </w:rPr>
        <w:t>6</w:t>
      </w:r>
      <w:r w:rsidRPr="00262D45">
        <w:rPr>
          <w:szCs w:val="28"/>
        </w:rPr>
        <w:t>.</w:t>
      </w:r>
      <w:r w:rsidR="000727B1" w:rsidRPr="00262D45">
        <w:rPr>
          <w:szCs w:val="28"/>
        </w:rPr>
        <w:t>1.</w:t>
      </w:r>
      <w:r w:rsidR="002D345D" w:rsidRPr="00262D45">
        <w:rPr>
          <w:szCs w:val="28"/>
        </w:rPr>
        <w:t> </w:t>
      </w:r>
      <w:r w:rsidR="000727B1" w:rsidRPr="00262D45">
        <w:rPr>
          <w:szCs w:val="28"/>
        </w:rPr>
        <w:t>apakš</w:t>
      </w:r>
      <w:r w:rsidRPr="00262D45">
        <w:rPr>
          <w:szCs w:val="28"/>
        </w:rPr>
        <w:t>punktā minētajām izmaksām</w:t>
      </w:r>
      <w:r w:rsidR="007C4E14" w:rsidRPr="00262D45">
        <w:rPr>
          <w:szCs w:val="28"/>
        </w:rPr>
        <w:t xml:space="preserve"> kā vienu izmaksu pozīciju</w:t>
      </w:r>
      <w:r w:rsidRPr="00262D45">
        <w:rPr>
          <w:szCs w:val="28"/>
        </w:rPr>
        <w:t>.</w:t>
      </w:r>
    </w:p>
    <w:p w14:paraId="42419AA7" w14:textId="77777777" w:rsidR="0056360D" w:rsidRPr="00E91DDC" w:rsidRDefault="0056360D" w:rsidP="00AA1C9F">
      <w:pPr>
        <w:pStyle w:val="Title"/>
        <w:ind w:firstLine="709"/>
        <w:jc w:val="both"/>
        <w:outlineLvl w:val="0"/>
        <w:rPr>
          <w:sz w:val="24"/>
          <w:szCs w:val="24"/>
        </w:rPr>
      </w:pPr>
    </w:p>
    <w:p w14:paraId="08BE4CBE" w14:textId="47BB5FC0" w:rsidR="0056360D" w:rsidRPr="00262D45" w:rsidRDefault="0056360D" w:rsidP="00AA1C9F">
      <w:pPr>
        <w:pStyle w:val="Title"/>
        <w:numPr>
          <w:ilvl w:val="0"/>
          <w:numId w:val="4"/>
        </w:numPr>
        <w:tabs>
          <w:tab w:val="left" w:pos="1134"/>
        </w:tabs>
        <w:ind w:left="0" w:firstLine="709"/>
        <w:jc w:val="both"/>
        <w:outlineLvl w:val="0"/>
        <w:rPr>
          <w:szCs w:val="28"/>
        </w:rPr>
      </w:pPr>
      <w:r w:rsidRPr="00262D45">
        <w:rPr>
          <w:szCs w:val="28"/>
        </w:rPr>
        <w:t>Pasākuma ietvaros šo noteikumu 1</w:t>
      </w:r>
      <w:r w:rsidR="000727B1" w:rsidRPr="00262D45">
        <w:rPr>
          <w:szCs w:val="28"/>
        </w:rPr>
        <w:t>6</w:t>
      </w:r>
      <w:r w:rsidRPr="00262D45">
        <w:rPr>
          <w:szCs w:val="28"/>
        </w:rPr>
        <w:t>.2. apakšpunktā minēto izmaksu pievienotās vērtības nodokļa izmaksas ir attiecinām</w:t>
      </w:r>
      <w:r w:rsidR="004E66C8">
        <w:rPr>
          <w:szCs w:val="28"/>
        </w:rPr>
        <w:t>a</w:t>
      </w:r>
      <w:r w:rsidRPr="00262D45">
        <w:rPr>
          <w:szCs w:val="28"/>
        </w:rPr>
        <w:t xml:space="preserve">s, ja tās nav atgūstamas atbilstoši normatīvajiem aktiem </w:t>
      </w:r>
      <w:r w:rsidR="00FB34D2" w:rsidRPr="00262D45">
        <w:rPr>
          <w:szCs w:val="28"/>
        </w:rPr>
        <w:t xml:space="preserve">nodokļu </w:t>
      </w:r>
      <w:r w:rsidRPr="00262D45">
        <w:rPr>
          <w:szCs w:val="28"/>
        </w:rPr>
        <w:t>politikas jomā.</w:t>
      </w:r>
    </w:p>
    <w:p w14:paraId="69CEB336" w14:textId="77777777" w:rsidR="00D71AC3" w:rsidRPr="00E91DDC" w:rsidRDefault="00D71AC3" w:rsidP="00AA1C9F">
      <w:pPr>
        <w:pStyle w:val="ListParagraph"/>
        <w:ind w:left="0" w:firstLine="709"/>
      </w:pPr>
    </w:p>
    <w:p w14:paraId="4A2E0B7F" w14:textId="1CB0991A" w:rsidR="00BE538A" w:rsidRPr="00262D45" w:rsidRDefault="00C23AAD" w:rsidP="00AA1C9F">
      <w:pPr>
        <w:pStyle w:val="Title"/>
        <w:numPr>
          <w:ilvl w:val="0"/>
          <w:numId w:val="4"/>
        </w:numPr>
        <w:tabs>
          <w:tab w:val="left" w:pos="1134"/>
        </w:tabs>
        <w:ind w:left="0" w:firstLine="709"/>
        <w:jc w:val="both"/>
        <w:outlineLvl w:val="0"/>
        <w:rPr>
          <w:szCs w:val="28"/>
        </w:rPr>
      </w:pPr>
      <w:r w:rsidRPr="00262D45">
        <w:rPr>
          <w:szCs w:val="28"/>
        </w:rPr>
        <w:t>Pēc līguma par projekta īstenošanu noslēgšanas sadarbības iestāde, pamatojoties uz finansējuma saņēmēja rakstisku avansa pieprasījumu atbilstoši normatīvajam aktam par valsts budžeta līdzekļu plānošanu Eiropas Savienības struktūrfondu un Kohēzijas fonda projektu īstenošanai un maksājumu veikšanu 2014.–2020. gada plānošanas periodā, nodrošina finansējuma saņēmējam avansa</w:t>
      </w:r>
      <w:r w:rsidR="00C35202" w:rsidRPr="00262D45">
        <w:rPr>
          <w:szCs w:val="28"/>
        </w:rPr>
        <w:t xml:space="preserve"> un starpposma</w:t>
      </w:r>
      <w:r w:rsidRPr="00262D45">
        <w:rPr>
          <w:szCs w:val="28"/>
        </w:rPr>
        <w:t xml:space="preserve"> maksājumus, kuru kopsumma nepārsniedz 90 procentus no projektam piešķirtā Eiropas Sociālā fonda un valsts budžeta finansējuma. </w:t>
      </w:r>
      <w:bookmarkStart w:id="10" w:name="_Hlk483304471"/>
      <w:r w:rsidR="008C274E" w:rsidRPr="00262D45">
        <w:rPr>
          <w:szCs w:val="28"/>
        </w:rPr>
        <w:t>A</w:t>
      </w:r>
      <w:r w:rsidRPr="00262D45">
        <w:rPr>
          <w:szCs w:val="28"/>
        </w:rPr>
        <w:t xml:space="preserve">vansa maksājumu </w:t>
      </w:r>
      <w:r w:rsidR="00A3727B" w:rsidRPr="00262D45">
        <w:rPr>
          <w:szCs w:val="28"/>
        </w:rPr>
        <w:t>finansējuma saņēmējs var pieprasīt un</w:t>
      </w:r>
      <w:r w:rsidRPr="00262D45">
        <w:rPr>
          <w:szCs w:val="28"/>
        </w:rPr>
        <w:t xml:space="preserve"> saņemt pa daļām</w:t>
      </w:r>
      <w:r w:rsidR="00EB3674" w:rsidRPr="00262D45">
        <w:rPr>
          <w:szCs w:val="28"/>
        </w:rPr>
        <w:t>.</w:t>
      </w:r>
      <w:r w:rsidRPr="00262D45">
        <w:rPr>
          <w:szCs w:val="28"/>
        </w:rPr>
        <w:t xml:space="preserve"> </w:t>
      </w:r>
      <w:r w:rsidR="008C274E" w:rsidRPr="00262D45">
        <w:rPr>
          <w:szCs w:val="28"/>
        </w:rPr>
        <w:t>Starpposma maksājumus sadarbības iestāde veic arī laikposmā, kad finansējuma saņēmējs izmanto saņemtā avansa maksājumu.</w:t>
      </w:r>
    </w:p>
    <w:p w14:paraId="289F5E3F" w14:textId="77777777" w:rsidR="00C23AAD" w:rsidRPr="00E91DDC" w:rsidRDefault="00C23AAD" w:rsidP="00AA1C9F">
      <w:pPr>
        <w:pStyle w:val="ListParagraph"/>
        <w:ind w:left="0" w:firstLine="709"/>
      </w:pPr>
    </w:p>
    <w:p w14:paraId="727791B0" w14:textId="46D7332B" w:rsidR="00035ACB" w:rsidRPr="00262D45" w:rsidRDefault="00973E4E" w:rsidP="004E66C8">
      <w:pPr>
        <w:pStyle w:val="Title"/>
        <w:outlineLvl w:val="0"/>
        <w:rPr>
          <w:b/>
          <w:szCs w:val="28"/>
        </w:rPr>
      </w:pPr>
      <w:r w:rsidRPr="00262D45">
        <w:rPr>
          <w:b/>
          <w:szCs w:val="28"/>
        </w:rPr>
        <w:t>IV. Pasākuma un projekta īstenošanas nosacījumi</w:t>
      </w:r>
    </w:p>
    <w:p w14:paraId="48D2DF59" w14:textId="508A65F4" w:rsidR="00973E4E" w:rsidRPr="00E91DDC" w:rsidRDefault="00973E4E" w:rsidP="00AA1C9F">
      <w:pPr>
        <w:pStyle w:val="Title"/>
        <w:ind w:firstLine="709"/>
        <w:outlineLvl w:val="0"/>
        <w:rPr>
          <w:b/>
          <w:sz w:val="24"/>
          <w:szCs w:val="24"/>
        </w:rPr>
      </w:pPr>
    </w:p>
    <w:p w14:paraId="59AE44DF" w14:textId="46C78F55" w:rsidR="001065AE" w:rsidRPr="00262D45" w:rsidRDefault="00070923" w:rsidP="00AA1C9F">
      <w:pPr>
        <w:pStyle w:val="Title"/>
        <w:numPr>
          <w:ilvl w:val="0"/>
          <w:numId w:val="4"/>
        </w:numPr>
        <w:tabs>
          <w:tab w:val="left" w:pos="1134"/>
        </w:tabs>
        <w:ind w:left="0" w:firstLine="709"/>
        <w:jc w:val="both"/>
        <w:outlineLvl w:val="0"/>
        <w:rPr>
          <w:szCs w:val="28"/>
        </w:rPr>
      </w:pPr>
      <w:r w:rsidRPr="00262D45">
        <w:rPr>
          <w:szCs w:val="28"/>
        </w:rPr>
        <w:t>Finansējuma saņēmēj</w:t>
      </w:r>
      <w:r w:rsidR="00E40E20" w:rsidRPr="00262D45">
        <w:rPr>
          <w:szCs w:val="28"/>
        </w:rPr>
        <w:t>s projektā neiesaista šo noteikumu 3.1.</w:t>
      </w:r>
      <w:r w:rsidR="002D345D" w:rsidRPr="00262D45">
        <w:rPr>
          <w:szCs w:val="28"/>
        </w:rPr>
        <w:t> </w:t>
      </w:r>
      <w:r w:rsidR="00E40E20" w:rsidRPr="00262D45">
        <w:rPr>
          <w:szCs w:val="28"/>
        </w:rPr>
        <w:t>apakš</w:t>
      </w:r>
      <w:r w:rsidR="00281070">
        <w:rPr>
          <w:szCs w:val="28"/>
        </w:rPr>
        <w:softHyphen/>
      </w:r>
      <w:r w:rsidR="00E40E20" w:rsidRPr="00262D45">
        <w:rPr>
          <w:szCs w:val="28"/>
        </w:rPr>
        <w:t>punktā minēt</w:t>
      </w:r>
      <w:r w:rsidR="00582FDE" w:rsidRPr="00262D45">
        <w:rPr>
          <w:szCs w:val="28"/>
        </w:rPr>
        <w:t>ās</w:t>
      </w:r>
      <w:r w:rsidR="00E40E20" w:rsidRPr="00262D45">
        <w:rPr>
          <w:szCs w:val="28"/>
        </w:rPr>
        <w:t xml:space="preserve"> mērķa grupas personas, kuras</w:t>
      </w:r>
      <w:r w:rsidRPr="00262D45">
        <w:rPr>
          <w:szCs w:val="28"/>
        </w:rPr>
        <w:t xml:space="preserve"> </w:t>
      </w:r>
      <w:r w:rsidR="001A0860" w:rsidRPr="00262D45">
        <w:rPr>
          <w:szCs w:val="28"/>
        </w:rPr>
        <w:t xml:space="preserve">vienlaikus </w:t>
      </w:r>
      <w:r w:rsidR="00E40E20" w:rsidRPr="00262D45">
        <w:rPr>
          <w:szCs w:val="28"/>
        </w:rPr>
        <w:t>saņ</w:t>
      </w:r>
      <w:r w:rsidR="001A0860" w:rsidRPr="00262D45">
        <w:rPr>
          <w:szCs w:val="28"/>
        </w:rPr>
        <w:t>em</w:t>
      </w:r>
      <w:r w:rsidR="00E40E20" w:rsidRPr="00262D45">
        <w:rPr>
          <w:szCs w:val="28"/>
        </w:rPr>
        <w:t xml:space="preserve"> atbalstu 9.2.2. specifiskā atbalsta mērķa </w:t>
      </w:r>
      <w:r w:rsidR="00262D45" w:rsidRPr="00262D45">
        <w:rPr>
          <w:szCs w:val="28"/>
        </w:rPr>
        <w:t>"</w:t>
      </w:r>
      <w:r w:rsidR="00E40E20" w:rsidRPr="00262D45">
        <w:rPr>
          <w:szCs w:val="28"/>
        </w:rPr>
        <w:t>Palielināt kvalitatīvu institucionālai aprūpei alternatīvu sociālo pakalpojumu dzīvesvietā un ģimeniskai videi pietuvinātu pakalpojumu pieejamību personām ar invaliditāti un bērniem</w:t>
      </w:r>
      <w:r w:rsidR="00262D45" w:rsidRPr="00262D45">
        <w:rPr>
          <w:szCs w:val="28"/>
        </w:rPr>
        <w:t>"</w:t>
      </w:r>
      <w:r w:rsidR="00E40E20" w:rsidRPr="00262D45">
        <w:rPr>
          <w:szCs w:val="28"/>
        </w:rPr>
        <w:t xml:space="preserve"> 9.2.2.2. pasākumā </w:t>
      </w:r>
      <w:r w:rsidR="00262D45" w:rsidRPr="00262D45">
        <w:rPr>
          <w:szCs w:val="28"/>
        </w:rPr>
        <w:t>"</w:t>
      </w:r>
      <w:r w:rsidR="00E40E20" w:rsidRPr="00262D45">
        <w:rPr>
          <w:szCs w:val="28"/>
        </w:rPr>
        <w:t>Sociālo pakalpojumu atbalsta sistēmas pilnveide</w:t>
      </w:r>
      <w:r w:rsidR="00262D45" w:rsidRPr="00262D45">
        <w:rPr>
          <w:szCs w:val="28"/>
        </w:rPr>
        <w:t>"</w:t>
      </w:r>
      <w:r w:rsidR="00E40E20" w:rsidRPr="00262D45">
        <w:rPr>
          <w:szCs w:val="28"/>
        </w:rPr>
        <w:t xml:space="preserve">. </w:t>
      </w:r>
    </w:p>
    <w:p w14:paraId="4391A20B" w14:textId="77777777" w:rsidR="000E6B23" w:rsidRPr="00E91DDC" w:rsidRDefault="000E6B23" w:rsidP="00AA1C9F">
      <w:pPr>
        <w:pStyle w:val="Title"/>
        <w:tabs>
          <w:tab w:val="left" w:pos="1134"/>
        </w:tabs>
        <w:ind w:firstLine="709"/>
        <w:jc w:val="both"/>
        <w:outlineLvl w:val="0"/>
        <w:rPr>
          <w:sz w:val="24"/>
          <w:szCs w:val="24"/>
        </w:rPr>
      </w:pPr>
    </w:p>
    <w:p w14:paraId="35B97CF4" w14:textId="09512584" w:rsidR="00070923" w:rsidRPr="00262D45" w:rsidRDefault="008C274E" w:rsidP="00AA1C9F">
      <w:pPr>
        <w:pStyle w:val="Title"/>
        <w:numPr>
          <w:ilvl w:val="0"/>
          <w:numId w:val="4"/>
        </w:numPr>
        <w:tabs>
          <w:tab w:val="left" w:pos="1134"/>
        </w:tabs>
        <w:ind w:left="0" w:firstLine="709"/>
        <w:jc w:val="both"/>
        <w:outlineLvl w:val="0"/>
        <w:rPr>
          <w:szCs w:val="28"/>
        </w:rPr>
      </w:pPr>
      <w:r w:rsidRPr="00262D45">
        <w:rPr>
          <w:szCs w:val="28"/>
        </w:rPr>
        <w:t xml:space="preserve">Pirms </w:t>
      </w:r>
      <w:r w:rsidR="001065AE" w:rsidRPr="00262D45">
        <w:rPr>
          <w:szCs w:val="28"/>
        </w:rPr>
        <w:t>šo noteikumu 15.1. apakšpunktā minēto sabiedrībā balstītu sociālo pakalpojumu</w:t>
      </w:r>
      <w:r w:rsidRPr="00262D45">
        <w:rPr>
          <w:szCs w:val="28"/>
        </w:rPr>
        <w:t xml:space="preserve"> sniegšanas</w:t>
      </w:r>
      <w:r w:rsidR="001065AE" w:rsidRPr="00262D45">
        <w:rPr>
          <w:szCs w:val="28"/>
        </w:rPr>
        <w:t xml:space="preserve"> finansējuma saņēmējs </w:t>
      </w:r>
      <w:r w:rsidR="001C1395" w:rsidRPr="00262D45">
        <w:rPr>
          <w:szCs w:val="28"/>
        </w:rPr>
        <w:t xml:space="preserve">atbilstoši normatīvajiem aktiem par prasībām sociālo pakalpojumu sniedzējiem </w:t>
      </w:r>
      <w:r w:rsidR="00281070">
        <w:rPr>
          <w:szCs w:val="28"/>
        </w:rPr>
        <w:t>izvērtē</w:t>
      </w:r>
      <w:r w:rsidRPr="00262D45">
        <w:rPr>
          <w:szCs w:val="28"/>
        </w:rPr>
        <w:t xml:space="preserve"> šo noteikumu 3. punktā minēt</w:t>
      </w:r>
      <w:r w:rsidR="00281070">
        <w:rPr>
          <w:szCs w:val="28"/>
        </w:rPr>
        <w:t>ās</w:t>
      </w:r>
      <w:r w:rsidRPr="00262D45">
        <w:rPr>
          <w:szCs w:val="28"/>
        </w:rPr>
        <w:t xml:space="preserve"> mērķa grupas person</w:t>
      </w:r>
      <w:r w:rsidR="00281070">
        <w:rPr>
          <w:szCs w:val="28"/>
        </w:rPr>
        <w:t>as</w:t>
      </w:r>
      <w:r w:rsidRPr="00262D45">
        <w:rPr>
          <w:szCs w:val="28"/>
        </w:rPr>
        <w:t xml:space="preserve"> un </w:t>
      </w:r>
      <w:r w:rsidR="00281070" w:rsidRPr="00262D45">
        <w:rPr>
          <w:szCs w:val="28"/>
        </w:rPr>
        <w:t>izstrād</w:t>
      </w:r>
      <w:r w:rsidR="00281070">
        <w:rPr>
          <w:szCs w:val="28"/>
        </w:rPr>
        <w:t>ā</w:t>
      </w:r>
      <w:r w:rsidR="00281070" w:rsidRPr="00262D45">
        <w:rPr>
          <w:szCs w:val="28"/>
        </w:rPr>
        <w:t xml:space="preserve"> </w:t>
      </w:r>
      <w:r w:rsidRPr="00262D45">
        <w:rPr>
          <w:szCs w:val="28"/>
        </w:rPr>
        <w:t>pakalpojumu plān</w:t>
      </w:r>
      <w:r w:rsidR="00281070">
        <w:rPr>
          <w:szCs w:val="28"/>
        </w:rPr>
        <w:t>u</w:t>
      </w:r>
      <w:r w:rsidRPr="00262D45">
        <w:rPr>
          <w:szCs w:val="28"/>
        </w:rPr>
        <w:t>.</w:t>
      </w:r>
      <w:r w:rsidR="001065AE" w:rsidRPr="00262D45">
        <w:rPr>
          <w:szCs w:val="28"/>
        </w:rPr>
        <w:t xml:space="preserve"> </w:t>
      </w:r>
    </w:p>
    <w:p w14:paraId="186CA353" w14:textId="77777777" w:rsidR="00E40E20" w:rsidRPr="00E91DDC" w:rsidRDefault="00E40E20" w:rsidP="00AA1C9F">
      <w:pPr>
        <w:pStyle w:val="Title"/>
        <w:tabs>
          <w:tab w:val="left" w:pos="1134"/>
        </w:tabs>
        <w:ind w:firstLine="709"/>
        <w:jc w:val="both"/>
        <w:outlineLvl w:val="0"/>
        <w:rPr>
          <w:sz w:val="24"/>
          <w:szCs w:val="24"/>
        </w:rPr>
      </w:pPr>
    </w:p>
    <w:p w14:paraId="19E89657" w14:textId="2188F04B" w:rsidR="00284D70" w:rsidRPr="00262D45" w:rsidRDefault="006A0781" w:rsidP="00AA1C9F">
      <w:pPr>
        <w:pStyle w:val="Title"/>
        <w:numPr>
          <w:ilvl w:val="0"/>
          <w:numId w:val="4"/>
        </w:numPr>
        <w:tabs>
          <w:tab w:val="left" w:pos="1134"/>
        </w:tabs>
        <w:ind w:left="0" w:firstLine="709"/>
        <w:jc w:val="both"/>
        <w:outlineLvl w:val="0"/>
        <w:rPr>
          <w:szCs w:val="28"/>
        </w:rPr>
      </w:pPr>
      <w:r w:rsidRPr="00262D45">
        <w:rPr>
          <w:szCs w:val="28"/>
        </w:rPr>
        <w:t xml:space="preserve">Šo noteikumu </w:t>
      </w:r>
      <w:r w:rsidR="00BD1F10" w:rsidRPr="00262D45">
        <w:rPr>
          <w:szCs w:val="28"/>
        </w:rPr>
        <w:t>1</w:t>
      </w:r>
      <w:r w:rsidR="000727B1" w:rsidRPr="00262D45">
        <w:rPr>
          <w:szCs w:val="28"/>
        </w:rPr>
        <w:t>5</w:t>
      </w:r>
      <w:r w:rsidRPr="00262D45">
        <w:rPr>
          <w:szCs w:val="28"/>
        </w:rPr>
        <w:t>.</w:t>
      </w:r>
      <w:r w:rsidR="002A3F76" w:rsidRPr="00262D45">
        <w:rPr>
          <w:szCs w:val="28"/>
        </w:rPr>
        <w:t>1</w:t>
      </w:r>
      <w:r w:rsidRPr="00262D45">
        <w:rPr>
          <w:szCs w:val="28"/>
        </w:rPr>
        <w:t>. apakšpunktā minēto</w:t>
      </w:r>
      <w:r w:rsidR="00B12356" w:rsidRPr="00262D45">
        <w:rPr>
          <w:szCs w:val="28"/>
        </w:rPr>
        <w:t>s</w:t>
      </w:r>
      <w:r w:rsidRPr="00262D45">
        <w:rPr>
          <w:szCs w:val="28"/>
        </w:rPr>
        <w:t xml:space="preserve"> s</w:t>
      </w:r>
      <w:r w:rsidR="00B12356" w:rsidRPr="00262D45">
        <w:rPr>
          <w:szCs w:val="28"/>
        </w:rPr>
        <w:t xml:space="preserve">abiedrībā balstītos sociālos pakalpojumus īsteno </w:t>
      </w:r>
      <w:r w:rsidR="00D17C31" w:rsidRPr="00262D45">
        <w:rPr>
          <w:szCs w:val="28"/>
        </w:rPr>
        <w:t xml:space="preserve">finansējuma saņēmējs </w:t>
      </w:r>
      <w:r w:rsidR="00B12356" w:rsidRPr="00262D45">
        <w:rPr>
          <w:szCs w:val="28"/>
        </w:rPr>
        <w:t xml:space="preserve">atbilstoši </w:t>
      </w:r>
      <w:r w:rsidR="005210F1" w:rsidRPr="00262D45">
        <w:rPr>
          <w:szCs w:val="28"/>
        </w:rPr>
        <w:t xml:space="preserve">normatīvajiem aktiem par </w:t>
      </w:r>
      <w:r w:rsidR="00B12356" w:rsidRPr="00262D45">
        <w:rPr>
          <w:szCs w:val="28"/>
        </w:rPr>
        <w:t>prasībām sociālo pakalpojumu sniedzējiem</w:t>
      </w:r>
      <w:r w:rsidR="00DE53ED" w:rsidRPr="00262D45">
        <w:rPr>
          <w:szCs w:val="28"/>
        </w:rPr>
        <w:t xml:space="preserve"> un saskaņā ar </w:t>
      </w:r>
      <w:r w:rsidR="003D6EA7" w:rsidRPr="00262D45">
        <w:rPr>
          <w:szCs w:val="28"/>
        </w:rPr>
        <w:t>šo noteikumu 2</w:t>
      </w:r>
      <w:r w:rsidR="000727B1" w:rsidRPr="00262D45">
        <w:rPr>
          <w:szCs w:val="28"/>
        </w:rPr>
        <w:t>2</w:t>
      </w:r>
      <w:r w:rsidR="003D6EA7" w:rsidRPr="00262D45">
        <w:rPr>
          <w:szCs w:val="28"/>
        </w:rPr>
        <w:t>.</w:t>
      </w:r>
      <w:r w:rsidR="002D345D" w:rsidRPr="00262D45">
        <w:rPr>
          <w:szCs w:val="28"/>
        </w:rPr>
        <w:t> </w:t>
      </w:r>
      <w:r w:rsidR="003D6EA7" w:rsidRPr="00262D45">
        <w:rPr>
          <w:szCs w:val="28"/>
        </w:rPr>
        <w:t>punktā minēt</w:t>
      </w:r>
      <w:r w:rsidR="004C4AC2">
        <w:rPr>
          <w:szCs w:val="28"/>
        </w:rPr>
        <w:t>aj</w:t>
      </w:r>
      <w:r w:rsidR="003D6EA7" w:rsidRPr="00262D45">
        <w:rPr>
          <w:szCs w:val="28"/>
        </w:rPr>
        <w:t xml:space="preserve">iem </w:t>
      </w:r>
      <w:r w:rsidR="00900131" w:rsidRPr="00262D45">
        <w:rPr>
          <w:szCs w:val="28"/>
        </w:rPr>
        <w:t>pakalpojumu</w:t>
      </w:r>
      <w:r w:rsidR="00DE53ED" w:rsidRPr="00262D45">
        <w:rPr>
          <w:szCs w:val="28"/>
        </w:rPr>
        <w:t xml:space="preserve"> plāniem</w:t>
      </w:r>
      <w:r w:rsidR="00D17C31" w:rsidRPr="00262D45">
        <w:rPr>
          <w:szCs w:val="28"/>
        </w:rPr>
        <w:t xml:space="preserve">, </w:t>
      </w:r>
      <w:r w:rsidR="00281070">
        <w:rPr>
          <w:szCs w:val="28"/>
        </w:rPr>
        <w:t xml:space="preserve">ja </w:t>
      </w:r>
      <w:r w:rsidR="00D17C31" w:rsidRPr="00262D45">
        <w:rPr>
          <w:szCs w:val="28"/>
        </w:rPr>
        <w:t>nepieciešams</w:t>
      </w:r>
      <w:r w:rsidR="00281070">
        <w:rPr>
          <w:szCs w:val="28"/>
        </w:rPr>
        <w:t>,</w:t>
      </w:r>
      <w:r w:rsidR="00D17C31" w:rsidRPr="00262D45">
        <w:rPr>
          <w:szCs w:val="28"/>
        </w:rPr>
        <w:t xml:space="preserve"> piesaistot </w:t>
      </w:r>
      <w:r w:rsidR="00E40E20" w:rsidRPr="00262D45">
        <w:rPr>
          <w:szCs w:val="28"/>
        </w:rPr>
        <w:t xml:space="preserve">citu </w:t>
      </w:r>
      <w:r w:rsidR="00D17C31" w:rsidRPr="00262D45">
        <w:rPr>
          <w:szCs w:val="28"/>
        </w:rPr>
        <w:t>pakalpojumu sniedzēju</w:t>
      </w:r>
      <w:r w:rsidR="00604922" w:rsidRPr="00262D45">
        <w:rPr>
          <w:szCs w:val="28"/>
        </w:rPr>
        <w:t>.</w:t>
      </w:r>
      <w:r w:rsidR="00900131" w:rsidRPr="00262D45">
        <w:rPr>
          <w:szCs w:val="28"/>
        </w:rPr>
        <w:t xml:space="preserve"> Sabiedrībā balstītus sociālos pakalpojumus </w:t>
      </w:r>
      <w:r w:rsidR="00497050">
        <w:rPr>
          <w:szCs w:val="28"/>
        </w:rPr>
        <w:t>projekta kopējo attiecināmo izmaksu ietvaros</w:t>
      </w:r>
      <w:r w:rsidR="00497050" w:rsidRPr="00262D45">
        <w:rPr>
          <w:szCs w:val="28"/>
        </w:rPr>
        <w:t xml:space="preserve"> </w:t>
      </w:r>
      <w:r w:rsidR="00497050">
        <w:rPr>
          <w:szCs w:val="28"/>
        </w:rPr>
        <w:t xml:space="preserve">var sniegt līdz projekta īstenošanas beigām, bet </w:t>
      </w:r>
      <w:r w:rsidR="00900131" w:rsidRPr="00262D45">
        <w:rPr>
          <w:szCs w:val="28"/>
        </w:rPr>
        <w:t>ne ilgāk kā 12 mēnešus</w:t>
      </w:r>
      <w:r w:rsidR="00497050" w:rsidRPr="00497050">
        <w:rPr>
          <w:szCs w:val="28"/>
        </w:rPr>
        <w:t xml:space="preserve"> </w:t>
      </w:r>
      <w:r w:rsidR="00497050">
        <w:rPr>
          <w:szCs w:val="28"/>
        </w:rPr>
        <w:t>vienai šo noteikumu 3. punktā minētajai mērķa grupas personai</w:t>
      </w:r>
      <w:r w:rsidR="00900131" w:rsidRPr="00262D45">
        <w:rPr>
          <w:szCs w:val="28"/>
        </w:rPr>
        <w:t>.</w:t>
      </w:r>
    </w:p>
    <w:p w14:paraId="69596C0A" w14:textId="77777777" w:rsidR="00604922" w:rsidRPr="00262D45" w:rsidRDefault="00604922" w:rsidP="00AA1C9F">
      <w:pPr>
        <w:tabs>
          <w:tab w:val="left" w:pos="1134"/>
        </w:tabs>
        <w:ind w:firstLine="709"/>
        <w:rPr>
          <w:sz w:val="28"/>
          <w:szCs w:val="28"/>
        </w:rPr>
      </w:pPr>
    </w:p>
    <w:p w14:paraId="3F9CBC71" w14:textId="62680546" w:rsidR="00604922" w:rsidRPr="00262D45" w:rsidRDefault="004778F0" w:rsidP="00AA1C9F">
      <w:pPr>
        <w:pStyle w:val="Title"/>
        <w:numPr>
          <w:ilvl w:val="0"/>
          <w:numId w:val="4"/>
        </w:numPr>
        <w:tabs>
          <w:tab w:val="left" w:pos="1134"/>
        </w:tabs>
        <w:ind w:left="0" w:firstLine="709"/>
        <w:jc w:val="both"/>
        <w:outlineLvl w:val="0"/>
        <w:rPr>
          <w:szCs w:val="28"/>
        </w:rPr>
      </w:pPr>
      <w:r w:rsidRPr="00262D45">
        <w:rPr>
          <w:szCs w:val="28"/>
        </w:rPr>
        <w:lastRenderedPageBreak/>
        <w:t>Sabiedrībā balstīt</w:t>
      </w:r>
      <w:r w:rsidR="004C4AC2">
        <w:rPr>
          <w:szCs w:val="28"/>
        </w:rPr>
        <w:t>u</w:t>
      </w:r>
      <w:r w:rsidRPr="00262D45">
        <w:rPr>
          <w:szCs w:val="28"/>
        </w:rPr>
        <w:t xml:space="preserve"> sociālo pakalpojumu īstenošan</w:t>
      </w:r>
      <w:r w:rsidR="004D4E36" w:rsidRPr="00262D45">
        <w:rPr>
          <w:szCs w:val="28"/>
        </w:rPr>
        <w:t>ā finansējuma saņēmējs ievēro šādus</w:t>
      </w:r>
      <w:r w:rsidRPr="00262D45">
        <w:rPr>
          <w:szCs w:val="28"/>
        </w:rPr>
        <w:t xml:space="preserve"> </w:t>
      </w:r>
      <w:r w:rsidR="00604922" w:rsidRPr="00262D45">
        <w:rPr>
          <w:szCs w:val="28"/>
        </w:rPr>
        <w:t>nosacījumus:</w:t>
      </w:r>
    </w:p>
    <w:p w14:paraId="6745FEE3" w14:textId="5651C312" w:rsidR="00B808E5" w:rsidRPr="00262D45" w:rsidRDefault="00604922" w:rsidP="00AA1C9F">
      <w:pPr>
        <w:pStyle w:val="ListParagraph"/>
        <w:numPr>
          <w:ilvl w:val="1"/>
          <w:numId w:val="4"/>
        </w:numPr>
        <w:ind w:left="0" w:firstLine="709"/>
        <w:jc w:val="both"/>
        <w:rPr>
          <w:sz w:val="28"/>
          <w:szCs w:val="28"/>
        </w:rPr>
      </w:pPr>
      <w:r w:rsidRPr="00262D45">
        <w:rPr>
          <w:sz w:val="28"/>
          <w:szCs w:val="28"/>
        </w:rPr>
        <w:t>aprūp</w:t>
      </w:r>
      <w:r w:rsidR="004C4AC2">
        <w:rPr>
          <w:sz w:val="28"/>
          <w:szCs w:val="28"/>
        </w:rPr>
        <w:t>i</w:t>
      </w:r>
      <w:r w:rsidRPr="00262D45">
        <w:rPr>
          <w:sz w:val="28"/>
          <w:szCs w:val="28"/>
        </w:rPr>
        <w:t xml:space="preserve"> </w:t>
      </w:r>
      <w:r w:rsidR="00900131" w:rsidRPr="00262D45">
        <w:rPr>
          <w:sz w:val="28"/>
          <w:szCs w:val="28"/>
        </w:rPr>
        <w:t>mājās</w:t>
      </w:r>
      <w:r w:rsidR="00852E24" w:rsidRPr="00262D45">
        <w:rPr>
          <w:sz w:val="28"/>
          <w:szCs w:val="28"/>
        </w:rPr>
        <w:t>, kas ietver aprūpi un uzraudzību, pašaprūpes spēju attīstību un brīvā laika saturīgu pavadīšanu,</w:t>
      </w:r>
      <w:r w:rsidRPr="00262D45">
        <w:rPr>
          <w:sz w:val="28"/>
          <w:szCs w:val="28"/>
        </w:rPr>
        <w:t xml:space="preserve"> </w:t>
      </w:r>
      <w:r w:rsidR="00617F41" w:rsidRPr="00262D45">
        <w:rPr>
          <w:sz w:val="28"/>
          <w:szCs w:val="28"/>
        </w:rPr>
        <w:t>sniedz</w:t>
      </w:r>
      <w:r w:rsidR="005E663C" w:rsidRPr="00262D45">
        <w:rPr>
          <w:sz w:val="28"/>
          <w:szCs w:val="28"/>
        </w:rPr>
        <w:t xml:space="preserve"> </w:t>
      </w:r>
      <w:bookmarkStart w:id="11" w:name="_Hlk505779069"/>
      <w:r w:rsidR="00297F4B" w:rsidRPr="00262D45">
        <w:rPr>
          <w:sz w:val="28"/>
          <w:szCs w:val="28"/>
        </w:rPr>
        <w:t>šo noteikumu 3.1.</w:t>
      </w:r>
      <w:r w:rsidR="006068EA" w:rsidRPr="00262D45">
        <w:rPr>
          <w:sz w:val="28"/>
          <w:szCs w:val="28"/>
        </w:rPr>
        <w:t> </w:t>
      </w:r>
      <w:r w:rsidR="00297F4B" w:rsidRPr="00262D45">
        <w:rPr>
          <w:sz w:val="28"/>
          <w:szCs w:val="28"/>
        </w:rPr>
        <w:t>apakšpunktā minēt</w:t>
      </w:r>
      <w:r w:rsidR="002D345D" w:rsidRPr="00262D45">
        <w:rPr>
          <w:sz w:val="28"/>
          <w:szCs w:val="28"/>
        </w:rPr>
        <w:t>aj</w:t>
      </w:r>
      <w:r w:rsidR="00297F4B" w:rsidRPr="00262D45">
        <w:rPr>
          <w:sz w:val="28"/>
          <w:szCs w:val="28"/>
        </w:rPr>
        <w:t>ām mērķa grupas personām</w:t>
      </w:r>
      <w:r w:rsidRPr="00262D45">
        <w:rPr>
          <w:sz w:val="28"/>
          <w:szCs w:val="28"/>
        </w:rPr>
        <w:t xml:space="preserve">, </w:t>
      </w:r>
      <w:r w:rsidR="005E663C" w:rsidRPr="00262D45">
        <w:rPr>
          <w:sz w:val="28"/>
          <w:szCs w:val="28"/>
        </w:rPr>
        <w:t>k</w:t>
      </w:r>
      <w:r w:rsidR="00D725D2" w:rsidRPr="00262D45">
        <w:rPr>
          <w:sz w:val="28"/>
          <w:szCs w:val="28"/>
        </w:rPr>
        <w:t>u</w:t>
      </w:r>
      <w:r w:rsidR="00297F4B" w:rsidRPr="00262D45">
        <w:rPr>
          <w:sz w:val="28"/>
          <w:szCs w:val="28"/>
        </w:rPr>
        <w:t>rām</w:t>
      </w:r>
      <w:r w:rsidR="005E663C" w:rsidRPr="00262D45">
        <w:rPr>
          <w:sz w:val="28"/>
          <w:szCs w:val="28"/>
        </w:rPr>
        <w:t xml:space="preserve"> </w:t>
      </w:r>
      <w:r w:rsidR="004C4AC2">
        <w:rPr>
          <w:sz w:val="28"/>
          <w:szCs w:val="28"/>
        </w:rPr>
        <w:t>ir</w:t>
      </w:r>
      <w:r w:rsidRPr="00262D45">
        <w:rPr>
          <w:sz w:val="28"/>
          <w:szCs w:val="28"/>
        </w:rPr>
        <w:t xml:space="preserve"> Veselības un darbspēju ekspertīzes ārstu valsts komisijas</w:t>
      </w:r>
      <w:r w:rsidR="002D345D" w:rsidRPr="00262D45">
        <w:rPr>
          <w:sz w:val="28"/>
          <w:szCs w:val="28"/>
        </w:rPr>
        <w:t xml:space="preserve"> </w:t>
      </w:r>
      <w:r w:rsidRPr="00262D45">
        <w:rPr>
          <w:sz w:val="28"/>
          <w:szCs w:val="28"/>
        </w:rPr>
        <w:t>atzinums par īpašas kopšanas nepieciešamību sakarā ar smagiem funkcionāliem traucējumiem</w:t>
      </w:r>
      <w:bookmarkEnd w:id="11"/>
      <w:r w:rsidR="00B808E5" w:rsidRPr="00262D45">
        <w:rPr>
          <w:sz w:val="28"/>
          <w:szCs w:val="28"/>
        </w:rPr>
        <w:t>:</w:t>
      </w:r>
    </w:p>
    <w:p w14:paraId="705ABFF3" w14:textId="2CFF670C" w:rsidR="00604922" w:rsidRPr="00262D45" w:rsidRDefault="00B808E5" w:rsidP="004C4AC2">
      <w:pPr>
        <w:pStyle w:val="ListParagraph"/>
        <w:numPr>
          <w:ilvl w:val="2"/>
          <w:numId w:val="4"/>
        </w:numPr>
        <w:tabs>
          <w:tab w:val="left" w:pos="1560"/>
        </w:tabs>
        <w:ind w:left="0" w:firstLine="709"/>
        <w:jc w:val="both"/>
        <w:rPr>
          <w:sz w:val="28"/>
          <w:szCs w:val="28"/>
        </w:rPr>
      </w:pPr>
      <w:r w:rsidRPr="00262D45">
        <w:rPr>
          <w:sz w:val="28"/>
          <w:szCs w:val="28"/>
        </w:rPr>
        <w:t>līdz četru gadu vecumam (ieskaitot) – līdz 50 stundām nedēļā</w:t>
      </w:r>
      <w:r w:rsidR="00604922" w:rsidRPr="00262D45">
        <w:rPr>
          <w:sz w:val="28"/>
          <w:szCs w:val="28"/>
        </w:rPr>
        <w:t>;</w:t>
      </w:r>
    </w:p>
    <w:p w14:paraId="2940B022" w14:textId="2A354A1C" w:rsidR="00B808E5" w:rsidRPr="00262D45" w:rsidRDefault="00B808E5" w:rsidP="004C4AC2">
      <w:pPr>
        <w:pStyle w:val="ListParagraph"/>
        <w:numPr>
          <w:ilvl w:val="2"/>
          <w:numId w:val="4"/>
        </w:numPr>
        <w:tabs>
          <w:tab w:val="left" w:pos="1560"/>
        </w:tabs>
        <w:ind w:left="0" w:firstLine="709"/>
        <w:jc w:val="both"/>
        <w:rPr>
          <w:sz w:val="28"/>
          <w:szCs w:val="28"/>
        </w:rPr>
      </w:pPr>
      <w:r w:rsidRPr="00262D45">
        <w:rPr>
          <w:sz w:val="28"/>
          <w:szCs w:val="28"/>
        </w:rPr>
        <w:t>no piecu gadu vecuma līdz 17 gadu vecumam (ieskaitot) – līdz 10</w:t>
      </w:r>
      <w:r w:rsidR="004C4AC2">
        <w:rPr>
          <w:sz w:val="28"/>
          <w:szCs w:val="28"/>
        </w:rPr>
        <w:t> </w:t>
      </w:r>
      <w:r w:rsidRPr="00262D45">
        <w:rPr>
          <w:sz w:val="28"/>
          <w:szCs w:val="28"/>
        </w:rPr>
        <w:t xml:space="preserve">stundām nedēļā; </w:t>
      </w:r>
    </w:p>
    <w:p w14:paraId="6874B8C1" w14:textId="7DFAF820" w:rsidR="00D17C31" w:rsidRPr="00262D45" w:rsidRDefault="00262D45" w:rsidP="004C4AC2">
      <w:pPr>
        <w:pStyle w:val="ListParagraph"/>
        <w:numPr>
          <w:ilvl w:val="1"/>
          <w:numId w:val="4"/>
        </w:numPr>
        <w:tabs>
          <w:tab w:val="left" w:pos="1276"/>
        </w:tabs>
        <w:ind w:left="0" w:firstLine="709"/>
        <w:jc w:val="both"/>
        <w:rPr>
          <w:sz w:val="28"/>
          <w:szCs w:val="28"/>
        </w:rPr>
      </w:pPr>
      <w:r w:rsidRPr="00262D45">
        <w:rPr>
          <w:sz w:val="28"/>
          <w:szCs w:val="28"/>
        </w:rPr>
        <w:t>"</w:t>
      </w:r>
      <w:r w:rsidR="00DE53ED" w:rsidRPr="00262D45">
        <w:rPr>
          <w:sz w:val="28"/>
          <w:szCs w:val="28"/>
        </w:rPr>
        <w:t>atelpas brīža</w:t>
      </w:r>
      <w:r w:rsidRPr="00262D45">
        <w:rPr>
          <w:sz w:val="28"/>
          <w:szCs w:val="28"/>
        </w:rPr>
        <w:t>"</w:t>
      </w:r>
      <w:r w:rsidR="00DE53ED" w:rsidRPr="00262D45">
        <w:rPr>
          <w:sz w:val="28"/>
          <w:szCs w:val="28"/>
        </w:rPr>
        <w:t xml:space="preserve"> pakalpojum</w:t>
      </w:r>
      <w:r w:rsidR="00617F41" w:rsidRPr="00262D45">
        <w:rPr>
          <w:sz w:val="28"/>
          <w:szCs w:val="28"/>
        </w:rPr>
        <w:t>u</w:t>
      </w:r>
      <w:r w:rsidR="00DE53ED" w:rsidRPr="00262D45">
        <w:rPr>
          <w:sz w:val="28"/>
          <w:szCs w:val="28"/>
        </w:rPr>
        <w:t xml:space="preserve"> </w:t>
      </w:r>
      <w:r w:rsidR="004C4AC2" w:rsidRPr="00262D45">
        <w:rPr>
          <w:sz w:val="28"/>
          <w:szCs w:val="28"/>
        </w:rPr>
        <w:t xml:space="preserve">līdz 30 diennaktīm projekta īstenošanas laikā </w:t>
      </w:r>
      <w:r w:rsidR="00297F4B" w:rsidRPr="00262D45">
        <w:rPr>
          <w:sz w:val="28"/>
          <w:szCs w:val="28"/>
        </w:rPr>
        <w:t>sniedz šo noteikumu 3.</w:t>
      </w:r>
      <w:r w:rsidR="00E4381C" w:rsidRPr="00262D45">
        <w:rPr>
          <w:sz w:val="28"/>
          <w:szCs w:val="28"/>
        </w:rPr>
        <w:t>1</w:t>
      </w:r>
      <w:r w:rsidR="00297F4B" w:rsidRPr="00262D45">
        <w:rPr>
          <w:sz w:val="28"/>
          <w:szCs w:val="28"/>
        </w:rPr>
        <w:t>.</w:t>
      </w:r>
      <w:r w:rsidR="006068EA" w:rsidRPr="00262D45">
        <w:rPr>
          <w:sz w:val="28"/>
          <w:szCs w:val="28"/>
        </w:rPr>
        <w:t> </w:t>
      </w:r>
      <w:r w:rsidR="00297F4B" w:rsidRPr="00262D45">
        <w:rPr>
          <w:sz w:val="28"/>
          <w:szCs w:val="28"/>
        </w:rPr>
        <w:t>apakšpunktā minēt</w:t>
      </w:r>
      <w:r w:rsidR="00582FDE" w:rsidRPr="00262D45">
        <w:rPr>
          <w:sz w:val="28"/>
          <w:szCs w:val="28"/>
        </w:rPr>
        <w:t>aj</w:t>
      </w:r>
      <w:r w:rsidR="00297F4B" w:rsidRPr="00262D45">
        <w:rPr>
          <w:sz w:val="28"/>
          <w:szCs w:val="28"/>
        </w:rPr>
        <w:t>ām mērķa grupas personām, kur</w:t>
      </w:r>
      <w:r w:rsidR="00E4381C" w:rsidRPr="00262D45">
        <w:rPr>
          <w:sz w:val="28"/>
          <w:szCs w:val="28"/>
        </w:rPr>
        <w:t>ām</w:t>
      </w:r>
      <w:r w:rsidR="00297F4B" w:rsidRPr="00262D45">
        <w:rPr>
          <w:sz w:val="28"/>
          <w:szCs w:val="28"/>
        </w:rPr>
        <w:t xml:space="preserve"> ir</w:t>
      </w:r>
      <w:r w:rsidR="00D5065C" w:rsidRPr="00262D45">
        <w:rPr>
          <w:sz w:val="28"/>
          <w:szCs w:val="28"/>
        </w:rPr>
        <w:t xml:space="preserve"> Veselības un darbspēju ekspertīzes ārstu valsts komisijas atzinums par īpašas kopšanas nepieciešamību sakarā ar smagiem funkcionāliem traucējumiem</w:t>
      </w:r>
      <w:r w:rsidR="00DE53ED" w:rsidRPr="00262D45">
        <w:rPr>
          <w:sz w:val="28"/>
          <w:szCs w:val="28"/>
        </w:rPr>
        <w:t>;</w:t>
      </w:r>
    </w:p>
    <w:p w14:paraId="1729FFE0" w14:textId="41D29E2D" w:rsidR="00DE53ED" w:rsidRPr="00262D45" w:rsidRDefault="00DE53ED" w:rsidP="00AA1C9F">
      <w:pPr>
        <w:pStyle w:val="ListParagraph"/>
        <w:numPr>
          <w:ilvl w:val="1"/>
          <w:numId w:val="4"/>
        </w:numPr>
        <w:ind w:left="0" w:firstLine="709"/>
        <w:jc w:val="both"/>
        <w:rPr>
          <w:sz w:val="28"/>
          <w:szCs w:val="28"/>
        </w:rPr>
      </w:pPr>
      <w:r w:rsidRPr="00262D45">
        <w:rPr>
          <w:sz w:val="28"/>
          <w:szCs w:val="28"/>
        </w:rPr>
        <w:t>sociālās rehabilitācijas pakalpojumus šo noteikumu 3. punktā minēt</w:t>
      </w:r>
      <w:r w:rsidR="00D409BE" w:rsidRPr="00262D45">
        <w:rPr>
          <w:sz w:val="28"/>
          <w:szCs w:val="28"/>
        </w:rPr>
        <w:t>aj</w:t>
      </w:r>
      <w:r w:rsidRPr="00262D45">
        <w:rPr>
          <w:sz w:val="28"/>
          <w:szCs w:val="28"/>
        </w:rPr>
        <w:t>ā</w:t>
      </w:r>
      <w:r w:rsidR="006068EA" w:rsidRPr="00262D45">
        <w:rPr>
          <w:sz w:val="28"/>
          <w:szCs w:val="28"/>
        </w:rPr>
        <w:t>m</w:t>
      </w:r>
      <w:r w:rsidRPr="00262D45">
        <w:rPr>
          <w:sz w:val="28"/>
          <w:szCs w:val="28"/>
        </w:rPr>
        <w:t xml:space="preserve"> mērķa grupas personām</w:t>
      </w:r>
      <w:r w:rsidR="00F13B05" w:rsidRPr="00262D45">
        <w:rPr>
          <w:sz w:val="28"/>
          <w:szCs w:val="28"/>
        </w:rPr>
        <w:t xml:space="preserve"> </w:t>
      </w:r>
      <w:r w:rsidR="00617F41" w:rsidRPr="00262D45">
        <w:rPr>
          <w:sz w:val="28"/>
          <w:szCs w:val="28"/>
        </w:rPr>
        <w:t>sniedz</w:t>
      </w:r>
      <w:r w:rsidRPr="00262D45">
        <w:rPr>
          <w:sz w:val="28"/>
          <w:szCs w:val="28"/>
        </w:rPr>
        <w:t>:</w:t>
      </w:r>
    </w:p>
    <w:p w14:paraId="229B7B8C" w14:textId="610010D6" w:rsidR="00D17C31" w:rsidRPr="00262D45" w:rsidRDefault="00D216D9" w:rsidP="004C4AC2">
      <w:pPr>
        <w:pStyle w:val="ListParagraph"/>
        <w:numPr>
          <w:ilvl w:val="2"/>
          <w:numId w:val="4"/>
        </w:numPr>
        <w:tabs>
          <w:tab w:val="left" w:pos="1560"/>
        </w:tabs>
        <w:ind w:left="0" w:firstLine="709"/>
        <w:jc w:val="both"/>
        <w:rPr>
          <w:sz w:val="28"/>
          <w:szCs w:val="28"/>
        </w:rPr>
      </w:pPr>
      <w:bookmarkStart w:id="12" w:name="_Hlk484011550"/>
      <w:r w:rsidRPr="00262D45">
        <w:rPr>
          <w:sz w:val="28"/>
          <w:szCs w:val="28"/>
        </w:rPr>
        <w:t>šo noteikumu 3.1. apakšpunktā minētajām mērķa grupas personām</w:t>
      </w:r>
      <w:r>
        <w:rPr>
          <w:sz w:val="28"/>
          <w:szCs w:val="28"/>
        </w:rPr>
        <w:t xml:space="preserve"> </w:t>
      </w:r>
      <w:r w:rsidR="004F6DBC" w:rsidRPr="00262D45">
        <w:rPr>
          <w:sz w:val="28"/>
          <w:szCs w:val="28"/>
        </w:rPr>
        <w:t xml:space="preserve">ne vairāk kā </w:t>
      </w:r>
      <w:r w:rsidR="00274034" w:rsidRPr="00262D45">
        <w:rPr>
          <w:sz w:val="28"/>
          <w:szCs w:val="28"/>
        </w:rPr>
        <w:t xml:space="preserve">40 </w:t>
      </w:r>
      <w:r w:rsidR="004F6DBC" w:rsidRPr="00262D45">
        <w:rPr>
          <w:sz w:val="28"/>
          <w:szCs w:val="28"/>
        </w:rPr>
        <w:t>pakalpojumu</w:t>
      </w:r>
      <w:r w:rsidR="00900131" w:rsidRPr="00262D45">
        <w:rPr>
          <w:sz w:val="28"/>
          <w:szCs w:val="28"/>
        </w:rPr>
        <w:t xml:space="preserve"> </w:t>
      </w:r>
      <w:r w:rsidR="003D6EA7" w:rsidRPr="00262D45">
        <w:rPr>
          <w:sz w:val="28"/>
          <w:szCs w:val="28"/>
        </w:rPr>
        <w:t xml:space="preserve">sniegšanas </w:t>
      </w:r>
      <w:r w:rsidR="00900131" w:rsidRPr="00262D45">
        <w:rPr>
          <w:sz w:val="28"/>
          <w:szCs w:val="28"/>
        </w:rPr>
        <w:t>reizes</w:t>
      </w:r>
      <w:r w:rsidR="004F6DBC" w:rsidRPr="00262D45">
        <w:rPr>
          <w:sz w:val="28"/>
          <w:szCs w:val="28"/>
        </w:rPr>
        <w:t xml:space="preserve"> visā projekta īstenošanas laikā; </w:t>
      </w:r>
    </w:p>
    <w:p w14:paraId="3887BE77" w14:textId="64109AD4" w:rsidR="00617F41" w:rsidRPr="00262D45" w:rsidRDefault="00D216D9" w:rsidP="004C4AC2">
      <w:pPr>
        <w:pStyle w:val="ListParagraph"/>
        <w:numPr>
          <w:ilvl w:val="2"/>
          <w:numId w:val="4"/>
        </w:numPr>
        <w:tabs>
          <w:tab w:val="left" w:pos="1560"/>
        </w:tabs>
        <w:ind w:left="0" w:firstLine="709"/>
        <w:jc w:val="both"/>
        <w:rPr>
          <w:sz w:val="28"/>
          <w:szCs w:val="28"/>
        </w:rPr>
      </w:pPr>
      <w:r w:rsidRPr="00262D45">
        <w:rPr>
          <w:sz w:val="28"/>
          <w:szCs w:val="28"/>
        </w:rPr>
        <w:t xml:space="preserve">šo noteikumu 3.2. apakšpunktā minētajām mērķa grupas personām </w:t>
      </w:r>
      <w:r w:rsidR="0012381C" w:rsidRPr="00262D45">
        <w:rPr>
          <w:sz w:val="28"/>
          <w:szCs w:val="28"/>
        </w:rPr>
        <w:t xml:space="preserve">ne vairāk kā </w:t>
      </w:r>
      <w:r w:rsidR="007D57FB" w:rsidRPr="00262D45">
        <w:rPr>
          <w:sz w:val="28"/>
          <w:szCs w:val="28"/>
        </w:rPr>
        <w:t>2</w:t>
      </w:r>
      <w:r w:rsidR="00274034" w:rsidRPr="00262D45">
        <w:rPr>
          <w:sz w:val="28"/>
          <w:szCs w:val="28"/>
        </w:rPr>
        <w:t>0</w:t>
      </w:r>
      <w:r w:rsidR="0012381C" w:rsidRPr="00262D45">
        <w:rPr>
          <w:sz w:val="28"/>
          <w:szCs w:val="28"/>
        </w:rPr>
        <w:t xml:space="preserve"> pakalpojumu</w:t>
      </w:r>
      <w:r w:rsidR="00900131" w:rsidRPr="00262D45">
        <w:rPr>
          <w:sz w:val="28"/>
          <w:szCs w:val="28"/>
        </w:rPr>
        <w:t xml:space="preserve"> </w:t>
      </w:r>
      <w:r w:rsidR="003D6EA7" w:rsidRPr="00262D45">
        <w:rPr>
          <w:sz w:val="28"/>
          <w:szCs w:val="28"/>
        </w:rPr>
        <w:t xml:space="preserve">sniegšanas </w:t>
      </w:r>
      <w:r w:rsidR="00900131" w:rsidRPr="00262D45">
        <w:rPr>
          <w:sz w:val="28"/>
          <w:szCs w:val="28"/>
        </w:rPr>
        <w:t>reizes</w:t>
      </w:r>
      <w:r w:rsidR="0012381C" w:rsidRPr="00262D45">
        <w:rPr>
          <w:sz w:val="28"/>
          <w:szCs w:val="28"/>
        </w:rPr>
        <w:t xml:space="preserve"> visā projekta īstenošanas laikā</w:t>
      </w:r>
      <w:r w:rsidR="00617F41" w:rsidRPr="00262D45">
        <w:rPr>
          <w:sz w:val="28"/>
          <w:szCs w:val="28"/>
        </w:rPr>
        <w:t>;</w:t>
      </w:r>
    </w:p>
    <w:p w14:paraId="2FB4586D" w14:textId="4ACBA392" w:rsidR="0012381C" w:rsidRPr="00262D45" w:rsidRDefault="00617F41" w:rsidP="00AA1C9F">
      <w:pPr>
        <w:pStyle w:val="ListParagraph"/>
        <w:numPr>
          <w:ilvl w:val="1"/>
          <w:numId w:val="4"/>
        </w:numPr>
        <w:ind w:left="0" w:firstLine="709"/>
        <w:jc w:val="both"/>
        <w:rPr>
          <w:sz w:val="28"/>
          <w:szCs w:val="28"/>
        </w:rPr>
      </w:pPr>
      <w:r w:rsidRPr="00262D45">
        <w:rPr>
          <w:sz w:val="28"/>
          <w:szCs w:val="28"/>
        </w:rPr>
        <w:t xml:space="preserve">dienas aprūpes centra pakalpojumu </w:t>
      </w:r>
      <w:r w:rsidR="009E4B72" w:rsidRPr="00262D45">
        <w:rPr>
          <w:sz w:val="28"/>
          <w:szCs w:val="28"/>
        </w:rPr>
        <w:t>šo noteikumu 3.1.</w:t>
      </w:r>
      <w:r w:rsidR="006068EA" w:rsidRPr="00262D45">
        <w:rPr>
          <w:sz w:val="28"/>
          <w:szCs w:val="28"/>
        </w:rPr>
        <w:t> </w:t>
      </w:r>
      <w:r w:rsidR="009E4B72" w:rsidRPr="00262D45">
        <w:rPr>
          <w:sz w:val="28"/>
          <w:szCs w:val="28"/>
        </w:rPr>
        <w:t>apakšpunktā minēt</w:t>
      </w:r>
      <w:r w:rsidR="00582FDE" w:rsidRPr="00262D45">
        <w:rPr>
          <w:sz w:val="28"/>
          <w:szCs w:val="28"/>
        </w:rPr>
        <w:t>aj</w:t>
      </w:r>
      <w:r w:rsidR="009E4B72" w:rsidRPr="00262D45">
        <w:rPr>
          <w:sz w:val="28"/>
          <w:szCs w:val="28"/>
        </w:rPr>
        <w:t xml:space="preserve">ām mērķa grupas personām </w:t>
      </w:r>
      <w:r w:rsidRPr="00262D45">
        <w:rPr>
          <w:sz w:val="28"/>
          <w:szCs w:val="28"/>
        </w:rPr>
        <w:t xml:space="preserve">sniedz ne vairāk kā 250 </w:t>
      </w:r>
      <w:r w:rsidR="00926FC5" w:rsidRPr="00262D45">
        <w:rPr>
          <w:sz w:val="28"/>
          <w:szCs w:val="28"/>
        </w:rPr>
        <w:t xml:space="preserve">darba </w:t>
      </w:r>
      <w:r w:rsidRPr="00262D45">
        <w:rPr>
          <w:sz w:val="28"/>
          <w:szCs w:val="28"/>
        </w:rPr>
        <w:t xml:space="preserve">dienas </w:t>
      </w:r>
      <w:r w:rsidR="00C92A3D" w:rsidRPr="00262D45">
        <w:rPr>
          <w:sz w:val="28"/>
          <w:szCs w:val="28"/>
        </w:rPr>
        <w:t xml:space="preserve">visā </w:t>
      </w:r>
      <w:r w:rsidRPr="00262D45">
        <w:rPr>
          <w:sz w:val="28"/>
          <w:szCs w:val="28"/>
        </w:rPr>
        <w:t>projekta īstenošanas laikā</w:t>
      </w:r>
      <w:r w:rsidR="007D57FB" w:rsidRPr="00262D45">
        <w:rPr>
          <w:sz w:val="28"/>
          <w:szCs w:val="28"/>
        </w:rPr>
        <w:t>.</w:t>
      </w:r>
      <w:r w:rsidR="0012381C" w:rsidRPr="00262D45">
        <w:rPr>
          <w:sz w:val="28"/>
          <w:szCs w:val="28"/>
        </w:rPr>
        <w:t xml:space="preserve"> </w:t>
      </w:r>
    </w:p>
    <w:bookmarkEnd w:id="12"/>
    <w:p w14:paraId="65C3D911" w14:textId="77777777" w:rsidR="00297F4B" w:rsidRPr="00262D45" w:rsidRDefault="00297F4B" w:rsidP="00AA1C9F">
      <w:pPr>
        <w:pStyle w:val="Title"/>
        <w:ind w:firstLine="709"/>
        <w:jc w:val="both"/>
        <w:outlineLvl w:val="0"/>
        <w:rPr>
          <w:szCs w:val="28"/>
        </w:rPr>
      </w:pPr>
    </w:p>
    <w:p w14:paraId="5CA8FCEB" w14:textId="4E56FBD8" w:rsidR="00C71C74" w:rsidRPr="00262D45" w:rsidRDefault="00C71C74" w:rsidP="00D216D9">
      <w:pPr>
        <w:pStyle w:val="ListParagraph"/>
        <w:numPr>
          <w:ilvl w:val="0"/>
          <w:numId w:val="4"/>
        </w:numPr>
        <w:tabs>
          <w:tab w:val="left" w:pos="1134"/>
        </w:tabs>
        <w:ind w:left="0" w:firstLine="709"/>
        <w:jc w:val="both"/>
        <w:rPr>
          <w:sz w:val="28"/>
          <w:szCs w:val="28"/>
          <w:lang w:eastAsia="en-US"/>
        </w:rPr>
      </w:pPr>
      <w:bookmarkStart w:id="13" w:name="_Hlk507489293"/>
      <w:r w:rsidRPr="00262D45">
        <w:rPr>
          <w:sz w:val="28"/>
          <w:szCs w:val="28"/>
          <w:lang w:eastAsia="en-US"/>
        </w:rPr>
        <w:t>Šo noteikumu 24.1</w:t>
      </w:r>
      <w:r w:rsidR="00262D45" w:rsidRPr="00262D45">
        <w:rPr>
          <w:sz w:val="28"/>
          <w:szCs w:val="28"/>
          <w:lang w:eastAsia="en-US"/>
        </w:rPr>
        <w:t>. a</w:t>
      </w:r>
      <w:r w:rsidRPr="00262D45">
        <w:rPr>
          <w:sz w:val="28"/>
          <w:szCs w:val="28"/>
          <w:lang w:eastAsia="en-US"/>
        </w:rPr>
        <w:t>pakšpunktā minēto aprūp</w:t>
      </w:r>
      <w:r w:rsidR="00D216D9">
        <w:rPr>
          <w:sz w:val="28"/>
          <w:szCs w:val="28"/>
          <w:lang w:eastAsia="en-US"/>
        </w:rPr>
        <w:t>i</w:t>
      </w:r>
      <w:r w:rsidRPr="00262D45">
        <w:rPr>
          <w:sz w:val="28"/>
          <w:szCs w:val="28"/>
          <w:lang w:eastAsia="en-US"/>
        </w:rPr>
        <w:t xml:space="preserve"> mājās nevar sniegt šo noteikumu 3.1.</w:t>
      </w:r>
      <w:r w:rsidR="00D216D9">
        <w:rPr>
          <w:sz w:val="28"/>
          <w:szCs w:val="28"/>
          <w:lang w:eastAsia="en-US"/>
        </w:rPr>
        <w:t> </w:t>
      </w:r>
      <w:r w:rsidRPr="00262D45">
        <w:rPr>
          <w:sz w:val="28"/>
          <w:szCs w:val="28"/>
          <w:lang w:eastAsia="en-US"/>
        </w:rPr>
        <w:t xml:space="preserve">apakšpunktā minēto mērķa grupas personu </w:t>
      </w:r>
      <w:r w:rsidR="00625BCB" w:rsidRPr="00262D45">
        <w:rPr>
          <w:sz w:val="28"/>
          <w:szCs w:val="28"/>
          <w:lang w:eastAsia="en-US"/>
        </w:rPr>
        <w:t xml:space="preserve">pirmās </w:t>
      </w:r>
      <w:r w:rsidRPr="00262D45">
        <w:rPr>
          <w:sz w:val="28"/>
          <w:szCs w:val="28"/>
          <w:lang w:eastAsia="en-US"/>
        </w:rPr>
        <w:t>pakāpes radinieki un vienas mājsaimniecības locekļi.</w:t>
      </w:r>
    </w:p>
    <w:p w14:paraId="0AAEBF9C" w14:textId="77777777" w:rsidR="00C71C74" w:rsidRPr="00262D45" w:rsidRDefault="00C71C74" w:rsidP="00AA1C9F">
      <w:pPr>
        <w:pStyle w:val="Title"/>
        <w:ind w:firstLine="709"/>
        <w:jc w:val="both"/>
        <w:outlineLvl w:val="0"/>
        <w:rPr>
          <w:szCs w:val="28"/>
        </w:rPr>
      </w:pPr>
    </w:p>
    <w:p w14:paraId="743D7D35" w14:textId="70FDC8FC" w:rsidR="004A5641" w:rsidRPr="00262D45" w:rsidRDefault="004A5641" w:rsidP="00D216D9">
      <w:pPr>
        <w:pStyle w:val="Title"/>
        <w:numPr>
          <w:ilvl w:val="0"/>
          <w:numId w:val="4"/>
        </w:numPr>
        <w:tabs>
          <w:tab w:val="left" w:pos="1134"/>
        </w:tabs>
        <w:ind w:left="0" w:firstLine="709"/>
        <w:jc w:val="both"/>
        <w:outlineLvl w:val="0"/>
        <w:rPr>
          <w:szCs w:val="28"/>
        </w:rPr>
      </w:pPr>
      <w:r w:rsidRPr="00262D45">
        <w:rPr>
          <w:szCs w:val="28"/>
        </w:rPr>
        <w:t>Sociālās rehabilitācijas pakalpojumus šo noteikumu 3.2.</w:t>
      </w:r>
      <w:r w:rsidR="006160E3" w:rsidRPr="00262D45">
        <w:rPr>
          <w:szCs w:val="28"/>
        </w:rPr>
        <w:t> </w:t>
      </w:r>
      <w:r w:rsidRPr="00262D45">
        <w:rPr>
          <w:szCs w:val="28"/>
        </w:rPr>
        <w:t xml:space="preserve">apakšpunktā minētajām mērķa grupas personām finansē </w:t>
      </w:r>
      <w:r w:rsidR="00EB4572" w:rsidRPr="00262D45">
        <w:rPr>
          <w:szCs w:val="28"/>
        </w:rPr>
        <w:t>šo noteikumu 10.</w:t>
      </w:r>
      <w:r w:rsidR="006160E3" w:rsidRPr="00262D45">
        <w:rPr>
          <w:szCs w:val="28"/>
        </w:rPr>
        <w:t> </w:t>
      </w:r>
      <w:r w:rsidR="00EB4572" w:rsidRPr="00262D45">
        <w:rPr>
          <w:szCs w:val="28"/>
        </w:rPr>
        <w:t xml:space="preserve">punktā </w:t>
      </w:r>
      <w:r w:rsidRPr="00262D45">
        <w:rPr>
          <w:szCs w:val="28"/>
        </w:rPr>
        <w:t>noteikto izmaksu ietvaros.</w:t>
      </w:r>
    </w:p>
    <w:p w14:paraId="75F94B65" w14:textId="77777777" w:rsidR="004A5641" w:rsidRPr="00262D45" w:rsidRDefault="004A5641" w:rsidP="00AA1C9F">
      <w:pPr>
        <w:pStyle w:val="ListParagraph"/>
        <w:ind w:left="0" w:firstLine="709"/>
        <w:rPr>
          <w:sz w:val="28"/>
          <w:szCs w:val="28"/>
        </w:rPr>
      </w:pPr>
    </w:p>
    <w:p w14:paraId="16827710" w14:textId="4AADCA3D" w:rsidR="003B5C44" w:rsidRPr="00262D45" w:rsidRDefault="00892A7C" w:rsidP="00D216D9">
      <w:pPr>
        <w:pStyle w:val="Title"/>
        <w:numPr>
          <w:ilvl w:val="0"/>
          <w:numId w:val="4"/>
        </w:numPr>
        <w:tabs>
          <w:tab w:val="left" w:pos="1134"/>
        </w:tabs>
        <w:ind w:left="0" w:firstLine="709"/>
        <w:jc w:val="both"/>
        <w:outlineLvl w:val="0"/>
        <w:rPr>
          <w:szCs w:val="28"/>
        </w:rPr>
      </w:pPr>
      <w:r w:rsidRPr="00262D45">
        <w:rPr>
          <w:szCs w:val="28"/>
        </w:rPr>
        <w:t xml:space="preserve">Ja </w:t>
      </w:r>
      <w:r w:rsidR="005D760D" w:rsidRPr="00262D45">
        <w:rPr>
          <w:szCs w:val="28"/>
        </w:rPr>
        <w:t xml:space="preserve">projektā iesaistītajām </w:t>
      </w:r>
      <w:r w:rsidRPr="00262D45">
        <w:rPr>
          <w:szCs w:val="28"/>
        </w:rPr>
        <w:t>š</w:t>
      </w:r>
      <w:r w:rsidR="003B5C44" w:rsidRPr="00262D45">
        <w:rPr>
          <w:szCs w:val="28"/>
        </w:rPr>
        <w:t xml:space="preserve">o noteikumu 3.1. apakšpunktā minētajām mērķa grupas personām </w:t>
      </w:r>
      <w:r w:rsidR="00C92A3D" w:rsidRPr="00262D45">
        <w:rPr>
          <w:szCs w:val="28"/>
        </w:rPr>
        <w:t xml:space="preserve">projekta īstenošanas laikā </w:t>
      </w:r>
      <w:r w:rsidRPr="00262D45">
        <w:rPr>
          <w:bCs/>
          <w:szCs w:val="28"/>
        </w:rPr>
        <w:t>netiek atkārtoti noteikta invaliditāte, t</w:t>
      </w:r>
      <w:r w:rsidR="00C92A3D" w:rsidRPr="00262D45">
        <w:rPr>
          <w:bCs/>
          <w:szCs w:val="28"/>
        </w:rPr>
        <w:t>ām</w:t>
      </w:r>
      <w:r w:rsidRPr="00262D45">
        <w:rPr>
          <w:bCs/>
          <w:szCs w:val="28"/>
        </w:rPr>
        <w:t xml:space="preserve"> </w:t>
      </w:r>
      <w:r w:rsidR="003B5C44" w:rsidRPr="00262D45">
        <w:rPr>
          <w:szCs w:val="28"/>
        </w:rPr>
        <w:t xml:space="preserve">ir tiesības </w:t>
      </w:r>
      <w:r w:rsidRPr="00262D45">
        <w:rPr>
          <w:szCs w:val="28"/>
        </w:rPr>
        <w:t xml:space="preserve">pabeigt </w:t>
      </w:r>
      <w:r w:rsidR="003B5C44" w:rsidRPr="00262D45">
        <w:rPr>
          <w:szCs w:val="28"/>
        </w:rPr>
        <w:t>pakalpojumu plānā ietverto šo noteikumu 1</w:t>
      </w:r>
      <w:r w:rsidR="000727B1" w:rsidRPr="00262D45">
        <w:rPr>
          <w:szCs w:val="28"/>
        </w:rPr>
        <w:t>5</w:t>
      </w:r>
      <w:r w:rsidR="003B5C44" w:rsidRPr="00262D45">
        <w:rPr>
          <w:szCs w:val="28"/>
        </w:rPr>
        <w:t xml:space="preserve">.1.1. apakšpunktā minēto </w:t>
      </w:r>
      <w:r w:rsidR="00BD0288" w:rsidRPr="00262D45">
        <w:rPr>
          <w:szCs w:val="28"/>
        </w:rPr>
        <w:t xml:space="preserve">sociālās rehabilitācijas </w:t>
      </w:r>
      <w:r w:rsidR="003B5C44" w:rsidRPr="00262D45">
        <w:rPr>
          <w:szCs w:val="28"/>
        </w:rPr>
        <w:t>pakalpojumu</w:t>
      </w:r>
      <w:r w:rsidR="00A915D1" w:rsidRPr="00262D45">
        <w:rPr>
          <w:szCs w:val="28"/>
        </w:rPr>
        <w:t xml:space="preserve"> izmantošanu</w:t>
      </w:r>
      <w:r w:rsidR="003B5C44" w:rsidRPr="00262D45">
        <w:rPr>
          <w:szCs w:val="28"/>
        </w:rPr>
        <w:t>,</w:t>
      </w:r>
      <w:r w:rsidRPr="00262D45">
        <w:rPr>
          <w:szCs w:val="28"/>
        </w:rPr>
        <w:t xml:space="preserve"> </w:t>
      </w:r>
      <w:r w:rsidR="000507BA">
        <w:rPr>
          <w:szCs w:val="28"/>
        </w:rPr>
        <w:t>bet</w:t>
      </w:r>
      <w:r w:rsidRPr="00262D45">
        <w:rPr>
          <w:szCs w:val="28"/>
        </w:rPr>
        <w:t xml:space="preserve"> šo noteikumu 3.2.</w:t>
      </w:r>
      <w:r w:rsidR="006160E3" w:rsidRPr="00262D45">
        <w:rPr>
          <w:szCs w:val="28"/>
        </w:rPr>
        <w:t> </w:t>
      </w:r>
      <w:r w:rsidRPr="00262D45">
        <w:rPr>
          <w:szCs w:val="28"/>
        </w:rPr>
        <w:t xml:space="preserve">apakšpunktā minētajām mērķa grupas personām </w:t>
      </w:r>
      <w:r w:rsidR="00940B60" w:rsidRPr="00262D45">
        <w:rPr>
          <w:szCs w:val="28"/>
        </w:rPr>
        <w:t>–</w:t>
      </w:r>
      <w:r w:rsidR="00E55EDE">
        <w:rPr>
          <w:szCs w:val="28"/>
        </w:rPr>
        <w:t xml:space="preserve"> </w:t>
      </w:r>
      <w:r w:rsidRPr="00262D45">
        <w:rPr>
          <w:szCs w:val="28"/>
        </w:rPr>
        <w:t>šo noteikumu 1</w:t>
      </w:r>
      <w:r w:rsidR="000727B1" w:rsidRPr="00262D45">
        <w:rPr>
          <w:szCs w:val="28"/>
        </w:rPr>
        <w:t>5</w:t>
      </w:r>
      <w:r w:rsidRPr="00262D45">
        <w:rPr>
          <w:szCs w:val="28"/>
        </w:rPr>
        <w:t>.1.2. apakšpunktā minēto sociālās rehabilitācijas pakalpojumu</w:t>
      </w:r>
      <w:r w:rsidR="00A915D1" w:rsidRPr="00262D45">
        <w:rPr>
          <w:szCs w:val="28"/>
        </w:rPr>
        <w:t xml:space="preserve"> izmantošanu</w:t>
      </w:r>
      <w:r w:rsidR="000507BA">
        <w:rPr>
          <w:szCs w:val="28"/>
        </w:rPr>
        <w:t>, nepārsniedzot šo noteikumu 23. punktā minēto termiņu.</w:t>
      </w:r>
    </w:p>
    <w:bookmarkEnd w:id="13"/>
    <w:p w14:paraId="2BC27904" w14:textId="77777777" w:rsidR="00C0423B" w:rsidRPr="00262D45" w:rsidRDefault="00C0423B" w:rsidP="00AA1C9F">
      <w:pPr>
        <w:pStyle w:val="Title"/>
        <w:ind w:firstLine="709"/>
        <w:jc w:val="both"/>
        <w:outlineLvl w:val="0"/>
        <w:rPr>
          <w:szCs w:val="28"/>
        </w:rPr>
      </w:pPr>
    </w:p>
    <w:p w14:paraId="787791B2" w14:textId="7778FDFA" w:rsidR="00406A7F" w:rsidRPr="00262D45" w:rsidRDefault="00406A7F" w:rsidP="00D216D9">
      <w:pPr>
        <w:pStyle w:val="Title"/>
        <w:numPr>
          <w:ilvl w:val="0"/>
          <w:numId w:val="4"/>
        </w:numPr>
        <w:tabs>
          <w:tab w:val="left" w:pos="1134"/>
        </w:tabs>
        <w:ind w:left="0" w:firstLine="709"/>
        <w:jc w:val="both"/>
        <w:outlineLvl w:val="0"/>
        <w:rPr>
          <w:szCs w:val="28"/>
        </w:rPr>
      </w:pPr>
      <w:r w:rsidRPr="00262D45">
        <w:rPr>
          <w:szCs w:val="28"/>
        </w:rPr>
        <w:t>Īstenojot projektu, finansējuma saņēmējs:</w:t>
      </w:r>
    </w:p>
    <w:p w14:paraId="0B733804" w14:textId="1F82D8E8" w:rsidR="00406A7F" w:rsidRPr="00262D45" w:rsidRDefault="009D7E87" w:rsidP="00E55EDE">
      <w:pPr>
        <w:pStyle w:val="Title"/>
        <w:numPr>
          <w:ilvl w:val="1"/>
          <w:numId w:val="4"/>
        </w:numPr>
        <w:tabs>
          <w:tab w:val="left" w:pos="1276"/>
        </w:tabs>
        <w:ind w:left="0" w:firstLine="709"/>
        <w:jc w:val="both"/>
        <w:outlineLvl w:val="0"/>
        <w:rPr>
          <w:szCs w:val="28"/>
        </w:rPr>
      </w:pPr>
      <w:r w:rsidRPr="00262D45">
        <w:rPr>
          <w:szCs w:val="28"/>
        </w:rPr>
        <w:t xml:space="preserve">nodibina darba tiesiskās attiecības ar šo noteikumu </w:t>
      </w:r>
      <w:r w:rsidR="009F7856" w:rsidRPr="00262D45">
        <w:rPr>
          <w:szCs w:val="28"/>
        </w:rPr>
        <w:t>1</w:t>
      </w:r>
      <w:r w:rsidR="000727B1" w:rsidRPr="00262D45">
        <w:rPr>
          <w:szCs w:val="28"/>
        </w:rPr>
        <w:t>7</w:t>
      </w:r>
      <w:r w:rsidR="009F7856" w:rsidRPr="00262D45">
        <w:rPr>
          <w:szCs w:val="28"/>
        </w:rPr>
        <w:t>.</w:t>
      </w:r>
      <w:r w:rsidR="006068EA" w:rsidRPr="00262D45">
        <w:rPr>
          <w:szCs w:val="28"/>
        </w:rPr>
        <w:t> </w:t>
      </w:r>
      <w:r w:rsidRPr="00262D45">
        <w:rPr>
          <w:szCs w:val="28"/>
        </w:rPr>
        <w:t xml:space="preserve">punktā minēto personālu un, paredzot tam atlīdzības izmaksas, nodrošina, ka personāls tiek piesaistīts normālu vai nepilnu darba laiku (atlīdzībai var piemērot </w:t>
      </w:r>
      <w:proofErr w:type="spellStart"/>
      <w:r w:rsidRPr="00262D45">
        <w:rPr>
          <w:szCs w:val="28"/>
        </w:rPr>
        <w:t>daļlaika</w:t>
      </w:r>
      <w:proofErr w:type="spellEnd"/>
      <w:r w:rsidRPr="00262D45">
        <w:rPr>
          <w:szCs w:val="28"/>
        </w:rPr>
        <w:t xml:space="preserve"> </w:t>
      </w:r>
      <w:r w:rsidRPr="00262D45">
        <w:rPr>
          <w:szCs w:val="28"/>
        </w:rPr>
        <w:lastRenderedPageBreak/>
        <w:t>attiecināmības principu)</w:t>
      </w:r>
      <w:r w:rsidR="00D96C78">
        <w:rPr>
          <w:szCs w:val="28"/>
        </w:rPr>
        <w:t>,</w:t>
      </w:r>
      <w:r w:rsidRPr="00262D45">
        <w:rPr>
          <w:szCs w:val="28"/>
        </w:rPr>
        <w:t xml:space="preserve"> </w:t>
      </w:r>
      <w:proofErr w:type="gramStart"/>
      <w:r w:rsidR="00D96C78">
        <w:rPr>
          <w:szCs w:val="28"/>
        </w:rPr>
        <w:t>attiecīgi</w:t>
      </w:r>
      <w:r w:rsidR="00D96C78" w:rsidRPr="00262D45">
        <w:rPr>
          <w:szCs w:val="28"/>
        </w:rPr>
        <w:t xml:space="preserve"> </w:t>
      </w:r>
      <w:r w:rsidRPr="00262D45">
        <w:rPr>
          <w:szCs w:val="28"/>
        </w:rPr>
        <w:t>veic</w:t>
      </w:r>
      <w:r w:rsidR="00D96C78">
        <w:rPr>
          <w:szCs w:val="28"/>
        </w:rPr>
        <w:t>ot</w:t>
      </w:r>
      <w:r w:rsidRPr="00262D45">
        <w:rPr>
          <w:szCs w:val="28"/>
        </w:rPr>
        <w:t xml:space="preserve"> personāla darba laika</w:t>
      </w:r>
      <w:proofErr w:type="gramEnd"/>
      <w:r w:rsidRPr="00262D45">
        <w:rPr>
          <w:szCs w:val="28"/>
        </w:rPr>
        <w:t xml:space="preserve"> uzskaiti par nostrādāto laiku. Ja personāla atlīdzībai piemēro </w:t>
      </w:r>
      <w:proofErr w:type="spellStart"/>
      <w:r w:rsidRPr="00262D45">
        <w:rPr>
          <w:szCs w:val="28"/>
        </w:rPr>
        <w:t>daļlaika</w:t>
      </w:r>
      <w:proofErr w:type="spellEnd"/>
      <w:r w:rsidRPr="00262D45">
        <w:rPr>
          <w:szCs w:val="28"/>
        </w:rPr>
        <w:t xml:space="preserve"> attiecināmības principu, papildus veic uzskaiti par veiktajām funkcijām</w:t>
      </w:r>
      <w:r w:rsidR="00406A7F" w:rsidRPr="00262D45">
        <w:rPr>
          <w:szCs w:val="28"/>
        </w:rPr>
        <w:t>;</w:t>
      </w:r>
      <w:r w:rsidR="00E40E20" w:rsidRPr="00262D45">
        <w:rPr>
          <w:szCs w:val="28"/>
        </w:rPr>
        <w:t xml:space="preserve"> </w:t>
      </w:r>
    </w:p>
    <w:p w14:paraId="3828A723" w14:textId="162A1095" w:rsidR="009F7856" w:rsidRPr="00262D45" w:rsidRDefault="009F7856" w:rsidP="00AA1C9F">
      <w:pPr>
        <w:pStyle w:val="Title"/>
        <w:numPr>
          <w:ilvl w:val="1"/>
          <w:numId w:val="4"/>
        </w:numPr>
        <w:ind w:left="0" w:firstLine="709"/>
        <w:jc w:val="both"/>
        <w:outlineLvl w:val="0"/>
        <w:rPr>
          <w:szCs w:val="28"/>
        </w:rPr>
      </w:pPr>
      <w:r w:rsidRPr="00262D45">
        <w:rPr>
          <w:szCs w:val="28"/>
        </w:rPr>
        <w:t xml:space="preserve">nodrošina, lai personāla </w:t>
      </w:r>
      <w:r w:rsidR="00F509D0" w:rsidRPr="00262D45">
        <w:rPr>
          <w:rFonts w:eastAsia="Calibri"/>
          <w:color w:val="000000"/>
          <w:szCs w:val="28"/>
        </w:rPr>
        <w:t xml:space="preserve">atlīdzības izmaksas </w:t>
      </w:r>
      <w:r w:rsidR="008C274E" w:rsidRPr="00262D45">
        <w:rPr>
          <w:rFonts w:eastAsia="Calibri"/>
          <w:color w:val="000000"/>
          <w:szCs w:val="28"/>
        </w:rPr>
        <w:t xml:space="preserve">būtu </w:t>
      </w:r>
      <w:r w:rsidR="00F509D0" w:rsidRPr="00262D45">
        <w:rPr>
          <w:rFonts w:eastAsia="Calibri"/>
          <w:color w:val="000000"/>
          <w:szCs w:val="28"/>
        </w:rPr>
        <w:t>atbilstoš</w:t>
      </w:r>
      <w:r w:rsidR="008C274E" w:rsidRPr="00262D45">
        <w:rPr>
          <w:rFonts w:eastAsia="Calibri"/>
          <w:color w:val="000000"/>
          <w:szCs w:val="28"/>
        </w:rPr>
        <w:t>a</w:t>
      </w:r>
      <w:r w:rsidR="00F509D0" w:rsidRPr="00262D45">
        <w:rPr>
          <w:rFonts w:eastAsia="Calibri"/>
          <w:color w:val="000000"/>
          <w:szCs w:val="28"/>
        </w:rPr>
        <w:t>s finansējuma saņēmēja iestād</w:t>
      </w:r>
      <w:r w:rsidR="00D96C78">
        <w:rPr>
          <w:rFonts w:eastAsia="Calibri"/>
          <w:color w:val="000000"/>
          <w:szCs w:val="28"/>
        </w:rPr>
        <w:t>es</w:t>
      </w:r>
      <w:r w:rsidR="00F509D0" w:rsidRPr="00262D45">
        <w:rPr>
          <w:rFonts w:eastAsia="Calibri"/>
          <w:color w:val="000000"/>
          <w:szCs w:val="28"/>
        </w:rPr>
        <w:t xml:space="preserve"> atlīdzības sistēmā noteiktaja</w:t>
      </w:r>
      <w:r w:rsidR="00D96C78">
        <w:rPr>
          <w:rFonts w:eastAsia="Calibri"/>
          <w:color w:val="000000"/>
          <w:szCs w:val="28"/>
        </w:rPr>
        <w:t>i samaksai</w:t>
      </w:r>
      <w:r w:rsidR="00F509D0" w:rsidRPr="00262D45">
        <w:rPr>
          <w:rFonts w:eastAsia="Calibri"/>
          <w:color w:val="000000"/>
          <w:szCs w:val="28"/>
        </w:rPr>
        <w:t xml:space="preserve"> par līdzvērtīga darba veikšanu vai atbilstoš</w:t>
      </w:r>
      <w:r w:rsidR="008C274E" w:rsidRPr="00262D45">
        <w:rPr>
          <w:rFonts w:eastAsia="Calibri"/>
          <w:color w:val="000000"/>
          <w:szCs w:val="28"/>
        </w:rPr>
        <w:t>a</w:t>
      </w:r>
      <w:r w:rsidR="00F509D0" w:rsidRPr="00262D45">
        <w:rPr>
          <w:rFonts w:eastAsia="Calibri"/>
          <w:color w:val="000000"/>
          <w:szCs w:val="28"/>
        </w:rPr>
        <w:t>s vidējai darba samaksai pēc Latvijas Republikas Centrālās statistikas pārvaldes datiem par līdzvērtīgu darbu attiecīgajā nozarē</w:t>
      </w:r>
      <w:r w:rsidRPr="00262D45">
        <w:rPr>
          <w:szCs w:val="28"/>
        </w:rPr>
        <w:t>;</w:t>
      </w:r>
    </w:p>
    <w:p w14:paraId="60046BF2" w14:textId="1B6748D4" w:rsidR="006376ED" w:rsidRPr="00262D45" w:rsidRDefault="00752FC5" w:rsidP="00D96C78">
      <w:pPr>
        <w:pStyle w:val="Title"/>
        <w:numPr>
          <w:ilvl w:val="1"/>
          <w:numId w:val="4"/>
        </w:numPr>
        <w:tabs>
          <w:tab w:val="left" w:pos="1276"/>
        </w:tabs>
        <w:ind w:left="0" w:firstLine="709"/>
        <w:jc w:val="both"/>
        <w:outlineLvl w:val="0"/>
        <w:rPr>
          <w:szCs w:val="28"/>
        </w:rPr>
      </w:pPr>
      <w:r w:rsidRPr="00262D45">
        <w:rPr>
          <w:szCs w:val="28"/>
        </w:rPr>
        <w:t xml:space="preserve">ja nepieciešams, piesaista pakalpojumu sniedzējus atbilstoši Publisko iepirkumu likumam; </w:t>
      </w:r>
    </w:p>
    <w:p w14:paraId="2668397B" w14:textId="7995D5D6" w:rsidR="00DB24AA" w:rsidRPr="00262D45" w:rsidRDefault="00DB24AA" w:rsidP="00AA1C9F">
      <w:pPr>
        <w:pStyle w:val="Title"/>
        <w:numPr>
          <w:ilvl w:val="1"/>
          <w:numId w:val="4"/>
        </w:numPr>
        <w:ind w:left="0" w:firstLine="709"/>
        <w:jc w:val="both"/>
        <w:outlineLvl w:val="0"/>
        <w:rPr>
          <w:szCs w:val="28"/>
        </w:rPr>
      </w:pPr>
      <w:bookmarkStart w:id="14" w:name="_Hlk506900500"/>
      <w:r w:rsidRPr="00262D45">
        <w:rPr>
          <w:szCs w:val="28"/>
        </w:rPr>
        <w:t>nodrošina šo noteikumu 3</w:t>
      </w:r>
      <w:r w:rsidR="00262D45" w:rsidRPr="00262D45">
        <w:rPr>
          <w:szCs w:val="28"/>
        </w:rPr>
        <w:t>.</w:t>
      </w:r>
      <w:r w:rsidR="00E55EDE">
        <w:rPr>
          <w:szCs w:val="28"/>
        </w:rPr>
        <w:t> </w:t>
      </w:r>
      <w:r w:rsidR="00262D45" w:rsidRPr="00262D45">
        <w:rPr>
          <w:szCs w:val="28"/>
        </w:rPr>
        <w:t>p</w:t>
      </w:r>
      <w:r w:rsidRPr="00262D45">
        <w:rPr>
          <w:szCs w:val="28"/>
        </w:rPr>
        <w:t>unktā minēt</w:t>
      </w:r>
      <w:r w:rsidR="006068EA" w:rsidRPr="00262D45">
        <w:rPr>
          <w:szCs w:val="28"/>
        </w:rPr>
        <w:t>aj</w:t>
      </w:r>
      <w:r w:rsidRPr="00262D45">
        <w:rPr>
          <w:szCs w:val="28"/>
        </w:rPr>
        <w:t>ām mērķa grupas personām sniegto sabiedrībā balstīt</w:t>
      </w:r>
      <w:r w:rsidR="00D96C78">
        <w:rPr>
          <w:szCs w:val="28"/>
        </w:rPr>
        <w:t>o</w:t>
      </w:r>
      <w:r w:rsidRPr="00262D45">
        <w:rPr>
          <w:szCs w:val="28"/>
        </w:rPr>
        <w:t xml:space="preserve"> pakalpojumu uzskaiti</w:t>
      </w:r>
      <w:r w:rsidR="005D67D1" w:rsidRPr="00262D45">
        <w:rPr>
          <w:szCs w:val="28"/>
        </w:rPr>
        <w:t xml:space="preserve">, </w:t>
      </w:r>
      <w:r w:rsidR="002F4447">
        <w:rPr>
          <w:szCs w:val="28"/>
        </w:rPr>
        <w:t>norādot</w:t>
      </w:r>
      <w:r w:rsidR="005D67D1" w:rsidRPr="00262D45">
        <w:rPr>
          <w:szCs w:val="28"/>
        </w:rPr>
        <w:t xml:space="preserve"> katrai personai sniegtos pakalpojumus</w:t>
      </w:r>
      <w:r w:rsidR="005467DE" w:rsidRPr="005467DE">
        <w:rPr>
          <w:szCs w:val="28"/>
        </w:rPr>
        <w:t xml:space="preserve"> </w:t>
      </w:r>
      <w:r w:rsidR="002F4447">
        <w:rPr>
          <w:szCs w:val="28"/>
        </w:rPr>
        <w:t xml:space="preserve">– </w:t>
      </w:r>
      <w:r w:rsidR="005467DE" w:rsidRPr="00262D45">
        <w:rPr>
          <w:szCs w:val="28"/>
        </w:rPr>
        <w:t xml:space="preserve">pakalpojuma veidu un </w:t>
      </w:r>
      <w:bookmarkStart w:id="15" w:name="_Hlk508020975"/>
      <w:r w:rsidR="005467DE" w:rsidRPr="00262D45">
        <w:rPr>
          <w:szCs w:val="28"/>
        </w:rPr>
        <w:t>sniegšanas ilgumu</w:t>
      </w:r>
      <w:bookmarkEnd w:id="15"/>
      <w:r w:rsidR="005467DE">
        <w:rPr>
          <w:szCs w:val="28"/>
        </w:rPr>
        <w:t xml:space="preserve"> </w:t>
      </w:r>
      <w:r w:rsidR="005467DE" w:rsidRPr="00262D45">
        <w:rPr>
          <w:szCs w:val="28"/>
        </w:rPr>
        <w:t>pilnās stundās</w:t>
      </w:r>
      <w:r w:rsidR="005467DE">
        <w:rPr>
          <w:szCs w:val="28"/>
        </w:rPr>
        <w:t xml:space="preserve">, norādot </w:t>
      </w:r>
      <w:r w:rsidR="005467DE" w:rsidRPr="00262D45">
        <w:rPr>
          <w:szCs w:val="28"/>
        </w:rPr>
        <w:t>uzsākšanas un pabeigšanas laiku</w:t>
      </w:r>
      <w:r w:rsidR="00940B60" w:rsidRPr="00262D45">
        <w:rPr>
          <w:szCs w:val="28"/>
        </w:rPr>
        <w:t>. Ja</w:t>
      </w:r>
      <w:r w:rsidR="00892A7C" w:rsidRPr="00262D45">
        <w:rPr>
          <w:szCs w:val="28"/>
        </w:rPr>
        <w:t xml:space="preserve"> </w:t>
      </w:r>
      <w:r w:rsidR="00940B60" w:rsidRPr="00262D45">
        <w:rPr>
          <w:szCs w:val="28"/>
        </w:rPr>
        <w:t xml:space="preserve">projektā tiek sniegts </w:t>
      </w:r>
      <w:r w:rsidR="00262D45" w:rsidRPr="00262D45">
        <w:rPr>
          <w:szCs w:val="28"/>
        </w:rPr>
        <w:t>"</w:t>
      </w:r>
      <w:r w:rsidR="00940B60" w:rsidRPr="00262D45">
        <w:rPr>
          <w:szCs w:val="28"/>
        </w:rPr>
        <w:t>atelpas brīža</w:t>
      </w:r>
      <w:r w:rsidR="00262D45" w:rsidRPr="00262D45">
        <w:rPr>
          <w:szCs w:val="28"/>
        </w:rPr>
        <w:t>"</w:t>
      </w:r>
      <w:r w:rsidR="00940B60" w:rsidRPr="00262D45">
        <w:rPr>
          <w:szCs w:val="28"/>
        </w:rPr>
        <w:t xml:space="preserve"> pakalpojums, tā sniegšanas ilgumu uzskaita diennaktīs</w:t>
      </w:r>
      <w:r w:rsidR="00246D53" w:rsidRPr="00262D45">
        <w:rPr>
          <w:szCs w:val="28"/>
        </w:rPr>
        <w:t>;</w:t>
      </w:r>
    </w:p>
    <w:p w14:paraId="0D022D78" w14:textId="3801799B" w:rsidR="00246D53" w:rsidRPr="00262D45" w:rsidRDefault="003E4580" w:rsidP="00AA1C9F">
      <w:pPr>
        <w:pStyle w:val="Title"/>
        <w:numPr>
          <w:ilvl w:val="1"/>
          <w:numId w:val="4"/>
        </w:numPr>
        <w:ind w:left="0" w:firstLine="709"/>
        <w:jc w:val="both"/>
        <w:outlineLvl w:val="0"/>
        <w:rPr>
          <w:szCs w:val="28"/>
        </w:rPr>
      </w:pPr>
      <w:r w:rsidRPr="00262D45">
        <w:rPr>
          <w:szCs w:val="28"/>
        </w:rPr>
        <w:t>pirms uzsāk</w:t>
      </w:r>
      <w:r w:rsidR="002F4447">
        <w:rPr>
          <w:szCs w:val="28"/>
        </w:rPr>
        <w:t>t</w:t>
      </w:r>
      <w:r w:rsidRPr="00262D45">
        <w:rPr>
          <w:szCs w:val="28"/>
        </w:rPr>
        <w:t xml:space="preserve"> sabiedrībā balstītu sociālo pakalpojumu sniegšanu šo noteikumu 3.1</w:t>
      </w:r>
      <w:r w:rsidR="00262D45" w:rsidRPr="00262D45">
        <w:rPr>
          <w:szCs w:val="28"/>
        </w:rPr>
        <w:t>. a</w:t>
      </w:r>
      <w:r w:rsidRPr="00262D45">
        <w:rPr>
          <w:szCs w:val="28"/>
        </w:rPr>
        <w:t>pakšpunktā minētajām mērķa grupas personām</w:t>
      </w:r>
      <w:r w:rsidR="002F4447">
        <w:rPr>
          <w:szCs w:val="28"/>
        </w:rPr>
        <w:t>, par tām</w:t>
      </w:r>
      <w:r w:rsidRPr="00262D45">
        <w:rPr>
          <w:szCs w:val="28"/>
        </w:rPr>
        <w:t xml:space="preserve"> iesniedz informāciju sadarbības iestādē</w:t>
      </w:r>
      <w:r w:rsidR="002F4447">
        <w:rPr>
          <w:szCs w:val="28"/>
        </w:rPr>
        <w:t>.</w:t>
      </w:r>
      <w:r w:rsidR="00B41F93" w:rsidRPr="00262D45">
        <w:rPr>
          <w:szCs w:val="28"/>
        </w:rPr>
        <w:t xml:space="preserve"> </w:t>
      </w:r>
      <w:r w:rsidR="002F4447" w:rsidRPr="00262D45">
        <w:rPr>
          <w:szCs w:val="28"/>
        </w:rPr>
        <w:t>Sadarbības iestād</w:t>
      </w:r>
      <w:r w:rsidR="002F4447">
        <w:rPr>
          <w:szCs w:val="28"/>
        </w:rPr>
        <w:t>e</w:t>
      </w:r>
      <w:r w:rsidR="002F4447" w:rsidRPr="00262D45">
        <w:rPr>
          <w:szCs w:val="28"/>
        </w:rPr>
        <w:t xml:space="preserve"> </w:t>
      </w:r>
      <w:r w:rsidR="00B41F93" w:rsidRPr="00262D45">
        <w:rPr>
          <w:szCs w:val="28"/>
        </w:rPr>
        <w:t xml:space="preserve">pārbauda, vai </w:t>
      </w:r>
      <w:r w:rsidR="002F4447">
        <w:rPr>
          <w:szCs w:val="28"/>
        </w:rPr>
        <w:t>šīs</w:t>
      </w:r>
      <w:r w:rsidR="00B41F93" w:rsidRPr="00262D45">
        <w:rPr>
          <w:szCs w:val="28"/>
        </w:rPr>
        <w:t xml:space="preserve"> personas atbilst šo noteikumu 21. punkt</w:t>
      </w:r>
      <w:r w:rsidR="002F4447">
        <w:rPr>
          <w:szCs w:val="28"/>
        </w:rPr>
        <w:t>a</w:t>
      </w:r>
      <w:r w:rsidR="00B41F93" w:rsidRPr="00262D45">
        <w:rPr>
          <w:szCs w:val="28"/>
        </w:rPr>
        <w:t xml:space="preserve"> </w:t>
      </w:r>
      <w:r w:rsidR="002F4447">
        <w:rPr>
          <w:szCs w:val="28"/>
        </w:rPr>
        <w:t>nosacījumiem</w:t>
      </w:r>
      <w:proofErr w:type="gramStart"/>
      <w:r w:rsidR="00EB3674" w:rsidRPr="00262D45">
        <w:rPr>
          <w:szCs w:val="28"/>
        </w:rPr>
        <w:t>,</w:t>
      </w:r>
      <w:r w:rsidR="00B41F93" w:rsidRPr="00262D45">
        <w:rPr>
          <w:szCs w:val="28"/>
        </w:rPr>
        <w:t xml:space="preserve"> un </w:t>
      </w:r>
      <w:r w:rsidR="005420D8" w:rsidRPr="00262D45">
        <w:rPr>
          <w:szCs w:val="28"/>
        </w:rPr>
        <w:t>informē par to finansējuma saņēmēju</w:t>
      </w:r>
      <w:proofErr w:type="gramEnd"/>
      <w:r w:rsidR="00246D53" w:rsidRPr="00262D45">
        <w:rPr>
          <w:szCs w:val="28"/>
        </w:rPr>
        <w:t>;</w:t>
      </w:r>
    </w:p>
    <w:p w14:paraId="2BD4D9D6" w14:textId="59204B9C" w:rsidR="00DB24AA" w:rsidRPr="00262D45" w:rsidRDefault="00DB24AA" w:rsidP="00AA1C9F">
      <w:pPr>
        <w:pStyle w:val="Title"/>
        <w:numPr>
          <w:ilvl w:val="1"/>
          <w:numId w:val="4"/>
        </w:numPr>
        <w:ind w:left="0" w:firstLine="709"/>
        <w:jc w:val="both"/>
        <w:outlineLvl w:val="0"/>
        <w:rPr>
          <w:szCs w:val="28"/>
        </w:rPr>
      </w:pPr>
      <w:r w:rsidRPr="00262D45">
        <w:rPr>
          <w:szCs w:val="28"/>
        </w:rPr>
        <w:t xml:space="preserve">uzkrāj datus par šādu horizontālā principa </w:t>
      </w:r>
      <w:r w:rsidR="00262D45" w:rsidRPr="00262D45">
        <w:rPr>
          <w:szCs w:val="28"/>
        </w:rPr>
        <w:t>"</w:t>
      </w:r>
      <w:r w:rsidRPr="00262D45">
        <w:rPr>
          <w:szCs w:val="28"/>
        </w:rPr>
        <w:t>Vienlīdzīgas iespējas</w:t>
      </w:r>
      <w:r w:rsidR="00262D45" w:rsidRPr="00262D45">
        <w:rPr>
          <w:szCs w:val="28"/>
        </w:rPr>
        <w:t>"</w:t>
      </w:r>
      <w:r w:rsidRPr="00262D45">
        <w:rPr>
          <w:szCs w:val="28"/>
        </w:rPr>
        <w:t xml:space="preserve"> horizontālo rādītāju </w:t>
      </w:r>
      <w:r w:rsidR="002F4447">
        <w:rPr>
          <w:szCs w:val="28"/>
        </w:rPr>
        <w:t>–</w:t>
      </w:r>
      <w:r w:rsidRPr="00262D45">
        <w:rPr>
          <w:szCs w:val="28"/>
        </w:rPr>
        <w:t xml:space="preserve"> atbalstu saņēmušo sociālās atstumtības un nabadzības riskam pakļauto iedzīvotāju skaits;</w:t>
      </w:r>
    </w:p>
    <w:p w14:paraId="33F6375F" w14:textId="34B8637B" w:rsidR="00DB24AA" w:rsidRPr="00262D45" w:rsidRDefault="00DB24AA" w:rsidP="00AA1C9F">
      <w:pPr>
        <w:pStyle w:val="Title"/>
        <w:numPr>
          <w:ilvl w:val="1"/>
          <w:numId w:val="4"/>
        </w:numPr>
        <w:ind w:left="0" w:firstLine="709"/>
        <w:jc w:val="both"/>
        <w:outlineLvl w:val="0"/>
        <w:rPr>
          <w:szCs w:val="28"/>
        </w:rPr>
      </w:pPr>
      <w:r w:rsidRPr="00262D45">
        <w:rPr>
          <w:szCs w:val="28"/>
        </w:rPr>
        <w:t>uzkrāj informāciju par projekta ietvaros atbalstu saņēmušajām personām atbilstoši normatīvajiem aktiem par Eiropas Savienības struktūrfondu un Kohēzijas fonda projektu pārbaužu veikšanas kārtību 2014.–2020.</w:t>
      </w:r>
      <w:r w:rsidR="006068EA" w:rsidRPr="00262D45">
        <w:rPr>
          <w:szCs w:val="28"/>
        </w:rPr>
        <w:t> </w:t>
      </w:r>
      <w:r w:rsidRPr="00262D45">
        <w:rPr>
          <w:szCs w:val="28"/>
        </w:rPr>
        <w:t>gada plānošanas periodā un maksājuma pieprasījuma veidlapā noteiktajiem datiem, kā arī atbilstoši Eiropas Parlamenta</w:t>
      </w:r>
      <w:r w:rsidR="005D67D1" w:rsidRPr="00262D45">
        <w:rPr>
          <w:szCs w:val="28"/>
        </w:rPr>
        <w:t xml:space="preserve"> un Padomes</w:t>
      </w:r>
      <w:r w:rsidRPr="00262D45">
        <w:rPr>
          <w:szCs w:val="28"/>
        </w:rPr>
        <w:t xml:space="preserve"> 2013.</w:t>
      </w:r>
      <w:r w:rsidR="006068EA" w:rsidRPr="00262D45">
        <w:rPr>
          <w:szCs w:val="28"/>
        </w:rPr>
        <w:t> </w:t>
      </w:r>
      <w:r w:rsidRPr="00262D45">
        <w:rPr>
          <w:szCs w:val="28"/>
        </w:rPr>
        <w:t>gada 17.</w:t>
      </w:r>
      <w:r w:rsidR="006068EA" w:rsidRPr="00262D45">
        <w:rPr>
          <w:szCs w:val="28"/>
        </w:rPr>
        <w:t> </w:t>
      </w:r>
      <w:r w:rsidRPr="00262D45">
        <w:rPr>
          <w:szCs w:val="28"/>
        </w:rPr>
        <w:t xml:space="preserve">decembra </w:t>
      </w:r>
      <w:r w:rsidR="00950DE4" w:rsidRPr="00262D45">
        <w:rPr>
          <w:szCs w:val="28"/>
        </w:rPr>
        <w:t xml:space="preserve">Regulas </w:t>
      </w:r>
      <w:proofErr w:type="gramStart"/>
      <w:r w:rsidRPr="00262D45">
        <w:rPr>
          <w:szCs w:val="28"/>
        </w:rPr>
        <w:t>(</w:t>
      </w:r>
      <w:bookmarkStart w:id="16" w:name="_Hlk512259695"/>
      <w:proofErr w:type="gramEnd"/>
      <w:r w:rsidRPr="00262D45">
        <w:rPr>
          <w:szCs w:val="28"/>
        </w:rPr>
        <w:t>ES) Nr.</w:t>
      </w:r>
      <w:r w:rsidR="002D345D" w:rsidRPr="00262D45">
        <w:rPr>
          <w:szCs w:val="28"/>
        </w:rPr>
        <w:t> </w:t>
      </w:r>
      <w:r w:rsidRPr="00262D45">
        <w:rPr>
          <w:szCs w:val="28"/>
        </w:rPr>
        <w:t>1304/2013 par Eiropas Sociālo fondu un ar ko atceļ Padomes Regulu (EK) Nr.</w:t>
      </w:r>
      <w:r w:rsidR="006068EA" w:rsidRPr="00262D45">
        <w:rPr>
          <w:szCs w:val="28"/>
        </w:rPr>
        <w:t> </w:t>
      </w:r>
      <w:r w:rsidRPr="00262D45">
        <w:rPr>
          <w:szCs w:val="28"/>
        </w:rPr>
        <w:t>1081/2006</w:t>
      </w:r>
      <w:r w:rsidR="00950DE4" w:rsidRPr="00262D45">
        <w:rPr>
          <w:szCs w:val="28"/>
        </w:rPr>
        <w:t xml:space="preserve"> </w:t>
      </w:r>
      <w:bookmarkEnd w:id="16"/>
      <w:r w:rsidR="00950DE4" w:rsidRPr="00262D45">
        <w:rPr>
          <w:szCs w:val="28"/>
        </w:rPr>
        <w:t>1. pielikumam</w:t>
      </w:r>
      <w:r w:rsidR="002F4447">
        <w:rPr>
          <w:szCs w:val="28"/>
        </w:rPr>
        <w:t>.</w:t>
      </w:r>
      <w:r w:rsidRPr="00262D45">
        <w:rPr>
          <w:szCs w:val="28"/>
        </w:rPr>
        <w:t xml:space="preserve"> </w:t>
      </w:r>
      <w:r w:rsidR="002F4447" w:rsidRPr="00262D45">
        <w:rPr>
          <w:szCs w:val="28"/>
        </w:rPr>
        <w:t xml:space="preserve">Pēc </w:t>
      </w:r>
      <w:r w:rsidRPr="00262D45">
        <w:rPr>
          <w:szCs w:val="28"/>
        </w:rPr>
        <w:t>vadošās iestādes pieprasījuma nodrošina šo datu pieejamību izvērtēšanas vajadzībām;</w:t>
      </w:r>
    </w:p>
    <w:bookmarkEnd w:id="14"/>
    <w:p w14:paraId="252F6D75" w14:textId="453ECCE3" w:rsidR="001316A2" w:rsidRPr="00262D45" w:rsidRDefault="001316A2" w:rsidP="00AA1C9F">
      <w:pPr>
        <w:pStyle w:val="Title"/>
        <w:numPr>
          <w:ilvl w:val="1"/>
          <w:numId w:val="4"/>
        </w:numPr>
        <w:ind w:left="0" w:firstLine="709"/>
        <w:jc w:val="both"/>
        <w:outlineLvl w:val="0"/>
        <w:rPr>
          <w:szCs w:val="28"/>
        </w:rPr>
      </w:pPr>
      <w:r w:rsidRPr="00262D45">
        <w:rPr>
          <w:szCs w:val="28"/>
        </w:rPr>
        <w:t>nodrošina informācijas un publicitātes pasākumus, kas noteikti Eiropas Parla</w:t>
      </w:r>
      <w:r w:rsidR="00E24077" w:rsidRPr="00262D45">
        <w:rPr>
          <w:szCs w:val="28"/>
        </w:rPr>
        <w:t>menta un Padomes 2013. gada 17. </w:t>
      </w:r>
      <w:r w:rsidRPr="00262D45">
        <w:rPr>
          <w:szCs w:val="28"/>
        </w:rPr>
        <w:t xml:space="preserve">decembra </w:t>
      </w:r>
      <w:r w:rsidR="00617960" w:rsidRPr="00262D45">
        <w:rPr>
          <w:szCs w:val="28"/>
        </w:rPr>
        <w:t xml:space="preserve">Regulas </w:t>
      </w:r>
      <w:r w:rsidRPr="00262D45">
        <w:rPr>
          <w:szCs w:val="28"/>
        </w:rPr>
        <w:t>(ES) Nr. </w:t>
      </w:r>
      <w:r w:rsidRPr="00281070">
        <w:rPr>
          <w:szCs w:val="28"/>
        </w:rPr>
        <w:t>1303/2013</w:t>
      </w:r>
      <w:r w:rsidRPr="00262D45">
        <w:rPr>
          <w:szCs w:val="28"/>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w:t>
      </w:r>
      <w:r w:rsidRPr="00281070">
        <w:rPr>
          <w:szCs w:val="28"/>
        </w:rPr>
        <w:t>1083/2006</w:t>
      </w:r>
      <w:r w:rsidR="00E31175">
        <w:rPr>
          <w:szCs w:val="28"/>
        </w:rPr>
        <w:t>,</w:t>
      </w:r>
      <w:r w:rsidR="00617960" w:rsidRPr="00262D45">
        <w:rPr>
          <w:szCs w:val="28"/>
        </w:rPr>
        <w:t xml:space="preserve"> 115. pan</w:t>
      </w:r>
      <w:r w:rsidR="0046090A" w:rsidRPr="00262D45">
        <w:rPr>
          <w:szCs w:val="28"/>
        </w:rPr>
        <w:t>t</w:t>
      </w:r>
      <w:r w:rsidR="00617960" w:rsidRPr="00262D45">
        <w:rPr>
          <w:szCs w:val="28"/>
        </w:rPr>
        <w:t>ā</w:t>
      </w:r>
      <w:r w:rsidR="005420D8" w:rsidRPr="00262D45">
        <w:rPr>
          <w:szCs w:val="28"/>
        </w:rPr>
        <w:t xml:space="preserve"> un 12.</w:t>
      </w:r>
      <w:r w:rsidR="009779E2" w:rsidRPr="00262D45">
        <w:rPr>
          <w:szCs w:val="28"/>
        </w:rPr>
        <w:t> </w:t>
      </w:r>
      <w:r w:rsidR="005420D8" w:rsidRPr="00262D45">
        <w:rPr>
          <w:szCs w:val="28"/>
        </w:rPr>
        <w:t>pielikum</w:t>
      </w:r>
      <w:r w:rsidR="001665E9" w:rsidRPr="00262D45">
        <w:rPr>
          <w:szCs w:val="28"/>
        </w:rPr>
        <w:t>a 2.2. apakšpunktā</w:t>
      </w:r>
      <w:r w:rsidR="00ED710B" w:rsidRPr="00262D45">
        <w:rPr>
          <w:szCs w:val="28"/>
        </w:rPr>
        <w:t xml:space="preserve">, kā arī </w:t>
      </w:r>
      <w:r w:rsidRPr="00262D45">
        <w:rPr>
          <w:szCs w:val="28"/>
        </w:rPr>
        <w:t>normatīvajos aktos par kārtību, kādā Eiropas Savienības struktūrfondu un Kohēzi</w:t>
      </w:r>
      <w:r w:rsidR="00E24077" w:rsidRPr="00262D45">
        <w:rPr>
          <w:szCs w:val="28"/>
        </w:rPr>
        <w:t>jas fonda ieviešanā 2014.–2020. </w:t>
      </w:r>
      <w:r w:rsidRPr="00262D45">
        <w:rPr>
          <w:szCs w:val="28"/>
        </w:rPr>
        <w:t>gada plānošanas periodā nodrošināma komunikācijas un vizuālās identitātes prasību ievērošana;</w:t>
      </w:r>
    </w:p>
    <w:p w14:paraId="44D1E979" w14:textId="2BC33DB3" w:rsidR="001316A2" w:rsidRPr="00262D45" w:rsidRDefault="001316A2" w:rsidP="00AA1C9F">
      <w:pPr>
        <w:pStyle w:val="Title"/>
        <w:numPr>
          <w:ilvl w:val="1"/>
          <w:numId w:val="4"/>
        </w:numPr>
        <w:ind w:left="0" w:firstLine="709"/>
        <w:jc w:val="both"/>
        <w:outlineLvl w:val="0"/>
        <w:rPr>
          <w:szCs w:val="28"/>
        </w:rPr>
      </w:pPr>
      <w:r w:rsidRPr="00262D45">
        <w:rPr>
          <w:szCs w:val="28"/>
        </w:rPr>
        <w:t>savā tīmekļvietnē, ja tāda ir, ne retāk kā reizi trijos mēnešos ievieto aktuālu informāciju par projekta īstenošanu</w:t>
      </w:r>
      <w:r w:rsidR="00DB24AA" w:rsidRPr="00262D45">
        <w:rPr>
          <w:szCs w:val="28"/>
        </w:rPr>
        <w:t>.</w:t>
      </w:r>
    </w:p>
    <w:p w14:paraId="62310D01" w14:textId="77777777" w:rsidR="00AD3413" w:rsidRPr="00262D45" w:rsidRDefault="00AD3413" w:rsidP="00AA1C9F">
      <w:pPr>
        <w:pStyle w:val="Title"/>
        <w:ind w:firstLine="709"/>
        <w:jc w:val="both"/>
        <w:outlineLvl w:val="0"/>
        <w:rPr>
          <w:szCs w:val="28"/>
        </w:rPr>
      </w:pPr>
    </w:p>
    <w:p w14:paraId="163FF3C2" w14:textId="1436651B" w:rsidR="000C33D7" w:rsidRPr="00262D45" w:rsidRDefault="000C33D7" w:rsidP="00CD39E7">
      <w:pPr>
        <w:pStyle w:val="Title"/>
        <w:numPr>
          <w:ilvl w:val="0"/>
          <w:numId w:val="4"/>
        </w:numPr>
        <w:tabs>
          <w:tab w:val="left" w:pos="1134"/>
        </w:tabs>
        <w:ind w:left="0" w:firstLine="709"/>
        <w:jc w:val="both"/>
        <w:outlineLvl w:val="0"/>
        <w:rPr>
          <w:szCs w:val="28"/>
        </w:rPr>
      </w:pPr>
      <w:r w:rsidRPr="00262D45">
        <w:rPr>
          <w:szCs w:val="28"/>
        </w:rPr>
        <w:t xml:space="preserve">Ja projekta īstenošanas laikā finansējuma saņēmējs samazina projektā iesaistīto šo noteikumu 3.1. apakšpunktā </w:t>
      </w:r>
      <w:r w:rsidR="00DF3B9A" w:rsidRPr="00262D45">
        <w:rPr>
          <w:szCs w:val="28"/>
        </w:rPr>
        <w:t>minēt</w:t>
      </w:r>
      <w:r w:rsidR="004E66C8">
        <w:rPr>
          <w:szCs w:val="28"/>
        </w:rPr>
        <w:t>ās</w:t>
      </w:r>
      <w:r w:rsidR="00DF3B9A" w:rsidRPr="00262D45">
        <w:rPr>
          <w:szCs w:val="28"/>
        </w:rPr>
        <w:t xml:space="preserve"> mērķa grupas personu skaitu, proporcionāli samazināmas arī projekta kopējās attiecināmās izmaksas, izdarot attiecīgus grozījumus projektā šo noteikumu </w:t>
      </w:r>
      <w:r w:rsidR="004A5641" w:rsidRPr="00262D45">
        <w:rPr>
          <w:szCs w:val="28"/>
        </w:rPr>
        <w:t>30</w:t>
      </w:r>
      <w:r w:rsidR="00DF3B9A" w:rsidRPr="00262D45">
        <w:rPr>
          <w:szCs w:val="28"/>
        </w:rPr>
        <w:t>.</w:t>
      </w:r>
      <w:r w:rsidR="002279E7" w:rsidRPr="00262D45">
        <w:rPr>
          <w:szCs w:val="28"/>
        </w:rPr>
        <w:t> </w:t>
      </w:r>
      <w:r w:rsidR="00DF3B9A" w:rsidRPr="00262D45">
        <w:rPr>
          <w:szCs w:val="28"/>
        </w:rPr>
        <w:t>punktā minētajā kārtībā.</w:t>
      </w:r>
    </w:p>
    <w:p w14:paraId="2A8EA36A" w14:textId="77777777" w:rsidR="000C33D7" w:rsidRPr="00262D45" w:rsidRDefault="000C33D7" w:rsidP="00AA1C9F">
      <w:pPr>
        <w:pStyle w:val="Title"/>
        <w:ind w:firstLine="709"/>
        <w:jc w:val="both"/>
        <w:outlineLvl w:val="0"/>
        <w:rPr>
          <w:szCs w:val="28"/>
        </w:rPr>
      </w:pPr>
    </w:p>
    <w:p w14:paraId="619BC4DF" w14:textId="39F54EAE" w:rsidR="00035ACB" w:rsidRPr="00262D45" w:rsidRDefault="00AD3413" w:rsidP="004E66C8">
      <w:pPr>
        <w:pStyle w:val="Title"/>
        <w:numPr>
          <w:ilvl w:val="0"/>
          <w:numId w:val="4"/>
        </w:numPr>
        <w:tabs>
          <w:tab w:val="left" w:pos="1134"/>
        </w:tabs>
        <w:ind w:left="0" w:firstLine="709"/>
        <w:jc w:val="both"/>
        <w:outlineLvl w:val="0"/>
        <w:rPr>
          <w:szCs w:val="28"/>
        </w:rPr>
      </w:pPr>
      <w:r w:rsidRPr="00262D45">
        <w:rPr>
          <w:szCs w:val="28"/>
        </w:rPr>
        <w:t>Grozījumus projektā izdara atbilstoši normatīvajiem aktiem par kārtību, kādā Eiropas Savienības struktūrfondu un Kohēzijas fonda vadībā iesaistītās institūcijas nodrošina plānošanas dokumentu sagatavošanu un šo fondu ieviešanu 2014.–2020.</w:t>
      </w:r>
      <w:r w:rsidR="006068EA" w:rsidRPr="00262D45">
        <w:rPr>
          <w:szCs w:val="28"/>
        </w:rPr>
        <w:t> </w:t>
      </w:r>
      <w:r w:rsidRPr="00262D45">
        <w:rPr>
          <w:szCs w:val="28"/>
        </w:rPr>
        <w:t>gada plānošanas periodā.</w:t>
      </w:r>
    </w:p>
    <w:p w14:paraId="5C774B38" w14:textId="77777777" w:rsidR="00BA7934" w:rsidRPr="00262D45" w:rsidRDefault="00BA7934" w:rsidP="00AA1C9F">
      <w:pPr>
        <w:pStyle w:val="Title"/>
        <w:ind w:firstLine="709"/>
        <w:jc w:val="both"/>
        <w:outlineLvl w:val="0"/>
        <w:rPr>
          <w:szCs w:val="28"/>
        </w:rPr>
      </w:pPr>
    </w:p>
    <w:p w14:paraId="417378BE" w14:textId="04B68E95" w:rsidR="00BA7934" w:rsidRPr="00262D45" w:rsidRDefault="00BA7934" w:rsidP="004E66C8">
      <w:pPr>
        <w:pStyle w:val="Title"/>
        <w:numPr>
          <w:ilvl w:val="0"/>
          <w:numId w:val="4"/>
        </w:numPr>
        <w:tabs>
          <w:tab w:val="left" w:pos="1134"/>
        </w:tabs>
        <w:ind w:left="0" w:firstLine="709"/>
        <w:jc w:val="both"/>
        <w:outlineLvl w:val="0"/>
        <w:rPr>
          <w:szCs w:val="28"/>
        </w:rPr>
      </w:pPr>
      <w:r w:rsidRPr="00262D45">
        <w:rPr>
          <w:szCs w:val="28"/>
        </w:rPr>
        <w:t>Sadarbības iestādei ir tiesības vienpusēji atkāpties no līguma par projekta īstenošanu jebkurā no šādiem gadījumiem:</w:t>
      </w:r>
    </w:p>
    <w:p w14:paraId="03463ECC" w14:textId="5C368B74" w:rsidR="00BA7934" w:rsidRPr="00262D45" w:rsidRDefault="00BA7934" w:rsidP="00AA1C9F">
      <w:pPr>
        <w:pStyle w:val="Title"/>
        <w:numPr>
          <w:ilvl w:val="1"/>
          <w:numId w:val="4"/>
        </w:numPr>
        <w:ind w:left="0" w:firstLine="709"/>
        <w:jc w:val="both"/>
        <w:outlineLvl w:val="0"/>
        <w:rPr>
          <w:szCs w:val="28"/>
        </w:rPr>
      </w:pPr>
      <w:r w:rsidRPr="00262D45">
        <w:rPr>
          <w:szCs w:val="28"/>
        </w:rPr>
        <w:t>finansējuma saņēmējs nepilda līgum</w:t>
      </w:r>
      <w:r w:rsidR="004E66C8">
        <w:rPr>
          <w:szCs w:val="28"/>
        </w:rPr>
        <w:t>u</w:t>
      </w:r>
      <w:r w:rsidRPr="00262D45">
        <w:rPr>
          <w:color w:val="00B050"/>
          <w:szCs w:val="28"/>
        </w:rPr>
        <w:t xml:space="preserve"> </w:t>
      </w:r>
      <w:r w:rsidRPr="00262D45">
        <w:rPr>
          <w:szCs w:val="28"/>
        </w:rPr>
        <w:t>par projekta īstenošanu, tai skaitā projekta īstenošana nenotiek atbilstoši projektā noteiktajiem termiņiem</w:t>
      </w:r>
      <w:proofErr w:type="gramStart"/>
      <w:r w:rsidRPr="00262D45">
        <w:rPr>
          <w:szCs w:val="28"/>
        </w:rPr>
        <w:t xml:space="preserve"> vai ir iestājušies citi apstākļi</w:t>
      </w:r>
      <w:proofErr w:type="gramEnd"/>
      <w:r w:rsidRPr="00262D45">
        <w:rPr>
          <w:szCs w:val="28"/>
        </w:rPr>
        <w:t>, kas negatīvi ietekmē vai var ietekmēt pasākuma uzraudzības rādītāj</w:t>
      </w:r>
      <w:r w:rsidR="00187C34" w:rsidRPr="00262D45">
        <w:rPr>
          <w:szCs w:val="28"/>
        </w:rPr>
        <w:t>a</w:t>
      </w:r>
      <w:r w:rsidRPr="00262D45">
        <w:rPr>
          <w:szCs w:val="28"/>
        </w:rPr>
        <w:t xml:space="preserve"> sasniegšanu;</w:t>
      </w:r>
    </w:p>
    <w:p w14:paraId="1A859382" w14:textId="01C0CF7D" w:rsidR="00BA7934" w:rsidRPr="00262D45" w:rsidRDefault="00BA7934" w:rsidP="00AA1C9F">
      <w:pPr>
        <w:pStyle w:val="Title"/>
        <w:numPr>
          <w:ilvl w:val="1"/>
          <w:numId w:val="4"/>
        </w:numPr>
        <w:ind w:left="0" w:firstLine="709"/>
        <w:jc w:val="both"/>
        <w:outlineLvl w:val="0"/>
        <w:rPr>
          <w:szCs w:val="28"/>
        </w:rPr>
      </w:pPr>
      <w:r w:rsidRPr="00262D45">
        <w:rPr>
          <w:szCs w:val="28"/>
        </w:rPr>
        <w:t xml:space="preserve">citos gadījumos, kas noteikti līgumā par projekta </w:t>
      </w:r>
      <w:r w:rsidR="00DA3A72" w:rsidRPr="00262D45">
        <w:rPr>
          <w:szCs w:val="28"/>
        </w:rPr>
        <w:t>ī</w:t>
      </w:r>
      <w:r w:rsidRPr="00262D45">
        <w:rPr>
          <w:szCs w:val="28"/>
        </w:rPr>
        <w:t>stenošanu.</w:t>
      </w:r>
    </w:p>
    <w:p w14:paraId="595A1BC7" w14:textId="77777777" w:rsidR="00BA7934" w:rsidRPr="00262D45" w:rsidRDefault="00BA7934" w:rsidP="00AA1C9F">
      <w:pPr>
        <w:pStyle w:val="Title"/>
        <w:ind w:firstLine="709"/>
        <w:jc w:val="both"/>
        <w:outlineLvl w:val="0"/>
        <w:rPr>
          <w:szCs w:val="28"/>
        </w:rPr>
      </w:pPr>
    </w:p>
    <w:p w14:paraId="7E2CCC71" w14:textId="020CD587" w:rsidR="00BA7934" w:rsidRPr="00262D45" w:rsidRDefault="00BA7934" w:rsidP="004E66C8">
      <w:pPr>
        <w:pStyle w:val="Title"/>
        <w:numPr>
          <w:ilvl w:val="0"/>
          <w:numId w:val="4"/>
        </w:numPr>
        <w:tabs>
          <w:tab w:val="left" w:pos="1134"/>
        </w:tabs>
        <w:ind w:left="0" w:firstLine="709"/>
        <w:jc w:val="both"/>
        <w:outlineLvl w:val="0"/>
        <w:rPr>
          <w:szCs w:val="28"/>
        </w:rPr>
      </w:pPr>
      <w:r w:rsidRPr="00262D45">
        <w:rPr>
          <w:szCs w:val="28"/>
        </w:rPr>
        <w:t xml:space="preserve">Pasākuma ietvaros projektu īsteno </w:t>
      </w:r>
      <w:r w:rsidR="001A0860" w:rsidRPr="00262D45">
        <w:rPr>
          <w:szCs w:val="28"/>
        </w:rPr>
        <w:t xml:space="preserve">ne ilgāk </w:t>
      </w:r>
      <w:r w:rsidR="004E66C8">
        <w:rPr>
          <w:szCs w:val="28"/>
        </w:rPr>
        <w:t>par</w:t>
      </w:r>
      <w:r w:rsidR="001A0860" w:rsidRPr="00262D45">
        <w:rPr>
          <w:szCs w:val="28"/>
        </w:rPr>
        <w:t xml:space="preserve"> 18 mēneš</w:t>
      </w:r>
      <w:r w:rsidR="005467DE">
        <w:rPr>
          <w:szCs w:val="28"/>
        </w:rPr>
        <w:t>i</w:t>
      </w:r>
      <w:r w:rsidR="004E66C8">
        <w:rPr>
          <w:szCs w:val="28"/>
        </w:rPr>
        <w:t>em</w:t>
      </w:r>
      <w:r w:rsidR="001A0860" w:rsidRPr="00262D45">
        <w:rPr>
          <w:szCs w:val="28"/>
        </w:rPr>
        <w:t xml:space="preserve">. Projektu īsteno </w:t>
      </w:r>
      <w:r w:rsidR="00874085" w:rsidRPr="00262D45">
        <w:rPr>
          <w:szCs w:val="28"/>
        </w:rPr>
        <w:t xml:space="preserve">no dienas, kad </w:t>
      </w:r>
      <w:r w:rsidRPr="00262D45">
        <w:rPr>
          <w:szCs w:val="28"/>
        </w:rPr>
        <w:t>noslēgt</w:t>
      </w:r>
      <w:r w:rsidR="00874085" w:rsidRPr="00262D45">
        <w:rPr>
          <w:szCs w:val="28"/>
        </w:rPr>
        <w:t>s</w:t>
      </w:r>
      <w:r w:rsidRPr="00262D45">
        <w:rPr>
          <w:szCs w:val="28"/>
        </w:rPr>
        <w:t xml:space="preserve"> līgum</w:t>
      </w:r>
      <w:r w:rsidR="001A0860" w:rsidRPr="00262D45">
        <w:rPr>
          <w:szCs w:val="28"/>
        </w:rPr>
        <w:t>s</w:t>
      </w:r>
      <w:r w:rsidRPr="00262D45">
        <w:rPr>
          <w:szCs w:val="28"/>
        </w:rPr>
        <w:t xml:space="preserve"> par projekta īstenošanu, bet ne ilgāk kā līdz 202</w:t>
      </w:r>
      <w:r w:rsidR="00DB24AA" w:rsidRPr="00262D45">
        <w:rPr>
          <w:szCs w:val="28"/>
        </w:rPr>
        <w:t>3</w:t>
      </w:r>
      <w:r w:rsidRPr="00262D45">
        <w:rPr>
          <w:szCs w:val="28"/>
        </w:rPr>
        <w:t>.</w:t>
      </w:r>
      <w:r w:rsidR="006068EA" w:rsidRPr="00262D45">
        <w:rPr>
          <w:szCs w:val="28"/>
        </w:rPr>
        <w:t> </w:t>
      </w:r>
      <w:r w:rsidRPr="00262D45">
        <w:rPr>
          <w:szCs w:val="28"/>
        </w:rPr>
        <w:t>gada 31.</w:t>
      </w:r>
      <w:r w:rsidR="006068EA" w:rsidRPr="00262D45">
        <w:rPr>
          <w:szCs w:val="28"/>
        </w:rPr>
        <w:t> </w:t>
      </w:r>
      <w:r w:rsidRPr="00262D45">
        <w:rPr>
          <w:szCs w:val="28"/>
        </w:rPr>
        <w:t>decembrim.</w:t>
      </w:r>
    </w:p>
    <w:p w14:paraId="37700242" w14:textId="77777777" w:rsidR="00BA7934" w:rsidRPr="00262D45" w:rsidRDefault="00BA7934" w:rsidP="00AA1C9F">
      <w:pPr>
        <w:pStyle w:val="Title"/>
        <w:ind w:firstLine="709"/>
        <w:jc w:val="both"/>
        <w:outlineLvl w:val="0"/>
        <w:rPr>
          <w:szCs w:val="28"/>
        </w:rPr>
      </w:pPr>
    </w:p>
    <w:p w14:paraId="64EBDFAF" w14:textId="3B6B60B2" w:rsidR="00BA7934" w:rsidRPr="00262D45" w:rsidRDefault="00BA7934" w:rsidP="004E66C8">
      <w:pPr>
        <w:pStyle w:val="Title"/>
        <w:numPr>
          <w:ilvl w:val="0"/>
          <w:numId w:val="4"/>
        </w:numPr>
        <w:tabs>
          <w:tab w:val="left" w:pos="1134"/>
        </w:tabs>
        <w:ind w:left="0" w:firstLine="709"/>
        <w:jc w:val="both"/>
        <w:outlineLvl w:val="0"/>
        <w:rPr>
          <w:szCs w:val="28"/>
        </w:rPr>
      </w:pPr>
      <w:r w:rsidRPr="00262D45">
        <w:rPr>
          <w:szCs w:val="28"/>
        </w:rPr>
        <w:t>Projekta īstenošanas vieta ir Latvijas Republikas teritorija.</w:t>
      </w:r>
    </w:p>
    <w:bookmarkEnd w:id="10"/>
    <w:p w14:paraId="43B6A480" w14:textId="77777777" w:rsidR="00262D45" w:rsidRPr="00262D45" w:rsidRDefault="00262D45" w:rsidP="00AA1C9F">
      <w:pPr>
        <w:ind w:firstLine="709"/>
        <w:jc w:val="both"/>
        <w:rPr>
          <w:sz w:val="28"/>
          <w:szCs w:val="28"/>
        </w:rPr>
      </w:pPr>
    </w:p>
    <w:p w14:paraId="50D1A3DE" w14:textId="77777777" w:rsidR="00262D45" w:rsidRPr="00262D45" w:rsidRDefault="00262D45" w:rsidP="00AA1C9F">
      <w:pPr>
        <w:ind w:firstLine="709"/>
        <w:jc w:val="both"/>
        <w:rPr>
          <w:sz w:val="28"/>
          <w:szCs w:val="28"/>
        </w:rPr>
      </w:pPr>
    </w:p>
    <w:p w14:paraId="15886A3F" w14:textId="77777777" w:rsidR="00262D45" w:rsidRPr="00262D45" w:rsidRDefault="00262D45" w:rsidP="00AA1C9F">
      <w:pPr>
        <w:ind w:firstLine="709"/>
        <w:contextualSpacing/>
        <w:jc w:val="both"/>
        <w:rPr>
          <w:sz w:val="28"/>
          <w:szCs w:val="28"/>
        </w:rPr>
      </w:pPr>
    </w:p>
    <w:p w14:paraId="283A5736" w14:textId="606E6016" w:rsidR="00262D45" w:rsidRPr="00262D45" w:rsidRDefault="00262D45" w:rsidP="00AA1C9F">
      <w:pPr>
        <w:pStyle w:val="naisf"/>
        <w:tabs>
          <w:tab w:val="left" w:pos="6521"/>
          <w:tab w:val="right" w:pos="8820"/>
        </w:tabs>
        <w:spacing w:before="0" w:after="0"/>
        <w:ind w:firstLine="709"/>
        <w:rPr>
          <w:sz w:val="28"/>
          <w:szCs w:val="28"/>
        </w:rPr>
      </w:pPr>
      <w:r w:rsidRPr="00262D45">
        <w:rPr>
          <w:sz w:val="28"/>
          <w:szCs w:val="28"/>
        </w:rPr>
        <w:t>Ministru prezidents</w:t>
      </w:r>
      <w:r w:rsidRPr="00262D45">
        <w:rPr>
          <w:sz w:val="28"/>
          <w:szCs w:val="28"/>
        </w:rPr>
        <w:tab/>
        <w:t xml:space="preserve">Māris Kučinskis </w:t>
      </w:r>
    </w:p>
    <w:p w14:paraId="61306E09" w14:textId="77777777" w:rsidR="00262D45" w:rsidRPr="00262D45" w:rsidRDefault="00262D45" w:rsidP="00AA1C9F">
      <w:pPr>
        <w:pStyle w:val="naisf"/>
        <w:tabs>
          <w:tab w:val="right" w:pos="9000"/>
        </w:tabs>
        <w:spacing w:before="0" w:after="0"/>
        <w:ind w:firstLine="709"/>
        <w:rPr>
          <w:sz w:val="28"/>
          <w:szCs w:val="28"/>
        </w:rPr>
      </w:pPr>
    </w:p>
    <w:p w14:paraId="19FA2AAF" w14:textId="77777777" w:rsidR="00262D45" w:rsidRPr="00262D45" w:rsidRDefault="00262D45" w:rsidP="00AA1C9F">
      <w:pPr>
        <w:pStyle w:val="naisf"/>
        <w:spacing w:before="0" w:after="0"/>
        <w:ind w:firstLine="709"/>
        <w:rPr>
          <w:sz w:val="28"/>
          <w:szCs w:val="28"/>
        </w:rPr>
      </w:pPr>
    </w:p>
    <w:p w14:paraId="2D444621" w14:textId="77777777" w:rsidR="00262D45" w:rsidRPr="00262D45" w:rsidRDefault="00262D45" w:rsidP="00AA1C9F">
      <w:pPr>
        <w:pStyle w:val="naisf"/>
        <w:spacing w:before="0" w:after="0"/>
        <w:ind w:firstLine="709"/>
        <w:rPr>
          <w:sz w:val="28"/>
          <w:szCs w:val="28"/>
        </w:rPr>
      </w:pPr>
    </w:p>
    <w:p w14:paraId="2F432F90" w14:textId="5057EEAD" w:rsidR="00262D45" w:rsidRDefault="00262D45" w:rsidP="00AA1C9F">
      <w:pPr>
        <w:pStyle w:val="naisf"/>
        <w:tabs>
          <w:tab w:val="left" w:pos="6521"/>
        </w:tabs>
        <w:spacing w:before="0" w:after="0"/>
        <w:ind w:firstLine="709"/>
        <w:rPr>
          <w:sz w:val="28"/>
          <w:szCs w:val="28"/>
        </w:rPr>
      </w:pPr>
      <w:r w:rsidRPr="00262D45">
        <w:rPr>
          <w:sz w:val="28"/>
          <w:szCs w:val="28"/>
        </w:rPr>
        <w:t>Labklājības ministrs</w:t>
      </w:r>
      <w:r w:rsidRPr="00262D45">
        <w:rPr>
          <w:sz w:val="28"/>
          <w:szCs w:val="28"/>
        </w:rPr>
        <w:tab/>
        <w:t>Jānis Reirs</w:t>
      </w:r>
    </w:p>
    <w:p w14:paraId="586C34D1" w14:textId="77777777" w:rsidR="00245E46" w:rsidRPr="00262D45" w:rsidRDefault="00245E46" w:rsidP="00AA1C9F">
      <w:pPr>
        <w:pStyle w:val="naisf"/>
        <w:tabs>
          <w:tab w:val="left" w:pos="6521"/>
        </w:tabs>
        <w:spacing w:before="0" w:after="0"/>
        <w:ind w:firstLine="709"/>
        <w:rPr>
          <w:sz w:val="28"/>
          <w:szCs w:val="28"/>
        </w:rPr>
      </w:pPr>
    </w:p>
    <w:sectPr w:rsidR="00245E46" w:rsidRPr="00262D45" w:rsidSect="00567C61">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BDB0C" w14:textId="77777777" w:rsidR="007D10CB" w:rsidRDefault="007D10CB">
      <w:r>
        <w:separator/>
      </w:r>
    </w:p>
  </w:endnote>
  <w:endnote w:type="continuationSeparator" w:id="0">
    <w:p w14:paraId="010973E6" w14:textId="77777777" w:rsidR="007D10CB" w:rsidRDefault="007D1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A37B3" w14:textId="77777777" w:rsidR="00567C61" w:rsidRPr="00567C61" w:rsidRDefault="00567C61" w:rsidP="00567C61">
    <w:pPr>
      <w:pStyle w:val="Footer"/>
      <w:rPr>
        <w:sz w:val="16"/>
        <w:szCs w:val="16"/>
      </w:rPr>
    </w:pPr>
    <w:r>
      <w:rPr>
        <w:sz w:val="16"/>
        <w:szCs w:val="16"/>
      </w:rPr>
      <w:t>N0886_8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218A4" w14:textId="46DB54E9" w:rsidR="00567C61" w:rsidRPr="00567C61" w:rsidRDefault="00567C61">
    <w:pPr>
      <w:pStyle w:val="Footer"/>
      <w:rPr>
        <w:sz w:val="16"/>
        <w:szCs w:val="16"/>
      </w:rPr>
    </w:pPr>
    <w:r>
      <w:rPr>
        <w:sz w:val="16"/>
        <w:szCs w:val="16"/>
      </w:rPr>
      <w:t>N0886_8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CFDA9" w14:textId="77777777" w:rsidR="007D10CB" w:rsidRDefault="007D10CB">
      <w:r>
        <w:separator/>
      </w:r>
    </w:p>
  </w:footnote>
  <w:footnote w:type="continuationSeparator" w:id="0">
    <w:p w14:paraId="0B0D047A" w14:textId="77777777" w:rsidR="007D10CB" w:rsidRDefault="007D1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098333"/>
      <w:docPartObj>
        <w:docPartGallery w:val="Page Numbers (Top of Page)"/>
        <w:docPartUnique/>
      </w:docPartObj>
    </w:sdtPr>
    <w:sdtEndPr>
      <w:rPr>
        <w:noProof/>
      </w:rPr>
    </w:sdtEndPr>
    <w:sdtContent>
      <w:p w14:paraId="120BC564" w14:textId="1C164A9F" w:rsidR="009D7E87" w:rsidRDefault="009D7E87">
        <w:pPr>
          <w:pStyle w:val="Header"/>
          <w:jc w:val="center"/>
        </w:pPr>
        <w:r>
          <w:fldChar w:fldCharType="begin"/>
        </w:r>
        <w:r>
          <w:instrText xml:space="preserve"> PAGE   \* MERGEFORMAT </w:instrText>
        </w:r>
        <w:r>
          <w:fldChar w:fldCharType="separate"/>
        </w:r>
        <w:r w:rsidR="00D779C4">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B0082" w14:textId="4FE833CD" w:rsidR="00567C61" w:rsidRDefault="00567C61">
    <w:pPr>
      <w:pStyle w:val="Header"/>
    </w:pPr>
  </w:p>
  <w:p w14:paraId="2FC8F56C" w14:textId="004CBA58" w:rsidR="00567C61" w:rsidRPr="00A142D0" w:rsidRDefault="00567C61" w:rsidP="00501350">
    <w:pPr>
      <w:pStyle w:val="Header"/>
    </w:pPr>
    <w:r>
      <w:rPr>
        <w:noProof/>
      </w:rPr>
      <w:drawing>
        <wp:inline distT="0" distB="0" distL="0" distR="0" wp14:anchorId="1C0CBD5A" wp14:editId="110B79CF">
          <wp:extent cx="5916295" cy="103695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295" cy="1036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4F7D04"/>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3"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F3B7591"/>
    <w:multiLevelType w:val="multilevel"/>
    <w:tmpl w:val="CA0A7BA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7703041A"/>
    <w:multiLevelType w:val="multilevel"/>
    <w:tmpl w:val="BA08583C"/>
    <w:lvl w:ilvl="0">
      <w:start w:val="1"/>
      <w:numFmt w:val="decimal"/>
      <w:lvlText w:val="%1."/>
      <w:lvlJc w:val="left"/>
      <w:pPr>
        <w:ind w:left="928" w:hanging="360"/>
      </w:pPr>
      <w:rPr>
        <w:rFonts w:hint="default"/>
        <w:b w:val="0"/>
      </w:rPr>
    </w:lvl>
    <w:lvl w:ilvl="1">
      <w:start w:val="1"/>
      <w:numFmt w:val="decimal"/>
      <w:isLgl/>
      <w:lvlText w:val="%1.%2."/>
      <w:lvlJc w:val="left"/>
      <w:pPr>
        <w:ind w:left="1713" w:hanging="720"/>
      </w:pPr>
      <w:rPr>
        <w:rFonts w:hint="default"/>
        <w:sz w:val="26"/>
        <w:szCs w:val="26"/>
      </w:rPr>
    </w:lvl>
    <w:lvl w:ilvl="2">
      <w:start w:val="1"/>
      <w:numFmt w:val="decimal"/>
      <w:isLgl/>
      <w:lvlText w:val="%1.%2.%3."/>
      <w:lvlJc w:val="left"/>
      <w:pPr>
        <w:ind w:left="1997"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0E1E"/>
    <w:rsid w:val="00001D6E"/>
    <w:rsid w:val="0001382E"/>
    <w:rsid w:val="000149FD"/>
    <w:rsid w:val="00023004"/>
    <w:rsid w:val="00024B7B"/>
    <w:rsid w:val="0002566D"/>
    <w:rsid w:val="0002738F"/>
    <w:rsid w:val="000311DF"/>
    <w:rsid w:val="00033CFE"/>
    <w:rsid w:val="000343F2"/>
    <w:rsid w:val="000347D4"/>
    <w:rsid w:val="00035ACB"/>
    <w:rsid w:val="00041DD6"/>
    <w:rsid w:val="00042B24"/>
    <w:rsid w:val="000507BA"/>
    <w:rsid w:val="00055B5D"/>
    <w:rsid w:val="00063318"/>
    <w:rsid w:val="00064A65"/>
    <w:rsid w:val="00065417"/>
    <w:rsid w:val="00070923"/>
    <w:rsid w:val="0007098B"/>
    <w:rsid w:val="000727B1"/>
    <w:rsid w:val="00075781"/>
    <w:rsid w:val="000861B3"/>
    <w:rsid w:val="00086952"/>
    <w:rsid w:val="00094B0F"/>
    <w:rsid w:val="00094C42"/>
    <w:rsid w:val="00097A3F"/>
    <w:rsid w:val="000A1850"/>
    <w:rsid w:val="000A2855"/>
    <w:rsid w:val="000A3706"/>
    <w:rsid w:val="000A5426"/>
    <w:rsid w:val="000A7D69"/>
    <w:rsid w:val="000B1281"/>
    <w:rsid w:val="000B5288"/>
    <w:rsid w:val="000B5F15"/>
    <w:rsid w:val="000C1FD4"/>
    <w:rsid w:val="000C2463"/>
    <w:rsid w:val="000C33D7"/>
    <w:rsid w:val="000C6765"/>
    <w:rsid w:val="000D0BD6"/>
    <w:rsid w:val="000E2C9C"/>
    <w:rsid w:val="000E6B23"/>
    <w:rsid w:val="000E709F"/>
    <w:rsid w:val="000F2D8F"/>
    <w:rsid w:val="000F647D"/>
    <w:rsid w:val="000F707C"/>
    <w:rsid w:val="000F7E1A"/>
    <w:rsid w:val="00102B68"/>
    <w:rsid w:val="001065AE"/>
    <w:rsid w:val="00106F17"/>
    <w:rsid w:val="00121533"/>
    <w:rsid w:val="00122A47"/>
    <w:rsid w:val="0012381C"/>
    <w:rsid w:val="001242DF"/>
    <w:rsid w:val="001254CA"/>
    <w:rsid w:val="001316A2"/>
    <w:rsid w:val="00131B7E"/>
    <w:rsid w:val="00131BDF"/>
    <w:rsid w:val="00134FCD"/>
    <w:rsid w:val="00135746"/>
    <w:rsid w:val="00137AC9"/>
    <w:rsid w:val="00137C7B"/>
    <w:rsid w:val="00143392"/>
    <w:rsid w:val="00143694"/>
    <w:rsid w:val="00143DC7"/>
    <w:rsid w:val="00162B07"/>
    <w:rsid w:val="00164BCF"/>
    <w:rsid w:val="001665E9"/>
    <w:rsid w:val="00166916"/>
    <w:rsid w:val="00166FCA"/>
    <w:rsid w:val="0017478B"/>
    <w:rsid w:val="00181AD6"/>
    <w:rsid w:val="00186C0B"/>
    <w:rsid w:val="00187C34"/>
    <w:rsid w:val="001917D1"/>
    <w:rsid w:val="00191CC4"/>
    <w:rsid w:val="001920E1"/>
    <w:rsid w:val="00196238"/>
    <w:rsid w:val="001A0860"/>
    <w:rsid w:val="001A7D04"/>
    <w:rsid w:val="001B421B"/>
    <w:rsid w:val="001C1395"/>
    <w:rsid w:val="001C2481"/>
    <w:rsid w:val="001C2742"/>
    <w:rsid w:val="001C54BD"/>
    <w:rsid w:val="001D31F3"/>
    <w:rsid w:val="001D536E"/>
    <w:rsid w:val="001D7F58"/>
    <w:rsid w:val="001F5596"/>
    <w:rsid w:val="001F7F3C"/>
    <w:rsid w:val="00202A62"/>
    <w:rsid w:val="00202CF1"/>
    <w:rsid w:val="00203BAB"/>
    <w:rsid w:val="002040C5"/>
    <w:rsid w:val="00204CC5"/>
    <w:rsid w:val="002053DA"/>
    <w:rsid w:val="00212AA6"/>
    <w:rsid w:val="00213CDA"/>
    <w:rsid w:val="00216C6D"/>
    <w:rsid w:val="00223946"/>
    <w:rsid w:val="0022631C"/>
    <w:rsid w:val="00226AD9"/>
    <w:rsid w:val="002279E7"/>
    <w:rsid w:val="002324E9"/>
    <w:rsid w:val="00235571"/>
    <w:rsid w:val="00240843"/>
    <w:rsid w:val="00242C98"/>
    <w:rsid w:val="00245E46"/>
    <w:rsid w:val="00246D53"/>
    <w:rsid w:val="002504A3"/>
    <w:rsid w:val="00262D45"/>
    <w:rsid w:val="00266B8D"/>
    <w:rsid w:val="00274034"/>
    <w:rsid w:val="00281070"/>
    <w:rsid w:val="00284D70"/>
    <w:rsid w:val="002939D0"/>
    <w:rsid w:val="00294A07"/>
    <w:rsid w:val="00294ED1"/>
    <w:rsid w:val="00297F4B"/>
    <w:rsid w:val="002A3F76"/>
    <w:rsid w:val="002A467D"/>
    <w:rsid w:val="002A6E7F"/>
    <w:rsid w:val="002A72A1"/>
    <w:rsid w:val="002B1439"/>
    <w:rsid w:val="002B694D"/>
    <w:rsid w:val="002C3039"/>
    <w:rsid w:val="002C43C8"/>
    <w:rsid w:val="002C51C0"/>
    <w:rsid w:val="002D345D"/>
    <w:rsid w:val="002D5D3B"/>
    <w:rsid w:val="002D5FC0"/>
    <w:rsid w:val="002D7E5C"/>
    <w:rsid w:val="002E2FAD"/>
    <w:rsid w:val="002F09CE"/>
    <w:rsid w:val="002F1056"/>
    <w:rsid w:val="002F4447"/>
    <w:rsid w:val="002F71E6"/>
    <w:rsid w:val="003059CC"/>
    <w:rsid w:val="003219E3"/>
    <w:rsid w:val="0033557E"/>
    <w:rsid w:val="003460CE"/>
    <w:rsid w:val="003461B0"/>
    <w:rsid w:val="00347280"/>
    <w:rsid w:val="00360B5A"/>
    <w:rsid w:val="003657FB"/>
    <w:rsid w:val="00365ADF"/>
    <w:rsid w:val="00370725"/>
    <w:rsid w:val="00371F81"/>
    <w:rsid w:val="00376128"/>
    <w:rsid w:val="00376CF7"/>
    <w:rsid w:val="0037734D"/>
    <w:rsid w:val="00380381"/>
    <w:rsid w:val="0038154A"/>
    <w:rsid w:val="00394279"/>
    <w:rsid w:val="00395BC5"/>
    <w:rsid w:val="003A22E3"/>
    <w:rsid w:val="003A29A6"/>
    <w:rsid w:val="003A6CA5"/>
    <w:rsid w:val="003B037B"/>
    <w:rsid w:val="003B075A"/>
    <w:rsid w:val="003B5A84"/>
    <w:rsid w:val="003B5C44"/>
    <w:rsid w:val="003B5FF9"/>
    <w:rsid w:val="003B6775"/>
    <w:rsid w:val="003B7E57"/>
    <w:rsid w:val="003C0522"/>
    <w:rsid w:val="003C368A"/>
    <w:rsid w:val="003C71C2"/>
    <w:rsid w:val="003D6EA7"/>
    <w:rsid w:val="003E1992"/>
    <w:rsid w:val="003E4580"/>
    <w:rsid w:val="003F2AFD"/>
    <w:rsid w:val="00404CAA"/>
    <w:rsid w:val="00406A2E"/>
    <w:rsid w:val="00406A7F"/>
    <w:rsid w:val="004203E7"/>
    <w:rsid w:val="00420A5C"/>
    <w:rsid w:val="00433DAD"/>
    <w:rsid w:val="00445E01"/>
    <w:rsid w:val="004466A0"/>
    <w:rsid w:val="00452998"/>
    <w:rsid w:val="00452B65"/>
    <w:rsid w:val="0046090A"/>
    <w:rsid w:val="00464E0D"/>
    <w:rsid w:val="0046752A"/>
    <w:rsid w:val="00473C22"/>
    <w:rsid w:val="00476C47"/>
    <w:rsid w:val="004778F0"/>
    <w:rsid w:val="00482603"/>
    <w:rsid w:val="00485DC0"/>
    <w:rsid w:val="004944D5"/>
    <w:rsid w:val="00497050"/>
    <w:rsid w:val="00497C20"/>
    <w:rsid w:val="004A5641"/>
    <w:rsid w:val="004A75F7"/>
    <w:rsid w:val="004B1754"/>
    <w:rsid w:val="004B6E00"/>
    <w:rsid w:val="004C0159"/>
    <w:rsid w:val="004C4AC2"/>
    <w:rsid w:val="004C60C4"/>
    <w:rsid w:val="004C6531"/>
    <w:rsid w:val="004D4846"/>
    <w:rsid w:val="004D4E36"/>
    <w:rsid w:val="004E3119"/>
    <w:rsid w:val="004E3753"/>
    <w:rsid w:val="004E5A1D"/>
    <w:rsid w:val="004E66C8"/>
    <w:rsid w:val="004E74DA"/>
    <w:rsid w:val="004E7FCB"/>
    <w:rsid w:val="004F2239"/>
    <w:rsid w:val="004F3834"/>
    <w:rsid w:val="004F5EA2"/>
    <w:rsid w:val="004F6DBC"/>
    <w:rsid w:val="005003A0"/>
    <w:rsid w:val="0051339B"/>
    <w:rsid w:val="005145E0"/>
    <w:rsid w:val="005154E7"/>
    <w:rsid w:val="005210F1"/>
    <w:rsid w:val="00523B02"/>
    <w:rsid w:val="00524BFD"/>
    <w:rsid w:val="005256C0"/>
    <w:rsid w:val="00533AAF"/>
    <w:rsid w:val="00537199"/>
    <w:rsid w:val="00540ABC"/>
    <w:rsid w:val="005420D8"/>
    <w:rsid w:val="005422E7"/>
    <w:rsid w:val="00543B56"/>
    <w:rsid w:val="00544812"/>
    <w:rsid w:val="005467A8"/>
    <w:rsid w:val="005467DE"/>
    <w:rsid w:val="0055181C"/>
    <w:rsid w:val="00560898"/>
    <w:rsid w:val="0056360D"/>
    <w:rsid w:val="005678BE"/>
    <w:rsid w:val="00567C61"/>
    <w:rsid w:val="00567EA6"/>
    <w:rsid w:val="00572852"/>
    <w:rsid w:val="00574B34"/>
    <w:rsid w:val="00576E27"/>
    <w:rsid w:val="00580217"/>
    <w:rsid w:val="0058034F"/>
    <w:rsid w:val="00582FDE"/>
    <w:rsid w:val="00586784"/>
    <w:rsid w:val="005903AC"/>
    <w:rsid w:val="00595549"/>
    <w:rsid w:val="005966AB"/>
    <w:rsid w:val="0059785F"/>
    <w:rsid w:val="005A2632"/>
    <w:rsid w:val="005A4A90"/>
    <w:rsid w:val="005A5977"/>
    <w:rsid w:val="005A6234"/>
    <w:rsid w:val="005A6F15"/>
    <w:rsid w:val="005C2533"/>
    <w:rsid w:val="005C2A8B"/>
    <w:rsid w:val="005C2E05"/>
    <w:rsid w:val="005C531B"/>
    <w:rsid w:val="005C78D9"/>
    <w:rsid w:val="005C7F82"/>
    <w:rsid w:val="005D18E0"/>
    <w:rsid w:val="005D285F"/>
    <w:rsid w:val="005D534B"/>
    <w:rsid w:val="005D67D1"/>
    <w:rsid w:val="005D760D"/>
    <w:rsid w:val="005E0CE6"/>
    <w:rsid w:val="005E2B87"/>
    <w:rsid w:val="005E630F"/>
    <w:rsid w:val="005E663C"/>
    <w:rsid w:val="005F5401"/>
    <w:rsid w:val="00600472"/>
    <w:rsid w:val="0060088B"/>
    <w:rsid w:val="006045AD"/>
    <w:rsid w:val="00604922"/>
    <w:rsid w:val="00605893"/>
    <w:rsid w:val="006068EA"/>
    <w:rsid w:val="006145A4"/>
    <w:rsid w:val="00615BB4"/>
    <w:rsid w:val="006160E3"/>
    <w:rsid w:val="00617960"/>
    <w:rsid w:val="00617F41"/>
    <w:rsid w:val="00622C91"/>
    <w:rsid w:val="00623DF2"/>
    <w:rsid w:val="00623FBB"/>
    <w:rsid w:val="00625BCB"/>
    <w:rsid w:val="0063252E"/>
    <w:rsid w:val="006376ED"/>
    <w:rsid w:val="006457F2"/>
    <w:rsid w:val="00651934"/>
    <w:rsid w:val="0066071E"/>
    <w:rsid w:val="00664357"/>
    <w:rsid w:val="00665111"/>
    <w:rsid w:val="00671D14"/>
    <w:rsid w:val="00675404"/>
    <w:rsid w:val="00681F12"/>
    <w:rsid w:val="00682ED0"/>
    <w:rsid w:val="00684B30"/>
    <w:rsid w:val="0068514E"/>
    <w:rsid w:val="00685B8C"/>
    <w:rsid w:val="006876A8"/>
    <w:rsid w:val="006912DC"/>
    <w:rsid w:val="00692104"/>
    <w:rsid w:val="0069341C"/>
    <w:rsid w:val="00695B9B"/>
    <w:rsid w:val="006A0781"/>
    <w:rsid w:val="006A4F8B"/>
    <w:rsid w:val="006A5E5F"/>
    <w:rsid w:val="006B60F9"/>
    <w:rsid w:val="006C0319"/>
    <w:rsid w:val="006C42CF"/>
    <w:rsid w:val="006C4B76"/>
    <w:rsid w:val="006E5D5F"/>
    <w:rsid w:val="006E5FE2"/>
    <w:rsid w:val="006E6150"/>
    <w:rsid w:val="006E6314"/>
    <w:rsid w:val="0070130C"/>
    <w:rsid w:val="00705CE9"/>
    <w:rsid w:val="00705D7A"/>
    <w:rsid w:val="00706A67"/>
    <w:rsid w:val="00721036"/>
    <w:rsid w:val="007339D6"/>
    <w:rsid w:val="00733E17"/>
    <w:rsid w:val="00736E51"/>
    <w:rsid w:val="00741590"/>
    <w:rsid w:val="00745D9D"/>
    <w:rsid w:val="00746861"/>
    <w:rsid w:val="00746F4F"/>
    <w:rsid w:val="00750EE3"/>
    <w:rsid w:val="007529D6"/>
    <w:rsid w:val="00752FC5"/>
    <w:rsid w:val="00762CC3"/>
    <w:rsid w:val="00762D15"/>
    <w:rsid w:val="007735B1"/>
    <w:rsid w:val="00774A4B"/>
    <w:rsid w:val="00775F74"/>
    <w:rsid w:val="0078035A"/>
    <w:rsid w:val="007807D0"/>
    <w:rsid w:val="00786862"/>
    <w:rsid w:val="00787DA8"/>
    <w:rsid w:val="00791241"/>
    <w:rsid w:val="007947CC"/>
    <w:rsid w:val="00796BFD"/>
    <w:rsid w:val="007A4802"/>
    <w:rsid w:val="007A7E84"/>
    <w:rsid w:val="007B3438"/>
    <w:rsid w:val="007B5DBD"/>
    <w:rsid w:val="007C25A5"/>
    <w:rsid w:val="007C4E14"/>
    <w:rsid w:val="007C589F"/>
    <w:rsid w:val="007C63F0"/>
    <w:rsid w:val="007D10CB"/>
    <w:rsid w:val="007D15B2"/>
    <w:rsid w:val="007D1BF0"/>
    <w:rsid w:val="007D57FB"/>
    <w:rsid w:val="007D691B"/>
    <w:rsid w:val="007D7AFD"/>
    <w:rsid w:val="007E1FA3"/>
    <w:rsid w:val="007E3D12"/>
    <w:rsid w:val="007E6195"/>
    <w:rsid w:val="007E6756"/>
    <w:rsid w:val="007F7246"/>
    <w:rsid w:val="007F7F31"/>
    <w:rsid w:val="0080189A"/>
    <w:rsid w:val="00805070"/>
    <w:rsid w:val="00812AFA"/>
    <w:rsid w:val="008210D2"/>
    <w:rsid w:val="00834C6A"/>
    <w:rsid w:val="0083674E"/>
    <w:rsid w:val="00837BBE"/>
    <w:rsid w:val="00841709"/>
    <w:rsid w:val="008467C5"/>
    <w:rsid w:val="00852E24"/>
    <w:rsid w:val="00856BC4"/>
    <w:rsid w:val="0085744D"/>
    <w:rsid w:val="0086399E"/>
    <w:rsid w:val="008644A0"/>
    <w:rsid w:val="00864D00"/>
    <w:rsid w:val="00865BE1"/>
    <w:rsid w:val="00866FF0"/>
    <w:rsid w:val="008678E7"/>
    <w:rsid w:val="00871391"/>
    <w:rsid w:val="008730E2"/>
    <w:rsid w:val="00874085"/>
    <w:rsid w:val="008769BC"/>
    <w:rsid w:val="00882227"/>
    <w:rsid w:val="00883FD0"/>
    <w:rsid w:val="0088500C"/>
    <w:rsid w:val="00892A7C"/>
    <w:rsid w:val="0089558A"/>
    <w:rsid w:val="00897DAC"/>
    <w:rsid w:val="008A3E23"/>
    <w:rsid w:val="008A4B56"/>
    <w:rsid w:val="008A6F56"/>
    <w:rsid w:val="008A7539"/>
    <w:rsid w:val="008B714D"/>
    <w:rsid w:val="008C025F"/>
    <w:rsid w:val="008C274E"/>
    <w:rsid w:val="008C63CC"/>
    <w:rsid w:val="008C7A3B"/>
    <w:rsid w:val="008D4EC3"/>
    <w:rsid w:val="008D50B7"/>
    <w:rsid w:val="008D557B"/>
    <w:rsid w:val="008D5CC2"/>
    <w:rsid w:val="008D65FA"/>
    <w:rsid w:val="008E3E3A"/>
    <w:rsid w:val="008E7807"/>
    <w:rsid w:val="008F39AD"/>
    <w:rsid w:val="00900023"/>
    <w:rsid w:val="00900131"/>
    <w:rsid w:val="009034FF"/>
    <w:rsid w:val="00906239"/>
    <w:rsid w:val="00907025"/>
    <w:rsid w:val="009079D9"/>
    <w:rsid w:val="00910156"/>
    <w:rsid w:val="00911F37"/>
    <w:rsid w:val="00913F30"/>
    <w:rsid w:val="009172AE"/>
    <w:rsid w:val="00921844"/>
    <w:rsid w:val="00922200"/>
    <w:rsid w:val="00926FC5"/>
    <w:rsid w:val="00932D89"/>
    <w:rsid w:val="00937BB2"/>
    <w:rsid w:val="00940B60"/>
    <w:rsid w:val="00940E96"/>
    <w:rsid w:val="00945F2B"/>
    <w:rsid w:val="00947752"/>
    <w:rsid w:val="00947B4D"/>
    <w:rsid w:val="00950269"/>
    <w:rsid w:val="00950DE4"/>
    <w:rsid w:val="009534FB"/>
    <w:rsid w:val="00960523"/>
    <w:rsid w:val="009724F6"/>
    <w:rsid w:val="00973E4E"/>
    <w:rsid w:val="009748AD"/>
    <w:rsid w:val="009779E2"/>
    <w:rsid w:val="00980D1E"/>
    <w:rsid w:val="0098390C"/>
    <w:rsid w:val="00990C77"/>
    <w:rsid w:val="00991DDB"/>
    <w:rsid w:val="00993B50"/>
    <w:rsid w:val="00993B6A"/>
    <w:rsid w:val="009947FB"/>
    <w:rsid w:val="009A7A12"/>
    <w:rsid w:val="009B4C61"/>
    <w:rsid w:val="009B7A53"/>
    <w:rsid w:val="009C1470"/>
    <w:rsid w:val="009C28B9"/>
    <w:rsid w:val="009C5A63"/>
    <w:rsid w:val="009C636B"/>
    <w:rsid w:val="009C6C57"/>
    <w:rsid w:val="009C7043"/>
    <w:rsid w:val="009C76ED"/>
    <w:rsid w:val="009D1238"/>
    <w:rsid w:val="009D3165"/>
    <w:rsid w:val="009D4106"/>
    <w:rsid w:val="009D605E"/>
    <w:rsid w:val="009D7E87"/>
    <w:rsid w:val="009E4B72"/>
    <w:rsid w:val="009E75AD"/>
    <w:rsid w:val="009F1E4B"/>
    <w:rsid w:val="009F3EFB"/>
    <w:rsid w:val="009F7856"/>
    <w:rsid w:val="00A02F96"/>
    <w:rsid w:val="00A1219F"/>
    <w:rsid w:val="00A159BB"/>
    <w:rsid w:val="00A16CE2"/>
    <w:rsid w:val="00A35C50"/>
    <w:rsid w:val="00A3727B"/>
    <w:rsid w:val="00A41850"/>
    <w:rsid w:val="00A42F0B"/>
    <w:rsid w:val="00A442F3"/>
    <w:rsid w:val="00A44B64"/>
    <w:rsid w:val="00A514AA"/>
    <w:rsid w:val="00A525B6"/>
    <w:rsid w:val="00A528ED"/>
    <w:rsid w:val="00A63C4B"/>
    <w:rsid w:val="00A641C2"/>
    <w:rsid w:val="00A6794B"/>
    <w:rsid w:val="00A70586"/>
    <w:rsid w:val="00A75F12"/>
    <w:rsid w:val="00A76FD1"/>
    <w:rsid w:val="00A816A6"/>
    <w:rsid w:val="00A81C8B"/>
    <w:rsid w:val="00A915D1"/>
    <w:rsid w:val="00A94F3A"/>
    <w:rsid w:val="00A96EEB"/>
    <w:rsid w:val="00A97155"/>
    <w:rsid w:val="00A97713"/>
    <w:rsid w:val="00AA1C9F"/>
    <w:rsid w:val="00AB0AC9"/>
    <w:rsid w:val="00AC23DE"/>
    <w:rsid w:val="00AC2CA2"/>
    <w:rsid w:val="00AC4D00"/>
    <w:rsid w:val="00AD28A5"/>
    <w:rsid w:val="00AD3413"/>
    <w:rsid w:val="00AE196D"/>
    <w:rsid w:val="00AE5DF5"/>
    <w:rsid w:val="00AF5AB5"/>
    <w:rsid w:val="00B06BDD"/>
    <w:rsid w:val="00B07EF0"/>
    <w:rsid w:val="00B12356"/>
    <w:rsid w:val="00B12F17"/>
    <w:rsid w:val="00B154A8"/>
    <w:rsid w:val="00B1583A"/>
    <w:rsid w:val="00B16A5E"/>
    <w:rsid w:val="00B17066"/>
    <w:rsid w:val="00B222EE"/>
    <w:rsid w:val="00B249E8"/>
    <w:rsid w:val="00B250F8"/>
    <w:rsid w:val="00B25D23"/>
    <w:rsid w:val="00B30445"/>
    <w:rsid w:val="00B30D1A"/>
    <w:rsid w:val="00B31ADF"/>
    <w:rsid w:val="00B35564"/>
    <w:rsid w:val="00B41F93"/>
    <w:rsid w:val="00B421C0"/>
    <w:rsid w:val="00B44703"/>
    <w:rsid w:val="00B46D1C"/>
    <w:rsid w:val="00B50EBE"/>
    <w:rsid w:val="00B54C7D"/>
    <w:rsid w:val="00B57ACD"/>
    <w:rsid w:val="00B60DB3"/>
    <w:rsid w:val="00B6614B"/>
    <w:rsid w:val="00B73349"/>
    <w:rsid w:val="00B77A0F"/>
    <w:rsid w:val="00B808E5"/>
    <w:rsid w:val="00B81177"/>
    <w:rsid w:val="00B81BB5"/>
    <w:rsid w:val="00B83E78"/>
    <w:rsid w:val="00B84BF9"/>
    <w:rsid w:val="00B86311"/>
    <w:rsid w:val="00B90B0F"/>
    <w:rsid w:val="00B9584F"/>
    <w:rsid w:val="00B965BE"/>
    <w:rsid w:val="00B977F1"/>
    <w:rsid w:val="00BA506B"/>
    <w:rsid w:val="00BA7934"/>
    <w:rsid w:val="00BB00EB"/>
    <w:rsid w:val="00BB487A"/>
    <w:rsid w:val="00BC4543"/>
    <w:rsid w:val="00BC4F81"/>
    <w:rsid w:val="00BC762C"/>
    <w:rsid w:val="00BD0288"/>
    <w:rsid w:val="00BD1D73"/>
    <w:rsid w:val="00BD1F10"/>
    <w:rsid w:val="00BD688C"/>
    <w:rsid w:val="00BE538A"/>
    <w:rsid w:val="00C00364"/>
    <w:rsid w:val="00C00A8E"/>
    <w:rsid w:val="00C0423B"/>
    <w:rsid w:val="00C1257B"/>
    <w:rsid w:val="00C1390E"/>
    <w:rsid w:val="00C17019"/>
    <w:rsid w:val="00C2017B"/>
    <w:rsid w:val="00C23AAD"/>
    <w:rsid w:val="00C23B1C"/>
    <w:rsid w:val="00C24E89"/>
    <w:rsid w:val="00C2648A"/>
    <w:rsid w:val="00C27AF9"/>
    <w:rsid w:val="00C31E7D"/>
    <w:rsid w:val="00C35202"/>
    <w:rsid w:val="00C40263"/>
    <w:rsid w:val="00C406ED"/>
    <w:rsid w:val="00C40EAE"/>
    <w:rsid w:val="00C44DE9"/>
    <w:rsid w:val="00C53AD0"/>
    <w:rsid w:val="00C60B40"/>
    <w:rsid w:val="00C71C74"/>
    <w:rsid w:val="00C723BE"/>
    <w:rsid w:val="00C7247F"/>
    <w:rsid w:val="00C73B6A"/>
    <w:rsid w:val="00C7667B"/>
    <w:rsid w:val="00C7791E"/>
    <w:rsid w:val="00C903DE"/>
    <w:rsid w:val="00C92A3D"/>
    <w:rsid w:val="00C93126"/>
    <w:rsid w:val="00C936CC"/>
    <w:rsid w:val="00CA0E5A"/>
    <w:rsid w:val="00CA30A6"/>
    <w:rsid w:val="00CA7A60"/>
    <w:rsid w:val="00CB1653"/>
    <w:rsid w:val="00CB2180"/>
    <w:rsid w:val="00CB297F"/>
    <w:rsid w:val="00CB6776"/>
    <w:rsid w:val="00CC64FC"/>
    <w:rsid w:val="00CC6E32"/>
    <w:rsid w:val="00CC7F9E"/>
    <w:rsid w:val="00CD001B"/>
    <w:rsid w:val="00CD0C14"/>
    <w:rsid w:val="00CD2744"/>
    <w:rsid w:val="00CD39E7"/>
    <w:rsid w:val="00CE04CC"/>
    <w:rsid w:val="00CE2EFF"/>
    <w:rsid w:val="00CE4361"/>
    <w:rsid w:val="00CF14BD"/>
    <w:rsid w:val="00CF5C28"/>
    <w:rsid w:val="00CF64E9"/>
    <w:rsid w:val="00CF6805"/>
    <w:rsid w:val="00D02AA6"/>
    <w:rsid w:val="00D056BE"/>
    <w:rsid w:val="00D067A3"/>
    <w:rsid w:val="00D06C5E"/>
    <w:rsid w:val="00D06FE9"/>
    <w:rsid w:val="00D12789"/>
    <w:rsid w:val="00D1431D"/>
    <w:rsid w:val="00D14B43"/>
    <w:rsid w:val="00D17C31"/>
    <w:rsid w:val="00D20FAC"/>
    <w:rsid w:val="00D216D9"/>
    <w:rsid w:val="00D217CF"/>
    <w:rsid w:val="00D34E8D"/>
    <w:rsid w:val="00D409BE"/>
    <w:rsid w:val="00D436D1"/>
    <w:rsid w:val="00D46149"/>
    <w:rsid w:val="00D46BDD"/>
    <w:rsid w:val="00D5065C"/>
    <w:rsid w:val="00D53187"/>
    <w:rsid w:val="00D564BB"/>
    <w:rsid w:val="00D6076C"/>
    <w:rsid w:val="00D651B6"/>
    <w:rsid w:val="00D65840"/>
    <w:rsid w:val="00D70D06"/>
    <w:rsid w:val="00D71AC3"/>
    <w:rsid w:val="00D71D49"/>
    <w:rsid w:val="00D725D2"/>
    <w:rsid w:val="00D76D68"/>
    <w:rsid w:val="00D779C4"/>
    <w:rsid w:val="00D81E23"/>
    <w:rsid w:val="00D856AB"/>
    <w:rsid w:val="00D92529"/>
    <w:rsid w:val="00D92C07"/>
    <w:rsid w:val="00D93B5D"/>
    <w:rsid w:val="00D962ED"/>
    <w:rsid w:val="00D96C78"/>
    <w:rsid w:val="00DA2FF5"/>
    <w:rsid w:val="00DA3A72"/>
    <w:rsid w:val="00DA4BAA"/>
    <w:rsid w:val="00DA729B"/>
    <w:rsid w:val="00DB24AA"/>
    <w:rsid w:val="00DB69DB"/>
    <w:rsid w:val="00DC25B2"/>
    <w:rsid w:val="00DD4F95"/>
    <w:rsid w:val="00DE0AC3"/>
    <w:rsid w:val="00DE4A1D"/>
    <w:rsid w:val="00DE53ED"/>
    <w:rsid w:val="00DF3B9A"/>
    <w:rsid w:val="00E00999"/>
    <w:rsid w:val="00E0148A"/>
    <w:rsid w:val="00E056F1"/>
    <w:rsid w:val="00E13AA1"/>
    <w:rsid w:val="00E159B2"/>
    <w:rsid w:val="00E165D8"/>
    <w:rsid w:val="00E239F7"/>
    <w:rsid w:val="00E24077"/>
    <w:rsid w:val="00E248F6"/>
    <w:rsid w:val="00E25C04"/>
    <w:rsid w:val="00E274D2"/>
    <w:rsid w:val="00E31175"/>
    <w:rsid w:val="00E35B32"/>
    <w:rsid w:val="00E368BA"/>
    <w:rsid w:val="00E36A1B"/>
    <w:rsid w:val="00E36F05"/>
    <w:rsid w:val="00E40E20"/>
    <w:rsid w:val="00E42292"/>
    <w:rsid w:val="00E43197"/>
    <w:rsid w:val="00E4381C"/>
    <w:rsid w:val="00E555E7"/>
    <w:rsid w:val="00E55AED"/>
    <w:rsid w:val="00E55EDE"/>
    <w:rsid w:val="00E6461F"/>
    <w:rsid w:val="00E91DDC"/>
    <w:rsid w:val="00E94494"/>
    <w:rsid w:val="00EA2DA1"/>
    <w:rsid w:val="00EA3C18"/>
    <w:rsid w:val="00EA43C2"/>
    <w:rsid w:val="00EA441A"/>
    <w:rsid w:val="00EA5065"/>
    <w:rsid w:val="00EA7305"/>
    <w:rsid w:val="00EA7694"/>
    <w:rsid w:val="00EB0545"/>
    <w:rsid w:val="00EB16AA"/>
    <w:rsid w:val="00EB2AA4"/>
    <w:rsid w:val="00EB3674"/>
    <w:rsid w:val="00EB3D5C"/>
    <w:rsid w:val="00EB4572"/>
    <w:rsid w:val="00EC1D07"/>
    <w:rsid w:val="00EC7F10"/>
    <w:rsid w:val="00ED710B"/>
    <w:rsid w:val="00EF258D"/>
    <w:rsid w:val="00EF5925"/>
    <w:rsid w:val="00EF75A9"/>
    <w:rsid w:val="00F04334"/>
    <w:rsid w:val="00F0572A"/>
    <w:rsid w:val="00F12337"/>
    <w:rsid w:val="00F13B05"/>
    <w:rsid w:val="00F14001"/>
    <w:rsid w:val="00F1436B"/>
    <w:rsid w:val="00F16D93"/>
    <w:rsid w:val="00F17584"/>
    <w:rsid w:val="00F23BB8"/>
    <w:rsid w:val="00F2734A"/>
    <w:rsid w:val="00F416E7"/>
    <w:rsid w:val="00F43C28"/>
    <w:rsid w:val="00F43D0F"/>
    <w:rsid w:val="00F509D0"/>
    <w:rsid w:val="00F5389B"/>
    <w:rsid w:val="00F609C4"/>
    <w:rsid w:val="00F62C80"/>
    <w:rsid w:val="00F749DB"/>
    <w:rsid w:val="00F7533B"/>
    <w:rsid w:val="00F77E25"/>
    <w:rsid w:val="00F801B9"/>
    <w:rsid w:val="00F83F70"/>
    <w:rsid w:val="00F844B6"/>
    <w:rsid w:val="00F85B78"/>
    <w:rsid w:val="00F900BC"/>
    <w:rsid w:val="00F913A8"/>
    <w:rsid w:val="00FA08B2"/>
    <w:rsid w:val="00FA37C6"/>
    <w:rsid w:val="00FA52A6"/>
    <w:rsid w:val="00FA6F17"/>
    <w:rsid w:val="00FB16E8"/>
    <w:rsid w:val="00FB2EB3"/>
    <w:rsid w:val="00FB34D2"/>
    <w:rsid w:val="00FB47BE"/>
    <w:rsid w:val="00FC05F6"/>
    <w:rsid w:val="00FD34BC"/>
    <w:rsid w:val="00FD6DB4"/>
    <w:rsid w:val="00FE60B5"/>
    <w:rsid w:val="00FF0B30"/>
    <w:rsid w:val="00FF23FB"/>
    <w:rsid w:val="00FF5B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C0E65F3"/>
  <w15:docId w15:val="{FA65D463-F109-4BE3-B732-AA848E57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85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EF258D"/>
    <w:pPr>
      <w:tabs>
        <w:tab w:val="center" w:pos="4153"/>
        <w:tab w:val="right" w:pos="8306"/>
      </w:tabs>
    </w:pPr>
  </w:style>
  <w:style w:type="character" w:customStyle="1" w:styleId="HeaderChar">
    <w:name w:val="Header Char"/>
    <w:basedOn w:val="DefaultParagraphFont"/>
    <w:link w:val="Header"/>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character" w:customStyle="1" w:styleId="apple-converted-space">
    <w:name w:val="apple-converted-space"/>
    <w:basedOn w:val="DefaultParagraphFont"/>
    <w:rsid w:val="00CF64E9"/>
  </w:style>
  <w:style w:type="character" w:customStyle="1" w:styleId="Mention1">
    <w:name w:val="Mention1"/>
    <w:basedOn w:val="DefaultParagraphFont"/>
    <w:uiPriority w:val="99"/>
    <w:semiHidden/>
    <w:unhideWhenUsed/>
    <w:rsid w:val="00EA3C18"/>
    <w:rPr>
      <w:color w:val="2B579A"/>
      <w:shd w:val="clear" w:color="auto" w:fill="E6E6E6"/>
    </w:rPr>
  </w:style>
  <w:style w:type="paragraph" w:styleId="Revision">
    <w:name w:val="Revision"/>
    <w:hidden/>
    <w:uiPriority w:val="99"/>
    <w:semiHidden/>
    <w:rsid w:val="00E40E20"/>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D71A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67AF5-231A-493F-AD0C-1CC4BA16C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7</Pages>
  <Words>9741</Words>
  <Characters>5553</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Noteikumu nosaukums</vt:lpstr>
    </vt:vector>
  </TitlesOfParts>
  <Company>Iestādes nosaukums</Company>
  <LinksUpToDate>false</LinksUpToDate>
  <CharactersWithSpaces>15264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nosaukums</dc:title>
  <dc:subject>Noteikumu projekts</dc:subject>
  <dc:creator>Vārds Uzvārds</dc:creator>
  <cp:keywords/>
  <dc:description/>
  <cp:lastModifiedBy>Leontine Babkina</cp:lastModifiedBy>
  <cp:revision>49</cp:revision>
  <cp:lastPrinted>2018-05-22T11:06:00Z</cp:lastPrinted>
  <dcterms:created xsi:type="dcterms:W3CDTF">2018-04-24T08:28:00Z</dcterms:created>
  <dcterms:modified xsi:type="dcterms:W3CDTF">2018-05-23T08:35:00Z</dcterms:modified>
</cp:coreProperties>
</file>