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693A" w14:textId="77777777" w:rsidR="00833331" w:rsidRDefault="00833331" w:rsidP="0011070A">
      <w:pPr>
        <w:shd w:val="clear" w:color="auto" w:fill="FFFFFF"/>
        <w:spacing w:after="0" w:line="240" w:lineRule="auto"/>
        <w:jc w:val="center"/>
        <w:rPr>
          <w:rStyle w:val="Strong"/>
          <w:rFonts w:ascii="Times New Roman" w:hAnsi="Times New Roman" w:cs="Times New Roman"/>
          <w:sz w:val="28"/>
          <w:szCs w:val="28"/>
        </w:rPr>
      </w:pPr>
    </w:p>
    <w:p w14:paraId="39CDF7F7" w14:textId="77777777" w:rsidR="00D42B56" w:rsidRDefault="0011070A" w:rsidP="0011070A">
      <w:pPr>
        <w:shd w:val="clear" w:color="auto" w:fill="FFFFFF"/>
        <w:spacing w:after="0" w:line="240" w:lineRule="auto"/>
        <w:jc w:val="center"/>
        <w:rPr>
          <w:rStyle w:val="Strong"/>
          <w:rFonts w:ascii="Times New Roman" w:hAnsi="Times New Roman" w:cs="Times New Roman"/>
          <w:sz w:val="28"/>
          <w:szCs w:val="28"/>
        </w:rPr>
      </w:pPr>
      <w:r w:rsidRPr="00010481">
        <w:rPr>
          <w:rStyle w:val="Strong"/>
          <w:rFonts w:ascii="Times New Roman" w:hAnsi="Times New Roman" w:cs="Times New Roman"/>
          <w:sz w:val="28"/>
          <w:szCs w:val="28"/>
        </w:rPr>
        <w:t>Ministru kabineta noteikumu projekta</w:t>
      </w:r>
    </w:p>
    <w:p w14:paraId="07C05169" w14:textId="2DAEA097" w:rsidR="0011070A" w:rsidRPr="00010481" w:rsidRDefault="0011070A" w:rsidP="0011070A">
      <w:pPr>
        <w:shd w:val="clear" w:color="auto" w:fill="FFFFFF"/>
        <w:spacing w:after="0" w:line="240" w:lineRule="auto"/>
        <w:jc w:val="center"/>
        <w:rPr>
          <w:rStyle w:val="Strong"/>
          <w:rFonts w:ascii="Times New Roman" w:hAnsi="Times New Roman" w:cs="Times New Roman"/>
          <w:sz w:val="28"/>
          <w:szCs w:val="28"/>
        </w:rPr>
      </w:pPr>
      <w:r w:rsidRPr="00010481">
        <w:rPr>
          <w:rStyle w:val="Strong"/>
          <w:rFonts w:ascii="Times New Roman" w:hAnsi="Times New Roman" w:cs="Times New Roman"/>
          <w:sz w:val="28"/>
          <w:szCs w:val="28"/>
        </w:rPr>
        <w:t xml:space="preserve"> “Noteikumi par remigrācij</w:t>
      </w:r>
      <w:bookmarkStart w:id="0" w:name="_GoBack"/>
      <w:bookmarkEnd w:id="0"/>
      <w:r w:rsidRPr="00010481">
        <w:rPr>
          <w:rStyle w:val="Strong"/>
          <w:rFonts w:ascii="Times New Roman" w:hAnsi="Times New Roman" w:cs="Times New Roman"/>
          <w:sz w:val="28"/>
          <w:szCs w:val="28"/>
        </w:rPr>
        <w:t xml:space="preserve">as reģionālās attīstības atbalsta pasākumu” </w:t>
      </w:r>
    </w:p>
    <w:p w14:paraId="77FFE5AF" w14:textId="77777777" w:rsidR="00894C55" w:rsidRPr="00010481"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10481">
        <w:rPr>
          <w:rFonts w:ascii="Times New Roman" w:eastAsia="Times New Roman" w:hAnsi="Times New Roman" w:cs="Times New Roman"/>
          <w:b/>
          <w:bCs/>
          <w:sz w:val="28"/>
          <w:szCs w:val="24"/>
          <w:lang w:eastAsia="lv-LV"/>
        </w:rPr>
        <w:t>sākotnējās ietekmes novērtējuma ziņojums (anotācija)</w:t>
      </w:r>
    </w:p>
    <w:p w14:paraId="2F1B61C9" w14:textId="77777777" w:rsidR="00E5323B" w:rsidRPr="0001048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0481" w:rsidRPr="00010481" w14:paraId="6CAA8B1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83358F" w14:textId="77777777" w:rsidR="00655F2C" w:rsidRPr="00010481" w:rsidRDefault="00E5323B" w:rsidP="005C50FF">
            <w:pPr>
              <w:spacing w:after="0" w:line="240" w:lineRule="auto"/>
              <w:jc w:val="center"/>
              <w:rPr>
                <w:rFonts w:ascii="Times New Roman" w:eastAsia="Times New Roman" w:hAnsi="Times New Roman" w:cs="Times New Roman"/>
                <w:b/>
                <w:bCs/>
                <w:iCs/>
                <w:sz w:val="28"/>
                <w:szCs w:val="28"/>
                <w:lang w:val="sv-SE" w:eastAsia="lv-LV"/>
              </w:rPr>
            </w:pPr>
            <w:r w:rsidRPr="00010481">
              <w:rPr>
                <w:rFonts w:ascii="Times New Roman" w:eastAsia="Times New Roman" w:hAnsi="Times New Roman" w:cs="Times New Roman"/>
                <w:b/>
                <w:bCs/>
                <w:iCs/>
                <w:sz w:val="28"/>
                <w:szCs w:val="28"/>
                <w:lang w:val="sv-SE" w:eastAsia="lv-LV"/>
              </w:rPr>
              <w:t>Tiesību akta projekta anotācijas kopsavilkums</w:t>
            </w:r>
          </w:p>
        </w:tc>
      </w:tr>
      <w:tr w:rsidR="00010481" w:rsidRPr="00010481" w14:paraId="3EAB5A5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5A79B0B" w14:textId="77777777" w:rsidR="00E5323B" w:rsidRPr="00010481" w:rsidRDefault="00E5323B" w:rsidP="00E5323B">
            <w:pPr>
              <w:spacing w:after="0" w:line="240" w:lineRule="auto"/>
              <w:rPr>
                <w:rFonts w:ascii="Times New Roman" w:eastAsia="Times New Roman" w:hAnsi="Times New Roman" w:cs="Times New Roman"/>
                <w:iCs/>
                <w:sz w:val="28"/>
                <w:szCs w:val="28"/>
                <w:lang w:val="sv-SE" w:eastAsia="lv-LV"/>
              </w:rPr>
            </w:pPr>
            <w:r w:rsidRPr="00010481">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9F3E829" w14:textId="77777777" w:rsidR="00AD58E6" w:rsidRPr="00010481" w:rsidRDefault="00AD58E6" w:rsidP="00AD58E6">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Ministru kabineta noteikumu projekta </w:t>
            </w:r>
            <w:r w:rsidRPr="00010481">
              <w:rPr>
                <w:rFonts w:ascii="Times New Roman" w:eastAsia="Times New Roman" w:hAnsi="Times New Roman" w:cs="Times New Roman"/>
                <w:bCs/>
                <w:sz w:val="28"/>
                <w:szCs w:val="28"/>
                <w:lang w:eastAsia="lv-LV"/>
              </w:rPr>
              <w:t xml:space="preserve">“Noteikumi par remigrācijas reģionālās attīstības atbalsta pasākumu” (turpmāk – MKN projekts) izstrādes mērķis ir </w:t>
            </w:r>
            <w:r w:rsidRPr="00010481">
              <w:rPr>
                <w:rFonts w:ascii="Times New Roman" w:eastAsia="Times New Roman" w:hAnsi="Times New Roman" w:cs="Times New Roman"/>
                <w:iCs/>
                <w:sz w:val="28"/>
                <w:szCs w:val="28"/>
                <w:lang w:eastAsia="lv-LV"/>
              </w:rPr>
              <w:t>sniegt finansiālu atbalstu remigrantu un iekšējo migrantu uzņēmējdarbības projektiem.</w:t>
            </w:r>
          </w:p>
          <w:p w14:paraId="4D1E4DB4" w14:textId="77777777" w:rsidR="00AD58E6" w:rsidRPr="00010481" w:rsidRDefault="00AD58E6" w:rsidP="00AD58E6">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MKN projekts nepieciešams, lai </w:t>
            </w:r>
            <w:r w:rsidR="00010481">
              <w:rPr>
                <w:rFonts w:ascii="Times New Roman" w:eastAsia="Times New Roman" w:hAnsi="Times New Roman" w:cs="Times New Roman"/>
                <w:iCs/>
                <w:sz w:val="28"/>
                <w:szCs w:val="28"/>
                <w:lang w:eastAsia="lv-LV"/>
              </w:rPr>
              <w:t xml:space="preserve">ikvienam interesentam par remigrācijas reģionālās attīstības atbalsta pasākumu </w:t>
            </w:r>
            <w:r w:rsidR="00010481" w:rsidRPr="00010481">
              <w:rPr>
                <w:rFonts w:ascii="Times New Roman" w:eastAsia="Times New Roman" w:hAnsi="Times New Roman" w:cs="Times New Roman"/>
                <w:iCs/>
                <w:sz w:val="28"/>
                <w:szCs w:val="28"/>
                <w:lang w:eastAsia="lv-LV"/>
              </w:rPr>
              <w:t>nodrošinātu</w:t>
            </w:r>
            <w:r w:rsidRPr="00010481">
              <w:rPr>
                <w:rFonts w:ascii="Times New Roman" w:eastAsia="Times New Roman" w:hAnsi="Times New Roman" w:cs="Times New Roman"/>
                <w:iCs/>
                <w:sz w:val="28"/>
                <w:szCs w:val="28"/>
                <w:lang w:eastAsia="lv-LV"/>
              </w:rPr>
              <w:t xml:space="preserve"> skaidru</w:t>
            </w:r>
            <w:r w:rsidR="00010481">
              <w:rPr>
                <w:rFonts w:ascii="Times New Roman" w:eastAsia="Times New Roman" w:hAnsi="Times New Roman" w:cs="Times New Roman"/>
                <w:iCs/>
                <w:sz w:val="28"/>
                <w:szCs w:val="28"/>
                <w:lang w:eastAsia="lv-LV"/>
              </w:rPr>
              <w:t xml:space="preserve"> un</w:t>
            </w:r>
            <w:r w:rsidRPr="00010481">
              <w:rPr>
                <w:rFonts w:ascii="Times New Roman" w:eastAsia="Times New Roman" w:hAnsi="Times New Roman" w:cs="Times New Roman"/>
                <w:iCs/>
                <w:sz w:val="28"/>
                <w:szCs w:val="28"/>
                <w:lang w:eastAsia="lv-LV"/>
              </w:rPr>
              <w:t xml:space="preserve"> caurspīdīgu pieeju atbalsta pasākuma finansējuma piešķiršanas procesā.</w:t>
            </w:r>
          </w:p>
          <w:p w14:paraId="1E97BFF2" w14:textId="77777777" w:rsidR="00E5323B" w:rsidRPr="00010481" w:rsidRDefault="00AD58E6" w:rsidP="008B6740">
            <w:pPr>
              <w:spacing w:after="0" w:line="240" w:lineRule="auto"/>
              <w:jc w:val="both"/>
              <w:rPr>
                <w:rFonts w:ascii="Times New Roman" w:eastAsia="Times New Roman" w:hAnsi="Times New Roman" w:cs="Times New Roman"/>
                <w:iCs/>
                <w:sz w:val="28"/>
                <w:szCs w:val="28"/>
                <w:lang w:val="sv-SE" w:eastAsia="lv-LV"/>
              </w:rPr>
            </w:pPr>
            <w:r w:rsidRPr="00010481">
              <w:rPr>
                <w:rFonts w:ascii="Times New Roman" w:eastAsia="Times New Roman" w:hAnsi="Times New Roman" w:cs="Times New Roman"/>
                <w:iCs/>
                <w:sz w:val="28"/>
                <w:szCs w:val="28"/>
                <w:lang w:eastAsia="lv-LV"/>
              </w:rPr>
              <w:t xml:space="preserve">MKN projekta provizoriskais spēkā stāšanās </w:t>
            </w:r>
            <w:r w:rsidRPr="009E769B">
              <w:rPr>
                <w:rFonts w:ascii="Times New Roman" w:eastAsia="Times New Roman" w:hAnsi="Times New Roman" w:cs="Times New Roman"/>
                <w:iCs/>
                <w:sz w:val="28"/>
                <w:szCs w:val="28"/>
                <w:lang w:eastAsia="lv-LV"/>
              </w:rPr>
              <w:t>laiks ir 2018. gada jūlijs.</w:t>
            </w:r>
          </w:p>
        </w:tc>
      </w:tr>
    </w:tbl>
    <w:p w14:paraId="4EB4A021" w14:textId="77777777" w:rsidR="00E5323B" w:rsidRPr="00010481" w:rsidRDefault="00E5323B" w:rsidP="00E5323B">
      <w:pPr>
        <w:spacing w:after="0" w:line="240" w:lineRule="auto"/>
        <w:rPr>
          <w:rFonts w:ascii="Times New Roman" w:eastAsia="Times New Roman" w:hAnsi="Times New Roman" w:cs="Times New Roman"/>
          <w:iCs/>
          <w:sz w:val="24"/>
          <w:szCs w:val="24"/>
          <w:lang w:val="sv-SE" w:eastAsia="lv-LV"/>
        </w:rPr>
      </w:pPr>
      <w:r w:rsidRPr="0001048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0481" w:rsidRPr="00010481" w14:paraId="1B43CF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FEF81" w14:textId="77777777" w:rsidR="00655F2C" w:rsidRPr="00010481" w:rsidRDefault="00E5323B" w:rsidP="005C50FF">
            <w:pPr>
              <w:spacing w:after="0" w:line="240" w:lineRule="auto"/>
              <w:jc w:val="center"/>
              <w:rPr>
                <w:rFonts w:ascii="Times New Roman" w:eastAsia="Times New Roman" w:hAnsi="Times New Roman" w:cs="Times New Roman"/>
                <w:b/>
                <w:bCs/>
                <w:iCs/>
                <w:sz w:val="28"/>
                <w:szCs w:val="28"/>
                <w:lang w:val="sv-SE" w:eastAsia="lv-LV"/>
              </w:rPr>
            </w:pPr>
            <w:r w:rsidRPr="00010481">
              <w:rPr>
                <w:rFonts w:ascii="Times New Roman" w:eastAsia="Times New Roman" w:hAnsi="Times New Roman" w:cs="Times New Roman"/>
                <w:b/>
                <w:bCs/>
                <w:iCs/>
                <w:sz w:val="28"/>
                <w:szCs w:val="28"/>
                <w:lang w:val="sv-SE" w:eastAsia="lv-LV"/>
              </w:rPr>
              <w:t>I. Tiesību akta projekta izstrādes nepieciešamība</w:t>
            </w:r>
          </w:p>
        </w:tc>
      </w:tr>
      <w:tr w:rsidR="00010481" w:rsidRPr="00010481" w14:paraId="0844C3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767EFA"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F1E7AE"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251D428" w14:textId="77777777" w:rsidR="00E5323B" w:rsidRPr="00010481" w:rsidRDefault="00AD58E6" w:rsidP="00010481">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MKN projekts</w:t>
            </w:r>
            <w:r w:rsidRPr="00010481">
              <w:rPr>
                <w:rFonts w:ascii="Times New Roman" w:eastAsia="Times New Roman" w:hAnsi="Times New Roman" w:cs="Times New Roman"/>
                <w:bCs/>
                <w:sz w:val="28"/>
                <w:szCs w:val="28"/>
                <w:lang w:eastAsia="lv-LV"/>
              </w:rPr>
              <w:t xml:space="preserve"> izstrādāts, lai saskaņā ar </w:t>
            </w:r>
            <w:r w:rsidRPr="00010481">
              <w:rPr>
                <w:rFonts w:ascii="Times New Roman" w:hAnsi="Times New Roman"/>
                <w:sz w:val="28"/>
                <w:szCs w:val="28"/>
              </w:rPr>
              <w:t>Ministru kabineta 2016. gada 3. maija rīkojuma Nr. 275 “Par Valdības rīcības plānu Deklarācijas par Māra Kučinska vadītā Ministru kabineta iecerēto darbību īstenošanai” pasākumu Nr. 93.5. “</w:t>
            </w:r>
            <w:r w:rsidRPr="00010481">
              <w:rPr>
                <w:rFonts w:ascii="Times New Roman" w:hAnsi="Times New Roman"/>
                <w:i/>
                <w:sz w:val="28"/>
                <w:szCs w:val="28"/>
              </w:rPr>
              <w:t>Atbalstīsim pasākumus ārvalstīs dzīvojošo tautiešu politiskai un pilsoniskai līdzdalībai un iesaistei Latvijas ekonomiskajā un kultūras dzīvē, izglītībā un zinātnē. Paredzēsim atbalstu ārvalstīs dzīvojošām Latvijas ģimenēm, kuras apsver iespēju atgriezties Latvijā, nodrošināsim ciešākas saites ar Latviju un mērķorientētu valsts atbalsta politiku atgriešanās īstenošanai</w:t>
            </w:r>
            <w:r w:rsidRPr="00010481">
              <w:rPr>
                <w:rFonts w:ascii="Times New Roman" w:hAnsi="Times New Roman"/>
                <w:sz w:val="28"/>
                <w:szCs w:val="28"/>
              </w:rPr>
              <w:t xml:space="preserve">” </w:t>
            </w:r>
            <w:r w:rsidRPr="00010481">
              <w:rPr>
                <w:rFonts w:ascii="Times New Roman" w:hAnsi="Times New Roman"/>
                <w:b/>
                <w:sz w:val="28"/>
                <w:szCs w:val="28"/>
              </w:rPr>
              <w:t>īstenotu</w:t>
            </w:r>
            <w:r w:rsidRPr="00010481">
              <w:rPr>
                <w:rFonts w:ascii="Times New Roman" w:eastAsia="Times New Roman" w:hAnsi="Times New Roman" w:cs="Times New Roman"/>
                <w:iCs/>
                <w:sz w:val="28"/>
                <w:szCs w:val="28"/>
                <w:lang w:eastAsia="lv-LV"/>
              </w:rPr>
              <w:t xml:space="preserve"> </w:t>
            </w:r>
            <w:r w:rsidRPr="00010481">
              <w:rPr>
                <w:rFonts w:ascii="Times New Roman" w:hAnsi="Times New Roman"/>
                <w:sz w:val="28"/>
                <w:szCs w:val="28"/>
              </w:rPr>
              <w:t>Ministru kabineta 2017. gada 12. septembra sēdes protokola Nr. 45 53. § 9. punktu, ar ko Vides aizsardzības un reģionālās attīstības ministrijai (turpmāk – VARAM) ir uzdots īstenot prioritāro pasākumu 2018.-2020. gadam “Pilotprojekts pašvaldībās reemigrācijas veicināšanai “</w:t>
            </w:r>
            <w:r w:rsidRPr="00010481">
              <w:rPr>
                <w:rFonts w:ascii="Times New Roman" w:hAnsi="Times New Roman"/>
                <w:b/>
                <w:sz w:val="28"/>
                <w:szCs w:val="28"/>
              </w:rPr>
              <w:t xml:space="preserve">Reģionālās </w:t>
            </w:r>
            <w:r w:rsidRPr="00010481">
              <w:rPr>
                <w:rFonts w:ascii="Times New Roman" w:hAnsi="Times New Roman"/>
                <w:b/>
                <w:sz w:val="28"/>
                <w:szCs w:val="28"/>
              </w:rPr>
              <w:lastRenderedPageBreak/>
              <w:t>reemigrācijas koordinators</w:t>
            </w:r>
            <w:r w:rsidRPr="00010481">
              <w:rPr>
                <w:rFonts w:ascii="Times New Roman" w:hAnsi="Times New Roman"/>
                <w:sz w:val="28"/>
                <w:szCs w:val="28"/>
              </w:rPr>
              <w:t>””</w:t>
            </w:r>
            <w:r w:rsidRPr="00010481">
              <w:rPr>
                <w:rFonts w:ascii="Times New Roman" w:hAnsi="Times New Roman"/>
                <w:b/>
                <w:sz w:val="28"/>
                <w:szCs w:val="28"/>
              </w:rPr>
              <w:t xml:space="preserve"> </w:t>
            </w:r>
            <w:r w:rsidRPr="00010481">
              <w:rPr>
                <w:rFonts w:ascii="Times New Roman" w:hAnsi="Times New Roman"/>
                <w:sz w:val="28"/>
                <w:szCs w:val="28"/>
              </w:rPr>
              <w:t>(turpmāk – prioritārais pasākums).</w:t>
            </w:r>
          </w:p>
        </w:tc>
      </w:tr>
      <w:tr w:rsidR="00010481" w:rsidRPr="00010481" w14:paraId="626C96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FE45C4"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C7514F"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A872D20" w14:textId="37CA42FE" w:rsidR="00BD3321" w:rsidRPr="00010481" w:rsidRDefault="00BD3321" w:rsidP="00BD3321">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Prioritārā pasākuma ietvaros paredzēts </w:t>
            </w:r>
            <w:r w:rsidRPr="00010481">
              <w:rPr>
                <w:rFonts w:ascii="Times New Roman" w:eastAsia="Times New Roman" w:hAnsi="Times New Roman" w:cs="Times New Roman"/>
                <w:b/>
                <w:iCs/>
                <w:sz w:val="28"/>
                <w:szCs w:val="28"/>
                <w:lang w:eastAsia="lv-LV"/>
              </w:rPr>
              <w:t>sniegt finansiālu atbalstu remigrantu</w:t>
            </w:r>
            <w:r w:rsidRPr="00010481">
              <w:rPr>
                <w:rFonts w:ascii="Times New Roman" w:eastAsia="Times New Roman" w:hAnsi="Times New Roman" w:cs="Times New Roman"/>
                <w:iCs/>
                <w:sz w:val="28"/>
                <w:szCs w:val="28"/>
                <w:lang w:eastAsia="lv-LV"/>
              </w:rPr>
              <w:t xml:space="preserve"> un iekšējo migrantu uzņēmējdarbības projektiem, tādējādi nepieciešams nor</w:t>
            </w:r>
            <w:r w:rsidR="00010481">
              <w:rPr>
                <w:rFonts w:ascii="Times New Roman" w:eastAsia="Times New Roman" w:hAnsi="Times New Roman" w:cs="Times New Roman"/>
                <w:iCs/>
                <w:sz w:val="28"/>
                <w:szCs w:val="28"/>
                <w:lang w:eastAsia="lv-LV"/>
              </w:rPr>
              <w:t>matīvais regulējums, kas nosaka</w:t>
            </w:r>
            <w:r w:rsidRPr="00010481">
              <w:rPr>
                <w:rFonts w:ascii="Times New Roman" w:eastAsia="Times New Roman" w:hAnsi="Times New Roman" w:cs="Times New Roman"/>
                <w:iCs/>
                <w:sz w:val="28"/>
                <w:szCs w:val="28"/>
                <w:lang w:eastAsia="lv-LV"/>
              </w:rPr>
              <w:t xml:space="preserve"> remigrācijas reģionālās attīstības atbalsta pasākuma īstenošanas un finansēšanas kārtību no valsts budžeta līdzekļiem (turpmāk – atbalst</w:t>
            </w:r>
            <w:r w:rsidR="00590F5E">
              <w:rPr>
                <w:rFonts w:ascii="Times New Roman" w:eastAsia="Times New Roman" w:hAnsi="Times New Roman" w:cs="Times New Roman"/>
                <w:iCs/>
                <w:sz w:val="28"/>
                <w:szCs w:val="28"/>
                <w:lang w:eastAsia="lv-LV"/>
              </w:rPr>
              <w:t>a pasākums). MKN projekts paredz</w:t>
            </w:r>
            <w:r w:rsidRPr="00010481">
              <w:rPr>
                <w:rFonts w:ascii="Times New Roman" w:eastAsia="Times New Roman" w:hAnsi="Times New Roman" w:cs="Times New Roman"/>
                <w:iCs/>
                <w:sz w:val="28"/>
                <w:szCs w:val="28"/>
                <w:lang w:eastAsia="lv-LV"/>
              </w:rPr>
              <w:t xml:space="preserve"> dalības nosacījumus atbalsta pasākumā, nosacījumus atbalsta pasākuma projekta pieteikuma iesniegšanai un atbalsta pasākuma finansējuma saņemšanai, kā arī atbalsta pasākuma projektu pieteikumu vērtēšanas procesu un atbalsta pasākuma finansējuma saņēmēju uzraudzību.</w:t>
            </w:r>
          </w:p>
          <w:p w14:paraId="7EDAEDE7" w14:textId="5FE692DC" w:rsidR="00955CBD" w:rsidRPr="00010481" w:rsidRDefault="00BD3321" w:rsidP="00955CBD">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Dažādi socioloģiskie pētījumi, tostarp Hazana M. (2016). veiktā pētījuma “Atgriešanās Latvijā: remigrantu aptaujas rezultāti” rezultāti apliecina, ka aptuveni trešā daļa no pētījuma respondentiem uzskata, ka atbalsta programma uzņēmējdarbības un personiskā biznesa uzsākšanai, palīdzētu atgriezties Latvijā. Pētījums pieejams Latvijas Universitātes Diasporas un migrācijas pētījumu centra tīmekļvietnē</w:t>
            </w:r>
            <w:r w:rsidR="00EE7266">
              <w:rPr>
                <w:rFonts w:ascii="Times New Roman" w:eastAsia="Times New Roman" w:hAnsi="Times New Roman" w:cs="Times New Roman"/>
                <w:iCs/>
                <w:sz w:val="28"/>
                <w:szCs w:val="28"/>
                <w:lang w:eastAsia="lv-LV"/>
              </w:rPr>
              <w:t xml:space="preserve"> </w:t>
            </w:r>
            <w:r w:rsidR="005744E9" w:rsidRPr="00EE7266">
              <w:rPr>
                <w:rStyle w:val="Hyperlink"/>
                <w:rFonts w:ascii="Times New Roman" w:hAnsi="Times New Roman" w:cs="Times New Roman"/>
                <w:sz w:val="28"/>
                <w:szCs w:val="28"/>
              </w:rPr>
              <w:t>https://www.diaspora.lu.lv/</w:t>
            </w:r>
            <w:r w:rsidR="00EE7266" w:rsidRPr="00EE7266">
              <w:rPr>
                <w:rStyle w:val="Hyperlink"/>
                <w:rFonts w:ascii="Times New Roman" w:hAnsi="Times New Roman" w:cs="Times New Roman"/>
                <w:sz w:val="28"/>
                <w:szCs w:val="28"/>
              </w:rPr>
              <w:t xml:space="preserve"> </w:t>
            </w:r>
            <w:r w:rsidR="005744E9" w:rsidRPr="00EE7266">
              <w:rPr>
                <w:rStyle w:val="Hyperlink"/>
                <w:rFonts w:ascii="Times New Roman" w:hAnsi="Times New Roman" w:cs="Times New Roman"/>
                <w:sz w:val="28"/>
                <w:szCs w:val="28"/>
              </w:rPr>
              <w:t>petijumi/</w:t>
            </w:r>
            <w:r w:rsidR="00955CBD" w:rsidRPr="00EE7266">
              <w:rPr>
                <w:rFonts w:eastAsia="Times New Roman"/>
                <w:iCs/>
                <w:lang w:eastAsia="lv-LV"/>
              </w:rPr>
              <w:t>.</w:t>
            </w:r>
            <w:r w:rsidR="00EE7266" w:rsidRPr="00EE7266">
              <w:rPr>
                <w:rFonts w:eastAsia="Times New Roman"/>
                <w:iCs/>
                <w:sz w:val="28"/>
                <w:szCs w:val="28"/>
                <w:lang w:eastAsia="lv-LV"/>
              </w:rPr>
              <w:t xml:space="preserve"> </w:t>
            </w:r>
          </w:p>
          <w:p w14:paraId="2FE5A97C" w14:textId="77777777" w:rsidR="00955CBD" w:rsidRPr="00010481" w:rsidRDefault="00955CBD" w:rsidP="00955CBD">
            <w:pPr>
              <w:spacing w:after="0" w:line="240" w:lineRule="auto"/>
              <w:jc w:val="both"/>
              <w:rPr>
                <w:rFonts w:ascii="Times New Roman" w:hAnsi="Times New Roman" w:cs="Times New Roman"/>
                <w:sz w:val="28"/>
                <w:szCs w:val="28"/>
              </w:rPr>
            </w:pPr>
            <w:r w:rsidRPr="00010481">
              <w:rPr>
                <w:rFonts w:ascii="Times New Roman" w:hAnsi="Times New Roman" w:cs="Times New Roman"/>
                <w:sz w:val="28"/>
                <w:szCs w:val="28"/>
              </w:rPr>
              <w:t xml:space="preserve">Terminu </w:t>
            </w:r>
            <w:r w:rsidRPr="00010481">
              <w:rPr>
                <w:rStyle w:val="Emphasis"/>
                <w:rFonts w:ascii="Times New Roman" w:hAnsi="Times New Roman" w:cs="Times New Roman"/>
                <w:sz w:val="28"/>
                <w:szCs w:val="28"/>
              </w:rPr>
              <w:t>remigrācija</w:t>
            </w:r>
            <w:r w:rsidRPr="00010481">
              <w:rPr>
                <w:rFonts w:ascii="Times New Roman" w:hAnsi="Times New Roman" w:cs="Times New Roman"/>
                <w:sz w:val="28"/>
                <w:szCs w:val="28"/>
              </w:rPr>
              <w:t xml:space="preserve"> un </w:t>
            </w:r>
            <w:r w:rsidRPr="00010481">
              <w:rPr>
                <w:rStyle w:val="Emphasis"/>
                <w:rFonts w:ascii="Times New Roman" w:hAnsi="Times New Roman" w:cs="Times New Roman"/>
                <w:sz w:val="28"/>
                <w:szCs w:val="28"/>
              </w:rPr>
              <w:t>remigrants</w:t>
            </w:r>
            <w:r w:rsidRPr="00010481">
              <w:rPr>
                <w:rFonts w:ascii="Times New Roman" w:hAnsi="Times New Roman" w:cs="Times New Roman"/>
                <w:sz w:val="28"/>
                <w:szCs w:val="28"/>
              </w:rPr>
              <w:t xml:space="preserve"> nozīme sakrīt ar sabiedrībā lietotajiem terminiem </w:t>
            </w:r>
            <w:r w:rsidRPr="00010481">
              <w:rPr>
                <w:rStyle w:val="Emphasis"/>
                <w:rFonts w:ascii="Times New Roman" w:hAnsi="Times New Roman" w:cs="Times New Roman"/>
                <w:sz w:val="28"/>
                <w:szCs w:val="28"/>
              </w:rPr>
              <w:t>reemigrācija</w:t>
            </w:r>
            <w:r w:rsidRPr="00010481">
              <w:rPr>
                <w:rFonts w:ascii="Times New Roman" w:hAnsi="Times New Roman" w:cs="Times New Roman"/>
                <w:sz w:val="28"/>
                <w:szCs w:val="28"/>
              </w:rPr>
              <w:t xml:space="preserve"> un  </w:t>
            </w:r>
            <w:r w:rsidRPr="00010481">
              <w:rPr>
                <w:rStyle w:val="Emphasis"/>
                <w:rFonts w:ascii="Times New Roman" w:hAnsi="Times New Roman" w:cs="Times New Roman"/>
                <w:sz w:val="28"/>
                <w:szCs w:val="28"/>
              </w:rPr>
              <w:t xml:space="preserve">reemigrants </w:t>
            </w:r>
            <w:r w:rsidRPr="00010481">
              <w:rPr>
                <w:rFonts w:ascii="Times New Roman" w:hAnsi="Times New Roman" w:cs="Times New Roman"/>
                <w:sz w:val="28"/>
                <w:szCs w:val="28"/>
              </w:rPr>
              <w:t>–  </w:t>
            </w:r>
            <w:r w:rsidRPr="00010481">
              <w:rPr>
                <w:rStyle w:val="Strong"/>
                <w:rFonts w:ascii="Times New Roman" w:hAnsi="Times New Roman" w:cs="Times New Roman"/>
                <w:sz w:val="28"/>
                <w:szCs w:val="28"/>
              </w:rPr>
              <w:t>abi tiek izmantoti, lai raksturotu vienu un to pašu procesu</w:t>
            </w:r>
            <w:r w:rsidRPr="00010481">
              <w:rPr>
                <w:rFonts w:ascii="Times New Roman" w:hAnsi="Times New Roman" w:cs="Times New Roman"/>
                <w:sz w:val="28"/>
                <w:szCs w:val="28"/>
              </w:rPr>
              <w:t xml:space="preserve"> – iedzīvotāju atgriešanās valstī, no kuras tie emigrējuši (izbraukuši).</w:t>
            </w:r>
          </w:p>
          <w:p w14:paraId="18A3C98C" w14:textId="11EDEABD" w:rsidR="00955CBD" w:rsidRPr="00010481" w:rsidRDefault="00955CBD" w:rsidP="00955CBD">
            <w:pPr>
              <w:spacing w:after="0" w:line="240" w:lineRule="auto"/>
              <w:jc w:val="both"/>
              <w:rPr>
                <w:rFonts w:ascii="Times New Roman" w:hAnsi="Times New Roman" w:cs="Times New Roman"/>
                <w:sz w:val="28"/>
                <w:szCs w:val="28"/>
              </w:rPr>
            </w:pPr>
            <w:r w:rsidRPr="00010481">
              <w:rPr>
                <w:rFonts w:ascii="Times New Roman" w:hAnsi="Times New Roman" w:cs="Times New Roman"/>
                <w:sz w:val="28"/>
                <w:szCs w:val="28"/>
              </w:rPr>
              <w:t xml:space="preserve">Termini </w:t>
            </w:r>
            <w:r w:rsidRPr="00010481">
              <w:rPr>
                <w:rStyle w:val="Emphasis"/>
                <w:rFonts w:ascii="Times New Roman" w:hAnsi="Times New Roman" w:cs="Times New Roman"/>
                <w:sz w:val="28"/>
                <w:szCs w:val="28"/>
              </w:rPr>
              <w:t>remigrācija</w:t>
            </w:r>
            <w:r w:rsidRPr="00010481">
              <w:rPr>
                <w:rFonts w:ascii="Times New Roman" w:hAnsi="Times New Roman" w:cs="Times New Roman"/>
                <w:sz w:val="28"/>
                <w:szCs w:val="28"/>
              </w:rPr>
              <w:t xml:space="preserve"> un </w:t>
            </w:r>
            <w:r w:rsidRPr="00010481">
              <w:rPr>
                <w:rStyle w:val="Emphasis"/>
                <w:rFonts w:ascii="Times New Roman" w:hAnsi="Times New Roman" w:cs="Times New Roman"/>
                <w:sz w:val="28"/>
                <w:szCs w:val="28"/>
              </w:rPr>
              <w:t>remigrants</w:t>
            </w:r>
            <w:r w:rsidRPr="00010481">
              <w:rPr>
                <w:rFonts w:ascii="Times New Roman" w:hAnsi="Times New Roman" w:cs="Times New Roman"/>
                <w:sz w:val="28"/>
                <w:szCs w:val="28"/>
              </w:rPr>
              <w:t xml:space="preserve"> tiek lietoti ne tikai VARAM īstenotā remigrācijas </w:t>
            </w:r>
            <w:r w:rsidRPr="00010481">
              <w:rPr>
                <w:rStyle w:val="Strong"/>
                <w:rFonts w:ascii="Times New Roman" w:hAnsi="Times New Roman" w:cs="Times New Roman"/>
                <w:sz w:val="28"/>
                <w:szCs w:val="28"/>
              </w:rPr>
              <w:t>pilotprojekta ietvaros</w:t>
            </w:r>
            <w:r w:rsidRPr="00010481">
              <w:rPr>
                <w:rFonts w:ascii="Times New Roman" w:hAnsi="Times New Roman" w:cs="Times New Roman"/>
                <w:sz w:val="28"/>
                <w:szCs w:val="28"/>
              </w:rPr>
              <w:t>, bet arī citos dokumentos un projektos (piemēram, analītiskajā pārskatā “Vienojošas nacionālās identitātes un kultūrtelpas nostiprināšana” (Analītiskā pārskata autori ir ekspertu grupa – Inta Mieriņa, Liesma Ose (L</w:t>
            </w:r>
            <w:r w:rsidR="00003223">
              <w:rPr>
                <w:rFonts w:ascii="Times New Roman" w:hAnsi="Times New Roman" w:cs="Times New Roman"/>
                <w:sz w:val="28"/>
                <w:szCs w:val="28"/>
              </w:rPr>
              <w:t xml:space="preserve">atvijas </w:t>
            </w:r>
            <w:r w:rsidRPr="00010481">
              <w:rPr>
                <w:rFonts w:ascii="Times New Roman" w:hAnsi="Times New Roman" w:cs="Times New Roman"/>
                <w:sz w:val="28"/>
                <w:szCs w:val="28"/>
              </w:rPr>
              <w:t>U</w:t>
            </w:r>
            <w:r w:rsidR="00003223">
              <w:rPr>
                <w:rFonts w:ascii="Times New Roman" w:hAnsi="Times New Roman" w:cs="Times New Roman"/>
                <w:sz w:val="28"/>
                <w:szCs w:val="28"/>
              </w:rPr>
              <w:t>niversitātes</w:t>
            </w:r>
            <w:r w:rsidRPr="00010481">
              <w:rPr>
                <w:rFonts w:ascii="Times New Roman" w:hAnsi="Times New Roman" w:cs="Times New Roman"/>
                <w:sz w:val="28"/>
                <w:szCs w:val="28"/>
              </w:rPr>
              <w:t xml:space="preserve"> Diasporas un migrācijas pētījumu </w:t>
            </w:r>
            <w:r w:rsidRPr="00010481">
              <w:rPr>
                <w:rFonts w:ascii="Times New Roman" w:hAnsi="Times New Roman" w:cs="Times New Roman"/>
                <w:sz w:val="28"/>
                <w:szCs w:val="28"/>
              </w:rPr>
              <w:lastRenderedPageBreak/>
              <w:t>centrs), Mārtiņš Kaprāns (L</w:t>
            </w:r>
            <w:r w:rsidR="00003223">
              <w:rPr>
                <w:rFonts w:ascii="Times New Roman" w:hAnsi="Times New Roman" w:cs="Times New Roman"/>
                <w:sz w:val="28"/>
                <w:szCs w:val="28"/>
              </w:rPr>
              <w:t xml:space="preserve">atvijas </w:t>
            </w:r>
            <w:r w:rsidRPr="00010481">
              <w:rPr>
                <w:rFonts w:ascii="Times New Roman" w:hAnsi="Times New Roman" w:cs="Times New Roman"/>
                <w:sz w:val="28"/>
                <w:szCs w:val="28"/>
              </w:rPr>
              <w:t>U</w:t>
            </w:r>
            <w:r w:rsidR="00003223">
              <w:rPr>
                <w:rFonts w:ascii="Times New Roman" w:hAnsi="Times New Roman" w:cs="Times New Roman"/>
                <w:sz w:val="28"/>
                <w:szCs w:val="28"/>
              </w:rPr>
              <w:t>niversitātes</w:t>
            </w:r>
            <w:r w:rsidRPr="00010481">
              <w:rPr>
                <w:rFonts w:ascii="Times New Roman" w:hAnsi="Times New Roman" w:cs="Times New Roman"/>
                <w:sz w:val="28"/>
                <w:szCs w:val="28"/>
              </w:rPr>
              <w:t xml:space="preserve"> Filozofijas un socioloģijas institūts) un Agnese Lāce (PROVIDUS).), kā arī </w:t>
            </w:r>
            <w:r w:rsidR="008B6740">
              <w:rPr>
                <w:rFonts w:ascii="Times New Roman" w:hAnsi="Times New Roman" w:cs="Times New Roman"/>
                <w:sz w:val="28"/>
                <w:szCs w:val="28"/>
              </w:rPr>
              <w:t xml:space="preserve">Latvijas Republikas </w:t>
            </w:r>
            <w:r w:rsidRPr="00010481">
              <w:rPr>
                <w:rFonts w:ascii="Times New Roman" w:hAnsi="Times New Roman" w:cs="Times New Roman"/>
                <w:sz w:val="28"/>
                <w:szCs w:val="28"/>
              </w:rPr>
              <w:t>Saeimas Ārlietu komisijas izveidotajā darbā grupā Diasporas likumprojekta izstrādei).</w:t>
            </w:r>
          </w:p>
          <w:p w14:paraId="5E77CEFB" w14:textId="77777777" w:rsidR="00955CBD" w:rsidRPr="00010481" w:rsidRDefault="00955CBD" w:rsidP="00955CBD">
            <w:pPr>
              <w:spacing w:after="0" w:line="240" w:lineRule="auto"/>
              <w:jc w:val="both"/>
              <w:rPr>
                <w:rFonts w:ascii="Times New Roman" w:hAnsi="Times New Roman" w:cs="Times New Roman"/>
                <w:sz w:val="28"/>
                <w:szCs w:val="28"/>
              </w:rPr>
            </w:pPr>
          </w:p>
          <w:p w14:paraId="354C6C32" w14:textId="2558CF03" w:rsidR="00644623" w:rsidRPr="00010481" w:rsidRDefault="00644623" w:rsidP="00644623">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b/>
                <w:iCs/>
                <w:sz w:val="28"/>
                <w:szCs w:val="28"/>
                <w:lang w:eastAsia="lv-LV"/>
              </w:rPr>
              <w:t>MKN projekta I</w:t>
            </w:r>
            <w:r w:rsidR="00217B31">
              <w:rPr>
                <w:rFonts w:ascii="Times New Roman" w:eastAsia="Times New Roman" w:hAnsi="Times New Roman" w:cs="Times New Roman"/>
                <w:b/>
                <w:iCs/>
                <w:sz w:val="28"/>
                <w:szCs w:val="28"/>
                <w:lang w:eastAsia="lv-LV"/>
              </w:rPr>
              <w:t>. </w:t>
            </w:r>
            <w:r w:rsidRPr="00010481">
              <w:rPr>
                <w:rFonts w:ascii="Times New Roman" w:eastAsia="Times New Roman" w:hAnsi="Times New Roman" w:cs="Times New Roman"/>
                <w:b/>
                <w:iCs/>
                <w:sz w:val="28"/>
                <w:szCs w:val="28"/>
                <w:lang w:eastAsia="lv-LV"/>
              </w:rPr>
              <w:t xml:space="preserve">nodaļa “Vispārīgie jautājumi” </w:t>
            </w:r>
            <w:r w:rsidRPr="00010481">
              <w:rPr>
                <w:rFonts w:ascii="Times New Roman" w:eastAsia="Times New Roman" w:hAnsi="Times New Roman" w:cs="Times New Roman"/>
                <w:iCs/>
                <w:sz w:val="28"/>
                <w:szCs w:val="28"/>
                <w:lang w:eastAsia="lv-LV"/>
              </w:rPr>
              <w:t>no</w:t>
            </w:r>
            <w:r w:rsidR="008B6740">
              <w:rPr>
                <w:rFonts w:ascii="Times New Roman" w:eastAsia="Times New Roman" w:hAnsi="Times New Roman" w:cs="Times New Roman"/>
                <w:iCs/>
                <w:sz w:val="28"/>
                <w:szCs w:val="28"/>
                <w:lang w:eastAsia="lv-LV"/>
              </w:rPr>
              <w:t>teic</w:t>
            </w:r>
            <w:r w:rsidRPr="00010481">
              <w:rPr>
                <w:rFonts w:ascii="Times New Roman" w:eastAsia="Times New Roman" w:hAnsi="Times New Roman" w:cs="Times New Roman"/>
                <w:iCs/>
                <w:sz w:val="28"/>
                <w:szCs w:val="28"/>
                <w:lang w:eastAsia="lv-LV"/>
              </w:rPr>
              <w:t>, ka atbalsta pasākumu īsteno VARAM sadarbībā ar plānošanas reģioniem, kuros prioritārā pasākuma īstenošanai 2018. gadā izveidots remigrācijas koordinatoru tīkls (katrā reģionā viens koordinators). Plānošanas reģioni un tajos ietilpstošās pašvaldības tiek noteiktas saskaņā ar Ministru kabineta 2009</w:t>
            </w:r>
            <w:r w:rsidR="008B6740">
              <w:rPr>
                <w:rFonts w:ascii="Times New Roman" w:eastAsia="Times New Roman" w:hAnsi="Times New Roman" w:cs="Times New Roman"/>
                <w:iCs/>
                <w:sz w:val="28"/>
                <w:szCs w:val="28"/>
                <w:lang w:eastAsia="lv-LV"/>
              </w:rPr>
              <w:t>. gada 5. maija noteikumiem Nr. </w:t>
            </w:r>
            <w:r w:rsidRPr="00010481">
              <w:rPr>
                <w:rFonts w:ascii="Times New Roman" w:eastAsia="Times New Roman" w:hAnsi="Times New Roman" w:cs="Times New Roman"/>
                <w:iCs/>
                <w:sz w:val="28"/>
                <w:szCs w:val="28"/>
                <w:lang w:eastAsia="lv-LV"/>
              </w:rPr>
              <w:t>391 “Noteikumi par plānošanas reģionu teritorijām”</w:t>
            </w:r>
            <w:r w:rsidR="009B69D5" w:rsidRPr="00010481">
              <w:rPr>
                <w:rFonts w:ascii="Times New Roman" w:eastAsia="Times New Roman" w:hAnsi="Times New Roman" w:cs="Times New Roman"/>
                <w:iCs/>
                <w:sz w:val="28"/>
                <w:szCs w:val="28"/>
                <w:lang w:eastAsia="lv-LV"/>
              </w:rPr>
              <w:t>.</w:t>
            </w:r>
          </w:p>
          <w:p w14:paraId="4FDF7B0D" w14:textId="32F369BC" w:rsidR="00D958FC" w:rsidRPr="00010481" w:rsidRDefault="009B69D5" w:rsidP="00644623">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MKN projekta I nodaļā ir skaidroti no</w:t>
            </w:r>
            <w:r w:rsidR="00240DDE">
              <w:rPr>
                <w:rFonts w:ascii="Times New Roman" w:eastAsia="Times New Roman" w:hAnsi="Times New Roman" w:cs="Times New Roman"/>
                <w:iCs/>
                <w:sz w:val="28"/>
                <w:szCs w:val="28"/>
                <w:lang w:eastAsia="lv-LV"/>
              </w:rPr>
              <w:t>teikumos lietotie termini</w:t>
            </w:r>
            <w:r w:rsidRPr="00010481">
              <w:rPr>
                <w:rFonts w:ascii="Times New Roman" w:eastAsia="Times New Roman" w:hAnsi="Times New Roman" w:cs="Times New Roman"/>
                <w:iCs/>
                <w:sz w:val="28"/>
                <w:szCs w:val="28"/>
                <w:lang w:eastAsia="lv-LV"/>
              </w:rPr>
              <w:t xml:space="preserve">, tiek skaidrots, kas ir remigrants, iekšējais migrants, atbalsta pasākuma dalībnieks, atbalsta pasākuma finansējums, atbalsta pasākuma finansējuma saņēmējs, atbalsta pasākuma projekta pieteikums, piesaistītās investīcijas. </w:t>
            </w:r>
          </w:p>
          <w:p w14:paraId="4B80871A" w14:textId="1CBA4972" w:rsidR="00D958FC" w:rsidRPr="00010481" w:rsidRDefault="00D958FC" w:rsidP="00D958FC">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Atbalsta pasākuma dalībnieki var būt gan remigranti (personas, kuras ir atgriezušās Latvijā pēc ilgstošas prombūtnes ārzemēs) un iekšējie migranti (personas, kas Latvijā ir mainījušas savu deklarēto dzīvesvietu no viena plānošanas reģiona uz citu)</w:t>
            </w:r>
            <w:r w:rsidR="00010481">
              <w:rPr>
                <w:rFonts w:ascii="Times New Roman" w:eastAsia="Times New Roman" w:hAnsi="Times New Roman" w:cs="Times New Roman"/>
                <w:iCs/>
                <w:sz w:val="28"/>
                <w:szCs w:val="28"/>
                <w:lang w:eastAsia="lv-LV"/>
              </w:rPr>
              <w:t>.</w:t>
            </w:r>
            <w:r w:rsidR="00C374CD">
              <w:rPr>
                <w:rFonts w:ascii="Times New Roman" w:eastAsia="Times New Roman" w:hAnsi="Times New Roman" w:cs="Times New Roman"/>
                <w:iCs/>
                <w:sz w:val="28"/>
                <w:szCs w:val="28"/>
                <w:lang w:eastAsia="lv-LV"/>
              </w:rPr>
              <w:t xml:space="preserve"> Ar ilgstošu prombūtni tiek saprasta prombūtne, kas ir ilgāka par trim gadiem. Pirms ilgstošas prombūtnes personai Latvijā ir jānodzīvo vismaz 10 gadus. Kā</w:t>
            </w:r>
            <w:r w:rsidR="00261C68">
              <w:rPr>
                <w:rFonts w:ascii="Times New Roman" w:eastAsia="Times New Roman" w:hAnsi="Times New Roman" w:cs="Times New Roman"/>
                <w:iCs/>
                <w:sz w:val="28"/>
                <w:szCs w:val="28"/>
                <w:lang w:eastAsia="lv-LV"/>
              </w:rPr>
              <w:t xml:space="preserve"> kritērijs un</w:t>
            </w:r>
            <w:r w:rsidR="00C374CD">
              <w:rPr>
                <w:rFonts w:ascii="Times New Roman" w:eastAsia="Times New Roman" w:hAnsi="Times New Roman" w:cs="Times New Roman"/>
                <w:iCs/>
                <w:sz w:val="28"/>
                <w:szCs w:val="28"/>
                <w:lang w:eastAsia="lv-LV"/>
              </w:rPr>
              <w:t xml:space="preserve"> atskaites punkts t</w:t>
            </w:r>
            <w:r w:rsidR="009E769B">
              <w:rPr>
                <w:rFonts w:ascii="Times New Roman" w:eastAsia="Times New Roman" w:hAnsi="Times New Roman" w:cs="Times New Roman"/>
                <w:iCs/>
                <w:sz w:val="28"/>
                <w:szCs w:val="28"/>
                <w:lang w:eastAsia="lv-LV"/>
              </w:rPr>
              <w:t>iek  noteikta deklarētās dzīves</w:t>
            </w:r>
            <w:r w:rsidR="00C374CD">
              <w:rPr>
                <w:rFonts w:ascii="Times New Roman" w:eastAsia="Times New Roman" w:hAnsi="Times New Roman" w:cs="Times New Roman"/>
                <w:iCs/>
                <w:sz w:val="28"/>
                <w:szCs w:val="28"/>
                <w:lang w:eastAsia="lv-LV"/>
              </w:rPr>
              <w:t>vietas maiņa.</w:t>
            </w:r>
            <w:r w:rsidR="009E769B">
              <w:rPr>
                <w:rFonts w:ascii="Times New Roman" w:eastAsia="Times New Roman" w:hAnsi="Times New Roman" w:cs="Times New Roman"/>
                <w:iCs/>
                <w:sz w:val="28"/>
                <w:szCs w:val="28"/>
                <w:lang w:eastAsia="lv-LV"/>
              </w:rPr>
              <w:t xml:space="preserve"> </w:t>
            </w:r>
            <w:r w:rsidR="00010481">
              <w:rPr>
                <w:rFonts w:ascii="Times New Roman" w:eastAsia="Times New Roman" w:hAnsi="Times New Roman" w:cs="Times New Roman"/>
                <w:iCs/>
                <w:sz w:val="28"/>
                <w:szCs w:val="28"/>
                <w:lang w:eastAsia="lv-LV"/>
              </w:rPr>
              <w:t>Remigranti un iekšējie migranti var būt</w:t>
            </w:r>
            <w:r w:rsidRPr="00010481">
              <w:rPr>
                <w:rFonts w:ascii="Times New Roman" w:eastAsia="Times New Roman" w:hAnsi="Times New Roman" w:cs="Times New Roman"/>
                <w:iCs/>
                <w:sz w:val="28"/>
                <w:szCs w:val="28"/>
                <w:lang w:eastAsia="lv-LV"/>
              </w:rPr>
              <w:t xml:space="preserve"> gan nodokļu jomu regulējošos normatīvajos aktos noteiktajā kārtībā </w:t>
            </w:r>
            <w:r w:rsidR="008B6740">
              <w:rPr>
                <w:rFonts w:ascii="Times New Roman" w:eastAsia="Times New Roman" w:hAnsi="Times New Roman" w:cs="Times New Roman"/>
                <w:iCs/>
                <w:sz w:val="28"/>
                <w:szCs w:val="28"/>
                <w:lang w:eastAsia="lv-LV"/>
              </w:rPr>
              <w:t>Latvijas Repu</w:t>
            </w:r>
            <w:r w:rsidR="00683C5D">
              <w:rPr>
                <w:rFonts w:ascii="Times New Roman" w:eastAsia="Times New Roman" w:hAnsi="Times New Roman" w:cs="Times New Roman"/>
                <w:iCs/>
                <w:sz w:val="28"/>
                <w:szCs w:val="28"/>
                <w:lang w:eastAsia="lv-LV"/>
              </w:rPr>
              <w:t>b</w:t>
            </w:r>
            <w:r w:rsidR="008B6740">
              <w:rPr>
                <w:rFonts w:ascii="Times New Roman" w:eastAsia="Times New Roman" w:hAnsi="Times New Roman" w:cs="Times New Roman"/>
                <w:iCs/>
                <w:sz w:val="28"/>
                <w:szCs w:val="28"/>
                <w:lang w:eastAsia="lv-LV"/>
              </w:rPr>
              <w:t xml:space="preserve">likas </w:t>
            </w:r>
            <w:r w:rsidRPr="00010481">
              <w:rPr>
                <w:rFonts w:ascii="Times New Roman" w:eastAsia="Times New Roman" w:hAnsi="Times New Roman" w:cs="Times New Roman"/>
                <w:iCs/>
                <w:sz w:val="28"/>
                <w:szCs w:val="28"/>
                <w:lang w:eastAsia="lv-LV"/>
              </w:rPr>
              <w:t>Uzņēmumu reģistrā reģistrēti nodokļu maksātāji</w:t>
            </w:r>
            <w:r w:rsidR="00010481">
              <w:rPr>
                <w:rFonts w:ascii="Times New Roman" w:eastAsia="Times New Roman" w:hAnsi="Times New Roman" w:cs="Times New Roman"/>
                <w:iCs/>
                <w:sz w:val="28"/>
                <w:szCs w:val="28"/>
                <w:lang w:eastAsia="lv-LV"/>
              </w:rPr>
              <w:t>,</w:t>
            </w:r>
            <w:r w:rsidRPr="00010481">
              <w:rPr>
                <w:rFonts w:ascii="Times New Roman" w:eastAsia="Times New Roman" w:hAnsi="Times New Roman" w:cs="Times New Roman"/>
                <w:iCs/>
                <w:sz w:val="28"/>
                <w:szCs w:val="28"/>
                <w:lang w:eastAsia="lv-LV"/>
              </w:rPr>
              <w:t xml:space="preserve"> </w:t>
            </w:r>
            <w:r w:rsidR="00010481">
              <w:rPr>
                <w:rFonts w:ascii="Times New Roman" w:eastAsia="Times New Roman" w:hAnsi="Times New Roman" w:cs="Times New Roman"/>
                <w:iCs/>
                <w:sz w:val="28"/>
                <w:szCs w:val="28"/>
                <w:lang w:eastAsia="lv-LV"/>
              </w:rPr>
              <w:t xml:space="preserve">gan </w:t>
            </w:r>
            <w:r w:rsidRPr="00010481">
              <w:rPr>
                <w:rFonts w:ascii="Times New Roman" w:eastAsia="Times New Roman" w:hAnsi="Times New Roman" w:cs="Times New Roman"/>
                <w:iCs/>
                <w:sz w:val="28"/>
                <w:szCs w:val="28"/>
                <w:lang w:eastAsia="lv-LV"/>
              </w:rPr>
              <w:t xml:space="preserve">saimnieciskās darbības veicēji, kas reģistrēti Valsts ieņēmumu dienestā. MKN projekta ietvaros remigranta un iekšējā </w:t>
            </w:r>
            <w:r w:rsidRPr="00010481">
              <w:rPr>
                <w:rFonts w:ascii="Times New Roman" w:eastAsia="Times New Roman" w:hAnsi="Times New Roman" w:cs="Times New Roman"/>
                <w:iCs/>
                <w:sz w:val="28"/>
                <w:szCs w:val="28"/>
                <w:lang w:eastAsia="lv-LV"/>
              </w:rPr>
              <w:lastRenderedPageBreak/>
              <w:t xml:space="preserve">migranta pazīmes definētas sīkāk. Iekšējie migranti kā atbalsta pasākuma dalībnieki ir iekļauti, lai ievērotu vienlīdzīgu, nediskriminējošu pieeju attiecībā uz abām atbalsta pasākumu dalībnieku grupām – remigrantiem un iekšējiem migrantiem. Lai sekmētu remigrantu un iekšējo migrantu atgriešanos ne tikai Rīgā un tai tuvumā esošajos novados, bet Latvijas reģionos, MKN projekts paredz atsevišķus izslēdzošus gadījumus. Atbalsta pasākumam nevar pieteikties remigrants, kura deklarētā dzīvesvietas adrese pēc atgriešanās Latvijā ir Rīgas pilsēta. Atbalsta pasākumam nevar pieteikties iekšējais migrants, kura deklarētā dzīvesvietas adrese pēc dzīvesvietas maiņas ir Rīgas pilsētā, Jūrmalas pilsētā, </w:t>
            </w:r>
            <w:r w:rsidRPr="00010481">
              <w:rPr>
                <w:rFonts w:ascii="Times New Roman" w:hAnsi="Times New Roman" w:cs="Times New Roman"/>
                <w:sz w:val="28"/>
                <w:szCs w:val="28"/>
              </w:rPr>
              <w:t>Ādažu novadā, Babītes novadā, Carnikavas novadā, Garkalnes novadā, Inčukalna novadā, Krimuldas novadā, Ķekavas novadā, Mālpils novadā, Mārupes novadā, Olaines novadā, Ropažu novadā, Salaspils novadā, Saulkrastu novadā, Sējas novadā, Siguldas novadā, Stopiņu novadā.</w:t>
            </w:r>
            <w:r w:rsidRPr="00010481">
              <w:rPr>
                <w:rFonts w:ascii="Times New Roman" w:eastAsia="Times New Roman" w:hAnsi="Times New Roman" w:cs="Times New Roman"/>
                <w:iCs/>
                <w:sz w:val="28"/>
                <w:szCs w:val="28"/>
                <w:lang w:eastAsia="lv-LV"/>
              </w:rPr>
              <w:t xml:space="preserve"> </w:t>
            </w:r>
          </w:p>
          <w:p w14:paraId="1CCBC112" w14:textId="176B6A96" w:rsidR="00D958FC" w:rsidRPr="00010481" w:rsidRDefault="00D958FC" w:rsidP="00D958FC">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MKN projekta I</w:t>
            </w:r>
            <w:r w:rsidR="00DF463E">
              <w:rPr>
                <w:rFonts w:ascii="Times New Roman" w:eastAsia="Times New Roman" w:hAnsi="Times New Roman" w:cs="Times New Roman"/>
                <w:iCs/>
                <w:sz w:val="28"/>
                <w:szCs w:val="28"/>
                <w:lang w:eastAsia="lv-LV"/>
              </w:rPr>
              <w:t>.</w:t>
            </w:r>
            <w:r w:rsidRPr="00010481">
              <w:rPr>
                <w:rFonts w:ascii="Times New Roman" w:eastAsia="Times New Roman" w:hAnsi="Times New Roman" w:cs="Times New Roman"/>
                <w:iCs/>
                <w:sz w:val="28"/>
                <w:szCs w:val="28"/>
                <w:lang w:eastAsia="lv-LV"/>
              </w:rPr>
              <w:t xml:space="preserve"> nodaļ</w:t>
            </w:r>
            <w:r w:rsidR="000C2B41">
              <w:rPr>
                <w:rFonts w:ascii="Times New Roman" w:eastAsia="Times New Roman" w:hAnsi="Times New Roman" w:cs="Times New Roman"/>
                <w:iCs/>
                <w:sz w:val="28"/>
                <w:szCs w:val="28"/>
                <w:lang w:eastAsia="lv-LV"/>
              </w:rPr>
              <w:t>as 3.3. apakšpunktā</w:t>
            </w:r>
            <w:r w:rsidRPr="00010481">
              <w:rPr>
                <w:rFonts w:ascii="Times New Roman" w:eastAsia="Times New Roman" w:hAnsi="Times New Roman" w:cs="Times New Roman"/>
                <w:iCs/>
                <w:sz w:val="28"/>
                <w:szCs w:val="28"/>
                <w:lang w:eastAsia="lv-LV"/>
              </w:rPr>
              <w:t xml:space="preserve"> ietverts kritērijs, kas </w:t>
            </w:r>
            <w:r w:rsidR="008B6740">
              <w:rPr>
                <w:rFonts w:ascii="Times New Roman" w:eastAsia="Times New Roman" w:hAnsi="Times New Roman" w:cs="Times New Roman"/>
                <w:iCs/>
                <w:sz w:val="28"/>
                <w:szCs w:val="28"/>
                <w:lang w:eastAsia="lv-LV"/>
              </w:rPr>
              <w:t>noteic</w:t>
            </w:r>
            <w:r w:rsidRPr="00010481">
              <w:rPr>
                <w:rFonts w:ascii="Times New Roman" w:eastAsia="Times New Roman" w:hAnsi="Times New Roman" w:cs="Times New Roman"/>
                <w:iCs/>
                <w:sz w:val="28"/>
                <w:szCs w:val="28"/>
                <w:lang w:eastAsia="lv-LV"/>
              </w:rPr>
              <w:t>, kādā statusā jābūt, lai atbalsta pasākuma dalībnieks varētu iesniegt projekta pieteikumu,</w:t>
            </w:r>
            <w:r w:rsidR="000C2B41">
              <w:rPr>
                <w:rFonts w:ascii="Times New Roman" w:eastAsia="Times New Roman" w:hAnsi="Times New Roman" w:cs="Times New Roman"/>
                <w:iCs/>
                <w:sz w:val="28"/>
                <w:szCs w:val="28"/>
                <w:lang w:eastAsia="lv-LV"/>
              </w:rPr>
              <w:t xml:space="preserve"> savukārt 3.5. apakšpunktā ietverts kritērijs,</w:t>
            </w:r>
            <w:r w:rsidRPr="00010481">
              <w:rPr>
                <w:rFonts w:ascii="Times New Roman" w:eastAsia="Times New Roman" w:hAnsi="Times New Roman" w:cs="Times New Roman"/>
                <w:iCs/>
                <w:sz w:val="28"/>
                <w:szCs w:val="28"/>
                <w:lang w:eastAsia="lv-LV"/>
              </w:rPr>
              <w:t xml:space="preserve"> kādā statusā jābūt, lai atbalsta pasākuma dalībnieks varētu kļūt par atbalsta pasākuma finansējuma saņēmēju. </w:t>
            </w:r>
            <w:r w:rsidR="008B6740">
              <w:rPr>
                <w:rFonts w:ascii="Times New Roman" w:eastAsia="Times New Roman" w:hAnsi="Times New Roman" w:cs="Times New Roman"/>
                <w:iCs/>
                <w:sz w:val="28"/>
                <w:szCs w:val="28"/>
                <w:lang w:eastAsia="lv-LV"/>
              </w:rPr>
              <w:t>T.i.</w:t>
            </w:r>
            <w:r w:rsidRPr="00010481">
              <w:rPr>
                <w:rFonts w:ascii="Times New Roman" w:eastAsia="Times New Roman" w:hAnsi="Times New Roman" w:cs="Times New Roman"/>
                <w:iCs/>
                <w:sz w:val="28"/>
                <w:szCs w:val="28"/>
                <w:lang w:eastAsia="lv-LV"/>
              </w:rPr>
              <w:t>, projekta pieteikumu var iesniegt gan fiziska persona,</w:t>
            </w:r>
            <w:r w:rsidR="00765E3F" w:rsidRPr="00010481">
              <w:rPr>
                <w:rFonts w:ascii="Times New Roman" w:eastAsia="Times New Roman" w:hAnsi="Times New Roman" w:cs="Times New Roman"/>
                <w:iCs/>
                <w:sz w:val="28"/>
                <w:szCs w:val="28"/>
                <w:lang w:eastAsia="lv-LV"/>
              </w:rPr>
              <w:t xml:space="preserve"> kura plāno nodarboties ar saimniecisko darbību,</w:t>
            </w:r>
            <w:r w:rsidRPr="00010481">
              <w:rPr>
                <w:rFonts w:ascii="Times New Roman" w:eastAsia="Times New Roman" w:hAnsi="Times New Roman" w:cs="Times New Roman"/>
                <w:iCs/>
                <w:sz w:val="28"/>
                <w:szCs w:val="28"/>
                <w:lang w:eastAsia="lv-LV"/>
              </w:rPr>
              <w:t xml:space="preserve"> gan arī nodokļu jomu regulējošos normatīvajos aktos noteiktajā kārtībā </w:t>
            </w:r>
            <w:r w:rsidR="009E6D48">
              <w:rPr>
                <w:rFonts w:ascii="Times New Roman" w:eastAsia="Times New Roman" w:hAnsi="Times New Roman" w:cs="Times New Roman"/>
                <w:iCs/>
                <w:sz w:val="28"/>
                <w:szCs w:val="28"/>
                <w:lang w:eastAsia="lv-LV"/>
              </w:rPr>
              <w:t xml:space="preserve">Latvijas Republikas </w:t>
            </w:r>
            <w:r w:rsidRPr="00010481">
              <w:rPr>
                <w:rFonts w:ascii="Times New Roman" w:eastAsia="Times New Roman" w:hAnsi="Times New Roman" w:cs="Times New Roman"/>
                <w:iCs/>
                <w:sz w:val="28"/>
                <w:szCs w:val="28"/>
                <w:lang w:eastAsia="lv-LV"/>
              </w:rPr>
              <w:t xml:space="preserve">Uzņēmumu reģistrā reģistrēts nodokļu maksātājs. Savukārt, lai atbalsta pasākuma dalībnieks kļūtu par atbalsta pasākuma finansējuma saņēmēju, tam ir jābūt nodokļu jomu regulējošos normatīvajos aktos noteiktajā kārtībā </w:t>
            </w:r>
            <w:r w:rsidR="008B6740">
              <w:rPr>
                <w:rFonts w:ascii="Times New Roman" w:eastAsia="Times New Roman" w:hAnsi="Times New Roman" w:cs="Times New Roman"/>
                <w:iCs/>
                <w:sz w:val="28"/>
                <w:szCs w:val="28"/>
                <w:lang w:eastAsia="lv-LV"/>
              </w:rPr>
              <w:t xml:space="preserve">Latvijas Republikas </w:t>
            </w:r>
            <w:r w:rsidRPr="00010481">
              <w:rPr>
                <w:rFonts w:ascii="Times New Roman" w:eastAsia="Times New Roman" w:hAnsi="Times New Roman" w:cs="Times New Roman"/>
                <w:iCs/>
                <w:sz w:val="28"/>
                <w:szCs w:val="28"/>
                <w:lang w:eastAsia="lv-LV"/>
              </w:rPr>
              <w:t xml:space="preserve">Uzņēmumu reģistrā reģistrētam nodokļu maksātājam vai saimnieciskās darbības </w:t>
            </w:r>
            <w:r w:rsidRPr="00010481">
              <w:rPr>
                <w:rFonts w:ascii="Times New Roman" w:eastAsia="Times New Roman" w:hAnsi="Times New Roman" w:cs="Times New Roman"/>
                <w:iCs/>
                <w:sz w:val="28"/>
                <w:szCs w:val="28"/>
                <w:lang w:eastAsia="lv-LV"/>
              </w:rPr>
              <w:lastRenderedPageBreak/>
              <w:t>veicējam, kas reģistrēts Valsts ieņēmumu dienestā.</w:t>
            </w:r>
          </w:p>
          <w:p w14:paraId="4FBA9419" w14:textId="4F40E3A0" w:rsidR="00D958FC" w:rsidRPr="00010481" w:rsidRDefault="00D958FC" w:rsidP="00D958FC">
            <w:pPr>
              <w:spacing w:after="0" w:line="240" w:lineRule="auto"/>
              <w:jc w:val="both"/>
              <w:rPr>
                <w:rFonts w:ascii="Times New Roman" w:hAnsi="Times New Roman" w:cs="Times New Roman"/>
                <w:sz w:val="28"/>
                <w:szCs w:val="28"/>
              </w:rPr>
            </w:pPr>
            <w:r w:rsidRPr="00010481">
              <w:rPr>
                <w:rFonts w:ascii="Times New Roman" w:eastAsia="Times New Roman" w:hAnsi="Times New Roman" w:cs="Times New Roman"/>
                <w:b/>
                <w:iCs/>
                <w:sz w:val="28"/>
                <w:szCs w:val="28"/>
                <w:lang w:eastAsia="lv-LV"/>
              </w:rPr>
              <w:t>MKN projekta II</w:t>
            </w:r>
            <w:r w:rsidR="00217B31">
              <w:rPr>
                <w:rFonts w:ascii="Times New Roman" w:eastAsia="Times New Roman" w:hAnsi="Times New Roman" w:cs="Times New Roman"/>
                <w:b/>
                <w:iCs/>
                <w:sz w:val="28"/>
                <w:szCs w:val="28"/>
                <w:lang w:eastAsia="lv-LV"/>
              </w:rPr>
              <w:t>.</w:t>
            </w:r>
            <w:r w:rsidR="004F7760">
              <w:rPr>
                <w:rFonts w:ascii="Times New Roman" w:eastAsia="Times New Roman" w:hAnsi="Times New Roman" w:cs="Times New Roman"/>
                <w:b/>
                <w:iCs/>
                <w:sz w:val="28"/>
                <w:szCs w:val="28"/>
                <w:lang w:eastAsia="lv-LV"/>
              </w:rPr>
              <w:t> n</w:t>
            </w:r>
            <w:r w:rsidRPr="00010481">
              <w:rPr>
                <w:rFonts w:ascii="Times New Roman" w:eastAsia="Times New Roman" w:hAnsi="Times New Roman" w:cs="Times New Roman"/>
                <w:b/>
                <w:iCs/>
                <w:sz w:val="28"/>
                <w:szCs w:val="28"/>
                <w:lang w:eastAsia="lv-LV"/>
              </w:rPr>
              <w:t>odaļa</w:t>
            </w:r>
            <w:r w:rsidRPr="00010481">
              <w:rPr>
                <w:rFonts w:ascii="Times New Roman" w:eastAsia="Times New Roman" w:hAnsi="Times New Roman" w:cs="Times New Roman"/>
                <w:iCs/>
                <w:sz w:val="28"/>
                <w:szCs w:val="28"/>
                <w:lang w:eastAsia="lv-LV"/>
              </w:rPr>
              <w:t xml:space="preserve"> </w:t>
            </w:r>
            <w:r w:rsidRPr="00010481">
              <w:rPr>
                <w:rFonts w:ascii="Times New Roman" w:eastAsia="Times New Roman" w:hAnsi="Times New Roman" w:cs="Times New Roman"/>
                <w:b/>
                <w:iCs/>
                <w:sz w:val="28"/>
                <w:szCs w:val="28"/>
                <w:lang w:eastAsia="lv-LV"/>
              </w:rPr>
              <w:t xml:space="preserve">“Atbalsta pasākuma dalības nosacījumi” </w:t>
            </w:r>
            <w:r w:rsidRPr="00010481">
              <w:rPr>
                <w:rFonts w:ascii="Times New Roman" w:eastAsia="Times New Roman" w:hAnsi="Times New Roman" w:cs="Times New Roman"/>
                <w:iCs/>
                <w:sz w:val="28"/>
                <w:szCs w:val="28"/>
                <w:lang w:eastAsia="lv-LV"/>
              </w:rPr>
              <w:t xml:space="preserve">definē dalības nosacījumus atbalsta pasākumā. Šajā nodaļā definētas darbības un nozares, kurās atbalsta pasākuma dalībnieki nevar pretendēt uz atbalsta pasākuma finansējumu. Viens no aspektiem, kāpēc atbalsta pasākuma finansējuma saņemšanai nebūtu atbalstāmas tādas nozares kā vairumtirdzniecība, mazumtirdzniecība, darījumi ar nekustamo īpašumu, u.c. nozares, ir tas, ka </w:t>
            </w:r>
            <w:r w:rsidRPr="00010481">
              <w:rPr>
                <w:rFonts w:ascii="Times New Roman" w:hAnsi="Times New Roman" w:cs="Times New Roman"/>
                <w:sz w:val="28"/>
                <w:szCs w:val="28"/>
              </w:rPr>
              <w:t>tās spēj uzrādīt augstas peļņas rezultātus bez dažādu atbalsta instrumentu izmantošanas.</w:t>
            </w:r>
          </w:p>
          <w:p w14:paraId="43D064A4" w14:textId="07694A25" w:rsidR="00765E3F" w:rsidRPr="00010481" w:rsidRDefault="00765E3F" w:rsidP="00765E3F">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b/>
                <w:iCs/>
                <w:sz w:val="28"/>
                <w:szCs w:val="28"/>
                <w:lang w:eastAsia="lv-LV"/>
              </w:rPr>
              <w:t>MKN projekta III</w:t>
            </w:r>
            <w:r w:rsidR="00217B31">
              <w:rPr>
                <w:rFonts w:ascii="Times New Roman" w:eastAsia="Times New Roman" w:hAnsi="Times New Roman" w:cs="Times New Roman"/>
                <w:b/>
                <w:iCs/>
                <w:sz w:val="28"/>
                <w:szCs w:val="28"/>
                <w:lang w:eastAsia="lv-LV"/>
              </w:rPr>
              <w:t>.</w:t>
            </w:r>
            <w:r w:rsidR="004F7760">
              <w:rPr>
                <w:rFonts w:ascii="Times New Roman" w:eastAsia="Times New Roman" w:hAnsi="Times New Roman" w:cs="Times New Roman"/>
                <w:b/>
                <w:iCs/>
                <w:sz w:val="28"/>
                <w:szCs w:val="28"/>
                <w:lang w:eastAsia="lv-LV"/>
              </w:rPr>
              <w:t> </w:t>
            </w:r>
            <w:r w:rsidRPr="00010481">
              <w:rPr>
                <w:rFonts w:ascii="Times New Roman" w:eastAsia="Times New Roman" w:hAnsi="Times New Roman" w:cs="Times New Roman"/>
                <w:b/>
                <w:iCs/>
                <w:sz w:val="28"/>
                <w:szCs w:val="28"/>
                <w:lang w:eastAsia="lv-LV"/>
              </w:rPr>
              <w:t xml:space="preserve">nodaļa “Atbalsta pasākuma finansējums un attiecināmās izmaksas” </w:t>
            </w:r>
            <w:r w:rsidRPr="00010481">
              <w:rPr>
                <w:rFonts w:ascii="Times New Roman" w:eastAsia="Times New Roman" w:hAnsi="Times New Roman" w:cs="Times New Roman"/>
                <w:iCs/>
                <w:sz w:val="28"/>
                <w:szCs w:val="28"/>
                <w:lang w:eastAsia="lv-LV"/>
              </w:rPr>
              <w:t>paredz nosacījumus atbalsta pasākuma finansējuma saņemšanai.</w:t>
            </w:r>
          </w:p>
          <w:p w14:paraId="2CB1AE16" w14:textId="7A3920FB" w:rsidR="00765E3F" w:rsidRPr="00010481" w:rsidRDefault="009E769B" w:rsidP="00765E3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2018. </w:t>
            </w:r>
            <w:r w:rsidR="000C2B41">
              <w:rPr>
                <w:rFonts w:ascii="Times New Roman" w:eastAsia="Times New Roman" w:hAnsi="Times New Roman" w:cs="Times New Roman"/>
                <w:iCs/>
                <w:sz w:val="28"/>
                <w:szCs w:val="28"/>
                <w:lang w:eastAsia="lv-LV"/>
              </w:rPr>
              <w:t xml:space="preserve">gadā kopējais atbalsta pasākuma finansējums ir 180 000 </w:t>
            </w:r>
            <w:r w:rsidR="000C2B41" w:rsidRPr="00261C68">
              <w:rPr>
                <w:rFonts w:ascii="Times New Roman" w:eastAsia="Times New Roman" w:hAnsi="Times New Roman" w:cs="Times New Roman"/>
                <w:i/>
                <w:iCs/>
                <w:sz w:val="28"/>
                <w:szCs w:val="28"/>
                <w:lang w:eastAsia="lv-LV"/>
              </w:rPr>
              <w:t>euro</w:t>
            </w:r>
            <w:r w:rsidR="000C2B41">
              <w:rPr>
                <w:rFonts w:ascii="Times New Roman" w:eastAsia="Times New Roman" w:hAnsi="Times New Roman" w:cs="Times New Roman"/>
                <w:iCs/>
                <w:sz w:val="28"/>
                <w:szCs w:val="28"/>
                <w:lang w:eastAsia="lv-LV"/>
              </w:rPr>
              <w:t xml:space="preserve">. </w:t>
            </w:r>
            <w:r w:rsidR="00765E3F" w:rsidRPr="000C2B41">
              <w:rPr>
                <w:rFonts w:ascii="Times New Roman" w:eastAsia="Times New Roman" w:hAnsi="Times New Roman" w:cs="Times New Roman"/>
                <w:iCs/>
                <w:sz w:val="28"/>
                <w:szCs w:val="28"/>
                <w:lang w:eastAsia="lv-LV"/>
              </w:rPr>
              <w:t>Ikvienā</w:t>
            </w:r>
            <w:r w:rsidR="00765E3F" w:rsidRPr="00010481">
              <w:rPr>
                <w:rFonts w:ascii="Times New Roman" w:eastAsia="Times New Roman" w:hAnsi="Times New Roman" w:cs="Times New Roman"/>
                <w:iCs/>
                <w:sz w:val="28"/>
                <w:szCs w:val="28"/>
                <w:lang w:eastAsia="lv-LV"/>
              </w:rPr>
              <w:t xml:space="preserve"> no pieciem plānošanas reģioniem 2018. gadā ir pieejams atbalsta pasākuma finansējums 36 000 </w:t>
            </w:r>
            <w:r w:rsidR="00765E3F" w:rsidRPr="00010481">
              <w:rPr>
                <w:rFonts w:ascii="Times New Roman" w:eastAsia="Times New Roman" w:hAnsi="Times New Roman" w:cs="Times New Roman"/>
                <w:i/>
                <w:iCs/>
                <w:sz w:val="28"/>
                <w:szCs w:val="28"/>
                <w:lang w:eastAsia="lv-LV"/>
              </w:rPr>
              <w:t>euro</w:t>
            </w:r>
            <w:r w:rsidR="00765E3F" w:rsidRPr="00010481">
              <w:rPr>
                <w:rFonts w:ascii="Times New Roman" w:eastAsia="Times New Roman" w:hAnsi="Times New Roman" w:cs="Times New Roman"/>
                <w:iCs/>
                <w:sz w:val="28"/>
                <w:szCs w:val="28"/>
                <w:lang w:eastAsia="lv-LV"/>
              </w:rPr>
              <w:t xml:space="preserve">. Ņemot vērā, ka viena atbalsta pasākuma projekta maksimālais finansējuma apmērs var būt 9000 </w:t>
            </w:r>
            <w:r w:rsidR="00765E3F" w:rsidRPr="00010481">
              <w:rPr>
                <w:rFonts w:ascii="Times New Roman" w:eastAsia="Times New Roman" w:hAnsi="Times New Roman" w:cs="Times New Roman"/>
                <w:i/>
                <w:iCs/>
                <w:sz w:val="28"/>
                <w:szCs w:val="28"/>
                <w:lang w:eastAsia="lv-LV"/>
              </w:rPr>
              <w:t>euro</w:t>
            </w:r>
            <w:r w:rsidR="00765E3F" w:rsidRPr="00010481">
              <w:rPr>
                <w:rFonts w:ascii="Times New Roman" w:eastAsia="Times New Roman" w:hAnsi="Times New Roman" w:cs="Times New Roman"/>
                <w:iCs/>
                <w:sz w:val="28"/>
                <w:szCs w:val="28"/>
                <w:lang w:eastAsia="lv-LV"/>
              </w:rPr>
              <w:t xml:space="preserve">, tad katrā plānošanas reģionā atbalsta pasākuma finansējumu var saņemt ne mazāk kā četri uzņēmējdarbības projekti, no kuriem iekšējo migrantu projekti nedrīkst pārsniegt vairāk </w:t>
            </w:r>
            <w:r w:rsidR="00D5135D">
              <w:rPr>
                <w:rFonts w:ascii="Times New Roman" w:eastAsia="Times New Roman" w:hAnsi="Times New Roman" w:cs="Times New Roman"/>
                <w:iCs/>
                <w:sz w:val="28"/>
                <w:szCs w:val="28"/>
                <w:lang w:eastAsia="lv-LV"/>
              </w:rPr>
              <w:t>ne</w:t>
            </w:r>
            <w:r w:rsidR="00765E3F" w:rsidRPr="00010481">
              <w:rPr>
                <w:rFonts w:ascii="Times New Roman" w:eastAsia="Times New Roman" w:hAnsi="Times New Roman" w:cs="Times New Roman"/>
                <w:iCs/>
                <w:sz w:val="28"/>
                <w:szCs w:val="28"/>
                <w:lang w:eastAsia="lv-LV"/>
              </w:rPr>
              <w:t>kā pusi no atbalstīto projektu skaita.</w:t>
            </w:r>
          </w:p>
          <w:p w14:paraId="377058E9" w14:textId="77777777" w:rsidR="00765E3F" w:rsidRPr="00010481" w:rsidRDefault="00765E3F" w:rsidP="00765E3F">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MKN projekta trešā nodaļa paredz prasības atbalsta pasākuma finansējuma saņemšanai. Būtiskākā no prasībām – projekta iesniedzējam ir jānodrošina piesaistītās investīcijas vismaz 50 % apmērā no projekta pieteikumā norādītā atbalsta pasākuma finansējuma apjoma. Piemēram, ja atbalsta pasākuma dalībniekam ir uzņēmējdarbības iecere, kuras attīstībai nepieciešami 9000 </w:t>
            </w:r>
            <w:r w:rsidRPr="00010481">
              <w:rPr>
                <w:rFonts w:ascii="Times New Roman" w:eastAsia="Times New Roman" w:hAnsi="Times New Roman" w:cs="Times New Roman"/>
                <w:i/>
                <w:iCs/>
                <w:sz w:val="28"/>
                <w:szCs w:val="28"/>
                <w:lang w:eastAsia="lv-LV"/>
              </w:rPr>
              <w:t>euro</w:t>
            </w:r>
            <w:r w:rsidRPr="00010481">
              <w:rPr>
                <w:rFonts w:ascii="Times New Roman" w:eastAsia="Times New Roman" w:hAnsi="Times New Roman" w:cs="Times New Roman"/>
                <w:iCs/>
                <w:sz w:val="28"/>
                <w:szCs w:val="28"/>
                <w:lang w:eastAsia="lv-LV"/>
              </w:rPr>
              <w:t xml:space="preserve">, tad uzņēmējdarbības projektam jāpiesaista savi resursi vai ārējais finansējums vismaz 4500 </w:t>
            </w:r>
            <w:r w:rsidRPr="00010481">
              <w:rPr>
                <w:rFonts w:ascii="Times New Roman" w:eastAsia="Times New Roman" w:hAnsi="Times New Roman" w:cs="Times New Roman"/>
                <w:i/>
                <w:iCs/>
                <w:sz w:val="28"/>
                <w:szCs w:val="28"/>
                <w:lang w:eastAsia="lv-LV"/>
              </w:rPr>
              <w:t>euro</w:t>
            </w:r>
            <w:r w:rsidRPr="00010481">
              <w:rPr>
                <w:rFonts w:ascii="Times New Roman" w:eastAsia="Times New Roman" w:hAnsi="Times New Roman" w:cs="Times New Roman"/>
                <w:iCs/>
                <w:sz w:val="28"/>
                <w:szCs w:val="28"/>
                <w:lang w:eastAsia="lv-LV"/>
              </w:rPr>
              <w:t xml:space="preserve"> apmērā. Kā ieguldījums pamatlīdzekļos var tikt attiecināta </w:t>
            </w:r>
            <w:r w:rsidRPr="00010481">
              <w:rPr>
                <w:rFonts w:ascii="Times New Roman" w:eastAsia="Times New Roman" w:hAnsi="Times New Roman" w:cs="Times New Roman"/>
                <w:iCs/>
                <w:sz w:val="28"/>
                <w:szCs w:val="28"/>
                <w:lang w:eastAsia="lv-LV"/>
              </w:rPr>
              <w:lastRenderedPageBreak/>
              <w:t>arī pamatlīdzekļu pārvešana no ārvalstīm, ja projekta pieteikuma iesniedzējs var apliecināt, ka pamatlīdzekļi nav iegādāti Latvijā. Ja prasība par piesaistītajām investīcijām netiek izpildīta, tad potenciālais atbalsta pasākuma dalībnieks nekvalificējas atbalsta pasākuma finansējuma saņemšanai.</w:t>
            </w:r>
          </w:p>
          <w:p w14:paraId="6C0FB118" w14:textId="501A7747" w:rsidR="00765E3F" w:rsidRPr="00010481" w:rsidRDefault="00765E3F" w:rsidP="00765E3F">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MKN projekta </w:t>
            </w:r>
            <w:r w:rsidR="00FD5280">
              <w:rPr>
                <w:rFonts w:ascii="Times New Roman" w:eastAsia="Times New Roman" w:hAnsi="Times New Roman" w:cs="Times New Roman"/>
                <w:iCs/>
                <w:sz w:val="28"/>
                <w:szCs w:val="28"/>
                <w:lang w:eastAsia="lv-LV"/>
              </w:rPr>
              <w:t>III</w:t>
            </w:r>
            <w:r w:rsidR="00217B31">
              <w:rPr>
                <w:rFonts w:ascii="Times New Roman" w:eastAsia="Times New Roman" w:hAnsi="Times New Roman" w:cs="Times New Roman"/>
                <w:iCs/>
                <w:sz w:val="28"/>
                <w:szCs w:val="28"/>
                <w:lang w:eastAsia="lv-LV"/>
              </w:rPr>
              <w:t>.</w:t>
            </w:r>
            <w:r w:rsidR="00FD5280">
              <w:rPr>
                <w:rFonts w:ascii="Times New Roman" w:eastAsia="Times New Roman" w:hAnsi="Times New Roman" w:cs="Times New Roman"/>
                <w:iCs/>
                <w:sz w:val="28"/>
                <w:szCs w:val="28"/>
                <w:lang w:eastAsia="lv-LV"/>
              </w:rPr>
              <w:t xml:space="preserve"> </w:t>
            </w:r>
            <w:r w:rsidRPr="00010481">
              <w:rPr>
                <w:rFonts w:ascii="Times New Roman" w:eastAsia="Times New Roman" w:hAnsi="Times New Roman" w:cs="Times New Roman"/>
                <w:iCs/>
                <w:sz w:val="28"/>
                <w:szCs w:val="28"/>
                <w:lang w:eastAsia="lv-LV"/>
              </w:rPr>
              <w:t>nodaļa nosaka, kādas pozīcijas ir ieskaitāmas kā atbalstāmā projekta attiecināmās izmaksas, proti, tie var būt gan dažādi pamatlīdzekļos veiktie ilgtermiņa ieguldījumi, gan arī apgrozāmie līdzekļi (līdz 20% no kopējām izmaksām izejmateriālu, u.c. iegādei).</w:t>
            </w:r>
          </w:p>
          <w:p w14:paraId="3109C661" w14:textId="18691353" w:rsidR="00027042" w:rsidRPr="00010481" w:rsidRDefault="00765E3F" w:rsidP="00027042">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b/>
                <w:iCs/>
                <w:sz w:val="28"/>
                <w:szCs w:val="28"/>
                <w:lang w:eastAsia="lv-LV"/>
              </w:rPr>
              <w:t>MKN projekta IV</w:t>
            </w:r>
            <w:r w:rsidR="00217B31">
              <w:rPr>
                <w:rFonts w:ascii="Times New Roman" w:eastAsia="Times New Roman" w:hAnsi="Times New Roman" w:cs="Times New Roman"/>
                <w:b/>
                <w:iCs/>
                <w:sz w:val="28"/>
                <w:szCs w:val="28"/>
                <w:lang w:eastAsia="lv-LV"/>
              </w:rPr>
              <w:t>.</w:t>
            </w:r>
            <w:r w:rsidR="004F7760">
              <w:rPr>
                <w:rFonts w:ascii="Times New Roman" w:eastAsia="Times New Roman" w:hAnsi="Times New Roman" w:cs="Times New Roman"/>
                <w:b/>
                <w:iCs/>
                <w:sz w:val="28"/>
                <w:szCs w:val="28"/>
                <w:lang w:eastAsia="lv-LV"/>
              </w:rPr>
              <w:t> </w:t>
            </w:r>
            <w:r w:rsidRPr="00010481">
              <w:rPr>
                <w:rFonts w:ascii="Times New Roman" w:eastAsia="Times New Roman" w:hAnsi="Times New Roman" w:cs="Times New Roman"/>
                <w:b/>
                <w:iCs/>
                <w:sz w:val="28"/>
                <w:szCs w:val="28"/>
                <w:lang w:eastAsia="lv-LV"/>
              </w:rPr>
              <w:t>nodaļa “</w:t>
            </w:r>
            <w:r w:rsidR="00E00C12" w:rsidRPr="00010481">
              <w:rPr>
                <w:rFonts w:ascii="Times New Roman" w:eastAsia="Times New Roman" w:hAnsi="Times New Roman" w:cs="Times New Roman"/>
                <w:b/>
                <w:iCs/>
                <w:sz w:val="28"/>
                <w:szCs w:val="28"/>
                <w:lang w:eastAsia="lv-LV"/>
              </w:rPr>
              <w:t>Projektu pieteikumu vērtēšana</w:t>
            </w:r>
            <w:r w:rsidRPr="00010481">
              <w:rPr>
                <w:rFonts w:ascii="Times New Roman" w:eastAsia="Times New Roman" w:hAnsi="Times New Roman" w:cs="Times New Roman"/>
                <w:b/>
                <w:iCs/>
                <w:sz w:val="28"/>
                <w:szCs w:val="28"/>
                <w:lang w:eastAsia="lv-LV"/>
              </w:rPr>
              <w:t>”</w:t>
            </w:r>
            <w:r w:rsidR="00027042" w:rsidRPr="00010481">
              <w:rPr>
                <w:rFonts w:ascii="Times New Roman" w:eastAsia="Times New Roman" w:hAnsi="Times New Roman" w:cs="Times New Roman"/>
                <w:b/>
                <w:iCs/>
                <w:sz w:val="28"/>
                <w:szCs w:val="28"/>
                <w:lang w:eastAsia="lv-LV"/>
              </w:rPr>
              <w:t xml:space="preserve"> </w:t>
            </w:r>
            <w:r w:rsidR="00027042" w:rsidRPr="00010481">
              <w:rPr>
                <w:rFonts w:ascii="Times New Roman" w:eastAsia="Times New Roman" w:hAnsi="Times New Roman" w:cs="Times New Roman"/>
                <w:iCs/>
                <w:sz w:val="28"/>
                <w:szCs w:val="28"/>
                <w:lang w:eastAsia="lv-LV"/>
              </w:rPr>
              <w:t>nosaka projektu pieteikumu iesniegšanas un vērtēšanas procesu, kuru nodrošina katra plānošanas reģiona izveidota vērtēšanas komisija piecu cilvēku sastāvā</w:t>
            </w:r>
            <w:r w:rsidR="00B173D0">
              <w:rPr>
                <w:rFonts w:ascii="Times New Roman" w:eastAsia="Times New Roman" w:hAnsi="Times New Roman" w:cs="Times New Roman"/>
                <w:iCs/>
                <w:sz w:val="28"/>
                <w:szCs w:val="28"/>
                <w:lang w:eastAsia="lv-LV"/>
              </w:rPr>
              <w:t xml:space="preserve"> (sk. MKN projekta 16. punktu)</w:t>
            </w:r>
            <w:r w:rsidR="00027042" w:rsidRPr="00010481">
              <w:rPr>
                <w:rFonts w:ascii="Times New Roman" w:eastAsia="Times New Roman" w:hAnsi="Times New Roman" w:cs="Times New Roman"/>
                <w:iCs/>
                <w:sz w:val="28"/>
                <w:szCs w:val="28"/>
                <w:lang w:eastAsia="lv-LV"/>
              </w:rPr>
              <w:t xml:space="preserve">, no kuriem </w:t>
            </w:r>
            <w:r w:rsidR="00580E8F">
              <w:rPr>
                <w:rFonts w:ascii="Times New Roman" w:eastAsia="Times New Roman" w:hAnsi="Times New Roman" w:cs="Times New Roman"/>
                <w:iCs/>
                <w:sz w:val="28"/>
                <w:szCs w:val="28"/>
                <w:lang w:eastAsia="lv-LV"/>
              </w:rPr>
              <w:t xml:space="preserve">vēlams </w:t>
            </w:r>
            <w:r w:rsidR="00B173D0" w:rsidRPr="00B173D0">
              <w:rPr>
                <w:rFonts w:ascii="Times New Roman" w:eastAsia="Times New Roman" w:hAnsi="Times New Roman" w:cs="Times New Roman"/>
                <w:iCs/>
                <w:sz w:val="28"/>
                <w:szCs w:val="28"/>
                <w:lang w:eastAsia="lv-LV"/>
              </w:rPr>
              <w:t>–</w:t>
            </w:r>
            <w:r w:rsidR="00580E8F">
              <w:rPr>
                <w:rFonts w:ascii="Times New Roman" w:eastAsia="Times New Roman" w:hAnsi="Times New Roman" w:cs="Times New Roman"/>
                <w:iCs/>
                <w:sz w:val="28"/>
                <w:szCs w:val="28"/>
                <w:lang w:eastAsia="lv-LV"/>
              </w:rPr>
              <w:t xml:space="preserve"> </w:t>
            </w:r>
            <w:r w:rsidR="00027042" w:rsidRPr="00010481">
              <w:rPr>
                <w:rFonts w:ascii="Times New Roman" w:eastAsia="Times New Roman" w:hAnsi="Times New Roman" w:cs="Times New Roman"/>
                <w:iCs/>
                <w:sz w:val="28"/>
                <w:szCs w:val="28"/>
                <w:lang w:eastAsia="lv-LV"/>
              </w:rPr>
              <w:t>trīs ir plānošanas reģiona speciālisti, viens attīstības finanšu institūcijas “ALTUM” pārstāvis, kā arī viens nevalstiskā sektora pārstāvis</w:t>
            </w:r>
            <w:r w:rsidR="006034F3">
              <w:rPr>
                <w:rFonts w:ascii="Times New Roman" w:eastAsia="Times New Roman" w:hAnsi="Times New Roman" w:cs="Times New Roman"/>
                <w:iCs/>
                <w:sz w:val="28"/>
                <w:szCs w:val="28"/>
                <w:lang w:eastAsia="lv-LV"/>
              </w:rPr>
              <w:t xml:space="preserve"> (vērtēšanas komisijas sastāvu noteiks  plānošanas reģiona Attīstības padome).  Projektu iesniegšanas un vērtēšanas process tiks noteikts  vērtēšanas nolikumā, ko sagatavos VARAM sadarbībā ar plānošanas reģioniem. </w:t>
            </w:r>
          </w:p>
          <w:p w14:paraId="5F0C3700" w14:textId="77777777" w:rsidR="00027042" w:rsidRPr="00010481" w:rsidRDefault="00027042" w:rsidP="00027042">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MKN projekta pielikumos detalizētāk ir skaidrotas projekta pieteikuma noformēšanas prasības, kā arī projekta pieteikuma vērtēšanas kritēriji. </w:t>
            </w:r>
          </w:p>
          <w:p w14:paraId="72A6EAF1" w14:textId="77777777" w:rsidR="00027042" w:rsidRPr="00010481" w:rsidRDefault="00027042" w:rsidP="00027042">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Lai atbalsta pasākuma dalībnieks varētu pieteikties atbalsta pasākuma finansējuma saņemšanai, tam ir jāsagatavo projekta pieteikums. Projekta pieteikums sagatavojams rakstveidā</w:t>
            </w:r>
            <w:r w:rsidR="00010481" w:rsidRPr="00010481">
              <w:rPr>
                <w:rFonts w:ascii="Times New Roman" w:eastAsia="Times New Roman" w:hAnsi="Times New Roman" w:cs="Times New Roman"/>
                <w:iCs/>
                <w:sz w:val="28"/>
                <w:szCs w:val="28"/>
                <w:lang w:eastAsia="lv-LV"/>
              </w:rPr>
              <w:t>, un</w:t>
            </w:r>
            <w:r w:rsidRPr="00010481">
              <w:rPr>
                <w:rFonts w:ascii="Times New Roman" w:eastAsia="Times New Roman" w:hAnsi="Times New Roman" w:cs="Times New Roman"/>
                <w:iCs/>
                <w:sz w:val="28"/>
                <w:szCs w:val="28"/>
                <w:lang w:eastAsia="lv-LV"/>
              </w:rPr>
              <w:t xml:space="preserve"> iesniedzams attiecīgajā plānošanas reģionā, kas nodrošina projekta pieteikuma vērtēšanas procesu. Pieteikumā jāietver plānotais vai arī esošs uzņēmējdarbības projekta apraksts, ietverot arī aspektu par vietējo un reģionālo resursu (t.sk. spēju) efektīvu izmantošanu. Ar to tiek saprasts – kā </w:t>
            </w:r>
            <w:r w:rsidRPr="00010481">
              <w:rPr>
                <w:rFonts w:ascii="Times New Roman" w:eastAsia="Times New Roman" w:hAnsi="Times New Roman" w:cs="Times New Roman"/>
                <w:iCs/>
                <w:sz w:val="28"/>
                <w:szCs w:val="28"/>
                <w:lang w:eastAsia="lv-LV"/>
              </w:rPr>
              <w:lastRenderedPageBreak/>
              <w:t>konkrētais uzņēmējdarbības projekts var izmantot vietējos, reģionālos resursus (piemēram, izejvielas ražošanas procesā) un vietējo, reģionālo spēju jeb cilvēkkapitāla iesaisti uzņēmējdarbības projektā (piemēram, piesaistot un nodarbinot lokāla mēroga speciālistus).</w:t>
            </w:r>
          </w:p>
          <w:p w14:paraId="089007A1" w14:textId="77777777" w:rsidR="00027042" w:rsidRPr="00010481" w:rsidRDefault="00027042" w:rsidP="00027042">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Projekta pieteikumā jānorāda arī uzņēmējdarbības projekta īstenošanai piesaistīto investīciju apmērs un veids, kā arī aprēķins par projekta pieteikuma iesniedzēja prognozējamo kopējo nodokļu maksājumu nākamo trīs gadu periodā no projekta pieteikumā norādītā plānotā projekta uzsākšanas brīža. Tostarp jānorāda arī emigranta vai iekšējā migranta apgādībā esošo bērnu skaits līdz 18 gadu vecumam; kritērijs specifiski paredzēts tieši ģimeņu ar bērniem atbalsta sekmēšanai.</w:t>
            </w:r>
          </w:p>
          <w:p w14:paraId="18816A81" w14:textId="77777777" w:rsidR="00027042" w:rsidRPr="00010481" w:rsidRDefault="00027042" w:rsidP="00027042">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Pēc projekta pieteikumā iesniegtās informācijas katram projekta pieteikumam tiek aprēķināts rezultāts un projekta pieteikumiem, kuri saņem augstāko rezultātu, tiek piešķirts atbalsta pasākuma finansējums.</w:t>
            </w:r>
          </w:p>
          <w:p w14:paraId="37DFA77D" w14:textId="77777777" w:rsidR="00027042" w:rsidRPr="00010481" w:rsidRDefault="00027042" w:rsidP="00027042">
            <w:pPr>
              <w:autoSpaceDE w:val="0"/>
              <w:autoSpaceDN w:val="0"/>
              <w:spacing w:after="0" w:line="240" w:lineRule="auto"/>
              <w:jc w:val="both"/>
              <w:rPr>
                <w:rFonts w:ascii="Times New Roman" w:hAnsi="Times New Roman" w:cs="Times New Roman"/>
                <w:sz w:val="28"/>
                <w:szCs w:val="28"/>
              </w:rPr>
            </w:pPr>
            <w:r w:rsidRPr="00010481">
              <w:rPr>
                <w:rFonts w:ascii="Times New Roman" w:eastAsia="Times New Roman" w:hAnsi="Times New Roman" w:cs="Times New Roman"/>
                <w:iCs/>
                <w:sz w:val="28"/>
                <w:szCs w:val="28"/>
                <w:lang w:eastAsia="lv-LV"/>
              </w:rPr>
              <w:t xml:space="preserve">Atbalsta pasākuma projekta rezultātu </w:t>
            </w:r>
            <w:r w:rsidR="00010481">
              <w:rPr>
                <w:rFonts w:ascii="Times New Roman" w:eastAsia="Times New Roman" w:hAnsi="Times New Roman" w:cs="Times New Roman"/>
                <w:iCs/>
                <w:sz w:val="28"/>
                <w:szCs w:val="28"/>
                <w:lang w:eastAsia="lv-LV"/>
              </w:rPr>
              <w:t>nosaka, izvērtējot MKN projekta</w:t>
            </w:r>
            <w:r w:rsidRPr="00010481">
              <w:rPr>
                <w:rFonts w:ascii="Times New Roman" w:eastAsia="Times New Roman" w:hAnsi="Times New Roman" w:cs="Times New Roman"/>
                <w:iCs/>
                <w:sz w:val="28"/>
                <w:szCs w:val="28"/>
                <w:lang w:eastAsia="lv-LV"/>
              </w:rPr>
              <w:t xml:space="preserve"> 2. pielikumā norādītos kritērijus – uzņēmējdarbības apraksts (ar svaru 0,1), uzņēmējdarbības projekta īstenošanai piesaistīto investīciju apmērs un veids (ar svaru 0,3), kā arī aprēķins par atbalsta pasākuma projekta pieteikuma iesniedzēja prognozējamo kopējo nodokļu maksājumu no iedzīvotāju ienākuma nodokļa un valsts sociālās apdrošināšanas obligātajām iemaksām nākamo trīs gadu periodā no atbalsta pasākuma projekta pieteikumā norādītā plānotā projekta uzsākšanas brīža (ar svaru 0,5), </w:t>
            </w:r>
            <w:r w:rsidRPr="00010481">
              <w:rPr>
                <w:rFonts w:ascii="Times New Roman" w:hAnsi="Times New Roman" w:cs="Times New Roman"/>
                <w:sz w:val="28"/>
                <w:szCs w:val="28"/>
              </w:rPr>
              <w:t>atbalsta pasākuma dalībnieka apgādībā esošo bērnu skaits līdz 18 gadu vecumam (ar svaru 0,1).</w:t>
            </w:r>
          </w:p>
          <w:p w14:paraId="1A292AF9" w14:textId="6889644B" w:rsidR="00027042" w:rsidRPr="00010481" w:rsidRDefault="00027042" w:rsidP="00027042">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Ja gadījumā vairākiem projektiem ir vienāds vērtējums, tad priekšro</w:t>
            </w:r>
            <w:r w:rsidR="00FD5280">
              <w:rPr>
                <w:rFonts w:ascii="Times New Roman" w:eastAsia="Times New Roman" w:hAnsi="Times New Roman" w:cs="Times New Roman"/>
                <w:iCs/>
                <w:sz w:val="28"/>
                <w:szCs w:val="28"/>
                <w:lang w:eastAsia="lv-LV"/>
              </w:rPr>
              <w:t>cība</w:t>
            </w:r>
            <w:r w:rsidRPr="00010481">
              <w:rPr>
                <w:rFonts w:ascii="Times New Roman" w:eastAsia="Times New Roman" w:hAnsi="Times New Roman" w:cs="Times New Roman"/>
                <w:iCs/>
                <w:sz w:val="28"/>
                <w:szCs w:val="28"/>
                <w:lang w:eastAsia="lv-LV"/>
              </w:rPr>
              <w:t xml:space="preserve"> tiek dota tam projektam, kura pieteicējam ir lielāks </w:t>
            </w:r>
            <w:r w:rsidR="000707E9">
              <w:rPr>
                <w:rFonts w:ascii="Times New Roman" w:eastAsia="Times New Roman" w:hAnsi="Times New Roman" w:cs="Times New Roman"/>
                <w:iCs/>
                <w:sz w:val="28"/>
                <w:szCs w:val="28"/>
                <w:lang w:eastAsia="lv-LV"/>
              </w:rPr>
              <w:t xml:space="preserve">apgādībā esošo </w:t>
            </w:r>
            <w:r w:rsidRPr="00010481">
              <w:rPr>
                <w:rFonts w:ascii="Times New Roman" w:eastAsia="Times New Roman" w:hAnsi="Times New Roman" w:cs="Times New Roman"/>
                <w:iCs/>
                <w:sz w:val="28"/>
                <w:szCs w:val="28"/>
                <w:lang w:eastAsia="lv-LV"/>
              </w:rPr>
              <w:t>bērnu skaits.</w:t>
            </w:r>
          </w:p>
          <w:p w14:paraId="38624DA7" w14:textId="77777777" w:rsidR="00027042" w:rsidRPr="00010481" w:rsidRDefault="00027042" w:rsidP="00027042">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lastRenderedPageBreak/>
              <w:t>Tostarp, MKN projektā ietverts nosacījums, ka atbalsta pasākuma projekta iesniedzējs apliecina informācijas patiesumu jeb atbilstību remigranta vai iekšējā migranta statusam atbilstoši noteikumos minētajām prasībām. Šaubu gadījumā plānošanas reģionam dotas tiesības no atbalsta pasākuma dalībnieka pieprasīt prasību izpildi apliecinošus dokumentus, piemēram, izziņu par deklarēto dzīvesvietu.</w:t>
            </w:r>
          </w:p>
          <w:p w14:paraId="2E49C62D" w14:textId="72C8D1F7" w:rsidR="00765E3F" w:rsidRPr="00010481" w:rsidRDefault="00027042" w:rsidP="00D958FC">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Plānošanas reģions atbalsta pasākuma finansējuma saņēmējiem izmaksā atbalsta pasākuma finansējumu piecu darba dienu laikā pēc pamatojošo dokumentu un maksājuma pieprasījuma iesniegšanas un apstiprināšanas, bet ne vēlāk kā līdz 2018. gada 28. decembrim.</w:t>
            </w:r>
            <w:r w:rsidR="003A2E67">
              <w:rPr>
                <w:rFonts w:ascii="Times New Roman" w:eastAsia="Times New Roman" w:hAnsi="Times New Roman" w:cs="Times New Roman"/>
                <w:iCs/>
                <w:sz w:val="28"/>
                <w:szCs w:val="28"/>
                <w:lang w:eastAsia="lv-LV"/>
              </w:rPr>
              <w:t xml:space="preserve"> Par pamatojošajiem dokumentiem tiek uzskatīti rēķini, pavadzīmes, čeki, bankas maksājuma izdrukas u.tml.  </w:t>
            </w:r>
            <w:r w:rsidRPr="00010481">
              <w:rPr>
                <w:rFonts w:ascii="Times New Roman" w:eastAsia="Times New Roman" w:hAnsi="Times New Roman" w:cs="Times New Roman"/>
                <w:iCs/>
                <w:sz w:val="28"/>
                <w:szCs w:val="28"/>
                <w:lang w:eastAsia="lv-LV"/>
              </w:rPr>
              <w:t xml:space="preserve"> </w:t>
            </w:r>
          </w:p>
          <w:p w14:paraId="5F448343" w14:textId="681B3702" w:rsidR="00955CBD" w:rsidRPr="00010481" w:rsidRDefault="002F77E1" w:rsidP="00027042">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b/>
                <w:iCs/>
                <w:sz w:val="28"/>
                <w:szCs w:val="28"/>
                <w:lang w:eastAsia="lv-LV"/>
              </w:rPr>
              <w:t>MKN projekta V</w:t>
            </w:r>
            <w:r w:rsidR="00217B31">
              <w:rPr>
                <w:rFonts w:ascii="Times New Roman" w:eastAsia="Times New Roman" w:hAnsi="Times New Roman" w:cs="Times New Roman"/>
                <w:b/>
                <w:iCs/>
                <w:sz w:val="28"/>
                <w:szCs w:val="28"/>
                <w:lang w:eastAsia="lv-LV"/>
              </w:rPr>
              <w:t>.</w:t>
            </w:r>
            <w:r w:rsidR="004F7760">
              <w:rPr>
                <w:rFonts w:ascii="Times New Roman" w:eastAsia="Times New Roman" w:hAnsi="Times New Roman" w:cs="Times New Roman"/>
                <w:b/>
                <w:iCs/>
                <w:sz w:val="28"/>
                <w:szCs w:val="28"/>
                <w:lang w:eastAsia="lv-LV"/>
              </w:rPr>
              <w:t> </w:t>
            </w:r>
            <w:r w:rsidR="00027042" w:rsidRPr="00010481">
              <w:rPr>
                <w:rFonts w:ascii="Times New Roman" w:eastAsia="Times New Roman" w:hAnsi="Times New Roman" w:cs="Times New Roman"/>
                <w:b/>
                <w:iCs/>
                <w:sz w:val="28"/>
                <w:szCs w:val="28"/>
                <w:lang w:eastAsia="lv-LV"/>
              </w:rPr>
              <w:t>nodaļa “Atbalsta pasākuma finansējuma saņēmēja uzraudzība</w:t>
            </w:r>
            <w:r w:rsidR="00D5135D">
              <w:rPr>
                <w:rFonts w:ascii="Times New Roman" w:eastAsia="Times New Roman" w:hAnsi="Times New Roman" w:cs="Times New Roman"/>
                <w:b/>
                <w:iCs/>
                <w:sz w:val="28"/>
                <w:szCs w:val="28"/>
                <w:lang w:eastAsia="lv-LV"/>
              </w:rPr>
              <w:t>”</w:t>
            </w:r>
            <w:r w:rsidR="00027042" w:rsidRPr="00010481">
              <w:rPr>
                <w:rFonts w:ascii="Times New Roman" w:eastAsia="Times New Roman" w:hAnsi="Times New Roman" w:cs="Times New Roman"/>
                <w:b/>
                <w:iCs/>
                <w:sz w:val="28"/>
                <w:szCs w:val="28"/>
                <w:lang w:eastAsia="lv-LV"/>
              </w:rPr>
              <w:t xml:space="preserve"> </w:t>
            </w:r>
            <w:r w:rsidR="00027042" w:rsidRPr="00010481">
              <w:rPr>
                <w:rFonts w:ascii="Times New Roman" w:eastAsia="Times New Roman" w:hAnsi="Times New Roman" w:cs="Times New Roman"/>
                <w:iCs/>
                <w:sz w:val="28"/>
                <w:szCs w:val="28"/>
                <w:lang w:eastAsia="lv-LV"/>
              </w:rPr>
              <w:t>definē atbalsta pasākuma finansējuma saņēmēja uzraudzību, nosakot uzraudzības periodu trīs gadu garumā pēc atbalsta pasākuma finansējuma saņemšanas. Ja atbalsta pasākuma finansējuma saņēmējs uzraudzības periodā neturpina saimniecisko darbību, maina saimnieciskās darbības veikšanas vietu, iegūtos aktīvus vai izveidoto infrastruktūru izmanto citiem mērķiem kā norādīts atbalsta pasākuma projekta pieteikumā, tad plānošanas reģionam ir tiesības pieprasīt atmaksāt piešķirto finansējumu.</w:t>
            </w:r>
          </w:p>
        </w:tc>
      </w:tr>
      <w:tr w:rsidR="00010481" w:rsidRPr="00010481" w14:paraId="3F661D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936D2"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44922A2"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4C25C92" w14:textId="77777777" w:rsidR="00E5323B" w:rsidRPr="00010481" w:rsidRDefault="00CF791E" w:rsidP="00010481">
            <w:pPr>
              <w:spacing w:after="0" w:line="240" w:lineRule="auto"/>
              <w:jc w:val="both"/>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eastAsia="lv-LV"/>
              </w:rPr>
              <w:t>Kurzemes plānošanas reģions, Latgales plānošanas reģions, Rīgas plānošanas reģions, Vidzemes plānošanas reģions un Zemgales plānošanas reģions</w:t>
            </w:r>
            <w:r w:rsidR="00010481">
              <w:rPr>
                <w:rFonts w:ascii="Times New Roman" w:eastAsia="Times New Roman" w:hAnsi="Times New Roman" w:cs="Times New Roman"/>
                <w:iCs/>
                <w:sz w:val="28"/>
                <w:szCs w:val="28"/>
                <w:lang w:eastAsia="lv-LV"/>
              </w:rPr>
              <w:t>.</w:t>
            </w:r>
          </w:p>
        </w:tc>
      </w:tr>
      <w:tr w:rsidR="00010481" w:rsidRPr="00010481" w14:paraId="4C3A76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846CD"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E0F78C"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857DDD" w14:textId="77777777" w:rsidR="00E5323B" w:rsidRPr="00010481" w:rsidRDefault="00CF791E"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eastAsia="lv-LV"/>
              </w:rPr>
              <w:t>Nav</w:t>
            </w:r>
          </w:p>
        </w:tc>
      </w:tr>
    </w:tbl>
    <w:p w14:paraId="79E01570" w14:textId="77777777" w:rsidR="00E5323B" w:rsidRPr="00010481" w:rsidRDefault="00E5323B" w:rsidP="00E5323B">
      <w:pPr>
        <w:spacing w:after="0" w:line="240" w:lineRule="auto"/>
        <w:rPr>
          <w:rFonts w:ascii="Times New Roman" w:eastAsia="Times New Roman" w:hAnsi="Times New Roman" w:cs="Times New Roman"/>
          <w:iCs/>
          <w:sz w:val="24"/>
          <w:szCs w:val="24"/>
          <w:lang w:val="en-US" w:eastAsia="lv-LV"/>
        </w:rPr>
      </w:pPr>
      <w:r w:rsidRPr="0001048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0481" w:rsidRPr="00010481" w14:paraId="28876B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A351D7" w14:textId="77777777" w:rsidR="00655F2C" w:rsidRPr="00010481" w:rsidRDefault="00E5323B" w:rsidP="005C50FF">
            <w:pPr>
              <w:spacing w:after="0" w:line="240" w:lineRule="auto"/>
              <w:jc w:val="center"/>
              <w:rPr>
                <w:rFonts w:ascii="Times New Roman" w:eastAsia="Times New Roman" w:hAnsi="Times New Roman" w:cs="Times New Roman"/>
                <w:b/>
                <w:bCs/>
                <w:iCs/>
                <w:sz w:val="28"/>
                <w:szCs w:val="28"/>
                <w:lang w:val="en-US" w:eastAsia="lv-LV"/>
              </w:rPr>
            </w:pPr>
            <w:r w:rsidRPr="00010481">
              <w:rPr>
                <w:rFonts w:ascii="Times New Roman" w:eastAsia="Times New Roman" w:hAnsi="Times New Roman" w:cs="Times New Roman"/>
                <w:b/>
                <w:bCs/>
                <w:iCs/>
                <w:sz w:val="28"/>
                <w:szCs w:val="28"/>
                <w:lang w:val="en-US" w:eastAsia="lv-LV"/>
              </w:rPr>
              <w:t>II. Tiesību akta projekta ietekme uz sabiedrību, tautsaimniecības attīstību un administratīvo slogu</w:t>
            </w:r>
          </w:p>
        </w:tc>
      </w:tr>
      <w:tr w:rsidR="00010481" w:rsidRPr="00010481" w14:paraId="6C6B16B9" w14:textId="77777777" w:rsidTr="00CF791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26FDBA"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8E0AFBF"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EC310E0" w14:textId="77777777" w:rsidR="00E5323B" w:rsidRPr="00010481" w:rsidRDefault="00CF791E" w:rsidP="00010481">
            <w:pPr>
              <w:spacing w:after="0" w:line="240" w:lineRule="auto"/>
              <w:jc w:val="both"/>
              <w:rPr>
                <w:rFonts w:ascii="Times New Roman" w:eastAsia="Times New Roman" w:hAnsi="Times New Roman" w:cs="Times New Roman"/>
                <w:iCs/>
                <w:sz w:val="28"/>
                <w:szCs w:val="28"/>
                <w:lang w:val="en-US" w:eastAsia="lv-LV"/>
              </w:rPr>
            </w:pPr>
            <w:r w:rsidRPr="00010481">
              <w:rPr>
                <w:rFonts w:ascii="Times New Roman" w:hAnsi="Times New Roman" w:cs="Times New Roman"/>
                <w:bCs/>
                <w:sz w:val="28"/>
                <w:szCs w:val="28"/>
              </w:rPr>
              <w:t>Remigranti un iekšējie migranti, kuri ir uzsākuši vai plāno uzsākt uzņēmējdarbību.</w:t>
            </w:r>
          </w:p>
        </w:tc>
      </w:tr>
      <w:tr w:rsidR="00010481" w:rsidRPr="00010481" w14:paraId="455F7CCA" w14:textId="77777777" w:rsidTr="00CF791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539DA2" w14:textId="77777777" w:rsidR="00CF791E" w:rsidRPr="00010481" w:rsidRDefault="00CF791E" w:rsidP="00CF791E">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D33562" w14:textId="77777777" w:rsidR="00CF791E" w:rsidRPr="00010481" w:rsidRDefault="00CF791E" w:rsidP="00CF791E">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6B3A8CC" w14:textId="77777777" w:rsidR="00CF791E" w:rsidRPr="00010481" w:rsidRDefault="00CF791E" w:rsidP="00CF791E">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Tiesiskā regulējuma ietekme uz tautsaimniecību būs pozitīva, jo finansiālais atbalsts, kas būs pieejams šī atbalsta pasākuma ietvaros, motivēs remigrantus, kā arī iekšējos migrantus uzsākt uzņēmējdarbību, radīt jaunas darba vietas un papildu nodokļu ieņēmumus. Tiesiskais regulējums pozitīvi ietekmēs mazos un mikro uzņēmumus. Administratīvais slogs nepalielināsies prioritārā pasākuma īstenošanā iesaistītajām pusēm, t.sk.</w:t>
            </w:r>
            <w:r w:rsidR="004B18BD" w:rsidRPr="00010481">
              <w:rPr>
                <w:rFonts w:ascii="Times New Roman" w:eastAsia="Times New Roman" w:hAnsi="Times New Roman" w:cs="Times New Roman"/>
                <w:iCs/>
                <w:sz w:val="28"/>
                <w:szCs w:val="28"/>
                <w:lang w:eastAsia="lv-LV"/>
              </w:rPr>
              <w:t>,</w:t>
            </w:r>
            <w:r w:rsidRPr="00010481">
              <w:rPr>
                <w:rFonts w:ascii="Times New Roman" w:eastAsia="Times New Roman" w:hAnsi="Times New Roman" w:cs="Times New Roman"/>
                <w:iCs/>
                <w:sz w:val="28"/>
                <w:szCs w:val="28"/>
                <w:lang w:eastAsia="lv-LV"/>
              </w:rPr>
              <w:t xml:space="preserve"> plānošanas reģioniem.</w:t>
            </w:r>
          </w:p>
        </w:tc>
      </w:tr>
      <w:tr w:rsidR="00010481" w:rsidRPr="00010481" w14:paraId="78EEE27E" w14:textId="77777777" w:rsidTr="00CF791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4333AF" w14:textId="77777777" w:rsidR="00CF791E" w:rsidRPr="00010481" w:rsidRDefault="00CF791E" w:rsidP="00CF791E">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C22CCC3" w14:textId="77777777" w:rsidR="00CF791E" w:rsidRPr="00010481" w:rsidRDefault="00CF791E" w:rsidP="00CF791E">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E164F59" w14:textId="77777777" w:rsidR="00CF791E" w:rsidRPr="00010481" w:rsidRDefault="00CF791E" w:rsidP="00CF791E">
            <w:pPr>
              <w:pStyle w:val="tv207"/>
              <w:spacing w:before="0" w:beforeAutospacing="0" w:after="120" w:afterAutospacing="0"/>
              <w:jc w:val="both"/>
              <w:rPr>
                <w:sz w:val="28"/>
                <w:szCs w:val="28"/>
              </w:rPr>
            </w:pPr>
            <w:r w:rsidRPr="00010481">
              <w:rPr>
                <w:sz w:val="28"/>
                <w:szCs w:val="28"/>
              </w:rPr>
              <w:t xml:space="preserve">Tiesiskā regulējuma īstenošanai papildu līdzekļi no valsts un pašvaldību budžeta 2018. gada ietvaros nav nepieciešami. </w:t>
            </w:r>
          </w:p>
        </w:tc>
      </w:tr>
      <w:tr w:rsidR="00010481" w:rsidRPr="00010481" w14:paraId="46E4310F" w14:textId="77777777" w:rsidTr="00CF791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7401D1" w14:textId="77777777" w:rsidR="00CF791E" w:rsidRPr="00010481" w:rsidRDefault="00CF791E" w:rsidP="00CF791E">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076AD7B" w14:textId="77777777" w:rsidR="00CF791E" w:rsidRPr="00010481" w:rsidRDefault="00CF791E" w:rsidP="00CF791E">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EA1996" w14:textId="77777777" w:rsidR="00CF791E" w:rsidRPr="00010481" w:rsidRDefault="00CF791E" w:rsidP="00CF791E">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eastAsia="lv-LV"/>
              </w:rPr>
              <w:t>Projekts šo jomu neskar.</w:t>
            </w:r>
          </w:p>
        </w:tc>
      </w:tr>
      <w:tr w:rsidR="00010481" w:rsidRPr="00010481" w14:paraId="4277B1FA" w14:textId="77777777" w:rsidTr="00CF791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3AF4AD" w14:textId="77777777" w:rsidR="00CF791E" w:rsidRPr="00010481" w:rsidRDefault="00CF791E" w:rsidP="00CF791E">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FC95DB9" w14:textId="77777777" w:rsidR="00CF791E" w:rsidRPr="00010481" w:rsidRDefault="00CF791E" w:rsidP="00CF791E">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1D69FB" w14:textId="77777777" w:rsidR="00CF791E" w:rsidRPr="00010481" w:rsidRDefault="00CF791E" w:rsidP="00CF791E">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Nav. </w:t>
            </w:r>
          </w:p>
        </w:tc>
      </w:tr>
    </w:tbl>
    <w:p w14:paraId="04F39DF7" w14:textId="77777777" w:rsidR="00E5323B" w:rsidRPr="00010481" w:rsidRDefault="00E5323B" w:rsidP="00E5323B">
      <w:pPr>
        <w:spacing w:after="0" w:line="240" w:lineRule="auto"/>
        <w:rPr>
          <w:rFonts w:ascii="Times New Roman" w:eastAsia="Times New Roman" w:hAnsi="Times New Roman" w:cs="Times New Roman"/>
          <w:iCs/>
          <w:sz w:val="24"/>
          <w:szCs w:val="24"/>
          <w:lang w:val="en-US" w:eastAsia="lv-LV"/>
        </w:rPr>
      </w:pPr>
      <w:r w:rsidRPr="0001048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71"/>
        <w:gridCol w:w="1295"/>
        <w:gridCol w:w="1112"/>
        <w:gridCol w:w="889"/>
        <w:gridCol w:w="1112"/>
        <w:gridCol w:w="889"/>
        <w:gridCol w:w="1112"/>
        <w:gridCol w:w="1275"/>
      </w:tblGrid>
      <w:tr w:rsidR="00010481" w:rsidRPr="00010481" w14:paraId="3BB1C321" w14:textId="77777777" w:rsidTr="00691D59">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10FFAD8D" w14:textId="77777777" w:rsidR="00655F2C" w:rsidRPr="00010481" w:rsidRDefault="00E5323B" w:rsidP="005C50FF">
            <w:pPr>
              <w:spacing w:after="0" w:line="240" w:lineRule="auto"/>
              <w:jc w:val="center"/>
              <w:rPr>
                <w:rFonts w:ascii="Times New Roman" w:eastAsia="Times New Roman" w:hAnsi="Times New Roman" w:cs="Times New Roman"/>
                <w:b/>
                <w:bCs/>
                <w:iCs/>
                <w:sz w:val="28"/>
                <w:szCs w:val="28"/>
                <w:lang w:val="en-US" w:eastAsia="lv-LV"/>
              </w:rPr>
            </w:pPr>
            <w:r w:rsidRPr="00010481">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010481" w:rsidRPr="00010481" w14:paraId="18D6BE5F" w14:textId="77777777" w:rsidTr="00691D59">
        <w:trPr>
          <w:tblCellSpacing w:w="15" w:type="dxa"/>
        </w:trPr>
        <w:tc>
          <w:tcPr>
            <w:tcW w:w="754" w:type="pct"/>
            <w:vMerge w:val="restart"/>
            <w:tcBorders>
              <w:top w:val="outset" w:sz="6" w:space="0" w:color="auto"/>
              <w:left w:val="outset" w:sz="6" w:space="0" w:color="auto"/>
              <w:bottom w:val="outset" w:sz="6" w:space="0" w:color="auto"/>
              <w:right w:val="outset" w:sz="6" w:space="0" w:color="auto"/>
            </w:tcBorders>
            <w:vAlign w:val="center"/>
            <w:hideMark/>
          </w:tcPr>
          <w:p w14:paraId="2D9798B7"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Rādītāji</w:t>
            </w:r>
          </w:p>
        </w:tc>
        <w:tc>
          <w:tcPr>
            <w:tcW w:w="133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BCA6226" w14:textId="70AC1AF0" w:rsidR="00655F2C" w:rsidRPr="00010481" w:rsidRDefault="00E73280"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 xml:space="preserve">2018. </w:t>
            </w:r>
            <w:r w:rsidR="00E5323B" w:rsidRPr="00010481">
              <w:rPr>
                <w:rFonts w:ascii="Times New Roman" w:eastAsia="Times New Roman" w:hAnsi="Times New Roman" w:cs="Times New Roman"/>
                <w:iCs/>
                <w:sz w:val="28"/>
                <w:szCs w:val="28"/>
                <w:lang w:val="en-US"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0E241217"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Turpmākie trīs gadi (</w:t>
            </w:r>
            <w:r w:rsidRPr="00010481">
              <w:rPr>
                <w:rFonts w:ascii="Times New Roman" w:eastAsia="Times New Roman" w:hAnsi="Times New Roman" w:cs="Times New Roman"/>
                <w:i/>
                <w:iCs/>
                <w:sz w:val="28"/>
                <w:szCs w:val="28"/>
                <w:lang w:val="en-US" w:eastAsia="lv-LV"/>
              </w:rPr>
              <w:t>euro</w:t>
            </w:r>
            <w:r w:rsidRPr="00010481">
              <w:rPr>
                <w:rFonts w:ascii="Times New Roman" w:eastAsia="Times New Roman" w:hAnsi="Times New Roman" w:cs="Times New Roman"/>
                <w:iCs/>
                <w:sz w:val="28"/>
                <w:szCs w:val="28"/>
                <w:lang w:val="en-US" w:eastAsia="lv-LV"/>
              </w:rPr>
              <w:t>)</w:t>
            </w:r>
          </w:p>
        </w:tc>
      </w:tr>
      <w:tr w:rsidR="00010481" w:rsidRPr="00010481" w14:paraId="4B24EB06" w14:textId="77777777" w:rsidTr="00691D59">
        <w:trPr>
          <w:tblCellSpacing w:w="15" w:type="dxa"/>
        </w:trPr>
        <w:tc>
          <w:tcPr>
            <w:tcW w:w="754" w:type="pct"/>
            <w:vMerge/>
            <w:tcBorders>
              <w:top w:val="outset" w:sz="6" w:space="0" w:color="auto"/>
              <w:left w:val="outset" w:sz="6" w:space="0" w:color="auto"/>
              <w:bottom w:val="outset" w:sz="6" w:space="0" w:color="auto"/>
              <w:right w:val="outset" w:sz="6" w:space="0" w:color="auto"/>
            </w:tcBorders>
            <w:vAlign w:val="center"/>
            <w:hideMark/>
          </w:tcPr>
          <w:p w14:paraId="0151F6F7"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p>
        </w:tc>
        <w:tc>
          <w:tcPr>
            <w:tcW w:w="1336" w:type="pct"/>
            <w:gridSpan w:val="2"/>
            <w:vMerge/>
            <w:tcBorders>
              <w:top w:val="outset" w:sz="6" w:space="0" w:color="auto"/>
              <w:left w:val="outset" w:sz="6" w:space="0" w:color="auto"/>
              <w:bottom w:val="outset" w:sz="6" w:space="0" w:color="auto"/>
              <w:right w:val="outset" w:sz="6" w:space="0" w:color="auto"/>
            </w:tcBorders>
            <w:vAlign w:val="center"/>
            <w:hideMark/>
          </w:tcPr>
          <w:p w14:paraId="407C1AE7"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7420DA18" w14:textId="0EE9DA96" w:rsidR="00655F2C" w:rsidRPr="00010481" w:rsidRDefault="00E73280"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2019. gads</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2B5BCFA5" w14:textId="3C737267" w:rsidR="00655F2C" w:rsidRPr="00010481" w:rsidRDefault="00E73280"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2020. gads</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39A968" w14:textId="33F89EF4" w:rsidR="00655F2C" w:rsidRPr="00010481" w:rsidRDefault="00E73280"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2021. gads</w:t>
            </w:r>
          </w:p>
        </w:tc>
      </w:tr>
      <w:tr w:rsidR="00010481" w:rsidRPr="00010481" w14:paraId="2D6EDFB6" w14:textId="77777777" w:rsidTr="00691D59">
        <w:trPr>
          <w:tblCellSpacing w:w="15" w:type="dxa"/>
        </w:trPr>
        <w:tc>
          <w:tcPr>
            <w:tcW w:w="754" w:type="pct"/>
            <w:vMerge/>
            <w:tcBorders>
              <w:top w:val="outset" w:sz="6" w:space="0" w:color="auto"/>
              <w:left w:val="outset" w:sz="6" w:space="0" w:color="auto"/>
              <w:bottom w:val="outset" w:sz="6" w:space="0" w:color="auto"/>
              <w:right w:val="outset" w:sz="6" w:space="0" w:color="auto"/>
            </w:tcBorders>
            <w:vAlign w:val="center"/>
            <w:hideMark/>
          </w:tcPr>
          <w:p w14:paraId="625922EA"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p>
        </w:tc>
        <w:tc>
          <w:tcPr>
            <w:tcW w:w="720" w:type="pct"/>
            <w:tcBorders>
              <w:top w:val="outset" w:sz="6" w:space="0" w:color="auto"/>
              <w:left w:val="outset" w:sz="6" w:space="0" w:color="auto"/>
              <w:bottom w:val="outset" w:sz="6" w:space="0" w:color="auto"/>
              <w:right w:val="outset" w:sz="6" w:space="0" w:color="auto"/>
            </w:tcBorders>
            <w:vAlign w:val="center"/>
            <w:hideMark/>
          </w:tcPr>
          <w:p w14:paraId="109D4DC4"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BD1B1C"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C6093E" w14:textId="77777777" w:rsidR="00655F2C" w:rsidRPr="00010481" w:rsidRDefault="00E5323B" w:rsidP="00E5323B">
            <w:pPr>
              <w:spacing w:after="0" w:line="240" w:lineRule="auto"/>
              <w:rPr>
                <w:rFonts w:ascii="Times New Roman" w:eastAsia="Times New Roman" w:hAnsi="Times New Roman" w:cs="Times New Roman"/>
                <w:iCs/>
                <w:sz w:val="28"/>
                <w:szCs w:val="28"/>
                <w:lang w:val="sv-SE" w:eastAsia="lv-LV"/>
              </w:rPr>
            </w:pPr>
            <w:r w:rsidRPr="00010481">
              <w:rPr>
                <w:rFonts w:ascii="Times New Roman" w:eastAsia="Times New Roman" w:hAnsi="Times New Roman" w:cs="Times New Roman"/>
                <w:iCs/>
                <w:sz w:val="28"/>
                <w:szCs w:val="28"/>
                <w:lang w:val="sv-SE"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5D63F7" w14:textId="0F43A637" w:rsidR="00655F2C" w:rsidRPr="00010481" w:rsidRDefault="00E5323B" w:rsidP="00E5323B">
            <w:pPr>
              <w:spacing w:after="0" w:line="240" w:lineRule="auto"/>
              <w:rPr>
                <w:rFonts w:ascii="Times New Roman" w:eastAsia="Times New Roman" w:hAnsi="Times New Roman" w:cs="Times New Roman"/>
                <w:iCs/>
                <w:sz w:val="28"/>
                <w:szCs w:val="28"/>
                <w:lang w:val="sv-SE" w:eastAsia="lv-LV"/>
              </w:rPr>
            </w:pPr>
            <w:r w:rsidRPr="00010481">
              <w:rPr>
                <w:rFonts w:ascii="Times New Roman" w:eastAsia="Times New Roman" w:hAnsi="Times New Roman" w:cs="Times New Roman"/>
                <w:iCs/>
                <w:sz w:val="28"/>
                <w:szCs w:val="28"/>
                <w:lang w:val="sv-SE" w:eastAsia="lv-LV"/>
              </w:rPr>
              <w:t xml:space="preserve">izmaiņas, salīdzinot ar </w:t>
            </w:r>
            <w:r w:rsidR="00527CEA">
              <w:rPr>
                <w:rFonts w:ascii="Times New Roman" w:eastAsia="Times New Roman" w:hAnsi="Times New Roman" w:cs="Times New Roman"/>
                <w:iCs/>
                <w:sz w:val="28"/>
                <w:szCs w:val="28"/>
                <w:lang w:val="sv-SE" w:eastAsia="lv-LV"/>
              </w:rPr>
              <w:t>vidēja termiņa budžeta ietvaru 2019.</w:t>
            </w:r>
            <w:r w:rsidRPr="00010481">
              <w:rPr>
                <w:rFonts w:ascii="Times New Roman" w:eastAsia="Times New Roman" w:hAnsi="Times New Roman" w:cs="Times New Roman"/>
                <w:iCs/>
                <w:sz w:val="28"/>
                <w:szCs w:val="28"/>
                <w:lang w:val="sv-SE" w:eastAsia="lv-LV"/>
              </w:rPr>
              <w:t xml:space="preserve">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D0EFC4" w14:textId="77777777" w:rsidR="00655F2C" w:rsidRPr="00010481" w:rsidRDefault="00E5323B" w:rsidP="00E5323B">
            <w:pPr>
              <w:spacing w:after="0" w:line="240" w:lineRule="auto"/>
              <w:rPr>
                <w:rFonts w:ascii="Times New Roman" w:eastAsia="Times New Roman" w:hAnsi="Times New Roman" w:cs="Times New Roman"/>
                <w:iCs/>
                <w:sz w:val="28"/>
                <w:szCs w:val="28"/>
                <w:lang w:val="sv-SE" w:eastAsia="lv-LV"/>
              </w:rPr>
            </w:pPr>
            <w:r w:rsidRPr="00010481">
              <w:rPr>
                <w:rFonts w:ascii="Times New Roman" w:eastAsia="Times New Roman" w:hAnsi="Times New Roman" w:cs="Times New Roman"/>
                <w:iCs/>
                <w:sz w:val="28"/>
                <w:szCs w:val="28"/>
                <w:lang w:val="sv-SE"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8B27EA" w14:textId="57A3A0B9" w:rsidR="00655F2C" w:rsidRPr="00010481" w:rsidRDefault="00E5323B" w:rsidP="00527CEA">
            <w:pPr>
              <w:spacing w:after="0" w:line="240" w:lineRule="auto"/>
              <w:rPr>
                <w:rFonts w:ascii="Times New Roman" w:eastAsia="Times New Roman" w:hAnsi="Times New Roman" w:cs="Times New Roman"/>
                <w:iCs/>
                <w:sz w:val="28"/>
                <w:szCs w:val="28"/>
                <w:lang w:val="sv-SE" w:eastAsia="lv-LV"/>
              </w:rPr>
            </w:pPr>
            <w:r w:rsidRPr="00010481">
              <w:rPr>
                <w:rFonts w:ascii="Times New Roman" w:eastAsia="Times New Roman" w:hAnsi="Times New Roman" w:cs="Times New Roman"/>
                <w:iCs/>
                <w:sz w:val="28"/>
                <w:szCs w:val="28"/>
                <w:lang w:val="sv-SE" w:eastAsia="lv-LV"/>
              </w:rPr>
              <w:t xml:space="preserve">izmaiņas, salīdzinot ar vidēja termiņa budžeta ietvaru </w:t>
            </w:r>
            <w:r w:rsidR="00527CEA">
              <w:rPr>
                <w:rFonts w:ascii="Times New Roman" w:eastAsia="Times New Roman" w:hAnsi="Times New Roman" w:cs="Times New Roman"/>
                <w:iCs/>
                <w:sz w:val="28"/>
                <w:szCs w:val="28"/>
                <w:lang w:val="sv-SE" w:eastAsia="lv-LV"/>
              </w:rPr>
              <w:t>2020.</w:t>
            </w:r>
            <w:r w:rsidRPr="00010481">
              <w:rPr>
                <w:rFonts w:ascii="Times New Roman" w:eastAsia="Times New Roman" w:hAnsi="Times New Roman" w:cs="Times New Roman"/>
                <w:iCs/>
                <w:sz w:val="28"/>
                <w:szCs w:val="28"/>
                <w:lang w:val="sv-SE"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8723A1" w14:textId="3977372A" w:rsidR="00655F2C" w:rsidRPr="00010481" w:rsidRDefault="00E5323B" w:rsidP="00527CEA">
            <w:pPr>
              <w:spacing w:after="0" w:line="240" w:lineRule="auto"/>
              <w:rPr>
                <w:rFonts w:ascii="Times New Roman" w:eastAsia="Times New Roman" w:hAnsi="Times New Roman" w:cs="Times New Roman"/>
                <w:iCs/>
                <w:sz w:val="28"/>
                <w:szCs w:val="28"/>
                <w:lang w:val="sv-SE" w:eastAsia="lv-LV"/>
              </w:rPr>
            </w:pPr>
            <w:r w:rsidRPr="00010481">
              <w:rPr>
                <w:rFonts w:ascii="Times New Roman" w:eastAsia="Times New Roman" w:hAnsi="Times New Roman" w:cs="Times New Roman"/>
                <w:iCs/>
                <w:sz w:val="28"/>
                <w:szCs w:val="28"/>
                <w:lang w:val="sv-SE" w:eastAsia="lv-LV"/>
              </w:rPr>
              <w:t xml:space="preserve">izmaiņas, salīdzinot ar vidēja termiņa budžeta ietvaru </w:t>
            </w:r>
            <w:r w:rsidR="00527CEA">
              <w:rPr>
                <w:rFonts w:ascii="Times New Roman" w:eastAsia="Times New Roman" w:hAnsi="Times New Roman" w:cs="Times New Roman"/>
                <w:iCs/>
                <w:sz w:val="28"/>
                <w:szCs w:val="28"/>
                <w:lang w:val="sv-SE" w:eastAsia="lv-LV"/>
              </w:rPr>
              <w:t>202</w:t>
            </w:r>
            <w:r w:rsidR="004C6103">
              <w:rPr>
                <w:rFonts w:ascii="Times New Roman" w:eastAsia="Times New Roman" w:hAnsi="Times New Roman" w:cs="Times New Roman"/>
                <w:iCs/>
                <w:sz w:val="28"/>
                <w:szCs w:val="28"/>
                <w:lang w:val="sv-SE" w:eastAsia="lv-LV"/>
              </w:rPr>
              <w:t>0</w:t>
            </w:r>
            <w:r w:rsidR="00527CEA">
              <w:rPr>
                <w:rFonts w:ascii="Times New Roman" w:eastAsia="Times New Roman" w:hAnsi="Times New Roman" w:cs="Times New Roman"/>
                <w:iCs/>
                <w:sz w:val="28"/>
                <w:szCs w:val="28"/>
                <w:lang w:val="sv-SE" w:eastAsia="lv-LV"/>
              </w:rPr>
              <w:t>.</w:t>
            </w:r>
            <w:r w:rsidRPr="00010481">
              <w:rPr>
                <w:rFonts w:ascii="Times New Roman" w:eastAsia="Times New Roman" w:hAnsi="Times New Roman" w:cs="Times New Roman"/>
                <w:iCs/>
                <w:sz w:val="28"/>
                <w:szCs w:val="28"/>
                <w:lang w:val="sv-SE" w:eastAsia="lv-LV"/>
              </w:rPr>
              <w:t xml:space="preserve"> gadam</w:t>
            </w:r>
          </w:p>
        </w:tc>
      </w:tr>
      <w:tr w:rsidR="00010481" w:rsidRPr="00010481" w14:paraId="0BB2FD01"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vAlign w:val="center"/>
            <w:hideMark/>
          </w:tcPr>
          <w:p w14:paraId="1189054A"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1</w:t>
            </w:r>
          </w:p>
        </w:tc>
        <w:tc>
          <w:tcPr>
            <w:tcW w:w="720" w:type="pct"/>
            <w:tcBorders>
              <w:top w:val="outset" w:sz="6" w:space="0" w:color="auto"/>
              <w:left w:val="outset" w:sz="6" w:space="0" w:color="auto"/>
              <w:bottom w:val="outset" w:sz="6" w:space="0" w:color="auto"/>
              <w:right w:val="outset" w:sz="6" w:space="0" w:color="auto"/>
            </w:tcBorders>
            <w:vAlign w:val="center"/>
            <w:hideMark/>
          </w:tcPr>
          <w:p w14:paraId="509C95E3" w14:textId="101B972E" w:rsidR="00655F2C" w:rsidRPr="00010481" w:rsidRDefault="00102E7E"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222F1389"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030D4218"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AD4599"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4853BEDF"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4FCE5C02"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ACA141"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8</w:t>
            </w:r>
          </w:p>
        </w:tc>
      </w:tr>
      <w:tr w:rsidR="00010481" w:rsidRPr="00010481" w14:paraId="3559736C"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6CA0C04A"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lastRenderedPageBreak/>
              <w:t>1. Budžeta ieņēmumi</w:t>
            </w:r>
          </w:p>
        </w:tc>
        <w:tc>
          <w:tcPr>
            <w:tcW w:w="720" w:type="pct"/>
            <w:tcBorders>
              <w:top w:val="outset" w:sz="6" w:space="0" w:color="auto"/>
              <w:left w:val="outset" w:sz="6" w:space="0" w:color="auto"/>
              <w:bottom w:val="outset" w:sz="6" w:space="0" w:color="auto"/>
              <w:right w:val="outset" w:sz="6" w:space="0" w:color="auto"/>
            </w:tcBorders>
            <w:vAlign w:val="center"/>
            <w:hideMark/>
          </w:tcPr>
          <w:p w14:paraId="6DFDC82C" w14:textId="560B98B4"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425 699</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F53267" w14:textId="121374CF"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89B5AFB" w14:textId="742A9972"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E73280">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FE268E" w14:textId="214D9A22"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E73280">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19C11E" w14:textId="391EDD99"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E73280">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128A32" w14:textId="702808DA"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E73280">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4C6207" w14:textId="4AE87DF8"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E73280">
              <w:rPr>
                <w:rFonts w:ascii="Times New Roman" w:eastAsia="Times New Roman" w:hAnsi="Times New Roman" w:cs="Times New Roman"/>
                <w:iCs/>
                <w:sz w:val="28"/>
                <w:szCs w:val="28"/>
                <w:lang w:val="en-US" w:eastAsia="lv-LV"/>
              </w:rPr>
              <w:t>0</w:t>
            </w:r>
          </w:p>
        </w:tc>
      </w:tr>
      <w:tr w:rsidR="00E73280" w:rsidRPr="00010481" w14:paraId="1240208F"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43ADB7A6"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1.1. valsts pamatbudžets, tai skaitā ieņēmumi no maksas pakalpojumiem un citi pašu ieņēmumi</w:t>
            </w:r>
          </w:p>
        </w:tc>
        <w:tc>
          <w:tcPr>
            <w:tcW w:w="720" w:type="pct"/>
            <w:tcBorders>
              <w:top w:val="outset" w:sz="6" w:space="0" w:color="auto"/>
              <w:left w:val="outset" w:sz="6" w:space="0" w:color="auto"/>
              <w:bottom w:val="outset" w:sz="6" w:space="0" w:color="auto"/>
              <w:right w:val="outset" w:sz="6" w:space="0" w:color="auto"/>
            </w:tcBorders>
            <w:vAlign w:val="center"/>
            <w:hideMark/>
          </w:tcPr>
          <w:p w14:paraId="7A6B24BB" w14:textId="15EE126D"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425 699</w:t>
            </w:r>
          </w:p>
        </w:tc>
        <w:tc>
          <w:tcPr>
            <w:tcW w:w="600" w:type="pct"/>
            <w:tcBorders>
              <w:top w:val="outset" w:sz="6" w:space="0" w:color="auto"/>
              <w:left w:val="outset" w:sz="6" w:space="0" w:color="auto"/>
              <w:bottom w:val="outset" w:sz="6" w:space="0" w:color="auto"/>
              <w:right w:val="outset" w:sz="6" w:space="0" w:color="auto"/>
            </w:tcBorders>
            <w:vAlign w:val="center"/>
            <w:hideMark/>
          </w:tcPr>
          <w:p w14:paraId="7B6D1A6F" w14:textId="0F74DCE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39C01F2" w14:textId="39E1DC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30370DD" w14:textId="5689AEE3"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0DA0DC" w14:textId="5980478F"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E0D1D7" w14:textId="01E98E70"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DF0E9C" w14:textId="32A486BF"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199446AD"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412DD608"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1.2. valsts speciālais budžets</w:t>
            </w:r>
          </w:p>
        </w:tc>
        <w:tc>
          <w:tcPr>
            <w:tcW w:w="720" w:type="pct"/>
            <w:tcBorders>
              <w:top w:val="outset" w:sz="6" w:space="0" w:color="auto"/>
              <w:left w:val="outset" w:sz="6" w:space="0" w:color="auto"/>
              <w:bottom w:val="outset" w:sz="6" w:space="0" w:color="auto"/>
              <w:right w:val="outset" w:sz="6" w:space="0" w:color="auto"/>
            </w:tcBorders>
            <w:vAlign w:val="center"/>
            <w:hideMark/>
          </w:tcPr>
          <w:p w14:paraId="1678C0B5" w14:textId="69459BB0"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185A464" w14:textId="114B4A22"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00527D" w14:textId="1DEF955C"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696E28" w14:textId="7192385C"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9B3F256" w14:textId="5201A9B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764A62F" w14:textId="2F8EBA1D"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B4823D9" w14:textId="79EC0B42"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0FF69149"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686824A6"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1.3. pašvaldību budžets</w:t>
            </w:r>
          </w:p>
        </w:tc>
        <w:tc>
          <w:tcPr>
            <w:tcW w:w="720" w:type="pct"/>
            <w:tcBorders>
              <w:top w:val="outset" w:sz="6" w:space="0" w:color="auto"/>
              <w:left w:val="outset" w:sz="6" w:space="0" w:color="auto"/>
              <w:bottom w:val="outset" w:sz="6" w:space="0" w:color="auto"/>
              <w:right w:val="outset" w:sz="6" w:space="0" w:color="auto"/>
            </w:tcBorders>
            <w:vAlign w:val="center"/>
            <w:hideMark/>
          </w:tcPr>
          <w:p w14:paraId="7E52F148" w14:textId="2E72A2B4"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EFF5675" w14:textId="1067C762"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A4B7B9" w14:textId="4B9B0A2C"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28F94B" w14:textId="1F4A1E5E"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F077DA" w14:textId="1A85EDDC"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32DC95" w14:textId="47BC942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24519AB" w14:textId="38379914"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1E31F238"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01306109"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2. Budžeta izdevumi</w:t>
            </w:r>
          </w:p>
        </w:tc>
        <w:tc>
          <w:tcPr>
            <w:tcW w:w="720" w:type="pct"/>
            <w:tcBorders>
              <w:top w:val="outset" w:sz="6" w:space="0" w:color="auto"/>
              <w:left w:val="outset" w:sz="6" w:space="0" w:color="auto"/>
              <w:bottom w:val="outset" w:sz="6" w:space="0" w:color="auto"/>
              <w:right w:val="outset" w:sz="6" w:space="0" w:color="auto"/>
            </w:tcBorders>
            <w:vAlign w:val="center"/>
            <w:hideMark/>
          </w:tcPr>
          <w:p w14:paraId="38073CA2" w14:textId="7ED89F3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425 699</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ADECB2" w14:textId="7858A396"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35E1F71" w14:textId="07E73E9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E8DD10" w14:textId="6806FAA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C756C55" w14:textId="79E2B2AB"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FC9B13A" w14:textId="10C7F53B"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7A0C852" w14:textId="3F9DF5F1"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309EAF8F"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7D260E8E"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2.1. valsts pamatbudžets</w:t>
            </w:r>
          </w:p>
        </w:tc>
        <w:tc>
          <w:tcPr>
            <w:tcW w:w="720" w:type="pct"/>
            <w:tcBorders>
              <w:top w:val="outset" w:sz="6" w:space="0" w:color="auto"/>
              <w:left w:val="outset" w:sz="6" w:space="0" w:color="auto"/>
              <w:bottom w:val="outset" w:sz="6" w:space="0" w:color="auto"/>
              <w:right w:val="outset" w:sz="6" w:space="0" w:color="auto"/>
            </w:tcBorders>
            <w:vAlign w:val="center"/>
            <w:hideMark/>
          </w:tcPr>
          <w:p w14:paraId="380950FA" w14:textId="5760FA4A"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425 699</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74562B" w14:textId="7B88990A"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21A972D" w14:textId="2C40A53E"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264DDF" w14:textId="4E278CEF"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864A84" w14:textId="36AFEDFE"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E58703" w14:textId="30CADCAF"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F796EDB" w14:textId="7863EA43"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07297DB5"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52C1DF48"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2.2. valsts speciālais budžets</w:t>
            </w:r>
          </w:p>
        </w:tc>
        <w:tc>
          <w:tcPr>
            <w:tcW w:w="720" w:type="pct"/>
            <w:tcBorders>
              <w:top w:val="outset" w:sz="6" w:space="0" w:color="auto"/>
              <w:left w:val="outset" w:sz="6" w:space="0" w:color="auto"/>
              <w:bottom w:val="outset" w:sz="6" w:space="0" w:color="auto"/>
              <w:right w:val="outset" w:sz="6" w:space="0" w:color="auto"/>
            </w:tcBorders>
            <w:vAlign w:val="center"/>
            <w:hideMark/>
          </w:tcPr>
          <w:p w14:paraId="729FC14B" w14:textId="3E6EC5B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C748EA" w14:textId="42641609"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9451DC8" w14:textId="253100B3"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948DB2" w14:textId="3862A2D1"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D0CD23C" w14:textId="7F328FE5"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FEA2948" w14:textId="64EB049C"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3E6EB2" w14:textId="17648F75"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06ED1FAE"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5DC83077"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2.3. pašvaldību budžets</w:t>
            </w:r>
          </w:p>
        </w:tc>
        <w:tc>
          <w:tcPr>
            <w:tcW w:w="720" w:type="pct"/>
            <w:tcBorders>
              <w:top w:val="outset" w:sz="6" w:space="0" w:color="auto"/>
              <w:left w:val="outset" w:sz="6" w:space="0" w:color="auto"/>
              <w:bottom w:val="outset" w:sz="6" w:space="0" w:color="auto"/>
              <w:right w:val="outset" w:sz="6" w:space="0" w:color="auto"/>
            </w:tcBorders>
            <w:vAlign w:val="center"/>
            <w:hideMark/>
          </w:tcPr>
          <w:p w14:paraId="63F82968" w14:textId="3AA3FFB5"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259755D" w14:textId="14AE256C"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F850EA" w14:textId="3603DBC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4522EF" w14:textId="78685B25"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05A0377" w14:textId="2CA2521B"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43C17F" w14:textId="7EF90ADE"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631A1A" w14:textId="59E88E6E"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50510999"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51E50D95"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3. Finansiālā ietekme</w:t>
            </w:r>
          </w:p>
        </w:tc>
        <w:tc>
          <w:tcPr>
            <w:tcW w:w="720" w:type="pct"/>
            <w:tcBorders>
              <w:top w:val="outset" w:sz="6" w:space="0" w:color="auto"/>
              <w:left w:val="outset" w:sz="6" w:space="0" w:color="auto"/>
              <w:bottom w:val="outset" w:sz="6" w:space="0" w:color="auto"/>
              <w:right w:val="outset" w:sz="6" w:space="0" w:color="auto"/>
            </w:tcBorders>
            <w:vAlign w:val="center"/>
            <w:hideMark/>
          </w:tcPr>
          <w:p w14:paraId="5B46EFE2" w14:textId="409590C1"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6D9A60" w14:textId="77DE6504"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6C83695" w14:textId="0633A170"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E2C694" w14:textId="72FEB640"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BE8C413" w14:textId="6D17F4E3"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BB70278" w14:textId="53FFD0E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E668D9" w14:textId="0D44CC8D"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31F66E34"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4FEA1856"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3.1. valsts pamatbudžets</w:t>
            </w:r>
          </w:p>
        </w:tc>
        <w:tc>
          <w:tcPr>
            <w:tcW w:w="720" w:type="pct"/>
            <w:tcBorders>
              <w:top w:val="outset" w:sz="6" w:space="0" w:color="auto"/>
              <w:left w:val="outset" w:sz="6" w:space="0" w:color="auto"/>
              <w:bottom w:val="outset" w:sz="6" w:space="0" w:color="auto"/>
              <w:right w:val="outset" w:sz="6" w:space="0" w:color="auto"/>
            </w:tcBorders>
            <w:vAlign w:val="center"/>
            <w:hideMark/>
          </w:tcPr>
          <w:p w14:paraId="62B46857" w14:textId="44DF1953"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13CE49" w14:textId="29D640EB"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DDA9F4" w14:textId="29B48DB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CDAA8B" w14:textId="35C5A73D"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14531E" w14:textId="73E88EC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9C5575B" w14:textId="7BCB84E9"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2B4ED0A" w14:textId="082E158B"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292D5329"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55EE8500"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3.2. speciālais budžets</w:t>
            </w:r>
          </w:p>
        </w:tc>
        <w:tc>
          <w:tcPr>
            <w:tcW w:w="720" w:type="pct"/>
            <w:tcBorders>
              <w:top w:val="outset" w:sz="6" w:space="0" w:color="auto"/>
              <w:left w:val="outset" w:sz="6" w:space="0" w:color="auto"/>
              <w:bottom w:val="outset" w:sz="6" w:space="0" w:color="auto"/>
              <w:right w:val="outset" w:sz="6" w:space="0" w:color="auto"/>
            </w:tcBorders>
            <w:vAlign w:val="center"/>
            <w:hideMark/>
          </w:tcPr>
          <w:p w14:paraId="3A712F1C" w14:textId="3DDB5D7E"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292468" w14:textId="1B85319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667E72" w14:textId="1C09637E"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0DE55C" w14:textId="7525F94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724BD55" w14:textId="41782B2D"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7804796" w14:textId="0B48BBBA"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F4730F1" w14:textId="1529111B"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3DF40DF5"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4ADC1BEB"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lastRenderedPageBreak/>
              <w:t>3.3. pašvaldību budžets</w:t>
            </w:r>
          </w:p>
        </w:tc>
        <w:tc>
          <w:tcPr>
            <w:tcW w:w="720" w:type="pct"/>
            <w:tcBorders>
              <w:top w:val="outset" w:sz="6" w:space="0" w:color="auto"/>
              <w:left w:val="outset" w:sz="6" w:space="0" w:color="auto"/>
              <w:bottom w:val="outset" w:sz="6" w:space="0" w:color="auto"/>
              <w:right w:val="outset" w:sz="6" w:space="0" w:color="auto"/>
            </w:tcBorders>
            <w:vAlign w:val="center"/>
            <w:hideMark/>
          </w:tcPr>
          <w:p w14:paraId="7927DFE8" w14:textId="239E8A89"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C5C9CF" w14:textId="5FCC4CDD"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3DBCDDD" w14:textId="1E65434D"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2754B96" w14:textId="2D6ADDFB"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E18B18" w14:textId="66B6AA8C"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FA1C3C7" w14:textId="536C9BF9"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BE07BA5" w14:textId="44924FA4"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3253952B"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56C83F80" w14:textId="77777777" w:rsidR="00E73280" w:rsidRPr="00010481" w:rsidRDefault="00E73280" w:rsidP="00E73280">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720" w:type="pct"/>
            <w:tcBorders>
              <w:top w:val="outset" w:sz="6" w:space="0" w:color="auto"/>
              <w:left w:val="outset" w:sz="6" w:space="0" w:color="auto"/>
              <w:bottom w:val="outset" w:sz="6" w:space="0" w:color="auto"/>
              <w:right w:val="outset" w:sz="6" w:space="0" w:color="auto"/>
            </w:tcBorders>
            <w:vAlign w:val="center"/>
            <w:hideMark/>
          </w:tcPr>
          <w:p w14:paraId="5B3906FC"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CDEA8F" w14:textId="3BADA06A" w:rsidR="00E73280" w:rsidRPr="00010481" w:rsidRDefault="0013279C" w:rsidP="00E73280">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7AC30D7"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DA671E" w14:textId="3C061B06"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CB2E0E2"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6A2907" w14:textId="514783DB"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4B4ACBC" w14:textId="3F9A37C2"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66472742"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4B8E698A"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5. Precizēta finansiālā ietekme</w:t>
            </w:r>
          </w:p>
        </w:tc>
        <w:tc>
          <w:tcPr>
            <w:tcW w:w="720" w:type="pct"/>
            <w:vMerge w:val="restart"/>
            <w:tcBorders>
              <w:top w:val="outset" w:sz="6" w:space="0" w:color="auto"/>
              <w:left w:val="outset" w:sz="6" w:space="0" w:color="auto"/>
              <w:bottom w:val="outset" w:sz="6" w:space="0" w:color="auto"/>
              <w:right w:val="outset" w:sz="6" w:space="0" w:color="auto"/>
            </w:tcBorders>
            <w:vAlign w:val="center"/>
            <w:hideMark/>
          </w:tcPr>
          <w:p w14:paraId="3173A195"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3C0AB1C9"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01535200"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747D85A4"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0E7CD4E6"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6600455B"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371B10A" w14:textId="0EEFCC17" w:rsidR="00E73280" w:rsidRPr="00010481" w:rsidRDefault="0013279C" w:rsidP="00E73280">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2BA1A593"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7359C32E"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55A1A030"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348B419B"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5D60ADED"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60FD3609"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0EE869" w14:textId="1A59E718"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6FF6E89F"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6E470BED" w14:textId="4378F31D" w:rsidR="00E73280" w:rsidRPr="00010481" w:rsidRDefault="0013279C" w:rsidP="00E73280">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p w14:paraId="36A18027"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6CBE3826"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587CFDCB"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p>
          <w:p w14:paraId="4E21357A" w14:textId="77777777"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0D7644" w14:textId="12633A29"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r w:rsidRPr="00010481">
              <w:rPr>
                <w:rFonts w:ascii="Times New Roman" w:eastAsia="Times New Roman" w:hAnsi="Times New Roman" w:cs="Times New Roman"/>
                <w:iCs/>
                <w:sz w:val="28"/>
                <w:szCs w:val="28"/>
                <w:lang w:val="en-US"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7EEC96" w14:textId="03BAEB80"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26021574"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52B9F70D"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5.1. valsts pamatbudžets</w:t>
            </w:r>
          </w:p>
        </w:tc>
        <w:tc>
          <w:tcPr>
            <w:tcW w:w="720" w:type="pct"/>
            <w:vMerge/>
            <w:tcBorders>
              <w:top w:val="outset" w:sz="6" w:space="0" w:color="auto"/>
              <w:left w:val="outset" w:sz="6" w:space="0" w:color="auto"/>
              <w:bottom w:val="outset" w:sz="6" w:space="0" w:color="auto"/>
              <w:right w:val="outset" w:sz="6" w:space="0" w:color="auto"/>
            </w:tcBorders>
            <w:vAlign w:val="center"/>
            <w:hideMark/>
          </w:tcPr>
          <w:p w14:paraId="43479307"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BE03D33" w14:textId="20755012"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54989635"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CC7506F" w14:textId="26502A40"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886" w:type="dxa"/>
            <w:vMerge/>
            <w:tcBorders>
              <w:top w:val="outset" w:sz="6" w:space="0" w:color="auto"/>
              <w:left w:val="outset" w:sz="6" w:space="0" w:color="auto"/>
              <w:bottom w:val="outset" w:sz="6" w:space="0" w:color="auto"/>
              <w:right w:val="outset" w:sz="6" w:space="0" w:color="auto"/>
            </w:tcBorders>
            <w:vAlign w:val="center"/>
            <w:hideMark/>
          </w:tcPr>
          <w:p w14:paraId="0565A2B8"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7203201" w14:textId="34E92E3F"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92B1CF1" w14:textId="709FE8D2"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47D95BC8"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38FDDD0E"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5.2. speciālais budžets</w:t>
            </w:r>
          </w:p>
        </w:tc>
        <w:tc>
          <w:tcPr>
            <w:tcW w:w="720" w:type="pct"/>
            <w:vMerge/>
            <w:tcBorders>
              <w:top w:val="outset" w:sz="6" w:space="0" w:color="auto"/>
              <w:left w:val="outset" w:sz="6" w:space="0" w:color="auto"/>
              <w:bottom w:val="outset" w:sz="6" w:space="0" w:color="auto"/>
              <w:right w:val="outset" w:sz="6" w:space="0" w:color="auto"/>
            </w:tcBorders>
            <w:vAlign w:val="center"/>
            <w:hideMark/>
          </w:tcPr>
          <w:p w14:paraId="7E163AB9"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5D7C6D7" w14:textId="4F8D817A"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1F3F4DB"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7054BB9" w14:textId="6C71A081"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886" w:type="dxa"/>
            <w:vMerge/>
            <w:tcBorders>
              <w:top w:val="outset" w:sz="6" w:space="0" w:color="auto"/>
              <w:left w:val="outset" w:sz="6" w:space="0" w:color="auto"/>
              <w:bottom w:val="outset" w:sz="6" w:space="0" w:color="auto"/>
              <w:right w:val="outset" w:sz="6" w:space="0" w:color="auto"/>
            </w:tcBorders>
            <w:vAlign w:val="center"/>
            <w:hideMark/>
          </w:tcPr>
          <w:p w14:paraId="2136F411"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43DED64" w14:textId="41B3BA7F"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C8FE87" w14:textId="27067DDE"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3A5B0EAC"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78A2E038"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5.3. pašvaldību budžets</w:t>
            </w:r>
          </w:p>
        </w:tc>
        <w:tc>
          <w:tcPr>
            <w:tcW w:w="720" w:type="pct"/>
            <w:vMerge/>
            <w:tcBorders>
              <w:top w:val="outset" w:sz="6" w:space="0" w:color="auto"/>
              <w:left w:val="outset" w:sz="6" w:space="0" w:color="auto"/>
              <w:bottom w:val="outset" w:sz="6" w:space="0" w:color="auto"/>
              <w:right w:val="outset" w:sz="6" w:space="0" w:color="auto"/>
            </w:tcBorders>
            <w:vAlign w:val="center"/>
            <w:hideMark/>
          </w:tcPr>
          <w:p w14:paraId="1B80B902"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4465486" w14:textId="02AD1558"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sidR="0013279C">
              <w:rPr>
                <w:rFonts w:ascii="Times New Roman" w:eastAsia="Times New Roman" w:hAnsi="Times New Roman" w:cs="Times New Roman"/>
                <w:iCs/>
                <w:sz w:val="28"/>
                <w:szCs w:val="28"/>
                <w:lang w:val="en-US"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09256782"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B009CFF" w14:textId="5E276B19" w:rsidR="00E73280" w:rsidRPr="00010481" w:rsidRDefault="00E73280" w:rsidP="00E73280">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886" w:type="dxa"/>
            <w:vMerge/>
            <w:tcBorders>
              <w:top w:val="outset" w:sz="6" w:space="0" w:color="auto"/>
              <w:left w:val="outset" w:sz="6" w:space="0" w:color="auto"/>
              <w:bottom w:val="outset" w:sz="6" w:space="0" w:color="auto"/>
              <w:right w:val="outset" w:sz="6" w:space="0" w:color="auto"/>
            </w:tcBorders>
            <w:vAlign w:val="center"/>
            <w:hideMark/>
          </w:tcPr>
          <w:p w14:paraId="6193DA5F"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02D528C" w14:textId="0359C7BC"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C464C7" w14:textId="3F177E6C"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w:t>
            </w:r>
            <w:r>
              <w:rPr>
                <w:rFonts w:ascii="Times New Roman" w:eastAsia="Times New Roman" w:hAnsi="Times New Roman" w:cs="Times New Roman"/>
                <w:iCs/>
                <w:sz w:val="28"/>
                <w:szCs w:val="28"/>
                <w:lang w:val="en-US" w:eastAsia="lv-LV"/>
              </w:rPr>
              <w:t>0</w:t>
            </w:r>
          </w:p>
        </w:tc>
      </w:tr>
      <w:tr w:rsidR="00E73280" w:rsidRPr="00010481" w14:paraId="7AB8FE9B"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524E9F52" w14:textId="77777777" w:rsidR="00E73280" w:rsidRPr="00010481" w:rsidRDefault="00E73280" w:rsidP="00E73280">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6. Detalizēts ieņēmumu un izdevumu aprēķins (ja nepieciešams, detalizētu ieņēmumu un </w:t>
            </w:r>
            <w:r w:rsidRPr="00010481">
              <w:rPr>
                <w:rFonts w:ascii="Times New Roman" w:eastAsia="Times New Roman" w:hAnsi="Times New Roman" w:cs="Times New Roman"/>
                <w:iCs/>
                <w:sz w:val="28"/>
                <w:szCs w:val="28"/>
                <w:lang w:eastAsia="lv-LV"/>
              </w:rPr>
              <w:lastRenderedPageBreak/>
              <w:t>izdevumu aprēķinu var pievienot anotācijas pielikumā)</w:t>
            </w:r>
          </w:p>
        </w:tc>
        <w:tc>
          <w:tcPr>
            <w:tcW w:w="419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D42E787" w14:textId="77777777" w:rsidR="00E73280" w:rsidRPr="00010481" w:rsidRDefault="00E73280" w:rsidP="00E73280">
            <w:pPr>
              <w:spacing w:after="0" w:line="240" w:lineRule="auto"/>
              <w:jc w:val="both"/>
              <w:rPr>
                <w:rFonts w:ascii="Times New Roman" w:eastAsia="Times New Roman" w:hAnsi="Times New Roman" w:cs="Times New Roman"/>
                <w:iCs/>
                <w:sz w:val="28"/>
                <w:szCs w:val="28"/>
                <w:lang w:eastAsia="lv-LV"/>
              </w:rPr>
            </w:pPr>
            <w:r w:rsidRPr="00010481">
              <w:rPr>
                <w:rFonts w:ascii="Times New Roman" w:hAnsi="Times New Roman"/>
                <w:bCs/>
                <w:sz w:val="28"/>
                <w:szCs w:val="28"/>
              </w:rPr>
              <w:lastRenderedPageBreak/>
              <w:t>Skaidrojums ir ietverts anotācijas III. sadaļas “</w:t>
            </w:r>
            <w:r w:rsidRPr="00010481">
              <w:rPr>
                <w:rFonts w:ascii="Times New Roman" w:eastAsia="Times New Roman" w:hAnsi="Times New Roman"/>
                <w:bCs/>
                <w:sz w:val="28"/>
                <w:szCs w:val="28"/>
                <w:lang w:eastAsia="lv-LV"/>
              </w:rPr>
              <w:t>Tiesību akta projekta ietekme uz valsts budžetu un pašvaldību budžetiem” </w:t>
            </w:r>
            <w:r w:rsidRPr="00010481">
              <w:rPr>
                <w:rFonts w:ascii="Times New Roman" w:hAnsi="Times New Roman"/>
                <w:bCs/>
                <w:sz w:val="28"/>
                <w:szCs w:val="28"/>
              </w:rPr>
              <w:t>8. punktā “Cita informācija”.</w:t>
            </w:r>
          </w:p>
        </w:tc>
      </w:tr>
      <w:tr w:rsidR="00E73280" w:rsidRPr="00010481" w14:paraId="0AEA5771"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260C74F9"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6.1. detalizēts ieņēmumu aprēķins</w:t>
            </w:r>
          </w:p>
        </w:tc>
        <w:tc>
          <w:tcPr>
            <w:tcW w:w="4197" w:type="pct"/>
            <w:gridSpan w:val="7"/>
            <w:vMerge/>
            <w:tcBorders>
              <w:top w:val="outset" w:sz="6" w:space="0" w:color="auto"/>
              <w:left w:val="outset" w:sz="6" w:space="0" w:color="auto"/>
              <w:bottom w:val="outset" w:sz="6" w:space="0" w:color="auto"/>
              <w:right w:val="outset" w:sz="6" w:space="0" w:color="auto"/>
            </w:tcBorders>
            <w:vAlign w:val="center"/>
            <w:hideMark/>
          </w:tcPr>
          <w:p w14:paraId="46F04741"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r>
      <w:tr w:rsidR="00E73280" w:rsidRPr="00010481" w14:paraId="5A75BA0F"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5B2940D2"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6.2. detalizēts izdevumu aprēķins</w:t>
            </w:r>
          </w:p>
        </w:tc>
        <w:tc>
          <w:tcPr>
            <w:tcW w:w="4197" w:type="pct"/>
            <w:gridSpan w:val="7"/>
            <w:vMerge/>
            <w:tcBorders>
              <w:top w:val="outset" w:sz="6" w:space="0" w:color="auto"/>
              <w:left w:val="outset" w:sz="6" w:space="0" w:color="auto"/>
              <w:bottom w:val="outset" w:sz="6" w:space="0" w:color="auto"/>
              <w:right w:val="outset" w:sz="6" w:space="0" w:color="auto"/>
            </w:tcBorders>
            <w:vAlign w:val="center"/>
            <w:hideMark/>
          </w:tcPr>
          <w:p w14:paraId="58A8B006"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p>
        </w:tc>
      </w:tr>
      <w:tr w:rsidR="00E73280" w:rsidRPr="00010481" w14:paraId="160E8EF2"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716FB028"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7. Amata vietu skaita izmaiņas</w:t>
            </w:r>
          </w:p>
        </w:tc>
        <w:tc>
          <w:tcPr>
            <w:tcW w:w="4197" w:type="pct"/>
            <w:gridSpan w:val="7"/>
            <w:tcBorders>
              <w:top w:val="outset" w:sz="6" w:space="0" w:color="auto"/>
              <w:left w:val="outset" w:sz="6" w:space="0" w:color="auto"/>
              <w:bottom w:val="outset" w:sz="6" w:space="0" w:color="auto"/>
              <w:right w:val="outset" w:sz="6" w:space="0" w:color="auto"/>
            </w:tcBorders>
            <w:hideMark/>
          </w:tcPr>
          <w:p w14:paraId="64C5DF26"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eastAsia="lv-LV"/>
              </w:rPr>
              <w:t>Nav</w:t>
            </w:r>
          </w:p>
        </w:tc>
      </w:tr>
      <w:tr w:rsidR="00E73280" w:rsidRPr="00010481" w14:paraId="7F172DA1" w14:textId="77777777" w:rsidTr="00691D59">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14:paraId="478EA119" w14:textId="77777777" w:rsidR="00E73280" w:rsidRPr="00010481" w:rsidRDefault="00E73280" w:rsidP="00E73280">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8. Cita informācija</w:t>
            </w:r>
          </w:p>
        </w:tc>
        <w:tc>
          <w:tcPr>
            <w:tcW w:w="4197" w:type="pct"/>
            <w:gridSpan w:val="7"/>
            <w:tcBorders>
              <w:top w:val="outset" w:sz="6" w:space="0" w:color="auto"/>
              <w:left w:val="outset" w:sz="6" w:space="0" w:color="auto"/>
              <w:bottom w:val="outset" w:sz="6" w:space="0" w:color="auto"/>
              <w:right w:val="outset" w:sz="6" w:space="0" w:color="auto"/>
            </w:tcBorders>
            <w:hideMark/>
          </w:tcPr>
          <w:p w14:paraId="45C704FD" w14:textId="170C2C47" w:rsidR="00102E7E" w:rsidRPr="00010481" w:rsidRDefault="00102E7E" w:rsidP="00817FEE">
            <w:pPr>
              <w:spacing w:after="0" w:line="240" w:lineRule="auto"/>
              <w:jc w:val="both"/>
              <w:rPr>
                <w:rFonts w:ascii="Times New Roman" w:eastAsia="Times New Roman" w:hAnsi="Times New Roman" w:cs="Times New Roman"/>
                <w:iCs/>
                <w:sz w:val="28"/>
                <w:szCs w:val="28"/>
                <w:lang w:eastAsia="lv-LV"/>
              </w:rPr>
            </w:pPr>
            <w:r w:rsidRPr="00010481">
              <w:rPr>
                <w:rFonts w:ascii="Times New Roman" w:hAnsi="Times New Roman"/>
                <w:bCs/>
                <w:sz w:val="28"/>
                <w:szCs w:val="28"/>
              </w:rPr>
              <w:t>Jaunā</w:t>
            </w:r>
            <w:r w:rsidR="00817FEE">
              <w:rPr>
                <w:rFonts w:ascii="Times New Roman" w:hAnsi="Times New Roman"/>
                <w:bCs/>
                <w:sz w:val="28"/>
                <w:szCs w:val="28"/>
              </w:rPr>
              <w:t xml:space="preserve"> </w:t>
            </w:r>
            <w:r w:rsidR="00E73280" w:rsidRPr="00010481">
              <w:rPr>
                <w:rFonts w:ascii="Times New Roman" w:hAnsi="Times New Roman"/>
                <w:bCs/>
                <w:sz w:val="28"/>
                <w:szCs w:val="28"/>
              </w:rPr>
              <w:t>atbalsta izmantošanas gadījumā nav iespējams noteikt finansiālas izmaiņas pret vidēja termiņa budžeta ietvaru, jo papildu līdzekļi no valsts un pašvaldību budžeta</w:t>
            </w:r>
            <w:r w:rsidR="00E73280">
              <w:rPr>
                <w:rFonts w:ascii="Times New Roman" w:hAnsi="Times New Roman"/>
                <w:bCs/>
                <w:sz w:val="28"/>
                <w:szCs w:val="28"/>
              </w:rPr>
              <w:t xml:space="preserve"> 2018.gadā</w:t>
            </w:r>
            <w:r w:rsidR="00E73280" w:rsidRPr="00010481">
              <w:rPr>
                <w:rFonts w:ascii="Times New Roman" w:hAnsi="Times New Roman"/>
                <w:bCs/>
                <w:sz w:val="28"/>
                <w:szCs w:val="28"/>
              </w:rPr>
              <w:t xml:space="preserve"> nav nepieciešami.</w:t>
            </w:r>
            <w:r w:rsidR="00E73280">
              <w:rPr>
                <w:rFonts w:ascii="Times New Roman" w:hAnsi="Times New Roman"/>
                <w:bCs/>
                <w:sz w:val="28"/>
                <w:szCs w:val="28"/>
              </w:rPr>
              <w:t xml:space="preserve"> 2018. gada izdevumus se</w:t>
            </w:r>
            <w:r w:rsidR="004C6103">
              <w:rPr>
                <w:rFonts w:ascii="Times New Roman" w:hAnsi="Times New Roman"/>
                <w:bCs/>
                <w:sz w:val="28"/>
                <w:szCs w:val="28"/>
              </w:rPr>
              <w:t xml:space="preserve">dz no VARAM budžeta programmas </w:t>
            </w:r>
            <w:r w:rsidR="00E73280" w:rsidRPr="00E73280">
              <w:rPr>
                <w:rFonts w:ascii="Times New Roman" w:hAnsi="Times New Roman"/>
                <w:bCs/>
                <w:sz w:val="28"/>
                <w:szCs w:val="28"/>
              </w:rPr>
              <w:t>31.00.00 “Atbalsts plānošanas reģioniem”</w:t>
            </w:r>
            <w:r w:rsidR="00E73280">
              <w:rPr>
                <w:rFonts w:ascii="Times New Roman" w:hAnsi="Times New Roman"/>
                <w:bCs/>
                <w:sz w:val="28"/>
                <w:szCs w:val="28"/>
              </w:rPr>
              <w:t xml:space="preserve"> prioritārā pasākuma “</w:t>
            </w:r>
            <w:r w:rsidR="00E73280" w:rsidRPr="00010481">
              <w:rPr>
                <w:rFonts w:ascii="Times New Roman" w:hAnsi="Times New Roman"/>
                <w:sz w:val="28"/>
                <w:szCs w:val="28"/>
              </w:rPr>
              <w:t>Pilotprojekts pašvaldībās reemigrācijas veicināšanai “</w:t>
            </w:r>
            <w:r w:rsidR="00E73280" w:rsidRPr="00E73280">
              <w:rPr>
                <w:rFonts w:ascii="Times New Roman" w:hAnsi="Times New Roman"/>
                <w:sz w:val="28"/>
                <w:szCs w:val="28"/>
              </w:rPr>
              <w:t>Reģionālās reemigrācijas koordinators</w:t>
            </w:r>
            <w:r w:rsidR="00E73280" w:rsidRPr="00010481">
              <w:rPr>
                <w:rFonts w:ascii="Times New Roman" w:hAnsi="Times New Roman"/>
                <w:sz w:val="28"/>
                <w:szCs w:val="28"/>
              </w:rPr>
              <w:t>”</w:t>
            </w:r>
            <w:r w:rsidR="00817FEE">
              <w:rPr>
                <w:rFonts w:ascii="Times New Roman" w:hAnsi="Times New Roman"/>
                <w:bCs/>
                <w:sz w:val="28"/>
                <w:szCs w:val="28"/>
              </w:rPr>
              <w:t xml:space="preserve">” līdzekļiem. </w:t>
            </w:r>
            <w:r w:rsidRPr="00010481">
              <w:rPr>
                <w:rFonts w:ascii="Times New Roman" w:hAnsi="Times New Roman"/>
                <w:bCs/>
                <w:sz w:val="28"/>
                <w:szCs w:val="28"/>
              </w:rPr>
              <w:t>Tiesiskajam regulējumam būs</w:t>
            </w:r>
            <w:r>
              <w:rPr>
                <w:rFonts w:ascii="Times New Roman" w:hAnsi="Times New Roman"/>
                <w:bCs/>
                <w:sz w:val="28"/>
                <w:szCs w:val="28"/>
              </w:rPr>
              <w:t xml:space="preserve"> netieša</w:t>
            </w:r>
            <w:r w:rsidRPr="00010481">
              <w:rPr>
                <w:rFonts w:ascii="Times New Roman" w:hAnsi="Times New Roman"/>
                <w:bCs/>
                <w:sz w:val="28"/>
                <w:szCs w:val="28"/>
              </w:rPr>
              <w:t xml:space="preserve"> ietekme uz valsts un pašvaldību budžetiem, ņemot vērā, ka jaunu uzņēmumu rašanās un jaunu darba vietu izveidošanas rezultātā ir plānoti ieņēmumi valsts un pašvaldību budžetos</w:t>
            </w:r>
            <w:r>
              <w:rPr>
                <w:rFonts w:ascii="Times New Roman" w:hAnsi="Times New Roman"/>
                <w:bCs/>
                <w:sz w:val="28"/>
                <w:szCs w:val="28"/>
              </w:rPr>
              <w:t xml:space="preserve"> (</w:t>
            </w:r>
            <w:r w:rsidRPr="00010481">
              <w:rPr>
                <w:rFonts w:ascii="Times New Roman" w:hAnsi="Times New Roman"/>
                <w:bCs/>
                <w:sz w:val="28"/>
                <w:szCs w:val="28"/>
              </w:rPr>
              <w:t xml:space="preserve">ieņēmumi </w:t>
            </w:r>
            <w:r>
              <w:rPr>
                <w:rFonts w:ascii="Times New Roman" w:hAnsi="Times New Roman"/>
                <w:bCs/>
                <w:sz w:val="28"/>
                <w:szCs w:val="28"/>
              </w:rPr>
              <w:t xml:space="preserve">no </w:t>
            </w:r>
            <w:r w:rsidRPr="00010481">
              <w:rPr>
                <w:rFonts w:ascii="Times New Roman" w:eastAsia="Times New Roman" w:hAnsi="Times New Roman" w:cs="Times New Roman"/>
                <w:iCs/>
                <w:sz w:val="28"/>
                <w:szCs w:val="28"/>
                <w:lang w:eastAsia="lv-LV"/>
              </w:rPr>
              <w:t>iedzīvotāju ienākuma nodokļa un valsts sociālās apdrošināšanas obligāt</w:t>
            </w:r>
            <w:r>
              <w:rPr>
                <w:rFonts w:ascii="Times New Roman" w:eastAsia="Times New Roman" w:hAnsi="Times New Roman" w:cs="Times New Roman"/>
                <w:iCs/>
                <w:sz w:val="28"/>
                <w:szCs w:val="28"/>
                <w:lang w:eastAsia="lv-LV"/>
              </w:rPr>
              <w:t>ām</w:t>
            </w:r>
            <w:r w:rsidRPr="00010481">
              <w:rPr>
                <w:rFonts w:ascii="Times New Roman" w:eastAsia="Times New Roman" w:hAnsi="Times New Roman" w:cs="Times New Roman"/>
                <w:iCs/>
                <w:sz w:val="28"/>
                <w:szCs w:val="28"/>
                <w:lang w:eastAsia="lv-LV"/>
              </w:rPr>
              <w:t xml:space="preserve"> iemaks</w:t>
            </w:r>
            <w:r>
              <w:rPr>
                <w:rFonts w:ascii="Times New Roman" w:eastAsia="Times New Roman" w:hAnsi="Times New Roman" w:cs="Times New Roman"/>
                <w:iCs/>
                <w:sz w:val="28"/>
                <w:szCs w:val="28"/>
                <w:lang w:eastAsia="lv-LV"/>
              </w:rPr>
              <w:t>ām)</w:t>
            </w:r>
            <w:r w:rsidR="00C92F86">
              <w:rPr>
                <w:rFonts w:ascii="Times New Roman" w:eastAsia="Times New Roman" w:hAnsi="Times New Roman" w:cs="Times New Roman"/>
                <w:iCs/>
                <w:sz w:val="28"/>
                <w:szCs w:val="28"/>
                <w:lang w:eastAsia="lv-LV"/>
              </w:rPr>
              <w:t>.</w:t>
            </w:r>
          </w:p>
        </w:tc>
      </w:tr>
    </w:tbl>
    <w:p w14:paraId="373E83E2" w14:textId="77777777" w:rsidR="00E5323B" w:rsidRPr="00010481" w:rsidRDefault="00E5323B" w:rsidP="00E5323B">
      <w:pPr>
        <w:spacing w:after="0" w:line="240" w:lineRule="auto"/>
        <w:rPr>
          <w:rFonts w:ascii="Times New Roman" w:eastAsia="Times New Roman" w:hAnsi="Times New Roman" w:cs="Times New Roman"/>
          <w:iCs/>
          <w:sz w:val="24"/>
          <w:szCs w:val="24"/>
          <w:lang w:eastAsia="lv-LV"/>
        </w:rPr>
      </w:pPr>
      <w:r w:rsidRPr="0001048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0481" w:rsidRPr="00010481" w14:paraId="2B33E6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63B75" w14:textId="77777777" w:rsidR="00655F2C" w:rsidRPr="00010481" w:rsidRDefault="00E5323B" w:rsidP="00E5323B">
            <w:pPr>
              <w:spacing w:after="0" w:line="240" w:lineRule="auto"/>
              <w:rPr>
                <w:rFonts w:ascii="Times New Roman" w:eastAsia="Times New Roman" w:hAnsi="Times New Roman" w:cs="Times New Roman"/>
                <w:b/>
                <w:bCs/>
                <w:iCs/>
                <w:sz w:val="28"/>
                <w:szCs w:val="28"/>
                <w:lang w:eastAsia="lv-LV"/>
              </w:rPr>
            </w:pPr>
            <w:r w:rsidRPr="00010481">
              <w:rPr>
                <w:rFonts w:ascii="Times New Roman" w:eastAsia="Times New Roman" w:hAnsi="Times New Roman" w:cs="Times New Roman"/>
                <w:b/>
                <w:bCs/>
                <w:iCs/>
                <w:sz w:val="28"/>
                <w:szCs w:val="28"/>
                <w:lang w:eastAsia="lv-LV"/>
              </w:rPr>
              <w:t>IV. Tiesību akta projekta ietekme uz spēkā esošo tiesību normu sistēmu</w:t>
            </w:r>
          </w:p>
        </w:tc>
      </w:tr>
      <w:tr w:rsidR="00010481" w:rsidRPr="00010481" w14:paraId="0CB05955" w14:textId="77777777" w:rsidTr="0068426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2BE9AE" w14:textId="77777777" w:rsidR="0068426F" w:rsidRPr="00010481" w:rsidRDefault="0068426F" w:rsidP="0068426F">
            <w:pPr>
              <w:spacing w:after="0" w:line="240" w:lineRule="auto"/>
              <w:jc w:val="center"/>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eastAsia="lv-LV"/>
              </w:rPr>
              <w:t>Projekts šo jomu neskar.</w:t>
            </w:r>
          </w:p>
        </w:tc>
      </w:tr>
    </w:tbl>
    <w:p w14:paraId="645FD04B" w14:textId="77777777" w:rsidR="00E5323B" w:rsidRPr="00010481" w:rsidRDefault="00E5323B" w:rsidP="00E5323B">
      <w:pPr>
        <w:spacing w:after="0" w:line="240" w:lineRule="auto"/>
        <w:rPr>
          <w:rFonts w:ascii="Times New Roman" w:eastAsia="Times New Roman" w:hAnsi="Times New Roman" w:cs="Times New Roman"/>
          <w:iCs/>
          <w:sz w:val="24"/>
          <w:szCs w:val="24"/>
          <w:lang w:val="en-US" w:eastAsia="lv-LV"/>
        </w:rPr>
      </w:pPr>
      <w:r w:rsidRPr="0001048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0481" w:rsidRPr="00010481" w14:paraId="458150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C6BE5A" w14:textId="77777777" w:rsidR="00655F2C" w:rsidRPr="00010481" w:rsidRDefault="00E5323B" w:rsidP="00E5323B">
            <w:pPr>
              <w:spacing w:after="0" w:line="240" w:lineRule="auto"/>
              <w:rPr>
                <w:rFonts w:ascii="Times New Roman" w:eastAsia="Times New Roman" w:hAnsi="Times New Roman" w:cs="Times New Roman"/>
                <w:b/>
                <w:bCs/>
                <w:iCs/>
                <w:sz w:val="28"/>
                <w:szCs w:val="28"/>
                <w:lang w:val="en-US" w:eastAsia="lv-LV"/>
              </w:rPr>
            </w:pPr>
            <w:r w:rsidRPr="00010481">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010481" w:rsidRPr="00010481" w14:paraId="6DA487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F8FA44"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A5C10B"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FEBA1A1" w14:textId="7EC991D1" w:rsidR="00E5323B" w:rsidRPr="00010481" w:rsidRDefault="00F0133F" w:rsidP="00010481">
            <w:pPr>
              <w:spacing w:after="0" w:line="240" w:lineRule="auto"/>
              <w:jc w:val="both"/>
              <w:rPr>
                <w:rFonts w:ascii="Times New Roman" w:hAnsi="Times New Roman"/>
                <w:bCs/>
                <w:sz w:val="28"/>
                <w:szCs w:val="28"/>
              </w:rPr>
            </w:pPr>
            <w:r w:rsidRPr="00010481">
              <w:rPr>
                <w:rFonts w:ascii="Times New Roman" w:hAnsi="Times New Roman"/>
                <w:bCs/>
                <w:sz w:val="28"/>
                <w:szCs w:val="28"/>
              </w:rPr>
              <w:t xml:space="preserve">Ar normatīvo aktu tiek ieviesta Eiropas Komisijas 2013. gada 18. decembra Regula (ES) Nr. 1407/2013 par Līguma par Eiropas Savienības darbību 107. un 108. panta </w:t>
            </w:r>
            <w:r w:rsidRPr="00010481">
              <w:rPr>
                <w:rFonts w:ascii="Times New Roman" w:hAnsi="Times New Roman"/>
                <w:bCs/>
                <w:sz w:val="28"/>
                <w:szCs w:val="28"/>
              </w:rPr>
              <w:lastRenderedPageBreak/>
              <w:t xml:space="preserve">piemērošanu </w:t>
            </w:r>
            <w:r w:rsidRPr="00010481">
              <w:rPr>
                <w:rFonts w:ascii="Times New Roman" w:hAnsi="Times New Roman"/>
                <w:bCs/>
                <w:i/>
                <w:sz w:val="28"/>
                <w:szCs w:val="28"/>
              </w:rPr>
              <w:t>de minimis</w:t>
            </w:r>
            <w:r w:rsidRPr="00010481">
              <w:rPr>
                <w:rFonts w:ascii="Times New Roman" w:hAnsi="Times New Roman"/>
                <w:bCs/>
                <w:sz w:val="28"/>
                <w:szCs w:val="28"/>
              </w:rPr>
              <w:t xml:space="preserve"> atbalstam un Eiropas Komisijas 2014. </w:t>
            </w:r>
            <w:r w:rsidR="005C50FF">
              <w:rPr>
                <w:rFonts w:ascii="Times New Roman" w:hAnsi="Times New Roman"/>
                <w:bCs/>
                <w:sz w:val="28"/>
                <w:szCs w:val="28"/>
              </w:rPr>
              <w:t>gada 17. jūnija Regula (ES) Nr. </w:t>
            </w:r>
            <w:r w:rsidRPr="00010481">
              <w:rPr>
                <w:rFonts w:ascii="Times New Roman" w:hAnsi="Times New Roman"/>
                <w:bCs/>
                <w:sz w:val="28"/>
                <w:szCs w:val="28"/>
              </w:rPr>
              <w:t>651/2014, ar ko noteiktas atbalsta kategorijas atzīst par saderīgām ar iekšējo tirgu, piemērojot Līguma 107. un 108. pantu</w:t>
            </w:r>
            <w:r w:rsidR="00010481">
              <w:rPr>
                <w:rFonts w:ascii="Times New Roman" w:hAnsi="Times New Roman"/>
                <w:bCs/>
                <w:sz w:val="28"/>
                <w:szCs w:val="28"/>
              </w:rPr>
              <w:t>.</w:t>
            </w:r>
            <w:r w:rsidRPr="00010481">
              <w:rPr>
                <w:rFonts w:ascii="Times New Roman" w:hAnsi="Times New Roman"/>
                <w:bCs/>
                <w:sz w:val="28"/>
                <w:szCs w:val="28"/>
              </w:rPr>
              <w:t xml:space="preserve"> </w:t>
            </w:r>
          </w:p>
        </w:tc>
      </w:tr>
      <w:tr w:rsidR="00010481" w:rsidRPr="00010481" w14:paraId="28F473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E127E6"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7C488D4"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9C22AE4" w14:textId="77777777" w:rsidR="00E5323B" w:rsidRPr="00010481" w:rsidRDefault="00F0133F" w:rsidP="00E5323B">
            <w:pPr>
              <w:spacing w:after="0" w:line="240" w:lineRule="auto"/>
              <w:rPr>
                <w:rFonts w:ascii="Times New Roman" w:hAnsi="Times New Roman"/>
                <w:bCs/>
                <w:sz w:val="28"/>
                <w:szCs w:val="28"/>
              </w:rPr>
            </w:pPr>
            <w:r w:rsidRPr="00010481">
              <w:rPr>
                <w:rFonts w:ascii="Times New Roman" w:hAnsi="Times New Roman"/>
                <w:bCs/>
                <w:sz w:val="28"/>
                <w:szCs w:val="28"/>
              </w:rPr>
              <w:t>Nav</w:t>
            </w:r>
          </w:p>
        </w:tc>
      </w:tr>
      <w:tr w:rsidR="00010481" w:rsidRPr="00010481" w14:paraId="624F27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ED934F"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390747"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D916DE" w14:textId="77777777" w:rsidR="00E5323B" w:rsidRPr="00010481" w:rsidRDefault="00F0133F" w:rsidP="00E5323B">
            <w:pPr>
              <w:spacing w:after="0" w:line="240" w:lineRule="auto"/>
              <w:rPr>
                <w:rFonts w:ascii="Times New Roman" w:hAnsi="Times New Roman"/>
                <w:bCs/>
                <w:sz w:val="28"/>
                <w:szCs w:val="28"/>
              </w:rPr>
            </w:pPr>
            <w:r w:rsidRPr="00010481">
              <w:rPr>
                <w:rFonts w:ascii="Times New Roman" w:hAnsi="Times New Roman"/>
                <w:bCs/>
                <w:sz w:val="28"/>
                <w:szCs w:val="28"/>
              </w:rPr>
              <w:t>Nav</w:t>
            </w:r>
          </w:p>
        </w:tc>
      </w:tr>
    </w:tbl>
    <w:p w14:paraId="11BC854C" w14:textId="77777777" w:rsidR="00E5323B" w:rsidRPr="00010481" w:rsidRDefault="00E5323B" w:rsidP="00E5323B">
      <w:pPr>
        <w:spacing w:after="0" w:line="240" w:lineRule="auto"/>
        <w:rPr>
          <w:rFonts w:ascii="Times New Roman" w:eastAsia="Times New Roman" w:hAnsi="Times New Roman" w:cs="Times New Roman"/>
          <w:iCs/>
          <w:sz w:val="24"/>
          <w:szCs w:val="24"/>
          <w:lang w:val="en-US" w:eastAsia="lv-LV"/>
        </w:rPr>
      </w:pPr>
      <w:r w:rsidRPr="0001048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1"/>
        <w:gridCol w:w="1068"/>
        <w:gridCol w:w="1235"/>
        <w:gridCol w:w="2374"/>
      </w:tblGrid>
      <w:tr w:rsidR="00010481" w:rsidRPr="00010481" w14:paraId="5F9D6110"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8527D4B" w14:textId="77777777" w:rsidR="00655F2C" w:rsidRPr="00010481" w:rsidRDefault="00E5323B" w:rsidP="00E5323B">
            <w:pPr>
              <w:spacing w:after="0" w:line="240" w:lineRule="auto"/>
              <w:rPr>
                <w:rFonts w:ascii="Times New Roman" w:eastAsia="Times New Roman" w:hAnsi="Times New Roman" w:cs="Times New Roman"/>
                <w:b/>
                <w:bCs/>
                <w:iCs/>
                <w:sz w:val="28"/>
                <w:szCs w:val="28"/>
                <w:lang w:val="sv-SE" w:eastAsia="lv-LV"/>
              </w:rPr>
            </w:pPr>
            <w:r w:rsidRPr="00010481">
              <w:rPr>
                <w:rFonts w:ascii="Times New Roman" w:eastAsia="Times New Roman" w:hAnsi="Times New Roman" w:cs="Times New Roman"/>
                <w:b/>
                <w:bCs/>
                <w:iCs/>
                <w:sz w:val="28"/>
                <w:szCs w:val="28"/>
                <w:lang w:val="sv-SE" w:eastAsia="lv-LV"/>
              </w:rPr>
              <w:t>1. tabula</w:t>
            </w:r>
            <w:r w:rsidRPr="00010481">
              <w:rPr>
                <w:rFonts w:ascii="Times New Roman" w:eastAsia="Times New Roman" w:hAnsi="Times New Roman" w:cs="Times New Roman"/>
                <w:b/>
                <w:bCs/>
                <w:iCs/>
                <w:sz w:val="28"/>
                <w:szCs w:val="28"/>
                <w:lang w:val="sv-SE" w:eastAsia="lv-LV"/>
              </w:rPr>
              <w:br/>
              <w:t>Tiesību akta projekta atbilstība ES tiesību aktiem</w:t>
            </w:r>
          </w:p>
        </w:tc>
      </w:tr>
      <w:tr w:rsidR="00010481" w:rsidRPr="00010481" w14:paraId="74166FE4"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3A19335" w14:textId="77777777" w:rsidR="00E5323B" w:rsidRPr="00010481" w:rsidRDefault="00E5323B" w:rsidP="00E5323B">
            <w:pPr>
              <w:spacing w:after="0" w:line="240" w:lineRule="auto"/>
              <w:rPr>
                <w:rFonts w:ascii="Times New Roman" w:hAnsi="Times New Roman"/>
                <w:bCs/>
                <w:sz w:val="28"/>
                <w:szCs w:val="28"/>
              </w:rPr>
            </w:pPr>
            <w:r w:rsidRPr="00010481">
              <w:rPr>
                <w:rFonts w:ascii="Times New Roman" w:hAnsi="Times New Roman"/>
                <w:bCs/>
                <w:sz w:val="28"/>
                <w:szCs w:val="28"/>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58991D69" w14:textId="77777777" w:rsidR="00F0133F" w:rsidRPr="00010481" w:rsidRDefault="00F0133F" w:rsidP="00010481">
            <w:pPr>
              <w:spacing w:after="0" w:line="240" w:lineRule="auto"/>
              <w:jc w:val="both"/>
              <w:rPr>
                <w:rFonts w:ascii="Times New Roman" w:hAnsi="Times New Roman"/>
                <w:bCs/>
                <w:sz w:val="28"/>
                <w:szCs w:val="28"/>
              </w:rPr>
            </w:pPr>
            <w:r w:rsidRPr="00010481">
              <w:rPr>
                <w:rFonts w:ascii="Times New Roman" w:hAnsi="Times New Roman"/>
                <w:bCs/>
                <w:sz w:val="28"/>
                <w:szCs w:val="28"/>
              </w:rPr>
              <w:t xml:space="preserve">Ar normatīvo aktu tiek ieviesta Eiropas Komisijas 2013. gada 18. decembra Regula (ES) Nr. 1407/2013 par Līguma par Eiropas Savienības darbību 107. un 108. panta piemērošanu </w:t>
            </w:r>
            <w:r w:rsidRPr="00010481">
              <w:rPr>
                <w:rFonts w:ascii="Times New Roman" w:hAnsi="Times New Roman"/>
                <w:bCs/>
                <w:i/>
                <w:sz w:val="28"/>
                <w:szCs w:val="28"/>
              </w:rPr>
              <w:t>de minimis</w:t>
            </w:r>
            <w:r w:rsidRPr="00010481">
              <w:rPr>
                <w:rFonts w:ascii="Times New Roman" w:hAnsi="Times New Roman"/>
                <w:bCs/>
                <w:sz w:val="28"/>
                <w:szCs w:val="28"/>
              </w:rPr>
              <w:t xml:space="preserve"> atbalstam un Eiropas Komisijas 2014. gada 17. jūnija Regula (ES) Nr. 651/2014, ar ko noteiktas atbalsta kategorijas atzīst par saderīgām ar iekšējo tirgu, piemē</w:t>
            </w:r>
            <w:r w:rsidR="00010481">
              <w:rPr>
                <w:rFonts w:ascii="Times New Roman" w:hAnsi="Times New Roman"/>
                <w:bCs/>
                <w:sz w:val="28"/>
                <w:szCs w:val="28"/>
              </w:rPr>
              <w:t>rojot Līguma 107. un 108. pantu.</w:t>
            </w:r>
          </w:p>
          <w:p w14:paraId="050A3817" w14:textId="77777777" w:rsidR="00E5323B" w:rsidRPr="00010481" w:rsidRDefault="00E5323B" w:rsidP="00E5323B">
            <w:pPr>
              <w:spacing w:after="0" w:line="240" w:lineRule="auto"/>
              <w:rPr>
                <w:rFonts w:ascii="Times New Roman" w:hAnsi="Times New Roman"/>
                <w:bCs/>
                <w:sz w:val="28"/>
                <w:szCs w:val="28"/>
              </w:rPr>
            </w:pPr>
          </w:p>
        </w:tc>
      </w:tr>
      <w:tr w:rsidR="00010481" w:rsidRPr="00010481" w14:paraId="5C10599A"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1BCF7E1C"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A</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225AA74"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B</w:t>
            </w:r>
          </w:p>
        </w:tc>
        <w:tc>
          <w:tcPr>
            <w:tcW w:w="1251" w:type="pct"/>
            <w:gridSpan w:val="2"/>
            <w:tcBorders>
              <w:top w:val="outset" w:sz="6" w:space="0" w:color="auto"/>
              <w:left w:val="outset" w:sz="6" w:space="0" w:color="auto"/>
              <w:bottom w:val="outset" w:sz="6" w:space="0" w:color="auto"/>
              <w:right w:val="outset" w:sz="6" w:space="0" w:color="auto"/>
            </w:tcBorders>
            <w:vAlign w:val="center"/>
            <w:hideMark/>
          </w:tcPr>
          <w:p w14:paraId="7A08D30B"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C</w:t>
            </w:r>
          </w:p>
        </w:tc>
        <w:tc>
          <w:tcPr>
            <w:tcW w:w="1266" w:type="pct"/>
            <w:tcBorders>
              <w:top w:val="outset" w:sz="6" w:space="0" w:color="auto"/>
              <w:left w:val="outset" w:sz="6" w:space="0" w:color="auto"/>
              <w:bottom w:val="outset" w:sz="6" w:space="0" w:color="auto"/>
              <w:right w:val="outset" w:sz="6" w:space="0" w:color="auto"/>
            </w:tcBorders>
            <w:vAlign w:val="center"/>
            <w:hideMark/>
          </w:tcPr>
          <w:p w14:paraId="3F9541F6"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D</w:t>
            </w:r>
          </w:p>
        </w:tc>
      </w:tr>
      <w:tr w:rsidR="00010481" w:rsidRPr="00010481" w14:paraId="1260113B"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A4A3D9C" w14:textId="77777777" w:rsidR="00E5323B" w:rsidRPr="00010481" w:rsidRDefault="00E5323B" w:rsidP="00E5323B">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200" w:type="pct"/>
            <w:tcBorders>
              <w:top w:val="outset" w:sz="6" w:space="0" w:color="auto"/>
              <w:left w:val="outset" w:sz="6" w:space="0" w:color="auto"/>
              <w:bottom w:val="outset" w:sz="6" w:space="0" w:color="auto"/>
              <w:right w:val="outset" w:sz="6" w:space="0" w:color="auto"/>
            </w:tcBorders>
            <w:hideMark/>
          </w:tcPr>
          <w:p w14:paraId="0D2A939E" w14:textId="77777777" w:rsidR="00E5323B" w:rsidRPr="00010481" w:rsidRDefault="00E5323B" w:rsidP="00E5323B">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51" w:type="pct"/>
            <w:gridSpan w:val="2"/>
            <w:tcBorders>
              <w:top w:val="outset" w:sz="6" w:space="0" w:color="auto"/>
              <w:left w:val="outset" w:sz="6" w:space="0" w:color="auto"/>
              <w:bottom w:val="outset" w:sz="6" w:space="0" w:color="auto"/>
              <w:right w:val="outset" w:sz="6" w:space="0" w:color="auto"/>
            </w:tcBorders>
            <w:hideMark/>
          </w:tcPr>
          <w:p w14:paraId="356DD74F" w14:textId="77777777" w:rsidR="00E5323B" w:rsidRPr="00010481" w:rsidRDefault="00E5323B" w:rsidP="00E5323B">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010481">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010481">
              <w:rPr>
                <w:rFonts w:ascii="Times New Roman" w:eastAsia="Times New Roman" w:hAnsi="Times New Roman" w:cs="Times New Roman"/>
                <w:iCs/>
                <w:sz w:val="28"/>
                <w:szCs w:val="28"/>
                <w:lang w:eastAsia="lv-LV"/>
              </w:rPr>
              <w:br/>
              <w:t xml:space="preserve">Norāda institūciju, kas ir atbildīga par </w:t>
            </w:r>
            <w:r w:rsidRPr="00010481">
              <w:rPr>
                <w:rFonts w:ascii="Times New Roman" w:eastAsia="Times New Roman" w:hAnsi="Times New Roman" w:cs="Times New Roman"/>
                <w:iCs/>
                <w:sz w:val="28"/>
                <w:szCs w:val="28"/>
                <w:lang w:eastAsia="lv-LV"/>
              </w:rPr>
              <w:lastRenderedPageBreak/>
              <w:t>šo saistību izpildi pilnībā</w:t>
            </w:r>
          </w:p>
        </w:tc>
        <w:tc>
          <w:tcPr>
            <w:tcW w:w="1266" w:type="pct"/>
            <w:tcBorders>
              <w:top w:val="outset" w:sz="6" w:space="0" w:color="auto"/>
              <w:left w:val="outset" w:sz="6" w:space="0" w:color="auto"/>
              <w:bottom w:val="outset" w:sz="6" w:space="0" w:color="auto"/>
              <w:right w:val="outset" w:sz="6" w:space="0" w:color="auto"/>
            </w:tcBorders>
            <w:hideMark/>
          </w:tcPr>
          <w:p w14:paraId="51E9D368" w14:textId="77777777" w:rsidR="00E5323B" w:rsidRPr="00B86465" w:rsidRDefault="00E5323B" w:rsidP="00E5323B">
            <w:pPr>
              <w:spacing w:after="0" w:line="240" w:lineRule="auto"/>
              <w:rPr>
                <w:rFonts w:ascii="Times New Roman" w:eastAsia="Times New Roman" w:hAnsi="Times New Roman" w:cs="Times New Roman"/>
                <w:iCs/>
                <w:sz w:val="28"/>
                <w:szCs w:val="28"/>
                <w:lang w:eastAsia="lv-LV"/>
              </w:rPr>
            </w:pPr>
            <w:r w:rsidRPr="00B86465">
              <w:rPr>
                <w:rFonts w:ascii="Times New Roman" w:eastAsia="Times New Roman" w:hAnsi="Times New Roman" w:cs="Times New Roman"/>
                <w:iCs/>
                <w:sz w:val="28"/>
                <w:szCs w:val="28"/>
                <w:lang w:eastAsia="lv-LV"/>
              </w:rPr>
              <w:lastRenderedPageBreak/>
              <w:t>Informācija par to, vai šīs tabulas B ailē minētās projekta vienības paredz stingrākas prasības nekā šīs tabulas A ailē minētās ES tiesību akta vienības.</w:t>
            </w:r>
            <w:r w:rsidRPr="00B86465">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B86465">
              <w:rPr>
                <w:rFonts w:ascii="Times New Roman" w:eastAsia="Times New Roman" w:hAnsi="Times New Roman" w:cs="Times New Roman"/>
                <w:iCs/>
                <w:sz w:val="28"/>
                <w:szCs w:val="28"/>
                <w:lang w:eastAsia="lv-LV"/>
              </w:rPr>
              <w:br/>
              <w:t xml:space="preserve">Norāda iespējamās alternatīvas (t. sk. alternatīvas, kas neparedz tiesiskā regulējuma izstrādi) – kādos </w:t>
            </w:r>
            <w:r w:rsidRPr="00B86465">
              <w:rPr>
                <w:rFonts w:ascii="Times New Roman" w:eastAsia="Times New Roman" w:hAnsi="Times New Roman" w:cs="Times New Roman"/>
                <w:iCs/>
                <w:sz w:val="28"/>
                <w:szCs w:val="28"/>
                <w:lang w:eastAsia="lv-LV"/>
              </w:rPr>
              <w:lastRenderedPageBreak/>
              <w:t>gadījumos būtu iespējams izvairīties no stingrāku prasību noteikšanas, nekā paredzēts attiecīgajos ES tiesību aktos</w:t>
            </w:r>
          </w:p>
        </w:tc>
      </w:tr>
      <w:tr w:rsidR="00010481" w:rsidRPr="00010481" w14:paraId="533CD904"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A81ACC0" w14:textId="77777777" w:rsidR="00E5323B" w:rsidRPr="00010481" w:rsidRDefault="00F0133F"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lastRenderedPageBreak/>
              <w:t>Komisijas regula Nr. 1407/2013</w:t>
            </w:r>
          </w:p>
        </w:tc>
        <w:tc>
          <w:tcPr>
            <w:tcW w:w="1200" w:type="pct"/>
            <w:tcBorders>
              <w:top w:val="outset" w:sz="6" w:space="0" w:color="auto"/>
              <w:left w:val="outset" w:sz="6" w:space="0" w:color="auto"/>
              <w:bottom w:val="outset" w:sz="6" w:space="0" w:color="auto"/>
              <w:right w:val="outset" w:sz="6" w:space="0" w:color="auto"/>
            </w:tcBorders>
            <w:hideMark/>
          </w:tcPr>
          <w:p w14:paraId="2BCCEA96" w14:textId="58BEDE60" w:rsidR="00E5323B" w:rsidRPr="00010481" w:rsidRDefault="00833331" w:rsidP="00F0133F">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Noteikumu projekta 10</w:t>
            </w:r>
            <w:r w:rsidR="00F0133F" w:rsidRPr="00010481">
              <w:rPr>
                <w:rFonts w:ascii="Times New Roman" w:eastAsia="Times New Roman" w:hAnsi="Times New Roman" w:cs="Times New Roman"/>
                <w:iCs/>
                <w:sz w:val="28"/>
                <w:szCs w:val="28"/>
                <w:lang w:val="en-US" w:eastAsia="lv-LV"/>
              </w:rPr>
              <w:t xml:space="preserve">. punkts </w:t>
            </w:r>
          </w:p>
        </w:tc>
        <w:tc>
          <w:tcPr>
            <w:tcW w:w="1251" w:type="pct"/>
            <w:gridSpan w:val="2"/>
            <w:tcBorders>
              <w:top w:val="outset" w:sz="6" w:space="0" w:color="auto"/>
              <w:left w:val="outset" w:sz="6" w:space="0" w:color="auto"/>
              <w:bottom w:val="outset" w:sz="6" w:space="0" w:color="auto"/>
              <w:right w:val="outset" w:sz="6" w:space="0" w:color="auto"/>
            </w:tcBorders>
            <w:hideMark/>
          </w:tcPr>
          <w:p w14:paraId="6F50561B" w14:textId="77777777" w:rsidR="00E5323B" w:rsidRPr="00010481" w:rsidRDefault="009765FF"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 xml:space="preserve">Vienības tiek ieviestas pilnībā. Vispārēja atsauce par </w:t>
            </w:r>
            <w:r w:rsidRPr="00833331">
              <w:rPr>
                <w:rFonts w:ascii="Times New Roman" w:eastAsia="Times New Roman" w:hAnsi="Times New Roman" w:cs="Times New Roman"/>
                <w:i/>
                <w:iCs/>
                <w:sz w:val="28"/>
                <w:szCs w:val="28"/>
                <w:lang w:val="en-US" w:eastAsia="lv-LV"/>
              </w:rPr>
              <w:t>de minimis</w:t>
            </w:r>
            <w:r w:rsidRPr="00010481">
              <w:rPr>
                <w:rFonts w:ascii="Times New Roman" w:eastAsia="Times New Roman" w:hAnsi="Times New Roman" w:cs="Times New Roman"/>
                <w:iCs/>
                <w:sz w:val="28"/>
                <w:szCs w:val="28"/>
                <w:lang w:val="en-US" w:eastAsia="lv-LV"/>
              </w:rPr>
              <w:t xml:space="preserve"> atbalsta piešķiršanu</w:t>
            </w:r>
          </w:p>
        </w:tc>
        <w:tc>
          <w:tcPr>
            <w:tcW w:w="1266" w:type="pct"/>
            <w:tcBorders>
              <w:top w:val="outset" w:sz="6" w:space="0" w:color="auto"/>
              <w:left w:val="outset" w:sz="6" w:space="0" w:color="auto"/>
              <w:bottom w:val="outset" w:sz="6" w:space="0" w:color="auto"/>
              <w:right w:val="outset" w:sz="6" w:space="0" w:color="auto"/>
            </w:tcBorders>
            <w:hideMark/>
          </w:tcPr>
          <w:p w14:paraId="78042CF0" w14:textId="77777777" w:rsidR="00E5323B" w:rsidRPr="00010481" w:rsidRDefault="00F0133F"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Netiek paredzētas stingrākas prasības</w:t>
            </w:r>
          </w:p>
        </w:tc>
      </w:tr>
      <w:tr w:rsidR="00010481" w:rsidRPr="00010481" w14:paraId="7B8390E2"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605E4299" w14:textId="77777777" w:rsidR="00F0133F" w:rsidRPr="00010481" w:rsidRDefault="00F0133F" w:rsidP="00F0133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Komisijas regula</w:t>
            </w:r>
            <w:r w:rsidR="009765FF" w:rsidRPr="00010481">
              <w:rPr>
                <w:rFonts w:ascii="Times New Roman" w:eastAsia="Times New Roman" w:hAnsi="Times New Roman" w:cs="Times New Roman"/>
                <w:iCs/>
                <w:sz w:val="28"/>
                <w:szCs w:val="28"/>
                <w:lang w:val="en-US" w:eastAsia="lv-LV"/>
              </w:rPr>
              <w:t>s</w:t>
            </w:r>
            <w:r w:rsidRPr="00010481">
              <w:rPr>
                <w:rFonts w:ascii="Times New Roman" w:eastAsia="Times New Roman" w:hAnsi="Times New Roman" w:cs="Times New Roman"/>
                <w:iCs/>
                <w:sz w:val="28"/>
                <w:szCs w:val="28"/>
                <w:lang w:val="en-US" w:eastAsia="lv-LV"/>
              </w:rPr>
              <w:t xml:space="preserve"> Nr. 651/2014</w:t>
            </w:r>
            <w:r w:rsidR="009765FF" w:rsidRPr="00010481">
              <w:rPr>
                <w:rFonts w:ascii="Times New Roman" w:eastAsia="Times New Roman" w:hAnsi="Times New Roman" w:cs="Times New Roman"/>
                <w:iCs/>
                <w:sz w:val="28"/>
                <w:szCs w:val="28"/>
                <w:lang w:val="en-US" w:eastAsia="lv-LV"/>
              </w:rPr>
              <w:t xml:space="preserve"> 1. pielikums</w:t>
            </w:r>
          </w:p>
        </w:tc>
        <w:tc>
          <w:tcPr>
            <w:tcW w:w="1200" w:type="pct"/>
            <w:tcBorders>
              <w:top w:val="outset" w:sz="6" w:space="0" w:color="auto"/>
              <w:left w:val="outset" w:sz="6" w:space="0" w:color="auto"/>
              <w:bottom w:val="outset" w:sz="6" w:space="0" w:color="auto"/>
              <w:right w:val="outset" w:sz="6" w:space="0" w:color="auto"/>
            </w:tcBorders>
          </w:tcPr>
          <w:p w14:paraId="1B2DC0C0" w14:textId="77777777" w:rsidR="00F0133F" w:rsidRPr="00010481" w:rsidRDefault="009765FF" w:rsidP="00F0133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Noteikumu projekta 4</w:t>
            </w:r>
            <w:r w:rsidR="00F0133F" w:rsidRPr="00010481">
              <w:rPr>
                <w:rFonts w:ascii="Times New Roman" w:eastAsia="Times New Roman" w:hAnsi="Times New Roman" w:cs="Times New Roman"/>
                <w:iCs/>
                <w:sz w:val="28"/>
                <w:szCs w:val="28"/>
                <w:lang w:val="en-US" w:eastAsia="lv-LV"/>
              </w:rPr>
              <w:t xml:space="preserve">. punkts </w:t>
            </w:r>
          </w:p>
        </w:tc>
        <w:tc>
          <w:tcPr>
            <w:tcW w:w="1251" w:type="pct"/>
            <w:gridSpan w:val="2"/>
            <w:tcBorders>
              <w:top w:val="outset" w:sz="6" w:space="0" w:color="auto"/>
              <w:left w:val="outset" w:sz="6" w:space="0" w:color="auto"/>
              <w:bottom w:val="outset" w:sz="6" w:space="0" w:color="auto"/>
              <w:right w:val="outset" w:sz="6" w:space="0" w:color="auto"/>
            </w:tcBorders>
          </w:tcPr>
          <w:p w14:paraId="45483F12" w14:textId="77777777" w:rsidR="00F0133F" w:rsidRPr="00010481" w:rsidRDefault="00F0133F" w:rsidP="00F0133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Vienība tiek ieviesta pilnībā</w:t>
            </w:r>
          </w:p>
        </w:tc>
        <w:tc>
          <w:tcPr>
            <w:tcW w:w="1266" w:type="pct"/>
            <w:tcBorders>
              <w:top w:val="outset" w:sz="6" w:space="0" w:color="auto"/>
              <w:left w:val="outset" w:sz="6" w:space="0" w:color="auto"/>
              <w:bottom w:val="outset" w:sz="6" w:space="0" w:color="auto"/>
              <w:right w:val="outset" w:sz="6" w:space="0" w:color="auto"/>
            </w:tcBorders>
          </w:tcPr>
          <w:p w14:paraId="7FA86DA7" w14:textId="77777777" w:rsidR="00F0133F" w:rsidRPr="00010481" w:rsidRDefault="00F0133F" w:rsidP="00F0133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Netiek paredzētas stingrākas prasības</w:t>
            </w:r>
          </w:p>
        </w:tc>
      </w:tr>
      <w:tr w:rsidR="00010481" w:rsidRPr="00010481" w14:paraId="281D342B"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15A19A1" w14:textId="77777777" w:rsidR="00F0133F" w:rsidRPr="00010481" w:rsidRDefault="00F0133F" w:rsidP="00F0133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eastAsia="lv-LV"/>
              </w:rPr>
              <w:t xml:space="preserve">Kā ir izmantota ES tiesību aktā paredzētā rīcības brīvība dalībvalstij pārņemt vai ieviest noteiktas ES tiesību akta normas? </w:t>
            </w:r>
            <w:r w:rsidRPr="00010481">
              <w:rPr>
                <w:rFonts w:ascii="Times New Roman" w:eastAsia="Times New Roman" w:hAnsi="Times New Roman" w:cs="Times New Roman"/>
                <w:iCs/>
                <w:sz w:val="28"/>
                <w:szCs w:val="28"/>
                <w:lang w:val="en-US" w:eastAsia="lv-LV"/>
              </w:rPr>
              <w:t>Kādēļ?</w:t>
            </w:r>
          </w:p>
        </w:tc>
        <w:tc>
          <w:tcPr>
            <w:tcW w:w="3750" w:type="pct"/>
            <w:gridSpan w:val="4"/>
            <w:tcBorders>
              <w:top w:val="outset" w:sz="6" w:space="0" w:color="auto"/>
              <w:left w:val="outset" w:sz="6" w:space="0" w:color="auto"/>
              <w:bottom w:val="outset" w:sz="6" w:space="0" w:color="auto"/>
              <w:right w:val="outset" w:sz="6" w:space="0" w:color="auto"/>
            </w:tcBorders>
            <w:hideMark/>
          </w:tcPr>
          <w:p w14:paraId="7895DBC6" w14:textId="77777777" w:rsidR="00F0133F" w:rsidRPr="00010481" w:rsidRDefault="009765FF" w:rsidP="00F0133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Noteikumu projekts šo jomu neskar</w:t>
            </w:r>
            <w:r w:rsidR="00010481">
              <w:rPr>
                <w:rFonts w:ascii="Times New Roman" w:eastAsia="Times New Roman" w:hAnsi="Times New Roman" w:cs="Times New Roman"/>
                <w:iCs/>
                <w:sz w:val="28"/>
                <w:szCs w:val="28"/>
                <w:lang w:val="en-US" w:eastAsia="lv-LV"/>
              </w:rPr>
              <w:t>.</w:t>
            </w:r>
          </w:p>
        </w:tc>
      </w:tr>
      <w:tr w:rsidR="00010481" w:rsidRPr="00010481" w14:paraId="6D9A8391"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3671098" w14:textId="77777777" w:rsidR="009765FF" w:rsidRPr="00010481" w:rsidRDefault="009765FF" w:rsidP="009765FF">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010481">
              <w:rPr>
                <w:rFonts w:ascii="Times New Roman" w:eastAsia="Times New Roman" w:hAnsi="Times New Roman" w:cs="Times New Roman"/>
                <w:iCs/>
                <w:sz w:val="28"/>
                <w:szCs w:val="28"/>
                <w:lang w:eastAsia="lv-LV"/>
              </w:rPr>
              <w:lastRenderedPageBreak/>
              <w:t>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14:paraId="23F448D3" w14:textId="77777777" w:rsidR="009765FF" w:rsidRPr="00010481" w:rsidRDefault="009765FF" w:rsidP="009765F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lastRenderedPageBreak/>
              <w:t>Noteikumu projekts šo jomu neskar.</w:t>
            </w:r>
          </w:p>
        </w:tc>
      </w:tr>
      <w:tr w:rsidR="00010481" w:rsidRPr="00010481" w14:paraId="7E5DDFCA"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BB6455D" w14:textId="77777777" w:rsidR="009765FF" w:rsidRPr="00010481" w:rsidRDefault="009765FF" w:rsidP="009765F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7A8FEC01" w14:textId="77777777" w:rsidR="009765FF" w:rsidRPr="00010481" w:rsidRDefault="009765FF" w:rsidP="009765F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Nav</w:t>
            </w:r>
          </w:p>
        </w:tc>
      </w:tr>
      <w:tr w:rsidR="00010481" w:rsidRPr="00010481" w14:paraId="4CD7EF9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25F4B48" w14:textId="77777777" w:rsidR="009765FF" w:rsidRPr="00010481" w:rsidRDefault="009765FF" w:rsidP="009765FF">
            <w:pPr>
              <w:spacing w:after="0" w:line="240" w:lineRule="auto"/>
              <w:rPr>
                <w:rFonts w:ascii="Times New Roman" w:eastAsia="Times New Roman" w:hAnsi="Times New Roman" w:cs="Times New Roman"/>
                <w:b/>
                <w:bCs/>
                <w:iCs/>
                <w:sz w:val="28"/>
                <w:szCs w:val="28"/>
                <w:lang w:val="en-US" w:eastAsia="lv-LV"/>
              </w:rPr>
            </w:pPr>
            <w:r w:rsidRPr="00010481">
              <w:rPr>
                <w:rFonts w:ascii="Times New Roman" w:eastAsia="Times New Roman" w:hAnsi="Times New Roman" w:cs="Times New Roman"/>
                <w:b/>
                <w:bCs/>
                <w:iCs/>
                <w:sz w:val="28"/>
                <w:szCs w:val="28"/>
                <w:lang w:eastAsia="lv-LV"/>
              </w:rPr>
              <w:t>2. tabula</w:t>
            </w:r>
            <w:r w:rsidRPr="00010481">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010481">
              <w:rPr>
                <w:rFonts w:ascii="Times New Roman" w:eastAsia="Times New Roman" w:hAnsi="Times New Roman" w:cs="Times New Roman"/>
                <w:b/>
                <w:bCs/>
                <w:iCs/>
                <w:sz w:val="28"/>
                <w:szCs w:val="28"/>
                <w:lang w:eastAsia="lv-LV"/>
              </w:rPr>
              <w:br/>
            </w:r>
            <w:r w:rsidRPr="00010481">
              <w:rPr>
                <w:rFonts w:ascii="Times New Roman" w:eastAsia="Times New Roman" w:hAnsi="Times New Roman" w:cs="Times New Roman"/>
                <w:b/>
                <w:bCs/>
                <w:iCs/>
                <w:sz w:val="28"/>
                <w:szCs w:val="28"/>
                <w:lang w:val="en-US" w:eastAsia="lv-LV"/>
              </w:rPr>
              <w:t>Pasākumi šo saistību izpildei</w:t>
            </w:r>
          </w:p>
        </w:tc>
      </w:tr>
      <w:tr w:rsidR="00010481" w:rsidRPr="00010481" w14:paraId="2443EE8A"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30F0CA9" w14:textId="77777777" w:rsidR="009765FF" w:rsidRPr="00010481" w:rsidRDefault="009765FF" w:rsidP="009765FF">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43656797" w14:textId="77777777" w:rsidR="009765FF" w:rsidRPr="00010481" w:rsidRDefault="009765FF" w:rsidP="009765F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Noteikumu projekts šo jomu neskar.</w:t>
            </w:r>
          </w:p>
        </w:tc>
      </w:tr>
      <w:tr w:rsidR="00010481" w:rsidRPr="00010481" w14:paraId="5A90B88F"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5D22E013" w14:textId="77777777" w:rsidR="009765FF" w:rsidRPr="00010481" w:rsidRDefault="009765FF" w:rsidP="009765F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A</w:t>
            </w:r>
          </w:p>
        </w:tc>
        <w:tc>
          <w:tcPr>
            <w:tcW w:w="1779" w:type="pct"/>
            <w:gridSpan w:val="2"/>
            <w:tcBorders>
              <w:top w:val="outset" w:sz="6" w:space="0" w:color="auto"/>
              <w:left w:val="outset" w:sz="6" w:space="0" w:color="auto"/>
              <w:bottom w:val="outset" w:sz="6" w:space="0" w:color="auto"/>
              <w:right w:val="outset" w:sz="6" w:space="0" w:color="auto"/>
            </w:tcBorders>
            <w:vAlign w:val="center"/>
            <w:hideMark/>
          </w:tcPr>
          <w:p w14:paraId="1DFB1EBB" w14:textId="77777777" w:rsidR="009765FF" w:rsidRPr="00010481" w:rsidRDefault="009765FF" w:rsidP="009765F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B</w:t>
            </w:r>
          </w:p>
        </w:tc>
        <w:tc>
          <w:tcPr>
            <w:tcW w:w="1955" w:type="pct"/>
            <w:gridSpan w:val="2"/>
            <w:tcBorders>
              <w:top w:val="outset" w:sz="6" w:space="0" w:color="auto"/>
              <w:left w:val="outset" w:sz="6" w:space="0" w:color="auto"/>
              <w:bottom w:val="outset" w:sz="6" w:space="0" w:color="auto"/>
              <w:right w:val="outset" w:sz="6" w:space="0" w:color="auto"/>
            </w:tcBorders>
            <w:vAlign w:val="center"/>
            <w:hideMark/>
          </w:tcPr>
          <w:p w14:paraId="45D6C001" w14:textId="77777777" w:rsidR="009765FF" w:rsidRPr="00010481" w:rsidRDefault="009765FF" w:rsidP="009765F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C</w:t>
            </w:r>
          </w:p>
        </w:tc>
      </w:tr>
      <w:tr w:rsidR="00010481" w:rsidRPr="00010481" w14:paraId="3B9DA802"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D0529C0" w14:textId="77777777" w:rsidR="009765FF" w:rsidRPr="00010481" w:rsidRDefault="009765FF" w:rsidP="009765FF">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14:paraId="4A1FA8DB" w14:textId="77777777" w:rsidR="009765FF" w:rsidRPr="00010481" w:rsidRDefault="009765FF" w:rsidP="009765FF">
            <w:pPr>
              <w:spacing w:after="0" w:line="240" w:lineRule="auto"/>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val="en-US" w:eastAsia="lv-LV"/>
              </w:rPr>
              <w:t>Noteikumu projekts šo jomu neskar.</w:t>
            </w:r>
          </w:p>
        </w:tc>
      </w:tr>
      <w:tr w:rsidR="00010481" w:rsidRPr="00010481" w14:paraId="642BCDC5" w14:textId="77777777" w:rsidTr="009765F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A433563" w14:textId="77777777" w:rsidR="009765FF" w:rsidRPr="00010481" w:rsidRDefault="009765FF" w:rsidP="009765F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6F63D694" w14:textId="77777777" w:rsidR="009765FF" w:rsidRPr="00010481" w:rsidRDefault="009765FF" w:rsidP="009765FF">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Nav</w:t>
            </w:r>
          </w:p>
        </w:tc>
      </w:tr>
    </w:tbl>
    <w:p w14:paraId="7F81EEE1" w14:textId="77777777" w:rsidR="00E5323B" w:rsidRPr="00010481" w:rsidRDefault="00E5323B" w:rsidP="00E5323B">
      <w:pPr>
        <w:spacing w:after="0" w:line="240" w:lineRule="auto"/>
        <w:rPr>
          <w:rFonts w:ascii="Times New Roman" w:eastAsia="Times New Roman" w:hAnsi="Times New Roman" w:cs="Times New Roman"/>
          <w:iCs/>
          <w:sz w:val="24"/>
          <w:szCs w:val="24"/>
          <w:lang w:val="en-US" w:eastAsia="lv-LV"/>
        </w:rPr>
      </w:pPr>
      <w:r w:rsidRPr="0001048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0481" w:rsidRPr="00010481" w14:paraId="07A855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B638A8" w14:textId="77777777" w:rsidR="00655F2C" w:rsidRPr="00010481" w:rsidRDefault="00E5323B" w:rsidP="005C50FF">
            <w:pPr>
              <w:spacing w:after="0" w:line="240" w:lineRule="auto"/>
              <w:jc w:val="center"/>
              <w:rPr>
                <w:rFonts w:ascii="Times New Roman" w:eastAsia="Times New Roman" w:hAnsi="Times New Roman" w:cs="Times New Roman"/>
                <w:b/>
                <w:bCs/>
                <w:iCs/>
                <w:sz w:val="28"/>
                <w:szCs w:val="28"/>
                <w:lang w:val="en-US" w:eastAsia="lv-LV"/>
              </w:rPr>
            </w:pPr>
            <w:r w:rsidRPr="00010481">
              <w:rPr>
                <w:rFonts w:ascii="Times New Roman" w:eastAsia="Times New Roman" w:hAnsi="Times New Roman" w:cs="Times New Roman"/>
                <w:b/>
                <w:bCs/>
                <w:iCs/>
                <w:sz w:val="28"/>
                <w:szCs w:val="28"/>
                <w:lang w:val="en-US" w:eastAsia="lv-LV"/>
              </w:rPr>
              <w:t>VI. Sabiedrības līdzdalība un komunikācijas aktivitātes</w:t>
            </w:r>
          </w:p>
        </w:tc>
      </w:tr>
      <w:tr w:rsidR="00010481" w:rsidRPr="00010481" w14:paraId="36F087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F37233"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710A16"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09CB5A0" w14:textId="57091F60" w:rsidR="00E5323B" w:rsidRPr="00010481" w:rsidRDefault="00CF791E" w:rsidP="00010481">
            <w:pPr>
              <w:spacing w:after="0" w:line="240" w:lineRule="auto"/>
              <w:jc w:val="both"/>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eastAsia="lv-LV"/>
              </w:rPr>
              <w:t>Saskaņā ar Ministru kabineta 2009. gada</w:t>
            </w:r>
            <w:r w:rsidR="00352D53">
              <w:rPr>
                <w:rFonts w:ascii="Times New Roman" w:eastAsia="Times New Roman" w:hAnsi="Times New Roman" w:cs="Times New Roman"/>
                <w:iCs/>
                <w:sz w:val="28"/>
                <w:szCs w:val="28"/>
                <w:lang w:eastAsia="lv-LV"/>
              </w:rPr>
              <w:t xml:space="preserve"> 25. augusta noteikumu Nr. 970 “</w:t>
            </w:r>
            <w:r w:rsidRPr="00010481">
              <w:rPr>
                <w:rFonts w:ascii="Times New Roman" w:eastAsia="Times New Roman" w:hAnsi="Times New Roman" w:cs="Times New Roman"/>
                <w:iCs/>
                <w:sz w:val="28"/>
                <w:szCs w:val="28"/>
                <w:lang w:eastAsia="lv-LV"/>
              </w:rPr>
              <w:t>Sabiedrības līdzdalības kārtība attīstības plānošanas procesā” 7.4.</w:t>
            </w:r>
            <w:r w:rsidRPr="00010481">
              <w:rPr>
                <w:rFonts w:ascii="Times New Roman" w:eastAsia="Times New Roman" w:hAnsi="Times New Roman" w:cs="Times New Roman"/>
                <w:iCs/>
                <w:sz w:val="28"/>
                <w:szCs w:val="28"/>
                <w:vertAlign w:val="superscript"/>
                <w:lang w:eastAsia="lv-LV"/>
              </w:rPr>
              <w:t>1</w:t>
            </w:r>
            <w:r w:rsidRPr="00010481">
              <w:rPr>
                <w:rFonts w:ascii="Times New Roman" w:eastAsia="Times New Roman" w:hAnsi="Times New Roman" w:cs="Times New Roman"/>
                <w:iCs/>
                <w:sz w:val="28"/>
                <w:szCs w:val="28"/>
                <w:lang w:eastAsia="lv-LV"/>
              </w:rPr>
              <w:t xml:space="preserve"> apakšpunktu sabiedrības pārstāvji ir aicināti līdzdarboties, rakstiski </w:t>
            </w:r>
            <w:r w:rsidRPr="00010481">
              <w:rPr>
                <w:rFonts w:ascii="Times New Roman" w:eastAsia="Times New Roman" w:hAnsi="Times New Roman" w:cs="Times New Roman"/>
                <w:iCs/>
                <w:sz w:val="28"/>
                <w:szCs w:val="28"/>
                <w:lang w:eastAsia="lv-LV"/>
              </w:rPr>
              <w:lastRenderedPageBreak/>
              <w:t>sniedzot viedokli par MKN projektu tā izstrādes stadijā.</w:t>
            </w:r>
          </w:p>
        </w:tc>
      </w:tr>
      <w:tr w:rsidR="00010481" w:rsidRPr="00010481" w14:paraId="767636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A30AE"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47A697E"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72DB7ED" w14:textId="2B6D9D67" w:rsidR="003B11E5" w:rsidRPr="00010481" w:rsidRDefault="003B11E5" w:rsidP="00010481">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MKN projekts </w:t>
            </w:r>
            <w:r w:rsidR="00F64A66" w:rsidRPr="00F64A66">
              <w:rPr>
                <w:rFonts w:ascii="Times New Roman" w:eastAsia="Times New Roman" w:hAnsi="Times New Roman" w:cs="Times New Roman"/>
                <w:iCs/>
                <w:sz w:val="28"/>
                <w:szCs w:val="28"/>
                <w:lang w:eastAsia="lv-LV"/>
              </w:rPr>
              <w:t xml:space="preserve">2018. gada 17. aprīlī </w:t>
            </w:r>
            <w:r w:rsidRPr="00010481">
              <w:rPr>
                <w:rFonts w:ascii="Times New Roman" w:eastAsia="Times New Roman" w:hAnsi="Times New Roman" w:cs="Times New Roman"/>
                <w:iCs/>
                <w:sz w:val="28"/>
                <w:szCs w:val="28"/>
                <w:lang w:eastAsia="lv-LV"/>
              </w:rPr>
              <w:t>ievietots V</w:t>
            </w:r>
            <w:r w:rsidR="00F64A66">
              <w:rPr>
                <w:rFonts w:ascii="Times New Roman" w:eastAsia="Times New Roman" w:hAnsi="Times New Roman" w:cs="Times New Roman"/>
                <w:iCs/>
                <w:sz w:val="28"/>
                <w:szCs w:val="28"/>
                <w:lang w:eastAsia="lv-LV"/>
              </w:rPr>
              <w:t xml:space="preserve">ARAM tīmekļvietnē </w:t>
            </w:r>
            <w:hyperlink r:id="rId7" w:history="1">
              <w:r w:rsidRPr="00352D53">
                <w:rPr>
                  <w:rStyle w:val="Hyperlink"/>
                  <w:rFonts w:ascii="Times New Roman" w:hAnsi="Times New Roman" w:cs="Times New Roman"/>
                  <w:sz w:val="28"/>
                  <w:szCs w:val="28"/>
                </w:rPr>
                <w:t>www.varam.gov.lv</w:t>
              </w:r>
            </w:hyperlink>
            <w:r w:rsidRPr="00010481">
              <w:rPr>
                <w:rFonts w:ascii="Times New Roman" w:eastAsia="Times New Roman" w:hAnsi="Times New Roman" w:cs="Times New Roman"/>
                <w:iCs/>
                <w:sz w:val="28"/>
                <w:szCs w:val="28"/>
                <w:lang w:eastAsia="lv-LV"/>
              </w:rPr>
              <w:t>, līdz ar to ieinteresētajām personām ir iespēja izteikt viedokli un sniegt priekšlikumus.</w:t>
            </w:r>
          </w:p>
          <w:p w14:paraId="5FF5DEEE" w14:textId="01C9050D" w:rsidR="00E5323B" w:rsidRPr="00010481" w:rsidRDefault="003B11E5" w:rsidP="00010481">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 xml:space="preserve">Atbilstoši Ministru kabineta 2009. gada 25. augusta noteikumu Nr. 970 </w:t>
            </w:r>
            <w:r w:rsidR="00F64A66">
              <w:rPr>
                <w:rFonts w:ascii="Times New Roman" w:eastAsia="Times New Roman" w:hAnsi="Times New Roman" w:cs="Times New Roman"/>
                <w:iCs/>
                <w:sz w:val="28"/>
                <w:szCs w:val="28"/>
                <w:lang w:eastAsia="lv-LV"/>
              </w:rPr>
              <w:t>“</w:t>
            </w:r>
            <w:r w:rsidRPr="00010481">
              <w:rPr>
                <w:rFonts w:ascii="Times New Roman" w:eastAsia="Times New Roman" w:hAnsi="Times New Roman" w:cs="Times New Roman"/>
                <w:iCs/>
                <w:sz w:val="28"/>
                <w:szCs w:val="28"/>
                <w:lang w:eastAsia="lv-LV"/>
              </w:rPr>
              <w:t>Sabiedrības līdzdalības kārtība attīstības plānošanas procesā” 14. punktam elektroniski sagatavots paziņojums par līdzdalības procesu 2018. gada 17. aprīlī ir iesniegts Valsts kancelejā publicēšanai tās tīmekļvietnē.</w:t>
            </w:r>
          </w:p>
        </w:tc>
      </w:tr>
      <w:tr w:rsidR="00010481" w:rsidRPr="00010481" w14:paraId="30A15D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162891"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1F0895"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A992807" w14:textId="623828A3" w:rsidR="00E5323B" w:rsidRPr="00010481" w:rsidRDefault="006034F3" w:rsidP="006034F3">
            <w:pPr>
              <w:spacing w:after="0" w:line="240" w:lineRule="auto"/>
              <w:jc w:val="both"/>
              <w:rPr>
                <w:rFonts w:ascii="Times New Roman" w:eastAsia="Times New Roman" w:hAnsi="Times New Roman" w:cs="Times New Roman"/>
                <w:iCs/>
                <w:sz w:val="28"/>
                <w:szCs w:val="28"/>
                <w:lang w:val="en-US" w:eastAsia="lv-LV"/>
              </w:rPr>
            </w:pPr>
            <w:r w:rsidRPr="006034F3">
              <w:rPr>
                <w:rFonts w:ascii="Times New Roman" w:eastAsia="Times New Roman" w:hAnsi="Times New Roman" w:cs="Times New Roman"/>
                <w:iCs/>
                <w:sz w:val="28"/>
                <w:szCs w:val="28"/>
                <w:lang w:eastAsia="lv-LV"/>
              </w:rPr>
              <w:t>Sabiedrības līdzdalības rezultātā iebildumi un priekšlikumi nav saņemti.</w:t>
            </w:r>
          </w:p>
        </w:tc>
      </w:tr>
      <w:tr w:rsidR="00010481" w:rsidRPr="00010481" w14:paraId="280C68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90943E"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93EA4F"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90C619" w14:textId="77777777" w:rsidR="00E5323B" w:rsidRPr="00010481" w:rsidRDefault="003B11E5" w:rsidP="00010481">
            <w:pPr>
              <w:spacing w:after="0" w:line="240" w:lineRule="auto"/>
              <w:jc w:val="both"/>
              <w:rPr>
                <w:rFonts w:ascii="Times New Roman" w:eastAsia="Times New Roman" w:hAnsi="Times New Roman" w:cs="Times New Roman"/>
                <w:iCs/>
                <w:sz w:val="28"/>
                <w:szCs w:val="28"/>
                <w:lang w:eastAsia="lv-LV"/>
              </w:rPr>
            </w:pPr>
            <w:r w:rsidRPr="00010481">
              <w:rPr>
                <w:rFonts w:ascii="Times New Roman" w:eastAsia="Times New Roman" w:hAnsi="Times New Roman" w:cs="Times New Roman"/>
                <w:iCs/>
                <w:sz w:val="28"/>
                <w:szCs w:val="28"/>
                <w:lang w:eastAsia="lv-LV"/>
              </w:rPr>
              <w:t>2018. gada 9. janvārī tika organizēta VARAM pārstāvju un plānošanas reģionu pārstāvju sanāksme ar mērķi apspriest MKN projekta saturu, atbalsta saņemšanas nosacījumus, kā arī citas prasības. MKN projekta izstrādes laikā tika saņemts viedoklis no biedrības “Ar pasaules pieredzi Latvijā”</w:t>
            </w:r>
            <w:r w:rsidR="00010481">
              <w:rPr>
                <w:rFonts w:ascii="Times New Roman" w:eastAsia="Times New Roman" w:hAnsi="Times New Roman" w:cs="Times New Roman"/>
                <w:iCs/>
                <w:sz w:val="28"/>
                <w:szCs w:val="28"/>
                <w:lang w:eastAsia="lv-LV"/>
              </w:rPr>
              <w:t>.</w:t>
            </w:r>
          </w:p>
        </w:tc>
      </w:tr>
    </w:tbl>
    <w:p w14:paraId="7F0092AF" w14:textId="77777777" w:rsidR="00E5323B" w:rsidRPr="00010481" w:rsidRDefault="00E5323B" w:rsidP="00E5323B">
      <w:pPr>
        <w:spacing w:after="0" w:line="240" w:lineRule="auto"/>
        <w:rPr>
          <w:rFonts w:ascii="Times New Roman" w:eastAsia="Times New Roman" w:hAnsi="Times New Roman" w:cs="Times New Roman"/>
          <w:iCs/>
          <w:sz w:val="24"/>
          <w:szCs w:val="24"/>
          <w:lang w:eastAsia="lv-LV"/>
        </w:rPr>
      </w:pPr>
      <w:r w:rsidRPr="0001048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0481" w:rsidRPr="00010481" w14:paraId="5D872A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084D37" w14:textId="77777777" w:rsidR="00655F2C" w:rsidRPr="00010481" w:rsidRDefault="00E5323B" w:rsidP="005C50FF">
            <w:pPr>
              <w:spacing w:after="0" w:line="240" w:lineRule="auto"/>
              <w:jc w:val="center"/>
              <w:rPr>
                <w:rFonts w:ascii="Times New Roman" w:eastAsia="Times New Roman" w:hAnsi="Times New Roman" w:cs="Times New Roman"/>
                <w:b/>
                <w:bCs/>
                <w:iCs/>
                <w:sz w:val="28"/>
                <w:szCs w:val="28"/>
                <w:lang w:eastAsia="lv-LV"/>
              </w:rPr>
            </w:pPr>
            <w:r w:rsidRPr="0001048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010481" w:rsidRPr="00010481" w14:paraId="7C009D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7FAD37"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24E9ED"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2F05DC" w14:textId="77777777" w:rsidR="00E5323B" w:rsidRPr="00010481" w:rsidRDefault="003B11E5" w:rsidP="00010481">
            <w:pPr>
              <w:spacing w:after="0" w:line="240" w:lineRule="auto"/>
              <w:jc w:val="both"/>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eastAsia="lv-LV"/>
              </w:rPr>
              <w:t>VARAM un Kurzemes plānošanas reģions, Latgales plānošanas reģions, Rīgas plānošanas reģions, Vidzemes plānošanas reģions un Zemgales plānošanas reģions.</w:t>
            </w:r>
          </w:p>
        </w:tc>
      </w:tr>
      <w:tr w:rsidR="00010481" w:rsidRPr="00010481" w14:paraId="1AAC57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32D0C"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D40231"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Projekta izpildes ietekme uz pārvaldes funkcijām un institucionālo struktūru.</w:t>
            </w:r>
            <w:r w:rsidRPr="00010481">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2651407" w14:textId="77777777" w:rsidR="003B11E5" w:rsidRPr="00010481" w:rsidRDefault="003B11E5" w:rsidP="00010481">
            <w:pPr>
              <w:pStyle w:val="naisnod"/>
              <w:spacing w:before="0" w:after="0"/>
              <w:ind w:right="57"/>
              <w:jc w:val="both"/>
              <w:rPr>
                <w:b w:val="0"/>
                <w:sz w:val="28"/>
                <w:szCs w:val="28"/>
              </w:rPr>
            </w:pPr>
            <w:r w:rsidRPr="00010481">
              <w:rPr>
                <w:b w:val="0"/>
                <w:sz w:val="28"/>
                <w:szCs w:val="28"/>
              </w:rPr>
              <w:t>MKN projekts neietekmē iesaistīto institūciju funkcijas un uzdevumus.</w:t>
            </w:r>
          </w:p>
          <w:p w14:paraId="6ABE1EB1" w14:textId="77777777" w:rsidR="00E5323B" w:rsidRPr="00010481" w:rsidRDefault="003B11E5" w:rsidP="00010481">
            <w:pPr>
              <w:spacing w:after="0" w:line="240" w:lineRule="auto"/>
              <w:jc w:val="both"/>
              <w:rPr>
                <w:rFonts w:ascii="Times New Roman" w:eastAsia="Times New Roman" w:hAnsi="Times New Roman" w:cs="Times New Roman"/>
                <w:iCs/>
                <w:sz w:val="28"/>
                <w:szCs w:val="28"/>
                <w:lang w:val="sv-SE" w:eastAsia="lv-LV"/>
              </w:rPr>
            </w:pPr>
            <w:r w:rsidRPr="00010481">
              <w:rPr>
                <w:rFonts w:ascii="Times New Roman" w:eastAsia="Times New Roman" w:hAnsi="Times New Roman" w:cs="Times New Roman"/>
                <w:bCs/>
                <w:sz w:val="28"/>
                <w:szCs w:val="28"/>
                <w:lang w:eastAsia="lv-LV"/>
              </w:rPr>
              <w:t>Jaunas institūcijas nav jāveido. Esošās institūcijas nav jāreorganizē.</w:t>
            </w:r>
          </w:p>
        </w:tc>
      </w:tr>
      <w:tr w:rsidR="00E5323B" w:rsidRPr="00010481" w14:paraId="68D464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A3A6E0" w14:textId="77777777" w:rsidR="00655F2C"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45BFE3" w14:textId="77777777" w:rsidR="00E5323B" w:rsidRPr="00010481" w:rsidRDefault="00E5323B"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DF1924" w14:textId="77777777" w:rsidR="00E5323B" w:rsidRPr="00010481" w:rsidRDefault="003B11E5" w:rsidP="00E5323B">
            <w:pPr>
              <w:spacing w:after="0" w:line="240" w:lineRule="auto"/>
              <w:rPr>
                <w:rFonts w:ascii="Times New Roman" w:eastAsia="Times New Roman" w:hAnsi="Times New Roman" w:cs="Times New Roman"/>
                <w:iCs/>
                <w:sz w:val="28"/>
                <w:szCs w:val="28"/>
                <w:lang w:val="en-US" w:eastAsia="lv-LV"/>
              </w:rPr>
            </w:pPr>
            <w:r w:rsidRPr="00010481">
              <w:rPr>
                <w:rFonts w:ascii="Times New Roman" w:eastAsia="Times New Roman" w:hAnsi="Times New Roman" w:cs="Times New Roman"/>
                <w:bCs/>
                <w:sz w:val="28"/>
                <w:szCs w:val="28"/>
                <w:lang w:eastAsia="lv-LV"/>
              </w:rPr>
              <w:t>Nav</w:t>
            </w:r>
          </w:p>
        </w:tc>
      </w:tr>
    </w:tbl>
    <w:p w14:paraId="3719BF43" w14:textId="77777777" w:rsidR="00C25B49" w:rsidRPr="00010481" w:rsidRDefault="00C25B49" w:rsidP="00894C55">
      <w:pPr>
        <w:spacing w:after="0" w:line="240" w:lineRule="auto"/>
        <w:rPr>
          <w:rFonts w:ascii="Times New Roman" w:hAnsi="Times New Roman" w:cs="Times New Roman"/>
          <w:sz w:val="28"/>
          <w:szCs w:val="28"/>
        </w:rPr>
      </w:pPr>
    </w:p>
    <w:p w14:paraId="71CB3186" w14:textId="77777777" w:rsidR="00E5323B" w:rsidRPr="00010481" w:rsidRDefault="00E5323B" w:rsidP="00894C55">
      <w:pPr>
        <w:spacing w:after="0" w:line="240" w:lineRule="auto"/>
        <w:rPr>
          <w:rFonts w:ascii="Times New Roman" w:hAnsi="Times New Roman" w:cs="Times New Roman"/>
          <w:sz w:val="28"/>
          <w:szCs w:val="28"/>
        </w:rPr>
      </w:pPr>
    </w:p>
    <w:p w14:paraId="1B37C6C3" w14:textId="77777777" w:rsidR="003B11E5" w:rsidRPr="00010481" w:rsidRDefault="003B11E5" w:rsidP="003B11E5">
      <w:pPr>
        <w:tabs>
          <w:tab w:val="left" w:pos="6521"/>
          <w:tab w:val="right" w:pos="8820"/>
        </w:tabs>
        <w:spacing w:after="0" w:line="240" w:lineRule="auto"/>
        <w:ind w:firstLine="709"/>
        <w:rPr>
          <w:rFonts w:ascii="Times New Roman" w:hAnsi="Times New Roman" w:cs="Times New Roman"/>
          <w:sz w:val="28"/>
          <w:szCs w:val="28"/>
        </w:rPr>
      </w:pPr>
      <w:r w:rsidRPr="00010481">
        <w:rPr>
          <w:rFonts w:ascii="Times New Roman" w:hAnsi="Times New Roman" w:cs="Times New Roman"/>
          <w:sz w:val="28"/>
          <w:szCs w:val="28"/>
        </w:rPr>
        <w:t xml:space="preserve">Vides aizsardzības un </w:t>
      </w:r>
    </w:p>
    <w:p w14:paraId="45D0DBAA" w14:textId="77777777" w:rsidR="003B11E5" w:rsidRDefault="003B11E5" w:rsidP="003B11E5">
      <w:pPr>
        <w:tabs>
          <w:tab w:val="left" w:pos="6521"/>
          <w:tab w:val="right" w:pos="8820"/>
        </w:tabs>
        <w:spacing w:after="0" w:line="240" w:lineRule="auto"/>
        <w:ind w:firstLine="709"/>
        <w:rPr>
          <w:rFonts w:ascii="Times New Roman" w:hAnsi="Times New Roman" w:cs="Times New Roman"/>
          <w:sz w:val="28"/>
          <w:szCs w:val="28"/>
        </w:rPr>
      </w:pPr>
      <w:r w:rsidRPr="00010481">
        <w:rPr>
          <w:rFonts w:ascii="Times New Roman" w:hAnsi="Times New Roman" w:cs="Times New Roman"/>
          <w:sz w:val="28"/>
          <w:szCs w:val="28"/>
        </w:rPr>
        <w:t>reģionālās attīstības ministrs</w:t>
      </w:r>
      <w:r w:rsidRPr="00010481">
        <w:rPr>
          <w:rFonts w:ascii="Times New Roman" w:hAnsi="Times New Roman" w:cs="Times New Roman"/>
          <w:sz w:val="28"/>
          <w:szCs w:val="28"/>
        </w:rPr>
        <w:tab/>
        <w:t>Kaspars Gerhards</w:t>
      </w:r>
    </w:p>
    <w:p w14:paraId="4B321FF3" w14:textId="77777777" w:rsidR="00F64A66" w:rsidRDefault="00F64A66" w:rsidP="003B11E5">
      <w:pPr>
        <w:tabs>
          <w:tab w:val="left" w:pos="6521"/>
          <w:tab w:val="right" w:pos="8820"/>
        </w:tabs>
        <w:spacing w:after="0" w:line="240" w:lineRule="auto"/>
        <w:ind w:firstLine="709"/>
        <w:rPr>
          <w:rFonts w:ascii="Times New Roman" w:hAnsi="Times New Roman" w:cs="Times New Roman"/>
          <w:sz w:val="28"/>
          <w:szCs w:val="28"/>
        </w:rPr>
      </w:pPr>
    </w:p>
    <w:p w14:paraId="5A6823F8" w14:textId="1F7BD6B3" w:rsidR="00F64A66" w:rsidRDefault="00F64A66" w:rsidP="006034F3">
      <w:pPr>
        <w:tabs>
          <w:tab w:val="left" w:pos="6521"/>
          <w:tab w:val="right" w:pos="8820"/>
        </w:tabs>
        <w:spacing w:after="0" w:line="240" w:lineRule="auto"/>
        <w:ind w:left="709"/>
        <w:rPr>
          <w:rFonts w:ascii="Times New Roman" w:hAnsi="Times New Roman" w:cs="Times New Roman"/>
          <w:sz w:val="28"/>
          <w:szCs w:val="28"/>
        </w:rPr>
      </w:pPr>
      <w:r w:rsidRPr="00010481">
        <w:rPr>
          <w:rFonts w:ascii="Times New Roman" w:hAnsi="Times New Roman" w:cs="Times New Roman"/>
          <w:sz w:val="28"/>
          <w:szCs w:val="28"/>
        </w:rPr>
        <w:t xml:space="preserve">Vides aizsardzības un </w:t>
      </w:r>
      <w:r w:rsidR="006034F3">
        <w:rPr>
          <w:rFonts w:ascii="Times New Roman" w:hAnsi="Times New Roman" w:cs="Times New Roman"/>
          <w:sz w:val="28"/>
          <w:szCs w:val="28"/>
        </w:rPr>
        <w:br/>
      </w:r>
      <w:r w:rsidRPr="00010481">
        <w:rPr>
          <w:rFonts w:ascii="Times New Roman" w:hAnsi="Times New Roman" w:cs="Times New Roman"/>
          <w:sz w:val="28"/>
          <w:szCs w:val="28"/>
        </w:rPr>
        <w:t>reģionālās attīstības ministr</w:t>
      </w:r>
      <w:r>
        <w:rPr>
          <w:rFonts w:ascii="Times New Roman" w:hAnsi="Times New Roman" w:cs="Times New Roman"/>
          <w:sz w:val="28"/>
          <w:szCs w:val="28"/>
        </w:rPr>
        <w:t>ijas</w:t>
      </w:r>
    </w:p>
    <w:p w14:paraId="23961096" w14:textId="77F7AAEE" w:rsidR="00F64A66" w:rsidRPr="00010481" w:rsidRDefault="00F64A66" w:rsidP="00F64A66">
      <w:pPr>
        <w:tabs>
          <w:tab w:val="left" w:pos="6521"/>
          <w:tab w:val="right" w:pos="882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valsts sekretārs                                                          Rinalds Muciņš</w:t>
      </w:r>
    </w:p>
    <w:p w14:paraId="10603582" w14:textId="77777777" w:rsidR="003B11E5" w:rsidRPr="00010481" w:rsidRDefault="003B11E5" w:rsidP="003B11E5">
      <w:pPr>
        <w:tabs>
          <w:tab w:val="left" w:pos="6237"/>
        </w:tabs>
        <w:spacing w:after="0" w:line="240" w:lineRule="auto"/>
        <w:rPr>
          <w:rFonts w:ascii="Times New Roman" w:hAnsi="Times New Roman" w:cs="Times New Roman"/>
          <w:sz w:val="20"/>
          <w:szCs w:val="20"/>
        </w:rPr>
      </w:pPr>
    </w:p>
    <w:p w14:paraId="55F16AE8" w14:textId="77777777" w:rsidR="003B11E5" w:rsidRPr="00010481" w:rsidRDefault="003B11E5" w:rsidP="003B11E5">
      <w:pPr>
        <w:tabs>
          <w:tab w:val="left" w:pos="6237"/>
        </w:tabs>
        <w:spacing w:after="0" w:line="240" w:lineRule="auto"/>
        <w:rPr>
          <w:rFonts w:ascii="Times New Roman" w:hAnsi="Times New Roman" w:cs="Times New Roman"/>
          <w:sz w:val="20"/>
          <w:szCs w:val="20"/>
        </w:rPr>
      </w:pPr>
    </w:p>
    <w:p w14:paraId="299F2657" w14:textId="77777777" w:rsidR="003B11E5" w:rsidRPr="00010481" w:rsidRDefault="003B11E5" w:rsidP="003B11E5">
      <w:pPr>
        <w:tabs>
          <w:tab w:val="left" w:pos="6237"/>
        </w:tabs>
        <w:spacing w:after="0" w:line="240" w:lineRule="auto"/>
        <w:rPr>
          <w:rFonts w:ascii="Times New Roman" w:hAnsi="Times New Roman" w:cs="Times New Roman"/>
          <w:sz w:val="24"/>
          <w:szCs w:val="20"/>
        </w:rPr>
      </w:pPr>
      <w:r w:rsidRPr="00010481">
        <w:rPr>
          <w:rFonts w:ascii="Times New Roman" w:hAnsi="Times New Roman" w:cs="Times New Roman"/>
          <w:sz w:val="24"/>
          <w:szCs w:val="20"/>
        </w:rPr>
        <w:t>Putniņš 67026597</w:t>
      </w:r>
    </w:p>
    <w:p w14:paraId="598EAC33" w14:textId="178C21E0" w:rsidR="003B11E5" w:rsidRPr="00010481" w:rsidRDefault="00273EB6" w:rsidP="003B11E5">
      <w:pPr>
        <w:tabs>
          <w:tab w:val="left" w:pos="6237"/>
        </w:tabs>
        <w:spacing w:after="0" w:line="240" w:lineRule="auto"/>
        <w:rPr>
          <w:rFonts w:ascii="Times New Roman" w:hAnsi="Times New Roman" w:cs="Times New Roman"/>
          <w:sz w:val="24"/>
          <w:szCs w:val="20"/>
        </w:rPr>
      </w:pPr>
      <w:hyperlink r:id="rId8" w:history="1">
        <w:r w:rsidR="00F64A66" w:rsidRPr="00FC7811">
          <w:rPr>
            <w:rStyle w:val="Hyperlink"/>
            <w:rFonts w:ascii="Times New Roman" w:hAnsi="Times New Roman" w:cs="Times New Roman"/>
            <w:sz w:val="24"/>
            <w:szCs w:val="20"/>
          </w:rPr>
          <w:t>varis.putnins@varam.gov.lv</w:t>
        </w:r>
      </w:hyperlink>
      <w:r w:rsidR="00F64A66">
        <w:rPr>
          <w:rFonts w:ascii="Times New Roman" w:hAnsi="Times New Roman" w:cs="Times New Roman"/>
          <w:sz w:val="24"/>
          <w:szCs w:val="20"/>
        </w:rPr>
        <w:t xml:space="preserve"> </w:t>
      </w:r>
    </w:p>
    <w:p w14:paraId="5170FD23" w14:textId="77777777" w:rsidR="003B11E5" w:rsidRPr="00010481" w:rsidRDefault="003B11E5" w:rsidP="003B11E5">
      <w:pPr>
        <w:tabs>
          <w:tab w:val="left" w:pos="6237"/>
        </w:tabs>
        <w:spacing w:after="0" w:line="240" w:lineRule="auto"/>
        <w:rPr>
          <w:rFonts w:ascii="Times New Roman" w:hAnsi="Times New Roman" w:cs="Times New Roman"/>
          <w:sz w:val="24"/>
          <w:szCs w:val="20"/>
        </w:rPr>
      </w:pPr>
    </w:p>
    <w:p w14:paraId="76AC1508" w14:textId="77777777" w:rsidR="003B11E5" w:rsidRPr="00010481" w:rsidRDefault="003B11E5" w:rsidP="003B11E5">
      <w:pPr>
        <w:tabs>
          <w:tab w:val="left" w:pos="6237"/>
        </w:tabs>
        <w:spacing w:after="0" w:line="240" w:lineRule="auto"/>
        <w:rPr>
          <w:rFonts w:ascii="Times New Roman" w:hAnsi="Times New Roman" w:cs="Times New Roman"/>
          <w:sz w:val="24"/>
          <w:szCs w:val="20"/>
        </w:rPr>
      </w:pPr>
      <w:r w:rsidRPr="00010481">
        <w:rPr>
          <w:rFonts w:ascii="Times New Roman" w:hAnsi="Times New Roman" w:cs="Times New Roman"/>
          <w:sz w:val="24"/>
          <w:szCs w:val="20"/>
        </w:rPr>
        <w:t>Ziediņa 66016725</w:t>
      </w:r>
    </w:p>
    <w:p w14:paraId="36BC014A" w14:textId="0CB47643" w:rsidR="00894C55" w:rsidRPr="00352D53" w:rsidRDefault="00273EB6" w:rsidP="00352D53">
      <w:pPr>
        <w:tabs>
          <w:tab w:val="left" w:pos="6237"/>
        </w:tabs>
        <w:spacing w:after="0" w:line="240" w:lineRule="auto"/>
        <w:rPr>
          <w:rFonts w:ascii="Times New Roman" w:hAnsi="Times New Roman" w:cs="Times New Roman"/>
          <w:sz w:val="24"/>
          <w:szCs w:val="20"/>
        </w:rPr>
      </w:pPr>
      <w:hyperlink r:id="rId9" w:history="1">
        <w:r w:rsidR="00F64A66" w:rsidRPr="00FC7811">
          <w:rPr>
            <w:rStyle w:val="Hyperlink"/>
            <w:rFonts w:ascii="Times New Roman" w:hAnsi="Times New Roman" w:cs="Times New Roman"/>
            <w:sz w:val="24"/>
            <w:szCs w:val="20"/>
          </w:rPr>
          <w:t>dace.ziedina@varam.gov.lv</w:t>
        </w:r>
      </w:hyperlink>
      <w:r w:rsidR="00F64A66">
        <w:rPr>
          <w:rFonts w:ascii="Times New Roman" w:hAnsi="Times New Roman" w:cs="Times New Roman"/>
          <w:sz w:val="24"/>
          <w:szCs w:val="20"/>
        </w:rPr>
        <w:t xml:space="preserve"> </w:t>
      </w:r>
    </w:p>
    <w:sectPr w:rsidR="00894C55" w:rsidRPr="00352D53"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252E" w14:textId="77777777" w:rsidR="00273EB6" w:rsidRDefault="00273EB6" w:rsidP="00894C55">
      <w:pPr>
        <w:spacing w:after="0" w:line="240" w:lineRule="auto"/>
      </w:pPr>
      <w:r>
        <w:separator/>
      </w:r>
    </w:p>
  </w:endnote>
  <w:endnote w:type="continuationSeparator" w:id="0">
    <w:p w14:paraId="7701E9D8" w14:textId="77777777" w:rsidR="00273EB6" w:rsidRDefault="00273EB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5954" w14:textId="5EA1D62E" w:rsidR="00E00C12" w:rsidRPr="0011070A" w:rsidRDefault="009810EC" w:rsidP="0011070A">
    <w:pPr>
      <w:pStyle w:val="Footer"/>
    </w:pPr>
    <w:r>
      <w:rPr>
        <w:rFonts w:ascii="Times New Roman" w:hAnsi="Times New Roman" w:cs="Times New Roman"/>
        <w:sz w:val="20"/>
        <w:szCs w:val="20"/>
      </w:rPr>
      <w:t>VARAManot_11</w:t>
    </w:r>
    <w:r w:rsidR="00E00C12" w:rsidRPr="0011070A">
      <w:rPr>
        <w:rFonts w:ascii="Times New Roman" w:hAnsi="Times New Roman" w:cs="Times New Roman"/>
        <w:sz w:val="20"/>
        <w:szCs w:val="20"/>
      </w:rPr>
      <w:t>0518_Noteikumi par remigrācijas reģionālās attīstības atbalsta pasākumu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185B" w14:textId="03477FD8" w:rsidR="00E00C12" w:rsidRPr="0011070A" w:rsidRDefault="009810EC" w:rsidP="0011070A">
    <w:pPr>
      <w:pStyle w:val="Footer"/>
    </w:pPr>
    <w:r>
      <w:rPr>
        <w:rFonts w:ascii="Times New Roman" w:hAnsi="Times New Roman" w:cs="Times New Roman"/>
        <w:sz w:val="20"/>
        <w:szCs w:val="20"/>
      </w:rPr>
      <w:t>VARAManot_11</w:t>
    </w:r>
    <w:r w:rsidR="00E00C12" w:rsidRPr="0011070A">
      <w:rPr>
        <w:rFonts w:ascii="Times New Roman" w:hAnsi="Times New Roman" w:cs="Times New Roman"/>
        <w:sz w:val="20"/>
        <w:szCs w:val="20"/>
      </w:rPr>
      <w:t>0518_Noteikumi par remigrācijas reģionālās attīstības atbalsta pasākumu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DE4C" w14:textId="77777777" w:rsidR="00273EB6" w:rsidRDefault="00273EB6" w:rsidP="00894C55">
      <w:pPr>
        <w:spacing w:after="0" w:line="240" w:lineRule="auto"/>
      </w:pPr>
      <w:r>
        <w:separator/>
      </w:r>
    </w:p>
  </w:footnote>
  <w:footnote w:type="continuationSeparator" w:id="0">
    <w:p w14:paraId="2F7AED0F" w14:textId="77777777" w:rsidR="00273EB6" w:rsidRDefault="00273EB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9C88BFC" w14:textId="4A3C2D74" w:rsidR="00E00C12" w:rsidRPr="00C25B49" w:rsidRDefault="00E00C1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32F46">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223"/>
    <w:rsid w:val="00010481"/>
    <w:rsid w:val="00027042"/>
    <w:rsid w:val="000707E9"/>
    <w:rsid w:val="000A5315"/>
    <w:rsid w:val="000C2B41"/>
    <w:rsid w:val="000C5B04"/>
    <w:rsid w:val="00102E7E"/>
    <w:rsid w:val="0011070A"/>
    <w:rsid w:val="0013279C"/>
    <w:rsid w:val="001445AF"/>
    <w:rsid w:val="00151D61"/>
    <w:rsid w:val="00152BD9"/>
    <w:rsid w:val="00171020"/>
    <w:rsid w:val="001B46F6"/>
    <w:rsid w:val="00217B31"/>
    <w:rsid w:val="0023535D"/>
    <w:rsid w:val="00240DDE"/>
    <w:rsid w:val="00243426"/>
    <w:rsid w:val="00254E9C"/>
    <w:rsid w:val="0025619A"/>
    <w:rsid w:val="00260D14"/>
    <w:rsid w:val="00261C68"/>
    <w:rsid w:val="00263145"/>
    <w:rsid w:val="00273EB6"/>
    <w:rsid w:val="00280AD3"/>
    <w:rsid w:val="00283078"/>
    <w:rsid w:val="002C729C"/>
    <w:rsid w:val="002D11C6"/>
    <w:rsid w:val="002E1C05"/>
    <w:rsid w:val="002F77E1"/>
    <w:rsid w:val="0030409E"/>
    <w:rsid w:val="0032230E"/>
    <w:rsid w:val="00352D53"/>
    <w:rsid w:val="00367D0E"/>
    <w:rsid w:val="003A2E67"/>
    <w:rsid w:val="003B0BF9"/>
    <w:rsid w:val="003B11E5"/>
    <w:rsid w:val="003D2CEF"/>
    <w:rsid w:val="003D51B2"/>
    <w:rsid w:val="003E0791"/>
    <w:rsid w:val="003F00AE"/>
    <w:rsid w:val="003F28AC"/>
    <w:rsid w:val="004454FE"/>
    <w:rsid w:val="00456E40"/>
    <w:rsid w:val="00471F27"/>
    <w:rsid w:val="004B18BD"/>
    <w:rsid w:val="004B427F"/>
    <w:rsid w:val="004C6103"/>
    <w:rsid w:val="004F7760"/>
    <w:rsid w:val="0050178F"/>
    <w:rsid w:val="00526C84"/>
    <w:rsid w:val="00527898"/>
    <w:rsid w:val="00527CEA"/>
    <w:rsid w:val="005744E9"/>
    <w:rsid w:val="00580E8F"/>
    <w:rsid w:val="00582E0B"/>
    <w:rsid w:val="00590F5E"/>
    <w:rsid w:val="005C50FF"/>
    <w:rsid w:val="006034F3"/>
    <w:rsid w:val="00644623"/>
    <w:rsid w:val="00655F2C"/>
    <w:rsid w:val="00683C5D"/>
    <w:rsid w:val="0068426F"/>
    <w:rsid w:val="00691D59"/>
    <w:rsid w:val="006A6203"/>
    <w:rsid w:val="006B5C53"/>
    <w:rsid w:val="006D3B44"/>
    <w:rsid w:val="006E1081"/>
    <w:rsid w:val="00720585"/>
    <w:rsid w:val="007516C1"/>
    <w:rsid w:val="0075398B"/>
    <w:rsid w:val="00765E3F"/>
    <w:rsid w:val="00773AF6"/>
    <w:rsid w:val="00780EEA"/>
    <w:rsid w:val="00795F71"/>
    <w:rsid w:val="007D591F"/>
    <w:rsid w:val="007D5C79"/>
    <w:rsid w:val="007E5F7A"/>
    <w:rsid w:val="007E73AB"/>
    <w:rsid w:val="00816C11"/>
    <w:rsid w:val="00817FEE"/>
    <w:rsid w:val="00821C4D"/>
    <w:rsid w:val="00833331"/>
    <w:rsid w:val="00894C55"/>
    <w:rsid w:val="008B6740"/>
    <w:rsid w:val="008C1036"/>
    <w:rsid w:val="008F2024"/>
    <w:rsid w:val="009059C2"/>
    <w:rsid w:val="00922B68"/>
    <w:rsid w:val="00932F46"/>
    <w:rsid w:val="00955CBD"/>
    <w:rsid w:val="009623D1"/>
    <w:rsid w:val="009657F4"/>
    <w:rsid w:val="009765FF"/>
    <w:rsid w:val="009810EC"/>
    <w:rsid w:val="009A2654"/>
    <w:rsid w:val="009A7F11"/>
    <w:rsid w:val="009B69D5"/>
    <w:rsid w:val="009E6D48"/>
    <w:rsid w:val="009E769B"/>
    <w:rsid w:val="00A02950"/>
    <w:rsid w:val="00A10FC3"/>
    <w:rsid w:val="00A6073E"/>
    <w:rsid w:val="00A9272F"/>
    <w:rsid w:val="00AD58E6"/>
    <w:rsid w:val="00AE5567"/>
    <w:rsid w:val="00AF1239"/>
    <w:rsid w:val="00B16480"/>
    <w:rsid w:val="00B173D0"/>
    <w:rsid w:val="00B2165C"/>
    <w:rsid w:val="00B370E1"/>
    <w:rsid w:val="00B44537"/>
    <w:rsid w:val="00B477C3"/>
    <w:rsid w:val="00B86465"/>
    <w:rsid w:val="00BA20AA"/>
    <w:rsid w:val="00BA3A21"/>
    <w:rsid w:val="00BD3321"/>
    <w:rsid w:val="00BD4425"/>
    <w:rsid w:val="00C04400"/>
    <w:rsid w:val="00C160D0"/>
    <w:rsid w:val="00C25B49"/>
    <w:rsid w:val="00C374CD"/>
    <w:rsid w:val="00C77E68"/>
    <w:rsid w:val="00C92F86"/>
    <w:rsid w:val="00CC0D2D"/>
    <w:rsid w:val="00CD1D46"/>
    <w:rsid w:val="00CD6957"/>
    <w:rsid w:val="00CE5657"/>
    <w:rsid w:val="00CF070D"/>
    <w:rsid w:val="00CF791E"/>
    <w:rsid w:val="00D05336"/>
    <w:rsid w:val="00D133F8"/>
    <w:rsid w:val="00D14A3E"/>
    <w:rsid w:val="00D33BC5"/>
    <w:rsid w:val="00D3685F"/>
    <w:rsid w:val="00D42414"/>
    <w:rsid w:val="00D42B56"/>
    <w:rsid w:val="00D5135D"/>
    <w:rsid w:val="00D958FC"/>
    <w:rsid w:val="00D97EA2"/>
    <w:rsid w:val="00DF4053"/>
    <w:rsid w:val="00DF463E"/>
    <w:rsid w:val="00E00C12"/>
    <w:rsid w:val="00E306B6"/>
    <w:rsid w:val="00E3716B"/>
    <w:rsid w:val="00E5323B"/>
    <w:rsid w:val="00E63B4E"/>
    <w:rsid w:val="00E73280"/>
    <w:rsid w:val="00E8749E"/>
    <w:rsid w:val="00E90C01"/>
    <w:rsid w:val="00EA486E"/>
    <w:rsid w:val="00EC0C61"/>
    <w:rsid w:val="00EE7266"/>
    <w:rsid w:val="00F0133F"/>
    <w:rsid w:val="00F57B0C"/>
    <w:rsid w:val="00F64A66"/>
    <w:rsid w:val="00F826C1"/>
    <w:rsid w:val="00FD2005"/>
    <w:rsid w:val="00FD5280"/>
    <w:rsid w:val="00FE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543D"/>
  <w15:docId w15:val="{9B71DF28-68E2-4FF6-B1F1-0CE7ABE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11070A"/>
    <w:rPr>
      <w:b/>
      <w:bCs/>
    </w:rPr>
  </w:style>
  <w:style w:type="paragraph" w:styleId="NormalWeb">
    <w:name w:val="Normal (Web)"/>
    <w:basedOn w:val="Normal"/>
    <w:uiPriority w:val="99"/>
    <w:semiHidden/>
    <w:unhideWhenUsed/>
    <w:rsid w:val="00955C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55CBD"/>
    <w:rPr>
      <w:i/>
      <w:iCs/>
    </w:rPr>
  </w:style>
  <w:style w:type="character" w:styleId="CommentReference">
    <w:name w:val="annotation reference"/>
    <w:basedOn w:val="DefaultParagraphFont"/>
    <w:uiPriority w:val="99"/>
    <w:semiHidden/>
    <w:unhideWhenUsed/>
    <w:rsid w:val="00CF791E"/>
    <w:rPr>
      <w:sz w:val="16"/>
      <w:szCs w:val="16"/>
    </w:rPr>
  </w:style>
  <w:style w:type="paragraph" w:styleId="CommentText">
    <w:name w:val="annotation text"/>
    <w:basedOn w:val="Normal"/>
    <w:link w:val="CommentTextChar"/>
    <w:uiPriority w:val="99"/>
    <w:semiHidden/>
    <w:unhideWhenUsed/>
    <w:rsid w:val="00CF791E"/>
    <w:pPr>
      <w:spacing w:line="240" w:lineRule="auto"/>
    </w:pPr>
    <w:rPr>
      <w:sz w:val="20"/>
      <w:szCs w:val="20"/>
    </w:rPr>
  </w:style>
  <w:style w:type="character" w:customStyle="1" w:styleId="CommentTextChar">
    <w:name w:val="Comment Text Char"/>
    <w:basedOn w:val="DefaultParagraphFont"/>
    <w:link w:val="CommentText"/>
    <w:uiPriority w:val="99"/>
    <w:semiHidden/>
    <w:rsid w:val="00CF791E"/>
    <w:rPr>
      <w:sz w:val="20"/>
      <w:szCs w:val="20"/>
    </w:rPr>
  </w:style>
  <w:style w:type="paragraph" w:customStyle="1" w:styleId="tv207">
    <w:name w:val="tv207"/>
    <w:basedOn w:val="Normal"/>
    <w:uiPriority w:val="99"/>
    <w:rsid w:val="00CF79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3B11E5"/>
    <w:pPr>
      <w:spacing w:before="150" w:after="150" w:line="240" w:lineRule="auto"/>
      <w:jc w:val="center"/>
    </w:pPr>
    <w:rPr>
      <w:rFonts w:ascii="Times New Roman" w:eastAsia="Times New Roman" w:hAnsi="Times New Roman" w:cs="Times New Roman"/>
      <w:b/>
      <w:bCs/>
      <w:sz w:val="24"/>
      <w:szCs w:val="24"/>
      <w:lang w:eastAsia="lv-LV"/>
    </w:rPr>
  </w:style>
  <w:style w:type="paragraph" w:styleId="Title">
    <w:name w:val="Title"/>
    <w:basedOn w:val="Normal"/>
    <w:link w:val="TitleChar"/>
    <w:qFormat/>
    <w:rsid w:val="00F0133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0133F"/>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8B6740"/>
    <w:rPr>
      <w:b/>
      <w:bCs/>
    </w:rPr>
  </w:style>
  <w:style w:type="character" w:customStyle="1" w:styleId="CommentSubjectChar">
    <w:name w:val="Comment Subject Char"/>
    <w:basedOn w:val="CommentTextChar"/>
    <w:link w:val="CommentSubject"/>
    <w:uiPriority w:val="99"/>
    <w:semiHidden/>
    <w:rsid w:val="008B67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76096826">
      <w:bodyDiv w:val="1"/>
      <w:marLeft w:val="0"/>
      <w:marRight w:val="0"/>
      <w:marTop w:val="0"/>
      <w:marBottom w:val="0"/>
      <w:divBdr>
        <w:top w:val="none" w:sz="0" w:space="0" w:color="auto"/>
        <w:left w:val="none" w:sz="0" w:space="0" w:color="auto"/>
        <w:bottom w:val="none" w:sz="0" w:space="0" w:color="auto"/>
        <w:right w:val="none" w:sz="0" w:space="0" w:color="auto"/>
      </w:divBdr>
    </w:div>
    <w:div w:id="1036932449">
      <w:bodyDiv w:val="1"/>
      <w:marLeft w:val="0"/>
      <w:marRight w:val="0"/>
      <w:marTop w:val="0"/>
      <w:marBottom w:val="0"/>
      <w:divBdr>
        <w:top w:val="none" w:sz="0" w:space="0" w:color="auto"/>
        <w:left w:val="none" w:sz="0" w:space="0" w:color="auto"/>
        <w:bottom w:val="none" w:sz="0" w:space="0" w:color="auto"/>
        <w:right w:val="none" w:sz="0" w:space="0" w:color="auto"/>
      </w:divBdr>
    </w:div>
    <w:div w:id="1294214596">
      <w:bodyDiv w:val="1"/>
      <w:marLeft w:val="0"/>
      <w:marRight w:val="0"/>
      <w:marTop w:val="0"/>
      <w:marBottom w:val="0"/>
      <w:divBdr>
        <w:top w:val="none" w:sz="0" w:space="0" w:color="auto"/>
        <w:left w:val="none" w:sz="0" w:space="0" w:color="auto"/>
        <w:bottom w:val="none" w:sz="0" w:space="0" w:color="auto"/>
        <w:right w:val="none" w:sz="0" w:space="0" w:color="auto"/>
      </w:divBdr>
    </w:div>
    <w:div w:id="13051589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66581883">
      <w:bodyDiv w:val="1"/>
      <w:marLeft w:val="0"/>
      <w:marRight w:val="0"/>
      <w:marTop w:val="0"/>
      <w:marBottom w:val="0"/>
      <w:divBdr>
        <w:top w:val="none" w:sz="0" w:space="0" w:color="auto"/>
        <w:left w:val="none" w:sz="0" w:space="0" w:color="auto"/>
        <w:bottom w:val="none" w:sz="0" w:space="0" w:color="auto"/>
        <w:right w:val="none" w:sz="0" w:space="0" w:color="auto"/>
      </w:divBdr>
      <w:divsChild>
        <w:div w:id="1402405647">
          <w:marLeft w:val="0"/>
          <w:marRight w:val="0"/>
          <w:marTop w:val="0"/>
          <w:marBottom w:val="0"/>
          <w:divBdr>
            <w:top w:val="none" w:sz="0" w:space="0" w:color="auto"/>
            <w:left w:val="none" w:sz="0" w:space="0" w:color="auto"/>
            <w:bottom w:val="none" w:sz="0" w:space="0" w:color="auto"/>
            <w:right w:val="none" w:sz="0" w:space="0" w:color="auto"/>
          </w:divBdr>
          <w:divsChild>
            <w:div w:id="486092432">
              <w:marLeft w:val="0"/>
              <w:marRight w:val="0"/>
              <w:marTop w:val="0"/>
              <w:marBottom w:val="0"/>
              <w:divBdr>
                <w:top w:val="none" w:sz="0" w:space="0" w:color="auto"/>
                <w:left w:val="none" w:sz="0" w:space="0" w:color="auto"/>
                <w:bottom w:val="none" w:sz="0" w:space="0" w:color="auto"/>
                <w:right w:val="none" w:sz="0" w:space="0" w:color="auto"/>
              </w:divBdr>
              <w:divsChild>
                <w:div w:id="14362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is.putnins@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e.zied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56F2-17E0-4916-9982-0400C100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15250</Words>
  <Characters>8694</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Noteikumi par remigrācijas reģionālās attīstības atbalsta pasākumu</vt:lpstr>
    </vt:vector>
  </TitlesOfParts>
  <Company>VARAM</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remigrācijas reģionālās attīstības atbalsta pasākumu</dc:title>
  <dc:subject>Anotācija</dc:subject>
  <dc:creator>Varis Putniņš</dc:creator>
  <cp:keywords/>
  <dc:description/>
  <cp:lastModifiedBy>Jekaterina Borovika</cp:lastModifiedBy>
  <cp:revision>2</cp:revision>
  <dcterms:created xsi:type="dcterms:W3CDTF">2018-05-15T12:13:00Z</dcterms:created>
  <dcterms:modified xsi:type="dcterms:W3CDTF">2018-05-15T12:13:00Z</dcterms:modified>
</cp:coreProperties>
</file>