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5E98335D" w:rsidR="006457F2" w:rsidRPr="00AA420F" w:rsidRDefault="00AA420F" w:rsidP="00AA420F">
      <w:pPr>
        <w:tabs>
          <w:tab w:val="left" w:pos="6663"/>
        </w:tabs>
        <w:jc w:val="right"/>
        <w:rPr>
          <w:i/>
          <w:sz w:val="28"/>
          <w:szCs w:val="28"/>
        </w:rPr>
      </w:pPr>
      <w:r w:rsidRPr="00AA420F">
        <w:rPr>
          <w:i/>
          <w:sz w:val="28"/>
          <w:szCs w:val="28"/>
        </w:rPr>
        <w:t>PROJEKTS</w:t>
      </w: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0C465B5B" w:rsidR="006457F2" w:rsidRPr="008C4EDF" w:rsidRDefault="006457F2" w:rsidP="00DD6762">
      <w:pPr>
        <w:tabs>
          <w:tab w:val="left" w:pos="6804"/>
        </w:tabs>
        <w:rPr>
          <w:sz w:val="28"/>
          <w:szCs w:val="28"/>
        </w:rPr>
      </w:pPr>
      <w:r w:rsidRPr="008C4EDF">
        <w:rPr>
          <w:sz w:val="28"/>
          <w:szCs w:val="28"/>
        </w:rPr>
        <w:t>201</w:t>
      </w:r>
      <w:r w:rsidR="001F55EF">
        <w:rPr>
          <w:sz w:val="28"/>
          <w:szCs w:val="28"/>
        </w:rPr>
        <w:t>8</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030EB25C" w:rsidR="00FB47BE" w:rsidRPr="00FB47BE" w:rsidRDefault="000D7897" w:rsidP="00FB47BE">
      <w:pPr>
        <w:jc w:val="center"/>
        <w:rPr>
          <w:b/>
          <w:sz w:val="28"/>
          <w:szCs w:val="28"/>
        </w:rPr>
      </w:pPr>
      <w:bookmarkStart w:id="0" w:name="_GoBack"/>
      <w:r w:rsidRPr="000D7897">
        <w:rPr>
          <w:b/>
          <w:sz w:val="28"/>
          <w:szCs w:val="28"/>
        </w:rPr>
        <w:t>Noteikumi par remigrācijas reģionālās attīstības atbalsta pasākumu</w:t>
      </w:r>
      <w:bookmarkEnd w:id="0"/>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45361A29" w14:textId="51512ADB" w:rsidR="00BB487A" w:rsidRPr="00B1583A" w:rsidRDefault="000D7897" w:rsidP="00143392">
      <w:pPr>
        <w:jc w:val="right"/>
        <w:rPr>
          <w:sz w:val="28"/>
          <w:szCs w:val="28"/>
        </w:rPr>
      </w:pPr>
      <w:r w:rsidRPr="000D7897">
        <w:rPr>
          <w:sz w:val="28"/>
          <w:szCs w:val="28"/>
        </w:rPr>
        <w:t>Reģionālās attīstības likuma 14. panta 2. punktu</w:t>
      </w:r>
    </w:p>
    <w:p w14:paraId="6F722EE7" w14:textId="77777777" w:rsidR="00143392" w:rsidRDefault="00143392" w:rsidP="00143392">
      <w:pPr>
        <w:pStyle w:val="Title"/>
        <w:ind w:firstLine="709"/>
        <w:jc w:val="both"/>
        <w:outlineLvl w:val="0"/>
        <w:rPr>
          <w:szCs w:val="28"/>
        </w:rPr>
      </w:pPr>
    </w:p>
    <w:p w14:paraId="77EF54EB" w14:textId="409B15A0" w:rsidR="00024B7B" w:rsidRPr="00D651B6" w:rsidRDefault="00D651B6" w:rsidP="00E95849">
      <w:pPr>
        <w:pStyle w:val="Title"/>
        <w:outlineLvl w:val="0"/>
        <w:rPr>
          <w:b/>
          <w:szCs w:val="28"/>
        </w:rPr>
      </w:pPr>
      <w:r w:rsidRPr="00D651B6">
        <w:rPr>
          <w:b/>
          <w:szCs w:val="28"/>
        </w:rPr>
        <w:t>I. Vispārīgie jautājumi</w:t>
      </w:r>
    </w:p>
    <w:p w14:paraId="3399B475" w14:textId="77777777" w:rsidR="00024B7B" w:rsidRDefault="00024B7B" w:rsidP="00143392">
      <w:pPr>
        <w:pStyle w:val="Title"/>
        <w:ind w:firstLine="709"/>
        <w:jc w:val="both"/>
        <w:outlineLvl w:val="0"/>
        <w:rPr>
          <w:szCs w:val="28"/>
        </w:rPr>
      </w:pPr>
    </w:p>
    <w:p w14:paraId="0A7E4118" w14:textId="47C737C9" w:rsidR="003460CE" w:rsidRPr="000149FD" w:rsidRDefault="003460CE" w:rsidP="00D41C93">
      <w:pPr>
        <w:pStyle w:val="Punkts"/>
      </w:pPr>
      <w:r w:rsidRPr="000149FD">
        <w:t>1.</w:t>
      </w:r>
      <w:r w:rsidR="009F3EFB">
        <w:t> </w:t>
      </w:r>
      <w:r w:rsidR="000D7897" w:rsidRPr="000D7897">
        <w:t xml:space="preserve">Noteikumi </w:t>
      </w:r>
      <w:r w:rsidR="000D7897">
        <w:t xml:space="preserve">nosaka remigrācijas </w:t>
      </w:r>
      <w:r w:rsidR="000D7897" w:rsidRPr="000D7897">
        <w:t>reģionālās attīstības atbalsta pasākuma</w:t>
      </w:r>
      <w:r w:rsidR="00551797">
        <w:t xml:space="preserve"> (turpmāk – atbalsta </w:t>
      </w:r>
      <w:r w:rsidR="00551797" w:rsidRPr="00D41C93">
        <w:t>pasākums</w:t>
      </w:r>
      <w:r w:rsidR="00551797">
        <w:t>)</w:t>
      </w:r>
      <w:r w:rsidR="00AD7BF9">
        <w:t xml:space="preserve"> īstenošanas un finansēšanas kārtību</w:t>
      </w:r>
      <w:r w:rsidR="000D7897" w:rsidRPr="000D7897">
        <w:t>.</w:t>
      </w:r>
    </w:p>
    <w:p w14:paraId="2893DBDC" w14:textId="77777777" w:rsidR="003460CE" w:rsidRPr="000149FD" w:rsidRDefault="003460CE" w:rsidP="00143392">
      <w:pPr>
        <w:pStyle w:val="Title"/>
        <w:ind w:firstLine="709"/>
        <w:jc w:val="both"/>
        <w:outlineLvl w:val="0"/>
        <w:rPr>
          <w:szCs w:val="28"/>
        </w:rPr>
      </w:pPr>
    </w:p>
    <w:p w14:paraId="511505D1" w14:textId="52B90B84" w:rsidR="00D651B6" w:rsidRDefault="00143392" w:rsidP="00D41C93">
      <w:pPr>
        <w:pStyle w:val="Punkts"/>
      </w:pPr>
      <w:r>
        <w:t>2. </w:t>
      </w:r>
      <w:r w:rsidR="00AD7BF9" w:rsidRPr="00AD7BF9">
        <w:t>Atbalsta pasākumu īsteno Vides aizsardzības un reģionālās attīstības ministrija sadarbībā ar plānošanas reģioniem</w:t>
      </w:r>
      <w:r w:rsidR="00AD7BF9">
        <w:t xml:space="preserve">. </w:t>
      </w:r>
    </w:p>
    <w:p w14:paraId="2C002107" w14:textId="77777777" w:rsidR="00AD7BF9" w:rsidRDefault="00AD7BF9" w:rsidP="00143392">
      <w:pPr>
        <w:pStyle w:val="Title"/>
        <w:ind w:firstLine="709"/>
        <w:jc w:val="both"/>
        <w:outlineLvl w:val="0"/>
        <w:rPr>
          <w:szCs w:val="28"/>
        </w:rPr>
      </w:pPr>
    </w:p>
    <w:p w14:paraId="1BFFC51D" w14:textId="52E9DB76" w:rsidR="00AD7BF9" w:rsidRDefault="00AD7BF9" w:rsidP="00D41C93">
      <w:pPr>
        <w:pStyle w:val="Punkts"/>
      </w:pPr>
      <w:r>
        <w:t>3. Noteikumos lietotie termini:</w:t>
      </w:r>
    </w:p>
    <w:p w14:paraId="7195538A" w14:textId="77777777" w:rsidR="002D0B33" w:rsidRDefault="002D0B33" w:rsidP="00143392">
      <w:pPr>
        <w:pStyle w:val="Title"/>
        <w:ind w:firstLine="709"/>
        <w:jc w:val="both"/>
        <w:outlineLvl w:val="0"/>
        <w:rPr>
          <w:szCs w:val="28"/>
        </w:rPr>
      </w:pPr>
    </w:p>
    <w:p w14:paraId="046A7748" w14:textId="08FD91C0" w:rsidR="002D0B33" w:rsidRDefault="002D0B33" w:rsidP="00773EF9">
      <w:pPr>
        <w:pStyle w:val="Apakpunkts"/>
      </w:pPr>
      <w:r>
        <w:t xml:space="preserve">3.1. </w:t>
      </w:r>
      <w:r w:rsidRPr="00773EF9">
        <w:t>remigrants</w:t>
      </w:r>
      <w:r>
        <w:t xml:space="preserve"> – persona, kura atbilst šādām prasībām:</w:t>
      </w:r>
    </w:p>
    <w:p w14:paraId="4BE1572D" w14:textId="77777777" w:rsidR="002D0B33" w:rsidRDefault="002D0B33" w:rsidP="00143392">
      <w:pPr>
        <w:pStyle w:val="Title"/>
        <w:ind w:firstLine="709"/>
        <w:jc w:val="both"/>
        <w:outlineLvl w:val="0"/>
        <w:rPr>
          <w:szCs w:val="28"/>
        </w:rPr>
      </w:pPr>
    </w:p>
    <w:p w14:paraId="08B2D663" w14:textId="758C7A43" w:rsidR="002D0B33" w:rsidRDefault="00A55B26" w:rsidP="00773EF9">
      <w:pPr>
        <w:pStyle w:val="Pavisamapakpunkts"/>
      </w:pPr>
      <w:r>
        <w:t>3.1.1. </w:t>
      </w:r>
      <w:r w:rsidR="002D0B33" w:rsidRPr="00773EF9">
        <w:t>pirms</w:t>
      </w:r>
      <w:r w:rsidR="002D0B33" w:rsidRPr="002D0B33">
        <w:t xml:space="preserve"> došanās ilgstošā prombūtnē uz citu valsti </w:t>
      </w:r>
      <w:r w:rsidR="002D0B33">
        <w:t>Latvijā ir nodzīvojusi</w:t>
      </w:r>
      <w:r w:rsidR="002D0B33" w:rsidRPr="002D0B33">
        <w:t xml:space="preserve"> vismaz 10 gadus</w:t>
      </w:r>
      <w:r w:rsidR="002D0B33">
        <w:t xml:space="preserve">; </w:t>
      </w:r>
    </w:p>
    <w:p w14:paraId="4FCEF0A3" w14:textId="77777777" w:rsidR="002D0B33" w:rsidRDefault="002D0B33" w:rsidP="002D0B33">
      <w:pPr>
        <w:pStyle w:val="Title"/>
        <w:ind w:left="2160"/>
        <w:jc w:val="both"/>
        <w:outlineLvl w:val="0"/>
        <w:rPr>
          <w:szCs w:val="28"/>
        </w:rPr>
      </w:pPr>
    </w:p>
    <w:p w14:paraId="50F26AB1" w14:textId="5F517668" w:rsidR="002D0B33" w:rsidRDefault="002D0B33" w:rsidP="00773EF9">
      <w:pPr>
        <w:pStyle w:val="Pavisamapakpunkts"/>
      </w:pPr>
      <w:r>
        <w:t xml:space="preserve">3.1.2. </w:t>
      </w:r>
      <w:r w:rsidRPr="002D0B33">
        <w:t xml:space="preserve">ir atgriezusies vai plāno atgriezties uz pastāvīgu dzīvi Latvijā pēc ilgstošas prombūtnes ārpus Latvijas. Ar ilgstošu prombūtni šo noteikumu izpratnē tiek saprasta </w:t>
      </w:r>
      <w:r w:rsidR="007827FC">
        <w:t>prombūtne (pārdeklarējot dzīves</w:t>
      </w:r>
      <w:r w:rsidRPr="002D0B33">
        <w:t>vietu), kas ir ilgāka par trim gadiem;</w:t>
      </w:r>
    </w:p>
    <w:p w14:paraId="19065292" w14:textId="77777777" w:rsidR="002D0B33" w:rsidRDefault="002D0B33" w:rsidP="002D0B33">
      <w:pPr>
        <w:pStyle w:val="Title"/>
        <w:ind w:left="2160"/>
        <w:jc w:val="both"/>
        <w:outlineLvl w:val="0"/>
        <w:rPr>
          <w:szCs w:val="28"/>
        </w:rPr>
      </w:pPr>
    </w:p>
    <w:p w14:paraId="229A63FD" w14:textId="627A3D67" w:rsidR="002D0B33" w:rsidRDefault="002D0B33" w:rsidP="00773EF9">
      <w:pPr>
        <w:pStyle w:val="Pavisamapakpunkts"/>
      </w:pPr>
      <w:r>
        <w:t xml:space="preserve">3.1.3. </w:t>
      </w:r>
      <w:r w:rsidRPr="002D0B33">
        <w:t xml:space="preserve">ne ātrāk kā vienu gadu kopš </w:t>
      </w:r>
      <w:r>
        <w:t>projekta</w:t>
      </w:r>
      <w:r w:rsidRPr="002D0B33">
        <w:t xml:space="preserve"> pieteikuma iesniegšanas brīža </w:t>
      </w:r>
      <w:r>
        <w:t>ir uzsākusi</w:t>
      </w:r>
      <w:r w:rsidRPr="002D0B33">
        <w:t xml:space="preserve"> vai plāno uzsākt saimniecisko darbību Latvijas teritorijā, izņemot Rīgas pilsētā;</w:t>
      </w:r>
    </w:p>
    <w:p w14:paraId="3DAFBC6D" w14:textId="77777777" w:rsidR="002D0B33" w:rsidRDefault="002D0B33" w:rsidP="002D0B33">
      <w:pPr>
        <w:pStyle w:val="Title"/>
        <w:ind w:left="2160"/>
        <w:jc w:val="both"/>
        <w:outlineLvl w:val="0"/>
        <w:rPr>
          <w:szCs w:val="28"/>
        </w:rPr>
      </w:pPr>
    </w:p>
    <w:p w14:paraId="19DC7898" w14:textId="06928059" w:rsidR="002D0B33" w:rsidRDefault="002D0B33" w:rsidP="00773EF9">
      <w:pPr>
        <w:pStyle w:val="Pavisamapakpunkts"/>
      </w:pPr>
      <w:r>
        <w:t xml:space="preserve">3.1.4. </w:t>
      </w:r>
      <w:r w:rsidRPr="002D0B33">
        <w:t xml:space="preserve">līdz </w:t>
      </w:r>
      <w:r>
        <w:t xml:space="preserve">projekta </w:t>
      </w:r>
      <w:r w:rsidRPr="002D0B33">
        <w:t>pieteikuma iesniegšanas brīdim</w:t>
      </w:r>
      <w:r>
        <w:t xml:space="preserve"> Latvijā ir nodzīvojusi</w:t>
      </w:r>
      <w:r w:rsidRPr="002D0B33">
        <w:t xml:space="preserve"> ne ilgāk kā vienu gadu kopš atgriešanās no ilgstošas prombūtnes ārpus Latvijas</w:t>
      </w:r>
      <w:r>
        <w:t>;</w:t>
      </w:r>
    </w:p>
    <w:p w14:paraId="758C628E" w14:textId="77777777" w:rsidR="002D0B33" w:rsidRDefault="002D0B33" w:rsidP="002D0B33">
      <w:pPr>
        <w:pStyle w:val="Title"/>
        <w:ind w:left="2160"/>
        <w:jc w:val="both"/>
        <w:outlineLvl w:val="0"/>
        <w:rPr>
          <w:szCs w:val="28"/>
        </w:rPr>
      </w:pPr>
    </w:p>
    <w:p w14:paraId="5B45A860" w14:textId="77777777" w:rsidR="00773EF9" w:rsidRDefault="002D0B33" w:rsidP="00773EF9">
      <w:pPr>
        <w:pStyle w:val="Pavisamapakpunkts"/>
      </w:pPr>
      <w:r>
        <w:t xml:space="preserve">3.1.5. </w:t>
      </w:r>
      <w:r w:rsidRPr="002D0B33">
        <w:t>deklarētā dzīvesvieta pēc atgriešanās uz pastāvīgu dzīvi Latvijā pēc ilgstošas prombūtnes ārpus Latvijas atrodas vai atradīsies kādā no plānošanas reģioniem un tajos ietilpstošajām pašvaldībām, izņemot Rīgas pilsētā</w:t>
      </w:r>
      <w:r>
        <w:t>;</w:t>
      </w:r>
    </w:p>
    <w:p w14:paraId="6F62DE7E" w14:textId="77777777" w:rsidR="00773EF9" w:rsidRDefault="00773EF9" w:rsidP="00773EF9">
      <w:pPr>
        <w:pStyle w:val="Pavisamapakpunkts"/>
      </w:pPr>
    </w:p>
    <w:p w14:paraId="26D673C1" w14:textId="1A59501B" w:rsidR="00773EF9" w:rsidRDefault="00773EF9" w:rsidP="00773EF9">
      <w:pPr>
        <w:pStyle w:val="Apakpunkts"/>
      </w:pPr>
      <w:r>
        <w:t xml:space="preserve">3.2. </w:t>
      </w:r>
      <w:r w:rsidRPr="00773EF9">
        <w:t>iekšējais</w:t>
      </w:r>
      <w:r>
        <w:t xml:space="preserve"> migrants – persona, kura atbilst šādām prasībām</w:t>
      </w:r>
    </w:p>
    <w:p w14:paraId="0C238A7C" w14:textId="77777777" w:rsidR="00773EF9" w:rsidRDefault="00773EF9" w:rsidP="00773EF9">
      <w:pPr>
        <w:pStyle w:val="Pavisamapakpunkts"/>
      </w:pPr>
    </w:p>
    <w:p w14:paraId="33D682CA" w14:textId="32DD53A9" w:rsidR="002D0B33" w:rsidRDefault="002D0B33" w:rsidP="00773EF9">
      <w:pPr>
        <w:pStyle w:val="Pavisamapakpunkts"/>
      </w:pPr>
      <w:r>
        <w:t xml:space="preserve">3.2.1. </w:t>
      </w:r>
      <w:r w:rsidRPr="002D0B33">
        <w:t xml:space="preserve">Latvijā </w:t>
      </w:r>
      <w:r>
        <w:t>ir mainījusi</w:t>
      </w:r>
      <w:r w:rsidRPr="002D0B33">
        <w:t xml:space="preserve"> savu deklarēto dzīvesvietu no viena plānošanas reģiona uz citu plānošanas reģionu vismaz uz trim gadiem un ir at</w:t>
      </w:r>
      <w:r>
        <w:t>griezusies</w:t>
      </w:r>
      <w:r w:rsidRPr="002D0B33">
        <w:t xml:space="preserve"> vai plāno atgriezties sākotnēj</w:t>
      </w:r>
      <w:r>
        <w:t>ā plānošanas reģionā, kurā tai</w:t>
      </w:r>
      <w:r w:rsidRPr="002D0B33">
        <w:t xml:space="preserve"> bija deklarēta dzīvesvieta</w:t>
      </w:r>
      <w:r>
        <w:t xml:space="preserve">; </w:t>
      </w:r>
    </w:p>
    <w:p w14:paraId="6FDF3955" w14:textId="77777777" w:rsidR="002D0B33" w:rsidRDefault="002D0B33" w:rsidP="002D0B33">
      <w:pPr>
        <w:pStyle w:val="Title"/>
        <w:ind w:left="1440" w:firstLine="720"/>
        <w:jc w:val="both"/>
        <w:outlineLvl w:val="0"/>
        <w:rPr>
          <w:szCs w:val="28"/>
        </w:rPr>
      </w:pPr>
    </w:p>
    <w:p w14:paraId="61A761E5" w14:textId="1E02AC33" w:rsidR="002D0B33" w:rsidRDefault="002D0B33" w:rsidP="00773EF9">
      <w:pPr>
        <w:pStyle w:val="Pavisamapakpunkts"/>
      </w:pPr>
      <w:r>
        <w:t xml:space="preserve">3.2.2. </w:t>
      </w:r>
      <w:r w:rsidR="00911D47">
        <w:t xml:space="preserve">ne ātrāk kā vienu gadu kopš </w:t>
      </w:r>
      <w:r>
        <w:t>projekta</w:t>
      </w:r>
      <w:r w:rsidRPr="002D0B33">
        <w:t xml:space="preserve"> pieteiku</w:t>
      </w:r>
      <w:r>
        <w:t>ma iesniegšanas brīža ir uzsākusi</w:t>
      </w:r>
      <w:r w:rsidRPr="002D0B33">
        <w:t xml:space="preserve"> vai plāno uzsākt saimniecisko darbību Latvijas teritorijā, izņemot Rīgas pilsētā, Jūrmalas pilsētā, Ādažu novadā, Babītes novadā, Carnikavas novadā, Garkalnes novadā, Inčukalna novadā, Krimuldas novadā, Ķekavas novadā, Mālpils novadā, Mārupes novadā, Olaines novadā, Ropažu novadā, Salaspils novadā, Saulkrastu novadā, Sējas novadā, Siguldas novadā, Stopiņu novadā</w:t>
      </w:r>
      <w:r>
        <w:t>;</w:t>
      </w:r>
    </w:p>
    <w:p w14:paraId="40991775" w14:textId="77777777" w:rsidR="002D0B33" w:rsidRDefault="002D0B33" w:rsidP="002D0B33">
      <w:pPr>
        <w:pStyle w:val="Title"/>
        <w:ind w:left="2160"/>
        <w:jc w:val="both"/>
        <w:outlineLvl w:val="0"/>
        <w:rPr>
          <w:szCs w:val="28"/>
        </w:rPr>
      </w:pPr>
    </w:p>
    <w:p w14:paraId="4C25C390" w14:textId="2203541B" w:rsidR="002D0B33" w:rsidRDefault="002D0B33" w:rsidP="00A55B26">
      <w:pPr>
        <w:pStyle w:val="Title"/>
        <w:ind w:left="1276"/>
        <w:jc w:val="both"/>
        <w:outlineLvl w:val="0"/>
        <w:rPr>
          <w:szCs w:val="28"/>
        </w:rPr>
      </w:pPr>
      <w:r>
        <w:rPr>
          <w:szCs w:val="28"/>
        </w:rPr>
        <w:t xml:space="preserve">3.2.3. </w:t>
      </w:r>
      <w:r w:rsidRPr="002D0B33">
        <w:rPr>
          <w:szCs w:val="28"/>
        </w:rPr>
        <w:t>pēc atgriešanās uz pastāvīgu dzīvi sākotnējā plānošanas reģionā savu dzīvesvietu nav</w:t>
      </w:r>
      <w:r>
        <w:rPr>
          <w:szCs w:val="28"/>
        </w:rPr>
        <w:t xml:space="preserve"> deklarējusi</w:t>
      </w:r>
      <w:r w:rsidRPr="002D0B33">
        <w:rPr>
          <w:szCs w:val="28"/>
        </w:rPr>
        <w:t xml:space="preserve"> Rīgas pilsētā, Jūrmalas pilsētā, Ādažu novadā, Babītes novadā, Carnikavas novadā, Garkalnes novadā, Inčukalna novadā, Krimuldas novadā, Ķekavas novadā, Mālpils novadā, Mārupes novadā, Olaines novadā, Ropažu novadā, Salaspils novadā, Saulkrastu novadā, Sējas novadā, Siguldas novadā, Stopiņu novad</w:t>
      </w:r>
      <w:r>
        <w:rPr>
          <w:szCs w:val="28"/>
        </w:rPr>
        <w:t xml:space="preserve">ā. </w:t>
      </w:r>
    </w:p>
    <w:p w14:paraId="6A4ACEBB" w14:textId="77777777" w:rsidR="00AD7BF9" w:rsidRDefault="00AD7BF9" w:rsidP="00143392">
      <w:pPr>
        <w:pStyle w:val="Title"/>
        <w:ind w:firstLine="709"/>
        <w:jc w:val="both"/>
        <w:outlineLvl w:val="0"/>
        <w:rPr>
          <w:szCs w:val="28"/>
        </w:rPr>
      </w:pPr>
    </w:p>
    <w:p w14:paraId="672004D3" w14:textId="77777777" w:rsidR="00520479" w:rsidRDefault="002D0B33" w:rsidP="00773EF9">
      <w:pPr>
        <w:pStyle w:val="Apakpunkts"/>
      </w:pPr>
      <w:r>
        <w:t>3.3</w:t>
      </w:r>
      <w:r w:rsidR="00AD7BF9">
        <w:t xml:space="preserve">. </w:t>
      </w:r>
      <w:r w:rsidR="00551797">
        <w:t>atbalsta pasākuma dalībnieki</w:t>
      </w:r>
      <w:r w:rsidR="00520479">
        <w:t>:</w:t>
      </w:r>
    </w:p>
    <w:p w14:paraId="2C3403AE" w14:textId="77777777" w:rsidR="00520479" w:rsidRDefault="00520479" w:rsidP="00AD7BF9">
      <w:pPr>
        <w:pStyle w:val="Title"/>
        <w:ind w:left="709" w:firstLine="709"/>
        <w:jc w:val="both"/>
        <w:outlineLvl w:val="0"/>
        <w:rPr>
          <w:szCs w:val="28"/>
        </w:rPr>
      </w:pPr>
    </w:p>
    <w:p w14:paraId="43594D76" w14:textId="1D85B426" w:rsidR="00520479" w:rsidRDefault="00520479" w:rsidP="00773EF9">
      <w:pPr>
        <w:pStyle w:val="Pavisamapakpunkts"/>
      </w:pPr>
      <w:r>
        <w:t xml:space="preserve">3.3.1. </w:t>
      </w:r>
      <w:r w:rsidR="007827FC">
        <w:t>r</w:t>
      </w:r>
      <w:r>
        <w:t>emigranti un iekšēji migranti, kuri plāno uzsākt saimniecisko darbību</w:t>
      </w:r>
      <w:r w:rsidR="00551797">
        <w:t>;</w:t>
      </w:r>
    </w:p>
    <w:p w14:paraId="405A236F" w14:textId="77777777" w:rsidR="00520479" w:rsidRDefault="00520479" w:rsidP="00520479">
      <w:pPr>
        <w:pStyle w:val="Title"/>
        <w:ind w:left="1451" w:firstLine="709"/>
        <w:jc w:val="both"/>
        <w:outlineLvl w:val="0"/>
        <w:rPr>
          <w:szCs w:val="28"/>
        </w:rPr>
      </w:pPr>
    </w:p>
    <w:p w14:paraId="70951D8C" w14:textId="6C79A926" w:rsidR="00AD7BF9" w:rsidRDefault="00520479" w:rsidP="00773EF9">
      <w:pPr>
        <w:pStyle w:val="Pavisamapakpunkts"/>
      </w:pPr>
      <w:r>
        <w:t xml:space="preserve">3.3.2. </w:t>
      </w:r>
      <w:r w:rsidRPr="00520479">
        <w:t>Latvijas Republikas Uzņēmumu reģistrā reģistrēti sīkie (mikro) vai mazie komersanti, zemnieku v</w:t>
      </w:r>
      <w:r w:rsidR="007827FC">
        <w:t>ai zvejnieku saimniecības, kuru</w:t>
      </w:r>
      <w:r w:rsidRPr="00520479">
        <w:t xml:space="preserve"> vienīgais īpašnieks ir remigrants vai iekšējais migrants vai tam pieder vairāk nekā puse pamatkapitāla daļu; kā arī saimnieciskās darbības veicēji,</w:t>
      </w:r>
      <w:r>
        <w:t xml:space="preserve"> kas reģistrēti</w:t>
      </w:r>
      <w:r w:rsidRPr="00520479">
        <w:t xml:space="preserve"> Valsts ieņēmumu dienestā</w:t>
      </w:r>
      <w:r>
        <w:t>;</w:t>
      </w:r>
    </w:p>
    <w:p w14:paraId="6BCC773B" w14:textId="77777777" w:rsidR="00551797" w:rsidRDefault="00551797" w:rsidP="00AD7BF9">
      <w:pPr>
        <w:pStyle w:val="Title"/>
        <w:ind w:left="709" w:firstLine="709"/>
        <w:jc w:val="both"/>
        <w:outlineLvl w:val="0"/>
        <w:rPr>
          <w:szCs w:val="28"/>
        </w:rPr>
      </w:pPr>
    </w:p>
    <w:p w14:paraId="1E07042D" w14:textId="44E5445A" w:rsidR="00551797" w:rsidRDefault="002D0B33" w:rsidP="00773EF9">
      <w:pPr>
        <w:pStyle w:val="Apakpunkts"/>
      </w:pPr>
      <w:r>
        <w:t>3.4</w:t>
      </w:r>
      <w:r w:rsidR="00551797">
        <w:t>. atbalsta pasākuma finans</w:t>
      </w:r>
      <w:r>
        <w:t>ējums</w:t>
      </w:r>
      <w:r w:rsidR="00551797">
        <w:t xml:space="preserve"> –</w:t>
      </w:r>
      <w:r>
        <w:t xml:space="preserve"> </w:t>
      </w:r>
      <w:r w:rsidRPr="002D0B33">
        <w:t>atbalsta pasākuma ietvaros pieejamais finansējums remigrantu un iekšējo migrantu uzņēmējdarbības projektu realizācijai</w:t>
      </w:r>
      <w:r w:rsidR="00551797">
        <w:t>;</w:t>
      </w:r>
    </w:p>
    <w:p w14:paraId="66D0D498" w14:textId="77777777" w:rsidR="00551797" w:rsidRDefault="00551797" w:rsidP="00AD7BF9">
      <w:pPr>
        <w:pStyle w:val="Title"/>
        <w:ind w:left="709" w:firstLine="709"/>
        <w:jc w:val="both"/>
        <w:outlineLvl w:val="0"/>
        <w:rPr>
          <w:szCs w:val="28"/>
        </w:rPr>
      </w:pPr>
    </w:p>
    <w:p w14:paraId="5583298C" w14:textId="1A3E91CD" w:rsidR="00551797" w:rsidRDefault="002D0B33" w:rsidP="00773EF9">
      <w:pPr>
        <w:pStyle w:val="Apakpunkts"/>
      </w:pPr>
      <w:r>
        <w:t>3.5</w:t>
      </w:r>
      <w:r w:rsidR="00551797">
        <w:t>. atbalsta pasākuma finans</w:t>
      </w:r>
      <w:r>
        <w:t>ējuma saņēmējs</w:t>
      </w:r>
      <w:r w:rsidR="00551797">
        <w:t xml:space="preserve"> –</w:t>
      </w:r>
      <w:r w:rsidR="00520479">
        <w:t xml:space="preserve"> </w:t>
      </w:r>
      <w:r w:rsidR="00520479" w:rsidRPr="00520479">
        <w:t xml:space="preserve">Latvijas Republikas </w:t>
      </w:r>
      <w:r w:rsidR="00520479">
        <w:t>Uzņēmumu reģistrā reģistrēts sīkais (mikro) vai mazais komersants</w:t>
      </w:r>
      <w:r w:rsidR="00520479" w:rsidRPr="00520479">
        <w:t>, zemnieku</w:t>
      </w:r>
      <w:r w:rsidR="00520479">
        <w:t xml:space="preserve"> vai zvejnieku saimniecība</w:t>
      </w:r>
      <w:r w:rsidR="00520479" w:rsidRPr="00520479">
        <w:t xml:space="preserve"> vai </w:t>
      </w:r>
      <w:r w:rsidR="00520479">
        <w:t>saimnieciskās darbības veicējs</w:t>
      </w:r>
      <w:r w:rsidR="00520479" w:rsidRPr="00520479">
        <w:t>, kas reģistrēts Valsts ieņēmumu dienestā</w:t>
      </w:r>
      <w:r w:rsidR="00EF5D46">
        <w:t xml:space="preserve"> un ir noslēdzis līgumu ar plānošanas reģionu</w:t>
      </w:r>
      <w:r w:rsidR="00551797">
        <w:t>;</w:t>
      </w:r>
    </w:p>
    <w:p w14:paraId="79EB13E0" w14:textId="77777777" w:rsidR="00551797" w:rsidRDefault="00551797" w:rsidP="00AD7BF9">
      <w:pPr>
        <w:pStyle w:val="Title"/>
        <w:ind w:left="709" w:firstLine="709"/>
        <w:jc w:val="both"/>
        <w:outlineLvl w:val="0"/>
        <w:rPr>
          <w:szCs w:val="28"/>
        </w:rPr>
      </w:pPr>
    </w:p>
    <w:p w14:paraId="5885B394" w14:textId="04D3E540" w:rsidR="00551797" w:rsidRDefault="002D0B33" w:rsidP="00773EF9">
      <w:pPr>
        <w:pStyle w:val="Apakpunkts"/>
      </w:pPr>
      <w:r>
        <w:t>3.6</w:t>
      </w:r>
      <w:r w:rsidR="00551797">
        <w:t>. projekta pieteikums</w:t>
      </w:r>
      <w:r>
        <w:t xml:space="preserve"> – </w:t>
      </w:r>
      <w:r w:rsidR="00C80211">
        <w:t xml:space="preserve">atbalsta pasākuma dalībnieka </w:t>
      </w:r>
      <w:r w:rsidRPr="002D0B33">
        <w:t>rakstiski sagatavots</w:t>
      </w:r>
      <w:r w:rsidR="007827FC">
        <w:t xml:space="preserve"> </w:t>
      </w:r>
      <w:r w:rsidRPr="00437A77">
        <w:t>pieteikums</w:t>
      </w:r>
      <w:r w:rsidR="00C80211" w:rsidRPr="00437A77">
        <w:t xml:space="preserve"> atbalsta pasākuma finansējuma pretendēšanai</w:t>
      </w:r>
      <w:r w:rsidRPr="00437A77">
        <w:t xml:space="preserve"> saskaņā ar šo noteikumu </w:t>
      </w:r>
      <w:r w:rsidR="002B41D8">
        <w:t>11</w:t>
      </w:r>
      <w:r w:rsidRPr="00437A77">
        <w:t xml:space="preserve">. punktā paredzēto, kas iesniegts izvērtēšanai attiecīgajā plānošanas reģionā saskaņā ar šo noteikumu </w:t>
      </w:r>
      <w:r w:rsidR="002B41D8">
        <w:t>14</w:t>
      </w:r>
      <w:r w:rsidRPr="00437A77">
        <w:t>. punktā paredzēto;</w:t>
      </w:r>
    </w:p>
    <w:p w14:paraId="29F49495" w14:textId="77777777" w:rsidR="002D0B33" w:rsidRDefault="002D0B33" w:rsidP="00AD7BF9">
      <w:pPr>
        <w:pStyle w:val="Title"/>
        <w:ind w:left="709" w:firstLine="709"/>
        <w:jc w:val="both"/>
        <w:outlineLvl w:val="0"/>
        <w:rPr>
          <w:szCs w:val="28"/>
        </w:rPr>
      </w:pPr>
    </w:p>
    <w:p w14:paraId="1CE554ED" w14:textId="5CE472D3" w:rsidR="002D0B33" w:rsidRDefault="002D0B33" w:rsidP="00773EF9">
      <w:pPr>
        <w:pStyle w:val="Apakpunkts"/>
      </w:pPr>
      <w:r w:rsidRPr="006A21CE">
        <w:t>3.7. pie</w:t>
      </w:r>
      <w:r w:rsidR="001F55EF" w:rsidRPr="006A21CE">
        <w:t xml:space="preserve">saistītās investīcijas – </w:t>
      </w:r>
      <w:r w:rsidR="006A21CE" w:rsidRPr="006A21CE">
        <w:t>atbalsta pasākuma dalībnieka ieguldījums uzņēmējdarbības projekta īstenošanai</w:t>
      </w:r>
      <w:r w:rsidRPr="006A21CE">
        <w:t>;</w:t>
      </w:r>
      <w:r>
        <w:t xml:space="preserve"> </w:t>
      </w:r>
    </w:p>
    <w:p w14:paraId="2E78EE98" w14:textId="77777777" w:rsidR="00143392" w:rsidRDefault="00143392" w:rsidP="00143392">
      <w:pPr>
        <w:pStyle w:val="Title"/>
        <w:ind w:firstLine="709"/>
        <w:jc w:val="both"/>
        <w:outlineLvl w:val="0"/>
        <w:rPr>
          <w:szCs w:val="28"/>
        </w:rPr>
      </w:pPr>
    </w:p>
    <w:p w14:paraId="2E078EDD" w14:textId="3644CE14" w:rsidR="00915690" w:rsidRDefault="00FA52A6" w:rsidP="00FA52A6">
      <w:pPr>
        <w:pStyle w:val="Title"/>
        <w:outlineLvl w:val="0"/>
        <w:rPr>
          <w:b/>
          <w:szCs w:val="28"/>
        </w:rPr>
      </w:pPr>
      <w:r w:rsidRPr="009C76ED">
        <w:rPr>
          <w:b/>
          <w:szCs w:val="28"/>
        </w:rPr>
        <w:t>II. </w:t>
      </w:r>
      <w:r w:rsidR="00C80211">
        <w:rPr>
          <w:b/>
          <w:szCs w:val="28"/>
        </w:rPr>
        <w:t>Atbalsta pasākuma dalības nosacījumi</w:t>
      </w:r>
    </w:p>
    <w:p w14:paraId="037D1BF8" w14:textId="77777777" w:rsidR="00FA52A6" w:rsidRDefault="00FA52A6" w:rsidP="00143392">
      <w:pPr>
        <w:pStyle w:val="Title"/>
        <w:ind w:firstLine="709"/>
        <w:jc w:val="both"/>
        <w:outlineLvl w:val="0"/>
        <w:rPr>
          <w:szCs w:val="28"/>
        </w:rPr>
      </w:pPr>
    </w:p>
    <w:p w14:paraId="6E6FCA40" w14:textId="7621770D" w:rsidR="009C76ED" w:rsidRDefault="00C80211" w:rsidP="00773EF9">
      <w:pPr>
        <w:pStyle w:val="Punkts"/>
      </w:pPr>
      <w:r>
        <w:t>4</w:t>
      </w:r>
      <w:r w:rsidR="00143392">
        <w:t>. </w:t>
      </w:r>
      <w:r w:rsidRPr="00C80211">
        <w:t>Šo noteikumu izpratnē sīkie (mikro) un mazie komersanti ir komersanti, kuri atbilst Eiropas Komisijas 2014. g</w:t>
      </w:r>
      <w:r w:rsidR="00151EDA">
        <w:t>ada 17. jūnija Regulas (ES) Nr. </w:t>
      </w:r>
      <w:r w:rsidRPr="00C80211">
        <w:t>651/2014, ar ko noteiktas atbalsta kategorijas atzīst par saderīgām ar iekšējo tirgu, piemērojot Līguma 107. un 108. pantu (Eiropas Savienības Oficiālais Vēstnesis, 2014. gada 26. jūnijs, Nr. L 187), 1. pielikumā noteiktajām definīcijām</w:t>
      </w:r>
      <w:r>
        <w:t>.</w:t>
      </w:r>
    </w:p>
    <w:p w14:paraId="2BAB9CAA" w14:textId="77777777" w:rsidR="00C80211" w:rsidRDefault="00C80211" w:rsidP="00C80211">
      <w:pPr>
        <w:pStyle w:val="Title"/>
        <w:ind w:left="709"/>
        <w:jc w:val="both"/>
        <w:outlineLvl w:val="0"/>
        <w:rPr>
          <w:szCs w:val="28"/>
        </w:rPr>
      </w:pPr>
    </w:p>
    <w:p w14:paraId="798231CC" w14:textId="58D5A6FF" w:rsidR="00C80211" w:rsidRDefault="00C80211" w:rsidP="00773EF9">
      <w:pPr>
        <w:pStyle w:val="Punkts"/>
      </w:pPr>
      <w:r>
        <w:t xml:space="preserve">5. </w:t>
      </w:r>
      <w:r w:rsidRPr="00C80211">
        <w:t>Atbalsta pasākuma dalībnieki nevar iesniegt projekta pieteikumu šādās darbībās un nozarēs:</w:t>
      </w:r>
    </w:p>
    <w:p w14:paraId="201A30D3" w14:textId="77777777" w:rsidR="00C80211" w:rsidRPr="00C80211" w:rsidRDefault="00C80211" w:rsidP="00C80211">
      <w:pPr>
        <w:pStyle w:val="Title"/>
        <w:ind w:left="709"/>
        <w:jc w:val="both"/>
        <w:outlineLvl w:val="0"/>
        <w:rPr>
          <w:szCs w:val="28"/>
        </w:rPr>
      </w:pPr>
    </w:p>
    <w:p w14:paraId="12BD64C9" w14:textId="56EB6E8F" w:rsidR="00C80211" w:rsidRDefault="00C80211" w:rsidP="00773EF9">
      <w:pPr>
        <w:pStyle w:val="Apakpunkts"/>
      </w:pPr>
      <w:r>
        <w:t>5</w:t>
      </w:r>
      <w:r w:rsidR="00925E15">
        <w:t>.1. </w:t>
      </w:r>
      <w:r w:rsidRPr="00C80211">
        <w:t>elektroenerģija, gāzes apgāde, siltumapgāde, izņemot gaisa kondicionēšana;</w:t>
      </w:r>
    </w:p>
    <w:p w14:paraId="27CFE38C" w14:textId="77777777" w:rsidR="00C80211" w:rsidRPr="00C80211" w:rsidRDefault="00C80211" w:rsidP="00C80211">
      <w:pPr>
        <w:pStyle w:val="Title"/>
        <w:ind w:left="720" w:firstLine="720"/>
        <w:jc w:val="both"/>
        <w:outlineLvl w:val="0"/>
        <w:rPr>
          <w:szCs w:val="28"/>
        </w:rPr>
      </w:pPr>
    </w:p>
    <w:p w14:paraId="06D0284C" w14:textId="3037E909" w:rsidR="00C80211" w:rsidRDefault="00C80211" w:rsidP="00773EF9">
      <w:pPr>
        <w:pStyle w:val="Apakpunkts"/>
      </w:pPr>
      <w:r>
        <w:t>5</w:t>
      </w:r>
      <w:r w:rsidR="00925E15">
        <w:t>.2. </w:t>
      </w:r>
      <w:r w:rsidRPr="00C80211">
        <w:t xml:space="preserve">ūdensapgāde, kā arī notekūdeņu, atkritumu apsaimniekošana un sanācija, izņemot otrreizējo pārstrādi; </w:t>
      </w:r>
    </w:p>
    <w:p w14:paraId="6D5943FA" w14:textId="77777777" w:rsidR="00C80211" w:rsidRPr="00C80211" w:rsidRDefault="00C80211" w:rsidP="00C80211">
      <w:pPr>
        <w:pStyle w:val="Title"/>
        <w:ind w:left="720" w:firstLine="720"/>
        <w:jc w:val="both"/>
        <w:outlineLvl w:val="0"/>
        <w:rPr>
          <w:szCs w:val="28"/>
        </w:rPr>
      </w:pPr>
    </w:p>
    <w:p w14:paraId="7AA6A4B4" w14:textId="657B19F9" w:rsidR="00C80211" w:rsidRDefault="00C80211" w:rsidP="00773EF9">
      <w:pPr>
        <w:pStyle w:val="Apakpunkts"/>
      </w:pPr>
      <w:r>
        <w:t>5</w:t>
      </w:r>
      <w:r w:rsidRPr="00C80211">
        <w:t>.3. vairumtirdzniecība un mazumtirdzniecība, izņemot automobiļu un motociklu remontu;</w:t>
      </w:r>
    </w:p>
    <w:p w14:paraId="1491D106" w14:textId="77777777" w:rsidR="00C80211" w:rsidRPr="00C80211" w:rsidRDefault="00C80211" w:rsidP="00C80211">
      <w:pPr>
        <w:pStyle w:val="Title"/>
        <w:ind w:left="720" w:firstLine="720"/>
        <w:jc w:val="both"/>
        <w:outlineLvl w:val="0"/>
        <w:rPr>
          <w:szCs w:val="28"/>
        </w:rPr>
      </w:pPr>
    </w:p>
    <w:p w14:paraId="660976F6" w14:textId="2926E48D" w:rsidR="00C80211" w:rsidRDefault="00C80211" w:rsidP="00773EF9">
      <w:pPr>
        <w:pStyle w:val="Apakpunkts"/>
      </w:pPr>
      <w:r>
        <w:t>5</w:t>
      </w:r>
      <w:r w:rsidRPr="00C80211">
        <w:t xml:space="preserve">.4. finanšu un apdrošināšanas darbības; </w:t>
      </w:r>
    </w:p>
    <w:p w14:paraId="390C88C1" w14:textId="77777777" w:rsidR="00C80211" w:rsidRPr="00C80211" w:rsidRDefault="00C80211" w:rsidP="00C80211">
      <w:pPr>
        <w:pStyle w:val="Title"/>
        <w:ind w:left="1429" w:firstLine="11"/>
        <w:jc w:val="both"/>
        <w:outlineLvl w:val="0"/>
        <w:rPr>
          <w:szCs w:val="28"/>
        </w:rPr>
      </w:pPr>
    </w:p>
    <w:p w14:paraId="1425B906" w14:textId="23A32931" w:rsidR="00C80211" w:rsidRDefault="00C80211" w:rsidP="00773EF9">
      <w:pPr>
        <w:pStyle w:val="Apakpunkts"/>
      </w:pPr>
      <w:r>
        <w:t>5</w:t>
      </w:r>
      <w:r w:rsidRPr="00C80211">
        <w:t>.5. operācijas ar nekustamo īpašumu;</w:t>
      </w:r>
    </w:p>
    <w:p w14:paraId="30E72915" w14:textId="77777777" w:rsidR="00C80211" w:rsidRPr="00C80211" w:rsidRDefault="00C80211" w:rsidP="00C80211">
      <w:pPr>
        <w:pStyle w:val="Title"/>
        <w:ind w:left="1418" w:firstLine="11"/>
        <w:jc w:val="both"/>
        <w:outlineLvl w:val="0"/>
        <w:rPr>
          <w:szCs w:val="28"/>
        </w:rPr>
      </w:pPr>
    </w:p>
    <w:p w14:paraId="0637E61D" w14:textId="77A2E8F0" w:rsidR="00C80211" w:rsidRDefault="00C80211" w:rsidP="00773EF9">
      <w:pPr>
        <w:pStyle w:val="Apakpunkts"/>
      </w:pPr>
      <w:r>
        <w:t>5</w:t>
      </w:r>
      <w:r w:rsidRPr="00C80211">
        <w:t>.6. valsts pārvalde un aizsardzība, obligātā sociālā apdrošināšana;</w:t>
      </w:r>
    </w:p>
    <w:p w14:paraId="756FE28E" w14:textId="77777777" w:rsidR="00C80211" w:rsidRPr="00C80211" w:rsidRDefault="00C80211" w:rsidP="00C80211">
      <w:pPr>
        <w:pStyle w:val="Title"/>
        <w:ind w:left="1407" w:firstLine="11"/>
        <w:jc w:val="both"/>
        <w:outlineLvl w:val="0"/>
        <w:rPr>
          <w:szCs w:val="28"/>
        </w:rPr>
      </w:pPr>
    </w:p>
    <w:p w14:paraId="29838C3A" w14:textId="5519C7AB" w:rsidR="00C80211" w:rsidRDefault="00C80211" w:rsidP="00773EF9">
      <w:pPr>
        <w:pStyle w:val="Apakpunkts"/>
      </w:pPr>
      <w:r>
        <w:t>5.</w:t>
      </w:r>
      <w:r w:rsidRPr="00C80211">
        <w:t>7. azartspēles un derības;</w:t>
      </w:r>
    </w:p>
    <w:p w14:paraId="2F1FE3B8" w14:textId="77777777" w:rsidR="00C80211" w:rsidRPr="00C80211" w:rsidRDefault="00C80211" w:rsidP="00C80211">
      <w:pPr>
        <w:pStyle w:val="Title"/>
        <w:ind w:left="1396" w:firstLine="11"/>
        <w:jc w:val="both"/>
        <w:outlineLvl w:val="0"/>
        <w:rPr>
          <w:szCs w:val="28"/>
        </w:rPr>
      </w:pPr>
    </w:p>
    <w:p w14:paraId="36A74E8F" w14:textId="001BE51D" w:rsidR="00C80211" w:rsidRDefault="00C80211" w:rsidP="00773EF9">
      <w:pPr>
        <w:pStyle w:val="Apakpunkts"/>
      </w:pPr>
      <w:r>
        <w:t>5</w:t>
      </w:r>
      <w:r w:rsidRPr="00C80211">
        <w:t xml:space="preserve">.8. tabakas audzēšana un tabakas izstrādājumu ražošana; </w:t>
      </w:r>
    </w:p>
    <w:p w14:paraId="6053642F" w14:textId="77777777" w:rsidR="00C80211" w:rsidRPr="00C80211" w:rsidRDefault="00C80211" w:rsidP="00C80211">
      <w:pPr>
        <w:pStyle w:val="Title"/>
        <w:ind w:left="1385" w:firstLine="11"/>
        <w:jc w:val="both"/>
        <w:outlineLvl w:val="0"/>
        <w:rPr>
          <w:szCs w:val="28"/>
        </w:rPr>
      </w:pPr>
    </w:p>
    <w:p w14:paraId="4B7D9459" w14:textId="7F4F4129" w:rsidR="00C80211" w:rsidRDefault="00C80211" w:rsidP="00773EF9">
      <w:pPr>
        <w:pStyle w:val="Apakpunkts"/>
      </w:pPr>
      <w:r>
        <w:t>5</w:t>
      </w:r>
      <w:r w:rsidRPr="00C80211">
        <w:t>.9. ārpusteritoriālo organizāciju un institūciju darbība;</w:t>
      </w:r>
    </w:p>
    <w:p w14:paraId="7A374FFD" w14:textId="77777777" w:rsidR="00C80211" w:rsidRPr="00C80211" w:rsidRDefault="00C80211" w:rsidP="00C80211">
      <w:pPr>
        <w:pStyle w:val="Title"/>
        <w:ind w:left="1374" w:firstLine="11"/>
        <w:jc w:val="both"/>
        <w:outlineLvl w:val="0"/>
        <w:rPr>
          <w:szCs w:val="28"/>
        </w:rPr>
      </w:pPr>
    </w:p>
    <w:p w14:paraId="2BB0F05A" w14:textId="3CB7AD7D" w:rsidR="00C80211" w:rsidRDefault="00C80211" w:rsidP="00773EF9">
      <w:pPr>
        <w:pStyle w:val="Apakpunkts"/>
      </w:pPr>
      <w:r>
        <w:t>5</w:t>
      </w:r>
      <w:r w:rsidRPr="00C80211">
        <w:t>.10. sprāgstvielu, ieroču un munīcijas ražošana un tirdzniecība;</w:t>
      </w:r>
    </w:p>
    <w:p w14:paraId="370492D9" w14:textId="77777777" w:rsidR="00C80211" w:rsidRPr="00C80211" w:rsidRDefault="00C80211" w:rsidP="00C80211">
      <w:pPr>
        <w:pStyle w:val="Title"/>
        <w:ind w:left="1363" w:firstLine="11"/>
        <w:jc w:val="both"/>
        <w:outlineLvl w:val="0"/>
        <w:rPr>
          <w:szCs w:val="28"/>
        </w:rPr>
      </w:pPr>
    </w:p>
    <w:p w14:paraId="3E017441" w14:textId="6174AE89" w:rsidR="00C80211" w:rsidRDefault="00C80211" w:rsidP="00773EF9">
      <w:pPr>
        <w:pStyle w:val="Apakpunkts"/>
      </w:pPr>
      <w:r>
        <w:lastRenderedPageBreak/>
        <w:t>5</w:t>
      </w:r>
      <w:r w:rsidRPr="00C80211">
        <w:t>.11. alkoholisko dzērienu ražošana un tirdzniecība.</w:t>
      </w:r>
    </w:p>
    <w:p w14:paraId="616D3987" w14:textId="77777777" w:rsidR="00915690" w:rsidRDefault="00915690" w:rsidP="00C80211">
      <w:pPr>
        <w:pStyle w:val="Title"/>
        <w:ind w:left="1352" w:firstLine="11"/>
        <w:jc w:val="both"/>
        <w:outlineLvl w:val="0"/>
        <w:rPr>
          <w:szCs w:val="28"/>
        </w:rPr>
      </w:pPr>
    </w:p>
    <w:p w14:paraId="45826513" w14:textId="77777777" w:rsidR="00C80211" w:rsidRDefault="00C80211" w:rsidP="00C80211">
      <w:pPr>
        <w:pStyle w:val="Title"/>
        <w:ind w:left="1352" w:firstLine="11"/>
        <w:jc w:val="both"/>
        <w:outlineLvl w:val="0"/>
        <w:rPr>
          <w:szCs w:val="28"/>
        </w:rPr>
      </w:pPr>
    </w:p>
    <w:p w14:paraId="608ECD77" w14:textId="715453D8" w:rsidR="00915690" w:rsidRDefault="00B2684F" w:rsidP="00915690">
      <w:pPr>
        <w:pStyle w:val="Title"/>
        <w:outlineLvl w:val="0"/>
        <w:rPr>
          <w:b/>
          <w:szCs w:val="28"/>
        </w:rPr>
      </w:pPr>
      <w:r>
        <w:rPr>
          <w:b/>
          <w:szCs w:val="28"/>
        </w:rPr>
        <w:t>I</w:t>
      </w:r>
      <w:r w:rsidR="00915690" w:rsidRPr="009C76ED">
        <w:rPr>
          <w:b/>
          <w:szCs w:val="28"/>
        </w:rPr>
        <w:t>II. </w:t>
      </w:r>
      <w:r w:rsidR="00915690">
        <w:rPr>
          <w:b/>
          <w:szCs w:val="28"/>
        </w:rPr>
        <w:t>Atbalsta pasākuma finansējums un attiecināmās izmaksas</w:t>
      </w:r>
    </w:p>
    <w:p w14:paraId="4386681E" w14:textId="77777777" w:rsidR="00915690" w:rsidRDefault="00915690" w:rsidP="00915690">
      <w:pPr>
        <w:pStyle w:val="Title"/>
        <w:outlineLvl w:val="0"/>
        <w:rPr>
          <w:b/>
          <w:szCs w:val="28"/>
        </w:rPr>
      </w:pPr>
    </w:p>
    <w:p w14:paraId="01CE080E" w14:textId="025C662A" w:rsidR="00915690" w:rsidRDefault="002D6BD2" w:rsidP="00773EF9">
      <w:pPr>
        <w:pStyle w:val="Punkts"/>
        <w:rPr>
          <w:i/>
        </w:rPr>
      </w:pPr>
      <w:r>
        <w:t>6</w:t>
      </w:r>
      <w:r w:rsidR="00915690">
        <w:t xml:space="preserve">. </w:t>
      </w:r>
      <w:r w:rsidR="00915690" w:rsidRPr="00915690">
        <w:t xml:space="preserve">Atbalsta pasākuma finansējums 2018. gadā katrā plānošanas reģionā ir 36 000 </w:t>
      </w:r>
      <w:r w:rsidR="00915690">
        <w:rPr>
          <w:i/>
        </w:rPr>
        <w:t>euro.</w:t>
      </w:r>
    </w:p>
    <w:p w14:paraId="49E9A89B" w14:textId="77777777" w:rsidR="00915690" w:rsidRDefault="00915690" w:rsidP="00915690">
      <w:pPr>
        <w:pStyle w:val="Title"/>
        <w:ind w:left="709"/>
        <w:jc w:val="both"/>
        <w:outlineLvl w:val="0"/>
        <w:rPr>
          <w:i/>
          <w:szCs w:val="28"/>
        </w:rPr>
      </w:pPr>
    </w:p>
    <w:p w14:paraId="405497F5" w14:textId="6E10804E" w:rsidR="00915690" w:rsidRDefault="002D6BD2" w:rsidP="00773EF9">
      <w:pPr>
        <w:pStyle w:val="Punkts"/>
        <w:rPr>
          <w:sz w:val="24"/>
          <w:szCs w:val="24"/>
        </w:rPr>
      </w:pPr>
      <w:r>
        <w:t>7</w:t>
      </w:r>
      <w:r w:rsidR="00915690">
        <w:t xml:space="preserve">. </w:t>
      </w:r>
      <w:r w:rsidR="00915690" w:rsidRPr="00915690">
        <w:t>Viens atbalsta pasākuma dalībnieks atbalsta pasākuma finansējumu var saņemt vienu reizi, un saņemtā atbalsta pasākuma finansējuma apmērs:</w:t>
      </w:r>
    </w:p>
    <w:p w14:paraId="33101613" w14:textId="0B2B9C4A" w:rsidR="00915690" w:rsidRDefault="00915690" w:rsidP="00915690">
      <w:pPr>
        <w:pStyle w:val="Title"/>
        <w:ind w:left="709"/>
        <w:jc w:val="both"/>
        <w:outlineLvl w:val="0"/>
        <w:rPr>
          <w:szCs w:val="28"/>
        </w:rPr>
      </w:pPr>
    </w:p>
    <w:p w14:paraId="2770C588" w14:textId="35D379B6" w:rsidR="00915690" w:rsidRPr="00911D47" w:rsidRDefault="002D6BD2" w:rsidP="00773EF9">
      <w:pPr>
        <w:pStyle w:val="Apakpunkts"/>
      </w:pPr>
      <w:r>
        <w:t>7</w:t>
      </w:r>
      <w:r w:rsidR="00915690" w:rsidRPr="00911D47">
        <w:t xml:space="preserve">.1. nepārsniedz 9000 </w:t>
      </w:r>
      <w:r w:rsidR="00911D47">
        <w:rPr>
          <w:i/>
        </w:rPr>
        <w:t>euro</w:t>
      </w:r>
      <w:r w:rsidR="00915690" w:rsidRPr="00911D47">
        <w:t xml:space="preserve">; </w:t>
      </w:r>
    </w:p>
    <w:p w14:paraId="6CD88649" w14:textId="77777777" w:rsidR="00911D47" w:rsidRPr="00911D47" w:rsidRDefault="00911D47" w:rsidP="00911D47">
      <w:pPr>
        <w:pStyle w:val="Title"/>
        <w:ind w:left="720" w:firstLine="720"/>
        <w:jc w:val="both"/>
        <w:outlineLvl w:val="0"/>
        <w:rPr>
          <w:szCs w:val="28"/>
        </w:rPr>
      </w:pPr>
    </w:p>
    <w:p w14:paraId="2C56AFED" w14:textId="13E998C7" w:rsidR="00915690" w:rsidRPr="00911D47" w:rsidRDefault="002D6BD2" w:rsidP="00773EF9">
      <w:pPr>
        <w:pStyle w:val="Apakpunkts"/>
      </w:pPr>
      <w:r>
        <w:t>7</w:t>
      </w:r>
      <w:r w:rsidR="00911D47">
        <w:t xml:space="preserve">.2. nepārsniedz </w:t>
      </w:r>
      <w:r w:rsidR="00915690" w:rsidRPr="00911D47">
        <w:t>projekta pieteikuma iesniedzēja prognozējamo kopējo nodokļu maksājumu no iedzīvotāju ienākuma nodokļa un valsts sociālās apdrošināšanas obligātajām iemak</w:t>
      </w:r>
      <w:r w:rsidR="00911D47">
        <w:t xml:space="preserve">sām nākamo trīs gadu periodā no </w:t>
      </w:r>
      <w:r w:rsidR="00915690" w:rsidRPr="00911D47">
        <w:t>projekta pieteikumā norādītā plānotā projekta uzsākšanas brīža;</w:t>
      </w:r>
    </w:p>
    <w:p w14:paraId="49A49475" w14:textId="77777777" w:rsidR="00911D47" w:rsidRPr="00911D47" w:rsidRDefault="00911D47" w:rsidP="00911D47">
      <w:pPr>
        <w:pStyle w:val="Title"/>
        <w:ind w:left="720" w:firstLine="720"/>
        <w:jc w:val="both"/>
        <w:outlineLvl w:val="0"/>
        <w:rPr>
          <w:szCs w:val="28"/>
        </w:rPr>
      </w:pPr>
    </w:p>
    <w:p w14:paraId="14A7CF72" w14:textId="4C8A373E" w:rsidR="00915690" w:rsidRPr="00911D47" w:rsidRDefault="002D6BD2" w:rsidP="00773EF9">
      <w:pPr>
        <w:pStyle w:val="Apakpunkts"/>
      </w:pPr>
      <w:r>
        <w:t>7</w:t>
      </w:r>
      <w:r w:rsidR="00915690" w:rsidRPr="00911D47">
        <w:t xml:space="preserve">.3. </w:t>
      </w:r>
      <w:r w:rsidR="004E4103">
        <w:t>tiek nodrošināts ar piesaistītajām</w:t>
      </w:r>
      <w:r w:rsidR="00915690" w:rsidRPr="00911D47">
        <w:t xml:space="preserve"> in</w:t>
      </w:r>
      <w:r w:rsidR="007827FC">
        <w:t xml:space="preserve">vestīcijām vismaz 50% apmērā no </w:t>
      </w:r>
      <w:r w:rsidR="00915690" w:rsidRPr="00911D47">
        <w:t>projekta pieteikumā norādītā atbalsta pasākuma finansējuma apjoma.  Piesaistītajām investīcijām var tikt izmantoti šādi resursi:</w:t>
      </w:r>
    </w:p>
    <w:p w14:paraId="49E022BF" w14:textId="77777777" w:rsidR="00911D47" w:rsidRPr="00911D47" w:rsidRDefault="00911D47" w:rsidP="00911D47">
      <w:pPr>
        <w:pStyle w:val="Title"/>
        <w:ind w:left="720" w:firstLine="720"/>
        <w:jc w:val="both"/>
        <w:outlineLvl w:val="0"/>
        <w:rPr>
          <w:szCs w:val="28"/>
        </w:rPr>
      </w:pPr>
    </w:p>
    <w:p w14:paraId="04CE12AC" w14:textId="673F28B9" w:rsidR="00915690" w:rsidRPr="00911D47" w:rsidRDefault="002D6BD2" w:rsidP="00773EF9">
      <w:pPr>
        <w:pStyle w:val="Pavisamapakpunkts"/>
      </w:pPr>
      <w:r>
        <w:t>7</w:t>
      </w:r>
      <w:r w:rsidR="00915690" w:rsidRPr="00911D47">
        <w:t>.3.1. savi resursi finanšu līdzekļu veidā, kas tiek ieguldīti pēc projekta pieteikuma iesniegšanas līdz maksājuma pieprasījumam;</w:t>
      </w:r>
    </w:p>
    <w:p w14:paraId="36A1D5D9" w14:textId="77777777" w:rsidR="00911D47" w:rsidRPr="00911D47" w:rsidRDefault="00911D47" w:rsidP="00911D47">
      <w:pPr>
        <w:pStyle w:val="Title"/>
        <w:ind w:left="720" w:firstLine="720"/>
        <w:jc w:val="both"/>
        <w:outlineLvl w:val="0"/>
        <w:rPr>
          <w:szCs w:val="28"/>
        </w:rPr>
      </w:pPr>
    </w:p>
    <w:p w14:paraId="70AF042F" w14:textId="6CEF4FB1" w:rsidR="00915690" w:rsidRPr="00911D47" w:rsidRDefault="002D6BD2" w:rsidP="00773EF9">
      <w:pPr>
        <w:pStyle w:val="Pavisamapakpunkts"/>
      </w:pPr>
      <w:r>
        <w:t>7</w:t>
      </w:r>
      <w:r w:rsidR="002E590F">
        <w:t>.3.2. </w:t>
      </w:r>
      <w:r w:rsidR="00915690" w:rsidRPr="00911D47">
        <w:t xml:space="preserve">ieguldījums pamatlīdzekļos (izņemot transportlīdzekļus), kas tiek lietoti pieteiktā atbalsta pasākuma projekta īstenošanas vietā un atbilstoši projekta mērķim ir papildinoši projekta ietvaros iekļautajām attiecināmajām izmaksām, kā arī ir iegādāti ne vairāk kā vienu gadu pirms </w:t>
      </w:r>
      <w:r w:rsidR="00911D47">
        <w:t>projekta pieteikuma</w:t>
      </w:r>
      <w:r w:rsidR="00915690" w:rsidRPr="00911D47">
        <w:t xml:space="preserve"> pieteikšanas br</w:t>
      </w:r>
      <w:r w:rsidR="007827FC">
        <w:t xml:space="preserve">īža, un pieder </w:t>
      </w:r>
      <w:r w:rsidR="00915690" w:rsidRPr="00911D47">
        <w:t>projekta pieteicējam un ir vai tiek plānoti iekļaut uzņēmuma aktīvos;</w:t>
      </w:r>
    </w:p>
    <w:p w14:paraId="7995C536" w14:textId="77777777" w:rsidR="00911D47" w:rsidRPr="00911D47" w:rsidRDefault="00911D47" w:rsidP="00911D47">
      <w:pPr>
        <w:pStyle w:val="Title"/>
        <w:ind w:left="720" w:firstLine="720"/>
        <w:jc w:val="both"/>
        <w:outlineLvl w:val="0"/>
        <w:rPr>
          <w:szCs w:val="28"/>
        </w:rPr>
      </w:pPr>
    </w:p>
    <w:p w14:paraId="054065A8" w14:textId="0F12FA65" w:rsidR="00915690" w:rsidRDefault="002D6BD2" w:rsidP="00773EF9">
      <w:pPr>
        <w:pStyle w:val="Pavisamapakpunkts"/>
      </w:pPr>
      <w:r>
        <w:t>7</w:t>
      </w:r>
      <w:r w:rsidR="00915690" w:rsidRPr="00911D47">
        <w:t>.3.3. ārējais finansējums, tostarp, finansējums, kas piesaistīts no kredītiestādēm un tiek ieguldīts pēc projekta pieteikuma iesniegšanas līdz maksājuma pieprasījumam.</w:t>
      </w:r>
    </w:p>
    <w:p w14:paraId="1679013C" w14:textId="77777777" w:rsidR="00911D47" w:rsidRDefault="00911D47" w:rsidP="00911D47">
      <w:pPr>
        <w:pStyle w:val="Title"/>
        <w:ind w:firstLine="720"/>
        <w:jc w:val="both"/>
        <w:outlineLvl w:val="0"/>
        <w:rPr>
          <w:szCs w:val="28"/>
        </w:rPr>
      </w:pPr>
    </w:p>
    <w:p w14:paraId="442D2615" w14:textId="772F6B7A" w:rsidR="00911D47" w:rsidRDefault="002D6BD2" w:rsidP="00773EF9">
      <w:pPr>
        <w:pStyle w:val="Punkts"/>
      </w:pPr>
      <w:r>
        <w:t>8</w:t>
      </w:r>
      <w:r w:rsidR="00911D47">
        <w:t xml:space="preserve">. </w:t>
      </w:r>
      <w:r w:rsidR="00B2684F">
        <w:t xml:space="preserve">Atbalsta pasākuma </w:t>
      </w:r>
      <w:r w:rsidR="00911D47" w:rsidRPr="00911D47">
        <w:t>ietvaros attiecināmās izmaksās ietver šādas izmaksu pozīcijas:</w:t>
      </w:r>
    </w:p>
    <w:p w14:paraId="7A2D1852" w14:textId="77777777" w:rsidR="00911D47" w:rsidRPr="00911D47" w:rsidRDefault="00911D47" w:rsidP="00911D47">
      <w:pPr>
        <w:pStyle w:val="Title"/>
        <w:ind w:firstLine="720"/>
        <w:jc w:val="both"/>
        <w:outlineLvl w:val="0"/>
        <w:rPr>
          <w:szCs w:val="28"/>
        </w:rPr>
      </w:pPr>
    </w:p>
    <w:p w14:paraId="131AC1A2" w14:textId="02E42E66" w:rsidR="00911D47" w:rsidRDefault="002D6BD2" w:rsidP="00773EF9">
      <w:pPr>
        <w:pStyle w:val="Apakpunkts"/>
      </w:pPr>
      <w:r>
        <w:t>8</w:t>
      </w:r>
      <w:r w:rsidR="00911D47" w:rsidRPr="00911D47">
        <w:t>.1. pamatlīdzekļos veiktie ilgtermiņa materiālie ieguldījumi (zemes gabali, ēkas, būves, ilggadīgie stādījumi, tehnoloģiskās iekārtas un mašīnas) un nemateriālie ieguldījumi (patenti, licences, preču zīmes, firmas zīmes, koncesijas un datorprogrammas), kuri atbilst šādiem nosacījumiem:</w:t>
      </w:r>
    </w:p>
    <w:p w14:paraId="3338B021" w14:textId="77777777" w:rsidR="00911D47" w:rsidRPr="00911D47" w:rsidRDefault="00911D47" w:rsidP="00911D47">
      <w:pPr>
        <w:pStyle w:val="Title"/>
        <w:ind w:left="1440"/>
        <w:jc w:val="both"/>
        <w:outlineLvl w:val="0"/>
        <w:rPr>
          <w:szCs w:val="28"/>
        </w:rPr>
      </w:pPr>
    </w:p>
    <w:p w14:paraId="04831AB4" w14:textId="2A2ACD90" w:rsidR="00911D47" w:rsidRDefault="002D6BD2" w:rsidP="00773EF9">
      <w:pPr>
        <w:pStyle w:val="Pavisamapakpunkts"/>
      </w:pPr>
      <w:r>
        <w:t>8</w:t>
      </w:r>
      <w:r w:rsidR="00911D47" w:rsidRPr="00911D47">
        <w:t>.1.1. tie nepieciešami projekta mērķa sasniegšanai, darījumos izmantojot ekonomiski izdevīgāko pieeju;</w:t>
      </w:r>
    </w:p>
    <w:p w14:paraId="4167B9BA" w14:textId="77777777" w:rsidR="00911D47" w:rsidRPr="00911D47" w:rsidRDefault="00911D47" w:rsidP="00911D47">
      <w:pPr>
        <w:pStyle w:val="Title"/>
        <w:ind w:left="1440" w:firstLine="720"/>
        <w:jc w:val="both"/>
        <w:outlineLvl w:val="0"/>
        <w:rPr>
          <w:szCs w:val="28"/>
        </w:rPr>
      </w:pPr>
    </w:p>
    <w:p w14:paraId="34A41D5E" w14:textId="391EACE9" w:rsidR="00911D47" w:rsidRDefault="002D6BD2" w:rsidP="00773EF9">
      <w:pPr>
        <w:pStyle w:val="Pavisamapakpunkts"/>
      </w:pPr>
      <w:r>
        <w:t>8</w:t>
      </w:r>
      <w:r w:rsidR="00911D47" w:rsidRPr="00911D47">
        <w:t>.1.2. tie jāizmanto vienīgi atbalsta pasākuma finansējuma saņēmēja saimnieciskās darbības veikšanas vietā;</w:t>
      </w:r>
    </w:p>
    <w:p w14:paraId="39A0A1C7" w14:textId="77777777" w:rsidR="00911D47" w:rsidRPr="00911D47" w:rsidRDefault="00911D47" w:rsidP="00911D47">
      <w:pPr>
        <w:pStyle w:val="Title"/>
        <w:ind w:left="1440" w:firstLine="720"/>
        <w:jc w:val="both"/>
        <w:outlineLvl w:val="0"/>
        <w:rPr>
          <w:szCs w:val="28"/>
        </w:rPr>
      </w:pPr>
    </w:p>
    <w:p w14:paraId="17077EE9" w14:textId="65A27B35" w:rsidR="00911D47" w:rsidRDefault="002D6BD2" w:rsidP="00773EF9">
      <w:pPr>
        <w:pStyle w:val="Pavisamapakpunkts"/>
      </w:pPr>
      <w:r>
        <w:t>8</w:t>
      </w:r>
      <w:r w:rsidR="00911D47" w:rsidRPr="00911D47">
        <w:t>.1.3. tiem jābūt iekļautiem atbalsta pasākuma finansējuma saņēmēja aktīvos pieteikumā norādītajā ieguldījumu pozīcijā vismaz trīs gadus;</w:t>
      </w:r>
    </w:p>
    <w:p w14:paraId="7DBA39CD" w14:textId="77777777" w:rsidR="00B2684F" w:rsidRPr="00911D47" w:rsidRDefault="00B2684F" w:rsidP="00911D47">
      <w:pPr>
        <w:pStyle w:val="Title"/>
        <w:ind w:left="1440" w:firstLine="720"/>
        <w:jc w:val="both"/>
        <w:outlineLvl w:val="0"/>
        <w:rPr>
          <w:szCs w:val="28"/>
        </w:rPr>
      </w:pPr>
    </w:p>
    <w:p w14:paraId="3B310CB3" w14:textId="10974012" w:rsidR="00911D47" w:rsidRDefault="002D6BD2" w:rsidP="00773EF9">
      <w:pPr>
        <w:pStyle w:val="Apakpunkts"/>
      </w:pPr>
      <w:r>
        <w:t>8</w:t>
      </w:r>
      <w:r w:rsidR="00911D47" w:rsidRPr="00911D47">
        <w:t>.2. apgrozāmie līdzekļi</w:t>
      </w:r>
      <w:r w:rsidR="00B2684F">
        <w:t xml:space="preserve"> līdz 20%</w:t>
      </w:r>
      <w:r w:rsidR="00911D47" w:rsidRPr="00911D47">
        <w:t xml:space="preserve"> no kopējām paredzētajām izmaksām izejvielu, materiālu iegādei, kā arī citām izmaksām, kas nepieciešamas projekta mērķa sasniegšanai, izņemot izmaksas atlīdzībām, apmācību un konsultāciju izdevumiem.</w:t>
      </w:r>
    </w:p>
    <w:p w14:paraId="0F22ED12" w14:textId="77777777" w:rsidR="00F52E5C" w:rsidRDefault="00F52E5C" w:rsidP="002E590F">
      <w:pPr>
        <w:pStyle w:val="Title"/>
        <w:ind w:left="720" w:hanging="11"/>
        <w:jc w:val="both"/>
        <w:outlineLvl w:val="0"/>
        <w:rPr>
          <w:szCs w:val="28"/>
        </w:rPr>
      </w:pPr>
    </w:p>
    <w:p w14:paraId="6B9103DC" w14:textId="225A0677" w:rsidR="00F52E5C" w:rsidRPr="00A05EE2" w:rsidRDefault="00F52E5C" w:rsidP="00773EF9">
      <w:pPr>
        <w:pStyle w:val="Punkts"/>
      </w:pPr>
      <w:r w:rsidRPr="00A05EE2">
        <w:t xml:space="preserve">9. Par attiecināmajām izmaksām tiek uzskatītas tikai tādas izmaksas, kas ir radušās no projekta pieteikuma iesniegšanas dienas. </w:t>
      </w:r>
    </w:p>
    <w:p w14:paraId="32E5A1B9" w14:textId="77777777" w:rsidR="00B2684F" w:rsidRDefault="00B2684F" w:rsidP="00911D47">
      <w:pPr>
        <w:pStyle w:val="Title"/>
        <w:ind w:firstLine="720"/>
        <w:jc w:val="both"/>
        <w:outlineLvl w:val="0"/>
        <w:rPr>
          <w:szCs w:val="28"/>
        </w:rPr>
      </w:pPr>
    </w:p>
    <w:p w14:paraId="207232E6" w14:textId="6AD61E05" w:rsidR="00B2684F" w:rsidRDefault="002B41D8" w:rsidP="00773EF9">
      <w:pPr>
        <w:pStyle w:val="Punkts"/>
      </w:pPr>
      <w:r>
        <w:t>10</w:t>
      </w:r>
      <w:r w:rsidR="002D6BD2">
        <w:t>.</w:t>
      </w:r>
      <w:r w:rsidR="00B2684F">
        <w:t xml:space="preserve"> </w:t>
      </w:r>
      <w:r w:rsidR="00B2684F" w:rsidRPr="00B2684F">
        <w:t xml:space="preserve">Atbalstam tiek piemērots </w:t>
      </w:r>
      <w:r w:rsidR="00B2684F" w:rsidRPr="00B2684F">
        <w:rPr>
          <w:i/>
        </w:rPr>
        <w:t>de minimis</w:t>
      </w:r>
      <w:r w:rsidR="00B2684F" w:rsidRPr="00B2684F">
        <w:t xml:space="preserve"> kritērijs saskaņā ar Komisijas 2013. gada 18. decembra Regulu (ES) Nr. 1407/2013 par Līguma par Eiropas Savienības darbību 107. un 108. panta piemērošanu </w:t>
      </w:r>
      <w:r w:rsidR="00B2684F" w:rsidRPr="00B2684F">
        <w:rPr>
          <w:i/>
        </w:rPr>
        <w:t>de minimis</w:t>
      </w:r>
      <w:r w:rsidR="00B2684F" w:rsidRPr="00B2684F">
        <w:t xml:space="preserve"> atbalstam (Eiropas Savienības Oficiālais Vēstnesis, 2013. gada 24. decembris, Nr. L 352). Atbalsta saņemšanā tiek ievēroti komercdarbības atbalsta kontroli regulējoši normatīvie akti.</w:t>
      </w:r>
    </w:p>
    <w:p w14:paraId="4CF07174" w14:textId="77777777" w:rsidR="00B2684F" w:rsidRDefault="00B2684F" w:rsidP="00575628">
      <w:pPr>
        <w:pStyle w:val="Title"/>
        <w:jc w:val="both"/>
        <w:outlineLvl w:val="0"/>
        <w:rPr>
          <w:szCs w:val="28"/>
        </w:rPr>
      </w:pPr>
    </w:p>
    <w:p w14:paraId="2C2002A0" w14:textId="701DDCBE" w:rsidR="00B2684F" w:rsidRDefault="00B2684F" w:rsidP="00B2684F">
      <w:pPr>
        <w:pStyle w:val="Title"/>
        <w:outlineLvl w:val="0"/>
        <w:rPr>
          <w:b/>
          <w:szCs w:val="28"/>
        </w:rPr>
      </w:pPr>
      <w:r>
        <w:rPr>
          <w:b/>
          <w:szCs w:val="28"/>
        </w:rPr>
        <w:t>IV</w:t>
      </w:r>
      <w:r w:rsidRPr="009C76ED">
        <w:rPr>
          <w:b/>
          <w:szCs w:val="28"/>
        </w:rPr>
        <w:t>. </w:t>
      </w:r>
      <w:r w:rsidR="002D6BD2">
        <w:rPr>
          <w:b/>
          <w:szCs w:val="28"/>
        </w:rPr>
        <w:t xml:space="preserve"> P</w:t>
      </w:r>
      <w:r w:rsidR="006C5EEB">
        <w:rPr>
          <w:b/>
          <w:szCs w:val="28"/>
        </w:rPr>
        <w:t>rojektu pieteikumu</w:t>
      </w:r>
      <w:r>
        <w:rPr>
          <w:b/>
          <w:szCs w:val="28"/>
        </w:rPr>
        <w:t xml:space="preserve"> vērtēšana</w:t>
      </w:r>
    </w:p>
    <w:p w14:paraId="0466C2AE" w14:textId="77777777" w:rsidR="00B2684F" w:rsidRDefault="00B2684F" w:rsidP="00B2684F">
      <w:pPr>
        <w:pStyle w:val="Title"/>
        <w:outlineLvl w:val="0"/>
        <w:rPr>
          <w:b/>
          <w:szCs w:val="28"/>
        </w:rPr>
      </w:pPr>
    </w:p>
    <w:p w14:paraId="77096A86" w14:textId="518AE2AB" w:rsidR="0030315A" w:rsidRDefault="002B41D8" w:rsidP="00773EF9">
      <w:pPr>
        <w:pStyle w:val="Punkts"/>
      </w:pPr>
      <w:r>
        <w:t>11</w:t>
      </w:r>
      <w:r w:rsidR="00B2684F">
        <w:t>. P</w:t>
      </w:r>
      <w:r w:rsidR="00B2684F" w:rsidRPr="00B2684F">
        <w:t>rojekta pieteikums ir</w:t>
      </w:r>
      <w:r w:rsidR="00B2684F">
        <w:t xml:space="preserve"> jāiesniedz</w:t>
      </w:r>
      <w:r w:rsidR="00B2684F" w:rsidRPr="00B2684F">
        <w:t xml:space="preserve"> izvērtēšanai attiecīgajā plānošanas reģionā</w:t>
      </w:r>
      <w:r w:rsidR="00B2684F">
        <w:t>.</w:t>
      </w:r>
      <w:r w:rsidR="0030315A">
        <w:t xml:space="preserve"> Projekta pieteikumam ir jāatbilst prasībām, kas noteiktas šo noteikumu</w:t>
      </w:r>
      <w:r w:rsidR="00EF7296">
        <w:t xml:space="preserve"> 1</w:t>
      </w:r>
      <w:r w:rsidR="00030E51">
        <w:t>.</w:t>
      </w:r>
      <w:r w:rsidR="0030315A">
        <w:t xml:space="preserve"> pielikum</w:t>
      </w:r>
      <w:r w:rsidR="00030E51">
        <w:t>ā.</w:t>
      </w:r>
    </w:p>
    <w:p w14:paraId="5F162ABE" w14:textId="77777777" w:rsidR="0030315A" w:rsidRDefault="0030315A" w:rsidP="00B2684F">
      <w:pPr>
        <w:pStyle w:val="Title"/>
        <w:ind w:left="709"/>
        <w:jc w:val="both"/>
        <w:outlineLvl w:val="0"/>
        <w:rPr>
          <w:szCs w:val="28"/>
        </w:rPr>
      </w:pPr>
    </w:p>
    <w:p w14:paraId="7D00A824" w14:textId="5967E0D1" w:rsidR="00B2684F" w:rsidRDefault="002B41D8" w:rsidP="00773EF9">
      <w:pPr>
        <w:pStyle w:val="Punkts"/>
      </w:pPr>
      <w:r>
        <w:t>12</w:t>
      </w:r>
      <w:r w:rsidR="0030315A">
        <w:t xml:space="preserve">. </w:t>
      </w:r>
      <w:r w:rsidR="0030315A" w:rsidRPr="0030315A">
        <w:t xml:space="preserve">Projekta pieteikumi tiek vērtēti konkursa kārtībā. Projekta pieteikuma vērtēšanas kritēriji ir noteikti šo noteikumu </w:t>
      </w:r>
      <w:r w:rsidR="00EF7296">
        <w:t>2</w:t>
      </w:r>
      <w:r w:rsidR="00030E51">
        <w:t xml:space="preserve">. </w:t>
      </w:r>
      <w:r w:rsidR="0030315A" w:rsidRPr="0030315A">
        <w:t>pielikum</w:t>
      </w:r>
      <w:r w:rsidR="00030E51">
        <w:t>ā.</w:t>
      </w:r>
    </w:p>
    <w:p w14:paraId="2A79FA1D" w14:textId="77777777" w:rsidR="00B2684F" w:rsidRDefault="00B2684F" w:rsidP="00B2684F">
      <w:pPr>
        <w:pStyle w:val="Title"/>
        <w:ind w:left="709"/>
        <w:jc w:val="both"/>
        <w:outlineLvl w:val="0"/>
        <w:rPr>
          <w:szCs w:val="28"/>
        </w:rPr>
      </w:pPr>
    </w:p>
    <w:p w14:paraId="247D0174" w14:textId="0ADD1782" w:rsidR="00B2684F" w:rsidRDefault="002B41D8" w:rsidP="00773EF9">
      <w:pPr>
        <w:pStyle w:val="Punkts"/>
        <w:rPr>
          <w:sz w:val="24"/>
          <w:szCs w:val="24"/>
        </w:rPr>
      </w:pPr>
      <w:r>
        <w:t>13</w:t>
      </w:r>
      <w:r w:rsidR="00B2684F">
        <w:t xml:space="preserve">. </w:t>
      </w:r>
      <w:r w:rsidR="00151EDA">
        <w:t>Šo noteikumu 3.2. </w:t>
      </w:r>
      <w:r w:rsidR="00B2684F" w:rsidRPr="00B2684F">
        <w:t>apakšpunktā minētajos gadījumos apstiprināto atbalsta pasākumu projektu skaits nedrīkst pārsniegt 50% no kopējā apstiprināto atbalsta pasākumu projektu skaita</w:t>
      </w:r>
      <w:r w:rsidR="00B2684F" w:rsidRPr="006561B5">
        <w:rPr>
          <w:sz w:val="24"/>
          <w:szCs w:val="24"/>
        </w:rPr>
        <w:t>.</w:t>
      </w:r>
    </w:p>
    <w:p w14:paraId="0D2AB127" w14:textId="77777777" w:rsidR="00B2684F" w:rsidRDefault="00B2684F" w:rsidP="00B2684F">
      <w:pPr>
        <w:pStyle w:val="Title"/>
        <w:ind w:left="709"/>
        <w:jc w:val="both"/>
        <w:outlineLvl w:val="0"/>
        <w:rPr>
          <w:sz w:val="24"/>
          <w:szCs w:val="24"/>
        </w:rPr>
      </w:pPr>
    </w:p>
    <w:p w14:paraId="28D58BB4" w14:textId="291EA5F8" w:rsidR="00B2684F" w:rsidRDefault="002B41D8" w:rsidP="00773EF9">
      <w:pPr>
        <w:pStyle w:val="Punkts"/>
      </w:pPr>
      <w:r>
        <w:t>14</w:t>
      </w:r>
      <w:r w:rsidR="00B2684F" w:rsidRPr="00F45224">
        <w:t xml:space="preserve">. </w:t>
      </w:r>
      <w:r w:rsidR="006C5EEB" w:rsidRPr="00F45224">
        <w:t>Katra P</w:t>
      </w:r>
      <w:r w:rsidR="00B2684F" w:rsidRPr="00F45224">
        <w:t>lānošanas re</w:t>
      </w:r>
      <w:r w:rsidR="006C5EEB" w:rsidRPr="00F45224">
        <w:t>ģiona a</w:t>
      </w:r>
      <w:r w:rsidR="00B2684F" w:rsidRPr="00F45224">
        <w:t>ttīstības</w:t>
      </w:r>
      <w:r w:rsidR="00B2684F" w:rsidRPr="00B2684F">
        <w:t xml:space="preserve"> padome</w:t>
      </w:r>
      <w:r w:rsidR="00B2684F">
        <w:t xml:space="preserve"> apstiprina </w:t>
      </w:r>
      <w:r w:rsidR="00B2684F" w:rsidRPr="00B2684F">
        <w:t>projektu pieteikumu vērtēšanas nolikumu, kurā ietver:</w:t>
      </w:r>
    </w:p>
    <w:p w14:paraId="00D49E72" w14:textId="77777777" w:rsidR="002B41D8" w:rsidRPr="00B2684F" w:rsidRDefault="002B41D8" w:rsidP="00B2684F">
      <w:pPr>
        <w:pStyle w:val="Title"/>
        <w:ind w:left="709"/>
        <w:jc w:val="both"/>
        <w:outlineLvl w:val="0"/>
        <w:rPr>
          <w:szCs w:val="28"/>
        </w:rPr>
      </w:pPr>
    </w:p>
    <w:p w14:paraId="235D4126" w14:textId="6969CC21" w:rsidR="00B2684F" w:rsidRDefault="00B2684F" w:rsidP="00773EF9">
      <w:pPr>
        <w:pStyle w:val="Apakpunkts"/>
      </w:pPr>
      <w:r w:rsidRPr="00B2684F">
        <w:lastRenderedPageBreak/>
        <w:t>1</w:t>
      </w:r>
      <w:r w:rsidR="002B41D8">
        <w:t>4</w:t>
      </w:r>
      <w:r w:rsidRPr="00B2684F">
        <w:t>.1. projekta pieteikuma iesniegšanas kārtību, kā arī</w:t>
      </w:r>
      <w:r w:rsidR="006C5EEB">
        <w:t xml:space="preserve"> projekta</w:t>
      </w:r>
      <w:r w:rsidRPr="00B2684F">
        <w:t xml:space="preserve"> pieteikuma formu saskaņā ar šo noteikumu </w:t>
      </w:r>
      <w:r w:rsidR="00EF7296">
        <w:t>1</w:t>
      </w:r>
      <w:r w:rsidR="004E4103">
        <w:t>. pielikumā</w:t>
      </w:r>
      <w:r w:rsidRPr="00B2684F">
        <w:t xml:space="preserve"> noteikto struktūru;</w:t>
      </w:r>
    </w:p>
    <w:p w14:paraId="1F2A3862" w14:textId="77777777" w:rsidR="00B2684F" w:rsidRPr="00B2684F" w:rsidRDefault="00B2684F" w:rsidP="007B6261">
      <w:pPr>
        <w:pStyle w:val="Title"/>
        <w:ind w:left="720" w:hanging="153"/>
        <w:jc w:val="both"/>
        <w:outlineLvl w:val="0"/>
        <w:rPr>
          <w:szCs w:val="28"/>
        </w:rPr>
      </w:pPr>
    </w:p>
    <w:p w14:paraId="4B991097" w14:textId="29DF9144" w:rsidR="00B2684F" w:rsidRDefault="00B2684F" w:rsidP="00773EF9">
      <w:pPr>
        <w:pStyle w:val="Apakpunkts"/>
      </w:pPr>
      <w:r w:rsidRPr="00B2684F">
        <w:t>1</w:t>
      </w:r>
      <w:r w:rsidR="002B41D8">
        <w:t>4</w:t>
      </w:r>
      <w:r w:rsidRPr="00B2684F">
        <w:t>.2. projektu pieteikumu iesniegšanas termiņu</w:t>
      </w:r>
      <w:r w:rsidR="006C5EEB">
        <w:t>, ko</w:t>
      </w:r>
      <w:r w:rsidRPr="00B2684F">
        <w:t xml:space="preserve"> nosaka katrs plānošanas reģions,</w:t>
      </w:r>
      <w:r w:rsidR="00FA3BE0">
        <w:t xml:space="preserve"> </w:t>
      </w:r>
      <w:r w:rsidR="00FA3BE0" w:rsidRPr="00B2684F">
        <w:t>projektu pieteikumu iesniegšanas termiņ</w:t>
      </w:r>
      <w:r w:rsidR="00FA3BE0">
        <w:t>š</w:t>
      </w:r>
      <w:r w:rsidRPr="00B2684F">
        <w:t xml:space="preserve"> nevar būt </w:t>
      </w:r>
      <w:r w:rsidR="00FA3BE0" w:rsidRPr="00437A77">
        <w:t>īsāk</w:t>
      </w:r>
      <w:r w:rsidR="00FA3BE0">
        <w:t>s</w:t>
      </w:r>
      <w:r w:rsidR="00FA3BE0" w:rsidRPr="00437A77">
        <w:t xml:space="preserve"> </w:t>
      </w:r>
      <w:r w:rsidRPr="00437A77">
        <w:t>kā viens mēnesis</w:t>
      </w:r>
      <w:r w:rsidRPr="00B2684F">
        <w:t>;</w:t>
      </w:r>
      <w:r w:rsidR="00FA3BE0">
        <w:t xml:space="preserve"> </w:t>
      </w:r>
    </w:p>
    <w:p w14:paraId="31C1C1BF" w14:textId="77777777" w:rsidR="00B2684F" w:rsidRPr="00B2684F" w:rsidRDefault="00B2684F" w:rsidP="00B2684F">
      <w:pPr>
        <w:pStyle w:val="Title"/>
        <w:ind w:left="720" w:firstLine="720"/>
        <w:jc w:val="both"/>
        <w:outlineLvl w:val="0"/>
        <w:rPr>
          <w:szCs w:val="28"/>
        </w:rPr>
      </w:pPr>
    </w:p>
    <w:p w14:paraId="4A1E5D20" w14:textId="61EAB6A3" w:rsidR="00B2684F" w:rsidRDefault="00B2684F" w:rsidP="00773EF9">
      <w:pPr>
        <w:pStyle w:val="Apakpunkts"/>
      </w:pPr>
      <w:r w:rsidRPr="00B2684F">
        <w:t>1</w:t>
      </w:r>
      <w:r w:rsidR="002B41D8">
        <w:t>4</w:t>
      </w:r>
      <w:r w:rsidRPr="00B2684F">
        <w:t>.3. līguma formu par atbalsta pasākuma finansējuma saņemšanu un līguma slēgšanas kārtību;</w:t>
      </w:r>
    </w:p>
    <w:p w14:paraId="7132946D" w14:textId="77777777" w:rsidR="00B2684F" w:rsidRPr="00B2684F" w:rsidRDefault="00B2684F" w:rsidP="00B2684F">
      <w:pPr>
        <w:pStyle w:val="Title"/>
        <w:ind w:left="720" w:firstLine="720"/>
        <w:jc w:val="both"/>
        <w:outlineLvl w:val="0"/>
        <w:rPr>
          <w:szCs w:val="28"/>
        </w:rPr>
      </w:pPr>
    </w:p>
    <w:p w14:paraId="09E78086" w14:textId="77F7EBA5" w:rsidR="00B2684F" w:rsidRDefault="00B2684F" w:rsidP="00773EF9">
      <w:pPr>
        <w:pStyle w:val="Apakpunkts"/>
      </w:pPr>
      <w:r w:rsidRPr="00B2684F">
        <w:t>1</w:t>
      </w:r>
      <w:r w:rsidR="002B41D8">
        <w:t>4</w:t>
      </w:r>
      <w:r w:rsidRPr="00B2684F">
        <w:t>.4. maksājuma pieprasījuma formu;</w:t>
      </w:r>
    </w:p>
    <w:p w14:paraId="7021652F" w14:textId="77777777" w:rsidR="00B2684F" w:rsidRPr="00B2684F" w:rsidRDefault="00B2684F" w:rsidP="00B2684F">
      <w:pPr>
        <w:pStyle w:val="Title"/>
        <w:ind w:left="1429" w:firstLine="11"/>
        <w:jc w:val="both"/>
        <w:outlineLvl w:val="0"/>
        <w:rPr>
          <w:szCs w:val="28"/>
        </w:rPr>
      </w:pPr>
    </w:p>
    <w:p w14:paraId="113A5DBD" w14:textId="20B1B061" w:rsidR="00B2684F" w:rsidRDefault="00B2684F" w:rsidP="00773EF9">
      <w:pPr>
        <w:pStyle w:val="Apakpunkts"/>
      </w:pPr>
      <w:r w:rsidRPr="00B2684F">
        <w:t>1</w:t>
      </w:r>
      <w:r w:rsidR="002B41D8">
        <w:t>4</w:t>
      </w:r>
      <w:r w:rsidRPr="00B2684F">
        <w:t>.5. atbalsta pasākuma finansējuma izmaksas kārtību.</w:t>
      </w:r>
    </w:p>
    <w:p w14:paraId="231388D5" w14:textId="77777777" w:rsidR="006C5EEB" w:rsidRDefault="006C5EEB" w:rsidP="00B2684F">
      <w:pPr>
        <w:pStyle w:val="Title"/>
        <w:ind w:left="1418" w:firstLine="11"/>
        <w:jc w:val="both"/>
        <w:outlineLvl w:val="0"/>
        <w:rPr>
          <w:szCs w:val="28"/>
        </w:rPr>
      </w:pPr>
    </w:p>
    <w:p w14:paraId="3F752786" w14:textId="2D3F4DED" w:rsidR="006C5EEB" w:rsidRDefault="002B41D8" w:rsidP="00773EF9">
      <w:pPr>
        <w:pStyle w:val="Punkts"/>
      </w:pPr>
      <w:r>
        <w:t>15</w:t>
      </w:r>
      <w:r w:rsidR="006C5EEB">
        <w:t xml:space="preserve">. </w:t>
      </w:r>
      <w:r w:rsidR="006C5EEB" w:rsidRPr="006C5EEB">
        <w:t>Plānošanas reģions izveido vērtēšanas komisiju piecu ci</w:t>
      </w:r>
      <w:r w:rsidR="006C5EEB">
        <w:t xml:space="preserve">lvēkā sastāvā, kuru apstiprina </w:t>
      </w:r>
      <w:r w:rsidR="006C5EEB" w:rsidRPr="00F45224">
        <w:t>Plānošanas reģiona attīstības padome</w:t>
      </w:r>
      <w:r w:rsidR="006C5EEB" w:rsidRPr="006C5EEB">
        <w:t>. Vērtēšanas komisija</w:t>
      </w:r>
      <w:r w:rsidR="006C5EEB">
        <w:t xml:space="preserve"> veic </w:t>
      </w:r>
      <w:r w:rsidR="006C5EEB" w:rsidRPr="006C5EEB">
        <w:t>projektu pieteikumu vērtēšanu un pieņem lēmumu par atbalsta pasākuma finansējuma saņēmējiem, ar kuriem tiek slēgts individuāls līgums par atbalsta pasākuma finansējuma saņemšanu. Vērtēšanas komisijai ir tiesības pieprasīt projekta pieteikuma iesniedzējam iesniegt papildu dokumentus, kas apliecina atbilstību remigranta vai iekšējā migranta statusam atbils</w:t>
      </w:r>
      <w:r w:rsidR="00DC4EF2">
        <w:t>toši šo noteikumu 3.1. vai 3.2. </w:t>
      </w:r>
      <w:r w:rsidR="006C5EEB" w:rsidRPr="006C5EEB">
        <w:t>apakšpunktā minētajām prasībām.</w:t>
      </w:r>
    </w:p>
    <w:p w14:paraId="58DEC1C8" w14:textId="77777777" w:rsidR="006C5EEB" w:rsidRDefault="006C5EEB" w:rsidP="006C5EEB">
      <w:pPr>
        <w:pStyle w:val="Title"/>
        <w:ind w:left="709" w:firstLine="11"/>
        <w:jc w:val="both"/>
        <w:outlineLvl w:val="0"/>
        <w:rPr>
          <w:szCs w:val="28"/>
        </w:rPr>
      </w:pPr>
    </w:p>
    <w:p w14:paraId="4BC4C6A2" w14:textId="5ACD3885" w:rsidR="006C5EEB" w:rsidRDefault="002B41D8" w:rsidP="00773EF9">
      <w:pPr>
        <w:pStyle w:val="Punkts"/>
      </w:pPr>
      <w:r>
        <w:t>16</w:t>
      </w:r>
      <w:r w:rsidR="006C5EEB">
        <w:t xml:space="preserve">. </w:t>
      </w:r>
      <w:r w:rsidR="006C5EEB" w:rsidRPr="006C5EEB">
        <w:t>Atbalsta pasākuma finansējuma izmaksa tiek veikta:</w:t>
      </w:r>
    </w:p>
    <w:p w14:paraId="034ABAD5" w14:textId="77777777" w:rsidR="006C5EEB" w:rsidRPr="006C5EEB" w:rsidRDefault="006C5EEB" w:rsidP="006C5EEB">
      <w:pPr>
        <w:pStyle w:val="Title"/>
        <w:ind w:left="709" w:firstLine="11"/>
        <w:jc w:val="both"/>
        <w:outlineLvl w:val="0"/>
        <w:rPr>
          <w:szCs w:val="28"/>
        </w:rPr>
      </w:pPr>
    </w:p>
    <w:p w14:paraId="57050FF7" w14:textId="6A88E02A" w:rsidR="006C5EEB" w:rsidRDefault="006C5EEB" w:rsidP="000875AB">
      <w:pPr>
        <w:pStyle w:val="Apakpunkts"/>
      </w:pPr>
      <w:r w:rsidRPr="006C5EEB">
        <w:t>1</w:t>
      </w:r>
      <w:r w:rsidR="002B41D8">
        <w:t>6</w:t>
      </w:r>
      <w:r w:rsidRPr="006C5EEB">
        <w:t xml:space="preserve">.1. </w:t>
      </w:r>
      <w:r>
        <w:t xml:space="preserve">pēc </w:t>
      </w:r>
      <w:r w:rsidRPr="006C5EEB">
        <w:t>projekta pieteikumā norādīto attiecināmo izmaksu rašanās, iesniedzot pamatojošos dokumentus un maksājuma pieprasījumu attiecīgā plānošanas reģiona vērtēšanas komisijā;</w:t>
      </w:r>
    </w:p>
    <w:p w14:paraId="64EE3340" w14:textId="77777777" w:rsidR="006C5EEB" w:rsidRPr="006C5EEB" w:rsidRDefault="006C5EEB" w:rsidP="006C5EEB">
      <w:pPr>
        <w:pStyle w:val="Title"/>
        <w:ind w:left="720" w:firstLine="720"/>
        <w:jc w:val="both"/>
        <w:outlineLvl w:val="0"/>
        <w:rPr>
          <w:szCs w:val="28"/>
        </w:rPr>
      </w:pPr>
    </w:p>
    <w:p w14:paraId="74BCF902" w14:textId="1F31F587" w:rsidR="006C5EEB" w:rsidRDefault="006C5EEB" w:rsidP="000875AB">
      <w:pPr>
        <w:pStyle w:val="Apakpunkts"/>
      </w:pPr>
      <w:r w:rsidRPr="006C5EEB">
        <w:t>1</w:t>
      </w:r>
      <w:r w:rsidR="002B41D8">
        <w:t>6</w:t>
      </w:r>
      <w:r w:rsidRPr="006C5EEB">
        <w:t xml:space="preserve">.2. piecu darba dienu laikā no pamatojošo dokumentu un maksājuma pieprasījuma </w:t>
      </w:r>
      <w:r w:rsidRPr="00437A77">
        <w:t>iesniegšanas un apstiprināšanas</w:t>
      </w:r>
      <w:r>
        <w:t xml:space="preserve"> </w:t>
      </w:r>
      <w:r w:rsidRPr="006C5EEB">
        <w:t>attiecīgā plānošanas reģiona vērtēšanas komisijā, bet ne vēlāk kā līdz 2018. gada 28. decembrim</w:t>
      </w:r>
      <w:r>
        <w:t>.</w:t>
      </w:r>
    </w:p>
    <w:p w14:paraId="325C0987" w14:textId="77777777" w:rsidR="006C5EEB" w:rsidRDefault="006C5EEB" w:rsidP="006C5EEB">
      <w:pPr>
        <w:pStyle w:val="Title"/>
        <w:ind w:left="720" w:firstLine="720"/>
        <w:jc w:val="both"/>
        <w:outlineLvl w:val="0"/>
        <w:rPr>
          <w:szCs w:val="28"/>
        </w:rPr>
      </w:pPr>
    </w:p>
    <w:p w14:paraId="12E506D8" w14:textId="77777777" w:rsidR="006C5EEB" w:rsidRPr="00B2684F" w:rsidRDefault="006C5EEB" w:rsidP="006C5EEB">
      <w:pPr>
        <w:pStyle w:val="Title"/>
        <w:ind w:left="720" w:hanging="11"/>
        <w:jc w:val="both"/>
        <w:outlineLvl w:val="0"/>
        <w:rPr>
          <w:szCs w:val="28"/>
        </w:rPr>
      </w:pPr>
    </w:p>
    <w:p w14:paraId="7717A067" w14:textId="3A19002B" w:rsidR="006C5EEB" w:rsidRDefault="006C5EEB" w:rsidP="006C5EEB">
      <w:pPr>
        <w:pStyle w:val="Title"/>
        <w:outlineLvl w:val="0"/>
        <w:rPr>
          <w:b/>
          <w:szCs w:val="28"/>
        </w:rPr>
      </w:pPr>
      <w:r>
        <w:rPr>
          <w:b/>
          <w:szCs w:val="28"/>
        </w:rPr>
        <w:t>V</w:t>
      </w:r>
      <w:r w:rsidRPr="009C76ED">
        <w:rPr>
          <w:b/>
          <w:szCs w:val="28"/>
        </w:rPr>
        <w:t>. </w:t>
      </w:r>
      <w:r>
        <w:rPr>
          <w:b/>
          <w:szCs w:val="28"/>
        </w:rPr>
        <w:t>Atbalsta pasākuma finansējuma saņēmēja uzraudzība</w:t>
      </w:r>
    </w:p>
    <w:p w14:paraId="3B795E07" w14:textId="77777777" w:rsidR="006C5EEB" w:rsidRDefault="006C5EEB" w:rsidP="006C5EEB">
      <w:pPr>
        <w:pStyle w:val="Title"/>
        <w:outlineLvl w:val="0"/>
        <w:rPr>
          <w:b/>
          <w:szCs w:val="28"/>
        </w:rPr>
      </w:pPr>
    </w:p>
    <w:p w14:paraId="6C28525A" w14:textId="05F58270" w:rsidR="006C5EEB" w:rsidRDefault="002B41D8" w:rsidP="000875AB">
      <w:pPr>
        <w:pStyle w:val="Punkts"/>
      </w:pPr>
      <w:r>
        <w:t>17</w:t>
      </w:r>
      <w:r w:rsidR="00C0702C" w:rsidRPr="00C0702C">
        <w:t>. Atbalsta pasākuma finansējuma saņēmēja uzraudzību trīs gadu periodā pēc atbalsta pasākuma finansējuma saņemšanas veic atbalsta pasākuma finansējuma piešķīrējs – plānošanas reģions.</w:t>
      </w:r>
    </w:p>
    <w:p w14:paraId="43B0B639" w14:textId="77777777" w:rsidR="00C0702C" w:rsidRDefault="00C0702C" w:rsidP="00C0702C">
      <w:pPr>
        <w:pStyle w:val="Title"/>
        <w:ind w:left="709" w:firstLine="11"/>
        <w:jc w:val="both"/>
        <w:outlineLvl w:val="0"/>
        <w:rPr>
          <w:szCs w:val="28"/>
        </w:rPr>
      </w:pPr>
    </w:p>
    <w:p w14:paraId="51A2A2F5" w14:textId="434CEB27" w:rsidR="00C0702C" w:rsidRDefault="002B41D8" w:rsidP="000875AB">
      <w:pPr>
        <w:pStyle w:val="Punkts"/>
      </w:pPr>
      <w:r>
        <w:t>18</w:t>
      </w:r>
      <w:r w:rsidR="00C0702C">
        <w:t xml:space="preserve">. </w:t>
      </w:r>
      <w:r w:rsidR="00C0702C" w:rsidRPr="00C0702C">
        <w:t xml:space="preserve">Uzraudzības periodā atbalsta pasākuma finansējuma saņēmējs par atbalsta pasākuma finansējuma līdzekļiem iegūtos aktīvus un izveidoto </w:t>
      </w:r>
      <w:r w:rsidR="00C0702C" w:rsidRPr="00C0702C">
        <w:lastRenderedPageBreak/>
        <w:t>infrastruktūru izmanto tikai</w:t>
      </w:r>
      <w:r w:rsidR="00C0702C">
        <w:t xml:space="preserve"> </w:t>
      </w:r>
      <w:r w:rsidR="00C0702C" w:rsidRPr="00C0702C">
        <w:t>projekta pieteikumā paredzētajām aktivitātēm, kā arī</w:t>
      </w:r>
      <w:r w:rsidR="00C0702C">
        <w:t xml:space="preserve"> tos</w:t>
      </w:r>
      <w:r w:rsidR="00C0702C" w:rsidRPr="00C0702C">
        <w:t xml:space="preserve"> neatsavina vai nepatapina.</w:t>
      </w:r>
    </w:p>
    <w:p w14:paraId="6F0A62A4" w14:textId="77777777" w:rsidR="00C0702C" w:rsidRDefault="00C0702C" w:rsidP="00C0702C">
      <w:pPr>
        <w:pStyle w:val="Title"/>
        <w:ind w:left="709" w:firstLine="11"/>
        <w:jc w:val="both"/>
        <w:outlineLvl w:val="0"/>
        <w:rPr>
          <w:szCs w:val="28"/>
        </w:rPr>
      </w:pPr>
    </w:p>
    <w:p w14:paraId="2AF2BBF7" w14:textId="2C7AD329" w:rsidR="00C0702C" w:rsidRDefault="002B41D8" w:rsidP="000875AB">
      <w:pPr>
        <w:pStyle w:val="Punkts"/>
      </w:pPr>
      <w:r>
        <w:t>19</w:t>
      </w:r>
      <w:r w:rsidR="00C0702C">
        <w:t xml:space="preserve">. </w:t>
      </w:r>
      <w:r w:rsidR="00C0702C" w:rsidRPr="00C0702C">
        <w:t>Plānošanas reģionam ir tiesības pieprasīt atmaksāt piešķirtos atbalsta pasākuma finansējuma līdzekļus pilnā apmērā, ja atbalsta pasākuma finansējuma saņēmējs uzraudzības periodā:</w:t>
      </w:r>
    </w:p>
    <w:p w14:paraId="7EDAA81E" w14:textId="77777777" w:rsidR="00C0702C" w:rsidRPr="00C0702C" w:rsidRDefault="00C0702C" w:rsidP="00C0702C">
      <w:pPr>
        <w:pStyle w:val="Title"/>
        <w:ind w:left="709" w:firstLine="11"/>
        <w:jc w:val="both"/>
        <w:outlineLvl w:val="0"/>
        <w:rPr>
          <w:szCs w:val="28"/>
        </w:rPr>
      </w:pPr>
    </w:p>
    <w:p w14:paraId="3D21B963" w14:textId="46BE1437" w:rsidR="00C0702C" w:rsidRDefault="002B41D8" w:rsidP="000875AB">
      <w:pPr>
        <w:pStyle w:val="Apakpunkts"/>
      </w:pPr>
      <w:r>
        <w:t>19</w:t>
      </w:r>
      <w:r w:rsidR="00C0702C" w:rsidRPr="00C0702C">
        <w:t xml:space="preserve">.1. neturpina uzsākto saimniecisko darbību; </w:t>
      </w:r>
    </w:p>
    <w:p w14:paraId="25707AF7" w14:textId="77777777" w:rsidR="00C0702C" w:rsidRPr="00C0702C" w:rsidRDefault="00C0702C" w:rsidP="00C0702C">
      <w:pPr>
        <w:pStyle w:val="Title"/>
        <w:ind w:left="1429" w:firstLine="11"/>
        <w:jc w:val="both"/>
        <w:outlineLvl w:val="0"/>
        <w:rPr>
          <w:szCs w:val="28"/>
        </w:rPr>
      </w:pPr>
    </w:p>
    <w:p w14:paraId="51D1EFD1" w14:textId="5ED9DD9D" w:rsidR="00C0702C" w:rsidRDefault="002B41D8" w:rsidP="000875AB">
      <w:pPr>
        <w:pStyle w:val="Apakpunkts"/>
      </w:pPr>
      <w:r>
        <w:t>19</w:t>
      </w:r>
      <w:r w:rsidR="00C0702C" w:rsidRPr="00C0702C">
        <w:t>.2. maina saimnieciskās darbības veikšanas vietu;</w:t>
      </w:r>
    </w:p>
    <w:p w14:paraId="672A1724" w14:textId="77777777" w:rsidR="00C0702C" w:rsidRPr="00C0702C" w:rsidRDefault="00C0702C" w:rsidP="00C0702C">
      <w:pPr>
        <w:pStyle w:val="Title"/>
        <w:ind w:left="1418" w:firstLine="11"/>
        <w:jc w:val="both"/>
        <w:outlineLvl w:val="0"/>
        <w:rPr>
          <w:szCs w:val="28"/>
        </w:rPr>
      </w:pPr>
    </w:p>
    <w:p w14:paraId="7DEA117E" w14:textId="16C7CF68" w:rsidR="00C0702C" w:rsidRPr="00C0702C" w:rsidRDefault="002B41D8" w:rsidP="000875AB">
      <w:pPr>
        <w:pStyle w:val="Apakpunkts"/>
      </w:pPr>
      <w:r>
        <w:t>19</w:t>
      </w:r>
      <w:r w:rsidR="00C0702C" w:rsidRPr="00C0702C">
        <w:t>.3</w:t>
      </w:r>
      <w:r w:rsidR="002E590F">
        <w:t>.</w:t>
      </w:r>
      <w:r w:rsidR="00C0702C" w:rsidRPr="00C0702C">
        <w:t xml:space="preserve"> iegūtos aktīvus vai izveidoto infras</w:t>
      </w:r>
      <w:r w:rsidR="00CA4783">
        <w:t>truktūru izmanto citiem mērķiem</w:t>
      </w:r>
      <w:r w:rsidR="00C0702C">
        <w:t xml:space="preserve"> kā norādīts </w:t>
      </w:r>
      <w:r w:rsidR="00C0702C" w:rsidRPr="00C0702C">
        <w:t>projekta pieteikumā.</w:t>
      </w:r>
    </w:p>
    <w:p w14:paraId="7C77156D" w14:textId="7F7DED81" w:rsidR="00C0702C" w:rsidRPr="00C0702C" w:rsidRDefault="00C0702C" w:rsidP="00C0702C">
      <w:pPr>
        <w:pStyle w:val="Title"/>
        <w:ind w:left="709" w:firstLine="11"/>
        <w:jc w:val="both"/>
        <w:outlineLvl w:val="0"/>
        <w:rPr>
          <w:szCs w:val="28"/>
        </w:rPr>
      </w:pPr>
    </w:p>
    <w:p w14:paraId="5A4E90D8" w14:textId="77777777" w:rsidR="00D436D1" w:rsidRPr="00C514FD" w:rsidRDefault="00D436D1" w:rsidP="00C27BE4">
      <w:pPr>
        <w:jc w:val="both"/>
        <w:rPr>
          <w:sz w:val="28"/>
          <w:szCs w:val="28"/>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0AB97BC2" w14:textId="5E454D4E" w:rsidR="006457F2" w:rsidRPr="00C514FD" w:rsidRDefault="006457F2"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B345E4">
        <w:rPr>
          <w:sz w:val="28"/>
          <w:szCs w:val="28"/>
        </w:rPr>
        <w:t>Māris Kučinskis</w:t>
      </w:r>
    </w:p>
    <w:p w14:paraId="4F1D6E84"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5DFACCD0" w14:textId="77777777" w:rsidR="00B345E4" w:rsidRDefault="00B345E4" w:rsidP="002E2FAD">
      <w:pPr>
        <w:tabs>
          <w:tab w:val="left" w:pos="6521"/>
          <w:tab w:val="right" w:pos="8820"/>
        </w:tabs>
        <w:ind w:firstLine="709"/>
        <w:rPr>
          <w:sz w:val="28"/>
          <w:szCs w:val="28"/>
        </w:rPr>
      </w:pPr>
      <w:r>
        <w:rPr>
          <w:sz w:val="28"/>
          <w:szCs w:val="28"/>
        </w:rPr>
        <w:t xml:space="preserve">Vides aizsardzības un </w:t>
      </w:r>
    </w:p>
    <w:p w14:paraId="21372F40" w14:textId="709DB6F6" w:rsidR="00C60B40" w:rsidRDefault="00B345E4" w:rsidP="002E2FAD">
      <w:pPr>
        <w:tabs>
          <w:tab w:val="left" w:pos="6521"/>
          <w:tab w:val="right" w:pos="8820"/>
        </w:tabs>
        <w:ind w:firstLine="709"/>
        <w:rPr>
          <w:sz w:val="28"/>
          <w:szCs w:val="28"/>
        </w:rPr>
      </w:pPr>
      <w:r>
        <w:rPr>
          <w:sz w:val="28"/>
          <w:szCs w:val="28"/>
        </w:rPr>
        <w:t>reģionālās attīstības</w:t>
      </w:r>
      <w:r w:rsidR="006457F2">
        <w:rPr>
          <w:sz w:val="28"/>
          <w:szCs w:val="28"/>
        </w:rPr>
        <w:t xml:space="preserve"> ministrs</w:t>
      </w:r>
      <w:r w:rsidR="006457F2">
        <w:rPr>
          <w:sz w:val="28"/>
          <w:szCs w:val="28"/>
        </w:rPr>
        <w:tab/>
      </w:r>
      <w:r>
        <w:rPr>
          <w:sz w:val="28"/>
          <w:szCs w:val="28"/>
        </w:rPr>
        <w:t>Kaspars Gerhards</w:t>
      </w:r>
    </w:p>
    <w:p w14:paraId="6D80E025" w14:textId="77777777" w:rsidR="00B345E4" w:rsidRDefault="00B345E4" w:rsidP="002E2FAD">
      <w:pPr>
        <w:tabs>
          <w:tab w:val="left" w:pos="6521"/>
          <w:tab w:val="right" w:pos="8820"/>
        </w:tabs>
        <w:ind w:firstLine="709"/>
        <w:rPr>
          <w:sz w:val="28"/>
          <w:szCs w:val="28"/>
        </w:rPr>
      </w:pPr>
    </w:p>
    <w:p w14:paraId="40910E4B" w14:textId="77777777" w:rsidR="00B345E4" w:rsidRDefault="00B345E4" w:rsidP="00B345E4">
      <w:pPr>
        <w:tabs>
          <w:tab w:val="left" w:pos="6237"/>
        </w:tabs>
        <w:rPr>
          <w:sz w:val="20"/>
          <w:szCs w:val="20"/>
        </w:rPr>
      </w:pPr>
    </w:p>
    <w:p w14:paraId="17DE2E23" w14:textId="77777777" w:rsidR="00B345E4" w:rsidRDefault="00B345E4" w:rsidP="00B345E4">
      <w:pPr>
        <w:tabs>
          <w:tab w:val="left" w:pos="6237"/>
        </w:tabs>
        <w:rPr>
          <w:sz w:val="20"/>
          <w:szCs w:val="20"/>
        </w:rPr>
      </w:pPr>
    </w:p>
    <w:p w14:paraId="0423D120" w14:textId="77777777" w:rsidR="00B345E4" w:rsidRPr="00BE5ABD" w:rsidRDefault="00B345E4" w:rsidP="002E2FAD">
      <w:pPr>
        <w:tabs>
          <w:tab w:val="left" w:pos="6521"/>
          <w:tab w:val="right" w:pos="8820"/>
        </w:tabs>
        <w:ind w:firstLine="709"/>
        <w:rPr>
          <w:szCs w:val="28"/>
        </w:rPr>
      </w:pPr>
    </w:p>
    <w:sectPr w:rsidR="00B345E4" w:rsidRPr="00BE5ABD" w:rsidSect="00D41C9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6CEC" w14:textId="77777777" w:rsidR="006E7964" w:rsidRDefault="006E7964">
      <w:r>
        <w:separator/>
      </w:r>
    </w:p>
  </w:endnote>
  <w:endnote w:type="continuationSeparator" w:id="0">
    <w:p w14:paraId="5955AF98" w14:textId="77777777" w:rsidR="006E7964" w:rsidRDefault="006E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4913C94B" w:rsidR="004E3119" w:rsidRPr="00BB772F" w:rsidRDefault="00A90D40" w:rsidP="00BB772F">
    <w:pPr>
      <w:pStyle w:val="Footer"/>
    </w:pPr>
    <w:r>
      <w:rPr>
        <w:sz w:val="20"/>
        <w:szCs w:val="20"/>
      </w:rPr>
      <w:t>VARAMnot_11</w:t>
    </w:r>
    <w:r w:rsidR="00BB772F">
      <w:rPr>
        <w:sz w:val="20"/>
        <w:szCs w:val="20"/>
      </w:rPr>
      <w:t>0518_</w:t>
    </w:r>
    <w:r w:rsidR="00BB772F" w:rsidRPr="00BB772F">
      <w:rPr>
        <w:b/>
        <w:sz w:val="28"/>
        <w:szCs w:val="28"/>
      </w:rPr>
      <w:t xml:space="preserve"> </w:t>
    </w:r>
    <w:r w:rsidR="00BB772F" w:rsidRPr="00BB772F">
      <w:rPr>
        <w:sz w:val="20"/>
        <w:szCs w:val="20"/>
      </w:rPr>
      <w:t>Noteikumi par remigrācijas reģionālās attīstības atbalsta pasākumu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7D4021E4" w:rsidR="006457F2" w:rsidRPr="009F3EFB" w:rsidRDefault="00BB772F">
    <w:pPr>
      <w:pStyle w:val="Footer"/>
      <w:rPr>
        <w:sz w:val="20"/>
        <w:szCs w:val="20"/>
      </w:rPr>
    </w:pPr>
    <w:r>
      <w:rPr>
        <w:sz w:val="20"/>
        <w:szCs w:val="20"/>
      </w:rPr>
      <w:t>VARAM</w:t>
    </w:r>
    <w:r w:rsidR="009724F6">
      <w:rPr>
        <w:sz w:val="20"/>
        <w:szCs w:val="20"/>
      </w:rPr>
      <w:t>n</w:t>
    </w:r>
    <w:r w:rsidR="00A90D40">
      <w:rPr>
        <w:sz w:val="20"/>
        <w:szCs w:val="20"/>
      </w:rPr>
      <w:t>ot_11</w:t>
    </w:r>
    <w:r>
      <w:rPr>
        <w:sz w:val="20"/>
        <w:szCs w:val="20"/>
      </w:rPr>
      <w:t>0518</w:t>
    </w:r>
    <w:r w:rsidR="009F3EFB">
      <w:rPr>
        <w:sz w:val="20"/>
        <w:szCs w:val="20"/>
      </w:rPr>
      <w:t>_</w:t>
    </w:r>
    <w:r w:rsidRPr="00BB772F">
      <w:rPr>
        <w:b/>
        <w:sz w:val="28"/>
        <w:szCs w:val="28"/>
      </w:rPr>
      <w:t xml:space="preserve"> </w:t>
    </w:r>
    <w:r w:rsidRPr="00BB772F">
      <w:rPr>
        <w:sz w:val="20"/>
        <w:szCs w:val="20"/>
      </w:rPr>
      <w:t>Noteikumi par remigrācijas reģionālās attīstības atbalsta pasākumu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9F7A" w14:textId="77777777" w:rsidR="006E7964" w:rsidRDefault="006E7964">
      <w:r>
        <w:separator/>
      </w:r>
    </w:p>
  </w:footnote>
  <w:footnote w:type="continuationSeparator" w:id="0">
    <w:p w14:paraId="519231E9" w14:textId="77777777" w:rsidR="006E7964" w:rsidRDefault="006E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07BB087F" w:rsidR="00E368BA" w:rsidRDefault="00E368BA">
        <w:pPr>
          <w:pStyle w:val="Header"/>
          <w:jc w:val="center"/>
        </w:pPr>
        <w:r>
          <w:fldChar w:fldCharType="begin"/>
        </w:r>
        <w:r>
          <w:instrText xml:space="preserve"> PAGE   \* MERGEFORMAT </w:instrText>
        </w:r>
        <w:r>
          <w:fldChar w:fldCharType="separate"/>
        </w:r>
        <w:r w:rsidR="003D29D6">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B7B"/>
    <w:rsid w:val="00030E51"/>
    <w:rsid w:val="000343F2"/>
    <w:rsid w:val="00064A65"/>
    <w:rsid w:val="00065417"/>
    <w:rsid w:val="00080150"/>
    <w:rsid w:val="000861B3"/>
    <w:rsid w:val="00086201"/>
    <w:rsid w:val="000875AB"/>
    <w:rsid w:val="00094C42"/>
    <w:rsid w:val="00097A3F"/>
    <w:rsid w:val="000A22E6"/>
    <w:rsid w:val="000A5426"/>
    <w:rsid w:val="000A6153"/>
    <w:rsid w:val="000A7D69"/>
    <w:rsid w:val="000B48B1"/>
    <w:rsid w:val="000B5288"/>
    <w:rsid w:val="000D0BD6"/>
    <w:rsid w:val="000D3314"/>
    <w:rsid w:val="000D6C8C"/>
    <w:rsid w:val="000D7897"/>
    <w:rsid w:val="000F18CC"/>
    <w:rsid w:val="000F2D8F"/>
    <w:rsid w:val="00105493"/>
    <w:rsid w:val="001111C8"/>
    <w:rsid w:val="00122A47"/>
    <w:rsid w:val="001254CA"/>
    <w:rsid w:val="00137AC9"/>
    <w:rsid w:val="00143392"/>
    <w:rsid w:val="00143694"/>
    <w:rsid w:val="00151EDA"/>
    <w:rsid w:val="00162B07"/>
    <w:rsid w:val="00166916"/>
    <w:rsid w:val="00166FCA"/>
    <w:rsid w:val="0017123B"/>
    <w:rsid w:val="0017478B"/>
    <w:rsid w:val="00181AD6"/>
    <w:rsid w:val="001920E1"/>
    <w:rsid w:val="00196238"/>
    <w:rsid w:val="001C2481"/>
    <w:rsid w:val="001C54BD"/>
    <w:rsid w:val="001D31F3"/>
    <w:rsid w:val="001D50FC"/>
    <w:rsid w:val="001D7F58"/>
    <w:rsid w:val="001F55EF"/>
    <w:rsid w:val="00203D9F"/>
    <w:rsid w:val="002040C5"/>
    <w:rsid w:val="00216C6D"/>
    <w:rsid w:val="002324E9"/>
    <w:rsid w:val="00235571"/>
    <w:rsid w:val="00240843"/>
    <w:rsid w:val="00242C98"/>
    <w:rsid w:val="002475ED"/>
    <w:rsid w:val="00294ED1"/>
    <w:rsid w:val="002A72A1"/>
    <w:rsid w:val="002B1439"/>
    <w:rsid w:val="002B40B1"/>
    <w:rsid w:val="002B41D8"/>
    <w:rsid w:val="002C51C0"/>
    <w:rsid w:val="002D0B33"/>
    <w:rsid w:val="002D5D3B"/>
    <w:rsid w:val="002D5FC0"/>
    <w:rsid w:val="002D6BD2"/>
    <w:rsid w:val="002E2FAD"/>
    <w:rsid w:val="002E590F"/>
    <w:rsid w:val="002F09CE"/>
    <w:rsid w:val="002F66D0"/>
    <w:rsid w:val="002F71E6"/>
    <w:rsid w:val="0030315A"/>
    <w:rsid w:val="003460CE"/>
    <w:rsid w:val="003461B0"/>
    <w:rsid w:val="0035745E"/>
    <w:rsid w:val="003657FB"/>
    <w:rsid w:val="00370725"/>
    <w:rsid w:val="00375483"/>
    <w:rsid w:val="00376128"/>
    <w:rsid w:val="00376CF7"/>
    <w:rsid w:val="0037734D"/>
    <w:rsid w:val="00394279"/>
    <w:rsid w:val="00395BC5"/>
    <w:rsid w:val="003B6775"/>
    <w:rsid w:val="003C368A"/>
    <w:rsid w:val="003D29D6"/>
    <w:rsid w:val="003E1992"/>
    <w:rsid w:val="003F2AFD"/>
    <w:rsid w:val="00404CAA"/>
    <w:rsid w:val="00406A50"/>
    <w:rsid w:val="004203E7"/>
    <w:rsid w:val="004266CC"/>
    <w:rsid w:val="00433DAD"/>
    <w:rsid w:val="00437A77"/>
    <w:rsid w:val="004466A0"/>
    <w:rsid w:val="00452998"/>
    <w:rsid w:val="004626D4"/>
    <w:rsid w:val="00482603"/>
    <w:rsid w:val="004944D5"/>
    <w:rsid w:val="00494C41"/>
    <w:rsid w:val="00497C20"/>
    <w:rsid w:val="004B6E00"/>
    <w:rsid w:val="004C0159"/>
    <w:rsid w:val="004C60C4"/>
    <w:rsid w:val="004D4846"/>
    <w:rsid w:val="004D6A27"/>
    <w:rsid w:val="004E3119"/>
    <w:rsid w:val="004E4103"/>
    <w:rsid w:val="004E5A1D"/>
    <w:rsid w:val="004E74DA"/>
    <w:rsid w:val="005003A0"/>
    <w:rsid w:val="00520479"/>
    <w:rsid w:val="00523B02"/>
    <w:rsid w:val="00524BFD"/>
    <w:rsid w:val="005256C0"/>
    <w:rsid w:val="00537199"/>
    <w:rsid w:val="00551797"/>
    <w:rsid w:val="0055537A"/>
    <w:rsid w:val="00567EA6"/>
    <w:rsid w:val="00572852"/>
    <w:rsid w:val="00574B34"/>
    <w:rsid w:val="00575628"/>
    <w:rsid w:val="0058034F"/>
    <w:rsid w:val="005966AB"/>
    <w:rsid w:val="0059785F"/>
    <w:rsid w:val="005A2632"/>
    <w:rsid w:val="005A6234"/>
    <w:rsid w:val="005C2A8B"/>
    <w:rsid w:val="005C2E05"/>
    <w:rsid w:val="005C78D9"/>
    <w:rsid w:val="005C7F82"/>
    <w:rsid w:val="005D285F"/>
    <w:rsid w:val="005D534B"/>
    <w:rsid w:val="005E24EB"/>
    <w:rsid w:val="005E2B87"/>
    <w:rsid w:val="005F5401"/>
    <w:rsid w:val="00600472"/>
    <w:rsid w:val="0060088B"/>
    <w:rsid w:val="00613054"/>
    <w:rsid w:val="00615BB4"/>
    <w:rsid w:val="00623DF2"/>
    <w:rsid w:val="00641DAC"/>
    <w:rsid w:val="006457F2"/>
    <w:rsid w:val="00651934"/>
    <w:rsid w:val="00664357"/>
    <w:rsid w:val="00665111"/>
    <w:rsid w:val="00671D14"/>
    <w:rsid w:val="00681F12"/>
    <w:rsid w:val="00684B30"/>
    <w:rsid w:val="0068514E"/>
    <w:rsid w:val="00692104"/>
    <w:rsid w:val="00695B9B"/>
    <w:rsid w:val="006A21CE"/>
    <w:rsid w:val="006A4F8B"/>
    <w:rsid w:val="006B60F9"/>
    <w:rsid w:val="006C4B76"/>
    <w:rsid w:val="006C5EEB"/>
    <w:rsid w:val="006D0B05"/>
    <w:rsid w:val="006E225B"/>
    <w:rsid w:val="006E5D5F"/>
    <w:rsid w:val="006E5FE2"/>
    <w:rsid w:val="006E6314"/>
    <w:rsid w:val="006E7964"/>
    <w:rsid w:val="00721036"/>
    <w:rsid w:val="00727248"/>
    <w:rsid w:val="00736E51"/>
    <w:rsid w:val="00746861"/>
    <w:rsid w:val="00746F4F"/>
    <w:rsid w:val="00750EE3"/>
    <w:rsid w:val="0075387D"/>
    <w:rsid w:val="00773EF9"/>
    <w:rsid w:val="00774A4B"/>
    <w:rsid w:val="00775F74"/>
    <w:rsid w:val="007827FC"/>
    <w:rsid w:val="00787DA8"/>
    <w:rsid w:val="00793FF3"/>
    <w:rsid w:val="007947CC"/>
    <w:rsid w:val="00796BFD"/>
    <w:rsid w:val="007B5DBD"/>
    <w:rsid w:val="007B6261"/>
    <w:rsid w:val="007C5327"/>
    <w:rsid w:val="007C63F0"/>
    <w:rsid w:val="007D58C5"/>
    <w:rsid w:val="007E6756"/>
    <w:rsid w:val="007F7F31"/>
    <w:rsid w:val="0080189A"/>
    <w:rsid w:val="00812AFA"/>
    <w:rsid w:val="008163E2"/>
    <w:rsid w:val="00837BBE"/>
    <w:rsid w:val="008467C5"/>
    <w:rsid w:val="0086399E"/>
    <w:rsid w:val="008644A0"/>
    <w:rsid w:val="00864D00"/>
    <w:rsid w:val="008678E7"/>
    <w:rsid w:val="00870DD3"/>
    <w:rsid w:val="00871391"/>
    <w:rsid w:val="008769BC"/>
    <w:rsid w:val="008A7539"/>
    <w:rsid w:val="008B4847"/>
    <w:rsid w:val="008C7A3B"/>
    <w:rsid w:val="008D5CC2"/>
    <w:rsid w:val="008E7807"/>
    <w:rsid w:val="00900023"/>
    <w:rsid w:val="00907025"/>
    <w:rsid w:val="009079D9"/>
    <w:rsid w:val="00910156"/>
    <w:rsid w:val="00911D47"/>
    <w:rsid w:val="00915690"/>
    <w:rsid w:val="009172AE"/>
    <w:rsid w:val="0091766D"/>
    <w:rsid w:val="00925E15"/>
    <w:rsid w:val="00932D89"/>
    <w:rsid w:val="009447B5"/>
    <w:rsid w:val="00947B4D"/>
    <w:rsid w:val="009724F6"/>
    <w:rsid w:val="00980D1E"/>
    <w:rsid w:val="0098390C"/>
    <w:rsid w:val="00993B6A"/>
    <w:rsid w:val="009A54D2"/>
    <w:rsid w:val="009A7A12"/>
    <w:rsid w:val="009C5A63"/>
    <w:rsid w:val="009C76ED"/>
    <w:rsid w:val="009D1238"/>
    <w:rsid w:val="009F1E4B"/>
    <w:rsid w:val="009F3EFB"/>
    <w:rsid w:val="00A02F96"/>
    <w:rsid w:val="00A05EE2"/>
    <w:rsid w:val="00A16CE2"/>
    <w:rsid w:val="00A20AD6"/>
    <w:rsid w:val="00A30761"/>
    <w:rsid w:val="00A442F3"/>
    <w:rsid w:val="00A55B26"/>
    <w:rsid w:val="00A563F9"/>
    <w:rsid w:val="00A6794B"/>
    <w:rsid w:val="00A75F12"/>
    <w:rsid w:val="00A816A6"/>
    <w:rsid w:val="00A81C8B"/>
    <w:rsid w:val="00A90D40"/>
    <w:rsid w:val="00A94F3A"/>
    <w:rsid w:val="00A97155"/>
    <w:rsid w:val="00AA3938"/>
    <w:rsid w:val="00AA420F"/>
    <w:rsid w:val="00AB0AC9"/>
    <w:rsid w:val="00AC23DE"/>
    <w:rsid w:val="00AD28A5"/>
    <w:rsid w:val="00AD347E"/>
    <w:rsid w:val="00AD4728"/>
    <w:rsid w:val="00AD7BF9"/>
    <w:rsid w:val="00AF5AB5"/>
    <w:rsid w:val="00B12F17"/>
    <w:rsid w:val="00B1583A"/>
    <w:rsid w:val="00B16A5E"/>
    <w:rsid w:val="00B249E8"/>
    <w:rsid w:val="00B2684F"/>
    <w:rsid w:val="00B30445"/>
    <w:rsid w:val="00B30D1A"/>
    <w:rsid w:val="00B345E4"/>
    <w:rsid w:val="00B57ACD"/>
    <w:rsid w:val="00B601B5"/>
    <w:rsid w:val="00B60DB3"/>
    <w:rsid w:val="00B77A0F"/>
    <w:rsid w:val="00B81177"/>
    <w:rsid w:val="00B83E78"/>
    <w:rsid w:val="00B9584F"/>
    <w:rsid w:val="00BA506B"/>
    <w:rsid w:val="00BB487A"/>
    <w:rsid w:val="00BB772F"/>
    <w:rsid w:val="00BC4543"/>
    <w:rsid w:val="00BD3F92"/>
    <w:rsid w:val="00BD688C"/>
    <w:rsid w:val="00C00364"/>
    <w:rsid w:val="00C00790"/>
    <w:rsid w:val="00C00A8E"/>
    <w:rsid w:val="00C04B6E"/>
    <w:rsid w:val="00C0702C"/>
    <w:rsid w:val="00C27AF9"/>
    <w:rsid w:val="00C31E7D"/>
    <w:rsid w:val="00C406ED"/>
    <w:rsid w:val="00C44DE9"/>
    <w:rsid w:val="00C53AD0"/>
    <w:rsid w:val="00C60B40"/>
    <w:rsid w:val="00C61FD3"/>
    <w:rsid w:val="00C80211"/>
    <w:rsid w:val="00C903DE"/>
    <w:rsid w:val="00C93126"/>
    <w:rsid w:val="00CA30A6"/>
    <w:rsid w:val="00CA4783"/>
    <w:rsid w:val="00CA7A60"/>
    <w:rsid w:val="00CB6776"/>
    <w:rsid w:val="00CD5F09"/>
    <w:rsid w:val="00CE04CC"/>
    <w:rsid w:val="00CE4361"/>
    <w:rsid w:val="00CF14BD"/>
    <w:rsid w:val="00CF2BF5"/>
    <w:rsid w:val="00D02AA6"/>
    <w:rsid w:val="00D1431D"/>
    <w:rsid w:val="00D14B43"/>
    <w:rsid w:val="00D34E8D"/>
    <w:rsid w:val="00D41C93"/>
    <w:rsid w:val="00D436D1"/>
    <w:rsid w:val="00D46149"/>
    <w:rsid w:val="00D46FAD"/>
    <w:rsid w:val="00D53187"/>
    <w:rsid w:val="00D651B6"/>
    <w:rsid w:val="00D65840"/>
    <w:rsid w:val="00D76D68"/>
    <w:rsid w:val="00D81E23"/>
    <w:rsid w:val="00D92529"/>
    <w:rsid w:val="00D962ED"/>
    <w:rsid w:val="00DA4BAA"/>
    <w:rsid w:val="00DB42C8"/>
    <w:rsid w:val="00DB5776"/>
    <w:rsid w:val="00DC25B2"/>
    <w:rsid w:val="00DC4EF2"/>
    <w:rsid w:val="00DE36B5"/>
    <w:rsid w:val="00E23E9A"/>
    <w:rsid w:val="00E25C04"/>
    <w:rsid w:val="00E368BA"/>
    <w:rsid w:val="00E36A1B"/>
    <w:rsid w:val="00E43197"/>
    <w:rsid w:val="00E555E7"/>
    <w:rsid w:val="00E61731"/>
    <w:rsid w:val="00E6461F"/>
    <w:rsid w:val="00E94494"/>
    <w:rsid w:val="00E95849"/>
    <w:rsid w:val="00EA4099"/>
    <w:rsid w:val="00EA43C2"/>
    <w:rsid w:val="00EA441A"/>
    <w:rsid w:val="00EA7694"/>
    <w:rsid w:val="00EB0545"/>
    <w:rsid w:val="00EB16AA"/>
    <w:rsid w:val="00EC7F10"/>
    <w:rsid w:val="00ED165F"/>
    <w:rsid w:val="00EF258D"/>
    <w:rsid w:val="00EF5D46"/>
    <w:rsid w:val="00EF7296"/>
    <w:rsid w:val="00F04334"/>
    <w:rsid w:val="00F0572A"/>
    <w:rsid w:val="00F06A4D"/>
    <w:rsid w:val="00F12337"/>
    <w:rsid w:val="00F14001"/>
    <w:rsid w:val="00F1436B"/>
    <w:rsid w:val="00F16D93"/>
    <w:rsid w:val="00F23BB8"/>
    <w:rsid w:val="00F2734A"/>
    <w:rsid w:val="00F32205"/>
    <w:rsid w:val="00F416E7"/>
    <w:rsid w:val="00F43C28"/>
    <w:rsid w:val="00F45224"/>
    <w:rsid w:val="00F52E5C"/>
    <w:rsid w:val="00F62C80"/>
    <w:rsid w:val="00F749DB"/>
    <w:rsid w:val="00F77E25"/>
    <w:rsid w:val="00F801B9"/>
    <w:rsid w:val="00F844B6"/>
    <w:rsid w:val="00F85B78"/>
    <w:rsid w:val="00F900BC"/>
    <w:rsid w:val="00FA08B2"/>
    <w:rsid w:val="00FA2614"/>
    <w:rsid w:val="00FA3BE0"/>
    <w:rsid w:val="00FA52A6"/>
    <w:rsid w:val="00FB16E8"/>
    <w:rsid w:val="00FB47BE"/>
    <w:rsid w:val="00FD34BC"/>
    <w:rsid w:val="00FE6C09"/>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Punkts">
    <w:name w:val="Punkts"/>
    <w:basedOn w:val="Normal"/>
    <w:link w:val="PunktsChar"/>
    <w:qFormat/>
    <w:rsid w:val="00D41C93"/>
    <w:pPr>
      <w:ind w:firstLine="720"/>
      <w:jc w:val="both"/>
      <w:outlineLvl w:val="0"/>
    </w:pPr>
    <w:rPr>
      <w:sz w:val="28"/>
      <w:szCs w:val="28"/>
      <w:lang w:eastAsia="en-US"/>
    </w:rPr>
  </w:style>
  <w:style w:type="paragraph" w:customStyle="1" w:styleId="Apakpunkts">
    <w:name w:val="Apakšpunkts"/>
    <w:basedOn w:val="Title"/>
    <w:link w:val="ApakpunktsChar"/>
    <w:qFormat/>
    <w:rsid w:val="00773EF9"/>
    <w:pPr>
      <w:ind w:left="993"/>
      <w:jc w:val="both"/>
      <w:outlineLvl w:val="0"/>
    </w:pPr>
    <w:rPr>
      <w:szCs w:val="28"/>
    </w:rPr>
  </w:style>
  <w:style w:type="character" w:customStyle="1" w:styleId="PunktsChar">
    <w:name w:val="Punkts Char"/>
    <w:basedOn w:val="TitleChar"/>
    <w:link w:val="Punkts"/>
    <w:rsid w:val="00D41C93"/>
    <w:rPr>
      <w:rFonts w:ascii="Times New Roman" w:eastAsia="Times New Roman" w:hAnsi="Times New Roman" w:cs="Times New Roman"/>
      <w:sz w:val="28"/>
      <w:szCs w:val="28"/>
      <w:lang w:eastAsia="en-US"/>
    </w:rPr>
  </w:style>
  <w:style w:type="paragraph" w:customStyle="1" w:styleId="Pavisamapakpunkts">
    <w:name w:val="Pavisam apakšpunkts"/>
    <w:basedOn w:val="Title"/>
    <w:link w:val="PavisamapakpunktsChar"/>
    <w:qFormat/>
    <w:rsid w:val="00773EF9"/>
    <w:pPr>
      <w:ind w:left="1418"/>
      <w:jc w:val="both"/>
      <w:outlineLvl w:val="0"/>
    </w:pPr>
    <w:rPr>
      <w:szCs w:val="28"/>
    </w:rPr>
  </w:style>
  <w:style w:type="character" w:customStyle="1" w:styleId="ApakpunktsChar">
    <w:name w:val="Apakšpunkts Char"/>
    <w:basedOn w:val="PunktsChar"/>
    <w:link w:val="Apakpunkts"/>
    <w:rsid w:val="00773EF9"/>
    <w:rPr>
      <w:rFonts w:ascii="Times New Roman" w:eastAsia="Times New Roman" w:hAnsi="Times New Roman" w:cs="Times New Roman"/>
      <w:sz w:val="28"/>
      <w:szCs w:val="28"/>
      <w:lang w:eastAsia="en-US"/>
    </w:rPr>
  </w:style>
  <w:style w:type="character" w:customStyle="1" w:styleId="PavisamapakpunktsChar">
    <w:name w:val="Pavisam apakšpunkts Char"/>
    <w:basedOn w:val="ApakpunktsChar"/>
    <w:link w:val="Pavisamapakpunkts"/>
    <w:rsid w:val="00773EF9"/>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8A32-BB94-493D-B0E6-200A42B1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7177</Words>
  <Characters>4091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Noteikumi par remigrācijas reģionālās attīstības atbalsta pasākumu</vt:lpstr>
    </vt:vector>
  </TitlesOfParts>
  <Company>VARAM</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remigrācijas reģionālās attīstības atbalsta pasākumu</dc:title>
  <dc:subject>Noteikumu projekts</dc:subject>
  <dc:creator>Varis Putniņš</dc:creator>
  <dc:description>67026597, varis.putnins@varam.gov.lv</dc:description>
  <cp:lastModifiedBy>Jekaterina Borovika</cp:lastModifiedBy>
  <cp:revision>2</cp:revision>
  <cp:lastPrinted>2016-04-15T08:44:00Z</cp:lastPrinted>
  <dcterms:created xsi:type="dcterms:W3CDTF">2018-05-15T12:13:00Z</dcterms:created>
  <dcterms:modified xsi:type="dcterms:W3CDTF">2018-05-15T12:13:00Z</dcterms:modified>
</cp:coreProperties>
</file>