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210F34" w:rsidP="004103AB" w14:paraId="26454A05" w14:textId="77777777">
      <w:pPr>
        <w:spacing w:after="0" w:line="240" w:lineRule="auto"/>
        <w:jc w:val="center"/>
        <w:rPr>
          <w:rFonts w:ascii="Times New Roman" w:eastAsia="Times New Roman" w:hAnsi="Times New Roman" w:cs="Times New Roman"/>
          <w:b/>
          <w:sz w:val="28"/>
          <w:szCs w:val="28"/>
          <w:lang w:eastAsia="lv-LV"/>
        </w:rPr>
      </w:pPr>
      <w:r w:rsidRPr="00210F34">
        <w:rPr>
          <w:rFonts w:ascii="Times New Roman" w:eastAsia="Times New Roman" w:hAnsi="Times New Roman" w:cs="Times New Roman"/>
          <w:b/>
          <w:bCs/>
          <w:sz w:val="28"/>
          <w:szCs w:val="24"/>
          <w:lang w:eastAsia="lv-LV"/>
        </w:rPr>
        <w:t>Mini</w:t>
      </w:r>
      <w:r w:rsidRPr="00210F34" w:rsidR="0009775B">
        <w:rPr>
          <w:rFonts w:ascii="Times New Roman" w:eastAsia="Times New Roman" w:hAnsi="Times New Roman" w:cs="Times New Roman"/>
          <w:b/>
          <w:bCs/>
          <w:sz w:val="28"/>
          <w:szCs w:val="24"/>
          <w:lang w:eastAsia="lv-LV"/>
        </w:rPr>
        <w:t>stru kabineta noteikumu projekta „</w:t>
      </w:r>
      <w:r w:rsidRPr="00210F34" w:rsidR="004103AB">
        <w:rPr>
          <w:rFonts w:ascii="Times New Roman" w:eastAsia="Times New Roman" w:hAnsi="Times New Roman" w:cs="Times New Roman"/>
          <w:b/>
          <w:sz w:val="28"/>
          <w:szCs w:val="28"/>
          <w:lang w:eastAsia="lv-LV"/>
        </w:rPr>
        <w:t>Noteikumi par oficiālās statistikas veidlapām veselības aprūpes jomā un to aizpildīšanas un iesniegšanas kārtību</w:t>
      </w:r>
      <w:r w:rsidRPr="00210F34" w:rsidR="0009775B">
        <w:rPr>
          <w:rFonts w:ascii="Times New Roman" w:eastAsia="Times New Roman" w:hAnsi="Times New Roman" w:cs="Times New Roman"/>
          <w:b/>
          <w:bCs/>
          <w:sz w:val="28"/>
          <w:szCs w:val="24"/>
          <w:lang w:eastAsia="lv-LV"/>
        </w:rPr>
        <w:t>”</w:t>
      </w:r>
      <w:r w:rsidRPr="00210F34" w:rsidR="00086847">
        <w:rPr>
          <w:rFonts w:ascii="Times New Roman" w:eastAsia="Times New Roman" w:hAnsi="Times New Roman" w:cs="Times New Roman"/>
          <w:b/>
          <w:bCs/>
          <w:sz w:val="28"/>
          <w:szCs w:val="24"/>
          <w:lang w:eastAsia="lv-LV"/>
        </w:rPr>
        <w:t xml:space="preserve"> </w:t>
      </w:r>
      <w:r w:rsidRPr="00210F34">
        <w:rPr>
          <w:rFonts w:ascii="Times New Roman" w:eastAsia="Times New Roman" w:hAnsi="Times New Roman" w:cs="Times New Roman"/>
          <w:b/>
          <w:bCs/>
          <w:sz w:val="28"/>
          <w:szCs w:val="24"/>
          <w:lang w:eastAsia="lv-LV"/>
        </w:rPr>
        <w:t>sākotnējās ietekmes novērtējuma ziņojums (anotācija)</w:t>
      </w:r>
    </w:p>
    <w:p w:rsidR="00894C55" w:rsidP="00894C55" w14:paraId="4B357476" w14:textId="0F1B347E">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p w:rsidR="003D3D4B" w:rsidP="003D3D4B" w14:paraId="57B06E09" w14:textId="14037C6D">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675"/>
        <w:gridCol w:w="6498"/>
      </w:tblGrid>
      <w:tr w14:paraId="01076083" w14:textId="77777777" w:rsidTr="00480CFC">
        <w:tblPrEx>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tcPr>
          <w:p w:rsidR="00480CFC" w:rsidRPr="00F2502C" w:rsidP="00480CFC" w14:paraId="06297F5A" w14:textId="013D4F6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D3D4B">
              <w:rPr>
                <w:rFonts w:ascii="Times New Roman" w:eastAsia="Times New Roman" w:hAnsi="Times New Roman" w:cs="Times New Roman"/>
                <w:b/>
                <w:bCs/>
                <w:iCs/>
                <w:sz w:val="24"/>
                <w:szCs w:val="24"/>
                <w:lang w:val="sv-SE" w:eastAsia="lv-LV"/>
              </w:rPr>
              <w:t>Tiesību akta projekta anotācijas kopsavilkums</w:t>
            </w:r>
          </w:p>
        </w:tc>
      </w:tr>
      <w:tr w14:paraId="68720980" w14:textId="77777777" w:rsidTr="00480CFC">
        <w:tblPrEx>
          <w:tblW w:w="5065" w:type="pct"/>
          <w:jc w:val="center"/>
          <w:tblCellMar>
            <w:top w:w="24" w:type="dxa"/>
            <w:left w:w="24" w:type="dxa"/>
            <w:bottom w:w="24" w:type="dxa"/>
            <w:right w:w="24" w:type="dxa"/>
          </w:tblCellMar>
          <w:tblLook w:val="04A0"/>
        </w:tblPrEx>
        <w:trPr>
          <w:trHeight w:val="336"/>
          <w:jc w:val="center"/>
        </w:trPr>
        <w:tc>
          <w:tcPr>
            <w:tcW w:w="1458" w:type="pct"/>
            <w:tcBorders>
              <w:top w:val="outset" w:sz="6" w:space="0" w:color="414142"/>
              <w:left w:val="outset" w:sz="6" w:space="0" w:color="414142"/>
              <w:bottom w:val="outset" w:sz="6" w:space="0" w:color="414142"/>
              <w:right w:val="outset" w:sz="6" w:space="0" w:color="414142"/>
            </w:tcBorders>
          </w:tcPr>
          <w:p w:rsidR="00480CFC" w:rsidRPr="00F2502C" w:rsidP="00480CFC" w14:paraId="1FCADB2B" w14:textId="6E12AED6">
            <w:pPr>
              <w:spacing w:before="100" w:beforeAutospacing="1" w:after="100" w:afterAutospacing="1" w:line="293" w:lineRule="atLeast"/>
              <w:jc w:val="both"/>
              <w:rPr>
                <w:rFonts w:ascii="Times New Roman" w:eastAsia="Times New Roman" w:hAnsi="Times New Roman" w:cs="Times New Roman"/>
                <w:bCs/>
                <w:sz w:val="24"/>
                <w:szCs w:val="24"/>
                <w:lang w:eastAsia="lv-LV"/>
              </w:rPr>
            </w:pPr>
            <w:r w:rsidRPr="003D3D4B">
              <w:rPr>
                <w:rFonts w:ascii="Times New Roman" w:eastAsia="Times New Roman" w:hAnsi="Times New Roman" w:cs="Times New Roman"/>
                <w:iCs/>
                <w:sz w:val="24"/>
                <w:szCs w:val="24"/>
                <w:lang w:eastAsia="lv-LV"/>
              </w:rPr>
              <w:t>Mērķis, risinājums un projekta spēkā stāšanās laiks (500 zīmes bez atstarpēm)</w:t>
            </w:r>
          </w:p>
        </w:tc>
        <w:tc>
          <w:tcPr>
            <w:tcW w:w="3542" w:type="pct"/>
            <w:tcBorders>
              <w:top w:val="outset" w:sz="6" w:space="0" w:color="414142"/>
              <w:left w:val="outset" w:sz="6" w:space="0" w:color="414142"/>
              <w:bottom w:val="outset" w:sz="6" w:space="0" w:color="414142"/>
              <w:right w:val="outset" w:sz="6" w:space="0" w:color="414142"/>
            </w:tcBorders>
            <w:vAlign w:val="center"/>
          </w:tcPr>
          <w:p w:rsidR="00480CFC" w:rsidRPr="00F2502C" w:rsidP="00480CFC" w14:paraId="4446BA9E" w14:textId="395F2F41">
            <w:pPr>
              <w:spacing w:before="100" w:beforeAutospacing="1" w:after="100" w:afterAutospacing="1" w:line="293" w:lineRule="atLeast"/>
              <w:jc w:val="both"/>
              <w:rPr>
                <w:rFonts w:ascii="Times New Roman" w:eastAsia="Times New Roman" w:hAnsi="Times New Roman" w:cs="Times New Roman"/>
                <w:bCs/>
                <w:sz w:val="24"/>
                <w:szCs w:val="24"/>
                <w:lang w:eastAsia="lv-LV"/>
              </w:rPr>
            </w:pPr>
            <w:bookmarkStart w:id="0" w:name="_Hlk506905430"/>
            <w:bookmarkStart w:id="1" w:name="_Hlk506905788"/>
            <w:r w:rsidRPr="003D3D4B">
              <w:rPr>
                <w:rFonts w:ascii="Times New Roman" w:eastAsia="Times New Roman" w:hAnsi="Times New Roman" w:cs="Times New Roman"/>
                <w:iCs/>
                <w:sz w:val="24"/>
                <w:szCs w:val="24"/>
                <w:lang w:eastAsia="lv-LV"/>
              </w:rPr>
              <w:t xml:space="preserve">Projekta mērķis ir </w:t>
            </w:r>
            <w:r>
              <w:rPr>
                <w:rFonts w:ascii="Times New Roman" w:eastAsia="Times New Roman" w:hAnsi="Times New Roman" w:cs="Times New Roman"/>
                <w:sz w:val="24"/>
                <w:szCs w:val="24"/>
                <w:lang w:eastAsia="lv-LV"/>
              </w:rPr>
              <w:t>nodrošināt statistiskās informācijas</w:t>
            </w:r>
            <w:r w:rsidRPr="00EB29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ievākšanu</w:t>
            </w:r>
            <w:r w:rsidRPr="00EB2999">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veselības aprūpi, </w:t>
            </w:r>
            <w:r w:rsidRPr="00210F34">
              <w:rPr>
                <w:rFonts w:ascii="Times New Roman" w:eastAsia="Times New Roman" w:hAnsi="Times New Roman" w:cs="Times New Roman"/>
                <w:sz w:val="24"/>
                <w:szCs w:val="24"/>
                <w:lang w:eastAsia="lv-LV"/>
              </w:rPr>
              <w:t>kas</w:t>
            </w:r>
            <w:r>
              <w:rPr>
                <w:rFonts w:ascii="Times New Roman" w:eastAsia="Times New Roman" w:hAnsi="Times New Roman" w:cs="Times New Roman"/>
                <w:sz w:val="24"/>
                <w:szCs w:val="24"/>
                <w:lang w:eastAsia="lv-LV"/>
              </w:rPr>
              <w:t xml:space="preserve"> nepieciešama</w:t>
            </w:r>
            <w:r w:rsidRPr="00210F34">
              <w:rPr>
                <w:rFonts w:ascii="Times New Roman" w:eastAsia="Times New Roman" w:hAnsi="Times New Roman" w:cs="Times New Roman"/>
                <w:sz w:val="24"/>
                <w:szCs w:val="24"/>
                <w:lang w:eastAsia="lv-LV"/>
              </w:rPr>
              <w:t xml:space="preserve"> veselība</w:t>
            </w:r>
            <w:r>
              <w:rPr>
                <w:rFonts w:ascii="Times New Roman" w:eastAsia="Times New Roman" w:hAnsi="Times New Roman" w:cs="Times New Roman"/>
                <w:sz w:val="24"/>
                <w:szCs w:val="24"/>
                <w:lang w:eastAsia="lv-LV"/>
              </w:rPr>
              <w:t xml:space="preserve">s aprūpes rādītāju </w:t>
            </w:r>
            <w:r w:rsidRPr="00210F34">
              <w:rPr>
                <w:rFonts w:ascii="Times New Roman" w:eastAsia="Times New Roman" w:hAnsi="Times New Roman" w:cs="Times New Roman"/>
                <w:sz w:val="24"/>
                <w:szCs w:val="24"/>
                <w:lang w:eastAsia="lv-LV"/>
              </w:rPr>
              <w:t xml:space="preserve">izvērtējumam, </w:t>
            </w:r>
            <w:r>
              <w:rPr>
                <w:rFonts w:ascii="Times New Roman" w:eastAsia="Times New Roman" w:hAnsi="Times New Roman" w:cs="Times New Roman"/>
                <w:sz w:val="24"/>
                <w:szCs w:val="24"/>
                <w:lang w:eastAsia="lv-LV"/>
              </w:rPr>
              <w:t xml:space="preserve">atbilstoši Oficiālajai statistikas programmai un </w:t>
            </w:r>
            <w:r w:rsidRPr="00210F34">
              <w:rPr>
                <w:rFonts w:ascii="Times New Roman" w:eastAsia="Times New Roman" w:hAnsi="Times New Roman" w:cs="Times New Roman"/>
                <w:sz w:val="24"/>
                <w:szCs w:val="24"/>
                <w:lang w:eastAsia="lv-LV"/>
              </w:rPr>
              <w:t>starptautisko institūciju regulāriem pieprasījumiem</w:t>
            </w:r>
            <w:r>
              <w:rPr>
                <w:rFonts w:ascii="Times New Roman" w:eastAsia="Times New Roman" w:hAnsi="Times New Roman" w:cs="Times New Roman"/>
                <w:sz w:val="24"/>
                <w:szCs w:val="24"/>
                <w:lang w:eastAsia="lv-LV"/>
              </w:rPr>
              <w:t xml:space="preserve">, ka arī </w:t>
            </w:r>
            <w:r w:rsidR="00EE618C">
              <w:rPr>
                <w:rFonts w:ascii="Times New Roman" w:eastAsia="Times New Roman" w:hAnsi="Times New Roman" w:cs="Times New Roman"/>
                <w:sz w:val="24"/>
                <w:szCs w:val="24"/>
                <w:lang w:eastAsia="lv-LV"/>
              </w:rPr>
              <w:t xml:space="preserve">mazināt administratīvo slogu </w:t>
            </w:r>
            <w:r w:rsidRPr="009E1E99">
              <w:rPr>
                <w:rFonts w:ascii="Times New Roman" w:eastAsia="Times New Roman" w:hAnsi="Times New Roman" w:cs="Times New Roman"/>
                <w:sz w:val="24"/>
                <w:szCs w:val="24"/>
                <w:lang w:eastAsia="lv-LV"/>
              </w:rPr>
              <w:t>ārstniecības iestādēm</w:t>
            </w:r>
            <w:r>
              <w:rPr>
                <w:rFonts w:ascii="Times New Roman" w:eastAsia="Times New Roman" w:hAnsi="Times New Roman" w:cs="Times New Roman"/>
                <w:sz w:val="24"/>
                <w:szCs w:val="24"/>
                <w:lang w:eastAsia="lv-LV"/>
              </w:rPr>
              <w:t xml:space="preserve">. Projekts </w:t>
            </w:r>
            <w:r>
              <w:rPr>
                <w:rFonts w:ascii="Times New Roman" w:eastAsia="Times New Roman" w:hAnsi="Times New Roman" w:cs="Times New Roman"/>
                <w:iCs/>
                <w:sz w:val="24"/>
                <w:szCs w:val="24"/>
                <w:lang w:eastAsia="lv-LV"/>
              </w:rPr>
              <w:t xml:space="preserve">nosaka </w:t>
            </w:r>
            <w:r w:rsidRPr="00210F34">
              <w:rPr>
                <w:rFonts w:ascii="Times New Roman" w:eastAsia="Times New Roman" w:hAnsi="Times New Roman" w:cs="Times New Roman"/>
                <w:sz w:val="24"/>
                <w:szCs w:val="24"/>
                <w:lang w:eastAsia="lv-LV"/>
              </w:rPr>
              <w:t>oficiālās statistikas veidlapas veselības aprūpes jomā</w:t>
            </w:r>
            <w:r>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to iesniegšanas kārtību</w:t>
            </w:r>
            <w:bookmarkEnd w:id="0"/>
            <w:r>
              <w:rPr>
                <w:rFonts w:ascii="Times New Roman" w:eastAsia="Times New Roman" w:hAnsi="Times New Roman" w:cs="Times New Roman"/>
                <w:sz w:val="24"/>
                <w:szCs w:val="24"/>
                <w:lang w:eastAsia="lv-LV"/>
              </w:rPr>
              <w:t>.</w:t>
            </w:r>
            <w:r w:rsidRPr="00951F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Pr="00951F02">
              <w:rPr>
                <w:rFonts w:ascii="Times New Roman" w:eastAsia="Times New Roman" w:hAnsi="Times New Roman" w:cs="Times New Roman"/>
                <w:sz w:val="24"/>
                <w:szCs w:val="24"/>
                <w:lang w:eastAsia="lv-LV"/>
              </w:rPr>
              <w:t xml:space="preserve">pēkā </w:t>
            </w:r>
            <w:r>
              <w:rPr>
                <w:rFonts w:ascii="Times New Roman" w:eastAsia="Times New Roman" w:hAnsi="Times New Roman" w:cs="Times New Roman"/>
                <w:sz w:val="24"/>
                <w:szCs w:val="24"/>
                <w:lang w:eastAsia="lv-LV"/>
              </w:rPr>
              <w:t xml:space="preserve">stāšanās - </w:t>
            </w:r>
            <w:r w:rsidRPr="00951F02">
              <w:rPr>
                <w:rFonts w:ascii="Times New Roman" w:eastAsia="Times New Roman" w:hAnsi="Times New Roman" w:cs="Times New Roman"/>
                <w:sz w:val="24"/>
                <w:szCs w:val="24"/>
                <w:lang w:eastAsia="lv-LV"/>
              </w:rPr>
              <w:t>nākamajā dienā pēc publicēšanas oficiālajā izdevumā “Latvijas Vēstnesis”.</w:t>
            </w:r>
            <w:bookmarkEnd w:id="1"/>
          </w:p>
        </w:tc>
      </w:tr>
    </w:tbl>
    <w:p w:rsidR="00480CFC" w:rsidRPr="00210F34" w:rsidP="003D3D4B" w14:paraId="497070D6" w14:textId="0B0EEC84">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165"/>
        <w:gridCol w:w="6555"/>
      </w:tblGrid>
      <w:tr w14:paraId="0F0DF648" w14:textId="77777777" w:rsidTr="0009775B">
        <w:tblPrEx>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10F34" w:rsidP="0050178F" w14:paraId="5CC1BA1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I.</w:t>
            </w:r>
            <w:r w:rsidRPr="00210F34" w:rsidR="0050178F">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izstrādes nepieciešamība</w:t>
            </w:r>
          </w:p>
        </w:tc>
      </w:tr>
      <w:tr w14:paraId="6F048CD2" w14:textId="77777777" w:rsidTr="008B48D5">
        <w:tblPrEx>
          <w:tblW w:w="5065" w:type="pct"/>
          <w:jc w:val="center"/>
          <w:tblCellMar>
            <w:top w:w="24" w:type="dxa"/>
            <w:left w:w="24" w:type="dxa"/>
            <w:bottom w:w="24" w:type="dxa"/>
            <w:right w:w="24" w:type="dxa"/>
          </w:tblCellMar>
          <w:tblLook w:val="04A0"/>
        </w:tblPrEx>
        <w:trPr>
          <w:trHeight w:val="32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25ADD26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8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186E176F"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Pamatojums</w:t>
            </w:r>
          </w:p>
        </w:tc>
        <w:tc>
          <w:tcPr>
            <w:tcW w:w="3573" w:type="pct"/>
            <w:tcBorders>
              <w:top w:val="outset" w:sz="6" w:space="0" w:color="414142"/>
              <w:left w:val="outset" w:sz="6" w:space="0" w:color="414142"/>
              <w:bottom w:val="outset" w:sz="6" w:space="0" w:color="414142"/>
              <w:right w:val="outset" w:sz="6" w:space="0" w:color="414142"/>
            </w:tcBorders>
            <w:hideMark/>
          </w:tcPr>
          <w:p w:rsidR="00894C55" w:rsidRPr="00210F34" w:rsidP="007B4A74" w14:paraId="5285B884" w14:textId="0C8C74FA">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Minis</w:t>
            </w:r>
            <w:r w:rsidRPr="00210F34" w:rsidR="004103AB">
              <w:rPr>
                <w:rFonts w:ascii="Times New Roman" w:eastAsia="Times New Roman" w:hAnsi="Times New Roman" w:cs="Times New Roman"/>
                <w:sz w:val="24"/>
                <w:szCs w:val="24"/>
                <w:lang w:eastAsia="lv-LV"/>
              </w:rPr>
              <w:t xml:space="preserve">tru kabineta noteikumu projekts </w:t>
            </w:r>
            <w:r w:rsidRPr="00210F34">
              <w:rPr>
                <w:rFonts w:ascii="Times New Roman" w:eastAsia="Times New Roman" w:hAnsi="Times New Roman" w:cs="Times New Roman"/>
                <w:sz w:val="24"/>
                <w:szCs w:val="24"/>
                <w:lang w:eastAsia="lv-LV"/>
              </w:rPr>
              <w:t>„</w:t>
            </w:r>
            <w:r w:rsidRPr="00210F34" w:rsidR="004103AB">
              <w:rPr>
                <w:rFonts w:ascii="Times New Roman" w:eastAsia="Times New Roman" w:hAnsi="Times New Roman" w:cs="Times New Roman"/>
                <w:sz w:val="24"/>
                <w:szCs w:val="24"/>
                <w:lang w:eastAsia="lv-LV"/>
              </w:rPr>
              <w:t>Noteikumi par oficiālās statistikas veidlapām veselības aprūpes jomā un to aizpildīšanas un iesniegšanas kārtību</w:t>
            </w:r>
            <w:r w:rsidRPr="00210F34">
              <w:rPr>
                <w:rFonts w:ascii="Times New Roman" w:eastAsia="Times New Roman" w:hAnsi="Times New Roman" w:cs="Times New Roman"/>
                <w:sz w:val="24"/>
                <w:szCs w:val="24"/>
                <w:lang w:eastAsia="lv-LV"/>
              </w:rPr>
              <w:t xml:space="preserve">” (turpmāk – Noteikumu projekts) ir izstrādāts saskaņā ar </w:t>
            </w:r>
            <w:r w:rsidRPr="00210F34" w:rsidR="008C41E8">
              <w:rPr>
                <w:rFonts w:ascii="Times New Roman" w:eastAsia="Times New Roman" w:hAnsi="Times New Roman" w:cs="Times New Roman"/>
                <w:sz w:val="24"/>
                <w:szCs w:val="24"/>
                <w:lang w:eastAsia="lv-LV"/>
              </w:rPr>
              <w:t xml:space="preserve">Statistikas likuma </w:t>
            </w:r>
            <w:r w:rsidRPr="00210F34" w:rsidR="004445E4">
              <w:rPr>
                <w:rFonts w:ascii="Times New Roman" w:eastAsia="Times New Roman" w:hAnsi="Times New Roman" w:cs="Times New Roman"/>
                <w:sz w:val="24"/>
                <w:szCs w:val="24"/>
                <w:lang w:eastAsia="lv-LV"/>
              </w:rPr>
              <w:t>11. pantu</w:t>
            </w:r>
            <w:r w:rsidRPr="00210F34" w:rsidR="00E93A20">
              <w:rPr>
                <w:rFonts w:ascii="Times New Roman" w:eastAsia="Times New Roman" w:hAnsi="Times New Roman" w:cs="Times New Roman"/>
                <w:sz w:val="24"/>
                <w:szCs w:val="24"/>
                <w:lang w:eastAsia="lv-LV"/>
              </w:rPr>
              <w:t xml:space="preserve"> ar mērķi aizstāt Ministr</w:t>
            </w:r>
            <w:r w:rsidR="00DB51E8">
              <w:rPr>
                <w:rFonts w:ascii="Times New Roman" w:eastAsia="Times New Roman" w:hAnsi="Times New Roman" w:cs="Times New Roman"/>
                <w:sz w:val="24"/>
                <w:szCs w:val="24"/>
                <w:lang w:eastAsia="lv-LV"/>
              </w:rPr>
              <w:t>u</w:t>
            </w:r>
            <w:r w:rsidRPr="00210F34" w:rsidR="00E93A20">
              <w:rPr>
                <w:rFonts w:ascii="Times New Roman" w:eastAsia="Times New Roman" w:hAnsi="Times New Roman" w:cs="Times New Roman"/>
                <w:sz w:val="24"/>
                <w:szCs w:val="24"/>
                <w:lang w:eastAsia="lv-LV"/>
              </w:rPr>
              <w:t xml:space="preserve"> kabineta </w:t>
            </w:r>
            <w:r w:rsidRPr="00727000" w:rsidR="00727000">
              <w:rPr>
                <w:rFonts w:ascii="Times New Roman" w:eastAsia="Times New Roman" w:hAnsi="Times New Roman" w:cs="Times New Roman"/>
                <w:sz w:val="24"/>
                <w:szCs w:val="24"/>
                <w:lang w:eastAsia="lv-LV"/>
              </w:rPr>
              <w:t xml:space="preserve">2009. gada 6. janvāra </w:t>
            </w:r>
            <w:r w:rsidRPr="00210F34" w:rsidR="00187357">
              <w:rPr>
                <w:rFonts w:ascii="Times New Roman" w:eastAsia="Times New Roman" w:hAnsi="Times New Roman" w:cs="Times New Roman"/>
                <w:sz w:val="24"/>
                <w:szCs w:val="24"/>
                <w:lang w:eastAsia="lv-LV"/>
              </w:rPr>
              <w:t xml:space="preserve">noteikumus </w:t>
            </w:r>
            <w:r w:rsidRPr="00210F34" w:rsidR="00E93A20">
              <w:rPr>
                <w:rFonts w:ascii="Times New Roman" w:eastAsia="Times New Roman" w:hAnsi="Times New Roman" w:cs="Times New Roman"/>
                <w:sz w:val="24"/>
                <w:szCs w:val="24"/>
                <w:lang w:eastAsia="lv-LV"/>
              </w:rPr>
              <w:t>Nr.10 „Noteikumi par valsts statistikas pārskatiem veselības aprūpes jomā”</w:t>
            </w:r>
            <w:r w:rsidRPr="00210F34" w:rsidR="000B4B96">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(turpmāk –</w:t>
            </w:r>
            <w:r w:rsidRPr="00210F34" w:rsidR="00AB6C43">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noteikumi Nr. 10)</w:t>
            </w:r>
            <w:r w:rsidRPr="00210F34" w:rsidR="008C41E8">
              <w:rPr>
                <w:rFonts w:ascii="Times New Roman" w:eastAsia="Times New Roman" w:hAnsi="Times New Roman" w:cs="Times New Roman"/>
                <w:sz w:val="24"/>
                <w:szCs w:val="24"/>
                <w:lang w:eastAsia="lv-LV"/>
              </w:rPr>
              <w:t>.</w:t>
            </w:r>
            <w:r w:rsidRPr="00210F34">
              <w:rPr>
                <w:rFonts w:ascii="Times New Roman" w:eastAsia="Times New Roman" w:hAnsi="Times New Roman" w:cs="Times New Roman"/>
                <w:sz w:val="24"/>
                <w:szCs w:val="24"/>
                <w:lang w:eastAsia="lv-LV"/>
              </w:rPr>
              <w:t xml:space="preserve">  </w:t>
            </w:r>
          </w:p>
        </w:tc>
      </w:tr>
      <w:tr w14:paraId="6C30E507" w14:textId="77777777" w:rsidTr="008B48D5">
        <w:tblPrEx>
          <w:tblW w:w="5065"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1C9B519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118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0D951C7E"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73" w:type="pct"/>
            <w:tcBorders>
              <w:top w:val="outset" w:sz="6" w:space="0" w:color="414142"/>
              <w:left w:val="outset" w:sz="6" w:space="0" w:color="414142"/>
              <w:bottom w:val="outset" w:sz="6" w:space="0" w:color="414142"/>
              <w:right w:val="outset" w:sz="6" w:space="0" w:color="414142"/>
            </w:tcBorders>
            <w:hideMark/>
          </w:tcPr>
          <w:p w:rsidR="000B7D58" w:rsidP="007D547A" w14:paraId="2CC2F292" w14:textId="752AFC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10F34" w:rsidR="00086847">
              <w:rPr>
                <w:rFonts w:ascii="Times New Roman" w:eastAsia="Times New Roman" w:hAnsi="Times New Roman" w:cs="Times New Roman"/>
                <w:sz w:val="24"/>
                <w:szCs w:val="24"/>
                <w:lang w:eastAsia="lv-LV"/>
              </w:rPr>
              <w:t>iens no</w:t>
            </w:r>
            <w:r>
              <w:rPr>
                <w:rFonts w:ascii="Times New Roman" w:eastAsia="Times New Roman" w:hAnsi="Times New Roman" w:cs="Times New Roman"/>
                <w:sz w:val="24"/>
                <w:szCs w:val="24"/>
                <w:lang w:eastAsia="lv-LV"/>
              </w:rPr>
              <w:t xml:space="preserve"> Slimību profilakses un kontroles centra</w:t>
            </w:r>
            <w:r w:rsidRPr="00210F34" w:rsidR="00086847">
              <w:rPr>
                <w:rFonts w:ascii="Times New Roman" w:eastAsia="Times New Roman" w:hAnsi="Times New Roman" w:cs="Times New Roman"/>
                <w:sz w:val="24"/>
                <w:szCs w:val="24"/>
                <w:lang w:eastAsia="lv-LV"/>
              </w:rPr>
              <w:t xml:space="preserve"> uzdevumiem ir iegūt, apkopot, apstrādāt un analizēt sabiedrības veselības un veselības aprūpes statistikas informāciju. Saskaņā ar Statistikas likuma 6. panta </w:t>
            </w:r>
            <w:r w:rsidR="00727000">
              <w:rPr>
                <w:rFonts w:ascii="Times New Roman" w:eastAsia="Times New Roman" w:hAnsi="Times New Roman" w:cs="Times New Roman"/>
                <w:sz w:val="24"/>
                <w:szCs w:val="24"/>
                <w:lang w:eastAsia="lv-LV"/>
              </w:rPr>
              <w:t xml:space="preserve">pirmajā </w:t>
            </w:r>
            <w:r w:rsidRPr="00210F34" w:rsidR="00086847">
              <w:rPr>
                <w:rFonts w:ascii="Times New Roman" w:eastAsia="Times New Roman" w:hAnsi="Times New Roman" w:cs="Times New Roman"/>
                <w:sz w:val="24"/>
                <w:szCs w:val="24"/>
                <w:lang w:eastAsia="lv-LV"/>
              </w:rPr>
              <w:t>daļā noteikto, oficiālās statistikas nodrošināšanu valsts institūcija plāno triju gadu periodam.</w:t>
            </w:r>
            <w:r w:rsidRPr="00210F34" w:rsidR="00F7257E">
              <w:rPr>
                <w:rFonts w:ascii="Times New Roman" w:eastAsia="Times New Roman" w:hAnsi="Times New Roman" w:cs="Times New Roman"/>
                <w:sz w:val="24"/>
                <w:szCs w:val="24"/>
                <w:lang w:eastAsia="lv-LV"/>
              </w:rPr>
              <w:t xml:space="preserve"> 201</w:t>
            </w:r>
            <w:r w:rsidR="004B671F">
              <w:rPr>
                <w:rFonts w:ascii="Times New Roman" w:eastAsia="Times New Roman" w:hAnsi="Times New Roman" w:cs="Times New Roman"/>
                <w:sz w:val="24"/>
                <w:szCs w:val="24"/>
                <w:lang w:eastAsia="lv-LV"/>
              </w:rPr>
              <w:t>7</w:t>
            </w:r>
            <w:r w:rsidRPr="00210F34" w:rsidR="00F7257E">
              <w:rPr>
                <w:rFonts w:ascii="Times New Roman" w:eastAsia="Times New Roman" w:hAnsi="Times New Roman" w:cs="Times New Roman"/>
                <w:sz w:val="24"/>
                <w:szCs w:val="24"/>
                <w:lang w:eastAsia="lv-LV"/>
              </w:rPr>
              <w:t>. gada 2</w:t>
            </w:r>
            <w:r w:rsidR="004B671F">
              <w:rPr>
                <w:rFonts w:ascii="Times New Roman" w:eastAsia="Times New Roman" w:hAnsi="Times New Roman" w:cs="Times New Roman"/>
                <w:sz w:val="24"/>
                <w:szCs w:val="24"/>
                <w:lang w:eastAsia="lv-LV"/>
              </w:rPr>
              <w:t>1</w:t>
            </w:r>
            <w:r w:rsidRPr="00210F34" w:rsidR="00F7257E">
              <w:rPr>
                <w:rFonts w:ascii="Times New Roman" w:eastAsia="Times New Roman" w:hAnsi="Times New Roman" w:cs="Times New Roman"/>
                <w:sz w:val="24"/>
                <w:szCs w:val="24"/>
                <w:lang w:eastAsia="lv-LV"/>
              </w:rPr>
              <w:t xml:space="preserve">. </w:t>
            </w:r>
            <w:r w:rsidR="004B671F">
              <w:rPr>
                <w:rFonts w:ascii="Times New Roman" w:eastAsia="Times New Roman" w:hAnsi="Times New Roman" w:cs="Times New Roman"/>
                <w:sz w:val="24"/>
                <w:szCs w:val="24"/>
                <w:lang w:eastAsia="lv-LV"/>
              </w:rPr>
              <w:t>novembrī</w:t>
            </w:r>
            <w:r w:rsidRPr="00210F34" w:rsidR="00F7257E">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tika pieņemti Ministru kabineta noteikumi Nr. </w:t>
            </w:r>
            <w:r w:rsidR="004B671F">
              <w:rPr>
                <w:rFonts w:ascii="Times New Roman" w:eastAsia="Times New Roman" w:hAnsi="Times New Roman" w:cs="Times New Roman"/>
                <w:sz w:val="24"/>
                <w:szCs w:val="24"/>
                <w:lang w:eastAsia="lv-LV"/>
              </w:rPr>
              <w:t>683</w:t>
            </w:r>
            <w:r w:rsidRPr="00210F34" w:rsidR="00131B0E">
              <w:rPr>
                <w:rFonts w:ascii="Times New Roman" w:eastAsia="Times New Roman" w:hAnsi="Times New Roman" w:cs="Times New Roman"/>
                <w:sz w:val="24"/>
                <w:szCs w:val="24"/>
                <w:lang w:eastAsia="lv-LV"/>
              </w:rPr>
              <w:t xml:space="preserve"> </w:t>
            </w:r>
            <w:r w:rsidRPr="00210F34" w:rsidR="00F7257E">
              <w:rPr>
                <w:rFonts w:ascii="Times New Roman" w:eastAsia="Times New Roman" w:hAnsi="Times New Roman" w:cs="Times New Roman"/>
                <w:sz w:val="24"/>
                <w:szCs w:val="24"/>
                <w:lang w:eastAsia="lv-LV"/>
              </w:rPr>
              <w:t xml:space="preserve"> “Noteikumi par Oficiālās statistikas programmu 201</w:t>
            </w:r>
            <w:r w:rsidR="004B671F">
              <w:rPr>
                <w:rFonts w:ascii="Times New Roman" w:eastAsia="Times New Roman" w:hAnsi="Times New Roman" w:cs="Times New Roman"/>
                <w:sz w:val="24"/>
                <w:szCs w:val="24"/>
                <w:lang w:eastAsia="lv-LV"/>
              </w:rPr>
              <w:t>8</w:t>
            </w:r>
            <w:r w:rsidRPr="00210F34" w:rsidR="00F7257E">
              <w:rPr>
                <w:rFonts w:ascii="Times New Roman" w:eastAsia="Times New Roman" w:hAnsi="Times New Roman" w:cs="Times New Roman"/>
                <w:sz w:val="24"/>
                <w:szCs w:val="24"/>
                <w:lang w:eastAsia="lv-LV"/>
              </w:rPr>
              <w:t>.–20</w:t>
            </w:r>
            <w:r w:rsidR="004B671F">
              <w:rPr>
                <w:rFonts w:ascii="Times New Roman" w:eastAsia="Times New Roman" w:hAnsi="Times New Roman" w:cs="Times New Roman"/>
                <w:sz w:val="24"/>
                <w:szCs w:val="24"/>
                <w:lang w:eastAsia="lv-LV"/>
              </w:rPr>
              <w:t>20</w:t>
            </w:r>
            <w:r w:rsidRPr="00210F34" w:rsidR="00F7257E">
              <w:rPr>
                <w:rFonts w:ascii="Times New Roman" w:eastAsia="Times New Roman" w:hAnsi="Times New Roman" w:cs="Times New Roman"/>
                <w:sz w:val="24"/>
                <w:szCs w:val="24"/>
                <w:lang w:eastAsia="lv-LV"/>
              </w:rPr>
              <w:t>. gadam”</w:t>
            </w:r>
            <w:r w:rsidRPr="00210F34" w:rsidR="00131B0E">
              <w:rPr>
                <w:rFonts w:ascii="Times New Roman" w:eastAsia="Times New Roman" w:hAnsi="Times New Roman" w:cs="Times New Roman"/>
                <w:sz w:val="24"/>
                <w:szCs w:val="24"/>
                <w:lang w:eastAsia="lv-LV"/>
              </w:rPr>
              <w:t xml:space="preserve">, </w:t>
            </w:r>
            <w:r w:rsidRPr="00210F34" w:rsidR="00975E9D">
              <w:rPr>
                <w:rFonts w:ascii="Times New Roman" w:eastAsia="Times New Roman" w:hAnsi="Times New Roman" w:cs="Times New Roman"/>
                <w:sz w:val="24"/>
                <w:szCs w:val="24"/>
                <w:lang w:eastAsia="lv-LV"/>
              </w:rPr>
              <w:t>(turpmāk – noteikumi Nr.</w:t>
            </w:r>
            <w:r w:rsidR="004B671F">
              <w:rPr>
                <w:rFonts w:ascii="Times New Roman" w:eastAsia="Times New Roman" w:hAnsi="Times New Roman" w:cs="Times New Roman"/>
                <w:sz w:val="24"/>
                <w:szCs w:val="24"/>
                <w:lang w:eastAsia="lv-LV"/>
              </w:rPr>
              <w:t>683</w:t>
            </w:r>
            <w:r w:rsidRPr="00210F34" w:rsidR="00975E9D">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 xml:space="preserve">savukārt, </w:t>
            </w:r>
            <w:r w:rsidRPr="00210F34" w:rsidR="00E93A20">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ar 2017.</w:t>
            </w:r>
            <w:r>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maiju vairs nav</w:t>
            </w:r>
            <w:r w:rsidRPr="00210F34" w:rsidR="00E93A20">
              <w:rPr>
                <w:rFonts w:ascii="Times New Roman" w:eastAsia="Times New Roman" w:hAnsi="Times New Roman" w:cs="Times New Roman"/>
                <w:sz w:val="24"/>
                <w:szCs w:val="24"/>
                <w:lang w:eastAsia="lv-LV"/>
              </w:rPr>
              <w:t xml:space="preserve"> </w:t>
            </w:r>
            <w:r w:rsidRPr="00210F34" w:rsidR="00131B0E">
              <w:rPr>
                <w:rFonts w:ascii="Times New Roman" w:eastAsia="Times New Roman" w:hAnsi="Times New Roman" w:cs="Times New Roman"/>
                <w:sz w:val="24"/>
                <w:szCs w:val="24"/>
                <w:lang w:eastAsia="lv-LV"/>
              </w:rPr>
              <w:t>spēkā noteikumi Nr.10.</w:t>
            </w:r>
            <w:r>
              <w:rPr>
                <w:rFonts w:ascii="Times New Roman" w:eastAsia="Times New Roman" w:hAnsi="Times New Roman" w:cs="Times New Roman"/>
                <w:sz w:val="24"/>
                <w:szCs w:val="24"/>
                <w:lang w:eastAsia="lv-LV"/>
              </w:rPr>
              <w:t xml:space="preserve"> </w:t>
            </w:r>
          </w:p>
          <w:p w:rsidR="007D547A" w:rsidRPr="00210F34" w:rsidP="007D547A" w14:paraId="2C72C812" w14:textId="64400FBE">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Lai nodrošinātu funkcijas izpildi un sagatavotu </w:t>
            </w:r>
            <w:r w:rsidRPr="00210F34" w:rsidR="002C05BB">
              <w:rPr>
                <w:rFonts w:ascii="Times New Roman" w:eastAsia="Times New Roman" w:hAnsi="Times New Roman" w:cs="Times New Roman"/>
                <w:sz w:val="24"/>
                <w:szCs w:val="24"/>
                <w:lang w:eastAsia="lv-LV"/>
              </w:rPr>
              <w:t>oficiālās</w:t>
            </w:r>
            <w:r w:rsidRPr="00210F34">
              <w:rPr>
                <w:rFonts w:ascii="Times New Roman" w:eastAsia="Times New Roman" w:hAnsi="Times New Roman" w:cs="Times New Roman"/>
                <w:sz w:val="24"/>
                <w:szCs w:val="24"/>
                <w:lang w:eastAsia="lv-LV"/>
              </w:rPr>
              <w:t xml:space="preserve"> statistikas datus atbilstoši </w:t>
            </w:r>
            <w:r w:rsidRPr="00210F34" w:rsidR="00975E9D">
              <w:rPr>
                <w:rFonts w:ascii="Times New Roman" w:eastAsia="Times New Roman" w:hAnsi="Times New Roman" w:cs="Times New Roman"/>
                <w:sz w:val="24"/>
                <w:szCs w:val="24"/>
                <w:lang w:eastAsia="lv-LV"/>
              </w:rPr>
              <w:t>noteikumu Nr.</w:t>
            </w:r>
            <w:r w:rsidR="004B671F">
              <w:rPr>
                <w:rFonts w:ascii="Times New Roman" w:eastAsia="Times New Roman" w:hAnsi="Times New Roman" w:cs="Times New Roman"/>
                <w:sz w:val="24"/>
                <w:szCs w:val="24"/>
                <w:lang w:eastAsia="lv-LV"/>
              </w:rPr>
              <w:t>683</w:t>
            </w:r>
            <w:r w:rsidR="00F22395">
              <w:rPr>
                <w:rFonts w:ascii="Times New Roman" w:eastAsia="Times New Roman" w:hAnsi="Times New Roman" w:cs="Times New Roman"/>
                <w:sz w:val="24"/>
                <w:szCs w:val="24"/>
                <w:lang w:eastAsia="lv-LV"/>
              </w:rPr>
              <w:t xml:space="preserve"> pielikuma</w:t>
            </w:r>
            <w:r w:rsidRPr="00210F34" w:rsidR="00F7257E">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8. punktam “Veselības aprūpes statistika”, ārstniecības iestādēm jānodrošina datu sniegšana Slimību profilakses un kontroles centram (turpmāk – SPKC) atbilstoši Noteiku</w:t>
            </w:r>
            <w:r w:rsidRPr="00210F34">
              <w:rPr>
                <w:rFonts w:ascii="Times New Roman" w:eastAsia="Times New Roman" w:hAnsi="Times New Roman" w:cs="Times New Roman"/>
                <w:sz w:val="24"/>
                <w:szCs w:val="24"/>
                <w:lang w:eastAsia="lv-LV"/>
              </w:rPr>
              <w:t>mu projekta pielikumiem:</w:t>
            </w:r>
          </w:p>
          <w:p w:rsidR="007D547A" w:rsidRPr="00210F34" w:rsidP="007D547A" w14:paraId="4A721A27" w14:textId="3C1AC210">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pārskats par ārstniecības iestādes </w:t>
            </w:r>
            <w:r w:rsidRPr="00210F34" w:rsidR="00564226">
              <w:rPr>
                <w:rFonts w:ascii="Times New Roman" w:eastAsia="Times New Roman" w:hAnsi="Times New Roman" w:cs="Times New Roman"/>
                <w:sz w:val="24"/>
                <w:szCs w:val="24"/>
                <w:lang w:eastAsia="lv-LV"/>
              </w:rPr>
              <w:t xml:space="preserve">ambulatoro </w:t>
            </w:r>
            <w:r w:rsidRPr="00210F34">
              <w:rPr>
                <w:rFonts w:ascii="Times New Roman" w:eastAsia="Times New Roman" w:hAnsi="Times New Roman" w:cs="Times New Roman"/>
                <w:sz w:val="24"/>
                <w:szCs w:val="24"/>
                <w:lang w:eastAsia="lv-LV"/>
              </w:rPr>
              <w:t>darbību (</w:t>
            </w:r>
            <w:r w:rsidR="00727000">
              <w:rPr>
                <w:rFonts w:ascii="Times New Roman" w:eastAsia="Times New Roman" w:hAnsi="Times New Roman" w:cs="Times New Roman"/>
                <w:sz w:val="24"/>
                <w:szCs w:val="24"/>
                <w:lang w:eastAsia="lv-LV"/>
              </w:rPr>
              <w:t>N</w:t>
            </w:r>
            <w:r w:rsidRPr="00210F34" w:rsidR="00E93A2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 pielikums);</w:t>
            </w:r>
          </w:p>
          <w:p w:rsidR="007D547A" w:rsidRPr="00210F34" w:rsidP="007D547A" w14:paraId="16622C2D" w14:textId="249FC46D">
            <w:pPr>
              <w:pStyle w:val="ListParagraph"/>
              <w:numPr>
                <w:ilvl w:val="0"/>
                <w:numId w:val="3"/>
              </w:numPr>
              <w:spacing w:after="0" w:line="240" w:lineRule="auto"/>
              <w:rPr>
                <w:rFonts w:ascii="Times New Roman" w:eastAsia="Times New Roman" w:hAnsi="Times New Roman" w:cs="Times New Roman"/>
                <w:sz w:val="24"/>
                <w:szCs w:val="24"/>
                <w:lang w:eastAsia="lv-LV"/>
              </w:rPr>
            </w:pPr>
            <w:bookmarkStart w:id="2" w:name="_Hlk494705540"/>
            <w:r w:rsidRPr="00210F34">
              <w:rPr>
                <w:rFonts w:ascii="Times New Roman" w:eastAsia="Times New Roman" w:hAnsi="Times New Roman" w:cs="Times New Roman"/>
                <w:sz w:val="24"/>
                <w:szCs w:val="24"/>
                <w:lang w:eastAsia="lv-LV"/>
              </w:rPr>
              <w:t>pārskats par dienas stacionāra darbību (</w:t>
            </w:r>
            <w:r w:rsidR="00EB0C77">
              <w:rPr>
                <w:rFonts w:ascii="Times New Roman" w:eastAsia="Times New Roman" w:hAnsi="Times New Roman" w:cs="Times New Roman"/>
                <w:sz w:val="24"/>
                <w:szCs w:val="24"/>
                <w:lang w:eastAsia="lv-LV"/>
              </w:rPr>
              <w:t>N</w:t>
            </w:r>
            <w:r w:rsidRPr="00210F34" w:rsidR="00E93A2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2. pielikums)</w:t>
            </w:r>
            <w:bookmarkEnd w:id="2"/>
            <w:r w:rsidRPr="00210F34">
              <w:rPr>
                <w:rFonts w:ascii="Times New Roman" w:eastAsia="Times New Roman" w:hAnsi="Times New Roman" w:cs="Times New Roman"/>
                <w:sz w:val="24"/>
                <w:szCs w:val="24"/>
                <w:lang w:eastAsia="lv-LV"/>
              </w:rPr>
              <w:t>;</w:t>
            </w:r>
          </w:p>
          <w:p w:rsidR="007D547A" w:rsidRPr="00210F34" w:rsidP="007D547A" w14:paraId="4F45844D" w14:textId="06288F26">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radioloģiju (</w:t>
            </w:r>
            <w:r w:rsidR="00EB0C77">
              <w:rPr>
                <w:rFonts w:ascii="Times New Roman" w:eastAsia="Times New Roman" w:hAnsi="Times New Roman" w:cs="Times New Roman"/>
                <w:sz w:val="24"/>
                <w:szCs w:val="24"/>
                <w:lang w:eastAsia="lv-LV"/>
              </w:rPr>
              <w:t>N</w:t>
            </w:r>
            <w:r w:rsidRPr="00210F34" w:rsidR="00E93A2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3. pielikums);</w:t>
            </w:r>
          </w:p>
          <w:p w:rsidR="007D547A" w:rsidRPr="00210F34" w:rsidP="007D547A" w14:paraId="38F16287" w14:textId="0A8C4842">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pārskats par psihiatriskajām pārbaudēm, narkoloģiskajām ekspertīzēm un </w:t>
            </w:r>
            <w:r w:rsidR="004C2711">
              <w:rPr>
                <w:rFonts w:ascii="Times New Roman" w:eastAsia="Times New Roman" w:hAnsi="Times New Roman" w:cs="Times New Roman"/>
                <w:sz w:val="24"/>
                <w:szCs w:val="24"/>
                <w:lang w:eastAsia="lv-LV"/>
              </w:rPr>
              <w:t>narkotisko vielu (opioīdu) atkarības</w:t>
            </w:r>
            <w:r w:rsidRPr="00210F34">
              <w:rPr>
                <w:rFonts w:ascii="Times New Roman" w:eastAsia="Times New Roman" w:hAnsi="Times New Roman" w:cs="Times New Roman"/>
                <w:sz w:val="24"/>
                <w:szCs w:val="24"/>
                <w:lang w:eastAsia="lv-LV"/>
              </w:rPr>
              <w:t xml:space="preserve"> pacientu </w:t>
            </w:r>
            <w:r w:rsidR="004C2711">
              <w:rPr>
                <w:rFonts w:ascii="Times New Roman" w:eastAsia="Times New Roman" w:hAnsi="Times New Roman" w:cs="Times New Roman"/>
                <w:sz w:val="24"/>
                <w:szCs w:val="24"/>
                <w:lang w:eastAsia="lv-LV"/>
              </w:rPr>
              <w:t xml:space="preserve">ilgtermiņa </w:t>
            </w:r>
            <w:r w:rsidRPr="00210F34">
              <w:rPr>
                <w:rFonts w:ascii="Times New Roman" w:eastAsia="Times New Roman" w:hAnsi="Times New Roman" w:cs="Times New Roman"/>
                <w:sz w:val="24"/>
                <w:szCs w:val="24"/>
                <w:lang w:eastAsia="lv-LV"/>
              </w:rPr>
              <w:t>farmakoterapiju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ot</w:t>
            </w:r>
            <w:r w:rsidRPr="00210F34" w:rsidR="00187357">
              <w:rPr>
                <w:rFonts w:ascii="Times New Roman" w:eastAsia="Times New Roman" w:hAnsi="Times New Roman" w:cs="Times New Roman"/>
                <w:sz w:val="24"/>
                <w:szCs w:val="24"/>
                <w:lang w:eastAsia="lv-LV"/>
              </w:rPr>
              <w:t xml:space="preserve">eikumu </w:t>
            </w:r>
            <w:r w:rsidRPr="00210F34" w:rsidR="00D72DF0">
              <w:rPr>
                <w:rFonts w:ascii="Times New Roman" w:eastAsia="Times New Roman" w:hAnsi="Times New Roman" w:cs="Times New Roman"/>
                <w:sz w:val="24"/>
                <w:szCs w:val="24"/>
                <w:lang w:eastAsia="lv-LV"/>
              </w:rPr>
              <w:t xml:space="preserve">projekta </w:t>
            </w:r>
            <w:r w:rsidRPr="00210F34">
              <w:rPr>
                <w:rFonts w:ascii="Times New Roman" w:eastAsia="Times New Roman" w:hAnsi="Times New Roman" w:cs="Times New Roman"/>
                <w:sz w:val="24"/>
                <w:szCs w:val="24"/>
                <w:lang w:eastAsia="lv-LV"/>
              </w:rPr>
              <w:t>4</w:t>
            </w:r>
            <w:r w:rsidRPr="00210F34" w:rsidR="000B4B96">
              <w:rPr>
                <w:rFonts w:ascii="Times New Roman" w:eastAsia="Times New Roman" w:hAnsi="Times New Roman" w:cs="Times New Roman"/>
                <w:sz w:val="24"/>
                <w:szCs w:val="24"/>
                <w:lang w:eastAsia="lv-LV"/>
              </w:rPr>
              <w:t>. </w:t>
            </w:r>
            <w:r w:rsidRPr="00210F34">
              <w:rPr>
                <w:rFonts w:ascii="Times New Roman" w:eastAsia="Times New Roman" w:hAnsi="Times New Roman" w:cs="Times New Roman"/>
                <w:sz w:val="24"/>
                <w:szCs w:val="24"/>
                <w:lang w:eastAsia="lv-LV"/>
              </w:rPr>
              <w:t>pielikums);</w:t>
            </w:r>
          </w:p>
          <w:p w:rsidR="007D547A" w:rsidRPr="00210F34" w:rsidP="007D547A" w14:paraId="1F5DA5BE" w14:textId="557D20BC">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zobārstniecību un mutes ķirurģiju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5. pielikums);</w:t>
            </w:r>
          </w:p>
          <w:p w:rsidR="007D547A" w:rsidRPr="00210F34" w:rsidP="007D547A" w14:paraId="66AC358D" w14:textId="5E4EEC8F">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antenatālo aprūpi, abortiem un kontracepciju (</w:t>
            </w:r>
            <w:r w:rsidR="00EB0C77">
              <w:rPr>
                <w:rFonts w:ascii="Times New Roman" w:eastAsia="Times New Roman" w:hAnsi="Times New Roman" w:cs="Times New Roman"/>
                <w:sz w:val="24"/>
                <w:szCs w:val="24"/>
                <w:lang w:eastAsia="lv-LV"/>
              </w:rPr>
              <w:t>N</w:t>
            </w:r>
            <w:r w:rsidRPr="00210F34" w:rsidR="009E11FC">
              <w:rPr>
                <w:rFonts w:ascii="Times New Roman" w:eastAsia="Times New Roman" w:hAnsi="Times New Roman" w:cs="Times New Roman"/>
                <w:sz w:val="24"/>
                <w:szCs w:val="24"/>
                <w:lang w:eastAsia="lv-LV"/>
              </w:rPr>
              <w:t>oteikumu projekta</w:t>
            </w:r>
            <w:r w:rsidRPr="00210F34" w:rsidR="00D72DF0">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6. pielikums);</w:t>
            </w:r>
          </w:p>
          <w:p w:rsidR="007D547A" w:rsidRPr="00210F34" w:rsidP="007D547A" w14:paraId="778F3FA8" w14:textId="7C728FA6">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stacionāra darbību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7</w:t>
            </w:r>
            <w:r w:rsidRPr="00210F34" w:rsidR="000B4B96">
              <w:rPr>
                <w:rFonts w:ascii="Times New Roman" w:eastAsia="Times New Roman" w:hAnsi="Times New Roman" w:cs="Times New Roman"/>
                <w:sz w:val="24"/>
                <w:szCs w:val="24"/>
                <w:lang w:eastAsia="lv-LV"/>
              </w:rPr>
              <w:t>. </w:t>
            </w:r>
            <w:r w:rsidRPr="00210F34">
              <w:rPr>
                <w:rFonts w:ascii="Times New Roman" w:eastAsia="Times New Roman" w:hAnsi="Times New Roman" w:cs="Times New Roman"/>
                <w:sz w:val="24"/>
                <w:szCs w:val="24"/>
                <w:lang w:eastAsia="lv-LV"/>
              </w:rPr>
              <w:t>pielikums);</w:t>
            </w:r>
          </w:p>
          <w:p w:rsidR="007D547A" w:rsidRPr="00210F34" w:rsidP="007D547A" w14:paraId="4D89FD47" w14:textId="0195269F">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pārskats par </w:t>
            </w:r>
            <w:r w:rsidR="004B671F">
              <w:rPr>
                <w:rFonts w:ascii="Times New Roman" w:eastAsia="Times New Roman" w:hAnsi="Times New Roman" w:cs="Times New Roman"/>
                <w:sz w:val="24"/>
                <w:szCs w:val="24"/>
                <w:lang w:eastAsia="lv-LV"/>
              </w:rPr>
              <w:t>ār</w:t>
            </w:r>
            <w:r w:rsidR="00583C90">
              <w:rPr>
                <w:rFonts w:ascii="Times New Roman" w:eastAsia="Times New Roman" w:hAnsi="Times New Roman" w:cs="Times New Roman"/>
                <w:sz w:val="24"/>
                <w:szCs w:val="24"/>
                <w:lang w:eastAsia="lv-LV"/>
              </w:rPr>
              <w:t>zemniekiem</w:t>
            </w:r>
            <w:r w:rsidRPr="00210F34">
              <w:rPr>
                <w:rFonts w:ascii="Times New Roman" w:eastAsia="Times New Roman" w:hAnsi="Times New Roman" w:cs="Times New Roman"/>
                <w:sz w:val="24"/>
                <w:szCs w:val="24"/>
                <w:lang w:eastAsia="lv-LV"/>
              </w:rPr>
              <w:t xml:space="preserve"> sniegtajiem veselības aprūpes pakalpojumiem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8. pielikums);</w:t>
            </w:r>
          </w:p>
          <w:p w:rsidR="007D547A" w:rsidRPr="00210F34" w:rsidP="007D547A" w14:paraId="41C66057" w14:textId="1C343FD2">
            <w:pPr>
              <w:pStyle w:val="ListParagraph"/>
              <w:numPr>
                <w:ilvl w:val="0"/>
                <w:numId w:val="3"/>
              </w:numPr>
              <w:spacing w:after="0" w:line="240" w:lineRule="auto"/>
              <w:rPr>
                <w:rFonts w:ascii="Times New Roman" w:eastAsia="Times New Roman" w:hAnsi="Times New Roman" w:cs="Times New Roman"/>
                <w:sz w:val="24"/>
                <w:szCs w:val="24"/>
                <w:lang w:eastAsia="lv-LV"/>
              </w:rPr>
            </w:pPr>
            <w:r w:rsidRPr="004C2711">
              <w:rPr>
                <w:rFonts w:ascii="Times New Roman" w:eastAsia="Times New Roman" w:hAnsi="Times New Roman" w:cs="Times New Roman"/>
                <w:sz w:val="24"/>
                <w:szCs w:val="24"/>
                <w:lang w:eastAsia="lv-LV"/>
              </w:rPr>
              <w:t>pārskats par iestādes farmaceitu, farmaceitu asistentu un nemedicīnisko personālu</w:t>
            </w:r>
            <w:r w:rsidRPr="00E25B64">
              <w:rPr>
                <w:rFonts w:ascii="Times New Roman" w:eastAsia="Times New Roman" w:hAnsi="Times New Roman" w:cs="Times New Roman"/>
                <w:sz w:val="28"/>
                <w:szCs w:val="28"/>
                <w:lang w:eastAsia="lv-LV"/>
              </w:rPr>
              <w:t xml:space="preserve"> </w:t>
            </w:r>
            <w:r w:rsidRPr="00210F34">
              <w:rPr>
                <w:rFonts w:ascii="Times New Roman" w:eastAsia="Times New Roman" w:hAnsi="Times New Roman" w:cs="Times New Roman"/>
                <w:sz w:val="24"/>
                <w:szCs w:val="24"/>
                <w:lang w:eastAsia="lv-LV"/>
              </w:rPr>
              <w:t>(pamatdarbā strādājošie) (</w:t>
            </w:r>
            <w:r w:rsidR="00EB0C77">
              <w:rPr>
                <w:rFonts w:ascii="Times New Roman" w:eastAsia="Times New Roman" w:hAnsi="Times New Roman" w:cs="Times New Roman"/>
                <w:sz w:val="24"/>
                <w:szCs w:val="24"/>
                <w:lang w:eastAsia="lv-LV"/>
              </w:rPr>
              <w:t>N</w:t>
            </w:r>
            <w:r w:rsidRPr="00210F34" w:rsidR="00F44DB5">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9. pielikums);</w:t>
            </w:r>
          </w:p>
          <w:p w:rsidR="007D547A" w:rsidRPr="00210F34" w:rsidP="007D547A" w14:paraId="726AB162" w14:textId="76D68CF8">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neatliekamās medicīniskās palīdzības darbu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10. pielikums);</w:t>
            </w:r>
          </w:p>
          <w:p w:rsidR="007D547A" w:rsidRPr="00210F34" w:rsidP="007D547A" w14:paraId="0223FD42" w14:textId="4EC161BB">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Valsts asinsdonoru centra un asins sagatavošanas nodaļu darbu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oteikum</w:t>
            </w:r>
            <w:r w:rsidRPr="00210F34" w:rsidR="00F44DB5">
              <w:rPr>
                <w:rFonts w:ascii="Times New Roman" w:eastAsia="Times New Roman" w:hAnsi="Times New Roman" w:cs="Times New Roman"/>
                <w:sz w:val="24"/>
                <w:szCs w:val="24"/>
                <w:lang w:eastAsia="lv-LV"/>
              </w:rPr>
              <w:t>u</w:t>
            </w:r>
            <w:r w:rsidRPr="00210F34" w:rsidR="00D72DF0">
              <w:rPr>
                <w:rFonts w:ascii="Times New Roman" w:eastAsia="Times New Roman" w:hAnsi="Times New Roman" w:cs="Times New Roman"/>
                <w:sz w:val="24"/>
                <w:szCs w:val="24"/>
                <w:lang w:eastAsia="lv-LV"/>
              </w:rPr>
              <w:t xml:space="preserve"> projekta </w:t>
            </w:r>
            <w:r w:rsidRPr="00210F34">
              <w:rPr>
                <w:rFonts w:ascii="Times New Roman" w:eastAsia="Times New Roman" w:hAnsi="Times New Roman" w:cs="Times New Roman"/>
                <w:sz w:val="24"/>
                <w:szCs w:val="24"/>
                <w:lang w:eastAsia="lv-LV"/>
              </w:rPr>
              <w:t>11</w:t>
            </w:r>
            <w:r w:rsidRPr="00210F34" w:rsidR="000B4B96">
              <w:rPr>
                <w:rFonts w:ascii="Times New Roman" w:eastAsia="Times New Roman" w:hAnsi="Times New Roman" w:cs="Times New Roman"/>
                <w:sz w:val="24"/>
                <w:szCs w:val="24"/>
                <w:lang w:eastAsia="lv-LV"/>
              </w:rPr>
              <w:t>. </w:t>
            </w:r>
            <w:r w:rsidRPr="00210F34">
              <w:rPr>
                <w:rFonts w:ascii="Times New Roman" w:eastAsia="Times New Roman" w:hAnsi="Times New Roman" w:cs="Times New Roman"/>
                <w:sz w:val="24"/>
                <w:szCs w:val="24"/>
                <w:lang w:eastAsia="lv-LV"/>
              </w:rPr>
              <w:t>pielikums);</w:t>
            </w:r>
          </w:p>
          <w:p w:rsidR="007D547A" w:rsidRPr="00210F34" w:rsidP="007D547A" w14:paraId="39B77BCF" w14:textId="18BEF202">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tiespsihiatriskās ekspertīzes veikšanu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12.pielikums);</w:t>
            </w:r>
          </w:p>
          <w:p w:rsidR="00F7257E" w:rsidRPr="00210F34" w:rsidP="007D547A" w14:paraId="4F157BD5" w14:textId="398E5683">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Černobiļas atomelektrostacijas avārijā cietušo medicīnisko aprūpi (</w:t>
            </w:r>
            <w:r w:rsidR="00EB0C77">
              <w:rPr>
                <w:rFonts w:ascii="Times New Roman" w:eastAsia="Times New Roman" w:hAnsi="Times New Roman" w:cs="Times New Roman"/>
                <w:sz w:val="24"/>
                <w:szCs w:val="24"/>
                <w:lang w:eastAsia="lv-LV"/>
              </w:rPr>
              <w:t>N</w:t>
            </w:r>
            <w:r w:rsidRPr="00210F34" w:rsidR="00D72DF0">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13.</w:t>
            </w:r>
            <w:r w:rsidRPr="00210F34" w:rsidR="000B4B96">
              <w:rPr>
                <w:rFonts w:ascii="Times New Roman" w:eastAsia="Times New Roman" w:hAnsi="Times New Roman" w:cs="Times New Roman"/>
                <w:sz w:val="24"/>
                <w:szCs w:val="24"/>
                <w:lang w:eastAsia="lv-LV"/>
              </w:rPr>
              <w:t> </w:t>
            </w:r>
            <w:r w:rsidRPr="00210F34">
              <w:rPr>
                <w:rFonts w:ascii="Times New Roman" w:eastAsia="Times New Roman" w:hAnsi="Times New Roman" w:cs="Times New Roman"/>
                <w:sz w:val="24"/>
                <w:szCs w:val="24"/>
                <w:lang w:eastAsia="lv-LV"/>
              </w:rPr>
              <w:t>pielikums).</w:t>
            </w:r>
          </w:p>
          <w:p w:rsidR="00975E9D" w:rsidRPr="00210F34" w:rsidP="00975E9D" w14:paraId="7430EE7A" w14:textId="63952E58">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Lai sagatavotu oficiālās statistikas datus atbilstoši noteikumu Nr.</w:t>
            </w:r>
            <w:r w:rsidR="004B671F">
              <w:rPr>
                <w:rFonts w:ascii="Times New Roman" w:eastAsia="Times New Roman" w:hAnsi="Times New Roman" w:cs="Times New Roman"/>
                <w:sz w:val="24"/>
                <w:szCs w:val="24"/>
                <w:lang w:eastAsia="lv-LV"/>
              </w:rPr>
              <w:t>683</w:t>
            </w:r>
            <w:r w:rsidR="00F22395">
              <w:rPr>
                <w:rFonts w:ascii="Times New Roman" w:eastAsia="Times New Roman" w:hAnsi="Times New Roman" w:cs="Times New Roman"/>
                <w:sz w:val="24"/>
                <w:szCs w:val="24"/>
                <w:lang w:eastAsia="lv-LV"/>
              </w:rPr>
              <w:t xml:space="preserve"> pielikuma</w:t>
            </w:r>
            <w:r w:rsidRPr="00210F34">
              <w:rPr>
                <w:rFonts w:ascii="Times New Roman" w:eastAsia="Times New Roman" w:hAnsi="Times New Roman" w:cs="Times New Roman"/>
                <w:sz w:val="24"/>
                <w:szCs w:val="24"/>
                <w:lang w:eastAsia="lv-LV"/>
              </w:rPr>
              <w:t xml:space="preserve"> 8. punktam “Veselības aprūpes statistika”, zāļu lieltirgotavām, zāļu ražotājiem un aptiekām jānodrošina datu sniegšana Zāļu valsts aģentūrai (turpmāk – ZVA) atbilstoši Noteikumu projekta pielikumiem:</w:t>
            </w:r>
          </w:p>
          <w:p w:rsidR="00286EFF" w:rsidRPr="00210F34" w:rsidP="00975E9D" w14:paraId="51E8CEA8" w14:textId="68A035D2">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zāļu ražotāju darbību (</w:t>
            </w:r>
            <w:r w:rsidR="00CF0667">
              <w:rPr>
                <w:rFonts w:ascii="Times New Roman" w:eastAsia="Times New Roman" w:hAnsi="Times New Roman" w:cs="Times New Roman"/>
                <w:sz w:val="24"/>
                <w:szCs w:val="24"/>
                <w:lang w:eastAsia="lv-LV"/>
              </w:rPr>
              <w:t>N</w:t>
            </w:r>
            <w:r w:rsidRPr="00210F34" w:rsidR="00CF0667">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14. pielikums);</w:t>
            </w:r>
          </w:p>
          <w:p w:rsidR="00286EFF" w:rsidRPr="00210F34" w:rsidP="00975E9D" w14:paraId="6B4CED81" w14:textId="03ABDAF1">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zāļu lieltirgotavas darbību (</w:t>
            </w:r>
            <w:r w:rsidR="00CF0667">
              <w:rPr>
                <w:rFonts w:ascii="Times New Roman" w:eastAsia="Times New Roman" w:hAnsi="Times New Roman" w:cs="Times New Roman"/>
                <w:sz w:val="24"/>
                <w:szCs w:val="24"/>
                <w:lang w:eastAsia="lv-LV"/>
              </w:rPr>
              <w:t>N</w:t>
            </w:r>
            <w:r w:rsidRPr="00210F34" w:rsidR="00CF0667">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15. pielikums);</w:t>
            </w:r>
          </w:p>
          <w:p w:rsidR="00286EFF" w:rsidRPr="00210F34" w:rsidP="00975E9D" w14:paraId="01404BFA" w14:textId="77BEBAC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pārskats par aptiekas darbību (</w:t>
            </w:r>
            <w:r w:rsidR="00CF0667">
              <w:rPr>
                <w:rFonts w:ascii="Times New Roman" w:eastAsia="Times New Roman" w:hAnsi="Times New Roman" w:cs="Times New Roman"/>
                <w:sz w:val="24"/>
                <w:szCs w:val="24"/>
                <w:lang w:eastAsia="lv-LV"/>
              </w:rPr>
              <w:t>N</w:t>
            </w:r>
            <w:r w:rsidRPr="00210F34" w:rsidR="00CF0667">
              <w:rPr>
                <w:rFonts w:ascii="Times New Roman" w:eastAsia="Times New Roman" w:hAnsi="Times New Roman" w:cs="Times New Roman"/>
                <w:sz w:val="24"/>
                <w:szCs w:val="24"/>
                <w:lang w:eastAsia="lv-LV"/>
              </w:rPr>
              <w:t xml:space="preserve">oteikumu projekta </w:t>
            </w:r>
            <w:r w:rsidRPr="00210F34">
              <w:rPr>
                <w:rFonts w:ascii="Times New Roman" w:eastAsia="Times New Roman" w:hAnsi="Times New Roman" w:cs="Times New Roman"/>
                <w:sz w:val="24"/>
                <w:szCs w:val="24"/>
                <w:lang w:eastAsia="lv-LV"/>
              </w:rPr>
              <w:t>16. pielikums).</w:t>
            </w:r>
          </w:p>
          <w:p w:rsidR="00211E78" w:rsidRPr="00210F34" w:rsidP="00211E78" w14:paraId="063C7DBD" w14:textId="77777777">
            <w:pPr>
              <w:pStyle w:val="ListParagraph"/>
              <w:spacing w:after="0" w:line="240" w:lineRule="auto"/>
              <w:ind w:left="360"/>
              <w:rPr>
                <w:rFonts w:ascii="Times New Roman" w:eastAsia="Times New Roman" w:hAnsi="Times New Roman" w:cs="Times New Roman"/>
                <w:sz w:val="24"/>
                <w:szCs w:val="24"/>
                <w:lang w:eastAsia="lv-LV"/>
              </w:rPr>
            </w:pPr>
          </w:p>
          <w:p w:rsidR="008C4E13" w:rsidP="00086847" w14:paraId="0092D6B8" w14:textId="579ACB4A">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1.</w:t>
            </w:r>
            <w:r w:rsidRPr="00210F34">
              <w:rPr>
                <w:rFonts w:ascii="Times New Roman" w:eastAsia="Times New Roman" w:hAnsi="Times New Roman" w:cs="Times New Roman"/>
                <w:sz w:val="24"/>
                <w:szCs w:val="24"/>
                <w:lang w:eastAsia="lv-LV"/>
              </w:rPr>
              <w:t xml:space="preserve"> </w:t>
            </w:r>
            <w:r w:rsidRPr="00210F34" w:rsidR="00F7257E">
              <w:rPr>
                <w:rFonts w:ascii="Times New Roman" w:eastAsia="Times New Roman" w:hAnsi="Times New Roman" w:cs="Times New Roman"/>
                <w:sz w:val="24"/>
                <w:szCs w:val="24"/>
                <w:lang w:eastAsia="lv-LV"/>
              </w:rPr>
              <w:t>Izstrādātais</w:t>
            </w:r>
            <w:r w:rsidRPr="00210F34" w:rsidR="00E25187">
              <w:rPr>
                <w:rFonts w:ascii="Times New Roman" w:eastAsia="Times New Roman" w:hAnsi="Times New Roman" w:cs="Times New Roman"/>
                <w:sz w:val="24"/>
                <w:szCs w:val="24"/>
                <w:lang w:eastAsia="lv-LV"/>
              </w:rPr>
              <w:t xml:space="preserve"> </w:t>
            </w:r>
            <w:r w:rsidRPr="00210F34" w:rsidR="00F7257E">
              <w:rPr>
                <w:rFonts w:ascii="Times New Roman" w:eastAsia="Times New Roman" w:hAnsi="Times New Roman" w:cs="Times New Roman"/>
                <w:sz w:val="24"/>
                <w:szCs w:val="24"/>
                <w:lang w:eastAsia="lv-LV"/>
              </w:rPr>
              <w:t xml:space="preserve">Noteikumu projekts </w:t>
            </w:r>
            <w:r w:rsidRPr="00210F34" w:rsidR="00E25187">
              <w:rPr>
                <w:rFonts w:ascii="Times New Roman" w:eastAsia="Times New Roman" w:hAnsi="Times New Roman" w:cs="Times New Roman"/>
                <w:sz w:val="24"/>
                <w:szCs w:val="24"/>
                <w:lang w:eastAsia="lv-LV"/>
              </w:rPr>
              <w:t xml:space="preserve">paredz </w:t>
            </w:r>
            <w:r w:rsidRPr="00210F34" w:rsidR="003513E5">
              <w:rPr>
                <w:rFonts w:ascii="Times New Roman" w:eastAsia="Times New Roman" w:hAnsi="Times New Roman" w:cs="Times New Roman"/>
                <w:sz w:val="24"/>
                <w:szCs w:val="24"/>
                <w:lang w:eastAsia="lv-LV"/>
              </w:rPr>
              <w:t>jauna</w:t>
            </w:r>
            <w:r w:rsidRPr="00210F34" w:rsidR="00914F2C">
              <w:rPr>
                <w:rFonts w:ascii="Times New Roman" w:eastAsia="Times New Roman" w:hAnsi="Times New Roman" w:cs="Times New Roman"/>
                <w:sz w:val="24"/>
                <w:szCs w:val="24"/>
                <w:lang w:eastAsia="lv-LV"/>
              </w:rPr>
              <w:t xml:space="preserve">s </w:t>
            </w:r>
            <w:r w:rsidRPr="00210F34" w:rsidR="002C05BB">
              <w:rPr>
                <w:rFonts w:ascii="Times New Roman" w:eastAsia="Times New Roman" w:hAnsi="Times New Roman" w:cs="Times New Roman"/>
                <w:sz w:val="24"/>
                <w:szCs w:val="24"/>
                <w:lang w:eastAsia="lv-LV"/>
              </w:rPr>
              <w:t xml:space="preserve">oficiālās statistikas veidlapas </w:t>
            </w:r>
            <w:r w:rsidRPr="00210F34" w:rsidR="00E25187">
              <w:rPr>
                <w:rFonts w:ascii="Times New Roman" w:eastAsia="Times New Roman" w:hAnsi="Times New Roman" w:cs="Times New Roman"/>
                <w:sz w:val="24"/>
                <w:szCs w:val="24"/>
                <w:lang w:eastAsia="lv-LV"/>
              </w:rPr>
              <w:t>veselības aprūpes jomā</w:t>
            </w:r>
            <w:r w:rsidRPr="00210F34" w:rsidR="00862358">
              <w:rPr>
                <w:rFonts w:ascii="Times New Roman" w:eastAsia="Times New Roman" w:hAnsi="Times New Roman" w:cs="Times New Roman"/>
                <w:sz w:val="24"/>
                <w:szCs w:val="24"/>
                <w:lang w:eastAsia="lv-LV"/>
              </w:rPr>
              <w:t xml:space="preserve"> (turpmāk- pārskata veidlapas)</w:t>
            </w:r>
            <w:r w:rsidRPr="00210F34" w:rsidR="0008020C">
              <w:rPr>
                <w:rFonts w:ascii="Times New Roman" w:eastAsia="Times New Roman" w:hAnsi="Times New Roman" w:cs="Times New Roman"/>
                <w:sz w:val="24"/>
                <w:szCs w:val="24"/>
                <w:lang w:eastAsia="lv-LV"/>
              </w:rPr>
              <w:t xml:space="preserve">, apstiprina </w:t>
            </w:r>
            <w:r w:rsidRPr="00210F34" w:rsidR="003513E5">
              <w:rPr>
                <w:rFonts w:ascii="Times New Roman" w:eastAsia="Times New Roman" w:hAnsi="Times New Roman" w:cs="Times New Roman"/>
                <w:sz w:val="24"/>
                <w:szCs w:val="24"/>
                <w:lang w:eastAsia="lv-LV"/>
              </w:rPr>
              <w:t xml:space="preserve">pārskatu </w:t>
            </w:r>
            <w:r w:rsidRPr="00210F34" w:rsidR="0008020C">
              <w:rPr>
                <w:rFonts w:ascii="Times New Roman" w:eastAsia="Times New Roman" w:hAnsi="Times New Roman" w:cs="Times New Roman"/>
                <w:sz w:val="24"/>
                <w:szCs w:val="24"/>
                <w:lang w:eastAsia="lv-LV"/>
              </w:rPr>
              <w:t xml:space="preserve">veidlapu paraugus un nosaka to iesniegšanas kārtību. </w:t>
            </w:r>
            <w:r w:rsidRPr="00210F34" w:rsidR="00AE683F">
              <w:rPr>
                <w:rFonts w:ascii="Times New Roman" w:eastAsia="Times New Roman" w:hAnsi="Times New Roman" w:cs="Times New Roman"/>
                <w:sz w:val="24"/>
                <w:szCs w:val="24"/>
                <w:lang w:eastAsia="lv-LV"/>
              </w:rPr>
              <w:t xml:space="preserve">Veselības aprūpes </w:t>
            </w:r>
            <w:r w:rsidRPr="00210F34" w:rsidR="008F3BBB">
              <w:rPr>
                <w:rFonts w:ascii="Times New Roman" w:eastAsia="Times New Roman" w:hAnsi="Times New Roman" w:cs="Times New Roman"/>
                <w:sz w:val="24"/>
                <w:szCs w:val="24"/>
                <w:lang w:eastAsia="lv-LV"/>
              </w:rPr>
              <w:t>pārskatu veidlapas</w:t>
            </w:r>
            <w:r w:rsidRPr="00210F34" w:rsidR="00914F2C">
              <w:rPr>
                <w:rFonts w:ascii="Times New Roman" w:eastAsia="Times New Roman" w:hAnsi="Times New Roman" w:cs="Times New Roman"/>
                <w:sz w:val="24"/>
                <w:szCs w:val="24"/>
                <w:lang w:eastAsia="lv-LV"/>
              </w:rPr>
              <w:t xml:space="preserve"> sniedz </w:t>
            </w:r>
            <w:r w:rsidRPr="00210F34" w:rsidR="00AE683F">
              <w:rPr>
                <w:rFonts w:ascii="Times New Roman" w:eastAsia="Times New Roman" w:hAnsi="Times New Roman" w:cs="Times New Roman"/>
                <w:sz w:val="24"/>
                <w:szCs w:val="24"/>
                <w:lang w:eastAsia="lv-LV"/>
              </w:rPr>
              <w:t>statistikas d</w:t>
            </w:r>
            <w:r w:rsidRPr="00210F34" w:rsidR="00914F2C">
              <w:rPr>
                <w:rFonts w:ascii="Times New Roman" w:eastAsia="Times New Roman" w:hAnsi="Times New Roman" w:cs="Times New Roman"/>
                <w:sz w:val="24"/>
                <w:szCs w:val="24"/>
                <w:lang w:eastAsia="lv-LV"/>
              </w:rPr>
              <w:t>atus, kas</w:t>
            </w:r>
            <w:r w:rsidRPr="00210F34" w:rsidR="00AE683F">
              <w:rPr>
                <w:rFonts w:ascii="Times New Roman" w:eastAsia="Times New Roman" w:hAnsi="Times New Roman" w:cs="Times New Roman"/>
                <w:sz w:val="24"/>
                <w:szCs w:val="24"/>
                <w:lang w:eastAsia="lv-LV"/>
              </w:rPr>
              <w:t xml:space="preserve"> nepieciešami veselība</w:t>
            </w:r>
            <w:r w:rsidRPr="00210F34" w:rsidR="00914F2C">
              <w:rPr>
                <w:rFonts w:ascii="Times New Roman" w:eastAsia="Times New Roman" w:hAnsi="Times New Roman" w:cs="Times New Roman"/>
                <w:sz w:val="24"/>
                <w:szCs w:val="24"/>
                <w:lang w:eastAsia="lv-LV"/>
              </w:rPr>
              <w:t>s aprūpes rādītāju aprēķinam, to izvērtējumam un monitoringam, kā arī nodrošina</w:t>
            </w:r>
            <w:r w:rsidRPr="00210F34" w:rsidR="00AE683F">
              <w:rPr>
                <w:rFonts w:ascii="Times New Roman" w:eastAsia="Times New Roman" w:hAnsi="Times New Roman" w:cs="Times New Roman"/>
                <w:sz w:val="24"/>
                <w:szCs w:val="24"/>
                <w:lang w:eastAsia="lv-LV"/>
              </w:rPr>
              <w:t xml:space="preserve"> datu dinamiku ilgstošā laika periodā.</w:t>
            </w:r>
            <w:r w:rsidRPr="00210F34" w:rsidR="00FE73CE">
              <w:rPr>
                <w:rFonts w:ascii="Times New Roman" w:eastAsia="Times New Roman" w:hAnsi="Times New Roman" w:cs="Times New Roman"/>
                <w:sz w:val="24"/>
                <w:szCs w:val="24"/>
                <w:lang w:eastAsia="lv-LV"/>
              </w:rPr>
              <w:t xml:space="preserve"> </w:t>
            </w:r>
            <w:r w:rsidRPr="00210F34" w:rsidR="003903C5">
              <w:rPr>
                <w:rFonts w:ascii="Times New Roman" w:eastAsia="Times New Roman" w:hAnsi="Times New Roman" w:cs="Times New Roman"/>
                <w:sz w:val="24"/>
                <w:szCs w:val="24"/>
                <w:lang w:eastAsia="lv-LV"/>
              </w:rPr>
              <w:br/>
              <w:t>Statistiskās informācijas nodrošināšana</w:t>
            </w:r>
            <w:r w:rsidR="00844C73">
              <w:rPr>
                <w:rFonts w:ascii="Times New Roman" w:eastAsia="Times New Roman" w:hAnsi="Times New Roman" w:cs="Times New Roman"/>
                <w:sz w:val="24"/>
                <w:szCs w:val="24"/>
                <w:lang w:eastAsia="lv-LV"/>
              </w:rPr>
              <w:t>s nepieciešamību</w:t>
            </w:r>
            <w:r w:rsidRPr="00210F34" w:rsidR="003903C5">
              <w:rPr>
                <w:rFonts w:ascii="Times New Roman" w:eastAsia="Times New Roman" w:hAnsi="Times New Roman" w:cs="Times New Roman"/>
                <w:sz w:val="24"/>
                <w:szCs w:val="24"/>
                <w:lang w:eastAsia="lv-LV"/>
              </w:rPr>
              <w:t xml:space="preserve"> </w:t>
            </w:r>
            <w:r w:rsidR="00844C73">
              <w:rPr>
                <w:rFonts w:ascii="Times New Roman" w:eastAsia="Times New Roman" w:hAnsi="Times New Roman" w:cs="Times New Roman"/>
                <w:sz w:val="24"/>
                <w:szCs w:val="24"/>
                <w:lang w:eastAsia="lv-LV"/>
              </w:rPr>
              <w:t>nosaka</w:t>
            </w:r>
            <w:r w:rsidRPr="00210F34" w:rsidR="003903C5">
              <w:rPr>
                <w:rFonts w:ascii="Times New Roman" w:eastAsia="Times New Roman" w:hAnsi="Times New Roman" w:cs="Times New Roman"/>
                <w:sz w:val="24"/>
                <w:szCs w:val="24"/>
                <w:lang w:eastAsia="lv-LV"/>
              </w:rPr>
              <w:t xml:space="preserve"> </w:t>
            </w:r>
            <w:r w:rsidR="00DB51E8">
              <w:rPr>
                <w:rFonts w:ascii="Times New Roman" w:eastAsia="Times New Roman" w:hAnsi="Times New Roman" w:cs="Times New Roman"/>
                <w:sz w:val="24"/>
                <w:szCs w:val="24"/>
                <w:lang w:eastAsia="lv-LV"/>
              </w:rPr>
              <w:t xml:space="preserve">arī </w:t>
            </w:r>
            <w:r w:rsidRPr="00210F34" w:rsidR="003903C5">
              <w:rPr>
                <w:rFonts w:ascii="Times New Roman" w:eastAsia="Times New Roman" w:hAnsi="Times New Roman" w:cs="Times New Roman"/>
                <w:sz w:val="24"/>
                <w:szCs w:val="24"/>
                <w:lang w:eastAsia="lv-LV"/>
              </w:rPr>
              <w:t xml:space="preserve">Eiropas Kopienas dibināšanas </w:t>
            </w:r>
            <w:r w:rsidRPr="00210F34" w:rsidR="00844C73">
              <w:rPr>
                <w:rFonts w:ascii="Times New Roman" w:eastAsia="Times New Roman" w:hAnsi="Times New Roman" w:cs="Times New Roman"/>
                <w:sz w:val="24"/>
                <w:szCs w:val="24"/>
                <w:lang w:eastAsia="lv-LV"/>
              </w:rPr>
              <w:t>līgum</w:t>
            </w:r>
            <w:r w:rsidR="00844C73">
              <w:rPr>
                <w:rFonts w:ascii="Times New Roman" w:eastAsia="Times New Roman" w:hAnsi="Times New Roman" w:cs="Times New Roman"/>
                <w:sz w:val="24"/>
                <w:szCs w:val="24"/>
                <w:lang w:eastAsia="lv-LV"/>
              </w:rPr>
              <w:t>s</w:t>
            </w:r>
            <w:r w:rsidRPr="00210F34" w:rsidR="00844C73">
              <w:rPr>
                <w:rFonts w:ascii="Times New Roman" w:eastAsia="Times New Roman" w:hAnsi="Times New Roman" w:cs="Times New Roman"/>
                <w:sz w:val="24"/>
                <w:szCs w:val="24"/>
                <w:lang w:eastAsia="lv-LV"/>
              </w:rPr>
              <w:t xml:space="preserve"> </w:t>
            </w:r>
            <w:r w:rsidR="003F3464">
              <w:rPr>
                <w:rFonts w:ascii="Times New Roman" w:eastAsia="Times New Roman" w:hAnsi="Times New Roman" w:cs="Times New Roman"/>
                <w:sz w:val="24"/>
                <w:szCs w:val="24"/>
                <w:lang w:eastAsia="lv-LV"/>
              </w:rPr>
              <w:t>(jo īpaši tā 285.pants</w:t>
            </w:r>
            <w:r w:rsidRPr="00210F34" w:rsidR="003903C5">
              <w:rPr>
                <w:rFonts w:ascii="Times New Roman" w:eastAsia="Times New Roman" w:hAnsi="Times New Roman" w:cs="Times New Roman"/>
                <w:sz w:val="24"/>
                <w:szCs w:val="24"/>
                <w:lang w:eastAsia="lv-LV"/>
              </w:rPr>
              <w:t xml:space="preserve">), Eiropas Parlamenta un Padomes </w:t>
            </w:r>
            <w:r w:rsidRPr="00210F34" w:rsidR="00844C73">
              <w:rPr>
                <w:rFonts w:ascii="Times New Roman" w:eastAsia="Times New Roman" w:hAnsi="Times New Roman" w:cs="Times New Roman"/>
                <w:sz w:val="24"/>
                <w:szCs w:val="24"/>
                <w:lang w:eastAsia="lv-LV"/>
              </w:rPr>
              <w:t>Regul</w:t>
            </w:r>
            <w:r w:rsidR="00844C73">
              <w:rPr>
                <w:rFonts w:ascii="Times New Roman" w:eastAsia="Times New Roman" w:hAnsi="Times New Roman" w:cs="Times New Roman"/>
                <w:sz w:val="24"/>
                <w:szCs w:val="24"/>
                <w:lang w:eastAsia="lv-LV"/>
              </w:rPr>
              <w:t>a</w:t>
            </w:r>
            <w:r w:rsidRPr="00210F34" w:rsidR="00844C73">
              <w:rPr>
                <w:rFonts w:ascii="Times New Roman" w:eastAsia="Times New Roman" w:hAnsi="Times New Roman" w:cs="Times New Roman"/>
                <w:sz w:val="24"/>
                <w:szCs w:val="24"/>
                <w:lang w:eastAsia="lv-LV"/>
              </w:rPr>
              <w:t xml:space="preserve"> </w:t>
            </w:r>
            <w:r w:rsidRPr="00210F34" w:rsidR="003903C5">
              <w:rPr>
                <w:rFonts w:ascii="Times New Roman" w:eastAsia="Times New Roman" w:hAnsi="Times New Roman" w:cs="Times New Roman"/>
                <w:sz w:val="24"/>
                <w:szCs w:val="24"/>
                <w:lang w:eastAsia="lv-LV"/>
              </w:rPr>
              <w:t xml:space="preserve">(EK) Nr. 223/2009 “Regula par Eiropas statistiku”, Eiropas Parlamenta un Padomes </w:t>
            </w:r>
            <w:r w:rsidRPr="00210F34" w:rsidR="00844C73">
              <w:rPr>
                <w:rFonts w:ascii="Times New Roman" w:eastAsia="Times New Roman" w:hAnsi="Times New Roman" w:cs="Times New Roman"/>
                <w:sz w:val="24"/>
                <w:szCs w:val="24"/>
                <w:lang w:eastAsia="lv-LV"/>
              </w:rPr>
              <w:t>Regul</w:t>
            </w:r>
            <w:r w:rsidR="00844C73">
              <w:rPr>
                <w:rFonts w:ascii="Times New Roman" w:eastAsia="Times New Roman" w:hAnsi="Times New Roman" w:cs="Times New Roman"/>
                <w:sz w:val="24"/>
                <w:szCs w:val="24"/>
                <w:lang w:eastAsia="lv-LV"/>
              </w:rPr>
              <w:t>a</w:t>
            </w:r>
            <w:r w:rsidRPr="00210F34" w:rsidR="00844C73">
              <w:rPr>
                <w:rFonts w:ascii="Times New Roman" w:eastAsia="Times New Roman" w:hAnsi="Times New Roman" w:cs="Times New Roman"/>
                <w:sz w:val="24"/>
                <w:szCs w:val="24"/>
                <w:lang w:eastAsia="lv-LV"/>
              </w:rPr>
              <w:t xml:space="preserve"> </w:t>
            </w:r>
            <w:r w:rsidRPr="00210F34" w:rsidR="003903C5">
              <w:rPr>
                <w:rFonts w:ascii="Times New Roman" w:eastAsia="Times New Roman" w:hAnsi="Times New Roman" w:cs="Times New Roman"/>
                <w:sz w:val="24"/>
                <w:szCs w:val="24"/>
                <w:lang w:eastAsia="lv-LV"/>
              </w:rPr>
              <w:t>(EK) Nr. 1338/2008 attiecībā uz Kopienas statistiku par sabiedrības veselību un veselības aizsardzību un drošību darbā.</w:t>
            </w:r>
          </w:p>
          <w:p w:rsidR="00AF497D" w:rsidRPr="00210F34" w:rsidP="00086847" w14:paraId="5FCFACF5" w14:textId="0DEB17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stat</w:t>
            </w:r>
            <w:r w:rsidR="008C4E13">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s</w:t>
            </w:r>
            <w:r w:rsidR="008C4E13">
              <w:rPr>
                <w:rFonts w:ascii="Times New Roman" w:eastAsia="Times New Roman" w:hAnsi="Times New Roman" w:cs="Times New Roman"/>
                <w:sz w:val="24"/>
                <w:szCs w:val="24"/>
                <w:lang w:eastAsia="lv-LV"/>
              </w:rPr>
              <w:t>tiskā p</w:t>
            </w:r>
            <w:r w:rsidRPr="00210F34" w:rsidR="003903C5">
              <w:rPr>
                <w:rFonts w:ascii="Times New Roman" w:eastAsia="Times New Roman" w:hAnsi="Times New Roman" w:cs="Times New Roman"/>
                <w:sz w:val="24"/>
                <w:szCs w:val="24"/>
                <w:lang w:eastAsia="lv-LV"/>
              </w:rPr>
              <w:t xml:space="preserve">amatinformācija tiek nodrošināta atbilstoši </w:t>
            </w:r>
            <w:bookmarkStart w:id="3" w:name="_Hlk494701548"/>
            <w:r w:rsidRPr="00210F34" w:rsidR="003903C5">
              <w:rPr>
                <w:rFonts w:ascii="Times New Roman" w:eastAsia="Times New Roman" w:hAnsi="Times New Roman" w:cs="Times New Roman"/>
                <w:sz w:val="24"/>
                <w:szCs w:val="24"/>
                <w:lang w:eastAsia="lv-LV"/>
              </w:rPr>
              <w:t>apvienotajai datu anketai “OECD/Eurostat/WHO-Europe Joint Data Collection on Non-Monetary Health Care Statistics”</w:t>
            </w:r>
            <w:bookmarkEnd w:id="3"/>
            <w:r w:rsidRPr="00210F34" w:rsidR="003903C5">
              <w:rPr>
                <w:rFonts w:ascii="Times New Roman" w:eastAsia="Times New Roman" w:hAnsi="Times New Roman" w:cs="Times New Roman"/>
                <w:sz w:val="24"/>
                <w:szCs w:val="24"/>
                <w:lang w:eastAsia="lv-LV"/>
              </w:rPr>
              <w:t>.</w:t>
            </w:r>
            <w:r w:rsidRPr="00210F34" w:rsidR="00CA2FD8">
              <w:rPr>
                <w:rFonts w:ascii="Times New Roman" w:eastAsia="Times New Roman" w:hAnsi="Times New Roman" w:cs="Times New Roman"/>
                <w:sz w:val="24"/>
                <w:szCs w:val="24"/>
                <w:lang w:eastAsia="lv-LV"/>
              </w:rPr>
              <w:t xml:space="preserve"> Veselības aprūpes statistikas pārskatu veidlapas (13 pielikumi) nepieciešamas statistiskās informācijas iegūšanai, kuras gatavošana izriet no starptautisko institūciju </w:t>
            </w:r>
            <w:r w:rsidR="008C4E13">
              <w:rPr>
                <w:rFonts w:ascii="Times New Roman" w:eastAsia="Times New Roman" w:hAnsi="Times New Roman" w:cs="Times New Roman"/>
                <w:sz w:val="24"/>
                <w:szCs w:val="24"/>
                <w:lang w:eastAsia="lv-LV"/>
              </w:rPr>
              <w:t xml:space="preserve">(OECD, EUROSTAT, PVO) </w:t>
            </w:r>
            <w:r w:rsidRPr="00210F34" w:rsidR="00CA2FD8">
              <w:rPr>
                <w:rFonts w:ascii="Times New Roman" w:eastAsia="Times New Roman" w:hAnsi="Times New Roman" w:cs="Times New Roman"/>
                <w:sz w:val="24"/>
                <w:szCs w:val="24"/>
                <w:lang w:eastAsia="lv-LV"/>
              </w:rPr>
              <w:t>regulāriem pieprasījumiem, kā arī kas tiek regulāri gatavota saskaņā ar iekšzemes lietotāju vajadzībām.</w:t>
            </w:r>
          </w:p>
          <w:p w:rsidR="009E1E99" w:rsidP="00086847" w14:paraId="3CB0B1D2" w14:textId="36586888">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2.</w:t>
            </w:r>
            <w:r w:rsidRPr="00210F34">
              <w:rPr>
                <w:rFonts w:ascii="Times New Roman" w:eastAsia="Times New Roman" w:hAnsi="Times New Roman" w:cs="Times New Roman"/>
                <w:sz w:val="24"/>
                <w:szCs w:val="24"/>
                <w:lang w:eastAsia="lv-LV"/>
              </w:rPr>
              <w:t xml:space="preserve"> </w:t>
            </w:r>
            <w:r w:rsidRPr="009E1E99" w:rsidR="009F4D8A">
              <w:rPr>
                <w:rFonts w:ascii="Times New Roman" w:eastAsia="Times New Roman" w:hAnsi="Times New Roman" w:cs="Times New Roman"/>
                <w:sz w:val="24"/>
                <w:szCs w:val="24"/>
                <w:lang w:eastAsia="lv-LV"/>
              </w:rPr>
              <w:t>Statistikas pārskatu veidlapas veselības aprūpes jomā tika izstrādātas, izvērtējot informācijas pi</w:t>
            </w:r>
            <w:r w:rsidRPr="009E1E99">
              <w:rPr>
                <w:rFonts w:ascii="Times New Roman" w:eastAsia="Times New Roman" w:hAnsi="Times New Roman" w:cs="Times New Roman"/>
                <w:sz w:val="24"/>
                <w:szCs w:val="24"/>
                <w:lang w:eastAsia="lv-LV"/>
              </w:rPr>
              <w:t xml:space="preserve">eejamību esošajos datu resursos - </w:t>
            </w:r>
            <w:r w:rsidRPr="0005327A" w:rsidR="0005327A">
              <w:rPr>
                <w:rFonts w:ascii="Times New Roman" w:eastAsia="Times New Roman" w:hAnsi="Times New Roman" w:cs="Times New Roman"/>
                <w:sz w:val="24"/>
                <w:szCs w:val="24"/>
                <w:lang w:eastAsia="lv-LV"/>
              </w:rPr>
              <w:t>Nacionālā veselības dienesta informācijas sistēmas par valsts apmaksātajiem veselības aprūpes pakalpojumiem (NVD VIS)</w:t>
            </w:r>
            <w:r w:rsidRPr="009E1E99" w:rsidR="009F4D8A">
              <w:rPr>
                <w:rFonts w:ascii="Times New Roman" w:eastAsia="Times New Roman" w:hAnsi="Times New Roman" w:cs="Times New Roman"/>
                <w:sz w:val="24"/>
                <w:szCs w:val="24"/>
                <w:lang w:eastAsia="lv-LV"/>
              </w:rPr>
              <w:t>, Ārstniecības iestāžu reģistrā, Ārstniecības personu un ārstniecības atbalsta personu </w:t>
            </w:r>
            <w:r>
              <w:rPr>
                <w:rFonts w:ascii="Times New Roman" w:eastAsia="Times New Roman" w:hAnsi="Times New Roman" w:cs="Times New Roman"/>
                <w:sz w:val="24"/>
                <w:szCs w:val="24"/>
                <w:lang w:eastAsia="lv-LV"/>
              </w:rPr>
              <w:t xml:space="preserve">reģistrā, kā </w:t>
            </w:r>
            <w:r w:rsidRPr="009E1E99" w:rsidR="009F4D8A">
              <w:rPr>
                <w:rFonts w:ascii="Times New Roman" w:eastAsia="Times New Roman" w:hAnsi="Times New Roman" w:cs="Times New Roman"/>
                <w:sz w:val="24"/>
                <w:szCs w:val="24"/>
                <w:lang w:eastAsia="lv-LV"/>
              </w:rPr>
              <w:t>arī ar noteiktām slimībām slimojošu pacientu reģistrā. Būtiski, ka ar noteiktām slimībām slimojošo pacientu reģistrs no 2018.</w:t>
            </w:r>
            <w:r w:rsidR="00E16EB7">
              <w:rPr>
                <w:rFonts w:ascii="Times New Roman" w:eastAsia="Times New Roman" w:hAnsi="Times New Roman" w:cs="Times New Roman"/>
                <w:sz w:val="24"/>
                <w:szCs w:val="24"/>
                <w:lang w:eastAsia="lv-LV"/>
              </w:rPr>
              <w:t>gada 1.janvāra</w:t>
            </w:r>
            <w:r w:rsidRPr="009E1E99" w:rsidR="009F4D8A">
              <w:rPr>
                <w:rFonts w:ascii="Times New Roman" w:eastAsia="Times New Roman" w:hAnsi="Times New Roman" w:cs="Times New Roman"/>
                <w:sz w:val="24"/>
                <w:szCs w:val="24"/>
                <w:lang w:eastAsia="lv-LV"/>
              </w:rPr>
              <w:t xml:space="preserve"> reģistram nepieciešamos datus nepersonalizētā veidā saņems no vienotajā veselības nozares elektroniskajā infor</w:t>
            </w:r>
            <w:r>
              <w:rPr>
                <w:rFonts w:ascii="Times New Roman" w:eastAsia="Times New Roman" w:hAnsi="Times New Roman" w:cs="Times New Roman"/>
                <w:sz w:val="24"/>
                <w:szCs w:val="24"/>
                <w:lang w:eastAsia="lv-LV"/>
              </w:rPr>
              <w:t xml:space="preserve">mācijas sistēmā jeb e-veselības sistēmā </w:t>
            </w:r>
            <w:r w:rsidRPr="009E1E99" w:rsidR="009F4D8A">
              <w:rPr>
                <w:rFonts w:ascii="Times New Roman" w:eastAsia="Times New Roman" w:hAnsi="Times New Roman" w:cs="Times New Roman"/>
                <w:sz w:val="24"/>
                <w:szCs w:val="24"/>
                <w:lang w:eastAsia="lv-LV"/>
              </w:rPr>
              <w:t>ārstniecības iestāžu aizpildītajiem medicīniskajiem dokumentiem.  </w:t>
            </w:r>
          </w:p>
          <w:p w:rsidR="009E1E99" w:rsidP="00086847" w14:paraId="318BA83A" w14:textId="7309567D">
            <w:pPr>
              <w:spacing w:after="0" w:line="240" w:lineRule="auto"/>
              <w:jc w:val="both"/>
              <w:rPr>
                <w:rFonts w:ascii="Times New Roman" w:eastAsia="Times New Roman" w:hAnsi="Times New Roman" w:cs="Times New Roman"/>
                <w:sz w:val="24"/>
                <w:szCs w:val="24"/>
                <w:lang w:eastAsia="lv-LV"/>
              </w:rPr>
            </w:pPr>
            <w:r w:rsidRPr="009E1E99">
              <w:rPr>
                <w:rFonts w:ascii="Times New Roman" w:eastAsia="Times New Roman" w:hAnsi="Times New Roman" w:cs="Times New Roman"/>
                <w:sz w:val="24"/>
                <w:szCs w:val="24"/>
                <w:lang w:eastAsia="lv-LV"/>
              </w:rPr>
              <w:t>Patreiz, salīdzinot ar noteikumiem Nr.10, kur bija iekļauti 20 statistikas pārskati (t.sk. trīs pār</w:t>
            </w:r>
            <w:r w:rsidR="00E16EB7">
              <w:rPr>
                <w:rFonts w:ascii="Times New Roman" w:eastAsia="Times New Roman" w:hAnsi="Times New Roman" w:cs="Times New Roman"/>
                <w:sz w:val="24"/>
                <w:szCs w:val="24"/>
                <w:lang w:eastAsia="lv-LV"/>
              </w:rPr>
              <w:t xml:space="preserve">skati, kas sniedzami ZVA), </w:t>
            </w:r>
            <w:r w:rsidRPr="009E1E99">
              <w:rPr>
                <w:rFonts w:ascii="Times New Roman" w:eastAsia="Times New Roman" w:hAnsi="Times New Roman" w:cs="Times New Roman"/>
                <w:sz w:val="24"/>
                <w:szCs w:val="24"/>
                <w:lang w:eastAsia="lv-LV"/>
              </w:rPr>
              <w:t>Noteikumu projekts paredz 13 pārskatu veidlapas veselības aprūpes jomā un 3</w:t>
            </w:r>
            <w:r w:rsidR="0012641E">
              <w:rPr>
                <w:rFonts w:ascii="Times New Roman" w:eastAsia="Times New Roman" w:hAnsi="Times New Roman" w:cs="Times New Roman"/>
                <w:sz w:val="24"/>
                <w:szCs w:val="24"/>
                <w:lang w:eastAsia="lv-LV"/>
              </w:rPr>
              <w:t xml:space="preserve"> pārskatu veidlapas</w:t>
            </w:r>
            <w:r w:rsidRPr="009E1E99">
              <w:rPr>
                <w:rFonts w:ascii="Times New Roman" w:eastAsia="Times New Roman" w:hAnsi="Times New Roman" w:cs="Times New Roman"/>
                <w:sz w:val="24"/>
                <w:szCs w:val="24"/>
                <w:lang w:eastAsia="lv-LV"/>
              </w:rPr>
              <w:t xml:space="preserve">, kas sniedzamas ZVA. Daļa no pārskatu veidlapām ir izslēgtas vispār, jo, kā minēts iepriekš, dati ir iegūstami, izmantojot administratīvos datu avotus, savukārt daļa mainītas vai apvienotas, lai uzlabotu un pilnveidotu datu apkopošanas procesu. </w:t>
            </w:r>
          </w:p>
          <w:p w:rsidR="009F4D8A" w:rsidP="00086847" w14:paraId="0E93DB9F" w14:textId="6EB0B205">
            <w:pPr>
              <w:spacing w:after="0" w:line="240" w:lineRule="auto"/>
              <w:jc w:val="both"/>
              <w:rPr>
                <w:rFonts w:ascii="Times New Roman" w:eastAsia="Times New Roman" w:hAnsi="Times New Roman" w:cs="Times New Roman"/>
                <w:sz w:val="24"/>
                <w:szCs w:val="24"/>
                <w:lang w:eastAsia="lv-LV"/>
              </w:rPr>
            </w:pPr>
            <w:r w:rsidRPr="009E1E99">
              <w:rPr>
                <w:rFonts w:ascii="Times New Roman" w:eastAsia="Times New Roman" w:hAnsi="Times New Roman" w:cs="Times New Roman"/>
                <w:sz w:val="24"/>
                <w:szCs w:val="24"/>
                <w:lang w:eastAsia="lv-LV"/>
              </w:rPr>
              <w:t>Arī nākotnē paredzēts izvērtēt iespējas mazināt administratīvo slogu ārstniecības iestādēm, kas saistīts ar veselības aprūpes statistikas pā</w:t>
            </w:r>
            <w:r w:rsidRPr="009E1E99" w:rsidR="009E1E99">
              <w:rPr>
                <w:rFonts w:ascii="Times New Roman" w:eastAsia="Times New Roman" w:hAnsi="Times New Roman" w:cs="Times New Roman"/>
                <w:sz w:val="24"/>
                <w:szCs w:val="24"/>
                <w:lang w:eastAsia="lv-LV"/>
              </w:rPr>
              <w:t>rskatu sagatavošanu. Piemēram, </w:t>
            </w:r>
            <w:r w:rsidRPr="009E1E99">
              <w:rPr>
                <w:rFonts w:ascii="Times New Roman" w:eastAsia="Times New Roman" w:hAnsi="Times New Roman" w:cs="Times New Roman"/>
                <w:sz w:val="24"/>
                <w:szCs w:val="24"/>
                <w:lang w:eastAsia="lv-LV"/>
              </w:rPr>
              <w:t>attīstot E-veselības sistēmu un paredzot,</w:t>
            </w:r>
            <w:r w:rsidR="009E1E99">
              <w:rPr>
                <w:rFonts w:ascii="Times New Roman" w:eastAsia="Times New Roman" w:hAnsi="Times New Roman" w:cs="Times New Roman"/>
                <w:sz w:val="24"/>
                <w:szCs w:val="24"/>
                <w:lang w:eastAsia="lv-LV"/>
              </w:rPr>
              <w:t xml:space="preserve"> ka </w:t>
            </w:r>
            <w:r w:rsidRPr="009E1E99">
              <w:rPr>
                <w:rFonts w:ascii="Times New Roman" w:eastAsia="Times New Roman" w:hAnsi="Times New Roman" w:cs="Times New Roman"/>
                <w:sz w:val="24"/>
                <w:szCs w:val="24"/>
                <w:lang w:eastAsia="lv-LV"/>
              </w:rPr>
              <w:t>nepieciešamā veselības aprūpes statistiskā informācija var tikt iegūta no E-veselības sistēmas datu noliktavas, ja e-v</w:t>
            </w:r>
            <w:r w:rsidRPr="009E1E99" w:rsidR="009E1E99">
              <w:rPr>
                <w:rFonts w:ascii="Times New Roman" w:eastAsia="Times New Roman" w:hAnsi="Times New Roman" w:cs="Times New Roman"/>
                <w:sz w:val="24"/>
                <w:szCs w:val="24"/>
                <w:lang w:eastAsia="lv-LV"/>
              </w:rPr>
              <w:t xml:space="preserve">eselības sistēmā informācija </w:t>
            </w:r>
            <w:r w:rsidRPr="009E1E99">
              <w:rPr>
                <w:rFonts w:ascii="Times New Roman" w:eastAsia="Times New Roman" w:hAnsi="Times New Roman" w:cs="Times New Roman"/>
                <w:sz w:val="24"/>
                <w:szCs w:val="24"/>
                <w:lang w:eastAsia="lv-LV"/>
              </w:rPr>
              <w:t>ir pietiekamā apjomā un kvalitātē. Veicot E-veselības sistēmas attīstīšanu, tiks izvērtēts, vai statistikas pārskatos iekļaujamo informāciju būtu iespējams iegūt no E-veselības sistēmā  uzkrājamiem datiem, kā būtu nepieciešams papildināt E-veselības sistēmā uzkrājamo datu apjomu, kā arī kāds varētu būt šādu pārskatu veidošanas funkcionalitātes izstrādei nepieciešamais finansējuma apmērs</w:t>
            </w:r>
            <w:r w:rsidR="009E1E99">
              <w:rPr>
                <w:rFonts w:ascii="Times New Roman" w:eastAsia="Times New Roman" w:hAnsi="Times New Roman" w:cs="Times New Roman"/>
                <w:sz w:val="24"/>
                <w:szCs w:val="24"/>
                <w:lang w:eastAsia="lv-LV"/>
              </w:rPr>
              <w:t>.</w:t>
            </w:r>
          </w:p>
          <w:p w:rsidR="00FF530F" w:rsidRPr="00210F34" w:rsidP="00086847" w14:paraId="6CD46E9A" w14:textId="27AB1B22">
            <w:pPr>
              <w:spacing w:after="0" w:line="240" w:lineRule="auto"/>
              <w:jc w:val="both"/>
              <w:rPr>
                <w:rFonts w:ascii="Times New Roman" w:eastAsia="Times New Roman" w:hAnsi="Times New Roman" w:cs="Times New Roman"/>
                <w:sz w:val="24"/>
                <w:szCs w:val="24"/>
                <w:lang w:eastAsia="lv-LV"/>
              </w:rPr>
            </w:pPr>
          </w:p>
          <w:p w:rsidR="00FE73CE" w:rsidP="00086847" w14:paraId="373C9048" w14:textId="440757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47BE2">
              <w:rPr>
                <w:rFonts w:ascii="Times New Roman" w:eastAsia="Times New Roman" w:hAnsi="Times New Roman" w:cs="Times New Roman"/>
                <w:sz w:val="24"/>
                <w:szCs w:val="24"/>
                <w:lang w:eastAsia="lv-LV"/>
              </w:rPr>
              <w:t xml:space="preserve">oteikumu Nr. 10 1. pielikums </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Pārskats par iedzīvotāju imunizāciju un imunizācijas valsts programmas ietvaros vakcinētajām personām</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 xml:space="preserve"> un 17. pielikums </w:t>
            </w:r>
            <w:r>
              <w:rPr>
                <w:rFonts w:ascii="Times New Roman" w:eastAsia="Times New Roman" w:hAnsi="Times New Roman" w:cs="Times New Roman"/>
                <w:sz w:val="24"/>
                <w:szCs w:val="24"/>
                <w:lang w:eastAsia="lv-LV"/>
              </w:rPr>
              <w:t>“P</w:t>
            </w:r>
            <w:r w:rsidRPr="00247BE2">
              <w:rPr>
                <w:rFonts w:ascii="Times New Roman" w:eastAsia="Times New Roman" w:hAnsi="Times New Roman" w:cs="Times New Roman"/>
                <w:sz w:val="24"/>
                <w:szCs w:val="24"/>
                <w:lang w:eastAsia="lv-LV"/>
              </w:rPr>
              <w:t>ārskats par atsevišķām infekcijas un parazitārajām slimībām</w:t>
            </w:r>
            <w:r>
              <w:rPr>
                <w:rFonts w:ascii="Times New Roman" w:eastAsia="Times New Roman" w:hAnsi="Times New Roman" w:cs="Times New Roman"/>
                <w:sz w:val="24"/>
                <w:szCs w:val="24"/>
                <w:lang w:eastAsia="lv-LV"/>
              </w:rPr>
              <w:t>”</w:t>
            </w:r>
            <w:r w:rsidRPr="00247BE2">
              <w:rPr>
                <w:rFonts w:ascii="Times New Roman" w:eastAsia="Times New Roman" w:hAnsi="Times New Roman" w:cs="Times New Roman"/>
                <w:sz w:val="24"/>
                <w:szCs w:val="24"/>
                <w:lang w:eastAsia="lv-LV"/>
              </w:rPr>
              <w:t xml:space="preserve"> iekļauts Ministru kabineta 2000. gada 26. septembra noteikumu Nr. 330 „Vakcinācijas noteikumi” un 1999. gada 5. janvāra Ministru kabineta noteikumu Nr.7 „Infekcijas slimību reģistrācijas kārtība” tiesiskajā regulējumā. Līdz ar to  šīs veidlapas vairs nav iekļautas Noteikumu projektā.</w:t>
            </w:r>
          </w:p>
          <w:p w:rsidR="00EB2999" w:rsidP="00086847" w14:paraId="79C1A66D" w14:textId="591DBB7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717E5">
              <w:rPr>
                <w:rFonts w:ascii="Times New Roman" w:eastAsia="Times New Roman" w:hAnsi="Times New Roman" w:cs="Times New Roman"/>
                <w:sz w:val="24"/>
                <w:szCs w:val="24"/>
                <w:lang w:eastAsia="lv-LV"/>
              </w:rPr>
              <w:t>oteikumu Nr. 10 2.</w:t>
            </w:r>
            <w:r>
              <w:rPr>
                <w:rFonts w:ascii="Times New Roman" w:eastAsia="Times New Roman" w:hAnsi="Times New Roman" w:cs="Times New Roman"/>
                <w:sz w:val="24"/>
                <w:szCs w:val="24"/>
                <w:lang w:eastAsia="lv-LV"/>
              </w:rPr>
              <w:t>, 3., 4. un 5</w:t>
            </w:r>
            <w:r w:rsidR="004C2711">
              <w:rPr>
                <w:rFonts w:ascii="Times New Roman" w:eastAsia="Times New Roman" w:hAnsi="Times New Roman" w:cs="Times New Roman"/>
                <w:sz w:val="24"/>
                <w:szCs w:val="24"/>
                <w:lang w:eastAsia="lv-LV"/>
              </w:rPr>
              <w:t>. </w:t>
            </w:r>
            <w:r w:rsidRPr="00E717E5">
              <w:rPr>
                <w:rFonts w:ascii="Times New Roman" w:eastAsia="Times New Roman" w:hAnsi="Times New Roman" w:cs="Times New Roman"/>
                <w:sz w:val="24"/>
                <w:szCs w:val="24"/>
                <w:lang w:eastAsia="lv-LV"/>
              </w:rPr>
              <w:t>pielikum</w:t>
            </w:r>
            <w:r>
              <w:rPr>
                <w:rFonts w:ascii="Times New Roman" w:eastAsia="Times New Roman" w:hAnsi="Times New Roman" w:cs="Times New Roman"/>
                <w:sz w:val="24"/>
                <w:szCs w:val="24"/>
                <w:lang w:eastAsia="lv-LV"/>
              </w:rPr>
              <w:t>ā</w:t>
            </w:r>
            <w:r w:rsidRPr="00247B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iekļautajos pārskatos - </w:t>
            </w:r>
            <w:r>
              <w:rPr>
                <w:rFonts w:ascii="Times New Roman" w:eastAsia="Times New Roman" w:hAnsi="Times New Roman" w:cs="Times New Roman"/>
                <w:sz w:val="24"/>
                <w:szCs w:val="24"/>
                <w:lang w:eastAsia="lv-LV"/>
              </w:rPr>
              <w:t>“P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saslimstību ar ļaundabīgiem audz</w:t>
            </w:r>
            <w:r w:rsidRPr="00247BE2">
              <w:rPr>
                <w:rFonts w:ascii="Times New Roman" w:eastAsia="Times New Roman" w:hAnsi="Times New Roman" w:cs="Times New Roman"/>
                <w:sz w:val="24"/>
                <w:szCs w:val="24"/>
                <w:lang w:eastAsia="lv-LV"/>
              </w:rPr>
              <w:t>ējiem un slimnieku kontingentu</w:t>
            </w:r>
            <w:r>
              <w:rPr>
                <w:rFonts w:ascii="Times New Roman" w:eastAsia="Times New Roman" w:hAnsi="Times New Roman" w:cs="Times New Roman"/>
                <w:sz w:val="24"/>
                <w:szCs w:val="24"/>
                <w:lang w:eastAsia="lv-LV"/>
              </w:rPr>
              <w:t>”, “P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saslimstību ar visu formu aktīvu tuberkulozi un tuberkulozes slimniekiem</w:t>
            </w:r>
            <w:r>
              <w:rPr>
                <w:rFonts w:ascii="Times New Roman" w:eastAsia="Times New Roman" w:hAnsi="Times New Roman" w:cs="Times New Roman"/>
                <w:sz w:val="24"/>
                <w:szCs w:val="24"/>
                <w:lang w:eastAsia="lv-LV"/>
              </w:rPr>
              <w:t>“</w:t>
            </w:r>
            <w:r w:rsidRPr="00CF06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psihiatriskajām saslimšanām un psihiski slimo kontingentu un </w:t>
            </w:r>
            <w:r>
              <w:rPr>
                <w:rFonts w:ascii="Times New Roman" w:eastAsia="Times New Roman" w:hAnsi="Times New Roman" w:cs="Times New Roman"/>
                <w:sz w:val="24"/>
                <w:szCs w:val="24"/>
                <w:lang w:eastAsia="lv-LV"/>
              </w:rPr>
              <w:t>“P</w:t>
            </w:r>
            <w:r w:rsidRPr="00CF0667">
              <w:rPr>
                <w:rFonts w:ascii="Times New Roman" w:eastAsia="Times New Roman" w:hAnsi="Times New Roman" w:cs="Times New Roman"/>
                <w:sz w:val="24"/>
                <w:szCs w:val="24"/>
                <w:lang w:eastAsia="lv-LV"/>
              </w:rPr>
              <w:t>ārskat</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par psihiskiem un uzvedības traucējumiem psihoaktīvo vielu lietošanas dēļ </w:t>
            </w:r>
            <w:r>
              <w:rPr>
                <w:rFonts w:ascii="Times New Roman" w:eastAsia="Times New Roman" w:hAnsi="Times New Roman" w:cs="Times New Roman"/>
                <w:sz w:val="24"/>
                <w:szCs w:val="24"/>
                <w:lang w:eastAsia="lv-LV"/>
              </w:rPr>
              <w:t xml:space="preserve">“ norādāmā informācija </w:t>
            </w:r>
            <w:r w:rsidRPr="00CF0667">
              <w:rPr>
                <w:rFonts w:ascii="Times New Roman" w:eastAsia="Times New Roman" w:hAnsi="Times New Roman" w:cs="Times New Roman"/>
                <w:sz w:val="24"/>
                <w:szCs w:val="24"/>
                <w:lang w:eastAsia="lv-LV"/>
              </w:rPr>
              <w:t xml:space="preserve">tiek uzkrāta </w:t>
            </w:r>
            <w:r>
              <w:rPr>
                <w:rFonts w:ascii="Times New Roman" w:eastAsia="Times New Roman" w:hAnsi="Times New Roman" w:cs="Times New Roman"/>
                <w:sz w:val="24"/>
                <w:szCs w:val="24"/>
                <w:lang w:eastAsia="lv-LV"/>
              </w:rPr>
              <w:t xml:space="preserve">valsts informācijas sistēmā </w:t>
            </w:r>
            <w:r w:rsidRPr="00CF0667">
              <w:rPr>
                <w:rFonts w:ascii="Times New Roman" w:eastAsia="Times New Roman" w:hAnsi="Times New Roman" w:cs="Times New Roman"/>
                <w:sz w:val="24"/>
                <w:szCs w:val="24"/>
                <w:lang w:eastAsia="lv-LV"/>
              </w:rPr>
              <w:t>“Ar noteiktām slimībām slimojošu pacientu reģistr</w:t>
            </w:r>
            <w:r>
              <w:rPr>
                <w:rFonts w:ascii="Times New Roman" w:eastAsia="Times New Roman" w:hAnsi="Times New Roman" w:cs="Times New Roman"/>
                <w:sz w:val="24"/>
                <w:szCs w:val="24"/>
                <w:lang w:eastAsia="lv-LV"/>
              </w:rPr>
              <w:t>s</w:t>
            </w:r>
            <w:r w:rsidRPr="00CF0667">
              <w:rPr>
                <w:rFonts w:ascii="Times New Roman" w:eastAsia="Times New Roman" w:hAnsi="Times New Roman" w:cs="Times New Roman"/>
                <w:sz w:val="24"/>
                <w:szCs w:val="24"/>
                <w:lang w:eastAsia="lv-LV"/>
              </w:rPr>
              <w:t xml:space="preserve">”. Līdz ar to oficiālā statistika par šo jomu tiks iegūta no šī </w:t>
            </w:r>
            <w:r w:rsidRPr="00CF0667">
              <w:rPr>
                <w:rFonts w:ascii="Times New Roman" w:eastAsia="Times New Roman" w:hAnsi="Times New Roman" w:cs="Times New Roman"/>
                <w:sz w:val="24"/>
                <w:szCs w:val="24"/>
                <w:lang w:eastAsia="lv-LV"/>
              </w:rPr>
              <w:t xml:space="preserve">administratīvā avota un šīs veidlapas nav iekļautas Noteikumu projektā. </w:t>
            </w:r>
          </w:p>
          <w:p w:rsidR="00EB2999" w:rsidRPr="00EB2999" w:rsidP="00EB2999" w14:paraId="6915D33A" w14:textId="463629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turpmāk liela daļu no N</w:t>
            </w:r>
            <w:r w:rsidRPr="00EB2999">
              <w:rPr>
                <w:rFonts w:ascii="Times New Roman" w:eastAsia="Times New Roman" w:hAnsi="Times New Roman" w:cs="Times New Roman"/>
                <w:sz w:val="24"/>
                <w:szCs w:val="24"/>
                <w:lang w:eastAsia="lv-LV"/>
              </w:rPr>
              <w:t>oteikumu Nr.10. 11.pielikum</w:t>
            </w:r>
            <w:r>
              <w:rPr>
                <w:rFonts w:ascii="Times New Roman" w:eastAsia="Times New Roman" w:hAnsi="Times New Roman" w:cs="Times New Roman"/>
                <w:sz w:val="24"/>
                <w:szCs w:val="24"/>
                <w:lang w:eastAsia="lv-LV"/>
              </w:rPr>
              <w:t>ā</w:t>
            </w:r>
            <w:r w:rsidRPr="00EB2999">
              <w:rPr>
                <w:rFonts w:ascii="Times New Roman" w:eastAsia="Times New Roman" w:hAnsi="Times New Roman" w:cs="Times New Roman"/>
                <w:sz w:val="24"/>
                <w:szCs w:val="24"/>
                <w:lang w:eastAsia="lv-LV"/>
              </w:rPr>
              <w:t xml:space="preserve"> “Pārskats par bērnu </w:t>
            </w:r>
            <w:r>
              <w:rPr>
                <w:rFonts w:ascii="Times New Roman" w:eastAsia="Times New Roman" w:hAnsi="Times New Roman" w:cs="Times New Roman"/>
                <w:sz w:val="24"/>
                <w:szCs w:val="24"/>
                <w:lang w:eastAsia="lv-LV"/>
              </w:rPr>
              <w:t>veselības stāvokli” iekļautās informācijas vairs netiks vākta</w:t>
            </w:r>
            <w:r w:rsidRPr="00EB2999">
              <w:rPr>
                <w:rFonts w:ascii="Times New Roman" w:eastAsia="Times New Roman" w:hAnsi="Times New Roman" w:cs="Times New Roman"/>
                <w:sz w:val="24"/>
                <w:szCs w:val="24"/>
                <w:lang w:eastAsia="lv-LV"/>
              </w:rPr>
              <w:t xml:space="preserve"> no ārstniecības iestādēm pārskatu veidlapu veidā. Lai nodrošinātu statistisko informāciju par bērnu veselības stāvokli atbilstoši Oficiālās statistikas programmai, informācija par </w:t>
            </w:r>
            <w:r w:rsidR="005B54EA">
              <w:rPr>
                <w:rFonts w:ascii="Times New Roman" w:eastAsia="Times New Roman" w:hAnsi="Times New Roman" w:cs="Times New Roman"/>
                <w:sz w:val="24"/>
                <w:szCs w:val="24"/>
                <w:lang w:eastAsia="lv-LV"/>
              </w:rPr>
              <w:t>ģimenes</w:t>
            </w:r>
            <w:r w:rsidRPr="00EB2999">
              <w:rPr>
                <w:rFonts w:ascii="Times New Roman" w:eastAsia="Times New Roman" w:hAnsi="Times New Roman" w:cs="Times New Roman"/>
                <w:sz w:val="24"/>
                <w:szCs w:val="24"/>
                <w:lang w:eastAsia="lv-LV"/>
              </w:rPr>
              <w:t xml:space="preserve"> ārsta aprūpē esošajiem bērniem, par profilaktiskajām apskatēm un to rezultātiem un bērnu saslimstību līdz 1 gada vecumam tiks iegūta no administratīvajiem datu avotiem - </w:t>
            </w:r>
            <w:r w:rsidR="0005327A">
              <w:rPr>
                <w:rFonts w:ascii="Times New Roman" w:eastAsia="Times New Roman" w:hAnsi="Times New Roman" w:cs="Times New Roman"/>
                <w:sz w:val="24"/>
                <w:szCs w:val="24"/>
                <w:lang w:eastAsia="lv-LV"/>
              </w:rPr>
              <w:t>NVD VIS</w:t>
            </w:r>
            <w:r w:rsidRPr="00EB2999">
              <w:rPr>
                <w:rFonts w:ascii="Times New Roman" w:eastAsia="Times New Roman" w:hAnsi="Times New Roman" w:cs="Times New Roman"/>
                <w:sz w:val="24"/>
                <w:szCs w:val="24"/>
                <w:lang w:eastAsia="lv-LV"/>
              </w:rPr>
              <w:t xml:space="preserve">, ņemot vērā, ka </w:t>
            </w:r>
            <w:r w:rsidR="005B54EA">
              <w:rPr>
                <w:rFonts w:ascii="Times New Roman" w:eastAsia="Times New Roman" w:hAnsi="Times New Roman" w:cs="Times New Roman"/>
                <w:sz w:val="24"/>
                <w:szCs w:val="24"/>
                <w:lang w:eastAsia="lv-LV"/>
              </w:rPr>
              <w:t>ģimenes</w:t>
            </w:r>
            <w:r w:rsidRPr="00EB2999">
              <w:rPr>
                <w:rFonts w:ascii="Times New Roman" w:eastAsia="Times New Roman" w:hAnsi="Times New Roman" w:cs="Times New Roman"/>
                <w:sz w:val="24"/>
                <w:szCs w:val="24"/>
                <w:lang w:eastAsia="lv-LV"/>
              </w:rPr>
              <w:t xml:space="preserve"> ārsti, kuru aprūpē ir bērni</w:t>
            </w:r>
            <w:r w:rsidR="005B54EA">
              <w:rPr>
                <w:rFonts w:ascii="Times New Roman" w:eastAsia="Times New Roman" w:hAnsi="Times New Roman" w:cs="Times New Roman"/>
                <w:sz w:val="24"/>
                <w:szCs w:val="24"/>
                <w:lang w:eastAsia="lv-LV"/>
              </w:rPr>
              <w:t>,</w:t>
            </w:r>
            <w:r w:rsidRPr="00EB2999">
              <w:rPr>
                <w:rFonts w:ascii="Times New Roman" w:eastAsia="Times New Roman" w:hAnsi="Times New Roman" w:cs="Times New Roman"/>
                <w:sz w:val="24"/>
                <w:szCs w:val="24"/>
                <w:lang w:eastAsia="lv-LV"/>
              </w:rPr>
              <w:t xml:space="preserve"> sniedz datus NVD VIS sistēmai. Tādā veidā tiks novērsta datu sniegšanas dublēšana un sam</w:t>
            </w:r>
            <w:r w:rsidR="005B54EA">
              <w:rPr>
                <w:rFonts w:ascii="Times New Roman" w:eastAsia="Times New Roman" w:hAnsi="Times New Roman" w:cs="Times New Roman"/>
                <w:sz w:val="24"/>
                <w:szCs w:val="24"/>
                <w:lang w:eastAsia="lv-LV"/>
              </w:rPr>
              <w:t>azināta administratīvā noslodze</w:t>
            </w:r>
            <w:r w:rsidRPr="00EB2999">
              <w:rPr>
                <w:rFonts w:ascii="Times New Roman" w:eastAsia="Times New Roman" w:hAnsi="Times New Roman" w:cs="Times New Roman"/>
                <w:sz w:val="24"/>
                <w:szCs w:val="24"/>
                <w:lang w:eastAsia="lv-LV"/>
              </w:rPr>
              <w:t>. Informācija par zīdaiņu krūts barošanu –</w:t>
            </w:r>
            <w:r w:rsidR="003F3464">
              <w:rPr>
                <w:rFonts w:ascii="Times New Roman" w:eastAsia="Times New Roman" w:hAnsi="Times New Roman" w:cs="Times New Roman"/>
                <w:sz w:val="24"/>
                <w:szCs w:val="24"/>
                <w:lang w:eastAsia="lv-LV"/>
              </w:rPr>
              <w:t xml:space="preserve"> </w:t>
            </w:r>
            <w:r w:rsidRPr="00EB2999">
              <w:rPr>
                <w:rFonts w:ascii="Times New Roman" w:eastAsia="Times New Roman" w:hAnsi="Times New Roman" w:cs="Times New Roman"/>
                <w:sz w:val="24"/>
                <w:szCs w:val="24"/>
                <w:lang w:eastAsia="lv-LV"/>
              </w:rPr>
              <w:t xml:space="preserve">netiek apkopota NVD VIS sistēmā, līdz ar to </w:t>
            </w:r>
            <w:r w:rsidR="005B54EA">
              <w:rPr>
                <w:rFonts w:ascii="Times New Roman" w:eastAsia="Times New Roman" w:hAnsi="Times New Roman" w:cs="Times New Roman"/>
                <w:sz w:val="24"/>
                <w:szCs w:val="24"/>
                <w:lang w:eastAsia="lv-LV"/>
              </w:rPr>
              <w:t xml:space="preserve">Noteikumu Nr.10 11.pielikuma </w:t>
            </w:r>
            <w:r w:rsidRPr="00EB2999">
              <w:rPr>
                <w:rFonts w:ascii="Times New Roman" w:eastAsia="Times New Roman" w:hAnsi="Times New Roman" w:cs="Times New Roman"/>
                <w:sz w:val="24"/>
                <w:szCs w:val="24"/>
                <w:lang w:eastAsia="lv-LV"/>
              </w:rPr>
              <w:t xml:space="preserve">tabula “Ziņas par vienu gadu sasniegušiem bērniem” tiek iekļauta Noteikumu projekta 1.pielikumā. </w:t>
            </w:r>
            <w:bookmarkStart w:id="4" w:name="_Hlk511823009"/>
            <w:r w:rsidRPr="00EB2999">
              <w:rPr>
                <w:rFonts w:ascii="Times New Roman" w:eastAsia="Times New Roman" w:hAnsi="Times New Roman" w:cs="Times New Roman"/>
                <w:sz w:val="24"/>
                <w:szCs w:val="24"/>
                <w:lang w:eastAsia="lv-LV"/>
              </w:rPr>
              <w:t xml:space="preserve">Informācija par bērnu veselības grupām pārskata veidā netiks iegūta, ņemot vērā neviennozīmīgo datu sniegšanas kvalitāti un datu sniedzēju iebildumus, kā arī vienotu kritēriju bērnu iekļaušanai veselības grupās neesamību. Šāda veida informāciju nākotnē varētu iegūt attīstot un pilnveidojot e-veselības sistēmu, pirms tam nozares speciālistiem izstrādājot vienotos kritērijus veselības grupu iedalījumam. </w:t>
            </w:r>
            <w:bookmarkEnd w:id="4"/>
          </w:p>
          <w:p w:rsidR="00B66249" w:rsidRPr="00433563" w:rsidP="00200430" w14:paraId="4CACD693" w14:textId="62216A46">
            <w:pPr>
              <w:pStyle w:val="NoSpacing"/>
              <w:jc w:val="both"/>
              <w:rPr>
                <w:rFonts w:ascii="Times New Roman" w:hAnsi="Times New Roman" w:cs="Times New Roman"/>
                <w:sz w:val="22"/>
                <w:szCs w:val="22"/>
              </w:rPr>
            </w:pPr>
            <w:r w:rsidRPr="00D21474">
              <w:rPr>
                <w:rFonts w:ascii="Times New Roman" w:hAnsi="Times New Roman" w:cs="Times New Roman"/>
                <w:color w:val="000000"/>
                <w:u w:val="single"/>
              </w:rPr>
              <w:t xml:space="preserve">Attiecībā uz </w:t>
            </w:r>
            <w:r w:rsidRPr="00D21474" w:rsidR="00D21474">
              <w:rPr>
                <w:rFonts w:ascii="Times New Roman" w:hAnsi="Times New Roman" w:cs="Times New Roman"/>
                <w:color w:val="000000"/>
                <w:u w:val="single"/>
              </w:rPr>
              <w:t xml:space="preserve">statistikas pārskatiem, kuri jāiesniedz </w:t>
            </w:r>
            <w:r w:rsidRPr="00D21474">
              <w:rPr>
                <w:rFonts w:ascii="Times New Roman" w:hAnsi="Times New Roman" w:cs="Times New Roman"/>
                <w:color w:val="000000"/>
                <w:u w:val="single"/>
              </w:rPr>
              <w:t>ģimenes ārstiem</w:t>
            </w:r>
            <w:r w:rsidR="00D21474">
              <w:rPr>
                <w:rFonts w:ascii="Times New Roman" w:hAnsi="Times New Roman" w:cs="Times New Roman"/>
                <w:color w:val="000000"/>
              </w:rPr>
              <w:t>,</w:t>
            </w:r>
            <w:r w:rsidRPr="00D21474">
              <w:rPr>
                <w:rFonts w:ascii="Times New Roman" w:hAnsi="Times New Roman" w:cs="Times New Roman"/>
                <w:color w:val="000000"/>
              </w:rPr>
              <w:t xml:space="preserve"> </w:t>
            </w:r>
            <w:r w:rsidRPr="00DB51E8">
              <w:rPr>
                <w:rFonts w:ascii="Times New Roman" w:hAnsi="Times New Roman" w:cs="Times New Roman"/>
                <w:color w:val="000000"/>
              </w:rPr>
              <w:t xml:space="preserve">Noteikumu projekts paredz, ka ir jāiesniedz dati saskaņā ar projekta 1, </w:t>
            </w:r>
            <w:r w:rsidRPr="00DB51E8" w:rsidR="00CA178C">
              <w:rPr>
                <w:rFonts w:ascii="Times New Roman" w:hAnsi="Times New Roman" w:cs="Times New Roman"/>
                <w:color w:val="000000"/>
              </w:rPr>
              <w:t>6</w:t>
            </w:r>
            <w:r w:rsidRPr="00DB51E8">
              <w:rPr>
                <w:rFonts w:ascii="Times New Roman" w:hAnsi="Times New Roman" w:cs="Times New Roman"/>
                <w:color w:val="000000"/>
              </w:rPr>
              <w:t>.</w:t>
            </w:r>
            <w:r w:rsidRPr="00DB51E8" w:rsidR="00CA178C">
              <w:rPr>
                <w:rFonts w:ascii="Times New Roman" w:hAnsi="Times New Roman" w:cs="Times New Roman"/>
                <w:color w:val="000000"/>
              </w:rPr>
              <w:t>, 8. un 9</w:t>
            </w:r>
            <w:r w:rsidRPr="00DB51E8">
              <w:rPr>
                <w:rFonts w:ascii="Times New Roman" w:hAnsi="Times New Roman" w:cs="Times New Roman"/>
                <w:color w:val="000000"/>
              </w:rPr>
              <w:t xml:space="preserve">. </w:t>
            </w:r>
            <w:r w:rsidR="00D21474">
              <w:rPr>
                <w:rFonts w:ascii="Times New Roman" w:hAnsi="Times New Roman" w:cs="Times New Roman"/>
                <w:color w:val="000000"/>
              </w:rPr>
              <w:t>p</w:t>
            </w:r>
            <w:r w:rsidRPr="00DB51E8">
              <w:rPr>
                <w:rFonts w:ascii="Times New Roman" w:hAnsi="Times New Roman" w:cs="Times New Roman"/>
                <w:color w:val="000000"/>
              </w:rPr>
              <w:t>ielikumu</w:t>
            </w:r>
            <w:r w:rsidRPr="00DB51E8" w:rsidR="0028465E">
              <w:rPr>
                <w:rFonts w:ascii="Times New Roman" w:hAnsi="Times New Roman" w:cs="Times New Roman"/>
                <w:color w:val="000000"/>
              </w:rPr>
              <w:t>, jo Noteikumu projekta 4. punktā ir noteikts, kurus pārskatus iesniedz visas ārstniecības iestādes, kurus ambulatorās un kurus stacionārās iestādes</w:t>
            </w:r>
            <w:r w:rsidRPr="00DB51E8">
              <w:rPr>
                <w:rFonts w:ascii="Times New Roman" w:hAnsi="Times New Roman" w:cs="Times New Roman"/>
                <w:color w:val="000000"/>
              </w:rPr>
              <w:t>. Noteikumu projekta 1. pielikumā uz PVA tieši attiecas 1.1. tabula, bet ja ir līgumattiecības ar NVD par valsts apmaksātu pakalpojumu sniegšanu, tad 1.1.</w:t>
            </w:r>
            <w:r w:rsidRPr="00DB51E8" w:rsidR="00766B4A">
              <w:rPr>
                <w:rFonts w:ascii="Times New Roman" w:hAnsi="Times New Roman" w:cs="Times New Roman"/>
                <w:color w:val="000000"/>
              </w:rPr>
              <w:t> </w:t>
            </w:r>
            <w:r w:rsidRPr="00DB51E8">
              <w:rPr>
                <w:rFonts w:ascii="Times New Roman" w:hAnsi="Times New Roman" w:cs="Times New Roman"/>
                <w:color w:val="000000"/>
              </w:rPr>
              <w:t>tabulā jānorāda informācija tikai par pakalpojumiem par kuriem nav sniegti dati NVD. Kā arī no Noteikumu pro</w:t>
            </w:r>
            <w:r w:rsidRPr="00DB51E8" w:rsidR="00D927E4">
              <w:rPr>
                <w:rFonts w:ascii="Times New Roman" w:hAnsi="Times New Roman" w:cs="Times New Roman"/>
                <w:color w:val="000000"/>
              </w:rPr>
              <w:t xml:space="preserve">jekta 1. pielikuma </w:t>
            </w:r>
            <w:r w:rsidRPr="00D21474" w:rsidR="00D21474">
              <w:rPr>
                <w:rFonts w:ascii="Times New Roman" w:hAnsi="Times New Roman" w:cs="Times New Roman"/>
                <w:color w:val="000000"/>
              </w:rPr>
              <w:t>uz ģimenes ārstiem attiecināms</w:t>
            </w:r>
            <w:r w:rsidRPr="00DB51E8" w:rsidR="00CA178C">
              <w:rPr>
                <w:rFonts w:ascii="Times New Roman" w:hAnsi="Times New Roman" w:cs="Times New Roman"/>
                <w:color w:val="000000"/>
              </w:rPr>
              <w:t> </w:t>
            </w:r>
            <w:r w:rsidR="00D21474">
              <w:rPr>
                <w:rFonts w:ascii="Times New Roman" w:hAnsi="Times New Roman" w:cs="Times New Roman"/>
                <w:color w:val="000000"/>
              </w:rPr>
              <w:t xml:space="preserve">1.3. punkts un </w:t>
            </w:r>
            <w:r w:rsidRPr="00DB51E8" w:rsidR="00200430">
              <w:rPr>
                <w:rFonts w:ascii="Times New Roman" w:hAnsi="Times New Roman" w:cs="Times New Roman"/>
                <w:color w:val="000000"/>
              </w:rPr>
              <w:t xml:space="preserve"> </w:t>
            </w:r>
            <w:r w:rsidRPr="00D21474" w:rsidR="00D21474">
              <w:rPr>
                <w:rFonts w:ascii="Times New Roman" w:hAnsi="Times New Roman" w:cs="Times New Roman"/>
                <w:color w:val="000000"/>
              </w:rPr>
              <w:t>2. punkts</w:t>
            </w:r>
            <w:r w:rsidR="00D21474">
              <w:rPr>
                <w:rFonts w:ascii="Times New Roman" w:hAnsi="Times New Roman" w:cs="Times New Roman"/>
                <w:color w:val="000000"/>
              </w:rPr>
              <w:t>.</w:t>
            </w:r>
            <w:r w:rsidRPr="00D21474" w:rsidR="00D21474">
              <w:rPr>
                <w:rFonts w:ascii="Times New Roman" w:hAnsi="Times New Roman" w:cs="Times New Roman"/>
                <w:color w:val="000000"/>
              </w:rPr>
              <w:t xml:space="preserve"> </w:t>
            </w:r>
            <w:r w:rsidR="00D21474">
              <w:rPr>
                <w:rFonts w:ascii="Times New Roman" w:hAnsi="Times New Roman" w:cs="Times New Roman"/>
                <w:color w:val="000000"/>
              </w:rPr>
              <w:t xml:space="preserve">1.pielikuma 1.3. punkts jāaizpilda, </w:t>
            </w:r>
            <w:r w:rsidRPr="00DB51E8" w:rsidR="00200430">
              <w:rPr>
                <w:rFonts w:ascii="Times New Roman" w:hAnsi="Times New Roman" w:cs="Times New Roman"/>
                <w:color w:val="000000"/>
              </w:rPr>
              <w:t xml:space="preserve">jo </w:t>
            </w:r>
            <w:r w:rsidRPr="00433563" w:rsidR="00200430">
              <w:rPr>
                <w:rFonts w:ascii="Times New Roman" w:hAnsi="Times New Roman" w:cs="Times New Roman"/>
              </w:rPr>
              <w:t xml:space="preserve">no NVD VIS sistēmas informācija par ārsta palīga vai māsas darbu nav iegūstama, jo tā tiek iesniegta kā ārsta darbs. Šobrīd ģimenes ārsti iesniedz NVD VIS datus arī par ārsta palīga vai māsas darbu, taču šai informācijai nav pazīmes, ka šo darbu ir veicis ārsta palīgs vai māsa, tāpēc šī informācija statistikas nodrošināšanai neder. Ja ģimenes ārsta praksē ārsta palīgs vai māsa ir veikusi kādu darbu, tas ir jāuzrāda 1. pielikuma 1.3. tabulā. </w:t>
            </w:r>
            <w:r w:rsidRPr="00433563" w:rsidR="00433563">
              <w:rPr>
                <w:rFonts w:ascii="Times New Roman" w:hAnsi="Times New Roman" w:cs="Times New Roman"/>
              </w:rPr>
              <w:t xml:space="preserve">Kā arī uz ģimenes ārstiem </w:t>
            </w:r>
            <w:r w:rsidRPr="00433563" w:rsidR="00D21474">
              <w:rPr>
                <w:rFonts w:ascii="Times New Roman" w:hAnsi="Times New Roman" w:cs="Times New Roman"/>
              </w:rPr>
              <w:t>attiecināms</w:t>
            </w:r>
            <w:r w:rsidRPr="00DB51E8" w:rsidR="00D21474">
              <w:rPr>
                <w:rFonts w:ascii="Times New Roman" w:hAnsi="Times New Roman" w:cs="Times New Roman"/>
                <w:color w:val="000000"/>
              </w:rPr>
              <w:t xml:space="preserve"> 6. pielikuma 1.2. apakšpunkts</w:t>
            </w:r>
            <w:r w:rsidR="00D21474">
              <w:rPr>
                <w:rFonts w:ascii="Times New Roman" w:hAnsi="Times New Roman" w:cs="Times New Roman"/>
                <w:color w:val="000000"/>
              </w:rPr>
              <w:t xml:space="preserve"> un</w:t>
            </w:r>
            <w:r w:rsidRPr="00DB51E8" w:rsidR="00CA178C">
              <w:rPr>
                <w:rFonts w:ascii="Times New Roman" w:hAnsi="Times New Roman" w:cs="Times New Roman"/>
                <w:color w:val="000000"/>
              </w:rPr>
              <w:t xml:space="preserve"> 8. pielikumā iekļaujamā informācija par ārzemniekiem sniegtajiem veselības aprūpes pakalpojumiem.</w:t>
            </w:r>
          </w:p>
          <w:p w:rsidR="00247BE2" w:rsidRPr="00DB51E8" w:rsidP="00220952" w14:paraId="02D2CBDA" w14:textId="0E6D85F8">
            <w:pPr>
              <w:pStyle w:val="NormalWeb"/>
              <w:spacing w:before="0" w:beforeAutospacing="0" w:after="0" w:afterAutospacing="0"/>
              <w:jc w:val="both"/>
              <w:rPr>
                <w:color w:val="000000"/>
              </w:rPr>
            </w:pPr>
            <w:r w:rsidRPr="00DB51E8">
              <w:rPr>
                <w:color w:val="000000"/>
              </w:rPr>
              <w:t>Lai mazinātu administratīvo slogu līdz minimumam samazināta iesniedzamā informācija par personālu (Noteikumu Nr.10 9. pielikums) un Noteikumu projekta 9. pielikumā jānorāda informācija tikai par farmaceitiem, to asistentiem un nemedicīnisko personālu. Kā arī ģimenes ārstiem vairs nebūs jāsniedz dati, kas bija noteikti Noteikumu Nr.10. 10.pielikuma 4. tabulā par sirds un asinsvadu slimībām</w:t>
            </w:r>
            <w:r w:rsidR="00D21474">
              <w:rPr>
                <w:color w:val="000000"/>
              </w:rPr>
              <w:t>,</w:t>
            </w:r>
            <w:r w:rsidRPr="00DB51E8">
              <w:rPr>
                <w:color w:val="000000"/>
              </w:rPr>
              <w:t xml:space="preserve"> 11. pielikumā par aprūpē esošajiem bērniem (izņemot par vienu gadu sasniegušajiem bērniem, par kuriem </w:t>
            </w:r>
            <w:r w:rsidRPr="00DB51E8">
              <w:rPr>
                <w:color w:val="000000"/>
              </w:rPr>
              <w:t>informācija jāsniedz saskaņā ar Noteikumu projekta 1.</w:t>
            </w:r>
            <w:r w:rsidRPr="00DB51E8" w:rsidR="00766B4A">
              <w:rPr>
                <w:color w:val="000000"/>
              </w:rPr>
              <w:t> </w:t>
            </w:r>
            <w:r w:rsidRPr="00DB51E8">
              <w:rPr>
                <w:color w:val="000000"/>
              </w:rPr>
              <w:t>pielikuma 2.</w:t>
            </w:r>
            <w:r w:rsidRPr="00DB51E8" w:rsidR="00CA178C">
              <w:rPr>
                <w:color w:val="000000"/>
              </w:rPr>
              <w:t> </w:t>
            </w:r>
            <w:r w:rsidRPr="00DB51E8">
              <w:rPr>
                <w:color w:val="000000"/>
              </w:rPr>
              <w:t>tabulu).</w:t>
            </w:r>
          </w:p>
          <w:p w:rsidR="00220952" w:rsidRPr="00DB51E8" w:rsidP="00220952" w14:paraId="673DA557" w14:textId="77777777">
            <w:pPr>
              <w:pStyle w:val="NormalWeb"/>
              <w:spacing w:before="0" w:beforeAutospacing="0" w:after="0" w:afterAutospacing="0"/>
              <w:jc w:val="both"/>
              <w:rPr>
                <w:color w:val="000000"/>
              </w:rPr>
            </w:pPr>
          </w:p>
          <w:p w:rsidR="00247BE2" w:rsidP="00086847" w14:paraId="60FF9570" w14:textId="6E94E518">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 </w:t>
            </w:r>
            <w:r w:rsidRPr="003F3464">
              <w:rPr>
                <w:rFonts w:ascii="Times New Roman" w:eastAsia="Times New Roman" w:hAnsi="Times New Roman" w:cs="Times New Roman"/>
                <w:b/>
                <w:sz w:val="24"/>
                <w:szCs w:val="24"/>
                <w:lang w:eastAsia="lv-LV"/>
              </w:rPr>
              <w:t>Vispārīgie pārskatu iesniegšanas un aizpildīšanas noteikumi</w:t>
            </w:r>
          </w:p>
          <w:p w:rsidR="00D158EC" w:rsidRPr="003F3464" w:rsidP="00086847" w14:paraId="7FC70846" w14:textId="256F002E">
            <w:pPr>
              <w:spacing w:after="0" w:line="240" w:lineRule="auto"/>
              <w:jc w:val="both"/>
              <w:rPr>
                <w:rFonts w:ascii="Times New Roman" w:eastAsia="Times New Roman" w:hAnsi="Times New Roman" w:cs="Times New Roman"/>
                <w:b/>
                <w:sz w:val="24"/>
                <w:szCs w:val="24"/>
                <w:lang w:eastAsia="lv-LV"/>
              </w:rPr>
            </w:pPr>
            <w:r w:rsidRPr="00121EB2">
              <w:rPr>
                <w:rFonts w:ascii="Times New Roman" w:eastAsia="Times New Roman" w:hAnsi="Times New Roman" w:cs="Times New Roman"/>
                <w:sz w:val="24"/>
                <w:szCs w:val="24"/>
                <w:lang w:eastAsia="lv-LV"/>
              </w:rPr>
              <w:t>Pārskat</w:t>
            </w:r>
            <w:r w:rsidR="00D21474">
              <w:rPr>
                <w:rFonts w:ascii="Times New Roman" w:eastAsia="Times New Roman" w:hAnsi="Times New Roman" w:cs="Times New Roman"/>
                <w:sz w:val="24"/>
                <w:szCs w:val="24"/>
                <w:lang w:eastAsia="lv-LV"/>
              </w:rPr>
              <w:t>ā</w:t>
            </w:r>
            <w:r w:rsidRPr="00121EB2">
              <w:rPr>
                <w:rFonts w:ascii="Times New Roman" w:eastAsia="Times New Roman" w:hAnsi="Times New Roman" w:cs="Times New Roman"/>
                <w:sz w:val="24"/>
                <w:szCs w:val="24"/>
                <w:lang w:eastAsia="lv-LV"/>
              </w:rPr>
              <w:t xml:space="preserve"> </w:t>
            </w:r>
            <w:r w:rsidR="00D21474">
              <w:rPr>
                <w:rFonts w:ascii="Times New Roman" w:eastAsia="Times New Roman" w:hAnsi="Times New Roman" w:cs="Times New Roman"/>
                <w:sz w:val="24"/>
                <w:szCs w:val="24"/>
                <w:lang w:eastAsia="lv-LV"/>
              </w:rPr>
              <w:t>ārstniecības iestādei ir jānorāda</w:t>
            </w:r>
            <w:r w:rsidRPr="00121EB2">
              <w:rPr>
                <w:rFonts w:ascii="Times New Roman" w:eastAsia="Times New Roman" w:hAnsi="Times New Roman" w:cs="Times New Roman"/>
                <w:sz w:val="24"/>
                <w:szCs w:val="24"/>
                <w:lang w:eastAsia="lv-LV"/>
              </w:rPr>
              <w:t xml:space="preserve"> informācij</w:t>
            </w:r>
            <w:r w:rsidR="00D21474">
              <w:rPr>
                <w:rFonts w:ascii="Times New Roman" w:eastAsia="Times New Roman" w:hAnsi="Times New Roman" w:cs="Times New Roman"/>
                <w:sz w:val="24"/>
                <w:szCs w:val="24"/>
                <w:lang w:eastAsia="lv-LV"/>
              </w:rPr>
              <w:t>a</w:t>
            </w:r>
            <w:r w:rsidRPr="00121EB2">
              <w:rPr>
                <w:rFonts w:ascii="Times New Roman" w:eastAsia="Times New Roman" w:hAnsi="Times New Roman" w:cs="Times New Roman"/>
                <w:sz w:val="24"/>
                <w:szCs w:val="24"/>
                <w:lang w:eastAsia="lv-LV"/>
              </w:rPr>
              <w:t xml:space="preserve"> par </w:t>
            </w:r>
            <w:r w:rsidR="00D21474">
              <w:rPr>
                <w:rFonts w:ascii="Times New Roman" w:eastAsia="Times New Roman" w:hAnsi="Times New Roman" w:cs="Times New Roman"/>
                <w:sz w:val="24"/>
                <w:szCs w:val="24"/>
                <w:lang w:eastAsia="lv-LV"/>
              </w:rPr>
              <w:t>visiem sniegtajiem</w:t>
            </w:r>
            <w:r w:rsidRPr="00121EB2">
              <w:rPr>
                <w:rFonts w:ascii="Times New Roman" w:eastAsia="Times New Roman" w:hAnsi="Times New Roman" w:cs="Times New Roman"/>
                <w:sz w:val="24"/>
                <w:szCs w:val="24"/>
                <w:lang w:eastAsia="lv-LV"/>
              </w:rPr>
              <w:t xml:space="preserve"> veselības aprūpes pakalpojumiem konkrētajā ārstniecības iestādē</w:t>
            </w:r>
            <w:r w:rsidR="00D21474">
              <w:rPr>
                <w:rFonts w:ascii="Times New Roman" w:eastAsia="Times New Roman" w:hAnsi="Times New Roman" w:cs="Times New Roman"/>
                <w:sz w:val="24"/>
                <w:szCs w:val="24"/>
                <w:lang w:eastAsia="lv-LV"/>
              </w:rPr>
              <w:t xml:space="preserve"> – gan tiem</w:t>
            </w:r>
            <w:r w:rsidR="008C4E13">
              <w:rPr>
                <w:rFonts w:ascii="Times New Roman" w:eastAsia="Times New Roman" w:hAnsi="Times New Roman" w:cs="Times New Roman"/>
                <w:sz w:val="24"/>
                <w:szCs w:val="24"/>
                <w:lang w:eastAsia="lv-LV"/>
              </w:rPr>
              <w:t>,</w:t>
            </w:r>
            <w:r w:rsidRPr="002D7C4F" w:rsidR="008C4E13">
              <w:rPr>
                <w:rFonts w:ascii="Times New Roman" w:eastAsia="Times New Roman" w:hAnsi="Times New Roman" w:cs="Times New Roman"/>
                <w:sz w:val="24"/>
                <w:szCs w:val="24"/>
                <w:lang w:eastAsia="lv-LV"/>
              </w:rPr>
              <w:t xml:space="preserve"> kas apmaksāti no veselības aprūpes valsts budžeta un pakalpojuma saņēmēja līdzekļiem (pacienta līdzmaksājums), gan pakalpojumiem, kas apmaksāti no pakalpojuma saņēmēja līdzekļiem (maksas pakalpojumi</w:t>
            </w:r>
            <w:r w:rsidR="008C4E13">
              <w:rPr>
                <w:rFonts w:ascii="Times New Roman" w:eastAsia="Times New Roman" w:hAnsi="Times New Roman" w:cs="Times New Roman"/>
                <w:sz w:val="24"/>
                <w:szCs w:val="24"/>
                <w:lang w:eastAsia="lv-LV"/>
              </w:rPr>
              <w:t>).</w:t>
            </w:r>
          </w:p>
          <w:p w:rsidR="00F24513" w:rsidP="00FE73CE" w14:paraId="5827B240" w14:textId="2F1109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nosaka, ka u</w:t>
            </w:r>
            <w:r w:rsidRPr="00210F34">
              <w:rPr>
                <w:rFonts w:ascii="Times New Roman" w:eastAsia="Times New Roman" w:hAnsi="Times New Roman" w:cs="Times New Roman"/>
                <w:sz w:val="24"/>
                <w:szCs w:val="24"/>
                <w:lang w:eastAsia="lv-LV"/>
              </w:rPr>
              <w:t xml:space="preserve">z </w:t>
            </w:r>
            <w:r w:rsidRPr="00210F34" w:rsidR="00FE73CE">
              <w:rPr>
                <w:rFonts w:ascii="Times New Roman" w:eastAsia="Times New Roman" w:hAnsi="Times New Roman" w:cs="Times New Roman"/>
                <w:sz w:val="24"/>
                <w:szCs w:val="24"/>
                <w:lang w:eastAsia="lv-LV"/>
              </w:rPr>
              <w:t xml:space="preserve">pārskata veidlapas </w:t>
            </w:r>
            <w:r w:rsidRPr="00210F34" w:rsidR="00AB6C43">
              <w:rPr>
                <w:rFonts w:ascii="Times New Roman" w:eastAsia="Times New Roman" w:hAnsi="Times New Roman" w:cs="Times New Roman"/>
                <w:sz w:val="24"/>
                <w:szCs w:val="24"/>
                <w:lang w:eastAsia="lv-LV"/>
              </w:rPr>
              <w:t>pirmās lapas</w:t>
            </w:r>
            <w:r w:rsidRPr="00210F34" w:rsidR="00FE73C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ārstniecības iestādei jā</w:t>
            </w:r>
            <w:r w:rsidRPr="00210F34">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a:</w:t>
            </w:r>
          </w:p>
          <w:p w:rsidR="00FE73CE" w:rsidRPr="004D7419" w:rsidP="004D7419" w14:paraId="2977DDF8" w14:textId="6DB2A6D5">
            <w:pPr>
              <w:pStyle w:val="NoSpacing"/>
              <w:jc w:val="both"/>
              <w:rPr>
                <w:sz w:val="22"/>
                <w:szCs w:val="22"/>
                <w:highlight w:val="yellow"/>
              </w:rPr>
            </w:pPr>
            <w:r w:rsidRPr="00CD3691">
              <w:rPr>
                <w:rFonts w:ascii="Times New Roman" w:eastAsia="Times New Roman" w:hAnsi="Times New Roman" w:cs="Times New Roman"/>
                <w:b/>
              </w:rPr>
              <w:t>3.1.</w:t>
            </w:r>
            <w:r>
              <w:rPr>
                <w:rFonts w:ascii="Times New Roman" w:eastAsia="Times New Roman" w:hAnsi="Times New Roman" w:cs="Times New Roman"/>
              </w:rPr>
              <w:t xml:space="preserve"> </w:t>
            </w:r>
            <w:r w:rsidRPr="00210F34">
              <w:rPr>
                <w:rFonts w:ascii="Times New Roman" w:eastAsia="Times New Roman" w:hAnsi="Times New Roman" w:cs="Times New Roman"/>
              </w:rPr>
              <w:t xml:space="preserve">ārstniecības iestādes pamatdarbības </w:t>
            </w:r>
            <w:r w:rsidRPr="00210F34" w:rsidR="00F24513">
              <w:rPr>
                <w:rFonts w:ascii="Times New Roman" w:eastAsia="Times New Roman" w:hAnsi="Times New Roman" w:cs="Times New Roman"/>
              </w:rPr>
              <w:t>nosaukum</w:t>
            </w:r>
            <w:r w:rsidR="00F24513">
              <w:rPr>
                <w:rFonts w:ascii="Times New Roman" w:eastAsia="Times New Roman" w:hAnsi="Times New Roman" w:cs="Times New Roman"/>
              </w:rPr>
              <w:t>s</w:t>
            </w:r>
            <w:r w:rsidRPr="00210F34" w:rsidR="00F24513">
              <w:rPr>
                <w:rFonts w:ascii="Times New Roman" w:eastAsia="Times New Roman" w:hAnsi="Times New Roman" w:cs="Times New Roman"/>
              </w:rPr>
              <w:t xml:space="preserve"> </w:t>
            </w:r>
            <w:r w:rsidRPr="00210F34">
              <w:rPr>
                <w:rFonts w:ascii="Times New Roman" w:eastAsia="Times New Roman" w:hAnsi="Times New Roman" w:cs="Times New Roman"/>
              </w:rPr>
              <w:t xml:space="preserve">un </w:t>
            </w:r>
            <w:r w:rsidRPr="00210F34" w:rsidR="00F24513">
              <w:rPr>
                <w:rFonts w:ascii="Times New Roman" w:eastAsia="Times New Roman" w:hAnsi="Times New Roman" w:cs="Times New Roman"/>
              </w:rPr>
              <w:t>kod</w:t>
            </w:r>
            <w:r w:rsidR="00F24513">
              <w:rPr>
                <w:rFonts w:ascii="Times New Roman" w:eastAsia="Times New Roman" w:hAnsi="Times New Roman" w:cs="Times New Roman"/>
              </w:rPr>
              <w:t>s</w:t>
            </w:r>
            <w:r w:rsidRPr="00210F34">
              <w:rPr>
                <w:rFonts w:ascii="Times New Roman" w:eastAsia="Times New Roman" w:hAnsi="Times New Roman" w:cs="Times New Roman"/>
              </w:rPr>
              <w:t xml:space="preserve">, atbilstoši Veselības aprūpes sniedzēju klasifikācijai. Veselības aprūpes sniedzēju klasifikācija kopā ar Veselības aprūpes funkcionālo klasifikāciju un Veselības aprūpes finansēšanas shēmu klasifikāciju ir apstiprināta ar Ministru kabineta </w:t>
            </w:r>
            <w:r w:rsidRPr="00210F34" w:rsidR="00CA2FD8">
              <w:rPr>
                <w:rFonts w:ascii="Times New Roman" w:eastAsia="Times New Roman" w:hAnsi="Times New Roman" w:cs="Times New Roman"/>
              </w:rPr>
              <w:t xml:space="preserve">2017. gada 3. janvāra </w:t>
            </w:r>
            <w:r w:rsidRPr="00210F34">
              <w:rPr>
                <w:rFonts w:ascii="Times New Roman" w:eastAsia="Times New Roman" w:hAnsi="Times New Roman" w:cs="Times New Roman"/>
              </w:rPr>
              <w:t xml:space="preserve">noteikumiem Nr. 2 “Noteikumi par statistisko klasifikāciju sarakstu un tajā iekļauto statistisko </w:t>
            </w:r>
            <w:r w:rsidRPr="00D21474">
              <w:rPr>
                <w:rFonts w:ascii="Times New Roman" w:eastAsia="Times New Roman" w:hAnsi="Times New Roman" w:cs="Times New Roman"/>
              </w:rPr>
              <w:t xml:space="preserve">klasifikāciju ieviešanas, uzturēšanas un publicēšanas kārtību”. </w:t>
            </w:r>
            <w:r w:rsidRPr="00D21474" w:rsidR="004D7419">
              <w:rPr>
                <w:rFonts w:ascii="Times New Roman" w:eastAsia="Times New Roman" w:hAnsi="Times New Roman" w:cs="Times New Roman"/>
              </w:rPr>
              <w:t xml:space="preserve">Veselības aprūpes </w:t>
            </w:r>
            <w:r w:rsidRPr="00D21474" w:rsidR="004D7419">
              <w:rPr>
                <w:rFonts w:ascii="Times New Roman" w:hAnsi="Times New Roman" w:cs="Times New Roman"/>
              </w:rPr>
              <w:t>klasifikācijas orģinālā versija</w:t>
            </w:r>
            <w:r w:rsidRPr="00D21474" w:rsidR="004D7419">
              <w:rPr>
                <w:rFonts w:ascii="Times New Roman" w:hAnsi="Times New Roman" w:cs="Times New Roman"/>
                <w:lang w:eastAsia="en-US"/>
              </w:rPr>
              <w:t xml:space="preserve"> (</w:t>
            </w:r>
            <w:r>
              <w:fldChar w:fldCharType="begin"/>
            </w:r>
            <w:r>
              <w:instrText xml:space="preserve"> HYPERLINK "http://www.csb.gov.lv/klasifikacijas/veselibas-aprupes-sniedzeju-klasifikacija-classification-health-care-providers-29944" </w:instrText>
            </w:r>
            <w:r>
              <w:fldChar w:fldCharType="separate"/>
            </w:r>
            <w:r w:rsidRPr="00D21474" w:rsidR="004D7419">
              <w:rPr>
                <w:rFonts w:ascii="Times New Roman" w:hAnsi="Times New Roman" w:cs="Times New Roman"/>
                <w:lang w:eastAsia="en-US"/>
              </w:rPr>
              <w:t>Veselības aprūpes sniedzēju klasifikācija - System of Health Accounts: Classification of Health Care Providers</w:t>
            </w:r>
            <w:r>
              <w:fldChar w:fldCharType="end"/>
            </w:r>
            <w:r w:rsidRPr="00D21474" w:rsidR="004D7419">
              <w:rPr>
                <w:rFonts w:ascii="Times New Roman" w:hAnsi="Times New Roman" w:cs="Times New Roman"/>
                <w:lang w:eastAsia="en-US"/>
              </w:rPr>
              <w:t>), kuru uztur</w:t>
            </w:r>
            <w:r w:rsidRPr="00D21474" w:rsidR="004D7419">
              <w:rPr>
                <w:rFonts w:ascii="Times New Roman" w:hAnsi="Times New Roman" w:cs="Times New Roman"/>
              </w:rPr>
              <w:t xml:space="preserve">  Centrālā statistikas pārvalde atrodama</w:t>
            </w:r>
            <w:r w:rsidRPr="004D7419" w:rsidR="004D7419">
              <w:rPr>
                <w:rFonts w:ascii="Times New Roman" w:hAnsi="Times New Roman" w:cs="Times New Roman"/>
              </w:rPr>
              <w:t>:</w:t>
            </w:r>
            <w:r w:rsidRPr="004D7419" w:rsidR="004D7419">
              <w:rPr>
                <w:rFonts w:ascii="Times New Roman" w:hAnsi="Times New Roman" w:cs="Times New Roman"/>
                <w:lang w:eastAsia="en-US"/>
              </w:rPr>
              <w:t xml:space="preserve"> (</w:t>
            </w:r>
            <w:r>
              <w:fldChar w:fldCharType="begin"/>
            </w:r>
            <w:r>
              <w:instrText xml:space="preserve"> HYPERLINK "http://www.csb.gov.lv/klasifikacijas/veselibas-aprupes-sniedzeju-klasifikacija-classification-health-care-providers-29944" </w:instrText>
            </w:r>
            <w:r>
              <w:fldChar w:fldCharType="separate"/>
            </w:r>
            <w:r w:rsidRPr="004D7419" w:rsidR="004D7419">
              <w:rPr>
                <w:rFonts w:ascii="Times New Roman" w:hAnsi="Times New Roman" w:cs="Times New Roman"/>
                <w:color w:val="0563C1" w:themeColor="hyperlink"/>
                <w:u w:val="single"/>
                <w:lang w:eastAsia="en-US"/>
              </w:rPr>
              <w:t>http://www.csb.gov.lv/klasifikacijas/veselibas-aprupes-sniedzeju-klasifikacija-classification-health-care-providers-29944</w:t>
            </w:r>
            <w:r>
              <w:fldChar w:fldCharType="end"/>
            </w:r>
            <w:r w:rsidR="004D7419">
              <w:rPr>
                <w:rFonts w:ascii="Times New Roman" w:hAnsi="Times New Roman" w:cs="Times New Roman"/>
                <w:lang w:eastAsia="en-US"/>
              </w:rPr>
              <w:t xml:space="preserve">). </w:t>
            </w:r>
            <w:r w:rsidRPr="004D7419" w:rsidR="004D7419">
              <w:rPr>
                <w:rFonts w:ascii="Times New Roman" w:eastAsia="Times New Roman" w:hAnsi="Times New Roman" w:cs="Times New Roman"/>
              </w:rPr>
              <w:t xml:space="preserve">Pēc Projekta apstiprināšanas </w:t>
            </w:r>
            <w:r w:rsidR="004D7419">
              <w:rPr>
                <w:rFonts w:ascii="Times New Roman" w:eastAsia="Times New Roman" w:hAnsi="Times New Roman" w:cs="Times New Roman"/>
              </w:rPr>
              <w:t xml:space="preserve">klasifikācijas </w:t>
            </w:r>
            <w:r w:rsidRPr="00210F34">
              <w:rPr>
                <w:rFonts w:ascii="Times New Roman" w:eastAsia="Times New Roman" w:hAnsi="Times New Roman" w:cs="Times New Roman"/>
              </w:rPr>
              <w:t>būs elektroniski pieejama</w:t>
            </w:r>
            <w:r w:rsidR="00CA2FD8">
              <w:rPr>
                <w:rFonts w:ascii="Times New Roman" w:eastAsia="Times New Roman" w:hAnsi="Times New Roman" w:cs="Times New Roman"/>
              </w:rPr>
              <w:t>s</w:t>
            </w:r>
            <w:r w:rsidR="004D7419">
              <w:rPr>
                <w:rFonts w:ascii="Times New Roman" w:eastAsia="Times New Roman" w:hAnsi="Times New Roman" w:cs="Times New Roman"/>
              </w:rPr>
              <w:t xml:space="preserve"> SPKC tīmekļvietnē</w:t>
            </w:r>
            <w:r w:rsidRPr="004D7419" w:rsidR="004D7419">
              <w:rPr>
                <w:rFonts w:ascii="Times New Roman" w:eastAsia="Times New Roman" w:hAnsi="Times New Roman" w:cs="Times New Roman"/>
              </w:rPr>
              <w:t xml:space="preserve"> kopā ar info</w:t>
            </w:r>
            <w:r w:rsidR="00D21474">
              <w:rPr>
                <w:rFonts w:ascii="Times New Roman" w:eastAsia="Times New Roman" w:hAnsi="Times New Roman" w:cs="Times New Roman"/>
              </w:rPr>
              <w:t>r</w:t>
            </w:r>
            <w:r w:rsidRPr="004D7419" w:rsidR="004D7419">
              <w:rPr>
                <w:rFonts w:ascii="Times New Roman" w:eastAsia="Times New Roman" w:hAnsi="Times New Roman" w:cs="Times New Roman"/>
              </w:rPr>
              <w:t>māciju par pārskatu iesniegšanu.</w:t>
            </w:r>
          </w:p>
          <w:p w:rsidR="00131B0E" w:rsidRPr="00210F34" w:rsidP="002A585C" w14:paraId="21AD1C0B" w14:textId="5DE8E0D1">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3.2.</w:t>
            </w:r>
            <w:r>
              <w:rPr>
                <w:rFonts w:ascii="Times New Roman" w:eastAsia="Times New Roman" w:hAnsi="Times New Roman" w:cs="Times New Roman"/>
                <w:sz w:val="24"/>
                <w:szCs w:val="24"/>
                <w:lang w:eastAsia="lv-LV"/>
              </w:rPr>
              <w:t xml:space="preserve"> </w:t>
            </w:r>
            <w:r w:rsidR="00F24513">
              <w:rPr>
                <w:rFonts w:ascii="Times New Roman" w:eastAsia="Times New Roman" w:hAnsi="Times New Roman" w:cs="Times New Roman"/>
                <w:sz w:val="24"/>
                <w:szCs w:val="24"/>
                <w:lang w:eastAsia="lv-LV"/>
              </w:rPr>
              <w:t xml:space="preserve">citas/citu </w:t>
            </w:r>
            <w:r w:rsidRPr="00121EB2" w:rsidR="00121EB2">
              <w:rPr>
                <w:rFonts w:ascii="Times New Roman" w:eastAsia="Times New Roman" w:hAnsi="Times New Roman" w:cs="Times New Roman"/>
                <w:sz w:val="24"/>
                <w:szCs w:val="24"/>
                <w:lang w:eastAsia="lv-LV"/>
              </w:rPr>
              <w:t>ārstniecības iestādes</w:t>
            </w:r>
            <w:r w:rsidR="00F24513">
              <w:rPr>
                <w:rFonts w:ascii="Times New Roman" w:eastAsia="Times New Roman" w:hAnsi="Times New Roman" w:cs="Times New Roman"/>
                <w:sz w:val="24"/>
                <w:szCs w:val="24"/>
                <w:lang w:eastAsia="lv-LV"/>
              </w:rPr>
              <w:t>/žu</w:t>
            </w:r>
            <w:r w:rsidRPr="00121EB2" w:rsidR="00121EB2">
              <w:rPr>
                <w:rFonts w:ascii="Times New Roman" w:eastAsia="Times New Roman" w:hAnsi="Times New Roman" w:cs="Times New Roman"/>
                <w:sz w:val="24"/>
                <w:szCs w:val="24"/>
                <w:lang w:eastAsia="lv-LV"/>
              </w:rPr>
              <w:t xml:space="preserve"> </w:t>
            </w:r>
            <w:r w:rsidRPr="00121EB2" w:rsidR="00F24513">
              <w:rPr>
                <w:rFonts w:ascii="Times New Roman" w:eastAsia="Times New Roman" w:hAnsi="Times New Roman" w:cs="Times New Roman"/>
                <w:sz w:val="24"/>
                <w:szCs w:val="24"/>
                <w:lang w:eastAsia="lv-LV"/>
              </w:rPr>
              <w:t>nosaukum</w:t>
            </w:r>
            <w:r w:rsidR="00F24513">
              <w:rPr>
                <w:rFonts w:ascii="Times New Roman" w:eastAsia="Times New Roman" w:hAnsi="Times New Roman" w:cs="Times New Roman"/>
                <w:sz w:val="24"/>
                <w:szCs w:val="24"/>
                <w:lang w:eastAsia="lv-LV"/>
              </w:rPr>
              <w:t>s</w:t>
            </w:r>
            <w:r w:rsidRPr="00121EB2" w:rsidR="00F24513">
              <w:rPr>
                <w:rFonts w:ascii="Times New Roman" w:eastAsia="Times New Roman" w:hAnsi="Times New Roman" w:cs="Times New Roman"/>
                <w:sz w:val="24"/>
                <w:szCs w:val="24"/>
                <w:lang w:eastAsia="lv-LV"/>
              </w:rPr>
              <w:t xml:space="preserve"> </w:t>
            </w:r>
            <w:r w:rsidRPr="00121EB2" w:rsidR="00121EB2">
              <w:rPr>
                <w:rFonts w:ascii="Times New Roman" w:eastAsia="Times New Roman" w:hAnsi="Times New Roman" w:cs="Times New Roman"/>
                <w:sz w:val="24"/>
                <w:szCs w:val="24"/>
                <w:lang w:eastAsia="lv-LV"/>
              </w:rPr>
              <w:t xml:space="preserve">un </w:t>
            </w:r>
            <w:r w:rsidRPr="00121EB2" w:rsidR="00F24513">
              <w:rPr>
                <w:rFonts w:ascii="Times New Roman" w:eastAsia="Times New Roman" w:hAnsi="Times New Roman" w:cs="Times New Roman"/>
                <w:sz w:val="24"/>
                <w:szCs w:val="24"/>
                <w:lang w:eastAsia="lv-LV"/>
              </w:rPr>
              <w:t>kod</w:t>
            </w:r>
            <w:r w:rsidR="00F24513">
              <w:rPr>
                <w:rFonts w:ascii="Times New Roman" w:eastAsia="Times New Roman" w:hAnsi="Times New Roman" w:cs="Times New Roman"/>
                <w:sz w:val="24"/>
                <w:szCs w:val="24"/>
                <w:lang w:eastAsia="lv-LV"/>
              </w:rPr>
              <w:t>s</w:t>
            </w:r>
            <w:r w:rsidRPr="00121EB2" w:rsidR="00121EB2">
              <w:rPr>
                <w:rFonts w:ascii="Times New Roman" w:eastAsia="Times New Roman" w:hAnsi="Times New Roman" w:cs="Times New Roman"/>
                <w:sz w:val="24"/>
                <w:szCs w:val="24"/>
                <w:lang w:eastAsia="lv-LV"/>
              </w:rPr>
              <w:t xml:space="preserve">, </w:t>
            </w:r>
            <w:r w:rsidRPr="00121EB2" w:rsidR="00B829A4">
              <w:rPr>
                <w:rFonts w:ascii="Times New Roman" w:eastAsia="Times New Roman" w:hAnsi="Times New Roman" w:cs="Times New Roman"/>
                <w:sz w:val="24"/>
                <w:szCs w:val="24"/>
                <w:lang w:eastAsia="lv-LV"/>
              </w:rPr>
              <w:t>kur</w:t>
            </w:r>
            <w:r w:rsidR="00B829A4">
              <w:rPr>
                <w:rFonts w:ascii="Times New Roman" w:eastAsia="Times New Roman" w:hAnsi="Times New Roman" w:cs="Times New Roman"/>
                <w:sz w:val="24"/>
                <w:szCs w:val="24"/>
                <w:lang w:eastAsia="lv-LV"/>
              </w:rPr>
              <w:t xml:space="preserve">a/as </w:t>
            </w:r>
            <w:r w:rsidR="008C4E13">
              <w:rPr>
                <w:rFonts w:ascii="Times New Roman" w:eastAsia="Times New Roman" w:hAnsi="Times New Roman" w:cs="Times New Roman"/>
                <w:sz w:val="24"/>
                <w:szCs w:val="24"/>
                <w:lang w:eastAsia="lv-LV"/>
              </w:rPr>
              <w:t>resursus (</w:t>
            </w:r>
            <w:r w:rsidRPr="00121EB2" w:rsidR="008C4E13">
              <w:rPr>
                <w:rFonts w:ascii="Times New Roman" w:eastAsia="Times New Roman" w:hAnsi="Times New Roman" w:cs="Times New Roman"/>
                <w:sz w:val="24"/>
                <w:szCs w:val="24"/>
                <w:lang w:eastAsia="lv-LV"/>
              </w:rPr>
              <w:t>infrastruktūr</w:t>
            </w:r>
            <w:r w:rsidR="008C4E13">
              <w:rPr>
                <w:rFonts w:ascii="Times New Roman" w:eastAsia="Times New Roman" w:hAnsi="Times New Roman" w:cs="Times New Roman"/>
                <w:sz w:val="24"/>
                <w:szCs w:val="24"/>
                <w:lang w:eastAsia="lv-LV"/>
              </w:rPr>
              <w:t>as, cilvēku u.c.)</w:t>
            </w:r>
            <w:r w:rsidRPr="00121EB2" w:rsidR="008C4E13">
              <w:rPr>
                <w:rFonts w:ascii="Times New Roman" w:eastAsia="Times New Roman" w:hAnsi="Times New Roman" w:cs="Times New Roman"/>
                <w:sz w:val="24"/>
                <w:szCs w:val="24"/>
                <w:lang w:eastAsia="lv-LV"/>
              </w:rPr>
              <w:t xml:space="preserve"> </w:t>
            </w:r>
            <w:r w:rsidR="00B829A4">
              <w:rPr>
                <w:rFonts w:ascii="Times New Roman" w:eastAsia="Times New Roman" w:hAnsi="Times New Roman" w:cs="Times New Roman"/>
                <w:sz w:val="24"/>
                <w:szCs w:val="24"/>
                <w:lang w:eastAsia="lv-LV"/>
              </w:rPr>
              <w:t>izmanto</w:t>
            </w:r>
            <w:r w:rsidR="008C4E13">
              <w:rPr>
                <w:rFonts w:ascii="Times New Roman" w:eastAsia="Times New Roman" w:hAnsi="Times New Roman" w:cs="Times New Roman"/>
                <w:sz w:val="24"/>
                <w:szCs w:val="24"/>
                <w:lang w:eastAsia="lv-LV"/>
              </w:rPr>
              <w:t xml:space="preserve"> saskaņā ar līgumu </w:t>
            </w:r>
            <w:r w:rsidRPr="00121EB2" w:rsidR="00121EB2">
              <w:rPr>
                <w:rFonts w:ascii="Times New Roman" w:eastAsia="Times New Roman" w:hAnsi="Times New Roman" w:cs="Times New Roman"/>
                <w:sz w:val="24"/>
                <w:szCs w:val="24"/>
                <w:lang w:eastAsia="lv-LV"/>
              </w:rPr>
              <w:t xml:space="preserve">veselības aprūpes pakalpojumu sniegšanai. Tas ir nepieciešams, lai varētu ievākt patiesus statistikas datus par ārstniecības iestādes paveikto darbu un novērstu datu dublēšanos. SPKC ir konstatējis gadījumus, kad ārstniecības iestādes īrē telpas </w:t>
            </w:r>
            <w:r w:rsidR="008C4E13">
              <w:rPr>
                <w:rFonts w:ascii="Times New Roman" w:eastAsia="Times New Roman" w:hAnsi="Times New Roman" w:cs="Times New Roman"/>
                <w:sz w:val="24"/>
                <w:szCs w:val="24"/>
                <w:lang w:eastAsia="lv-LV"/>
              </w:rPr>
              <w:t xml:space="preserve">vai iekārtas </w:t>
            </w:r>
            <w:r w:rsidRPr="00121EB2" w:rsidR="00121EB2">
              <w:rPr>
                <w:rFonts w:ascii="Times New Roman" w:eastAsia="Times New Roman" w:hAnsi="Times New Roman" w:cs="Times New Roman"/>
                <w:sz w:val="24"/>
                <w:szCs w:val="24"/>
                <w:lang w:eastAsia="lv-LV"/>
              </w:rPr>
              <w:t>pakalpojumu sniegšanai, bet informāciju par paveikto darbu sniedz telpas izīrējusī ārstniecības iestāde, vai arī šo informāciju iesniedz abas iestādes.</w:t>
            </w:r>
            <w:r w:rsidR="008C4E13">
              <w:rPr>
                <w:rFonts w:ascii="Times New Roman" w:eastAsia="Times New Roman" w:hAnsi="Times New Roman" w:cs="Times New Roman"/>
                <w:sz w:val="24"/>
                <w:szCs w:val="24"/>
                <w:lang w:eastAsia="lv-LV"/>
              </w:rPr>
              <w:t xml:space="preserve"> Tādēļ, lai izvairītos no datu pārklāšanās un dubultošanās, lai uzlabotu statistiskās informācijas kvalitāti, pārskatu veidlapās par ambulatoro darbību, par dienas stacionāra darbību, par diagnostisko un funkcionālo radioloģiju, par stacionāra darbību un par </w:t>
            </w:r>
            <w:r w:rsidR="004B671F">
              <w:rPr>
                <w:rFonts w:ascii="Times New Roman" w:eastAsia="Times New Roman" w:hAnsi="Times New Roman" w:cs="Times New Roman"/>
                <w:sz w:val="24"/>
                <w:szCs w:val="24"/>
                <w:lang w:eastAsia="lv-LV"/>
              </w:rPr>
              <w:t>ār</w:t>
            </w:r>
            <w:r w:rsidR="00583C90">
              <w:rPr>
                <w:rFonts w:ascii="Times New Roman" w:eastAsia="Times New Roman" w:hAnsi="Times New Roman" w:cs="Times New Roman"/>
                <w:sz w:val="24"/>
                <w:szCs w:val="24"/>
                <w:lang w:eastAsia="lv-LV"/>
              </w:rPr>
              <w:t>zemniekiem</w:t>
            </w:r>
            <w:r w:rsidR="008C4E13">
              <w:rPr>
                <w:rFonts w:ascii="Times New Roman" w:eastAsia="Times New Roman" w:hAnsi="Times New Roman" w:cs="Times New Roman"/>
                <w:sz w:val="24"/>
                <w:szCs w:val="24"/>
                <w:lang w:eastAsia="lv-LV"/>
              </w:rPr>
              <w:t xml:space="preserve"> sniegtajiem pakalpojumiem (atbilstoši 1., 2., 3.,</w:t>
            </w:r>
            <w:r w:rsidR="005110A3">
              <w:rPr>
                <w:rFonts w:ascii="Times New Roman" w:eastAsia="Times New Roman" w:hAnsi="Times New Roman" w:cs="Times New Roman"/>
                <w:sz w:val="24"/>
                <w:szCs w:val="24"/>
                <w:lang w:eastAsia="lv-LV"/>
              </w:rPr>
              <w:t xml:space="preserve"> 5., 6.,</w:t>
            </w:r>
            <w:r w:rsidR="008C4E13">
              <w:rPr>
                <w:rFonts w:ascii="Times New Roman" w:eastAsia="Times New Roman" w:hAnsi="Times New Roman" w:cs="Times New Roman"/>
                <w:sz w:val="24"/>
                <w:szCs w:val="24"/>
                <w:lang w:eastAsia="lv-LV"/>
              </w:rPr>
              <w:t xml:space="preserve"> 7. un 8. pielikumam) ir jānorāda kādas ārstniecības iestādes resursus izmanto.</w:t>
            </w:r>
          </w:p>
          <w:p w:rsidR="00F44DB5" w:rsidRPr="00210F34" w:rsidP="002A585C" w14:paraId="0919A445" w14:textId="76DCE19B">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3.3</w:t>
            </w:r>
            <w:r w:rsidR="00B829A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210F34" w:rsidR="005678A7">
              <w:rPr>
                <w:rFonts w:ascii="Times New Roman" w:eastAsia="Times New Roman" w:hAnsi="Times New Roman" w:cs="Times New Roman"/>
                <w:sz w:val="24"/>
                <w:szCs w:val="24"/>
                <w:lang w:eastAsia="lv-LV"/>
              </w:rPr>
              <w:t xml:space="preserve">Noteikumu projekta 3.punkts paredz pārskatu </w:t>
            </w:r>
            <w:r w:rsidRPr="00210F34" w:rsidR="00941DF1">
              <w:rPr>
                <w:rFonts w:ascii="Times New Roman" w:eastAsia="Times New Roman" w:hAnsi="Times New Roman" w:cs="Times New Roman"/>
                <w:sz w:val="24"/>
                <w:szCs w:val="24"/>
                <w:lang w:eastAsia="lv-LV"/>
              </w:rPr>
              <w:t xml:space="preserve"> iesniegšanas termiņu 1.</w:t>
            </w:r>
            <w:r w:rsidRPr="00210F34" w:rsidR="005678A7">
              <w:rPr>
                <w:rFonts w:ascii="Times New Roman" w:eastAsia="Times New Roman" w:hAnsi="Times New Roman" w:cs="Times New Roman"/>
                <w:sz w:val="24"/>
                <w:szCs w:val="24"/>
                <w:lang w:eastAsia="lv-LV"/>
              </w:rPr>
              <w:t xml:space="preserve"> februāris </w:t>
            </w:r>
            <w:r w:rsidRPr="00210F34" w:rsidR="00941DF1">
              <w:rPr>
                <w:rFonts w:ascii="Times New Roman" w:eastAsia="Times New Roman" w:hAnsi="Times New Roman" w:cs="Times New Roman"/>
                <w:sz w:val="24"/>
                <w:szCs w:val="24"/>
                <w:lang w:eastAsia="lv-LV"/>
              </w:rPr>
              <w:t xml:space="preserve">(noteikumos Nr. 10 </w:t>
            </w:r>
            <w:r w:rsidRPr="00210F34" w:rsidR="005678A7">
              <w:rPr>
                <w:rFonts w:ascii="Times New Roman" w:eastAsia="Times New Roman" w:hAnsi="Times New Roman" w:cs="Times New Roman"/>
                <w:sz w:val="24"/>
                <w:szCs w:val="24"/>
                <w:lang w:eastAsia="lv-LV"/>
              </w:rPr>
              <w:t>tas bija</w:t>
            </w:r>
            <w:r w:rsidRPr="00210F34" w:rsidR="00941DF1">
              <w:rPr>
                <w:rFonts w:ascii="Times New Roman" w:eastAsia="Times New Roman" w:hAnsi="Times New Roman" w:cs="Times New Roman"/>
                <w:sz w:val="24"/>
                <w:szCs w:val="24"/>
                <w:lang w:eastAsia="lv-LV"/>
              </w:rPr>
              <w:t xml:space="preserve"> 20.</w:t>
            </w:r>
            <w:r w:rsidRPr="00210F34" w:rsidR="005678A7">
              <w:rPr>
                <w:rFonts w:ascii="Times New Roman" w:eastAsia="Times New Roman" w:hAnsi="Times New Roman" w:cs="Times New Roman"/>
                <w:sz w:val="24"/>
                <w:szCs w:val="24"/>
                <w:lang w:eastAsia="lv-LV"/>
              </w:rPr>
              <w:t> </w:t>
            </w:r>
            <w:r w:rsidRPr="00210F34" w:rsidR="00941DF1">
              <w:rPr>
                <w:rFonts w:ascii="Times New Roman" w:eastAsia="Times New Roman" w:hAnsi="Times New Roman" w:cs="Times New Roman"/>
                <w:sz w:val="24"/>
                <w:szCs w:val="24"/>
                <w:lang w:eastAsia="lv-LV"/>
              </w:rPr>
              <w:t>janvāris)</w:t>
            </w:r>
            <w:r w:rsidRPr="00210F34" w:rsidR="00187357">
              <w:rPr>
                <w:rFonts w:ascii="Times New Roman" w:eastAsia="Times New Roman" w:hAnsi="Times New Roman" w:cs="Times New Roman"/>
                <w:sz w:val="24"/>
                <w:szCs w:val="24"/>
                <w:lang w:eastAsia="lv-LV"/>
              </w:rPr>
              <w:t>.</w:t>
            </w:r>
            <w:r w:rsidRPr="00210F34" w:rsidR="00941DF1">
              <w:rPr>
                <w:rFonts w:ascii="Times New Roman" w:eastAsia="Times New Roman" w:hAnsi="Times New Roman" w:cs="Times New Roman"/>
                <w:sz w:val="24"/>
                <w:szCs w:val="24"/>
                <w:lang w:eastAsia="lv-LV"/>
              </w:rPr>
              <w:t xml:space="preserve"> Pārskatu iesniegšanas termiņa izmaiņas ir saistītas ar zemu laicīgi iesniegto pārskatu </w:t>
            </w:r>
            <w:r w:rsidRPr="00210F34" w:rsidR="005678A7">
              <w:rPr>
                <w:rFonts w:ascii="Times New Roman" w:eastAsia="Times New Roman" w:hAnsi="Times New Roman" w:cs="Times New Roman"/>
                <w:sz w:val="24"/>
                <w:szCs w:val="24"/>
                <w:lang w:eastAsia="lv-LV"/>
              </w:rPr>
              <w:t>īpatsvaru</w:t>
            </w:r>
            <w:r w:rsidR="00B829A4">
              <w:rPr>
                <w:rFonts w:ascii="Times New Roman" w:eastAsia="Times New Roman" w:hAnsi="Times New Roman" w:cs="Times New Roman"/>
                <w:sz w:val="24"/>
                <w:szCs w:val="24"/>
                <w:lang w:eastAsia="lv-LV"/>
              </w:rPr>
              <w:t xml:space="preserve"> līdz šim. Piemēram, pārskatus </w:t>
            </w:r>
            <w:r w:rsidRPr="00210F34" w:rsidR="00941DF1">
              <w:rPr>
                <w:rFonts w:ascii="Times New Roman" w:eastAsia="Times New Roman" w:hAnsi="Times New Roman" w:cs="Times New Roman"/>
                <w:sz w:val="24"/>
                <w:szCs w:val="24"/>
                <w:lang w:eastAsia="lv-LV"/>
              </w:rPr>
              <w:t xml:space="preserve">par 2016. gadu </w:t>
            </w:r>
            <w:r w:rsidRPr="00210F34" w:rsidR="005678A7">
              <w:rPr>
                <w:rFonts w:ascii="Times New Roman" w:eastAsia="Times New Roman" w:hAnsi="Times New Roman" w:cs="Times New Roman"/>
                <w:sz w:val="24"/>
                <w:szCs w:val="24"/>
                <w:lang w:eastAsia="lv-LV"/>
              </w:rPr>
              <w:t xml:space="preserve">līdz </w:t>
            </w:r>
            <w:r w:rsidRPr="00210F34" w:rsidR="00B829A4">
              <w:rPr>
                <w:rFonts w:ascii="Times New Roman" w:eastAsia="Times New Roman" w:hAnsi="Times New Roman" w:cs="Times New Roman"/>
                <w:sz w:val="24"/>
                <w:szCs w:val="24"/>
                <w:lang w:eastAsia="lv-LV"/>
              </w:rPr>
              <w:t xml:space="preserve">2017. gada </w:t>
            </w:r>
            <w:r w:rsidRPr="00210F34" w:rsidR="00941DF1">
              <w:rPr>
                <w:rFonts w:ascii="Times New Roman" w:eastAsia="Times New Roman" w:hAnsi="Times New Roman" w:cs="Times New Roman"/>
                <w:sz w:val="24"/>
                <w:szCs w:val="24"/>
                <w:lang w:eastAsia="lv-LV"/>
              </w:rPr>
              <w:t xml:space="preserve">20. </w:t>
            </w:r>
            <w:r w:rsidRPr="00210F34" w:rsidR="005678A7">
              <w:rPr>
                <w:rFonts w:ascii="Times New Roman" w:eastAsia="Times New Roman" w:hAnsi="Times New Roman" w:cs="Times New Roman"/>
                <w:sz w:val="24"/>
                <w:szCs w:val="24"/>
                <w:lang w:eastAsia="lv-LV"/>
              </w:rPr>
              <w:t xml:space="preserve">janvārim iesniedza </w:t>
            </w:r>
            <w:r w:rsidRPr="00210F34" w:rsidR="00941DF1">
              <w:rPr>
                <w:rFonts w:ascii="Times New Roman" w:eastAsia="Times New Roman" w:hAnsi="Times New Roman" w:cs="Times New Roman"/>
                <w:sz w:val="24"/>
                <w:szCs w:val="24"/>
                <w:lang w:eastAsia="lv-LV"/>
              </w:rPr>
              <w:t>47%</w:t>
            </w:r>
            <w:r w:rsidRPr="00210F34" w:rsidR="005678A7">
              <w:rPr>
                <w:rFonts w:ascii="Times New Roman" w:eastAsia="Times New Roman" w:hAnsi="Times New Roman" w:cs="Times New Roman"/>
                <w:sz w:val="24"/>
                <w:szCs w:val="24"/>
                <w:lang w:eastAsia="lv-LV"/>
              </w:rPr>
              <w:t xml:space="preserve"> ārstniecības iestāžu</w:t>
            </w:r>
            <w:r w:rsidRPr="00210F34" w:rsidR="00941DF1">
              <w:rPr>
                <w:rFonts w:ascii="Times New Roman" w:eastAsia="Times New Roman" w:hAnsi="Times New Roman" w:cs="Times New Roman"/>
                <w:sz w:val="24"/>
                <w:szCs w:val="24"/>
                <w:lang w:eastAsia="lv-LV"/>
              </w:rPr>
              <w:t xml:space="preserve">) un ar respondentu sūdzībām par </w:t>
            </w:r>
            <w:r w:rsidRPr="00210F34" w:rsidR="005678A7">
              <w:rPr>
                <w:rFonts w:ascii="Times New Roman" w:eastAsia="Times New Roman" w:hAnsi="Times New Roman" w:cs="Times New Roman"/>
                <w:sz w:val="24"/>
                <w:szCs w:val="24"/>
                <w:lang w:eastAsia="lv-LV"/>
              </w:rPr>
              <w:t xml:space="preserve">palielināto darba slodzi gada sākumā un </w:t>
            </w:r>
            <w:r w:rsidRPr="00210F34" w:rsidR="00941DF1">
              <w:rPr>
                <w:rFonts w:ascii="Times New Roman" w:eastAsia="Times New Roman" w:hAnsi="Times New Roman" w:cs="Times New Roman"/>
                <w:sz w:val="24"/>
                <w:szCs w:val="24"/>
                <w:lang w:eastAsia="lv-LV"/>
              </w:rPr>
              <w:t xml:space="preserve">nespēju laicīgi sagatavot pārskatu veidlapas. </w:t>
            </w:r>
            <w:r w:rsidRPr="00210F34" w:rsidR="005678A7">
              <w:rPr>
                <w:rFonts w:ascii="Times New Roman" w:eastAsia="Times New Roman" w:hAnsi="Times New Roman" w:cs="Times New Roman"/>
                <w:sz w:val="24"/>
                <w:szCs w:val="24"/>
                <w:lang w:eastAsia="lv-LV"/>
              </w:rPr>
              <w:t xml:space="preserve">Līdz ar to </w:t>
            </w:r>
            <w:r w:rsidR="00247BE2">
              <w:rPr>
                <w:rFonts w:ascii="Times New Roman" w:eastAsia="Times New Roman" w:hAnsi="Times New Roman" w:cs="Times New Roman"/>
                <w:sz w:val="24"/>
                <w:szCs w:val="24"/>
                <w:lang w:eastAsia="lv-LV"/>
              </w:rPr>
              <w:t>N</w:t>
            </w:r>
            <w:r w:rsidRPr="00210F34" w:rsidR="005678A7">
              <w:rPr>
                <w:rFonts w:ascii="Times New Roman" w:eastAsia="Times New Roman" w:hAnsi="Times New Roman" w:cs="Times New Roman"/>
                <w:sz w:val="24"/>
                <w:szCs w:val="24"/>
                <w:lang w:eastAsia="lv-LV"/>
              </w:rPr>
              <w:t xml:space="preserve">oteikumu </w:t>
            </w:r>
            <w:r w:rsidRPr="00210F34" w:rsidR="00247BE2">
              <w:rPr>
                <w:rFonts w:ascii="Times New Roman" w:eastAsia="Times New Roman" w:hAnsi="Times New Roman" w:cs="Times New Roman"/>
                <w:sz w:val="24"/>
                <w:szCs w:val="24"/>
                <w:lang w:eastAsia="lv-LV"/>
              </w:rPr>
              <w:t>projekt</w:t>
            </w:r>
            <w:r w:rsidR="00247BE2">
              <w:rPr>
                <w:rFonts w:ascii="Times New Roman" w:eastAsia="Times New Roman" w:hAnsi="Times New Roman" w:cs="Times New Roman"/>
                <w:sz w:val="24"/>
                <w:szCs w:val="24"/>
                <w:lang w:eastAsia="lv-LV"/>
              </w:rPr>
              <w:t xml:space="preserve">s </w:t>
            </w:r>
            <w:r w:rsidRPr="00210F34" w:rsidR="00247BE2">
              <w:rPr>
                <w:rFonts w:ascii="Times New Roman" w:eastAsia="Times New Roman" w:hAnsi="Times New Roman" w:cs="Times New Roman"/>
                <w:sz w:val="24"/>
                <w:szCs w:val="24"/>
                <w:lang w:eastAsia="lv-LV"/>
              </w:rPr>
              <w:t xml:space="preserve"> </w:t>
            </w:r>
            <w:r w:rsidR="00247BE2">
              <w:rPr>
                <w:rFonts w:ascii="Times New Roman" w:eastAsia="Times New Roman" w:hAnsi="Times New Roman" w:cs="Times New Roman"/>
                <w:sz w:val="24"/>
                <w:szCs w:val="24"/>
                <w:lang w:eastAsia="lv-LV"/>
              </w:rPr>
              <w:t xml:space="preserve">nosaka </w:t>
            </w:r>
            <w:r w:rsidRPr="00210F34" w:rsidR="00247BE2">
              <w:rPr>
                <w:rFonts w:ascii="Times New Roman" w:eastAsia="Times New Roman" w:hAnsi="Times New Roman" w:cs="Times New Roman"/>
                <w:sz w:val="24"/>
                <w:szCs w:val="24"/>
                <w:lang w:eastAsia="lv-LV"/>
              </w:rPr>
              <w:t xml:space="preserve"> par 11 dienām </w:t>
            </w:r>
            <w:r w:rsidR="00247BE2">
              <w:rPr>
                <w:rFonts w:ascii="Times New Roman" w:eastAsia="Times New Roman" w:hAnsi="Times New Roman" w:cs="Times New Roman"/>
                <w:sz w:val="24"/>
                <w:szCs w:val="24"/>
                <w:lang w:eastAsia="lv-LV"/>
              </w:rPr>
              <w:t xml:space="preserve">garāku </w:t>
            </w:r>
            <w:r w:rsidRPr="00210F34" w:rsidR="005678A7">
              <w:rPr>
                <w:rFonts w:ascii="Times New Roman" w:eastAsia="Times New Roman" w:hAnsi="Times New Roman" w:cs="Times New Roman"/>
                <w:sz w:val="24"/>
                <w:szCs w:val="24"/>
                <w:lang w:eastAsia="lv-LV"/>
              </w:rPr>
              <w:t>pārskatu iesniegšanas termiņu</w:t>
            </w:r>
            <w:r w:rsidR="00FB0E0C">
              <w:rPr>
                <w:rFonts w:ascii="Times New Roman" w:eastAsia="Times New Roman" w:hAnsi="Times New Roman" w:cs="Times New Roman"/>
                <w:sz w:val="24"/>
                <w:szCs w:val="24"/>
                <w:lang w:eastAsia="lv-LV"/>
              </w:rPr>
              <w:t xml:space="preserve"> kā līdz šim</w:t>
            </w:r>
            <w:r w:rsidRPr="00210F34" w:rsidR="005678A7">
              <w:rPr>
                <w:rFonts w:ascii="Times New Roman" w:eastAsia="Times New Roman" w:hAnsi="Times New Roman" w:cs="Times New Roman"/>
                <w:sz w:val="24"/>
                <w:szCs w:val="24"/>
                <w:lang w:eastAsia="lv-LV"/>
              </w:rPr>
              <w:t>.</w:t>
            </w:r>
          </w:p>
          <w:p w:rsidR="00B37084" w:rsidRPr="00210F34" w:rsidP="002A585C" w14:paraId="6E33224C" w14:textId="3C5A2E9D">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 </w:t>
            </w:r>
            <w:r w:rsidRPr="00CD3691" w:rsidR="005A1F65">
              <w:rPr>
                <w:rFonts w:ascii="Times New Roman" w:eastAsia="Times New Roman" w:hAnsi="Times New Roman" w:cs="Times New Roman"/>
                <w:b/>
                <w:sz w:val="24"/>
                <w:szCs w:val="24"/>
                <w:lang w:eastAsia="lv-LV"/>
              </w:rPr>
              <w:t>4</w:t>
            </w:r>
            <w:r w:rsidRPr="00CD3691" w:rsidR="004F490A">
              <w:rPr>
                <w:rFonts w:ascii="Times New Roman" w:eastAsia="Times New Roman" w:hAnsi="Times New Roman" w:cs="Times New Roman"/>
                <w:b/>
                <w:sz w:val="24"/>
                <w:szCs w:val="24"/>
                <w:lang w:eastAsia="lv-LV"/>
              </w:rPr>
              <w:t>.</w:t>
            </w:r>
            <w:r w:rsidR="004F490A">
              <w:rPr>
                <w:rFonts w:ascii="Times New Roman" w:eastAsia="Times New Roman" w:hAnsi="Times New Roman" w:cs="Times New Roman"/>
                <w:sz w:val="24"/>
                <w:szCs w:val="24"/>
                <w:lang w:eastAsia="lv-LV"/>
              </w:rPr>
              <w:t xml:space="preserve"> </w:t>
            </w:r>
            <w:r w:rsidRPr="00E16EB7" w:rsidR="00EB2999">
              <w:rPr>
                <w:rFonts w:ascii="Times New Roman" w:eastAsia="Times New Roman" w:hAnsi="Times New Roman" w:cs="Times New Roman"/>
                <w:b/>
                <w:sz w:val="24"/>
                <w:szCs w:val="24"/>
                <w:lang w:eastAsia="lv-LV"/>
              </w:rPr>
              <w:t>Noteikumu projek</w:t>
            </w:r>
            <w:r w:rsidR="00E16EB7">
              <w:rPr>
                <w:rFonts w:ascii="Times New Roman" w:eastAsia="Times New Roman" w:hAnsi="Times New Roman" w:cs="Times New Roman"/>
                <w:b/>
                <w:sz w:val="24"/>
                <w:szCs w:val="24"/>
                <w:lang w:eastAsia="lv-LV"/>
              </w:rPr>
              <w:t>tā iekļautās pārskatu veidlapas</w:t>
            </w:r>
            <w:r w:rsidR="00EB2999">
              <w:rPr>
                <w:rFonts w:ascii="Times New Roman" w:eastAsia="Times New Roman" w:hAnsi="Times New Roman" w:cs="Times New Roman"/>
                <w:sz w:val="24"/>
                <w:szCs w:val="24"/>
                <w:lang w:eastAsia="lv-LV"/>
              </w:rPr>
              <w:t xml:space="preserve"> </w:t>
            </w:r>
          </w:p>
          <w:p w:rsidR="00B37084" w:rsidP="002A585C" w14:paraId="3AB7BA24" w14:textId="337D368F">
            <w:pPr>
              <w:spacing w:after="0" w:line="240" w:lineRule="auto"/>
              <w:jc w:val="both"/>
              <w:rPr>
                <w:rFonts w:ascii="Times New Roman" w:hAnsi="Times New Roman" w:cs="Times New Roman"/>
                <w:sz w:val="24"/>
                <w:szCs w:val="24"/>
              </w:rPr>
            </w:pPr>
            <w:r w:rsidRPr="00CD3691">
              <w:rPr>
                <w:rFonts w:ascii="Times New Roman" w:eastAsia="Times New Roman" w:hAnsi="Times New Roman" w:cs="Times New Roman"/>
                <w:b/>
                <w:sz w:val="24"/>
                <w:szCs w:val="24"/>
                <w:lang w:eastAsia="lv-LV"/>
              </w:rPr>
              <w:t>4</w:t>
            </w:r>
            <w:r w:rsidRPr="00CD3691" w:rsidR="004F490A">
              <w:rPr>
                <w:rFonts w:ascii="Times New Roman" w:eastAsia="Times New Roman" w:hAnsi="Times New Roman" w:cs="Times New Roman"/>
                <w:b/>
                <w:sz w:val="24"/>
                <w:szCs w:val="24"/>
                <w:lang w:eastAsia="lv-LV"/>
              </w:rPr>
              <w:t>.1.</w:t>
            </w:r>
            <w:r w:rsidR="004F490A">
              <w:rPr>
                <w:rFonts w:ascii="Times New Roman" w:eastAsia="Times New Roman" w:hAnsi="Times New Roman" w:cs="Times New Roman"/>
                <w:sz w:val="24"/>
                <w:szCs w:val="24"/>
                <w:lang w:eastAsia="lv-LV"/>
              </w:rPr>
              <w:t xml:space="preserve"> </w:t>
            </w:r>
            <w:r w:rsidRPr="00210F34" w:rsidR="0032395A">
              <w:rPr>
                <w:rFonts w:ascii="Times New Roman" w:eastAsia="Times New Roman" w:hAnsi="Times New Roman" w:cs="Times New Roman"/>
                <w:sz w:val="24"/>
                <w:szCs w:val="24"/>
                <w:lang w:eastAsia="lv-LV"/>
              </w:rPr>
              <w:t xml:space="preserve">Lai uzlabotu </w:t>
            </w:r>
            <w:r w:rsidR="005B54EA">
              <w:rPr>
                <w:rFonts w:ascii="Times New Roman" w:eastAsia="Times New Roman" w:hAnsi="Times New Roman" w:cs="Times New Roman"/>
                <w:sz w:val="24"/>
                <w:szCs w:val="24"/>
                <w:lang w:eastAsia="lv-LV"/>
              </w:rPr>
              <w:t xml:space="preserve">statistisko </w:t>
            </w:r>
            <w:r w:rsidRPr="00210F34" w:rsidR="0032395A">
              <w:rPr>
                <w:rFonts w:ascii="Times New Roman" w:eastAsia="Times New Roman" w:hAnsi="Times New Roman" w:cs="Times New Roman"/>
                <w:sz w:val="24"/>
                <w:szCs w:val="24"/>
                <w:lang w:eastAsia="lv-LV"/>
              </w:rPr>
              <w:t xml:space="preserve">informāciju par ārstniecības iestādes ambulatoro darbību, </w:t>
            </w:r>
            <w:r w:rsidRPr="005B54EA" w:rsidR="005B54EA">
              <w:rPr>
                <w:rFonts w:ascii="Times New Roman" w:eastAsia="Times New Roman" w:hAnsi="Times New Roman" w:cs="Times New Roman"/>
                <w:sz w:val="24"/>
                <w:szCs w:val="24"/>
                <w:lang w:eastAsia="lv-LV"/>
              </w:rPr>
              <w:t>Noteikumu projekta 1. pielikum</w:t>
            </w:r>
            <w:r w:rsidR="005B54EA">
              <w:rPr>
                <w:rFonts w:ascii="Times New Roman" w:eastAsia="Times New Roman" w:hAnsi="Times New Roman" w:cs="Times New Roman"/>
                <w:sz w:val="24"/>
                <w:szCs w:val="24"/>
                <w:lang w:eastAsia="lv-LV"/>
              </w:rPr>
              <w:t>s</w:t>
            </w:r>
            <w:r w:rsidRPr="005B54EA" w:rsidR="005B54EA">
              <w:rPr>
                <w:rFonts w:ascii="Times New Roman" w:eastAsia="Times New Roman" w:hAnsi="Times New Roman" w:cs="Times New Roman"/>
                <w:sz w:val="24"/>
                <w:szCs w:val="24"/>
                <w:lang w:eastAsia="lv-LV"/>
              </w:rPr>
              <w:t xml:space="preserve"> “Pārskats par ārstniecības iestādes ambulatoro darbību”</w:t>
            </w:r>
            <w:r w:rsidR="005B54EA">
              <w:rPr>
                <w:rFonts w:ascii="Times New Roman" w:eastAsia="Times New Roman" w:hAnsi="Times New Roman" w:cs="Times New Roman"/>
                <w:sz w:val="24"/>
                <w:szCs w:val="24"/>
                <w:lang w:eastAsia="lv-LV"/>
              </w:rPr>
              <w:t xml:space="preserve"> ietver </w:t>
            </w:r>
            <w:r w:rsidRPr="005B54EA" w:rsidR="005B54EA">
              <w:rPr>
                <w:rFonts w:ascii="Times New Roman" w:eastAsia="Times New Roman" w:hAnsi="Times New Roman" w:cs="Times New Roman"/>
                <w:sz w:val="24"/>
                <w:szCs w:val="24"/>
                <w:lang w:eastAsia="lv-LV"/>
              </w:rPr>
              <w:t xml:space="preserve"> </w:t>
            </w:r>
            <w:r w:rsidRPr="00210F34" w:rsidR="005B54EA">
              <w:rPr>
                <w:rFonts w:ascii="Times New Roman" w:eastAsia="Times New Roman" w:hAnsi="Times New Roman" w:cs="Times New Roman"/>
                <w:sz w:val="24"/>
                <w:szCs w:val="24"/>
                <w:lang w:eastAsia="lv-LV"/>
              </w:rPr>
              <w:t>noteikumu Nr.10. 10.pielikum</w:t>
            </w:r>
            <w:r w:rsidR="005B54EA">
              <w:rPr>
                <w:rFonts w:ascii="Times New Roman" w:eastAsia="Times New Roman" w:hAnsi="Times New Roman" w:cs="Times New Roman"/>
                <w:sz w:val="24"/>
                <w:szCs w:val="24"/>
                <w:lang w:eastAsia="lv-LV"/>
              </w:rPr>
              <w:t>ā</w:t>
            </w:r>
            <w:r w:rsidRPr="00210F34" w:rsidR="005B54EA">
              <w:rPr>
                <w:rFonts w:ascii="Times New Roman" w:eastAsia="Times New Roman" w:hAnsi="Times New Roman" w:cs="Times New Roman"/>
                <w:sz w:val="24"/>
                <w:szCs w:val="24"/>
                <w:lang w:eastAsia="lv-LV"/>
              </w:rPr>
              <w:t xml:space="preserve"> </w:t>
            </w:r>
            <w:r w:rsidRPr="00210F34" w:rsidR="0032395A">
              <w:rPr>
                <w:rFonts w:ascii="Times New Roman" w:eastAsia="Times New Roman" w:hAnsi="Times New Roman" w:cs="Times New Roman"/>
                <w:sz w:val="24"/>
                <w:szCs w:val="24"/>
                <w:lang w:eastAsia="lv-LV"/>
              </w:rPr>
              <w:t>“Pārskats par ārs</w:t>
            </w:r>
            <w:r w:rsidRPr="00210F34" w:rsidR="00AB6C43">
              <w:rPr>
                <w:rFonts w:ascii="Times New Roman" w:eastAsia="Times New Roman" w:hAnsi="Times New Roman" w:cs="Times New Roman"/>
                <w:sz w:val="24"/>
                <w:szCs w:val="24"/>
                <w:lang w:eastAsia="lv-LV"/>
              </w:rPr>
              <w:t xml:space="preserve">tniecības iestādes darbību” </w:t>
            </w:r>
            <w:r w:rsidR="005B54EA">
              <w:rPr>
                <w:rFonts w:ascii="Times New Roman" w:eastAsia="Times New Roman" w:hAnsi="Times New Roman" w:cs="Times New Roman"/>
                <w:sz w:val="24"/>
                <w:szCs w:val="24"/>
                <w:lang w:eastAsia="lv-LV"/>
              </w:rPr>
              <w:t>iekļauto informāciju un precizē to</w:t>
            </w:r>
            <w:r w:rsidRPr="00210F34" w:rsidR="0032395A">
              <w:rPr>
                <w:rFonts w:ascii="Times New Roman" w:eastAsia="Times New Roman" w:hAnsi="Times New Roman" w:cs="Times New Roman"/>
                <w:sz w:val="24"/>
                <w:szCs w:val="24"/>
                <w:lang w:eastAsia="lv-LV"/>
              </w:rPr>
              <w:t xml:space="preserve">. Noteikumu projekta 1. pielikumā “Pārskats par ārstniecības iestādes ambulatoro darbību” </w:t>
            </w:r>
            <w:r w:rsidR="005B54EA">
              <w:rPr>
                <w:rFonts w:ascii="Times New Roman" w:eastAsia="Times New Roman" w:hAnsi="Times New Roman" w:cs="Times New Roman"/>
                <w:sz w:val="24"/>
                <w:szCs w:val="24"/>
                <w:lang w:eastAsia="lv-LV"/>
              </w:rPr>
              <w:t>nav iekļauta</w:t>
            </w:r>
            <w:r w:rsidRPr="00210F34" w:rsidR="0032395A">
              <w:rPr>
                <w:rFonts w:ascii="Times New Roman" w:eastAsia="Times New Roman" w:hAnsi="Times New Roman" w:cs="Times New Roman"/>
                <w:sz w:val="24"/>
                <w:szCs w:val="24"/>
                <w:lang w:eastAsia="lv-LV"/>
              </w:rPr>
              <w:t xml:space="preserve"> </w:t>
            </w:r>
            <w:r w:rsidR="005B54EA">
              <w:rPr>
                <w:rFonts w:ascii="Times New Roman" w:eastAsia="Times New Roman" w:hAnsi="Times New Roman" w:cs="Times New Roman"/>
                <w:sz w:val="24"/>
                <w:szCs w:val="24"/>
                <w:lang w:eastAsia="lv-LV"/>
              </w:rPr>
              <w:t>informācija</w:t>
            </w:r>
            <w:r w:rsidRPr="00210F34" w:rsidR="0032395A">
              <w:rPr>
                <w:rFonts w:ascii="Times New Roman" w:eastAsia="Times New Roman" w:hAnsi="Times New Roman" w:cs="Times New Roman"/>
                <w:sz w:val="24"/>
                <w:szCs w:val="24"/>
                <w:lang w:eastAsia="lv-LV"/>
              </w:rPr>
              <w:t xml:space="preserve"> par dienas stacionāru, </w:t>
            </w:r>
            <w:r w:rsidR="001427F9">
              <w:rPr>
                <w:rFonts w:ascii="Times New Roman" w:eastAsia="Times New Roman" w:hAnsi="Times New Roman" w:cs="Times New Roman"/>
                <w:sz w:val="24"/>
                <w:szCs w:val="24"/>
                <w:lang w:eastAsia="lv-LV"/>
              </w:rPr>
              <w:t>bet ir izveidots atsevišķs pārskats “P</w:t>
            </w:r>
            <w:r w:rsidRPr="001427F9" w:rsidR="001427F9">
              <w:rPr>
                <w:rFonts w:ascii="Times New Roman" w:eastAsia="Times New Roman" w:hAnsi="Times New Roman" w:cs="Times New Roman"/>
                <w:sz w:val="24"/>
                <w:szCs w:val="24"/>
                <w:lang w:eastAsia="lv-LV"/>
              </w:rPr>
              <w:t>ārskats par dienas stacionāra darbību</w:t>
            </w:r>
            <w:r w:rsidR="00934264">
              <w:rPr>
                <w:rFonts w:ascii="Times New Roman" w:eastAsia="Times New Roman" w:hAnsi="Times New Roman" w:cs="Times New Roman"/>
                <w:sz w:val="24"/>
                <w:szCs w:val="24"/>
                <w:lang w:eastAsia="lv-LV"/>
              </w:rPr>
              <w:t>”</w:t>
            </w:r>
            <w:r w:rsidR="004F490A">
              <w:rPr>
                <w:rFonts w:ascii="Times New Roman" w:eastAsia="Times New Roman" w:hAnsi="Times New Roman" w:cs="Times New Roman"/>
                <w:sz w:val="24"/>
                <w:szCs w:val="24"/>
                <w:lang w:eastAsia="lv-LV"/>
              </w:rPr>
              <w:t xml:space="preserve"> </w:t>
            </w:r>
            <w:r w:rsidR="00234438">
              <w:rPr>
                <w:rFonts w:ascii="Times New Roman" w:eastAsia="Times New Roman" w:hAnsi="Times New Roman" w:cs="Times New Roman"/>
                <w:sz w:val="24"/>
                <w:szCs w:val="24"/>
                <w:lang w:eastAsia="lv-LV"/>
              </w:rPr>
              <w:t>(N</w:t>
            </w:r>
            <w:r w:rsidR="00AC2BF5">
              <w:rPr>
                <w:rFonts w:ascii="Times New Roman" w:eastAsia="Times New Roman" w:hAnsi="Times New Roman" w:cs="Times New Roman"/>
                <w:sz w:val="24"/>
                <w:szCs w:val="24"/>
                <w:lang w:eastAsia="lv-LV"/>
              </w:rPr>
              <w:t>oteikumu projekta 2.pielikums)</w:t>
            </w:r>
            <w:r w:rsidRPr="00210F34" w:rsidR="0032395A">
              <w:rPr>
                <w:rFonts w:ascii="Times New Roman" w:eastAsia="Times New Roman" w:hAnsi="Times New Roman" w:cs="Times New Roman"/>
                <w:sz w:val="24"/>
                <w:szCs w:val="24"/>
                <w:lang w:eastAsia="lv-LV"/>
              </w:rPr>
              <w:t xml:space="preserve">. </w:t>
            </w:r>
            <w:r w:rsidR="00CB6341">
              <w:rPr>
                <w:rFonts w:ascii="Times New Roman" w:eastAsia="Times New Roman" w:hAnsi="Times New Roman" w:cs="Times New Roman"/>
                <w:sz w:val="24"/>
                <w:szCs w:val="24"/>
                <w:lang w:eastAsia="lv-LV"/>
              </w:rPr>
              <w:t xml:space="preserve">Informācija par dienas stacionāros sniegtajiem pakalpojumiem sniedz pilnvērtīgu informāciju par iedzīvotājiem ambulatori sniegtajiem veselības aprūpes pakalpojumiem dienas stacionārā, kas šobrīd nav pieejama pietiekamā kvalitātē un attiecībā uz maksas pakalpojumiem.  </w:t>
            </w:r>
            <w:r w:rsidRPr="00210F34" w:rsidR="00CB6341">
              <w:rPr>
                <w:rFonts w:ascii="Times New Roman" w:eastAsia="Times New Roman" w:hAnsi="Times New Roman" w:cs="Times New Roman"/>
                <w:sz w:val="24"/>
                <w:szCs w:val="24"/>
                <w:lang w:eastAsia="lv-LV"/>
              </w:rPr>
              <w:t xml:space="preserve">Noteikumu projekta 1. pielikumā </w:t>
            </w:r>
            <w:r w:rsidR="00CB6341">
              <w:rPr>
                <w:rFonts w:ascii="Times New Roman" w:eastAsia="Times New Roman" w:hAnsi="Times New Roman" w:cs="Times New Roman"/>
                <w:sz w:val="24"/>
                <w:szCs w:val="24"/>
                <w:lang w:eastAsia="lv-LV"/>
              </w:rPr>
              <w:t>papildināta sadaļa par kopējo apmeklējumu skaitu atsevišķi izdalot primārās veselības aprūpes ārstu</w:t>
            </w:r>
            <w:r w:rsidR="00934264">
              <w:rPr>
                <w:rFonts w:ascii="Times New Roman" w:eastAsia="Times New Roman" w:hAnsi="Times New Roman" w:cs="Times New Roman"/>
                <w:sz w:val="24"/>
                <w:szCs w:val="24"/>
                <w:lang w:eastAsia="lv-LV"/>
              </w:rPr>
              <w:t xml:space="preserve"> (ģimenes ārsts, pediatrs, internists)</w:t>
            </w:r>
            <w:r w:rsidR="00CB6341">
              <w:rPr>
                <w:rFonts w:ascii="Times New Roman" w:eastAsia="Times New Roman" w:hAnsi="Times New Roman" w:cs="Times New Roman"/>
                <w:sz w:val="24"/>
                <w:szCs w:val="24"/>
                <w:lang w:eastAsia="lv-LV"/>
              </w:rPr>
              <w:t xml:space="preserve"> apmeklējumus, lai varētu veikt pilnvērtīgāku informācijas analīzi par iedzīvotājiem sniegto veselības aprūpi. </w:t>
            </w:r>
            <w:r w:rsidR="003E4A3B">
              <w:rPr>
                <w:rFonts w:ascii="Times New Roman" w:eastAsia="Times New Roman" w:hAnsi="Times New Roman" w:cs="Times New Roman"/>
                <w:sz w:val="24"/>
                <w:szCs w:val="24"/>
                <w:lang w:eastAsia="lv-LV"/>
              </w:rPr>
              <w:t>P</w:t>
            </w:r>
            <w:r w:rsidRPr="00210F34" w:rsidR="00C41D85">
              <w:rPr>
                <w:rFonts w:ascii="Times New Roman" w:eastAsia="Times New Roman" w:hAnsi="Times New Roman" w:cs="Times New Roman"/>
                <w:sz w:val="24"/>
                <w:szCs w:val="24"/>
                <w:lang w:eastAsia="lv-LV"/>
              </w:rPr>
              <w:t>ilnveidota tabula par endoskopijas kabineta darb</w:t>
            </w:r>
            <w:r w:rsidRPr="00210F34" w:rsidR="002F1EA9">
              <w:rPr>
                <w:rFonts w:ascii="Times New Roman" w:eastAsia="Times New Roman" w:hAnsi="Times New Roman" w:cs="Times New Roman"/>
                <w:sz w:val="24"/>
                <w:szCs w:val="24"/>
                <w:lang w:eastAsia="lv-LV"/>
              </w:rPr>
              <w:t xml:space="preserve">ību, papildinot to ar informāciju par gadījumu skaitu, kad endoskopijas laikā ir konstatēta patoloģiska atradne. Ir veiktas izmaiņas attiecībā uz informāciju par onkocitoloģiski izmeklēto sieviešu skaitu. Ņemot vērā speciālistu iebildumus un rekomendācijas, šī informācija ir iekļauta </w:t>
            </w:r>
            <w:r w:rsidR="001427F9">
              <w:rPr>
                <w:rFonts w:ascii="Times New Roman" w:eastAsia="Times New Roman" w:hAnsi="Times New Roman" w:cs="Times New Roman"/>
                <w:sz w:val="24"/>
                <w:szCs w:val="24"/>
                <w:lang w:eastAsia="lv-LV"/>
              </w:rPr>
              <w:t xml:space="preserve">Noteikumu projekta 1.pielikuma </w:t>
            </w:r>
            <w:r w:rsidRPr="00210F34" w:rsidR="002F1EA9">
              <w:rPr>
                <w:rFonts w:ascii="Times New Roman" w:eastAsia="Times New Roman" w:hAnsi="Times New Roman" w:cs="Times New Roman"/>
                <w:sz w:val="24"/>
                <w:szCs w:val="24"/>
                <w:lang w:eastAsia="lv-LV"/>
              </w:rPr>
              <w:t xml:space="preserve">3.3.tabulā “Laboratorijas darbība”, turpmāk šo informāciju saņemot no laboratorijām. </w:t>
            </w:r>
            <w:r w:rsidR="001427F9">
              <w:rPr>
                <w:rFonts w:ascii="Times New Roman" w:eastAsia="Times New Roman" w:hAnsi="Times New Roman" w:cs="Times New Roman"/>
                <w:sz w:val="24"/>
                <w:szCs w:val="24"/>
                <w:lang w:eastAsia="lv-LV"/>
              </w:rPr>
              <w:t>3.3. t</w:t>
            </w:r>
            <w:r w:rsidRPr="00210F34" w:rsidR="001427F9">
              <w:rPr>
                <w:rFonts w:ascii="Times New Roman" w:eastAsia="Times New Roman" w:hAnsi="Times New Roman" w:cs="Times New Roman"/>
                <w:sz w:val="24"/>
                <w:szCs w:val="24"/>
                <w:lang w:eastAsia="lv-LV"/>
              </w:rPr>
              <w:t xml:space="preserve">abulā </w:t>
            </w:r>
            <w:r w:rsidRPr="00210F34" w:rsidR="002F1EA9">
              <w:rPr>
                <w:rFonts w:ascii="Times New Roman" w:eastAsia="Times New Roman" w:hAnsi="Times New Roman" w:cs="Times New Roman"/>
                <w:sz w:val="24"/>
                <w:szCs w:val="24"/>
                <w:lang w:eastAsia="lv-LV"/>
              </w:rPr>
              <w:t xml:space="preserve">ir iekļauts dalījums pēc skrīninga rezultāta koda. </w:t>
            </w:r>
            <w:r w:rsidR="001427F9">
              <w:rPr>
                <w:rFonts w:ascii="Times New Roman" w:eastAsia="Times New Roman" w:hAnsi="Times New Roman" w:cs="Times New Roman"/>
                <w:sz w:val="24"/>
                <w:szCs w:val="24"/>
                <w:lang w:eastAsia="lv-LV"/>
              </w:rPr>
              <w:t>Lai uzlabotu informācijas kvalitāti par ambulatori veiktajām ķirurģiskajām operācijām</w:t>
            </w:r>
            <w:r w:rsidRPr="00210F34" w:rsidR="002F1EA9">
              <w:rPr>
                <w:rFonts w:ascii="Times New Roman" w:eastAsia="Times New Roman" w:hAnsi="Times New Roman" w:cs="Times New Roman"/>
                <w:sz w:val="24"/>
                <w:szCs w:val="24"/>
                <w:lang w:eastAsia="lv-LV"/>
              </w:rPr>
              <w:t xml:space="preserve"> </w:t>
            </w:r>
            <w:r w:rsidR="001427F9">
              <w:rPr>
                <w:rFonts w:ascii="Times New Roman" w:eastAsia="Times New Roman" w:hAnsi="Times New Roman" w:cs="Times New Roman"/>
                <w:sz w:val="24"/>
                <w:szCs w:val="24"/>
                <w:lang w:eastAsia="lv-LV"/>
              </w:rPr>
              <w:t>un nodrošinātu atbilstošu to grupēšanu</w:t>
            </w:r>
            <w:r w:rsidRPr="00210F34" w:rsidR="002F1EA9">
              <w:rPr>
                <w:rFonts w:ascii="Times New Roman" w:eastAsia="Times New Roman" w:hAnsi="Times New Roman" w:cs="Times New Roman"/>
                <w:sz w:val="24"/>
                <w:szCs w:val="24"/>
                <w:lang w:eastAsia="lv-LV"/>
              </w:rPr>
              <w:t xml:space="preserve">, </w:t>
            </w:r>
            <w:r w:rsidR="001427F9">
              <w:rPr>
                <w:rFonts w:ascii="Times New Roman" w:eastAsia="Times New Roman" w:hAnsi="Times New Roman" w:cs="Times New Roman"/>
                <w:sz w:val="24"/>
                <w:szCs w:val="24"/>
                <w:lang w:eastAsia="lv-LV"/>
              </w:rPr>
              <w:t>5.</w:t>
            </w:r>
            <w:r w:rsidRPr="00210F34" w:rsidR="002F1EA9">
              <w:rPr>
                <w:rFonts w:ascii="Times New Roman" w:eastAsia="Times New Roman" w:hAnsi="Times New Roman" w:cs="Times New Roman"/>
                <w:sz w:val="24"/>
                <w:szCs w:val="24"/>
                <w:lang w:eastAsia="lv-LV"/>
              </w:rPr>
              <w:t>tabula</w:t>
            </w:r>
            <w:r w:rsidR="001427F9">
              <w:rPr>
                <w:rFonts w:ascii="Times New Roman" w:eastAsia="Times New Roman" w:hAnsi="Times New Roman" w:cs="Times New Roman"/>
                <w:sz w:val="24"/>
                <w:szCs w:val="24"/>
                <w:lang w:eastAsia="lv-LV"/>
              </w:rPr>
              <w:t xml:space="preserve"> “Ambulatorais ķirurģiskais darbs”</w:t>
            </w:r>
            <w:r w:rsidRPr="00210F34" w:rsidR="002F1EA9">
              <w:rPr>
                <w:rFonts w:ascii="Times New Roman" w:eastAsia="Times New Roman" w:hAnsi="Times New Roman" w:cs="Times New Roman"/>
                <w:sz w:val="24"/>
                <w:szCs w:val="24"/>
                <w:lang w:eastAsia="lv-LV"/>
              </w:rPr>
              <w:t xml:space="preserve"> ir papildināta ar </w:t>
            </w:r>
            <w:r w:rsidR="001427F9">
              <w:rPr>
                <w:rFonts w:ascii="Times New Roman" w:eastAsia="Times New Roman" w:hAnsi="Times New Roman" w:cs="Times New Roman"/>
                <w:sz w:val="24"/>
                <w:szCs w:val="24"/>
                <w:lang w:eastAsia="lv-LV"/>
              </w:rPr>
              <w:t>ķirurģiskās manip</w:t>
            </w:r>
            <w:r w:rsidR="003E4A3B">
              <w:rPr>
                <w:rFonts w:ascii="Times New Roman" w:eastAsia="Times New Roman" w:hAnsi="Times New Roman" w:cs="Times New Roman"/>
                <w:sz w:val="24"/>
                <w:szCs w:val="24"/>
                <w:lang w:eastAsia="lv-LV"/>
              </w:rPr>
              <w:t>u</w:t>
            </w:r>
            <w:r w:rsidR="001427F9">
              <w:rPr>
                <w:rFonts w:ascii="Times New Roman" w:eastAsia="Times New Roman" w:hAnsi="Times New Roman" w:cs="Times New Roman"/>
                <w:sz w:val="24"/>
                <w:szCs w:val="24"/>
                <w:lang w:eastAsia="lv-LV"/>
              </w:rPr>
              <w:t>lācijas kodu</w:t>
            </w:r>
            <w:r w:rsidRPr="00210F34" w:rsidR="001427F9">
              <w:rPr>
                <w:rFonts w:ascii="Times New Roman" w:eastAsia="Times New Roman" w:hAnsi="Times New Roman" w:cs="Times New Roman"/>
                <w:sz w:val="24"/>
                <w:szCs w:val="24"/>
                <w:lang w:eastAsia="lv-LV"/>
              </w:rPr>
              <w:t xml:space="preserve"> </w:t>
            </w:r>
            <w:r w:rsidRPr="00210F34" w:rsidR="002F1EA9">
              <w:rPr>
                <w:rFonts w:ascii="Times New Roman" w:eastAsia="Times New Roman" w:hAnsi="Times New Roman" w:cs="Times New Roman"/>
                <w:sz w:val="24"/>
                <w:szCs w:val="24"/>
                <w:lang w:eastAsia="lv-LV"/>
              </w:rPr>
              <w:t xml:space="preserve">atbilstoši Ziemeļu Medicīnas statistikas komitejas Ķirurģisko manipulāciju </w:t>
            </w:r>
            <w:r w:rsidRPr="00210F34" w:rsidR="000C162F">
              <w:rPr>
                <w:rFonts w:ascii="Times New Roman" w:eastAsia="Times New Roman" w:hAnsi="Times New Roman" w:cs="Times New Roman"/>
                <w:sz w:val="24"/>
                <w:szCs w:val="24"/>
                <w:lang w:eastAsia="lv-LV"/>
              </w:rPr>
              <w:t xml:space="preserve">klasifikācijas 1.15 </w:t>
            </w:r>
            <w:r w:rsidRPr="00210F34" w:rsidR="001427F9">
              <w:rPr>
                <w:rFonts w:ascii="Times New Roman" w:eastAsia="Times New Roman" w:hAnsi="Times New Roman" w:cs="Times New Roman"/>
                <w:sz w:val="24"/>
                <w:szCs w:val="24"/>
                <w:lang w:eastAsia="lv-LV"/>
              </w:rPr>
              <w:t>versija</w:t>
            </w:r>
            <w:r w:rsidR="001427F9">
              <w:rPr>
                <w:rFonts w:ascii="Times New Roman" w:eastAsia="Times New Roman" w:hAnsi="Times New Roman" w:cs="Times New Roman"/>
                <w:sz w:val="24"/>
                <w:szCs w:val="24"/>
                <w:lang w:eastAsia="lv-LV"/>
              </w:rPr>
              <w:t>i</w:t>
            </w:r>
            <w:r w:rsidRPr="00210F34" w:rsidR="000C162F">
              <w:rPr>
                <w:rFonts w:ascii="Times New Roman" w:eastAsia="Times New Roman" w:hAnsi="Times New Roman" w:cs="Times New Roman"/>
                <w:sz w:val="24"/>
                <w:szCs w:val="24"/>
                <w:lang w:eastAsia="lv-LV"/>
              </w:rPr>
              <w:t>.</w:t>
            </w:r>
            <w:r w:rsidRPr="00210F34" w:rsidR="00CB6341">
              <w:rPr>
                <w:rFonts w:ascii="Times New Roman" w:hAnsi="Times New Roman" w:cs="Times New Roman"/>
                <w:sz w:val="24"/>
                <w:szCs w:val="24"/>
              </w:rPr>
              <w:t xml:space="preserve"> Informācija par </w:t>
            </w:r>
            <w:r w:rsidR="00CB6341">
              <w:rPr>
                <w:rFonts w:ascii="Times New Roman" w:hAnsi="Times New Roman" w:cs="Times New Roman"/>
                <w:sz w:val="24"/>
                <w:szCs w:val="24"/>
              </w:rPr>
              <w:t>ambulatori veikto operāciju</w:t>
            </w:r>
            <w:r w:rsidRPr="00210F34" w:rsidR="00CB6341">
              <w:rPr>
                <w:rFonts w:ascii="Times New Roman" w:hAnsi="Times New Roman" w:cs="Times New Roman"/>
                <w:sz w:val="24"/>
                <w:szCs w:val="24"/>
              </w:rPr>
              <w:t xml:space="preserve"> skaitu</w:t>
            </w:r>
            <w:r w:rsidR="00CB6341">
              <w:rPr>
                <w:rFonts w:ascii="Times New Roman" w:hAnsi="Times New Roman" w:cs="Times New Roman"/>
                <w:sz w:val="24"/>
                <w:szCs w:val="24"/>
              </w:rPr>
              <w:t xml:space="preserve"> bērniem un pieaugušiem</w:t>
            </w:r>
            <w:r w:rsidRPr="00210F34" w:rsidR="00CB6341">
              <w:rPr>
                <w:rFonts w:ascii="Times New Roman" w:hAnsi="Times New Roman" w:cs="Times New Roman"/>
                <w:sz w:val="24"/>
                <w:szCs w:val="24"/>
              </w:rPr>
              <w:t xml:space="preserve"> ir nepieciešama, lai nodrošinātu Eiropas statistiku, kas tiek apkopota ar apvienoto datu anketu “OECD/Eurostat/WHO-Europe Joint Data Collection on Non-Monetary Health Care Statistics”.</w:t>
            </w:r>
          </w:p>
          <w:p w:rsidR="00CB6341" w:rsidP="002A585C" w14:paraId="724AC911" w14:textId="65DE2D4D">
            <w:pPr>
              <w:spacing w:after="0" w:line="240" w:lineRule="auto"/>
              <w:jc w:val="both"/>
              <w:rPr>
                <w:rFonts w:ascii="Times New Roman" w:eastAsia="Times New Roman" w:hAnsi="Times New Roman" w:cs="Times New Roman"/>
                <w:sz w:val="24"/>
                <w:szCs w:val="24"/>
                <w:lang w:eastAsia="lv-LV"/>
              </w:rPr>
            </w:pPr>
            <w:r w:rsidRPr="00CB6341">
              <w:rPr>
                <w:rFonts w:ascii="Times New Roman" w:hAnsi="Times New Roman" w:cs="Times New Roman"/>
                <w:b/>
                <w:sz w:val="24"/>
                <w:szCs w:val="24"/>
              </w:rPr>
              <w:t>4.2.</w:t>
            </w:r>
            <w:r>
              <w:rPr>
                <w:rFonts w:ascii="Times New Roman" w:hAnsi="Times New Roman" w:cs="Times New Roman"/>
                <w:sz w:val="24"/>
                <w:szCs w:val="24"/>
              </w:rPr>
              <w:t xml:space="preserve"> </w:t>
            </w:r>
            <w:r w:rsidRPr="00E77963">
              <w:rPr>
                <w:rFonts w:ascii="Times New Roman" w:eastAsia="Times New Roman" w:hAnsi="Times New Roman" w:cs="Times New Roman"/>
                <w:sz w:val="24"/>
                <w:szCs w:val="24"/>
                <w:lang w:eastAsia="lv-LV"/>
              </w:rPr>
              <w:t xml:space="preserve">Noteikumu projekta 3. </w:t>
            </w:r>
            <w:r>
              <w:rPr>
                <w:rFonts w:ascii="Times New Roman" w:eastAsia="Times New Roman" w:hAnsi="Times New Roman" w:cs="Times New Roman"/>
                <w:sz w:val="24"/>
                <w:szCs w:val="24"/>
                <w:lang w:eastAsia="lv-LV"/>
              </w:rPr>
              <w:t xml:space="preserve">pielikumā </w:t>
            </w:r>
            <w:r w:rsidRPr="00E779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w:t>
            </w:r>
            <w:r w:rsidRPr="00E77963">
              <w:rPr>
                <w:rFonts w:ascii="Times New Roman" w:eastAsia="Times New Roman" w:hAnsi="Times New Roman" w:cs="Times New Roman"/>
                <w:sz w:val="24"/>
                <w:szCs w:val="24"/>
                <w:lang w:eastAsia="lv-LV"/>
              </w:rPr>
              <w:t>ārskats par radioloģiju”</w:t>
            </w:r>
            <w:r>
              <w:rPr>
                <w:rFonts w:ascii="Times New Roman" w:eastAsia="Times New Roman" w:hAnsi="Times New Roman" w:cs="Times New Roman"/>
                <w:sz w:val="24"/>
                <w:szCs w:val="24"/>
                <w:lang w:eastAsia="lv-LV"/>
              </w:rPr>
              <w:t xml:space="preserve"> salīdzinot ar </w:t>
            </w:r>
            <w:r w:rsidRPr="00E77963">
              <w:rPr>
                <w:rFonts w:ascii="Times New Roman" w:eastAsia="Times New Roman" w:hAnsi="Times New Roman" w:cs="Times New Roman"/>
                <w:sz w:val="24"/>
                <w:szCs w:val="24"/>
                <w:lang w:eastAsia="lv-LV"/>
              </w:rPr>
              <w:t>noteikumu Nr.10 15. pielikum</w:t>
            </w:r>
            <w:r>
              <w:rPr>
                <w:rFonts w:ascii="Times New Roman" w:eastAsia="Times New Roman" w:hAnsi="Times New Roman" w:cs="Times New Roman"/>
                <w:sz w:val="24"/>
                <w:szCs w:val="24"/>
                <w:lang w:eastAsia="lv-LV"/>
              </w:rPr>
              <w:t xml:space="preserve">u, tiek mainīta iegūstamo datu struktūra. Ir izņemtas pozīcijas, kuras netiek izmantotas, un tabulas ir apvienotas tā, lai katrai iekārtai klāt ir izmeklējumu skaits atkarībā no pacientu tipa – ambulatorie pacienti vai stacionārie pacienti. Cita datu struktūra ļauj rēķināt radioloģisko iekārtu noslodzi. Saistībā ar ultrasonogrāfijas iekārtu tehnoloģiskām pārmaiņām, tiek izdalīti papildus izmeklējumu veidi un diagnostiskās manipulācijas, kuras tiek veiktas ultrasonogrāfijas kontrolē.   </w:t>
            </w:r>
            <w:r w:rsidRPr="00E77963">
              <w:rPr>
                <w:rFonts w:ascii="Times New Roman" w:eastAsia="Times New Roman" w:hAnsi="Times New Roman" w:cs="Times New Roman"/>
                <w:sz w:val="24"/>
                <w:szCs w:val="24"/>
                <w:lang w:eastAsia="lv-LV"/>
              </w:rPr>
              <w:t xml:space="preserve"> </w:t>
            </w:r>
          </w:p>
          <w:p w:rsidR="00EB2999" w:rsidRPr="00210F34" w:rsidP="002A585C" w14:paraId="405FE4DB" w14:textId="15B678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4.3</w:t>
            </w:r>
            <w:r w:rsidRPr="00CD3691" w:rsidR="005A1F65">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EB2999">
              <w:rPr>
                <w:rFonts w:ascii="Times New Roman" w:eastAsia="Times New Roman" w:hAnsi="Times New Roman" w:cs="Times New Roman"/>
                <w:sz w:val="24"/>
                <w:szCs w:val="24"/>
                <w:lang w:eastAsia="lv-LV"/>
              </w:rPr>
              <w:t xml:space="preserve">nformācija par psihiatriskajām pārbaudēm, narkoloģiskajām ekspertīzēm un </w:t>
            </w:r>
            <w:r w:rsidR="004C2711">
              <w:rPr>
                <w:rFonts w:ascii="Times New Roman" w:eastAsia="Times New Roman" w:hAnsi="Times New Roman" w:cs="Times New Roman"/>
                <w:sz w:val="24"/>
                <w:szCs w:val="24"/>
                <w:lang w:eastAsia="lv-LV"/>
              </w:rPr>
              <w:t>narkotisko vielu (</w:t>
            </w:r>
            <w:r w:rsidRPr="00EB2999">
              <w:rPr>
                <w:rFonts w:ascii="Times New Roman" w:eastAsia="Times New Roman" w:hAnsi="Times New Roman" w:cs="Times New Roman"/>
                <w:sz w:val="24"/>
                <w:szCs w:val="24"/>
                <w:lang w:eastAsia="lv-LV"/>
              </w:rPr>
              <w:t>opioīdu</w:t>
            </w:r>
            <w:r w:rsidR="004C2711">
              <w:rPr>
                <w:rFonts w:ascii="Times New Roman" w:eastAsia="Times New Roman" w:hAnsi="Times New Roman" w:cs="Times New Roman"/>
                <w:sz w:val="24"/>
                <w:szCs w:val="24"/>
                <w:lang w:eastAsia="lv-LV"/>
              </w:rPr>
              <w:t>) atkarības</w:t>
            </w:r>
            <w:r w:rsidRPr="00EB2999">
              <w:rPr>
                <w:rFonts w:ascii="Times New Roman" w:eastAsia="Times New Roman" w:hAnsi="Times New Roman" w:cs="Times New Roman"/>
                <w:sz w:val="24"/>
                <w:szCs w:val="24"/>
                <w:lang w:eastAsia="lv-LV"/>
              </w:rPr>
              <w:t xml:space="preserve"> pacientu </w:t>
            </w:r>
            <w:r w:rsidR="004C2711">
              <w:rPr>
                <w:rFonts w:ascii="Times New Roman" w:eastAsia="Times New Roman" w:hAnsi="Times New Roman" w:cs="Times New Roman"/>
                <w:sz w:val="24"/>
                <w:szCs w:val="24"/>
                <w:lang w:eastAsia="lv-LV"/>
              </w:rPr>
              <w:t xml:space="preserve">ilgtermiņa </w:t>
            </w:r>
            <w:r w:rsidRPr="00EB2999">
              <w:rPr>
                <w:rFonts w:ascii="Times New Roman" w:eastAsia="Times New Roman" w:hAnsi="Times New Roman" w:cs="Times New Roman"/>
                <w:sz w:val="24"/>
                <w:szCs w:val="24"/>
                <w:lang w:eastAsia="lv-LV"/>
              </w:rPr>
              <w:t xml:space="preserve">farmakoterapiju reģistra datos nav pieejama, līdz ar to ir nepieciešams iegūt šo informāciju pieprasot to respondentiem un tāpēc Noteikumu projektā ir iekļauts pārskats šīs informācijas iegūšanai (Noteikumu projekta 4. pielikums). Informācija par </w:t>
            </w:r>
            <w:r w:rsidRPr="00EB2999">
              <w:rPr>
                <w:rFonts w:ascii="Times New Roman" w:eastAsia="Times New Roman" w:hAnsi="Times New Roman" w:cs="Times New Roman"/>
                <w:sz w:val="24"/>
                <w:szCs w:val="24"/>
                <w:lang w:eastAsia="lv-LV"/>
              </w:rPr>
              <w:t>stacionārā ārstētajiem pacientiem ar psihiskiem un uzvedības traucējumiem (kas bija iekļauta noteikumu Nr. 10 4.pielikumā) un narkoloģiskajiem pacientiem (kas bija iekļauta noteikumu Nr. 10 5. pielikumā) tiks apkopota izmantojot Noteikumu projekta 7.pielikumu.</w:t>
            </w:r>
          </w:p>
          <w:p w:rsidR="002C58BD" w:rsidRPr="00210F34" w:rsidP="005A3427" w14:paraId="29F6A049" w14:textId="10F7716B">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4.4</w:t>
            </w:r>
            <w:r w:rsidRPr="00CD3691" w:rsidR="005A1F65">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sidRPr="00210F34">
              <w:rPr>
                <w:rFonts w:ascii="Times New Roman" w:hAnsi="Times New Roman" w:cs="Times New Roman"/>
                <w:sz w:val="24"/>
                <w:szCs w:val="24"/>
              </w:rPr>
              <w:t>“P</w:t>
            </w:r>
            <w:r w:rsidRPr="00210F34" w:rsidR="00AB6C43">
              <w:rPr>
                <w:rFonts w:ascii="Times New Roman" w:hAnsi="Times New Roman" w:cs="Times New Roman"/>
                <w:sz w:val="24"/>
                <w:szCs w:val="24"/>
              </w:rPr>
              <w:t>ārskats par zobārstu darbu” (</w:t>
            </w:r>
            <w:r w:rsidR="00234438">
              <w:rPr>
                <w:rFonts w:ascii="Times New Roman" w:hAnsi="Times New Roman" w:cs="Times New Roman"/>
                <w:sz w:val="24"/>
                <w:szCs w:val="24"/>
              </w:rPr>
              <w:t>N</w:t>
            </w:r>
            <w:r w:rsidRPr="00210F34">
              <w:rPr>
                <w:rFonts w:ascii="Times New Roman" w:hAnsi="Times New Roman" w:cs="Times New Roman"/>
                <w:sz w:val="24"/>
                <w:szCs w:val="24"/>
              </w:rPr>
              <w:t xml:space="preserve">oteikumu Nr.10. 16.pielikums) saturēja informāciju tikai par bērnu apmeklējumu skaitu pie zobārsta un bērnu (6 un 12 gadus veco) zobu stāvokli. Lai nodrošinātu </w:t>
            </w:r>
            <w:r w:rsidRPr="00210F34" w:rsidR="005A3427">
              <w:rPr>
                <w:rFonts w:ascii="Times New Roman" w:hAnsi="Times New Roman" w:cs="Times New Roman"/>
                <w:sz w:val="24"/>
                <w:szCs w:val="24"/>
              </w:rPr>
              <w:t>pilnīgāku nepieciešamo</w:t>
            </w:r>
            <w:r w:rsidRPr="00210F34">
              <w:rPr>
                <w:rFonts w:ascii="Times New Roman" w:hAnsi="Times New Roman" w:cs="Times New Roman"/>
                <w:sz w:val="24"/>
                <w:szCs w:val="24"/>
              </w:rPr>
              <w:t xml:space="preserve"> i</w:t>
            </w:r>
            <w:r w:rsidR="00234438">
              <w:rPr>
                <w:rFonts w:ascii="Times New Roman" w:hAnsi="Times New Roman" w:cs="Times New Roman"/>
                <w:sz w:val="24"/>
                <w:szCs w:val="24"/>
              </w:rPr>
              <w:t>nformāciju par zobārstu darbu, N</w:t>
            </w:r>
            <w:r w:rsidRPr="00210F34">
              <w:rPr>
                <w:rFonts w:ascii="Times New Roman" w:hAnsi="Times New Roman" w:cs="Times New Roman"/>
                <w:sz w:val="24"/>
                <w:szCs w:val="24"/>
              </w:rPr>
              <w:t>oteikumu projekta 5. pielikums “Pārskats par zobārstniecību un mutes ķirurģiju” ir papildināts ar informāciju par kopējo zobārsta apmeklējumu skaitu (bērnu un pieaugušo), apmeklējumu skaitu pie zobu higiēnista un zobārstu, un mutes</w:t>
            </w:r>
            <w:r w:rsidR="0038092D">
              <w:rPr>
                <w:rFonts w:ascii="Times New Roman" w:hAnsi="Times New Roman" w:cs="Times New Roman"/>
                <w:sz w:val="24"/>
                <w:szCs w:val="24"/>
              </w:rPr>
              <w:t>,</w:t>
            </w:r>
            <w:r w:rsidRPr="00210F34">
              <w:rPr>
                <w:rFonts w:ascii="Times New Roman" w:hAnsi="Times New Roman" w:cs="Times New Roman"/>
                <w:sz w:val="24"/>
                <w:szCs w:val="24"/>
              </w:rPr>
              <w:t xml:space="preserve"> sejas </w:t>
            </w:r>
            <w:r w:rsidR="0038092D">
              <w:rPr>
                <w:rFonts w:ascii="Times New Roman" w:hAnsi="Times New Roman" w:cs="Times New Roman"/>
                <w:sz w:val="24"/>
                <w:szCs w:val="24"/>
              </w:rPr>
              <w:t xml:space="preserve">un </w:t>
            </w:r>
            <w:r w:rsidRPr="00210F34">
              <w:rPr>
                <w:rFonts w:ascii="Times New Roman" w:hAnsi="Times New Roman" w:cs="Times New Roman"/>
                <w:sz w:val="24"/>
                <w:szCs w:val="24"/>
              </w:rPr>
              <w:t>žokļu ķirurga darbu</w:t>
            </w:r>
            <w:r>
              <w:rPr>
                <w:rFonts w:ascii="Times New Roman" w:hAnsi="Times New Roman" w:cs="Times New Roman"/>
                <w:sz w:val="24"/>
                <w:szCs w:val="24"/>
              </w:rPr>
              <w:t>, ieskaitot mutes dobuma operācijas</w:t>
            </w:r>
            <w:r w:rsidRPr="00210F34">
              <w:rPr>
                <w:rFonts w:ascii="Times New Roman" w:hAnsi="Times New Roman" w:cs="Times New Roman"/>
                <w:sz w:val="24"/>
                <w:szCs w:val="24"/>
              </w:rPr>
              <w:t xml:space="preserve">. Informācija par kopējo apmeklējumu skaitu </w:t>
            </w:r>
            <w:r>
              <w:rPr>
                <w:rFonts w:ascii="Times New Roman" w:hAnsi="Times New Roman" w:cs="Times New Roman"/>
                <w:sz w:val="24"/>
                <w:szCs w:val="24"/>
              </w:rPr>
              <w:t xml:space="preserve">bērniem un pieaugušajiem </w:t>
            </w:r>
            <w:r w:rsidRPr="00210F34">
              <w:rPr>
                <w:rFonts w:ascii="Times New Roman" w:hAnsi="Times New Roman" w:cs="Times New Roman"/>
                <w:sz w:val="24"/>
                <w:szCs w:val="24"/>
              </w:rPr>
              <w:t xml:space="preserve">ir nepieciešama, lai nodrošinātu Eiropas statistiku, </w:t>
            </w:r>
            <w:r w:rsidRPr="00210F34" w:rsidR="00AA5AEA">
              <w:rPr>
                <w:rFonts w:ascii="Times New Roman" w:hAnsi="Times New Roman" w:cs="Times New Roman"/>
                <w:sz w:val="24"/>
                <w:szCs w:val="24"/>
              </w:rPr>
              <w:t xml:space="preserve">kas tiek apkopota ar </w:t>
            </w:r>
            <w:r w:rsidRPr="00210F34">
              <w:rPr>
                <w:rFonts w:ascii="Times New Roman" w:hAnsi="Times New Roman" w:cs="Times New Roman"/>
                <w:sz w:val="24"/>
                <w:szCs w:val="24"/>
              </w:rPr>
              <w:t>apvienot</w:t>
            </w:r>
            <w:r w:rsidRPr="00210F34" w:rsidR="00AA5AEA">
              <w:rPr>
                <w:rFonts w:ascii="Times New Roman" w:hAnsi="Times New Roman" w:cs="Times New Roman"/>
                <w:sz w:val="24"/>
                <w:szCs w:val="24"/>
              </w:rPr>
              <w:t>o</w:t>
            </w:r>
            <w:r w:rsidRPr="00210F34">
              <w:rPr>
                <w:rFonts w:ascii="Times New Roman" w:hAnsi="Times New Roman" w:cs="Times New Roman"/>
                <w:sz w:val="24"/>
                <w:szCs w:val="24"/>
              </w:rPr>
              <w:t xml:space="preserve"> datu anket</w:t>
            </w:r>
            <w:r w:rsidRPr="00210F34" w:rsidR="00AA5AEA">
              <w:rPr>
                <w:rFonts w:ascii="Times New Roman" w:hAnsi="Times New Roman" w:cs="Times New Roman"/>
                <w:sz w:val="24"/>
                <w:szCs w:val="24"/>
              </w:rPr>
              <w:t>u</w:t>
            </w:r>
            <w:r w:rsidRPr="00210F34">
              <w:rPr>
                <w:rFonts w:ascii="Times New Roman" w:hAnsi="Times New Roman" w:cs="Times New Roman"/>
                <w:sz w:val="24"/>
                <w:szCs w:val="24"/>
              </w:rPr>
              <w:t xml:space="preserve"> “OECD/Eurostat/WHO-Europe Joint Data Collection on Non-Monetary Health Care Statistics”.</w:t>
            </w:r>
          </w:p>
          <w:p w:rsidR="00571907" w:rsidRPr="003E4A3B" w:rsidP="00CD3691" w14:paraId="2DEA4EE4" w14:textId="33801979">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4.5</w:t>
            </w:r>
            <w:r w:rsidRPr="00CD3691" w:rsidR="005A1F65">
              <w:rPr>
                <w:rFonts w:ascii="Times New Roman" w:eastAsia="Times New Roman" w:hAnsi="Times New Roman" w:cs="Times New Roman"/>
                <w:b/>
                <w:sz w:val="24"/>
                <w:szCs w:val="24"/>
                <w:lang w:eastAsia="lv-LV"/>
              </w:rPr>
              <w:t>.</w:t>
            </w:r>
            <w:r w:rsidR="005A1F65">
              <w:rPr>
                <w:rFonts w:ascii="Times New Roman" w:eastAsia="Times New Roman" w:hAnsi="Times New Roman" w:cs="Times New Roman"/>
                <w:sz w:val="24"/>
                <w:szCs w:val="24"/>
                <w:lang w:eastAsia="lv-LV"/>
              </w:rPr>
              <w:t xml:space="preserve"> </w:t>
            </w:r>
            <w:r w:rsidR="00FE6845">
              <w:rPr>
                <w:rFonts w:ascii="Times New Roman" w:hAnsi="Times New Roman" w:cs="Times New Roman"/>
                <w:sz w:val="24"/>
                <w:szCs w:val="24"/>
                <w:lang w:eastAsia="lv-LV"/>
              </w:rPr>
              <w:t xml:space="preserve">Noteikumu projekta </w:t>
            </w:r>
            <w:r w:rsidRPr="00210F34" w:rsidR="00FE6845">
              <w:rPr>
                <w:rFonts w:ascii="Times New Roman" w:hAnsi="Times New Roman" w:cs="Times New Roman"/>
                <w:sz w:val="24"/>
                <w:szCs w:val="24"/>
                <w:lang w:eastAsia="lv-LV"/>
              </w:rPr>
              <w:t xml:space="preserve">6. pielikums </w:t>
            </w:r>
            <w:r w:rsidRPr="00210F34">
              <w:rPr>
                <w:rFonts w:ascii="Times New Roman" w:hAnsi="Times New Roman" w:cs="Times New Roman"/>
                <w:sz w:val="24"/>
                <w:szCs w:val="24"/>
                <w:lang w:eastAsia="lv-LV"/>
              </w:rPr>
              <w:t>“Pārskats par antenatālo aprū</w:t>
            </w:r>
            <w:r w:rsidR="008A5FC9">
              <w:rPr>
                <w:rFonts w:ascii="Times New Roman" w:hAnsi="Times New Roman" w:cs="Times New Roman"/>
                <w:sz w:val="24"/>
                <w:szCs w:val="24"/>
                <w:lang w:eastAsia="lv-LV"/>
              </w:rPr>
              <w:t>pi, abortiem un kontracepciju”</w:t>
            </w:r>
            <w:r w:rsidRPr="00210F34" w:rsidR="002E2FB1">
              <w:rPr>
                <w:rFonts w:ascii="Times New Roman" w:hAnsi="Times New Roman" w:cs="Times New Roman"/>
                <w:sz w:val="24"/>
                <w:szCs w:val="24"/>
                <w:lang w:eastAsia="lv-LV"/>
              </w:rPr>
              <w:t>,</w:t>
            </w:r>
            <w:r w:rsidRPr="00210F34">
              <w:rPr>
                <w:rFonts w:ascii="Times New Roman" w:hAnsi="Times New Roman" w:cs="Times New Roman"/>
                <w:sz w:val="24"/>
                <w:szCs w:val="24"/>
                <w:lang w:eastAsia="lv-LV"/>
              </w:rPr>
              <w:t xml:space="preserve"> </w:t>
            </w:r>
            <w:r w:rsidRPr="00210F34" w:rsidR="00AB6C43">
              <w:rPr>
                <w:rFonts w:ascii="Times New Roman" w:hAnsi="Times New Roman" w:cs="Times New Roman"/>
                <w:sz w:val="24"/>
                <w:szCs w:val="24"/>
                <w:lang w:eastAsia="lv-LV"/>
              </w:rPr>
              <w:t xml:space="preserve">salīdzinot ar </w:t>
            </w:r>
            <w:r w:rsidRPr="00210F34" w:rsidR="002C3F1A">
              <w:rPr>
                <w:rFonts w:ascii="Times New Roman" w:hAnsi="Times New Roman" w:cs="Times New Roman"/>
                <w:sz w:val="24"/>
                <w:szCs w:val="24"/>
                <w:lang w:eastAsia="lv-LV"/>
              </w:rPr>
              <w:t xml:space="preserve">noteikumu Nr. 10 </w:t>
            </w:r>
            <w:r>
              <w:rPr>
                <w:rFonts w:ascii="Times New Roman" w:hAnsi="Times New Roman" w:cs="Times New Roman"/>
                <w:sz w:val="24"/>
                <w:szCs w:val="24"/>
                <w:lang w:eastAsia="lv-LV"/>
              </w:rPr>
              <w:t>6. pielikumu “</w:t>
            </w:r>
            <w:r w:rsidRPr="00CB6341">
              <w:rPr>
                <w:rFonts w:ascii="Times New Roman" w:hAnsi="Times New Roman" w:cs="Times New Roman"/>
                <w:sz w:val="24"/>
                <w:szCs w:val="24"/>
                <w:lang w:eastAsia="lv-LV"/>
              </w:rPr>
              <w:t>Pārskats par antenatālo aprūpi, abortiem un kontracepciju</w:t>
            </w:r>
            <w:r>
              <w:rPr>
                <w:rFonts w:ascii="Times New Roman" w:hAnsi="Times New Roman" w:cs="Times New Roman"/>
                <w:sz w:val="24"/>
                <w:szCs w:val="24"/>
                <w:lang w:eastAsia="lv-LV"/>
              </w:rPr>
              <w:t>”</w:t>
            </w:r>
            <w:r w:rsidRPr="00210F34" w:rsidR="002E2FB1">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 xml:space="preserve">papildināts ar informāciju par medikamentozajiem abortiem, ņemot vērā, ka </w:t>
            </w:r>
            <w:r w:rsidRPr="00210F34" w:rsidR="00FE6845">
              <w:rPr>
                <w:rFonts w:ascii="Times New Roman" w:hAnsi="Times New Roman" w:cs="Times New Roman"/>
                <w:sz w:val="24"/>
                <w:szCs w:val="24"/>
                <w:lang w:eastAsia="lv-LV"/>
              </w:rPr>
              <w:t>agrīna grūtniecība</w:t>
            </w:r>
            <w:r w:rsidR="00FE6845">
              <w:rPr>
                <w:rFonts w:ascii="Times New Roman" w:hAnsi="Times New Roman" w:cs="Times New Roman"/>
                <w:sz w:val="24"/>
                <w:szCs w:val="24"/>
                <w:lang w:eastAsia="lv-LV"/>
              </w:rPr>
              <w:t>s pārtraukšana</w:t>
            </w:r>
            <w:r w:rsidRPr="00210F34">
              <w:rPr>
                <w:rFonts w:ascii="Times New Roman" w:hAnsi="Times New Roman" w:cs="Times New Roman"/>
                <w:sz w:val="24"/>
                <w:szCs w:val="24"/>
                <w:lang w:eastAsia="lv-LV"/>
              </w:rPr>
              <w:t xml:space="preserve">, izmantojot speciālus medikamentus, </w:t>
            </w:r>
            <w:r w:rsidR="00FE6845">
              <w:rPr>
                <w:rFonts w:ascii="Times New Roman" w:hAnsi="Times New Roman" w:cs="Times New Roman"/>
                <w:sz w:val="24"/>
                <w:szCs w:val="24"/>
                <w:lang w:eastAsia="lv-LV"/>
              </w:rPr>
              <w:t>tiek izmantota arvien biežāk</w:t>
            </w:r>
            <w:r w:rsidRPr="00210F34">
              <w:rPr>
                <w:rFonts w:ascii="Times New Roman" w:hAnsi="Times New Roman" w:cs="Times New Roman"/>
                <w:sz w:val="24"/>
                <w:szCs w:val="24"/>
                <w:lang w:eastAsia="lv-LV"/>
              </w:rPr>
              <w:t xml:space="preserve">, aizstājot ķirurģisku iejaukšanos. </w:t>
            </w:r>
            <w:r w:rsidR="00FE6845">
              <w:rPr>
                <w:rFonts w:ascii="Times New Roman" w:hAnsi="Times New Roman" w:cs="Times New Roman"/>
                <w:sz w:val="24"/>
                <w:szCs w:val="24"/>
                <w:lang w:eastAsia="lv-LV"/>
              </w:rPr>
              <w:t>A</w:t>
            </w:r>
            <w:r w:rsidRPr="00210F34" w:rsidR="00FE6845">
              <w:rPr>
                <w:rFonts w:ascii="Times New Roman" w:hAnsi="Times New Roman" w:cs="Times New Roman"/>
                <w:sz w:val="24"/>
                <w:szCs w:val="24"/>
                <w:lang w:eastAsia="lv-LV"/>
              </w:rPr>
              <w:t>ttiecīgo izmaiņu pieprasījumu ierosināja un atbalstīja Latvijas Ginekologu un dzemdību speciālistu asociācija</w:t>
            </w:r>
            <w:r w:rsidR="00FE6845">
              <w:rPr>
                <w:rFonts w:ascii="Times New Roman" w:hAnsi="Times New Roman" w:cs="Times New Roman"/>
                <w:sz w:val="24"/>
                <w:szCs w:val="24"/>
                <w:lang w:eastAsia="lv-LV"/>
              </w:rPr>
              <w:t>, un s</w:t>
            </w:r>
            <w:r w:rsidRPr="00210F34">
              <w:rPr>
                <w:rFonts w:ascii="Times New Roman" w:hAnsi="Times New Roman" w:cs="Times New Roman"/>
                <w:sz w:val="24"/>
                <w:szCs w:val="24"/>
                <w:lang w:eastAsia="lv-LV"/>
              </w:rPr>
              <w:t>tatistikas datu par grūtniecības pārtraukšanu analīzei ir būtiska nozīme</w:t>
            </w:r>
            <w:r w:rsidR="00DA6180">
              <w:rPr>
                <w:rFonts w:ascii="Times New Roman" w:hAnsi="Times New Roman" w:cs="Times New Roman"/>
                <w:sz w:val="24"/>
                <w:szCs w:val="24"/>
                <w:lang w:eastAsia="lv-LV"/>
              </w:rPr>
              <w:t xml:space="preserve"> mātes un bērna veselības jomā</w:t>
            </w:r>
            <w:r w:rsidRPr="00210F34">
              <w:rPr>
                <w:rFonts w:ascii="Times New Roman" w:hAnsi="Times New Roman" w:cs="Times New Roman"/>
                <w:sz w:val="24"/>
                <w:szCs w:val="24"/>
                <w:lang w:eastAsia="lv-LV"/>
              </w:rPr>
              <w:t>.</w:t>
            </w:r>
            <w:r w:rsidRPr="00210F34" w:rsidR="003934E0">
              <w:rPr>
                <w:rFonts w:ascii="Times New Roman" w:hAnsi="Times New Roman" w:cs="Times New Roman"/>
                <w:sz w:val="24"/>
                <w:szCs w:val="24"/>
                <w:lang w:eastAsia="lv-LV"/>
              </w:rPr>
              <w:t xml:space="preserve"> Informācija par hormonālo kontracepciju pārskata veidlapā </w:t>
            </w:r>
            <w:r w:rsidRPr="00210F34" w:rsidR="002E2FB1">
              <w:rPr>
                <w:rFonts w:ascii="Times New Roman" w:hAnsi="Times New Roman" w:cs="Times New Roman"/>
                <w:sz w:val="24"/>
                <w:szCs w:val="24"/>
                <w:lang w:eastAsia="lv-LV"/>
              </w:rPr>
              <w:t>vairs nav iekļauta</w:t>
            </w:r>
            <w:r w:rsidRPr="00210F34" w:rsidR="003934E0">
              <w:rPr>
                <w:rFonts w:ascii="Times New Roman" w:hAnsi="Times New Roman" w:cs="Times New Roman"/>
                <w:sz w:val="24"/>
                <w:szCs w:val="24"/>
                <w:lang w:eastAsia="lv-LV"/>
              </w:rPr>
              <w:t>, ņemot vērā ginekologu iebildumus</w:t>
            </w:r>
            <w:r w:rsidR="00522268">
              <w:rPr>
                <w:rFonts w:ascii="Times New Roman" w:hAnsi="Times New Roman" w:cs="Times New Roman"/>
                <w:sz w:val="24"/>
                <w:szCs w:val="24"/>
                <w:lang w:eastAsia="lv-LV"/>
              </w:rPr>
              <w:t>,</w:t>
            </w:r>
            <w:r w:rsidRPr="00210F34" w:rsidR="003934E0">
              <w:rPr>
                <w:rFonts w:ascii="Times New Roman" w:hAnsi="Times New Roman" w:cs="Times New Roman"/>
                <w:sz w:val="24"/>
                <w:szCs w:val="24"/>
                <w:lang w:eastAsia="lv-LV"/>
              </w:rPr>
              <w:t xml:space="preserve"> datu kvalitāti</w:t>
            </w:r>
            <w:r w:rsidR="00522268">
              <w:rPr>
                <w:rFonts w:ascii="Times New Roman" w:hAnsi="Times New Roman" w:cs="Times New Roman"/>
                <w:sz w:val="24"/>
                <w:szCs w:val="24"/>
                <w:lang w:eastAsia="lv-LV"/>
              </w:rPr>
              <w:t>, kas saistīta ar</w:t>
            </w:r>
            <w:r w:rsidRPr="00210F34" w:rsidR="003934E0">
              <w:rPr>
                <w:rFonts w:ascii="Times New Roman" w:hAnsi="Times New Roman" w:cs="Times New Roman"/>
                <w:sz w:val="24"/>
                <w:szCs w:val="24"/>
                <w:lang w:eastAsia="lv-LV"/>
              </w:rPr>
              <w:t xml:space="preserve"> apgrūtināto datu ieguves veidu</w:t>
            </w:r>
            <w:r w:rsidR="00522268">
              <w:rPr>
                <w:rFonts w:ascii="Times New Roman" w:hAnsi="Times New Roman" w:cs="Times New Roman"/>
                <w:sz w:val="24"/>
                <w:szCs w:val="24"/>
                <w:lang w:eastAsia="lv-LV"/>
              </w:rPr>
              <w:t xml:space="preserve"> un</w:t>
            </w:r>
            <w:r w:rsidRPr="00210F34" w:rsidR="003934E0">
              <w:rPr>
                <w:rFonts w:ascii="Times New Roman" w:hAnsi="Times New Roman" w:cs="Times New Roman"/>
                <w:sz w:val="24"/>
                <w:szCs w:val="24"/>
                <w:lang w:eastAsia="lv-LV"/>
              </w:rPr>
              <w:t xml:space="preserve"> neatspoguļo patieso situāciju. </w:t>
            </w:r>
            <w:r w:rsidRPr="00210F34" w:rsidR="002E2FB1">
              <w:rPr>
                <w:rFonts w:ascii="Times New Roman" w:hAnsi="Times New Roman" w:cs="Times New Roman"/>
                <w:sz w:val="24"/>
                <w:szCs w:val="24"/>
                <w:lang w:eastAsia="lv-LV"/>
              </w:rPr>
              <w:t xml:space="preserve">Ticamāka šāda </w:t>
            </w:r>
            <w:r w:rsidRPr="00210F34" w:rsidR="003934E0">
              <w:rPr>
                <w:rFonts w:ascii="Times New Roman" w:hAnsi="Times New Roman" w:cs="Times New Roman"/>
                <w:sz w:val="24"/>
                <w:szCs w:val="24"/>
                <w:lang w:eastAsia="lv-LV"/>
              </w:rPr>
              <w:t xml:space="preserve">veida informācija ir iegūstama atsevišķu pētījumu veidā. Turpmāk </w:t>
            </w:r>
            <w:r w:rsidRPr="00210F34" w:rsidR="002E2FB1">
              <w:rPr>
                <w:rFonts w:ascii="Times New Roman" w:hAnsi="Times New Roman" w:cs="Times New Roman"/>
                <w:sz w:val="24"/>
                <w:szCs w:val="24"/>
                <w:lang w:eastAsia="lv-LV"/>
              </w:rPr>
              <w:t xml:space="preserve">ar pārskatu </w:t>
            </w:r>
            <w:r w:rsidRPr="00210F34" w:rsidR="003934E0">
              <w:rPr>
                <w:rFonts w:ascii="Times New Roman" w:hAnsi="Times New Roman" w:cs="Times New Roman"/>
                <w:sz w:val="24"/>
                <w:szCs w:val="24"/>
                <w:lang w:eastAsia="lv-LV"/>
              </w:rPr>
              <w:t xml:space="preserve">netiks apkopoti dati arī par sarežģījumiem saistībā ar kontracepcijas lietošanu, jo šie dati un iedalījums nav aktuāls, kā arī </w:t>
            </w:r>
            <w:r w:rsidRPr="00210F34" w:rsidR="002E2FB1">
              <w:rPr>
                <w:rFonts w:ascii="Times New Roman" w:hAnsi="Times New Roman" w:cs="Times New Roman"/>
                <w:sz w:val="24"/>
                <w:szCs w:val="24"/>
                <w:lang w:eastAsia="lv-LV"/>
              </w:rPr>
              <w:t xml:space="preserve">no statistikas lietotājiem </w:t>
            </w:r>
            <w:r w:rsidR="008A5FC9">
              <w:rPr>
                <w:rFonts w:ascii="Times New Roman" w:hAnsi="Times New Roman" w:cs="Times New Roman"/>
                <w:sz w:val="24"/>
                <w:szCs w:val="24"/>
                <w:lang w:eastAsia="lv-LV"/>
              </w:rPr>
              <w:t>nav</w:t>
            </w:r>
            <w:r w:rsidRPr="00210F34" w:rsidR="002E2FB1">
              <w:rPr>
                <w:rFonts w:ascii="Times New Roman" w:hAnsi="Times New Roman" w:cs="Times New Roman"/>
                <w:sz w:val="24"/>
                <w:szCs w:val="24"/>
                <w:lang w:eastAsia="lv-LV"/>
              </w:rPr>
              <w:t xml:space="preserve"> pieprasījuma pēc </w:t>
            </w:r>
            <w:r w:rsidRPr="00210F34" w:rsidR="003934E0">
              <w:rPr>
                <w:rFonts w:ascii="Times New Roman" w:hAnsi="Times New Roman" w:cs="Times New Roman"/>
                <w:sz w:val="24"/>
                <w:szCs w:val="24"/>
                <w:lang w:eastAsia="lv-LV"/>
              </w:rPr>
              <w:t xml:space="preserve">šāda veida </w:t>
            </w:r>
            <w:r w:rsidRPr="00210F34" w:rsidR="002E2FB1">
              <w:rPr>
                <w:rFonts w:ascii="Times New Roman" w:hAnsi="Times New Roman" w:cs="Times New Roman"/>
                <w:sz w:val="24"/>
                <w:szCs w:val="24"/>
                <w:lang w:eastAsia="lv-LV"/>
              </w:rPr>
              <w:t>informācijas</w:t>
            </w:r>
            <w:r w:rsidRPr="00210F34" w:rsidR="003934E0">
              <w:rPr>
                <w:rFonts w:ascii="Times New Roman" w:hAnsi="Times New Roman" w:cs="Times New Roman"/>
                <w:sz w:val="24"/>
                <w:szCs w:val="24"/>
                <w:lang w:eastAsia="lv-LV"/>
              </w:rPr>
              <w:t xml:space="preserve">. </w:t>
            </w:r>
            <w:r w:rsidRPr="003E4A3B" w:rsidR="002E2FB1">
              <w:rPr>
                <w:rFonts w:ascii="Times New Roman" w:hAnsi="Times New Roman" w:cs="Times New Roman"/>
                <w:sz w:val="24"/>
                <w:szCs w:val="24"/>
                <w:lang w:eastAsia="lv-LV"/>
              </w:rPr>
              <w:t>No respo</w:t>
            </w:r>
            <w:r w:rsidRPr="003E4A3B" w:rsidR="00522268">
              <w:rPr>
                <w:rFonts w:ascii="Times New Roman" w:hAnsi="Times New Roman" w:cs="Times New Roman"/>
                <w:sz w:val="24"/>
                <w:szCs w:val="24"/>
                <w:lang w:eastAsia="lv-LV"/>
              </w:rPr>
              <w:t>n</w:t>
            </w:r>
            <w:r w:rsidRPr="003E4A3B" w:rsidR="002E2FB1">
              <w:rPr>
                <w:rFonts w:ascii="Times New Roman" w:hAnsi="Times New Roman" w:cs="Times New Roman"/>
                <w:sz w:val="24"/>
                <w:szCs w:val="24"/>
                <w:lang w:eastAsia="lv-LV"/>
              </w:rPr>
              <w:t xml:space="preserve">dentu sniegtās informācijas tiks </w:t>
            </w:r>
            <w:r w:rsidRPr="003E4A3B" w:rsidR="003934E0">
              <w:rPr>
                <w:rFonts w:ascii="Times New Roman" w:hAnsi="Times New Roman" w:cs="Times New Roman"/>
                <w:sz w:val="24"/>
                <w:szCs w:val="24"/>
                <w:lang w:eastAsia="lv-LV"/>
              </w:rPr>
              <w:t xml:space="preserve">apkopoti tikai </w:t>
            </w:r>
            <w:r w:rsidRPr="003E4A3B" w:rsidR="002E2FB1">
              <w:rPr>
                <w:rFonts w:ascii="Times New Roman" w:hAnsi="Times New Roman" w:cs="Times New Roman"/>
                <w:sz w:val="24"/>
                <w:szCs w:val="24"/>
                <w:lang w:eastAsia="lv-LV"/>
              </w:rPr>
              <w:t xml:space="preserve">dati </w:t>
            </w:r>
            <w:r w:rsidRPr="003E4A3B" w:rsidR="003934E0">
              <w:rPr>
                <w:rFonts w:ascii="Times New Roman" w:hAnsi="Times New Roman" w:cs="Times New Roman"/>
                <w:sz w:val="24"/>
                <w:szCs w:val="24"/>
                <w:lang w:eastAsia="lv-LV"/>
              </w:rPr>
              <w:t>par intrauter</w:t>
            </w:r>
            <w:r w:rsidRPr="003E4A3B">
              <w:rPr>
                <w:rFonts w:ascii="Times New Roman" w:hAnsi="Times New Roman" w:cs="Times New Roman"/>
                <w:sz w:val="24"/>
                <w:szCs w:val="24"/>
                <w:lang w:eastAsia="lv-LV"/>
              </w:rPr>
              <w:t>īno un ķirurģisko kontracepciju, kas ir veikta veselības aprūpes iestādē.</w:t>
            </w:r>
            <w:r w:rsidRPr="003E4A3B" w:rsidR="00B507A1">
              <w:rPr>
                <w:rFonts w:ascii="Times New Roman" w:hAnsi="Times New Roman" w:cs="Times New Roman"/>
                <w:sz w:val="24"/>
                <w:szCs w:val="24"/>
                <w:lang w:eastAsia="lv-LV"/>
              </w:rPr>
              <w:t xml:space="preserve"> </w:t>
            </w:r>
            <w:r w:rsidRPr="003E4A3B" w:rsidR="00B507A1">
              <w:rPr>
                <w:rFonts w:ascii="Times New Roman" w:hAnsi="Times New Roman" w:cs="Times New Roman"/>
                <w:sz w:val="24"/>
                <w:szCs w:val="24"/>
              </w:rPr>
              <w:t>Informāciju saskaņā ar 6.</w:t>
            </w:r>
            <w:r w:rsidRPr="003E4A3B" w:rsidR="00B507A1">
              <w:rPr>
                <w:sz w:val="24"/>
                <w:szCs w:val="24"/>
              </w:rPr>
              <w:t xml:space="preserve"> </w:t>
            </w:r>
            <w:r w:rsidRPr="003E4A3B" w:rsidR="00B507A1">
              <w:rPr>
                <w:rFonts w:ascii="Times New Roman" w:hAnsi="Times New Roman" w:cs="Times New Roman"/>
                <w:sz w:val="24"/>
                <w:szCs w:val="24"/>
              </w:rPr>
              <w:t>pielikumu pārsvarā iesniegs ginekologu prakses, kuras ir ņēmušas savā aprūpē grūtnieces. Ja grūtniece apmeklē gan ģimenes ārstu, gan ginekologu, tad informācija saskaņa ar 6.</w:t>
            </w:r>
            <w:r w:rsidRPr="003E4A3B" w:rsidR="00B507A1">
              <w:rPr>
                <w:sz w:val="24"/>
                <w:szCs w:val="24"/>
              </w:rPr>
              <w:t xml:space="preserve"> </w:t>
            </w:r>
            <w:r w:rsidRPr="003E4A3B" w:rsidR="00B507A1">
              <w:rPr>
                <w:rFonts w:ascii="Times New Roman" w:hAnsi="Times New Roman" w:cs="Times New Roman"/>
                <w:sz w:val="24"/>
                <w:szCs w:val="24"/>
              </w:rPr>
              <w:t>pielikumu ir jāiesniedz tikai ginekologam, lai nedublētos informācija.</w:t>
            </w:r>
          </w:p>
          <w:p w:rsidR="00522268" w:rsidP="004637E4" w14:paraId="6D7EA2DC" w14:textId="1D44B27A">
            <w:pPr>
              <w:spacing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4.6</w:t>
            </w:r>
            <w:r w:rsidRPr="00CD3691" w:rsidR="00CD3691">
              <w:rPr>
                <w:rFonts w:ascii="Times New Roman" w:hAnsi="Times New Roman" w:cs="Times New Roman"/>
                <w:b/>
                <w:sz w:val="24"/>
                <w:szCs w:val="24"/>
                <w:lang w:eastAsia="lv-LV"/>
              </w:rPr>
              <w:t>.</w:t>
            </w:r>
            <w:r w:rsidR="00CD3691">
              <w:rPr>
                <w:rFonts w:ascii="Times New Roman" w:hAnsi="Times New Roman" w:cs="Times New Roman"/>
                <w:sz w:val="24"/>
                <w:szCs w:val="24"/>
                <w:lang w:eastAsia="lv-LV"/>
              </w:rPr>
              <w:t xml:space="preserve"> </w:t>
            </w:r>
            <w:r w:rsidRPr="00210F34" w:rsidR="00FC5784">
              <w:rPr>
                <w:rFonts w:ascii="Times New Roman" w:hAnsi="Times New Roman" w:cs="Times New Roman"/>
                <w:sz w:val="24"/>
                <w:szCs w:val="24"/>
                <w:lang w:eastAsia="lv-LV"/>
              </w:rPr>
              <w:t xml:space="preserve">Noteikumu projekta 2. pielikums, 7. pielikums un 8. pielikums, </w:t>
            </w:r>
            <w:r w:rsidRPr="00210F34" w:rsidR="00031215">
              <w:rPr>
                <w:rFonts w:ascii="Times New Roman" w:hAnsi="Times New Roman" w:cs="Times New Roman"/>
                <w:sz w:val="24"/>
                <w:szCs w:val="24"/>
                <w:lang w:eastAsia="lv-LV"/>
              </w:rPr>
              <w:t xml:space="preserve">paredz nozīmīgas izmaiņas datu apkopošanā </w:t>
            </w:r>
            <w:r w:rsidRPr="00210F34" w:rsidR="00AB6C43">
              <w:rPr>
                <w:rFonts w:ascii="Times New Roman" w:hAnsi="Times New Roman" w:cs="Times New Roman"/>
                <w:sz w:val="24"/>
                <w:szCs w:val="24"/>
                <w:lang w:eastAsia="lv-LV"/>
              </w:rPr>
              <w:t xml:space="preserve">salīdzinājumā ar </w:t>
            </w:r>
            <w:r w:rsidR="008A5FC9">
              <w:rPr>
                <w:rFonts w:ascii="Times New Roman" w:hAnsi="Times New Roman" w:cs="Times New Roman"/>
                <w:sz w:val="24"/>
                <w:szCs w:val="24"/>
                <w:lang w:eastAsia="lv-LV"/>
              </w:rPr>
              <w:t xml:space="preserve">noteikumiem Nr.10. </w:t>
            </w:r>
            <w:r w:rsidRPr="00210F34" w:rsidR="008A5FC9">
              <w:rPr>
                <w:rFonts w:ascii="Times New Roman" w:hAnsi="Times New Roman" w:cs="Times New Roman"/>
                <w:sz w:val="24"/>
                <w:szCs w:val="24"/>
                <w:lang w:eastAsia="lv-LV"/>
              </w:rPr>
              <w:t xml:space="preserve">Noteikumu projekta 2. pielikums aizstās noteikumu Nr.10 10. pielikumā iekļautās informācijas apkopošanu par dienas stacionārā ārstētiem pacientiem. </w:t>
            </w:r>
            <w:r w:rsidR="008A5FC9">
              <w:rPr>
                <w:rFonts w:ascii="Times New Roman" w:hAnsi="Times New Roman" w:cs="Times New Roman"/>
                <w:sz w:val="24"/>
                <w:szCs w:val="24"/>
                <w:lang w:eastAsia="lv-LV"/>
              </w:rPr>
              <w:t>Savukārt, N</w:t>
            </w:r>
            <w:r w:rsidRPr="00210F34" w:rsidR="00031215">
              <w:rPr>
                <w:rFonts w:ascii="Times New Roman" w:hAnsi="Times New Roman" w:cs="Times New Roman"/>
                <w:sz w:val="24"/>
                <w:szCs w:val="24"/>
                <w:lang w:eastAsia="lv-LV"/>
              </w:rPr>
              <w:t>oteikumu p</w:t>
            </w:r>
            <w:r w:rsidRPr="00210F34" w:rsidR="00AB6C43">
              <w:rPr>
                <w:rFonts w:ascii="Times New Roman" w:hAnsi="Times New Roman" w:cs="Times New Roman"/>
                <w:sz w:val="24"/>
                <w:szCs w:val="24"/>
                <w:lang w:eastAsia="lv-LV"/>
              </w:rPr>
              <w:t xml:space="preserve">rojekta 7. pielikums aizstās </w:t>
            </w:r>
            <w:r w:rsidRPr="00210F34" w:rsidR="00031215">
              <w:rPr>
                <w:rFonts w:ascii="Times New Roman" w:hAnsi="Times New Roman" w:cs="Times New Roman"/>
                <w:sz w:val="24"/>
                <w:szCs w:val="24"/>
                <w:lang w:eastAsia="lv-LV"/>
              </w:rPr>
              <w:t xml:space="preserve">noteikumu Nr.10 </w:t>
            </w:r>
            <w:r w:rsidRPr="00210F34" w:rsidR="00FC5784">
              <w:rPr>
                <w:rFonts w:ascii="Times New Roman" w:hAnsi="Times New Roman" w:cs="Times New Roman"/>
                <w:sz w:val="24"/>
                <w:szCs w:val="24"/>
                <w:lang w:eastAsia="lv-LV"/>
              </w:rPr>
              <w:t>4. pielikum</w:t>
            </w:r>
            <w:r w:rsidRPr="00210F34" w:rsidR="00031215">
              <w:rPr>
                <w:rFonts w:ascii="Times New Roman" w:hAnsi="Times New Roman" w:cs="Times New Roman"/>
                <w:sz w:val="24"/>
                <w:szCs w:val="24"/>
                <w:lang w:eastAsia="lv-LV"/>
              </w:rPr>
              <w:t>ā</w:t>
            </w:r>
            <w:r w:rsidRPr="00210F34" w:rsidR="00FC5784">
              <w:rPr>
                <w:rFonts w:ascii="Times New Roman" w:hAnsi="Times New Roman" w:cs="Times New Roman"/>
                <w:sz w:val="24"/>
                <w:szCs w:val="24"/>
                <w:lang w:eastAsia="lv-LV"/>
              </w:rPr>
              <w:t>, 5. pielikum</w:t>
            </w:r>
            <w:r w:rsidRPr="00210F34" w:rsidR="00031215">
              <w:rPr>
                <w:rFonts w:ascii="Times New Roman" w:hAnsi="Times New Roman" w:cs="Times New Roman"/>
                <w:sz w:val="24"/>
                <w:szCs w:val="24"/>
                <w:lang w:eastAsia="lv-LV"/>
              </w:rPr>
              <w:t>ā</w:t>
            </w:r>
            <w:r w:rsidRPr="00210F34" w:rsidR="00FC5784">
              <w:rPr>
                <w:rFonts w:ascii="Times New Roman" w:hAnsi="Times New Roman" w:cs="Times New Roman"/>
                <w:sz w:val="24"/>
                <w:szCs w:val="24"/>
                <w:lang w:eastAsia="lv-LV"/>
              </w:rPr>
              <w:t xml:space="preserve"> un 7. pielikum</w:t>
            </w:r>
            <w:r w:rsidRPr="00210F34" w:rsidR="00031215">
              <w:rPr>
                <w:rFonts w:ascii="Times New Roman" w:hAnsi="Times New Roman" w:cs="Times New Roman"/>
                <w:sz w:val="24"/>
                <w:szCs w:val="24"/>
                <w:lang w:eastAsia="lv-LV"/>
              </w:rPr>
              <w:t>ā</w:t>
            </w:r>
            <w:r w:rsidRPr="00210F34" w:rsidR="00FC5784">
              <w:rPr>
                <w:rFonts w:ascii="Times New Roman" w:hAnsi="Times New Roman" w:cs="Times New Roman"/>
                <w:sz w:val="24"/>
                <w:szCs w:val="24"/>
                <w:lang w:eastAsia="lv-LV"/>
              </w:rPr>
              <w:t xml:space="preserve"> </w:t>
            </w:r>
            <w:r w:rsidRPr="00210F34" w:rsidR="00031215">
              <w:rPr>
                <w:rFonts w:ascii="Times New Roman" w:hAnsi="Times New Roman" w:cs="Times New Roman"/>
                <w:sz w:val="24"/>
                <w:szCs w:val="24"/>
                <w:lang w:eastAsia="lv-LV"/>
              </w:rPr>
              <w:t xml:space="preserve">iekļautās informācijas apkopošanu par stacionārā ārstētiem pacientiem. </w:t>
            </w:r>
          </w:p>
          <w:p w:rsidR="00211E78" w:rsidRPr="00210F34" w:rsidP="00CD3691" w14:paraId="2EBF568C" w14:textId="25AC0AF7">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4.6</w:t>
            </w:r>
            <w:r w:rsidRPr="00CD3691" w:rsidR="00FC5784">
              <w:rPr>
                <w:rFonts w:ascii="Times New Roman" w:hAnsi="Times New Roman" w:cs="Times New Roman"/>
                <w:b/>
                <w:sz w:val="24"/>
                <w:szCs w:val="24"/>
                <w:lang w:eastAsia="lv-LV"/>
              </w:rPr>
              <w:t>.1.</w:t>
            </w:r>
            <w:r w:rsidRPr="00210F34" w:rsidR="00FC5784">
              <w:rPr>
                <w:rFonts w:ascii="Times New Roman" w:hAnsi="Times New Roman" w:cs="Times New Roman"/>
                <w:sz w:val="24"/>
                <w:szCs w:val="24"/>
                <w:lang w:eastAsia="lv-LV"/>
              </w:rPr>
              <w:t xml:space="preserve"> </w:t>
            </w:r>
            <w:r w:rsidR="00037274">
              <w:rPr>
                <w:rFonts w:ascii="Times New Roman" w:hAnsi="Times New Roman" w:cs="Times New Roman"/>
                <w:sz w:val="24"/>
                <w:szCs w:val="24"/>
                <w:lang w:eastAsia="lv-LV"/>
              </w:rPr>
              <w:t>N</w:t>
            </w:r>
            <w:r w:rsidR="00692A94">
              <w:rPr>
                <w:rFonts w:ascii="Times New Roman" w:hAnsi="Times New Roman" w:cs="Times New Roman"/>
                <w:sz w:val="24"/>
                <w:szCs w:val="24"/>
                <w:lang w:eastAsia="lv-LV"/>
              </w:rPr>
              <w:t>oteikumi Nr.10 noteica statistikas apkopošanu par šādām</w:t>
            </w:r>
            <w:r w:rsidR="00037274">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operācijām: operācija sakarā ar kataraktu, apendektomija, holecistektomija (tajā skaitā laparoskopiski veiktās), histerektomiju, ķeizargriezienu, gūžas un ceļa locītavas endoprotezēšanu</w:t>
            </w:r>
            <w:r w:rsidR="00037274">
              <w:rPr>
                <w:rFonts w:ascii="Times New Roman" w:hAnsi="Times New Roman" w:cs="Times New Roman"/>
                <w:sz w:val="24"/>
                <w:szCs w:val="24"/>
                <w:lang w:eastAsia="lv-LV"/>
              </w:rPr>
              <w:t xml:space="preserve">, kā rezultātā nav bijis iespējams </w:t>
            </w:r>
            <w:r w:rsidRPr="00037274" w:rsidR="00037274">
              <w:rPr>
                <w:rFonts w:ascii="Times New Roman" w:hAnsi="Times New Roman" w:cs="Times New Roman"/>
                <w:sz w:val="24"/>
                <w:szCs w:val="24"/>
                <w:lang w:eastAsia="lv-LV"/>
              </w:rPr>
              <w:t xml:space="preserve">iegūt </w:t>
            </w:r>
            <w:r w:rsidRPr="00037274" w:rsidR="00037274">
              <w:rPr>
                <w:rFonts w:ascii="Times New Roman" w:hAnsi="Times New Roman" w:cs="Times New Roman"/>
              </w:rPr>
              <w:t>starptautiski salīdzināmu informāciju par veikto ķirurģisko darbu Latvijā</w:t>
            </w:r>
            <w:r w:rsidRPr="00037274">
              <w:rPr>
                <w:rFonts w:ascii="Times New Roman" w:hAnsi="Times New Roman" w:cs="Times New Roman"/>
                <w:sz w:val="24"/>
                <w:szCs w:val="24"/>
                <w:lang w:eastAsia="lv-LV"/>
              </w:rPr>
              <w:t>.</w:t>
            </w:r>
            <w:r w:rsidRPr="00210F34">
              <w:rPr>
                <w:rFonts w:ascii="Times New Roman" w:hAnsi="Times New Roman" w:cs="Times New Roman"/>
                <w:sz w:val="24"/>
                <w:szCs w:val="24"/>
                <w:lang w:eastAsia="lv-LV"/>
              </w:rPr>
              <w:t xml:space="preserve"> Datu trūkums ir </w:t>
            </w:r>
            <w:r w:rsidR="00CB5B38">
              <w:rPr>
                <w:rFonts w:ascii="Times New Roman" w:hAnsi="Times New Roman" w:cs="Times New Roman"/>
                <w:sz w:val="24"/>
                <w:szCs w:val="24"/>
                <w:lang w:eastAsia="lv-LV"/>
              </w:rPr>
              <w:t xml:space="preserve">bijis </w:t>
            </w:r>
            <w:r w:rsidRPr="00210F34">
              <w:rPr>
                <w:rFonts w:ascii="Times New Roman" w:hAnsi="Times New Roman" w:cs="Times New Roman"/>
                <w:sz w:val="24"/>
                <w:szCs w:val="24"/>
                <w:lang w:eastAsia="lv-LV"/>
              </w:rPr>
              <w:t xml:space="preserve">saistīts ar to, ka Latvijā nebija </w:t>
            </w:r>
            <w:r>
              <w:rPr>
                <w:rFonts w:ascii="Times New Roman" w:hAnsi="Times New Roman" w:cs="Times New Roman"/>
                <w:sz w:val="24"/>
                <w:szCs w:val="24"/>
                <w:lang w:eastAsia="lv-LV"/>
              </w:rPr>
              <w:t>ieviesta</w:t>
            </w:r>
            <w:r w:rsidRPr="00210F34">
              <w:rPr>
                <w:rFonts w:ascii="Times New Roman" w:hAnsi="Times New Roman" w:cs="Times New Roman"/>
                <w:sz w:val="24"/>
                <w:szCs w:val="24"/>
                <w:lang w:eastAsia="lv-LV"/>
              </w:rPr>
              <w:t xml:space="preserve"> starptautiska operāciju klasifikācija, kas sniegtu iespēju iegūt </w:t>
            </w:r>
            <w:r>
              <w:rPr>
                <w:rFonts w:ascii="Times New Roman" w:hAnsi="Times New Roman" w:cs="Times New Roman"/>
                <w:sz w:val="24"/>
                <w:szCs w:val="24"/>
                <w:lang w:eastAsia="lv-LV"/>
              </w:rPr>
              <w:t xml:space="preserve">kvalitatīvus un </w:t>
            </w:r>
            <w:r w:rsidRPr="00210F34">
              <w:rPr>
                <w:rFonts w:ascii="Times New Roman" w:hAnsi="Times New Roman" w:cs="Times New Roman"/>
                <w:sz w:val="24"/>
                <w:szCs w:val="24"/>
                <w:lang w:eastAsia="lv-LV"/>
              </w:rPr>
              <w:t xml:space="preserve">starptautiski salīdzināmus datus. Ministru kabineta 2011. gada 15. februāra Valdības rīcības plāna 10.7.2. punktā tika noteikts: "Izstrādāt un uzsākt pielietot stacionārajā veselības aprūpē ar diagnozēm saistīto grupu (Diagnosis related groups – DRG) apmaksas modeli." Līdz ar DRG sistēmas ieviešanu, Latvijā tika uzsākts lietot arī starptautiski atzītu ķirurģisko procedūru klasifikāciju (NOMESCO ķirurģisko procedūru klasifikāciju). Veicot operāciju kodēšanu atbilstoši </w:t>
            </w:r>
            <w:r w:rsidR="00D5255D">
              <w:rPr>
                <w:rFonts w:ascii="Times New Roman" w:hAnsi="Times New Roman" w:cs="Times New Roman"/>
                <w:sz w:val="24"/>
                <w:szCs w:val="24"/>
                <w:lang w:eastAsia="lv-LV"/>
              </w:rPr>
              <w:t>NOMESCO</w:t>
            </w:r>
            <w:r w:rsidRPr="00210F34">
              <w:rPr>
                <w:rFonts w:ascii="Times New Roman" w:hAnsi="Times New Roman" w:cs="Times New Roman"/>
                <w:sz w:val="24"/>
                <w:szCs w:val="24"/>
                <w:lang w:eastAsia="lv-LV"/>
              </w:rPr>
              <w:t xml:space="preserve"> klasifikācijai, tiks panākta iespēja iegūt starptautiski salīdzināmu informāciju par veikto ķirur</w:t>
            </w:r>
            <w:r w:rsidR="008A5FC9">
              <w:rPr>
                <w:rFonts w:ascii="Times New Roman" w:hAnsi="Times New Roman" w:cs="Times New Roman"/>
                <w:sz w:val="24"/>
                <w:szCs w:val="24"/>
                <w:lang w:eastAsia="lv-LV"/>
              </w:rPr>
              <w:t>ģisko darbu Latvijā. Informāciju</w:t>
            </w:r>
            <w:r w:rsidRPr="00210F34">
              <w:rPr>
                <w:rFonts w:ascii="Times New Roman" w:hAnsi="Times New Roman" w:cs="Times New Roman"/>
                <w:sz w:val="24"/>
                <w:szCs w:val="24"/>
                <w:lang w:eastAsia="lv-LV"/>
              </w:rPr>
              <w:t xml:space="preserve"> pa</w:t>
            </w:r>
            <w:r w:rsidR="008A5FC9">
              <w:rPr>
                <w:rFonts w:ascii="Times New Roman" w:hAnsi="Times New Roman" w:cs="Times New Roman"/>
                <w:sz w:val="24"/>
                <w:szCs w:val="24"/>
                <w:lang w:eastAsia="lv-LV"/>
              </w:rPr>
              <w:t xml:space="preserve">r ķirurģiskām manipulācijām </w:t>
            </w:r>
            <w:r w:rsidR="00D5255D">
              <w:rPr>
                <w:rFonts w:ascii="Times New Roman" w:hAnsi="Times New Roman" w:cs="Times New Roman"/>
                <w:sz w:val="24"/>
                <w:szCs w:val="24"/>
                <w:lang w:eastAsia="lv-LV"/>
              </w:rPr>
              <w:t xml:space="preserve">saskaņā ar NOMESCO klasifikāciju </w:t>
            </w:r>
            <w:r w:rsidR="00F63A99">
              <w:rPr>
                <w:rFonts w:ascii="Times New Roman" w:hAnsi="Times New Roman" w:cs="Times New Roman"/>
                <w:sz w:val="24"/>
                <w:szCs w:val="24"/>
                <w:lang w:eastAsia="lv-LV"/>
              </w:rPr>
              <w:t xml:space="preserve">par 2019. gadu </w:t>
            </w:r>
            <w:r w:rsidR="008A5FC9">
              <w:rPr>
                <w:rFonts w:ascii="Times New Roman" w:hAnsi="Times New Roman" w:cs="Times New Roman"/>
                <w:sz w:val="24"/>
                <w:szCs w:val="24"/>
                <w:lang w:eastAsia="lv-LV"/>
              </w:rPr>
              <w:t>paredzēts</w:t>
            </w:r>
            <w:r w:rsidRPr="00210F34">
              <w:rPr>
                <w:rFonts w:ascii="Times New Roman" w:hAnsi="Times New Roman" w:cs="Times New Roman"/>
                <w:sz w:val="24"/>
                <w:szCs w:val="24"/>
                <w:lang w:eastAsia="lv-LV"/>
              </w:rPr>
              <w:t xml:space="preserve"> </w:t>
            </w:r>
            <w:r w:rsidR="008A5FC9">
              <w:rPr>
                <w:rFonts w:ascii="Times New Roman" w:hAnsi="Times New Roman" w:cs="Times New Roman"/>
                <w:sz w:val="24"/>
                <w:szCs w:val="24"/>
                <w:lang w:eastAsia="lv-LV"/>
              </w:rPr>
              <w:t>apkopot</w:t>
            </w:r>
            <w:r w:rsidRPr="00210F34" w:rsidR="005E5A52">
              <w:rPr>
                <w:rFonts w:ascii="Times New Roman" w:hAnsi="Times New Roman" w:cs="Times New Roman"/>
                <w:sz w:val="24"/>
                <w:szCs w:val="24"/>
                <w:lang w:eastAsia="lv-LV"/>
              </w:rPr>
              <w:t xml:space="preserve"> </w:t>
            </w:r>
            <w:r w:rsidRPr="00210F34">
              <w:rPr>
                <w:rFonts w:ascii="Times New Roman" w:hAnsi="Times New Roman" w:cs="Times New Roman"/>
                <w:sz w:val="24"/>
                <w:szCs w:val="24"/>
                <w:lang w:eastAsia="lv-LV"/>
              </w:rPr>
              <w:t>pārskatā par ārstniecības iestādes ambulatoro darbību (</w:t>
            </w:r>
            <w:r w:rsidRPr="00210F34" w:rsidR="005E5A52">
              <w:rPr>
                <w:rFonts w:ascii="Times New Roman" w:hAnsi="Times New Roman" w:cs="Times New Roman"/>
                <w:sz w:val="24"/>
                <w:szCs w:val="24"/>
                <w:lang w:eastAsia="lv-LV"/>
              </w:rPr>
              <w:t xml:space="preserve">Noteikumu </w:t>
            </w:r>
            <w:r w:rsidRPr="00210F34">
              <w:rPr>
                <w:rFonts w:ascii="Times New Roman" w:hAnsi="Times New Roman" w:cs="Times New Roman"/>
                <w:sz w:val="24"/>
                <w:szCs w:val="24"/>
                <w:lang w:eastAsia="lv-LV"/>
              </w:rPr>
              <w:t>projekta 1</w:t>
            </w:r>
            <w:r w:rsidRPr="00210F34" w:rsidR="005E5A52">
              <w:rPr>
                <w:rFonts w:ascii="Times New Roman" w:hAnsi="Times New Roman" w:cs="Times New Roman"/>
                <w:sz w:val="24"/>
                <w:szCs w:val="24"/>
                <w:lang w:eastAsia="lv-LV"/>
              </w:rPr>
              <w:t>. </w:t>
            </w:r>
            <w:r w:rsidRPr="00210F34">
              <w:rPr>
                <w:rFonts w:ascii="Times New Roman" w:hAnsi="Times New Roman" w:cs="Times New Roman"/>
                <w:sz w:val="24"/>
                <w:szCs w:val="24"/>
                <w:lang w:eastAsia="lv-LV"/>
              </w:rPr>
              <w:t>pielikums), pārskatā par dienas stacionāra darbību (</w:t>
            </w:r>
            <w:r w:rsidRPr="00210F34" w:rsidR="005E5A52">
              <w:rPr>
                <w:rFonts w:ascii="Times New Roman" w:hAnsi="Times New Roman" w:cs="Times New Roman"/>
                <w:sz w:val="24"/>
                <w:szCs w:val="24"/>
                <w:lang w:eastAsia="lv-LV"/>
              </w:rPr>
              <w:t xml:space="preserve">Noteikumu </w:t>
            </w:r>
            <w:r w:rsidRPr="00210F34">
              <w:rPr>
                <w:rFonts w:ascii="Times New Roman" w:hAnsi="Times New Roman" w:cs="Times New Roman"/>
                <w:sz w:val="24"/>
                <w:szCs w:val="24"/>
                <w:lang w:eastAsia="lv-LV"/>
              </w:rPr>
              <w:t>projekta 2.</w:t>
            </w:r>
            <w:r w:rsidRPr="00210F34" w:rsidR="005E5A52">
              <w:rPr>
                <w:rFonts w:ascii="Times New Roman" w:hAnsi="Times New Roman" w:cs="Times New Roman"/>
                <w:sz w:val="24"/>
                <w:szCs w:val="24"/>
                <w:lang w:eastAsia="lv-LV"/>
              </w:rPr>
              <w:t> </w:t>
            </w:r>
            <w:r w:rsidRPr="00210F34">
              <w:rPr>
                <w:rFonts w:ascii="Times New Roman" w:hAnsi="Times New Roman" w:cs="Times New Roman"/>
                <w:sz w:val="24"/>
                <w:szCs w:val="24"/>
                <w:lang w:eastAsia="lv-LV"/>
              </w:rPr>
              <w:t>pielikums), pārskatā par stacionāra darbību (</w:t>
            </w:r>
            <w:r w:rsidRPr="00210F34" w:rsidR="005E5A52">
              <w:rPr>
                <w:rFonts w:ascii="Times New Roman" w:hAnsi="Times New Roman" w:cs="Times New Roman"/>
                <w:sz w:val="24"/>
                <w:szCs w:val="24"/>
                <w:lang w:eastAsia="lv-LV"/>
              </w:rPr>
              <w:t xml:space="preserve">Noteikumu </w:t>
            </w:r>
            <w:r w:rsidRPr="00210F34">
              <w:rPr>
                <w:rFonts w:ascii="Times New Roman" w:hAnsi="Times New Roman" w:cs="Times New Roman"/>
                <w:sz w:val="24"/>
                <w:szCs w:val="24"/>
                <w:lang w:eastAsia="lv-LV"/>
              </w:rPr>
              <w:t>projekta 7</w:t>
            </w:r>
            <w:r w:rsidRPr="00210F34" w:rsidR="005E5A52">
              <w:rPr>
                <w:rFonts w:ascii="Times New Roman" w:hAnsi="Times New Roman" w:cs="Times New Roman"/>
                <w:sz w:val="24"/>
                <w:szCs w:val="24"/>
                <w:lang w:eastAsia="lv-LV"/>
              </w:rPr>
              <w:t>. </w:t>
            </w:r>
            <w:r w:rsidRPr="00210F34">
              <w:rPr>
                <w:rFonts w:ascii="Times New Roman" w:hAnsi="Times New Roman" w:cs="Times New Roman"/>
                <w:sz w:val="24"/>
                <w:szCs w:val="24"/>
                <w:lang w:eastAsia="lv-LV"/>
              </w:rPr>
              <w:t xml:space="preserve">pielikums) un pārskatā par </w:t>
            </w:r>
            <w:r w:rsidR="004B671F">
              <w:rPr>
                <w:rFonts w:ascii="Times New Roman" w:hAnsi="Times New Roman" w:cs="Times New Roman"/>
                <w:sz w:val="24"/>
                <w:szCs w:val="24"/>
                <w:lang w:eastAsia="lv-LV"/>
              </w:rPr>
              <w:t>ār</w:t>
            </w:r>
            <w:r w:rsidR="00583C90">
              <w:rPr>
                <w:rFonts w:ascii="Times New Roman" w:hAnsi="Times New Roman" w:cs="Times New Roman"/>
                <w:sz w:val="24"/>
                <w:szCs w:val="24"/>
                <w:lang w:eastAsia="lv-LV"/>
              </w:rPr>
              <w:t>zemniekiem</w:t>
            </w:r>
            <w:r w:rsidRPr="00210F34">
              <w:rPr>
                <w:rFonts w:ascii="Times New Roman" w:hAnsi="Times New Roman" w:cs="Times New Roman"/>
                <w:sz w:val="24"/>
                <w:szCs w:val="24"/>
                <w:lang w:eastAsia="lv-LV"/>
              </w:rPr>
              <w:t xml:space="preserve"> sniegtajiem veselības aprūpes pakalpojumiem (</w:t>
            </w:r>
            <w:r w:rsidRPr="00210F34" w:rsidR="005E5A52">
              <w:rPr>
                <w:rFonts w:ascii="Times New Roman" w:hAnsi="Times New Roman" w:cs="Times New Roman"/>
                <w:sz w:val="24"/>
                <w:szCs w:val="24"/>
                <w:lang w:eastAsia="lv-LV"/>
              </w:rPr>
              <w:t xml:space="preserve">Noteikumu </w:t>
            </w:r>
            <w:r w:rsidRPr="00210F34">
              <w:rPr>
                <w:rFonts w:ascii="Times New Roman" w:hAnsi="Times New Roman" w:cs="Times New Roman"/>
                <w:sz w:val="24"/>
                <w:szCs w:val="24"/>
                <w:lang w:eastAsia="lv-LV"/>
              </w:rPr>
              <w:t>projekta 8</w:t>
            </w:r>
            <w:r w:rsidRPr="00210F34" w:rsidR="005E5A52">
              <w:rPr>
                <w:rFonts w:ascii="Times New Roman" w:hAnsi="Times New Roman" w:cs="Times New Roman"/>
                <w:sz w:val="24"/>
                <w:szCs w:val="24"/>
                <w:lang w:eastAsia="lv-LV"/>
              </w:rPr>
              <w:t>. </w:t>
            </w:r>
            <w:r w:rsidR="00D5255D">
              <w:rPr>
                <w:rFonts w:ascii="Times New Roman" w:hAnsi="Times New Roman" w:cs="Times New Roman"/>
                <w:sz w:val="24"/>
                <w:szCs w:val="24"/>
                <w:lang w:eastAsia="lv-LV"/>
              </w:rPr>
              <w:t>pielikums), a</w:t>
            </w:r>
            <w:r>
              <w:rPr>
                <w:rFonts w:ascii="Times New Roman" w:hAnsi="Times New Roman" w:cs="Times New Roman"/>
                <w:sz w:val="24"/>
                <w:szCs w:val="24"/>
                <w:lang w:eastAsia="lv-LV"/>
              </w:rPr>
              <w:t>tbilstoši OECD/EUROSTAT/WHO-Europe Joint Data Collection aptaujas sadaļai Surgical procedures (shortlist)</w:t>
            </w:r>
            <w:r w:rsidR="00D5255D">
              <w:rPr>
                <w:rFonts w:ascii="Times New Roman" w:hAnsi="Times New Roman" w:cs="Times New Roman"/>
                <w:sz w:val="24"/>
                <w:szCs w:val="24"/>
                <w:lang w:eastAsia="lv-LV"/>
              </w:rPr>
              <w:t xml:space="preserve">. Tāpat </w:t>
            </w:r>
            <w:r>
              <w:rPr>
                <w:rFonts w:ascii="Times New Roman" w:hAnsi="Times New Roman" w:cs="Times New Roman"/>
                <w:sz w:val="24"/>
                <w:szCs w:val="24"/>
                <w:lang w:eastAsia="lv-LV"/>
              </w:rPr>
              <w:t>esošo  pielikumu veidlapas paredz iespēju atdalīt bērniem (no 0 līdz 17 gadiem) un pieaugušiem veiktās manipulācijas, lai sekmētu savstarpējo datu salīdzināmību un kvalitāti</w:t>
            </w:r>
            <w:r w:rsidRPr="00210F34">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rsidR="00D63438" w:rsidRPr="00210F34" w:rsidP="004637E4" w14:paraId="7D6801FC" w14:textId="3C7A9729">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4.6.</w:t>
            </w:r>
            <w:r w:rsidRPr="00CD3691" w:rsidR="00FC5784">
              <w:rPr>
                <w:rFonts w:ascii="Times New Roman" w:eastAsia="Times New Roman" w:hAnsi="Times New Roman" w:cs="Times New Roman"/>
                <w:b/>
                <w:sz w:val="24"/>
                <w:szCs w:val="24"/>
                <w:lang w:eastAsia="lv-LV"/>
              </w:rPr>
              <w:t>2</w:t>
            </w:r>
            <w:r w:rsidRPr="00CD3691" w:rsidR="00211E78">
              <w:rPr>
                <w:rFonts w:ascii="Times New Roman" w:eastAsia="Times New Roman" w:hAnsi="Times New Roman" w:cs="Times New Roman"/>
                <w:b/>
                <w:sz w:val="24"/>
                <w:szCs w:val="24"/>
                <w:lang w:eastAsia="lv-LV"/>
              </w:rPr>
              <w:t>.</w:t>
            </w:r>
            <w:r w:rsidRPr="00210F34" w:rsidR="00211E78">
              <w:rPr>
                <w:rFonts w:ascii="Times New Roman" w:eastAsia="Times New Roman" w:hAnsi="Times New Roman" w:cs="Times New Roman"/>
                <w:sz w:val="24"/>
                <w:szCs w:val="24"/>
                <w:lang w:eastAsia="lv-LV"/>
              </w:rPr>
              <w:t xml:space="preserve"> </w:t>
            </w:r>
            <w:r w:rsidRPr="00210F34" w:rsidR="00571907">
              <w:rPr>
                <w:rFonts w:ascii="Times New Roman" w:eastAsia="Times New Roman" w:hAnsi="Times New Roman" w:cs="Times New Roman"/>
                <w:sz w:val="24"/>
                <w:szCs w:val="24"/>
                <w:lang w:eastAsia="lv-LV"/>
              </w:rPr>
              <w:t>Lai nodrošinātu savlaicīgu, precīzu, pilnīgu, viegli saprotamu un starptautiski salīdzināmu veselības aprūpes statistiku, ir nepieciešama informācija ne tikai apkopotā veidā, bet arī individuālajā jeb personu līmenī (</w:t>
            </w:r>
            <w:r w:rsidR="00692A94">
              <w:rPr>
                <w:rFonts w:ascii="Times New Roman" w:eastAsia="Times New Roman" w:hAnsi="Times New Roman" w:cs="Times New Roman"/>
                <w:sz w:val="24"/>
                <w:szCs w:val="24"/>
                <w:lang w:eastAsia="lv-LV"/>
              </w:rPr>
              <w:t>Noteikumu projekta pielikumi Nr.2 “P</w:t>
            </w:r>
            <w:r w:rsidRPr="00210F34" w:rsidR="00571907">
              <w:rPr>
                <w:rFonts w:ascii="Times New Roman" w:eastAsia="Times New Roman" w:hAnsi="Times New Roman" w:cs="Times New Roman"/>
                <w:sz w:val="24"/>
                <w:szCs w:val="24"/>
                <w:lang w:eastAsia="lv-LV"/>
              </w:rPr>
              <w:t>ārskats par dienas stacionāra darbību</w:t>
            </w:r>
            <w:r w:rsidR="00692A94">
              <w:rPr>
                <w:rFonts w:ascii="Times New Roman" w:eastAsia="Times New Roman" w:hAnsi="Times New Roman" w:cs="Times New Roman"/>
                <w:sz w:val="24"/>
                <w:szCs w:val="24"/>
                <w:lang w:eastAsia="lv-LV"/>
              </w:rPr>
              <w:t>”</w:t>
            </w:r>
            <w:r w:rsidRPr="00210F34" w:rsidR="00571907">
              <w:rPr>
                <w:rFonts w:ascii="Times New Roman" w:eastAsia="Times New Roman" w:hAnsi="Times New Roman" w:cs="Times New Roman"/>
                <w:sz w:val="24"/>
                <w:szCs w:val="24"/>
                <w:lang w:eastAsia="lv-LV"/>
              </w:rPr>
              <w:t xml:space="preserve">, </w:t>
            </w:r>
            <w:r w:rsidR="00692A94">
              <w:rPr>
                <w:rFonts w:ascii="Times New Roman" w:eastAsia="Times New Roman" w:hAnsi="Times New Roman" w:cs="Times New Roman"/>
                <w:sz w:val="24"/>
                <w:szCs w:val="24"/>
                <w:lang w:eastAsia="lv-LV"/>
              </w:rPr>
              <w:t>Nr.7 “P</w:t>
            </w:r>
            <w:r w:rsidRPr="00210F34" w:rsidR="00571907">
              <w:rPr>
                <w:rFonts w:ascii="Times New Roman" w:eastAsia="Times New Roman" w:hAnsi="Times New Roman" w:cs="Times New Roman"/>
                <w:sz w:val="24"/>
                <w:szCs w:val="24"/>
                <w:lang w:eastAsia="lv-LV"/>
              </w:rPr>
              <w:t>ārskats par stacionāra darbību</w:t>
            </w:r>
            <w:r w:rsidR="00692A94">
              <w:rPr>
                <w:rFonts w:ascii="Times New Roman" w:eastAsia="Times New Roman" w:hAnsi="Times New Roman" w:cs="Times New Roman"/>
                <w:sz w:val="24"/>
                <w:szCs w:val="24"/>
                <w:lang w:eastAsia="lv-LV"/>
              </w:rPr>
              <w:t>”</w:t>
            </w:r>
            <w:r w:rsidRPr="00210F34" w:rsidR="00571907">
              <w:rPr>
                <w:rFonts w:ascii="Times New Roman" w:eastAsia="Times New Roman" w:hAnsi="Times New Roman" w:cs="Times New Roman"/>
                <w:sz w:val="24"/>
                <w:szCs w:val="24"/>
                <w:lang w:eastAsia="lv-LV"/>
              </w:rPr>
              <w:t xml:space="preserve"> un </w:t>
            </w:r>
            <w:r w:rsidR="00692A94">
              <w:rPr>
                <w:rFonts w:ascii="Times New Roman" w:eastAsia="Times New Roman" w:hAnsi="Times New Roman" w:cs="Times New Roman"/>
                <w:sz w:val="24"/>
                <w:szCs w:val="24"/>
                <w:lang w:eastAsia="lv-LV"/>
              </w:rPr>
              <w:t>Nr. 8 “P</w:t>
            </w:r>
            <w:r w:rsidRPr="00210F34" w:rsidR="00571907">
              <w:rPr>
                <w:rFonts w:ascii="Times New Roman" w:eastAsia="Times New Roman" w:hAnsi="Times New Roman" w:cs="Times New Roman"/>
                <w:sz w:val="24"/>
                <w:szCs w:val="24"/>
                <w:lang w:eastAsia="lv-LV"/>
              </w:rPr>
              <w:t xml:space="preserve">ārskats par </w:t>
            </w:r>
            <w:r w:rsidR="00583C90">
              <w:rPr>
                <w:rFonts w:ascii="Times New Roman" w:hAnsi="Times New Roman" w:cs="Times New Roman"/>
                <w:sz w:val="24"/>
                <w:szCs w:val="24"/>
                <w:lang w:eastAsia="lv-LV"/>
              </w:rPr>
              <w:t>ārzemniekiem</w:t>
            </w:r>
            <w:r w:rsidRPr="00210F34" w:rsidR="00571907">
              <w:rPr>
                <w:rFonts w:ascii="Times New Roman" w:eastAsia="Times New Roman" w:hAnsi="Times New Roman" w:cs="Times New Roman"/>
                <w:sz w:val="24"/>
                <w:szCs w:val="24"/>
                <w:lang w:eastAsia="lv-LV"/>
              </w:rPr>
              <w:t xml:space="preserve"> sniegtajiem veselības aprūpes pakalpojumiem</w:t>
            </w:r>
            <w:r w:rsidR="00692A94">
              <w:rPr>
                <w:rFonts w:ascii="Times New Roman" w:eastAsia="Times New Roman" w:hAnsi="Times New Roman" w:cs="Times New Roman"/>
                <w:sz w:val="24"/>
                <w:szCs w:val="24"/>
                <w:lang w:eastAsia="lv-LV"/>
              </w:rPr>
              <w:t>”</w:t>
            </w:r>
            <w:r w:rsidRPr="00210F34" w:rsidR="00571907">
              <w:rPr>
                <w:rFonts w:ascii="Times New Roman" w:eastAsia="Times New Roman" w:hAnsi="Times New Roman" w:cs="Times New Roman"/>
                <w:sz w:val="24"/>
                <w:szCs w:val="24"/>
                <w:lang w:eastAsia="lv-LV"/>
              </w:rPr>
              <w:t>). Šobrīd informācija par</w:t>
            </w:r>
            <w:r>
              <w:rPr>
                <w:rFonts w:ascii="Times New Roman" w:eastAsia="Times New Roman" w:hAnsi="Times New Roman" w:cs="Times New Roman"/>
                <w:sz w:val="24"/>
                <w:szCs w:val="24"/>
                <w:lang w:eastAsia="lv-LV"/>
              </w:rPr>
              <w:t xml:space="preserve"> Latvijā stacionāros ārstēto pacientu diagnožu grupām</w:t>
            </w:r>
            <w:r w:rsidRPr="00210F34" w:rsidR="00571907">
              <w:rPr>
                <w:rFonts w:ascii="Times New Roman" w:eastAsia="Times New Roman" w:hAnsi="Times New Roman" w:cs="Times New Roman"/>
                <w:sz w:val="24"/>
                <w:szCs w:val="24"/>
                <w:lang w:eastAsia="lv-LV"/>
              </w:rPr>
              <w:t xml:space="preserve"> ir pieejama tikai kopsavilkumu veidā</w:t>
            </w:r>
            <w:r>
              <w:rPr>
                <w:rFonts w:ascii="Times New Roman" w:eastAsia="Times New Roman" w:hAnsi="Times New Roman" w:cs="Times New Roman"/>
                <w:sz w:val="24"/>
                <w:szCs w:val="24"/>
                <w:lang w:eastAsia="lv-LV"/>
              </w:rPr>
              <w:t xml:space="preserve"> un bez nepieciešamajiem </w:t>
            </w:r>
            <w:r w:rsidRPr="00210F3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starptautiskās</w:t>
            </w:r>
            <w:r w:rsidRPr="00210F34">
              <w:rPr>
                <w:rFonts w:ascii="Times New Roman" w:hAnsi="Times New Roman" w:cs="Times New Roman"/>
                <w:sz w:val="24"/>
                <w:szCs w:val="24"/>
                <w:lang w:eastAsia="lv-LV"/>
              </w:rPr>
              <w:t xml:space="preserve"> ķirurģisko procedūru klasifikācij</w:t>
            </w:r>
            <w:r>
              <w:rPr>
                <w:rFonts w:ascii="Times New Roman" w:hAnsi="Times New Roman" w:cs="Times New Roman"/>
                <w:sz w:val="24"/>
                <w:szCs w:val="24"/>
                <w:lang w:eastAsia="lv-LV"/>
              </w:rPr>
              <w:t>as kodiem</w:t>
            </w:r>
            <w:r w:rsidRPr="00210F34" w:rsidR="00571907">
              <w:rPr>
                <w:rFonts w:ascii="Times New Roman" w:eastAsia="Times New Roman" w:hAnsi="Times New Roman" w:cs="Times New Roman"/>
                <w:sz w:val="24"/>
                <w:szCs w:val="24"/>
                <w:lang w:eastAsia="lv-LV"/>
              </w:rPr>
              <w:t xml:space="preserve">, kas nedod iespēju analizēt informāciju citos griezumos. </w:t>
            </w:r>
            <w:r w:rsidRPr="00210F34" w:rsidR="005F7AE4">
              <w:rPr>
                <w:rFonts w:ascii="Times New Roman" w:eastAsia="Times New Roman" w:hAnsi="Times New Roman" w:cs="Times New Roman"/>
                <w:sz w:val="24"/>
                <w:szCs w:val="24"/>
                <w:lang w:eastAsia="lv-LV"/>
              </w:rPr>
              <w:t xml:space="preserve">Detalizētai analīzei ir pieejami tikai </w:t>
            </w:r>
            <w:r w:rsidRPr="00210F34" w:rsidR="00571907">
              <w:rPr>
                <w:rFonts w:ascii="Times New Roman" w:eastAsia="Times New Roman" w:hAnsi="Times New Roman" w:cs="Times New Roman"/>
                <w:sz w:val="24"/>
                <w:szCs w:val="24"/>
                <w:lang w:eastAsia="lv-LV"/>
              </w:rPr>
              <w:t>dati par valsts apmaksāto pakalpojumu daļu. Lai varētu izpildīt Latvijas starptautiskās saistības statistikas jomā</w:t>
            </w:r>
            <w:r w:rsidRPr="00210F34" w:rsidR="00102B43">
              <w:rPr>
                <w:rFonts w:ascii="Times New Roman" w:eastAsia="Times New Roman" w:hAnsi="Times New Roman" w:cs="Times New Roman"/>
                <w:sz w:val="24"/>
                <w:szCs w:val="24"/>
                <w:lang w:eastAsia="lv-LV"/>
              </w:rPr>
              <w:t xml:space="preserve"> un apkopot datus dažādā detalizācijā</w:t>
            </w:r>
            <w:r w:rsidRPr="00210F34" w:rsidR="00571907">
              <w:rPr>
                <w:rFonts w:ascii="Times New Roman" w:eastAsia="Times New Roman" w:hAnsi="Times New Roman" w:cs="Times New Roman"/>
                <w:sz w:val="24"/>
                <w:szCs w:val="24"/>
                <w:lang w:eastAsia="lv-LV"/>
              </w:rPr>
              <w:t>, ir nepieciešama informācija individuālā līmenī, kas parādītu visus sniegtos pakalpojumus dienas stacionārā (</w:t>
            </w:r>
            <w:r w:rsidRPr="00210F34" w:rsidR="005F7AE4">
              <w:rPr>
                <w:rFonts w:ascii="Times New Roman" w:eastAsia="Times New Roman" w:hAnsi="Times New Roman" w:cs="Times New Roman"/>
                <w:sz w:val="24"/>
                <w:szCs w:val="24"/>
                <w:lang w:eastAsia="lv-LV"/>
              </w:rPr>
              <w:t xml:space="preserve">Noteikumu </w:t>
            </w:r>
            <w:r w:rsidRPr="00210F34" w:rsidR="00571907">
              <w:rPr>
                <w:rFonts w:ascii="Times New Roman" w:eastAsia="Times New Roman" w:hAnsi="Times New Roman" w:cs="Times New Roman"/>
                <w:sz w:val="24"/>
                <w:szCs w:val="24"/>
                <w:lang w:eastAsia="lv-LV"/>
              </w:rPr>
              <w:t>projekta 2</w:t>
            </w:r>
            <w:r w:rsidRPr="00210F34" w:rsidR="005F7AE4">
              <w:rPr>
                <w:rFonts w:ascii="Times New Roman" w:eastAsia="Times New Roman" w:hAnsi="Times New Roman" w:cs="Times New Roman"/>
                <w:sz w:val="24"/>
                <w:szCs w:val="24"/>
                <w:lang w:eastAsia="lv-LV"/>
              </w:rPr>
              <w:t>. </w:t>
            </w:r>
            <w:r w:rsidRPr="00210F34" w:rsidR="00571907">
              <w:rPr>
                <w:rFonts w:ascii="Times New Roman" w:eastAsia="Times New Roman" w:hAnsi="Times New Roman" w:cs="Times New Roman"/>
                <w:sz w:val="24"/>
                <w:szCs w:val="24"/>
                <w:lang w:eastAsia="lv-LV"/>
              </w:rPr>
              <w:t>pielikums) un stacionārā (</w:t>
            </w:r>
            <w:r w:rsidRPr="00210F34" w:rsidR="005F7AE4">
              <w:rPr>
                <w:rFonts w:ascii="Times New Roman" w:eastAsia="Times New Roman" w:hAnsi="Times New Roman" w:cs="Times New Roman"/>
                <w:sz w:val="24"/>
                <w:szCs w:val="24"/>
                <w:lang w:eastAsia="lv-LV"/>
              </w:rPr>
              <w:t xml:space="preserve">Noteikumu </w:t>
            </w:r>
            <w:r w:rsidRPr="00210F34" w:rsidR="00571907">
              <w:rPr>
                <w:rFonts w:ascii="Times New Roman" w:eastAsia="Times New Roman" w:hAnsi="Times New Roman" w:cs="Times New Roman"/>
                <w:sz w:val="24"/>
                <w:szCs w:val="24"/>
                <w:lang w:eastAsia="lv-LV"/>
              </w:rPr>
              <w:t>projekta 7</w:t>
            </w:r>
            <w:r w:rsidRPr="00210F34" w:rsidR="005F7AE4">
              <w:rPr>
                <w:rFonts w:ascii="Times New Roman" w:eastAsia="Times New Roman" w:hAnsi="Times New Roman" w:cs="Times New Roman"/>
                <w:sz w:val="24"/>
                <w:szCs w:val="24"/>
                <w:lang w:eastAsia="lv-LV"/>
              </w:rPr>
              <w:t>. </w:t>
            </w:r>
            <w:r w:rsidRPr="00210F34" w:rsidR="00571907">
              <w:rPr>
                <w:rFonts w:ascii="Times New Roman" w:eastAsia="Times New Roman" w:hAnsi="Times New Roman" w:cs="Times New Roman"/>
                <w:sz w:val="24"/>
                <w:szCs w:val="24"/>
                <w:lang w:eastAsia="lv-LV"/>
              </w:rPr>
              <w:t>pielikums), kā valsts apmaksātos, tā arī pacientu</w:t>
            </w:r>
            <w:r w:rsidRPr="00210F34" w:rsidR="005F7AE4">
              <w:rPr>
                <w:rFonts w:ascii="Times New Roman" w:eastAsia="Times New Roman" w:hAnsi="Times New Roman" w:cs="Times New Roman"/>
                <w:sz w:val="24"/>
                <w:szCs w:val="24"/>
                <w:lang w:eastAsia="lv-LV"/>
              </w:rPr>
              <w:t>,</w:t>
            </w:r>
            <w:r w:rsidRPr="00210F34" w:rsidR="00571907">
              <w:rPr>
                <w:rFonts w:ascii="Times New Roman" w:eastAsia="Times New Roman" w:hAnsi="Times New Roman" w:cs="Times New Roman"/>
                <w:sz w:val="24"/>
                <w:szCs w:val="24"/>
                <w:lang w:eastAsia="lv-LV"/>
              </w:rPr>
              <w:t xml:space="preserve"> apdrošināšanas kompāniju </w:t>
            </w:r>
            <w:r w:rsidRPr="00210F34" w:rsidR="005F7AE4">
              <w:rPr>
                <w:rFonts w:ascii="Times New Roman" w:eastAsia="Times New Roman" w:hAnsi="Times New Roman" w:cs="Times New Roman"/>
                <w:sz w:val="24"/>
                <w:szCs w:val="24"/>
                <w:lang w:eastAsia="lv-LV"/>
              </w:rPr>
              <w:t xml:space="preserve">vai citu maksātāju </w:t>
            </w:r>
            <w:r w:rsidRPr="00210F34" w:rsidR="00571907">
              <w:rPr>
                <w:rFonts w:ascii="Times New Roman" w:eastAsia="Times New Roman" w:hAnsi="Times New Roman" w:cs="Times New Roman"/>
                <w:sz w:val="24"/>
                <w:szCs w:val="24"/>
                <w:lang w:eastAsia="lv-LV"/>
              </w:rPr>
              <w:t xml:space="preserve">apmaksātos. Lai gan dienas stacionāru tīkls ir ievērojami attīstījies, </w:t>
            </w:r>
            <w:r w:rsidRPr="00210F34" w:rsidR="00102B43">
              <w:rPr>
                <w:rFonts w:ascii="Times New Roman" w:eastAsia="Times New Roman" w:hAnsi="Times New Roman" w:cs="Times New Roman"/>
                <w:sz w:val="24"/>
                <w:szCs w:val="24"/>
                <w:lang w:eastAsia="lv-LV"/>
              </w:rPr>
              <w:t xml:space="preserve">par valsti kopā </w:t>
            </w:r>
            <w:r w:rsidRPr="00210F34" w:rsidR="00571907">
              <w:rPr>
                <w:rFonts w:ascii="Times New Roman" w:eastAsia="Times New Roman" w:hAnsi="Times New Roman" w:cs="Times New Roman"/>
                <w:sz w:val="24"/>
                <w:szCs w:val="24"/>
                <w:lang w:eastAsia="lv-LV"/>
              </w:rPr>
              <w:t>nav pieejama pietiekama</w:t>
            </w:r>
            <w:r w:rsidRPr="00210F34" w:rsidR="00102B43">
              <w:rPr>
                <w:rFonts w:ascii="Times New Roman" w:eastAsia="Times New Roman" w:hAnsi="Times New Roman" w:cs="Times New Roman"/>
                <w:sz w:val="24"/>
                <w:szCs w:val="24"/>
                <w:lang w:eastAsia="lv-LV"/>
              </w:rPr>
              <w:t xml:space="preserve"> un detalizēta</w:t>
            </w:r>
            <w:r w:rsidRPr="00210F34" w:rsidR="00571907">
              <w:rPr>
                <w:rFonts w:ascii="Times New Roman" w:eastAsia="Times New Roman" w:hAnsi="Times New Roman" w:cs="Times New Roman"/>
                <w:sz w:val="24"/>
                <w:szCs w:val="24"/>
                <w:lang w:eastAsia="lv-LV"/>
              </w:rPr>
              <w:t xml:space="preserve"> informācija, lai varētu spriest, kāda veida pakalpojumi un kādā apjomā tiek sniegti dienas stacionāros. Datu apkopošana stacionārā un dienas stacionārā </w:t>
            </w:r>
            <w:r w:rsidRPr="00210F34" w:rsidR="00571907">
              <w:rPr>
                <w:rFonts w:ascii="Times New Roman" w:eastAsia="Times New Roman" w:hAnsi="Times New Roman" w:cs="Times New Roman"/>
                <w:sz w:val="24"/>
                <w:szCs w:val="24"/>
                <w:lang w:eastAsia="lv-LV"/>
              </w:rPr>
              <w:t>individuāla gadījuma (anonimizēta) līmenī dos iespēju analizēt saslimstību</w:t>
            </w:r>
            <w:r w:rsidRPr="00210F34" w:rsidR="00102B43">
              <w:rPr>
                <w:rFonts w:ascii="Times New Roman" w:eastAsia="Times New Roman" w:hAnsi="Times New Roman" w:cs="Times New Roman"/>
                <w:sz w:val="24"/>
                <w:szCs w:val="24"/>
                <w:lang w:eastAsia="lv-LV"/>
              </w:rPr>
              <w:t xml:space="preserve"> un veselības aprūpes pakalpojumus dažādu</w:t>
            </w:r>
            <w:r w:rsidRPr="00210F34" w:rsidR="00571907">
              <w:rPr>
                <w:rFonts w:ascii="Times New Roman" w:eastAsia="Times New Roman" w:hAnsi="Times New Roman" w:cs="Times New Roman"/>
                <w:sz w:val="24"/>
                <w:szCs w:val="24"/>
                <w:lang w:eastAsia="lv-LV"/>
              </w:rPr>
              <w:t xml:space="preserve"> diagnožu, d</w:t>
            </w:r>
            <w:r>
              <w:rPr>
                <w:rFonts w:ascii="Times New Roman" w:eastAsia="Times New Roman" w:hAnsi="Times New Roman" w:cs="Times New Roman"/>
                <w:sz w:val="24"/>
                <w:szCs w:val="24"/>
                <w:lang w:eastAsia="lv-LV"/>
              </w:rPr>
              <w:t>zimumu un vecuma grupu dalījumā, un neveido datu dubultošanos ar esošo NVD VIS sistēmu atšķirīgas pieprasīto datu struktūras dēļ</w:t>
            </w:r>
            <w:r w:rsidRPr="00210F34">
              <w:rPr>
                <w:rFonts w:ascii="Times New Roman" w:eastAsia="Times New Roman" w:hAnsi="Times New Roman" w:cs="Times New Roman"/>
                <w:sz w:val="24"/>
                <w:szCs w:val="24"/>
                <w:lang w:eastAsia="lv-LV"/>
              </w:rPr>
              <w:t>.</w:t>
            </w:r>
            <w:r w:rsidR="004D7419">
              <w:rPr>
                <w:rFonts w:ascii="Times New Roman" w:eastAsia="Times New Roman" w:hAnsi="Times New Roman" w:cs="Times New Roman"/>
                <w:sz w:val="24"/>
                <w:szCs w:val="24"/>
                <w:lang w:eastAsia="lv-LV"/>
              </w:rPr>
              <w:t xml:space="preserve"> </w:t>
            </w:r>
            <w:r w:rsidRPr="004D7419" w:rsidR="004D7419">
              <w:rPr>
                <w:rFonts w:ascii="Times New Roman" w:hAnsi="Times New Roman" w:cs="Times New Roman"/>
                <w:sz w:val="24"/>
                <w:szCs w:val="24"/>
              </w:rPr>
              <w:t>Ārstniecības iestādei turpmāk būs tehniski vienkāršāk iedot veidlapā pieprasīto informāciju, nevis grupēt datus kā iepriekš. Veidojot pārskatus elektroniskā formātā, pamatmērķis bija nodrošināt, lai ārstniecības iestādei nav jātērē laiks veicot datu grupēšanu.</w:t>
            </w:r>
          </w:p>
          <w:p w:rsidR="00571907" w:rsidRPr="00995F65" w:rsidP="00995F65" w14:paraId="059024E1" w14:textId="2E6DD36C">
            <w:pPr>
              <w:spacing w:line="240" w:lineRule="auto"/>
              <w:jc w:val="both"/>
              <w:rPr>
                <w:rFonts w:ascii="Times New Roman" w:eastAsia="Times New Roman" w:hAnsi="Times New Roman" w:cs="Times New Roman"/>
                <w:sz w:val="24"/>
                <w:szCs w:val="24"/>
                <w:lang w:eastAsia="lv-LV"/>
              </w:rPr>
            </w:pPr>
            <w:r w:rsidRPr="00210F34">
              <w:rPr>
                <w:rFonts w:ascii="Times New Roman" w:hAnsi="Times New Roman" w:cs="Times New Roman"/>
                <w:sz w:val="24"/>
                <w:szCs w:val="24"/>
              </w:rPr>
              <w:t>Gadījumos, ja pacients 31.decembrī netiek izrakstīts un turpina ārstēties</w:t>
            </w:r>
            <w:r w:rsidRPr="00210F34" w:rsidR="009040E4">
              <w:rPr>
                <w:rFonts w:ascii="Times New Roman" w:hAnsi="Times New Roman" w:cs="Times New Roman"/>
                <w:sz w:val="24"/>
                <w:szCs w:val="24"/>
              </w:rPr>
              <w:t xml:space="preserve"> stacionārā</w:t>
            </w:r>
            <w:r w:rsidRPr="00210F34">
              <w:rPr>
                <w:rFonts w:ascii="Times New Roman" w:hAnsi="Times New Roman" w:cs="Times New Roman"/>
                <w:sz w:val="24"/>
                <w:szCs w:val="24"/>
              </w:rPr>
              <w:t>, ārstniecības iestādei ir jāsniedz uz atskaites brīdi</w:t>
            </w:r>
            <w:r w:rsidRPr="00210F34" w:rsidR="009040E4">
              <w:rPr>
                <w:rFonts w:ascii="Times New Roman" w:hAnsi="Times New Roman" w:cs="Times New Roman"/>
                <w:sz w:val="24"/>
                <w:szCs w:val="24"/>
              </w:rPr>
              <w:t xml:space="preserve"> (atskaites gada 31. decembris)</w:t>
            </w:r>
            <w:r w:rsidRPr="00210F34">
              <w:rPr>
                <w:rFonts w:ascii="Times New Roman" w:hAnsi="Times New Roman" w:cs="Times New Roman"/>
                <w:sz w:val="24"/>
                <w:szCs w:val="24"/>
              </w:rPr>
              <w:t xml:space="preserve"> aktuālo informāciju par pacientu, </w:t>
            </w:r>
            <w:r w:rsidR="000F2CA1">
              <w:rPr>
                <w:rFonts w:ascii="Times New Roman" w:hAnsi="Times New Roman" w:cs="Times New Roman"/>
                <w:sz w:val="24"/>
                <w:szCs w:val="24"/>
              </w:rPr>
              <w:t>aizpildot</w:t>
            </w:r>
            <w:r w:rsidRPr="00210F34">
              <w:rPr>
                <w:rFonts w:ascii="Times New Roman" w:hAnsi="Times New Roman" w:cs="Times New Roman"/>
                <w:sz w:val="24"/>
                <w:szCs w:val="24"/>
              </w:rPr>
              <w:t xml:space="preserve"> </w:t>
            </w:r>
            <w:r w:rsidR="000F2CA1">
              <w:rPr>
                <w:rFonts w:ascii="Times New Roman" w:hAnsi="Times New Roman" w:cs="Times New Roman"/>
                <w:sz w:val="24"/>
                <w:szCs w:val="24"/>
              </w:rPr>
              <w:t>13.</w:t>
            </w:r>
            <w:r w:rsidRPr="00210F34">
              <w:rPr>
                <w:rFonts w:ascii="Times New Roman" w:hAnsi="Times New Roman" w:cs="Times New Roman"/>
                <w:sz w:val="24"/>
                <w:szCs w:val="24"/>
              </w:rPr>
              <w:t>aili</w:t>
            </w:r>
            <w:r w:rsidR="000F2CA1">
              <w:rPr>
                <w:rFonts w:ascii="Times New Roman" w:hAnsi="Times New Roman" w:cs="Times New Roman"/>
                <w:sz w:val="24"/>
                <w:szCs w:val="24"/>
              </w:rPr>
              <w:t xml:space="preserve"> ar informāciju ‘turpina ārstēšanos’ un</w:t>
            </w:r>
            <w:r w:rsidRPr="00210F34">
              <w:rPr>
                <w:rFonts w:ascii="Times New Roman" w:hAnsi="Times New Roman" w:cs="Times New Roman"/>
                <w:sz w:val="24"/>
                <w:szCs w:val="24"/>
              </w:rPr>
              <w:t xml:space="preserve">, sniedzot informāciju par pacienta aktuālo klīnisko diagnozi. </w:t>
            </w:r>
            <w:r w:rsidR="000F2CA1">
              <w:rPr>
                <w:rFonts w:ascii="Times New Roman" w:hAnsi="Times New Roman" w:cs="Times New Roman"/>
                <w:sz w:val="24"/>
                <w:szCs w:val="24"/>
              </w:rPr>
              <w:t>Piemēram, i</w:t>
            </w:r>
            <w:r w:rsidRPr="00210F34">
              <w:rPr>
                <w:rFonts w:ascii="Times New Roman" w:hAnsi="Times New Roman" w:cs="Times New Roman"/>
                <w:sz w:val="24"/>
                <w:szCs w:val="24"/>
              </w:rPr>
              <w:t>nformācija par pacientiem</w:t>
            </w:r>
            <w:r w:rsidR="00097448">
              <w:rPr>
                <w:rFonts w:ascii="Times New Roman" w:hAnsi="Times New Roman" w:cs="Times New Roman"/>
                <w:sz w:val="24"/>
                <w:szCs w:val="24"/>
              </w:rPr>
              <w:t xml:space="preserve"> ar F00-F99 diagnozēm (pēc SSK-10)</w:t>
            </w:r>
            <w:r w:rsidRPr="00210F34">
              <w:rPr>
                <w:rFonts w:ascii="Times New Roman" w:hAnsi="Times New Roman" w:cs="Times New Roman"/>
                <w:sz w:val="24"/>
                <w:szCs w:val="24"/>
              </w:rPr>
              <w:t>, kuri ārstējas stacionārā ilgāk par 365 dienām ir jāsniedz Pasaules Veselības organizācijas datubāzei “Veselību visiem (Health for All (HFA-DB))”, piemēram, rādītājs 2380 “pacientu skaits ar garīgās veselības traucējumiem, kuri staci</w:t>
            </w:r>
            <w:bookmarkStart w:id="5" w:name="_GoBack"/>
            <w:bookmarkEnd w:id="5"/>
            <w:r w:rsidRPr="00210F34">
              <w:rPr>
                <w:rFonts w:ascii="Times New Roman" w:hAnsi="Times New Roman" w:cs="Times New Roman"/>
                <w:sz w:val="24"/>
                <w:szCs w:val="24"/>
              </w:rPr>
              <w:t>onārā ārstējas 365 un vairāk dienas (</w:t>
            </w:r>
            <w:r w:rsidRPr="00210F34">
              <w:rPr>
                <w:rFonts w:ascii="Times New Roman" w:hAnsi="Times New Roman" w:cs="Times New Roman"/>
                <w:i/>
                <w:sz w:val="24"/>
                <w:szCs w:val="24"/>
              </w:rPr>
              <w:t>Number of mental patients staying in hospital 365+days</w:t>
            </w:r>
            <w:r w:rsidRPr="00210F34">
              <w:rPr>
                <w:rFonts w:ascii="Times New Roman" w:hAnsi="Times New Roman" w:cs="Times New Roman"/>
                <w:sz w:val="24"/>
                <w:szCs w:val="24"/>
              </w:rPr>
              <w:t>)”.</w:t>
            </w:r>
            <w:r w:rsidR="00995F65">
              <w:rPr>
                <w:rFonts w:ascii="Times New Roman" w:eastAsia="Times New Roman" w:hAnsi="Times New Roman" w:cs="Times New Roman"/>
                <w:sz w:val="24"/>
                <w:szCs w:val="24"/>
                <w:lang w:eastAsia="lv-LV"/>
              </w:rPr>
              <w:t xml:space="preserve"> </w:t>
            </w:r>
            <w:r w:rsidRPr="00210F34" w:rsidR="00102B43">
              <w:rPr>
                <w:rFonts w:ascii="Times New Roman" w:eastAsia="Times New Roman" w:hAnsi="Times New Roman" w:cs="Times New Roman"/>
                <w:sz w:val="24"/>
                <w:szCs w:val="24"/>
                <w:lang w:eastAsia="lv-LV"/>
              </w:rPr>
              <w:t>Respondentiem tiks atvieglota datu sagatavošana, jo nebūs jāsagatavo pārskata veidlapa ar specifisku datu dalījumu</w:t>
            </w:r>
            <w:r w:rsidRPr="00210F34" w:rsidR="002616B7">
              <w:rPr>
                <w:rFonts w:ascii="Times New Roman" w:eastAsia="Times New Roman" w:hAnsi="Times New Roman" w:cs="Times New Roman"/>
                <w:sz w:val="24"/>
                <w:szCs w:val="24"/>
                <w:lang w:eastAsia="lv-LV"/>
              </w:rPr>
              <w:t xml:space="preserve"> dažādās grupās</w:t>
            </w:r>
            <w:r w:rsidRPr="00210F34" w:rsidR="00102B43">
              <w:rPr>
                <w:rFonts w:ascii="Times New Roman" w:eastAsia="Times New Roman" w:hAnsi="Times New Roman" w:cs="Times New Roman"/>
                <w:sz w:val="24"/>
                <w:szCs w:val="24"/>
                <w:lang w:eastAsia="lv-LV"/>
              </w:rPr>
              <w:t>, bet varēs sagatavot</w:t>
            </w:r>
            <w:r w:rsidRPr="00210F34" w:rsidR="002616B7">
              <w:rPr>
                <w:rFonts w:ascii="Times New Roman" w:eastAsia="Times New Roman" w:hAnsi="Times New Roman" w:cs="Times New Roman"/>
                <w:sz w:val="24"/>
                <w:szCs w:val="24"/>
                <w:lang w:eastAsia="lv-LV"/>
              </w:rPr>
              <w:t xml:space="preserve"> datu masīvu ar individuāliem ierakstiem no savām informācijas sistēmām pēc noteiktas struktūras, neveicot dažādas datu grupēšanas darbības.</w:t>
            </w:r>
            <w:r w:rsidRPr="00210F34" w:rsidR="00102B43">
              <w:rPr>
                <w:rFonts w:ascii="Times New Roman" w:eastAsia="Times New Roman" w:hAnsi="Times New Roman" w:cs="Times New Roman"/>
                <w:sz w:val="24"/>
                <w:szCs w:val="24"/>
                <w:lang w:eastAsia="lv-LV"/>
              </w:rPr>
              <w:t xml:space="preserve">  </w:t>
            </w:r>
          </w:p>
          <w:p w:rsidR="00BC3CE0" w:rsidP="00086847" w14:paraId="7F157E5B" w14:textId="3F485742">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4.6</w:t>
            </w:r>
            <w:r w:rsidRPr="00CD3691" w:rsidR="00FC5784">
              <w:rPr>
                <w:rFonts w:ascii="Times New Roman" w:eastAsia="Times New Roman" w:hAnsi="Times New Roman" w:cs="Times New Roman"/>
                <w:b/>
                <w:sz w:val="24"/>
                <w:szCs w:val="24"/>
                <w:lang w:eastAsia="lv-LV"/>
              </w:rPr>
              <w:t>.3</w:t>
            </w:r>
            <w:r w:rsidRPr="00CD3691" w:rsidR="00571907">
              <w:rPr>
                <w:rFonts w:ascii="Times New Roman" w:eastAsia="Times New Roman" w:hAnsi="Times New Roman" w:cs="Times New Roman"/>
                <w:b/>
                <w:sz w:val="24"/>
                <w:szCs w:val="24"/>
                <w:lang w:eastAsia="lv-LV"/>
              </w:rPr>
              <w:t>.</w:t>
            </w:r>
            <w:r w:rsidRPr="00210F34" w:rsidR="00571907">
              <w:rPr>
                <w:rFonts w:ascii="Times New Roman" w:eastAsia="Times New Roman" w:hAnsi="Times New Roman" w:cs="Times New Roman"/>
                <w:sz w:val="24"/>
                <w:szCs w:val="24"/>
                <w:lang w:eastAsia="lv-LV"/>
              </w:rPr>
              <w:t xml:space="preserve"> </w:t>
            </w:r>
            <w:r w:rsidR="00995F65">
              <w:rPr>
                <w:rFonts w:ascii="Times New Roman" w:eastAsia="Times New Roman" w:hAnsi="Times New Roman" w:cs="Times New Roman"/>
                <w:sz w:val="24"/>
                <w:szCs w:val="24"/>
                <w:lang w:eastAsia="lv-LV"/>
              </w:rPr>
              <w:t xml:space="preserve">Balstoties uz </w:t>
            </w:r>
            <w:r w:rsidR="004B671F">
              <w:rPr>
                <w:rFonts w:ascii="Times New Roman" w:eastAsia="Times New Roman" w:hAnsi="Times New Roman" w:cs="Times New Roman"/>
                <w:sz w:val="24"/>
                <w:szCs w:val="24"/>
                <w:lang w:eastAsia="lv-LV"/>
              </w:rPr>
              <w:t xml:space="preserve">Ministru kabineta 2017. gada 21. novembra </w:t>
            </w:r>
            <w:r w:rsidRPr="00210F34" w:rsidR="006A70CF">
              <w:rPr>
                <w:rFonts w:ascii="Times New Roman" w:eastAsia="Times New Roman" w:hAnsi="Times New Roman" w:cs="Times New Roman"/>
                <w:sz w:val="24"/>
                <w:szCs w:val="24"/>
                <w:lang w:eastAsia="lv-LV"/>
              </w:rPr>
              <w:t>noteikum</w:t>
            </w:r>
            <w:r w:rsidR="006A70CF">
              <w:rPr>
                <w:rFonts w:ascii="Times New Roman" w:eastAsia="Times New Roman" w:hAnsi="Times New Roman" w:cs="Times New Roman"/>
                <w:sz w:val="24"/>
                <w:szCs w:val="24"/>
                <w:lang w:eastAsia="lv-LV"/>
              </w:rPr>
              <w:t>u</w:t>
            </w:r>
            <w:r w:rsidRPr="00210F34" w:rsidR="006A70CF">
              <w:rPr>
                <w:rFonts w:ascii="Times New Roman" w:eastAsia="Times New Roman" w:hAnsi="Times New Roman" w:cs="Times New Roman"/>
                <w:sz w:val="24"/>
                <w:szCs w:val="24"/>
                <w:lang w:eastAsia="lv-LV"/>
              </w:rPr>
              <w:t xml:space="preserve"> </w:t>
            </w:r>
            <w:r w:rsidRPr="00210F34" w:rsidR="005F7AE4">
              <w:rPr>
                <w:rFonts w:ascii="Times New Roman" w:eastAsia="Times New Roman" w:hAnsi="Times New Roman" w:cs="Times New Roman"/>
                <w:sz w:val="24"/>
                <w:szCs w:val="24"/>
                <w:lang w:eastAsia="lv-LV"/>
              </w:rPr>
              <w:t xml:space="preserve">Nr. </w:t>
            </w:r>
            <w:r w:rsidR="004B671F">
              <w:rPr>
                <w:rFonts w:ascii="Times New Roman" w:eastAsia="Times New Roman" w:hAnsi="Times New Roman" w:cs="Times New Roman"/>
                <w:sz w:val="24"/>
                <w:szCs w:val="24"/>
                <w:lang w:eastAsia="lv-LV"/>
              </w:rPr>
              <w:t>683</w:t>
            </w:r>
            <w:r w:rsidRPr="00210F34" w:rsidR="005F7AE4">
              <w:rPr>
                <w:rFonts w:ascii="Times New Roman" w:eastAsia="Times New Roman" w:hAnsi="Times New Roman" w:cs="Times New Roman"/>
                <w:sz w:val="24"/>
                <w:szCs w:val="24"/>
                <w:lang w:eastAsia="lv-LV"/>
              </w:rPr>
              <w:t xml:space="preserve"> “Noteikumi par Ofic</w:t>
            </w:r>
            <w:r w:rsidR="004B671F">
              <w:rPr>
                <w:rFonts w:ascii="Times New Roman" w:eastAsia="Times New Roman" w:hAnsi="Times New Roman" w:cs="Times New Roman"/>
                <w:sz w:val="24"/>
                <w:szCs w:val="24"/>
                <w:lang w:eastAsia="lv-LV"/>
              </w:rPr>
              <w:t>iālās statistikas programmu 2018</w:t>
            </w:r>
            <w:r w:rsidRPr="00210F34" w:rsidR="005F7AE4">
              <w:rPr>
                <w:rFonts w:ascii="Times New Roman" w:eastAsia="Times New Roman" w:hAnsi="Times New Roman" w:cs="Times New Roman"/>
                <w:sz w:val="24"/>
                <w:szCs w:val="24"/>
                <w:lang w:eastAsia="lv-LV"/>
              </w:rPr>
              <w:t>.–20</w:t>
            </w:r>
            <w:r w:rsidR="004B671F">
              <w:rPr>
                <w:rFonts w:ascii="Times New Roman" w:eastAsia="Times New Roman" w:hAnsi="Times New Roman" w:cs="Times New Roman"/>
                <w:sz w:val="24"/>
                <w:szCs w:val="24"/>
                <w:lang w:eastAsia="lv-LV"/>
              </w:rPr>
              <w:t>20</w:t>
            </w:r>
            <w:r w:rsidRPr="00210F34" w:rsidR="005F7AE4">
              <w:rPr>
                <w:rFonts w:ascii="Times New Roman" w:eastAsia="Times New Roman" w:hAnsi="Times New Roman" w:cs="Times New Roman"/>
                <w:sz w:val="24"/>
                <w:szCs w:val="24"/>
                <w:lang w:eastAsia="lv-LV"/>
              </w:rPr>
              <w:t>. gadam”</w:t>
            </w:r>
            <w:r w:rsidR="00DC2425">
              <w:rPr>
                <w:rFonts w:ascii="Times New Roman" w:eastAsia="Times New Roman" w:hAnsi="Times New Roman" w:cs="Times New Roman"/>
                <w:sz w:val="24"/>
                <w:szCs w:val="24"/>
                <w:lang w:eastAsia="lv-LV"/>
              </w:rPr>
              <w:t xml:space="preserve"> pielikuma</w:t>
            </w:r>
            <w:r w:rsidRPr="00210F34" w:rsidR="005F7AE4">
              <w:rPr>
                <w:rFonts w:ascii="Times New Roman" w:eastAsia="Times New Roman" w:hAnsi="Times New Roman" w:cs="Times New Roman"/>
                <w:sz w:val="24"/>
                <w:szCs w:val="24"/>
                <w:lang w:eastAsia="lv-LV"/>
              </w:rPr>
              <w:t xml:space="preserve"> 8.31. </w:t>
            </w:r>
            <w:r w:rsidR="006A70CF">
              <w:rPr>
                <w:rFonts w:ascii="Times New Roman" w:eastAsia="Times New Roman" w:hAnsi="Times New Roman" w:cs="Times New Roman"/>
                <w:sz w:val="24"/>
                <w:szCs w:val="24"/>
                <w:lang w:eastAsia="lv-LV"/>
              </w:rPr>
              <w:t>apakš</w:t>
            </w:r>
            <w:r w:rsidRPr="00210F34" w:rsidR="005F7AE4">
              <w:rPr>
                <w:rFonts w:ascii="Times New Roman" w:eastAsia="Times New Roman" w:hAnsi="Times New Roman" w:cs="Times New Roman"/>
                <w:sz w:val="24"/>
                <w:szCs w:val="24"/>
                <w:lang w:eastAsia="lv-LV"/>
              </w:rPr>
              <w:t>punktu “Medicīnas tūrisms”</w:t>
            </w:r>
            <w:r w:rsidRPr="00210F34" w:rsidR="00102B43">
              <w:rPr>
                <w:rFonts w:ascii="Times New Roman" w:eastAsia="Times New Roman" w:hAnsi="Times New Roman" w:cs="Times New Roman"/>
                <w:sz w:val="24"/>
                <w:szCs w:val="24"/>
                <w:lang w:eastAsia="lv-LV"/>
              </w:rPr>
              <w:t xml:space="preserve"> </w:t>
            </w:r>
            <w:r w:rsidRPr="00210F34" w:rsidR="00571907">
              <w:rPr>
                <w:rFonts w:ascii="Times New Roman" w:eastAsia="Times New Roman" w:hAnsi="Times New Roman" w:cs="Times New Roman"/>
                <w:sz w:val="24"/>
                <w:szCs w:val="24"/>
                <w:lang w:eastAsia="lv-LV"/>
              </w:rPr>
              <w:t>Noteikumu projektā tiek iekļauta</w:t>
            </w:r>
            <w:r w:rsidRPr="00210F34" w:rsidR="00102B43">
              <w:rPr>
                <w:rFonts w:ascii="Times New Roman" w:eastAsia="Times New Roman" w:hAnsi="Times New Roman" w:cs="Times New Roman"/>
                <w:sz w:val="24"/>
                <w:szCs w:val="24"/>
                <w:lang w:eastAsia="lv-LV"/>
              </w:rPr>
              <w:t xml:space="preserve"> jauna</w:t>
            </w:r>
            <w:r w:rsidRPr="00210F34" w:rsidR="00571907">
              <w:rPr>
                <w:rFonts w:ascii="Times New Roman" w:eastAsia="Times New Roman" w:hAnsi="Times New Roman" w:cs="Times New Roman"/>
                <w:sz w:val="24"/>
                <w:szCs w:val="24"/>
                <w:lang w:eastAsia="lv-LV"/>
              </w:rPr>
              <w:t xml:space="preserve"> pārskata veidlapa par </w:t>
            </w:r>
            <w:r w:rsidR="004B671F">
              <w:rPr>
                <w:rFonts w:ascii="Times New Roman" w:hAnsi="Times New Roman" w:cs="Times New Roman"/>
                <w:sz w:val="24"/>
                <w:szCs w:val="24"/>
                <w:lang w:eastAsia="lv-LV"/>
              </w:rPr>
              <w:t>ār</w:t>
            </w:r>
            <w:r w:rsidR="00583C90">
              <w:rPr>
                <w:rFonts w:ascii="Times New Roman" w:hAnsi="Times New Roman" w:cs="Times New Roman"/>
                <w:sz w:val="24"/>
                <w:szCs w:val="24"/>
                <w:lang w:eastAsia="lv-LV"/>
              </w:rPr>
              <w:t>zemniekiem</w:t>
            </w:r>
            <w:r w:rsidRPr="00210F34" w:rsidR="00571907">
              <w:rPr>
                <w:rFonts w:ascii="Times New Roman" w:eastAsia="Times New Roman" w:hAnsi="Times New Roman" w:cs="Times New Roman"/>
                <w:sz w:val="24"/>
                <w:szCs w:val="24"/>
                <w:lang w:eastAsia="lv-LV"/>
              </w:rPr>
              <w:t xml:space="preserve"> sniegtajiem veselības aprūpes pakalpojumiem (</w:t>
            </w:r>
            <w:r w:rsidRPr="00210F34" w:rsidR="005F7AE4">
              <w:rPr>
                <w:rFonts w:ascii="Times New Roman" w:eastAsia="Times New Roman" w:hAnsi="Times New Roman" w:cs="Times New Roman"/>
                <w:sz w:val="24"/>
                <w:szCs w:val="24"/>
                <w:lang w:eastAsia="lv-LV"/>
              </w:rPr>
              <w:t xml:space="preserve">Noteikumu projekta </w:t>
            </w:r>
            <w:r w:rsidRPr="00210F34" w:rsidR="00571907">
              <w:rPr>
                <w:rFonts w:ascii="Times New Roman" w:eastAsia="Times New Roman" w:hAnsi="Times New Roman" w:cs="Times New Roman"/>
                <w:sz w:val="24"/>
                <w:szCs w:val="24"/>
                <w:lang w:eastAsia="lv-LV"/>
              </w:rPr>
              <w:t>8</w:t>
            </w:r>
            <w:r w:rsidRPr="00210F34" w:rsidR="005F7AE4">
              <w:rPr>
                <w:rFonts w:ascii="Times New Roman" w:eastAsia="Times New Roman" w:hAnsi="Times New Roman" w:cs="Times New Roman"/>
                <w:sz w:val="24"/>
                <w:szCs w:val="24"/>
                <w:lang w:eastAsia="lv-LV"/>
              </w:rPr>
              <w:t>. </w:t>
            </w:r>
            <w:r w:rsidRPr="00210F34" w:rsidR="00571907">
              <w:rPr>
                <w:rFonts w:ascii="Times New Roman" w:eastAsia="Times New Roman" w:hAnsi="Times New Roman" w:cs="Times New Roman"/>
                <w:sz w:val="24"/>
                <w:szCs w:val="24"/>
                <w:lang w:eastAsia="lv-LV"/>
              </w:rPr>
              <w:t xml:space="preserve">pielikums). Pārskata veidlapas saturs tika veidots un testēts </w:t>
            </w:r>
            <w:r w:rsidRPr="00210F34" w:rsidR="004F4376">
              <w:rPr>
                <w:rFonts w:ascii="Times New Roman" w:hAnsi="Times New Roman" w:cs="Times New Roman"/>
                <w:sz w:val="24"/>
                <w:szCs w:val="24"/>
              </w:rPr>
              <w:t>Centrālās statistikas pārvaldes</w:t>
            </w:r>
            <w:r w:rsidRPr="00210F34" w:rsidR="004F4376">
              <w:rPr>
                <w:rFonts w:ascii="Times New Roman" w:eastAsia="Times New Roman" w:hAnsi="Times New Roman" w:cs="Times New Roman"/>
                <w:sz w:val="24"/>
                <w:szCs w:val="24"/>
                <w:lang w:eastAsia="lv-LV"/>
              </w:rPr>
              <w:t xml:space="preserve"> organizētās darba grupas ietvaros, kurā piedalījās pārstāvji no </w:t>
            </w:r>
            <w:r w:rsidRPr="00210F34" w:rsidR="00571907">
              <w:rPr>
                <w:rFonts w:ascii="Times New Roman" w:hAnsi="Times New Roman" w:cs="Times New Roman"/>
                <w:sz w:val="24"/>
                <w:szCs w:val="24"/>
              </w:rPr>
              <w:t xml:space="preserve">Centrālās statistikas pārvaldes, Nacionālā </w:t>
            </w:r>
            <w:r w:rsidRPr="00210F34" w:rsidR="004F4376">
              <w:rPr>
                <w:rFonts w:ascii="Times New Roman" w:hAnsi="Times New Roman" w:cs="Times New Roman"/>
                <w:sz w:val="24"/>
                <w:szCs w:val="24"/>
              </w:rPr>
              <w:t xml:space="preserve">veselības </w:t>
            </w:r>
            <w:r w:rsidRPr="00210F34" w:rsidR="00571907">
              <w:rPr>
                <w:rFonts w:ascii="Times New Roman" w:hAnsi="Times New Roman" w:cs="Times New Roman"/>
                <w:sz w:val="24"/>
                <w:szCs w:val="24"/>
              </w:rPr>
              <w:t>dienesta, Veselības ministrijas</w:t>
            </w:r>
            <w:r w:rsidRPr="00210F34" w:rsidR="004F4376">
              <w:rPr>
                <w:rFonts w:ascii="Times New Roman" w:hAnsi="Times New Roman" w:cs="Times New Roman"/>
                <w:sz w:val="24"/>
                <w:szCs w:val="24"/>
              </w:rPr>
              <w:t>,</w:t>
            </w:r>
            <w:r w:rsidRPr="00210F34" w:rsidR="00571907">
              <w:rPr>
                <w:rFonts w:ascii="Times New Roman" w:hAnsi="Times New Roman" w:cs="Times New Roman"/>
                <w:sz w:val="24"/>
                <w:szCs w:val="24"/>
              </w:rPr>
              <w:t xml:space="preserve"> SPKC</w:t>
            </w:r>
            <w:r w:rsidRPr="00210F34" w:rsidR="004F4376">
              <w:rPr>
                <w:rFonts w:ascii="Times New Roman" w:hAnsi="Times New Roman" w:cs="Times New Roman"/>
                <w:sz w:val="24"/>
                <w:szCs w:val="24"/>
              </w:rPr>
              <w:t xml:space="preserve">, Latvijas </w:t>
            </w:r>
            <w:r w:rsidR="00D158EC">
              <w:rPr>
                <w:rFonts w:ascii="Times New Roman" w:hAnsi="Times New Roman" w:cs="Times New Roman"/>
                <w:sz w:val="24"/>
                <w:szCs w:val="24"/>
              </w:rPr>
              <w:t>B</w:t>
            </w:r>
            <w:r w:rsidRPr="00210F34" w:rsidR="00D158EC">
              <w:rPr>
                <w:rFonts w:ascii="Times New Roman" w:hAnsi="Times New Roman" w:cs="Times New Roman"/>
                <w:sz w:val="24"/>
                <w:szCs w:val="24"/>
              </w:rPr>
              <w:t>ankas</w:t>
            </w:r>
            <w:r w:rsidRPr="00210F34" w:rsidR="004F4376">
              <w:rPr>
                <w:rFonts w:ascii="Times New Roman" w:hAnsi="Times New Roman" w:cs="Times New Roman"/>
                <w:sz w:val="24"/>
                <w:szCs w:val="24"/>
              </w:rPr>
              <w:t>,</w:t>
            </w:r>
            <w:r w:rsidRPr="00210F34" w:rsidR="004F4376">
              <w:t xml:space="preserve"> </w:t>
            </w:r>
            <w:r w:rsidRPr="00210F34" w:rsidR="004F4376">
              <w:rPr>
                <w:rFonts w:ascii="Times New Roman" w:hAnsi="Times New Roman" w:cs="Times New Roman"/>
                <w:sz w:val="24"/>
                <w:szCs w:val="24"/>
              </w:rPr>
              <w:t>Ekonomikas ministrijas,</w:t>
            </w:r>
            <w:r w:rsidRPr="00210F34" w:rsidR="004F4376">
              <w:t xml:space="preserve"> </w:t>
            </w:r>
            <w:r w:rsidRPr="00210F34" w:rsidR="004F4376">
              <w:rPr>
                <w:rFonts w:ascii="Times New Roman" w:hAnsi="Times New Roman" w:cs="Times New Roman"/>
                <w:sz w:val="24"/>
                <w:szCs w:val="24"/>
              </w:rPr>
              <w:t xml:space="preserve">Latvijas </w:t>
            </w:r>
            <w:r w:rsidR="00D158EC">
              <w:rPr>
                <w:rFonts w:ascii="Times New Roman" w:hAnsi="Times New Roman" w:cs="Times New Roman"/>
                <w:sz w:val="24"/>
                <w:szCs w:val="24"/>
              </w:rPr>
              <w:t>V</w:t>
            </w:r>
            <w:r w:rsidRPr="00210F34" w:rsidR="00D158EC">
              <w:rPr>
                <w:rFonts w:ascii="Times New Roman" w:hAnsi="Times New Roman" w:cs="Times New Roman"/>
                <w:sz w:val="24"/>
                <w:szCs w:val="24"/>
              </w:rPr>
              <w:t xml:space="preserve">eselības </w:t>
            </w:r>
            <w:r w:rsidRPr="00210F34" w:rsidR="004F4376">
              <w:rPr>
                <w:rFonts w:ascii="Times New Roman" w:hAnsi="Times New Roman" w:cs="Times New Roman"/>
                <w:sz w:val="24"/>
                <w:szCs w:val="24"/>
              </w:rPr>
              <w:t>tūrisma klāstera, Latvijas Medicīnas eksporta asociācijas</w:t>
            </w:r>
            <w:r w:rsidRPr="00210F34" w:rsidR="00571907">
              <w:rPr>
                <w:rFonts w:ascii="Times New Roman" w:hAnsi="Times New Roman" w:cs="Times New Roman"/>
                <w:sz w:val="24"/>
                <w:szCs w:val="24"/>
              </w:rPr>
              <w:t xml:space="preserve">. </w:t>
            </w:r>
            <w:r w:rsidRPr="00210F34" w:rsidR="00211E78">
              <w:rPr>
                <w:rFonts w:ascii="Times New Roman" w:hAnsi="Times New Roman" w:cs="Times New Roman"/>
                <w:sz w:val="24"/>
                <w:szCs w:val="24"/>
              </w:rPr>
              <w:t>(</w:t>
            </w:r>
            <w:r w:rsidRPr="00210F34" w:rsidR="00102B43">
              <w:rPr>
                <w:rFonts w:ascii="Times New Roman" w:hAnsi="Times New Roman" w:cs="Times New Roman"/>
                <w:sz w:val="24"/>
                <w:szCs w:val="24"/>
              </w:rPr>
              <w:t xml:space="preserve">Lēmums par veidlapas </w:t>
            </w:r>
            <w:r w:rsidRPr="00210F34" w:rsidR="004F4376">
              <w:rPr>
                <w:rFonts w:ascii="Times New Roman" w:hAnsi="Times New Roman" w:cs="Times New Roman"/>
                <w:sz w:val="24"/>
                <w:szCs w:val="24"/>
              </w:rPr>
              <w:t xml:space="preserve">galīgo </w:t>
            </w:r>
            <w:r w:rsidRPr="00210F34" w:rsidR="00102B43">
              <w:rPr>
                <w:rFonts w:ascii="Times New Roman" w:hAnsi="Times New Roman" w:cs="Times New Roman"/>
                <w:sz w:val="24"/>
                <w:szCs w:val="24"/>
              </w:rPr>
              <w:t xml:space="preserve">saturu saskaņots darba grupas </w:t>
            </w:r>
            <w:r w:rsidRPr="00210F34" w:rsidR="004F4376">
              <w:rPr>
                <w:rFonts w:ascii="Times New Roman" w:hAnsi="Times New Roman" w:cs="Times New Roman"/>
                <w:sz w:val="24"/>
                <w:szCs w:val="24"/>
              </w:rPr>
              <w:t>4</w:t>
            </w:r>
            <w:r w:rsidRPr="00210F34" w:rsidR="00571907">
              <w:rPr>
                <w:rFonts w:ascii="Times New Roman" w:hAnsi="Times New Roman" w:cs="Times New Roman"/>
                <w:sz w:val="24"/>
                <w:szCs w:val="24"/>
              </w:rPr>
              <w:t xml:space="preserve">. </w:t>
            </w:r>
            <w:r w:rsidRPr="00210F34" w:rsidR="00D158EC">
              <w:rPr>
                <w:rFonts w:ascii="Times New Roman" w:hAnsi="Times New Roman" w:cs="Times New Roman"/>
                <w:sz w:val="24"/>
                <w:szCs w:val="24"/>
              </w:rPr>
              <w:t>sanāksm</w:t>
            </w:r>
            <w:r w:rsidR="00D158EC">
              <w:rPr>
                <w:rFonts w:ascii="Times New Roman" w:hAnsi="Times New Roman" w:cs="Times New Roman"/>
                <w:sz w:val="24"/>
                <w:szCs w:val="24"/>
              </w:rPr>
              <w:t>ē</w:t>
            </w:r>
            <w:r w:rsidRPr="00210F34" w:rsidR="00D158EC">
              <w:rPr>
                <w:rFonts w:ascii="Times New Roman" w:hAnsi="Times New Roman" w:cs="Times New Roman"/>
                <w:sz w:val="24"/>
                <w:szCs w:val="24"/>
              </w:rPr>
              <w:t xml:space="preserve"> </w:t>
            </w:r>
            <w:r w:rsidRPr="00210F34" w:rsidR="00571907">
              <w:rPr>
                <w:rFonts w:ascii="Times New Roman" w:hAnsi="Times New Roman" w:cs="Times New Roman"/>
                <w:sz w:val="24"/>
                <w:szCs w:val="24"/>
              </w:rPr>
              <w:t xml:space="preserve">2017.gada </w:t>
            </w:r>
            <w:r w:rsidRPr="00210F34" w:rsidR="00CB3FAF">
              <w:rPr>
                <w:rFonts w:ascii="Times New Roman" w:hAnsi="Times New Roman" w:cs="Times New Roman"/>
                <w:sz w:val="24"/>
                <w:szCs w:val="24"/>
              </w:rPr>
              <w:t>2</w:t>
            </w:r>
            <w:r w:rsidRPr="00210F34" w:rsidR="00571907">
              <w:rPr>
                <w:rFonts w:ascii="Times New Roman" w:hAnsi="Times New Roman" w:cs="Times New Roman"/>
                <w:sz w:val="24"/>
                <w:szCs w:val="24"/>
              </w:rPr>
              <w:t xml:space="preserve">. </w:t>
            </w:r>
            <w:r w:rsidRPr="00210F34" w:rsidR="00CB3FAF">
              <w:rPr>
                <w:rFonts w:ascii="Times New Roman" w:hAnsi="Times New Roman" w:cs="Times New Roman"/>
                <w:sz w:val="24"/>
                <w:szCs w:val="24"/>
              </w:rPr>
              <w:t>martā</w:t>
            </w:r>
            <w:r w:rsidRPr="00210F34" w:rsidR="00C8668D">
              <w:rPr>
                <w:rFonts w:ascii="Times New Roman" w:hAnsi="Times New Roman" w:cs="Times New Roman"/>
                <w:sz w:val="24"/>
                <w:szCs w:val="24"/>
              </w:rPr>
              <w:t xml:space="preserve"> un Veselības ministrijas un Ekonomikas ministrijas </w:t>
            </w:r>
            <w:r w:rsidR="0038092D">
              <w:rPr>
                <w:rFonts w:ascii="Times New Roman" w:hAnsi="Times New Roman" w:cs="Times New Roman"/>
                <w:sz w:val="24"/>
                <w:szCs w:val="24"/>
              </w:rPr>
              <w:t>v</w:t>
            </w:r>
            <w:r w:rsidRPr="00210F34" w:rsidR="00C8668D">
              <w:rPr>
                <w:rFonts w:ascii="Times New Roman" w:hAnsi="Times New Roman" w:cs="Times New Roman"/>
                <w:sz w:val="24"/>
                <w:szCs w:val="24"/>
              </w:rPr>
              <w:t>alsts sekretāru tik</w:t>
            </w:r>
            <w:r w:rsidRPr="00210F34" w:rsidR="00BD3D98">
              <w:rPr>
                <w:rFonts w:ascii="Times New Roman" w:hAnsi="Times New Roman" w:cs="Times New Roman"/>
                <w:sz w:val="24"/>
                <w:szCs w:val="24"/>
              </w:rPr>
              <w:t>šanās laikā 2017.gada 13.aprīlī</w:t>
            </w:r>
            <w:r w:rsidRPr="00210F34" w:rsidR="00571907">
              <w:rPr>
                <w:rFonts w:ascii="Times New Roman" w:hAnsi="Times New Roman" w:cs="Times New Roman"/>
                <w:sz w:val="24"/>
                <w:szCs w:val="24"/>
              </w:rPr>
              <w:t>)</w:t>
            </w:r>
            <w:r w:rsidRPr="00210F34" w:rsidR="00211E78">
              <w:rPr>
                <w:rFonts w:ascii="Times New Roman" w:hAnsi="Times New Roman" w:cs="Times New Roman"/>
                <w:sz w:val="24"/>
                <w:szCs w:val="24"/>
              </w:rPr>
              <w:t>.</w:t>
            </w:r>
          </w:p>
          <w:p w:rsidR="00211E78" w:rsidRPr="00CD3691" w:rsidP="00086847" w14:paraId="01DC6671" w14:textId="2811B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pielikumā ārstniecības iestādēm nav jāiekļauj informācija </w:t>
            </w:r>
            <w:r w:rsidRPr="00AB575C">
              <w:rPr>
                <w:rFonts w:ascii="Times New Roman" w:hAnsi="Times New Roman" w:cs="Times New Roman"/>
                <w:sz w:val="24"/>
                <w:szCs w:val="24"/>
              </w:rPr>
              <w:t>par veselības aprūpes pakalpojumiem, kas sniegti</w:t>
            </w:r>
            <w:r>
              <w:rPr>
                <w:rFonts w:ascii="Times New Roman" w:hAnsi="Times New Roman" w:cs="Times New Roman"/>
                <w:sz w:val="24"/>
                <w:szCs w:val="24"/>
              </w:rPr>
              <w:t xml:space="preserve"> </w:t>
            </w:r>
            <w:r w:rsidRPr="00AB575C">
              <w:rPr>
                <w:rFonts w:ascii="Times New Roman" w:hAnsi="Times New Roman" w:cs="Times New Roman"/>
                <w:sz w:val="24"/>
                <w:szCs w:val="24"/>
              </w:rPr>
              <w:t>ārzemniekam ar pastāvīgās uzturēšanās atļauju Latvijas Republikā</w:t>
            </w:r>
            <w:r>
              <w:rPr>
                <w:rFonts w:ascii="Times New Roman" w:hAnsi="Times New Roman" w:cs="Times New Roman"/>
                <w:sz w:val="24"/>
                <w:szCs w:val="24"/>
              </w:rPr>
              <w:t xml:space="preserve">; kas sniegti bezvalstniekam, </w:t>
            </w:r>
            <w:r w:rsidRPr="00AB575C">
              <w:rPr>
                <w:rFonts w:ascii="Times New Roman" w:hAnsi="Times New Roman" w:cs="Times New Roman"/>
                <w:sz w:val="24"/>
                <w:szCs w:val="24"/>
              </w:rPr>
              <w:t xml:space="preserve">kuram bezvalstnieka statuss piešķirts Latvijas Republikā, kas sniegti ārzemniekam, kuram Latvijas Republikā piešķirts bēgļa vai alternatīvā statuss un </w:t>
            </w:r>
            <w:r>
              <w:rPr>
                <w:rFonts w:ascii="Times New Roman" w:hAnsi="Times New Roman" w:cs="Times New Roman"/>
                <w:sz w:val="24"/>
                <w:szCs w:val="24"/>
              </w:rPr>
              <w:t xml:space="preserve">par pakalpojumiem, </w:t>
            </w:r>
            <w:r w:rsidR="005F58B7">
              <w:rPr>
                <w:rFonts w:ascii="Times New Roman" w:hAnsi="Times New Roman" w:cs="Times New Roman"/>
                <w:sz w:val="24"/>
                <w:szCs w:val="24"/>
              </w:rPr>
              <w:t xml:space="preserve">un </w:t>
            </w:r>
            <w:r>
              <w:rPr>
                <w:rFonts w:ascii="Times New Roman" w:hAnsi="Times New Roman" w:cs="Times New Roman"/>
                <w:sz w:val="24"/>
                <w:szCs w:val="24"/>
              </w:rPr>
              <w:t xml:space="preserve">kas sniegti </w:t>
            </w:r>
            <w:r w:rsidRPr="00AB575C">
              <w:rPr>
                <w:rFonts w:ascii="Times New Roman" w:hAnsi="Times New Roman" w:cs="Times New Roman"/>
                <w:sz w:val="24"/>
                <w:szCs w:val="24"/>
              </w:rPr>
              <w:t>patvēruma meklētājiem.</w:t>
            </w:r>
            <w:r w:rsidRPr="004B671F">
              <w:rPr>
                <w:rFonts w:ascii="Times New Roman" w:hAnsi="Times New Roman" w:cs="Times New Roman"/>
                <w:sz w:val="24"/>
                <w:szCs w:val="24"/>
              </w:rPr>
              <w:t xml:space="preserve"> </w:t>
            </w:r>
            <w:r w:rsidR="00C00D6C">
              <w:rPr>
                <w:rFonts w:ascii="Times New Roman" w:hAnsi="Times New Roman" w:cs="Times New Roman"/>
                <w:sz w:val="24"/>
                <w:szCs w:val="24"/>
              </w:rPr>
              <w:t>8.p</w:t>
            </w:r>
            <w:r w:rsidRPr="00824BA8" w:rsidR="00C00D6C">
              <w:rPr>
                <w:rFonts w:ascii="Times New Roman" w:hAnsi="Times New Roman" w:cs="Times New Roman"/>
                <w:sz w:val="24"/>
                <w:szCs w:val="24"/>
              </w:rPr>
              <w:t xml:space="preserve">ielikumā </w:t>
            </w:r>
            <w:r w:rsidR="006F6AD7">
              <w:rPr>
                <w:rFonts w:ascii="Times New Roman" w:hAnsi="Times New Roman" w:cs="Times New Roman"/>
                <w:sz w:val="24"/>
                <w:szCs w:val="24"/>
              </w:rPr>
              <w:t>nav</w:t>
            </w:r>
            <w:r w:rsidRPr="00824BA8" w:rsidR="00C00D6C">
              <w:rPr>
                <w:rFonts w:ascii="Times New Roman" w:hAnsi="Times New Roman" w:cs="Times New Roman"/>
                <w:sz w:val="24"/>
                <w:szCs w:val="24"/>
              </w:rPr>
              <w:t xml:space="preserve"> iekļaujama </w:t>
            </w:r>
            <w:r w:rsidR="006F6AD7">
              <w:rPr>
                <w:rFonts w:ascii="Times New Roman" w:hAnsi="Times New Roman" w:cs="Times New Roman"/>
                <w:sz w:val="24"/>
                <w:szCs w:val="24"/>
              </w:rPr>
              <w:t xml:space="preserve">arī </w:t>
            </w:r>
            <w:r w:rsidRPr="00824BA8" w:rsidR="00C00D6C">
              <w:rPr>
                <w:rFonts w:ascii="Times New Roman" w:hAnsi="Times New Roman" w:cs="Times New Roman"/>
                <w:sz w:val="24"/>
                <w:szCs w:val="24"/>
              </w:rPr>
              <w:t xml:space="preserve">informācija par </w:t>
            </w:r>
            <w:r w:rsidR="00C00D6C">
              <w:rPr>
                <w:rFonts w:ascii="Times New Roman" w:hAnsi="Times New Roman" w:cs="Times New Roman"/>
                <w:sz w:val="24"/>
                <w:szCs w:val="24"/>
              </w:rPr>
              <w:t xml:space="preserve">sniegtajiem veselības aprūpes pakalpojumiem </w:t>
            </w:r>
            <w:r w:rsidRPr="00824BA8" w:rsidR="00C00D6C">
              <w:rPr>
                <w:rFonts w:ascii="Times New Roman" w:hAnsi="Times New Roman" w:cs="Times New Roman"/>
                <w:sz w:val="24"/>
                <w:szCs w:val="24"/>
              </w:rPr>
              <w:t xml:space="preserve">Latvijas pilsoņiem, kuru patstāvīgā dzīvesvieta nav Latvija (piem. Īrija u.c.), un kuri, ceļojot ārpus savas patstāvīgās dzīvesvietas ierodas Latvijā, lai saņemtu </w:t>
            </w:r>
            <w:r w:rsidR="00C00D6C">
              <w:rPr>
                <w:rFonts w:ascii="Times New Roman" w:hAnsi="Times New Roman" w:cs="Times New Roman"/>
                <w:sz w:val="24"/>
                <w:szCs w:val="24"/>
              </w:rPr>
              <w:t xml:space="preserve">maksas </w:t>
            </w:r>
            <w:r w:rsidRPr="00824BA8" w:rsidR="00C00D6C">
              <w:rPr>
                <w:rFonts w:ascii="Times New Roman" w:hAnsi="Times New Roman" w:cs="Times New Roman"/>
                <w:sz w:val="24"/>
                <w:szCs w:val="24"/>
              </w:rPr>
              <w:t>veselības aprūpes pakalpojumus.</w:t>
            </w:r>
            <w:r w:rsidR="00BC3CE0">
              <w:rPr>
                <w:rFonts w:ascii="Times New Roman" w:hAnsi="Times New Roman" w:cs="Times New Roman"/>
                <w:sz w:val="24"/>
                <w:szCs w:val="24"/>
              </w:rPr>
              <w:t xml:space="preserve"> 8.pielikuma mērķis ir ievākt informāciju par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00BC3CE0">
              <w:rPr>
                <w:rFonts w:ascii="Times New Roman" w:hAnsi="Times New Roman" w:cs="Times New Roman"/>
                <w:sz w:val="24"/>
                <w:szCs w:val="24"/>
              </w:rPr>
              <w:t xml:space="preserve">, kas ieceļojuši, ar mērķi saņemt iepriekš plānotu, konkrētu veselības aprūpes pakalpojumu. Tādēļ 8.pielikumā nav jāsniedz informācija par sniegtajiem veselības aprūpes pakalpojumiem saistībā ar </w:t>
            </w:r>
            <w:r w:rsidRPr="00BC3CE0" w:rsidR="00BC3CE0">
              <w:rPr>
                <w:rFonts w:ascii="Times New Roman" w:hAnsi="Times New Roman" w:cs="Times New Roman"/>
                <w:sz w:val="24"/>
                <w:szCs w:val="24"/>
              </w:rPr>
              <w:t>Eiropa</w:t>
            </w:r>
            <w:r w:rsidR="00BC3CE0">
              <w:rPr>
                <w:rFonts w:ascii="Times New Roman" w:hAnsi="Times New Roman" w:cs="Times New Roman"/>
                <w:sz w:val="24"/>
                <w:szCs w:val="24"/>
              </w:rPr>
              <w:t xml:space="preserve">s veselības apdrošināšanas kartes (EVAK) izmantošanu, </w:t>
            </w:r>
            <w:r w:rsidR="00824BA8">
              <w:rPr>
                <w:rFonts w:ascii="Times New Roman" w:hAnsi="Times New Roman" w:cs="Times New Roman"/>
                <w:sz w:val="24"/>
                <w:szCs w:val="24"/>
              </w:rPr>
              <w:t>t.sk.</w:t>
            </w:r>
            <w:r w:rsidR="00BC3CE0">
              <w:rPr>
                <w:rFonts w:ascii="Times New Roman" w:hAnsi="Times New Roman" w:cs="Times New Roman"/>
                <w:sz w:val="24"/>
                <w:szCs w:val="24"/>
              </w:rPr>
              <w:t xml:space="preserve"> par sniegtajiem neatliekamās medicīnisk</w:t>
            </w:r>
            <w:r w:rsidR="00824BA8">
              <w:rPr>
                <w:rFonts w:ascii="Times New Roman" w:hAnsi="Times New Roman" w:cs="Times New Roman"/>
                <w:sz w:val="24"/>
                <w:szCs w:val="24"/>
              </w:rPr>
              <w:t>ās palīdzības pakalpojumiem, pēkšņu saslimš</w:t>
            </w:r>
            <w:r w:rsidR="00BC3CE0">
              <w:rPr>
                <w:rFonts w:ascii="Times New Roman" w:hAnsi="Times New Roman" w:cs="Times New Roman"/>
                <w:sz w:val="24"/>
                <w:szCs w:val="24"/>
              </w:rPr>
              <w:t xml:space="preserve">anu vai traumu gadījumiem. </w:t>
            </w:r>
            <w:r w:rsidRPr="0028465E" w:rsidR="0028465E">
              <w:rPr>
                <w:rFonts w:ascii="Times New Roman" w:hAnsi="Times New Roman" w:cs="Times New Roman"/>
                <w:sz w:val="24"/>
                <w:szCs w:val="24"/>
              </w:rPr>
              <w:t>Informācija par sniegtajiem pakalpojumiem ārvalstu studentiem ar termiņuzturēšanās atļaujām ir jāiekļauj 8. pielikuma veidlapā</w:t>
            </w:r>
            <w:r w:rsidR="0028465E">
              <w:rPr>
                <w:rFonts w:ascii="Times New Roman" w:hAnsi="Times New Roman" w:cs="Times New Roman"/>
                <w:sz w:val="24"/>
                <w:szCs w:val="24"/>
              </w:rPr>
              <w:t xml:space="preserve">. </w:t>
            </w:r>
          </w:p>
          <w:p w:rsidR="00AF2E3A" w:rsidRPr="00210F34" w14:paraId="1EC44FAA" w14:textId="3C86387B">
            <w:pPr>
              <w:spacing w:after="0" w:line="240" w:lineRule="auto"/>
              <w:jc w:val="both"/>
              <w:rPr>
                <w:rFonts w:ascii="Times New Roman" w:eastAsia="Times New Roman" w:hAnsi="Times New Roman" w:cs="Times New Roman"/>
                <w:sz w:val="24"/>
                <w:szCs w:val="24"/>
                <w:lang w:eastAsia="lv-LV"/>
              </w:rPr>
            </w:pPr>
            <w:r w:rsidRPr="00CD3691">
              <w:rPr>
                <w:rFonts w:ascii="Times New Roman" w:eastAsia="Times New Roman" w:hAnsi="Times New Roman" w:cs="Times New Roman"/>
                <w:b/>
                <w:sz w:val="24"/>
                <w:szCs w:val="24"/>
                <w:lang w:eastAsia="lv-LV"/>
              </w:rPr>
              <w:t>4.</w:t>
            </w:r>
            <w:r w:rsidR="00097448">
              <w:rPr>
                <w:rFonts w:ascii="Times New Roman" w:eastAsia="Times New Roman" w:hAnsi="Times New Roman" w:cs="Times New Roman"/>
                <w:b/>
                <w:sz w:val="24"/>
                <w:szCs w:val="24"/>
                <w:lang w:eastAsia="lv-LV"/>
              </w:rPr>
              <w:t>7</w:t>
            </w:r>
            <w:r w:rsidRPr="00CD3691" w:rsidR="00CD3691">
              <w:rPr>
                <w:rFonts w:ascii="Times New Roman" w:eastAsia="Times New Roman" w:hAnsi="Times New Roman" w:cs="Times New Roman"/>
                <w:b/>
                <w:sz w:val="24"/>
                <w:szCs w:val="24"/>
                <w:lang w:eastAsia="lv-LV"/>
              </w:rPr>
              <w:t>.</w:t>
            </w:r>
            <w:r w:rsidRPr="00210F34">
              <w:rPr>
                <w:rFonts w:ascii="Times New Roman" w:eastAsia="Times New Roman" w:hAnsi="Times New Roman" w:cs="Times New Roman"/>
                <w:sz w:val="24"/>
                <w:szCs w:val="24"/>
                <w:lang w:eastAsia="lv-LV"/>
              </w:rPr>
              <w:t xml:space="preserve"> </w:t>
            </w:r>
            <w:r w:rsidR="006A70CF">
              <w:rPr>
                <w:rFonts w:ascii="Times New Roman" w:eastAsia="Times New Roman" w:hAnsi="Times New Roman" w:cs="Times New Roman"/>
                <w:sz w:val="24"/>
                <w:szCs w:val="24"/>
                <w:lang w:eastAsia="lv-LV"/>
              </w:rPr>
              <w:t xml:space="preserve">Noteikumu projekta </w:t>
            </w:r>
            <w:r w:rsidRPr="00210F34" w:rsidR="006A70CF">
              <w:rPr>
                <w:rFonts w:ascii="Times New Roman" w:eastAsia="Times New Roman" w:hAnsi="Times New Roman" w:cs="Times New Roman"/>
                <w:sz w:val="24"/>
                <w:szCs w:val="24"/>
                <w:lang w:eastAsia="lv-LV"/>
              </w:rPr>
              <w:t xml:space="preserve">14., 15. un 16. pielikumā </w:t>
            </w:r>
            <w:r w:rsidR="006A70CF">
              <w:rPr>
                <w:rFonts w:ascii="Times New Roman" w:eastAsia="Times New Roman" w:hAnsi="Times New Roman" w:cs="Times New Roman"/>
                <w:sz w:val="24"/>
                <w:szCs w:val="24"/>
                <w:lang w:eastAsia="lv-LV"/>
              </w:rPr>
              <w:t xml:space="preserve">iekļautajās pārskatu veidlapās, </w:t>
            </w:r>
            <w:r w:rsidRPr="00210F34" w:rsidR="006A70CF">
              <w:rPr>
                <w:rFonts w:ascii="Times New Roman" w:eastAsia="Times New Roman" w:hAnsi="Times New Roman" w:cs="Times New Roman"/>
                <w:sz w:val="24"/>
                <w:szCs w:val="24"/>
                <w:lang w:eastAsia="lv-LV"/>
              </w:rPr>
              <w:t xml:space="preserve">kas </w:t>
            </w:r>
            <w:r w:rsidR="006A70CF">
              <w:rPr>
                <w:rFonts w:ascii="Times New Roman" w:eastAsia="Times New Roman" w:hAnsi="Times New Roman" w:cs="Times New Roman"/>
                <w:sz w:val="24"/>
                <w:szCs w:val="24"/>
                <w:lang w:eastAsia="lv-LV"/>
              </w:rPr>
              <w:t>ie</w:t>
            </w:r>
            <w:r w:rsidRPr="00210F34" w:rsidR="006A70CF">
              <w:rPr>
                <w:rFonts w:ascii="Times New Roman" w:eastAsia="Times New Roman" w:hAnsi="Times New Roman" w:cs="Times New Roman"/>
                <w:sz w:val="24"/>
                <w:szCs w:val="24"/>
                <w:lang w:eastAsia="lv-LV"/>
              </w:rPr>
              <w:t>sniedzamas ZVA</w:t>
            </w:r>
            <w:r w:rsidR="006A70CF">
              <w:rPr>
                <w:rFonts w:ascii="Times New Roman" w:eastAsia="Times New Roman" w:hAnsi="Times New Roman" w:cs="Times New Roman"/>
                <w:sz w:val="24"/>
                <w:szCs w:val="24"/>
                <w:lang w:eastAsia="lv-LV"/>
              </w:rPr>
              <w:t>, salīdzinot ar</w:t>
            </w:r>
            <w:r w:rsidRPr="00210F34" w:rsidR="006A70CF">
              <w:rPr>
                <w:rFonts w:ascii="Times New Roman" w:eastAsia="Times New Roman" w:hAnsi="Times New Roman" w:cs="Times New Roman"/>
                <w:sz w:val="24"/>
                <w:szCs w:val="24"/>
                <w:lang w:eastAsia="lv-LV"/>
              </w:rPr>
              <w:t xml:space="preserve"> </w:t>
            </w:r>
            <w:r w:rsidRPr="00210F34" w:rsidR="00975E9D">
              <w:rPr>
                <w:rFonts w:ascii="Times New Roman" w:eastAsia="Times New Roman" w:hAnsi="Times New Roman" w:cs="Times New Roman"/>
                <w:sz w:val="24"/>
                <w:szCs w:val="24"/>
                <w:lang w:eastAsia="lv-LV"/>
              </w:rPr>
              <w:t>N</w:t>
            </w:r>
            <w:r w:rsidRPr="00210F34" w:rsidR="00AB6C43">
              <w:rPr>
                <w:rFonts w:ascii="Times New Roman" w:eastAsia="Times New Roman" w:hAnsi="Times New Roman" w:cs="Times New Roman"/>
                <w:sz w:val="24"/>
                <w:szCs w:val="24"/>
                <w:lang w:eastAsia="lv-LV"/>
              </w:rPr>
              <w:t>o</w:t>
            </w:r>
            <w:r w:rsidRPr="00210F34" w:rsidR="00975E9D">
              <w:rPr>
                <w:rFonts w:ascii="Times New Roman" w:eastAsia="Times New Roman" w:hAnsi="Times New Roman" w:cs="Times New Roman"/>
                <w:sz w:val="24"/>
                <w:szCs w:val="24"/>
                <w:lang w:eastAsia="lv-LV"/>
              </w:rPr>
              <w:t>teikumu Nr.10</w:t>
            </w:r>
            <w:r w:rsidR="003E4EA6">
              <w:rPr>
                <w:rFonts w:ascii="Times New Roman" w:eastAsia="Times New Roman" w:hAnsi="Times New Roman" w:cs="Times New Roman"/>
                <w:sz w:val="24"/>
                <w:szCs w:val="24"/>
                <w:lang w:eastAsia="lv-LV"/>
              </w:rPr>
              <w:t xml:space="preserve"> 18., 19., un 20. </w:t>
            </w:r>
            <w:r w:rsidR="006A70CF">
              <w:rPr>
                <w:rFonts w:ascii="Times New Roman" w:eastAsia="Times New Roman" w:hAnsi="Times New Roman" w:cs="Times New Roman"/>
                <w:sz w:val="24"/>
                <w:szCs w:val="24"/>
                <w:lang w:eastAsia="lv-LV"/>
              </w:rPr>
              <w:t xml:space="preserve">pielikumā iekļautajām pārskatu veidlapām  veiktas šādas izmaiņas: </w:t>
            </w:r>
            <w:bookmarkStart w:id="6" w:name="_Hlk496800453"/>
            <w:r w:rsidR="00995F65">
              <w:rPr>
                <w:rFonts w:ascii="Times New Roman" w:eastAsia="Times New Roman" w:hAnsi="Times New Roman" w:cs="Times New Roman"/>
                <w:sz w:val="24"/>
                <w:szCs w:val="24"/>
                <w:lang w:eastAsia="lv-LV"/>
              </w:rPr>
              <w:t>mainīts datu iesniegšanas datums no 31.janvāra uz 1.februāri,</w:t>
            </w:r>
            <w:bookmarkEnd w:id="6"/>
            <w:r w:rsidR="00995F65">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precizēta</w:t>
            </w:r>
            <w:r w:rsidRPr="00210F34" w:rsidR="00975E9D">
              <w:rPr>
                <w:rFonts w:ascii="Times New Roman" w:eastAsia="Times New Roman" w:hAnsi="Times New Roman" w:cs="Times New Roman"/>
                <w:sz w:val="24"/>
                <w:szCs w:val="24"/>
                <w:lang w:eastAsia="lv-LV"/>
              </w:rPr>
              <w:t xml:space="preserve"> </w:t>
            </w:r>
            <w:r w:rsidRPr="00210F34" w:rsidR="006A70CF">
              <w:rPr>
                <w:rFonts w:ascii="Times New Roman" w:eastAsia="Times New Roman" w:hAnsi="Times New Roman" w:cs="Times New Roman"/>
                <w:sz w:val="24"/>
                <w:szCs w:val="24"/>
                <w:lang w:eastAsia="lv-LV"/>
              </w:rPr>
              <w:t>sadaļ</w:t>
            </w:r>
            <w:r w:rsidR="006A70CF">
              <w:rPr>
                <w:rFonts w:ascii="Times New Roman" w:eastAsia="Times New Roman" w:hAnsi="Times New Roman" w:cs="Times New Roman"/>
                <w:sz w:val="24"/>
                <w:szCs w:val="24"/>
                <w:lang w:eastAsia="lv-LV"/>
              </w:rPr>
              <w:t>a</w:t>
            </w:r>
            <w:r w:rsidRPr="00210F34" w:rsidR="006A70CF">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 xml:space="preserve">“Informācija par iesniedzēju”, terminu ‘firma’ aizstājot ar ‘komersants’, svītrojot </w:t>
            </w:r>
            <w:r w:rsidR="006A70CF">
              <w:rPr>
                <w:rFonts w:ascii="Times New Roman" w:eastAsia="Times New Roman" w:hAnsi="Times New Roman" w:cs="Times New Roman"/>
                <w:sz w:val="24"/>
                <w:szCs w:val="24"/>
                <w:lang w:eastAsia="lv-LV"/>
              </w:rPr>
              <w:t>prasību</w:t>
            </w:r>
            <w:r w:rsidRPr="00210F34">
              <w:rPr>
                <w:rFonts w:ascii="Times New Roman" w:eastAsia="Times New Roman" w:hAnsi="Times New Roman" w:cs="Times New Roman"/>
                <w:sz w:val="24"/>
                <w:szCs w:val="24"/>
                <w:lang w:eastAsia="lv-LV"/>
              </w:rPr>
              <w:t xml:space="preserve"> par juridiskās, deklarētās  un farmaceitiskās darbības vietas adreses norādīšanu, svītrojot </w:t>
            </w:r>
            <w:r w:rsidR="006A70CF">
              <w:rPr>
                <w:rFonts w:ascii="Times New Roman" w:eastAsia="Times New Roman" w:hAnsi="Times New Roman" w:cs="Times New Roman"/>
                <w:sz w:val="24"/>
                <w:szCs w:val="24"/>
                <w:lang w:eastAsia="lv-LV"/>
              </w:rPr>
              <w:t>prasību</w:t>
            </w:r>
            <w:r w:rsidRPr="00210F34">
              <w:rPr>
                <w:rFonts w:ascii="Times New Roman" w:eastAsia="Times New Roman" w:hAnsi="Times New Roman" w:cs="Times New Roman"/>
                <w:sz w:val="24"/>
                <w:szCs w:val="24"/>
                <w:lang w:eastAsia="lv-LV"/>
              </w:rPr>
              <w:t xml:space="preserve"> par faksa numura norādīšanu, kā arī prasību </w:t>
            </w:r>
            <w:r w:rsidR="006A70CF">
              <w:rPr>
                <w:rFonts w:ascii="Times New Roman" w:eastAsia="Times New Roman" w:hAnsi="Times New Roman" w:cs="Times New Roman"/>
                <w:sz w:val="24"/>
                <w:szCs w:val="24"/>
                <w:lang w:eastAsia="lv-LV"/>
              </w:rPr>
              <w:t>par aptiekas</w:t>
            </w:r>
            <w:r w:rsidRPr="00210F34">
              <w:rPr>
                <w:rFonts w:ascii="Times New Roman" w:eastAsia="Times New Roman" w:hAnsi="Times New Roman" w:cs="Times New Roman"/>
                <w:sz w:val="24"/>
                <w:szCs w:val="24"/>
                <w:lang w:eastAsia="lv-LV"/>
              </w:rPr>
              <w:t xml:space="preserve"> filiāles</w:t>
            </w:r>
            <w:r w:rsidR="006A70CF">
              <w:rPr>
                <w:rFonts w:ascii="Times New Roman" w:eastAsia="Times New Roman" w:hAnsi="Times New Roman" w:cs="Times New Roman"/>
                <w:sz w:val="24"/>
                <w:szCs w:val="24"/>
                <w:lang w:eastAsia="lv-LV"/>
              </w:rPr>
              <w:t xml:space="preserve"> norādīšanu</w:t>
            </w:r>
            <w:r w:rsidRPr="00210F34">
              <w:rPr>
                <w:rFonts w:ascii="Times New Roman" w:eastAsia="Times New Roman" w:hAnsi="Times New Roman" w:cs="Times New Roman"/>
                <w:sz w:val="24"/>
                <w:szCs w:val="24"/>
                <w:lang w:eastAsia="lv-LV"/>
              </w:rPr>
              <w:t>.</w:t>
            </w:r>
          </w:p>
        </w:tc>
      </w:tr>
      <w:tr w14:paraId="68B62F14" w14:textId="77777777" w:rsidTr="008B48D5">
        <w:tblPrEx>
          <w:tblW w:w="5065"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2ACF2732"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8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681F6122"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Projekta izstrādē iesaistītās institūcijas</w:t>
            </w:r>
          </w:p>
        </w:tc>
        <w:tc>
          <w:tcPr>
            <w:tcW w:w="3573" w:type="pct"/>
            <w:tcBorders>
              <w:top w:val="outset" w:sz="6" w:space="0" w:color="414142"/>
              <w:left w:val="outset" w:sz="6" w:space="0" w:color="414142"/>
              <w:bottom w:val="outset" w:sz="6" w:space="0" w:color="414142"/>
              <w:right w:val="outset" w:sz="6" w:space="0" w:color="414142"/>
            </w:tcBorders>
          </w:tcPr>
          <w:p w:rsidR="00894C55" w:rsidRPr="00210F34" w:rsidP="00136BFB" w14:paraId="16DE497E" w14:textId="5E8B01D0">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Veselības ministrija; SPKC; N</w:t>
            </w:r>
            <w:r w:rsidRPr="00210F34" w:rsidR="00136BFB">
              <w:rPr>
                <w:rFonts w:ascii="Times New Roman" w:eastAsia="Times New Roman" w:hAnsi="Times New Roman" w:cs="Times New Roman"/>
                <w:sz w:val="24"/>
                <w:szCs w:val="24"/>
                <w:lang w:eastAsia="lv-LV"/>
              </w:rPr>
              <w:t>acionālais veselības dienests</w:t>
            </w:r>
            <w:r w:rsidRPr="00210F34">
              <w:rPr>
                <w:rFonts w:ascii="Times New Roman" w:eastAsia="Times New Roman" w:hAnsi="Times New Roman" w:cs="Times New Roman"/>
                <w:sz w:val="24"/>
                <w:szCs w:val="24"/>
                <w:lang w:eastAsia="lv-LV"/>
              </w:rPr>
              <w:t xml:space="preserve">; </w:t>
            </w:r>
            <w:r w:rsidRPr="00210F34" w:rsidR="00FF050B">
              <w:rPr>
                <w:rFonts w:ascii="Times New Roman" w:eastAsia="Times New Roman" w:hAnsi="Times New Roman" w:cs="Times New Roman"/>
                <w:sz w:val="24"/>
                <w:szCs w:val="24"/>
                <w:lang w:eastAsia="lv-LV"/>
              </w:rPr>
              <w:t xml:space="preserve">Valsts asinsdonoru centrs, </w:t>
            </w:r>
            <w:r w:rsidRPr="00210F34" w:rsidR="00A36A1D">
              <w:rPr>
                <w:rFonts w:ascii="Times New Roman" w:eastAsia="Times New Roman" w:hAnsi="Times New Roman" w:cs="Times New Roman"/>
                <w:sz w:val="24"/>
                <w:szCs w:val="24"/>
                <w:lang w:eastAsia="lv-LV"/>
              </w:rPr>
              <w:t>ZVA</w:t>
            </w:r>
            <w:r w:rsidRPr="00210F34" w:rsidR="00871EFF">
              <w:rPr>
                <w:rFonts w:ascii="Times New Roman" w:eastAsia="Times New Roman" w:hAnsi="Times New Roman" w:cs="Times New Roman"/>
                <w:sz w:val="24"/>
                <w:szCs w:val="24"/>
                <w:lang w:eastAsia="lv-LV"/>
              </w:rPr>
              <w:t xml:space="preserve">, </w:t>
            </w:r>
            <w:r w:rsidRPr="00210F34" w:rsidR="00EC45B2">
              <w:rPr>
                <w:rFonts w:ascii="Times New Roman" w:eastAsia="Times New Roman" w:hAnsi="Times New Roman" w:cs="Times New Roman"/>
                <w:sz w:val="24"/>
                <w:szCs w:val="24"/>
                <w:lang w:eastAsia="lv-LV"/>
              </w:rPr>
              <w:t>C</w:t>
            </w:r>
            <w:r w:rsidRPr="00210F34" w:rsidR="00136BFB">
              <w:rPr>
                <w:rFonts w:ascii="Times New Roman" w:eastAsia="Times New Roman" w:hAnsi="Times New Roman" w:cs="Times New Roman"/>
                <w:sz w:val="24"/>
                <w:szCs w:val="24"/>
                <w:lang w:eastAsia="lv-LV"/>
              </w:rPr>
              <w:t>entrālā statistikas pārvalde</w:t>
            </w:r>
            <w:r w:rsidRPr="00210F34" w:rsidR="00EC45B2">
              <w:rPr>
                <w:rFonts w:ascii="Times New Roman" w:eastAsia="Times New Roman" w:hAnsi="Times New Roman" w:cs="Times New Roman"/>
                <w:sz w:val="24"/>
                <w:szCs w:val="24"/>
                <w:lang w:eastAsia="lv-LV"/>
              </w:rPr>
              <w:t xml:space="preserve">; </w:t>
            </w:r>
            <w:r w:rsidRPr="00210F34" w:rsidR="00136BFB">
              <w:rPr>
                <w:rFonts w:ascii="Times New Roman" w:eastAsia="Times New Roman" w:hAnsi="Times New Roman" w:cs="Times New Roman"/>
                <w:sz w:val="24"/>
                <w:szCs w:val="24"/>
                <w:lang w:eastAsia="lv-LV"/>
              </w:rPr>
              <w:t>ā</w:t>
            </w:r>
            <w:r w:rsidRPr="00210F34">
              <w:rPr>
                <w:rFonts w:ascii="Times New Roman" w:eastAsia="Times New Roman" w:hAnsi="Times New Roman" w:cs="Times New Roman"/>
                <w:sz w:val="24"/>
                <w:szCs w:val="24"/>
                <w:lang w:eastAsia="lv-LV"/>
              </w:rPr>
              <w:t>rstniecības iestādes</w:t>
            </w:r>
            <w:r w:rsidRPr="00210F34" w:rsidR="00136BFB">
              <w:rPr>
                <w:rFonts w:ascii="Times New Roman" w:eastAsia="Times New Roman" w:hAnsi="Times New Roman" w:cs="Times New Roman"/>
                <w:sz w:val="24"/>
                <w:szCs w:val="24"/>
                <w:lang w:eastAsia="lv-LV"/>
              </w:rPr>
              <w:t>.</w:t>
            </w:r>
          </w:p>
        </w:tc>
      </w:tr>
      <w:tr w14:paraId="7C395D86" w14:textId="77777777" w:rsidTr="008B48D5">
        <w:tblPrEx>
          <w:tblW w:w="5065" w:type="pct"/>
          <w:jc w:val="center"/>
          <w:tblCellMar>
            <w:top w:w="24" w:type="dxa"/>
            <w:left w:w="24" w:type="dxa"/>
            <w:bottom w:w="24" w:type="dxa"/>
            <w:right w:w="24" w:type="dxa"/>
          </w:tblCellMar>
          <w:tblLook w:val="04A0"/>
        </w:tblPrEx>
        <w:trPr>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3038F6F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4.</w:t>
            </w:r>
          </w:p>
        </w:tc>
        <w:tc>
          <w:tcPr>
            <w:tcW w:w="118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146766BB"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73" w:type="pct"/>
            <w:tcBorders>
              <w:top w:val="outset" w:sz="6" w:space="0" w:color="414142"/>
              <w:left w:val="outset" w:sz="6" w:space="0" w:color="414142"/>
              <w:bottom w:val="outset" w:sz="6" w:space="0" w:color="414142"/>
              <w:right w:val="outset" w:sz="6" w:space="0" w:color="414142"/>
            </w:tcBorders>
            <w:hideMark/>
          </w:tcPr>
          <w:p w:rsidR="00894C55" w:rsidRPr="00210F34" w:rsidP="002679FC" w14:paraId="5DDCD738"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rsidR="00894C55" w:rsidRPr="00210F34" w:rsidP="00894C55" w14:paraId="3FC5EA3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104"/>
        <w:gridCol w:w="6498"/>
      </w:tblGrid>
      <w:tr w14:paraId="05FFDD48"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10F34" w:rsidP="0050178F" w14:paraId="26B8437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II.</w:t>
            </w:r>
            <w:r w:rsidRPr="00210F34" w:rsidR="0050178F">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6414220E" w14:textId="77777777" w:rsidTr="00995F6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43D8D279"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700F3216"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mērķgrupas, kuras tiesiskais regulējums ietekmē vai varētu ietekmēt</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A36A1D" w14:paraId="120176CC" w14:textId="4EE14F4C">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mērķgrupa, kuru ietekmēs ti</w:t>
            </w:r>
            <w:r w:rsidR="00234438">
              <w:rPr>
                <w:rFonts w:ascii="Times New Roman" w:eastAsia="Times New Roman" w:hAnsi="Times New Roman" w:cs="Times New Roman"/>
                <w:sz w:val="24"/>
                <w:szCs w:val="24"/>
                <w:lang w:eastAsia="lv-LV"/>
              </w:rPr>
              <w:t>esiskais regulējums, ko nosaka N</w:t>
            </w:r>
            <w:r w:rsidRPr="00210F34">
              <w:rPr>
                <w:rFonts w:ascii="Times New Roman" w:eastAsia="Times New Roman" w:hAnsi="Times New Roman" w:cs="Times New Roman"/>
                <w:sz w:val="24"/>
                <w:szCs w:val="24"/>
                <w:lang w:eastAsia="lv-LV"/>
              </w:rPr>
              <w:t>oteikumu projekts</w:t>
            </w:r>
            <w:r w:rsidR="00832FB0">
              <w:rPr>
                <w:rFonts w:ascii="Times New Roman" w:eastAsia="Times New Roman" w:hAnsi="Times New Roman" w:cs="Times New Roman"/>
                <w:sz w:val="24"/>
                <w:szCs w:val="24"/>
                <w:lang w:eastAsia="lv-LV"/>
              </w:rPr>
              <w:t>,</w:t>
            </w:r>
            <w:r w:rsidRPr="00210F34">
              <w:rPr>
                <w:rFonts w:ascii="Times New Roman" w:eastAsia="Times New Roman" w:hAnsi="Times New Roman" w:cs="Times New Roman"/>
                <w:sz w:val="24"/>
                <w:szCs w:val="24"/>
                <w:lang w:eastAsia="lv-LV"/>
              </w:rPr>
              <w:t xml:space="preserve"> ir </w:t>
            </w:r>
            <w:r w:rsidR="00000D2A">
              <w:rPr>
                <w:rFonts w:ascii="Times New Roman" w:eastAsia="Times New Roman" w:hAnsi="Times New Roman" w:cs="Times New Roman"/>
                <w:sz w:val="24"/>
                <w:szCs w:val="24"/>
                <w:lang w:eastAsia="lv-LV"/>
              </w:rPr>
              <w:t>4</w:t>
            </w:r>
            <w:r w:rsidRPr="00210F34" w:rsidR="00C05616">
              <w:rPr>
                <w:rFonts w:ascii="Times New Roman" w:eastAsia="Times New Roman" w:hAnsi="Times New Roman" w:cs="Times New Roman"/>
                <w:sz w:val="24"/>
                <w:szCs w:val="24"/>
                <w:lang w:eastAsia="lv-LV"/>
              </w:rPr>
              <w:t xml:space="preserve">500 </w:t>
            </w:r>
            <w:r w:rsidRPr="00210F34">
              <w:rPr>
                <w:rFonts w:ascii="Times New Roman" w:eastAsia="Times New Roman" w:hAnsi="Times New Roman" w:cs="Times New Roman"/>
                <w:sz w:val="24"/>
                <w:szCs w:val="24"/>
                <w:lang w:eastAsia="lv-LV"/>
              </w:rPr>
              <w:t>ārstniecības iestādes</w:t>
            </w:r>
            <w:r w:rsidRPr="00210F34" w:rsidR="00CD7BBC">
              <w:rPr>
                <w:rFonts w:ascii="Times New Roman" w:eastAsia="Times New Roman" w:hAnsi="Times New Roman" w:cs="Times New Roman"/>
                <w:sz w:val="24"/>
                <w:szCs w:val="24"/>
                <w:lang w:eastAsia="lv-LV"/>
              </w:rPr>
              <w:t>, kura</w:t>
            </w:r>
            <w:r w:rsidRPr="00210F34">
              <w:rPr>
                <w:rFonts w:ascii="Times New Roman" w:eastAsia="Times New Roman" w:hAnsi="Times New Roman" w:cs="Times New Roman"/>
                <w:sz w:val="24"/>
                <w:szCs w:val="24"/>
                <w:lang w:eastAsia="lv-LV"/>
              </w:rPr>
              <w:t>s</w:t>
            </w:r>
            <w:r w:rsidRPr="00210F34" w:rsidR="00CD7BBC">
              <w:rPr>
                <w:rFonts w:ascii="Times New Roman" w:eastAsia="Times New Roman" w:hAnsi="Times New Roman" w:cs="Times New Roman"/>
                <w:sz w:val="24"/>
                <w:szCs w:val="24"/>
                <w:lang w:eastAsia="lv-LV"/>
              </w:rPr>
              <w:t xml:space="preserve"> sniedz </w:t>
            </w:r>
            <w:r w:rsidRPr="00210F34">
              <w:rPr>
                <w:rFonts w:ascii="Times New Roman" w:eastAsia="Times New Roman" w:hAnsi="Times New Roman" w:cs="Times New Roman"/>
                <w:sz w:val="24"/>
                <w:szCs w:val="24"/>
                <w:lang w:eastAsia="lv-LV"/>
              </w:rPr>
              <w:t>atbilstošu</w:t>
            </w:r>
            <w:r w:rsidRPr="00210F34" w:rsidR="00CD7BBC">
              <w:rPr>
                <w:rFonts w:ascii="Times New Roman" w:eastAsia="Times New Roman" w:hAnsi="Times New Roman" w:cs="Times New Roman"/>
                <w:sz w:val="24"/>
                <w:szCs w:val="24"/>
                <w:lang w:eastAsia="lv-LV"/>
              </w:rPr>
              <w:t>s veselības aprūpes pakalpojumus un par kuriem nav atrodama informācija citās valsts informācijas sistēmās, kā arī SPKC, kurš nodrošinās “V</w:t>
            </w:r>
            <w:r w:rsidRPr="00210F34" w:rsidR="002C192A">
              <w:rPr>
                <w:rFonts w:ascii="Times New Roman" w:eastAsia="Times New Roman" w:hAnsi="Times New Roman" w:cs="Times New Roman"/>
                <w:sz w:val="24"/>
                <w:szCs w:val="24"/>
                <w:lang w:eastAsia="lv-LV"/>
              </w:rPr>
              <w:t>eselības aprūpes nozares valsts statistiskās</w:t>
            </w:r>
            <w:r w:rsidRPr="00210F34" w:rsidR="00CD7BBC">
              <w:rPr>
                <w:rFonts w:ascii="Times New Roman" w:eastAsia="Times New Roman" w:hAnsi="Times New Roman" w:cs="Times New Roman"/>
                <w:sz w:val="24"/>
                <w:szCs w:val="24"/>
                <w:lang w:eastAsia="lv-LV"/>
              </w:rPr>
              <w:t xml:space="preserve"> pārskatu datu bāzes” darbību, t.i., datu ievadi, kontroli, apstrādi un aizsardzību.</w:t>
            </w:r>
          </w:p>
          <w:p w:rsidR="00595577" w:rsidRPr="00210F34" w:rsidP="005E4121" w14:paraId="5D372CE0" w14:textId="6FB278B5">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1.pielikums “Pārskats par ārstniecības iestādes ambulatoro darbību” - 3248 respondenti; visas valsts, pašvaldību un privātās ārstniecības iestādes, kuras sniedz ambulatoros pakalpojumus, neatkarīgi no nodarbināto skaita</w:t>
            </w:r>
            <w:r w:rsidR="00832FB0">
              <w:rPr>
                <w:rFonts w:ascii="Times New Roman" w:hAnsi="Times New Roman" w:cs="Times New Roman"/>
                <w:sz w:val="24"/>
                <w:szCs w:val="24"/>
              </w:rPr>
              <w:t xml:space="preserve"> un pakalpojumu apmaksātāja</w:t>
            </w:r>
            <w:r w:rsidRPr="00210F34">
              <w:rPr>
                <w:rFonts w:ascii="Times New Roman" w:hAnsi="Times New Roman" w:cs="Times New Roman"/>
                <w:sz w:val="24"/>
                <w:szCs w:val="24"/>
              </w:rPr>
              <w:t>.</w:t>
            </w:r>
          </w:p>
          <w:p w:rsidR="00595577" w:rsidRPr="00210F34" w:rsidP="00832FB0" w14:paraId="28C17321" w14:textId="240763DD">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2.pielikums “Pārskats par dienas stacionāra darbību” - </w:t>
            </w:r>
            <w:r w:rsidRPr="00210F34" w:rsidR="0070753B">
              <w:rPr>
                <w:rFonts w:ascii="Times New Roman" w:hAnsi="Times New Roman" w:cs="Times New Roman"/>
                <w:sz w:val="24"/>
                <w:szCs w:val="24"/>
              </w:rPr>
              <w:t xml:space="preserve">135 </w:t>
            </w:r>
            <w:r w:rsidRPr="00210F34">
              <w:rPr>
                <w:rFonts w:ascii="Times New Roman" w:hAnsi="Times New Roman" w:cs="Times New Roman"/>
                <w:sz w:val="24"/>
                <w:szCs w:val="24"/>
              </w:rPr>
              <w:t>respondenti; visas valsts, pašvaldību un privātās ambulatorās un stacionārās ārstniecības iestādes, kuras sniedz dienas stacionāra pakalpojumus, neatkarīgi no nodarbināto skaita</w:t>
            </w:r>
            <w:r w:rsidR="00832FB0">
              <w:t xml:space="preserve"> </w:t>
            </w:r>
            <w:r w:rsidRPr="00832FB0" w:rsid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rsidR="00595577" w:rsidRPr="00210F34" w:rsidP="00832FB0" w14:paraId="206A8617" w14:textId="69BB29D2">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3.pielikums “Pārskats par radioloģiju”; 813 respondenti; visas valsts, pašvaldību un privātās ārstniecības iestādes, kuras </w:t>
            </w:r>
            <w:r w:rsidR="00832FB0">
              <w:rPr>
                <w:rFonts w:ascii="Times New Roman" w:hAnsi="Times New Roman" w:cs="Times New Roman"/>
                <w:sz w:val="24"/>
                <w:szCs w:val="24"/>
              </w:rPr>
              <w:t xml:space="preserve">veic </w:t>
            </w:r>
            <w:r w:rsidRPr="00210F34">
              <w:rPr>
                <w:rFonts w:ascii="Times New Roman" w:hAnsi="Times New Roman" w:cs="Times New Roman"/>
                <w:sz w:val="24"/>
                <w:szCs w:val="24"/>
              </w:rPr>
              <w:t>radioloģiskos izmeklējumus, neatkarīgi no nodarbināto skaita</w:t>
            </w:r>
            <w:r w:rsidR="00832FB0">
              <w:t xml:space="preserve"> </w:t>
            </w:r>
            <w:r w:rsidRPr="00832FB0" w:rsid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rsidR="00595577" w:rsidRPr="00210F34" w:rsidP="00832FB0" w14:paraId="31A6F6AD" w14:textId="15546249">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4.pielikums “Pārskats par psihiatriskajām pārbaudēm, narkoloģiskajām ekspertīzēm un </w:t>
            </w:r>
            <w:r w:rsidR="006F058F">
              <w:rPr>
                <w:rFonts w:ascii="Times New Roman" w:hAnsi="Times New Roman" w:cs="Times New Roman"/>
                <w:sz w:val="24"/>
                <w:szCs w:val="24"/>
              </w:rPr>
              <w:t>narkotisko vielu (</w:t>
            </w:r>
            <w:r w:rsidRPr="00210F34">
              <w:rPr>
                <w:rFonts w:ascii="Times New Roman" w:hAnsi="Times New Roman" w:cs="Times New Roman"/>
                <w:sz w:val="24"/>
                <w:szCs w:val="24"/>
              </w:rPr>
              <w:t>opioīdu</w:t>
            </w:r>
            <w:r w:rsidR="006F058F">
              <w:rPr>
                <w:rFonts w:ascii="Times New Roman" w:hAnsi="Times New Roman" w:cs="Times New Roman"/>
                <w:sz w:val="24"/>
                <w:szCs w:val="24"/>
              </w:rPr>
              <w:t>) atkarības</w:t>
            </w:r>
            <w:r w:rsidRPr="00210F34">
              <w:rPr>
                <w:rFonts w:ascii="Times New Roman" w:hAnsi="Times New Roman" w:cs="Times New Roman"/>
                <w:sz w:val="24"/>
                <w:szCs w:val="24"/>
              </w:rPr>
              <w:t xml:space="preserve"> pacientu </w:t>
            </w:r>
            <w:r w:rsidR="006F058F">
              <w:rPr>
                <w:rFonts w:ascii="Times New Roman" w:hAnsi="Times New Roman" w:cs="Times New Roman"/>
                <w:sz w:val="24"/>
                <w:szCs w:val="24"/>
              </w:rPr>
              <w:t xml:space="preserve">ilgtermiņa </w:t>
            </w:r>
            <w:r w:rsidRPr="00210F34">
              <w:rPr>
                <w:rFonts w:ascii="Times New Roman" w:hAnsi="Times New Roman" w:cs="Times New Roman"/>
                <w:sz w:val="24"/>
                <w:szCs w:val="24"/>
              </w:rPr>
              <w:t xml:space="preserve">farmakoterapiju”; 174 respondenti; visas valsts, pašvaldību un privātās ārstniecības </w:t>
            </w:r>
            <w:r w:rsidRPr="00210F34">
              <w:rPr>
                <w:rFonts w:ascii="Times New Roman" w:hAnsi="Times New Roman" w:cs="Times New Roman"/>
                <w:sz w:val="24"/>
                <w:szCs w:val="24"/>
              </w:rPr>
              <w:t>iestādes, kuras veic psihiatriskās un narkoloģiskās pārbaudes un ekspertīzes, neatkarīgi no nodarbināto skaita</w:t>
            </w:r>
            <w:r w:rsidR="00832FB0">
              <w:rPr>
                <w:rFonts w:ascii="Times New Roman" w:hAnsi="Times New Roman" w:cs="Times New Roman"/>
                <w:sz w:val="24"/>
                <w:szCs w:val="24"/>
              </w:rPr>
              <w:t xml:space="preserve"> </w:t>
            </w:r>
            <w:r w:rsidRPr="00832FB0" w:rsidR="00832FB0">
              <w:rPr>
                <w:rFonts w:ascii="Times New Roman" w:hAnsi="Times New Roman" w:cs="Times New Roman"/>
                <w:sz w:val="24"/>
                <w:szCs w:val="24"/>
              </w:rPr>
              <w:t>un pakalpojumu apmaksātāja</w:t>
            </w:r>
            <w:r w:rsidRPr="00210F34">
              <w:rPr>
                <w:rFonts w:ascii="Times New Roman" w:hAnsi="Times New Roman" w:cs="Times New Roman"/>
                <w:sz w:val="24"/>
                <w:szCs w:val="24"/>
              </w:rPr>
              <w:t>.</w:t>
            </w:r>
          </w:p>
          <w:p w:rsidR="00595577" w:rsidRPr="00210F34" w:rsidP="005E4121" w14:paraId="6D5207E9" w14:textId="77777777">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5.pielikums “Pārskats par zobārstniecību un mutes ķirurģiju”; 494 respondenti; visas valsts, pašvaldību un privātās ārstniecības iestādes, kuras sniedz zobārstniecības pakalpojumus, neatkarīgi no nodarbināto skaita.</w:t>
            </w:r>
          </w:p>
          <w:p w:rsidR="00595577" w:rsidRPr="00210F34" w:rsidP="00832FB0" w14:paraId="7F067744" w14:textId="2B3279F5">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6.pielikums “Pārskats par antenatālo aprūpi, abortiem un kontracepciju”; 261 respondents; visas valsts, pašvaldību un privātās ārstniecības iestādes, kuras sniedz veselības aprūpi bērniem, neatkarīgi no nodarbināto skaita</w:t>
            </w:r>
            <w:r w:rsidR="00832FB0">
              <w:rPr>
                <w:rFonts w:ascii="Times New Roman" w:hAnsi="Times New Roman" w:cs="Times New Roman"/>
                <w:sz w:val="24"/>
                <w:szCs w:val="24"/>
              </w:rPr>
              <w:t xml:space="preserve"> </w:t>
            </w:r>
            <w:r w:rsidRPr="00832FB0" w:rsid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rsidR="00595577" w:rsidRPr="00210F34" w:rsidP="00832FB0" w14:paraId="361A7533" w14:textId="2343CC09">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7.pielikums “Pārskats par stacionāra darbību”; 67 respondenti; visas valsts, pašvaldību un privātās stacionārās ārstniecības iestādes, neatkarīgi no nodarbināto skaita</w:t>
            </w:r>
            <w:r w:rsidR="00832FB0">
              <w:t xml:space="preserve"> </w:t>
            </w:r>
            <w:r w:rsidRPr="00832FB0" w:rsid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rsidR="00595577" w:rsidRPr="00210F34" w:rsidP="00832FB0" w14:paraId="300EE4FE" w14:textId="4D178ADF">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8.pielikums “Pārskats par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Pr="00210F34">
              <w:rPr>
                <w:rFonts w:ascii="Times New Roman" w:hAnsi="Times New Roman" w:cs="Times New Roman"/>
                <w:sz w:val="24"/>
                <w:szCs w:val="24"/>
              </w:rPr>
              <w:t xml:space="preserve"> sniegtajiem veselības aprūpes pakalpojumiem”; </w:t>
            </w:r>
            <w:r w:rsidRPr="00210F34" w:rsidR="0070753B">
              <w:rPr>
                <w:rFonts w:ascii="Times New Roman" w:hAnsi="Times New Roman" w:cs="Times New Roman"/>
                <w:sz w:val="24"/>
                <w:szCs w:val="24"/>
              </w:rPr>
              <w:t xml:space="preserve">150 </w:t>
            </w:r>
            <w:r w:rsidRPr="00210F34">
              <w:rPr>
                <w:rFonts w:ascii="Times New Roman" w:hAnsi="Times New Roman" w:cs="Times New Roman"/>
                <w:sz w:val="24"/>
                <w:szCs w:val="24"/>
              </w:rPr>
              <w:t xml:space="preserve">respondenti; visas valsts, pašvaldību un privātās ambulatorās un stacionārās ārstniecības iestādes, kuras sniedz veselības aprūpes pakalpojumus </w:t>
            </w:r>
            <w:r w:rsidR="004B671F">
              <w:rPr>
                <w:rFonts w:ascii="Times New Roman" w:hAnsi="Times New Roman" w:cs="Times New Roman"/>
                <w:sz w:val="24"/>
                <w:szCs w:val="24"/>
              </w:rPr>
              <w:t>ār</w:t>
            </w:r>
            <w:r w:rsidR="00583C90">
              <w:rPr>
                <w:rFonts w:ascii="Times New Roman" w:hAnsi="Times New Roman" w:cs="Times New Roman"/>
                <w:sz w:val="24"/>
                <w:szCs w:val="24"/>
              </w:rPr>
              <w:t>zemniekiem</w:t>
            </w:r>
            <w:r w:rsidRPr="00210F34">
              <w:rPr>
                <w:rFonts w:ascii="Times New Roman" w:hAnsi="Times New Roman" w:cs="Times New Roman"/>
                <w:sz w:val="24"/>
                <w:szCs w:val="24"/>
              </w:rPr>
              <w:t>, neatkarīgi no nodarbināto skaita</w:t>
            </w:r>
            <w:r w:rsidR="00832FB0">
              <w:t xml:space="preserve"> un </w:t>
            </w:r>
            <w:r w:rsidRPr="00832FB0" w:rsid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rsidR="00595577" w:rsidRPr="00210F34" w:rsidP="00832FB0" w14:paraId="4673B858" w14:textId="3ED5D9EB">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9.pielikums “Pārskats par iestādes </w:t>
            </w:r>
            <w:r w:rsidR="006F058F">
              <w:rPr>
                <w:rFonts w:ascii="Times New Roman" w:hAnsi="Times New Roman" w:cs="Times New Roman"/>
                <w:sz w:val="24"/>
                <w:szCs w:val="24"/>
              </w:rPr>
              <w:t>farmaceitu, farmaceitu asistentu un nemedicīnisko personālu</w:t>
            </w:r>
            <w:r w:rsidRPr="00210F34">
              <w:rPr>
                <w:rFonts w:ascii="Times New Roman" w:hAnsi="Times New Roman" w:cs="Times New Roman"/>
                <w:sz w:val="24"/>
                <w:szCs w:val="24"/>
              </w:rPr>
              <w:t xml:space="preserve"> (pamatdarbā strādājošie)”; 3440 respondenti; visas valsts, pašvaldību un privātās stacionārās ārstniecības iestādes, neatkarīgi no nodarbināto skaita</w:t>
            </w:r>
            <w:r w:rsidR="00832FB0">
              <w:rPr>
                <w:rFonts w:ascii="Times New Roman" w:hAnsi="Times New Roman" w:cs="Times New Roman"/>
                <w:sz w:val="24"/>
                <w:szCs w:val="24"/>
              </w:rPr>
              <w:t xml:space="preserve"> </w:t>
            </w:r>
            <w:r w:rsidRPr="00832FB0" w:rsid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rsidR="00595577" w:rsidRPr="00210F34" w:rsidP="00832FB0" w14:paraId="6073DA2A" w14:textId="68152884">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10.pielikums “Pārskats par neatliekamās medicīniskās palīdzības darbu”; 2 respondenti; visas privātās ārstniecības iestādes, kuras sniedz neatliekamo medicīnisko palīdzību, neatkarīgi no nodarbināto skaita</w:t>
            </w:r>
            <w:r w:rsidR="00832FB0">
              <w:rPr>
                <w:rFonts w:ascii="Times New Roman" w:hAnsi="Times New Roman" w:cs="Times New Roman"/>
                <w:sz w:val="24"/>
                <w:szCs w:val="24"/>
              </w:rPr>
              <w:t xml:space="preserve"> </w:t>
            </w:r>
            <w:r w:rsidRPr="00832FB0" w:rsidR="00832FB0">
              <w:rPr>
                <w:rFonts w:ascii="Times New Roman" w:hAnsi="Times New Roman" w:cs="Times New Roman"/>
                <w:sz w:val="24"/>
                <w:szCs w:val="24"/>
              </w:rPr>
              <w:t>pakalpojumu apmaksātāja</w:t>
            </w:r>
            <w:r w:rsidRPr="00210F34">
              <w:rPr>
                <w:rFonts w:ascii="Times New Roman" w:hAnsi="Times New Roman" w:cs="Times New Roman"/>
                <w:sz w:val="24"/>
                <w:szCs w:val="24"/>
              </w:rPr>
              <w:t>.</w:t>
            </w:r>
          </w:p>
          <w:p w:rsidR="00595577" w:rsidRPr="00210F34" w:rsidP="005E4121" w14:paraId="57856110" w14:textId="77777777">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 xml:space="preserve">Noteikumu projekta 11.pielikums “Pārskats par Valsts asinsdonoru centra un asins sagatavošanas nodaļu darbu”; </w:t>
            </w:r>
            <w:r w:rsidRPr="00210F34" w:rsidR="0070753B">
              <w:rPr>
                <w:rFonts w:ascii="Times New Roman" w:hAnsi="Times New Roman" w:cs="Times New Roman"/>
                <w:sz w:val="24"/>
                <w:szCs w:val="24"/>
              </w:rPr>
              <w:t xml:space="preserve">8 </w:t>
            </w:r>
            <w:r w:rsidRPr="00210F34">
              <w:rPr>
                <w:rFonts w:ascii="Times New Roman" w:hAnsi="Times New Roman" w:cs="Times New Roman"/>
                <w:sz w:val="24"/>
                <w:szCs w:val="24"/>
              </w:rPr>
              <w:t>respondentu, visas valsts, pašvaldību un privātās ambulatorās un stacionārās ārstniecības iestādes, kuras veic asins pārliešanu un asins sagatavošanu, neatkarīgi no nodarbināto skaita.</w:t>
            </w:r>
          </w:p>
          <w:p w:rsidR="00595577" w:rsidRPr="00210F34" w:rsidP="005E4121" w14:paraId="32E97A8E" w14:textId="77777777">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12.pielikums “Pārskats par tiespsihiatriskās ekspertīzes veikšanu”; 5 respondenti; visas valsts, pašvaldību un privātās ārstniecības iestādes, kuras veic tiespsihiatriskās ekspertīzes, neatkarīgi no nodarbināto skaita.</w:t>
            </w:r>
          </w:p>
          <w:p w:rsidR="00595577" w:rsidRPr="00210F34" w:rsidP="005E4121" w14:paraId="5157835B" w14:textId="77777777">
            <w:pPr>
              <w:pStyle w:val="ListParagraph"/>
              <w:numPr>
                <w:ilvl w:val="0"/>
                <w:numId w:val="4"/>
              </w:numPr>
              <w:spacing w:after="0" w:line="240" w:lineRule="auto"/>
              <w:jc w:val="both"/>
              <w:rPr>
                <w:rFonts w:ascii="Times New Roman" w:hAnsi="Times New Roman" w:cs="Times New Roman"/>
                <w:sz w:val="24"/>
                <w:szCs w:val="24"/>
              </w:rPr>
            </w:pPr>
            <w:r w:rsidRPr="00210F34">
              <w:rPr>
                <w:rFonts w:ascii="Times New Roman" w:hAnsi="Times New Roman" w:cs="Times New Roman"/>
                <w:sz w:val="24"/>
                <w:szCs w:val="24"/>
              </w:rPr>
              <w:t>Noteikumu projekta 13.pielikums “Pārskats par Černobiļas atomelektrostacijas avārijā cietušo medicīnisko aprūpi”; 1 respondents, Paula Stradiņa klīniskā universitātes slimnīca.</w:t>
            </w:r>
          </w:p>
          <w:p w:rsidR="00A36A1D" w:rsidRPr="00210F34" w:rsidP="00A36A1D" w14:paraId="4B73C6B3" w14:textId="77777777">
            <w:pPr>
              <w:spacing w:after="0" w:line="240" w:lineRule="auto"/>
              <w:jc w:val="both"/>
              <w:rPr>
                <w:rFonts w:ascii="Times New Roman" w:eastAsia="Times New Roman" w:hAnsi="Times New Roman" w:cs="Times New Roman"/>
                <w:sz w:val="24"/>
                <w:szCs w:val="24"/>
                <w:lang w:eastAsia="lv-LV"/>
              </w:rPr>
            </w:pPr>
          </w:p>
          <w:p w:rsidR="00A36A1D" w:rsidRPr="00F22395" w:rsidP="00210F34" w14:paraId="1570B21C" w14:textId="403D8AA5">
            <w:p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Sabiedrības mērķgrupa, kuru ietekmēs ti</w:t>
            </w:r>
            <w:r w:rsidR="00234438">
              <w:rPr>
                <w:rFonts w:ascii="Times New Roman" w:eastAsia="Times New Roman" w:hAnsi="Times New Roman" w:cs="Times New Roman"/>
                <w:sz w:val="24"/>
                <w:szCs w:val="24"/>
                <w:lang w:eastAsia="lv-LV"/>
              </w:rPr>
              <w:t>esiskais regulējums, ko nosaka N</w:t>
            </w:r>
            <w:r w:rsidRPr="00F22395">
              <w:rPr>
                <w:rFonts w:ascii="Times New Roman" w:eastAsia="Times New Roman" w:hAnsi="Times New Roman" w:cs="Times New Roman"/>
                <w:sz w:val="24"/>
                <w:szCs w:val="24"/>
                <w:lang w:eastAsia="lv-LV"/>
              </w:rPr>
              <w:t>oteikumu projekta 14.,15.,16.pielikums</w:t>
            </w:r>
            <w:r w:rsidR="00832FB0">
              <w:rPr>
                <w:rFonts w:ascii="Times New Roman" w:eastAsia="Times New Roman" w:hAnsi="Times New Roman" w:cs="Times New Roman"/>
                <w:sz w:val="24"/>
                <w:szCs w:val="24"/>
                <w:lang w:eastAsia="lv-LV"/>
              </w:rPr>
              <w:t>,</w:t>
            </w:r>
            <w:r w:rsidRPr="00F22395">
              <w:rPr>
                <w:rFonts w:ascii="Times New Roman" w:eastAsia="Times New Roman" w:hAnsi="Times New Roman" w:cs="Times New Roman"/>
                <w:sz w:val="24"/>
                <w:szCs w:val="24"/>
                <w:lang w:eastAsia="lv-LV"/>
              </w:rPr>
              <w:t xml:space="preserve"> ir </w:t>
            </w:r>
            <w:r w:rsidR="00F22395">
              <w:rPr>
                <w:rFonts w:ascii="Times New Roman" w:eastAsia="Times New Roman" w:hAnsi="Times New Roman" w:cs="Times New Roman"/>
                <w:sz w:val="24"/>
                <w:szCs w:val="24"/>
                <w:lang w:eastAsia="lv-LV"/>
              </w:rPr>
              <w:t>923</w:t>
            </w:r>
            <w:r w:rsidRPr="00F22395">
              <w:rPr>
                <w:rFonts w:ascii="Times New Roman" w:eastAsia="Times New Roman" w:hAnsi="Times New Roman" w:cs="Times New Roman"/>
                <w:sz w:val="24"/>
                <w:szCs w:val="24"/>
                <w:lang w:eastAsia="lv-LV"/>
              </w:rPr>
              <w:t xml:space="preserve"> </w:t>
            </w:r>
            <w:r w:rsidRPr="00F22395" w:rsidR="00BD3D98">
              <w:rPr>
                <w:rFonts w:ascii="Times New Roman" w:eastAsia="Times New Roman" w:hAnsi="Times New Roman" w:cs="Times New Roman"/>
                <w:sz w:val="24"/>
                <w:szCs w:val="24"/>
                <w:lang w:eastAsia="lv-LV"/>
              </w:rPr>
              <w:t>z</w:t>
            </w:r>
            <w:r w:rsidRPr="00F22395">
              <w:rPr>
                <w:rFonts w:ascii="Times New Roman" w:eastAsia="Times New Roman" w:hAnsi="Times New Roman" w:cs="Times New Roman"/>
                <w:sz w:val="24"/>
                <w:szCs w:val="24"/>
                <w:lang w:eastAsia="lv-LV"/>
              </w:rPr>
              <w:t>āļu ražotāji</w:t>
            </w:r>
            <w:r w:rsidR="00F22395">
              <w:rPr>
                <w:rFonts w:ascii="Times New Roman" w:eastAsia="Times New Roman" w:hAnsi="Times New Roman" w:cs="Times New Roman"/>
                <w:sz w:val="24"/>
                <w:szCs w:val="24"/>
                <w:lang w:eastAsia="lv-LV"/>
              </w:rPr>
              <w:t xml:space="preserve"> un izplatītāji</w:t>
            </w:r>
            <w:r w:rsidRPr="00F22395">
              <w:rPr>
                <w:rFonts w:ascii="Times New Roman" w:eastAsia="Times New Roman" w:hAnsi="Times New Roman" w:cs="Times New Roman"/>
                <w:sz w:val="24"/>
                <w:szCs w:val="24"/>
                <w:lang w:eastAsia="lv-LV"/>
              </w:rPr>
              <w:t>, kā arī ZVA, kura nodrošinās ZVA informācijas sistēmas darbību, t.i., datu ievadi, kontroli, apstrādi un aizsardzību.</w:t>
            </w:r>
          </w:p>
          <w:p w:rsidR="00A36A1D" w:rsidRPr="00F22395" w:rsidP="00F22395" w14:paraId="534F456A" w14:textId="11C34B89">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 xml:space="preserve">Noteikumu projekta 14. pielikums “Pārskats par zāļu ražotāju darbību”; </w:t>
            </w:r>
            <w:r w:rsidR="00F22395">
              <w:rPr>
                <w:rFonts w:ascii="Times New Roman" w:eastAsia="Times New Roman" w:hAnsi="Times New Roman" w:cs="Times New Roman"/>
                <w:sz w:val="24"/>
                <w:szCs w:val="24"/>
                <w:lang w:eastAsia="lv-LV"/>
              </w:rPr>
              <w:t>29 respondenti</w:t>
            </w:r>
            <w:r w:rsidRPr="00F22395">
              <w:rPr>
                <w:rFonts w:ascii="Times New Roman" w:eastAsia="Times New Roman" w:hAnsi="Times New Roman" w:cs="Times New Roman"/>
                <w:sz w:val="24"/>
                <w:szCs w:val="24"/>
                <w:lang w:eastAsia="lv-LV"/>
              </w:rPr>
              <w:t>;</w:t>
            </w:r>
            <w:r w:rsidR="00F22395">
              <w:rPr>
                <w:rFonts w:ascii="Times New Roman" w:eastAsia="Times New Roman" w:hAnsi="Times New Roman" w:cs="Times New Roman"/>
                <w:sz w:val="24"/>
                <w:szCs w:val="24"/>
                <w:lang w:eastAsia="lv-LV"/>
              </w:rPr>
              <w:t xml:space="preserve"> </w:t>
            </w:r>
            <w:r w:rsidRPr="004C650D" w:rsidR="00F22395">
              <w:rPr>
                <w:rFonts w:ascii="Times New Roman" w:eastAsia="Times New Roman" w:hAnsi="Times New Roman" w:cs="Times New Roman"/>
                <w:sz w:val="24"/>
                <w:szCs w:val="24"/>
              </w:rPr>
              <w:t xml:space="preserve">uzņēmumi, kas saņēmuši licenci zāļu ražošanai vai </w:t>
            </w:r>
            <w:r w:rsidRPr="00A21F25" w:rsidR="00F22395">
              <w:rPr>
                <w:rFonts w:ascii="Times New Roman" w:hAnsi="Times New Roman" w:cs="Times New Roman"/>
                <w:sz w:val="24"/>
                <w:szCs w:val="24"/>
              </w:rPr>
              <w:t>importēšanai</w:t>
            </w:r>
            <w:r w:rsidR="00F22395">
              <w:rPr>
                <w:rFonts w:ascii="Times New Roman" w:hAnsi="Times New Roman" w:cs="Times New Roman"/>
                <w:sz w:val="24"/>
                <w:szCs w:val="24"/>
              </w:rPr>
              <w:t>;</w:t>
            </w:r>
          </w:p>
          <w:p w:rsidR="00A36A1D" w:rsidRPr="00F22395" w:rsidP="00F22395" w14:paraId="2326DA76" w14:textId="64524D3C">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 xml:space="preserve">Noteikumu projekta 15. pielikums “Pārskats par zāļu lieltirgotavas darbību”; </w:t>
            </w:r>
            <w:r w:rsidR="00F22395">
              <w:rPr>
                <w:rFonts w:ascii="Times New Roman" w:eastAsia="Times New Roman" w:hAnsi="Times New Roman" w:cs="Times New Roman"/>
                <w:sz w:val="24"/>
                <w:szCs w:val="24"/>
                <w:lang w:eastAsia="lv-LV"/>
              </w:rPr>
              <w:t>86 respondenti</w:t>
            </w:r>
            <w:r w:rsidRPr="00F22395">
              <w:rPr>
                <w:rFonts w:ascii="Times New Roman" w:eastAsia="Times New Roman" w:hAnsi="Times New Roman" w:cs="Times New Roman"/>
                <w:sz w:val="24"/>
                <w:szCs w:val="24"/>
                <w:lang w:eastAsia="lv-LV"/>
              </w:rPr>
              <w:t>;</w:t>
            </w:r>
            <w:r w:rsidR="00F22395">
              <w:rPr>
                <w:rFonts w:ascii="Times New Roman" w:eastAsia="Times New Roman" w:hAnsi="Times New Roman" w:cs="Times New Roman"/>
                <w:sz w:val="24"/>
                <w:szCs w:val="24"/>
                <w:lang w:eastAsia="lv-LV"/>
              </w:rPr>
              <w:t xml:space="preserve"> </w:t>
            </w:r>
            <w:r w:rsidRPr="001C6A10" w:rsidR="00F22395">
              <w:rPr>
                <w:rFonts w:ascii="Times New Roman" w:eastAsia="Times New Roman" w:hAnsi="Times New Roman" w:cs="Times New Roman"/>
                <w:sz w:val="24"/>
                <w:szCs w:val="24"/>
                <w:lang w:eastAsia="lv-LV"/>
              </w:rPr>
              <w:t>82 Latvijā licencēto z</w:t>
            </w:r>
            <w:r w:rsidRPr="001C6A10" w:rsidR="00F22395">
              <w:rPr>
                <w:rFonts w:ascii="Times New Roman" w:hAnsi="Times New Roman" w:cs="Times New Roman"/>
                <w:sz w:val="24"/>
                <w:szCs w:val="24"/>
              </w:rPr>
              <w:t>āļu lieltirgotavu īpašnieki un 4 ES u</w:t>
            </w:r>
            <w:r w:rsidR="00F22395">
              <w:rPr>
                <w:rFonts w:ascii="Times New Roman" w:hAnsi="Times New Roman" w:cs="Times New Roman"/>
                <w:sz w:val="24"/>
                <w:szCs w:val="24"/>
              </w:rPr>
              <w:t>n EEZ valstīs licencētie uzņēmumi</w:t>
            </w:r>
            <w:r w:rsidRPr="001C6A10" w:rsidR="00F22395">
              <w:rPr>
                <w:rFonts w:ascii="Times New Roman" w:hAnsi="Times New Roman" w:cs="Times New Roman"/>
                <w:sz w:val="24"/>
                <w:szCs w:val="24"/>
              </w:rPr>
              <w:t>, kas paziņojuši par zāļu vairumtirdzniecības uzsākšanu Latvijas Republikā</w:t>
            </w:r>
            <w:r w:rsidR="00F22395">
              <w:rPr>
                <w:rFonts w:ascii="Times New Roman" w:hAnsi="Times New Roman" w:cs="Times New Roman"/>
                <w:sz w:val="24"/>
                <w:szCs w:val="24"/>
              </w:rPr>
              <w:t>;</w:t>
            </w:r>
          </w:p>
          <w:p w:rsidR="00A36A1D" w:rsidRPr="00210F34" w:rsidP="00F22395" w14:paraId="420F67F6" w14:textId="5C131D73">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22395">
              <w:rPr>
                <w:rFonts w:ascii="Times New Roman" w:eastAsia="Times New Roman" w:hAnsi="Times New Roman" w:cs="Times New Roman"/>
                <w:sz w:val="24"/>
                <w:szCs w:val="24"/>
                <w:lang w:eastAsia="lv-LV"/>
              </w:rPr>
              <w:t xml:space="preserve">Noteikumu projekta 16.pielikums “Pārskats par aptiekas darbību”; </w:t>
            </w:r>
            <w:r w:rsidR="00F22395">
              <w:rPr>
                <w:rFonts w:ascii="Times New Roman" w:eastAsia="Times New Roman" w:hAnsi="Times New Roman" w:cs="Times New Roman"/>
                <w:sz w:val="24"/>
                <w:szCs w:val="24"/>
                <w:lang w:eastAsia="lv-LV"/>
              </w:rPr>
              <w:t>808 respondenti</w:t>
            </w:r>
            <w:r w:rsidR="003A6BCE">
              <w:rPr>
                <w:rFonts w:ascii="Times New Roman" w:eastAsia="Times New Roman" w:hAnsi="Times New Roman" w:cs="Times New Roman"/>
                <w:sz w:val="24"/>
                <w:szCs w:val="24"/>
                <w:lang w:eastAsia="lv-LV"/>
              </w:rPr>
              <w:t xml:space="preserve"> (vispārēja tipa aptieku un slēgta tipa aptieku īpašnieki).</w:t>
            </w:r>
          </w:p>
        </w:tc>
      </w:tr>
      <w:tr w14:paraId="5FA15005" w14:textId="77777777" w:rsidTr="00995F6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736B5D2E"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78E2B5B4"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Tiesiskā regulējuma ietekme uz tautsaimniecību un administratīvo slogu</w:t>
            </w:r>
          </w:p>
        </w:tc>
        <w:tc>
          <w:tcPr>
            <w:tcW w:w="3588" w:type="pct"/>
            <w:tcBorders>
              <w:top w:val="outset" w:sz="6" w:space="0" w:color="414142"/>
              <w:left w:val="outset" w:sz="6" w:space="0" w:color="414142"/>
              <w:bottom w:val="outset" w:sz="6" w:space="0" w:color="414142"/>
              <w:right w:val="outset" w:sz="6" w:space="0" w:color="414142"/>
            </w:tcBorders>
            <w:hideMark/>
          </w:tcPr>
          <w:p w:rsidR="00894C55" w:rsidP="00A36A1D" w14:paraId="1A643079" w14:textId="77777777">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Noteikumu projekts </w:t>
            </w:r>
            <w:r w:rsidRPr="00210F34" w:rsidR="004101A4">
              <w:rPr>
                <w:rFonts w:ascii="Times New Roman" w:eastAsia="Times New Roman" w:hAnsi="Times New Roman" w:cs="Times New Roman"/>
                <w:sz w:val="24"/>
                <w:szCs w:val="24"/>
                <w:lang w:eastAsia="lv-LV"/>
              </w:rPr>
              <w:t xml:space="preserve">samazinās </w:t>
            </w:r>
            <w:r w:rsidRPr="00210F34">
              <w:rPr>
                <w:rFonts w:ascii="Times New Roman" w:eastAsia="Times New Roman" w:hAnsi="Times New Roman" w:cs="Times New Roman"/>
                <w:sz w:val="24"/>
                <w:szCs w:val="24"/>
                <w:lang w:eastAsia="lv-LV"/>
              </w:rPr>
              <w:t>administratīvo slogu</w:t>
            </w:r>
            <w:r w:rsidRPr="00210F34" w:rsidR="004101A4">
              <w:rPr>
                <w:rFonts w:ascii="Times New Roman" w:eastAsia="Times New Roman" w:hAnsi="Times New Roman" w:cs="Times New Roman"/>
                <w:sz w:val="24"/>
                <w:szCs w:val="24"/>
                <w:lang w:eastAsia="lv-LV"/>
              </w:rPr>
              <w:t xml:space="preserve"> datu sniedzējiem (ārstniecības iestādēm)</w:t>
            </w:r>
            <w:r w:rsidRPr="00210F34" w:rsidR="005E110B">
              <w:rPr>
                <w:rFonts w:ascii="Times New Roman" w:eastAsia="Times New Roman" w:hAnsi="Times New Roman" w:cs="Times New Roman"/>
                <w:sz w:val="24"/>
                <w:szCs w:val="24"/>
                <w:lang w:eastAsia="lv-LV"/>
              </w:rPr>
              <w:t>, jo paredz 13 veselības aprūpes pārskatu veidlapas</w:t>
            </w:r>
            <w:r w:rsidRPr="00210F34" w:rsidR="004101A4">
              <w:rPr>
                <w:rFonts w:ascii="Times New Roman" w:eastAsia="Times New Roman" w:hAnsi="Times New Roman" w:cs="Times New Roman"/>
                <w:sz w:val="24"/>
                <w:szCs w:val="24"/>
                <w:lang w:eastAsia="lv-LV"/>
              </w:rPr>
              <w:t>.</w:t>
            </w:r>
            <w:r w:rsidRPr="00210F34" w:rsidR="002C192A">
              <w:rPr>
                <w:rFonts w:ascii="Times New Roman" w:eastAsia="Times New Roman" w:hAnsi="Times New Roman" w:cs="Times New Roman"/>
                <w:sz w:val="24"/>
                <w:szCs w:val="24"/>
                <w:lang w:eastAsia="lv-LV"/>
              </w:rPr>
              <w:t xml:space="preserve"> Līdz šim brīdim</w:t>
            </w:r>
            <w:r w:rsidRPr="00210F34" w:rsidR="005E110B">
              <w:rPr>
                <w:rFonts w:ascii="Times New Roman" w:eastAsia="Times New Roman" w:hAnsi="Times New Roman" w:cs="Times New Roman"/>
                <w:sz w:val="24"/>
                <w:szCs w:val="24"/>
                <w:lang w:eastAsia="lv-LV"/>
              </w:rPr>
              <w:t>,</w:t>
            </w:r>
            <w:r w:rsidRPr="00210F34" w:rsidR="002C192A">
              <w:rPr>
                <w:rFonts w:ascii="Times New Roman" w:eastAsia="Times New Roman" w:hAnsi="Times New Roman" w:cs="Times New Roman"/>
                <w:sz w:val="24"/>
                <w:szCs w:val="24"/>
                <w:lang w:eastAsia="lv-LV"/>
              </w:rPr>
              <w:t xml:space="preserve"> 2009. gada 6. janvāra MK noteikumi Nr. 10 </w:t>
            </w:r>
            <w:r w:rsidR="00AF2AAB">
              <w:rPr>
                <w:rFonts w:ascii="Times New Roman" w:eastAsia="Times New Roman" w:hAnsi="Times New Roman" w:cs="Times New Roman"/>
                <w:sz w:val="24"/>
                <w:szCs w:val="24"/>
                <w:lang w:eastAsia="lv-LV"/>
              </w:rPr>
              <w:t>ietvēra 17</w:t>
            </w:r>
            <w:r w:rsidRPr="00210F34" w:rsidR="00862358">
              <w:rPr>
                <w:rFonts w:ascii="Times New Roman" w:eastAsia="Times New Roman" w:hAnsi="Times New Roman" w:cs="Times New Roman"/>
                <w:sz w:val="24"/>
                <w:szCs w:val="24"/>
                <w:lang w:eastAsia="lv-LV"/>
              </w:rPr>
              <w:t xml:space="preserve"> statistikas pārskatu veidlapas</w:t>
            </w:r>
            <w:r w:rsidRPr="00210F34" w:rsidR="002C192A">
              <w:rPr>
                <w:rFonts w:ascii="Times New Roman" w:eastAsia="Times New Roman" w:hAnsi="Times New Roman" w:cs="Times New Roman"/>
                <w:sz w:val="24"/>
                <w:szCs w:val="24"/>
                <w:lang w:eastAsia="lv-LV"/>
              </w:rPr>
              <w:t xml:space="preserve"> veselības aprūpē</w:t>
            </w:r>
            <w:r w:rsidRPr="00210F34" w:rsidR="005E110B">
              <w:rPr>
                <w:rFonts w:ascii="Times New Roman" w:eastAsia="Times New Roman" w:hAnsi="Times New Roman" w:cs="Times New Roman"/>
                <w:sz w:val="24"/>
                <w:szCs w:val="24"/>
                <w:lang w:eastAsia="lv-LV"/>
              </w:rPr>
              <w:t>.</w:t>
            </w:r>
          </w:p>
          <w:p w:rsidR="00F2502C" w:rsidRPr="00F2502C" w:rsidP="00F2502C" w14:paraId="2C3212D9" w14:textId="77777777">
            <w:pPr>
              <w:spacing w:after="0" w:line="240" w:lineRule="auto"/>
              <w:jc w:val="both"/>
              <w:rPr>
                <w:rFonts w:ascii="Times New Roman" w:eastAsia="Times New Roman" w:hAnsi="Times New Roman" w:cs="Times New Roman"/>
                <w:sz w:val="24"/>
                <w:szCs w:val="24"/>
                <w:lang w:eastAsia="lv-LV"/>
              </w:rPr>
            </w:pPr>
            <w:r w:rsidRPr="00F2502C">
              <w:rPr>
                <w:rFonts w:ascii="Times New Roman" w:eastAsia="Times New Roman" w:hAnsi="Times New Roman" w:cs="Times New Roman"/>
                <w:sz w:val="24"/>
                <w:szCs w:val="24"/>
                <w:lang w:eastAsia="lv-LV"/>
              </w:rPr>
              <w:t>Projekts neierobežo konkurenci.</w:t>
            </w:r>
          </w:p>
          <w:p w:rsidR="00F2502C" w:rsidRPr="00210F34" w:rsidP="00F2502C" w14:paraId="3A68C02D" w14:textId="1809D006">
            <w:pPr>
              <w:spacing w:after="0" w:line="240" w:lineRule="auto"/>
              <w:jc w:val="both"/>
              <w:rPr>
                <w:rFonts w:ascii="Times New Roman" w:eastAsia="Times New Roman" w:hAnsi="Times New Roman" w:cs="Times New Roman"/>
                <w:sz w:val="24"/>
                <w:szCs w:val="24"/>
                <w:lang w:eastAsia="lv-LV"/>
              </w:rPr>
            </w:pPr>
            <w:r w:rsidRPr="00F2502C">
              <w:rPr>
                <w:rFonts w:ascii="Times New Roman" w:eastAsia="Times New Roman" w:hAnsi="Times New Roman" w:cs="Times New Roman"/>
                <w:sz w:val="24"/>
                <w:szCs w:val="24"/>
                <w:lang w:eastAsia="lv-LV"/>
              </w:rPr>
              <w:t>Projektam nav ietekmes uz vidi un nevalstiskajām organizācijām.</w:t>
            </w:r>
          </w:p>
        </w:tc>
      </w:tr>
      <w:tr w14:paraId="0A57E5B5" w14:textId="77777777" w:rsidTr="00995F6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4A87A935"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5173247A"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Administratīvo izmaksu monetārs novērtējums</w:t>
            </w:r>
          </w:p>
        </w:tc>
        <w:tc>
          <w:tcPr>
            <w:tcW w:w="3588" w:type="pct"/>
            <w:tcBorders>
              <w:top w:val="outset" w:sz="6" w:space="0" w:color="414142"/>
              <w:left w:val="outset" w:sz="6" w:space="0" w:color="414142"/>
              <w:bottom w:val="outset" w:sz="6" w:space="0" w:color="414142"/>
              <w:right w:val="outset" w:sz="6" w:space="0" w:color="414142"/>
            </w:tcBorders>
            <w:hideMark/>
          </w:tcPr>
          <w:p w:rsidR="00097448" w:rsidP="00A36A1D" w14:paraId="4A0659C9" w14:textId="77777777">
            <w:pPr>
              <w:spacing w:after="0" w:line="240" w:lineRule="auto"/>
              <w:jc w:val="both"/>
              <w:rPr>
                <w:rFonts w:ascii="Times New Roman" w:eastAsia="Times New Roman" w:hAnsi="Times New Roman" w:cs="Times New Roman"/>
                <w:sz w:val="24"/>
                <w:szCs w:val="24"/>
                <w:lang w:eastAsia="lv-LV"/>
              </w:rPr>
            </w:pPr>
            <w:r w:rsidRPr="00BF69FE">
              <w:rPr>
                <w:rFonts w:ascii="Times New Roman" w:eastAsia="Times New Roman" w:hAnsi="Times New Roman" w:cs="Times New Roman"/>
                <w:sz w:val="24"/>
                <w:szCs w:val="24"/>
                <w:lang w:eastAsia="lv-LV"/>
              </w:rPr>
              <w:t>Administratīvo izmaksu monetārs novērtējums tiek veikts, piemērojot vidējo izmaksu aprēķinu viena statistikas pārskata sagatavošanai un vidējo iestāžu skaitu (respondentu skaitu), kuras iesniedz pārskatu</w:t>
            </w:r>
            <w:r>
              <w:rPr>
                <w:rFonts w:ascii="Times New Roman" w:eastAsia="Times New Roman" w:hAnsi="Times New Roman" w:cs="Times New Roman"/>
                <w:sz w:val="24"/>
                <w:szCs w:val="24"/>
                <w:lang w:eastAsia="lv-LV"/>
              </w:rPr>
              <w:t>.</w:t>
            </w:r>
          </w:p>
          <w:p w:rsidR="00894C55" w:rsidRPr="00210F34" w:rsidP="00A36A1D" w14:paraId="690CEAAA" w14:textId="706411A8">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Tiek pieņemts, ka informācijas sniegšanas pienākumu izpildi īsteno amatpersona, kuras atalgojums atbilst vidējam 9.mēnešalgu grupas 3.kategorijas darba samaksas apmēram 1014,0</w:t>
            </w:r>
            <w:r w:rsidRPr="00210F34" w:rsidR="007E03F5">
              <w:rPr>
                <w:rFonts w:ascii="Times New Roman" w:eastAsia="Times New Roman" w:hAnsi="Times New Roman" w:cs="Times New Roman"/>
                <w:sz w:val="24"/>
                <w:szCs w:val="24"/>
                <w:lang w:eastAsia="lv-LV"/>
              </w:rPr>
              <w:t>0 euro. Finanšu līdzekļu apjoms</w:t>
            </w:r>
            <w:r w:rsidRPr="00210F34">
              <w:rPr>
                <w:rFonts w:ascii="Times New Roman" w:eastAsia="Times New Roman" w:hAnsi="Times New Roman" w:cs="Times New Roman"/>
                <w:sz w:val="24"/>
                <w:szCs w:val="24"/>
                <w:lang w:eastAsia="lv-LV"/>
              </w:rPr>
              <w:t>, kas atbilst vienas stundas likmei tiek noteikts, dalot dotās amatpersonu grupas mēnešalgas apmēru ar 168 darba stundām (1014,00/168=6,04 euro/h).</w:t>
            </w:r>
          </w:p>
          <w:p w:rsidR="003A6BCE" w:rsidP="00A36A1D" w14:paraId="324189ED" w14:textId="77777777">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1.</w:t>
            </w:r>
            <w:r>
              <w:rPr>
                <w:rFonts w:ascii="Times New Roman" w:eastAsia="Times New Roman" w:hAnsi="Times New Roman" w:cs="Times New Roman"/>
                <w:sz w:val="24"/>
                <w:szCs w:val="24"/>
                <w:lang w:eastAsia="lv-LV"/>
              </w:rPr>
              <w:t> N</w:t>
            </w:r>
            <w:r w:rsidRPr="00210F34" w:rsidR="00172E2E">
              <w:rPr>
                <w:rFonts w:ascii="Times New Roman" w:eastAsia="Times New Roman" w:hAnsi="Times New Roman" w:cs="Times New Roman"/>
                <w:sz w:val="24"/>
                <w:szCs w:val="24"/>
                <w:lang w:eastAsia="lv-LV"/>
              </w:rPr>
              <w:t>oteikumu projekta 1.pielikums “Pārskats par ārstniecības iestādes ambulatoro darbību”</w:t>
            </w:r>
            <w:r w:rsidRPr="00210F34" w:rsidR="007E03F5">
              <w:rPr>
                <w:rFonts w:ascii="Times New Roman" w:eastAsia="Times New Roman" w:hAnsi="Times New Roman" w:cs="Times New Roman"/>
                <w:sz w:val="24"/>
                <w:szCs w:val="24"/>
                <w:lang w:eastAsia="lv-LV"/>
              </w:rPr>
              <w:t>; respondentu skaits sadalīts trīs grupās, pamatojoties uz ārstniecības iestādes sniegtajiem pakalpojumiem</w:t>
            </w:r>
            <w:r>
              <w:rPr>
                <w:rFonts w:ascii="Times New Roman" w:eastAsia="Times New Roman" w:hAnsi="Times New Roman" w:cs="Times New Roman"/>
                <w:sz w:val="24"/>
                <w:szCs w:val="24"/>
                <w:lang w:eastAsia="lv-LV"/>
              </w:rPr>
              <w:t>:</w:t>
            </w:r>
          </w:p>
          <w:p w:rsidR="003A6BCE" w:rsidP="00A36A1D" w14:paraId="1C8C9F03" w14:textId="5F7EE9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210F34" w:rsidR="007E03F5">
              <w:rPr>
                <w:rFonts w:ascii="Times New Roman" w:eastAsia="Times New Roman" w:hAnsi="Times New Roman" w:cs="Times New Roman"/>
                <w:sz w:val="24"/>
                <w:szCs w:val="24"/>
                <w:lang w:eastAsia="lv-LV"/>
              </w:rPr>
              <w:t>ambulatorās aprūpes centri un ambulatorās aprūpes nodaļas stacionāros</w:t>
            </w:r>
            <w:r w:rsidRPr="00210F34" w:rsidR="00172E2E">
              <w:rPr>
                <w:rFonts w:ascii="Times New Roman" w:eastAsia="Times New Roman" w:hAnsi="Times New Roman" w:cs="Times New Roman"/>
                <w:sz w:val="24"/>
                <w:szCs w:val="24"/>
                <w:lang w:eastAsia="lv-LV"/>
              </w:rPr>
              <w:t xml:space="preserve"> – 6,04 EUR  x </w:t>
            </w:r>
            <w:r w:rsidRPr="00210F34" w:rsidR="007E03F5">
              <w:rPr>
                <w:rFonts w:ascii="Times New Roman" w:eastAsia="Times New Roman" w:hAnsi="Times New Roman" w:cs="Times New Roman"/>
                <w:sz w:val="24"/>
                <w:szCs w:val="24"/>
                <w:lang w:eastAsia="lv-LV"/>
              </w:rPr>
              <w:t>10</w:t>
            </w:r>
            <w:r w:rsidRPr="00210F34" w:rsidR="00172E2E">
              <w:rPr>
                <w:rFonts w:ascii="Times New Roman" w:eastAsia="Times New Roman" w:hAnsi="Times New Roman" w:cs="Times New Roman"/>
                <w:sz w:val="24"/>
                <w:szCs w:val="24"/>
                <w:lang w:eastAsia="lv-LV"/>
              </w:rPr>
              <w:t xml:space="preserve"> (patērētais h skaits) x 1 (veidlapas iesniegšanas reižu skaits – 1x gadā) x </w:t>
            </w:r>
            <w:r w:rsidRPr="00210F34" w:rsidR="007E03F5">
              <w:rPr>
                <w:rFonts w:ascii="Times New Roman" w:eastAsia="Times New Roman" w:hAnsi="Times New Roman" w:cs="Times New Roman"/>
                <w:sz w:val="24"/>
                <w:szCs w:val="24"/>
                <w:lang w:eastAsia="lv-LV"/>
              </w:rPr>
              <w:t>218</w:t>
            </w:r>
            <w:r w:rsidRPr="00210F34" w:rsidR="00172E2E">
              <w:rPr>
                <w:rFonts w:ascii="Times New Roman" w:eastAsia="Times New Roman" w:hAnsi="Times New Roman" w:cs="Times New Roman"/>
                <w:sz w:val="24"/>
                <w:szCs w:val="24"/>
                <w:lang w:eastAsia="lv-LV"/>
              </w:rPr>
              <w:t xml:space="preserve"> (respondentu skaits) = </w:t>
            </w:r>
            <w:r w:rsidRPr="00210F34" w:rsidR="007E03F5">
              <w:rPr>
                <w:rFonts w:ascii="Times New Roman" w:eastAsia="Times New Roman" w:hAnsi="Times New Roman" w:cs="Times New Roman"/>
                <w:sz w:val="24"/>
                <w:szCs w:val="24"/>
                <w:lang w:eastAsia="lv-LV"/>
              </w:rPr>
              <w:t>13 167</w:t>
            </w:r>
            <w:r w:rsidRPr="00210F34" w:rsidR="00172E2E">
              <w:rPr>
                <w:rFonts w:ascii="Times New Roman" w:eastAsia="Times New Roman" w:hAnsi="Times New Roman" w:cs="Times New Roman"/>
                <w:sz w:val="24"/>
                <w:szCs w:val="24"/>
                <w:lang w:eastAsia="lv-LV"/>
              </w:rPr>
              <w:t>,</w:t>
            </w:r>
            <w:r w:rsidRPr="00210F34" w:rsidR="007E03F5">
              <w:rPr>
                <w:rFonts w:ascii="Times New Roman" w:eastAsia="Times New Roman" w:hAnsi="Times New Roman" w:cs="Times New Roman"/>
                <w:sz w:val="24"/>
                <w:szCs w:val="24"/>
                <w:lang w:eastAsia="lv-LV"/>
              </w:rPr>
              <w:t>20</w:t>
            </w:r>
            <w:r w:rsidRPr="00210F34" w:rsidR="00172E2E">
              <w:rPr>
                <w:rFonts w:ascii="Times New Roman" w:eastAsia="Times New Roman" w:hAnsi="Times New Roman" w:cs="Times New Roman"/>
                <w:sz w:val="24"/>
                <w:szCs w:val="24"/>
                <w:lang w:eastAsia="lv-LV"/>
              </w:rPr>
              <w:t xml:space="preserve"> EUR</w:t>
            </w:r>
            <w:r w:rsidRPr="00210F34" w:rsidR="007E03F5">
              <w:rPr>
                <w:rFonts w:ascii="Times New Roman" w:eastAsia="Times New Roman" w:hAnsi="Times New Roman" w:cs="Times New Roman"/>
                <w:sz w:val="24"/>
                <w:szCs w:val="24"/>
                <w:lang w:eastAsia="lv-LV"/>
              </w:rPr>
              <w:t xml:space="preserve">; </w:t>
            </w:r>
          </w:p>
          <w:p w:rsidR="003A6BCE" w:rsidP="00A36A1D" w14:paraId="3DFB258E" w14:textId="77777777">
            <w:pPr>
              <w:spacing w:after="0" w:line="240" w:lineRule="auto"/>
              <w:jc w:val="both"/>
            </w:pPr>
            <w:r>
              <w:rPr>
                <w:rFonts w:ascii="Times New Roman" w:eastAsia="Times New Roman" w:hAnsi="Times New Roman" w:cs="Times New Roman"/>
                <w:sz w:val="24"/>
                <w:szCs w:val="24"/>
                <w:lang w:eastAsia="lv-LV"/>
              </w:rPr>
              <w:t xml:space="preserve">    - </w:t>
            </w:r>
            <w:r w:rsidRPr="00210F34" w:rsidR="007E03F5">
              <w:rPr>
                <w:rFonts w:ascii="Times New Roman" w:eastAsia="Times New Roman" w:hAnsi="Times New Roman" w:cs="Times New Roman"/>
                <w:sz w:val="24"/>
                <w:szCs w:val="24"/>
                <w:lang w:eastAsia="lv-LV"/>
              </w:rPr>
              <w:t>ārstu prakses un ārstu-speciālistu prakses – 6,04 EUR  x 6 (patērētais h skaits) x 1 (veidlapas iesniegšanas reižu skaits – 1x gadā) x 2220 (respondentu skaits) = 80 452,80 EUR;</w:t>
            </w:r>
            <w:r w:rsidRPr="00210F34" w:rsidR="007E03F5">
              <w:t xml:space="preserve"> </w:t>
            </w:r>
          </w:p>
          <w:p w:rsidR="00172E2E" w:rsidRPr="00210F34" w:rsidP="00A36A1D" w14:paraId="2F935CA4" w14:textId="7E1D768A">
            <w:pPr>
              <w:spacing w:after="0" w:line="240" w:lineRule="auto"/>
              <w:jc w:val="both"/>
              <w:rPr>
                <w:rFonts w:ascii="Times New Roman" w:eastAsia="Times New Roman" w:hAnsi="Times New Roman" w:cs="Times New Roman"/>
                <w:sz w:val="24"/>
                <w:szCs w:val="24"/>
                <w:lang w:eastAsia="lv-LV"/>
              </w:rPr>
            </w:pPr>
            <w:r>
              <w:t xml:space="preserve">     - </w:t>
            </w:r>
            <w:r w:rsidRPr="00210F34" w:rsidR="007E03F5">
              <w:rPr>
                <w:rFonts w:ascii="Times New Roman" w:hAnsi="Times New Roman" w:cs="Times New Roman"/>
                <w:sz w:val="24"/>
                <w:szCs w:val="24"/>
              </w:rPr>
              <w:t>m</w:t>
            </w:r>
            <w:r w:rsidRPr="00210F34" w:rsidR="007E03F5">
              <w:rPr>
                <w:rFonts w:ascii="Times New Roman" w:eastAsia="Times New Roman" w:hAnsi="Times New Roman" w:cs="Times New Roman"/>
                <w:sz w:val="24"/>
                <w:szCs w:val="24"/>
                <w:lang w:eastAsia="lv-LV"/>
              </w:rPr>
              <w:t>asi</w:t>
            </w:r>
            <w:r>
              <w:rPr>
                <w:rFonts w:ascii="Times New Roman" w:eastAsia="Times New Roman" w:hAnsi="Times New Roman" w:cs="Times New Roman"/>
                <w:sz w:val="24"/>
                <w:szCs w:val="24"/>
                <w:lang w:eastAsia="lv-LV"/>
              </w:rPr>
              <w:t>eru, fizioterapeitu prakses, feldšeru un vecmāšu prakses</w:t>
            </w:r>
            <w:r w:rsidRPr="00210F34" w:rsidR="007E03F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izglītības iestāžu</w:t>
            </w:r>
            <w:r w:rsidRPr="00210F34" w:rsidR="007E03F5">
              <w:rPr>
                <w:rFonts w:ascii="Times New Roman" w:eastAsia="Times New Roman" w:hAnsi="Times New Roman" w:cs="Times New Roman"/>
                <w:sz w:val="24"/>
                <w:szCs w:val="24"/>
                <w:lang w:eastAsia="lv-LV"/>
              </w:rPr>
              <w:t xml:space="preserve"> veselības punkti</w:t>
            </w:r>
            <w:r w:rsidRPr="00210F34" w:rsidR="007E03F5">
              <w:t xml:space="preserve"> </w:t>
            </w:r>
            <w:r w:rsidRPr="00210F34" w:rsidR="007E03F5">
              <w:rPr>
                <w:rFonts w:ascii="Times New Roman" w:eastAsia="Times New Roman" w:hAnsi="Times New Roman" w:cs="Times New Roman"/>
                <w:sz w:val="24"/>
                <w:szCs w:val="24"/>
                <w:lang w:eastAsia="lv-LV"/>
              </w:rPr>
              <w:t xml:space="preserve">– 6,04 EUR  x 3 (patērētais h skaits) x 1 (veidlapas iesniegšanas reižu skaits – 1x gadā) x </w:t>
            </w:r>
            <w:r w:rsidRPr="00210F34" w:rsidR="00A311E0">
              <w:rPr>
                <w:rFonts w:ascii="Times New Roman" w:eastAsia="Times New Roman" w:hAnsi="Times New Roman" w:cs="Times New Roman"/>
                <w:sz w:val="24"/>
                <w:szCs w:val="24"/>
                <w:lang w:eastAsia="lv-LV"/>
              </w:rPr>
              <w:t>810</w:t>
            </w:r>
            <w:r w:rsidRPr="00210F34" w:rsidR="007E03F5">
              <w:rPr>
                <w:rFonts w:ascii="Times New Roman" w:eastAsia="Times New Roman" w:hAnsi="Times New Roman" w:cs="Times New Roman"/>
                <w:sz w:val="24"/>
                <w:szCs w:val="24"/>
                <w:lang w:eastAsia="lv-LV"/>
              </w:rPr>
              <w:t xml:space="preserve"> (respondentu skaits) = 1</w:t>
            </w:r>
            <w:r w:rsidRPr="00210F34" w:rsidR="00A311E0">
              <w:rPr>
                <w:rFonts w:ascii="Times New Roman" w:eastAsia="Times New Roman" w:hAnsi="Times New Roman" w:cs="Times New Roman"/>
                <w:sz w:val="24"/>
                <w:szCs w:val="24"/>
                <w:lang w:eastAsia="lv-LV"/>
              </w:rPr>
              <w:t>4 </w:t>
            </w:r>
            <w:r w:rsidRPr="00210F34" w:rsidR="007E03F5">
              <w:rPr>
                <w:rFonts w:ascii="Times New Roman" w:eastAsia="Times New Roman" w:hAnsi="Times New Roman" w:cs="Times New Roman"/>
                <w:sz w:val="24"/>
                <w:szCs w:val="24"/>
                <w:lang w:eastAsia="lv-LV"/>
              </w:rPr>
              <w:t>67</w:t>
            </w:r>
            <w:r w:rsidRPr="00210F34" w:rsidR="00A311E0">
              <w:rPr>
                <w:rFonts w:ascii="Times New Roman" w:eastAsia="Times New Roman" w:hAnsi="Times New Roman" w:cs="Times New Roman"/>
                <w:sz w:val="24"/>
                <w:szCs w:val="24"/>
                <w:lang w:eastAsia="lv-LV"/>
              </w:rPr>
              <w:t>7</w:t>
            </w:r>
            <w:r w:rsidRPr="00210F34" w:rsidR="007E03F5">
              <w:rPr>
                <w:rFonts w:ascii="Times New Roman" w:eastAsia="Times New Roman" w:hAnsi="Times New Roman" w:cs="Times New Roman"/>
                <w:sz w:val="24"/>
                <w:szCs w:val="24"/>
                <w:lang w:eastAsia="lv-LV"/>
              </w:rPr>
              <w:t>,</w:t>
            </w:r>
            <w:r w:rsidRPr="00210F34" w:rsidR="00A311E0">
              <w:rPr>
                <w:rFonts w:ascii="Times New Roman" w:eastAsia="Times New Roman" w:hAnsi="Times New Roman" w:cs="Times New Roman"/>
                <w:sz w:val="24"/>
                <w:szCs w:val="24"/>
                <w:lang w:eastAsia="lv-LV"/>
              </w:rPr>
              <w:t>20</w:t>
            </w:r>
            <w:r w:rsidRPr="00210F34" w:rsidR="007E03F5">
              <w:rPr>
                <w:rFonts w:ascii="Times New Roman" w:eastAsia="Times New Roman" w:hAnsi="Times New Roman" w:cs="Times New Roman"/>
                <w:sz w:val="24"/>
                <w:szCs w:val="24"/>
                <w:lang w:eastAsia="lv-LV"/>
              </w:rPr>
              <w:t xml:space="preserve"> EUR.</w:t>
            </w:r>
          </w:p>
          <w:p w:rsidR="00172E2E" w:rsidRPr="00210F34" w:rsidP="00A36A1D" w14:paraId="4355D419" w14:textId="1CF84960">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2.pielikums “Pārskats par dienas stacionāra darbību” - 6,04 EUR  x </w:t>
            </w:r>
            <w:r w:rsidRPr="00210F34" w:rsidR="00A0611C">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135 (respondentu skaits) = </w:t>
            </w:r>
            <w:r w:rsidRPr="00210F34" w:rsidR="00A0611C">
              <w:rPr>
                <w:rFonts w:ascii="Times New Roman" w:eastAsia="Times New Roman" w:hAnsi="Times New Roman" w:cs="Times New Roman"/>
                <w:sz w:val="24"/>
                <w:szCs w:val="24"/>
                <w:lang w:eastAsia="lv-LV"/>
              </w:rPr>
              <w:t>4 892</w:t>
            </w:r>
            <w:r w:rsidRPr="00210F34">
              <w:rPr>
                <w:rFonts w:ascii="Times New Roman" w:eastAsia="Times New Roman" w:hAnsi="Times New Roman" w:cs="Times New Roman"/>
                <w:sz w:val="24"/>
                <w:szCs w:val="24"/>
                <w:lang w:eastAsia="lv-LV"/>
              </w:rPr>
              <w:t>,40 EUR</w:t>
            </w:r>
          </w:p>
          <w:p w:rsidR="00172E2E" w:rsidRPr="00210F34" w:rsidP="00A36A1D" w14:paraId="4EB698B9" w14:textId="1856CEA5">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3.</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3.pielikums “Pārskats par radioloģiju” - 6,04 EUR  x </w:t>
            </w:r>
            <w:r w:rsidRPr="00210F34" w:rsidR="00A0611C">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 xml:space="preserve"> (patērētais h skaits) x 1 (veidlapas iesniegšanas reižu skaits – 1x gadā) x 813 (respondentu skaits) = </w:t>
            </w:r>
            <w:r w:rsidRPr="00210F34" w:rsidR="00A0611C">
              <w:rPr>
                <w:rFonts w:ascii="Times New Roman" w:eastAsia="Times New Roman" w:hAnsi="Times New Roman" w:cs="Times New Roman"/>
                <w:sz w:val="24"/>
                <w:szCs w:val="24"/>
                <w:lang w:eastAsia="lv-LV"/>
              </w:rPr>
              <w:t>39 284</w:t>
            </w:r>
            <w:r w:rsidRPr="00210F34">
              <w:rPr>
                <w:rFonts w:ascii="Times New Roman" w:eastAsia="Times New Roman" w:hAnsi="Times New Roman" w:cs="Times New Roman"/>
                <w:sz w:val="24"/>
                <w:szCs w:val="24"/>
                <w:lang w:eastAsia="lv-LV"/>
              </w:rPr>
              <w:t>,</w:t>
            </w:r>
            <w:r w:rsidRPr="00210F34" w:rsidR="00A0611C">
              <w:rPr>
                <w:rFonts w:ascii="Times New Roman" w:eastAsia="Times New Roman" w:hAnsi="Times New Roman" w:cs="Times New Roman"/>
                <w:sz w:val="24"/>
                <w:szCs w:val="24"/>
                <w:lang w:eastAsia="lv-LV"/>
              </w:rPr>
              <w:t>16</w:t>
            </w:r>
            <w:r w:rsidRPr="00210F34">
              <w:rPr>
                <w:rFonts w:ascii="Times New Roman" w:eastAsia="Times New Roman" w:hAnsi="Times New Roman" w:cs="Times New Roman"/>
                <w:sz w:val="24"/>
                <w:szCs w:val="24"/>
                <w:lang w:eastAsia="lv-LV"/>
              </w:rPr>
              <w:t xml:space="preserve"> EUR</w:t>
            </w:r>
          </w:p>
          <w:p w:rsidR="00172E2E" w:rsidRPr="00210F34" w:rsidP="00A36A1D" w14:paraId="4E0DE2A6" w14:textId="1BBE67D1">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4.</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4.pielikums “Pārskats par psihiatriskajām pārbaudēm, narkoloģiskajām ekspertīzēm un </w:t>
            </w:r>
            <w:r w:rsidR="00F2502C">
              <w:rPr>
                <w:rFonts w:ascii="Times New Roman" w:eastAsia="Times New Roman" w:hAnsi="Times New Roman" w:cs="Times New Roman"/>
                <w:sz w:val="24"/>
                <w:szCs w:val="24"/>
                <w:lang w:eastAsia="lv-LV"/>
              </w:rPr>
              <w:t>narkotisko vielu (</w:t>
            </w:r>
            <w:r w:rsidRPr="00210F34">
              <w:rPr>
                <w:rFonts w:ascii="Times New Roman" w:eastAsia="Times New Roman" w:hAnsi="Times New Roman" w:cs="Times New Roman"/>
                <w:sz w:val="24"/>
                <w:szCs w:val="24"/>
                <w:lang w:eastAsia="lv-LV"/>
              </w:rPr>
              <w:t>opioīdu</w:t>
            </w:r>
            <w:r w:rsidR="00F2502C">
              <w:rPr>
                <w:rFonts w:ascii="Times New Roman" w:eastAsia="Times New Roman" w:hAnsi="Times New Roman" w:cs="Times New Roman"/>
                <w:sz w:val="24"/>
                <w:szCs w:val="24"/>
                <w:lang w:eastAsia="lv-LV"/>
              </w:rPr>
              <w:t>) atkarības</w:t>
            </w:r>
            <w:r w:rsidRPr="00210F34">
              <w:rPr>
                <w:rFonts w:ascii="Times New Roman" w:eastAsia="Times New Roman" w:hAnsi="Times New Roman" w:cs="Times New Roman"/>
                <w:sz w:val="24"/>
                <w:szCs w:val="24"/>
                <w:lang w:eastAsia="lv-LV"/>
              </w:rPr>
              <w:t xml:space="preserve"> pacientu </w:t>
            </w:r>
            <w:r w:rsidR="00F2502C">
              <w:rPr>
                <w:rFonts w:ascii="Times New Roman" w:eastAsia="Times New Roman" w:hAnsi="Times New Roman" w:cs="Times New Roman"/>
                <w:sz w:val="24"/>
                <w:szCs w:val="24"/>
                <w:lang w:eastAsia="lv-LV"/>
              </w:rPr>
              <w:t xml:space="preserve">ilgtermiņa </w:t>
            </w:r>
            <w:r w:rsidRPr="00210F34">
              <w:rPr>
                <w:rFonts w:ascii="Times New Roman" w:eastAsia="Times New Roman" w:hAnsi="Times New Roman" w:cs="Times New Roman"/>
                <w:sz w:val="24"/>
                <w:szCs w:val="24"/>
                <w:lang w:eastAsia="lv-LV"/>
              </w:rPr>
              <w:t xml:space="preserve">farmakoterapiju” - 6,04 EUR  x </w:t>
            </w:r>
            <w:r w:rsidRPr="00210F34" w:rsidR="00A0611C">
              <w:rPr>
                <w:rFonts w:ascii="Times New Roman" w:eastAsia="Times New Roman" w:hAnsi="Times New Roman" w:cs="Times New Roman"/>
                <w:sz w:val="24"/>
                <w:szCs w:val="24"/>
                <w:lang w:eastAsia="lv-LV"/>
              </w:rPr>
              <w:t>4</w:t>
            </w:r>
            <w:r w:rsidRPr="00210F34">
              <w:rPr>
                <w:rFonts w:ascii="Times New Roman" w:eastAsia="Times New Roman" w:hAnsi="Times New Roman" w:cs="Times New Roman"/>
                <w:sz w:val="24"/>
                <w:szCs w:val="24"/>
                <w:lang w:eastAsia="lv-LV"/>
              </w:rPr>
              <w:t xml:space="preserve"> (patērētais h skaits) x 1 (veidlapas iesniegšanas reižu skaits – 1x gadā) x 174 (respondentu skaits) = </w:t>
            </w:r>
            <w:r w:rsidRPr="00210F34" w:rsidR="00A0611C">
              <w:rPr>
                <w:rFonts w:ascii="Times New Roman" w:eastAsia="Times New Roman" w:hAnsi="Times New Roman" w:cs="Times New Roman"/>
                <w:sz w:val="24"/>
                <w:szCs w:val="24"/>
                <w:lang w:eastAsia="lv-LV"/>
              </w:rPr>
              <w:t>4 203</w:t>
            </w:r>
            <w:r w:rsidRPr="00210F34">
              <w:rPr>
                <w:rFonts w:ascii="Times New Roman" w:eastAsia="Times New Roman" w:hAnsi="Times New Roman" w:cs="Times New Roman"/>
                <w:sz w:val="24"/>
                <w:szCs w:val="24"/>
                <w:lang w:eastAsia="lv-LV"/>
              </w:rPr>
              <w:t>,</w:t>
            </w:r>
            <w:r w:rsidRPr="00210F34" w:rsidR="00A0611C">
              <w:rPr>
                <w:rFonts w:ascii="Times New Roman" w:eastAsia="Times New Roman" w:hAnsi="Times New Roman" w:cs="Times New Roman"/>
                <w:sz w:val="24"/>
                <w:szCs w:val="24"/>
                <w:lang w:eastAsia="lv-LV"/>
              </w:rPr>
              <w:t>84</w:t>
            </w:r>
            <w:r w:rsidRPr="00210F34">
              <w:rPr>
                <w:rFonts w:ascii="Times New Roman" w:eastAsia="Times New Roman" w:hAnsi="Times New Roman" w:cs="Times New Roman"/>
                <w:sz w:val="24"/>
                <w:szCs w:val="24"/>
                <w:lang w:eastAsia="lv-LV"/>
              </w:rPr>
              <w:t xml:space="preserve"> EUR</w:t>
            </w:r>
          </w:p>
          <w:p w:rsidR="00172E2E" w:rsidRPr="00210F34" w:rsidP="00A36A1D" w14:paraId="05BCD44C" w14:textId="7BB19817">
            <w:pPr>
              <w:spacing w:after="0" w:line="240" w:lineRule="auto"/>
              <w:jc w:val="both"/>
              <w:rPr>
                <w:rFonts w:ascii="Times New Roman" w:eastAsia="Times New Roman" w:hAnsi="Times New Roman" w:cs="Times New Roman"/>
                <w:sz w:val="24"/>
                <w:szCs w:val="24"/>
                <w:lang w:eastAsia="lv-LV"/>
              </w:rPr>
            </w:pPr>
            <w:r w:rsidRPr="003A6BCE">
              <w:rPr>
                <w:rFonts w:ascii="Times New Roman" w:eastAsia="Times New Roman" w:hAnsi="Times New Roman" w:cs="Times New Roman"/>
                <w:b/>
                <w:sz w:val="24"/>
                <w:szCs w:val="24"/>
                <w:lang w:eastAsia="lv-LV"/>
              </w:rPr>
              <w:t>5.</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5.pielikums “Pārskats par zobārstniecību un mutes ķirurģiju” - 6,04 EUR  x </w:t>
            </w:r>
            <w:r w:rsidRPr="00210F34" w:rsidR="00A0611C">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494 (respondentu skaits) = </w:t>
            </w:r>
            <w:r w:rsidRPr="00210F34" w:rsidR="00A0611C">
              <w:rPr>
                <w:rFonts w:ascii="Times New Roman" w:eastAsia="Times New Roman" w:hAnsi="Times New Roman" w:cs="Times New Roman"/>
                <w:sz w:val="24"/>
                <w:szCs w:val="24"/>
                <w:lang w:eastAsia="lv-LV"/>
              </w:rPr>
              <w:t>17 902</w:t>
            </w:r>
            <w:r w:rsidRPr="00210F34">
              <w:rPr>
                <w:rFonts w:ascii="Times New Roman" w:eastAsia="Times New Roman" w:hAnsi="Times New Roman" w:cs="Times New Roman"/>
                <w:sz w:val="24"/>
                <w:szCs w:val="24"/>
                <w:lang w:eastAsia="lv-LV"/>
              </w:rPr>
              <w:t>,</w:t>
            </w:r>
            <w:r w:rsidRPr="00210F34" w:rsidR="00A0611C">
              <w:rPr>
                <w:rFonts w:ascii="Times New Roman" w:eastAsia="Times New Roman" w:hAnsi="Times New Roman" w:cs="Times New Roman"/>
                <w:sz w:val="24"/>
                <w:szCs w:val="24"/>
                <w:lang w:eastAsia="lv-LV"/>
              </w:rPr>
              <w:t>5</w:t>
            </w:r>
            <w:r w:rsidRPr="00210F34">
              <w:rPr>
                <w:rFonts w:ascii="Times New Roman" w:eastAsia="Times New Roman" w:hAnsi="Times New Roman" w:cs="Times New Roman"/>
                <w:sz w:val="24"/>
                <w:szCs w:val="24"/>
                <w:lang w:eastAsia="lv-LV"/>
              </w:rPr>
              <w:t>6 EUR</w:t>
            </w:r>
          </w:p>
          <w:p w:rsidR="00172E2E" w:rsidRPr="00210F34" w:rsidP="00A36A1D" w14:paraId="382920DB" w14:textId="29B65998">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6.</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6.pielikums “Pārskats par antenatālo aprūpi, abortiem un kontracepciju”- 6,04 EUR  x </w:t>
            </w:r>
            <w:r w:rsidRPr="00210F34" w:rsidR="00A0611C">
              <w:rPr>
                <w:rFonts w:ascii="Times New Roman" w:eastAsia="Times New Roman" w:hAnsi="Times New Roman" w:cs="Times New Roman"/>
                <w:sz w:val="24"/>
                <w:szCs w:val="24"/>
                <w:lang w:eastAsia="lv-LV"/>
              </w:rPr>
              <w:t>5</w:t>
            </w:r>
            <w:r w:rsidRPr="00210F34">
              <w:rPr>
                <w:rFonts w:ascii="Times New Roman" w:eastAsia="Times New Roman" w:hAnsi="Times New Roman" w:cs="Times New Roman"/>
                <w:sz w:val="24"/>
                <w:szCs w:val="24"/>
                <w:lang w:eastAsia="lv-LV"/>
              </w:rPr>
              <w:t xml:space="preserve"> (patērētais h skaits) x 1 (veidlapas iesniegšanas reižu skaits – 1x gadā) x 261 (respondentu skaits) = </w:t>
            </w:r>
            <w:r w:rsidRPr="00210F34" w:rsidR="00A0611C">
              <w:rPr>
                <w:rFonts w:ascii="Times New Roman" w:eastAsia="Times New Roman" w:hAnsi="Times New Roman" w:cs="Times New Roman"/>
                <w:sz w:val="24"/>
                <w:szCs w:val="24"/>
                <w:lang w:eastAsia="lv-LV"/>
              </w:rPr>
              <w:t>7 882</w:t>
            </w:r>
            <w:r w:rsidRPr="00210F34">
              <w:rPr>
                <w:rFonts w:ascii="Times New Roman" w:eastAsia="Times New Roman" w:hAnsi="Times New Roman" w:cs="Times New Roman"/>
                <w:sz w:val="24"/>
                <w:szCs w:val="24"/>
                <w:lang w:eastAsia="lv-LV"/>
              </w:rPr>
              <w:t>,</w:t>
            </w:r>
            <w:r w:rsidRPr="00210F34" w:rsidR="00A0611C">
              <w:rPr>
                <w:rFonts w:ascii="Times New Roman" w:eastAsia="Times New Roman" w:hAnsi="Times New Roman" w:cs="Times New Roman"/>
                <w:sz w:val="24"/>
                <w:szCs w:val="24"/>
                <w:lang w:eastAsia="lv-LV"/>
              </w:rPr>
              <w:t>20</w:t>
            </w:r>
            <w:r w:rsidRPr="00210F34">
              <w:rPr>
                <w:rFonts w:ascii="Times New Roman" w:eastAsia="Times New Roman" w:hAnsi="Times New Roman" w:cs="Times New Roman"/>
                <w:sz w:val="24"/>
                <w:szCs w:val="24"/>
                <w:lang w:eastAsia="lv-LV"/>
              </w:rPr>
              <w:t xml:space="preserve"> EUR</w:t>
            </w:r>
          </w:p>
          <w:p w:rsidR="00172E2E" w:rsidRPr="00210F34" w:rsidP="00A36A1D" w14:paraId="1CDE42B5" w14:textId="42574D88">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7.</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7.pielikums “Pārskats par stacionāra darbību” - 6,04 EUR  x </w:t>
            </w:r>
            <w:r w:rsidRPr="00210F34" w:rsidR="00A0611C">
              <w:rPr>
                <w:rFonts w:ascii="Times New Roman" w:eastAsia="Times New Roman" w:hAnsi="Times New Roman" w:cs="Times New Roman"/>
                <w:sz w:val="24"/>
                <w:szCs w:val="24"/>
                <w:lang w:eastAsia="lv-LV"/>
              </w:rPr>
              <w:t xml:space="preserve">10 </w:t>
            </w:r>
            <w:r w:rsidRPr="00210F34">
              <w:rPr>
                <w:rFonts w:ascii="Times New Roman" w:eastAsia="Times New Roman" w:hAnsi="Times New Roman" w:cs="Times New Roman"/>
                <w:sz w:val="24"/>
                <w:szCs w:val="24"/>
                <w:lang w:eastAsia="lv-LV"/>
              </w:rPr>
              <w:t xml:space="preserve">(patērētais h skaits) x 1 (veidlapas iesniegšanas reižu skaits – 1x gadā) x 65 (respondentu skaits) = </w:t>
            </w:r>
            <w:r w:rsidRPr="00210F34" w:rsidR="00A0611C">
              <w:rPr>
                <w:rFonts w:ascii="Times New Roman" w:eastAsia="Times New Roman" w:hAnsi="Times New Roman" w:cs="Times New Roman"/>
                <w:sz w:val="24"/>
                <w:szCs w:val="24"/>
                <w:lang w:eastAsia="lv-LV"/>
              </w:rPr>
              <w:t>3 926,00</w:t>
            </w:r>
            <w:r w:rsidRPr="00210F34">
              <w:rPr>
                <w:rFonts w:ascii="Times New Roman" w:eastAsia="Times New Roman" w:hAnsi="Times New Roman" w:cs="Times New Roman"/>
                <w:sz w:val="24"/>
                <w:szCs w:val="24"/>
                <w:lang w:eastAsia="lv-LV"/>
              </w:rPr>
              <w:t xml:space="preserve"> EUR</w:t>
            </w:r>
          </w:p>
          <w:p w:rsidR="00172E2E" w:rsidRPr="00210F34" w:rsidP="00A36A1D" w14:paraId="15B1E8BB" w14:textId="17D9FF95">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8.</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8.pielikums “Pārskats par </w:t>
            </w:r>
            <w:r w:rsidR="00583C90">
              <w:rPr>
                <w:rFonts w:ascii="Times New Roman" w:eastAsia="Times New Roman" w:hAnsi="Times New Roman" w:cs="Times New Roman"/>
                <w:sz w:val="24"/>
                <w:szCs w:val="24"/>
                <w:lang w:eastAsia="lv-LV"/>
              </w:rPr>
              <w:t>ārzemniekiem</w:t>
            </w:r>
            <w:r w:rsidRPr="00210F34">
              <w:rPr>
                <w:rFonts w:ascii="Times New Roman" w:eastAsia="Times New Roman" w:hAnsi="Times New Roman" w:cs="Times New Roman"/>
                <w:sz w:val="24"/>
                <w:szCs w:val="24"/>
                <w:lang w:eastAsia="lv-LV"/>
              </w:rPr>
              <w:t xml:space="preserve"> sniegtajiem veselības aprūpes pakalpojumiem” - 6,04 EUR  x </w:t>
            </w:r>
            <w:r w:rsidRPr="00210F34" w:rsidR="007C5B6B">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150 (respondentu skaits) = </w:t>
            </w:r>
            <w:r w:rsidRPr="00210F34" w:rsidR="007C5B6B">
              <w:rPr>
                <w:rFonts w:ascii="Times New Roman" w:eastAsia="Times New Roman" w:hAnsi="Times New Roman" w:cs="Times New Roman"/>
                <w:sz w:val="24"/>
                <w:szCs w:val="24"/>
                <w:lang w:eastAsia="lv-LV"/>
              </w:rPr>
              <w:t>5 436</w:t>
            </w:r>
            <w:r w:rsidRPr="00210F34">
              <w:rPr>
                <w:rFonts w:ascii="Times New Roman" w:eastAsia="Times New Roman" w:hAnsi="Times New Roman" w:cs="Times New Roman"/>
                <w:sz w:val="24"/>
                <w:szCs w:val="24"/>
                <w:lang w:eastAsia="lv-LV"/>
              </w:rPr>
              <w:t>,00 EUR</w:t>
            </w:r>
          </w:p>
          <w:p w:rsidR="00172E2E" w:rsidRPr="00210F34" w:rsidP="00A36A1D" w14:paraId="653A12A4" w14:textId="52856F56">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9.</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9.pielikums “Pārskats par </w:t>
            </w:r>
            <w:r w:rsidRPr="00F2502C" w:rsidR="00F2502C">
              <w:rPr>
                <w:rFonts w:ascii="Times New Roman" w:eastAsia="Times New Roman" w:hAnsi="Times New Roman" w:cs="Times New Roman"/>
                <w:sz w:val="24"/>
                <w:szCs w:val="24"/>
                <w:lang w:eastAsia="lv-LV"/>
              </w:rPr>
              <w:t>pārskats par iestādes farmaceitu, farmaceitu asistentu un nemedicīnisko personālu</w:t>
            </w:r>
            <w:r w:rsidRPr="00210F34">
              <w:rPr>
                <w:rFonts w:ascii="Times New Roman" w:eastAsia="Times New Roman" w:hAnsi="Times New Roman" w:cs="Times New Roman"/>
                <w:sz w:val="24"/>
                <w:szCs w:val="24"/>
                <w:lang w:eastAsia="lv-LV"/>
              </w:rPr>
              <w:t xml:space="preserve"> (pamatdarbā strādājošie)”- 6,04 EUR  x </w:t>
            </w:r>
            <w:r w:rsidRPr="00210F34" w:rsidR="007C5B6B">
              <w:rPr>
                <w:rFonts w:ascii="Times New Roman" w:eastAsia="Times New Roman" w:hAnsi="Times New Roman" w:cs="Times New Roman"/>
                <w:sz w:val="24"/>
                <w:szCs w:val="24"/>
                <w:lang w:eastAsia="lv-LV"/>
              </w:rPr>
              <w:t>1</w:t>
            </w:r>
            <w:r w:rsidRPr="00210F34">
              <w:rPr>
                <w:rFonts w:ascii="Times New Roman" w:eastAsia="Times New Roman" w:hAnsi="Times New Roman" w:cs="Times New Roman"/>
                <w:sz w:val="24"/>
                <w:szCs w:val="24"/>
                <w:lang w:eastAsia="lv-LV"/>
              </w:rPr>
              <w:t xml:space="preserve"> (patērētais h skaits) x 1 (veidlapas iesniegšanas reižu skaits – 1x gadā) x 3440 (respondentu skaits) = </w:t>
            </w:r>
            <w:r w:rsidRPr="00210F34" w:rsidR="007C5B6B">
              <w:rPr>
                <w:rFonts w:ascii="Times New Roman" w:eastAsia="Times New Roman" w:hAnsi="Times New Roman" w:cs="Times New Roman"/>
                <w:sz w:val="24"/>
                <w:szCs w:val="24"/>
                <w:lang w:eastAsia="lv-LV"/>
              </w:rPr>
              <w:t>20 777</w:t>
            </w:r>
            <w:r w:rsidRPr="00210F34">
              <w:rPr>
                <w:rFonts w:ascii="Times New Roman" w:eastAsia="Times New Roman" w:hAnsi="Times New Roman" w:cs="Times New Roman"/>
                <w:sz w:val="24"/>
                <w:szCs w:val="24"/>
                <w:lang w:eastAsia="lv-LV"/>
              </w:rPr>
              <w:t>,</w:t>
            </w:r>
            <w:r w:rsidRPr="00210F34" w:rsidR="007C5B6B">
              <w:rPr>
                <w:rFonts w:ascii="Times New Roman" w:eastAsia="Times New Roman" w:hAnsi="Times New Roman" w:cs="Times New Roman"/>
                <w:sz w:val="24"/>
                <w:szCs w:val="24"/>
                <w:lang w:eastAsia="lv-LV"/>
              </w:rPr>
              <w:t>60</w:t>
            </w:r>
            <w:r w:rsidRPr="00210F34">
              <w:rPr>
                <w:rFonts w:ascii="Times New Roman" w:eastAsia="Times New Roman" w:hAnsi="Times New Roman" w:cs="Times New Roman"/>
                <w:sz w:val="24"/>
                <w:szCs w:val="24"/>
                <w:lang w:eastAsia="lv-LV"/>
              </w:rPr>
              <w:t xml:space="preserve"> EUR</w:t>
            </w:r>
          </w:p>
          <w:p w:rsidR="00172E2E" w:rsidRPr="00210F34" w:rsidP="00A36A1D" w14:paraId="7FEA0D11" w14:textId="78F18F59">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10.</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10.pielikums “Pārskats par neatliekamās medicīniskās palīdzības darbu” - 6,04 EUR  x </w:t>
            </w:r>
            <w:r w:rsidRPr="00210F34" w:rsidR="007C5B6B">
              <w:rPr>
                <w:rFonts w:ascii="Times New Roman" w:eastAsia="Times New Roman" w:hAnsi="Times New Roman" w:cs="Times New Roman"/>
                <w:sz w:val="24"/>
                <w:szCs w:val="24"/>
                <w:lang w:eastAsia="lv-LV"/>
              </w:rPr>
              <w:t>6</w:t>
            </w:r>
            <w:r w:rsidRPr="00210F34">
              <w:rPr>
                <w:rFonts w:ascii="Times New Roman" w:eastAsia="Times New Roman" w:hAnsi="Times New Roman" w:cs="Times New Roman"/>
                <w:sz w:val="24"/>
                <w:szCs w:val="24"/>
                <w:lang w:eastAsia="lv-LV"/>
              </w:rPr>
              <w:t xml:space="preserve"> (patērētais h skaits) x 1 (veidlapas iesniegšanas reižu skaits – 1x gadā) x 2 (respondentu skaits) = </w:t>
            </w:r>
            <w:r w:rsidRPr="00210F34" w:rsidR="007C5B6B">
              <w:rPr>
                <w:rFonts w:ascii="Times New Roman" w:eastAsia="Times New Roman" w:hAnsi="Times New Roman" w:cs="Times New Roman"/>
                <w:sz w:val="24"/>
                <w:szCs w:val="24"/>
                <w:lang w:eastAsia="lv-LV"/>
              </w:rPr>
              <w:t>72</w:t>
            </w:r>
            <w:r w:rsidRPr="00210F34">
              <w:rPr>
                <w:rFonts w:ascii="Times New Roman" w:eastAsia="Times New Roman" w:hAnsi="Times New Roman" w:cs="Times New Roman"/>
                <w:sz w:val="24"/>
                <w:szCs w:val="24"/>
                <w:lang w:eastAsia="lv-LV"/>
              </w:rPr>
              <w:t>,4</w:t>
            </w:r>
            <w:r w:rsidRPr="00210F34" w:rsidR="007C5B6B">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 xml:space="preserve"> EUR</w:t>
            </w:r>
          </w:p>
          <w:p w:rsidR="00172E2E" w:rsidRPr="00210F34" w:rsidP="00A36A1D" w14:paraId="5104502B" w14:textId="2E17CEAF">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11.</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11.pielikums “Pārskats par Valsts asinsdonoru centra un asins sagatavošanas nodaļu darbu” - 6,04 EUR  x </w:t>
            </w:r>
            <w:r w:rsidRPr="00210F34" w:rsidR="007C5B6B">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 xml:space="preserve"> (patērētais h skaits) x 1 (veidlapas iesniegšanas reižu skaits – 1x gadā) x 8 (respondentu skaits) = </w:t>
            </w:r>
            <w:r w:rsidRPr="00210F34" w:rsidR="007C5B6B">
              <w:rPr>
                <w:rFonts w:ascii="Times New Roman" w:eastAsia="Times New Roman" w:hAnsi="Times New Roman" w:cs="Times New Roman"/>
                <w:sz w:val="24"/>
                <w:szCs w:val="24"/>
                <w:lang w:eastAsia="lv-LV"/>
              </w:rPr>
              <w:t>386</w:t>
            </w:r>
            <w:r w:rsidRPr="00210F34">
              <w:rPr>
                <w:rFonts w:ascii="Times New Roman" w:eastAsia="Times New Roman" w:hAnsi="Times New Roman" w:cs="Times New Roman"/>
                <w:sz w:val="24"/>
                <w:szCs w:val="24"/>
                <w:lang w:eastAsia="lv-LV"/>
              </w:rPr>
              <w:t>,</w:t>
            </w:r>
            <w:r w:rsidRPr="00210F34" w:rsidR="007C5B6B">
              <w:rPr>
                <w:rFonts w:ascii="Times New Roman" w:eastAsia="Times New Roman" w:hAnsi="Times New Roman" w:cs="Times New Roman"/>
                <w:sz w:val="24"/>
                <w:szCs w:val="24"/>
                <w:lang w:eastAsia="lv-LV"/>
              </w:rPr>
              <w:t>56</w:t>
            </w:r>
            <w:r w:rsidRPr="00210F34">
              <w:rPr>
                <w:rFonts w:ascii="Times New Roman" w:eastAsia="Times New Roman" w:hAnsi="Times New Roman" w:cs="Times New Roman"/>
                <w:sz w:val="24"/>
                <w:szCs w:val="24"/>
                <w:lang w:eastAsia="lv-LV"/>
              </w:rPr>
              <w:t xml:space="preserve"> EUR</w:t>
            </w:r>
          </w:p>
          <w:p w:rsidR="00172E2E" w:rsidRPr="00210F34" w:rsidP="00A36A1D" w14:paraId="2D84595D" w14:textId="5BFD5CD2">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12.</w:t>
            </w:r>
            <w:r>
              <w:rPr>
                <w:rFonts w:ascii="Times New Roman" w:eastAsia="Times New Roman" w:hAnsi="Times New Roman" w:cs="Times New Roman"/>
                <w:sz w:val="24"/>
                <w:szCs w:val="24"/>
                <w:lang w:eastAsia="lv-LV"/>
              </w:rPr>
              <w:t> N</w:t>
            </w:r>
            <w:r w:rsidRPr="00210F34">
              <w:rPr>
                <w:rFonts w:ascii="Times New Roman" w:eastAsia="Times New Roman" w:hAnsi="Times New Roman" w:cs="Times New Roman"/>
                <w:sz w:val="24"/>
                <w:szCs w:val="24"/>
                <w:lang w:eastAsia="lv-LV"/>
              </w:rPr>
              <w:t xml:space="preserve">oteikumu projekta 12.pielikums “Pārskats par tiespsihiatriskās ekspertīzes veikšanu” - 6,04 EUR  x </w:t>
            </w:r>
            <w:r w:rsidRPr="00210F34" w:rsidR="007C5B6B">
              <w:rPr>
                <w:rFonts w:ascii="Times New Roman" w:eastAsia="Times New Roman" w:hAnsi="Times New Roman" w:cs="Times New Roman"/>
                <w:sz w:val="24"/>
                <w:szCs w:val="24"/>
                <w:lang w:eastAsia="lv-LV"/>
              </w:rPr>
              <w:t>4</w:t>
            </w:r>
            <w:r w:rsidRPr="00210F34">
              <w:rPr>
                <w:rFonts w:ascii="Times New Roman" w:eastAsia="Times New Roman" w:hAnsi="Times New Roman" w:cs="Times New Roman"/>
                <w:sz w:val="24"/>
                <w:szCs w:val="24"/>
                <w:lang w:eastAsia="lv-LV"/>
              </w:rPr>
              <w:t xml:space="preserve"> (patērētais h skaits) x 1 (veidlapas iesniegšanas reižu skaits – 1x gadā) x 5 (respondentu skaits) = </w:t>
            </w:r>
            <w:r w:rsidRPr="00210F34" w:rsidR="007C5B6B">
              <w:rPr>
                <w:rFonts w:ascii="Times New Roman" w:eastAsia="Times New Roman" w:hAnsi="Times New Roman" w:cs="Times New Roman"/>
                <w:sz w:val="24"/>
                <w:szCs w:val="24"/>
                <w:lang w:eastAsia="lv-LV"/>
              </w:rPr>
              <w:t>120</w:t>
            </w:r>
            <w:r w:rsidRPr="00210F34">
              <w:rPr>
                <w:rFonts w:ascii="Times New Roman" w:eastAsia="Times New Roman" w:hAnsi="Times New Roman" w:cs="Times New Roman"/>
                <w:sz w:val="24"/>
                <w:szCs w:val="24"/>
                <w:lang w:eastAsia="lv-LV"/>
              </w:rPr>
              <w:t>,</w:t>
            </w:r>
            <w:r w:rsidRPr="00210F34" w:rsidR="007C5B6B">
              <w:rPr>
                <w:rFonts w:ascii="Times New Roman" w:eastAsia="Times New Roman" w:hAnsi="Times New Roman" w:cs="Times New Roman"/>
                <w:sz w:val="24"/>
                <w:szCs w:val="24"/>
                <w:lang w:eastAsia="lv-LV"/>
              </w:rPr>
              <w:t>8</w:t>
            </w:r>
            <w:r w:rsidRPr="00210F34">
              <w:rPr>
                <w:rFonts w:ascii="Times New Roman" w:eastAsia="Times New Roman" w:hAnsi="Times New Roman" w:cs="Times New Roman"/>
                <w:sz w:val="24"/>
                <w:szCs w:val="24"/>
                <w:lang w:eastAsia="lv-LV"/>
              </w:rPr>
              <w:t>0 EUR</w:t>
            </w:r>
          </w:p>
          <w:p w:rsidR="009658AC" w:rsidRPr="00210F34" w:rsidP="00A36A1D" w14:paraId="49651329" w14:textId="08204D1B">
            <w:pPr>
              <w:spacing w:after="0" w:line="240" w:lineRule="auto"/>
              <w:jc w:val="both"/>
              <w:rPr>
                <w:rFonts w:ascii="Times New Roman" w:eastAsia="Times New Roman" w:hAnsi="Times New Roman" w:cs="Times New Roman"/>
                <w:sz w:val="24"/>
                <w:szCs w:val="24"/>
                <w:lang w:eastAsia="lv-LV"/>
              </w:rPr>
            </w:pPr>
            <w:r w:rsidRPr="0004137B">
              <w:rPr>
                <w:rFonts w:ascii="Times New Roman" w:eastAsia="Times New Roman" w:hAnsi="Times New Roman" w:cs="Times New Roman"/>
                <w:b/>
                <w:sz w:val="24"/>
                <w:szCs w:val="24"/>
                <w:lang w:eastAsia="lv-LV"/>
              </w:rPr>
              <w:t>13.</w:t>
            </w:r>
            <w:r>
              <w:rPr>
                <w:rFonts w:ascii="Times New Roman" w:eastAsia="Times New Roman" w:hAnsi="Times New Roman" w:cs="Times New Roman"/>
                <w:sz w:val="24"/>
                <w:szCs w:val="24"/>
                <w:lang w:eastAsia="lv-LV"/>
              </w:rPr>
              <w:t> N</w:t>
            </w:r>
            <w:r w:rsidRPr="00210F34" w:rsidR="00172E2E">
              <w:rPr>
                <w:rFonts w:ascii="Times New Roman" w:eastAsia="Times New Roman" w:hAnsi="Times New Roman" w:cs="Times New Roman"/>
                <w:sz w:val="24"/>
                <w:szCs w:val="24"/>
                <w:lang w:eastAsia="lv-LV"/>
              </w:rPr>
              <w:t xml:space="preserve">oteikumu projekta 13.pielikums “Pārskats par Černobiļas atomelektrostacijas avārijā cietušo medicīnisko aprūpi”; 1 respondents, Paula Stradiņa klīniskā universitātes slimnīca. 6,04 EUR  x </w:t>
            </w:r>
            <w:r w:rsidRPr="00210F34" w:rsidR="007C5B6B">
              <w:rPr>
                <w:rFonts w:ascii="Times New Roman" w:eastAsia="Times New Roman" w:hAnsi="Times New Roman" w:cs="Times New Roman"/>
                <w:sz w:val="24"/>
                <w:szCs w:val="24"/>
                <w:lang w:eastAsia="lv-LV"/>
              </w:rPr>
              <w:t>8</w:t>
            </w:r>
            <w:r w:rsidRPr="00210F34" w:rsidR="00172E2E">
              <w:rPr>
                <w:rFonts w:ascii="Times New Roman" w:eastAsia="Times New Roman" w:hAnsi="Times New Roman" w:cs="Times New Roman"/>
                <w:sz w:val="24"/>
                <w:szCs w:val="24"/>
                <w:lang w:eastAsia="lv-LV"/>
              </w:rPr>
              <w:t xml:space="preserve"> (patērētais h skaits) x 1 (veidlapas iesniegšanas reižu skaits – 1x gadā) x 1 (respondentu skaits) = </w:t>
            </w:r>
            <w:r w:rsidRPr="00210F34" w:rsidR="007C5B6B">
              <w:rPr>
                <w:rFonts w:ascii="Times New Roman" w:eastAsia="Times New Roman" w:hAnsi="Times New Roman" w:cs="Times New Roman"/>
                <w:sz w:val="24"/>
                <w:szCs w:val="24"/>
                <w:lang w:eastAsia="lv-LV"/>
              </w:rPr>
              <w:t>48</w:t>
            </w:r>
            <w:r w:rsidRPr="00210F34" w:rsidR="00172E2E">
              <w:rPr>
                <w:rFonts w:ascii="Times New Roman" w:eastAsia="Times New Roman" w:hAnsi="Times New Roman" w:cs="Times New Roman"/>
                <w:sz w:val="24"/>
                <w:szCs w:val="24"/>
                <w:lang w:eastAsia="lv-LV"/>
              </w:rPr>
              <w:t>,</w:t>
            </w:r>
            <w:r w:rsidRPr="00210F34" w:rsidR="007C5B6B">
              <w:rPr>
                <w:rFonts w:ascii="Times New Roman" w:eastAsia="Times New Roman" w:hAnsi="Times New Roman" w:cs="Times New Roman"/>
                <w:sz w:val="24"/>
                <w:szCs w:val="24"/>
                <w:lang w:eastAsia="lv-LV"/>
              </w:rPr>
              <w:t>3</w:t>
            </w:r>
            <w:r w:rsidRPr="00210F34" w:rsidR="00172E2E">
              <w:rPr>
                <w:rFonts w:ascii="Times New Roman" w:eastAsia="Times New Roman" w:hAnsi="Times New Roman" w:cs="Times New Roman"/>
                <w:sz w:val="24"/>
                <w:szCs w:val="24"/>
                <w:lang w:eastAsia="lv-LV"/>
              </w:rPr>
              <w:t>2 EUR</w:t>
            </w:r>
          </w:p>
          <w:p w:rsidR="00F64EDB" w:rsidRPr="00210F34" w:rsidP="00172E2E" w14:paraId="459CE595" w14:textId="77777777">
            <w:pPr>
              <w:spacing w:after="0" w:line="240" w:lineRule="auto"/>
              <w:rPr>
                <w:rFonts w:ascii="Times New Roman" w:eastAsia="Times New Roman" w:hAnsi="Times New Roman" w:cs="Times New Roman"/>
                <w:sz w:val="24"/>
                <w:szCs w:val="24"/>
                <w:highlight w:val="lightGray"/>
                <w:lang w:eastAsia="lv-LV"/>
              </w:rPr>
            </w:pPr>
          </w:p>
          <w:p w:rsidR="00F64EDB" w:rsidRPr="00210F34" w:rsidP="00A36A1D" w14:paraId="1D406F82" w14:textId="5C81EE6A">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Tā kā būtiski ir izmainīts veidlapu saturs, lai nodrošinātu informācijas apkopošanu un analīzi, SPKC būs nepieciešams izveidot jaunu informācijas sistēmu</w:t>
            </w:r>
            <w:r w:rsidRPr="00210F34" w:rsidR="000B4B96">
              <w:rPr>
                <w:rFonts w:ascii="Times New Roman" w:eastAsia="Times New Roman" w:hAnsi="Times New Roman" w:cs="Times New Roman"/>
                <w:sz w:val="24"/>
                <w:szCs w:val="24"/>
                <w:lang w:eastAsia="lv-LV"/>
              </w:rPr>
              <w:t>. Informācijas sistēmas izveidošanai</w:t>
            </w:r>
            <w:r w:rsidRPr="00210F34" w:rsidR="003E4675">
              <w:rPr>
                <w:rFonts w:ascii="Times New Roman" w:eastAsia="Times New Roman" w:hAnsi="Times New Roman" w:cs="Times New Roman"/>
                <w:sz w:val="24"/>
                <w:szCs w:val="24"/>
                <w:lang w:eastAsia="lv-LV"/>
              </w:rPr>
              <w:t xml:space="preserve"> </w:t>
            </w:r>
            <w:r w:rsidRPr="00210F34" w:rsidR="00EF28E6">
              <w:rPr>
                <w:rFonts w:ascii="Times New Roman" w:eastAsia="Times New Roman" w:hAnsi="Times New Roman" w:cs="Times New Roman"/>
                <w:sz w:val="24"/>
                <w:szCs w:val="24"/>
                <w:lang w:eastAsia="lv-LV"/>
              </w:rPr>
              <w:t>nepieciešams 50 000 – 60 000 Eur</w:t>
            </w:r>
            <w:r w:rsidRPr="00210F34" w:rsidR="00AF2E3A">
              <w:rPr>
                <w:rFonts w:ascii="Times New Roman" w:eastAsia="Times New Roman" w:hAnsi="Times New Roman" w:cs="Times New Roman"/>
                <w:sz w:val="24"/>
                <w:szCs w:val="24"/>
                <w:lang w:eastAsia="lv-LV"/>
              </w:rPr>
              <w:t>, kas tiks nodrošināta no SPKC budžeta līdzekļiem.</w:t>
            </w:r>
          </w:p>
          <w:p w:rsidR="00A36A1D" w:rsidP="00A36A1D" w14:paraId="4CA0CA57" w14:textId="484F039E">
            <w:pPr>
              <w:spacing w:after="0" w:line="240" w:lineRule="auto"/>
              <w:jc w:val="both"/>
              <w:rPr>
                <w:rFonts w:ascii="Times New Roman" w:eastAsia="Times New Roman" w:hAnsi="Times New Roman" w:cs="Times New Roman"/>
                <w:sz w:val="24"/>
                <w:szCs w:val="24"/>
                <w:lang w:eastAsia="lv-LV"/>
              </w:rPr>
            </w:pPr>
          </w:p>
          <w:p w:rsidR="00F22395" w:rsidRPr="00210F34" w:rsidP="00F22395" w14:paraId="489DF8E5" w14:textId="1935DA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Attiecībā uz N</w:t>
            </w:r>
            <w:r>
              <w:rPr>
                <w:rFonts w:ascii="Times New Roman" w:eastAsia="Times New Roman" w:hAnsi="Times New Roman" w:cs="Times New Roman"/>
                <w:color w:val="000000" w:themeColor="text1"/>
                <w:sz w:val="24"/>
                <w:szCs w:val="24"/>
                <w:lang w:eastAsia="lv-LV"/>
              </w:rPr>
              <w:t>oteikumu projekta 14., 15.</w:t>
            </w:r>
            <w:r w:rsidRPr="009A69DC">
              <w:rPr>
                <w:rFonts w:ascii="Times New Roman" w:eastAsia="Times New Roman" w:hAnsi="Times New Roman" w:cs="Times New Roman"/>
                <w:color w:val="000000" w:themeColor="text1"/>
                <w:sz w:val="24"/>
                <w:szCs w:val="24"/>
                <w:lang w:eastAsia="lv-LV"/>
              </w:rPr>
              <w:t xml:space="preserve">, 16. pielikumu </w:t>
            </w:r>
            <w:r>
              <w:rPr>
                <w:rFonts w:ascii="Times New Roman" w:eastAsia="Times New Roman" w:hAnsi="Times New Roman" w:cs="Times New Roman"/>
                <w:sz w:val="24"/>
                <w:szCs w:val="24"/>
                <w:lang w:eastAsia="lv-LV"/>
              </w:rPr>
              <w:t>a</w:t>
            </w:r>
            <w:r w:rsidRPr="00210F34">
              <w:rPr>
                <w:rFonts w:ascii="Times New Roman" w:eastAsia="Times New Roman" w:hAnsi="Times New Roman" w:cs="Times New Roman"/>
                <w:sz w:val="24"/>
                <w:szCs w:val="24"/>
                <w:lang w:eastAsia="lv-LV"/>
              </w:rPr>
              <w:t xml:space="preserve">dministratīvo izmaksu monetārs novērtējums tiek veikts, ņemot vērā </w:t>
            </w:r>
            <w:r w:rsidR="003A6BCE">
              <w:rPr>
                <w:rFonts w:ascii="Times New Roman" w:eastAsia="Times New Roman" w:hAnsi="Times New Roman" w:cs="Times New Roman"/>
                <w:sz w:val="24"/>
                <w:szCs w:val="24"/>
                <w:lang w:eastAsia="lv-LV"/>
              </w:rPr>
              <w:t>reģistrēto uzņēmumu skaitu uz 2017. gada 1. janvāri: 808 aptiekas (vispārējā tipa aptiekas un slēgta tipa aptiekas kopā), 86 lieltirgotavas, 29 zāļu ražotāji.</w:t>
            </w:r>
          </w:p>
          <w:p w:rsidR="00F22395" w:rsidP="00F22395" w14:paraId="4F1A9DDF" w14:textId="77777777">
            <w:pPr>
              <w:spacing w:after="0" w:line="240" w:lineRule="auto"/>
              <w:jc w:val="both"/>
              <w:rPr>
                <w:rFonts w:ascii="Times New Roman" w:eastAsia="Times New Roman" w:hAnsi="Times New Roman" w:cs="Times New Roman"/>
                <w:sz w:val="24"/>
                <w:szCs w:val="24"/>
                <w:lang w:eastAsia="lv-LV"/>
              </w:rPr>
            </w:pPr>
            <w:r w:rsidRPr="006B7568">
              <w:rPr>
                <w:rFonts w:ascii="Times New Roman" w:eastAsia="Times New Roman" w:hAnsi="Times New Roman" w:cs="Times New Roman"/>
                <w:sz w:val="24"/>
                <w:szCs w:val="24"/>
                <w:lang w:eastAsia="lv-LV"/>
              </w:rPr>
              <w:t>Tiek pieņemts, ka informācijas sniegšanas pienākumu izpildi īsteno div</w:t>
            </w:r>
            <w:r>
              <w:rPr>
                <w:rFonts w:ascii="Times New Roman" w:eastAsia="Times New Roman" w:hAnsi="Times New Roman" w:cs="Times New Roman"/>
                <w:sz w:val="24"/>
                <w:szCs w:val="24"/>
                <w:lang w:eastAsia="lv-LV"/>
              </w:rPr>
              <w:t>as</w:t>
            </w:r>
            <w:r w:rsidRPr="006B756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amatpersonas</w:t>
            </w:r>
            <w:r w:rsidRPr="006B7568">
              <w:rPr>
                <w:rFonts w:ascii="Times New Roman" w:eastAsia="Times New Roman" w:hAnsi="Times New Roman" w:cs="Times New Roman"/>
                <w:sz w:val="24"/>
                <w:szCs w:val="24"/>
                <w:lang w:eastAsia="lv-LV"/>
              </w:rPr>
              <w:t>: eksperts</w:t>
            </w:r>
            <w:r>
              <w:rPr>
                <w:rFonts w:ascii="Times New Roman" w:eastAsia="Times New Roman" w:hAnsi="Times New Roman" w:cs="Times New Roman"/>
                <w:sz w:val="24"/>
                <w:szCs w:val="24"/>
                <w:lang w:eastAsia="lv-LV"/>
              </w:rPr>
              <w:t xml:space="preserve"> un  pārvaldes speciā</w:t>
            </w:r>
            <w:r w:rsidRPr="006B7568">
              <w:rPr>
                <w:rFonts w:ascii="Times New Roman" w:eastAsia="Times New Roman" w:hAnsi="Times New Roman" w:cs="Times New Roman"/>
                <w:sz w:val="24"/>
                <w:szCs w:val="24"/>
                <w:lang w:eastAsia="lv-LV"/>
              </w:rPr>
              <w:t>lists</w:t>
            </w:r>
            <w:r>
              <w:rPr>
                <w:rFonts w:ascii="Times New Roman" w:eastAsia="Times New Roman" w:hAnsi="Times New Roman" w:cs="Times New Roman"/>
                <w:sz w:val="24"/>
                <w:szCs w:val="24"/>
                <w:lang w:eastAsia="lv-LV"/>
              </w:rPr>
              <w:t>. Eksperta</w:t>
            </w:r>
            <w:r w:rsidRPr="006B7568">
              <w:rPr>
                <w:rFonts w:ascii="Times New Roman" w:eastAsia="Times New Roman" w:hAnsi="Times New Roman" w:cs="Times New Roman"/>
                <w:sz w:val="24"/>
                <w:szCs w:val="24"/>
                <w:lang w:eastAsia="lv-LV"/>
              </w:rPr>
              <w:t xml:space="preserve"> atalgojums atbilst 9.mēnešalgu grupas 3.kategorijas darba samaksas 1190,00 euro</w:t>
            </w:r>
            <w:r>
              <w:rPr>
                <w:rFonts w:ascii="Times New Roman" w:eastAsia="Times New Roman" w:hAnsi="Times New Roman" w:cs="Times New Roman"/>
                <w:sz w:val="24"/>
                <w:szCs w:val="24"/>
                <w:lang w:eastAsia="lv-LV"/>
              </w:rPr>
              <w:t>; pārvaldes speciālista</w:t>
            </w:r>
            <w:r w:rsidRPr="006B7568">
              <w:rPr>
                <w:rFonts w:ascii="Times New Roman" w:eastAsia="Times New Roman" w:hAnsi="Times New Roman" w:cs="Times New Roman"/>
                <w:sz w:val="24"/>
                <w:szCs w:val="24"/>
                <w:lang w:eastAsia="lv-LV"/>
              </w:rPr>
              <w:t xml:space="preserve"> atalgojums atbilst 7.mēnešalgu grupas 3.kategorijas darba samaksas apmēram 996.00 euro. </w:t>
            </w:r>
          </w:p>
          <w:p w:rsidR="00F22395" w:rsidP="00F22395" w14:paraId="6F6243DA" w14:textId="515F4659">
            <w:pPr>
              <w:spacing w:after="0" w:line="240" w:lineRule="auto"/>
              <w:jc w:val="both"/>
              <w:rPr>
                <w:rFonts w:ascii="Times New Roman" w:eastAsia="Times New Roman" w:hAnsi="Times New Roman" w:cs="Times New Roman"/>
                <w:sz w:val="24"/>
                <w:szCs w:val="24"/>
                <w:lang w:eastAsia="lv-LV"/>
              </w:rPr>
            </w:pPr>
            <w:r w:rsidRPr="006B7568">
              <w:rPr>
                <w:rFonts w:ascii="Times New Roman" w:eastAsia="Times New Roman" w:hAnsi="Times New Roman" w:cs="Times New Roman"/>
                <w:sz w:val="24"/>
                <w:szCs w:val="24"/>
                <w:lang w:eastAsia="lv-LV"/>
              </w:rPr>
              <w:t>Finanšu līdzekļu apjoms, kas atbilst vienas stundas likmei tiek noteikts, dalot dotās amatpersonu grupas mēnešalgas apmēru ar 168 darba stundām (1190,00/168=7.08 euro/h) un (996,00/168=5.9</w:t>
            </w:r>
            <w:r>
              <w:rPr>
                <w:rFonts w:ascii="Times New Roman" w:eastAsia="Times New Roman" w:hAnsi="Times New Roman" w:cs="Times New Roman"/>
                <w:sz w:val="24"/>
                <w:szCs w:val="24"/>
                <w:lang w:eastAsia="lv-LV"/>
              </w:rPr>
              <w:t>3</w:t>
            </w:r>
            <w:r w:rsidRPr="006B7568">
              <w:rPr>
                <w:rFonts w:ascii="Times New Roman" w:eastAsia="Times New Roman" w:hAnsi="Times New Roman" w:cs="Times New Roman"/>
                <w:sz w:val="24"/>
                <w:szCs w:val="24"/>
                <w:lang w:eastAsia="lv-LV"/>
              </w:rPr>
              <w:t xml:space="preserve"> euro/h).</w:t>
            </w:r>
          </w:p>
          <w:p w:rsidR="00F22395" w:rsidP="00F22395" w14:paraId="27D1FA28" w14:textId="77777777">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14.</w:t>
            </w:r>
            <w:r w:rsidRPr="006B7568">
              <w:rPr>
                <w:rFonts w:ascii="Times New Roman" w:eastAsia="Times New Roman" w:hAnsi="Times New Roman" w:cs="Times New Roman"/>
                <w:sz w:val="24"/>
                <w:szCs w:val="24"/>
                <w:lang w:eastAsia="lv-LV"/>
              </w:rPr>
              <w:t xml:space="preserve"> Noteikumu projekta 14. pielikums “Pārskats par zāļu ražotāju darbību” – (7.08 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 + 5.9</w:t>
            </w:r>
            <w:r>
              <w:rPr>
                <w:rFonts w:ascii="Times New Roman" w:eastAsia="Times New Roman" w:hAnsi="Times New Roman" w:cs="Times New Roman"/>
                <w:sz w:val="24"/>
                <w:szCs w:val="24"/>
                <w:lang w:eastAsia="lv-LV"/>
              </w:rPr>
              <w:t>3</w:t>
            </w:r>
            <w:r w:rsidRPr="006B7568">
              <w:rPr>
                <w:rFonts w:ascii="Times New Roman" w:eastAsia="Times New Roman" w:hAnsi="Times New Roman" w:cs="Times New Roman"/>
                <w:sz w:val="24"/>
                <w:szCs w:val="24"/>
                <w:lang w:eastAsia="lv-LV"/>
              </w:rPr>
              <w:t xml:space="preserve">/60 x 10 (patērētais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 1(veidlapas iesniegšanas reižu skaits – 1x gadā) x 29 (respondentu skaits) = 233.9</w:t>
            </w:r>
            <w:r>
              <w:rPr>
                <w:rFonts w:ascii="Times New Roman" w:eastAsia="Times New Roman" w:hAnsi="Times New Roman" w:cs="Times New Roman"/>
                <w:sz w:val="24"/>
                <w:szCs w:val="24"/>
                <w:lang w:eastAsia="lv-LV"/>
              </w:rPr>
              <w:t>8</w:t>
            </w:r>
            <w:r w:rsidRPr="006B7568">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w:t>
            </w:r>
          </w:p>
          <w:p w:rsidR="00F22395" w:rsidP="00F22395" w14:paraId="3D76A307" w14:textId="77777777">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15.</w:t>
            </w:r>
            <w:r w:rsidRPr="006B7568">
              <w:rPr>
                <w:rFonts w:ascii="Times New Roman" w:eastAsia="Times New Roman" w:hAnsi="Times New Roman" w:cs="Times New Roman"/>
                <w:sz w:val="24"/>
                <w:szCs w:val="24"/>
                <w:lang w:eastAsia="lv-LV"/>
              </w:rPr>
              <w:t xml:space="preserve"> Noteikumu projekta 15. pielikums “Pārskats par zāļu lieltirgotavas darbību” – (7.08 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+ 5.93</w:t>
            </w:r>
            <w:r w:rsidRPr="006B7568">
              <w:rPr>
                <w:rFonts w:ascii="Times New Roman" w:eastAsia="Times New Roman" w:hAnsi="Times New Roman" w:cs="Times New Roman"/>
                <w:sz w:val="24"/>
                <w:szCs w:val="24"/>
                <w:lang w:eastAsia="lv-LV"/>
              </w:rPr>
              <w:t xml:space="preserve">/60 x 10 (patērētais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ml:space="preserve">)) x 1(veidlapas iesniegšanas reižu skaits – 1x gadā) x 86 (respondentu skaits) = </w:t>
            </w:r>
            <w:r>
              <w:rPr>
                <w:rFonts w:ascii="Times New Roman" w:eastAsia="Times New Roman" w:hAnsi="Times New Roman" w:cs="Times New Roman"/>
                <w:sz w:val="24"/>
                <w:szCs w:val="24"/>
                <w:lang w:eastAsia="lv-LV"/>
              </w:rPr>
              <w:t>693.88</w:t>
            </w:r>
            <w:r w:rsidRPr="006B7568">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w:t>
            </w:r>
          </w:p>
          <w:p w:rsidR="00A36A1D" w:rsidRPr="00210F34" w:rsidP="00A36A1D" w14:paraId="2F206F3B" w14:textId="74034592">
            <w:pPr>
              <w:spacing w:after="0" w:line="240" w:lineRule="auto"/>
              <w:jc w:val="both"/>
              <w:rPr>
                <w:rFonts w:ascii="Times New Roman" w:eastAsia="Times New Roman" w:hAnsi="Times New Roman" w:cs="Times New Roman"/>
                <w:sz w:val="24"/>
                <w:szCs w:val="24"/>
                <w:lang w:eastAsia="lv-LV"/>
              </w:rPr>
            </w:pPr>
            <w:r w:rsidRPr="003F1114">
              <w:rPr>
                <w:rFonts w:ascii="Times New Roman" w:eastAsia="Times New Roman" w:hAnsi="Times New Roman" w:cs="Times New Roman"/>
                <w:b/>
                <w:sz w:val="24"/>
                <w:szCs w:val="24"/>
                <w:lang w:eastAsia="lv-LV"/>
              </w:rPr>
              <w:t>16.</w:t>
            </w:r>
            <w:r w:rsidRPr="006B7568">
              <w:rPr>
                <w:rFonts w:ascii="Times New Roman" w:eastAsia="Times New Roman" w:hAnsi="Times New Roman" w:cs="Times New Roman"/>
                <w:sz w:val="24"/>
                <w:szCs w:val="24"/>
                <w:lang w:eastAsia="lv-LV"/>
              </w:rPr>
              <w:t xml:space="preserve"> Noteikumu projekta 16.pielikums “Pārskats par aptiekas darbību” (7.08 EUR  x 1 (patērētais </w:t>
            </w:r>
            <w:r>
              <w:rPr>
                <w:rFonts w:ascii="Times New Roman" w:eastAsia="Times New Roman" w:hAnsi="Times New Roman" w:cs="Times New Roman"/>
                <w:sz w:val="24"/>
                <w:szCs w:val="24"/>
                <w:lang w:eastAsia="lv-LV"/>
              </w:rPr>
              <w:t>laiks - 1 stunda</w:t>
            </w:r>
            <w:r w:rsidRPr="006B75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+ 5.93</w:t>
            </w:r>
            <w:r w:rsidRPr="006B7568">
              <w:rPr>
                <w:rFonts w:ascii="Times New Roman" w:eastAsia="Times New Roman" w:hAnsi="Times New Roman" w:cs="Times New Roman"/>
                <w:sz w:val="24"/>
                <w:szCs w:val="24"/>
                <w:lang w:eastAsia="lv-LV"/>
              </w:rPr>
              <w:t xml:space="preserve">/60 x 10 (patērētais </w:t>
            </w:r>
            <w:r>
              <w:rPr>
                <w:rFonts w:ascii="Times New Roman" w:eastAsia="Times New Roman" w:hAnsi="Times New Roman" w:cs="Times New Roman"/>
                <w:sz w:val="24"/>
                <w:szCs w:val="24"/>
                <w:lang w:eastAsia="lv-LV"/>
              </w:rPr>
              <w:t>laiks – 10 minūtes</w:t>
            </w:r>
            <w:r w:rsidRPr="006B7568">
              <w:rPr>
                <w:rFonts w:ascii="Times New Roman" w:eastAsia="Times New Roman" w:hAnsi="Times New Roman" w:cs="Times New Roman"/>
                <w:sz w:val="24"/>
                <w:szCs w:val="24"/>
                <w:lang w:eastAsia="lv-LV"/>
              </w:rPr>
              <w:t>)) x 1(veidlapas iesniegšanas reižu skaits – 1x gadā) x 808 (respondentu skaits) = 651</w:t>
            </w:r>
            <w:r>
              <w:rPr>
                <w:rFonts w:ascii="Times New Roman" w:eastAsia="Times New Roman" w:hAnsi="Times New Roman" w:cs="Times New Roman"/>
                <w:sz w:val="24"/>
                <w:szCs w:val="24"/>
                <w:lang w:eastAsia="lv-LV"/>
              </w:rPr>
              <w:t>9</w:t>
            </w:r>
            <w:r w:rsidRPr="006B75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21</w:t>
            </w:r>
            <w:r w:rsidRPr="006B7568">
              <w:rPr>
                <w:rFonts w:ascii="Times New Roman" w:eastAsia="Times New Roman" w:hAnsi="Times New Roman" w:cs="Times New Roman"/>
                <w:sz w:val="24"/>
                <w:szCs w:val="24"/>
                <w:lang w:eastAsia="lv-LV"/>
              </w:rPr>
              <w:t xml:space="preserve"> EUR</w:t>
            </w:r>
            <w:r>
              <w:rPr>
                <w:rFonts w:ascii="Times New Roman" w:eastAsia="Times New Roman" w:hAnsi="Times New Roman" w:cs="Times New Roman"/>
                <w:sz w:val="24"/>
                <w:szCs w:val="24"/>
                <w:lang w:eastAsia="lv-LV"/>
              </w:rPr>
              <w:t>.</w:t>
            </w:r>
          </w:p>
        </w:tc>
      </w:tr>
      <w:tr w14:paraId="2750B74C" w14:textId="77777777" w:rsidTr="00995F6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6913F7DD"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4.</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3E18D272"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B8580A" w14:paraId="594E2E3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rsidR="00894C55" w:rsidP="00894C55" w14:paraId="5E94AFFB" w14:textId="00A81B0A">
      <w:pPr>
        <w:shd w:val="clear" w:color="auto" w:fill="FFFFFF"/>
        <w:spacing w:after="0" w:line="240" w:lineRule="auto"/>
        <w:ind w:firstLine="301"/>
        <w:rPr>
          <w:rFonts w:ascii="Times New Roman" w:eastAsia="Times New Roman" w:hAnsi="Times New Roman" w:cs="Times New Roman"/>
          <w:sz w:val="24"/>
          <w:szCs w:val="24"/>
          <w:lang w:eastAsia="lv-LV"/>
        </w:rPr>
      </w:pPr>
    </w:p>
    <w:p w:rsidR="00F2502C" w:rsidP="00894C55" w14:paraId="4C21F046"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4C26630E" w14:textId="77777777" w:rsidTr="009F6BA1">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2502C" w:rsidRPr="00210F34" w:rsidP="009F6BA1" w14:paraId="22E5276E" w14:textId="170D0A5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502C">
              <w:rPr>
                <w:rFonts w:ascii="Times New Roman" w:eastAsia="Times New Roman" w:hAnsi="Times New Roman" w:cs="Times New Roman"/>
                <w:b/>
                <w:bCs/>
                <w:sz w:val="24"/>
                <w:szCs w:val="24"/>
                <w:lang w:eastAsia="lv-LV"/>
              </w:rPr>
              <w:t>III. Tiesību akta projekta ietekme uz valsts budžetu un pašvaldību budžetiem</w:t>
            </w:r>
          </w:p>
        </w:tc>
      </w:tr>
      <w:tr w14:paraId="0989990C" w14:textId="77777777" w:rsidTr="009F6BA1">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2502C" w:rsidRPr="00F2502C" w:rsidP="009F6BA1" w14:paraId="7FA57515" w14:textId="30802686">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502C">
              <w:rPr>
                <w:rFonts w:ascii="Times New Roman" w:eastAsia="Times New Roman" w:hAnsi="Times New Roman" w:cs="Times New Roman"/>
                <w:bCs/>
                <w:sz w:val="24"/>
                <w:szCs w:val="24"/>
                <w:lang w:eastAsia="lv-LV"/>
              </w:rPr>
              <w:t>Projekts šo jomu neskar</w:t>
            </w:r>
          </w:p>
        </w:tc>
      </w:tr>
    </w:tbl>
    <w:p w:rsidR="00F2502C" w:rsidP="00894C55" w14:paraId="08744F94" w14:textId="427597A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1BE6AEA1" w14:textId="77777777" w:rsidTr="00084A64">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hideMark/>
          </w:tcPr>
          <w:p w:rsidR="00F2502C" w:rsidRPr="00F2502C" w:rsidP="00F2502C" w14:paraId="63DFCDCA" w14:textId="21AC6312">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F2502C">
              <w:rPr>
                <w:rFonts w:ascii="Times New Roman" w:eastAsia="Times New Roman" w:hAnsi="Times New Roman" w:cs="Times New Roman"/>
                <w:b/>
                <w:bCs/>
                <w:sz w:val="24"/>
                <w:szCs w:val="24"/>
                <w:lang w:eastAsia="lv-LV"/>
              </w:rPr>
              <w:t>IV. Tiesību akta projekta ietekme uz spēkā esošo tiesību normu sistēmu</w:t>
            </w:r>
          </w:p>
        </w:tc>
      </w:tr>
      <w:tr w14:paraId="7808D3EF" w14:textId="77777777" w:rsidTr="009F6BA1">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2502C" w:rsidRPr="00F2502C" w:rsidP="00F2502C" w14:paraId="7BC60DB5"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502C">
              <w:rPr>
                <w:rFonts w:ascii="Times New Roman" w:eastAsia="Times New Roman" w:hAnsi="Times New Roman" w:cs="Times New Roman"/>
                <w:bCs/>
                <w:sz w:val="24"/>
                <w:szCs w:val="24"/>
                <w:lang w:eastAsia="lv-LV"/>
              </w:rPr>
              <w:t>Projekts šo jomu neskar</w:t>
            </w:r>
          </w:p>
        </w:tc>
      </w:tr>
    </w:tbl>
    <w:p w:rsidR="00F2502C" w:rsidP="00894C55" w14:paraId="3447906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3139EF0B" w14:textId="77777777" w:rsidTr="009F6BA1">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2502C" w:rsidRPr="00F2502C" w:rsidP="009F6BA1" w14:paraId="329C4CC5" w14:textId="77777777">
            <w:pPr>
              <w:shd w:val="clear" w:color="auto" w:fill="FFFFFF"/>
              <w:spacing w:after="0" w:line="240" w:lineRule="auto"/>
              <w:ind w:firstLine="301"/>
              <w:rPr>
                <w:rFonts w:ascii="Times New Roman" w:eastAsia="Times New Roman" w:hAnsi="Times New Roman" w:cs="Times New Roman"/>
                <w:sz w:val="24"/>
                <w:szCs w:val="24"/>
                <w:lang w:eastAsia="lv-LV"/>
              </w:rPr>
            </w:pPr>
            <w:r w:rsidRPr="00F2502C">
              <w:rPr>
                <w:rFonts w:ascii="Times New Roman" w:eastAsia="Times New Roman" w:hAnsi="Times New Roman" w:cs="Times New Roman"/>
                <w:b/>
                <w:bCs/>
                <w:sz w:val="24"/>
                <w:szCs w:val="24"/>
                <w:lang w:eastAsia="lv-LV"/>
              </w:rPr>
              <w:t>V. Tiesību akta projekta atbilstība Latvijas Republikas starptautiskajām saistībām</w:t>
            </w:r>
          </w:p>
        </w:tc>
      </w:tr>
      <w:tr w14:paraId="522C7992" w14:textId="77777777" w:rsidTr="009F6BA1">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2502C" w:rsidRPr="00F2502C" w:rsidP="009F6BA1" w14:paraId="16944BCB"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502C">
              <w:rPr>
                <w:rFonts w:ascii="Times New Roman" w:eastAsia="Times New Roman" w:hAnsi="Times New Roman" w:cs="Times New Roman"/>
                <w:bCs/>
                <w:sz w:val="24"/>
                <w:szCs w:val="24"/>
                <w:lang w:eastAsia="lv-LV"/>
              </w:rPr>
              <w:t>Projekts šo jomu neskar</w:t>
            </w:r>
          </w:p>
        </w:tc>
      </w:tr>
    </w:tbl>
    <w:p w:rsidR="00F2502C" w:rsidRPr="00210F34" w:rsidP="00F2502C" w14:paraId="33AF2583" w14:textId="5055149D">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104"/>
        <w:gridCol w:w="6498"/>
      </w:tblGrid>
      <w:tr w14:paraId="147E8886"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10F34" w:rsidP="00816C11" w14:paraId="09301411" w14:textId="72EF4E2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VI</w:t>
            </w:r>
            <w:r w:rsidRPr="00210F34">
              <w:rPr>
                <w:rFonts w:ascii="Times New Roman" w:eastAsia="Times New Roman" w:hAnsi="Times New Roman" w:cs="Times New Roman"/>
                <w:b/>
                <w:bCs/>
                <w:sz w:val="24"/>
                <w:szCs w:val="24"/>
                <w:lang w:eastAsia="lv-LV"/>
              </w:rPr>
              <w:t>.</w:t>
            </w:r>
            <w:r w:rsidRPr="00210F34" w:rsidR="00816C11">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Sabiedrības līdzdalība un komunikācijas aktivitātes</w:t>
            </w:r>
          </w:p>
        </w:tc>
      </w:tr>
      <w:tr w14:paraId="61CCAA05" w14:textId="77777777" w:rsidTr="003F1114">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554846EF"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50D618E3"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Plānotās sabiedrības līdzdalības un komunikācijas aktivitātes saistībā ar projektu</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A36A1D" w14:paraId="4085A30B" w14:textId="565DE014">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Noteikumu projekta izstrādes procesā notika sadarbība un konsultācijas par veselības statistikas datu aktualizāciju, </w:t>
            </w:r>
            <w:r w:rsidRPr="00210F34" w:rsidR="005F66AF">
              <w:rPr>
                <w:rFonts w:ascii="Times New Roman" w:eastAsia="Times New Roman" w:hAnsi="Times New Roman" w:cs="Times New Roman"/>
                <w:sz w:val="24"/>
                <w:szCs w:val="24"/>
                <w:lang w:eastAsia="lv-LV"/>
              </w:rPr>
              <w:t>to apjomu un</w:t>
            </w:r>
            <w:r w:rsidRPr="00210F34">
              <w:rPr>
                <w:rFonts w:ascii="Times New Roman" w:eastAsia="Times New Roman" w:hAnsi="Times New Roman" w:cs="Times New Roman"/>
                <w:sz w:val="24"/>
                <w:szCs w:val="24"/>
                <w:lang w:eastAsia="lv-LV"/>
              </w:rPr>
              <w:t xml:space="preserve"> nepieciešamību ar datu sniedzējiem (ārstniecības iestādēm)</w:t>
            </w:r>
            <w:r w:rsidRPr="00210F34" w:rsidR="005F66AF">
              <w:rPr>
                <w:rFonts w:ascii="Times New Roman" w:eastAsia="Times New Roman" w:hAnsi="Times New Roman" w:cs="Times New Roman"/>
                <w:sz w:val="24"/>
                <w:szCs w:val="24"/>
                <w:lang w:eastAsia="lv-LV"/>
              </w:rPr>
              <w:t xml:space="preserve"> un nozaru profesionālajām asociācijām</w:t>
            </w:r>
            <w:r w:rsidRPr="00210F34">
              <w:rPr>
                <w:rFonts w:ascii="Times New Roman" w:eastAsia="Times New Roman" w:hAnsi="Times New Roman" w:cs="Times New Roman"/>
                <w:sz w:val="24"/>
                <w:szCs w:val="24"/>
                <w:lang w:eastAsia="lv-LV"/>
              </w:rPr>
              <w:t>.</w:t>
            </w:r>
            <w:r w:rsidRPr="00210F34" w:rsidR="005F66AF">
              <w:rPr>
                <w:rFonts w:ascii="Times New Roman" w:eastAsia="Times New Roman" w:hAnsi="Times New Roman" w:cs="Times New Roman"/>
                <w:sz w:val="24"/>
                <w:szCs w:val="24"/>
                <w:lang w:eastAsia="lv-LV"/>
              </w:rPr>
              <w:t xml:space="preserve"> Ārstniecības iestādēm SPKC 2016. gada decembrī nosūtot vēstuli ar informāciju “Par 2016. gada Valsts statistikas pārskatu iesniegšanu” tika</w:t>
            </w:r>
            <w:r w:rsidR="00E20A48">
              <w:rPr>
                <w:rFonts w:ascii="Times New Roman" w:eastAsia="Times New Roman" w:hAnsi="Times New Roman" w:cs="Times New Roman"/>
                <w:sz w:val="24"/>
                <w:szCs w:val="24"/>
                <w:lang w:eastAsia="lv-LV"/>
              </w:rPr>
              <w:t xml:space="preserve"> jautāts arī par </w:t>
            </w:r>
            <w:r w:rsidR="00E20A48">
              <w:rPr>
                <w:rFonts w:ascii="Times New Roman" w:eastAsia="Times New Roman" w:hAnsi="Times New Roman" w:cs="Times New Roman"/>
                <w:sz w:val="24"/>
                <w:szCs w:val="24"/>
                <w:lang w:eastAsia="lv-LV"/>
              </w:rPr>
              <w:t>ierosinājumiem/</w:t>
            </w:r>
            <w:r w:rsidRPr="00210F34" w:rsidR="005F66AF">
              <w:rPr>
                <w:rFonts w:ascii="Times New Roman" w:eastAsia="Times New Roman" w:hAnsi="Times New Roman" w:cs="Times New Roman"/>
                <w:sz w:val="24"/>
                <w:szCs w:val="24"/>
                <w:lang w:eastAsia="lv-LV"/>
              </w:rPr>
              <w:t>izmaiņām veidlapu saturā</w:t>
            </w:r>
            <w:r w:rsidRPr="00210F34" w:rsidR="00402103">
              <w:rPr>
                <w:rFonts w:ascii="Times New Roman" w:eastAsia="Times New Roman" w:hAnsi="Times New Roman" w:cs="Times New Roman"/>
                <w:sz w:val="24"/>
                <w:szCs w:val="24"/>
                <w:lang w:eastAsia="lv-LV"/>
              </w:rPr>
              <w:t>. Rezultātā saņemt</w:t>
            </w:r>
            <w:r w:rsidRPr="00210F34" w:rsidR="003F7220">
              <w:rPr>
                <w:rFonts w:ascii="Times New Roman" w:eastAsia="Times New Roman" w:hAnsi="Times New Roman" w:cs="Times New Roman"/>
                <w:sz w:val="24"/>
                <w:szCs w:val="24"/>
                <w:lang w:eastAsia="lv-LV"/>
              </w:rPr>
              <w:t>ie priekšlikumi</w:t>
            </w:r>
            <w:r w:rsidRPr="00210F34" w:rsidR="00402103">
              <w:rPr>
                <w:rFonts w:ascii="Times New Roman" w:eastAsia="Times New Roman" w:hAnsi="Times New Roman" w:cs="Times New Roman"/>
                <w:sz w:val="24"/>
                <w:szCs w:val="24"/>
                <w:lang w:eastAsia="lv-LV"/>
              </w:rPr>
              <w:t xml:space="preserve"> </w:t>
            </w:r>
            <w:r w:rsidRPr="00210F34" w:rsidR="00BD3D98">
              <w:rPr>
                <w:rFonts w:ascii="Times New Roman" w:eastAsia="Times New Roman" w:hAnsi="Times New Roman" w:cs="Times New Roman"/>
                <w:sz w:val="24"/>
                <w:szCs w:val="24"/>
                <w:lang w:eastAsia="lv-LV"/>
              </w:rPr>
              <w:t>tika iekļauti</w:t>
            </w:r>
            <w:r w:rsidRPr="00210F34" w:rsidR="003F7220">
              <w:rPr>
                <w:rFonts w:ascii="Times New Roman" w:eastAsia="Times New Roman" w:hAnsi="Times New Roman" w:cs="Times New Roman"/>
                <w:sz w:val="24"/>
                <w:szCs w:val="24"/>
                <w:lang w:eastAsia="lv-LV"/>
              </w:rPr>
              <w:t xml:space="preserve"> pārskatu veidlapās</w:t>
            </w:r>
            <w:r w:rsidRPr="00210F34" w:rsidR="00B34023">
              <w:rPr>
                <w:rFonts w:ascii="Times New Roman" w:eastAsia="Times New Roman" w:hAnsi="Times New Roman" w:cs="Times New Roman"/>
                <w:sz w:val="24"/>
                <w:szCs w:val="24"/>
                <w:lang w:eastAsia="lv-LV"/>
              </w:rPr>
              <w:t>.</w:t>
            </w:r>
          </w:p>
        </w:tc>
      </w:tr>
      <w:tr w14:paraId="7D4BB01E" w14:textId="77777777" w:rsidTr="003F1114">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03A37788"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312D5D98"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līdzdalība projekta izstrādē</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A36A1D" w14:paraId="3E55D150" w14:textId="559B1B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tika</w:t>
            </w:r>
            <w:r w:rsidRPr="00210F34" w:rsidR="00B8580A">
              <w:rPr>
                <w:rFonts w:ascii="Times New Roman" w:eastAsia="Times New Roman" w:hAnsi="Times New Roman" w:cs="Times New Roman"/>
                <w:sz w:val="24"/>
                <w:szCs w:val="24"/>
                <w:lang w:eastAsia="lv-LV"/>
              </w:rPr>
              <w:t xml:space="preserve"> </w:t>
            </w:r>
            <w:r w:rsidR="00097448">
              <w:rPr>
                <w:rFonts w:ascii="Times New Roman" w:eastAsia="Times New Roman" w:hAnsi="Times New Roman" w:cs="Times New Roman"/>
                <w:sz w:val="24"/>
                <w:szCs w:val="24"/>
                <w:lang w:eastAsia="lv-LV"/>
              </w:rPr>
              <w:t>nodots</w:t>
            </w:r>
            <w:r w:rsidRPr="00210F34" w:rsidR="00B8580A">
              <w:rPr>
                <w:rFonts w:ascii="Times New Roman" w:eastAsia="Times New Roman" w:hAnsi="Times New Roman" w:cs="Times New Roman"/>
                <w:sz w:val="24"/>
                <w:szCs w:val="24"/>
                <w:lang w:eastAsia="lv-LV"/>
              </w:rPr>
              <w:t xml:space="preserve"> </w:t>
            </w:r>
            <w:r w:rsidR="00097448">
              <w:rPr>
                <w:rFonts w:ascii="Times New Roman" w:eastAsia="Times New Roman" w:hAnsi="Times New Roman" w:cs="Times New Roman"/>
                <w:sz w:val="24"/>
                <w:szCs w:val="24"/>
                <w:lang w:eastAsia="lv-LV"/>
              </w:rPr>
              <w:t>sabiedriskajai</w:t>
            </w:r>
            <w:r w:rsidRPr="00210F34" w:rsidR="00B8580A">
              <w:rPr>
                <w:rFonts w:ascii="Times New Roman" w:eastAsia="Times New Roman" w:hAnsi="Times New Roman" w:cs="Times New Roman"/>
                <w:sz w:val="24"/>
                <w:szCs w:val="24"/>
                <w:lang w:eastAsia="lv-LV"/>
              </w:rPr>
              <w:t xml:space="preserve"> apspriešanai</w:t>
            </w:r>
            <w:r>
              <w:rPr>
                <w:rFonts w:ascii="Times New Roman" w:eastAsia="Times New Roman" w:hAnsi="Times New Roman" w:cs="Times New Roman"/>
                <w:sz w:val="24"/>
                <w:szCs w:val="24"/>
                <w:lang w:eastAsia="lv-LV"/>
              </w:rPr>
              <w:t xml:space="preserve"> </w:t>
            </w:r>
            <w:r w:rsidR="00E20A48">
              <w:rPr>
                <w:rFonts w:ascii="Times New Roman" w:eastAsia="Times New Roman" w:hAnsi="Times New Roman" w:cs="Times New Roman"/>
                <w:sz w:val="24"/>
                <w:szCs w:val="24"/>
                <w:lang w:eastAsia="lv-LV"/>
              </w:rPr>
              <w:t xml:space="preserve">2018. gada </w:t>
            </w:r>
            <w:r w:rsidRPr="00E20A48" w:rsidR="00E20A48">
              <w:rPr>
                <w:rFonts w:ascii="Times New Roman" w:eastAsia="Times New Roman" w:hAnsi="Times New Roman" w:cs="Times New Roman"/>
                <w:sz w:val="24"/>
                <w:szCs w:val="24"/>
                <w:lang w:eastAsia="lv-LV"/>
              </w:rPr>
              <w:t>6.</w:t>
            </w:r>
            <w:r w:rsidR="00E20A48">
              <w:rPr>
                <w:rFonts w:ascii="Times New Roman" w:eastAsia="Times New Roman" w:hAnsi="Times New Roman" w:cs="Times New Roman"/>
                <w:sz w:val="24"/>
                <w:szCs w:val="24"/>
                <w:lang w:eastAsia="lv-LV"/>
              </w:rPr>
              <w:t xml:space="preserve"> </w:t>
            </w:r>
            <w:r w:rsidRPr="00E20A48" w:rsidR="00E20A48">
              <w:rPr>
                <w:rFonts w:ascii="Times New Roman" w:eastAsia="Times New Roman" w:hAnsi="Times New Roman" w:cs="Times New Roman"/>
                <w:sz w:val="24"/>
                <w:szCs w:val="24"/>
                <w:lang w:eastAsia="lv-LV"/>
              </w:rPr>
              <w:t>martā</w:t>
            </w:r>
            <w:r w:rsidR="00E20A48">
              <w:rPr>
                <w:rFonts w:ascii="Times New Roman" w:eastAsia="Times New Roman" w:hAnsi="Times New Roman" w:cs="Times New Roman"/>
                <w:sz w:val="24"/>
                <w:szCs w:val="24"/>
                <w:lang w:eastAsia="lv-LV"/>
              </w:rPr>
              <w:t xml:space="preserve">, 2018.gada 23.martā notika sabiedriskā apspriešana. Priekšlikumi tika saņemti no </w:t>
            </w:r>
            <w:r w:rsidRPr="00E20A48" w:rsidR="00E20A48">
              <w:rPr>
                <w:rFonts w:ascii="Times New Roman" w:eastAsia="Times New Roman" w:hAnsi="Times New Roman" w:cs="Times New Roman"/>
                <w:sz w:val="24"/>
                <w:szCs w:val="24"/>
                <w:lang w:eastAsia="lv-LV"/>
              </w:rPr>
              <w:t xml:space="preserve">Medicīnas Iestāžu Biedrības, </w:t>
            </w:r>
            <w:r w:rsidR="00CA5EDC">
              <w:rPr>
                <w:rFonts w:ascii="Times New Roman" w:eastAsia="Times New Roman" w:hAnsi="Times New Roman" w:cs="Times New Roman"/>
                <w:sz w:val="24"/>
                <w:szCs w:val="24"/>
                <w:lang w:eastAsia="lv-LV"/>
              </w:rPr>
              <w:t>b</w:t>
            </w:r>
            <w:r w:rsidRPr="00E20A48" w:rsidR="00E20A48">
              <w:rPr>
                <w:rFonts w:ascii="Times New Roman" w:eastAsia="Times New Roman" w:hAnsi="Times New Roman" w:cs="Times New Roman"/>
                <w:sz w:val="24"/>
                <w:szCs w:val="24"/>
                <w:lang w:eastAsia="lv-LV"/>
              </w:rPr>
              <w:t xml:space="preserve">iedrības "Latvijas Ģimenes ārstu asociācija", </w:t>
            </w:r>
            <w:r w:rsidR="00CA5EDC">
              <w:rPr>
                <w:rFonts w:ascii="Times New Roman" w:eastAsia="Times New Roman" w:hAnsi="Times New Roman" w:cs="Times New Roman"/>
                <w:sz w:val="24"/>
                <w:szCs w:val="24"/>
                <w:lang w:eastAsia="lv-LV"/>
              </w:rPr>
              <w:t>b</w:t>
            </w:r>
            <w:r w:rsidRPr="00E20A48" w:rsidR="00E20A48">
              <w:rPr>
                <w:rFonts w:ascii="Times New Roman" w:eastAsia="Times New Roman" w:hAnsi="Times New Roman" w:cs="Times New Roman"/>
                <w:sz w:val="24"/>
                <w:szCs w:val="24"/>
                <w:lang w:eastAsia="lv-LV"/>
              </w:rPr>
              <w:t>iedrības “Latvijas Lauku ģimenes ārstu asociācija”</w:t>
            </w:r>
            <w:r w:rsidR="00CA5EDC">
              <w:rPr>
                <w:rFonts w:ascii="Times New Roman" w:eastAsia="Times New Roman" w:hAnsi="Times New Roman" w:cs="Times New Roman"/>
                <w:sz w:val="24"/>
                <w:szCs w:val="24"/>
                <w:lang w:eastAsia="lv-LV"/>
              </w:rPr>
              <w:t xml:space="preserve">, </w:t>
            </w:r>
            <w:r w:rsidRPr="00E20A48" w:rsidR="00E20A48">
              <w:rPr>
                <w:rFonts w:ascii="Times New Roman" w:eastAsia="Times New Roman" w:hAnsi="Times New Roman" w:cs="Times New Roman"/>
                <w:sz w:val="24"/>
                <w:szCs w:val="24"/>
                <w:lang w:eastAsia="lv-LV"/>
              </w:rPr>
              <w:t>MFD Veselības grupas Medicīniskā</w:t>
            </w:r>
            <w:r w:rsidR="006A0363">
              <w:rPr>
                <w:rFonts w:ascii="Times New Roman" w:eastAsia="Times New Roman" w:hAnsi="Times New Roman" w:cs="Times New Roman"/>
                <w:sz w:val="24"/>
                <w:szCs w:val="24"/>
                <w:lang w:eastAsia="lv-LV"/>
              </w:rPr>
              <w:t>s</w:t>
            </w:r>
            <w:r w:rsidRPr="00E20A48" w:rsidR="00E20A48">
              <w:rPr>
                <w:rFonts w:ascii="Times New Roman" w:eastAsia="Times New Roman" w:hAnsi="Times New Roman" w:cs="Times New Roman"/>
                <w:sz w:val="24"/>
                <w:szCs w:val="24"/>
                <w:lang w:eastAsia="lv-LV"/>
              </w:rPr>
              <w:t xml:space="preserve"> firma</w:t>
            </w:r>
            <w:r w:rsidR="006A0363">
              <w:rPr>
                <w:rFonts w:ascii="Times New Roman" w:eastAsia="Times New Roman" w:hAnsi="Times New Roman" w:cs="Times New Roman"/>
                <w:sz w:val="24"/>
                <w:szCs w:val="24"/>
                <w:lang w:eastAsia="lv-LV"/>
              </w:rPr>
              <w:t>s</w:t>
            </w:r>
            <w:r w:rsidRPr="00E20A48" w:rsidR="00E20A48">
              <w:rPr>
                <w:rFonts w:ascii="Times New Roman" w:eastAsia="Times New Roman" w:hAnsi="Times New Roman" w:cs="Times New Roman"/>
                <w:sz w:val="24"/>
                <w:szCs w:val="24"/>
                <w:lang w:eastAsia="lv-LV"/>
              </w:rPr>
              <w:t xml:space="preserve"> SIA “Dziedniecība”.</w:t>
            </w:r>
            <w:r w:rsidR="00CA5EDC">
              <w:rPr>
                <w:rFonts w:ascii="Times New Roman" w:eastAsia="Times New Roman" w:hAnsi="Times New Roman" w:cs="Times New Roman"/>
                <w:sz w:val="24"/>
                <w:szCs w:val="24"/>
                <w:lang w:eastAsia="lv-LV"/>
              </w:rPr>
              <w:t xml:space="preserve"> Sabiedriskajā apspriedē piedalījās arī Latvijas veselības tūrisma klāsteris, Nacionālais veselības dienests</w:t>
            </w:r>
            <w:r w:rsidR="006A0363">
              <w:rPr>
                <w:rFonts w:ascii="Times New Roman" w:eastAsia="Times New Roman" w:hAnsi="Times New Roman" w:cs="Times New Roman"/>
                <w:sz w:val="24"/>
                <w:szCs w:val="24"/>
                <w:lang w:eastAsia="lv-LV"/>
              </w:rPr>
              <w:t>,</w:t>
            </w:r>
            <w:r w:rsidR="00CA5EDC">
              <w:rPr>
                <w:rFonts w:ascii="Times New Roman" w:eastAsia="Times New Roman" w:hAnsi="Times New Roman" w:cs="Times New Roman"/>
                <w:sz w:val="24"/>
                <w:szCs w:val="24"/>
                <w:lang w:eastAsia="lv-LV"/>
              </w:rPr>
              <w:t xml:space="preserve"> Slimību </w:t>
            </w:r>
            <w:r w:rsidR="006A0363">
              <w:rPr>
                <w:rFonts w:ascii="Times New Roman" w:eastAsia="Times New Roman" w:hAnsi="Times New Roman" w:cs="Times New Roman"/>
                <w:sz w:val="24"/>
                <w:szCs w:val="24"/>
                <w:lang w:eastAsia="lv-LV"/>
              </w:rPr>
              <w:t>profilakses un kontroles centrs, Zāļu valsts aģentūra.</w:t>
            </w:r>
          </w:p>
        </w:tc>
      </w:tr>
      <w:tr w14:paraId="060FE9A8" w14:textId="77777777" w:rsidTr="003F1114">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5BB068BB"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19AEB543"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Sabiedrības līdzdalības rezultāti</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9D3834" w14:paraId="5E6C9152" w14:textId="30144C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Sabiedriskajā apspriedē s</w:t>
            </w:r>
            <w:r w:rsidRPr="00210F34" w:rsidR="009D3834">
              <w:rPr>
                <w:rFonts w:ascii="Times New Roman" w:eastAsia="Times New Roman" w:hAnsi="Times New Roman" w:cs="Times New Roman"/>
                <w:sz w:val="24"/>
                <w:szCs w:val="24"/>
                <w:lang w:eastAsia="lv-LV"/>
              </w:rPr>
              <w:t>aņemti</w:t>
            </w:r>
            <w:r>
              <w:rPr>
                <w:rFonts w:ascii="Times New Roman" w:eastAsia="Times New Roman" w:hAnsi="Times New Roman" w:cs="Times New Roman"/>
                <w:sz w:val="24"/>
                <w:szCs w:val="24"/>
                <w:lang w:eastAsia="lv-LV"/>
              </w:rPr>
              <w:t>e</w:t>
            </w:r>
            <w:r w:rsidRPr="00210F34" w:rsidR="009D3834">
              <w:rPr>
                <w:rFonts w:ascii="Times New Roman" w:eastAsia="Times New Roman" w:hAnsi="Times New Roman" w:cs="Times New Roman"/>
                <w:sz w:val="24"/>
                <w:szCs w:val="24"/>
                <w:lang w:eastAsia="lv-LV"/>
              </w:rPr>
              <w:t xml:space="preserve"> priekšlikumi </w:t>
            </w:r>
            <w:r>
              <w:rPr>
                <w:rFonts w:ascii="Times New Roman" w:eastAsia="Times New Roman" w:hAnsi="Times New Roman" w:cs="Times New Roman"/>
                <w:sz w:val="24"/>
                <w:szCs w:val="24"/>
                <w:lang w:eastAsia="lv-LV"/>
              </w:rPr>
              <w:t>ņemti vērā.</w:t>
            </w:r>
          </w:p>
        </w:tc>
      </w:tr>
      <w:tr w14:paraId="12A76689" w14:textId="77777777" w:rsidTr="003F1114">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2B8396F8"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4.</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72435FC3"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F57B0C" w14:paraId="1DBDBA7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rsidR="00F2502C" w:rsidRPr="00210F34" w:rsidP="00F2502C" w14:paraId="13F86D50" w14:textId="070736C8">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104"/>
        <w:gridCol w:w="6498"/>
      </w:tblGrid>
      <w:tr w14:paraId="492A3656"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10F34" w:rsidP="00EC5854" w14:paraId="3E25BF57" w14:textId="3AD0EF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10F34">
              <w:rPr>
                <w:rFonts w:ascii="Times New Roman" w:eastAsia="Times New Roman" w:hAnsi="Times New Roman" w:cs="Times New Roman"/>
                <w:b/>
                <w:bCs/>
                <w:sz w:val="24"/>
                <w:szCs w:val="24"/>
                <w:lang w:eastAsia="lv-LV"/>
              </w:rPr>
              <w:t>VII</w:t>
            </w:r>
            <w:r w:rsidRPr="00210F34">
              <w:rPr>
                <w:rFonts w:ascii="Times New Roman" w:eastAsia="Times New Roman" w:hAnsi="Times New Roman" w:cs="Times New Roman"/>
                <w:b/>
                <w:bCs/>
                <w:sz w:val="24"/>
                <w:szCs w:val="24"/>
                <w:lang w:eastAsia="lv-LV"/>
              </w:rPr>
              <w:t>.</w:t>
            </w:r>
            <w:r w:rsidRPr="00210F34" w:rsidR="00816C11">
              <w:rPr>
                <w:rFonts w:ascii="Times New Roman" w:eastAsia="Times New Roman" w:hAnsi="Times New Roman" w:cs="Times New Roman"/>
                <w:b/>
                <w:bCs/>
                <w:sz w:val="24"/>
                <w:szCs w:val="24"/>
                <w:lang w:eastAsia="lv-LV"/>
              </w:rPr>
              <w:t> </w:t>
            </w:r>
            <w:r w:rsidRPr="00210F34">
              <w:rPr>
                <w:rFonts w:ascii="Times New Roman" w:eastAsia="Times New Roman" w:hAnsi="Times New Roman" w:cs="Times New Roman"/>
                <w:b/>
                <w:bCs/>
                <w:sz w:val="24"/>
                <w:szCs w:val="24"/>
                <w:lang w:eastAsia="lv-LV"/>
              </w:rPr>
              <w:t>Tiesību akta projekta izpildes nodrošināšana un tās ietekme uz institūcijām</w:t>
            </w:r>
          </w:p>
        </w:tc>
      </w:tr>
      <w:tr w14:paraId="04608F2E" w14:textId="77777777" w:rsidTr="003F1114">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737350E3"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1.</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29F317E4"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Projekta izpildē iesaistītās institūcijas</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6DE85061" w14:textId="304FF6E9">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SPKC</w:t>
            </w:r>
            <w:r w:rsidRPr="00210F34" w:rsidR="00FF050B">
              <w:rPr>
                <w:rFonts w:ascii="Times New Roman" w:eastAsia="Times New Roman" w:hAnsi="Times New Roman" w:cs="Times New Roman"/>
                <w:sz w:val="24"/>
                <w:szCs w:val="24"/>
                <w:lang w:eastAsia="lv-LV"/>
              </w:rPr>
              <w:t>, ZVA</w:t>
            </w:r>
          </w:p>
        </w:tc>
      </w:tr>
      <w:tr w14:paraId="0C5484F0" w14:textId="77777777" w:rsidTr="003F1114">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07618798"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2.</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439B8851"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Projekta izpildes ietekme uz pārvaldes funkcijām un institucionālo struktūru.</w:t>
            </w:r>
          </w:p>
          <w:p w:rsidR="00894C55" w:rsidRPr="00210F34" w:rsidP="00894C55" w14:paraId="40C96ACF"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88" w:type="pct"/>
            <w:tcBorders>
              <w:top w:val="outset" w:sz="6" w:space="0" w:color="414142"/>
              <w:left w:val="outset" w:sz="6" w:space="0" w:color="414142"/>
              <w:bottom w:val="outset" w:sz="6" w:space="0" w:color="414142"/>
              <w:right w:val="outset" w:sz="6" w:space="0" w:color="414142"/>
            </w:tcBorders>
            <w:hideMark/>
          </w:tcPr>
          <w:p w:rsidR="00184C3E" w:rsidP="00121EB2" w14:paraId="2821D216" w14:textId="77777777">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Noteikumu projektā paredzētos pasākumus SPKC</w:t>
            </w:r>
            <w:r w:rsidRPr="00210F34">
              <w:rPr>
                <w:rFonts w:ascii="Times New Roman" w:eastAsia="Times New Roman" w:hAnsi="Times New Roman" w:cs="Times New Roman"/>
                <w:sz w:val="24"/>
                <w:szCs w:val="24"/>
                <w:lang w:eastAsia="lv-LV"/>
              </w:rPr>
              <w:t xml:space="preserve"> </w:t>
            </w:r>
            <w:r w:rsidRPr="00210F34">
              <w:rPr>
                <w:rFonts w:ascii="Times New Roman" w:eastAsia="Times New Roman" w:hAnsi="Times New Roman" w:cs="Times New Roman"/>
                <w:sz w:val="24"/>
                <w:szCs w:val="24"/>
                <w:lang w:eastAsia="lv-LV"/>
              </w:rPr>
              <w:t xml:space="preserve"> </w:t>
            </w:r>
            <w:r w:rsidR="00F22395">
              <w:rPr>
                <w:rFonts w:ascii="Times New Roman" w:eastAsia="Times New Roman" w:hAnsi="Times New Roman" w:cs="Times New Roman"/>
                <w:sz w:val="24"/>
                <w:szCs w:val="24"/>
                <w:lang w:eastAsia="lv-LV"/>
              </w:rPr>
              <w:t xml:space="preserve">un ZVA </w:t>
            </w:r>
            <w:r w:rsidRPr="00210F34">
              <w:rPr>
                <w:rFonts w:ascii="Times New Roman" w:eastAsia="Times New Roman" w:hAnsi="Times New Roman" w:cs="Times New Roman"/>
                <w:sz w:val="24"/>
                <w:szCs w:val="24"/>
                <w:lang w:eastAsia="lv-LV"/>
              </w:rPr>
              <w:t>īstenos piešķirto valsts budžeta līdzekļu ietvaros.</w:t>
            </w:r>
          </w:p>
          <w:p w:rsidR="00AA6E68" w:rsidP="00121EB2" w14:paraId="154A5614" w14:textId="77777777">
            <w:pPr>
              <w:spacing w:after="0" w:line="240" w:lineRule="auto"/>
              <w:jc w:val="both"/>
              <w:rPr>
                <w:rFonts w:ascii="Times New Roman" w:eastAsia="Times New Roman" w:hAnsi="Times New Roman" w:cs="Times New Roman"/>
                <w:sz w:val="24"/>
                <w:szCs w:val="24"/>
                <w:lang w:eastAsia="lv-LV"/>
              </w:rPr>
            </w:pPr>
          </w:p>
          <w:p w:rsidR="00AA6E68" w:rsidP="00121EB2" w14:paraId="7F078AB2" w14:textId="77777777">
            <w:pPr>
              <w:spacing w:after="0" w:line="240" w:lineRule="auto"/>
              <w:jc w:val="both"/>
              <w:rPr>
                <w:rFonts w:ascii="Times New Roman" w:eastAsia="Times New Roman" w:hAnsi="Times New Roman" w:cs="Times New Roman"/>
                <w:sz w:val="24"/>
                <w:szCs w:val="24"/>
                <w:lang w:eastAsia="lv-LV"/>
              </w:rPr>
            </w:pPr>
          </w:p>
          <w:p w:rsidR="00AA6E68" w:rsidP="00121EB2" w14:paraId="6689CAFE" w14:textId="77777777">
            <w:pPr>
              <w:spacing w:after="0" w:line="240" w:lineRule="auto"/>
              <w:jc w:val="both"/>
              <w:rPr>
                <w:rFonts w:ascii="Times New Roman" w:eastAsia="Times New Roman" w:hAnsi="Times New Roman" w:cs="Times New Roman"/>
                <w:sz w:val="24"/>
                <w:szCs w:val="24"/>
                <w:lang w:eastAsia="lv-LV"/>
              </w:rPr>
            </w:pPr>
          </w:p>
          <w:p w:rsidR="00AA6E68" w:rsidP="00121EB2" w14:paraId="2838670E" w14:textId="77777777">
            <w:pPr>
              <w:spacing w:after="0" w:line="240" w:lineRule="auto"/>
              <w:jc w:val="both"/>
              <w:rPr>
                <w:rFonts w:ascii="Times New Roman" w:eastAsia="Times New Roman" w:hAnsi="Times New Roman" w:cs="Times New Roman"/>
                <w:sz w:val="24"/>
                <w:szCs w:val="24"/>
                <w:lang w:eastAsia="lv-LV"/>
              </w:rPr>
            </w:pPr>
          </w:p>
          <w:p w:rsidR="00AA6E68" w:rsidRPr="00210F34" w:rsidP="00AA6E68" w14:paraId="6635D620" w14:textId="77777777">
            <w:pPr>
              <w:spacing w:after="0" w:line="240" w:lineRule="auto"/>
              <w:jc w:val="both"/>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 xml:space="preserve">Noteikumu projekts neparedz jaunu institūciju izveidi, esošu institūciju likvidāciju vai reorganizāciju. </w:t>
            </w:r>
          </w:p>
          <w:p w:rsidR="00AA6E68" w:rsidRPr="00210F34" w:rsidP="00121EB2" w14:paraId="25CEDF2D" w14:textId="0C9E192C">
            <w:pPr>
              <w:spacing w:after="0" w:line="240" w:lineRule="auto"/>
              <w:jc w:val="both"/>
              <w:rPr>
                <w:rFonts w:ascii="Times New Roman" w:eastAsia="Times New Roman" w:hAnsi="Times New Roman" w:cs="Times New Roman"/>
                <w:sz w:val="24"/>
                <w:szCs w:val="24"/>
                <w:lang w:eastAsia="lv-LV"/>
              </w:rPr>
            </w:pPr>
          </w:p>
        </w:tc>
      </w:tr>
      <w:tr w14:paraId="093D744C" w14:textId="77777777" w:rsidTr="003F1114">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217C9885"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3.</w:t>
            </w:r>
          </w:p>
        </w:tc>
        <w:tc>
          <w:tcPr>
            <w:tcW w:w="1162" w:type="pct"/>
            <w:tcBorders>
              <w:top w:val="outset" w:sz="6" w:space="0" w:color="414142"/>
              <w:left w:val="outset" w:sz="6" w:space="0" w:color="414142"/>
              <w:bottom w:val="outset" w:sz="6" w:space="0" w:color="414142"/>
              <w:right w:val="outset" w:sz="6" w:space="0" w:color="414142"/>
            </w:tcBorders>
            <w:hideMark/>
          </w:tcPr>
          <w:p w:rsidR="00894C55" w:rsidRPr="00210F34" w:rsidP="00894C55" w14:paraId="43F3FC09" w14:textId="77777777">
            <w:pPr>
              <w:spacing w:after="0" w:line="240" w:lineRule="auto"/>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Cita informācija</w:t>
            </w:r>
          </w:p>
        </w:tc>
        <w:tc>
          <w:tcPr>
            <w:tcW w:w="3588" w:type="pct"/>
            <w:tcBorders>
              <w:top w:val="outset" w:sz="6" w:space="0" w:color="414142"/>
              <w:left w:val="outset" w:sz="6" w:space="0" w:color="414142"/>
              <w:bottom w:val="outset" w:sz="6" w:space="0" w:color="414142"/>
              <w:right w:val="outset" w:sz="6" w:space="0" w:color="414142"/>
            </w:tcBorders>
            <w:hideMark/>
          </w:tcPr>
          <w:p w:rsidR="00894C55" w:rsidRPr="00210F34" w:rsidP="00F57B0C" w14:paraId="0218B752"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210F34">
              <w:rPr>
                <w:rFonts w:ascii="Times New Roman" w:eastAsia="Times New Roman" w:hAnsi="Times New Roman" w:cs="Times New Roman"/>
                <w:sz w:val="24"/>
                <w:szCs w:val="24"/>
                <w:lang w:eastAsia="lv-LV"/>
              </w:rPr>
              <w:t>Nav</w:t>
            </w:r>
          </w:p>
        </w:tc>
      </w:tr>
    </w:tbl>
    <w:p w:rsidR="00720585" w:rsidRPr="00210F34" w:rsidP="00894C55" w14:paraId="15A3413C" w14:textId="77777777">
      <w:pPr>
        <w:spacing w:after="0" w:line="240" w:lineRule="auto"/>
        <w:rPr>
          <w:rFonts w:ascii="Times New Roman" w:hAnsi="Times New Roman" w:cs="Times New Roman"/>
          <w:sz w:val="28"/>
          <w:szCs w:val="28"/>
        </w:rPr>
      </w:pPr>
    </w:p>
    <w:p w:rsidR="004637E4" w:rsidRPr="00210F34" w:rsidP="004637E4" w14:paraId="6E2F7B48" w14:textId="3E802A5F">
      <w:pPr>
        <w:rPr>
          <w:rFonts w:ascii="Times New Roman" w:hAnsi="Times New Roman" w:cs="Times New Roman"/>
          <w:sz w:val="28"/>
          <w:szCs w:val="28"/>
        </w:rPr>
      </w:pPr>
    </w:p>
    <w:p w:rsidR="005462F1" w:rsidRPr="00B6417D" w:rsidP="005462F1" w14:paraId="0847018C" w14:textId="77777777">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Anda Čakša</w:t>
      </w:r>
    </w:p>
    <w:p w:rsidR="005462F1" w:rsidRPr="00A51BFE" w:rsidP="005462F1" w14:paraId="27130C16" w14:textId="77777777">
      <w:pPr>
        <w:pStyle w:val="NoSpacing"/>
        <w:rPr>
          <w:rFonts w:ascii="Times New Roman" w:hAnsi="Times New Roman"/>
          <w:sz w:val="28"/>
          <w:szCs w:val="28"/>
        </w:rPr>
      </w:pPr>
    </w:p>
    <w:p w:rsidR="005462F1" w:rsidRPr="00A51BFE" w:rsidP="005462F1" w14:paraId="20C3729F" w14:textId="77777777">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sekretārs</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Pr>
          <w:rFonts w:ascii="Times New Roman" w:hAnsi="Times New Roman"/>
          <w:sz w:val="28"/>
          <w:szCs w:val="28"/>
        </w:rPr>
        <w:t xml:space="preserve">    </w:t>
      </w:r>
      <w:r w:rsidRPr="00A51BFE">
        <w:rPr>
          <w:rFonts w:ascii="Times New Roman" w:hAnsi="Times New Roman"/>
          <w:sz w:val="28"/>
          <w:szCs w:val="28"/>
        </w:rPr>
        <w:t>Aivars Lapiņš</w:t>
      </w:r>
    </w:p>
    <w:p w:rsidR="00894C55" w:rsidRPr="00210F34" w:rsidP="00894C55" w14:paraId="1A4438D5" w14:textId="77777777">
      <w:pPr>
        <w:tabs>
          <w:tab w:val="left" w:pos="6237"/>
        </w:tabs>
        <w:spacing w:after="0" w:line="240" w:lineRule="auto"/>
        <w:ind w:firstLine="720"/>
        <w:rPr>
          <w:rFonts w:ascii="Times New Roman" w:hAnsi="Times New Roman" w:cs="Times New Roman"/>
          <w:sz w:val="28"/>
          <w:szCs w:val="28"/>
        </w:rPr>
      </w:pPr>
    </w:p>
    <w:p w:rsidR="00894C55" w:rsidRPr="00210F34" w:rsidP="004D7419" w14:paraId="61684294" w14:textId="664B4475">
      <w:pPr>
        <w:tabs>
          <w:tab w:val="left" w:pos="6237"/>
        </w:tabs>
        <w:spacing w:after="0" w:line="240" w:lineRule="auto"/>
        <w:rPr>
          <w:rFonts w:ascii="Times New Roman" w:hAnsi="Times New Roman" w:cs="Times New Roman"/>
          <w:sz w:val="28"/>
          <w:szCs w:val="28"/>
        </w:rPr>
      </w:pPr>
    </w:p>
    <w:p w:rsidR="00894C55" w:rsidRPr="00210F34" w:rsidP="00894C55" w14:paraId="77CF15E8" w14:textId="52861B28">
      <w:pPr>
        <w:tabs>
          <w:tab w:val="left" w:pos="6237"/>
        </w:tabs>
        <w:spacing w:after="0" w:line="240" w:lineRule="auto"/>
        <w:rPr>
          <w:rFonts w:ascii="Times New Roman" w:hAnsi="Times New Roman" w:cs="Times New Roman"/>
          <w:sz w:val="24"/>
          <w:szCs w:val="28"/>
        </w:rPr>
      </w:pPr>
      <w:r w:rsidRPr="00210F34">
        <w:rPr>
          <w:rFonts w:ascii="Times New Roman" w:hAnsi="Times New Roman" w:cs="Times New Roman"/>
          <w:sz w:val="24"/>
          <w:szCs w:val="28"/>
        </w:rPr>
        <w:t>Boltāne</w:t>
      </w:r>
      <w:r w:rsidRPr="00210F34" w:rsidR="00B41DEB">
        <w:rPr>
          <w:rFonts w:ascii="Times New Roman" w:hAnsi="Times New Roman" w:cs="Times New Roman"/>
          <w:sz w:val="24"/>
          <w:szCs w:val="28"/>
        </w:rPr>
        <w:t xml:space="preserve"> </w:t>
      </w:r>
      <w:r w:rsidRPr="00210F34">
        <w:rPr>
          <w:rFonts w:ascii="Times New Roman" w:hAnsi="Times New Roman" w:cs="Times New Roman"/>
          <w:sz w:val="24"/>
          <w:szCs w:val="28"/>
        </w:rPr>
        <w:t>67</w:t>
      </w:r>
      <w:r w:rsidRPr="00210F34">
        <w:rPr>
          <w:rFonts w:ascii="Times New Roman" w:hAnsi="Times New Roman" w:cs="Times New Roman"/>
          <w:sz w:val="24"/>
          <w:szCs w:val="28"/>
        </w:rPr>
        <w:t>876154</w:t>
      </w:r>
    </w:p>
    <w:p w:rsidR="00894C55" w:rsidRPr="00210F34" w:rsidP="00894C55" w14:paraId="5E8865EE" w14:textId="09AADAEF">
      <w:pPr>
        <w:tabs>
          <w:tab w:val="left" w:pos="6237"/>
        </w:tabs>
        <w:spacing w:after="0" w:line="240" w:lineRule="auto"/>
        <w:rPr>
          <w:rFonts w:ascii="Times New Roman" w:hAnsi="Times New Roman" w:cs="Times New Roman"/>
          <w:sz w:val="24"/>
          <w:szCs w:val="28"/>
        </w:rPr>
      </w:pPr>
      <w:r>
        <w:fldChar w:fldCharType="begin"/>
      </w:r>
      <w:r>
        <w:instrText xml:space="preserve"> HYPERLINK "mailto:laura.boltāne@vm.gov.lv" </w:instrText>
      </w:r>
      <w:r>
        <w:fldChar w:fldCharType="separate"/>
      </w:r>
      <w:r w:rsidRPr="00210F34" w:rsidR="004637E4">
        <w:rPr>
          <w:rStyle w:val="Hyperlink"/>
          <w:rFonts w:ascii="Times New Roman" w:hAnsi="Times New Roman" w:cs="Times New Roman"/>
          <w:color w:val="auto"/>
          <w:sz w:val="24"/>
          <w:szCs w:val="28"/>
        </w:rPr>
        <w:t>laura.boltāne@vm.gov.lv</w:t>
      </w:r>
      <w:r>
        <w:fldChar w:fldCharType="end"/>
      </w:r>
    </w:p>
    <w:p w:rsidR="004637E4" w:rsidRPr="00210F34" w:rsidP="00894C55" w14:paraId="1A1D22C4" w14:textId="67091AE9">
      <w:pPr>
        <w:tabs>
          <w:tab w:val="left" w:pos="6237"/>
        </w:tabs>
        <w:spacing w:after="0" w:line="240" w:lineRule="auto"/>
        <w:rPr>
          <w:rFonts w:ascii="Times New Roman" w:hAnsi="Times New Roman" w:cs="Times New Roman"/>
          <w:sz w:val="24"/>
          <w:szCs w:val="28"/>
        </w:rPr>
      </w:pPr>
    </w:p>
    <w:p w:rsidR="004637E4" w:rsidRPr="00210F34" w:rsidP="004637E4" w14:paraId="2D38BC89" w14:textId="4B6F138D">
      <w:pPr>
        <w:tabs>
          <w:tab w:val="left" w:pos="6237"/>
        </w:tabs>
        <w:spacing w:after="0" w:line="240" w:lineRule="auto"/>
        <w:rPr>
          <w:rFonts w:ascii="Times New Roman" w:hAnsi="Times New Roman" w:cs="Times New Roman"/>
          <w:sz w:val="24"/>
          <w:szCs w:val="28"/>
        </w:rPr>
      </w:pPr>
      <w:r w:rsidRPr="00210F34">
        <w:rPr>
          <w:rFonts w:ascii="Times New Roman" w:hAnsi="Times New Roman" w:cs="Times New Roman"/>
          <w:sz w:val="24"/>
          <w:szCs w:val="28"/>
        </w:rPr>
        <w:t>Būmane 67876148</w:t>
      </w:r>
    </w:p>
    <w:p w:rsidR="004637E4" w:rsidRPr="00210F34" w:rsidP="004637E4" w14:paraId="74A59B19" w14:textId="1AE4ADCD">
      <w:pPr>
        <w:tabs>
          <w:tab w:val="left" w:pos="6237"/>
        </w:tabs>
        <w:spacing w:after="0" w:line="240" w:lineRule="auto"/>
        <w:rPr>
          <w:rFonts w:ascii="Times New Roman" w:hAnsi="Times New Roman" w:cs="Times New Roman"/>
          <w:sz w:val="24"/>
          <w:szCs w:val="28"/>
        </w:rPr>
      </w:pPr>
      <w:r>
        <w:fldChar w:fldCharType="begin"/>
      </w:r>
      <w:r>
        <w:instrText xml:space="preserve"> HYPERLINK "mailto:dace.būmane@vm.gov.lv" </w:instrText>
      </w:r>
      <w:r>
        <w:fldChar w:fldCharType="separate"/>
      </w:r>
      <w:r w:rsidRPr="00210F34">
        <w:rPr>
          <w:rStyle w:val="Hyperlink"/>
          <w:rFonts w:ascii="Times New Roman" w:hAnsi="Times New Roman" w:cs="Times New Roman"/>
          <w:color w:val="auto"/>
          <w:sz w:val="24"/>
          <w:szCs w:val="28"/>
        </w:rPr>
        <w:t>dace.būmane@vm.gov.lv</w:t>
      </w:r>
      <w:r>
        <w:fldChar w:fldCharType="end"/>
      </w:r>
    </w:p>
    <w:p w:rsidR="004637E4" w:rsidRPr="00210F34" w:rsidP="004637E4" w14:paraId="280E78C0" w14:textId="77777777">
      <w:pPr>
        <w:tabs>
          <w:tab w:val="left" w:pos="6237"/>
        </w:tabs>
        <w:spacing w:after="0" w:line="240" w:lineRule="auto"/>
        <w:rPr>
          <w:rFonts w:ascii="Times New Roman" w:hAnsi="Times New Roman" w:cs="Times New Roman"/>
          <w:sz w:val="24"/>
          <w:szCs w:val="28"/>
        </w:rPr>
      </w:pPr>
    </w:p>
    <w:p w:rsidR="004637E4" w:rsidRPr="00210F34" w:rsidP="00894C55" w14:paraId="635A5CFF" w14:textId="051C719B">
      <w:pPr>
        <w:tabs>
          <w:tab w:val="left" w:pos="6237"/>
        </w:tabs>
        <w:spacing w:after="0" w:line="240" w:lineRule="auto"/>
        <w:rPr>
          <w:rFonts w:ascii="Times New Roman" w:hAnsi="Times New Roman" w:cs="Times New Roman"/>
          <w:sz w:val="24"/>
          <w:szCs w:val="28"/>
        </w:rPr>
      </w:pPr>
      <w:r w:rsidRPr="00210F34">
        <w:rPr>
          <w:rFonts w:ascii="Times New Roman" w:hAnsi="Times New Roman" w:cs="Times New Roman"/>
          <w:sz w:val="24"/>
          <w:szCs w:val="28"/>
        </w:rPr>
        <w:t>Lepiksone 67387654</w:t>
      </w:r>
    </w:p>
    <w:p w:rsidR="004637E4" w:rsidRPr="00210F34" w:rsidP="00894C55" w14:paraId="6794F6B8" w14:textId="1F50CC70">
      <w:pPr>
        <w:tabs>
          <w:tab w:val="left" w:pos="6237"/>
        </w:tabs>
        <w:spacing w:after="0" w:line="240" w:lineRule="auto"/>
        <w:rPr>
          <w:rFonts w:ascii="Times New Roman" w:hAnsi="Times New Roman" w:cs="Times New Roman"/>
          <w:sz w:val="24"/>
          <w:szCs w:val="28"/>
        </w:rPr>
      </w:pPr>
      <w:r>
        <w:fldChar w:fldCharType="begin"/>
      </w:r>
      <w:r>
        <w:instrText xml:space="preserve"> HYPERLINK "mailto:jana.lepiksone@spkc.gov.lv" </w:instrText>
      </w:r>
      <w:r>
        <w:fldChar w:fldCharType="separate"/>
      </w:r>
      <w:r w:rsidRPr="00210F34">
        <w:rPr>
          <w:rStyle w:val="Hyperlink"/>
          <w:rFonts w:ascii="Times New Roman" w:hAnsi="Times New Roman" w:cs="Times New Roman"/>
          <w:color w:val="auto"/>
          <w:sz w:val="24"/>
          <w:szCs w:val="28"/>
        </w:rPr>
        <w:t>jana.lepiksone@spkc.gov.lv</w:t>
      </w:r>
      <w:r>
        <w:fldChar w:fldCharType="end"/>
      </w:r>
    </w:p>
    <w:sectPr w:rsidSect="004637E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8EC" w:rsidRPr="004B671F" w:rsidP="005722BE" w14:paraId="1DF969D6" w14:textId="78426A6B">
    <w:pPr>
      <w:pStyle w:val="Footer"/>
      <w:rPr>
        <w:rFonts w:ascii="Times New Roman" w:hAnsi="Times New Roman" w:cs="Times New Roman"/>
        <w:sz w:val="20"/>
        <w:szCs w:val="20"/>
      </w:rPr>
    </w:pPr>
    <w:r>
      <w:rPr>
        <w:rFonts w:ascii="Times New Roman" w:hAnsi="Times New Roman" w:cs="Times New Roman"/>
        <w:sz w:val="20"/>
        <w:szCs w:val="20"/>
      </w:rPr>
      <w:t>VManot_20</w:t>
    </w:r>
    <w:r w:rsidR="005462F1">
      <w:rPr>
        <w:rFonts w:ascii="Times New Roman" w:hAnsi="Times New Roman" w:cs="Times New Roman"/>
        <w:sz w:val="20"/>
        <w:szCs w:val="20"/>
      </w:rPr>
      <w:t>04</w:t>
    </w:r>
    <w:r w:rsidR="00766B4A">
      <w:rPr>
        <w:rFonts w:ascii="Times New Roman" w:hAnsi="Times New Roman" w:cs="Times New Roman"/>
        <w:sz w:val="20"/>
        <w:szCs w:val="20"/>
      </w:rPr>
      <w:t>18</w:t>
    </w:r>
    <w:r w:rsidRPr="005E5000">
      <w:rPr>
        <w:rFonts w:ascii="Times New Roman" w:hAnsi="Times New Roman" w:cs="Times New Roman"/>
        <w:sz w:val="20"/>
        <w:szCs w:val="20"/>
      </w:rPr>
      <w:t>_</w:t>
    </w:r>
    <w:r>
      <w:rPr>
        <w:rFonts w:ascii="Times New Roman" w:hAnsi="Times New Roman" w:cs="Times New Roman"/>
        <w:sz w:val="20"/>
        <w:szCs w:val="20"/>
      </w:rPr>
      <w:t>veidlp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8EC" w:rsidRPr="004637E4" w:rsidP="004637E4" w14:paraId="30A045C7" w14:textId="0137A785">
    <w:pPr>
      <w:pStyle w:val="Footer"/>
    </w:pPr>
    <w:r>
      <w:rPr>
        <w:rFonts w:ascii="Times New Roman" w:hAnsi="Times New Roman" w:cs="Times New Roman"/>
        <w:sz w:val="20"/>
        <w:szCs w:val="20"/>
      </w:rPr>
      <w:t>VManot_20</w:t>
    </w:r>
    <w:r w:rsidR="005462F1">
      <w:rPr>
        <w:rFonts w:ascii="Times New Roman" w:hAnsi="Times New Roman" w:cs="Times New Roman"/>
        <w:sz w:val="20"/>
        <w:szCs w:val="20"/>
      </w:rPr>
      <w:t>04</w:t>
    </w:r>
    <w:r w:rsidR="00766B4A">
      <w:rPr>
        <w:rFonts w:ascii="Times New Roman" w:hAnsi="Times New Roman" w:cs="Times New Roman"/>
        <w:sz w:val="20"/>
        <w:szCs w:val="20"/>
      </w:rPr>
      <w:t>18</w:t>
    </w:r>
    <w:r w:rsidRPr="005E5000">
      <w:rPr>
        <w:rFonts w:ascii="Times New Roman" w:hAnsi="Times New Roman" w:cs="Times New Roman"/>
        <w:sz w:val="20"/>
        <w:szCs w:val="20"/>
      </w:rPr>
      <w:t>_</w:t>
    </w:r>
    <w:r>
      <w:rPr>
        <w:rFonts w:ascii="Times New Roman" w:hAnsi="Times New Roman" w:cs="Times New Roman"/>
        <w:sz w:val="20"/>
        <w:szCs w:val="20"/>
      </w:rPr>
      <w:t>veidlp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3544904"/>
      <w:docPartObj>
        <w:docPartGallery w:val="Page Numbers (Top of Page)"/>
        <w:docPartUnique/>
      </w:docPartObj>
    </w:sdtPr>
    <w:sdtEndPr>
      <w:rPr>
        <w:rFonts w:ascii="Times New Roman" w:hAnsi="Times New Roman" w:cs="Times New Roman"/>
        <w:noProof/>
        <w:sz w:val="24"/>
        <w:szCs w:val="20"/>
      </w:rPr>
    </w:sdtEndPr>
    <w:sdtContent>
      <w:p w:rsidR="00D158EC" w:rsidRPr="00C25B49" w14:paraId="15E22A24" w14:textId="10496E4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2CA1">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6A03509"/>
    <w:multiLevelType w:val="hybridMultilevel"/>
    <w:tmpl w:val="96A6054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0B62368"/>
    <w:multiLevelType w:val="hybridMultilevel"/>
    <w:tmpl w:val="D006F0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55B2621B"/>
    <w:multiLevelType w:val="hybridMultilevel"/>
    <w:tmpl w:val="E39C57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1">
    <w:nsid w:val="6CEF5F64"/>
    <w:multiLevelType w:val="hybridMultilevel"/>
    <w:tmpl w:val="A1D0305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2A"/>
    <w:rsid w:val="00015505"/>
    <w:rsid w:val="00031215"/>
    <w:rsid w:val="00037274"/>
    <w:rsid w:val="0004137B"/>
    <w:rsid w:val="0005327A"/>
    <w:rsid w:val="0008020C"/>
    <w:rsid w:val="000862B0"/>
    <w:rsid w:val="00086847"/>
    <w:rsid w:val="00097448"/>
    <w:rsid w:val="0009775B"/>
    <w:rsid w:val="000A4B07"/>
    <w:rsid w:val="000A65E8"/>
    <w:rsid w:val="000B4B96"/>
    <w:rsid w:val="000B7D58"/>
    <w:rsid w:val="000C162F"/>
    <w:rsid w:val="000D49BB"/>
    <w:rsid w:val="000E0019"/>
    <w:rsid w:val="000F2CA1"/>
    <w:rsid w:val="00102B43"/>
    <w:rsid w:val="00114FD7"/>
    <w:rsid w:val="001208ED"/>
    <w:rsid w:val="00121EB2"/>
    <w:rsid w:val="00122E58"/>
    <w:rsid w:val="0012641E"/>
    <w:rsid w:val="00131B0E"/>
    <w:rsid w:val="00136BFB"/>
    <w:rsid w:val="001427F9"/>
    <w:rsid w:val="00143317"/>
    <w:rsid w:val="00172E2E"/>
    <w:rsid w:val="00175AAD"/>
    <w:rsid w:val="00184C3E"/>
    <w:rsid w:val="00186FD6"/>
    <w:rsid w:val="00187357"/>
    <w:rsid w:val="001A7F70"/>
    <w:rsid w:val="001B3651"/>
    <w:rsid w:val="001B3ED9"/>
    <w:rsid w:val="001C6A10"/>
    <w:rsid w:val="001F27E0"/>
    <w:rsid w:val="00200430"/>
    <w:rsid w:val="00210782"/>
    <w:rsid w:val="00210F34"/>
    <w:rsid w:val="00211E78"/>
    <w:rsid w:val="00220952"/>
    <w:rsid w:val="00233339"/>
    <w:rsid w:val="00234438"/>
    <w:rsid w:val="002413B5"/>
    <w:rsid w:val="00241CFA"/>
    <w:rsid w:val="00243426"/>
    <w:rsid w:val="00247BE2"/>
    <w:rsid w:val="002616B7"/>
    <w:rsid w:val="002679FC"/>
    <w:rsid w:val="00273F41"/>
    <w:rsid w:val="0028465E"/>
    <w:rsid w:val="00286EFF"/>
    <w:rsid w:val="00294F08"/>
    <w:rsid w:val="002A20C1"/>
    <w:rsid w:val="002A585C"/>
    <w:rsid w:val="002C05BB"/>
    <w:rsid w:val="002C192A"/>
    <w:rsid w:val="002C3F1A"/>
    <w:rsid w:val="002C58BD"/>
    <w:rsid w:val="002D6328"/>
    <w:rsid w:val="002D7C4F"/>
    <w:rsid w:val="002D7D1B"/>
    <w:rsid w:val="002E27A9"/>
    <w:rsid w:val="002E2FB1"/>
    <w:rsid w:val="002F1EA9"/>
    <w:rsid w:val="00300E2B"/>
    <w:rsid w:val="0032395A"/>
    <w:rsid w:val="003513E5"/>
    <w:rsid w:val="003532D2"/>
    <w:rsid w:val="003614A8"/>
    <w:rsid w:val="0037417E"/>
    <w:rsid w:val="0038092D"/>
    <w:rsid w:val="003903C5"/>
    <w:rsid w:val="003934E0"/>
    <w:rsid w:val="003A4377"/>
    <w:rsid w:val="003A6BCE"/>
    <w:rsid w:val="003B0BF9"/>
    <w:rsid w:val="003D3D4B"/>
    <w:rsid w:val="003E0791"/>
    <w:rsid w:val="003E4464"/>
    <w:rsid w:val="003E4675"/>
    <w:rsid w:val="003E4A3B"/>
    <w:rsid w:val="003E4EA6"/>
    <w:rsid w:val="003F1114"/>
    <w:rsid w:val="003F28AC"/>
    <w:rsid w:val="003F3464"/>
    <w:rsid w:val="003F7220"/>
    <w:rsid w:val="00402103"/>
    <w:rsid w:val="00405C4A"/>
    <w:rsid w:val="004101A4"/>
    <w:rsid w:val="004103AB"/>
    <w:rsid w:val="00433563"/>
    <w:rsid w:val="004445E4"/>
    <w:rsid w:val="004454FE"/>
    <w:rsid w:val="004560F4"/>
    <w:rsid w:val="004620C5"/>
    <w:rsid w:val="004637E4"/>
    <w:rsid w:val="00471F27"/>
    <w:rsid w:val="00480CFC"/>
    <w:rsid w:val="0048125D"/>
    <w:rsid w:val="00483F43"/>
    <w:rsid w:val="00487692"/>
    <w:rsid w:val="004A31B7"/>
    <w:rsid w:val="004A7835"/>
    <w:rsid w:val="004B671F"/>
    <w:rsid w:val="004C2711"/>
    <w:rsid w:val="004C650D"/>
    <w:rsid w:val="004D47FE"/>
    <w:rsid w:val="004D7419"/>
    <w:rsid w:val="004F2B60"/>
    <w:rsid w:val="004F32A8"/>
    <w:rsid w:val="004F4376"/>
    <w:rsid w:val="004F490A"/>
    <w:rsid w:val="0050178F"/>
    <w:rsid w:val="005110A3"/>
    <w:rsid w:val="00522268"/>
    <w:rsid w:val="005462F1"/>
    <w:rsid w:val="00564226"/>
    <w:rsid w:val="005678A7"/>
    <w:rsid w:val="00571907"/>
    <w:rsid w:val="005722BE"/>
    <w:rsid w:val="00580711"/>
    <w:rsid w:val="00583C90"/>
    <w:rsid w:val="00595577"/>
    <w:rsid w:val="00596765"/>
    <w:rsid w:val="00596DAD"/>
    <w:rsid w:val="00597CDD"/>
    <w:rsid w:val="005A1F65"/>
    <w:rsid w:val="005A3427"/>
    <w:rsid w:val="005B54EA"/>
    <w:rsid w:val="005C207F"/>
    <w:rsid w:val="005E110B"/>
    <w:rsid w:val="005E3403"/>
    <w:rsid w:val="005E4121"/>
    <w:rsid w:val="005E5000"/>
    <w:rsid w:val="005E5A52"/>
    <w:rsid w:val="005F58B7"/>
    <w:rsid w:val="005F66AF"/>
    <w:rsid w:val="005F7AE4"/>
    <w:rsid w:val="00643511"/>
    <w:rsid w:val="00645328"/>
    <w:rsid w:val="00647D37"/>
    <w:rsid w:val="00654C31"/>
    <w:rsid w:val="00666971"/>
    <w:rsid w:val="00670B96"/>
    <w:rsid w:val="00677ED8"/>
    <w:rsid w:val="00682EC3"/>
    <w:rsid w:val="0069230A"/>
    <w:rsid w:val="00692A94"/>
    <w:rsid w:val="006A0363"/>
    <w:rsid w:val="006A70CF"/>
    <w:rsid w:val="006B47A0"/>
    <w:rsid w:val="006B7568"/>
    <w:rsid w:val="006C1E86"/>
    <w:rsid w:val="006E1081"/>
    <w:rsid w:val="006E5EEF"/>
    <w:rsid w:val="006F058F"/>
    <w:rsid w:val="006F0E6B"/>
    <w:rsid w:val="006F6AD7"/>
    <w:rsid w:val="00703855"/>
    <w:rsid w:val="007068F0"/>
    <w:rsid w:val="0070753B"/>
    <w:rsid w:val="007102EA"/>
    <w:rsid w:val="007159D9"/>
    <w:rsid w:val="00720585"/>
    <w:rsid w:val="00723A6D"/>
    <w:rsid w:val="00727000"/>
    <w:rsid w:val="00766B4A"/>
    <w:rsid w:val="00773AF6"/>
    <w:rsid w:val="00780C78"/>
    <w:rsid w:val="007B4A74"/>
    <w:rsid w:val="007C5B6B"/>
    <w:rsid w:val="007D547A"/>
    <w:rsid w:val="007E03F5"/>
    <w:rsid w:val="007E3534"/>
    <w:rsid w:val="00811866"/>
    <w:rsid w:val="00816C11"/>
    <w:rsid w:val="00816FF9"/>
    <w:rsid w:val="00824BA8"/>
    <w:rsid w:val="00832FB0"/>
    <w:rsid w:val="00844C73"/>
    <w:rsid w:val="00844CD9"/>
    <w:rsid w:val="00862358"/>
    <w:rsid w:val="00864D95"/>
    <w:rsid w:val="008660F8"/>
    <w:rsid w:val="00871EFF"/>
    <w:rsid w:val="00875CF3"/>
    <w:rsid w:val="00894C55"/>
    <w:rsid w:val="00895543"/>
    <w:rsid w:val="008A5FC9"/>
    <w:rsid w:val="008A6EEC"/>
    <w:rsid w:val="008B48D5"/>
    <w:rsid w:val="008C41E8"/>
    <w:rsid w:val="008C4E13"/>
    <w:rsid w:val="008D0E30"/>
    <w:rsid w:val="008F3BBB"/>
    <w:rsid w:val="008F6D91"/>
    <w:rsid w:val="009040E4"/>
    <w:rsid w:val="00914526"/>
    <w:rsid w:val="00914F2C"/>
    <w:rsid w:val="0092244E"/>
    <w:rsid w:val="00932CAE"/>
    <w:rsid w:val="00934264"/>
    <w:rsid w:val="00934E6D"/>
    <w:rsid w:val="00937B15"/>
    <w:rsid w:val="00941DF1"/>
    <w:rsid w:val="00945E3F"/>
    <w:rsid w:val="00951F02"/>
    <w:rsid w:val="009658AC"/>
    <w:rsid w:val="009736F4"/>
    <w:rsid w:val="00975E9D"/>
    <w:rsid w:val="00983FD1"/>
    <w:rsid w:val="00995F65"/>
    <w:rsid w:val="009A3356"/>
    <w:rsid w:val="009A3F39"/>
    <w:rsid w:val="009A69DC"/>
    <w:rsid w:val="009A747F"/>
    <w:rsid w:val="009B7A6E"/>
    <w:rsid w:val="009C0E3D"/>
    <w:rsid w:val="009D3834"/>
    <w:rsid w:val="009E11FC"/>
    <w:rsid w:val="009E1E99"/>
    <w:rsid w:val="009E2D9E"/>
    <w:rsid w:val="009F4D8A"/>
    <w:rsid w:val="009F6BA1"/>
    <w:rsid w:val="00A03AA7"/>
    <w:rsid w:val="00A0611C"/>
    <w:rsid w:val="00A12B0A"/>
    <w:rsid w:val="00A21F25"/>
    <w:rsid w:val="00A2543F"/>
    <w:rsid w:val="00A311E0"/>
    <w:rsid w:val="00A36A1D"/>
    <w:rsid w:val="00A5042B"/>
    <w:rsid w:val="00A51BFE"/>
    <w:rsid w:val="00A764E0"/>
    <w:rsid w:val="00A8492C"/>
    <w:rsid w:val="00AA5AEA"/>
    <w:rsid w:val="00AA6E68"/>
    <w:rsid w:val="00AB575C"/>
    <w:rsid w:val="00AB6C43"/>
    <w:rsid w:val="00AC2BF5"/>
    <w:rsid w:val="00AD4FF2"/>
    <w:rsid w:val="00AD71B7"/>
    <w:rsid w:val="00AE477F"/>
    <w:rsid w:val="00AE5567"/>
    <w:rsid w:val="00AE683F"/>
    <w:rsid w:val="00AF2AAB"/>
    <w:rsid w:val="00AF2E3A"/>
    <w:rsid w:val="00AF4154"/>
    <w:rsid w:val="00AF497D"/>
    <w:rsid w:val="00B12317"/>
    <w:rsid w:val="00B2165C"/>
    <w:rsid w:val="00B34023"/>
    <w:rsid w:val="00B37084"/>
    <w:rsid w:val="00B405A0"/>
    <w:rsid w:val="00B41DEB"/>
    <w:rsid w:val="00B507A1"/>
    <w:rsid w:val="00B6417D"/>
    <w:rsid w:val="00B65F31"/>
    <w:rsid w:val="00B66249"/>
    <w:rsid w:val="00B734E7"/>
    <w:rsid w:val="00B829A4"/>
    <w:rsid w:val="00B8580A"/>
    <w:rsid w:val="00B87F0A"/>
    <w:rsid w:val="00BA7890"/>
    <w:rsid w:val="00BC2C33"/>
    <w:rsid w:val="00BC3CE0"/>
    <w:rsid w:val="00BD0B01"/>
    <w:rsid w:val="00BD3D98"/>
    <w:rsid w:val="00BD4425"/>
    <w:rsid w:val="00BE56D8"/>
    <w:rsid w:val="00BF69FE"/>
    <w:rsid w:val="00C00D6C"/>
    <w:rsid w:val="00C01036"/>
    <w:rsid w:val="00C02FB1"/>
    <w:rsid w:val="00C05616"/>
    <w:rsid w:val="00C25B49"/>
    <w:rsid w:val="00C36997"/>
    <w:rsid w:val="00C41D85"/>
    <w:rsid w:val="00C7106B"/>
    <w:rsid w:val="00C80902"/>
    <w:rsid w:val="00C81CEF"/>
    <w:rsid w:val="00C8668D"/>
    <w:rsid w:val="00CA178C"/>
    <w:rsid w:val="00CA2FD8"/>
    <w:rsid w:val="00CA5EDC"/>
    <w:rsid w:val="00CB3FAF"/>
    <w:rsid w:val="00CB5B38"/>
    <w:rsid w:val="00CB6341"/>
    <w:rsid w:val="00CD3691"/>
    <w:rsid w:val="00CD7BBC"/>
    <w:rsid w:val="00CE1022"/>
    <w:rsid w:val="00CE508E"/>
    <w:rsid w:val="00CE5657"/>
    <w:rsid w:val="00CF0667"/>
    <w:rsid w:val="00CF20F5"/>
    <w:rsid w:val="00D053DE"/>
    <w:rsid w:val="00D06D44"/>
    <w:rsid w:val="00D1195C"/>
    <w:rsid w:val="00D158EC"/>
    <w:rsid w:val="00D1611E"/>
    <w:rsid w:val="00D21474"/>
    <w:rsid w:val="00D5255D"/>
    <w:rsid w:val="00D63438"/>
    <w:rsid w:val="00D72DF0"/>
    <w:rsid w:val="00D7761D"/>
    <w:rsid w:val="00D82D0D"/>
    <w:rsid w:val="00D927E4"/>
    <w:rsid w:val="00D95B1B"/>
    <w:rsid w:val="00DA1BDB"/>
    <w:rsid w:val="00DA6180"/>
    <w:rsid w:val="00DA7C18"/>
    <w:rsid w:val="00DB0B46"/>
    <w:rsid w:val="00DB51E8"/>
    <w:rsid w:val="00DC2425"/>
    <w:rsid w:val="00DC2D7E"/>
    <w:rsid w:val="00DC4E98"/>
    <w:rsid w:val="00DC5062"/>
    <w:rsid w:val="00DD06AC"/>
    <w:rsid w:val="00DD2CB3"/>
    <w:rsid w:val="00DF71A3"/>
    <w:rsid w:val="00E008AD"/>
    <w:rsid w:val="00E01614"/>
    <w:rsid w:val="00E16EB7"/>
    <w:rsid w:val="00E1753D"/>
    <w:rsid w:val="00E20A48"/>
    <w:rsid w:val="00E25187"/>
    <w:rsid w:val="00E25B64"/>
    <w:rsid w:val="00E4752C"/>
    <w:rsid w:val="00E606BB"/>
    <w:rsid w:val="00E717E5"/>
    <w:rsid w:val="00E74AD0"/>
    <w:rsid w:val="00E77963"/>
    <w:rsid w:val="00E90C01"/>
    <w:rsid w:val="00E9289F"/>
    <w:rsid w:val="00E93A20"/>
    <w:rsid w:val="00EA486E"/>
    <w:rsid w:val="00EB0C77"/>
    <w:rsid w:val="00EB2999"/>
    <w:rsid w:val="00EC45B2"/>
    <w:rsid w:val="00EC5854"/>
    <w:rsid w:val="00ED4130"/>
    <w:rsid w:val="00EE618C"/>
    <w:rsid w:val="00EF28E6"/>
    <w:rsid w:val="00EF6B75"/>
    <w:rsid w:val="00F0412D"/>
    <w:rsid w:val="00F220BE"/>
    <w:rsid w:val="00F22395"/>
    <w:rsid w:val="00F24513"/>
    <w:rsid w:val="00F2502C"/>
    <w:rsid w:val="00F32503"/>
    <w:rsid w:val="00F44DB5"/>
    <w:rsid w:val="00F57B0C"/>
    <w:rsid w:val="00F63A99"/>
    <w:rsid w:val="00F64EDB"/>
    <w:rsid w:val="00F7257E"/>
    <w:rsid w:val="00F8533E"/>
    <w:rsid w:val="00F94594"/>
    <w:rsid w:val="00FB0E0C"/>
    <w:rsid w:val="00FC5784"/>
    <w:rsid w:val="00FE6845"/>
    <w:rsid w:val="00FE73CE"/>
    <w:rsid w:val="00FE75E1"/>
    <w:rsid w:val="00FF050B"/>
    <w:rsid w:val="00FF530F"/>
    <w:rsid w:val="00FF7BE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B3D7733-4EBA-4B3C-A468-C5803F9E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1195C"/>
    <w:rPr>
      <w:sz w:val="16"/>
      <w:szCs w:val="16"/>
    </w:rPr>
  </w:style>
  <w:style w:type="paragraph" w:styleId="CommentText">
    <w:name w:val="annotation text"/>
    <w:basedOn w:val="Normal"/>
    <w:link w:val="CommentTextChar"/>
    <w:uiPriority w:val="99"/>
    <w:semiHidden/>
    <w:unhideWhenUsed/>
    <w:rsid w:val="00D1195C"/>
    <w:pPr>
      <w:spacing w:line="240" w:lineRule="auto"/>
    </w:pPr>
    <w:rPr>
      <w:sz w:val="20"/>
      <w:szCs w:val="20"/>
    </w:rPr>
  </w:style>
  <w:style w:type="character" w:customStyle="1" w:styleId="CommentTextChar">
    <w:name w:val="Comment Text Char"/>
    <w:basedOn w:val="DefaultParagraphFont"/>
    <w:link w:val="CommentText"/>
    <w:uiPriority w:val="99"/>
    <w:semiHidden/>
    <w:rsid w:val="00D1195C"/>
    <w:rPr>
      <w:sz w:val="20"/>
      <w:szCs w:val="20"/>
    </w:rPr>
  </w:style>
  <w:style w:type="paragraph" w:styleId="CommentSubject">
    <w:name w:val="annotation subject"/>
    <w:basedOn w:val="CommentText"/>
    <w:next w:val="CommentText"/>
    <w:link w:val="CommentSubjectChar"/>
    <w:uiPriority w:val="99"/>
    <w:semiHidden/>
    <w:unhideWhenUsed/>
    <w:rsid w:val="00D1195C"/>
    <w:rPr>
      <w:b/>
      <w:bCs/>
    </w:rPr>
  </w:style>
  <w:style w:type="character" w:customStyle="1" w:styleId="CommentSubjectChar">
    <w:name w:val="Comment Subject Char"/>
    <w:basedOn w:val="CommentTextChar"/>
    <w:link w:val="CommentSubject"/>
    <w:uiPriority w:val="99"/>
    <w:semiHidden/>
    <w:rsid w:val="00D1195C"/>
    <w:rPr>
      <w:b/>
      <w:bCs/>
      <w:sz w:val="20"/>
      <w:szCs w:val="20"/>
    </w:rPr>
  </w:style>
  <w:style w:type="paragraph" w:styleId="ListParagraph">
    <w:name w:val="List Paragraph"/>
    <w:basedOn w:val="Normal"/>
    <w:uiPriority w:val="34"/>
    <w:qFormat/>
    <w:rsid w:val="007D547A"/>
    <w:pPr>
      <w:ind w:left="720"/>
      <w:contextualSpacing/>
    </w:pPr>
  </w:style>
  <w:style w:type="paragraph" w:customStyle="1" w:styleId="naisf">
    <w:name w:val="naisf"/>
    <w:basedOn w:val="Normal"/>
    <w:uiPriority w:val="99"/>
    <w:rsid w:val="004637E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4637E4"/>
    <w:rPr>
      <w:color w:val="2B579A"/>
      <w:shd w:val="clear" w:color="auto" w:fill="E6E6E6"/>
    </w:rPr>
  </w:style>
  <w:style w:type="paragraph" w:styleId="Revision">
    <w:name w:val="Revision"/>
    <w:hidden/>
    <w:uiPriority w:val="99"/>
    <w:semiHidden/>
    <w:rsid w:val="00234438"/>
    <w:pPr>
      <w:spacing w:after="0" w:line="240" w:lineRule="auto"/>
    </w:pPr>
  </w:style>
  <w:style w:type="character" w:customStyle="1" w:styleId="st1">
    <w:name w:val="st1"/>
    <w:basedOn w:val="DefaultParagraphFont"/>
    <w:rsid w:val="00BC3CE0"/>
  </w:style>
  <w:style w:type="paragraph" w:styleId="NormalWeb">
    <w:name w:val="Normal (Web)"/>
    <w:basedOn w:val="Normal"/>
    <w:uiPriority w:val="99"/>
    <w:unhideWhenUsed/>
    <w:rsid w:val="00B66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3D3D4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5462F1"/>
    <w:rPr>
      <w:sz w:val="24"/>
      <w:szCs w:val="24"/>
      <w:lang w:eastAsia="lv-LV"/>
    </w:rPr>
  </w:style>
  <w:style w:type="paragraph" w:styleId="NoSpacing">
    <w:name w:val="No Spacing"/>
    <w:link w:val="NoSpacingChar"/>
    <w:uiPriority w:val="1"/>
    <w:qFormat/>
    <w:rsid w:val="005462F1"/>
    <w:pPr>
      <w:spacing w:after="0" w:line="240" w:lineRule="auto"/>
    </w:pPr>
    <w:rPr>
      <w:sz w:val="24"/>
      <w:szCs w:val="24"/>
      <w:lang w:eastAsia="lv-LV"/>
    </w:rPr>
  </w:style>
  <w:style w:type="character" w:customStyle="1" w:styleId="Bodytext105ptNotBold">
    <w:name w:val="Body text + 10.5 pt.Not Bold"/>
    <w:basedOn w:val="DefaultParagraphFont"/>
    <w:rsid w:val="00E20A48"/>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DD5D-7E14-4A4A-9F22-5D7119E1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27442</Words>
  <Characters>15643</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Ministru kabineta noteikumi “Noteikumi par oficiālās statistikas pārskatu veidlapām veselības aprūpes jomā un to aizpildīšanas un iesniegšanas kārtību”</vt:lpstr>
    </vt:vector>
  </TitlesOfParts>
  <Company>Veselības ministrija</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oficiālās statistikas pārskatu veidlapām veselības aprūpes jomā un to aizpildīšanas un iesniegšanas kārtību”</dc:title>
  <dc:subject>MK noteikumu projekta anotācija</dc:subject>
  <dc:creator>Dace Būmane</dc:creator>
  <dc:description>67876148, dace.bumane@vm.gov.lv</dc:description>
  <cp:lastModifiedBy>Dace Būmane</cp:lastModifiedBy>
  <cp:revision>4</cp:revision>
  <cp:lastPrinted>2018-03-01T12:07:00Z</cp:lastPrinted>
  <dcterms:created xsi:type="dcterms:W3CDTF">2018-04-20T13:35:00Z</dcterms:created>
  <dcterms:modified xsi:type="dcterms:W3CDTF">2018-04-20T13:41:00Z</dcterms:modified>
</cp:coreProperties>
</file>