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0EA9" w14:textId="698EED31" w:rsidR="008C5649" w:rsidRPr="00425DC1" w:rsidRDefault="00BA48A5" w:rsidP="00425DC1">
      <w:pPr>
        <w:pStyle w:val="naislab"/>
        <w:spacing w:before="0" w:after="0"/>
        <w:jc w:val="center"/>
        <w:rPr>
          <w:b/>
          <w:bCs/>
          <w:sz w:val="28"/>
          <w:lang w:eastAsia="en-US"/>
        </w:rPr>
      </w:pPr>
      <w:bookmarkStart w:id="0" w:name="OLE_LINK1"/>
      <w:bookmarkStart w:id="1" w:name="OLE_LINK2"/>
      <w:bookmarkStart w:id="2" w:name="OLE_LINK11"/>
      <w:r w:rsidRPr="004C67BE">
        <w:rPr>
          <w:b/>
          <w:sz w:val="28"/>
        </w:rPr>
        <w:t>Ministru kabineta n</w:t>
      </w:r>
      <w:r w:rsidR="00FA2E7A" w:rsidRPr="004C67BE">
        <w:rPr>
          <w:b/>
          <w:sz w:val="28"/>
        </w:rPr>
        <w:t xml:space="preserve">oteikumu projekta </w:t>
      </w:r>
      <w:r w:rsidR="00106333" w:rsidRPr="004C67BE">
        <w:rPr>
          <w:b/>
          <w:bCs/>
          <w:sz w:val="28"/>
          <w:lang w:eastAsia="en-US"/>
        </w:rPr>
        <w:t>„</w:t>
      </w:r>
      <w:r w:rsidR="009644FD" w:rsidRPr="00425DC1">
        <w:rPr>
          <w:b/>
          <w:bCs/>
          <w:sz w:val="28"/>
          <w:lang w:eastAsia="en-US"/>
        </w:rPr>
        <w:t>Grozījum</w:t>
      </w:r>
      <w:r w:rsidR="009644FD">
        <w:rPr>
          <w:b/>
          <w:bCs/>
          <w:sz w:val="28"/>
          <w:lang w:eastAsia="en-US"/>
        </w:rPr>
        <w:t>i</w:t>
      </w:r>
      <w:r w:rsidR="005869D3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Ministru kabineta 2017.</w:t>
      </w:r>
      <w:r w:rsidR="000F45C6">
        <w:rPr>
          <w:b/>
          <w:bCs/>
          <w:sz w:val="28"/>
          <w:lang w:eastAsia="en-US"/>
        </w:rPr>
        <w:t> </w:t>
      </w:r>
      <w:r w:rsidR="00425DC1" w:rsidRPr="00425DC1">
        <w:rPr>
          <w:b/>
          <w:bCs/>
          <w:sz w:val="28"/>
          <w:lang w:eastAsia="en-US"/>
        </w:rPr>
        <w:t>gada 6.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jūnija noteikumos Nr.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313 „Traktortehnikas un tās piekabes reģistrācijas noteikumi”</w:t>
      </w:r>
      <w:r w:rsidR="000C7195" w:rsidRPr="004C67BE">
        <w:rPr>
          <w:b/>
          <w:bCs/>
          <w:sz w:val="28"/>
          <w:lang w:eastAsia="en-US"/>
        </w:rPr>
        <w:t>”</w:t>
      </w:r>
      <w:r w:rsidR="00852042" w:rsidRPr="004C67BE">
        <w:rPr>
          <w:b/>
          <w:sz w:val="28"/>
        </w:rPr>
        <w:t xml:space="preserve"> sākotnējā</w:t>
      </w:r>
      <w:r w:rsidR="002D3306" w:rsidRPr="004C67BE">
        <w:rPr>
          <w:b/>
          <w:sz w:val="28"/>
        </w:rPr>
        <w:t>s</w:t>
      </w:r>
      <w:r w:rsidR="00852042" w:rsidRPr="004C67BE">
        <w:rPr>
          <w:b/>
          <w:sz w:val="28"/>
        </w:rPr>
        <w:t xml:space="preserve">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4C67BE">
          <w:rPr>
            <w:b/>
            <w:sz w:val="28"/>
          </w:rPr>
          <w:t>ziņojums</w:t>
        </w:r>
      </w:smartTag>
      <w:r w:rsidR="00852042" w:rsidRPr="004C67BE">
        <w:rPr>
          <w:b/>
          <w:sz w:val="28"/>
        </w:rPr>
        <w:t xml:space="preserve"> (anotācija)</w:t>
      </w:r>
      <w:bookmarkEnd w:id="0"/>
      <w:bookmarkEnd w:id="1"/>
      <w:bookmarkEnd w:id="2"/>
    </w:p>
    <w:p w14:paraId="41159EB4" w14:textId="77777777" w:rsidR="00EB2E2A" w:rsidRPr="003560AE" w:rsidRDefault="00EB2E2A" w:rsidP="00EC4500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6087"/>
      </w:tblGrid>
      <w:tr w:rsidR="003560AE" w:rsidRPr="003560AE" w14:paraId="0C2DA187" w14:textId="77777777" w:rsidTr="00EB2E2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CB235" w14:textId="77777777" w:rsidR="00EB2E2A" w:rsidRPr="003560AE" w:rsidRDefault="00EB2E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Tiesību akta projekta anotācijas kopsavilkums</w:t>
            </w:r>
          </w:p>
        </w:tc>
      </w:tr>
      <w:tr w:rsidR="00EB2E2A" w:rsidRPr="003560AE" w14:paraId="5D190D4F" w14:textId="77777777" w:rsidTr="00DC7CA2">
        <w:tc>
          <w:tcPr>
            <w:tcW w:w="16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9A7EB3" w14:textId="77777777" w:rsidR="00EB2E2A" w:rsidRPr="003560AE" w:rsidRDefault="00EB2E2A">
            <w:r w:rsidRPr="003560AE">
              <w:t>Mērķis, risinājums un projekta spēkā stāšanās laiks (500 zīmes bez atstarpēm)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B7DE2" w14:textId="34E8768D" w:rsidR="007B48E1" w:rsidRPr="003560AE" w:rsidRDefault="00E757E0" w:rsidP="00DA1994">
            <w:pPr>
              <w:jc w:val="both"/>
            </w:pPr>
            <w:r w:rsidRPr="00E757E0">
              <w:t>Projekts šo jomu neskar.</w:t>
            </w:r>
          </w:p>
        </w:tc>
      </w:tr>
    </w:tbl>
    <w:p w14:paraId="75764896" w14:textId="40D03A87" w:rsidR="00EB2E2A" w:rsidRPr="003560AE" w:rsidRDefault="00EB2E2A" w:rsidP="00EB2E2A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5"/>
        <w:gridCol w:w="2310"/>
        <w:gridCol w:w="6279"/>
      </w:tblGrid>
      <w:tr w:rsidR="003560AE" w:rsidRPr="003560AE" w14:paraId="64EBF4B1" w14:textId="77777777" w:rsidTr="003F7420">
        <w:trPr>
          <w:trHeight w:val="405"/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83AFE" w14:textId="77777777" w:rsidR="004D77AE" w:rsidRPr="003560AE" w:rsidRDefault="00526E79" w:rsidP="00E757E0">
            <w:pPr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I. Tiesību akta projekta izstrādes nepieciešamība</w:t>
            </w:r>
          </w:p>
        </w:tc>
      </w:tr>
      <w:tr w:rsidR="003560AE" w:rsidRPr="003560AE" w14:paraId="5223C81D" w14:textId="77777777" w:rsidTr="00425DC1">
        <w:trPr>
          <w:trHeight w:val="405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172303" w14:textId="77777777" w:rsidR="004D77AE" w:rsidRPr="003560AE" w:rsidRDefault="00526E79" w:rsidP="008C45A2">
            <w:r w:rsidRPr="003560AE">
              <w:t>1.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A6F578" w14:textId="77777777" w:rsidR="00526E79" w:rsidRPr="003560AE" w:rsidRDefault="00526E79" w:rsidP="008C45A2">
            <w:r w:rsidRPr="003560AE">
              <w:t>Pamatojums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5983D8" w14:textId="3F7AB9DE" w:rsidR="004C67BE" w:rsidRPr="003560AE" w:rsidRDefault="007A1235" w:rsidP="009644FD">
            <w:pPr>
              <w:jc w:val="both"/>
            </w:pPr>
            <w:r w:rsidRPr="007A1235">
              <w:t>Ministru kabineta noteikumu projekts „</w:t>
            </w:r>
            <w:r w:rsidR="009644FD">
              <w:t xml:space="preserve">Grozījumi </w:t>
            </w:r>
            <w:r w:rsidR="00D0558D">
              <w:t>Ministru kabineta 2017. gada 6. jūnija noteikumos Nr. 313 „</w:t>
            </w:r>
            <w:r w:rsidRPr="007A1235">
              <w:t>Traktortehnikas un tās piekabes reģistrācijas noteikumi”</w:t>
            </w:r>
            <w:r w:rsidR="00D0558D">
              <w:t>”</w:t>
            </w:r>
            <w:r w:rsidRPr="007A1235">
              <w:t xml:space="preserve"> (turpmāk – noteikumu projekts) sagatavots saskaņā ar Ceļu satiksmes likuma 10.</w:t>
            </w:r>
            <w:r w:rsidR="00D0558D">
              <w:t xml:space="preserve"> </w:t>
            </w:r>
            <w:r w:rsidRPr="007A1235">
              <w:t>panta 1.</w:t>
            </w:r>
            <w:r w:rsidRPr="007A1235">
              <w:rPr>
                <w:vertAlign w:val="superscript"/>
              </w:rPr>
              <w:t xml:space="preserve">4 </w:t>
            </w:r>
            <w:r w:rsidRPr="007A1235">
              <w:t>daļu.</w:t>
            </w:r>
          </w:p>
        </w:tc>
      </w:tr>
      <w:tr w:rsidR="007A1235" w:rsidRPr="003560AE" w14:paraId="5BA3E972" w14:textId="77777777" w:rsidTr="00425DC1">
        <w:trPr>
          <w:trHeight w:val="405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1DEEF2" w14:textId="53A4F76B" w:rsidR="007A1235" w:rsidRPr="003560AE" w:rsidRDefault="007A1235" w:rsidP="007A1235">
            <w:r w:rsidRPr="003560AE">
              <w:t>2.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A37E" w14:textId="7AB4B695" w:rsidR="007A1235" w:rsidRPr="003560AE" w:rsidRDefault="007A1235" w:rsidP="007A1235">
            <w:r w:rsidRPr="00356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5A9F6" w14:textId="1A5B5383" w:rsidR="00377FB8" w:rsidRDefault="00377FB8" w:rsidP="00377FB8">
            <w:pPr>
              <w:jc w:val="both"/>
            </w:pPr>
            <w:r w:rsidRPr="00377FB8">
              <w:t>Šobrīd prasības traktortehnikas un tās piekabes reģistrācija</w:t>
            </w:r>
            <w:r w:rsidR="005869D3">
              <w:t>i</w:t>
            </w:r>
            <w:r w:rsidRPr="00377FB8">
              <w:t xml:space="preserve"> un noņemšana</w:t>
            </w:r>
            <w:r w:rsidR="005869D3">
              <w:t>i</w:t>
            </w:r>
            <w:r w:rsidRPr="00377FB8">
              <w:t xml:space="preserve"> no uzskaites nosaka Ministru kabineta 2017. gada 6.</w:t>
            </w:r>
            <w:r w:rsidR="000F45C6">
              <w:t> </w:t>
            </w:r>
            <w:r w:rsidRPr="00377FB8">
              <w:t>jūnija noteikumi Nr. 313 „Traktortehnikas un tās piekabes reģistrācijas noteikumi”</w:t>
            </w:r>
            <w:r w:rsidR="005869D3">
              <w:t xml:space="preserve"> (turpmāk – noteikumi Nr. 313)</w:t>
            </w:r>
            <w:r w:rsidRPr="00377FB8">
              <w:t xml:space="preserve">. </w:t>
            </w:r>
          </w:p>
          <w:p w14:paraId="15D17490" w14:textId="0819038B" w:rsidR="00F07C64" w:rsidRDefault="00966821" w:rsidP="00F07C64">
            <w:pPr>
              <w:spacing w:after="120"/>
              <w:jc w:val="both"/>
            </w:pPr>
            <w:r>
              <w:t>Noteikum</w:t>
            </w:r>
            <w:r w:rsidR="00AB037B">
              <w:t>u</w:t>
            </w:r>
            <w:r>
              <w:t xml:space="preserve"> projekts paredz </w:t>
            </w:r>
            <w:r w:rsidR="005869D3">
              <w:t xml:space="preserve">papildināt noteikumus Nr. 313 ar </w:t>
            </w:r>
            <w:r>
              <w:t xml:space="preserve">jaunu </w:t>
            </w:r>
            <w:r w:rsidR="009644FD">
              <w:t>normu</w:t>
            </w:r>
            <w:r w:rsidR="00F07C64">
              <w:t xml:space="preserve">, </w:t>
            </w:r>
            <w:r>
              <w:t>ka traktortehnika vai tā</w:t>
            </w:r>
            <w:r w:rsidR="00F07C64">
              <w:t>s piekabe obligāti</w:t>
            </w:r>
            <w:r>
              <w:t xml:space="preserve"> nav jāuzrāda tehnisko datu salīdzināšana</w:t>
            </w:r>
            <w:r w:rsidR="00F07C64">
              <w:t>i</w:t>
            </w:r>
            <w:r>
              <w:t>, ja ir jāapmaina bojātā reģistrācijas apliecība vai numura zīme. Tas tiek darīt</w:t>
            </w:r>
            <w:r w:rsidR="00C90819">
              <w:t>s</w:t>
            </w:r>
            <w:r>
              <w:t>, lai motivētu šo transportlīdzekļu īpašniekus apma</w:t>
            </w:r>
            <w:r w:rsidR="00C90819">
              <w:t>i</w:t>
            </w:r>
            <w:r>
              <w:t xml:space="preserve">nīt bojāto reģistrācijas apliecību vai numura zīmi, jo </w:t>
            </w:r>
            <w:r w:rsidR="000F45C6">
              <w:t xml:space="preserve">tehnisko datu salīdzināšanas (pakalpojuma un transporta) izmaksu </w:t>
            </w:r>
            <w:r>
              <w:t xml:space="preserve">dēļ </w:t>
            </w:r>
            <w:r w:rsidR="00F07C64">
              <w:t xml:space="preserve">transportlīdzekļu īpašnieki </w:t>
            </w:r>
            <w:r>
              <w:t>izvēl</w:t>
            </w:r>
            <w:r w:rsidR="000F45C6">
              <w:t>a</w:t>
            </w:r>
            <w:r>
              <w:t>s atlikt vai neveikt šos pas</w:t>
            </w:r>
            <w:r w:rsidR="00F07C64">
              <w:t>ākumu</w:t>
            </w:r>
            <w:r w:rsidR="00405A4A">
              <w:t>s</w:t>
            </w:r>
            <w:r w:rsidR="007E378D">
              <w:t>, tā vietā</w:t>
            </w:r>
            <w:r w:rsidR="004E6865">
              <w:t xml:space="preserve"> atjauno</w:t>
            </w:r>
            <w:r w:rsidR="007E378D">
              <w:t>jot</w:t>
            </w:r>
            <w:r w:rsidR="00381D3A">
              <w:t xml:space="preserve"> bojāto reģistrācijas apliecību vai numura zīmi</w:t>
            </w:r>
            <w:r w:rsidR="00F07C64">
              <w:t>.</w:t>
            </w:r>
            <w:r w:rsidR="00A82C86">
              <w:t xml:space="preserve"> </w:t>
            </w:r>
            <w:r w:rsidR="000F45C6">
              <w:t xml:space="preserve">Ja bojātā reģistrācijas apliecība vai numura zīme tiek nomainīta, tiek novērstas </w:t>
            </w:r>
            <w:r w:rsidR="00A82C86">
              <w:t>krāpniec</w:t>
            </w:r>
            <w:r w:rsidR="00901736">
              <w:t>ības</w:t>
            </w:r>
            <w:r w:rsidR="00A82C86">
              <w:t xml:space="preserve"> iespēj</w:t>
            </w:r>
            <w:r w:rsidR="00901736">
              <w:t>a</w:t>
            </w:r>
            <w:r w:rsidR="00A82C86">
              <w:t>s, jo norādītā informācija reģistrācijas apliecībā un uz valsts reģistrācijas numura zīmes nemainās.</w:t>
            </w:r>
          </w:p>
          <w:p w14:paraId="53C5FF22" w14:textId="12E99A52" w:rsidR="00377FB8" w:rsidRPr="00377FB8" w:rsidRDefault="00377FB8" w:rsidP="00F07C64">
            <w:pPr>
              <w:spacing w:after="120"/>
              <w:jc w:val="both"/>
            </w:pPr>
            <w:r w:rsidRPr="00377FB8">
              <w:t>Lai novērstu nepilnības, noteikum</w:t>
            </w:r>
            <w:r w:rsidR="00D42773">
              <w:t>u</w:t>
            </w:r>
            <w:r w:rsidRPr="00377FB8">
              <w:t xml:space="preserve"> projekts precizē traktortehnikas un tās piekabes reģistrācijas un pārreģistrācijas kārtību. </w:t>
            </w:r>
          </w:p>
          <w:p w14:paraId="6DD9A11A" w14:textId="5A421D6E" w:rsidR="00377FB8" w:rsidRPr="00377FB8" w:rsidRDefault="00377FB8" w:rsidP="00F07C64">
            <w:pPr>
              <w:spacing w:after="120"/>
              <w:jc w:val="both"/>
            </w:pPr>
            <w:r w:rsidRPr="00377FB8">
              <w:t>Noteikum</w:t>
            </w:r>
            <w:r w:rsidR="00890D01">
              <w:t>u</w:t>
            </w:r>
            <w:r w:rsidRPr="00377FB8">
              <w:t xml:space="preserve"> projekts nosaka, </w:t>
            </w:r>
            <w:r w:rsidR="00BD00E9">
              <w:t>ka t</w:t>
            </w:r>
            <w:r w:rsidRPr="00377FB8">
              <w:t>raktortehniku un tās piekabi varēs reģistrēt arī uz</w:t>
            </w:r>
            <w:r w:rsidR="000F45C6">
              <w:t xml:space="preserve"> tās</w:t>
            </w:r>
            <w:r w:rsidRPr="00377FB8">
              <w:t xml:space="preserve"> ārvalsts personas vārda, kas nodrošina līzinga pakalpojumus, bet traktortehnikas un tās piekabes turētājs būs Latvijas </w:t>
            </w:r>
            <w:r w:rsidR="008D1010">
              <w:t xml:space="preserve">Republikas </w:t>
            </w:r>
            <w:r w:rsidRPr="00377FB8">
              <w:t xml:space="preserve">juridiskā persona. </w:t>
            </w:r>
          </w:p>
          <w:p w14:paraId="2A0B7CEE" w14:textId="56510901" w:rsidR="00BD00E9" w:rsidRDefault="00377FB8" w:rsidP="00F07C64">
            <w:pPr>
              <w:spacing w:after="120"/>
              <w:jc w:val="both"/>
            </w:pPr>
            <w:r w:rsidRPr="00377FB8">
              <w:t>2018.</w:t>
            </w:r>
            <w:r w:rsidR="0040026B">
              <w:t xml:space="preserve"> </w:t>
            </w:r>
            <w:r w:rsidRPr="00377FB8">
              <w:t>gada 12.</w:t>
            </w:r>
            <w:r w:rsidR="0040026B">
              <w:t xml:space="preserve"> </w:t>
            </w:r>
            <w:r w:rsidRPr="00377FB8">
              <w:t xml:space="preserve">aprīlī </w:t>
            </w:r>
            <w:r w:rsidR="0040026B">
              <w:t>ir pieņemti</w:t>
            </w:r>
            <w:r w:rsidRPr="00377FB8">
              <w:t xml:space="preserve"> grozījumi Ceļu satiksmes likumā, kas paredz traktor</w:t>
            </w:r>
            <w:r w:rsidR="00F07C64">
              <w:t>tehnikas kategoriju nosaukum</w:t>
            </w:r>
            <w:r w:rsidR="000F45C6">
              <w:t>u maiņu, tāpēc</w:t>
            </w:r>
            <w:r w:rsidR="00F07C64">
              <w:t xml:space="preserve"> </w:t>
            </w:r>
            <w:r w:rsidRPr="00377FB8">
              <w:t>noteikum</w:t>
            </w:r>
            <w:r w:rsidR="0040026B">
              <w:t>u</w:t>
            </w:r>
            <w:r w:rsidRPr="00377FB8">
              <w:t xml:space="preserve"> projekt</w:t>
            </w:r>
            <w:r w:rsidR="000F45C6">
              <w:t>ā</w:t>
            </w:r>
            <w:r w:rsidRPr="00377FB8">
              <w:t xml:space="preserve"> traktortehnikas grup</w:t>
            </w:r>
            <w:r w:rsidR="000F45C6">
              <w:t>u</w:t>
            </w:r>
            <w:r w:rsidRPr="00377FB8">
              <w:t xml:space="preserve"> un apakšgrup</w:t>
            </w:r>
            <w:r w:rsidR="000F45C6">
              <w:t>u nosaukumi mainīti</w:t>
            </w:r>
            <w:r w:rsidRPr="00377FB8">
              <w:t xml:space="preserve"> </w:t>
            </w:r>
            <w:r w:rsidR="00BD00E9">
              <w:t xml:space="preserve">atbilstoši likumam. </w:t>
            </w:r>
          </w:p>
          <w:p w14:paraId="45E0C9A0" w14:textId="7E571305" w:rsidR="00630F73" w:rsidRPr="00D45474" w:rsidRDefault="00BD00E9" w:rsidP="00051EEA">
            <w:pPr>
              <w:spacing w:after="120"/>
              <w:jc w:val="both"/>
            </w:pPr>
            <w:r>
              <w:t>Noteikum</w:t>
            </w:r>
            <w:r w:rsidR="0040026B">
              <w:t>u</w:t>
            </w:r>
            <w:r>
              <w:t xml:space="preserve"> projekts paredz,</w:t>
            </w:r>
            <w:r w:rsidR="004A28E0">
              <w:t xml:space="preserve"> ka</w:t>
            </w:r>
            <w:r w:rsidR="00377FB8" w:rsidRPr="00377FB8">
              <w:t xml:space="preserve"> piekabes </w:t>
            </w:r>
            <w:r w:rsidR="0055087B">
              <w:t xml:space="preserve">apakšgrupas </w:t>
            </w:r>
            <w:r w:rsidR="008F423E">
              <w:t>tiek papildi</w:t>
            </w:r>
            <w:r w:rsidR="0055087B">
              <w:t>nāta</w:t>
            </w:r>
            <w:r w:rsidR="00043B24">
              <w:t>s</w:t>
            </w:r>
            <w:r w:rsidR="0055087B">
              <w:t xml:space="preserve"> </w:t>
            </w:r>
            <w:r w:rsidR="008F423E">
              <w:t>ar apakšgrupas veidu</w:t>
            </w:r>
            <w:r w:rsidR="00673417">
              <w:t>.</w:t>
            </w:r>
            <w:r w:rsidR="000F45C6">
              <w:t xml:space="preserve"> </w:t>
            </w:r>
            <w:r w:rsidR="008F423E">
              <w:t xml:space="preserve">Tas ir nepieciešams, lai </w:t>
            </w:r>
            <w:r>
              <w:t xml:space="preserve">būtu </w:t>
            </w:r>
            <w:r>
              <w:lastRenderedPageBreak/>
              <w:t>iespējams identificēt piekabi pēc tā</w:t>
            </w:r>
            <w:r w:rsidR="0040026B">
              <w:t>s</w:t>
            </w:r>
            <w:r>
              <w:t xml:space="preserve"> pielietojuma veida</w:t>
            </w:r>
            <w:r w:rsidR="0055087B">
              <w:t xml:space="preserve"> un nošķirtu tipiskās piekabes no tehn</w:t>
            </w:r>
            <w:r w:rsidR="0040026B">
              <w:t>o</w:t>
            </w:r>
            <w:r w:rsidR="0055087B">
              <w:t xml:space="preserve">loģiskajiem agregātiem. </w:t>
            </w:r>
            <w:r w:rsidR="000F45C6">
              <w:t>Patlaban</w:t>
            </w:r>
            <w:r w:rsidR="00377FB8" w:rsidRPr="00377FB8">
              <w:t xml:space="preserve"> ir izveidojusies situācija, ka</w:t>
            </w:r>
            <w:r w:rsidR="000F45C6">
              <w:t>d</w:t>
            </w:r>
            <w:r w:rsidR="00377FB8" w:rsidRPr="00377FB8">
              <w:t xml:space="preserve"> transportlīdzekļu īpašnieki un ceļu policija nespēj atšķirt traktortehnikas piekabes no tehnoloģiskajiem agregātiem jeb maināmām velkamām iekārtām un bieži </w:t>
            </w:r>
            <w:r w:rsidR="000F45C6">
              <w:t>izceļas</w:t>
            </w:r>
            <w:r w:rsidR="00377FB8" w:rsidRPr="00377FB8">
              <w:t xml:space="preserve"> strīd</w:t>
            </w:r>
            <w:r w:rsidR="000F45C6">
              <w:t>s</w:t>
            </w:r>
            <w:r w:rsidR="00377FB8" w:rsidRPr="00377FB8">
              <w:t xml:space="preserve"> par to</w:t>
            </w:r>
            <w:r w:rsidR="00445D0B">
              <w:t>,</w:t>
            </w:r>
            <w:r w:rsidR="00377FB8" w:rsidRPr="00377FB8">
              <w:t xml:space="preserve"> vai attiecīgajam transportlīdzeklim ir</w:t>
            </w:r>
            <w:r>
              <w:t xml:space="preserve"> vai nav</w:t>
            </w:r>
            <w:r w:rsidR="00377FB8" w:rsidRPr="00377FB8">
              <w:t xml:space="preserve"> jābūt reģistrētam Valsts tehnisk</w:t>
            </w:r>
            <w:r w:rsidR="00445D0B">
              <w:t>ās</w:t>
            </w:r>
            <w:r w:rsidR="00377FB8" w:rsidRPr="00377FB8">
              <w:t xml:space="preserve"> uzraudzības aģentūras informatīvajā sistēmā. </w:t>
            </w:r>
            <w:r w:rsidR="000F45C6">
              <w:t>Ja būs</w:t>
            </w:r>
            <w:r w:rsidR="004A28E0">
              <w:t xml:space="preserve"> norād</w:t>
            </w:r>
            <w:r w:rsidR="000F45C6">
              <w:t>īts</w:t>
            </w:r>
            <w:r w:rsidR="004A28E0">
              <w:t xml:space="preserve"> piekabes apakšgrupas veid</w:t>
            </w:r>
            <w:r w:rsidR="000F45C6">
              <w:t>s</w:t>
            </w:r>
            <w:r w:rsidR="004A28E0">
              <w:t>, tehnisk</w:t>
            </w:r>
            <w:r w:rsidR="00445D0B">
              <w:t>ās</w:t>
            </w:r>
            <w:r w:rsidR="004A28E0">
              <w:t xml:space="preserve"> apskates laikā būs iespējams identificēt</w:t>
            </w:r>
            <w:r w:rsidR="007E378D">
              <w:t>,</w:t>
            </w:r>
            <w:r w:rsidR="004A28E0">
              <w:t xml:space="preserve"> vai piekabe nav pārbūv</w:t>
            </w:r>
            <w:r w:rsidR="000F45C6">
              <w:t>ēta</w:t>
            </w:r>
            <w:r w:rsidR="004A28E0">
              <w:t xml:space="preserve"> un </w:t>
            </w:r>
            <w:r w:rsidR="000F45C6">
              <w:t xml:space="preserve">nav </w:t>
            </w:r>
            <w:r w:rsidR="004A28E0">
              <w:t xml:space="preserve">mainīts </w:t>
            </w:r>
            <w:r w:rsidR="000F45C6">
              <w:t xml:space="preserve">tās </w:t>
            </w:r>
            <w:r w:rsidR="004A28E0">
              <w:t xml:space="preserve">pielietojuma veids, kā arī </w:t>
            </w:r>
            <w:r w:rsidR="00445D0B">
              <w:t xml:space="preserve">tiks </w:t>
            </w:r>
            <w:r w:rsidR="000F45C6">
              <w:t>novērsta</w:t>
            </w:r>
            <w:r w:rsidR="004A28E0">
              <w:t xml:space="preserve"> iespēj</w:t>
            </w:r>
            <w:r w:rsidR="00445D0B">
              <w:t>a</w:t>
            </w:r>
            <w:r w:rsidR="004A28E0">
              <w:t xml:space="preserve"> </w:t>
            </w:r>
            <w:r w:rsidR="00445D0B">
              <w:t xml:space="preserve">mainīt </w:t>
            </w:r>
            <w:r w:rsidR="004A28E0">
              <w:t>piekab</w:t>
            </w:r>
            <w:r w:rsidR="00445D0B">
              <w:t>ju</w:t>
            </w:r>
            <w:r w:rsidR="004A28E0">
              <w:t xml:space="preserve"> reģistrācijas numura zīmes</w:t>
            </w:r>
            <w:r w:rsidR="008D1010">
              <w:t xml:space="preserve"> un</w:t>
            </w:r>
            <w:r w:rsidR="004A28E0">
              <w:t xml:space="preserve"> </w:t>
            </w:r>
            <w:r w:rsidR="00673417" w:rsidRPr="00673417">
              <w:t>reģistrācijas apliecību. Ja reģistrācijas apliecība nozaudēta vai to nav iespējams iegūt no iepriekšējā īpašnieka, traktortehnik</w:t>
            </w:r>
            <w:r w:rsidR="000F45C6">
              <w:t>a</w:t>
            </w:r>
            <w:r w:rsidR="00673417" w:rsidRPr="00673417">
              <w:t xml:space="preserve"> vai tās piekab</w:t>
            </w:r>
            <w:r w:rsidR="000F45C6">
              <w:t>e ir jā</w:t>
            </w:r>
            <w:r w:rsidR="000F45C6" w:rsidRPr="00673417">
              <w:t xml:space="preserve">uzrāda </w:t>
            </w:r>
            <w:r w:rsidR="00673417" w:rsidRPr="00673417">
              <w:t>tehnisko datu salīdzināšanai</w:t>
            </w:r>
            <w:r w:rsidR="000F45C6">
              <w:t>.</w:t>
            </w:r>
          </w:p>
        </w:tc>
      </w:tr>
      <w:tr w:rsidR="007A1235" w:rsidRPr="003560AE" w14:paraId="1E663D66" w14:textId="77777777" w:rsidTr="00425DC1">
        <w:trPr>
          <w:trHeight w:val="611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6EBB1" w14:textId="52F5CF35" w:rsidR="007A1235" w:rsidRPr="003560AE" w:rsidRDefault="007A1235" w:rsidP="007A1235">
            <w:r w:rsidRPr="003560AE">
              <w:lastRenderedPageBreak/>
              <w:t>3.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6CCEBA" w14:textId="77777777" w:rsidR="007A1235" w:rsidRPr="003560AE" w:rsidRDefault="007A1235" w:rsidP="007A1235">
            <w:r w:rsidRPr="003560AE">
              <w:t>Projekta izstrādē iesaistītās institūcijas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437EDA" w14:textId="09616150" w:rsidR="007A1235" w:rsidRPr="003560AE" w:rsidRDefault="00D72D9A" w:rsidP="00673417">
            <w:pPr>
              <w:jc w:val="both"/>
            </w:pPr>
            <w:r>
              <w:t>Valsts sabiedrība ar ierobežotu atbildību</w:t>
            </w:r>
            <w:r w:rsidR="009407CF">
              <w:t xml:space="preserve"> “Ser</w:t>
            </w:r>
            <w:r w:rsidR="00A87CCE">
              <w:t>tifikācijas</w:t>
            </w:r>
            <w:r w:rsidR="00C70C16">
              <w:t xml:space="preserve"> un </w:t>
            </w:r>
            <w:r w:rsidR="00A87CCE">
              <w:t xml:space="preserve"> testēšanas centrs”</w:t>
            </w:r>
            <w:r w:rsidR="00673417">
              <w:t xml:space="preserve">, </w:t>
            </w:r>
            <w:r w:rsidR="009407CF">
              <w:t xml:space="preserve">Valsts tehniskās uzraudzības aģentūra </w:t>
            </w:r>
            <w:r w:rsidR="00673417">
              <w:t>un biedrība “Lauksaimniecības tehnikas ražotāju un tirgotāju asociācija”</w:t>
            </w:r>
          </w:p>
        </w:tc>
      </w:tr>
      <w:tr w:rsidR="007A1235" w:rsidRPr="003560AE" w14:paraId="214F130A" w14:textId="77777777" w:rsidTr="00A87CCE">
        <w:trPr>
          <w:trHeight w:val="286"/>
          <w:tblCellSpacing w:w="15" w:type="dxa"/>
        </w:trPr>
        <w:tc>
          <w:tcPr>
            <w:tcW w:w="2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4E417A" w14:textId="77777777" w:rsidR="007A1235" w:rsidRPr="003560AE" w:rsidRDefault="007A1235" w:rsidP="007A1235">
            <w:r w:rsidRPr="003560AE">
              <w:t>4.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32D3D6" w14:textId="77777777" w:rsidR="007A1235" w:rsidRPr="003560AE" w:rsidRDefault="007A1235" w:rsidP="007A1235">
            <w:r w:rsidRPr="003560AE">
              <w:t>Cita informācija</w:t>
            </w:r>
          </w:p>
        </w:tc>
        <w:tc>
          <w:tcPr>
            <w:tcW w:w="3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F5B5DF" w14:textId="03B3CE5B" w:rsidR="007A1235" w:rsidRPr="003560AE" w:rsidRDefault="007A1235" w:rsidP="007A1235">
            <w:r w:rsidRPr="003560AE">
              <w:t>Nav</w:t>
            </w:r>
            <w:r>
              <w:t>.</w:t>
            </w:r>
          </w:p>
        </w:tc>
      </w:tr>
    </w:tbl>
    <w:p w14:paraId="7CCF975C" w14:textId="77777777" w:rsidR="006858B5" w:rsidRPr="003560AE" w:rsidRDefault="006858B5" w:rsidP="00757EFF"/>
    <w:tbl>
      <w:tblPr>
        <w:tblpPr w:leftFromText="180" w:rightFromText="180" w:vertAnchor="page" w:horzAnchor="margin" w:tblpX="-150" w:tblpY="2101"/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4"/>
        <w:gridCol w:w="2352"/>
        <w:gridCol w:w="6025"/>
      </w:tblGrid>
      <w:tr w:rsidR="003560AE" w:rsidRPr="003560AE" w14:paraId="5BC8672A" w14:textId="77777777" w:rsidTr="006858B5">
        <w:trPr>
          <w:trHeight w:val="55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1222A9" w14:textId="70B7B136" w:rsidR="0030004A" w:rsidRPr="003560AE" w:rsidRDefault="0030004A" w:rsidP="00E757E0">
            <w:pPr>
              <w:pStyle w:val="naisf"/>
              <w:spacing w:before="0" w:after="0"/>
              <w:jc w:val="center"/>
              <w:rPr>
                <w:b/>
                <w:bCs/>
              </w:rPr>
            </w:pPr>
          </w:p>
        </w:tc>
      </w:tr>
      <w:tr w:rsidR="006858B5" w:rsidRPr="003560AE" w14:paraId="5507AC90" w14:textId="77777777" w:rsidTr="006858B5">
        <w:trPr>
          <w:trHeight w:val="46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0F3D9" w14:textId="65C1EF67" w:rsidR="006858B5" w:rsidRPr="00E757E0" w:rsidRDefault="006858B5" w:rsidP="006858B5">
            <w:pPr>
              <w:pStyle w:val="naisf"/>
              <w:ind w:firstLine="0"/>
              <w:jc w:val="center"/>
              <w:rPr>
                <w:iCs/>
              </w:rPr>
            </w:pPr>
            <w:r w:rsidRPr="006858B5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3560AE" w:rsidRPr="003560AE" w14:paraId="4E0BC8C0" w14:textId="77777777" w:rsidTr="006858B5">
        <w:trPr>
          <w:trHeight w:val="465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2A91D2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1.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28FDC8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Sabiedrības mērķgrupas, kuras tiesiskais regulējums ietekmē vai varētu ietekmēt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B0B039" w14:textId="77DEFE3F" w:rsidR="00E757E0" w:rsidRPr="00E757E0" w:rsidRDefault="00E757E0" w:rsidP="00E757E0">
            <w:pPr>
              <w:pStyle w:val="naisf"/>
              <w:ind w:firstLine="0"/>
              <w:rPr>
                <w:iCs/>
              </w:rPr>
            </w:pPr>
            <w:r w:rsidRPr="00E757E0">
              <w:rPr>
                <w:iCs/>
              </w:rPr>
              <w:t>Noteikumu projekts attiecas uz traktortehnikas un tās piekabes īpašniekiem (turētājiem, valdītājiem).</w:t>
            </w:r>
          </w:p>
          <w:p w14:paraId="0D9CA8FE" w14:textId="22A92071" w:rsidR="0030004A" w:rsidRPr="003560AE" w:rsidRDefault="0030004A" w:rsidP="00630345">
            <w:pPr>
              <w:pStyle w:val="naisf"/>
              <w:ind w:firstLine="0"/>
            </w:pPr>
          </w:p>
        </w:tc>
      </w:tr>
      <w:tr w:rsidR="003560AE" w:rsidRPr="003560AE" w14:paraId="65CE3FB0" w14:textId="77777777" w:rsidTr="006858B5">
        <w:trPr>
          <w:trHeight w:val="510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15B99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2.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3BAFF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Tiesiskā regulējuma ietekme uz tautsaimniecību un administratīvo slogu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9AE3C" w14:textId="07BB0F5E" w:rsidR="00FE2BE5" w:rsidRPr="003560AE" w:rsidRDefault="00E757E0" w:rsidP="00FE2BE5">
            <w:pPr>
              <w:pStyle w:val="naisf"/>
              <w:ind w:firstLine="0"/>
            </w:pPr>
            <w:r>
              <w:t xml:space="preserve">Sabiedrības grupām </w:t>
            </w:r>
            <w:r w:rsidR="00A00FA5">
              <w:t>un institūcijām projekta tiesiskais regulējums nemaina tiesības un pienākumus, kā arī veicamās darbības.</w:t>
            </w:r>
            <w:r w:rsidR="00FE2BE5">
              <w:t xml:space="preserve"> </w:t>
            </w:r>
          </w:p>
        </w:tc>
      </w:tr>
      <w:tr w:rsidR="003560AE" w:rsidRPr="003560AE" w14:paraId="41E85077" w14:textId="77777777" w:rsidTr="006858B5">
        <w:trPr>
          <w:trHeight w:val="454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E2193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3.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0AC7B1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Administratīvo izmaksu monetārs novērtējums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9B8920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49B1CBCA" w14:textId="77777777" w:rsidTr="006858B5">
        <w:trPr>
          <w:trHeight w:val="306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0331E4" w14:textId="44E3DE72" w:rsidR="00630345" w:rsidRPr="003560AE" w:rsidRDefault="00630345" w:rsidP="00630345">
            <w:pPr>
              <w:pStyle w:val="naisf"/>
              <w:ind w:firstLine="0"/>
            </w:pPr>
            <w:r w:rsidRPr="003560AE">
              <w:t>4.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9DD2A4" w14:textId="0472DC08" w:rsidR="00630345" w:rsidRPr="003560AE" w:rsidRDefault="00AB09F3" w:rsidP="00630345">
            <w:pPr>
              <w:pStyle w:val="naisf"/>
              <w:ind w:firstLine="0"/>
              <w:jc w:val="left"/>
            </w:pPr>
            <w:r w:rsidRPr="003560AE">
              <w:t>Atbilstības izmaksu monetārs novērtējums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A6BD1C" w14:textId="3895B9ED" w:rsidR="00630345" w:rsidRPr="003560AE" w:rsidRDefault="00AB09F3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008632CB" w14:textId="77777777" w:rsidTr="006858B5">
        <w:trPr>
          <w:trHeight w:val="345"/>
          <w:tblCellSpacing w:w="15" w:type="dxa"/>
        </w:trPr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63C36B" w14:textId="5C285A4C" w:rsidR="0030004A" w:rsidRPr="003560AE" w:rsidRDefault="00630345" w:rsidP="00630345">
            <w:pPr>
              <w:pStyle w:val="naisf"/>
              <w:ind w:firstLine="0"/>
            </w:pPr>
            <w:r w:rsidRPr="003560AE">
              <w:t>5</w:t>
            </w:r>
            <w:r w:rsidR="0030004A" w:rsidRPr="003560AE">
              <w:t>.</w:t>
            </w:r>
          </w:p>
        </w:tc>
        <w:tc>
          <w:tcPr>
            <w:tcW w:w="1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4C9FB5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Cita informācija</w:t>
            </w:r>
          </w:p>
        </w:tc>
        <w:tc>
          <w:tcPr>
            <w:tcW w:w="3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D9AA" w14:textId="3F82AAA1" w:rsidR="0030004A" w:rsidRPr="003560AE" w:rsidRDefault="0030004A" w:rsidP="00630345">
            <w:pPr>
              <w:pStyle w:val="naisf"/>
              <w:spacing w:before="0" w:after="0"/>
              <w:ind w:firstLine="0"/>
            </w:pPr>
            <w:r w:rsidRPr="003560AE">
              <w:t>Nav</w:t>
            </w:r>
            <w:r w:rsidR="00C0018E">
              <w:t>.</w:t>
            </w:r>
          </w:p>
        </w:tc>
      </w:tr>
      <w:tr w:rsidR="003560AE" w:rsidRPr="003560AE" w14:paraId="6C921246" w14:textId="77777777" w:rsidTr="006858B5">
        <w:trPr>
          <w:trHeight w:val="34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063C8A6" w14:textId="0BBD3BF9" w:rsidR="00757EFF" w:rsidRDefault="00757EFF" w:rsidP="00630345">
            <w:pPr>
              <w:pStyle w:val="naisf"/>
              <w:spacing w:before="0" w:after="0"/>
              <w:ind w:firstLine="0"/>
            </w:pPr>
          </w:p>
          <w:tbl>
            <w:tblPr>
              <w:tblW w:w="5166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28"/>
            </w:tblGrid>
            <w:tr w:rsidR="00E46605" w:rsidRPr="00E46605" w14:paraId="535B7930" w14:textId="77777777" w:rsidTr="00EB74E4">
              <w:trPr>
                <w:trHeight w:val="55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30449D83" w14:textId="35D3578E" w:rsidR="00E46605" w:rsidRPr="00E46605" w:rsidRDefault="00E46605" w:rsidP="00B70FDC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/>
                      <w:bCs/>
                    </w:rPr>
                  </w:pPr>
                  <w:r w:rsidRPr="00E46605">
                    <w:rPr>
                      <w:b/>
                      <w:bCs/>
                    </w:rPr>
                    <w:t>III. Tiesību akta projekta ietekme uz valsts budžetu un pašvaldību budžetiem</w:t>
                  </w:r>
                </w:p>
              </w:tc>
            </w:tr>
            <w:tr w:rsidR="00E46605" w:rsidRPr="00E46605" w14:paraId="3044B1A5" w14:textId="77777777" w:rsidTr="00EB74E4">
              <w:trPr>
                <w:trHeight w:val="231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7451507" w14:textId="77777777" w:rsidR="00E46605" w:rsidRPr="00E46605" w:rsidRDefault="00E46605" w:rsidP="00B70FDC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Cs/>
                    </w:rPr>
                  </w:pPr>
                  <w:r w:rsidRPr="00E46605">
                    <w:rPr>
                      <w:bCs/>
                    </w:rPr>
                    <w:t>Projekts šo jomu neskar.</w:t>
                  </w:r>
                </w:p>
              </w:tc>
            </w:tr>
          </w:tbl>
          <w:p w14:paraId="75161E37" w14:textId="3A036C70" w:rsidR="00E46605" w:rsidRPr="003560AE" w:rsidRDefault="00E46605" w:rsidP="00630345">
            <w:pPr>
              <w:pStyle w:val="naisf"/>
              <w:spacing w:before="0" w:after="0"/>
              <w:ind w:firstLine="0"/>
            </w:pPr>
          </w:p>
        </w:tc>
      </w:tr>
      <w:tr w:rsidR="00DE441E" w:rsidRPr="003560AE" w14:paraId="72ED1F00" w14:textId="77777777" w:rsidTr="006858B5">
        <w:trPr>
          <w:trHeight w:val="34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tbl>
            <w:tblPr>
              <w:tblW w:w="5088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286"/>
            </w:tblGrid>
            <w:tr w:rsidR="00DE441E" w:rsidRPr="003560AE" w14:paraId="2C53E8DB" w14:textId="77777777" w:rsidTr="008B21BA">
              <w:trPr>
                <w:trHeight w:val="55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E4F1E8E" w14:textId="77777777" w:rsidR="00DE441E" w:rsidRPr="003560AE" w:rsidRDefault="00DE441E" w:rsidP="008B21BA">
                  <w:pPr>
                    <w:framePr w:hSpace="180" w:wrap="around" w:vAnchor="page" w:hAnchor="margin" w:x="-150" w:y="2101"/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b/>
                      <w:bCs/>
                    </w:rPr>
                  </w:pPr>
                  <w:r w:rsidRPr="003560AE">
                    <w:rPr>
                      <w:b/>
                      <w:bCs/>
                    </w:rPr>
                    <w:t>IV. Tiesību akta projekta ietekme uz spēkā esošo tiesību normu sistēmu</w:t>
                  </w:r>
                </w:p>
              </w:tc>
            </w:tr>
            <w:tr w:rsidR="00DE441E" w:rsidRPr="003560AE" w14:paraId="18641711" w14:textId="77777777" w:rsidTr="008B21BA">
              <w:trPr>
                <w:trHeight w:val="231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2A18E709" w14:textId="77777777" w:rsidR="00DE441E" w:rsidRPr="003560AE" w:rsidRDefault="00DE441E" w:rsidP="008B21BA">
                  <w:pPr>
                    <w:framePr w:hSpace="180" w:wrap="around" w:vAnchor="page" w:hAnchor="margin" w:x="-150" w:y="2101"/>
                    <w:spacing w:before="100" w:beforeAutospacing="1" w:after="100" w:afterAutospacing="1" w:line="360" w:lineRule="auto"/>
                    <w:ind w:firstLine="300"/>
                    <w:jc w:val="center"/>
                    <w:rPr>
                      <w:bCs/>
                    </w:rPr>
                  </w:pPr>
                  <w:r w:rsidRPr="003560AE">
                    <w:rPr>
                      <w:bCs/>
                    </w:rPr>
                    <w:t>Projekts šo jomu neskar.</w:t>
                  </w:r>
                </w:p>
              </w:tc>
            </w:tr>
          </w:tbl>
          <w:p w14:paraId="3D6F53C2" w14:textId="77777777" w:rsidR="00DE441E" w:rsidRDefault="00DE441E" w:rsidP="00630345">
            <w:pPr>
              <w:pStyle w:val="naisf"/>
              <w:spacing w:before="0" w:after="0"/>
              <w:ind w:firstLine="0"/>
            </w:pPr>
          </w:p>
        </w:tc>
      </w:tr>
    </w:tbl>
    <w:p w14:paraId="7F3DDC09" w14:textId="77777777" w:rsidR="001B7E12" w:rsidRPr="003560AE" w:rsidRDefault="001B7E12" w:rsidP="001B7E12"/>
    <w:tbl>
      <w:tblPr>
        <w:tblW w:w="51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1539"/>
        <w:gridCol w:w="1544"/>
        <w:gridCol w:w="534"/>
        <w:gridCol w:w="915"/>
        <w:gridCol w:w="1161"/>
        <w:gridCol w:w="2974"/>
      </w:tblGrid>
      <w:tr w:rsidR="006858B5" w:rsidRPr="00EC2C01" w14:paraId="3CD2EFE7" w14:textId="77777777" w:rsidTr="006858B5">
        <w:tc>
          <w:tcPr>
            <w:tcW w:w="5000" w:type="pct"/>
            <w:gridSpan w:val="7"/>
            <w:shd w:val="clear" w:color="auto" w:fill="auto"/>
            <w:hideMark/>
          </w:tcPr>
          <w:p w14:paraId="1A4DFC40" w14:textId="77777777" w:rsidR="006858B5" w:rsidRPr="00EC2C01" w:rsidRDefault="006858B5" w:rsidP="00716981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="006858B5" w:rsidRPr="00EC2C01" w14:paraId="74353588" w14:textId="77777777" w:rsidTr="006858B5">
        <w:tc>
          <w:tcPr>
            <w:tcW w:w="313" w:type="pct"/>
            <w:shd w:val="clear" w:color="auto" w:fill="auto"/>
            <w:hideMark/>
          </w:tcPr>
          <w:p w14:paraId="034A43CB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67" w:type="pct"/>
            <w:gridSpan w:val="2"/>
            <w:shd w:val="clear" w:color="auto" w:fill="auto"/>
            <w:hideMark/>
          </w:tcPr>
          <w:p w14:paraId="5317722D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Saistības pret Eiropas Savienību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14:paraId="4584015D" w14:textId="064702BE" w:rsidR="006858B5" w:rsidRPr="00A501D6" w:rsidRDefault="006858B5" w:rsidP="00716981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Eiropas Parlamenta un Padomes 2013. gada 5. februāra</w:t>
            </w:r>
            <w:r w:rsidRPr="00A501D6">
              <w:rPr>
                <w:rFonts w:eastAsia="Calibri"/>
                <w:bCs/>
                <w:lang w:eastAsia="en-US"/>
              </w:rPr>
              <w:t xml:space="preserve"> </w:t>
            </w:r>
            <w:r>
              <w:rPr>
                <w:rFonts w:eastAsia="Calibri"/>
                <w:bCs/>
                <w:lang w:eastAsia="en-US"/>
              </w:rPr>
              <w:t>Regula</w:t>
            </w:r>
            <w:r w:rsidRPr="008F5755">
              <w:rPr>
                <w:rFonts w:eastAsia="Calibri"/>
                <w:bCs/>
                <w:lang w:eastAsia="en-US"/>
              </w:rPr>
              <w:t xml:space="preserve"> (ES) Nr. 167/2013</w:t>
            </w:r>
            <w:r>
              <w:rPr>
                <w:rFonts w:eastAsia="Calibri"/>
                <w:bCs/>
                <w:lang w:eastAsia="en-US"/>
              </w:rPr>
              <w:t xml:space="preserve"> </w:t>
            </w:r>
            <w:r w:rsidRPr="008F5755">
              <w:rPr>
                <w:rFonts w:eastAsia="Calibri"/>
                <w:bCs/>
                <w:lang w:eastAsia="en-US"/>
              </w:rPr>
              <w:t>par lauksaimniecības un mežsaimniecības transportlīdzekļu apstiprināšanu un tirgus uzraudzību</w:t>
            </w:r>
            <w:r>
              <w:rPr>
                <w:rFonts w:eastAsia="Calibri"/>
                <w:bCs/>
                <w:lang w:eastAsia="en-US"/>
              </w:rPr>
              <w:t xml:space="preserve"> (</w:t>
            </w:r>
            <w:r w:rsidRPr="00A501D6">
              <w:rPr>
                <w:rFonts w:eastAsia="Calibri"/>
                <w:bCs/>
                <w:lang w:eastAsia="en-US"/>
              </w:rPr>
              <w:t>Eiropas Savienības Oficiālais Vēstnesis, 2013.gada 2</w:t>
            </w:r>
            <w:r>
              <w:rPr>
                <w:rFonts w:eastAsia="Calibri"/>
                <w:bCs/>
                <w:lang w:eastAsia="en-US"/>
              </w:rPr>
              <w:t>.marts</w:t>
            </w:r>
            <w:r w:rsidRPr="00A501D6">
              <w:rPr>
                <w:rFonts w:eastAsia="Calibri"/>
                <w:bCs/>
                <w:lang w:eastAsia="en-US"/>
              </w:rPr>
              <w:t xml:space="preserve">, Nr. L </w:t>
            </w:r>
            <w:r>
              <w:rPr>
                <w:rFonts w:eastAsia="Calibri"/>
                <w:bCs/>
                <w:lang w:eastAsia="en-US"/>
              </w:rPr>
              <w:t>060</w:t>
            </w:r>
            <w:r w:rsidRPr="00A501D6">
              <w:rPr>
                <w:rFonts w:eastAsia="Calibri"/>
                <w:bCs/>
                <w:lang w:eastAsia="en-US"/>
              </w:rPr>
              <w:t xml:space="preserve">) </w:t>
            </w:r>
            <w:r w:rsidR="00DE441E">
              <w:rPr>
                <w:rFonts w:eastAsia="Calibri"/>
                <w:bCs/>
                <w:lang w:eastAsia="en-US"/>
              </w:rPr>
              <w:t>(turpmāk – Regula Nr. 167/2013)</w:t>
            </w:r>
          </w:p>
        </w:tc>
      </w:tr>
      <w:tr w:rsidR="006858B5" w:rsidRPr="00EC2C01" w14:paraId="1B910BA5" w14:textId="77777777" w:rsidTr="006858B5">
        <w:tc>
          <w:tcPr>
            <w:tcW w:w="313" w:type="pct"/>
            <w:shd w:val="clear" w:color="auto" w:fill="auto"/>
            <w:hideMark/>
          </w:tcPr>
          <w:p w14:paraId="3853A010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667" w:type="pct"/>
            <w:gridSpan w:val="2"/>
            <w:shd w:val="clear" w:color="auto" w:fill="auto"/>
            <w:hideMark/>
          </w:tcPr>
          <w:p w14:paraId="7B3050D0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Citas starptautiskās saistības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14:paraId="079934F3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6858B5" w:rsidRPr="00EC2C01" w14:paraId="14FA70F9" w14:textId="77777777" w:rsidTr="006858B5">
        <w:tc>
          <w:tcPr>
            <w:tcW w:w="313" w:type="pct"/>
            <w:shd w:val="clear" w:color="auto" w:fill="auto"/>
            <w:hideMark/>
          </w:tcPr>
          <w:p w14:paraId="267889B7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667" w:type="pct"/>
            <w:gridSpan w:val="2"/>
            <w:shd w:val="clear" w:color="auto" w:fill="auto"/>
            <w:hideMark/>
          </w:tcPr>
          <w:p w14:paraId="794803F9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 informācija</w:t>
            </w:r>
          </w:p>
        </w:tc>
        <w:tc>
          <w:tcPr>
            <w:tcW w:w="3020" w:type="pct"/>
            <w:gridSpan w:val="4"/>
            <w:shd w:val="clear" w:color="auto" w:fill="auto"/>
            <w:hideMark/>
          </w:tcPr>
          <w:p w14:paraId="5ACD6722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Nav.</w:t>
            </w:r>
          </w:p>
        </w:tc>
      </w:tr>
      <w:tr w:rsidR="006858B5" w:rsidRPr="00EC2C01" w14:paraId="5A61187B" w14:textId="77777777" w:rsidTr="006858B5">
        <w:tc>
          <w:tcPr>
            <w:tcW w:w="5000" w:type="pct"/>
            <w:gridSpan w:val="7"/>
            <w:shd w:val="clear" w:color="auto" w:fill="auto"/>
            <w:hideMark/>
          </w:tcPr>
          <w:p w14:paraId="66CCD054" w14:textId="77777777" w:rsidR="006858B5" w:rsidRPr="00EC2C01" w:rsidRDefault="006858B5" w:rsidP="00716981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1. tabula</w:t>
            </w:r>
            <w:r w:rsidRPr="00EC2C01">
              <w:rPr>
                <w:rFonts w:eastAsia="Calibri"/>
                <w:b/>
                <w:bCs/>
                <w:lang w:eastAsia="en-US"/>
              </w:rPr>
              <w:br/>
              <w:t>Tiesību akta projekta atbilstība ES tiesību aktiem</w:t>
            </w:r>
          </w:p>
        </w:tc>
      </w:tr>
      <w:tr w:rsidR="006858B5" w:rsidRPr="00EC2C01" w14:paraId="175736AC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59F50B16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 xml:space="preserve">Attiecīgā ES tiesību akta </w:t>
            </w:r>
            <w:r w:rsidRPr="00EC2C01">
              <w:rPr>
                <w:rFonts w:eastAsia="Calibri"/>
                <w:lang w:eastAsia="en-US"/>
              </w:rPr>
              <w:lastRenderedPageBreak/>
              <w:t>datums, numurs un nosaukums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28B7341E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lastRenderedPageBreak/>
              <w:t>Projekts šo jomu neskar.</w:t>
            </w:r>
          </w:p>
        </w:tc>
      </w:tr>
      <w:tr w:rsidR="006858B5" w:rsidRPr="00EC2C01" w14:paraId="66D4D08E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07D91AD0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</w:t>
            </w:r>
          </w:p>
        </w:tc>
        <w:tc>
          <w:tcPr>
            <w:tcW w:w="1124" w:type="pct"/>
            <w:gridSpan w:val="2"/>
            <w:shd w:val="clear" w:color="auto" w:fill="auto"/>
            <w:hideMark/>
          </w:tcPr>
          <w:p w14:paraId="2EE64520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B</w:t>
            </w:r>
          </w:p>
        </w:tc>
        <w:tc>
          <w:tcPr>
            <w:tcW w:w="1123" w:type="pct"/>
            <w:gridSpan w:val="2"/>
            <w:shd w:val="clear" w:color="auto" w:fill="auto"/>
            <w:hideMark/>
          </w:tcPr>
          <w:p w14:paraId="52F6B2DE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</w:t>
            </w:r>
          </w:p>
        </w:tc>
        <w:tc>
          <w:tcPr>
            <w:tcW w:w="1607" w:type="pct"/>
            <w:shd w:val="clear" w:color="auto" w:fill="auto"/>
            <w:hideMark/>
          </w:tcPr>
          <w:p w14:paraId="5D38CB1C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D</w:t>
            </w:r>
          </w:p>
        </w:tc>
      </w:tr>
      <w:tr w:rsidR="006858B5" w:rsidRPr="00EC2C01" w14:paraId="020B71DD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0D51BA32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24" w:type="pct"/>
            <w:gridSpan w:val="2"/>
            <w:shd w:val="clear" w:color="auto" w:fill="auto"/>
            <w:hideMark/>
          </w:tcPr>
          <w:p w14:paraId="1360C524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23" w:type="pct"/>
            <w:gridSpan w:val="2"/>
            <w:shd w:val="clear" w:color="auto" w:fill="auto"/>
            <w:hideMark/>
          </w:tcPr>
          <w:p w14:paraId="0277B9AB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Informācija par to, vai šīs tabulas A ailē minētās ES tiesību akta vienības tiek pārņemtas vai ieviestas pilnībā vai daļēji.</w:t>
            </w:r>
            <w:r w:rsidRPr="00EC2C01">
              <w:rPr>
                <w:rFonts w:eastAsia="Calibri"/>
                <w:lang w:eastAsia="en-US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C2C01">
              <w:rPr>
                <w:rFonts w:eastAsia="Calibri"/>
                <w:lang w:eastAsia="en-US"/>
              </w:rPr>
              <w:br/>
              <w:t>Norāda institūciju, kas ir atbildīga par šo saistību izpildi pilnībā</w:t>
            </w:r>
          </w:p>
        </w:tc>
        <w:tc>
          <w:tcPr>
            <w:tcW w:w="1607" w:type="pct"/>
            <w:shd w:val="clear" w:color="auto" w:fill="auto"/>
            <w:hideMark/>
          </w:tcPr>
          <w:p w14:paraId="461A8274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Informācija par to, vai šīs tabulas B ailē minētās projekta vienības paredz stingrākas prasības nekā šīs tabulas A ailē minētās ES tiesību akta vienības.</w:t>
            </w:r>
            <w:r w:rsidRPr="00EC2C01">
              <w:rPr>
                <w:rFonts w:eastAsia="Calibri"/>
                <w:lang w:eastAsia="en-US"/>
              </w:rPr>
              <w:br/>
              <w:t>Ja projekts satur stingrākas prasības nekā attiecīgais ES tiesību akts, norāda pamatojumu un samērīgumu.</w:t>
            </w:r>
            <w:r w:rsidRPr="00EC2C01">
              <w:rPr>
                <w:rFonts w:eastAsia="Calibri"/>
                <w:lang w:eastAsia="en-US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6858B5" w:rsidRPr="00EC2C01" w14:paraId="114652F0" w14:textId="77777777" w:rsidTr="006858B5">
        <w:trPr>
          <w:trHeight w:val="1161"/>
        </w:trPr>
        <w:tc>
          <w:tcPr>
            <w:tcW w:w="1145" w:type="pct"/>
            <w:gridSpan w:val="2"/>
            <w:shd w:val="clear" w:color="auto" w:fill="auto"/>
            <w:hideMark/>
          </w:tcPr>
          <w:p w14:paraId="0C1BEDFA" w14:textId="29990769" w:rsidR="006858B5" w:rsidRPr="00EC2C01" w:rsidRDefault="006858B5" w:rsidP="006858B5">
            <w:r>
              <w:rPr>
                <w:bCs/>
              </w:rPr>
              <w:t>R</w:t>
            </w:r>
            <w:r w:rsidRPr="004D49C2">
              <w:rPr>
                <w:bCs/>
              </w:rPr>
              <w:t>egula</w:t>
            </w:r>
            <w:r>
              <w:rPr>
                <w:bCs/>
              </w:rPr>
              <w:t>s</w:t>
            </w:r>
            <w:r w:rsidRPr="004D49C2">
              <w:rPr>
                <w:bCs/>
              </w:rPr>
              <w:t xml:space="preserve"> Nr</w:t>
            </w:r>
            <w:r w:rsidRPr="008C578C">
              <w:rPr>
                <w:bCs/>
              </w:rPr>
              <w:t>.</w:t>
            </w:r>
            <w:hyperlink r:id="rId8" w:tgtFrame="_blank" w:history="1">
              <w:r w:rsidRPr="008C578C">
                <w:rPr>
                  <w:rStyle w:val="Hipersaite"/>
                  <w:bCs/>
                  <w:color w:val="auto"/>
                  <w:u w:val="none"/>
                </w:rPr>
                <w:t>167/2013</w:t>
              </w:r>
            </w:hyperlink>
            <w:r w:rsidRPr="008C578C">
              <w:t xml:space="preserve"> </w:t>
            </w:r>
            <w:r>
              <w:t>4. pants</w:t>
            </w:r>
          </w:p>
        </w:tc>
        <w:tc>
          <w:tcPr>
            <w:tcW w:w="1124" w:type="pct"/>
            <w:gridSpan w:val="2"/>
            <w:shd w:val="clear" w:color="auto" w:fill="auto"/>
          </w:tcPr>
          <w:p w14:paraId="5F7F79C7" w14:textId="40CC9BF7" w:rsidR="006858B5" w:rsidRPr="00EC2C01" w:rsidRDefault="006858B5" w:rsidP="00716981">
            <w:pPr>
              <w:spacing w:after="16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1.12., 1.1</w:t>
            </w:r>
            <w:r w:rsidR="00BB0368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 un 1.1</w:t>
            </w:r>
            <w:r w:rsidR="00BB0368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</w:t>
            </w:r>
            <w:r w:rsidR="00BB036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apakšpunkts</w:t>
            </w:r>
          </w:p>
        </w:tc>
        <w:tc>
          <w:tcPr>
            <w:tcW w:w="1123" w:type="pct"/>
            <w:gridSpan w:val="2"/>
            <w:shd w:val="clear" w:color="auto" w:fill="auto"/>
            <w:hideMark/>
          </w:tcPr>
          <w:p w14:paraId="386FA2E5" w14:textId="77777777" w:rsidR="006858B5" w:rsidRPr="00EC2C01" w:rsidRDefault="006858B5" w:rsidP="00716981">
            <w:pPr>
              <w:spacing w:after="160"/>
              <w:rPr>
                <w:rFonts w:eastAsia="Calibri"/>
                <w:lang w:eastAsia="en-US"/>
              </w:rPr>
            </w:pPr>
            <w:r>
              <w:t>Ieviests p</w:t>
            </w:r>
            <w:r w:rsidRPr="00EC2C01">
              <w:t>ilnībā.</w:t>
            </w:r>
          </w:p>
        </w:tc>
        <w:tc>
          <w:tcPr>
            <w:tcW w:w="1607" w:type="pct"/>
            <w:shd w:val="clear" w:color="auto" w:fill="auto"/>
            <w:hideMark/>
          </w:tcPr>
          <w:p w14:paraId="2DC8F406" w14:textId="77777777" w:rsidR="006858B5" w:rsidRPr="00EC2C01" w:rsidRDefault="006858B5" w:rsidP="00716981">
            <w:pPr>
              <w:spacing w:after="160"/>
              <w:rPr>
                <w:rFonts w:eastAsia="Calibri"/>
                <w:lang w:eastAsia="en-US"/>
              </w:rPr>
            </w:pPr>
            <w:r w:rsidRPr="00EC2C01">
              <w:t>Neparedz</w:t>
            </w:r>
            <w:r>
              <w:t xml:space="preserve"> stingrākas prasības</w:t>
            </w:r>
            <w:r w:rsidRPr="00EC2C01">
              <w:t>.</w:t>
            </w:r>
          </w:p>
        </w:tc>
      </w:tr>
      <w:tr w:rsidR="006858B5" w:rsidRPr="00EC2C01" w14:paraId="66D8A977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51E882F9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5FF576BA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6858B5" w:rsidRPr="00EC2C01" w14:paraId="6114B984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20EA29A7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 xml:space="preserve">Saistības sniegt paziņojumu ES institūcijām un ES dalībvalstīm atbilstoši normatīvajiem aktiem, kas regulē informācijas sniegšanu par tehnisko noteikumu, valsts </w:t>
            </w:r>
            <w:r w:rsidRPr="00EC2C01">
              <w:rPr>
                <w:rFonts w:eastAsia="Calibri"/>
                <w:lang w:eastAsia="en-US"/>
              </w:rPr>
              <w:lastRenderedPageBreak/>
              <w:t>atbalsta piešķiršanas un finanšu noteikumu (attiecībā uz monetāro politiku) projektiem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524CA2F7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lastRenderedPageBreak/>
              <w:t>Projekts šo jomu neskar.</w:t>
            </w:r>
          </w:p>
        </w:tc>
      </w:tr>
      <w:tr w:rsidR="006858B5" w:rsidRPr="00EC2C01" w14:paraId="661506CC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731DEA58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 informācija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5DB439AA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Nav.</w:t>
            </w:r>
          </w:p>
        </w:tc>
      </w:tr>
      <w:tr w:rsidR="006858B5" w:rsidRPr="00EC2C01" w14:paraId="143E54A1" w14:textId="77777777" w:rsidTr="006858B5">
        <w:tc>
          <w:tcPr>
            <w:tcW w:w="5000" w:type="pct"/>
            <w:gridSpan w:val="7"/>
            <w:shd w:val="clear" w:color="auto" w:fill="auto"/>
            <w:hideMark/>
          </w:tcPr>
          <w:p w14:paraId="4FB2AA5B" w14:textId="77777777" w:rsidR="006858B5" w:rsidRPr="00EC2C01" w:rsidRDefault="006858B5" w:rsidP="00716981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2. tabula</w:t>
            </w:r>
            <w:r w:rsidRPr="00EC2C01">
              <w:rPr>
                <w:rFonts w:eastAsia="Calibri"/>
                <w:b/>
                <w:bCs/>
                <w:lang w:eastAsia="en-US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EC2C01">
              <w:rPr>
                <w:rFonts w:eastAsia="Calibri"/>
                <w:b/>
                <w:bCs/>
                <w:lang w:eastAsia="en-US"/>
              </w:rPr>
              <w:br/>
              <w:t>Pasākumi šo saistību izpildei</w:t>
            </w:r>
          </w:p>
        </w:tc>
      </w:tr>
      <w:tr w:rsidR="006858B5" w:rsidRPr="00EC2C01" w14:paraId="388D00E5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364169B9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0681B1C2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6858B5" w:rsidRPr="00EC2C01" w14:paraId="0936340D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14682B7C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A</w:t>
            </w:r>
          </w:p>
        </w:tc>
        <w:tc>
          <w:tcPr>
            <w:tcW w:w="1619" w:type="pct"/>
            <w:gridSpan w:val="3"/>
            <w:shd w:val="clear" w:color="auto" w:fill="auto"/>
            <w:hideMark/>
          </w:tcPr>
          <w:p w14:paraId="7B58E2CD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B</w:t>
            </w:r>
          </w:p>
        </w:tc>
        <w:tc>
          <w:tcPr>
            <w:tcW w:w="2235" w:type="pct"/>
            <w:gridSpan w:val="2"/>
            <w:shd w:val="clear" w:color="auto" w:fill="auto"/>
            <w:hideMark/>
          </w:tcPr>
          <w:p w14:paraId="1C01B980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</w:t>
            </w:r>
          </w:p>
        </w:tc>
      </w:tr>
      <w:tr w:rsidR="006858B5" w:rsidRPr="00EC2C01" w14:paraId="40C4F1D7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7F77944F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Starptautiskās saistības (pēc būtības), kas izriet no norādītā starptautiskā dokumenta.</w:t>
            </w:r>
            <w:r w:rsidRPr="00EC2C01">
              <w:rPr>
                <w:rFonts w:eastAsia="Calibri"/>
                <w:lang w:eastAsia="en-US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619" w:type="pct"/>
            <w:gridSpan w:val="3"/>
            <w:shd w:val="clear" w:color="auto" w:fill="auto"/>
            <w:hideMark/>
          </w:tcPr>
          <w:p w14:paraId="2981A6BE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Ja pasākumi vai uzdevumi, ar ko tiks izpildītas starptautiskās 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235" w:type="pct"/>
            <w:gridSpan w:val="2"/>
            <w:shd w:val="clear" w:color="auto" w:fill="auto"/>
            <w:hideMark/>
          </w:tcPr>
          <w:p w14:paraId="6DE68D3B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Informācija par to, vai starptautiskās saistības, kas minētas šīs tabulas A ailē, tiek izpildītas pilnībā vai daļēji.</w:t>
            </w:r>
            <w:r w:rsidRPr="00EC2C01">
              <w:rPr>
                <w:rFonts w:eastAsia="Calibri"/>
                <w:lang w:eastAsia="en-US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EC2C01">
              <w:rPr>
                <w:rFonts w:eastAsia="Calibri"/>
                <w:lang w:eastAsia="en-US"/>
              </w:rPr>
              <w:br/>
              <w:t>Norāda institūciju, kas ir atbildīga par šo saistību izpildi pilnībā</w:t>
            </w:r>
          </w:p>
        </w:tc>
      </w:tr>
      <w:tr w:rsidR="006858B5" w:rsidRPr="00EC2C01" w14:paraId="548EB41D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5E7EA40A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  <w:tc>
          <w:tcPr>
            <w:tcW w:w="1619" w:type="pct"/>
            <w:gridSpan w:val="3"/>
            <w:shd w:val="clear" w:color="auto" w:fill="auto"/>
            <w:hideMark/>
          </w:tcPr>
          <w:p w14:paraId="3B67F2CB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  <w:tc>
          <w:tcPr>
            <w:tcW w:w="2235" w:type="pct"/>
            <w:gridSpan w:val="2"/>
            <w:shd w:val="clear" w:color="auto" w:fill="auto"/>
            <w:hideMark/>
          </w:tcPr>
          <w:p w14:paraId="1DDA2373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6858B5" w:rsidRPr="00EC2C01" w14:paraId="64923861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01A0A55D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0AF498AF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t>Projekts šo jomu neskar.</w:t>
            </w:r>
          </w:p>
        </w:tc>
      </w:tr>
      <w:tr w:rsidR="006858B5" w:rsidRPr="00EC2C01" w14:paraId="11D0FF74" w14:textId="77777777" w:rsidTr="006858B5">
        <w:tc>
          <w:tcPr>
            <w:tcW w:w="1145" w:type="pct"/>
            <w:gridSpan w:val="2"/>
            <w:shd w:val="clear" w:color="auto" w:fill="auto"/>
            <w:hideMark/>
          </w:tcPr>
          <w:p w14:paraId="5889DF87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Cita informācija</w:t>
            </w:r>
          </w:p>
        </w:tc>
        <w:tc>
          <w:tcPr>
            <w:tcW w:w="3855" w:type="pct"/>
            <w:gridSpan w:val="5"/>
            <w:shd w:val="clear" w:color="auto" w:fill="auto"/>
            <w:hideMark/>
          </w:tcPr>
          <w:p w14:paraId="3C5130FC" w14:textId="77777777" w:rsidR="006858B5" w:rsidRPr="00EC2C01" w:rsidRDefault="006858B5" w:rsidP="00716981">
            <w:pPr>
              <w:rPr>
                <w:rFonts w:eastAsia="Calibri"/>
                <w:lang w:eastAsia="en-US"/>
              </w:rPr>
            </w:pPr>
            <w:r w:rsidRPr="00EC2C01">
              <w:rPr>
                <w:rFonts w:eastAsia="Calibri"/>
                <w:lang w:eastAsia="en-US"/>
              </w:rPr>
              <w:t>Nav.</w:t>
            </w:r>
          </w:p>
        </w:tc>
      </w:tr>
    </w:tbl>
    <w:p w14:paraId="195A8F66" w14:textId="77777777" w:rsidR="006858B5" w:rsidRDefault="006858B5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81"/>
        <w:gridCol w:w="6629"/>
      </w:tblGrid>
      <w:tr w:rsidR="00C14FE6" w:rsidRPr="00C14FE6" w14:paraId="18CFB7F4" w14:textId="77777777" w:rsidTr="00B67505">
        <w:trPr>
          <w:trHeight w:val="279"/>
        </w:trPr>
        <w:tc>
          <w:tcPr>
            <w:tcW w:w="5000" w:type="pct"/>
            <w:gridSpan w:val="3"/>
          </w:tcPr>
          <w:p w14:paraId="0DDAAA9B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VI. Sabiedrības līdzdalība un komunikācijas aktivitātes</w:t>
            </w:r>
          </w:p>
        </w:tc>
      </w:tr>
      <w:tr w:rsidR="00C14FE6" w:rsidRPr="00C14FE6" w14:paraId="79BE23C1" w14:textId="77777777" w:rsidTr="00B67505">
        <w:trPr>
          <w:trHeight w:val="279"/>
        </w:trPr>
        <w:tc>
          <w:tcPr>
            <w:tcW w:w="304" w:type="pct"/>
          </w:tcPr>
          <w:p w14:paraId="73D0D598" w14:textId="77777777" w:rsidR="00C14FE6" w:rsidRPr="00C14FE6" w:rsidRDefault="00C14FE6" w:rsidP="00C14FE6">
            <w:pPr>
              <w:jc w:val="both"/>
            </w:pPr>
            <w:r w:rsidRPr="00C14FE6">
              <w:lastRenderedPageBreak/>
              <w:t>1.</w:t>
            </w:r>
          </w:p>
        </w:tc>
        <w:tc>
          <w:tcPr>
            <w:tcW w:w="1038" w:type="pct"/>
          </w:tcPr>
          <w:p w14:paraId="2D9F0CC6" w14:textId="1D5CD883" w:rsidR="004C67BE" w:rsidRPr="00C14FE6" w:rsidRDefault="00C14FE6" w:rsidP="00C14FE6">
            <w:r w:rsidRPr="00C14FE6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14:paraId="7E2630C4" w14:textId="7A78E835" w:rsidR="003E1A09" w:rsidRDefault="003E1A09" w:rsidP="003E1A09">
            <w:pPr>
              <w:jc w:val="both"/>
            </w:pPr>
            <w:r>
              <w:t>Noteikumu p</w:t>
            </w:r>
            <w:r w:rsidRPr="00C14FE6">
              <w:t xml:space="preserve">rojekts </w:t>
            </w:r>
            <w:r w:rsidR="007E378D">
              <w:t xml:space="preserve">26.04.2018. </w:t>
            </w:r>
            <w:r w:rsidRPr="00C14FE6">
              <w:t>elektroniski tika n</w:t>
            </w:r>
            <w:r>
              <w:t xml:space="preserve">osūtīts saskaņošanai </w:t>
            </w:r>
            <w:r w:rsidRPr="00425DC1">
              <w:t>Lauksaimniecības tehnikas ražotāju un tirgotāju asoci</w:t>
            </w:r>
            <w:r>
              <w:t>ācijai,</w:t>
            </w:r>
            <w:r w:rsidRPr="00425DC1">
              <w:t xml:space="preserve"> </w:t>
            </w:r>
            <w:r w:rsidRPr="00C14FE6">
              <w:t xml:space="preserve">Zemnieku </w:t>
            </w:r>
            <w:r>
              <w:t>saeimai un</w:t>
            </w:r>
            <w:r w:rsidRPr="00C14FE6">
              <w:t xml:space="preserve"> Lauksaimnie</w:t>
            </w:r>
            <w:r>
              <w:t>ku</w:t>
            </w:r>
            <w:r w:rsidRPr="00C14FE6">
              <w:t xml:space="preserve"> </w:t>
            </w:r>
            <w:r>
              <w:t>organizāciju sadarbības padomei.</w:t>
            </w:r>
          </w:p>
          <w:p w14:paraId="49B9D8C7" w14:textId="12019335" w:rsidR="004C1AA6" w:rsidRPr="00C14FE6" w:rsidRDefault="004C1AA6" w:rsidP="003E1A09">
            <w:pPr>
              <w:jc w:val="both"/>
            </w:pPr>
          </w:p>
        </w:tc>
      </w:tr>
      <w:tr w:rsidR="00C14FE6" w:rsidRPr="00C14FE6" w14:paraId="177BB181" w14:textId="77777777" w:rsidTr="00B67505">
        <w:trPr>
          <w:trHeight w:val="279"/>
        </w:trPr>
        <w:tc>
          <w:tcPr>
            <w:tcW w:w="304" w:type="pct"/>
          </w:tcPr>
          <w:p w14:paraId="0E6E9EAC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038" w:type="pct"/>
          </w:tcPr>
          <w:p w14:paraId="44C9F431" w14:textId="77777777" w:rsidR="00C14FE6" w:rsidRPr="00C14FE6" w:rsidRDefault="00C14FE6" w:rsidP="00C14FE6">
            <w:pPr>
              <w:jc w:val="both"/>
            </w:pPr>
            <w:r w:rsidRPr="00C14FE6">
              <w:t>Sabiedrības līdzdalība projekta izstrādē</w:t>
            </w:r>
          </w:p>
        </w:tc>
        <w:tc>
          <w:tcPr>
            <w:tcW w:w="3659" w:type="pct"/>
          </w:tcPr>
          <w:p w14:paraId="1DB0CF6C" w14:textId="04882DEC" w:rsidR="003E1A09" w:rsidRPr="000F45C6" w:rsidRDefault="003E1A09" w:rsidP="003E1A09">
            <w:pPr>
              <w:jc w:val="both"/>
            </w:pPr>
            <w:r w:rsidRPr="00DB072D">
              <w:rPr>
                <w:iCs/>
              </w:rPr>
              <w:t>Informācija par noteikumu projektu</w:t>
            </w:r>
            <w:r>
              <w:rPr>
                <w:iCs/>
              </w:rPr>
              <w:t xml:space="preserve"> </w:t>
            </w:r>
            <w:r w:rsidR="004D0649">
              <w:rPr>
                <w:iCs/>
              </w:rPr>
              <w:t>2018.gada 13.aprīlī</w:t>
            </w:r>
            <w:r w:rsidRPr="00DB072D">
              <w:t xml:space="preserve"> </w:t>
            </w:r>
            <w:r>
              <w:rPr>
                <w:iCs/>
              </w:rPr>
              <w:t xml:space="preserve">tika </w:t>
            </w:r>
            <w:r w:rsidRPr="00DB072D">
              <w:t xml:space="preserve">ievietota tīmekļvietnē </w:t>
            </w:r>
            <w:hyperlink r:id="rId9" w:history="1">
              <w:r w:rsidRPr="00051EEA">
                <w:rPr>
                  <w:rStyle w:val="Hipersaite"/>
                  <w:color w:val="auto"/>
                  <w:u w:val="none"/>
                </w:rPr>
                <w:t>www.zm.gov.lv</w:t>
              </w:r>
            </w:hyperlink>
            <w:r w:rsidR="000F45C6" w:rsidRPr="00051EEA">
              <w:rPr>
                <w:rStyle w:val="Hipersaite"/>
                <w:color w:val="auto"/>
                <w:u w:val="none"/>
              </w:rPr>
              <w:t>.</w:t>
            </w:r>
          </w:p>
          <w:p w14:paraId="12A9CF20" w14:textId="5AA07E34" w:rsidR="003E1A09" w:rsidRPr="00C14FE6" w:rsidRDefault="003E1A09" w:rsidP="00425DC1">
            <w:pPr>
              <w:jc w:val="both"/>
            </w:pPr>
          </w:p>
        </w:tc>
      </w:tr>
      <w:tr w:rsidR="00C14FE6" w:rsidRPr="00C14FE6" w14:paraId="1C3550D8" w14:textId="77777777" w:rsidTr="00B67505">
        <w:trPr>
          <w:trHeight w:val="279"/>
        </w:trPr>
        <w:tc>
          <w:tcPr>
            <w:tcW w:w="304" w:type="pct"/>
          </w:tcPr>
          <w:p w14:paraId="7F556226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038" w:type="pct"/>
          </w:tcPr>
          <w:p w14:paraId="09A3462B" w14:textId="77777777" w:rsidR="00C14FE6" w:rsidRPr="00C14FE6" w:rsidRDefault="00C14FE6" w:rsidP="00C14FE6">
            <w:pPr>
              <w:jc w:val="both"/>
            </w:pPr>
            <w:r w:rsidRPr="00C14FE6">
              <w:t>Sabiedrības līdzdalības rezultāti</w:t>
            </w:r>
          </w:p>
        </w:tc>
        <w:tc>
          <w:tcPr>
            <w:tcW w:w="3659" w:type="pct"/>
          </w:tcPr>
          <w:p w14:paraId="23A1A8EC" w14:textId="77566C61" w:rsidR="004D0649" w:rsidRPr="004D0649" w:rsidRDefault="004D0649" w:rsidP="004D0649">
            <w:pPr>
              <w:jc w:val="both"/>
            </w:pPr>
            <w:r w:rsidRPr="004D0649">
              <w:t xml:space="preserve">Par </w:t>
            </w:r>
            <w:proofErr w:type="spellStart"/>
            <w:r w:rsidRPr="004D0649">
              <w:t>tīmekļavietnē</w:t>
            </w:r>
            <w:proofErr w:type="spellEnd"/>
            <w:r w:rsidRPr="004D0649">
              <w:t xml:space="preserve"> </w:t>
            </w:r>
            <w:proofErr w:type="spellStart"/>
            <w:r w:rsidRPr="004D0649">
              <w:t>www.zm.gov.lv</w:t>
            </w:r>
            <w:proofErr w:type="spellEnd"/>
            <w:r w:rsidRPr="004D0649">
              <w:t xml:space="preserve"> ievietoto noteikumu projektu iebildumi un priekšlikumi no sabiedrības netika saņemti.</w:t>
            </w:r>
          </w:p>
          <w:p w14:paraId="57C7848F" w14:textId="4988C78A" w:rsidR="004C67BE" w:rsidRPr="00C14FE6" w:rsidRDefault="004D0649" w:rsidP="004D0649">
            <w:pPr>
              <w:jc w:val="both"/>
            </w:pPr>
            <w:r w:rsidRPr="004D0649">
              <w:t>Saskaņošanas procesā iebildumi no institūcijām un nevalstiskajām organizācijām netika saņemti.</w:t>
            </w:r>
          </w:p>
        </w:tc>
      </w:tr>
      <w:tr w:rsidR="00C14FE6" w:rsidRPr="00C14FE6" w14:paraId="27A4CB4D" w14:textId="77777777" w:rsidTr="00B67505">
        <w:trPr>
          <w:trHeight w:val="279"/>
        </w:trPr>
        <w:tc>
          <w:tcPr>
            <w:tcW w:w="304" w:type="pct"/>
          </w:tcPr>
          <w:p w14:paraId="446B41B7" w14:textId="77777777" w:rsidR="00C14FE6" w:rsidRPr="00C14FE6" w:rsidRDefault="00C14FE6" w:rsidP="00C14FE6">
            <w:pPr>
              <w:jc w:val="both"/>
            </w:pPr>
            <w:r w:rsidRPr="00C14FE6">
              <w:t>4.</w:t>
            </w:r>
          </w:p>
        </w:tc>
        <w:tc>
          <w:tcPr>
            <w:tcW w:w="1038" w:type="pct"/>
          </w:tcPr>
          <w:p w14:paraId="61C4DBC0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3659" w:type="pct"/>
          </w:tcPr>
          <w:p w14:paraId="582F3F86" w14:textId="77777777" w:rsidR="00C14FE6" w:rsidRPr="00C14FE6" w:rsidRDefault="00C14FE6" w:rsidP="00C14FE6">
            <w:pPr>
              <w:jc w:val="both"/>
            </w:pPr>
            <w:r w:rsidRPr="00C14FE6">
              <w:t>Nav.</w:t>
            </w:r>
          </w:p>
        </w:tc>
      </w:tr>
    </w:tbl>
    <w:p w14:paraId="6B097D80" w14:textId="22B4EBB9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430"/>
        <w:gridCol w:w="5080"/>
      </w:tblGrid>
      <w:tr w:rsidR="00C14FE6" w:rsidRPr="00C14FE6" w14:paraId="1779B52C" w14:textId="77777777" w:rsidTr="00B67505">
        <w:trPr>
          <w:trHeight w:val="279"/>
        </w:trPr>
        <w:tc>
          <w:tcPr>
            <w:tcW w:w="5000" w:type="pct"/>
            <w:gridSpan w:val="3"/>
          </w:tcPr>
          <w:p w14:paraId="5FCB5B48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VII. Tiesību akta projekta izpildes nodrošināšana un tās ietekme uz institūcijām</w:t>
            </w:r>
          </w:p>
        </w:tc>
      </w:tr>
      <w:tr w:rsidR="00C14FE6" w:rsidRPr="00C14FE6" w14:paraId="494C6F95" w14:textId="77777777" w:rsidTr="00B67505">
        <w:trPr>
          <w:trHeight w:val="279"/>
        </w:trPr>
        <w:tc>
          <w:tcPr>
            <w:tcW w:w="304" w:type="pct"/>
          </w:tcPr>
          <w:p w14:paraId="33280E8F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893" w:type="pct"/>
          </w:tcPr>
          <w:p w14:paraId="5D5B5C06" w14:textId="77777777" w:rsidR="00C14FE6" w:rsidRDefault="00C14FE6" w:rsidP="00C14FE6">
            <w:pPr>
              <w:jc w:val="both"/>
            </w:pPr>
            <w:r w:rsidRPr="00C14FE6">
              <w:t>Projekta izpildē iesaistītās institūcijas</w:t>
            </w:r>
          </w:p>
          <w:p w14:paraId="22C358EC" w14:textId="77777777" w:rsidR="004C67BE" w:rsidRPr="00C14FE6" w:rsidRDefault="004C67BE" w:rsidP="00C14FE6">
            <w:pPr>
              <w:jc w:val="both"/>
            </w:pPr>
          </w:p>
        </w:tc>
        <w:tc>
          <w:tcPr>
            <w:tcW w:w="2803" w:type="pct"/>
          </w:tcPr>
          <w:p w14:paraId="3B370876" w14:textId="1F5BCE2E" w:rsidR="00C14FE6" w:rsidRPr="00C14FE6" w:rsidRDefault="00C14FE6" w:rsidP="00900674">
            <w:pPr>
              <w:spacing w:beforeAutospacing="1" w:afterAutospacing="1"/>
              <w:ind w:right="57"/>
              <w:jc w:val="both"/>
              <w:rPr>
                <w:b/>
              </w:rPr>
            </w:pPr>
            <w:r w:rsidRPr="00C14FE6">
              <w:t>Valsts tehniskās uzraudzības aģentūra</w:t>
            </w:r>
          </w:p>
        </w:tc>
      </w:tr>
      <w:tr w:rsidR="00C14FE6" w:rsidRPr="00C14FE6" w14:paraId="2DF02CD9" w14:textId="77777777" w:rsidTr="00B67505">
        <w:trPr>
          <w:trHeight w:val="279"/>
        </w:trPr>
        <w:tc>
          <w:tcPr>
            <w:tcW w:w="304" w:type="pct"/>
          </w:tcPr>
          <w:p w14:paraId="1461835E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893" w:type="pct"/>
          </w:tcPr>
          <w:p w14:paraId="7BF977A0" w14:textId="77777777" w:rsidR="00C14FE6" w:rsidRPr="00C14FE6" w:rsidRDefault="00C14FE6" w:rsidP="00C14FE6">
            <w:r w:rsidRPr="00C14FE6">
              <w:t>Projekta izpildes ietekme uz pārvaldes funkcijām un institucionālo struktūru.</w:t>
            </w:r>
          </w:p>
          <w:p w14:paraId="14E63DB4" w14:textId="77777777" w:rsidR="00C14FE6" w:rsidRDefault="00C14FE6" w:rsidP="00C14FE6">
            <w:r w:rsidRPr="00C14FE6">
              <w:t>Jaunu institūciju izveide, esošu institūciju likvidācija vai reorganizācija, to ietekme uz institūcijas cilvēkresursiem</w:t>
            </w:r>
          </w:p>
          <w:p w14:paraId="2C6F2418" w14:textId="77777777" w:rsidR="004C67BE" w:rsidRPr="00C14FE6" w:rsidRDefault="004C67BE" w:rsidP="00C14FE6"/>
        </w:tc>
        <w:tc>
          <w:tcPr>
            <w:tcW w:w="2803" w:type="pct"/>
          </w:tcPr>
          <w:p w14:paraId="6B1BE8FB" w14:textId="77777777" w:rsidR="00F520B8" w:rsidRDefault="00F520B8" w:rsidP="00F520B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3EC88702" w14:textId="4F1C9274" w:rsidR="00C14FE6" w:rsidRPr="00C14FE6" w:rsidRDefault="00F520B8" w:rsidP="00F520B8">
            <w:pPr>
              <w:ind w:left="57" w:right="57"/>
              <w:jc w:val="both"/>
              <w:rPr>
                <w:b/>
              </w:rPr>
            </w:pPr>
            <w:r>
              <w:t>Noteikumu projekta izpilde neietekmēs institūcijām pieejamos cilvēkresursus.</w:t>
            </w:r>
          </w:p>
        </w:tc>
      </w:tr>
      <w:tr w:rsidR="00C14FE6" w:rsidRPr="00C14FE6" w14:paraId="366EDC92" w14:textId="77777777" w:rsidTr="00B67505">
        <w:trPr>
          <w:trHeight w:val="279"/>
        </w:trPr>
        <w:tc>
          <w:tcPr>
            <w:tcW w:w="304" w:type="pct"/>
          </w:tcPr>
          <w:p w14:paraId="71F5417E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893" w:type="pct"/>
          </w:tcPr>
          <w:p w14:paraId="68DE759C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2803" w:type="pct"/>
          </w:tcPr>
          <w:p w14:paraId="3952BECF" w14:textId="77777777" w:rsidR="00C14FE6" w:rsidRPr="00C14FE6" w:rsidRDefault="00C14FE6" w:rsidP="00C14FE6">
            <w:pPr>
              <w:spacing w:beforeAutospacing="1" w:afterAutospacing="1"/>
              <w:ind w:left="57" w:right="57"/>
            </w:pPr>
            <w:r w:rsidRPr="00C14FE6">
              <w:t xml:space="preserve">Nav. </w:t>
            </w:r>
          </w:p>
        </w:tc>
      </w:tr>
    </w:tbl>
    <w:p w14:paraId="11C3DC65" w14:textId="77777777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5FD9EEF7" w14:textId="77777777" w:rsidR="004C67B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46B16BFF" w14:textId="77777777" w:rsidR="004C67BE" w:rsidRPr="003560A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6F54907D" w14:textId="2A2BC30C" w:rsidR="00216238" w:rsidRPr="00C855C2" w:rsidRDefault="00910177" w:rsidP="004C67BE">
      <w:pPr>
        <w:pStyle w:val="naisf"/>
        <w:spacing w:before="0" w:after="0"/>
        <w:ind w:firstLine="720"/>
        <w:rPr>
          <w:sz w:val="28"/>
          <w:szCs w:val="28"/>
        </w:rPr>
      </w:pPr>
      <w:r w:rsidRPr="00C855C2">
        <w:rPr>
          <w:sz w:val="28"/>
          <w:szCs w:val="28"/>
        </w:rPr>
        <w:t>Zemkopības ministr</w:t>
      </w:r>
      <w:r w:rsidR="00A848F5" w:rsidRPr="00C855C2">
        <w:rPr>
          <w:sz w:val="28"/>
          <w:szCs w:val="28"/>
        </w:rPr>
        <w:t>s</w:t>
      </w:r>
      <w:r w:rsidR="00216238" w:rsidRPr="00C855C2">
        <w:rPr>
          <w:sz w:val="28"/>
          <w:szCs w:val="28"/>
        </w:rPr>
        <w:tab/>
      </w:r>
      <w:r w:rsidR="00216238" w:rsidRPr="00C855C2">
        <w:rPr>
          <w:sz w:val="28"/>
          <w:szCs w:val="28"/>
        </w:rPr>
        <w:tab/>
      </w:r>
      <w:r w:rsidR="00AE0891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E03DCA" w:rsidRPr="00C855C2">
        <w:rPr>
          <w:sz w:val="28"/>
          <w:szCs w:val="28"/>
        </w:rPr>
        <w:tab/>
      </w:r>
      <w:r w:rsidR="00A848F5" w:rsidRPr="00C855C2">
        <w:rPr>
          <w:sz w:val="28"/>
          <w:szCs w:val="28"/>
        </w:rPr>
        <w:t>J</w:t>
      </w:r>
      <w:r w:rsidR="00E03DCA" w:rsidRPr="00C855C2">
        <w:rPr>
          <w:sz w:val="28"/>
          <w:szCs w:val="28"/>
        </w:rPr>
        <w:t xml:space="preserve">ānis </w:t>
      </w:r>
      <w:r w:rsidR="00A848F5" w:rsidRPr="00C855C2">
        <w:rPr>
          <w:sz w:val="28"/>
          <w:szCs w:val="28"/>
        </w:rPr>
        <w:t>Dūklavs</w:t>
      </w:r>
    </w:p>
    <w:p w14:paraId="1A380B04" w14:textId="77777777" w:rsidR="00115BAB" w:rsidRPr="004C67BE" w:rsidRDefault="00115BAB" w:rsidP="004C67BE">
      <w:pPr>
        <w:ind w:firstLine="720"/>
        <w:rPr>
          <w:sz w:val="28"/>
          <w:szCs w:val="20"/>
        </w:rPr>
      </w:pPr>
    </w:p>
    <w:p w14:paraId="171C76A5" w14:textId="77777777" w:rsidR="00BD6918" w:rsidRPr="00E15F9D" w:rsidRDefault="00BD6918" w:rsidP="004C67BE">
      <w:pPr>
        <w:ind w:firstLine="720"/>
        <w:jc w:val="both"/>
        <w:rPr>
          <w:sz w:val="28"/>
          <w:szCs w:val="28"/>
        </w:rPr>
      </w:pPr>
    </w:p>
    <w:p w14:paraId="3A0059A7" w14:textId="455EC409" w:rsidR="00BD6918" w:rsidRPr="00E15F9D" w:rsidRDefault="00BD6918" w:rsidP="004C67BE">
      <w:pPr>
        <w:ind w:firstLine="720"/>
        <w:jc w:val="both"/>
        <w:rPr>
          <w:sz w:val="28"/>
          <w:szCs w:val="28"/>
        </w:rPr>
      </w:pPr>
      <w:r w:rsidRPr="00E15F9D">
        <w:rPr>
          <w:sz w:val="28"/>
          <w:szCs w:val="28"/>
        </w:rPr>
        <w:t>Zemkopības minis</w:t>
      </w:r>
      <w:r w:rsidR="004C67BE">
        <w:rPr>
          <w:sz w:val="28"/>
          <w:szCs w:val="28"/>
        </w:rPr>
        <w:t>trijas valsts sekretāre</w:t>
      </w:r>
      <w:r w:rsidR="004C67BE">
        <w:rPr>
          <w:sz w:val="28"/>
          <w:szCs w:val="28"/>
        </w:rPr>
        <w:tab/>
      </w:r>
      <w:r w:rsidR="004C67BE">
        <w:rPr>
          <w:sz w:val="28"/>
          <w:szCs w:val="28"/>
        </w:rPr>
        <w:tab/>
      </w:r>
      <w:r w:rsidR="004C67BE">
        <w:rPr>
          <w:sz w:val="28"/>
          <w:szCs w:val="28"/>
        </w:rPr>
        <w:tab/>
      </w:r>
      <w:r w:rsidRPr="00E15F9D">
        <w:rPr>
          <w:sz w:val="28"/>
          <w:szCs w:val="28"/>
        </w:rPr>
        <w:t>Dace Lucaua</w:t>
      </w:r>
    </w:p>
    <w:p w14:paraId="547C29F7" w14:textId="77777777" w:rsidR="0030004A" w:rsidRDefault="0030004A" w:rsidP="00880B68">
      <w:pPr>
        <w:rPr>
          <w:sz w:val="20"/>
          <w:szCs w:val="20"/>
        </w:rPr>
      </w:pPr>
    </w:p>
    <w:p w14:paraId="123C95E4" w14:textId="77777777" w:rsidR="00B70FDC" w:rsidRDefault="00B70FDC" w:rsidP="00880B68">
      <w:pPr>
        <w:rPr>
          <w:sz w:val="20"/>
          <w:szCs w:val="20"/>
        </w:rPr>
      </w:pPr>
    </w:p>
    <w:p w14:paraId="394F018D" w14:textId="77777777" w:rsidR="00B70FDC" w:rsidRDefault="00B70FDC" w:rsidP="00880B68">
      <w:pPr>
        <w:rPr>
          <w:sz w:val="20"/>
          <w:szCs w:val="20"/>
        </w:rPr>
      </w:pPr>
    </w:p>
    <w:p w14:paraId="26FB6121" w14:textId="77777777" w:rsidR="00B70FDC" w:rsidRDefault="00B70FDC" w:rsidP="00880B68">
      <w:pPr>
        <w:rPr>
          <w:sz w:val="20"/>
          <w:szCs w:val="20"/>
        </w:rPr>
      </w:pPr>
    </w:p>
    <w:p w14:paraId="14C9FFD7" w14:textId="77777777" w:rsidR="00B70FDC" w:rsidRDefault="00B70FDC" w:rsidP="00880B68">
      <w:pPr>
        <w:rPr>
          <w:sz w:val="20"/>
          <w:szCs w:val="20"/>
        </w:rPr>
      </w:pPr>
    </w:p>
    <w:p w14:paraId="24688E35" w14:textId="77777777" w:rsidR="00B70FDC" w:rsidRDefault="00B70FDC" w:rsidP="00880B68">
      <w:pPr>
        <w:rPr>
          <w:sz w:val="20"/>
          <w:szCs w:val="20"/>
        </w:rPr>
      </w:pPr>
    </w:p>
    <w:p w14:paraId="5A245C72" w14:textId="77777777" w:rsidR="00B70FDC" w:rsidRDefault="00B70FDC" w:rsidP="00880B68">
      <w:pPr>
        <w:rPr>
          <w:sz w:val="20"/>
          <w:szCs w:val="20"/>
        </w:rPr>
      </w:pPr>
    </w:p>
    <w:p w14:paraId="3FFB6F69" w14:textId="77777777" w:rsidR="00B70FDC" w:rsidRPr="003560AE" w:rsidRDefault="00B70FDC" w:rsidP="00880B68">
      <w:pPr>
        <w:rPr>
          <w:sz w:val="20"/>
          <w:szCs w:val="20"/>
        </w:rPr>
      </w:pPr>
      <w:bookmarkStart w:id="3" w:name="_GoBack"/>
      <w:bookmarkEnd w:id="3"/>
    </w:p>
    <w:p w14:paraId="5656D73B" w14:textId="77777777" w:rsidR="0030004A" w:rsidRPr="003560AE" w:rsidRDefault="0030004A" w:rsidP="00880B68">
      <w:pPr>
        <w:rPr>
          <w:sz w:val="20"/>
          <w:szCs w:val="20"/>
        </w:rPr>
      </w:pPr>
    </w:p>
    <w:p w14:paraId="4F81CFDB" w14:textId="5F937831" w:rsidR="00C7304A" w:rsidRPr="004C67BE" w:rsidRDefault="00671510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r w:rsidRPr="004C67BE">
        <w:rPr>
          <w:rFonts w:eastAsia="Calibri"/>
          <w:lang w:eastAsia="en-US"/>
        </w:rPr>
        <w:t>Bumbuls</w:t>
      </w:r>
      <w:r w:rsidR="00C7304A" w:rsidRPr="004C67BE">
        <w:rPr>
          <w:rFonts w:eastAsia="Calibri"/>
          <w:lang w:eastAsia="en-US"/>
        </w:rPr>
        <w:t xml:space="preserve"> </w:t>
      </w:r>
      <w:r w:rsidRPr="004C67BE">
        <w:rPr>
          <w:rFonts w:eastAsia="Calibri"/>
          <w:lang w:eastAsia="en-US"/>
        </w:rPr>
        <w:t>67027184</w:t>
      </w:r>
    </w:p>
    <w:p w14:paraId="23C80262" w14:textId="463A7DAD" w:rsidR="00671510" w:rsidRPr="004C67BE" w:rsidRDefault="00B70FDC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hyperlink r:id="rId10" w:history="1">
        <w:r w:rsidR="00C7304A" w:rsidRPr="004C67BE">
          <w:rPr>
            <w:rStyle w:val="Hipersaite"/>
            <w:rFonts w:eastAsia="Calibri"/>
            <w:lang w:eastAsia="en-US"/>
          </w:rPr>
          <w:t>adris.bumbuls@zm.gov.lv</w:t>
        </w:r>
      </w:hyperlink>
      <w:r w:rsidR="00671510" w:rsidRPr="004C67BE">
        <w:rPr>
          <w:rFonts w:eastAsia="Calibri"/>
          <w:lang w:eastAsia="en-US"/>
        </w:rPr>
        <w:t xml:space="preserve"> </w:t>
      </w:r>
    </w:p>
    <w:p w14:paraId="40634980" w14:textId="0EB5CA9D" w:rsidR="008365B8" w:rsidRDefault="008365B8" w:rsidP="0088076C">
      <w:pPr>
        <w:rPr>
          <w:rFonts w:eastAsia="Calibri"/>
          <w:sz w:val="20"/>
          <w:szCs w:val="20"/>
          <w:lang w:eastAsia="en-US"/>
        </w:rPr>
      </w:pPr>
    </w:p>
    <w:sectPr w:rsidR="008365B8" w:rsidSect="004C67B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0453C4" w16cid:durableId="1E5E0325"/>
  <w16cid:commentId w16cid:paraId="0F0F34A0" w16cid:durableId="1E5E0314"/>
  <w16cid:commentId w16cid:paraId="2FC38B00" w16cid:durableId="1E5E0315"/>
  <w16cid:commentId w16cid:paraId="0C5C28EB" w16cid:durableId="1E5E06D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22B7" w14:textId="77777777" w:rsidR="009F2C5E" w:rsidRDefault="009F2C5E">
      <w:r>
        <w:separator/>
      </w:r>
    </w:p>
  </w:endnote>
  <w:endnote w:type="continuationSeparator" w:id="0">
    <w:p w14:paraId="722E724B" w14:textId="77777777" w:rsidR="009F2C5E" w:rsidRDefault="009F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okChampa">
    <w:altName w:val="Microsoft Sans Serif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368D" w14:textId="77777777" w:rsidR="00A529A7" w:rsidRDefault="00A529A7" w:rsidP="001F7E93">
    <w:pPr>
      <w:pStyle w:val="Kjene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1EC80" w14:textId="0857253F" w:rsidR="00A529A7" w:rsidRPr="00B70FDC" w:rsidRDefault="00B70FDC" w:rsidP="00B70FDC">
    <w:pPr>
      <w:pStyle w:val="Kjene"/>
    </w:pPr>
    <w:r w:rsidRPr="00B70FDC">
      <w:rPr>
        <w:sz w:val="20"/>
        <w:szCs w:val="20"/>
      </w:rPr>
      <w:t>ZManot_230518_trakorreg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C846A" w14:textId="7B3F266A" w:rsidR="00A529A7" w:rsidRPr="00B70FDC" w:rsidRDefault="00B70FDC" w:rsidP="00B70FDC">
    <w:pPr>
      <w:pStyle w:val="Kjene"/>
    </w:pPr>
    <w:r w:rsidRPr="00B70FDC">
      <w:rPr>
        <w:sz w:val="20"/>
        <w:szCs w:val="20"/>
      </w:rPr>
      <w:t>ZManot_230518_trakorreg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9CC5D" w14:textId="77777777" w:rsidR="009F2C5E" w:rsidRDefault="009F2C5E">
      <w:r>
        <w:separator/>
      </w:r>
    </w:p>
  </w:footnote>
  <w:footnote w:type="continuationSeparator" w:id="0">
    <w:p w14:paraId="3D346161" w14:textId="77777777" w:rsidR="009F2C5E" w:rsidRDefault="009F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8AD8A" w14:textId="77777777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1C64B3F" w14:textId="77777777" w:rsidR="00A529A7" w:rsidRDefault="00A529A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9117" w14:textId="26420B8F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70FDC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0797CDBD" w14:textId="77777777" w:rsidR="00A529A7" w:rsidRDefault="00A529A7" w:rsidP="001F7E93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F63"/>
    <w:multiLevelType w:val="hybridMultilevel"/>
    <w:tmpl w:val="8BB4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603"/>
    <w:multiLevelType w:val="hybridMultilevel"/>
    <w:tmpl w:val="7D2C6254"/>
    <w:lvl w:ilvl="0" w:tplc="94E6A918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540" w:hanging="360"/>
      </w:pPr>
    </w:lvl>
    <w:lvl w:ilvl="2" w:tplc="0426001B">
      <w:start w:val="1"/>
      <w:numFmt w:val="lowerRoman"/>
      <w:lvlText w:val="%3."/>
      <w:lvlJc w:val="right"/>
      <w:pPr>
        <w:ind w:left="1260" w:hanging="180"/>
      </w:pPr>
    </w:lvl>
    <w:lvl w:ilvl="3" w:tplc="0426000F">
      <w:start w:val="1"/>
      <w:numFmt w:val="decimal"/>
      <w:lvlText w:val="%4."/>
      <w:lvlJc w:val="left"/>
      <w:pPr>
        <w:ind w:left="1980" w:hanging="360"/>
      </w:pPr>
    </w:lvl>
    <w:lvl w:ilvl="4" w:tplc="04260019">
      <w:start w:val="1"/>
      <w:numFmt w:val="lowerLetter"/>
      <w:lvlText w:val="%5."/>
      <w:lvlJc w:val="left"/>
      <w:pPr>
        <w:ind w:left="2700" w:hanging="360"/>
      </w:pPr>
    </w:lvl>
    <w:lvl w:ilvl="5" w:tplc="0426001B">
      <w:start w:val="1"/>
      <w:numFmt w:val="lowerRoman"/>
      <w:lvlText w:val="%6."/>
      <w:lvlJc w:val="right"/>
      <w:pPr>
        <w:ind w:left="3420" w:hanging="180"/>
      </w:pPr>
    </w:lvl>
    <w:lvl w:ilvl="6" w:tplc="0426000F">
      <w:start w:val="1"/>
      <w:numFmt w:val="decimal"/>
      <w:lvlText w:val="%7."/>
      <w:lvlJc w:val="left"/>
      <w:pPr>
        <w:ind w:left="4140" w:hanging="360"/>
      </w:pPr>
    </w:lvl>
    <w:lvl w:ilvl="7" w:tplc="04260019">
      <w:start w:val="1"/>
      <w:numFmt w:val="lowerLetter"/>
      <w:lvlText w:val="%8."/>
      <w:lvlJc w:val="left"/>
      <w:pPr>
        <w:ind w:left="4860" w:hanging="360"/>
      </w:pPr>
    </w:lvl>
    <w:lvl w:ilvl="8" w:tplc="0426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1A37C7A"/>
    <w:multiLevelType w:val="hybridMultilevel"/>
    <w:tmpl w:val="440047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436AA1"/>
    <w:multiLevelType w:val="hybridMultilevel"/>
    <w:tmpl w:val="457878D0"/>
    <w:lvl w:ilvl="0" w:tplc="34C27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122"/>
    <w:multiLevelType w:val="hybridMultilevel"/>
    <w:tmpl w:val="499C54B2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20D3444"/>
    <w:multiLevelType w:val="hybridMultilevel"/>
    <w:tmpl w:val="9B020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4D5"/>
    <w:multiLevelType w:val="hybridMultilevel"/>
    <w:tmpl w:val="CB60C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F7D3FF1"/>
    <w:multiLevelType w:val="hybridMultilevel"/>
    <w:tmpl w:val="063684A2"/>
    <w:lvl w:ilvl="0" w:tplc="8C04EC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400E8E"/>
    <w:multiLevelType w:val="hybridMultilevel"/>
    <w:tmpl w:val="086C9B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 w15:restartNumberingAfterBreak="0">
    <w:nsid w:val="321B6C1C"/>
    <w:multiLevelType w:val="hybridMultilevel"/>
    <w:tmpl w:val="8528BDC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31B5669"/>
    <w:multiLevelType w:val="hybridMultilevel"/>
    <w:tmpl w:val="0DF03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03A17"/>
    <w:multiLevelType w:val="hybridMultilevel"/>
    <w:tmpl w:val="1330882E"/>
    <w:lvl w:ilvl="0" w:tplc="EF7AC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65D50"/>
    <w:multiLevelType w:val="hybridMultilevel"/>
    <w:tmpl w:val="8CD09D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82E0C"/>
    <w:multiLevelType w:val="hybridMultilevel"/>
    <w:tmpl w:val="9C5C2390"/>
    <w:lvl w:ilvl="0" w:tplc="B08C7FAE">
      <w:start w:val="1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82DCD"/>
    <w:multiLevelType w:val="hybridMultilevel"/>
    <w:tmpl w:val="EDE27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724055"/>
    <w:multiLevelType w:val="multilevel"/>
    <w:tmpl w:val="700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A83BFB"/>
    <w:multiLevelType w:val="hybridMultilevel"/>
    <w:tmpl w:val="E4A646CE"/>
    <w:lvl w:ilvl="0" w:tplc="D0AE5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17705"/>
    <w:multiLevelType w:val="hybridMultilevel"/>
    <w:tmpl w:val="8F96F912"/>
    <w:lvl w:ilvl="0" w:tplc="042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36507FF"/>
    <w:multiLevelType w:val="hybridMultilevel"/>
    <w:tmpl w:val="D74633CE"/>
    <w:lvl w:ilvl="0" w:tplc="DBD4D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62785096"/>
    <w:multiLevelType w:val="hybridMultilevel"/>
    <w:tmpl w:val="91AE4546"/>
    <w:lvl w:ilvl="0" w:tplc="9A0431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3446B8C"/>
    <w:multiLevelType w:val="hybridMultilevel"/>
    <w:tmpl w:val="56EACF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05E7E"/>
    <w:multiLevelType w:val="hybridMultilevel"/>
    <w:tmpl w:val="9F7E3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C37A47"/>
    <w:multiLevelType w:val="hybridMultilevel"/>
    <w:tmpl w:val="D80CBE46"/>
    <w:lvl w:ilvl="0" w:tplc="539AA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67626"/>
    <w:multiLevelType w:val="hybridMultilevel"/>
    <w:tmpl w:val="C9205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57E26"/>
    <w:multiLevelType w:val="hybridMultilevel"/>
    <w:tmpl w:val="2A768068"/>
    <w:lvl w:ilvl="0" w:tplc="50F2C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B2170"/>
    <w:multiLevelType w:val="hybridMultilevel"/>
    <w:tmpl w:val="3F6EEE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1"/>
  </w:num>
  <w:num w:numId="4">
    <w:abstractNumId w:val="9"/>
  </w:num>
  <w:num w:numId="5">
    <w:abstractNumId w:val="4"/>
  </w:num>
  <w:num w:numId="6">
    <w:abstractNumId w:val="28"/>
  </w:num>
  <w:num w:numId="7">
    <w:abstractNumId w:val="33"/>
  </w:num>
  <w:num w:numId="8">
    <w:abstractNumId w:val="20"/>
  </w:num>
  <w:num w:numId="9">
    <w:abstractNumId w:val="10"/>
  </w:num>
  <w:num w:numId="10">
    <w:abstractNumId w:val="22"/>
  </w:num>
  <w:num w:numId="11">
    <w:abstractNumId w:val="23"/>
  </w:num>
  <w:num w:numId="12">
    <w:abstractNumId w:val="29"/>
  </w:num>
  <w:num w:numId="13">
    <w:abstractNumId w:val="30"/>
  </w:num>
  <w:num w:numId="14">
    <w:abstractNumId w:val="19"/>
  </w:num>
  <w:num w:numId="15">
    <w:abstractNumId w:val="12"/>
  </w:num>
  <w:num w:numId="16">
    <w:abstractNumId w:val="27"/>
  </w:num>
  <w:num w:numId="17">
    <w:abstractNumId w:val="13"/>
  </w:num>
  <w:num w:numId="18">
    <w:abstractNumId w:val="34"/>
  </w:num>
  <w:num w:numId="19">
    <w:abstractNumId w:val="35"/>
  </w:num>
  <w:num w:numId="20">
    <w:abstractNumId w:val="21"/>
  </w:num>
  <w:num w:numId="21">
    <w:abstractNumId w:val="24"/>
  </w:num>
  <w:num w:numId="22">
    <w:abstractNumId w:val="2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1"/>
  </w:num>
  <w:num w:numId="28">
    <w:abstractNumId w:val="3"/>
  </w:num>
  <w:num w:numId="29">
    <w:abstractNumId w:val="38"/>
  </w:num>
  <w:num w:numId="30">
    <w:abstractNumId w:val="32"/>
  </w:num>
  <w:num w:numId="31">
    <w:abstractNumId w:val="25"/>
  </w:num>
  <w:num w:numId="32">
    <w:abstractNumId w:val="0"/>
  </w:num>
  <w:num w:numId="33">
    <w:abstractNumId w:val="36"/>
  </w:num>
  <w:num w:numId="34">
    <w:abstractNumId w:val="5"/>
  </w:num>
  <w:num w:numId="35">
    <w:abstractNumId w:val="2"/>
  </w:num>
  <w:num w:numId="36">
    <w:abstractNumId w:val="15"/>
  </w:num>
  <w:num w:numId="37">
    <w:abstractNumId w:val="6"/>
  </w:num>
  <w:num w:numId="38">
    <w:abstractNumId w:val="7"/>
  </w:num>
  <w:num w:numId="39">
    <w:abstractNumId w:val="37"/>
  </w:num>
  <w:num w:numId="40">
    <w:abstractNumId w:val="17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49"/>
    <w:rsid w:val="00000B17"/>
    <w:rsid w:val="00001DD4"/>
    <w:rsid w:val="0000293C"/>
    <w:rsid w:val="00003031"/>
    <w:rsid w:val="0000551C"/>
    <w:rsid w:val="00006CFD"/>
    <w:rsid w:val="000078C8"/>
    <w:rsid w:val="00010413"/>
    <w:rsid w:val="00010437"/>
    <w:rsid w:val="00011D24"/>
    <w:rsid w:val="000132D2"/>
    <w:rsid w:val="00013BBF"/>
    <w:rsid w:val="00013FF4"/>
    <w:rsid w:val="00014CA9"/>
    <w:rsid w:val="00015EA7"/>
    <w:rsid w:val="00016936"/>
    <w:rsid w:val="00017F76"/>
    <w:rsid w:val="00020FE1"/>
    <w:rsid w:val="000223AA"/>
    <w:rsid w:val="00022E13"/>
    <w:rsid w:val="00023838"/>
    <w:rsid w:val="00023AF9"/>
    <w:rsid w:val="00023E61"/>
    <w:rsid w:val="000240F1"/>
    <w:rsid w:val="000247E0"/>
    <w:rsid w:val="00025DB2"/>
    <w:rsid w:val="0002695B"/>
    <w:rsid w:val="000312DE"/>
    <w:rsid w:val="0003185B"/>
    <w:rsid w:val="00032388"/>
    <w:rsid w:val="000327BA"/>
    <w:rsid w:val="00033E80"/>
    <w:rsid w:val="00035CE2"/>
    <w:rsid w:val="0003601B"/>
    <w:rsid w:val="000409D7"/>
    <w:rsid w:val="000419AF"/>
    <w:rsid w:val="00041CFE"/>
    <w:rsid w:val="000438D9"/>
    <w:rsid w:val="00043946"/>
    <w:rsid w:val="00043B24"/>
    <w:rsid w:val="00044136"/>
    <w:rsid w:val="00044714"/>
    <w:rsid w:val="00045499"/>
    <w:rsid w:val="00045C45"/>
    <w:rsid w:val="000463C4"/>
    <w:rsid w:val="00047F67"/>
    <w:rsid w:val="00051A3B"/>
    <w:rsid w:val="00051EEA"/>
    <w:rsid w:val="0005216F"/>
    <w:rsid w:val="00052730"/>
    <w:rsid w:val="0005412E"/>
    <w:rsid w:val="00054A79"/>
    <w:rsid w:val="0005534C"/>
    <w:rsid w:val="0005553B"/>
    <w:rsid w:val="0005555C"/>
    <w:rsid w:val="000604D2"/>
    <w:rsid w:val="0006067B"/>
    <w:rsid w:val="00061C9C"/>
    <w:rsid w:val="000627B6"/>
    <w:rsid w:val="00063769"/>
    <w:rsid w:val="00063F8D"/>
    <w:rsid w:val="00065262"/>
    <w:rsid w:val="00065AC1"/>
    <w:rsid w:val="00067301"/>
    <w:rsid w:val="00067589"/>
    <w:rsid w:val="0006770A"/>
    <w:rsid w:val="00067C5F"/>
    <w:rsid w:val="00070025"/>
    <w:rsid w:val="00070497"/>
    <w:rsid w:val="00071094"/>
    <w:rsid w:val="00073A1C"/>
    <w:rsid w:val="00075010"/>
    <w:rsid w:val="00075C65"/>
    <w:rsid w:val="0008110F"/>
    <w:rsid w:val="0008179D"/>
    <w:rsid w:val="00081953"/>
    <w:rsid w:val="00081AC6"/>
    <w:rsid w:val="00084373"/>
    <w:rsid w:val="00084B70"/>
    <w:rsid w:val="00085F66"/>
    <w:rsid w:val="000862FF"/>
    <w:rsid w:val="0009005E"/>
    <w:rsid w:val="00092098"/>
    <w:rsid w:val="00092A42"/>
    <w:rsid w:val="00093361"/>
    <w:rsid w:val="000941C5"/>
    <w:rsid w:val="00095726"/>
    <w:rsid w:val="00096255"/>
    <w:rsid w:val="000970A2"/>
    <w:rsid w:val="00097577"/>
    <w:rsid w:val="000A18E8"/>
    <w:rsid w:val="000A1BA9"/>
    <w:rsid w:val="000A22D5"/>
    <w:rsid w:val="000A4129"/>
    <w:rsid w:val="000A41C6"/>
    <w:rsid w:val="000A4532"/>
    <w:rsid w:val="000A46F8"/>
    <w:rsid w:val="000A4915"/>
    <w:rsid w:val="000A6451"/>
    <w:rsid w:val="000B064E"/>
    <w:rsid w:val="000B1EA4"/>
    <w:rsid w:val="000B2269"/>
    <w:rsid w:val="000B24EA"/>
    <w:rsid w:val="000B28BC"/>
    <w:rsid w:val="000B312B"/>
    <w:rsid w:val="000B33DF"/>
    <w:rsid w:val="000B3DEE"/>
    <w:rsid w:val="000B481C"/>
    <w:rsid w:val="000B55F1"/>
    <w:rsid w:val="000B606F"/>
    <w:rsid w:val="000B69CF"/>
    <w:rsid w:val="000C05EF"/>
    <w:rsid w:val="000C0707"/>
    <w:rsid w:val="000C07B4"/>
    <w:rsid w:val="000C0B0F"/>
    <w:rsid w:val="000C1B09"/>
    <w:rsid w:val="000C462C"/>
    <w:rsid w:val="000C4A17"/>
    <w:rsid w:val="000C5D8D"/>
    <w:rsid w:val="000C7195"/>
    <w:rsid w:val="000C790C"/>
    <w:rsid w:val="000D1A62"/>
    <w:rsid w:val="000D2BD1"/>
    <w:rsid w:val="000D4E80"/>
    <w:rsid w:val="000E0935"/>
    <w:rsid w:val="000E11DA"/>
    <w:rsid w:val="000E584E"/>
    <w:rsid w:val="000E63BE"/>
    <w:rsid w:val="000E791B"/>
    <w:rsid w:val="000F0101"/>
    <w:rsid w:val="000F061D"/>
    <w:rsid w:val="000F0912"/>
    <w:rsid w:val="000F19AA"/>
    <w:rsid w:val="000F39F7"/>
    <w:rsid w:val="000F45C6"/>
    <w:rsid w:val="000F4794"/>
    <w:rsid w:val="000F4B83"/>
    <w:rsid w:val="000F505C"/>
    <w:rsid w:val="000F6F5D"/>
    <w:rsid w:val="000F7801"/>
    <w:rsid w:val="001000C1"/>
    <w:rsid w:val="0010025D"/>
    <w:rsid w:val="00100CC2"/>
    <w:rsid w:val="00100D95"/>
    <w:rsid w:val="001024F2"/>
    <w:rsid w:val="00102773"/>
    <w:rsid w:val="00106333"/>
    <w:rsid w:val="00106DCB"/>
    <w:rsid w:val="00107E78"/>
    <w:rsid w:val="0011079A"/>
    <w:rsid w:val="0011169F"/>
    <w:rsid w:val="00112378"/>
    <w:rsid w:val="00112875"/>
    <w:rsid w:val="001137DE"/>
    <w:rsid w:val="00113882"/>
    <w:rsid w:val="001152FB"/>
    <w:rsid w:val="0011535F"/>
    <w:rsid w:val="00115BAB"/>
    <w:rsid w:val="0011718F"/>
    <w:rsid w:val="00120A94"/>
    <w:rsid w:val="00120C37"/>
    <w:rsid w:val="00120F53"/>
    <w:rsid w:val="00121751"/>
    <w:rsid w:val="00121881"/>
    <w:rsid w:val="00122226"/>
    <w:rsid w:val="00122480"/>
    <w:rsid w:val="00122BE0"/>
    <w:rsid w:val="001242FB"/>
    <w:rsid w:val="00124F12"/>
    <w:rsid w:val="001255DC"/>
    <w:rsid w:val="0012757B"/>
    <w:rsid w:val="00130D5D"/>
    <w:rsid w:val="00131D0B"/>
    <w:rsid w:val="00131DFC"/>
    <w:rsid w:val="00134878"/>
    <w:rsid w:val="00134CA1"/>
    <w:rsid w:val="00134F74"/>
    <w:rsid w:val="00135E77"/>
    <w:rsid w:val="001436F7"/>
    <w:rsid w:val="00144E3A"/>
    <w:rsid w:val="00146055"/>
    <w:rsid w:val="00150548"/>
    <w:rsid w:val="0015060C"/>
    <w:rsid w:val="00151E43"/>
    <w:rsid w:val="0015221E"/>
    <w:rsid w:val="00152E1F"/>
    <w:rsid w:val="00153174"/>
    <w:rsid w:val="00153677"/>
    <w:rsid w:val="00155459"/>
    <w:rsid w:val="001566A7"/>
    <w:rsid w:val="00157C88"/>
    <w:rsid w:val="00160099"/>
    <w:rsid w:val="0016018A"/>
    <w:rsid w:val="00160A9B"/>
    <w:rsid w:val="00161F0E"/>
    <w:rsid w:val="00161F47"/>
    <w:rsid w:val="00163651"/>
    <w:rsid w:val="0016395D"/>
    <w:rsid w:val="00164DB7"/>
    <w:rsid w:val="00164F0A"/>
    <w:rsid w:val="00166991"/>
    <w:rsid w:val="00166CEA"/>
    <w:rsid w:val="00166DB0"/>
    <w:rsid w:val="00167A79"/>
    <w:rsid w:val="00170E2A"/>
    <w:rsid w:val="00171691"/>
    <w:rsid w:val="00172472"/>
    <w:rsid w:val="0017475D"/>
    <w:rsid w:val="00174E68"/>
    <w:rsid w:val="00175A29"/>
    <w:rsid w:val="001760A8"/>
    <w:rsid w:val="001764E0"/>
    <w:rsid w:val="00177394"/>
    <w:rsid w:val="001807E2"/>
    <w:rsid w:val="00181AE3"/>
    <w:rsid w:val="00181B81"/>
    <w:rsid w:val="00182C18"/>
    <w:rsid w:val="00183CC2"/>
    <w:rsid w:val="00184BB4"/>
    <w:rsid w:val="0018548E"/>
    <w:rsid w:val="00187EF5"/>
    <w:rsid w:val="001900E4"/>
    <w:rsid w:val="00190932"/>
    <w:rsid w:val="00190CA4"/>
    <w:rsid w:val="00190F88"/>
    <w:rsid w:val="0019272C"/>
    <w:rsid w:val="00192885"/>
    <w:rsid w:val="0019449C"/>
    <w:rsid w:val="0019465A"/>
    <w:rsid w:val="00194687"/>
    <w:rsid w:val="0019535B"/>
    <w:rsid w:val="0019579F"/>
    <w:rsid w:val="001973C5"/>
    <w:rsid w:val="001A00DC"/>
    <w:rsid w:val="001A1D6C"/>
    <w:rsid w:val="001A2D65"/>
    <w:rsid w:val="001A2F6F"/>
    <w:rsid w:val="001A3473"/>
    <w:rsid w:val="001A4066"/>
    <w:rsid w:val="001A5319"/>
    <w:rsid w:val="001A6AE4"/>
    <w:rsid w:val="001A7953"/>
    <w:rsid w:val="001B01FD"/>
    <w:rsid w:val="001B0789"/>
    <w:rsid w:val="001B0B22"/>
    <w:rsid w:val="001B1AFE"/>
    <w:rsid w:val="001B347E"/>
    <w:rsid w:val="001B48B1"/>
    <w:rsid w:val="001B4A71"/>
    <w:rsid w:val="001B5D6B"/>
    <w:rsid w:val="001B7683"/>
    <w:rsid w:val="001B7E12"/>
    <w:rsid w:val="001C1A55"/>
    <w:rsid w:val="001C3477"/>
    <w:rsid w:val="001C36AF"/>
    <w:rsid w:val="001C3890"/>
    <w:rsid w:val="001C417E"/>
    <w:rsid w:val="001C4798"/>
    <w:rsid w:val="001C5AAE"/>
    <w:rsid w:val="001C6E28"/>
    <w:rsid w:val="001C7448"/>
    <w:rsid w:val="001C7731"/>
    <w:rsid w:val="001C7B13"/>
    <w:rsid w:val="001C7BCE"/>
    <w:rsid w:val="001D03AC"/>
    <w:rsid w:val="001D0E04"/>
    <w:rsid w:val="001D0E87"/>
    <w:rsid w:val="001D0FEE"/>
    <w:rsid w:val="001D15C1"/>
    <w:rsid w:val="001D3207"/>
    <w:rsid w:val="001D3C80"/>
    <w:rsid w:val="001D44B1"/>
    <w:rsid w:val="001D4B76"/>
    <w:rsid w:val="001D4D0A"/>
    <w:rsid w:val="001D52CD"/>
    <w:rsid w:val="001D5B54"/>
    <w:rsid w:val="001D607C"/>
    <w:rsid w:val="001D6164"/>
    <w:rsid w:val="001D6FCD"/>
    <w:rsid w:val="001D70C8"/>
    <w:rsid w:val="001D7368"/>
    <w:rsid w:val="001D7FC9"/>
    <w:rsid w:val="001E028F"/>
    <w:rsid w:val="001E1DBF"/>
    <w:rsid w:val="001E2482"/>
    <w:rsid w:val="001E286F"/>
    <w:rsid w:val="001E4639"/>
    <w:rsid w:val="001E4A7D"/>
    <w:rsid w:val="001E6257"/>
    <w:rsid w:val="001E6C6C"/>
    <w:rsid w:val="001E6FCA"/>
    <w:rsid w:val="001F025A"/>
    <w:rsid w:val="001F43A8"/>
    <w:rsid w:val="001F50A1"/>
    <w:rsid w:val="001F5CD6"/>
    <w:rsid w:val="001F6297"/>
    <w:rsid w:val="001F7189"/>
    <w:rsid w:val="001F7E93"/>
    <w:rsid w:val="001F7FD8"/>
    <w:rsid w:val="00200831"/>
    <w:rsid w:val="002008E0"/>
    <w:rsid w:val="002026EC"/>
    <w:rsid w:val="00203997"/>
    <w:rsid w:val="00203F84"/>
    <w:rsid w:val="00210CB0"/>
    <w:rsid w:val="0021263D"/>
    <w:rsid w:val="00212843"/>
    <w:rsid w:val="00212CB3"/>
    <w:rsid w:val="00213AA9"/>
    <w:rsid w:val="00213F0C"/>
    <w:rsid w:val="00214094"/>
    <w:rsid w:val="00214CC8"/>
    <w:rsid w:val="0021592D"/>
    <w:rsid w:val="00216238"/>
    <w:rsid w:val="00217098"/>
    <w:rsid w:val="00217C5E"/>
    <w:rsid w:val="002205E9"/>
    <w:rsid w:val="00220781"/>
    <w:rsid w:val="0022162F"/>
    <w:rsid w:val="00222669"/>
    <w:rsid w:val="00222727"/>
    <w:rsid w:val="00222D76"/>
    <w:rsid w:val="00223EB1"/>
    <w:rsid w:val="002241EB"/>
    <w:rsid w:val="0022479A"/>
    <w:rsid w:val="00225C69"/>
    <w:rsid w:val="0022712A"/>
    <w:rsid w:val="00230B59"/>
    <w:rsid w:val="00231344"/>
    <w:rsid w:val="00231390"/>
    <w:rsid w:val="00231B91"/>
    <w:rsid w:val="0023436E"/>
    <w:rsid w:val="002347C0"/>
    <w:rsid w:val="00236861"/>
    <w:rsid w:val="002379B0"/>
    <w:rsid w:val="002403B2"/>
    <w:rsid w:val="00240461"/>
    <w:rsid w:val="00241A6C"/>
    <w:rsid w:val="00241DBC"/>
    <w:rsid w:val="00242D2B"/>
    <w:rsid w:val="00243C70"/>
    <w:rsid w:val="00244E8D"/>
    <w:rsid w:val="002458F5"/>
    <w:rsid w:val="00245B57"/>
    <w:rsid w:val="00245CA2"/>
    <w:rsid w:val="0024641B"/>
    <w:rsid w:val="00246989"/>
    <w:rsid w:val="00246E0E"/>
    <w:rsid w:val="002471F4"/>
    <w:rsid w:val="002472E7"/>
    <w:rsid w:val="002508B6"/>
    <w:rsid w:val="0025208F"/>
    <w:rsid w:val="00252A85"/>
    <w:rsid w:val="00252B2A"/>
    <w:rsid w:val="00253C6D"/>
    <w:rsid w:val="00254C73"/>
    <w:rsid w:val="002551BA"/>
    <w:rsid w:val="002554A9"/>
    <w:rsid w:val="002563A5"/>
    <w:rsid w:val="0025708E"/>
    <w:rsid w:val="00260004"/>
    <w:rsid w:val="00260794"/>
    <w:rsid w:val="00261BD2"/>
    <w:rsid w:val="00262E2B"/>
    <w:rsid w:val="00263564"/>
    <w:rsid w:val="00264BCD"/>
    <w:rsid w:val="00265508"/>
    <w:rsid w:val="002655BA"/>
    <w:rsid w:val="00265A1E"/>
    <w:rsid w:val="00270429"/>
    <w:rsid w:val="002712A4"/>
    <w:rsid w:val="002723E9"/>
    <w:rsid w:val="00272BC2"/>
    <w:rsid w:val="0027427A"/>
    <w:rsid w:val="0027455B"/>
    <w:rsid w:val="002755B4"/>
    <w:rsid w:val="002759FD"/>
    <w:rsid w:val="002770F9"/>
    <w:rsid w:val="00277753"/>
    <w:rsid w:val="00277929"/>
    <w:rsid w:val="0028047F"/>
    <w:rsid w:val="0028088D"/>
    <w:rsid w:val="0028204A"/>
    <w:rsid w:val="00283880"/>
    <w:rsid w:val="00283B82"/>
    <w:rsid w:val="002846E9"/>
    <w:rsid w:val="00284B0E"/>
    <w:rsid w:val="00284C34"/>
    <w:rsid w:val="002875FF"/>
    <w:rsid w:val="0028760A"/>
    <w:rsid w:val="002903F0"/>
    <w:rsid w:val="0029066C"/>
    <w:rsid w:val="00291D39"/>
    <w:rsid w:val="002923C1"/>
    <w:rsid w:val="00292925"/>
    <w:rsid w:val="002939DB"/>
    <w:rsid w:val="002953C1"/>
    <w:rsid w:val="00295CCF"/>
    <w:rsid w:val="002964AD"/>
    <w:rsid w:val="0029769C"/>
    <w:rsid w:val="002A03DF"/>
    <w:rsid w:val="002A1247"/>
    <w:rsid w:val="002A2162"/>
    <w:rsid w:val="002A3C00"/>
    <w:rsid w:val="002A48E4"/>
    <w:rsid w:val="002A5B34"/>
    <w:rsid w:val="002A5B90"/>
    <w:rsid w:val="002A60B0"/>
    <w:rsid w:val="002B051E"/>
    <w:rsid w:val="002B0DB3"/>
    <w:rsid w:val="002B1408"/>
    <w:rsid w:val="002B1681"/>
    <w:rsid w:val="002B19A3"/>
    <w:rsid w:val="002B3486"/>
    <w:rsid w:val="002B34B1"/>
    <w:rsid w:val="002B503D"/>
    <w:rsid w:val="002B50DB"/>
    <w:rsid w:val="002B52F0"/>
    <w:rsid w:val="002B5ACC"/>
    <w:rsid w:val="002B5B83"/>
    <w:rsid w:val="002B5C18"/>
    <w:rsid w:val="002B7C27"/>
    <w:rsid w:val="002B7F15"/>
    <w:rsid w:val="002C12AB"/>
    <w:rsid w:val="002C180F"/>
    <w:rsid w:val="002C1931"/>
    <w:rsid w:val="002C1967"/>
    <w:rsid w:val="002C22E9"/>
    <w:rsid w:val="002C3A0F"/>
    <w:rsid w:val="002C3F6C"/>
    <w:rsid w:val="002C40F9"/>
    <w:rsid w:val="002C421A"/>
    <w:rsid w:val="002C43A2"/>
    <w:rsid w:val="002C4633"/>
    <w:rsid w:val="002C5F06"/>
    <w:rsid w:val="002C7CAC"/>
    <w:rsid w:val="002C7E9B"/>
    <w:rsid w:val="002D04C9"/>
    <w:rsid w:val="002D07E7"/>
    <w:rsid w:val="002D094E"/>
    <w:rsid w:val="002D0F51"/>
    <w:rsid w:val="002D3306"/>
    <w:rsid w:val="002D3543"/>
    <w:rsid w:val="002D4423"/>
    <w:rsid w:val="002D48AA"/>
    <w:rsid w:val="002D551F"/>
    <w:rsid w:val="002D6768"/>
    <w:rsid w:val="002D73AC"/>
    <w:rsid w:val="002D76B5"/>
    <w:rsid w:val="002D7BAA"/>
    <w:rsid w:val="002D7F54"/>
    <w:rsid w:val="002D7FF8"/>
    <w:rsid w:val="002E080E"/>
    <w:rsid w:val="002E11BA"/>
    <w:rsid w:val="002E3EFB"/>
    <w:rsid w:val="002E3FF4"/>
    <w:rsid w:val="002E60D3"/>
    <w:rsid w:val="002E65ED"/>
    <w:rsid w:val="002E6857"/>
    <w:rsid w:val="002E6968"/>
    <w:rsid w:val="002E7609"/>
    <w:rsid w:val="002F07AE"/>
    <w:rsid w:val="002F2BE7"/>
    <w:rsid w:val="002F2BF5"/>
    <w:rsid w:val="002F33EB"/>
    <w:rsid w:val="002F3F55"/>
    <w:rsid w:val="002F5206"/>
    <w:rsid w:val="002F633A"/>
    <w:rsid w:val="002F66C1"/>
    <w:rsid w:val="002F6DB0"/>
    <w:rsid w:val="002F70FD"/>
    <w:rsid w:val="002F75DA"/>
    <w:rsid w:val="002F78C8"/>
    <w:rsid w:val="0030004A"/>
    <w:rsid w:val="00301CF3"/>
    <w:rsid w:val="0030328F"/>
    <w:rsid w:val="0030386B"/>
    <w:rsid w:val="003039E4"/>
    <w:rsid w:val="00304505"/>
    <w:rsid w:val="003046EF"/>
    <w:rsid w:val="00304A8E"/>
    <w:rsid w:val="003053FF"/>
    <w:rsid w:val="00305719"/>
    <w:rsid w:val="00307062"/>
    <w:rsid w:val="00307B4B"/>
    <w:rsid w:val="003108C6"/>
    <w:rsid w:val="00312480"/>
    <w:rsid w:val="00314EED"/>
    <w:rsid w:val="00315E55"/>
    <w:rsid w:val="0031648F"/>
    <w:rsid w:val="0031658D"/>
    <w:rsid w:val="00316891"/>
    <w:rsid w:val="003212F4"/>
    <w:rsid w:val="00323BDB"/>
    <w:rsid w:val="00324CF8"/>
    <w:rsid w:val="00325EFC"/>
    <w:rsid w:val="00326201"/>
    <w:rsid w:val="0032715C"/>
    <w:rsid w:val="00330525"/>
    <w:rsid w:val="00330FA7"/>
    <w:rsid w:val="0033199B"/>
    <w:rsid w:val="00331AFB"/>
    <w:rsid w:val="00331F9C"/>
    <w:rsid w:val="003324C3"/>
    <w:rsid w:val="00332692"/>
    <w:rsid w:val="00333067"/>
    <w:rsid w:val="003331E8"/>
    <w:rsid w:val="003363FD"/>
    <w:rsid w:val="00336CAF"/>
    <w:rsid w:val="00337CA5"/>
    <w:rsid w:val="00337CBB"/>
    <w:rsid w:val="003412C3"/>
    <w:rsid w:val="00341FDB"/>
    <w:rsid w:val="00344D5F"/>
    <w:rsid w:val="0034659D"/>
    <w:rsid w:val="003467C2"/>
    <w:rsid w:val="00350219"/>
    <w:rsid w:val="00350C33"/>
    <w:rsid w:val="00351DC4"/>
    <w:rsid w:val="00353259"/>
    <w:rsid w:val="00353E09"/>
    <w:rsid w:val="00354857"/>
    <w:rsid w:val="00355B31"/>
    <w:rsid w:val="003560AE"/>
    <w:rsid w:val="00360470"/>
    <w:rsid w:val="00362478"/>
    <w:rsid w:val="003624A4"/>
    <w:rsid w:val="003644A0"/>
    <w:rsid w:val="003644D4"/>
    <w:rsid w:val="00365385"/>
    <w:rsid w:val="00365638"/>
    <w:rsid w:val="00366B97"/>
    <w:rsid w:val="0036717D"/>
    <w:rsid w:val="00371640"/>
    <w:rsid w:val="0037490B"/>
    <w:rsid w:val="00374D48"/>
    <w:rsid w:val="00375B25"/>
    <w:rsid w:val="00375F8C"/>
    <w:rsid w:val="00376A9B"/>
    <w:rsid w:val="00377FB8"/>
    <w:rsid w:val="00381D3A"/>
    <w:rsid w:val="00382990"/>
    <w:rsid w:val="00382D6D"/>
    <w:rsid w:val="00383862"/>
    <w:rsid w:val="00386376"/>
    <w:rsid w:val="00386ABD"/>
    <w:rsid w:val="003876F4"/>
    <w:rsid w:val="00387F3E"/>
    <w:rsid w:val="00390109"/>
    <w:rsid w:val="003910D6"/>
    <w:rsid w:val="0039127A"/>
    <w:rsid w:val="00391513"/>
    <w:rsid w:val="0039261D"/>
    <w:rsid w:val="00395209"/>
    <w:rsid w:val="00396542"/>
    <w:rsid w:val="00396645"/>
    <w:rsid w:val="0039685B"/>
    <w:rsid w:val="00396D43"/>
    <w:rsid w:val="003972A9"/>
    <w:rsid w:val="003A0890"/>
    <w:rsid w:val="003A0937"/>
    <w:rsid w:val="003A0D3B"/>
    <w:rsid w:val="003A31A6"/>
    <w:rsid w:val="003A426B"/>
    <w:rsid w:val="003A4294"/>
    <w:rsid w:val="003A466C"/>
    <w:rsid w:val="003A4B40"/>
    <w:rsid w:val="003A61C0"/>
    <w:rsid w:val="003A66F3"/>
    <w:rsid w:val="003A6956"/>
    <w:rsid w:val="003A7C68"/>
    <w:rsid w:val="003A7F0C"/>
    <w:rsid w:val="003A7F79"/>
    <w:rsid w:val="003B16AB"/>
    <w:rsid w:val="003B1CC7"/>
    <w:rsid w:val="003B2C80"/>
    <w:rsid w:val="003B304B"/>
    <w:rsid w:val="003B3361"/>
    <w:rsid w:val="003B47A3"/>
    <w:rsid w:val="003B5393"/>
    <w:rsid w:val="003B5504"/>
    <w:rsid w:val="003B576D"/>
    <w:rsid w:val="003B6404"/>
    <w:rsid w:val="003B701B"/>
    <w:rsid w:val="003B75B8"/>
    <w:rsid w:val="003C0750"/>
    <w:rsid w:val="003C086B"/>
    <w:rsid w:val="003C1918"/>
    <w:rsid w:val="003C19C5"/>
    <w:rsid w:val="003C1EAE"/>
    <w:rsid w:val="003C2EEF"/>
    <w:rsid w:val="003C331B"/>
    <w:rsid w:val="003C40C0"/>
    <w:rsid w:val="003C40F2"/>
    <w:rsid w:val="003C4140"/>
    <w:rsid w:val="003C449B"/>
    <w:rsid w:val="003C5698"/>
    <w:rsid w:val="003D05CF"/>
    <w:rsid w:val="003D1640"/>
    <w:rsid w:val="003D21FF"/>
    <w:rsid w:val="003D3CA0"/>
    <w:rsid w:val="003D4AB7"/>
    <w:rsid w:val="003D5773"/>
    <w:rsid w:val="003D6318"/>
    <w:rsid w:val="003D75C6"/>
    <w:rsid w:val="003E0211"/>
    <w:rsid w:val="003E0708"/>
    <w:rsid w:val="003E0B38"/>
    <w:rsid w:val="003E1A09"/>
    <w:rsid w:val="003E2D9B"/>
    <w:rsid w:val="003E3250"/>
    <w:rsid w:val="003E3A85"/>
    <w:rsid w:val="003E4951"/>
    <w:rsid w:val="003E7057"/>
    <w:rsid w:val="003E75CD"/>
    <w:rsid w:val="003E78E1"/>
    <w:rsid w:val="003F0112"/>
    <w:rsid w:val="003F0398"/>
    <w:rsid w:val="003F071A"/>
    <w:rsid w:val="003F160B"/>
    <w:rsid w:val="003F2E01"/>
    <w:rsid w:val="003F38F3"/>
    <w:rsid w:val="003F51D7"/>
    <w:rsid w:val="003F7420"/>
    <w:rsid w:val="003F75B5"/>
    <w:rsid w:val="00400032"/>
    <w:rsid w:val="0040026B"/>
    <w:rsid w:val="00400801"/>
    <w:rsid w:val="004008E3"/>
    <w:rsid w:val="00400B5B"/>
    <w:rsid w:val="00402D67"/>
    <w:rsid w:val="00403A8C"/>
    <w:rsid w:val="00403F13"/>
    <w:rsid w:val="004043D8"/>
    <w:rsid w:val="00404B1C"/>
    <w:rsid w:val="004059CE"/>
    <w:rsid w:val="00405A00"/>
    <w:rsid w:val="00405A4A"/>
    <w:rsid w:val="00410157"/>
    <w:rsid w:val="00410462"/>
    <w:rsid w:val="00413B1A"/>
    <w:rsid w:val="00414F0A"/>
    <w:rsid w:val="004151CE"/>
    <w:rsid w:val="004175C2"/>
    <w:rsid w:val="00420099"/>
    <w:rsid w:val="00420870"/>
    <w:rsid w:val="00420C4D"/>
    <w:rsid w:val="0042504A"/>
    <w:rsid w:val="00425A49"/>
    <w:rsid w:val="00425DC1"/>
    <w:rsid w:val="00426B1F"/>
    <w:rsid w:val="00426B9C"/>
    <w:rsid w:val="00426EAE"/>
    <w:rsid w:val="004307AD"/>
    <w:rsid w:val="00431024"/>
    <w:rsid w:val="00433DB1"/>
    <w:rsid w:val="004359E6"/>
    <w:rsid w:val="00436113"/>
    <w:rsid w:val="004373F1"/>
    <w:rsid w:val="0043791B"/>
    <w:rsid w:val="0044079E"/>
    <w:rsid w:val="00441483"/>
    <w:rsid w:val="00441BCB"/>
    <w:rsid w:val="00442B95"/>
    <w:rsid w:val="00442C4F"/>
    <w:rsid w:val="004443E7"/>
    <w:rsid w:val="00444E8B"/>
    <w:rsid w:val="00445D0B"/>
    <w:rsid w:val="00445D0D"/>
    <w:rsid w:val="00445FB2"/>
    <w:rsid w:val="00446B15"/>
    <w:rsid w:val="00450DF8"/>
    <w:rsid w:val="00451630"/>
    <w:rsid w:val="0045176A"/>
    <w:rsid w:val="004520F1"/>
    <w:rsid w:val="00452EF0"/>
    <w:rsid w:val="00453EE4"/>
    <w:rsid w:val="004549D3"/>
    <w:rsid w:val="004554FB"/>
    <w:rsid w:val="0045593A"/>
    <w:rsid w:val="00455F16"/>
    <w:rsid w:val="00456332"/>
    <w:rsid w:val="004575B0"/>
    <w:rsid w:val="0045764B"/>
    <w:rsid w:val="00457A00"/>
    <w:rsid w:val="0046036B"/>
    <w:rsid w:val="004605AE"/>
    <w:rsid w:val="00460876"/>
    <w:rsid w:val="00460C56"/>
    <w:rsid w:val="00461826"/>
    <w:rsid w:val="00462F1F"/>
    <w:rsid w:val="00463785"/>
    <w:rsid w:val="00463DE2"/>
    <w:rsid w:val="004647A4"/>
    <w:rsid w:val="00464C26"/>
    <w:rsid w:val="00466871"/>
    <w:rsid w:val="00470418"/>
    <w:rsid w:val="00470543"/>
    <w:rsid w:val="00471E45"/>
    <w:rsid w:val="004741BF"/>
    <w:rsid w:val="004753B5"/>
    <w:rsid w:val="0047641A"/>
    <w:rsid w:val="0047688B"/>
    <w:rsid w:val="004800F9"/>
    <w:rsid w:val="004815B4"/>
    <w:rsid w:val="004833F7"/>
    <w:rsid w:val="0048477B"/>
    <w:rsid w:val="00485436"/>
    <w:rsid w:val="004858BE"/>
    <w:rsid w:val="00485E04"/>
    <w:rsid w:val="004863A4"/>
    <w:rsid w:val="00486BCF"/>
    <w:rsid w:val="00486DB8"/>
    <w:rsid w:val="00487061"/>
    <w:rsid w:val="00487BD7"/>
    <w:rsid w:val="00487D4D"/>
    <w:rsid w:val="00490735"/>
    <w:rsid w:val="0049134A"/>
    <w:rsid w:val="0049438B"/>
    <w:rsid w:val="00494811"/>
    <w:rsid w:val="00494A67"/>
    <w:rsid w:val="00494D2F"/>
    <w:rsid w:val="00495128"/>
    <w:rsid w:val="00495E5E"/>
    <w:rsid w:val="00496569"/>
    <w:rsid w:val="00496C78"/>
    <w:rsid w:val="00496DB0"/>
    <w:rsid w:val="0049731C"/>
    <w:rsid w:val="004A28E0"/>
    <w:rsid w:val="004A3511"/>
    <w:rsid w:val="004A58CB"/>
    <w:rsid w:val="004A58EB"/>
    <w:rsid w:val="004A6B2D"/>
    <w:rsid w:val="004B09B4"/>
    <w:rsid w:val="004B0AE1"/>
    <w:rsid w:val="004B16E4"/>
    <w:rsid w:val="004B1795"/>
    <w:rsid w:val="004B56DD"/>
    <w:rsid w:val="004B56EB"/>
    <w:rsid w:val="004B5DB7"/>
    <w:rsid w:val="004B5DF4"/>
    <w:rsid w:val="004B72EF"/>
    <w:rsid w:val="004B7459"/>
    <w:rsid w:val="004B7BFB"/>
    <w:rsid w:val="004C020F"/>
    <w:rsid w:val="004C022A"/>
    <w:rsid w:val="004C15D3"/>
    <w:rsid w:val="004C1AA6"/>
    <w:rsid w:val="004C1AFD"/>
    <w:rsid w:val="004C4228"/>
    <w:rsid w:val="004C4926"/>
    <w:rsid w:val="004C558B"/>
    <w:rsid w:val="004C67BE"/>
    <w:rsid w:val="004C7150"/>
    <w:rsid w:val="004C7532"/>
    <w:rsid w:val="004C7F71"/>
    <w:rsid w:val="004D020A"/>
    <w:rsid w:val="004D0410"/>
    <w:rsid w:val="004D0649"/>
    <w:rsid w:val="004D179D"/>
    <w:rsid w:val="004D1CE9"/>
    <w:rsid w:val="004D32AF"/>
    <w:rsid w:val="004D36BA"/>
    <w:rsid w:val="004D49C2"/>
    <w:rsid w:val="004D4DB1"/>
    <w:rsid w:val="004D5607"/>
    <w:rsid w:val="004D5A5C"/>
    <w:rsid w:val="004D67AF"/>
    <w:rsid w:val="004D77AE"/>
    <w:rsid w:val="004E0C07"/>
    <w:rsid w:val="004E18B0"/>
    <w:rsid w:val="004E2F24"/>
    <w:rsid w:val="004E3B95"/>
    <w:rsid w:val="004E40A9"/>
    <w:rsid w:val="004E5A21"/>
    <w:rsid w:val="004E5D10"/>
    <w:rsid w:val="004E6865"/>
    <w:rsid w:val="004E75C7"/>
    <w:rsid w:val="004E7734"/>
    <w:rsid w:val="004E7C0D"/>
    <w:rsid w:val="004F03AC"/>
    <w:rsid w:val="004F09C5"/>
    <w:rsid w:val="004F1799"/>
    <w:rsid w:val="004F1E2B"/>
    <w:rsid w:val="004F1F88"/>
    <w:rsid w:val="004F28BF"/>
    <w:rsid w:val="004F5234"/>
    <w:rsid w:val="004F5F1B"/>
    <w:rsid w:val="004F60DB"/>
    <w:rsid w:val="004F69FF"/>
    <w:rsid w:val="00500840"/>
    <w:rsid w:val="00502374"/>
    <w:rsid w:val="005042C7"/>
    <w:rsid w:val="00505B75"/>
    <w:rsid w:val="005060A1"/>
    <w:rsid w:val="00506C40"/>
    <w:rsid w:val="00510318"/>
    <w:rsid w:val="005109CB"/>
    <w:rsid w:val="00510A44"/>
    <w:rsid w:val="00510CA4"/>
    <w:rsid w:val="0051132F"/>
    <w:rsid w:val="0051450A"/>
    <w:rsid w:val="00516072"/>
    <w:rsid w:val="00517934"/>
    <w:rsid w:val="00517C88"/>
    <w:rsid w:val="005202DC"/>
    <w:rsid w:val="005205B6"/>
    <w:rsid w:val="00520F17"/>
    <w:rsid w:val="00521C55"/>
    <w:rsid w:val="00522B8F"/>
    <w:rsid w:val="00526E79"/>
    <w:rsid w:val="00530881"/>
    <w:rsid w:val="00530CE2"/>
    <w:rsid w:val="00530F59"/>
    <w:rsid w:val="0053166D"/>
    <w:rsid w:val="005325AA"/>
    <w:rsid w:val="005332EC"/>
    <w:rsid w:val="00534418"/>
    <w:rsid w:val="005353AB"/>
    <w:rsid w:val="00535F00"/>
    <w:rsid w:val="00540BCE"/>
    <w:rsid w:val="005436B7"/>
    <w:rsid w:val="0054499F"/>
    <w:rsid w:val="00544A25"/>
    <w:rsid w:val="0054623E"/>
    <w:rsid w:val="00546888"/>
    <w:rsid w:val="00546C1F"/>
    <w:rsid w:val="00546F35"/>
    <w:rsid w:val="0054734B"/>
    <w:rsid w:val="0055087B"/>
    <w:rsid w:val="00551E2C"/>
    <w:rsid w:val="00552338"/>
    <w:rsid w:val="005533A3"/>
    <w:rsid w:val="00555A8A"/>
    <w:rsid w:val="00555E32"/>
    <w:rsid w:val="005560BC"/>
    <w:rsid w:val="0055649F"/>
    <w:rsid w:val="00556559"/>
    <w:rsid w:val="005565B5"/>
    <w:rsid w:val="005573BE"/>
    <w:rsid w:val="0055749E"/>
    <w:rsid w:val="00557B82"/>
    <w:rsid w:val="00560F51"/>
    <w:rsid w:val="00560F66"/>
    <w:rsid w:val="00563E25"/>
    <w:rsid w:val="00565C45"/>
    <w:rsid w:val="00565C6F"/>
    <w:rsid w:val="0056703D"/>
    <w:rsid w:val="0056725D"/>
    <w:rsid w:val="00570FC7"/>
    <w:rsid w:val="00572700"/>
    <w:rsid w:val="00572E58"/>
    <w:rsid w:val="0057398A"/>
    <w:rsid w:val="00575F9C"/>
    <w:rsid w:val="005774B5"/>
    <w:rsid w:val="00577900"/>
    <w:rsid w:val="00580468"/>
    <w:rsid w:val="00580EC5"/>
    <w:rsid w:val="00581460"/>
    <w:rsid w:val="005814E0"/>
    <w:rsid w:val="0058161C"/>
    <w:rsid w:val="00581906"/>
    <w:rsid w:val="00581BDF"/>
    <w:rsid w:val="00583281"/>
    <w:rsid w:val="00584560"/>
    <w:rsid w:val="0058603B"/>
    <w:rsid w:val="005869D3"/>
    <w:rsid w:val="00586A8B"/>
    <w:rsid w:val="00591838"/>
    <w:rsid w:val="00592284"/>
    <w:rsid w:val="00593B9F"/>
    <w:rsid w:val="0059431B"/>
    <w:rsid w:val="005948AB"/>
    <w:rsid w:val="005972D1"/>
    <w:rsid w:val="005974F2"/>
    <w:rsid w:val="005A0C3B"/>
    <w:rsid w:val="005A0C62"/>
    <w:rsid w:val="005A0EA5"/>
    <w:rsid w:val="005A39CC"/>
    <w:rsid w:val="005A4F71"/>
    <w:rsid w:val="005A50FD"/>
    <w:rsid w:val="005A5A1C"/>
    <w:rsid w:val="005A68EB"/>
    <w:rsid w:val="005A6E98"/>
    <w:rsid w:val="005A7EFC"/>
    <w:rsid w:val="005B1243"/>
    <w:rsid w:val="005B1CFB"/>
    <w:rsid w:val="005B2B93"/>
    <w:rsid w:val="005B3AA6"/>
    <w:rsid w:val="005B4730"/>
    <w:rsid w:val="005B527B"/>
    <w:rsid w:val="005B586B"/>
    <w:rsid w:val="005B6AFC"/>
    <w:rsid w:val="005C10BB"/>
    <w:rsid w:val="005C1C43"/>
    <w:rsid w:val="005C350F"/>
    <w:rsid w:val="005C734F"/>
    <w:rsid w:val="005D0EF8"/>
    <w:rsid w:val="005D2A28"/>
    <w:rsid w:val="005D45B5"/>
    <w:rsid w:val="005D514C"/>
    <w:rsid w:val="005D528A"/>
    <w:rsid w:val="005D786D"/>
    <w:rsid w:val="005E0294"/>
    <w:rsid w:val="005E05D7"/>
    <w:rsid w:val="005E1B63"/>
    <w:rsid w:val="005E25E1"/>
    <w:rsid w:val="005E2D31"/>
    <w:rsid w:val="005E3DFD"/>
    <w:rsid w:val="005E41E7"/>
    <w:rsid w:val="005E450F"/>
    <w:rsid w:val="005E48F7"/>
    <w:rsid w:val="005E4BAA"/>
    <w:rsid w:val="005E5F63"/>
    <w:rsid w:val="005F1FE2"/>
    <w:rsid w:val="005F200E"/>
    <w:rsid w:val="005F2E6A"/>
    <w:rsid w:val="005F330C"/>
    <w:rsid w:val="005F34FD"/>
    <w:rsid w:val="005F44E0"/>
    <w:rsid w:val="005F4870"/>
    <w:rsid w:val="005F4E60"/>
    <w:rsid w:val="005F4F3D"/>
    <w:rsid w:val="005F5AC6"/>
    <w:rsid w:val="005F71DA"/>
    <w:rsid w:val="005F72FD"/>
    <w:rsid w:val="005F7CCD"/>
    <w:rsid w:val="00601287"/>
    <w:rsid w:val="00602A7E"/>
    <w:rsid w:val="00603100"/>
    <w:rsid w:val="00605380"/>
    <w:rsid w:val="00605F0B"/>
    <w:rsid w:val="00607194"/>
    <w:rsid w:val="00607607"/>
    <w:rsid w:val="00607C79"/>
    <w:rsid w:val="00611840"/>
    <w:rsid w:val="00611EF4"/>
    <w:rsid w:val="00613E0D"/>
    <w:rsid w:val="0061413A"/>
    <w:rsid w:val="00614D34"/>
    <w:rsid w:val="00615063"/>
    <w:rsid w:val="006158F9"/>
    <w:rsid w:val="00615AE1"/>
    <w:rsid w:val="00615EF8"/>
    <w:rsid w:val="00616D9D"/>
    <w:rsid w:val="00617458"/>
    <w:rsid w:val="00621677"/>
    <w:rsid w:val="0062298A"/>
    <w:rsid w:val="00622E0F"/>
    <w:rsid w:val="00624F31"/>
    <w:rsid w:val="00625082"/>
    <w:rsid w:val="006251C3"/>
    <w:rsid w:val="00625C61"/>
    <w:rsid w:val="0062625C"/>
    <w:rsid w:val="00626514"/>
    <w:rsid w:val="00626589"/>
    <w:rsid w:val="00626AF9"/>
    <w:rsid w:val="00630345"/>
    <w:rsid w:val="00630F73"/>
    <w:rsid w:val="0063120A"/>
    <w:rsid w:val="00631BEE"/>
    <w:rsid w:val="006333D0"/>
    <w:rsid w:val="00633885"/>
    <w:rsid w:val="006339A0"/>
    <w:rsid w:val="00633F17"/>
    <w:rsid w:val="00634A23"/>
    <w:rsid w:val="00634ABF"/>
    <w:rsid w:val="00635451"/>
    <w:rsid w:val="006356FB"/>
    <w:rsid w:val="006358A2"/>
    <w:rsid w:val="00636240"/>
    <w:rsid w:val="00636328"/>
    <w:rsid w:val="00637194"/>
    <w:rsid w:val="00637294"/>
    <w:rsid w:val="00637ACB"/>
    <w:rsid w:val="00637E65"/>
    <w:rsid w:val="006413A8"/>
    <w:rsid w:val="00641535"/>
    <w:rsid w:val="00642151"/>
    <w:rsid w:val="00642AF2"/>
    <w:rsid w:val="00642E56"/>
    <w:rsid w:val="00643132"/>
    <w:rsid w:val="00643628"/>
    <w:rsid w:val="00643928"/>
    <w:rsid w:val="006460E4"/>
    <w:rsid w:val="00646AB4"/>
    <w:rsid w:val="00647D22"/>
    <w:rsid w:val="00650285"/>
    <w:rsid w:val="00651E00"/>
    <w:rsid w:val="00651EF6"/>
    <w:rsid w:val="006522C6"/>
    <w:rsid w:val="00652EBA"/>
    <w:rsid w:val="00652F83"/>
    <w:rsid w:val="006555A1"/>
    <w:rsid w:val="00655B39"/>
    <w:rsid w:val="006560F5"/>
    <w:rsid w:val="006620C4"/>
    <w:rsid w:val="00662900"/>
    <w:rsid w:val="00663040"/>
    <w:rsid w:val="006637F1"/>
    <w:rsid w:val="00663915"/>
    <w:rsid w:val="00663D6B"/>
    <w:rsid w:val="006648EA"/>
    <w:rsid w:val="00671510"/>
    <w:rsid w:val="0067154C"/>
    <w:rsid w:val="00671AF1"/>
    <w:rsid w:val="00671F61"/>
    <w:rsid w:val="006723DF"/>
    <w:rsid w:val="00673125"/>
    <w:rsid w:val="00673417"/>
    <w:rsid w:val="00674572"/>
    <w:rsid w:val="006750DC"/>
    <w:rsid w:val="0067603A"/>
    <w:rsid w:val="0067644B"/>
    <w:rsid w:val="0067667C"/>
    <w:rsid w:val="0067696E"/>
    <w:rsid w:val="00676C32"/>
    <w:rsid w:val="0068066F"/>
    <w:rsid w:val="00683EA8"/>
    <w:rsid w:val="0068451B"/>
    <w:rsid w:val="00684689"/>
    <w:rsid w:val="006858B5"/>
    <w:rsid w:val="00686787"/>
    <w:rsid w:val="00687763"/>
    <w:rsid w:val="00691134"/>
    <w:rsid w:val="00692B0D"/>
    <w:rsid w:val="00692E07"/>
    <w:rsid w:val="006930E7"/>
    <w:rsid w:val="006937D7"/>
    <w:rsid w:val="00693AB5"/>
    <w:rsid w:val="00693E0E"/>
    <w:rsid w:val="00694449"/>
    <w:rsid w:val="00694514"/>
    <w:rsid w:val="00697041"/>
    <w:rsid w:val="006971BA"/>
    <w:rsid w:val="006979F9"/>
    <w:rsid w:val="006A1AE3"/>
    <w:rsid w:val="006A267A"/>
    <w:rsid w:val="006A56A6"/>
    <w:rsid w:val="006A70C8"/>
    <w:rsid w:val="006A7F1A"/>
    <w:rsid w:val="006B073E"/>
    <w:rsid w:val="006B0CDD"/>
    <w:rsid w:val="006B3B21"/>
    <w:rsid w:val="006B3D6B"/>
    <w:rsid w:val="006B3DC0"/>
    <w:rsid w:val="006B41C4"/>
    <w:rsid w:val="006B6E89"/>
    <w:rsid w:val="006C051F"/>
    <w:rsid w:val="006C1007"/>
    <w:rsid w:val="006C30E1"/>
    <w:rsid w:val="006C3298"/>
    <w:rsid w:val="006C4104"/>
    <w:rsid w:val="006C44A9"/>
    <w:rsid w:val="006C4571"/>
    <w:rsid w:val="006C4607"/>
    <w:rsid w:val="006C4E70"/>
    <w:rsid w:val="006C5E3D"/>
    <w:rsid w:val="006C6501"/>
    <w:rsid w:val="006D0124"/>
    <w:rsid w:val="006D05B2"/>
    <w:rsid w:val="006D1B97"/>
    <w:rsid w:val="006D387C"/>
    <w:rsid w:val="006D48F1"/>
    <w:rsid w:val="006D563D"/>
    <w:rsid w:val="006D5EBF"/>
    <w:rsid w:val="006D66F0"/>
    <w:rsid w:val="006D6CE4"/>
    <w:rsid w:val="006D74EC"/>
    <w:rsid w:val="006E055C"/>
    <w:rsid w:val="006E0966"/>
    <w:rsid w:val="006E13F6"/>
    <w:rsid w:val="006E7253"/>
    <w:rsid w:val="006E7BE6"/>
    <w:rsid w:val="006F0E6D"/>
    <w:rsid w:val="006F1569"/>
    <w:rsid w:val="006F1B68"/>
    <w:rsid w:val="006F4499"/>
    <w:rsid w:val="006F45BE"/>
    <w:rsid w:val="006F4BC9"/>
    <w:rsid w:val="006F56DC"/>
    <w:rsid w:val="007004FC"/>
    <w:rsid w:val="00701F31"/>
    <w:rsid w:val="007044B5"/>
    <w:rsid w:val="00704570"/>
    <w:rsid w:val="0070494F"/>
    <w:rsid w:val="00706465"/>
    <w:rsid w:val="00706670"/>
    <w:rsid w:val="00707310"/>
    <w:rsid w:val="007102F6"/>
    <w:rsid w:val="00710AF6"/>
    <w:rsid w:val="00712244"/>
    <w:rsid w:val="00713BD8"/>
    <w:rsid w:val="00714A70"/>
    <w:rsid w:val="00714CB5"/>
    <w:rsid w:val="007168AE"/>
    <w:rsid w:val="0071695C"/>
    <w:rsid w:val="0072036F"/>
    <w:rsid w:val="0072105C"/>
    <w:rsid w:val="00723394"/>
    <w:rsid w:val="00723AC8"/>
    <w:rsid w:val="0072417C"/>
    <w:rsid w:val="00724964"/>
    <w:rsid w:val="00726329"/>
    <w:rsid w:val="007275FB"/>
    <w:rsid w:val="00730108"/>
    <w:rsid w:val="007305A7"/>
    <w:rsid w:val="00731097"/>
    <w:rsid w:val="00731180"/>
    <w:rsid w:val="00731403"/>
    <w:rsid w:val="007316E6"/>
    <w:rsid w:val="00732B9C"/>
    <w:rsid w:val="00732D46"/>
    <w:rsid w:val="00733984"/>
    <w:rsid w:val="00734450"/>
    <w:rsid w:val="00734952"/>
    <w:rsid w:val="00735FAB"/>
    <w:rsid w:val="00737FC0"/>
    <w:rsid w:val="00740CCE"/>
    <w:rsid w:val="007418A5"/>
    <w:rsid w:val="00741F32"/>
    <w:rsid w:val="00744491"/>
    <w:rsid w:val="0074560C"/>
    <w:rsid w:val="00745F67"/>
    <w:rsid w:val="00746741"/>
    <w:rsid w:val="00746825"/>
    <w:rsid w:val="007473E8"/>
    <w:rsid w:val="0075039E"/>
    <w:rsid w:val="00751A8F"/>
    <w:rsid w:val="007522E5"/>
    <w:rsid w:val="00752A1C"/>
    <w:rsid w:val="00752D9D"/>
    <w:rsid w:val="00753339"/>
    <w:rsid w:val="00753759"/>
    <w:rsid w:val="00754784"/>
    <w:rsid w:val="00756318"/>
    <w:rsid w:val="00757783"/>
    <w:rsid w:val="00757C6E"/>
    <w:rsid w:val="00757EFF"/>
    <w:rsid w:val="00760D84"/>
    <w:rsid w:val="00760DA9"/>
    <w:rsid w:val="0076250D"/>
    <w:rsid w:val="00762BDA"/>
    <w:rsid w:val="00764594"/>
    <w:rsid w:val="007651FC"/>
    <w:rsid w:val="00765626"/>
    <w:rsid w:val="007668EC"/>
    <w:rsid w:val="007673AD"/>
    <w:rsid w:val="007675C1"/>
    <w:rsid w:val="007721B2"/>
    <w:rsid w:val="007727A0"/>
    <w:rsid w:val="00773088"/>
    <w:rsid w:val="00773103"/>
    <w:rsid w:val="007735D4"/>
    <w:rsid w:val="00773BC7"/>
    <w:rsid w:val="007743AE"/>
    <w:rsid w:val="0077506D"/>
    <w:rsid w:val="00775976"/>
    <w:rsid w:val="00777C90"/>
    <w:rsid w:val="007805FD"/>
    <w:rsid w:val="00780BEE"/>
    <w:rsid w:val="00781D5E"/>
    <w:rsid w:val="00781DFE"/>
    <w:rsid w:val="00783088"/>
    <w:rsid w:val="00784422"/>
    <w:rsid w:val="00795D97"/>
    <w:rsid w:val="00796905"/>
    <w:rsid w:val="00796B39"/>
    <w:rsid w:val="007A06AE"/>
    <w:rsid w:val="007A0C07"/>
    <w:rsid w:val="007A1235"/>
    <w:rsid w:val="007A132D"/>
    <w:rsid w:val="007A1F96"/>
    <w:rsid w:val="007A588A"/>
    <w:rsid w:val="007A5AFC"/>
    <w:rsid w:val="007A6481"/>
    <w:rsid w:val="007A7031"/>
    <w:rsid w:val="007B1F4B"/>
    <w:rsid w:val="007B36F6"/>
    <w:rsid w:val="007B3B54"/>
    <w:rsid w:val="007B3FA0"/>
    <w:rsid w:val="007B40C9"/>
    <w:rsid w:val="007B41AF"/>
    <w:rsid w:val="007B486A"/>
    <w:rsid w:val="007B48E1"/>
    <w:rsid w:val="007B5BC0"/>
    <w:rsid w:val="007B60F9"/>
    <w:rsid w:val="007C0E0E"/>
    <w:rsid w:val="007C0F2C"/>
    <w:rsid w:val="007C26DE"/>
    <w:rsid w:val="007C2BCC"/>
    <w:rsid w:val="007C309C"/>
    <w:rsid w:val="007C3F49"/>
    <w:rsid w:val="007C409D"/>
    <w:rsid w:val="007C4EF0"/>
    <w:rsid w:val="007C50E8"/>
    <w:rsid w:val="007C5172"/>
    <w:rsid w:val="007C5844"/>
    <w:rsid w:val="007C607E"/>
    <w:rsid w:val="007C6460"/>
    <w:rsid w:val="007C659A"/>
    <w:rsid w:val="007C66DD"/>
    <w:rsid w:val="007C6786"/>
    <w:rsid w:val="007C68FF"/>
    <w:rsid w:val="007C74A5"/>
    <w:rsid w:val="007D0109"/>
    <w:rsid w:val="007D099D"/>
    <w:rsid w:val="007D2E6B"/>
    <w:rsid w:val="007D33C3"/>
    <w:rsid w:val="007D41EC"/>
    <w:rsid w:val="007D55F7"/>
    <w:rsid w:val="007E00B0"/>
    <w:rsid w:val="007E0104"/>
    <w:rsid w:val="007E1DCD"/>
    <w:rsid w:val="007E2664"/>
    <w:rsid w:val="007E378D"/>
    <w:rsid w:val="007E3ABF"/>
    <w:rsid w:val="007E55EE"/>
    <w:rsid w:val="007E5BFA"/>
    <w:rsid w:val="007E6689"/>
    <w:rsid w:val="007E67E8"/>
    <w:rsid w:val="007E6A20"/>
    <w:rsid w:val="007E6CFC"/>
    <w:rsid w:val="007E731C"/>
    <w:rsid w:val="007F00F6"/>
    <w:rsid w:val="007F05AB"/>
    <w:rsid w:val="007F0A03"/>
    <w:rsid w:val="007F2C3A"/>
    <w:rsid w:val="007F2F31"/>
    <w:rsid w:val="007F3899"/>
    <w:rsid w:val="007F3B69"/>
    <w:rsid w:val="007F5A0D"/>
    <w:rsid w:val="007F5BCC"/>
    <w:rsid w:val="007F7137"/>
    <w:rsid w:val="007F779F"/>
    <w:rsid w:val="008004E0"/>
    <w:rsid w:val="0080081D"/>
    <w:rsid w:val="00800F9E"/>
    <w:rsid w:val="0080114E"/>
    <w:rsid w:val="00802DD0"/>
    <w:rsid w:val="008032CE"/>
    <w:rsid w:val="00803B21"/>
    <w:rsid w:val="00804349"/>
    <w:rsid w:val="00805E9F"/>
    <w:rsid w:val="0080677D"/>
    <w:rsid w:val="008071C4"/>
    <w:rsid w:val="00807479"/>
    <w:rsid w:val="00807F0A"/>
    <w:rsid w:val="00810040"/>
    <w:rsid w:val="00811C82"/>
    <w:rsid w:val="00811E30"/>
    <w:rsid w:val="0081290E"/>
    <w:rsid w:val="008179C6"/>
    <w:rsid w:val="0082023A"/>
    <w:rsid w:val="00820803"/>
    <w:rsid w:val="00821A7A"/>
    <w:rsid w:val="00821DC9"/>
    <w:rsid w:val="0082216D"/>
    <w:rsid w:val="0082275A"/>
    <w:rsid w:val="00824D06"/>
    <w:rsid w:val="008253F8"/>
    <w:rsid w:val="00825B7B"/>
    <w:rsid w:val="00826D09"/>
    <w:rsid w:val="00830320"/>
    <w:rsid w:val="0083071E"/>
    <w:rsid w:val="00830863"/>
    <w:rsid w:val="008311EA"/>
    <w:rsid w:val="008325E4"/>
    <w:rsid w:val="00832A2B"/>
    <w:rsid w:val="008330A4"/>
    <w:rsid w:val="008339B9"/>
    <w:rsid w:val="00833AC7"/>
    <w:rsid w:val="008342B8"/>
    <w:rsid w:val="00834B9E"/>
    <w:rsid w:val="00835782"/>
    <w:rsid w:val="00835A6E"/>
    <w:rsid w:val="00835C3A"/>
    <w:rsid w:val="008365B8"/>
    <w:rsid w:val="00837E8F"/>
    <w:rsid w:val="00837E91"/>
    <w:rsid w:val="008408F3"/>
    <w:rsid w:val="00840F56"/>
    <w:rsid w:val="0084260B"/>
    <w:rsid w:val="0084287B"/>
    <w:rsid w:val="0084365D"/>
    <w:rsid w:val="00843BCB"/>
    <w:rsid w:val="00844674"/>
    <w:rsid w:val="008447E3"/>
    <w:rsid w:val="00844A7D"/>
    <w:rsid w:val="00845022"/>
    <w:rsid w:val="00845811"/>
    <w:rsid w:val="00845B68"/>
    <w:rsid w:val="00845EF1"/>
    <w:rsid w:val="00846729"/>
    <w:rsid w:val="00846787"/>
    <w:rsid w:val="00846994"/>
    <w:rsid w:val="00846F4E"/>
    <w:rsid w:val="0085003F"/>
    <w:rsid w:val="00850451"/>
    <w:rsid w:val="00851363"/>
    <w:rsid w:val="00852042"/>
    <w:rsid w:val="008527DA"/>
    <w:rsid w:val="008534C9"/>
    <w:rsid w:val="00853922"/>
    <w:rsid w:val="0085458D"/>
    <w:rsid w:val="0085599D"/>
    <w:rsid w:val="0085624F"/>
    <w:rsid w:val="00856D02"/>
    <w:rsid w:val="0085740D"/>
    <w:rsid w:val="008574C8"/>
    <w:rsid w:val="00857A6E"/>
    <w:rsid w:val="00857CD2"/>
    <w:rsid w:val="00860112"/>
    <w:rsid w:val="00860C3A"/>
    <w:rsid w:val="00862DC3"/>
    <w:rsid w:val="00863C61"/>
    <w:rsid w:val="00864A82"/>
    <w:rsid w:val="00864DA6"/>
    <w:rsid w:val="008672D6"/>
    <w:rsid w:val="00872C8E"/>
    <w:rsid w:val="00872F09"/>
    <w:rsid w:val="0087305C"/>
    <w:rsid w:val="00873624"/>
    <w:rsid w:val="008744EA"/>
    <w:rsid w:val="0087510C"/>
    <w:rsid w:val="00875433"/>
    <w:rsid w:val="00876283"/>
    <w:rsid w:val="0088076C"/>
    <w:rsid w:val="00880B68"/>
    <w:rsid w:val="008828C2"/>
    <w:rsid w:val="00882B10"/>
    <w:rsid w:val="00883B2F"/>
    <w:rsid w:val="0088483E"/>
    <w:rsid w:val="008854E5"/>
    <w:rsid w:val="0088586F"/>
    <w:rsid w:val="00886194"/>
    <w:rsid w:val="00886225"/>
    <w:rsid w:val="00887508"/>
    <w:rsid w:val="0088792E"/>
    <w:rsid w:val="00890D01"/>
    <w:rsid w:val="00891179"/>
    <w:rsid w:val="00891E39"/>
    <w:rsid w:val="00892E12"/>
    <w:rsid w:val="00893F9A"/>
    <w:rsid w:val="0089434A"/>
    <w:rsid w:val="00896785"/>
    <w:rsid w:val="00896A3A"/>
    <w:rsid w:val="00896A8C"/>
    <w:rsid w:val="00897121"/>
    <w:rsid w:val="0089738E"/>
    <w:rsid w:val="008A0479"/>
    <w:rsid w:val="008A0D8C"/>
    <w:rsid w:val="008A1A48"/>
    <w:rsid w:val="008A227B"/>
    <w:rsid w:val="008A33E3"/>
    <w:rsid w:val="008A47E0"/>
    <w:rsid w:val="008A4FDA"/>
    <w:rsid w:val="008A6AC3"/>
    <w:rsid w:val="008A6C53"/>
    <w:rsid w:val="008A72AC"/>
    <w:rsid w:val="008B0137"/>
    <w:rsid w:val="008B01DC"/>
    <w:rsid w:val="008B0670"/>
    <w:rsid w:val="008B15E4"/>
    <w:rsid w:val="008B2A55"/>
    <w:rsid w:val="008B3A7E"/>
    <w:rsid w:val="008B3AA8"/>
    <w:rsid w:val="008B3DF2"/>
    <w:rsid w:val="008B436E"/>
    <w:rsid w:val="008B5FDB"/>
    <w:rsid w:val="008B668A"/>
    <w:rsid w:val="008B73D4"/>
    <w:rsid w:val="008C19BF"/>
    <w:rsid w:val="008C1F25"/>
    <w:rsid w:val="008C2302"/>
    <w:rsid w:val="008C45A2"/>
    <w:rsid w:val="008C4F02"/>
    <w:rsid w:val="008C50F4"/>
    <w:rsid w:val="008C5649"/>
    <w:rsid w:val="008C578C"/>
    <w:rsid w:val="008C6163"/>
    <w:rsid w:val="008C62D0"/>
    <w:rsid w:val="008C6511"/>
    <w:rsid w:val="008C7567"/>
    <w:rsid w:val="008D1010"/>
    <w:rsid w:val="008D2F4F"/>
    <w:rsid w:val="008D482D"/>
    <w:rsid w:val="008D4B1F"/>
    <w:rsid w:val="008D521B"/>
    <w:rsid w:val="008D5A28"/>
    <w:rsid w:val="008D6215"/>
    <w:rsid w:val="008D6C99"/>
    <w:rsid w:val="008D743E"/>
    <w:rsid w:val="008D77A7"/>
    <w:rsid w:val="008E0DF0"/>
    <w:rsid w:val="008E127D"/>
    <w:rsid w:val="008E1C02"/>
    <w:rsid w:val="008E2575"/>
    <w:rsid w:val="008E2A1B"/>
    <w:rsid w:val="008E2D86"/>
    <w:rsid w:val="008E3536"/>
    <w:rsid w:val="008E44A2"/>
    <w:rsid w:val="008E51AB"/>
    <w:rsid w:val="008E5375"/>
    <w:rsid w:val="008E5AF4"/>
    <w:rsid w:val="008E5F32"/>
    <w:rsid w:val="008E6197"/>
    <w:rsid w:val="008E697D"/>
    <w:rsid w:val="008F0B1B"/>
    <w:rsid w:val="008F16AA"/>
    <w:rsid w:val="008F1BE8"/>
    <w:rsid w:val="008F23F1"/>
    <w:rsid w:val="008F2A32"/>
    <w:rsid w:val="008F32B5"/>
    <w:rsid w:val="008F35EE"/>
    <w:rsid w:val="008F423E"/>
    <w:rsid w:val="008F4C11"/>
    <w:rsid w:val="008F4EF3"/>
    <w:rsid w:val="008F558A"/>
    <w:rsid w:val="008F5755"/>
    <w:rsid w:val="008F60E1"/>
    <w:rsid w:val="008F6474"/>
    <w:rsid w:val="008F6DCE"/>
    <w:rsid w:val="008F7D7B"/>
    <w:rsid w:val="00900576"/>
    <w:rsid w:val="00900674"/>
    <w:rsid w:val="00901736"/>
    <w:rsid w:val="00903263"/>
    <w:rsid w:val="0090381E"/>
    <w:rsid w:val="00903FBB"/>
    <w:rsid w:val="009045B3"/>
    <w:rsid w:val="009056E8"/>
    <w:rsid w:val="00906A21"/>
    <w:rsid w:val="00906AD6"/>
    <w:rsid w:val="009079C3"/>
    <w:rsid w:val="00910177"/>
    <w:rsid w:val="00910462"/>
    <w:rsid w:val="009127B7"/>
    <w:rsid w:val="00913392"/>
    <w:rsid w:val="00913C58"/>
    <w:rsid w:val="00914C6E"/>
    <w:rsid w:val="00915AB1"/>
    <w:rsid w:val="0091686C"/>
    <w:rsid w:val="009171C3"/>
    <w:rsid w:val="00917315"/>
    <w:rsid w:val="009173C7"/>
    <w:rsid w:val="00917532"/>
    <w:rsid w:val="00917892"/>
    <w:rsid w:val="009204F3"/>
    <w:rsid w:val="009213E5"/>
    <w:rsid w:val="00922A55"/>
    <w:rsid w:val="00922FD3"/>
    <w:rsid w:val="009230BD"/>
    <w:rsid w:val="009230FF"/>
    <w:rsid w:val="009235BA"/>
    <w:rsid w:val="009237B9"/>
    <w:rsid w:val="00924023"/>
    <w:rsid w:val="0092433F"/>
    <w:rsid w:val="00924CE2"/>
    <w:rsid w:val="00925B9F"/>
    <w:rsid w:val="00926C9C"/>
    <w:rsid w:val="00927327"/>
    <w:rsid w:val="00927981"/>
    <w:rsid w:val="009301E4"/>
    <w:rsid w:val="00930B4D"/>
    <w:rsid w:val="00931AED"/>
    <w:rsid w:val="00932DE9"/>
    <w:rsid w:val="00935BE7"/>
    <w:rsid w:val="00936150"/>
    <w:rsid w:val="00937A50"/>
    <w:rsid w:val="009407CF"/>
    <w:rsid w:val="00940832"/>
    <w:rsid w:val="00942622"/>
    <w:rsid w:val="00944681"/>
    <w:rsid w:val="009446A2"/>
    <w:rsid w:val="00946258"/>
    <w:rsid w:val="00946511"/>
    <w:rsid w:val="009476A3"/>
    <w:rsid w:val="0095012A"/>
    <w:rsid w:val="009526CF"/>
    <w:rsid w:val="0095334F"/>
    <w:rsid w:val="00953662"/>
    <w:rsid w:val="00953EB1"/>
    <w:rsid w:val="00954224"/>
    <w:rsid w:val="009546A8"/>
    <w:rsid w:val="00955163"/>
    <w:rsid w:val="00956E36"/>
    <w:rsid w:val="00956EDC"/>
    <w:rsid w:val="0095768B"/>
    <w:rsid w:val="00960692"/>
    <w:rsid w:val="0096120C"/>
    <w:rsid w:val="00962021"/>
    <w:rsid w:val="00962A7A"/>
    <w:rsid w:val="00963B43"/>
    <w:rsid w:val="00963F83"/>
    <w:rsid w:val="009644FD"/>
    <w:rsid w:val="00964FBF"/>
    <w:rsid w:val="00965897"/>
    <w:rsid w:val="00966158"/>
    <w:rsid w:val="00966821"/>
    <w:rsid w:val="0096765C"/>
    <w:rsid w:val="00967933"/>
    <w:rsid w:val="00967C29"/>
    <w:rsid w:val="009727E4"/>
    <w:rsid w:val="00972DD1"/>
    <w:rsid w:val="00973ACD"/>
    <w:rsid w:val="00973D86"/>
    <w:rsid w:val="00974B51"/>
    <w:rsid w:val="00974EDB"/>
    <w:rsid w:val="00976420"/>
    <w:rsid w:val="0097712E"/>
    <w:rsid w:val="00977371"/>
    <w:rsid w:val="00977850"/>
    <w:rsid w:val="00980C04"/>
    <w:rsid w:val="00981613"/>
    <w:rsid w:val="0098262A"/>
    <w:rsid w:val="00982DB3"/>
    <w:rsid w:val="00986666"/>
    <w:rsid w:val="00986BEF"/>
    <w:rsid w:val="00987135"/>
    <w:rsid w:val="009879B0"/>
    <w:rsid w:val="009900C2"/>
    <w:rsid w:val="00992FD0"/>
    <w:rsid w:val="009934C5"/>
    <w:rsid w:val="00994C03"/>
    <w:rsid w:val="00994C0F"/>
    <w:rsid w:val="0099594D"/>
    <w:rsid w:val="009A04D9"/>
    <w:rsid w:val="009A267E"/>
    <w:rsid w:val="009A2971"/>
    <w:rsid w:val="009A2E43"/>
    <w:rsid w:val="009A3813"/>
    <w:rsid w:val="009A3D47"/>
    <w:rsid w:val="009A4956"/>
    <w:rsid w:val="009A4C9C"/>
    <w:rsid w:val="009A6D3D"/>
    <w:rsid w:val="009B009B"/>
    <w:rsid w:val="009B0D32"/>
    <w:rsid w:val="009B1B64"/>
    <w:rsid w:val="009B22D7"/>
    <w:rsid w:val="009B30D6"/>
    <w:rsid w:val="009B4539"/>
    <w:rsid w:val="009B453A"/>
    <w:rsid w:val="009B46D0"/>
    <w:rsid w:val="009B499A"/>
    <w:rsid w:val="009B49F8"/>
    <w:rsid w:val="009B4B4B"/>
    <w:rsid w:val="009B7084"/>
    <w:rsid w:val="009B72ED"/>
    <w:rsid w:val="009B7CE8"/>
    <w:rsid w:val="009C1D47"/>
    <w:rsid w:val="009C222B"/>
    <w:rsid w:val="009C371C"/>
    <w:rsid w:val="009C6262"/>
    <w:rsid w:val="009C6582"/>
    <w:rsid w:val="009C6B5D"/>
    <w:rsid w:val="009C6C70"/>
    <w:rsid w:val="009C6DEB"/>
    <w:rsid w:val="009D015D"/>
    <w:rsid w:val="009D1B9B"/>
    <w:rsid w:val="009D1F7B"/>
    <w:rsid w:val="009D3685"/>
    <w:rsid w:val="009D47BD"/>
    <w:rsid w:val="009D6504"/>
    <w:rsid w:val="009D6732"/>
    <w:rsid w:val="009D6B50"/>
    <w:rsid w:val="009E1110"/>
    <w:rsid w:val="009E1159"/>
    <w:rsid w:val="009E12D7"/>
    <w:rsid w:val="009E187B"/>
    <w:rsid w:val="009E1CA7"/>
    <w:rsid w:val="009E2FFE"/>
    <w:rsid w:val="009E34B6"/>
    <w:rsid w:val="009E5666"/>
    <w:rsid w:val="009E661A"/>
    <w:rsid w:val="009E7975"/>
    <w:rsid w:val="009F2C48"/>
    <w:rsid w:val="009F2C5E"/>
    <w:rsid w:val="009F4F3A"/>
    <w:rsid w:val="009F6861"/>
    <w:rsid w:val="009F6A5A"/>
    <w:rsid w:val="00A005E7"/>
    <w:rsid w:val="00A00ADE"/>
    <w:rsid w:val="00A00FA5"/>
    <w:rsid w:val="00A025FC"/>
    <w:rsid w:val="00A0532D"/>
    <w:rsid w:val="00A06781"/>
    <w:rsid w:val="00A074C3"/>
    <w:rsid w:val="00A106FD"/>
    <w:rsid w:val="00A128D6"/>
    <w:rsid w:val="00A133D5"/>
    <w:rsid w:val="00A13548"/>
    <w:rsid w:val="00A1509C"/>
    <w:rsid w:val="00A159DF"/>
    <w:rsid w:val="00A171D3"/>
    <w:rsid w:val="00A2164F"/>
    <w:rsid w:val="00A21D55"/>
    <w:rsid w:val="00A21F19"/>
    <w:rsid w:val="00A23E2A"/>
    <w:rsid w:val="00A25064"/>
    <w:rsid w:val="00A2555E"/>
    <w:rsid w:val="00A25892"/>
    <w:rsid w:val="00A27776"/>
    <w:rsid w:val="00A27EBB"/>
    <w:rsid w:val="00A30195"/>
    <w:rsid w:val="00A3196F"/>
    <w:rsid w:val="00A34260"/>
    <w:rsid w:val="00A352CB"/>
    <w:rsid w:val="00A3750E"/>
    <w:rsid w:val="00A40309"/>
    <w:rsid w:val="00A42559"/>
    <w:rsid w:val="00A43F79"/>
    <w:rsid w:val="00A46AF4"/>
    <w:rsid w:val="00A46DF3"/>
    <w:rsid w:val="00A47053"/>
    <w:rsid w:val="00A473B9"/>
    <w:rsid w:val="00A501D6"/>
    <w:rsid w:val="00A50D93"/>
    <w:rsid w:val="00A50E53"/>
    <w:rsid w:val="00A50FF9"/>
    <w:rsid w:val="00A516A6"/>
    <w:rsid w:val="00A529A7"/>
    <w:rsid w:val="00A52A93"/>
    <w:rsid w:val="00A5305A"/>
    <w:rsid w:val="00A5437A"/>
    <w:rsid w:val="00A5496E"/>
    <w:rsid w:val="00A550CF"/>
    <w:rsid w:val="00A55D42"/>
    <w:rsid w:val="00A567F1"/>
    <w:rsid w:val="00A56AB7"/>
    <w:rsid w:val="00A570AA"/>
    <w:rsid w:val="00A576A0"/>
    <w:rsid w:val="00A60024"/>
    <w:rsid w:val="00A6151A"/>
    <w:rsid w:val="00A61641"/>
    <w:rsid w:val="00A618F2"/>
    <w:rsid w:val="00A623A8"/>
    <w:rsid w:val="00A640B1"/>
    <w:rsid w:val="00A70CFD"/>
    <w:rsid w:val="00A71144"/>
    <w:rsid w:val="00A715AC"/>
    <w:rsid w:val="00A721F1"/>
    <w:rsid w:val="00A7224F"/>
    <w:rsid w:val="00A7263B"/>
    <w:rsid w:val="00A72A0B"/>
    <w:rsid w:val="00A7388B"/>
    <w:rsid w:val="00A73F79"/>
    <w:rsid w:val="00A7545D"/>
    <w:rsid w:val="00A770C4"/>
    <w:rsid w:val="00A77176"/>
    <w:rsid w:val="00A800E7"/>
    <w:rsid w:val="00A81E42"/>
    <w:rsid w:val="00A82C86"/>
    <w:rsid w:val="00A83D74"/>
    <w:rsid w:val="00A83F4F"/>
    <w:rsid w:val="00A848F5"/>
    <w:rsid w:val="00A84DB5"/>
    <w:rsid w:val="00A8645F"/>
    <w:rsid w:val="00A864FE"/>
    <w:rsid w:val="00A86689"/>
    <w:rsid w:val="00A868F1"/>
    <w:rsid w:val="00A86F41"/>
    <w:rsid w:val="00A8720C"/>
    <w:rsid w:val="00A87CCE"/>
    <w:rsid w:val="00A87D04"/>
    <w:rsid w:val="00A90822"/>
    <w:rsid w:val="00A92475"/>
    <w:rsid w:val="00A92ABA"/>
    <w:rsid w:val="00A950C5"/>
    <w:rsid w:val="00A95ECD"/>
    <w:rsid w:val="00A97644"/>
    <w:rsid w:val="00A97F66"/>
    <w:rsid w:val="00AA1D25"/>
    <w:rsid w:val="00AA23D9"/>
    <w:rsid w:val="00AA2B6D"/>
    <w:rsid w:val="00AA60E6"/>
    <w:rsid w:val="00AA61F1"/>
    <w:rsid w:val="00AA6757"/>
    <w:rsid w:val="00AA6D9D"/>
    <w:rsid w:val="00AA7AA5"/>
    <w:rsid w:val="00AB037B"/>
    <w:rsid w:val="00AB0612"/>
    <w:rsid w:val="00AB07D0"/>
    <w:rsid w:val="00AB097F"/>
    <w:rsid w:val="00AB09F3"/>
    <w:rsid w:val="00AB21CF"/>
    <w:rsid w:val="00AB2666"/>
    <w:rsid w:val="00AB295D"/>
    <w:rsid w:val="00AB2B1A"/>
    <w:rsid w:val="00AB397F"/>
    <w:rsid w:val="00AB5832"/>
    <w:rsid w:val="00AB5E0B"/>
    <w:rsid w:val="00AB5EB5"/>
    <w:rsid w:val="00AB7637"/>
    <w:rsid w:val="00AB7DA5"/>
    <w:rsid w:val="00AC0CA4"/>
    <w:rsid w:val="00AC0EEF"/>
    <w:rsid w:val="00AC51F2"/>
    <w:rsid w:val="00AC57E9"/>
    <w:rsid w:val="00AC6627"/>
    <w:rsid w:val="00AD10F5"/>
    <w:rsid w:val="00AD2735"/>
    <w:rsid w:val="00AD3CC1"/>
    <w:rsid w:val="00AD52D7"/>
    <w:rsid w:val="00AD58EE"/>
    <w:rsid w:val="00AD5B7B"/>
    <w:rsid w:val="00AD5BE0"/>
    <w:rsid w:val="00AD6047"/>
    <w:rsid w:val="00AD6C0D"/>
    <w:rsid w:val="00AD6CD1"/>
    <w:rsid w:val="00AD6D96"/>
    <w:rsid w:val="00AE0891"/>
    <w:rsid w:val="00AE0F97"/>
    <w:rsid w:val="00AE13ED"/>
    <w:rsid w:val="00AE1DF9"/>
    <w:rsid w:val="00AE5066"/>
    <w:rsid w:val="00AE5CE0"/>
    <w:rsid w:val="00AE5E24"/>
    <w:rsid w:val="00AE61B7"/>
    <w:rsid w:val="00AE6CBA"/>
    <w:rsid w:val="00AE79AD"/>
    <w:rsid w:val="00AE7BF9"/>
    <w:rsid w:val="00AF14F1"/>
    <w:rsid w:val="00AF35E4"/>
    <w:rsid w:val="00AF366E"/>
    <w:rsid w:val="00AF5232"/>
    <w:rsid w:val="00AF5CDE"/>
    <w:rsid w:val="00AF6516"/>
    <w:rsid w:val="00AF73DB"/>
    <w:rsid w:val="00B00564"/>
    <w:rsid w:val="00B00E56"/>
    <w:rsid w:val="00B00ED2"/>
    <w:rsid w:val="00B0470B"/>
    <w:rsid w:val="00B049BF"/>
    <w:rsid w:val="00B04D81"/>
    <w:rsid w:val="00B05826"/>
    <w:rsid w:val="00B05AD9"/>
    <w:rsid w:val="00B0657E"/>
    <w:rsid w:val="00B067D0"/>
    <w:rsid w:val="00B06866"/>
    <w:rsid w:val="00B110B1"/>
    <w:rsid w:val="00B11873"/>
    <w:rsid w:val="00B11A57"/>
    <w:rsid w:val="00B12B79"/>
    <w:rsid w:val="00B131BC"/>
    <w:rsid w:val="00B13D8F"/>
    <w:rsid w:val="00B145E6"/>
    <w:rsid w:val="00B15001"/>
    <w:rsid w:val="00B15506"/>
    <w:rsid w:val="00B1785E"/>
    <w:rsid w:val="00B17D02"/>
    <w:rsid w:val="00B211C3"/>
    <w:rsid w:val="00B22041"/>
    <w:rsid w:val="00B2289E"/>
    <w:rsid w:val="00B2326F"/>
    <w:rsid w:val="00B24521"/>
    <w:rsid w:val="00B25135"/>
    <w:rsid w:val="00B25597"/>
    <w:rsid w:val="00B267B9"/>
    <w:rsid w:val="00B26F85"/>
    <w:rsid w:val="00B27067"/>
    <w:rsid w:val="00B2740A"/>
    <w:rsid w:val="00B27E43"/>
    <w:rsid w:val="00B31D88"/>
    <w:rsid w:val="00B33E09"/>
    <w:rsid w:val="00B34EC3"/>
    <w:rsid w:val="00B35BE1"/>
    <w:rsid w:val="00B36332"/>
    <w:rsid w:val="00B3664C"/>
    <w:rsid w:val="00B37673"/>
    <w:rsid w:val="00B37C2A"/>
    <w:rsid w:val="00B40FF7"/>
    <w:rsid w:val="00B417DB"/>
    <w:rsid w:val="00B420C6"/>
    <w:rsid w:val="00B42D5D"/>
    <w:rsid w:val="00B45ACD"/>
    <w:rsid w:val="00B46019"/>
    <w:rsid w:val="00B4615C"/>
    <w:rsid w:val="00B4642E"/>
    <w:rsid w:val="00B46E13"/>
    <w:rsid w:val="00B47117"/>
    <w:rsid w:val="00B474D8"/>
    <w:rsid w:val="00B50708"/>
    <w:rsid w:val="00B50A62"/>
    <w:rsid w:val="00B50C68"/>
    <w:rsid w:val="00B51293"/>
    <w:rsid w:val="00B51313"/>
    <w:rsid w:val="00B529D4"/>
    <w:rsid w:val="00B52B1E"/>
    <w:rsid w:val="00B53EF9"/>
    <w:rsid w:val="00B5508C"/>
    <w:rsid w:val="00B552DA"/>
    <w:rsid w:val="00B55481"/>
    <w:rsid w:val="00B55B10"/>
    <w:rsid w:val="00B563AB"/>
    <w:rsid w:val="00B56BBB"/>
    <w:rsid w:val="00B56C32"/>
    <w:rsid w:val="00B5754C"/>
    <w:rsid w:val="00B57ACF"/>
    <w:rsid w:val="00B57CDA"/>
    <w:rsid w:val="00B603EE"/>
    <w:rsid w:val="00B60626"/>
    <w:rsid w:val="00B618ED"/>
    <w:rsid w:val="00B61A96"/>
    <w:rsid w:val="00B64BB1"/>
    <w:rsid w:val="00B662C7"/>
    <w:rsid w:val="00B668CD"/>
    <w:rsid w:val="00B67259"/>
    <w:rsid w:val="00B67505"/>
    <w:rsid w:val="00B70FDC"/>
    <w:rsid w:val="00B73166"/>
    <w:rsid w:val="00B736F7"/>
    <w:rsid w:val="00B73FC9"/>
    <w:rsid w:val="00B7474E"/>
    <w:rsid w:val="00B76DBB"/>
    <w:rsid w:val="00B77AB4"/>
    <w:rsid w:val="00B80274"/>
    <w:rsid w:val="00B807C2"/>
    <w:rsid w:val="00B812E7"/>
    <w:rsid w:val="00B82B9E"/>
    <w:rsid w:val="00B83C52"/>
    <w:rsid w:val="00B83E52"/>
    <w:rsid w:val="00B8426C"/>
    <w:rsid w:val="00B84B62"/>
    <w:rsid w:val="00B84DE9"/>
    <w:rsid w:val="00B86B2B"/>
    <w:rsid w:val="00B87AFD"/>
    <w:rsid w:val="00B919D0"/>
    <w:rsid w:val="00B91B8D"/>
    <w:rsid w:val="00B9419C"/>
    <w:rsid w:val="00B94E90"/>
    <w:rsid w:val="00B9558E"/>
    <w:rsid w:val="00B95B3C"/>
    <w:rsid w:val="00B9611F"/>
    <w:rsid w:val="00B96AD6"/>
    <w:rsid w:val="00B96BD7"/>
    <w:rsid w:val="00B96C97"/>
    <w:rsid w:val="00B96E0A"/>
    <w:rsid w:val="00B96F11"/>
    <w:rsid w:val="00BA09E6"/>
    <w:rsid w:val="00BA0B21"/>
    <w:rsid w:val="00BA2150"/>
    <w:rsid w:val="00BA357C"/>
    <w:rsid w:val="00BA4823"/>
    <w:rsid w:val="00BA48A5"/>
    <w:rsid w:val="00BA59A6"/>
    <w:rsid w:val="00BA5AE0"/>
    <w:rsid w:val="00BA5F57"/>
    <w:rsid w:val="00BA766F"/>
    <w:rsid w:val="00BB016D"/>
    <w:rsid w:val="00BB0368"/>
    <w:rsid w:val="00BB0A82"/>
    <w:rsid w:val="00BB3C00"/>
    <w:rsid w:val="00BB4E42"/>
    <w:rsid w:val="00BB58B4"/>
    <w:rsid w:val="00BB6B51"/>
    <w:rsid w:val="00BB7267"/>
    <w:rsid w:val="00BB75E9"/>
    <w:rsid w:val="00BB7C94"/>
    <w:rsid w:val="00BC0A9D"/>
    <w:rsid w:val="00BC0C06"/>
    <w:rsid w:val="00BC7862"/>
    <w:rsid w:val="00BD00E9"/>
    <w:rsid w:val="00BD09A4"/>
    <w:rsid w:val="00BD2471"/>
    <w:rsid w:val="00BD2ED8"/>
    <w:rsid w:val="00BD305E"/>
    <w:rsid w:val="00BD4A93"/>
    <w:rsid w:val="00BD6918"/>
    <w:rsid w:val="00BD6B95"/>
    <w:rsid w:val="00BD6E34"/>
    <w:rsid w:val="00BD7AE4"/>
    <w:rsid w:val="00BE031A"/>
    <w:rsid w:val="00BE0D9F"/>
    <w:rsid w:val="00BE1452"/>
    <w:rsid w:val="00BE2247"/>
    <w:rsid w:val="00BE3460"/>
    <w:rsid w:val="00BE4B69"/>
    <w:rsid w:val="00BE59AE"/>
    <w:rsid w:val="00BE7801"/>
    <w:rsid w:val="00BF2AC1"/>
    <w:rsid w:val="00BF2B0F"/>
    <w:rsid w:val="00BF40ED"/>
    <w:rsid w:val="00BF54E5"/>
    <w:rsid w:val="00BF5711"/>
    <w:rsid w:val="00BF5B8A"/>
    <w:rsid w:val="00BF5BC2"/>
    <w:rsid w:val="00BF7EE4"/>
    <w:rsid w:val="00C0018E"/>
    <w:rsid w:val="00C003B3"/>
    <w:rsid w:val="00C0042B"/>
    <w:rsid w:val="00C00761"/>
    <w:rsid w:val="00C06C01"/>
    <w:rsid w:val="00C06C2C"/>
    <w:rsid w:val="00C0792B"/>
    <w:rsid w:val="00C1025E"/>
    <w:rsid w:val="00C10597"/>
    <w:rsid w:val="00C1133D"/>
    <w:rsid w:val="00C136E2"/>
    <w:rsid w:val="00C13ACE"/>
    <w:rsid w:val="00C1406F"/>
    <w:rsid w:val="00C14DDC"/>
    <w:rsid w:val="00C14FE6"/>
    <w:rsid w:val="00C175EE"/>
    <w:rsid w:val="00C17993"/>
    <w:rsid w:val="00C2115A"/>
    <w:rsid w:val="00C248C0"/>
    <w:rsid w:val="00C251AF"/>
    <w:rsid w:val="00C26778"/>
    <w:rsid w:val="00C26A45"/>
    <w:rsid w:val="00C27744"/>
    <w:rsid w:val="00C27A08"/>
    <w:rsid w:val="00C310E6"/>
    <w:rsid w:val="00C312E2"/>
    <w:rsid w:val="00C31312"/>
    <w:rsid w:val="00C317E1"/>
    <w:rsid w:val="00C31AF6"/>
    <w:rsid w:val="00C31CC9"/>
    <w:rsid w:val="00C326C6"/>
    <w:rsid w:val="00C3352F"/>
    <w:rsid w:val="00C33F00"/>
    <w:rsid w:val="00C344EF"/>
    <w:rsid w:val="00C35295"/>
    <w:rsid w:val="00C352FB"/>
    <w:rsid w:val="00C353D3"/>
    <w:rsid w:val="00C35834"/>
    <w:rsid w:val="00C36ADD"/>
    <w:rsid w:val="00C36B6B"/>
    <w:rsid w:val="00C36E74"/>
    <w:rsid w:val="00C37C0E"/>
    <w:rsid w:val="00C37E25"/>
    <w:rsid w:val="00C40595"/>
    <w:rsid w:val="00C41621"/>
    <w:rsid w:val="00C419F3"/>
    <w:rsid w:val="00C42871"/>
    <w:rsid w:val="00C42B99"/>
    <w:rsid w:val="00C43C1D"/>
    <w:rsid w:val="00C4430F"/>
    <w:rsid w:val="00C44325"/>
    <w:rsid w:val="00C445BE"/>
    <w:rsid w:val="00C449FA"/>
    <w:rsid w:val="00C44EF7"/>
    <w:rsid w:val="00C454EF"/>
    <w:rsid w:val="00C4704A"/>
    <w:rsid w:val="00C4742C"/>
    <w:rsid w:val="00C51CF5"/>
    <w:rsid w:val="00C520AA"/>
    <w:rsid w:val="00C531D6"/>
    <w:rsid w:val="00C533D0"/>
    <w:rsid w:val="00C5384F"/>
    <w:rsid w:val="00C53B3A"/>
    <w:rsid w:val="00C54AA7"/>
    <w:rsid w:val="00C567DB"/>
    <w:rsid w:val="00C567E0"/>
    <w:rsid w:val="00C56964"/>
    <w:rsid w:val="00C578CB"/>
    <w:rsid w:val="00C619B7"/>
    <w:rsid w:val="00C62F89"/>
    <w:rsid w:val="00C63B4B"/>
    <w:rsid w:val="00C64910"/>
    <w:rsid w:val="00C65146"/>
    <w:rsid w:val="00C656D5"/>
    <w:rsid w:val="00C669B1"/>
    <w:rsid w:val="00C67103"/>
    <w:rsid w:val="00C70C16"/>
    <w:rsid w:val="00C70D61"/>
    <w:rsid w:val="00C71BB9"/>
    <w:rsid w:val="00C7243B"/>
    <w:rsid w:val="00C72E87"/>
    <w:rsid w:val="00C7304A"/>
    <w:rsid w:val="00C73876"/>
    <w:rsid w:val="00C74D30"/>
    <w:rsid w:val="00C75E55"/>
    <w:rsid w:val="00C81C28"/>
    <w:rsid w:val="00C81D87"/>
    <w:rsid w:val="00C82A8F"/>
    <w:rsid w:val="00C83997"/>
    <w:rsid w:val="00C83CC2"/>
    <w:rsid w:val="00C848E5"/>
    <w:rsid w:val="00C8532F"/>
    <w:rsid w:val="00C855C2"/>
    <w:rsid w:val="00C86296"/>
    <w:rsid w:val="00C865A5"/>
    <w:rsid w:val="00C86AE7"/>
    <w:rsid w:val="00C86BD7"/>
    <w:rsid w:val="00C87D62"/>
    <w:rsid w:val="00C87E87"/>
    <w:rsid w:val="00C90819"/>
    <w:rsid w:val="00C93CFB"/>
    <w:rsid w:val="00C946BE"/>
    <w:rsid w:val="00C94C28"/>
    <w:rsid w:val="00C94DCD"/>
    <w:rsid w:val="00C96322"/>
    <w:rsid w:val="00C9644B"/>
    <w:rsid w:val="00CA07B1"/>
    <w:rsid w:val="00CA07C3"/>
    <w:rsid w:val="00CA0EA5"/>
    <w:rsid w:val="00CA1501"/>
    <w:rsid w:val="00CA3E91"/>
    <w:rsid w:val="00CA4017"/>
    <w:rsid w:val="00CA44DA"/>
    <w:rsid w:val="00CA5B19"/>
    <w:rsid w:val="00CA5D6D"/>
    <w:rsid w:val="00CA5E6B"/>
    <w:rsid w:val="00CB0247"/>
    <w:rsid w:val="00CB262B"/>
    <w:rsid w:val="00CB3308"/>
    <w:rsid w:val="00CB3440"/>
    <w:rsid w:val="00CB3934"/>
    <w:rsid w:val="00CB3FD8"/>
    <w:rsid w:val="00CB585A"/>
    <w:rsid w:val="00CB5F60"/>
    <w:rsid w:val="00CB65FC"/>
    <w:rsid w:val="00CB76EE"/>
    <w:rsid w:val="00CB7B57"/>
    <w:rsid w:val="00CC092A"/>
    <w:rsid w:val="00CC0D49"/>
    <w:rsid w:val="00CC1692"/>
    <w:rsid w:val="00CC40D2"/>
    <w:rsid w:val="00CC579B"/>
    <w:rsid w:val="00CC68B7"/>
    <w:rsid w:val="00CC72F2"/>
    <w:rsid w:val="00CC7B1B"/>
    <w:rsid w:val="00CD08E4"/>
    <w:rsid w:val="00CD138B"/>
    <w:rsid w:val="00CD1C1A"/>
    <w:rsid w:val="00CD3217"/>
    <w:rsid w:val="00CD33CE"/>
    <w:rsid w:val="00CD3E31"/>
    <w:rsid w:val="00CD3F46"/>
    <w:rsid w:val="00CD4B63"/>
    <w:rsid w:val="00CD531E"/>
    <w:rsid w:val="00CD593E"/>
    <w:rsid w:val="00CD6D0E"/>
    <w:rsid w:val="00CD74A3"/>
    <w:rsid w:val="00CE0527"/>
    <w:rsid w:val="00CE06C7"/>
    <w:rsid w:val="00CE07BC"/>
    <w:rsid w:val="00CE0960"/>
    <w:rsid w:val="00CE1217"/>
    <w:rsid w:val="00CE1E4A"/>
    <w:rsid w:val="00CE1E50"/>
    <w:rsid w:val="00CE2423"/>
    <w:rsid w:val="00CE27D6"/>
    <w:rsid w:val="00CE2E83"/>
    <w:rsid w:val="00CE5343"/>
    <w:rsid w:val="00CE5352"/>
    <w:rsid w:val="00CE5B23"/>
    <w:rsid w:val="00CE72EB"/>
    <w:rsid w:val="00CE7B82"/>
    <w:rsid w:val="00CE7C5B"/>
    <w:rsid w:val="00CF01F9"/>
    <w:rsid w:val="00CF0BE9"/>
    <w:rsid w:val="00CF1276"/>
    <w:rsid w:val="00CF160B"/>
    <w:rsid w:val="00CF23E1"/>
    <w:rsid w:val="00CF34BD"/>
    <w:rsid w:val="00CF3EDC"/>
    <w:rsid w:val="00CF70AD"/>
    <w:rsid w:val="00CF76E2"/>
    <w:rsid w:val="00CF7729"/>
    <w:rsid w:val="00D00059"/>
    <w:rsid w:val="00D01ACB"/>
    <w:rsid w:val="00D01FAC"/>
    <w:rsid w:val="00D0558D"/>
    <w:rsid w:val="00D05D8D"/>
    <w:rsid w:val="00D07424"/>
    <w:rsid w:val="00D0766C"/>
    <w:rsid w:val="00D07CAC"/>
    <w:rsid w:val="00D101AD"/>
    <w:rsid w:val="00D107FA"/>
    <w:rsid w:val="00D11012"/>
    <w:rsid w:val="00D11457"/>
    <w:rsid w:val="00D1205F"/>
    <w:rsid w:val="00D12118"/>
    <w:rsid w:val="00D12275"/>
    <w:rsid w:val="00D12766"/>
    <w:rsid w:val="00D12A51"/>
    <w:rsid w:val="00D16E27"/>
    <w:rsid w:val="00D17B0A"/>
    <w:rsid w:val="00D17CCF"/>
    <w:rsid w:val="00D20FF4"/>
    <w:rsid w:val="00D24482"/>
    <w:rsid w:val="00D24D2C"/>
    <w:rsid w:val="00D257AE"/>
    <w:rsid w:val="00D2682A"/>
    <w:rsid w:val="00D2769E"/>
    <w:rsid w:val="00D3190D"/>
    <w:rsid w:val="00D339A1"/>
    <w:rsid w:val="00D348CA"/>
    <w:rsid w:val="00D34F41"/>
    <w:rsid w:val="00D35881"/>
    <w:rsid w:val="00D361C9"/>
    <w:rsid w:val="00D36C7A"/>
    <w:rsid w:val="00D41294"/>
    <w:rsid w:val="00D41EF9"/>
    <w:rsid w:val="00D421FB"/>
    <w:rsid w:val="00D42773"/>
    <w:rsid w:val="00D44633"/>
    <w:rsid w:val="00D45474"/>
    <w:rsid w:val="00D45CE2"/>
    <w:rsid w:val="00D469CB"/>
    <w:rsid w:val="00D47E5B"/>
    <w:rsid w:val="00D50160"/>
    <w:rsid w:val="00D5071D"/>
    <w:rsid w:val="00D513EB"/>
    <w:rsid w:val="00D51B2F"/>
    <w:rsid w:val="00D53560"/>
    <w:rsid w:val="00D55BAC"/>
    <w:rsid w:val="00D5736A"/>
    <w:rsid w:val="00D57527"/>
    <w:rsid w:val="00D64F50"/>
    <w:rsid w:val="00D64F6D"/>
    <w:rsid w:val="00D652A9"/>
    <w:rsid w:val="00D65CD9"/>
    <w:rsid w:val="00D66C94"/>
    <w:rsid w:val="00D72D9A"/>
    <w:rsid w:val="00D73962"/>
    <w:rsid w:val="00D73967"/>
    <w:rsid w:val="00D73E60"/>
    <w:rsid w:val="00D75E20"/>
    <w:rsid w:val="00D7667B"/>
    <w:rsid w:val="00D76F49"/>
    <w:rsid w:val="00D76F7A"/>
    <w:rsid w:val="00D77DF3"/>
    <w:rsid w:val="00D807AF"/>
    <w:rsid w:val="00D814C0"/>
    <w:rsid w:val="00D81655"/>
    <w:rsid w:val="00D81F22"/>
    <w:rsid w:val="00D821A7"/>
    <w:rsid w:val="00D82C48"/>
    <w:rsid w:val="00D832AB"/>
    <w:rsid w:val="00D833D0"/>
    <w:rsid w:val="00D84BD0"/>
    <w:rsid w:val="00D84D76"/>
    <w:rsid w:val="00D85A8E"/>
    <w:rsid w:val="00D90104"/>
    <w:rsid w:val="00D9060A"/>
    <w:rsid w:val="00D91768"/>
    <w:rsid w:val="00D92089"/>
    <w:rsid w:val="00D92327"/>
    <w:rsid w:val="00D9266B"/>
    <w:rsid w:val="00D95E24"/>
    <w:rsid w:val="00D96F67"/>
    <w:rsid w:val="00DA1563"/>
    <w:rsid w:val="00DA1994"/>
    <w:rsid w:val="00DA1AFE"/>
    <w:rsid w:val="00DA1B6F"/>
    <w:rsid w:val="00DA1F57"/>
    <w:rsid w:val="00DA7DA5"/>
    <w:rsid w:val="00DB072D"/>
    <w:rsid w:val="00DB073B"/>
    <w:rsid w:val="00DB2B89"/>
    <w:rsid w:val="00DB70A9"/>
    <w:rsid w:val="00DB7551"/>
    <w:rsid w:val="00DB78F0"/>
    <w:rsid w:val="00DC0697"/>
    <w:rsid w:val="00DC191A"/>
    <w:rsid w:val="00DC226E"/>
    <w:rsid w:val="00DC2579"/>
    <w:rsid w:val="00DC2E43"/>
    <w:rsid w:val="00DC2F3E"/>
    <w:rsid w:val="00DC326C"/>
    <w:rsid w:val="00DC6CDF"/>
    <w:rsid w:val="00DC71B8"/>
    <w:rsid w:val="00DC7332"/>
    <w:rsid w:val="00DC7CA2"/>
    <w:rsid w:val="00DD08AC"/>
    <w:rsid w:val="00DD095C"/>
    <w:rsid w:val="00DD1020"/>
    <w:rsid w:val="00DD12D1"/>
    <w:rsid w:val="00DD1330"/>
    <w:rsid w:val="00DD1DD7"/>
    <w:rsid w:val="00DD2F6C"/>
    <w:rsid w:val="00DD3AE9"/>
    <w:rsid w:val="00DD563E"/>
    <w:rsid w:val="00DD7112"/>
    <w:rsid w:val="00DD768C"/>
    <w:rsid w:val="00DE0B83"/>
    <w:rsid w:val="00DE1A81"/>
    <w:rsid w:val="00DE1C13"/>
    <w:rsid w:val="00DE3A75"/>
    <w:rsid w:val="00DE441E"/>
    <w:rsid w:val="00DE462F"/>
    <w:rsid w:val="00DE4DDE"/>
    <w:rsid w:val="00DE4E10"/>
    <w:rsid w:val="00DE5B63"/>
    <w:rsid w:val="00DE63E4"/>
    <w:rsid w:val="00DE67BD"/>
    <w:rsid w:val="00DE6D7C"/>
    <w:rsid w:val="00DF01BA"/>
    <w:rsid w:val="00DF103D"/>
    <w:rsid w:val="00DF1660"/>
    <w:rsid w:val="00DF1C09"/>
    <w:rsid w:val="00DF1D0B"/>
    <w:rsid w:val="00DF2568"/>
    <w:rsid w:val="00DF36F3"/>
    <w:rsid w:val="00DF3F6B"/>
    <w:rsid w:val="00DF441F"/>
    <w:rsid w:val="00DF74BE"/>
    <w:rsid w:val="00E0012C"/>
    <w:rsid w:val="00E0047C"/>
    <w:rsid w:val="00E00A0A"/>
    <w:rsid w:val="00E020FE"/>
    <w:rsid w:val="00E02ABF"/>
    <w:rsid w:val="00E03DCA"/>
    <w:rsid w:val="00E053D2"/>
    <w:rsid w:val="00E05941"/>
    <w:rsid w:val="00E05B60"/>
    <w:rsid w:val="00E0671C"/>
    <w:rsid w:val="00E07200"/>
    <w:rsid w:val="00E10872"/>
    <w:rsid w:val="00E114A1"/>
    <w:rsid w:val="00E12CE5"/>
    <w:rsid w:val="00E14520"/>
    <w:rsid w:val="00E14995"/>
    <w:rsid w:val="00E15D23"/>
    <w:rsid w:val="00E16CF1"/>
    <w:rsid w:val="00E179CD"/>
    <w:rsid w:val="00E23A76"/>
    <w:rsid w:val="00E23E8D"/>
    <w:rsid w:val="00E24D3D"/>
    <w:rsid w:val="00E24D7D"/>
    <w:rsid w:val="00E24F7E"/>
    <w:rsid w:val="00E259B4"/>
    <w:rsid w:val="00E267A9"/>
    <w:rsid w:val="00E30884"/>
    <w:rsid w:val="00E30B9E"/>
    <w:rsid w:val="00E319CA"/>
    <w:rsid w:val="00E31C8B"/>
    <w:rsid w:val="00E32489"/>
    <w:rsid w:val="00E326A7"/>
    <w:rsid w:val="00E3448B"/>
    <w:rsid w:val="00E3502A"/>
    <w:rsid w:val="00E3529B"/>
    <w:rsid w:val="00E37F09"/>
    <w:rsid w:val="00E37F35"/>
    <w:rsid w:val="00E37F98"/>
    <w:rsid w:val="00E407DE"/>
    <w:rsid w:val="00E40941"/>
    <w:rsid w:val="00E41A97"/>
    <w:rsid w:val="00E41D41"/>
    <w:rsid w:val="00E42291"/>
    <w:rsid w:val="00E45321"/>
    <w:rsid w:val="00E46559"/>
    <w:rsid w:val="00E46605"/>
    <w:rsid w:val="00E46806"/>
    <w:rsid w:val="00E47C46"/>
    <w:rsid w:val="00E50D00"/>
    <w:rsid w:val="00E530A3"/>
    <w:rsid w:val="00E53775"/>
    <w:rsid w:val="00E54C68"/>
    <w:rsid w:val="00E56999"/>
    <w:rsid w:val="00E5725C"/>
    <w:rsid w:val="00E57474"/>
    <w:rsid w:val="00E57B4A"/>
    <w:rsid w:val="00E602F7"/>
    <w:rsid w:val="00E60676"/>
    <w:rsid w:val="00E60794"/>
    <w:rsid w:val="00E61E6B"/>
    <w:rsid w:val="00E62671"/>
    <w:rsid w:val="00E645E0"/>
    <w:rsid w:val="00E6483B"/>
    <w:rsid w:val="00E65E47"/>
    <w:rsid w:val="00E6670C"/>
    <w:rsid w:val="00E66D3C"/>
    <w:rsid w:val="00E67F42"/>
    <w:rsid w:val="00E7064C"/>
    <w:rsid w:val="00E70B2E"/>
    <w:rsid w:val="00E722E9"/>
    <w:rsid w:val="00E73867"/>
    <w:rsid w:val="00E73D33"/>
    <w:rsid w:val="00E73E27"/>
    <w:rsid w:val="00E73F68"/>
    <w:rsid w:val="00E752C9"/>
    <w:rsid w:val="00E757E0"/>
    <w:rsid w:val="00E75E0F"/>
    <w:rsid w:val="00E76511"/>
    <w:rsid w:val="00E76E50"/>
    <w:rsid w:val="00E776E8"/>
    <w:rsid w:val="00E80A42"/>
    <w:rsid w:val="00E84A96"/>
    <w:rsid w:val="00E85D71"/>
    <w:rsid w:val="00E85D99"/>
    <w:rsid w:val="00E86A62"/>
    <w:rsid w:val="00E86E2C"/>
    <w:rsid w:val="00E90399"/>
    <w:rsid w:val="00E90501"/>
    <w:rsid w:val="00E92C1F"/>
    <w:rsid w:val="00E92D40"/>
    <w:rsid w:val="00E93AC8"/>
    <w:rsid w:val="00E944C9"/>
    <w:rsid w:val="00E94E23"/>
    <w:rsid w:val="00E9532C"/>
    <w:rsid w:val="00E954B2"/>
    <w:rsid w:val="00E95934"/>
    <w:rsid w:val="00E95D4B"/>
    <w:rsid w:val="00E97063"/>
    <w:rsid w:val="00E97EA6"/>
    <w:rsid w:val="00EA129E"/>
    <w:rsid w:val="00EA24AE"/>
    <w:rsid w:val="00EA36DD"/>
    <w:rsid w:val="00EA4BFB"/>
    <w:rsid w:val="00EB04B7"/>
    <w:rsid w:val="00EB1750"/>
    <w:rsid w:val="00EB199F"/>
    <w:rsid w:val="00EB1C28"/>
    <w:rsid w:val="00EB2E2A"/>
    <w:rsid w:val="00EB3A88"/>
    <w:rsid w:val="00EB3E81"/>
    <w:rsid w:val="00EB3FE0"/>
    <w:rsid w:val="00EB4F8F"/>
    <w:rsid w:val="00EB5454"/>
    <w:rsid w:val="00EB55D0"/>
    <w:rsid w:val="00EB6608"/>
    <w:rsid w:val="00EB7A87"/>
    <w:rsid w:val="00EC161B"/>
    <w:rsid w:val="00EC1D35"/>
    <w:rsid w:val="00EC23F7"/>
    <w:rsid w:val="00EC2484"/>
    <w:rsid w:val="00EC2C01"/>
    <w:rsid w:val="00EC2EC9"/>
    <w:rsid w:val="00EC31D3"/>
    <w:rsid w:val="00EC4500"/>
    <w:rsid w:val="00EC4BD8"/>
    <w:rsid w:val="00EC5680"/>
    <w:rsid w:val="00EC6096"/>
    <w:rsid w:val="00EC63EB"/>
    <w:rsid w:val="00EC6D31"/>
    <w:rsid w:val="00EC6EFC"/>
    <w:rsid w:val="00EC77D8"/>
    <w:rsid w:val="00EC7BD2"/>
    <w:rsid w:val="00ED1423"/>
    <w:rsid w:val="00ED230C"/>
    <w:rsid w:val="00ED2692"/>
    <w:rsid w:val="00ED2CA6"/>
    <w:rsid w:val="00ED412F"/>
    <w:rsid w:val="00ED437E"/>
    <w:rsid w:val="00ED7F4D"/>
    <w:rsid w:val="00EE1AFA"/>
    <w:rsid w:val="00EE28DF"/>
    <w:rsid w:val="00EE4AA1"/>
    <w:rsid w:val="00EE65EB"/>
    <w:rsid w:val="00EE783F"/>
    <w:rsid w:val="00EF1262"/>
    <w:rsid w:val="00EF14DF"/>
    <w:rsid w:val="00EF1636"/>
    <w:rsid w:val="00EF1EBB"/>
    <w:rsid w:val="00EF21C1"/>
    <w:rsid w:val="00EF25AD"/>
    <w:rsid w:val="00EF271B"/>
    <w:rsid w:val="00EF2F75"/>
    <w:rsid w:val="00EF36B2"/>
    <w:rsid w:val="00EF6120"/>
    <w:rsid w:val="00EF7735"/>
    <w:rsid w:val="00F0021C"/>
    <w:rsid w:val="00F01D56"/>
    <w:rsid w:val="00F041A6"/>
    <w:rsid w:val="00F04691"/>
    <w:rsid w:val="00F05BDA"/>
    <w:rsid w:val="00F07C64"/>
    <w:rsid w:val="00F10D73"/>
    <w:rsid w:val="00F111AF"/>
    <w:rsid w:val="00F11E46"/>
    <w:rsid w:val="00F13E28"/>
    <w:rsid w:val="00F140D2"/>
    <w:rsid w:val="00F15A63"/>
    <w:rsid w:val="00F1680C"/>
    <w:rsid w:val="00F17784"/>
    <w:rsid w:val="00F20097"/>
    <w:rsid w:val="00F201EC"/>
    <w:rsid w:val="00F208A9"/>
    <w:rsid w:val="00F21607"/>
    <w:rsid w:val="00F21FCB"/>
    <w:rsid w:val="00F2223F"/>
    <w:rsid w:val="00F229DA"/>
    <w:rsid w:val="00F22C31"/>
    <w:rsid w:val="00F2334A"/>
    <w:rsid w:val="00F23643"/>
    <w:rsid w:val="00F257AB"/>
    <w:rsid w:val="00F2588E"/>
    <w:rsid w:val="00F265E1"/>
    <w:rsid w:val="00F266F1"/>
    <w:rsid w:val="00F31417"/>
    <w:rsid w:val="00F32E4F"/>
    <w:rsid w:val="00F33459"/>
    <w:rsid w:val="00F34B67"/>
    <w:rsid w:val="00F35E62"/>
    <w:rsid w:val="00F35EC2"/>
    <w:rsid w:val="00F36D12"/>
    <w:rsid w:val="00F40B89"/>
    <w:rsid w:val="00F40CA7"/>
    <w:rsid w:val="00F418E6"/>
    <w:rsid w:val="00F41D75"/>
    <w:rsid w:val="00F45E7F"/>
    <w:rsid w:val="00F50AF0"/>
    <w:rsid w:val="00F5139D"/>
    <w:rsid w:val="00F520B8"/>
    <w:rsid w:val="00F53176"/>
    <w:rsid w:val="00F53750"/>
    <w:rsid w:val="00F547DC"/>
    <w:rsid w:val="00F55457"/>
    <w:rsid w:val="00F5717C"/>
    <w:rsid w:val="00F60CC3"/>
    <w:rsid w:val="00F618CD"/>
    <w:rsid w:val="00F61A20"/>
    <w:rsid w:val="00F620EF"/>
    <w:rsid w:val="00F624D7"/>
    <w:rsid w:val="00F62FF6"/>
    <w:rsid w:val="00F637B2"/>
    <w:rsid w:val="00F63DAC"/>
    <w:rsid w:val="00F6400F"/>
    <w:rsid w:val="00F66B17"/>
    <w:rsid w:val="00F66F25"/>
    <w:rsid w:val="00F678FF"/>
    <w:rsid w:val="00F7048D"/>
    <w:rsid w:val="00F70795"/>
    <w:rsid w:val="00F70C45"/>
    <w:rsid w:val="00F71754"/>
    <w:rsid w:val="00F7187D"/>
    <w:rsid w:val="00F72167"/>
    <w:rsid w:val="00F722C7"/>
    <w:rsid w:val="00F7454F"/>
    <w:rsid w:val="00F75680"/>
    <w:rsid w:val="00F75905"/>
    <w:rsid w:val="00F75CA2"/>
    <w:rsid w:val="00F761CD"/>
    <w:rsid w:val="00F77988"/>
    <w:rsid w:val="00F77F48"/>
    <w:rsid w:val="00F8058F"/>
    <w:rsid w:val="00F82A1F"/>
    <w:rsid w:val="00F844BF"/>
    <w:rsid w:val="00F847E1"/>
    <w:rsid w:val="00F8495D"/>
    <w:rsid w:val="00F85D7C"/>
    <w:rsid w:val="00F86547"/>
    <w:rsid w:val="00F8764F"/>
    <w:rsid w:val="00F9374F"/>
    <w:rsid w:val="00F9480E"/>
    <w:rsid w:val="00F9587C"/>
    <w:rsid w:val="00F95E0F"/>
    <w:rsid w:val="00F97E56"/>
    <w:rsid w:val="00FA0366"/>
    <w:rsid w:val="00FA0987"/>
    <w:rsid w:val="00FA197F"/>
    <w:rsid w:val="00FA1D54"/>
    <w:rsid w:val="00FA23BD"/>
    <w:rsid w:val="00FA29BE"/>
    <w:rsid w:val="00FA2D12"/>
    <w:rsid w:val="00FA2E7A"/>
    <w:rsid w:val="00FA32FB"/>
    <w:rsid w:val="00FA70D7"/>
    <w:rsid w:val="00FA756F"/>
    <w:rsid w:val="00FA79D3"/>
    <w:rsid w:val="00FB012D"/>
    <w:rsid w:val="00FB0F40"/>
    <w:rsid w:val="00FB1A98"/>
    <w:rsid w:val="00FB30F1"/>
    <w:rsid w:val="00FB3441"/>
    <w:rsid w:val="00FB472D"/>
    <w:rsid w:val="00FB53E7"/>
    <w:rsid w:val="00FB5517"/>
    <w:rsid w:val="00FB6191"/>
    <w:rsid w:val="00FB6522"/>
    <w:rsid w:val="00FB7350"/>
    <w:rsid w:val="00FB7488"/>
    <w:rsid w:val="00FB7A5B"/>
    <w:rsid w:val="00FB7F2F"/>
    <w:rsid w:val="00FC2816"/>
    <w:rsid w:val="00FC287B"/>
    <w:rsid w:val="00FC2D0E"/>
    <w:rsid w:val="00FC313E"/>
    <w:rsid w:val="00FC362D"/>
    <w:rsid w:val="00FC4605"/>
    <w:rsid w:val="00FC51D4"/>
    <w:rsid w:val="00FC73A6"/>
    <w:rsid w:val="00FC79FA"/>
    <w:rsid w:val="00FD0875"/>
    <w:rsid w:val="00FD21D8"/>
    <w:rsid w:val="00FD4FDA"/>
    <w:rsid w:val="00FD51E6"/>
    <w:rsid w:val="00FD5FC6"/>
    <w:rsid w:val="00FD718E"/>
    <w:rsid w:val="00FD789D"/>
    <w:rsid w:val="00FD79F0"/>
    <w:rsid w:val="00FD7D61"/>
    <w:rsid w:val="00FE0F82"/>
    <w:rsid w:val="00FE1C3C"/>
    <w:rsid w:val="00FE2A66"/>
    <w:rsid w:val="00FE2BE5"/>
    <w:rsid w:val="00FE2DAD"/>
    <w:rsid w:val="00FE3169"/>
    <w:rsid w:val="00FE3B57"/>
    <w:rsid w:val="00FE3C5A"/>
    <w:rsid w:val="00FE57BB"/>
    <w:rsid w:val="00FE76C7"/>
    <w:rsid w:val="00FF0876"/>
    <w:rsid w:val="00FF154F"/>
    <w:rsid w:val="00FF1F36"/>
    <w:rsid w:val="00FF38DD"/>
    <w:rsid w:val="00FF409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674391C3"/>
  <w15:docId w15:val="{9BC35245-EB9E-4E68-9D13-55EFADEC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5649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5F48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5F7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8E2D86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uiPriority w:val="99"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s"/>
    <w:rsid w:val="00B1187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RakstzRakstz11">
    <w:name w:val="Rakstz. Rakstz.11"/>
    <w:rsid w:val="005F71DA"/>
    <w:rPr>
      <w:rFonts w:ascii="Times New Roman" w:eastAsia="Calibri" w:hAnsi="Times New Roman" w:cs="Times New Roman"/>
      <w:sz w:val="28"/>
    </w:rPr>
  </w:style>
  <w:style w:type="character" w:customStyle="1" w:styleId="Virsraksts2Rakstz">
    <w:name w:val="Virsraksts 2 Rakstz."/>
    <w:link w:val="Virsraksts2"/>
    <w:rsid w:val="005F71DA"/>
    <w:rPr>
      <w:rFonts w:ascii="Cambria" w:hAnsi="Cambria"/>
      <w:b/>
      <w:bCs/>
      <w:i/>
      <w:iCs/>
      <w:sz w:val="28"/>
      <w:szCs w:val="28"/>
      <w:lang w:val="x-none" w:eastAsia="en-US" w:bidi="ar-SA"/>
    </w:rPr>
  </w:style>
  <w:style w:type="paragraph" w:styleId="Sarakstarindkopa">
    <w:name w:val="List Paragraph"/>
    <w:basedOn w:val="Parasts"/>
    <w:uiPriority w:val="34"/>
    <w:qFormat/>
    <w:rsid w:val="00872F0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eldapamovska">
    <w:name w:val="lelda.pamovska"/>
    <w:semiHidden/>
    <w:rsid w:val="009E1159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1063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alveneRakstz">
    <w:name w:val="Galvene Rakstz."/>
    <w:link w:val="Galvene"/>
    <w:locked/>
    <w:rsid w:val="001D607C"/>
    <w:rPr>
      <w:sz w:val="24"/>
      <w:szCs w:val="24"/>
      <w:lang w:val="lv-LV" w:eastAsia="lv-LV" w:bidi="ar-SA"/>
    </w:rPr>
  </w:style>
  <w:style w:type="paragraph" w:customStyle="1" w:styleId="tv213tvp">
    <w:name w:val="tv213 tvp"/>
    <w:basedOn w:val="Parasts"/>
    <w:rsid w:val="00751A8F"/>
    <w:pPr>
      <w:spacing w:before="100" w:beforeAutospacing="1" w:after="100" w:afterAutospacing="1"/>
    </w:pPr>
  </w:style>
  <w:style w:type="paragraph" w:customStyle="1" w:styleId="tv213limenis2">
    <w:name w:val="tv213 limenis2"/>
    <w:basedOn w:val="Parasts"/>
    <w:rsid w:val="00751A8F"/>
    <w:pPr>
      <w:spacing w:before="100" w:beforeAutospacing="1" w:after="100" w:afterAutospacing="1"/>
    </w:pPr>
  </w:style>
  <w:style w:type="paragraph" w:customStyle="1" w:styleId="labojumupamats">
    <w:name w:val="labojumu_pamats"/>
    <w:basedOn w:val="Parasts"/>
    <w:uiPriority w:val="99"/>
    <w:rsid w:val="00751A8F"/>
    <w:pPr>
      <w:spacing w:before="100" w:beforeAutospacing="1" w:after="100" w:afterAutospacing="1"/>
    </w:pPr>
  </w:style>
  <w:style w:type="character" w:customStyle="1" w:styleId="t3fwnfsmfclg">
    <w:name w:val="t3 fwn fsm fclg"/>
    <w:basedOn w:val="Noklusjumarindkopasfonts"/>
    <w:rsid w:val="00DE462F"/>
  </w:style>
  <w:style w:type="character" w:customStyle="1" w:styleId="fwnfsm">
    <w:name w:val="fwn fsm"/>
    <w:basedOn w:val="Noklusjumarindkopasfonts"/>
    <w:rsid w:val="00DE462F"/>
  </w:style>
  <w:style w:type="paragraph" w:styleId="Paraststmeklis">
    <w:name w:val="Normal (Web)"/>
    <w:basedOn w:val="Parasts"/>
    <w:uiPriority w:val="99"/>
    <w:rsid w:val="00DE462F"/>
    <w:pPr>
      <w:spacing w:before="100" w:beforeAutospacing="1" w:after="100" w:afterAutospacing="1"/>
    </w:pPr>
  </w:style>
  <w:style w:type="paragraph" w:styleId="Vienkrsteksts">
    <w:name w:val="Plain Text"/>
    <w:basedOn w:val="Parasts"/>
    <w:rsid w:val="00D07CAC"/>
    <w:rPr>
      <w:rFonts w:ascii="Courier New" w:hAnsi="Courier New" w:cs="Courier New"/>
      <w:sz w:val="20"/>
      <w:szCs w:val="20"/>
    </w:rPr>
  </w:style>
  <w:style w:type="paragraph" w:customStyle="1" w:styleId="Bezatstarpm1">
    <w:name w:val="Bez atstarpēm1"/>
    <w:basedOn w:val="Parasts"/>
    <w:qFormat/>
    <w:rsid w:val="004B72EF"/>
    <w:rPr>
      <w:rFonts w:ascii="Calibri" w:hAnsi="Calibri" w:cs="DokChampa"/>
      <w:sz w:val="22"/>
      <w:szCs w:val="22"/>
      <w:lang w:val="en-US" w:eastAsia="en-US" w:bidi="en-US"/>
    </w:rPr>
  </w:style>
  <w:style w:type="character" w:customStyle="1" w:styleId="Virsraksts7Rakstz">
    <w:name w:val="Virsraksts 7 Rakstz."/>
    <w:link w:val="Virsraksts7"/>
    <w:semiHidden/>
    <w:rsid w:val="008E2D86"/>
    <w:rPr>
      <w:rFonts w:ascii="Calibri" w:eastAsia="Times New Roman" w:hAnsi="Calibri" w:cs="Times New Roman"/>
      <w:sz w:val="24"/>
      <w:szCs w:val="24"/>
    </w:rPr>
  </w:style>
  <w:style w:type="paragraph" w:styleId="Bezatstarpm">
    <w:name w:val="No Spacing"/>
    <w:uiPriority w:val="1"/>
    <w:qFormat/>
    <w:rsid w:val="00496569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614D34"/>
    <w:pPr>
      <w:jc w:val="center"/>
    </w:pPr>
    <w:rPr>
      <w:b/>
      <w:szCs w:val="20"/>
      <w:lang w:val="x-none" w:eastAsia="x-none"/>
    </w:rPr>
  </w:style>
  <w:style w:type="character" w:customStyle="1" w:styleId="NosaukumsRakstz">
    <w:name w:val="Nosaukums Rakstz."/>
    <w:link w:val="Nosaukums"/>
    <w:uiPriority w:val="99"/>
    <w:rsid w:val="00614D34"/>
    <w:rPr>
      <w:b/>
      <w:sz w:val="24"/>
      <w:lang w:val="x-none" w:eastAsia="x-none"/>
    </w:rPr>
  </w:style>
  <w:style w:type="character" w:styleId="Izclums">
    <w:name w:val="Emphasis"/>
    <w:qFormat/>
    <w:rsid w:val="005F4870"/>
    <w:rPr>
      <w:i/>
      <w:iCs/>
    </w:rPr>
  </w:style>
  <w:style w:type="character" w:customStyle="1" w:styleId="Virsraksts1Rakstz">
    <w:name w:val="Virsraksts 1 Rakstz."/>
    <w:link w:val="Virsraksts1"/>
    <w:rsid w:val="005F4870"/>
    <w:rPr>
      <w:rFonts w:ascii="Calibri Light" w:eastAsia="Times New Roman" w:hAnsi="Calibri Light" w:cs="Times New Roman"/>
      <w:b/>
      <w:bCs/>
      <w:kern w:val="32"/>
      <w:sz w:val="32"/>
      <w:szCs w:val="32"/>
      <w:lang w:val="lv-LV" w:eastAsia="lv-LV"/>
    </w:rPr>
  </w:style>
  <w:style w:type="character" w:customStyle="1" w:styleId="KomentratmaRakstz">
    <w:name w:val="Komentāra tēma Rakstz."/>
    <w:basedOn w:val="KomentratekstsRakstz"/>
    <w:link w:val="Komentratma"/>
    <w:locked/>
    <w:rsid w:val="00611840"/>
    <w:rPr>
      <w:b/>
      <w:bCs/>
      <w:lang w:val="lv-LV" w:eastAsia="lv-LV" w:bidi="ar-SA"/>
    </w:rPr>
  </w:style>
  <w:style w:type="paragraph" w:customStyle="1" w:styleId="tv213">
    <w:name w:val="tv213"/>
    <w:basedOn w:val="Parasts"/>
    <w:uiPriority w:val="99"/>
    <w:rsid w:val="00166CEA"/>
    <w:pPr>
      <w:spacing w:before="100" w:beforeAutospacing="1" w:after="100" w:afterAutospacing="1"/>
    </w:pPr>
  </w:style>
  <w:style w:type="character" w:styleId="Izteiksmgs">
    <w:name w:val="Strong"/>
    <w:basedOn w:val="Noklusjumarindkopasfonts"/>
    <w:qFormat/>
    <w:rsid w:val="00252A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30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25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2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412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9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9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5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5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8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5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xUriServ/LexUriServ.do?uri=OJ:L:2006:379:0005:01:LV: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dris.bumbuls@z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78113-72B2-476E-A6B5-85820FD4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1241</Words>
  <Characters>8831</Characters>
  <Application>Microsoft Office Word</Application>
  <DocSecurity>0</DocSecurity>
  <Lines>73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„Valsts tehniskās uzraudzības aģentūras maksas pakalpojumu cenrādis” sākotnējās ietekmes novērtējuma ziņojums (anotācija)</vt:lpstr>
      <vt:lpstr>Ministru kabineta noteikumu projekta „Valsts tehniskās uzraudzības aģentūras maksas pakalpojumu cenrādis” sākotnējās ietekmes novērtējuma ziņojums (anotācija)</vt:lpstr>
    </vt:vector>
  </TitlesOfParts>
  <Company>ZM</Company>
  <LinksUpToDate>false</LinksUpToDate>
  <CharactersWithSpaces>10052</CharactersWithSpaces>
  <SharedDoc>false</SharedDoc>
  <HLinks>
    <vt:vector size="12" baseType="variant">
      <vt:variant>
        <vt:i4>6029421</vt:i4>
      </vt:variant>
      <vt:variant>
        <vt:i4>6</vt:i4>
      </vt:variant>
      <vt:variant>
        <vt:i4>0</vt:i4>
      </vt:variant>
      <vt:variant>
        <vt:i4>5</vt:i4>
      </vt:variant>
      <vt:variant>
        <vt:lpwstr>mailto:valentins.kohanovics@vtua.gov.lv</vt:lpwstr>
      </vt:variant>
      <vt:variant>
        <vt:lpwstr/>
      </vt:variant>
      <vt:variant>
        <vt:i4>6946882</vt:i4>
      </vt:variant>
      <vt:variant>
        <vt:i4>3</vt:i4>
      </vt:variant>
      <vt:variant>
        <vt:i4>0</vt:i4>
      </vt:variant>
      <vt:variant>
        <vt:i4>5</vt:i4>
      </vt:variant>
      <vt:variant>
        <vt:lpwstr>mailto:Inita.Juhnevica@ikvd.gov.lv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„Valsts tehniskās uzraudzības aģentūras maksas pakalpojumu cenrādis” sākotnējās ietekmes novērtējuma ziņojums (anotācija)</dc:title>
  <dc:subject>Anotācija</dc:subject>
  <dc:creator>Adris Bumbuls</dc:creator>
  <dc:description>adris.bumbuls@zm.gov.lv, 67027184</dc:description>
  <cp:lastModifiedBy>Sanita Žagare</cp:lastModifiedBy>
  <cp:revision>3</cp:revision>
  <cp:lastPrinted>2018-01-05T13:14:00Z</cp:lastPrinted>
  <dcterms:created xsi:type="dcterms:W3CDTF">2018-05-25T11:17:00Z</dcterms:created>
  <dcterms:modified xsi:type="dcterms:W3CDTF">2018-05-25T12:22:00Z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2096463237</vt:i4>
  </property>
</Properties>
</file>