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11D2" w14:textId="77777777" w:rsidR="00D208D1" w:rsidRPr="00175B92" w:rsidRDefault="00D208D1" w:rsidP="00D208D1">
      <w:pPr>
        <w:ind w:firstLine="720"/>
        <w:jc w:val="right"/>
        <w:rPr>
          <w:sz w:val="28"/>
          <w:szCs w:val="28"/>
          <w:lang w:val="lv-LV"/>
        </w:rPr>
      </w:pPr>
      <w:bookmarkStart w:id="0" w:name="_GoBack"/>
      <w:bookmarkEnd w:id="0"/>
      <w:r w:rsidRPr="00175B92">
        <w:rPr>
          <w:sz w:val="28"/>
          <w:szCs w:val="28"/>
          <w:lang w:val="lv-LV"/>
        </w:rPr>
        <w:t>Likumprojekts</w:t>
      </w:r>
    </w:p>
    <w:p w14:paraId="478E693F" w14:textId="77777777" w:rsidR="00D208D1" w:rsidRPr="00175B92" w:rsidRDefault="00D208D1" w:rsidP="00D208D1">
      <w:pPr>
        <w:tabs>
          <w:tab w:val="left" w:pos="709"/>
        </w:tabs>
        <w:ind w:firstLine="720"/>
        <w:jc w:val="both"/>
        <w:rPr>
          <w:bCs/>
          <w:sz w:val="28"/>
          <w:szCs w:val="28"/>
          <w:lang w:val="lv-LV"/>
        </w:rPr>
      </w:pPr>
    </w:p>
    <w:p w14:paraId="3D6874F9" w14:textId="0792A805" w:rsidR="00D208D1" w:rsidRPr="00175B92" w:rsidRDefault="00D208D1" w:rsidP="00713A17">
      <w:pPr>
        <w:jc w:val="center"/>
        <w:rPr>
          <w:b/>
          <w:bCs/>
          <w:sz w:val="28"/>
          <w:szCs w:val="28"/>
          <w:lang w:val="lv-LV"/>
        </w:rPr>
      </w:pPr>
      <w:r w:rsidRPr="00175B92">
        <w:rPr>
          <w:b/>
          <w:bCs/>
          <w:sz w:val="28"/>
          <w:szCs w:val="28"/>
          <w:lang w:val="lv-LV"/>
        </w:rPr>
        <w:t xml:space="preserve">Grozījumi Starptautisko un Latvijas Republikas </w:t>
      </w:r>
      <w:r w:rsidR="00175B92">
        <w:rPr>
          <w:b/>
          <w:bCs/>
          <w:sz w:val="28"/>
          <w:szCs w:val="28"/>
          <w:lang w:val="lv-LV"/>
        </w:rPr>
        <w:br/>
      </w:r>
      <w:r w:rsidRPr="00175B92">
        <w:rPr>
          <w:b/>
          <w:bCs/>
          <w:sz w:val="28"/>
          <w:szCs w:val="28"/>
          <w:lang w:val="lv-LV"/>
        </w:rPr>
        <w:t>nacionālo sankciju likumā</w:t>
      </w:r>
    </w:p>
    <w:p w14:paraId="4C578C42" w14:textId="77777777" w:rsidR="00D208D1" w:rsidRPr="003B49CA" w:rsidRDefault="00D208D1" w:rsidP="00D208D1">
      <w:pPr>
        <w:ind w:firstLine="720"/>
        <w:jc w:val="both"/>
        <w:rPr>
          <w:szCs w:val="28"/>
          <w:lang w:val="lv-LV"/>
        </w:rPr>
      </w:pPr>
    </w:p>
    <w:p w14:paraId="55ACA880" w14:textId="5E4E940D" w:rsidR="00D208D1" w:rsidRPr="00175B92" w:rsidRDefault="00D208D1" w:rsidP="00D208D1">
      <w:pPr>
        <w:ind w:firstLine="720"/>
        <w:jc w:val="both"/>
        <w:rPr>
          <w:sz w:val="28"/>
          <w:szCs w:val="28"/>
          <w:lang w:val="lv-LV"/>
        </w:rPr>
      </w:pPr>
      <w:r w:rsidRPr="00175B92">
        <w:rPr>
          <w:sz w:val="28"/>
          <w:szCs w:val="28"/>
          <w:lang w:val="lv-LV"/>
        </w:rPr>
        <w:t>Izdarīt Starptautisko un Latvijas Republikas nacionālo sankciju likumā (Latvijas Vēstnesis, 2016, 31.</w:t>
      </w:r>
      <w:r w:rsidR="00175B92">
        <w:rPr>
          <w:sz w:val="28"/>
          <w:szCs w:val="28"/>
          <w:lang w:val="lv-LV"/>
        </w:rPr>
        <w:t> </w:t>
      </w:r>
      <w:r w:rsidRPr="00175B92">
        <w:rPr>
          <w:sz w:val="28"/>
          <w:szCs w:val="28"/>
          <w:lang w:val="lv-LV"/>
        </w:rPr>
        <w:t>nr.) šādus grozījumus:</w:t>
      </w:r>
    </w:p>
    <w:p w14:paraId="388DB19B" w14:textId="77777777" w:rsidR="003B49CA" w:rsidRPr="003B49CA" w:rsidRDefault="003B49CA" w:rsidP="003B49CA">
      <w:pPr>
        <w:tabs>
          <w:tab w:val="right" w:pos="8789"/>
        </w:tabs>
        <w:ind w:firstLine="720"/>
        <w:rPr>
          <w:szCs w:val="28"/>
          <w:lang w:val="lv-LV"/>
        </w:rPr>
      </w:pPr>
    </w:p>
    <w:p w14:paraId="4DC0B18A" w14:textId="0DBC1BE3" w:rsidR="00D208D1" w:rsidRPr="00175B92" w:rsidRDefault="00D208D1" w:rsidP="00175B92">
      <w:pPr>
        <w:pStyle w:val="BodyText3"/>
        <w:shd w:val="clear" w:color="auto" w:fill="auto"/>
        <w:tabs>
          <w:tab w:val="left" w:pos="993"/>
        </w:tabs>
        <w:spacing w:before="0" w:after="0" w:line="240" w:lineRule="auto"/>
        <w:ind w:firstLine="720"/>
        <w:jc w:val="both"/>
        <w:rPr>
          <w:sz w:val="28"/>
          <w:szCs w:val="28"/>
        </w:rPr>
      </w:pPr>
      <w:r w:rsidRPr="00175B92">
        <w:rPr>
          <w:sz w:val="28"/>
          <w:szCs w:val="28"/>
        </w:rPr>
        <w:t>1. </w:t>
      </w:r>
      <w:r w:rsidR="00175B92">
        <w:rPr>
          <w:sz w:val="28"/>
          <w:szCs w:val="28"/>
        </w:rPr>
        <w:t>P</w:t>
      </w:r>
      <w:r w:rsidRPr="00175B92">
        <w:rPr>
          <w:sz w:val="28"/>
          <w:szCs w:val="28"/>
        </w:rPr>
        <w:t xml:space="preserve">apildināt 2. pantu pēc vārdiem </w:t>
      </w:r>
      <w:r w:rsidR="00713A17" w:rsidRPr="00175B92">
        <w:rPr>
          <w:sz w:val="28"/>
          <w:szCs w:val="28"/>
        </w:rPr>
        <w:t>"</w:t>
      </w:r>
      <w:r w:rsidRPr="00175B92">
        <w:rPr>
          <w:sz w:val="28"/>
          <w:szCs w:val="28"/>
        </w:rPr>
        <w:t>nosakot nacionālās sankcijas</w:t>
      </w:r>
      <w:r w:rsidR="00713A17" w:rsidRPr="00175B92">
        <w:rPr>
          <w:sz w:val="28"/>
          <w:szCs w:val="28"/>
        </w:rPr>
        <w:t>"</w:t>
      </w:r>
      <w:r w:rsidRPr="00175B92">
        <w:rPr>
          <w:sz w:val="28"/>
          <w:szCs w:val="28"/>
        </w:rPr>
        <w:t xml:space="preserve"> ar vārdiem </w:t>
      </w:r>
      <w:r w:rsidR="00713A17" w:rsidRPr="00175B92">
        <w:rPr>
          <w:sz w:val="28"/>
          <w:szCs w:val="28"/>
        </w:rPr>
        <w:t>"</w:t>
      </w:r>
      <w:r w:rsidRPr="00175B92">
        <w:rPr>
          <w:sz w:val="28"/>
          <w:szCs w:val="28"/>
        </w:rPr>
        <w:t xml:space="preserve">vai arī šajā likumā noteiktajos gadījumos piemērojot Eiropas Savienības vai Ziemeļatlantijas līguma organizācijas dalībvalsts noteiktās </w:t>
      </w:r>
      <w:r w:rsidR="00957F12" w:rsidRPr="00175B92">
        <w:rPr>
          <w:sz w:val="28"/>
          <w:szCs w:val="28"/>
        </w:rPr>
        <w:t>sankcijas</w:t>
      </w:r>
      <w:r w:rsidR="00713A17" w:rsidRPr="00175B92">
        <w:rPr>
          <w:sz w:val="28"/>
          <w:szCs w:val="28"/>
        </w:rPr>
        <w:t>"</w:t>
      </w:r>
      <w:r w:rsidR="00175B92">
        <w:rPr>
          <w:sz w:val="28"/>
          <w:szCs w:val="28"/>
        </w:rPr>
        <w:t>.</w:t>
      </w:r>
    </w:p>
    <w:p w14:paraId="7467EC6C" w14:textId="77777777" w:rsidR="00D208D1" w:rsidRPr="00175B92" w:rsidRDefault="00D208D1" w:rsidP="00175B92">
      <w:pPr>
        <w:pStyle w:val="BodyText3"/>
        <w:shd w:val="clear" w:color="auto" w:fill="auto"/>
        <w:tabs>
          <w:tab w:val="left" w:pos="993"/>
        </w:tabs>
        <w:spacing w:before="0" w:after="0" w:line="240" w:lineRule="auto"/>
        <w:ind w:firstLine="720"/>
        <w:jc w:val="both"/>
        <w:rPr>
          <w:sz w:val="28"/>
          <w:szCs w:val="28"/>
        </w:rPr>
      </w:pPr>
    </w:p>
    <w:p w14:paraId="51E5DDA6" w14:textId="3BCD96D5" w:rsidR="00D208D1" w:rsidRPr="00175B92" w:rsidRDefault="00D208D1" w:rsidP="00175B92">
      <w:pPr>
        <w:pStyle w:val="BodyText3"/>
        <w:shd w:val="clear" w:color="auto" w:fill="auto"/>
        <w:tabs>
          <w:tab w:val="left" w:pos="993"/>
        </w:tabs>
        <w:spacing w:before="0" w:after="0" w:line="240" w:lineRule="auto"/>
        <w:ind w:firstLine="720"/>
        <w:jc w:val="both"/>
        <w:rPr>
          <w:sz w:val="28"/>
          <w:szCs w:val="28"/>
        </w:rPr>
      </w:pPr>
      <w:r w:rsidRPr="00175B92">
        <w:rPr>
          <w:sz w:val="28"/>
          <w:szCs w:val="28"/>
        </w:rPr>
        <w:t>2. </w:t>
      </w:r>
      <w:r w:rsidR="00175B92">
        <w:rPr>
          <w:sz w:val="28"/>
          <w:szCs w:val="28"/>
        </w:rPr>
        <w:t>P</w:t>
      </w:r>
      <w:r w:rsidRPr="00175B92">
        <w:rPr>
          <w:sz w:val="28"/>
          <w:szCs w:val="28"/>
        </w:rPr>
        <w:t>apildināt likumu ar 2.</w:t>
      </w:r>
      <w:r w:rsidRPr="00175B92">
        <w:rPr>
          <w:sz w:val="28"/>
          <w:szCs w:val="28"/>
          <w:vertAlign w:val="superscript"/>
        </w:rPr>
        <w:t>1 </w:t>
      </w:r>
      <w:r w:rsidRPr="00175B92">
        <w:rPr>
          <w:sz w:val="28"/>
          <w:szCs w:val="28"/>
        </w:rPr>
        <w:t>pantu šādā redakcijā:</w:t>
      </w:r>
    </w:p>
    <w:p w14:paraId="58E7C5B1" w14:textId="77777777" w:rsidR="003B49CA" w:rsidRPr="003B49CA" w:rsidRDefault="003B49CA" w:rsidP="003B49CA">
      <w:pPr>
        <w:tabs>
          <w:tab w:val="right" w:pos="8789"/>
        </w:tabs>
        <w:ind w:firstLine="720"/>
        <w:rPr>
          <w:szCs w:val="28"/>
          <w:lang w:val="lv-LV"/>
        </w:rPr>
      </w:pPr>
    </w:p>
    <w:p w14:paraId="7A75113A" w14:textId="30D98D3E" w:rsidR="00D208D1" w:rsidRPr="00175B92" w:rsidRDefault="00713A17" w:rsidP="00175B92">
      <w:pPr>
        <w:pStyle w:val="BodyText3"/>
        <w:shd w:val="clear" w:color="auto" w:fill="auto"/>
        <w:spacing w:before="0" w:after="0" w:line="240" w:lineRule="auto"/>
        <w:ind w:firstLine="720"/>
        <w:jc w:val="both"/>
        <w:rPr>
          <w:sz w:val="28"/>
          <w:szCs w:val="28"/>
        </w:rPr>
      </w:pPr>
      <w:r w:rsidRPr="00175B92">
        <w:rPr>
          <w:sz w:val="28"/>
          <w:szCs w:val="28"/>
        </w:rPr>
        <w:t>"</w:t>
      </w:r>
      <w:r w:rsidR="00D208D1" w:rsidRPr="00175B92">
        <w:rPr>
          <w:b/>
          <w:sz w:val="28"/>
          <w:szCs w:val="28"/>
        </w:rPr>
        <w:t>2.</w:t>
      </w:r>
      <w:r w:rsidR="00D208D1" w:rsidRPr="00175B92">
        <w:rPr>
          <w:b/>
          <w:sz w:val="28"/>
          <w:szCs w:val="28"/>
          <w:vertAlign w:val="superscript"/>
        </w:rPr>
        <w:t>1 </w:t>
      </w:r>
      <w:r w:rsidR="00D208D1" w:rsidRPr="00175B92">
        <w:rPr>
          <w:b/>
          <w:sz w:val="28"/>
          <w:szCs w:val="28"/>
        </w:rPr>
        <w:t>pants. Likuma subjekts</w:t>
      </w:r>
    </w:p>
    <w:p w14:paraId="7822DBCC" w14:textId="09F0C730" w:rsidR="00D208D1" w:rsidRPr="00175B92" w:rsidRDefault="00D208D1" w:rsidP="00175B92">
      <w:pPr>
        <w:pStyle w:val="BodyText3"/>
        <w:shd w:val="clear" w:color="auto" w:fill="auto"/>
        <w:spacing w:before="0" w:after="0" w:line="240" w:lineRule="auto"/>
        <w:ind w:firstLine="720"/>
        <w:jc w:val="both"/>
        <w:rPr>
          <w:sz w:val="28"/>
          <w:szCs w:val="28"/>
        </w:rPr>
      </w:pPr>
      <w:r w:rsidRPr="00175B92">
        <w:rPr>
          <w:sz w:val="28"/>
          <w:szCs w:val="28"/>
        </w:rPr>
        <w:t>Š</w:t>
      </w:r>
      <w:r w:rsidR="004160F9" w:rsidRPr="00175B92">
        <w:rPr>
          <w:sz w:val="28"/>
          <w:szCs w:val="28"/>
        </w:rPr>
        <w:t>ā</w:t>
      </w:r>
      <w:r w:rsidRPr="00175B92">
        <w:rPr>
          <w:sz w:val="28"/>
          <w:szCs w:val="28"/>
        </w:rPr>
        <w:t xml:space="preserve"> likuma subjekti</w:t>
      </w:r>
      <w:r w:rsidR="004160F9" w:rsidRPr="00175B92">
        <w:rPr>
          <w:sz w:val="28"/>
          <w:szCs w:val="28"/>
        </w:rPr>
        <w:t xml:space="preserve"> ir </w:t>
      </w:r>
      <w:r w:rsidRPr="00175B92">
        <w:rPr>
          <w:sz w:val="28"/>
          <w:szCs w:val="28"/>
        </w:rPr>
        <w:t>vis</w:t>
      </w:r>
      <w:r w:rsidR="00D4065D">
        <w:rPr>
          <w:sz w:val="28"/>
          <w:szCs w:val="28"/>
        </w:rPr>
        <w:t>as</w:t>
      </w:r>
      <w:r w:rsidRPr="00175B92">
        <w:rPr>
          <w:sz w:val="28"/>
          <w:szCs w:val="28"/>
        </w:rPr>
        <w:t xml:space="preserve"> fiziskā</w:t>
      </w:r>
      <w:r w:rsidR="00D4065D">
        <w:rPr>
          <w:sz w:val="28"/>
          <w:szCs w:val="28"/>
        </w:rPr>
        <w:t>s</w:t>
      </w:r>
      <w:r w:rsidRPr="00175B92">
        <w:rPr>
          <w:sz w:val="28"/>
          <w:szCs w:val="28"/>
        </w:rPr>
        <w:t xml:space="preserve"> un juridiskā</w:t>
      </w:r>
      <w:r w:rsidR="00D4065D">
        <w:rPr>
          <w:sz w:val="28"/>
          <w:szCs w:val="28"/>
        </w:rPr>
        <w:t>s</w:t>
      </w:r>
      <w:r w:rsidRPr="00175B92">
        <w:rPr>
          <w:sz w:val="28"/>
          <w:szCs w:val="28"/>
        </w:rPr>
        <w:t xml:space="preserve"> person</w:t>
      </w:r>
      <w:r w:rsidR="00D4065D">
        <w:rPr>
          <w:sz w:val="28"/>
          <w:szCs w:val="28"/>
        </w:rPr>
        <w:t>as, un tām</w:t>
      </w:r>
      <w:r w:rsidRPr="00175B92">
        <w:rPr>
          <w:sz w:val="28"/>
          <w:szCs w:val="28"/>
        </w:rPr>
        <w:t xml:space="preserve"> ir pienākums ievērot un izpildīt starptautiskās un nacionālās sankcijas.</w:t>
      </w:r>
      <w:r w:rsidR="00713A17" w:rsidRPr="00175B92">
        <w:rPr>
          <w:sz w:val="28"/>
          <w:szCs w:val="28"/>
        </w:rPr>
        <w:t>"</w:t>
      </w:r>
    </w:p>
    <w:p w14:paraId="26321801" w14:textId="77777777" w:rsidR="003B49CA" w:rsidRPr="003B49CA" w:rsidRDefault="003B49CA" w:rsidP="003B49CA">
      <w:pPr>
        <w:tabs>
          <w:tab w:val="right" w:pos="8789"/>
        </w:tabs>
        <w:ind w:firstLine="720"/>
        <w:rPr>
          <w:szCs w:val="28"/>
          <w:lang w:val="lv-LV"/>
        </w:rPr>
      </w:pPr>
    </w:p>
    <w:p w14:paraId="647AD942" w14:textId="1D6697B6" w:rsidR="00D208D1" w:rsidRPr="00175B92" w:rsidRDefault="004160F9" w:rsidP="00175B92">
      <w:pPr>
        <w:pStyle w:val="BodyText3"/>
        <w:shd w:val="clear" w:color="auto" w:fill="auto"/>
        <w:spacing w:before="0" w:after="0" w:line="240" w:lineRule="auto"/>
        <w:ind w:firstLine="720"/>
        <w:jc w:val="both"/>
        <w:rPr>
          <w:sz w:val="28"/>
          <w:szCs w:val="28"/>
        </w:rPr>
      </w:pPr>
      <w:r w:rsidRPr="00175B92">
        <w:rPr>
          <w:sz w:val="28"/>
          <w:szCs w:val="28"/>
        </w:rPr>
        <w:t>3</w:t>
      </w:r>
      <w:r w:rsidR="00957F12" w:rsidRPr="00175B92">
        <w:rPr>
          <w:sz w:val="28"/>
          <w:szCs w:val="28"/>
        </w:rPr>
        <w:t>. </w:t>
      </w:r>
      <w:r w:rsidR="00175B92">
        <w:rPr>
          <w:sz w:val="28"/>
          <w:szCs w:val="28"/>
        </w:rPr>
        <w:t>A</w:t>
      </w:r>
      <w:r w:rsidR="00D208D1" w:rsidRPr="00175B92">
        <w:rPr>
          <w:sz w:val="28"/>
          <w:szCs w:val="28"/>
        </w:rPr>
        <w:t xml:space="preserve">izstāt 5. pantā vārdus </w:t>
      </w:r>
      <w:r w:rsidR="00713A17" w:rsidRPr="00175B92">
        <w:rPr>
          <w:sz w:val="28"/>
          <w:szCs w:val="28"/>
        </w:rPr>
        <w:t>"</w:t>
      </w:r>
      <w:r w:rsidR="00D208D1" w:rsidRPr="00175B92">
        <w:rPr>
          <w:sz w:val="28"/>
          <w:szCs w:val="28"/>
        </w:rPr>
        <w:t>Latvijas finanšu un kapitāla tirgus dalībnieki</w:t>
      </w:r>
      <w:r w:rsidRPr="00175B92">
        <w:rPr>
          <w:sz w:val="28"/>
          <w:szCs w:val="28"/>
        </w:rPr>
        <w:t>em</w:t>
      </w:r>
      <w:r w:rsidR="00713A17" w:rsidRPr="00175B92">
        <w:rPr>
          <w:sz w:val="28"/>
          <w:szCs w:val="28"/>
        </w:rPr>
        <w:t>"</w:t>
      </w:r>
      <w:r w:rsidR="00D208D1" w:rsidRPr="00175B92">
        <w:rPr>
          <w:sz w:val="28"/>
          <w:szCs w:val="28"/>
        </w:rPr>
        <w:t xml:space="preserve"> ar vārdiem </w:t>
      </w:r>
      <w:r w:rsidR="00713A17" w:rsidRPr="00175B92">
        <w:rPr>
          <w:sz w:val="28"/>
          <w:szCs w:val="28"/>
        </w:rPr>
        <w:t>"</w:t>
      </w:r>
      <w:r w:rsidR="00D208D1" w:rsidRPr="00175B92">
        <w:rPr>
          <w:sz w:val="28"/>
          <w:szCs w:val="28"/>
        </w:rPr>
        <w:t>likuma subjekti</w:t>
      </w:r>
      <w:r w:rsidRPr="00175B92">
        <w:rPr>
          <w:sz w:val="28"/>
          <w:szCs w:val="28"/>
        </w:rPr>
        <w:t>em</w:t>
      </w:r>
      <w:r w:rsidR="00713A17" w:rsidRPr="00175B92">
        <w:rPr>
          <w:sz w:val="28"/>
          <w:szCs w:val="28"/>
        </w:rPr>
        <w:t>"</w:t>
      </w:r>
      <w:r w:rsidR="00175B92">
        <w:rPr>
          <w:sz w:val="28"/>
          <w:szCs w:val="28"/>
        </w:rPr>
        <w:t>.</w:t>
      </w:r>
    </w:p>
    <w:p w14:paraId="6ACF94D5" w14:textId="77777777" w:rsidR="003B49CA" w:rsidRPr="003B49CA" w:rsidRDefault="003B49CA" w:rsidP="003B49CA">
      <w:pPr>
        <w:tabs>
          <w:tab w:val="right" w:pos="8789"/>
        </w:tabs>
        <w:ind w:firstLine="720"/>
        <w:rPr>
          <w:szCs w:val="28"/>
          <w:lang w:val="lv-LV"/>
        </w:rPr>
      </w:pPr>
    </w:p>
    <w:p w14:paraId="522016D6" w14:textId="650B0CDA" w:rsidR="00D208D1" w:rsidRPr="00175B92" w:rsidRDefault="004160F9" w:rsidP="00175B92">
      <w:pPr>
        <w:widowControl w:val="0"/>
        <w:tabs>
          <w:tab w:val="left" w:pos="993"/>
        </w:tabs>
        <w:ind w:firstLine="720"/>
        <w:jc w:val="both"/>
        <w:rPr>
          <w:bCs/>
          <w:sz w:val="28"/>
          <w:szCs w:val="28"/>
          <w:lang w:val="lv-LV"/>
        </w:rPr>
      </w:pPr>
      <w:r w:rsidRPr="00175B92">
        <w:rPr>
          <w:sz w:val="28"/>
          <w:szCs w:val="28"/>
          <w:lang w:val="lv-LV"/>
        </w:rPr>
        <w:t>4</w:t>
      </w:r>
      <w:r w:rsidR="00ED63F7" w:rsidRPr="00175B92">
        <w:rPr>
          <w:sz w:val="28"/>
          <w:szCs w:val="28"/>
          <w:lang w:val="lv-LV"/>
        </w:rPr>
        <w:t>. </w:t>
      </w:r>
      <w:r w:rsidR="00175B92">
        <w:rPr>
          <w:sz w:val="28"/>
          <w:szCs w:val="28"/>
          <w:lang w:val="lv-LV"/>
        </w:rPr>
        <w:t>P</w:t>
      </w:r>
      <w:r w:rsidR="00D208D1" w:rsidRPr="00175B92">
        <w:rPr>
          <w:sz w:val="28"/>
          <w:szCs w:val="28"/>
          <w:lang w:val="lv-LV"/>
        </w:rPr>
        <w:t>apildināt 11. panta trešo daļu ar trešo</w:t>
      </w:r>
      <w:r w:rsidR="00E101D3" w:rsidRPr="00175B92">
        <w:rPr>
          <w:sz w:val="28"/>
          <w:szCs w:val="28"/>
          <w:lang w:val="lv-LV"/>
        </w:rPr>
        <w:t xml:space="preserve">, </w:t>
      </w:r>
      <w:r w:rsidR="00D208D1" w:rsidRPr="00175B92">
        <w:rPr>
          <w:sz w:val="28"/>
          <w:szCs w:val="28"/>
          <w:lang w:val="lv-LV"/>
        </w:rPr>
        <w:t>ceturto</w:t>
      </w:r>
      <w:r w:rsidR="00E101D3" w:rsidRPr="00175B92">
        <w:rPr>
          <w:sz w:val="28"/>
          <w:szCs w:val="28"/>
          <w:lang w:val="lv-LV"/>
        </w:rPr>
        <w:t xml:space="preserve"> un piekto</w:t>
      </w:r>
      <w:r w:rsidR="00D208D1" w:rsidRPr="00175B92">
        <w:rPr>
          <w:sz w:val="28"/>
          <w:szCs w:val="28"/>
          <w:lang w:val="lv-LV"/>
        </w:rPr>
        <w:t xml:space="preserve"> teikumu </w:t>
      </w:r>
      <w:r w:rsidR="00D208D1" w:rsidRPr="00175B92">
        <w:rPr>
          <w:bCs/>
          <w:sz w:val="28"/>
          <w:szCs w:val="28"/>
          <w:lang w:val="lv-LV"/>
        </w:rPr>
        <w:t xml:space="preserve">šādā redakcijā: </w:t>
      </w:r>
    </w:p>
    <w:p w14:paraId="2F9742BB" w14:textId="77777777" w:rsidR="003B49CA" w:rsidRPr="003B49CA" w:rsidRDefault="003B49CA" w:rsidP="003B49CA">
      <w:pPr>
        <w:tabs>
          <w:tab w:val="right" w:pos="8789"/>
        </w:tabs>
        <w:ind w:firstLine="720"/>
        <w:rPr>
          <w:szCs w:val="28"/>
          <w:lang w:val="lv-LV"/>
        </w:rPr>
      </w:pPr>
    </w:p>
    <w:p w14:paraId="3418ECBB" w14:textId="340A78CF" w:rsidR="00D208D1" w:rsidRPr="00175B92" w:rsidRDefault="00713A17" w:rsidP="00175B92">
      <w:pPr>
        <w:ind w:firstLine="720"/>
        <w:jc w:val="both"/>
        <w:rPr>
          <w:bCs/>
          <w:sz w:val="28"/>
          <w:szCs w:val="28"/>
          <w:lang w:val="lv-LV"/>
        </w:rPr>
      </w:pPr>
      <w:r w:rsidRPr="00175B92">
        <w:rPr>
          <w:bCs/>
          <w:sz w:val="28"/>
          <w:szCs w:val="28"/>
          <w:lang w:val="lv-LV"/>
        </w:rPr>
        <w:t>"</w:t>
      </w:r>
      <w:r w:rsidR="00D208D1" w:rsidRPr="00175B92">
        <w:rPr>
          <w:bCs/>
          <w:sz w:val="28"/>
          <w:szCs w:val="28"/>
          <w:lang w:val="lv-LV"/>
        </w:rPr>
        <w:t xml:space="preserve">Ministru kabineta rīkojums stājas spēkā ar tā parakstīšanas brīdi. Pēc rīkojuma parakstīšanas Ārlietu ministrija nekavējoties par to paziņo kompetentajām institūcijām. Rīkojums tiek publicēts oficiālajā izdevumā </w:t>
      </w:r>
      <w:r w:rsidRPr="00175B92">
        <w:rPr>
          <w:bCs/>
          <w:sz w:val="28"/>
          <w:szCs w:val="28"/>
          <w:lang w:val="lv-LV"/>
        </w:rPr>
        <w:t>"</w:t>
      </w:r>
      <w:r w:rsidR="00D208D1" w:rsidRPr="00175B92">
        <w:rPr>
          <w:bCs/>
          <w:sz w:val="28"/>
          <w:szCs w:val="28"/>
          <w:lang w:val="lv-LV"/>
        </w:rPr>
        <w:t>Latvijas Vēstnesis</w:t>
      </w:r>
      <w:r w:rsidRPr="00175B92">
        <w:rPr>
          <w:bCs/>
          <w:sz w:val="28"/>
          <w:szCs w:val="28"/>
          <w:lang w:val="lv-LV"/>
        </w:rPr>
        <w:t>"</w:t>
      </w:r>
      <w:r w:rsidR="00D208D1" w:rsidRPr="00175B92">
        <w:rPr>
          <w:bCs/>
          <w:sz w:val="28"/>
          <w:szCs w:val="28"/>
          <w:lang w:val="lv-LV"/>
        </w:rPr>
        <w:t xml:space="preserve"> nākamajā darbdienā pēc tā parakstīšanas.</w:t>
      </w:r>
      <w:r w:rsidRPr="00175B92">
        <w:rPr>
          <w:bCs/>
          <w:sz w:val="28"/>
          <w:szCs w:val="28"/>
          <w:lang w:val="lv-LV"/>
        </w:rPr>
        <w:t>"</w:t>
      </w:r>
    </w:p>
    <w:p w14:paraId="4D8D0330" w14:textId="77777777" w:rsidR="003B49CA" w:rsidRPr="003B49CA" w:rsidRDefault="003B49CA" w:rsidP="003B49CA">
      <w:pPr>
        <w:tabs>
          <w:tab w:val="right" w:pos="8789"/>
        </w:tabs>
        <w:ind w:firstLine="720"/>
        <w:rPr>
          <w:szCs w:val="28"/>
          <w:lang w:val="lv-LV"/>
        </w:rPr>
      </w:pPr>
    </w:p>
    <w:p w14:paraId="688F5345" w14:textId="5836CE1F" w:rsidR="00D208D1" w:rsidRPr="00175B92" w:rsidRDefault="00E101D3" w:rsidP="00175B92">
      <w:pPr>
        <w:widowControl w:val="0"/>
        <w:tabs>
          <w:tab w:val="left" w:pos="993"/>
        </w:tabs>
        <w:ind w:firstLine="720"/>
        <w:jc w:val="both"/>
        <w:rPr>
          <w:bCs/>
          <w:sz w:val="28"/>
          <w:szCs w:val="28"/>
          <w:lang w:val="lv-LV"/>
        </w:rPr>
      </w:pPr>
      <w:r w:rsidRPr="00175B92">
        <w:rPr>
          <w:sz w:val="28"/>
          <w:szCs w:val="28"/>
          <w:lang w:val="lv-LV"/>
        </w:rPr>
        <w:t>5</w:t>
      </w:r>
      <w:r w:rsidR="00ED63F7" w:rsidRPr="00175B92">
        <w:rPr>
          <w:sz w:val="28"/>
          <w:szCs w:val="28"/>
          <w:lang w:val="lv-LV"/>
        </w:rPr>
        <w:t>. </w:t>
      </w:r>
      <w:r w:rsidR="00175B92">
        <w:rPr>
          <w:sz w:val="28"/>
          <w:szCs w:val="28"/>
          <w:lang w:val="lv-LV"/>
        </w:rPr>
        <w:t>P</w:t>
      </w:r>
      <w:r w:rsidR="00D208D1" w:rsidRPr="00175B92">
        <w:rPr>
          <w:sz w:val="28"/>
          <w:szCs w:val="28"/>
          <w:lang w:val="lv-LV"/>
        </w:rPr>
        <w:t>apildināt likumu ar 11.</w:t>
      </w:r>
      <w:r w:rsidR="00D208D1" w:rsidRPr="00175B92">
        <w:rPr>
          <w:sz w:val="28"/>
          <w:szCs w:val="28"/>
          <w:vertAlign w:val="superscript"/>
          <w:lang w:val="lv-LV"/>
        </w:rPr>
        <w:t>1 </w:t>
      </w:r>
      <w:r w:rsidR="00D208D1" w:rsidRPr="00175B92">
        <w:rPr>
          <w:sz w:val="28"/>
          <w:szCs w:val="28"/>
          <w:lang w:val="lv-LV"/>
        </w:rPr>
        <w:t xml:space="preserve">pantu </w:t>
      </w:r>
      <w:r w:rsidR="00D208D1" w:rsidRPr="00175B92">
        <w:rPr>
          <w:bCs/>
          <w:sz w:val="28"/>
          <w:szCs w:val="28"/>
          <w:lang w:val="lv-LV"/>
        </w:rPr>
        <w:t xml:space="preserve">šādā redakcijā: </w:t>
      </w:r>
    </w:p>
    <w:p w14:paraId="35C01D55" w14:textId="77777777" w:rsidR="003B49CA" w:rsidRPr="003B49CA" w:rsidRDefault="003B49CA" w:rsidP="003B49CA">
      <w:pPr>
        <w:tabs>
          <w:tab w:val="right" w:pos="8789"/>
        </w:tabs>
        <w:ind w:firstLine="720"/>
        <w:rPr>
          <w:szCs w:val="28"/>
          <w:lang w:val="lv-LV"/>
        </w:rPr>
      </w:pPr>
    </w:p>
    <w:p w14:paraId="5D7A5C06" w14:textId="5B41FC0E" w:rsidR="00D208D1" w:rsidRPr="00175B92" w:rsidRDefault="00713A17" w:rsidP="00D208D1">
      <w:pPr>
        <w:ind w:firstLine="720"/>
        <w:jc w:val="both"/>
        <w:rPr>
          <w:bCs/>
          <w:sz w:val="28"/>
          <w:szCs w:val="28"/>
          <w:lang w:val="lv-LV"/>
        </w:rPr>
      </w:pPr>
      <w:r w:rsidRPr="00175B92">
        <w:rPr>
          <w:bCs/>
          <w:sz w:val="28"/>
          <w:szCs w:val="28"/>
          <w:lang w:val="lv-LV"/>
        </w:rPr>
        <w:t>"</w:t>
      </w:r>
      <w:r w:rsidR="00D208D1" w:rsidRPr="00175B92">
        <w:rPr>
          <w:b/>
          <w:sz w:val="28"/>
          <w:szCs w:val="28"/>
          <w:lang w:val="lv-LV"/>
        </w:rPr>
        <w:t>11.</w:t>
      </w:r>
      <w:r w:rsidR="00D208D1" w:rsidRPr="00175B92">
        <w:rPr>
          <w:b/>
          <w:sz w:val="28"/>
          <w:szCs w:val="28"/>
          <w:vertAlign w:val="superscript"/>
          <w:lang w:val="lv-LV"/>
        </w:rPr>
        <w:t>1 </w:t>
      </w:r>
      <w:r w:rsidR="00D208D1" w:rsidRPr="00175B92">
        <w:rPr>
          <w:b/>
          <w:sz w:val="28"/>
          <w:szCs w:val="28"/>
          <w:lang w:val="lv-LV"/>
        </w:rPr>
        <w:t>pants. Sankciju piemērošana publisko iepirkumu jomā</w:t>
      </w:r>
    </w:p>
    <w:p w14:paraId="3A2949D7" w14:textId="223BF941" w:rsidR="00D208D1" w:rsidRPr="002720DA" w:rsidRDefault="00D208D1" w:rsidP="00D208D1">
      <w:pPr>
        <w:ind w:firstLine="720"/>
        <w:jc w:val="both"/>
        <w:rPr>
          <w:bCs/>
          <w:spacing w:val="-2"/>
          <w:sz w:val="28"/>
          <w:szCs w:val="28"/>
          <w:lang w:val="lv-LV"/>
        </w:rPr>
      </w:pPr>
      <w:r w:rsidRPr="002720DA">
        <w:rPr>
          <w:bCs/>
          <w:spacing w:val="-2"/>
          <w:sz w:val="28"/>
          <w:szCs w:val="28"/>
          <w:lang w:val="lv-LV"/>
        </w:rPr>
        <w:t>(1</w:t>
      </w:r>
      <w:r w:rsidR="00295ED0" w:rsidRPr="002720DA">
        <w:rPr>
          <w:spacing w:val="-2"/>
          <w:sz w:val="28"/>
          <w:szCs w:val="28"/>
          <w:lang w:val="lv-LV" w:eastAsia="lv-LV"/>
        </w:rPr>
        <w:t>) </w:t>
      </w:r>
      <w:r w:rsidRPr="002720DA">
        <w:rPr>
          <w:bCs/>
          <w:spacing w:val="-2"/>
          <w:sz w:val="28"/>
          <w:szCs w:val="28"/>
          <w:lang w:val="lv-LV"/>
        </w:rPr>
        <w:t>Pasūtītājs, sabiedrisko pakalpojumu sniedzējs, publiskais partneris vai tā pārstāvis attiecībā uz kandidātu</w:t>
      </w:r>
      <w:proofErr w:type="gramStart"/>
      <w:r w:rsidRPr="002720DA">
        <w:rPr>
          <w:bCs/>
          <w:spacing w:val="-2"/>
          <w:sz w:val="28"/>
          <w:szCs w:val="28"/>
          <w:lang w:val="lv-LV"/>
        </w:rPr>
        <w:t xml:space="preserve"> vai pretendentu, kuram </w:t>
      </w:r>
      <w:r w:rsidR="00BD1815" w:rsidRPr="002720DA">
        <w:rPr>
          <w:bCs/>
          <w:spacing w:val="-2"/>
          <w:sz w:val="28"/>
          <w:szCs w:val="28"/>
          <w:lang w:val="lv-LV"/>
        </w:rPr>
        <w:t xml:space="preserve">saskaņā ar normatīvajiem aktiem publisko iepirkumu jomā </w:t>
      </w:r>
      <w:r w:rsidRPr="002720DA">
        <w:rPr>
          <w:bCs/>
          <w:spacing w:val="-2"/>
          <w:sz w:val="28"/>
          <w:szCs w:val="28"/>
          <w:lang w:val="lv-LV"/>
        </w:rPr>
        <w:t>būtu piešķiramas līguma slēgšanas tiesības, pārbauda</w:t>
      </w:r>
      <w:proofErr w:type="gramEnd"/>
      <w:r w:rsidRPr="002720DA">
        <w:rPr>
          <w:bCs/>
          <w:spacing w:val="-2"/>
          <w:sz w:val="28"/>
          <w:szCs w:val="28"/>
          <w:lang w:val="lv-LV"/>
        </w:rPr>
        <w:t xml:space="preserve">, vai attiecībā uz to, tā valdes vai padomes locekli, </w:t>
      </w:r>
      <w:proofErr w:type="spellStart"/>
      <w:r w:rsidRPr="002720DA">
        <w:rPr>
          <w:bCs/>
          <w:spacing w:val="-2"/>
          <w:sz w:val="28"/>
          <w:szCs w:val="28"/>
          <w:lang w:val="lv-LV"/>
        </w:rPr>
        <w:t>pārstāvēttiesīgo</w:t>
      </w:r>
      <w:proofErr w:type="spellEnd"/>
      <w:r w:rsidRPr="002720DA">
        <w:rPr>
          <w:bCs/>
          <w:spacing w:val="-2"/>
          <w:sz w:val="28"/>
          <w:szCs w:val="28"/>
          <w:lang w:val="lv-LV"/>
        </w:rPr>
        <w:t xml:space="preserve"> personu vai prokūristu, vai personu, kura ir pilnvarota pārstāvēt kandidātu vai pretendentu darbībās, kas saistītas ar filiāli, vai personālsabiedrības biedru, ja kandidāts vai pretendents ir personālsabiedrība, ir noteiktas nacionāl</w:t>
      </w:r>
      <w:r w:rsidR="002720DA" w:rsidRPr="002720DA">
        <w:rPr>
          <w:bCs/>
          <w:spacing w:val="-2"/>
          <w:sz w:val="28"/>
          <w:szCs w:val="28"/>
          <w:lang w:val="lv-LV"/>
        </w:rPr>
        <w:t>ās vai starptautiskās sankcijas</w:t>
      </w:r>
      <w:r w:rsidRPr="002720DA">
        <w:rPr>
          <w:bCs/>
          <w:spacing w:val="-2"/>
          <w:sz w:val="28"/>
          <w:szCs w:val="28"/>
          <w:lang w:val="lv-LV"/>
        </w:rPr>
        <w:t xml:space="preserve"> vai būtiskas finanšu un kapitāla tirgus intereses ietekmējošas Eiropas Savienības vai Ziemeļatlantijas līguma organizācijas dalībvalsts noteiktās sankcijas, kuras ietekmē līguma izpildi. Ja attiecībā uz minēto kandidātu vai pretendentu ir noteiktas nacionālās vai starptautiskās </w:t>
      </w:r>
      <w:r w:rsidR="002720DA" w:rsidRPr="002720DA">
        <w:rPr>
          <w:bCs/>
          <w:spacing w:val="-2"/>
          <w:sz w:val="28"/>
          <w:szCs w:val="28"/>
          <w:lang w:val="lv-LV"/>
        </w:rPr>
        <w:t xml:space="preserve">sankcijas vai būtiskas </w:t>
      </w:r>
      <w:r w:rsidRPr="002720DA">
        <w:rPr>
          <w:bCs/>
          <w:spacing w:val="-2"/>
          <w:sz w:val="28"/>
          <w:szCs w:val="28"/>
          <w:lang w:val="lv-LV"/>
        </w:rPr>
        <w:t xml:space="preserve">finanšu un kapitāla tirgus intereses ietekmējošas Eiropas Savienības vai Ziemeļatlantijas līguma organizācijas dalībvalsts noteiktās sankcijas, kas kavē </w:t>
      </w:r>
      <w:r w:rsidRPr="002720DA">
        <w:rPr>
          <w:bCs/>
          <w:spacing w:val="-2"/>
          <w:sz w:val="28"/>
          <w:szCs w:val="28"/>
          <w:lang w:val="lv-LV"/>
        </w:rPr>
        <w:lastRenderedPageBreak/>
        <w:t xml:space="preserve">līguma izpildi, tas ir izslēdzams no dalības līguma slēgšanas tiesību piešķiršanas procedūrā. </w:t>
      </w:r>
    </w:p>
    <w:p w14:paraId="47DB6E49" w14:textId="3A2A4103" w:rsidR="00D208D1" w:rsidRPr="002720DA" w:rsidRDefault="00D208D1" w:rsidP="00D208D1">
      <w:pPr>
        <w:ind w:firstLine="720"/>
        <w:jc w:val="both"/>
        <w:rPr>
          <w:bCs/>
          <w:spacing w:val="-2"/>
          <w:sz w:val="28"/>
          <w:szCs w:val="28"/>
          <w:lang w:val="lv-LV"/>
        </w:rPr>
      </w:pPr>
      <w:r w:rsidRPr="002720DA">
        <w:rPr>
          <w:bCs/>
          <w:spacing w:val="-2"/>
          <w:sz w:val="28"/>
          <w:szCs w:val="28"/>
          <w:lang w:val="lv-LV"/>
        </w:rPr>
        <w:t>(2</w:t>
      </w:r>
      <w:r w:rsidR="00295ED0" w:rsidRPr="002720DA">
        <w:rPr>
          <w:spacing w:val="-2"/>
          <w:sz w:val="28"/>
          <w:szCs w:val="28"/>
          <w:lang w:val="lv-LV" w:eastAsia="lv-LV"/>
        </w:rPr>
        <w:t>) </w:t>
      </w:r>
      <w:r w:rsidRPr="002720DA">
        <w:rPr>
          <w:bCs/>
          <w:spacing w:val="-2"/>
          <w:sz w:val="28"/>
          <w:szCs w:val="28"/>
          <w:lang w:val="lv-LV"/>
        </w:rPr>
        <w:t>Š</w:t>
      </w:r>
      <w:r w:rsidR="00E101D3" w:rsidRPr="002720DA">
        <w:rPr>
          <w:bCs/>
          <w:spacing w:val="-2"/>
          <w:sz w:val="28"/>
          <w:szCs w:val="28"/>
          <w:lang w:val="lv-LV"/>
        </w:rPr>
        <w:t>ā</w:t>
      </w:r>
      <w:r w:rsidRPr="002720DA">
        <w:rPr>
          <w:bCs/>
          <w:spacing w:val="-2"/>
          <w:sz w:val="28"/>
          <w:szCs w:val="28"/>
          <w:lang w:val="lv-LV"/>
        </w:rPr>
        <w:t xml:space="preserve"> panta pirmajā daļā minēto pārbaudi veic arī attiecībā uz kandidāta vai pretendenta norādīto apakšuzņēmēju, kura veicamo būvdarbu vai sniedzamo pakalpojumu vērtība ir vismaz 10 procenti no kopējās līguma vērtības</w:t>
      </w:r>
      <w:proofErr w:type="gramStart"/>
      <w:r w:rsidRPr="002720DA">
        <w:rPr>
          <w:bCs/>
          <w:spacing w:val="-2"/>
          <w:sz w:val="28"/>
          <w:szCs w:val="28"/>
          <w:lang w:val="lv-LV"/>
        </w:rPr>
        <w:t>, vai personu</w:t>
      </w:r>
      <w:proofErr w:type="gramEnd"/>
      <w:r w:rsidRPr="002720DA">
        <w:rPr>
          <w:bCs/>
          <w:spacing w:val="-2"/>
          <w:sz w:val="28"/>
          <w:szCs w:val="28"/>
          <w:lang w:val="lv-LV"/>
        </w:rPr>
        <w:t xml:space="preserve">, uz kuras iespējām kandidāts vai pretendents balstās, lai apliecinātu, ka tā kvalifikācija atbilst paziņojumā par līgumu, iepirkuma procedūras dokumentos, paziņojumā par koncesiju vai koncesijas procedūras dokumentos noteiktajām prasībām. Ja attiecībā uz minēto personu vai apakšuzņēmēju ir noteiktas nacionālās vai starptautiskās </w:t>
      </w:r>
      <w:r w:rsidR="002720DA" w:rsidRPr="002720DA">
        <w:rPr>
          <w:bCs/>
          <w:spacing w:val="-2"/>
          <w:sz w:val="28"/>
          <w:szCs w:val="28"/>
          <w:lang w:val="lv-LV"/>
        </w:rPr>
        <w:t xml:space="preserve">sankcijas vai būtiskas </w:t>
      </w:r>
      <w:r w:rsidRPr="002720DA">
        <w:rPr>
          <w:bCs/>
          <w:spacing w:val="-2"/>
          <w:sz w:val="28"/>
          <w:szCs w:val="28"/>
          <w:lang w:val="lv-LV"/>
        </w:rPr>
        <w:t>finanšu un kapitāla tirgus intereses ietekmējošas Eiropas Savienības vai Ziemeļatlantijas līguma organizācijas dalībvalsts noteiktās sankcijas, kas kavē līguma izpildi, attiecīgais kandidāts vai pretendents ir izslēdzams no dalības līguma slēgšanas tiesību piešķiršanas procedūrā, ja attiecīgais kandidāts vai pretendents 10 darbdienu laikā pēc pieprasījuma izsniegšanas vai nosūtīšanas dienas nav veicis šādas personas vai apakšuzņēmēja nomaiņu saskaņā ar kārtību, kāda noteikta normatīvajos aktos publisko iepirkumu jomā.</w:t>
      </w:r>
    </w:p>
    <w:p w14:paraId="75D616A3" w14:textId="17C01587" w:rsidR="00D208D1" w:rsidRPr="00175B92" w:rsidRDefault="00D208D1" w:rsidP="00D208D1">
      <w:pPr>
        <w:ind w:firstLine="720"/>
        <w:jc w:val="both"/>
        <w:rPr>
          <w:bCs/>
          <w:sz w:val="28"/>
          <w:szCs w:val="28"/>
          <w:lang w:val="lv-LV"/>
        </w:rPr>
      </w:pPr>
      <w:r w:rsidRPr="00175B92">
        <w:rPr>
          <w:bCs/>
          <w:sz w:val="28"/>
          <w:szCs w:val="28"/>
          <w:lang w:val="lv-LV"/>
        </w:rPr>
        <w:t>(3</w:t>
      </w:r>
      <w:r w:rsidR="00295ED0" w:rsidRPr="00175B92">
        <w:rPr>
          <w:sz w:val="28"/>
          <w:szCs w:val="28"/>
          <w:lang w:val="lv-LV" w:eastAsia="lv-LV"/>
        </w:rPr>
        <w:t>)</w:t>
      </w:r>
      <w:r w:rsidR="00295ED0">
        <w:rPr>
          <w:sz w:val="28"/>
          <w:szCs w:val="28"/>
          <w:lang w:val="lv-LV" w:eastAsia="lv-LV"/>
        </w:rPr>
        <w:t> </w:t>
      </w:r>
      <w:r w:rsidRPr="00175B92">
        <w:rPr>
          <w:bCs/>
          <w:sz w:val="28"/>
          <w:szCs w:val="28"/>
          <w:lang w:val="lv-LV"/>
        </w:rPr>
        <w:t>Iepirkuma līgumā, vispārīg</w:t>
      </w:r>
      <w:r w:rsidR="002720DA">
        <w:rPr>
          <w:bCs/>
          <w:sz w:val="28"/>
          <w:szCs w:val="28"/>
          <w:lang w:val="lv-LV"/>
        </w:rPr>
        <w:t>ās</w:t>
      </w:r>
      <w:r w:rsidRPr="00175B92">
        <w:rPr>
          <w:bCs/>
          <w:sz w:val="28"/>
          <w:szCs w:val="28"/>
          <w:lang w:val="lv-LV"/>
        </w:rPr>
        <w:t xml:space="preserve"> vienošanās</w:t>
      </w:r>
      <w:r w:rsidR="002720DA">
        <w:rPr>
          <w:bCs/>
          <w:sz w:val="28"/>
          <w:szCs w:val="28"/>
          <w:lang w:val="lv-LV"/>
        </w:rPr>
        <w:t xml:space="preserve"> dokumentā</w:t>
      </w:r>
      <w:r w:rsidRPr="00175B92">
        <w:rPr>
          <w:bCs/>
          <w:sz w:val="28"/>
          <w:szCs w:val="28"/>
          <w:lang w:val="lv-LV"/>
        </w:rPr>
        <w:t xml:space="preserve">, partnerības iepirkuma līgumā vai koncesijas līgumā papildus </w:t>
      </w:r>
      <w:r w:rsidR="00BD1815" w:rsidRPr="00175B92">
        <w:rPr>
          <w:bCs/>
          <w:sz w:val="28"/>
          <w:szCs w:val="28"/>
          <w:lang w:val="lv-LV"/>
        </w:rPr>
        <w:t xml:space="preserve">normatīvajos aktos </w:t>
      </w:r>
      <w:r w:rsidR="002720DA">
        <w:rPr>
          <w:bCs/>
          <w:sz w:val="28"/>
          <w:szCs w:val="28"/>
          <w:lang w:val="lv-LV"/>
        </w:rPr>
        <w:t xml:space="preserve">publisko </w:t>
      </w:r>
      <w:r w:rsidRPr="00175B92">
        <w:rPr>
          <w:bCs/>
          <w:sz w:val="28"/>
          <w:szCs w:val="28"/>
          <w:lang w:val="lv-LV"/>
        </w:rPr>
        <w:t>iepirkumu jom</w:t>
      </w:r>
      <w:r w:rsidR="00BD1815">
        <w:rPr>
          <w:bCs/>
          <w:sz w:val="28"/>
          <w:szCs w:val="28"/>
          <w:lang w:val="lv-LV"/>
        </w:rPr>
        <w:t>ā</w:t>
      </w:r>
      <w:r w:rsidRPr="00175B92">
        <w:rPr>
          <w:bCs/>
          <w:sz w:val="28"/>
          <w:szCs w:val="28"/>
          <w:lang w:val="lv-LV"/>
        </w:rPr>
        <w:t xml:space="preserve"> noteiktajam paredz pasūtītāja, sabiedrisko pakalpojumu sniedzēja, publiskā partnera vai tā pārstāvja tiesības vienpusēji atkāpties no līguma izpildes, ja līgumu nav iespējams izpildīt tādēļ, ka līguma izpildes laikā ir piemērotas nacionālās vai starptautiskās </w:t>
      </w:r>
      <w:r w:rsidR="002720DA">
        <w:rPr>
          <w:bCs/>
          <w:sz w:val="28"/>
          <w:szCs w:val="28"/>
          <w:lang w:val="lv-LV"/>
        </w:rPr>
        <w:t>sankcijas</w:t>
      </w:r>
      <w:r w:rsidR="002720DA" w:rsidRPr="00175B92">
        <w:rPr>
          <w:bCs/>
          <w:sz w:val="28"/>
          <w:szCs w:val="28"/>
          <w:lang w:val="lv-LV"/>
        </w:rPr>
        <w:t xml:space="preserve"> vai būtiskas </w:t>
      </w:r>
      <w:r w:rsidRPr="00175B92">
        <w:rPr>
          <w:bCs/>
          <w:sz w:val="28"/>
          <w:szCs w:val="28"/>
          <w:lang w:val="lv-LV"/>
        </w:rPr>
        <w:t>finanšu un kapitāla tirgus intereses ietekmējošas Eiropas Savienības vai Ziemeļatlantijas līguma organizācijas dalībvalsts noteiktās sankcijas.</w:t>
      </w:r>
      <w:r w:rsidR="00713A17" w:rsidRPr="00175B92">
        <w:rPr>
          <w:bCs/>
          <w:sz w:val="28"/>
          <w:szCs w:val="28"/>
          <w:lang w:val="lv-LV"/>
        </w:rPr>
        <w:t>"</w:t>
      </w:r>
    </w:p>
    <w:p w14:paraId="02A3D114" w14:textId="77777777" w:rsidR="003B49CA" w:rsidRPr="003B49CA" w:rsidRDefault="003B49CA" w:rsidP="003B49CA">
      <w:pPr>
        <w:tabs>
          <w:tab w:val="right" w:pos="8789"/>
        </w:tabs>
        <w:ind w:firstLine="720"/>
        <w:rPr>
          <w:szCs w:val="28"/>
          <w:lang w:val="lv-LV"/>
        </w:rPr>
      </w:pPr>
    </w:p>
    <w:p w14:paraId="5BF83669" w14:textId="395E06F3" w:rsidR="00957F12" w:rsidRPr="00175B92" w:rsidRDefault="00957F12" w:rsidP="00D208D1">
      <w:pPr>
        <w:ind w:firstLine="720"/>
        <w:jc w:val="both"/>
        <w:rPr>
          <w:bCs/>
          <w:sz w:val="28"/>
          <w:szCs w:val="28"/>
          <w:lang w:val="lv-LV"/>
        </w:rPr>
      </w:pPr>
      <w:r w:rsidRPr="00175B92">
        <w:rPr>
          <w:bCs/>
          <w:sz w:val="28"/>
          <w:szCs w:val="28"/>
          <w:lang w:val="lv-LV"/>
        </w:rPr>
        <w:t>6</w:t>
      </w:r>
      <w:r w:rsidR="00D208D1" w:rsidRPr="00175B92">
        <w:rPr>
          <w:bCs/>
          <w:sz w:val="28"/>
          <w:szCs w:val="28"/>
          <w:lang w:val="lv-LV"/>
        </w:rPr>
        <w:t>. </w:t>
      </w:r>
      <w:r w:rsidR="00175B92">
        <w:rPr>
          <w:bCs/>
          <w:sz w:val="28"/>
          <w:szCs w:val="28"/>
          <w:lang w:val="lv-LV"/>
        </w:rPr>
        <w:t> </w:t>
      </w:r>
      <w:r w:rsidRPr="00175B92">
        <w:rPr>
          <w:bCs/>
          <w:sz w:val="28"/>
          <w:szCs w:val="28"/>
          <w:lang w:val="lv-LV"/>
        </w:rPr>
        <w:t xml:space="preserve">13. pantā: </w:t>
      </w:r>
    </w:p>
    <w:p w14:paraId="02782236" w14:textId="17127CF8" w:rsidR="00D208D1" w:rsidRPr="00175B92" w:rsidRDefault="00957F12" w:rsidP="00D208D1">
      <w:pPr>
        <w:ind w:firstLine="720"/>
        <w:jc w:val="both"/>
        <w:rPr>
          <w:bCs/>
          <w:sz w:val="28"/>
          <w:szCs w:val="28"/>
          <w:lang w:val="lv-LV"/>
        </w:rPr>
      </w:pPr>
      <w:r w:rsidRPr="00175B92">
        <w:rPr>
          <w:bCs/>
          <w:sz w:val="28"/>
          <w:szCs w:val="28"/>
          <w:lang w:val="lv-LV"/>
        </w:rPr>
        <w:t xml:space="preserve">papildināt </w:t>
      </w:r>
      <w:r w:rsidR="00D208D1" w:rsidRPr="00175B92">
        <w:rPr>
          <w:bCs/>
          <w:sz w:val="28"/>
          <w:szCs w:val="28"/>
          <w:lang w:val="lv-LV"/>
        </w:rPr>
        <w:t>ceturto daļu ar trešo un ceturto teikumu šādā redakcijā:</w:t>
      </w:r>
    </w:p>
    <w:p w14:paraId="61988DAF" w14:textId="77777777" w:rsidR="003B49CA" w:rsidRPr="003B49CA" w:rsidRDefault="003B49CA" w:rsidP="003B49CA">
      <w:pPr>
        <w:tabs>
          <w:tab w:val="right" w:pos="8789"/>
        </w:tabs>
        <w:ind w:firstLine="720"/>
        <w:rPr>
          <w:szCs w:val="28"/>
          <w:lang w:val="lv-LV"/>
        </w:rPr>
      </w:pPr>
    </w:p>
    <w:p w14:paraId="55C52C36" w14:textId="34B56BD1" w:rsidR="00D208D1" w:rsidRPr="00175B92" w:rsidRDefault="00713A17" w:rsidP="00D208D1">
      <w:pPr>
        <w:ind w:firstLine="720"/>
        <w:jc w:val="both"/>
        <w:rPr>
          <w:bCs/>
          <w:sz w:val="28"/>
          <w:szCs w:val="28"/>
          <w:lang w:val="lv-LV"/>
        </w:rPr>
      </w:pPr>
      <w:r w:rsidRPr="00175B92">
        <w:rPr>
          <w:bCs/>
          <w:sz w:val="28"/>
          <w:szCs w:val="28"/>
          <w:lang w:val="lv-LV"/>
        </w:rPr>
        <w:t>"</w:t>
      </w:r>
      <w:r w:rsidR="00D208D1" w:rsidRPr="00175B92">
        <w:rPr>
          <w:bCs/>
          <w:sz w:val="28"/>
          <w:szCs w:val="28"/>
          <w:lang w:val="lv-LV"/>
        </w:rPr>
        <w:t xml:space="preserve">Finanšu un kapitāla tirgus komisija nosaka finanšu un kapitāla tirgus dalībniekiem prasības </w:t>
      </w:r>
      <w:r w:rsidR="00434353">
        <w:rPr>
          <w:bCs/>
          <w:sz w:val="28"/>
          <w:szCs w:val="28"/>
          <w:lang w:val="lv-LV"/>
        </w:rPr>
        <w:t xml:space="preserve">attiecībā uz </w:t>
      </w:r>
      <w:r w:rsidR="00D208D1" w:rsidRPr="00175B92">
        <w:rPr>
          <w:bCs/>
          <w:sz w:val="28"/>
          <w:szCs w:val="28"/>
          <w:lang w:val="lv-LV"/>
        </w:rPr>
        <w:t>sankciju riska pārvaldīšanas iek</w:t>
      </w:r>
      <w:r w:rsidR="00434353">
        <w:rPr>
          <w:bCs/>
          <w:sz w:val="28"/>
          <w:szCs w:val="28"/>
          <w:lang w:val="lv-LV"/>
        </w:rPr>
        <w:t>šējās kontroles sistēmas izveidi un kontrol</w:t>
      </w:r>
      <w:r w:rsidR="00D208D1" w:rsidRPr="00175B92">
        <w:rPr>
          <w:bCs/>
          <w:sz w:val="28"/>
          <w:szCs w:val="28"/>
          <w:lang w:val="lv-LV"/>
        </w:rPr>
        <w:t xml:space="preserve">i. Finanšu un kapitāla tirgus komisija nosaka finanšu un kapitāla tirgus dalībniekiem prasības </w:t>
      </w:r>
      <w:r w:rsidR="00434353">
        <w:rPr>
          <w:bCs/>
          <w:sz w:val="28"/>
          <w:szCs w:val="28"/>
          <w:lang w:val="lv-LV"/>
        </w:rPr>
        <w:t xml:space="preserve">attiecībā uz </w:t>
      </w:r>
      <w:r w:rsidR="00D208D1" w:rsidRPr="00175B92">
        <w:rPr>
          <w:bCs/>
          <w:sz w:val="28"/>
          <w:szCs w:val="28"/>
          <w:lang w:val="lv-LV"/>
        </w:rPr>
        <w:t>š</w:t>
      </w:r>
      <w:r w:rsidR="00434353">
        <w:rPr>
          <w:bCs/>
          <w:sz w:val="28"/>
          <w:szCs w:val="28"/>
          <w:lang w:val="lv-LV"/>
        </w:rPr>
        <w:t>ā</w:t>
      </w:r>
      <w:r w:rsidR="00D208D1" w:rsidRPr="00175B92">
        <w:rPr>
          <w:bCs/>
          <w:sz w:val="28"/>
          <w:szCs w:val="28"/>
          <w:lang w:val="lv-LV"/>
        </w:rPr>
        <w:t xml:space="preserve"> likuma 5. pantā minēto finanšu ierobežojumu piemērošan</w:t>
      </w:r>
      <w:r w:rsidR="00434353">
        <w:rPr>
          <w:bCs/>
          <w:sz w:val="28"/>
          <w:szCs w:val="28"/>
          <w:lang w:val="lv-LV"/>
        </w:rPr>
        <w:t>u</w:t>
      </w:r>
      <w:r w:rsidR="00D208D1" w:rsidRPr="00175B92">
        <w:rPr>
          <w:bCs/>
          <w:sz w:val="28"/>
          <w:szCs w:val="28"/>
          <w:lang w:val="lv-LV"/>
        </w:rPr>
        <w:t>, ja šie ierobežojumi izriet no tādām Eiropas Savienības vai Ziemeļatlantijas līguma organizācijas dalībvalsts noteiktajām sankcijām, kuru ievērošana skar būtiskas finanšu un kapitāla tirgus intereses.</w:t>
      </w:r>
      <w:r w:rsidRPr="00175B92">
        <w:rPr>
          <w:bCs/>
          <w:sz w:val="28"/>
          <w:szCs w:val="28"/>
          <w:lang w:val="lv-LV"/>
        </w:rPr>
        <w:t>"</w:t>
      </w:r>
      <w:r w:rsidR="00957F12" w:rsidRPr="00175B92">
        <w:rPr>
          <w:bCs/>
          <w:sz w:val="28"/>
          <w:szCs w:val="28"/>
          <w:lang w:val="lv-LV"/>
        </w:rPr>
        <w:t>;</w:t>
      </w:r>
    </w:p>
    <w:p w14:paraId="34804CDE" w14:textId="77777777" w:rsidR="003B49CA" w:rsidRPr="003B49CA" w:rsidRDefault="003B49CA" w:rsidP="003B49CA">
      <w:pPr>
        <w:tabs>
          <w:tab w:val="right" w:pos="8789"/>
        </w:tabs>
        <w:ind w:firstLine="720"/>
        <w:rPr>
          <w:szCs w:val="28"/>
          <w:lang w:val="lv-LV"/>
        </w:rPr>
      </w:pPr>
    </w:p>
    <w:p w14:paraId="4B0AC755" w14:textId="0B45D3EE" w:rsidR="00D208D1" w:rsidRPr="00175B92" w:rsidRDefault="00957F12" w:rsidP="00D208D1">
      <w:pPr>
        <w:tabs>
          <w:tab w:val="right" w:pos="8789"/>
        </w:tabs>
        <w:ind w:firstLine="720"/>
        <w:rPr>
          <w:rFonts w:eastAsiaTheme="minorHAnsi" w:cstheme="minorBidi"/>
          <w:sz w:val="28"/>
          <w:szCs w:val="28"/>
          <w:lang w:val="lv-LV"/>
        </w:rPr>
      </w:pPr>
      <w:r w:rsidRPr="00175B92">
        <w:rPr>
          <w:rFonts w:eastAsiaTheme="minorHAnsi" w:cstheme="minorBidi"/>
          <w:sz w:val="28"/>
          <w:szCs w:val="28"/>
          <w:lang w:val="lv-LV"/>
        </w:rPr>
        <w:t>p</w:t>
      </w:r>
      <w:r w:rsidR="00D208D1" w:rsidRPr="00175B92">
        <w:rPr>
          <w:rFonts w:eastAsiaTheme="minorHAnsi" w:cstheme="minorBidi"/>
          <w:sz w:val="28"/>
          <w:szCs w:val="28"/>
          <w:lang w:val="lv-LV"/>
        </w:rPr>
        <w:t>apildināt pantu ar 4.</w:t>
      </w:r>
      <w:r w:rsidR="00F759CD" w:rsidRPr="00044B2D">
        <w:rPr>
          <w:rFonts w:eastAsiaTheme="minorHAnsi" w:cstheme="minorBidi"/>
          <w:spacing w:val="-2"/>
          <w:sz w:val="28"/>
          <w:szCs w:val="28"/>
          <w:vertAlign w:val="superscript"/>
          <w:lang w:val="lv-LV"/>
        </w:rPr>
        <w:t>1</w:t>
      </w:r>
      <w:r w:rsidR="00D208D1" w:rsidRPr="00175B92">
        <w:rPr>
          <w:rFonts w:eastAsiaTheme="minorHAnsi" w:cstheme="minorBidi"/>
          <w:sz w:val="28"/>
          <w:szCs w:val="28"/>
          <w:lang w:val="lv-LV"/>
        </w:rPr>
        <w:t>, 4.</w:t>
      </w:r>
      <w:r w:rsidR="00F759CD">
        <w:rPr>
          <w:rFonts w:eastAsiaTheme="minorHAnsi" w:cstheme="minorBidi"/>
          <w:spacing w:val="-2"/>
          <w:sz w:val="28"/>
          <w:szCs w:val="28"/>
          <w:vertAlign w:val="superscript"/>
          <w:lang w:val="lv-LV"/>
        </w:rPr>
        <w:t>2</w:t>
      </w:r>
      <w:r w:rsidR="00D208D1" w:rsidRPr="00175B92">
        <w:rPr>
          <w:rFonts w:eastAsiaTheme="minorHAnsi" w:cstheme="minorBidi"/>
          <w:sz w:val="28"/>
          <w:szCs w:val="28"/>
          <w:lang w:val="lv-LV"/>
        </w:rPr>
        <w:t xml:space="preserve"> un 4.</w:t>
      </w:r>
      <w:r w:rsidR="00D208D1" w:rsidRPr="00175B92">
        <w:rPr>
          <w:rFonts w:eastAsiaTheme="minorHAnsi" w:cstheme="minorBidi"/>
          <w:sz w:val="28"/>
          <w:szCs w:val="28"/>
          <w:vertAlign w:val="superscript"/>
          <w:lang w:val="lv-LV"/>
        </w:rPr>
        <w:t>3</w:t>
      </w:r>
      <w:r w:rsidR="00D208D1" w:rsidRPr="00175B92">
        <w:rPr>
          <w:rFonts w:eastAsiaTheme="minorHAnsi" w:cstheme="minorBidi"/>
          <w:sz w:val="28"/>
          <w:szCs w:val="28"/>
          <w:lang w:val="lv-LV"/>
        </w:rPr>
        <w:t xml:space="preserve"> daļu šādā redakcijā:</w:t>
      </w:r>
    </w:p>
    <w:p w14:paraId="3911A668" w14:textId="77777777" w:rsidR="003B49CA" w:rsidRPr="003B49CA" w:rsidRDefault="003B49CA" w:rsidP="003B49CA">
      <w:pPr>
        <w:tabs>
          <w:tab w:val="right" w:pos="8789"/>
        </w:tabs>
        <w:ind w:firstLine="720"/>
        <w:rPr>
          <w:szCs w:val="28"/>
          <w:lang w:val="lv-LV"/>
        </w:rPr>
      </w:pPr>
    </w:p>
    <w:p w14:paraId="778DF0A0" w14:textId="6BAC90CB" w:rsidR="00D208D1" w:rsidRPr="00044B2D" w:rsidRDefault="00713A17" w:rsidP="00D208D1">
      <w:pPr>
        <w:tabs>
          <w:tab w:val="right" w:pos="8789"/>
        </w:tabs>
        <w:ind w:firstLine="720"/>
        <w:jc w:val="both"/>
        <w:rPr>
          <w:rFonts w:eastAsiaTheme="minorHAnsi" w:cstheme="minorBidi"/>
          <w:spacing w:val="-2"/>
          <w:sz w:val="28"/>
          <w:szCs w:val="28"/>
          <w:lang w:val="lv-LV"/>
        </w:rPr>
      </w:pPr>
      <w:r w:rsidRPr="00044B2D">
        <w:rPr>
          <w:rFonts w:eastAsiaTheme="minorHAnsi" w:cstheme="minorBidi"/>
          <w:spacing w:val="-2"/>
          <w:sz w:val="28"/>
          <w:szCs w:val="28"/>
          <w:lang w:val="lv-LV"/>
        </w:rPr>
        <w:t>"</w:t>
      </w:r>
      <w:r w:rsidR="00D208D1" w:rsidRPr="00044B2D">
        <w:rPr>
          <w:rFonts w:eastAsiaTheme="minorHAnsi" w:cstheme="minorBidi"/>
          <w:spacing w:val="-2"/>
          <w:sz w:val="28"/>
          <w:szCs w:val="28"/>
          <w:lang w:val="lv-LV"/>
        </w:rPr>
        <w:t>(4</w:t>
      </w:r>
      <w:r w:rsidR="00D208D1" w:rsidRPr="00044B2D">
        <w:rPr>
          <w:rFonts w:eastAsiaTheme="minorHAnsi" w:cstheme="minorBidi"/>
          <w:spacing w:val="-2"/>
          <w:sz w:val="28"/>
          <w:szCs w:val="28"/>
          <w:vertAlign w:val="superscript"/>
          <w:lang w:val="lv-LV"/>
        </w:rPr>
        <w:t>1</w:t>
      </w:r>
      <w:r w:rsidR="00295ED0" w:rsidRPr="00044B2D">
        <w:rPr>
          <w:spacing w:val="-2"/>
          <w:sz w:val="28"/>
          <w:szCs w:val="28"/>
          <w:lang w:val="lv-LV" w:eastAsia="lv-LV"/>
        </w:rPr>
        <w:t>) </w:t>
      </w:r>
      <w:r w:rsidR="00D208D1" w:rsidRPr="00044B2D">
        <w:rPr>
          <w:rFonts w:eastAsiaTheme="minorHAnsi" w:cstheme="minorBidi"/>
          <w:spacing w:val="-2"/>
          <w:sz w:val="28"/>
          <w:szCs w:val="28"/>
          <w:lang w:val="lv-LV"/>
        </w:rPr>
        <w:t xml:space="preserve">Noziedzīgi iegūtu līdzekļu legalizācijas novēršanas dienests ir kompetentā institūcija finanšu sankciju izpildē cīņai pret starptautisko terorismu vai masveida iznīcināšanas ieroču izgatavošanu, glabāšanu, pārvietošanu, lietošanu vai izplatīšanu. Noziedzīgi iegūtu līdzekļu legalizācijas novēršanas dienests ir tiesīgs pieņemt sankciju izpildei nepieciešamos lēmumus, tai skaitā finanšu un kapitāla </w:t>
      </w:r>
      <w:r w:rsidR="00D208D1" w:rsidRPr="00044B2D">
        <w:rPr>
          <w:rFonts w:eastAsiaTheme="minorHAnsi" w:cstheme="minorBidi"/>
          <w:spacing w:val="-2"/>
          <w:sz w:val="28"/>
          <w:szCs w:val="28"/>
          <w:lang w:val="lv-LV"/>
        </w:rPr>
        <w:lastRenderedPageBreak/>
        <w:t>tirgus dalībniekiem saistošus lēmumus par pastāvīgu finanšu līdzekļu iesaldēšanu terorisma finansēšanas vai proliferācijas finansēšanas gadījumā.</w:t>
      </w:r>
    </w:p>
    <w:p w14:paraId="2CE3EEA9" w14:textId="751641D1"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(4</w:t>
      </w:r>
      <w:r w:rsidRPr="00175B92">
        <w:rPr>
          <w:rFonts w:eastAsiaTheme="minorHAnsi" w:cstheme="minorBidi"/>
          <w:sz w:val="28"/>
          <w:szCs w:val="28"/>
          <w:vertAlign w:val="superscript"/>
          <w:lang w:val="lv-LV"/>
        </w:rPr>
        <w:t>2</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Valsts ieņēmumu dienests kā kompetentā institūcija uzrauga starptautiskajās un nacionālajās sankcijās noteikto finanšu un civiltiesisko ierobežojumu izpildi šādiem subjektiem:</w:t>
      </w:r>
    </w:p>
    <w:p w14:paraId="3F479C6A" w14:textId="77777777"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1) nodokļu konsultantiem, ārpakalpojuma grāmatvežiem;</w:t>
      </w:r>
    </w:p>
    <w:p w14:paraId="3948723D" w14:textId="0962DFE6"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2</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neatkarīgiem juridisko pakalpojumu sniedzējiem, kad tie, darbojoties savu klientu vārdā, sniedz palīdzību darījumu plānošanā vai veikšanā, piedalās tajos vai veic citas ar darījumiem saistītas profesionālas darbības</w:t>
      </w:r>
      <w:r w:rsidR="009603FD">
        <w:rPr>
          <w:rFonts w:eastAsiaTheme="minorHAnsi" w:cstheme="minorBidi"/>
          <w:sz w:val="28"/>
          <w:szCs w:val="28"/>
          <w:lang w:val="lv-LV"/>
        </w:rPr>
        <w:t>,</w:t>
      </w:r>
      <w:r w:rsidRPr="00175B92">
        <w:rPr>
          <w:rFonts w:eastAsiaTheme="minorHAnsi" w:cstheme="minorBidi"/>
          <w:sz w:val="28"/>
          <w:szCs w:val="28"/>
          <w:lang w:val="lv-LV"/>
        </w:rPr>
        <w:t xml:space="preserve"> vai apstiprina darījumu sava klienta labā saistībā ar:</w:t>
      </w:r>
    </w:p>
    <w:p w14:paraId="2B535EEF" w14:textId="77777777"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a) nekustamā īpašuma, uzņēmuma pirkšanu vai pārdošanu,</w:t>
      </w:r>
    </w:p>
    <w:p w14:paraId="386DC952" w14:textId="77777777"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b) klienta naudas, finanšu instrumentu un citu līdzekļu pārvaldīšanu,</w:t>
      </w:r>
    </w:p>
    <w:p w14:paraId="66D1281A" w14:textId="5248C78C"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c</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visu veidu kontu atvēršanu vai pārvaldīšanu kredītiestādēs vai finanšu iestādēs,</w:t>
      </w:r>
    </w:p>
    <w:p w14:paraId="00FC5B12" w14:textId="59FE0DB5"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d</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juridisku veidojumu dibināšanu, vadību vai darbības nodrošināšanu, kā arī attiecībā uz juridiska veidojuma dibināšanai, vadīšanai vai pārvaldīšanai nepieciešamo ieguldījumu veikšanu;</w:t>
      </w:r>
    </w:p>
    <w:p w14:paraId="6C3E6B0C" w14:textId="78F2493E" w:rsidR="00D208D1" w:rsidRPr="00175B92" w:rsidRDefault="00D208D1" w:rsidP="00711FD3">
      <w:pPr>
        <w:tabs>
          <w:tab w:val="right" w:pos="8789"/>
        </w:tabs>
        <w:ind w:firstLine="720"/>
        <w:jc w:val="both"/>
        <w:rPr>
          <w:rFonts w:eastAsiaTheme="minorHAnsi" w:cstheme="minorBidi"/>
          <w:sz w:val="28"/>
          <w:szCs w:val="28"/>
          <w:lang w:val="lv-LV"/>
        </w:rPr>
      </w:pPr>
      <w:r w:rsidRPr="009603FD">
        <w:rPr>
          <w:rFonts w:eastAsiaTheme="minorHAnsi" w:cstheme="minorBidi"/>
          <w:spacing w:val="-2"/>
          <w:sz w:val="28"/>
          <w:szCs w:val="28"/>
          <w:lang w:val="lv-LV"/>
        </w:rPr>
        <w:t>3</w:t>
      </w:r>
      <w:r w:rsidR="00295ED0" w:rsidRPr="009603FD">
        <w:rPr>
          <w:spacing w:val="-2"/>
          <w:sz w:val="28"/>
          <w:szCs w:val="28"/>
          <w:lang w:val="lv-LV" w:eastAsia="lv-LV"/>
        </w:rPr>
        <w:t>) </w:t>
      </w:r>
      <w:r w:rsidRPr="009603FD">
        <w:rPr>
          <w:rFonts w:eastAsiaTheme="minorHAnsi" w:cstheme="minorBidi"/>
          <w:spacing w:val="-2"/>
          <w:sz w:val="28"/>
          <w:szCs w:val="28"/>
          <w:lang w:val="lv-LV"/>
        </w:rPr>
        <w:t>juridiska veidojuma dibināšanas un darbības nodrošināšanas pakalpojumu</w:t>
      </w:r>
      <w:r w:rsidRPr="00175B92">
        <w:rPr>
          <w:rFonts w:eastAsiaTheme="minorHAnsi" w:cstheme="minorBidi"/>
          <w:sz w:val="28"/>
          <w:szCs w:val="28"/>
          <w:lang w:val="lv-LV"/>
        </w:rPr>
        <w:t xml:space="preserve"> sniedzējiem;</w:t>
      </w:r>
    </w:p>
    <w:p w14:paraId="319D9D54" w14:textId="0DFF140D" w:rsidR="00D208D1" w:rsidRPr="00175B92" w:rsidRDefault="00D208D1" w:rsidP="00711FD3">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4</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personām, kas darbojas kā aģenti vai starpnieki darījumos ar nekustamo īpašumu;</w:t>
      </w:r>
    </w:p>
    <w:p w14:paraId="06A9692D" w14:textId="3481619F" w:rsidR="00D208D1" w:rsidRPr="009603FD" w:rsidRDefault="00D208D1" w:rsidP="00711FD3">
      <w:pPr>
        <w:ind w:firstLine="720"/>
        <w:jc w:val="both"/>
        <w:rPr>
          <w:rFonts w:eastAsiaTheme="minorHAnsi" w:cstheme="minorBidi"/>
          <w:spacing w:val="-2"/>
          <w:sz w:val="28"/>
          <w:szCs w:val="28"/>
          <w:lang w:val="lv-LV"/>
        </w:rPr>
      </w:pPr>
      <w:r w:rsidRPr="009603FD">
        <w:rPr>
          <w:rFonts w:eastAsiaTheme="minorHAnsi" w:cstheme="minorBidi"/>
          <w:spacing w:val="-2"/>
          <w:sz w:val="28"/>
          <w:szCs w:val="28"/>
          <w:lang w:val="lv-LV"/>
        </w:rPr>
        <w:t>5</w:t>
      </w:r>
      <w:r w:rsidR="00295ED0" w:rsidRPr="009603FD">
        <w:rPr>
          <w:spacing w:val="-2"/>
          <w:sz w:val="28"/>
          <w:szCs w:val="28"/>
          <w:lang w:val="lv-LV" w:eastAsia="lv-LV"/>
        </w:rPr>
        <w:t>) </w:t>
      </w:r>
      <w:r w:rsidRPr="009603FD">
        <w:rPr>
          <w:rFonts w:eastAsiaTheme="minorHAnsi" w:cstheme="minorBidi"/>
          <w:spacing w:val="-2"/>
          <w:sz w:val="28"/>
          <w:szCs w:val="28"/>
          <w:lang w:val="lv-LV"/>
        </w:rPr>
        <w:t>citām juridiskām vai fiziskām personām, kas nodarbojas ar transportlīdzekļu, dārgmetālu, dārgakmeņu, to izstrādājumu un cita veida preču tirdzniecību, kā arī ar starpniecību minētajos darījumos vai cita veida pakalpojumu sniegšanu, ja maksājumu veic skaidrā naudā vai skaidru naudu par šo darījumu iemaksā kredītiestādē pārdevēja kontā 15</w:t>
      </w:r>
      <w:r w:rsidR="006F0433">
        <w:rPr>
          <w:rFonts w:eastAsiaTheme="minorHAnsi" w:cstheme="minorBidi"/>
          <w:spacing w:val="-2"/>
          <w:sz w:val="28"/>
          <w:szCs w:val="28"/>
          <w:lang w:val="lv-LV"/>
        </w:rPr>
        <w:t> </w:t>
      </w:r>
      <w:r w:rsidRPr="009603FD">
        <w:rPr>
          <w:rFonts w:eastAsiaTheme="minorHAnsi" w:cstheme="minorBidi"/>
          <w:spacing w:val="-2"/>
          <w:sz w:val="28"/>
          <w:szCs w:val="28"/>
          <w:lang w:val="lv-LV"/>
        </w:rPr>
        <w:t xml:space="preserve">000 </w:t>
      </w:r>
      <w:proofErr w:type="spellStart"/>
      <w:r w:rsidRPr="009603FD">
        <w:rPr>
          <w:rFonts w:eastAsiaTheme="minorHAnsi" w:cstheme="minorBidi"/>
          <w:i/>
          <w:spacing w:val="-2"/>
          <w:sz w:val="28"/>
          <w:szCs w:val="28"/>
          <w:lang w:val="lv-LV"/>
        </w:rPr>
        <w:t>euro</w:t>
      </w:r>
      <w:proofErr w:type="spellEnd"/>
      <w:r w:rsidRPr="009603FD">
        <w:rPr>
          <w:rFonts w:eastAsiaTheme="minorHAnsi" w:cstheme="minorBidi"/>
          <w:spacing w:val="-2"/>
          <w:sz w:val="28"/>
          <w:szCs w:val="28"/>
          <w:lang w:val="lv-LV"/>
        </w:rPr>
        <w:t xml:space="preserve"> vai lielākā apmērā </w:t>
      </w:r>
      <w:proofErr w:type="gramStart"/>
      <w:r w:rsidR="006F0433">
        <w:rPr>
          <w:rFonts w:eastAsiaTheme="minorHAnsi" w:cstheme="minorBidi"/>
          <w:spacing w:val="-2"/>
          <w:sz w:val="28"/>
          <w:szCs w:val="28"/>
          <w:lang w:val="lv-LV"/>
        </w:rPr>
        <w:t>(</w:t>
      </w:r>
      <w:proofErr w:type="gramEnd"/>
      <w:r w:rsidR="006F0433">
        <w:rPr>
          <w:rFonts w:eastAsiaTheme="minorHAnsi" w:cstheme="minorBidi"/>
          <w:spacing w:val="-2"/>
          <w:sz w:val="28"/>
          <w:szCs w:val="28"/>
          <w:lang w:val="lv-LV"/>
        </w:rPr>
        <w:t>vai ekvivalentu summu</w:t>
      </w:r>
      <w:r w:rsidR="006F0433" w:rsidRPr="009603FD">
        <w:rPr>
          <w:rFonts w:eastAsiaTheme="minorHAnsi" w:cstheme="minorBidi"/>
          <w:spacing w:val="-2"/>
          <w:sz w:val="28"/>
          <w:szCs w:val="28"/>
          <w:lang w:val="lv-LV"/>
        </w:rPr>
        <w:t xml:space="preserve"> ārvalstu valūt</w:t>
      </w:r>
      <w:r w:rsidR="006F0433">
        <w:rPr>
          <w:rFonts w:eastAsiaTheme="minorHAnsi" w:cstheme="minorBidi"/>
          <w:spacing w:val="-2"/>
          <w:sz w:val="28"/>
          <w:szCs w:val="28"/>
          <w:lang w:val="lv-LV"/>
        </w:rPr>
        <w:t xml:space="preserve">ā </w:t>
      </w:r>
      <w:r w:rsidR="006F0433" w:rsidRPr="009603FD">
        <w:rPr>
          <w:rFonts w:eastAsiaTheme="minorHAnsi" w:cstheme="minorBidi"/>
          <w:spacing w:val="-2"/>
          <w:sz w:val="28"/>
          <w:szCs w:val="28"/>
          <w:lang w:val="lv-LV"/>
        </w:rPr>
        <w:t xml:space="preserve">saskaņā ar grāmatvedībā izmantojamo ārvalstu valūtas kursu darījuma veikšanas </w:t>
      </w:r>
      <w:r w:rsidR="006F0433">
        <w:rPr>
          <w:rFonts w:eastAsiaTheme="minorHAnsi" w:cstheme="minorBidi"/>
          <w:spacing w:val="-2"/>
          <w:sz w:val="28"/>
          <w:szCs w:val="28"/>
          <w:lang w:val="lv-LV"/>
        </w:rPr>
        <w:t xml:space="preserve">dienas sākumā) </w:t>
      </w:r>
      <w:r w:rsidRPr="009603FD">
        <w:rPr>
          <w:rFonts w:eastAsiaTheme="minorHAnsi" w:cstheme="minorBidi"/>
          <w:spacing w:val="-2"/>
          <w:sz w:val="28"/>
          <w:szCs w:val="28"/>
          <w:lang w:val="lv-LV"/>
        </w:rPr>
        <w:t>neatkarīgi no tā, vai šo darījumu veic kā vienu operāciju vai kā vairākas savstarpēji saistītas operācijas;</w:t>
      </w:r>
    </w:p>
    <w:p w14:paraId="2C3485AB" w14:textId="77777777"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6) iestādēm, kas sniedz šādus pakalpojumus:</w:t>
      </w:r>
    </w:p>
    <w:p w14:paraId="75F8ABF0" w14:textId="1A731AA1"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a</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 xml:space="preserve">kreditēšanu, tai skaitā finanšu līzingu, </w:t>
      </w:r>
      <w:proofErr w:type="gramStart"/>
      <w:r w:rsidRPr="00175B92">
        <w:rPr>
          <w:rFonts w:eastAsiaTheme="minorHAnsi" w:cstheme="minorBidi"/>
          <w:sz w:val="28"/>
          <w:szCs w:val="28"/>
          <w:lang w:val="lv-LV"/>
        </w:rPr>
        <w:t>ja pakalpojumu sniegšanai nav</w:t>
      </w:r>
      <w:proofErr w:type="gramEnd"/>
      <w:r w:rsidRPr="00175B92">
        <w:rPr>
          <w:rFonts w:eastAsiaTheme="minorHAnsi" w:cstheme="minorBidi"/>
          <w:sz w:val="28"/>
          <w:szCs w:val="28"/>
          <w:lang w:val="lv-LV"/>
        </w:rPr>
        <w:t xml:space="preserve"> nepieciešama licencēšana</w:t>
      </w:r>
      <w:r w:rsidR="00F759CD">
        <w:rPr>
          <w:rFonts w:eastAsiaTheme="minorHAnsi" w:cstheme="minorBidi"/>
          <w:sz w:val="28"/>
          <w:szCs w:val="28"/>
          <w:lang w:val="lv-LV"/>
        </w:rPr>
        <w:t>,</w:t>
      </w:r>
    </w:p>
    <w:p w14:paraId="5FE90694" w14:textId="0CC6F903"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b</w:t>
      </w:r>
      <w:r w:rsidR="00295ED0" w:rsidRPr="00175B92">
        <w:rPr>
          <w:sz w:val="28"/>
          <w:szCs w:val="28"/>
          <w:lang w:val="lv-LV" w:eastAsia="lv-LV"/>
        </w:rPr>
        <w:t>)</w:t>
      </w:r>
      <w:r w:rsidR="00295ED0">
        <w:rPr>
          <w:sz w:val="28"/>
          <w:szCs w:val="28"/>
          <w:lang w:val="lv-LV" w:eastAsia="lv-LV"/>
        </w:rPr>
        <w:t> </w:t>
      </w:r>
      <w:r w:rsidRPr="00175B92">
        <w:rPr>
          <w:rFonts w:eastAsiaTheme="minorHAnsi" w:cstheme="minorBidi"/>
          <w:sz w:val="28"/>
          <w:szCs w:val="28"/>
          <w:lang w:val="lv-LV"/>
        </w:rPr>
        <w:t>galvojumu un citu tādu saistību aktu izsniegšanu, ar kuriem uzlikts pienākums</w:t>
      </w:r>
      <w:r w:rsidR="00F759CD">
        <w:rPr>
          <w:rFonts w:eastAsiaTheme="minorHAnsi" w:cstheme="minorBidi"/>
          <w:sz w:val="28"/>
          <w:szCs w:val="28"/>
          <w:lang w:val="lv-LV"/>
        </w:rPr>
        <w:t>,</w:t>
      </w:r>
    </w:p>
    <w:p w14:paraId="09AE474B" w14:textId="3C61E882"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c) konsultācijas klientiem finansiāla rakstura jautājumos</w:t>
      </w:r>
      <w:r w:rsidR="00F759CD">
        <w:rPr>
          <w:rFonts w:eastAsiaTheme="minorHAnsi" w:cstheme="minorBidi"/>
          <w:sz w:val="28"/>
          <w:szCs w:val="28"/>
          <w:lang w:val="lv-LV"/>
        </w:rPr>
        <w:t>,</w:t>
      </w:r>
    </w:p>
    <w:p w14:paraId="7DF1AE75" w14:textId="5B3555BE"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d</w:t>
      </w:r>
      <w:r w:rsidR="00957F12" w:rsidRPr="00175B92">
        <w:rPr>
          <w:rFonts w:eastAsiaTheme="minorHAnsi" w:cstheme="minorBidi"/>
          <w:sz w:val="28"/>
          <w:szCs w:val="28"/>
          <w:lang w:val="lv-LV"/>
        </w:rPr>
        <w:t>) inkasāciju.</w:t>
      </w:r>
    </w:p>
    <w:p w14:paraId="1D904F8F" w14:textId="71E7F6C5" w:rsidR="00D208D1" w:rsidRPr="0003506D" w:rsidRDefault="00D208D1" w:rsidP="00D208D1">
      <w:pPr>
        <w:tabs>
          <w:tab w:val="right" w:pos="8789"/>
        </w:tabs>
        <w:ind w:firstLine="720"/>
        <w:jc w:val="both"/>
        <w:rPr>
          <w:rFonts w:eastAsiaTheme="minorHAnsi" w:cstheme="minorBidi"/>
          <w:spacing w:val="-2"/>
          <w:sz w:val="28"/>
          <w:szCs w:val="28"/>
          <w:lang w:val="lv-LV"/>
        </w:rPr>
      </w:pPr>
      <w:r w:rsidRPr="0003506D">
        <w:rPr>
          <w:rFonts w:eastAsiaTheme="minorHAnsi" w:cstheme="minorBidi"/>
          <w:spacing w:val="-2"/>
          <w:sz w:val="28"/>
          <w:szCs w:val="28"/>
          <w:lang w:val="lv-LV"/>
        </w:rPr>
        <w:t>(4</w:t>
      </w:r>
      <w:r w:rsidRPr="0003506D">
        <w:rPr>
          <w:rFonts w:eastAsiaTheme="minorHAnsi" w:cstheme="minorBidi"/>
          <w:spacing w:val="-2"/>
          <w:sz w:val="28"/>
          <w:szCs w:val="28"/>
          <w:vertAlign w:val="superscript"/>
          <w:lang w:val="lv-LV"/>
        </w:rPr>
        <w:t>3</w:t>
      </w:r>
      <w:r w:rsidR="00295ED0" w:rsidRPr="0003506D">
        <w:rPr>
          <w:spacing w:val="-2"/>
          <w:sz w:val="28"/>
          <w:szCs w:val="28"/>
          <w:lang w:val="lv-LV" w:eastAsia="lv-LV"/>
        </w:rPr>
        <w:t>) </w:t>
      </w:r>
      <w:r w:rsidRPr="0003506D">
        <w:rPr>
          <w:rFonts w:eastAsiaTheme="minorHAnsi" w:cstheme="minorBidi"/>
          <w:spacing w:val="-2"/>
          <w:sz w:val="28"/>
          <w:szCs w:val="28"/>
          <w:lang w:val="lv-LV"/>
        </w:rPr>
        <w:t>Patērētāju tiesību aizsardzības centrs kā kompetentā institūcija uzrauga, kā personas, kuras nodarbojas ar patērētāju kreditēšanu un kurām Patērētāju tiesību aizsardzības centrs izsniedz speciālo atļauju (licenci) kreditēšanas pakalpojumu sniegšanai</w:t>
      </w:r>
      <w:proofErr w:type="gramStart"/>
      <w:r w:rsidRPr="0003506D">
        <w:rPr>
          <w:rFonts w:eastAsiaTheme="minorHAnsi" w:cstheme="minorBidi"/>
          <w:spacing w:val="-2"/>
          <w:sz w:val="28"/>
          <w:szCs w:val="28"/>
          <w:lang w:val="lv-LV"/>
        </w:rPr>
        <w:t>, un personas</w:t>
      </w:r>
      <w:proofErr w:type="gramEnd"/>
      <w:r w:rsidRPr="0003506D">
        <w:rPr>
          <w:rFonts w:eastAsiaTheme="minorHAnsi" w:cstheme="minorBidi"/>
          <w:spacing w:val="-2"/>
          <w:sz w:val="28"/>
          <w:szCs w:val="28"/>
          <w:lang w:val="lv-LV"/>
        </w:rPr>
        <w:t>, kuras nodarbojas ar parāda atgūšanas pakalpojumu sniegšanu un kurām Patērētāju tiesību aizsardzības centrs izsniedz speciālo atļauju (licenci) parāda atgūšanas pakalpojumu sniegšanai, izpilda starptautiskajās un nacionālajās sankcijās noteiktos finanšu un civiltiesiskos ierobežojumus.</w:t>
      </w:r>
      <w:r w:rsidR="00713A17" w:rsidRPr="0003506D">
        <w:rPr>
          <w:rFonts w:eastAsiaTheme="minorHAnsi" w:cstheme="minorBidi"/>
          <w:spacing w:val="-2"/>
          <w:sz w:val="28"/>
          <w:szCs w:val="28"/>
          <w:lang w:val="lv-LV"/>
        </w:rPr>
        <w:t>"</w:t>
      </w:r>
    </w:p>
    <w:p w14:paraId="42D28706" w14:textId="77777777" w:rsidR="003B49CA" w:rsidRPr="003B49CA" w:rsidRDefault="003B49CA" w:rsidP="003B49CA">
      <w:pPr>
        <w:tabs>
          <w:tab w:val="right" w:pos="8789"/>
        </w:tabs>
        <w:ind w:firstLine="720"/>
        <w:rPr>
          <w:szCs w:val="28"/>
          <w:lang w:val="lv-LV"/>
        </w:rPr>
      </w:pPr>
    </w:p>
    <w:p w14:paraId="39E78150" w14:textId="19905AD5" w:rsidR="00D208D1" w:rsidRPr="003B49CA" w:rsidRDefault="00D208D1" w:rsidP="00D208D1">
      <w:pPr>
        <w:pStyle w:val="BodyText3"/>
        <w:shd w:val="clear" w:color="auto" w:fill="auto"/>
        <w:tabs>
          <w:tab w:val="left" w:pos="993"/>
        </w:tabs>
        <w:spacing w:before="0" w:after="0" w:line="240" w:lineRule="auto"/>
        <w:ind w:firstLine="720"/>
        <w:jc w:val="both"/>
        <w:rPr>
          <w:sz w:val="28"/>
          <w:szCs w:val="28"/>
        </w:rPr>
      </w:pPr>
      <w:r w:rsidRPr="00175B92">
        <w:rPr>
          <w:sz w:val="28"/>
          <w:szCs w:val="28"/>
        </w:rPr>
        <w:lastRenderedPageBreak/>
        <w:t>7. </w:t>
      </w:r>
      <w:r w:rsidR="00175B92">
        <w:rPr>
          <w:sz w:val="28"/>
          <w:szCs w:val="28"/>
        </w:rPr>
        <w:t>P</w:t>
      </w:r>
      <w:r w:rsidRPr="00175B92">
        <w:rPr>
          <w:sz w:val="28"/>
          <w:szCs w:val="28"/>
        </w:rPr>
        <w:t xml:space="preserve">apildināt </w:t>
      </w:r>
      <w:r w:rsidRPr="003B49CA">
        <w:rPr>
          <w:sz w:val="28"/>
          <w:szCs w:val="28"/>
        </w:rPr>
        <w:t>likumu ar 13.</w:t>
      </w:r>
      <w:r w:rsidRPr="003B49CA">
        <w:rPr>
          <w:sz w:val="28"/>
          <w:szCs w:val="28"/>
          <w:vertAlign w:val="superscript"/>
        </w:rPr>
        <w:t>1</w:t>
      </w:r>
      <w:r w:rsidRPr="003B49CA">
        <w:rPr>
          <w:sz w:val="28"/>
          <w:szCs w:val="28"/>
        </w:rPr>
        <w:t>, 13.</w:t>
      </w:r>
      <w:r w:rsidRPr="003B49CA">
        <w:rPr>
          <w:sz w:val="28"/>
          <w:szCs w:val="28"/>
          <w:vertAlign w:val="superscript"/>
        </w:rPr>
        <w:t>2</w:t>
      </w:r>
      <w:r w:rsidRPr="003B49CA">
        <w:rPr>
          <w:sz w:val="28"/>
          <w:szCs w:val="28"/>
        </w:rPr>
        <w:t xml:space="preserve">, </w:t>
      </w:r>
      <w:r w:rsidRPr="003B49CA">
        <w:rPr>
          <w:rFonts w:eastAsiaTheme="minorHAnsi" w:cstheme="minorBidi"/>
          <w:sz w:val="28"/>
          <w:szCs w:val="28"/>
        </w:rPr>
        <w:t>13.</w:t>
      </w:r>
      <w:r w:rsidRPr="003B49CA">
        <w:rPr>
          <w:rFonts w:eastAsiaTheme="minorHAnsi" w:cstheme="minorBidi"/>
          <w:sz w:val="28"/>
          <w:szCs w:val="28"/>
          <w:vertAlign w:val="superscript"/>
        </w:rPr>
        <w:t>3</w:t>
      </w:r>
      <w:r w:rsidRPr="003B49CA">
        <w:rPr>
          <w:rFonts w:eastAsiaTheme="minorHAnsi" w:cstheme="minorBidi"/>
          <w:sz w:val="28"/>
          <w:szCs w:val="28"/>
        </w:rPr>
        <w:t>, 13.</w:t>
      </w:r>
      <w:r w:rsidRPr="003B49CA">
        <w:rPr>
          <w:rFonts w:eastAsiaTheme="minorHAnsi" w:cstheme="minorBidi"/>
          <w:sz w:val="28"/>
          <w:szCs w:val="28"/>
          <w:vertAlign w:val="superscript"/>
        </w:rPr>
        <w:t>4</w:t>
      </w:r>
      <w:r w:rsidRPr="003B49CA">
        <w:rPr>
          <w:rFonts w:eastAsiaTheme="minorHAnsi" w:cstheme="minorBidi"/>
          <w:sz w:val="28"/>
          <w:szCs w:val="28"/>
        </w:rPr>
        <w:t xml:space="preserve"> un 13.</w:t>
      </w:r>
      <w:r w:rsidRPr="003B49CA">
        <w:rPr>
          <w:rFonts w:eastAsiaTheme="minorHAnsi" w:cstheme="minorBidi"/>
          <w:sz w:val="28"/>
          <w:szCs w:val="28"/>
          <w:vertAlign w:val="superscript"/>
        </w:rPr>
        <w:t>5 </w:t>
      </w:r>
      <w:r w:rsidRPr="003B49CA">
        <w:rPr>
          <w:rFonts w:eastAsiaTheme="minorHAnsi" w:cstheme="minorBidi"/>
          <w:sz w:val="28"/>
          <w:szCs w:val="28"/>
        </w:rPr>
        <w:t xml:space="preserve">pantu </w:t>
      </w:r>
      <w:r w:rsidRPr="003B49CA">
        <w:rPr>
          <w:sz w:val="28"/>
          <w:szCs w:val="28"/>
        </w:rPr>
        <w:t>šādā redakcijā:</w:t>
      </w:r>
    </w:p>
    <w:p w14:paraId="247BF77F" w14:textId="77777777" w:rsidR="003B49CA" w:rsidRPr="003B49CA" w:rsidRDefault="003B49CA" w:rsidP="003B49CA">
      <w:pPr>
        <w:tabs>
          <w:tab w:val="right" w:pos="8789"/>
        </w:tabs>
        <w:ind w:firstLine="720"/>
        <w:rPr>
          <w:sz w:val="28"/>
          <w:szCs w:val="28"/>
          <w:lang w:val="lv-LV"/>
        </w:rPr>
      </w:pPr>
    </w:p>
    <w:p w14:paraId="0158A90B" w14:textId="52568DFD" w:rsidR="00D208D1" w:rsidRPr="003B49CA" w:rsidRDefault="00713A17" w:rsidP="00D208D1">
      <w:pPr>
        <w:widowControl w:val="0"/>
        <w:ind w:firstLine="720"/>
        <w:jc w:val="both"/>
        <w:rPr>
          <w:sz w:val="28"/>
          <w:szCs w:val="28"/>
          <w:lang w:val="lv-LV" w:eastAsia="lv-LV"/>
        </w:rPr>
      </w:pPr>
      <w:r w:rsidRPr="003B49CA">
        <w:rPr>
          <w:sz w:val="28"/>
          <w:szCs w:val="28"/>
          <w:lang w:val="lv-LV" w:eastAsia="lv-LV"/>
        </w:rPr>
        <w:t>"</w:t>
      </w:r>
      <w:r w:rsidR="00D208D1" w:rsidRPr="003B49CA">
        <w:rPr>
          <w:b/>
          <w:sz w:val="28"/>
          <w:szCs w:val="28"/>
          <w:lang w:val="lv-LV" w:eastAsia="lv-LV"/>
        </w:rPr>
        <w:t>13.</w:t>
      </w:r>
      <w:r w:rsidR="00D208D1" w:rsidRPr="003B49CA">
        <w:rPr>
          <w:b/>
          <w:sz w:val="28"/>
          <w:szCs w:val="28"/>
          <w:vertAlign w:val="superscript"/>
          <w:lang w:val="lv-LV" w:eastAsia="lv-LV"/>
        </w:rPr>
        <w:t>1 </w:t>
      </w:r>
      <w:r w:rsidR="00D208D1" w:rsidRPr="003B49CA">
        <w:rPr>
          <w:b/>
          <w:sz w:val="28"/>
          <w:szCs w:val="28"/>
          <w:lang w:val="lv-LV" w:eastAsia="lv-LV"/>
        </w:rPr>
        <w:t>pants. Pienākums veikt sankciju riska novērtējumu un izveidot iekšējās kontroles sistēmu</w:t>
      </w:r>
    </w:p>
    <w:p w14:paraId="4159A958" w14:textId="256AEDC4" w:rsidR="00D208D1" w:rsidRPr="003B49CA" w:rsidRDefault="00D208D1" w:rsidP="0057703C">
      <w:pPr>
        <w:tabs>
          <w:tab w:val="right" w:pos="8789"/>
        </w:tabs>
        <w:ind w:firstLine="720"/>
        <w:jc w:val="both"/>
        <w:rPr>
          <w:rFonts w:eastAsiaTheme="minorHAnsi" w:cstheme="minorBidi"/>
          <w:spacing w:val="-2"/>
          <w:sz w:val="28"/>
          <w:szCs w:val="28"/>
          <w:lang w:val="lv-LV"/>
        </w:rPr>
      </w:pPr>
      <w:r w:rsidRPr="003B49CA">
        <w:rPr>
          <w:rFonts w:eastAsiaTheme="minorHAnsi" w:cstheme="minorBidi"/>
          <w:spacing w:val="-2"/>
          <w:sz w:val="28"/>
          <w:szCs w:val="28"/>
          <w:lang w:val="lv-LV"/>
        </w:rPr>
        <w:t>Finanšu un kapitāla tirgus komisijas, Valsts ieņēmumu dienesta un Patērētāju tiesību aizsardzības centra uzraudzībā esošās personas atbilstoši savam darbības veidam veic un dokumentē starptautisko un nacionālo sankciju riska novērtējumu, lai noskaidrotu, novērtētu, izprastu un pārvaldītu savai darbībai un klientiem piemītošo starptautisko un nacionālo sankciju riskus. Finanšu un kapitāla tirgus komisijas uzraudzībā esošās personas, pamatojoties uz šo novērtējumu, izveido starptautisko un nacionālo sankciju riska pārvaldīšanas iekšējās kontroles sistēmu, tostarp izstrādājot un dokumentējot attiecīgās politikas un procedūras.</w:t>
      </w:r>
    </w:p>
    <w:p w14:paraId="36743E04" w14:textId="77777777" w:rsidR="003B49CA" w:rsidRPr="003B49CA" w:rsidRDefault="003B49CA" w:rsidP="003B49CA">
      <w:pPr>
        <w:tabs>
          <w:tab w:val="right" w:pos="8789"/>
        </w:tabs>
        <w:ind w:firstLine="720"/>
        <w:rPr>
          <w:sz w:val="28"/>
          <w:szCs w:val="28"/>
          <w:lang w:val="lv-LV"/>
        </w:rPr>
      </w:pPr>
    </w:p>
    <w:p w14:paraId="66A0D52C" w14:textId="77777777" w:rsidR="00D208D1" w:rsidRPr="003B49CA" w:rsidRDefault="00D208D1" w:rsidP="00D208D1">
      <w:pPr>
        <w:widowControl w:val="0"/>
        <w:ind w:firstLine="720"/>
        <w:jc w:val="both"/>
        <w:rPr>
          <w:sz w:val="28"/>
          <w:szCs w:val="28"/>
          <w:lang w:val="lv-LV" w:eastAsia="lv-LV"/>
        </w:rPr>
      </w:pPr>
      <w:r w:rsidRPr="003B49CA">
        <w:rPr>
          <w:b/>
          <w:sz w:val="28"/>
          <w:szCs w:val="28"/>
          <w:lang w:val="lv-LV" w:eastAsia="lv-LV"/>
        </w:rPr>
        <w:t>13.</w:t>
      </w:r>
      <w:r w:rsidRPr="003B49CA">
        <w:rPr>
          <w:b/>
          <w:sz w:val="28"/>
          <w:szCs w:val="28"/>
          <w:vertAlign w:val="superscript"/>
          <w:lang w:val="lv-LV" w:eastAsia="lv-LV"/>
        </w:rPr>
        <w:t>2 </w:t>
      </w:r>
      <w:r w:rsidRPr="003B49CA">
        <w:rPr>
          <w:b/>
          <w:sz w:val="28"/>
          <w:szCs w:val="28"/>
          <w:lang w:val="lv-LV" w:eastAsia="lv-LV"/>
        </w:rPr>
        <w:t>pants. Sankciju riska pārvaldīšanas iekšējās kontroles sistēma</w:t>
      </w:r>
    </w:p>
    <w:p w14:paraId="431EEEFF" w14:textId="1DE65F68" w:rsidR="00D208D1" w:rsidRPr="003B49CA" w:rsidRDefault="00D208D1" w:rsidP="00D208D1">
      <w:pPr>
        <w:widowControl w:val="0"/>
        <w:ind w:firstLine="720"/>
        <w:jc w:val="both"/>
        <w:rPr>
          <w:sz w:val="28"/>
          <w:szCs w:val="28"/>
          <w:lang w:val="lv-LV" w:eastAsia="lv-LV"/>
        </w:rPr>
      </w:pPr>
      <w:r w:rsidRPr="003B49CA">
        <w:rPr>
          <w:sz w:val="28"/>
          <w:szCs w:val="28"/>
          <w:lang w:val="lv-LV" w:eastAsia="lv-LV"/>
        </w:rPr>
        <w:t>Starptautisko un nacionālo sankciju riska pārvaldīšanas iekšējās kontroles sistēma ir pasākumu kopums, kas ietver uz starptautisko un nacionālo sankciju prasību izpildes nodrošināšanu vērstas darbības, paredzot tam atbilstošus resursus un veicot darbinieku apmācību, lai pēc iespējas novērstu Latvijas finanšu un kapitāla tirgus dalībnieka iesaistīšanu starptautisko un nacionālo sankciju prasību pārkāpšanā</w:t>
      </w:r>
      <w:r w:rsidR="00252C92" w:rsidRPr="003B49CA">
        <w:rPr>
          <w:sz w:val="28"/>
          <w:szCs w:val="28"/>
          <w:lang w:val="lv-LV" w:eastAsia="lv-LV"/>
        </w:rPr>
        <w:t xml:space="preserve"> vai</w:t>
      </w:r>
      <w:r w:rsidRPr="003B49CA">
        <w:rPr>
          <w:sz w:val="28"/>
          <w:szCs w:val="28"/>
          <w:lang w:val="lv-LV" w:eastAsia="lv-LV"/>
        </w:rPr>
        <w:t xml:space="preserve"> apiešanā vai izvairīšan</w:t>
      </w:r>
      <w:r w:rsidR="00252C92" w:rsidRPr="003B49CA">
        <w:rPr>
          <w:sz w:val="28"/>
          <w:szCs w:val="28"/>
          <w:lang w:val="lv-LV" w:eastAsia="lv-LV"/>
        </w:rPr>
        <w:t>o</w:t>
      </w:r>
      <w:r w:rsidRPr="003B49CA">
        <w:rPr>
          <w:sz w:val="28"/>
          <w:szCs w:val="28"/>
          <w:lang w:val="lv-LV" w:eastAsia="lv-LV"/>
        </w:rPr>
        <w:t>s no to izpildes.</w:t>
      </w:r>
    </w:p>
    <w:p w14:paraId="14C389B3" w14:textId="77777777" w:rsidR="00D208D1" w:rsidRPr="003B49CA" w:rsidRDefault="00D208D1" w:rsidP="00D208D1">
      <w:pPr>
        <w:tabs>
          <w:tab w:val="right" w:pos="8789"/>
        </w:tabs>
        <w:ind w:firstLine="720"/>
        <w:rPr>
          <w:sz w:val="28"/>
          <w:szCs w:val="28"/>
          <w:lang w:val="lv-LV"/>
        </w:rPr>
      </w:pPr>
    </w:p>
    <w:p w14:paraId="2C86626F" w14:textId="53E90AE7" w:rsidR="00D208D1" w:rsidRPr="003B49CA" w:rsidRDefault="00D208D1" w:rsidP="00D208D1">
      <w:pPr>
        <w:widowControl w:val="0"/>
        <w:ind w:firstLine="720"/>
        <w:jc w:val="both"/>
        <w:rPr>
          <w:b/>
          <w:sz w:val="28"/>
          <w:szCs w:val="28"/>
          <w:lang w:val="lv-LV" w:eastAsia="lv-LV"/>
        </w:rPr>
      </w:pPr>
      <w:r w:rsidRPr="003B49CA">
        <w:rPr>
          <w:b/>
          <w:sz w:val="28"/>
          <w:szCs w:val="28"/>
          <w:lang w:val="lv-LV" w:eastAsia="lv-LV"/>
        </w:rPr>
        <w:t>13.</w:t>
      </w:r>
      <w:r w:rsidRPr="003B49CA">
        <w:rPr>
          <w:b/>
          <w:sz w:val="28"/>
          <w:szCs w:val="28"/>
          <w:vertAlign w:val="superscript"/>
          <w:lang w:val="lv-LV" w:eastAsia="lv-LV"/>
        </w:rPr>
        <w:t>3 </w:t>
      </w:r>
      <w:r w:rsidRPr="003B49CA">
        <w:rPr>
          <w:b/>
          <w:sz w:val="28"/>
          <w:szCs w:val="28"/>
          <w:lang w:val="lv-LV" w:eastAsia="lv-LV"/>
        </w:rPr>
        <w:t>pants. Atbildība par pārkāpumiem starptautisko un nacionālo sankciju prasību jomā</w:t>
      </w:r>
    </w:p>
    <w:p w14:paraId="1B6DA4B4" w14:textId="190FA3D8" w:rsidR="00D208D1" w:rsidRPr="00175B92" w:rsidRDefault="00D208D1" w:rsidP="00D208D1">
      <w:pPr>
        <w:widowControl w:val="0"/>
        <w:ind w:firstLine="720"/>
        <w:jc w:val="both"/>
        <w:rPr>
          <w:sz w:val="28"/>
          <w:szCs w:val="28"/>
          <w:lang w:val="lv-LV" w:eastAsia="lv-LV"/>
        </w:rPr>
      </w:pPr>
      <w:r w:rsidRPr="003B49CA">
        <w:rPr>
          <w:sz w:val="28"/>
          <w:szCs w:val="28"/>
          <w:lang w:val="lv-LV" w:eastAsia="lv-LV"/>
        </w:rPr>
        <w:t>(1</w:t>
      </w:r>
      <w:r w:rsidR="00295ED0" w:rsidRPr="003B49CA">
        <w:rPr>
          <w:sz w:val="28"/>
          <w:szCs w:val="28"/>
          <w:lang w:val="lv-LV" w:eastAsia="lv-LV"/>
        </w:rPr>
        <w:t>) </w:t>
      </w:r>
      <w:r w:rsidRPr="003B49CA">
        <w:rPr>
          <w:sz w:val="28"/>
          <w:szCs w:val="28"/>
          <w:lang w:val="lv-LV" w:eastAsia="lv-LV"/>
        </w:rPr>
        <w:t>Finanšu un kapitāla tirgus komisija, Valsts ieņēmumu dienests un Patērētāju tiesību aizsardzības centrs ir tiesīgi piemērot administratīvās sankcijas un uzraudzības pasākumus par starptautisko un nacionālo sankciju prasīb</w:t>
      </w:r>
      <w:r w:rsidR="00773E6F" w:rsidRPr="003B49CA">
        <w:rPr>
          <w:sz w:val="28"/>
          <w:szCs w:val="28"/>
          <w:lang w:val="lv-LV" w:eastAsia="lv-LV"/>
        </w:rPr>
        <w:t>as</w:t>
      </w:r>
      <w:r w:rsidRPr="003B49CA">
        <w:rPr>
          <w:sz w:val="28"/>
          <w:szCs w:val="28"/>
          <w:lang w:val="lv-LV" w:eastAsia="lv-LV"/>
        </w:rPr>
        <w:t xml:space="preserve"> regulē</w:t>
      </w:r>
      <w:r w:rsidR="003B49CA" w:rsidRPr="003B49CA">
        <w:rPr>
          <w:sz w:val="28"/>
          <w:szCs w:val="28"/>
          <w:lang w:val="lv-LV" w:eastAsia="lv-LV"/>
        </w:rPr>
        <w:t>jošo normatīvo aktu pārkāpumiem</w:t>
      </w:r>
      <w:r w:rsidRPr="003B49CA">
        <w:rPr>
          <w:sz w:val="28"/>
          <w:szCs w:val="28"/>
          <w:lang w:val="lv-LV" w:eastAsia="lv-LV"/>
        </w:rPr>
        <w:t xml:space="preserve"> attiecībā uz iekšējās kontroles sistēmu un sankciju riska pārvaldību</w:t>
      </w:r>
      <w:r w:rsidRPr="00175B92">
        <w:rPr>
          <w:sz w:val="28"/>
          <w:szCs w:val="28"/>
          <w:lang w:val="lv-LV" w:eastAsia="lv-LV"/>
        </w:rPr>
        <w:t>.</w:t>
      </w:r>
    </w:p>
    <w:p w14:paraId="373A48EE" w14:textId="7DC7DE93"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(2</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Par starptautisko un nacionālo sankciju prasīb</w:t>
      </w:r>
      <w:r w:rsidR="003B49CA">
        <w:rPr>
          <w:sz w:val="28"/>
          <w:szCs w:val="28"/>
          <w:lang w:val="lv-LV" w:eastAsia="lv-LV"/>
        </w:rPr>
        <w:t>as</w:t>
      </w:r>
      <w:r w:rsidRPr="00175B92">
        <w:rPr>
          <w:sz w:val="28"/>
          <w:szCs w:val="28"/>
          <w:lang w:val="lv-LV" w:eastAsia="lv-LV"/>
        </w:rPr>
        <w:t xml:space="preserve"> regulējošo normatīvo aktu pārkāpumu Finanšu un kapitāla tirgus komisijas, Valsts ieņēmumu dienesta un Patērētāju tiesību aizsardzības centra uzraudzībā esošajām personām var</w:t>
      </w:r>
      <w:proofErr w:type="gramStart"/>
      <w:r w:rsidRPr="00175B92">
        <w:rPr>
          <w:sz w:val="28"/>
          <w:szCs w:val="28"/>
          <w:lang w:val="lv-LV" w:eastAsia="lv-LV"/>
        </w:rPr>
        <w:t xml:space="preserve"> piemērot šādas administratīvās sankcijas</w:t>
      </w:r>
      <w:proofErr w:type="gramEnd"/>
      <w:r w:rsidRPr="00175B92">
        <w:rPr>
          <w:sz w:val="28"/>
          <w:szCs w:val="28"/>
          <w:lang w:val="lv-LV" w:eastAsia="lv-LV"/>
        </w:rPr>
        <w:t>:</w:t>
      </w:r>
    </w:p>
    <w:p w14:paraId="520C90CD" w14:textId="77777777"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1) izteikt brīdinājumu;</w:t>
      </w:r>
    </w:p>
    <w:p w14:paraId="471BE71B" w14:textId="63BE53A6"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2</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 xml:space="preserve">uzlikt par pārkāpumu atbildīgajai fiziskajai vai juridiskajai personai </w:t>
      </w:r>
      <w:r w:rsidR="003B49CA" w:rsidRPr="00175B92">
        <w:rPr>
          <w:sz w:val="28"/>
          <w:szCs w:val="28"/>
          <w:lang w:val="lv-LV" w:eastAsia="lv-LV"/>
        </w:rPr>
        <w:t xml:space="preserve">soda naudu </w:t>
      </w:r>
      <w:r w:rsidRPr="00175B92">
        <w:rPr>
          <w:sz w:val="28"/>
          <w:szCs w:val="28"/>
          <w:lang w:val="lv-LV" w:eastAsia="lv-LV"/>
        </w:rPr>
        <w:t xml:space="preserve">līdz </w:t>
      </w:r>
      <w:r w:rsidR="003B49CA">
        <w:rPr>
          <w:sz w:val="28"/>
          <w:szCs w:val="28"/>
          <w:lang w:val="lv-LV" w:eastAsia="lv-LV"/>
        </w:rPr>
        <w:t>1 000 000</w:t>
      </w:r>
      <w:r w:rsidRPr="00175B92">
        <w:rPr>
          <w:sz w:val="28"/>
          <w:szCs w:val="28"/>
          <w:lang w:val="lv-LV" w:eastAsia="lv-LV"/>
        </w:rPr>
        <w:t xml:space="preserve"> </w:t>
      </w:r>
      <w:proofErr w:type="spellStart"/>
      <w:r w:rsidRPr="00175B92">
        <w:rPr>
          <w:i/>
          <w:sz w:val="28"/>
          <w:szCs w:val="28"/>
          <w:lang w:val="lv-LV" w:eastAsia="lv-LV"/>
        </w:rPr>
        <w:t>euro</w:t>
      </w:r>
      <w:proofErr w:type="spellEnd"/>
      <w:r w:rsidRPr="00175B92">
        <w:rPr>
          <w:sz w:val="28"/>
          <w:szCs w:val="28"/>
          <w:lang w:val="lv-LV" w:eastAsia="lv-LV"/>
        </w:rPr>
        <w:t>;</w:t>
      </w:r>
    </w:p>
    <w:p w14:paraId="147DE076" w14:textId="6DF1845C" w:rsidR="00D208D1" w:rsidRPr="00175B92" w:rsidRDefault="00D208D1" w:rsidP="00D208D1">
      <w:pPr>
        <w:widowControl w:val="0"/>
        <w:ind w:firstLine="720"/>
        <w:jc w:val="both"/>
        <w:rPr>
          <w:sz w:val="28"/>
          <w:szCs w:val="28"/>
          <w:lang w:val="lv-LV" w:eastAsia="lv-LV"/>
        </w:rPr>
      </w:pPr>
      <w:r w:rsidRPr="003B49CA">
        <w:rPr>
          <w:spacing w:val="-2"/>
          <w:sz w:val="28"/>
          <w:szCs w:val="28"/>
          <w:lang w:val="lv-LV" w:eastAsia="lv-LV"/>
        </w:rPr>
        <w:t>3</w:t>
      </w:r>
      <w:r w:rsidR="00295ED0" w:rsidRPr="003B49CA">
        <w:rPr>
          <w:spacing w:val="-2"/>
          <w:sz w:val="28"/>
          <w:szCs w:val="28"/>
          <w:lang w:val="lv-LV" w:eastAsia="lv-LV"/>
        </w:rPr>
        <w:t>) </w:t>
      </w:r>
      <w:r w:rsidRPr="003B49CA">
        <w:rPr>
          <w:spacing w:val="-2"/>
          <w:sz w:val="28"/>
          <w:szCs w:val="28"/>
          <w:lang w:val="lv-LV" w:eastAsia="lv-LV"/>
        </w:rPr>
        <w:t>apturēt vai pārtraukt darbību, tostarp apturēt vai anulēt licenci (sertifikātu)</w:t>
      </w:r>
      <w:r w:rsidRPr="00175B92">
        <w:rPr>
          <w:sz w:val="28"/>
          <w:szCs w:val="28"/>
          <w:lang w:val="lv-LV" w:eastAsia="lv-LV"/>
        </w:rPr>
        <w:t xml:space="preserve"> vai anulēt ierakstu attiecīgajā reģistrā;</w:t>
      </w:r>
    </w:p>
    <w:p w14:paraId="3C18C6B0" w14:textId="582D27EB"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4</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 xml:space="preserve">noteikt par pārkāpumu atbildīgajai personai </w:t>
      </w:r>
      <w:r w:rsidR="003B49CA" w:rsidRPr="00175B92">
        <w:rPr>
          <w:sz w:val="28"/>
          <w:szCs w:val="28"/>
          <w:lang w:val="lv-LV" w:eastAsia="lv-LV"/>
        </w:rPr>
        <w:t xml:space="preserve">pagaidu aizliegumu </w:t>
      </w:r>
      <w:r w:rsidRPr="00175B92">
        <w:rPr>
          <w:sz w:val="28"/>
          <w:szCs w:val="28"/>
          <w:lang w:val="lv-LV" w:eastAsia="lv-LV"/>
        </w:rPr>
        <w:t>pildīt Latvijas finanšu un kapitāla tirgus dalībniekam noteiktos pienākumus;</w:t>
      </w:r>
    </w:p>
    <w:p w14:paraId="1D8B3424" w14:textId="61B6FDAF"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5</w:t>
      </w:r>
      <w:r w:rsidR="00295ED0" w:rsidRPr="00175B92">
        <w:rPr>
          <w:sz w:val="28"/>
          <w:szCs w:val="28"/>
          <w:lang w:val="lv-LV" w:eastAsia="lv-LV"/>
        </w:rPr>
        <w:t>)</w:t>
      </w:r>
      <w:r w:rsidR="00295ED0">
        <w:rPr>
          <w:sz w:val="28"/>
          <w:szCs w:val="28"/>
          <w:lang w:val="lv-LV" w:eastAsia="lv-LV"/>
        </w:rPr>
        <w:t> </w:t>
      </w:r>
      <w:r w:rsidR="003B49CA" w:rsidRPr="00175B92">
        <w:rPr>
          <w:sz w:val="28"/>
          <w:szCs w:val="28"/>
          <w:lang w:val="lv-LV" w:eastAsia="lv-LV"/>
        </w:rPr>
        <w:t xml:space="preserve">uzlikt par </w:t>
      </w:r>
      <w:r w:rsidRPr="00175B92">
        <w:rPr>
          <w:sz w:val="28"/>
          <w:szCs w:val="28"/>
          <w:lang w:val="lv-LV" w:eastAsia="lv-LV"/>
        </w:rPr>
        <w:t>pienākumu veikt noteiktu rīcību vai atturēties no tās;</w:t>
      </w:r>
    </w:p>
    <w:p w14:paraId="005C19A1" w14:textId="44C16C3D"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6</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uzlikt par pienākumu Latvijas finanšu un kapitāla tirgus dalībniekam atcelt par pārkāpumu atbildīgo personu no amata.</w:t>
      </w:r>
    </w:p>
    <w:p w14:paraId="625254A6" w14:textId="77777777" w:rsidR="003B49CA" w:rsidRDefault="003B49CA">
      <w:pPr>
        <w:rPr>
          <w:sz w:val="28"/>
          <w:szCs w:val="28"/>
          <w:lang w:val="lv-LV" w:eastAsia="lv-LV"/>
        </w:rPr>
      </w:pPr>
      <w:r>
        <w:rPr>
          <w:sz w:val="28"/>
          <w:szCs w:val="28"/>
          <w:lang w:val="lv-LV" w:eastAsia="lv-LV"/>
        </w:rPr>
        <w:br w:type="page"/>
      </w:r>
    </w:p>
    <w:p w14:paraId="5E2D2BF1" w14:textId="5C0CB9DA" w:rsidR="00D208D1" w:rsidRPr="00175B92" w:rsidRDefault="00D208D1" w:rsidP="00D208D1">
      <w:pPr>
        <w:widowControl w:val="0"/>
        <w:ind w:firstLine="720"/>
        <w:jc w:val="both"/>
        <w:rPr>
          <w:sz w:val="28"/>
          <w:szCs w:val="28"/>
          <w:lang w:val="lv-LV" w:eastAsia="lv-LV"/>
        </w:rPr>
      </w:pPr>
      <w:r w:rsidRPr="00175B92">
        <w:rPr>
          <w:sz w:val="28"/>
          <w:szCs w:val="28"/>
          <w:lang w:val="lv-LV" w:eastAsia="lv-LV"/>
        </w:rPr>
        <w:lastRenderedPageBreak/>
        <w:t>(3</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 xml:space="preserve">Kredītiestādēm un finanšu iestādēm, </w:t>
      </w:r>
      <w:r w:rsidR="00DA3580" w:rsidRPr="00175B92">
        <w:rPr>
          <w:sz w:val="28"/>
          <w:szCs w:val="28"/>
          <w:lang w:val="lv-LV" w:eastAsia="lv-LV"/>
        </w:rPr>
        <w:t>nepiemērojot</w:t>
      </w:r>
      <w:r w:rsidRPr="00175B92">
        <w:rPr>
          <w:sz w:val="28"/>
          <w:szCs w:val="28"/>
          <w:lang w:val="lv-LV" w:eastAsia="lv-LV"/>
        </w:rPr>
        <w:t xml:space="preserve"> š</w:t>
      </w:r>
      <w:r w:rsidR="00DA3580" w:rsidRPr="00175B92">
        <w:rPr>
          <w:sz w:val="28"/>
          <w:szCs w:val="28"/>
          <w:lang w:val="lv-LV" w:eastAsia="lv-LV"/>
        </w:rPr>
        <w:t>ā</w:t>
      </w:r>
      <w:r w:rsidRPr="00175B92">
        <w:rPr>
          <w:sz w:val="28"/>
          <w:szCs w:val="28"/>
          <w:lang w:val="lv-LV" w:eastAsia="lv-LV"/>
        </w:rPr>
        <w:t xml:space="preserve"> panta otrās daļas 2. punktā noteikt</w:t>
      </w:r>
      <w:r w:rsidR="00DA3580" w:rsidRPr="00175B92">
        <w:rPr>
          <w:sz w:val="28"/>
          <w:szCs w:val="28"/>
          <w:lang w:val="lv-LV" w:eastAsia="lv-LV"/>
        </w:rPr>
        <w:t>o</w:t>
      </w:r>
      <w:r w:rsidRPr="00175B92">
        <w:rPr>
          <w:sz w:val="28"/>
          <w:szCs w:val="28"/>
          <w:lang w:val="lv-LV" w:eastAsia="lv-LV"/>
        </w:rPr>
        <w:t>, par starptautisko un nacionālo sankciju prasīb</w:t>
      </w:r>
      <w:r w:rsidR="00F759CD">
        <w:rPr>
          <w:sz w:val="28"/>
          <w:szCs w:val="28"/>
          <w:lang w:val="lv-LV" w:eastAsia="lv-LV"/>
        </w:rPr>
        <w:t>as</w:t>
      </w:r>
      <w:r w:rsidRPr="00175B92">
        <w:rPr>
          <w:sz w:val="28"/>
          <w:szCs w:val="28"/>
          <w:lang w:val="lv-LV" w:eastAsia="lv-LV"/>
        </w:rPr>
        <w:t xml:space="preserve"> regulējošo normatīvo aktu pārkāpumu var</w:t>
      </w:r>
      <w:proofErr w:type="gramStart"/>
      <w:r w:rsidRPr="00175B92">
        <w:rPr>
          <w:sz w:val="28"/>
          <w:szCs w:val="28"/>
          <w:lang w:val="lv-LV" w:eastAsia="lv-LV"/>
        </w:rPr>
        <w:t xml:space="preserve"> piemērot šādas administratīvās sankcijas</w:t>
      </w:r>
      <w:proofErr w:type="gramEnd"/>
      <w:r w:rsidRPr="00175B92">
        <w:rPr>
          <w:sz w:val="28"/>
          <w:szCs w:val="28"/>
          <w:lang w:val="lv-LV" w:eastAsia="lv-LV"/>
        </w:rPr>
        <w:t>:</w:t>
      </w:r>
    </w:p>
    <w:p w14:paraId="05FBB770" w14:textId="0321B33A" w:rsidR="00D208D1" w:rsidRPr="003B49CA" w:rsidRDefault="00D208D1" w:rsidP="00D208D1">
      <w:pPr>
        <w:widowControl w:val="0"/>
        <w:ind w:firstLine="720"/>
        <w:jc w:val="both"/>
        <w:rPr>
          <w:spacing w:val="-2"/>
          <w:sz w:val="28"/>
          <w:szCs w:val="28"/>
          <w:lang w:val="lv-LV" w:eastAsia="lv-LV"/>
        </w:rPr>
      </w:pPr>
      <w:r w:rsidRPr="003B49CA">
        <w:rPr>
          <w:spacing w:val="-2"/>
          <w:sz w:val="28"/>
          <w:szCs w:val="28"/>
          <w:lang w:val="lv-LV" w:eastAsia="lv-LV"/>
        </w:rPr>
        <w:t>1</w:t>
      </w:r>
      <w:r w:rsidR="00295ED0" w:rsidRPr="003B49CA">
        <w:rPr>
          <w:spacing w:val="-2"/>
          <w:sz w:val="28"/>
          <w:szCs w:val="28"/>
          <w:lang w:val="lv-LV" w:eastAsia="lv-LV"/>
        </w:rPr>
        <w:t>) </w:t>
      </w:r>
      <w:r w:rsidRPr="003B49CA">
        <w:rPr>
          <w:spacing w:val="-2"/>
          <w:sz w:val="28"/>
          <w:szCs w:val="28"/>
          <w:lang w:val="lv-LV" w:eastAsia="lv-LV"/>
        </w:rPr>
        <w:t xml:space="preserve">uzlikt juridiskajai personai soda naudu līdz 10 procentiem no kopējā gada apgrozījuma saskaņā ar pēdējo apstiprināto finanšu pārskatu, kas izstrādāts, apstiprināts un, ja nepieciešams, </w:t>
      </w:r>
      <w:r w:rsidR="00584376" w:rsidRPr="003B49CA">
        <w:rPr>
          <w:spacing w:val="-2"/>
          <w:sz w:val="28"/>
          <w:szCs w:val="28"/>
          <w:lang w:val="lv-LV" w:eastAsia="lv-LV"/>
        </w:rPr>
        <w:t xml:space="preserve">revidēts </w:t>
      </w:r>
      <w:r w:rsidRPr="003B49CA">
        <w:rPr>
          <w:spacing w:val="-2"/>
          <w:sz w:val="28"/>
          <w:szCs w:val="28"/>
          <w:lang w:val="lv-LV" w:eastAsia="lv-LV"/>
        </w:rPr>
        <w:t>saskaņā ar kredītiestādei vai finanšu iestādei saistošiem normatīvajiem aktiem gada pār</w:t>
      </w:r>
      <w:r w:rsidR="003B49CA">
        <w:rPr>
          <w:spacing w:val="-2"/>
          <w:sz w:val="28"/>
          <w:szCs w:val="28"/>
          <w:lang w:val="lv-LV" w:eastAsia="lv-LV"/>
        </w:rPr>
        <w:t>skatu sagatavošanas jomā. Ja 10 </w:t>
      </w:r>
      <w:r w:rsidRPr="003B49CA">
        <w:rPr>
          <w:spacing w:val="-2"/>
          <w:sz w:val="28"/>
          <w:szCs w:val="28"/>
          <w:lang w:val="lv-LV" w:eastAsia="lv-LV"/>
        </w:rPr>
        <w:t xml:space="preserve">procenti no kopējā gada apgrozījuma, kas </w:t>
      </w:r>
      <w:r w:rsidR="00584376">
        <w:rPr>
          <w:spacing w:val="-2"/>
          <w:sz w:val="28"/>
          <w:szCs w:val="28"/>
          <w:lang w:val="lv-LV" w:eastAsia="lv-LV"/>
        </w:rPr>
        <w:t>norādīts</w:t>
      </w:r>
      <w:r w:rsidRPr="003B49CA">
        <w:rPr>
          <w:spacing w:val="-2"/>
          <w:sz w:val="28"/>
          <w:szCs w:val="28"/>
          <w:lang w:val="lv-LV" w:eastAsia="lv-LV"/>
        </w:rPr>
        <w:t xml:space="preserve"> š</w:t>
      </w:r>
      <w:r w:rsidR="003B49CA" w:rsidRPr="003B49CA">
        <w:rPr>
          <w:spacing w:val="-2"/>
          <w:sz w:val="28"/>
          <w:szCs w:val="28"/>
          <w:lang w:val="lv-LV" w:eastAsia="lv-LV"/>
        </w:rPr>
        <w:t>ā</w:t>
      </w:r>
      <w:r w:rsidRPr="003B49CA">
        <w:rPr>
          <w:spacing w:val="-2"/>
          <w:sz w:val="28"/>
          <w:szCs w:val="28"/>
          <w:lang w:val="lv-LV" w:eastAsia="lv-LV"/>
        </w:rPr>
        <w:t xml:space="preserve"> punkta pirmajā teikumā, ir mazāk par </w:t>
      </w:r>
      <w:r w:rsidR="003B49CA" w:rsidRPr="003B49CA">
        <w:rPr>
          <w:spacing w:val="-2"/>
          <w:sz w:val="28"/>
          <w:szCs w:val="28"/>
          <w:lang w:val="lv-LV" w:eastAsia="lv-LV"/>
        </w:rPr>
        <w:t xml:space="preserve">5 000 000 </w:t>
      </w:r>
      <w:proofErr w:type="spellStart"/>
      <w:r w:rsidRPr="003B49CA">
        <w:rPr>
          <w:i/>
          <w:spacing w:val="-2"/>
          <w:sz w:val="28"/>
          <w:szCs w:val="28"/>
          <w:lang w:val="lv-LV" w:eastAsia="lv-LV"/>
        </w:rPr>
        <w:t>euro</w:t>
      </w:r>
      <w:proofErr w:type="spellEnd"/>
      <w:r w:rsidRPr="003B49CA">
        <w:rPr>
          <w:spacing w:val="-2"/>
          <w:sz w:val="28"/>
          <w:szCs w:val="28"/>
          <w:lang w:val="lv-LV" w:eastAsia="lv-LV"/>
        </w:rPr>
        <w:t xml:space="preserve">, kompetentā institūcija ir tiesīga uzlikt soda naudu līdz </w:t>
      </w:r>
      <w:r w:rsidR="003B49CA" w:rsidRPr="003B49CA">
        <w:rPr>
          <w:spacing w:val="-2"/>
          <w:sz w:val="28"/>
          <w:szCs w:val="28"/>
          <w:lang w:val="lv-LV" w:eastAsia="lv-LV"/>
        </w:rPr>
        <w:t xml:space="preserve">5 000 000 </w:t>
      </w:r>
      <w:proofErr w:type="spellStart"/>
      <w:r w:rsidRPr="003B49CA">
        <w:rPr>
          <w:i/>
          <w:spacing w:val="-2"/>
          <w:sz w:val="28"/>
          <w:szCs w:val="28"/>
          <w:lang w:val="lv-LV" w:eastAsia="lv-LV"/>
        </w:rPr>
        <w:t>euro</w:t>
      </w:r>
      <w:proofErr w:type="spellEnd"/>
      <w:r w:rsidRPr="003B49CA">
        <w:rPr>
          <w:spacing w:val="-2"/>
          <w:sz w:val="28"/>
          <w:szCs w:val="28"/>
          <w:lang w:val="lv-LV" w:eastAsia="lv-LV"/>
        </w:rPr>
        <w:t>. Ja kredītiestāde vai finanšu iestāde ir mātes sabiedrība vai mātes sabiedrības meitas sabiedrība, attiecīgais kopējais gada apgrozījums ir kopējais gada apgrozījums vai atbilstīga veida ienākumi saskaņā ar attiecīgajiem normatīvajiem aktiem un pēdējiem pieejamiem konsolidētajiem pārskatiem, kurus apstiprinājusi galvenā mātes sabiedrības vadības struktūra;</w:t>
      </w:r>
    </w:p>
    <w:p w14:paraId="24B8F2F8" w14:textId="5B46B75B"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2</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 xml:space="preserve">uzlikt amatpersonai, darbiniekam vai personai, kura pārkāpuma izdarīšanas laikā ir atbildīga par starptautisko un nacionālo sankciju prasību ievērošanu kredītiestādes vai finanšu iestādes uzdevumā vai interesēs, soda naudu līdz </w:t>
      </w:r>
      <w:r w:rsidR="003B49CA">
        <w:rPr>
          <w:sz w:val="28"/>
          <w:szCs w:val="28"/>
          <w:lang w:val="lv-LV" w:eastAsia="lv-LV"/>
        </w:rPr>
        <w:t>5 000 000</w:t>
      </w:r>
      <w:r w:rsidR="003B49CA" w:rsidRPr="00175B92">
        <w:rPr>
          <w:sz w:val="28"/>
          <w:szCs w:val="28"/>
          <w:lang w:val="lv-LV" w:eastAsia="lv-LV"/>
        </w:rPr>
        <w:t xml:space="preserve"> </w:t>
      </w:r>
      <w:proofErr w:type="spellStart"/>
      <w:r w:rsidRPr="00175B92">
        <w:rPr>
          <w:i/>
          <w:sz w:val="28"/>
          <w:szCs w:val="28"/>
          <w:lang w:val="lv-LV" w:eastAsia="lv-LV"/>
        </w:rPr>
        <w:t>euro</w:t>
      </w:r>
      <w:proofErr w:type="spellEnd"/>
      <w:r w:rsidRPr="00175B92">
        <w:rPr>
          <w:sz w:val="28"/>
          <w:szCs w:val="28"/>
          <w:lang w:val="lv-LV" w:eastAsia="lv-LV"/>
        </w:rPr>
        <w:t>.</w:t>
      </w:r>
    </w:p>
    <w:p w14:paraId="547774F9" w14:textId="36B7559C"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(4</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Š</w:t>
      </w:r>
      <w:r w:rsidR="00DA54CC" w:rsidRPr="00175B92">
        <w:rPr>
          <w:sz w:val="28"/>
          <w:szCs w:val="28"/>
          <w:lang w:val="lv-LV" w:eastAsia="lv-LV"/>
        </w:rPr>
        <w:t>ā</w:t>
      </w:r>
      <w:r w:rsidRPr="00175B92">
        <w:rPr>
          <w:sz w:val="28"/>
          <w:szCs w:val="28"/>
          <w:lang w:val="lv-LV" w:eastAsia="lv-LV"/>
        </w:rPr>
        <w:t xml:space="preserve"> panta otrajā un trešajā daļā minētos lēmumus par administratīvo sankciju piemērošanu, kas pieņemti uz š</w:t>
      </w:r>
      <w:r w:rsidR="00DA54CC" w:rsidRPr="00175B92">
        <w:rPr>
          <w:sz w:val="28"/>
          <w:szCs w:val="28"/>
          <w:lang w:val="lv-LV" w:eastAsia="lv-LV"/>
        </w:rPr>
        <w:t>ā</w:t>
      </w:r>
      <w:r w:rsidRPr="00175B92">
        <w:rPr>
          <w:sz w:val="28"/>
          <w:szCs w:val="28"/>
          <w:lang w:val="lv-LV" w:eastAsia="lv-LV"/>
        </w:rPr>
        <w:t xml:space="preserve"> likuma pamata, var pārsūdzēt Administratīvajā apgabaltiesā Administratīvā procesa likumā noteiktajā kārtībā. Administratīvā akta par administratīvo sankciju piemērošanu, izņemot soda naudas uzlikšanu, pārsūdzēšana neaptur š</w:t>
      </w:r>
      <w:r w:rsidR="004B727D">
        <w:rPr>
          <w:sz w:val="28"/>
          <w:szCs w:val="28"/>
          <w:lang w:val="lv-LV" w:eastAsia="lv-LV"/>
        </w:rPr>
        <w:t>ā</w:t>
      </w:r>
      <w:r w:rsidRPr="00175B92">
        <w:rPr>
          <w:sz w:val="28"/>
          <w:szCs w:val="28"/>
          <w:lang w:val="lv-LV" w:eastAsia="lv-LV"/>
        </w:rPr>
        <w:t xml:space="preserve"> akta darbību.</w:t>
      </w:r>
    </w:p>
    <w:p w14:paraId="7DD8E152" w14:textId="50006E8C"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(5</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Lēmumus par administratīvo sankciju piemērošanu, kas pieņemti uz š</w:t>
      </w:r>
      <w:r w:rsidR="00DA54CC" w:rsidRPr="00175B92">
        <w:rPr>
          <w:sz w:val="28"/>
          <w:szCs w:val="28"/>
          <w:lang w:val="lv-LV" w:eastAsia="lv-LV"/>
        </w:rPr>
        <w:t>ā</w:t>
      </w:r>
      <w:r w:rsidRPr="00175B92">
        <w:rPr>
          <w:sz w:val="28"/>
          <w:szCs w:val="28"/>
          <w:lang w:val="lv-LV" w:eastAsia="lv-LV"/>
        </w:rPr>
        <w:t xml:space="preserve"> likuma pamata, kompetentā institūcija publicē savā </w:t>
      </w:r>
      <w:r w:rsidR="00FE7634">
        <w:rPr>
          <w:sz w:val="28"/>
          <w:szCs w:val="28"/>
          <w:lang w:val="lv-LV" w:eastAsia="lv-LV"/>
        </w:rPr>
        <w:t>tīmekļvietnē</w:t>
      </w:r>
      <w:r w:rsidRPr="00175B92">
        <w:rPr>
          <w:sz w:val="28"/>
          <w:szCs w:val="28"/>
          <w:lang w:val="lv-LV" w:eastAsia="lv-LV"/>
        </w:rPr>
        <w:t xml:space="preserve"> nekavējoties pēc tam, kad persona, kurai piemērota administratīvā sankcija vai uzraudzības pasākums, tiek informēta par minēto lēmumu.</w:t>
      </w:r>
    </w:p>
    <w:p w14:paraId="7EFD42D8" w14:textId="52F1D17E"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(6</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Kompetentā institūcija, publicējot lēmumu, ar kuru piemēro administratīvās sankcijas un uzraudzības pasākumus, ievēro šādus noteikumus:</w:t>
      </w:r>
    </w:p>
    <w:p w14:paraId="54FA55E6" w14:textId="2E3E62F5"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1</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publikācijā iekļauj informāciju vismaz par pārkāpumu veidu, būtību un atbildīgo personu identitāti, izņemot šīs daļas 2. punktā noteikto, kā arī par lēmuma apstrīdēšanu un pieņemto nolēmumu;</w:t>
      </w:r>
    </w:p>
    <w:p w14:paraId="22BE3518" w14:textId="2ABBF5D3" w:rsidR="00D208D1" w:rsidRPr="00175B92" w:rsidRDefault="00D208D1" w:rsidP="00D208D1">
      <w:pPr>
        <w:widowControl w:val="0"/>
        <w:ind w:firstLine="720"/>
        <w:jc w:val="both"/>
        <w:rPr>
          <w:sz w:val="28"/>
          <w:szCs w:val="28"/>
          <w:lang w:val="lv-LV" w:eastAsia="lv-LV"/>
        </w:rPr>
      </w:pPr>
      <w:r w:rsidRPr="00314C17">
        <w:rPr>
          <w:spacing w:val="-2"/>
          <w:sz w:val="28"/>
          <w:szCs w:val="28"/>
          <w:lang w:val="lv-LV" w:eastAsia="lv-LV"/>
        </w:rPr>
        <w:t>2</w:t>
      </w:r>
      <w:r w:rsidR="00295ED0" w:rsidRPr="00314C17">
        <w:rPr>
          <w:spacing w:val="-2"/>
          <w:sz w:val="28"/>
          <w:szCs w:val="28"/>
          <w:lang w:val="lv-LV" w:eastAsia="lv-LV"/>
        </w:rPr>
        <w:t>) </w:t>
      </w:r>
      <w:r w:rsidRPr="00314C17">
        <w:rPr>
          <w:spacing w:val="-2"/>
          <w:sz w:val="28"/>
          <w:szCs w:val="28"/>
          <w:lang w:val="lv-LV" w:eastAsia="lv-LV"/>
        </w:rPr>
        <w:t>publikācijā var neidentificēt fizisko personu, ja pēc sākotnējā izvērtējuma</w:t>
      </w:r>
      <w:r w:rsidRPr="00175B92">
        <w:rPr>
          <w:sz w:val="28"/>
          <w:szCs w:val="28"/>
          <w:lang w:val="lv-LV" w:eastAsia="lv-LV"/>
        </w:rPr>
        <w:t xml:space="preserve"> veikšanas konstatē, ka tās datu atklāšana var apdraudēt finanšu tirgus stabilitāti vai uzsāktā kriminālprocesa norisi vai radīt nesamērīgu kaitējumu iesaistītajām personām;</w:t>
      </w:r>
    </w:p>
    <w:p w14:paraId="760799B4" w14:textId="77777777"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3) ja paredzams, ka šīs daļas 2. punktā minētie apstākļi saprātīgā laikposmā var izbeigties, informācijas publiskošanu var uz laiku atlikt;</w:t>
      </w:r>
    </w:p>
    <w:p w14:paraId="1CA0933E" w14:textId="65703A96"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 xml:space="preserve">4) publikācija ir </w:t>
      </w:r>
      <w:proofErr w:type="gramStart"/>
      <w:r w:rsidRPr="00175B92">
        <w:rPr>
          <w:sz w:val="28"/>
          <w:szCs w:val="28"/>
          <w:lang w:val="lv-LV" w:eastAsia="lv-LV"/>
        </w:rPr>
        <w:t xml:space="preserve">pieejama kompetentās institūcijas </w:t>
      </w:r>
      <w:r w:rsidR="00FE7634">
        <w:rPr>
          <w:sz w:val="28"/>
          <w:szCs w:val="28"/>
          <w:lang w:val="lv-LV" w:eastAsia="lv-LV"/>
        </w:rPr>
        <w:t>tīmekļvietnē</w:t>
      </w:r>
      <w:r w:rsidR="00FE7634" w:rsidRPr="00175B92">
        <w:rPr>
          <w:sz w:val="28"/>
          <w:szCs w:val="28"/>
          <w:lang w:val="lv-LV" w:eastAsia="lv-LV"/>
        </w:rPr>
        <w:t xml:space="preserve"> </w:t>
      </w:r>
      <w:r w:rsidRPr="00175B92">
        <w:rPr>
          <w:sz w:val="28"/>
          <w:szCs w:val="28"/>
          <w:lang w:val="lv-LV" w:eastAsia="lv-LV"/>
        </w:rPr>
        <w:t>piecus gadus saskaņā ar piemērojamām fizisko personu datu aizsardzības prasībām</w:t>
      </w:r>
      <w:proofErr w:type="gramEnd"/>
      <w:r w:rsidRPr="00175B92">
        <w:rPr>
          <w:sz w:val="28"/>
          <w:szCs w:val="28"/>
          <w:lang w:val="lv-LV" w:eastAsia="lv-LV"/>
        </w:rPr>
        <w:t>.</w:t>
      </w:r>
    </w:p>
    <w:p w14:paraId="573D66F2" w14:textId="77777777" w:rsidR="00D208D1" w:rsidRPr="00314C17" w:rsidRDefault="00D208D1" w:rsidP="00D208D1">
      <w:pPr>
        <w:widowControl w:val="0"/>
        <w:ind w:firstLine="720"/>
        <w:jc w:val="both"/>
        <w:rPr>
          <w:szCs w:val="28"/>
          <w:lang w:val="lv-LV" w:eastAsia="lv-LV"/>
        </w:rPr>
      </w:pPr>
    </w:p>
    <w:p w14:paraId="69A33F4F" w14:textId="1FD0E5CE" w:rsidR="00D208D1" w:rsidRPr="00175B92" w:rsidRDefault="00D208D1" w:rsidP="00D208D1">
      <w:pPr>
        <w:widowControl w:val="0"/>
        <w:ind w:firstLine="720"/>
        <w:jc w:val="both"/>
        <w:rPr>
          <w:sz w:val="28"/>
          <w:szCs w:val="28"/>
          <w:lang w:val="lv-LV" w:eastAsia="lv-LV"/>
        </w:rPr>
      </w:pPr>
      <w:r w:rsidRPr="00175B92">
        <w:rPr>
          <w:b/>
          <w:sz w:val="28"/>
          <w:szCs w:val="28"/>
          <w:lang w:val="lv-LV" w:eastAsia="lv-LV"/>
        </w:rPr>
        <w:t>13.</w:t>
      </w:r>
      <w:r w:rsidRPr="00175B92">
        <w:rPr>
          <w:b/>
          <w:sz w:val="28"/>
          <w:szCs w:val="28"/>
          <w:vertAlign w:val="superscript"/>
          <w:lang w:val="lv-LV" w:eastAsia="lv-LV"/>
        </w:rPr>
        <w:t>4 </w:t>
      </w:r>
      <w:r w:rsidRPr="00175B92">
        <w:rPr>
          <w:b/>
          <w:sz w:val="28"/>
          <w:szCs w:val="28"/>
          <w:lang w:val="lv-LV" w:eastAsia="lv-LV"/>
        </w:rPr>
        <w:t>pants. Soda naudas izlietošanas kārtība</w:t>
      </w:r>
    </w:p>
    <w:p w14:paraId="36C09B08" w14:textId="1F0F4495" w:rsidR="00D208D1" w:rsidRPr="00314C17" w:rsidRDefault="00D208D1" w:rsidP="00D208D1">
      <w:pPr>
        <w:widowControl w:val="0"/>
        <w:ind w:firstLine="720"/>
        <w:jc w:val="both"/>
        <w:rPr>
          <w:spacing w:val="-2"/>
          <w:sz w:val="28"/>
          <w:szCs w:val="28"/>
          <w:lang w:val="lv-LV" w:eastAsia="lv-LV"/>
        </w:rPr>
      </w:pPr>
      <w:r w:rsidRPr="00314C17">
        <w:rPr>
          <w:spacing w:val="-2"/>
          <w:sz w:val="28"/>
          <w:szCs w:val="28"/>
          <w:lang w:val="lv-LV" w:eastAsia="lv-LV"/>
        </w:rPr>
        <w:t>Par š</w:t>
      </w:r>
      <w:r w:rsidR="00E84029" w:rsidRPr="00314C17">
        <w:rPr>
          <w:spacing w:val="-2"/>
          <w:sz w:val="28"/>
          <w:szCs w:val="28"/>
          <w:lang w:val="lv-LV" w:eastAsia="lv-LV"/>
        </w:rPr>
        <w:t>ā</w:t>
      </w:r>
      <w:r w:rsidRPr="00314C17">
        <w:rPr>
          <w:spacing w:val="-2"/>
          <w:sz w:val="28"/>
          <w:szCs w:val="28"/>
          <w:lang w:val="lv-LV" w:eastAsia="lv-LV"/>
        </w:rPr>
        <w:t xml:space="preserve"> likuma pārkāpumiem piemērotā soda nauda</w:t>
      </w:r>
      <w:r w:rsidR="00E84029" w:rsidRPr="00314C17">
        <w:rPr>
          <w:spacing w:val="-2"/>
          <w:sz w:val="28"/>
          <w:szCs w:val="28"/>
          <w:lang w:val="lv-LV" w:eastAsia="lv-LV"/>
        </w:rPr>
        <w:t xml:space="preserve"> tiek ieskaitīta valsts budžetā</w:t>
      </w:r>
      <w:r w:rsidR="00314C17" w:rsidRPr="00314C17">
        <w:rPr>
          <w:spacing w:val="-2"/>
          <w:sz w:val="28"/>
          <w:szCs w:val="28"/>
          <w:lang w:val="lv-LV" w:eastAsia="lv-LV"/>
        </w:rPr>
        <w:t>,</w:t>
      </w:r>
      <w:r w:rsidRPr="00314C17">
        <w:rPr>
          <w:spacing w:val="-2"/>
          <w:sz w:val="28"/>
          <w:szCs w:val="28"/>
          <w:lang w:val="lv-LV" w:eastAsia="lv-LV"/>
        </w:rPr>
        <w:t xml:space="preserve"> </w:t>
      </w:r>
      <w:r w:rsidR="00E84029" w:rsidRPr="00314C17">
        <w:rPr>
          <w:spacing w:val="-2"/>
          <w:sz w:val="28"/>
          <w:szCs w:val="28"/>
          <w:lang w:val="lv-LV" w:eastAsia="lv-LV"/>
        </w:rPr>
        <w:t>un tās</w:t>
      </w:r>
      <w:r w:rsidRPr="00314C17">
        <w:rPr>
          <w:spacing w:val="-2"/>
          <w:sz w:val="28"/>
          <w:szCs w:val="28"/>
          <w:lang w:val="lv-LV" w:eastAsia="lv-LV"/>
        </w:rPr>
        <w:t xml:space="preserve"> izlietošanu nosaka atbilstoši gadskārtēj</w:t>
      </w:r>
      <w:r w:rsidR="00314C17" w:rsidRPr="00314C17">
        <w:rPr>
          <w:spacing w:val="-2"/>
          <w:sz w:val="28"/>
          <w:szCs w:val="28"/>
          <w:lang w:val="lv-LV" w:eastAsia="lv-LV"/>
        </w:rPr>
        <w:t>am</w:t>
      </w:r>
      <w:r w:rsidRPr="00314C17">
        <w:rPr>
          <w:spacing w:val="-2"/>
          <w:sz w:val="28"/>
          <w:szCs w:val="28"/>
          <w:lang w:val="lv-LV" w:eastAsia="lv-LV"/>
        </w:rPr>
        <w:t xml:space="preserve"> valsts budžeta likum</w:t>
      </w:r>
      <w:r w:rsidR="00314C17" w:rsidRPr="00314C17">
        <w:rPr>
          <w:spacing w:val="-2"/>
          <w:sz w:val="28"/>
          <w:szCs w:val="28"/>
          <w:lang w:val="lv-LV" w:eastAsia="lv-LV"/>
        </w:rPr>
        <w:t>am</w:t>
      </w:r>
      <w:r w:rsidRPr="00314C17">
        <w:rPr>
          <w:spacing w:val="-2"/>
          <w:sz w:val="28"/>
          <w:szCs w:val="28"/>
          <w:lang w:val="lv-LV" w:eastAsia="lv-LV"/>
        </w:rPr>
        <w:t>.</w:t>
      </w:r>
    </w:p>
    <w:p w14:paraId="160859E0" w14:textId="77777777" w:rsidR="00D208D1" w:rsidRPr="00314C17" w:rsidRDefault="00D208D1" w:rsidP="00D208D1">
      <w:pPr>
        <w:widowControl w:val="0"/>
        <w:ind w:firstLine="720"/>
        <w:jc w:val="both"/>
        <w:rPr>
          <w:szCs w:val="28"/>
          <w:lang w:val="lv-LV" w:eastAsia="lv-LV"/>
        </w:rPr>
      </w:pPr>
    </w:p>
    <w:p w14:paraId="596CA34A" w14:textId="2C0CC4D0" w:rsidR="00D208D1" w:rsidRPr="00175B92" w:rsidRDefault="00D208D1" w:rsidP="00D208D1">
      <w:pPr>
        <w:widowControl w:val="0"/>
        <w:ind w:firstLine="720"/>
        <w:jc w:val="both"/>
        <w:rPr>
          <w:sz w:val="28"/>
          <w:szCs w:val="28"/>
          <w:lang w:val="lv-LV" w:eastAsia="lv-LV"/>
        </w:rPr>
      </w:pPr>
      <w:r w:rsidRPr="00175B92">
        <w:rPr>
          <w:b/>
          <w:sz w:val="28"/>
          <w:szCs w:val="28"/>
          <w:lang w:val="lv-LV" w:eastAsia="lv-LV"/>
        </w:rPr>
        <w:t>13.</w:t>
      </w:r>
      <w:r w:rsidRPr="00175B92">
        <w:rPr>
          <w:b/>
          <w:sz w:val="28"/>
          <w:szCs w:val="28"/>
          <w:vertAlign w:val="superscript"/>
          <w:lang w:val="lv-LV" w:eastAsia="lv-LV"/>
        </w:rPr>
        <w:t>5 </w:t>
      </w:r>
      <w:r w:rsidRPr="00175B92">
        <w:rPr>
          <w:b/>
          <w:sz w:val="28"/>
          <w:szCs w:val="28"/>
          <w:lang w:val="lv-LV" w:eastAsia="lv-LV"/>
        </w:rPr>
        <w:t>pants. Noilgums</w:t>
      </w:r>
    </w:p>
    <w:p w14:paraId="37C14193" w14:textId="218BDE6A"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(1)</w:t>
      </w:r>
      <w:r w:rsidR="00295ED0">
        <w:rPr>
          <w:sz w:val="28"/>
          <w:szCs w:val="28"/>
          <w:lang w:val="lv-LV" w:eastAsia="lv-LV"/>
        </w:rPr>
        <w:t> </w:t>
      </w:r>
      <w:r w:rsidRPr="00175B92">
        <w:rPr>
          <w:sz w:val="28"/>
          <w:szCs w:val="28"/>
          <w:lang w:val="lv-LV" w:eastAsia="lv-LV"/>
        </w:rPr>
        <w:t>Kompetentā institūcija par š</w:t>
      </w:r>
      <w:r w:rsidR="00434353">
        <w:rPr>
          <w:sz w:val="28"/>
          <w:szCs w:val="28"/>
          <w:lang w:val="lv-LV" w:eastAsia="lv-LV"/>
        </w:rPr>
        <w:t>ā</w:t>
      </w:r>
      <w:r w:rsidRPr="00175B92">
        <w:rPr>
          <w:sz w:val="28"/>
          <w:szCs w:val="28"/>
          <w:lang w:val="lv-LV" w:eastAsia="lv-LV"/>
        </w:rPr>
        <w:t xml:space="preserve"> likuma 13.</w:t>
      </w:r>
      <w:r w:rsidRPr="00175B92">
        <w:rPr>
          <w:sz w:val="28"/>
          <w:szCs w:val="28"/>
          <w:vertAlign w:val="superscript"/>
          <w:lang w:val="lv-LV" w:eastAsia="lv-LV"/>
        </w:rPr>
        <w:t>3 </w:t>
      </w:r>
      <w:r w:rsidRPr="00175B92">
        <w:rPr>
          <w:sz w:val="28"/>
          <w:szCs w:val="28"/>
          <w:lang w:val="lv-LV" w:eastAsia="lv-LV"/>
        </w:rPr>
        <w:t xml:space="preserve">panta pirmajā daļā noteiktajiem pārkāpumiem ir tiesīga ierosināt </w:t>
      </w:r>
      <w:r w:rsidR="00E84029" w:rsidRPr="00175B92">
        <w:rPr>
          <w:sz w:val="28"/>
          <w:szCs w:val="28"/>
          <w:lang w:val="lv-LV" w:eastAsia="lv-LV"/>
        </w:rPr>
        <w:t xml:space="preserve">administratīvo </w:t>
      </w:r>
      <w:r w:rsidRPr="00175B92">
        <w:rPr>
          <w:sz w:val="28"/>
          <w:szCs w:val="28"/>
          <w:lang w:val="lv-LV" w:eastAsia="lv-LV"/>
        </w:rPr>
        <w:t xml:space="preserve">lietu ne vēlāk kā </w:t>
      </w:r>
      <w:r w:rsidR="008C3663">
        <w:rPr>
          <w:sz w:val="28"/>
          <w:szCs w:val="28"/>
          <w:lang w:val="lv-LV" w:eastAsia="lv-LV"/>
        </w:rPr>
        <w:t>10 </w:t>
      </w:r>
      <w:r w:rsidRPr="00175B92">
        <w:rPr>
          <w:sz w:val="28"/>
          <w:szCs w:val="28"/>
          <w:lang w:val="lv-LV" w:eastAsia="lv-LV"/>
        </w:rPr>
        <w:t>gadu laikā no pārkāpuma izdarīšanas dienas,</w:t>
      </w:r>
      <w:r w:rsidR="00175B92" w:rsidRPr="00175B92">
        <w:rPr>
          <w:sz w:val="28"/>
          <w:szCs w:val="28"/>
          <w:lang w:val="lv-LV" w:eastAsia="lv-LV"/>
        </w:rPr>
        <w:t xml:space="preserve"> bet, ja pārkāpums ir ilgstošs, </w:t>
      </w:r>
      <w:r w:rsidR="00B67812" w:rsidRPr="00175B92">
        <w:rPr>
          <w:sz w:val="28"/>
          <w:szCs w:val="28"/>
          <w:lang w:val="lv-LV" w:eastAsia="lv-LV"/>
        </w:rPr>
        <w:t>–</w:t>
      </w:r>
      <w:r w:rsidRPr="00175B92">
        <w:rPr>
          <w:sz w:val="28"/>
          <w:szCs w:val="28"/>
          <w:lang w:val="lv-LV" w:eastAsia="lv-LV"/>
        </w:rPr>
        <w:t xml:space="preserve"> no pārkāpuma izbeigšanas dienas. Noilguma termiņa skaitīšanu lietas ierosināšanai aptur ar lietas ierosināšanas dienu.</w:t>
      </w:r>
    </w:p>
    <w:p w14:paraId="13BC0669" w14:textId="637A1C84" w:rsidR="00D208D1" w:rsidRPr="00175B92" w:rsidRDefault="00D208D1" w:rsidP="00D208D1">
      <w:pPr>
        <w:widowControl w:val="0"/>
        <w:ind w:firstLine="720"/>
        <w:jc w:val="both"/>
        <w:rPr>
          <w:sz w:val="28"/>
          <w:szCs w:val="28"/>
          <w:lang w:val="lv-LV" w:eastAsia="lv-LV"/>
        </w:rPr>
      </w:pPr>
      <w:r w:rsidRPr="008C3663">
        <w:rPr>
          <w:spacing w:val="-2"/>
          <w:sz w:val="28"/>
          <w:szCs w:val="28"/>
          <w:lang w:val="lv-LV" w:eastAsia="lv-LV"/>
        </w:rPr>
        <w:t>(2</w:t>
      </w:r>
      <w:r w:rsidR="00295ED0" w:rsidRPr="008C3663">
        <w:rPr>
          <w:spacing w:val="-2"/>
          <w:sz w:val="28"/>
          <w:szCs w:val="28"/>
          <w:lang w:val="lv-LV" w:eastAsia="lv-LV"/>
        </w:rPr>
        <w:t>) </w:t>
      </w:r>
      <w:r w:rsidRPr="008C3663">
        <w:rPr>
          <w:spacing w:val="-2"/>
          <w:sz w:val="28"/>
          <w:szCs w:val="28"/>
          <w:lang w:val="lv-LV" w:eastAsia="lv-LV"/>
        </w:rPr>
        <w:t>Lēmumu par š</w:t>
      </w:r>
      <w:r w:rsidR="00434353" w:rsidRPr="008C3663">
        <w:rPr>
          <w:spacing w:val="-2"/>
          <w:sz w:val="28"/>
          <w:szCs w:val="28"/>
          <w:lang w:val="lv-LV" w:eastAsia="lv-LV"/>
        </w:rPr>
        <w:t>ā</w:t>
      </w:r>
      <w:r w:rsidRPr="008C3663">
        <w:rPr>
          <w:spacing w:val="-2"/>
          <w:sz w:val="28"/>
          <w:szCs w:val="28"/>
          <w:lang w:val="lv-LV" w:eastAsia="lv-LV"/>
        </w:rPr>
        <w:t xml:space="preserve"> likuma 13.</w:t>
      </w:r>
      <w:r w:rsidRPr="008C3663">
        <w:rPr>
          <w:spacing w:val="-2"/>
          <w:sz w:val="28"/>
          <w:szCs w:val="28"/>
          <w:vertAlign w:val="superscript"/>
          <w:lang w:val="lv-LV" w:eastAsia="lv-LV"/>
        </w:rPr>
        <w:t>3 </w:t>
      </w:r>
      <w:r w:rsidRPr="008C3663">
        <w:rPr>
          <w:spacing w:val="-2"/>
          <w:sz w:val="28"/>
          <w:szCs w:val="28"/>
          <w:lang w:val="lv-LV" w:eastAsia="lv-LV"/>
        </w:rPr>
        <w:t>pantā noteikto sodu piemērošanu kompetentā</w:t>
      </w:r>
      <w:r w:rsidRPr="00175B92">
        <w:rPr>
          <w:sz w:val="28"/>
          <w:szCs w:val="28"/>
          <w:lang w:val="lv-LV" w:eastAsia="lv-LV"/>
        </w:rPr>
        <w:t xml:space="preserve"> institūcija var pieņemt divu gadu laikā no </w:t>
      </w:r>
      <w:r w:rsidR="00E84029" w:rsidRPr="00175B92">
        <w:rPr>
          <w:sz w:val="28"/>
          <w:szCs w:val="28"/>
          <w:lang w:val="lv-LV" w:eastAsia="lv-LV"/>
        </w:rPr>
        <w:t xml:space="preserve">administratīvās </w:t>
      </w:r>
      <w:r w:rsidRPr="00175B92">
        <w:rPr>
          <w:sz w:val="28"/>
          <w:szCs w:val="28"/>
          <w:lang w:val="lv-LV" w:eastAsia="lv-LV"/>
        </w:rPr>
        <w:t>lietas ierosināšanas dienas.</w:t>
      </w:r>
    </w:p>
    <w:p w14:paraId="76636A09" w14:textId="1D910191"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(3</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Objektīvu iemeslu dēļ, tostarp tad, ja lietā nepieciešama ilgstoša faktu konstatācija, kompetentā institūcija, pieņemot lēmumu, var pagarināt š</w:t>
      </w:r>
      <w:r w:rsidR="003B49CA">
        <w:rPr>
          <w:sz w:val="28"/>
          <w:szCs w:val="28"/>
          <w:lang w:val="lv-LV" w:eastAsia="lv-LV"/>
        </w:rPr>
        <w:t>ā</w:t>
      </w:r>
      <w:r w:rsidRPr="00175B92">
        <w:rPr>
          <w:sz w:val="28"/>
          <w:szCs w:val="28"/>
          <w:lang w:val="lv-LV" w:eastAsia="lv-LV"/>
        </w:rPr>
        <w:t xml:space="preserve"> panta otrajā daļā noteikto lēmuma pieņemšanas termiņu uz laiku, kas nepārsniedz trīs gadus no </w:t>
      </w:r>
      <w:r w:rsidR="00E84029" w:rsidRPr="00175B92">
        <w:rPr>
          <w:sz w:val="28"/>
          <w:szCs w:val="28"/>
          <w:lang w:val="lv-LV" w:eastAsia="lv-LV"/>
        </w:rPr>
        <w:t xml:space="preserve">administratīvās </w:t>
      </w:r>
      <w:r w:rsidRPr="00175B92">
        <w:rPr>
          <w:sz w:val="28"/>
          <w:szCs w:val="28"/>
          <w:lang w:val="lv-LV" w:eastAsia="lv-LV"/>
        </w:rPr>
        <w:t>lietas ierosināšanas dienas. Lēmums par termiņa pagarināšanu nav pārsūdzams.</w:t>
      </w:r>
    </w:p>
    <w:p w14:paraId="7C0A2EAC" w14:textId="171D81BB" w:rsidR="00D208D1" w:rsidRPr="00175B92" w:rsidRDefault="00D208D1" w:rsidP="00D208D1">
      <w:pPr>
        <w:widowControl w:val="0"/>
        <w:ind w:firstLine="720"/>
        <w:jc w:val="both"/>
        <w:rPr>
          <w:sz w:val="28"/>
          <w:szCs w:val="28"/>
          <w:lang w:val="lv-LV" w:eastAsia="lv-LV"/>
        </w:rPr>
      </w:pPr>
      <w:r w:rsidRPr="00175B92">
        <w:rPr>
          <w:sz w:val="28"/>
          <w:szCs w:val="28"/>
          <w:lang w:val="lv-LV" w:eastAsia="lv-LV"/>
        </w:rPr>
        <w:t>(4</w:t>
      </w:r>
      <w:r w:rsidR="00295ED0" w:rsidRPr="00175B92">
        <w:rPr>
          <w:sz w:val="28"/>
          <w:szCs w:val="28"/>
          <w:lang w:val="lv-LV" w:eastAsia="lv-LV"/>
        </w:rPr>
        <w:t>)</w:t>
      </w:r>
      <w:r w:rsidR="00295ED0">
        <w:rPr>
          <w:sz w:val="28"/>
          <w:szCs w:val="28"/>
          <w:lang w:val="lv-LV" w:eastAsia="lv-LV"/>
        </w:rPr>
        <w:t> </w:t>
      </w:r>
      <w:r w:rsidRPr="00175B92">
        <w:rPr>
          <w:sz w:val="28"/>
          <w:szCs w:val="28"/>
          <w:lang w:val="lv-LV" w:eastAsia="lv-LV"/>
        </w:rPr>
        <w:t>Kompetentā institūcija izbeidz lietu, ja š</w:t>
      </w:r>
      <w:r w:rsidR="003B49CA">
        <w:rPr>
          <w:sz w:val="28"/>
          <w:szCs w:val="28"/>
          <w:lang w:val="lv-LV" w:eastAsia="lv-LV"/>
        </w:rPr>
        <w:t>ā</w:t>
      </w:r>
      <w:r w:rsidRPr="00175B92">
        <w:rPr>
          <w:sz w:val="28"/>
          <w:szCs w:val="28"/>
          <w:lang w:val="lv-LV" w:eastAsia="lv-LV"/>
        </w:rPr>
        <w:t xml:space="preserve"> panta otrajā vai trešajā daļā </w:t>
      </w:r>
      <w:r w:rsidRPr="008C3663">
        <w:rPr>
          <w:spacing w:val="-2"/>
          <w:sz w:val="28"/>
          <w:szCs w:val="28"/>
          <w:lang w:val="lv-LV" w:eastAsia="lv-LV"/>
        </w:rPr>
        <w:t>noteiktajā termiņā nav pieņemts lēmums par š</w:t>
      </w:r>
      <w:r w:rsidR="00E84029" w:rsidRPr="008C3663">
        <w:rPr>
          <w:spacing w:val="-2"/>
          <w:sz w:val="28"/>
          <w:szCs w:val="28"/>
          <w:lang w:val="lv-LV" w:eastAsia="lv-LV"/>
        </w:rPr>
        <w:t>ā</w:t>
      </w:r>
      <w:r w:rsidRPr="008C3663">
        <w:rPr>
          <w:spacing w:val="-2"/>
          <w:sz w:val="28"/>
          <w:szCs w:val="28"/>
          <w:lang w:val="lv-LV" w:eastAsia="lv-LV"/>
        </w:rPr>
        <w:t xml:space="preserve"> likuma 13.</w:t>
      </w:r>
      <w:r w:rsidRPr="009C3507">
        <w:rPr>
          <w:spacing w:val="-2"/>
          <w:sz w:val="28"/>
          <w:szCs w:val="28"/>
          <w:vertAlign w:val="superscript"/>
          <w:lang w:val="lv-LV" w:eastAsia="lv-LV"/>
        </w:rPr>
        <w:t>3 </w:t>
      </w:r>
      <w:r w:rsidRPr="008C3663">
        <w:rPr>
          <w:spacing w:val="-2"/>
          <w:sz w:val="28"/>
          <w:szCs w:val="28"/>
          <w:lang w:val="lv-LV" w:eastAsia="lv-LV"/>
        </w:rPr>
        <w:t>pantā noteikto sankciju</w:t>
      </w:r>
      <w:r w:rsidRPr="00175B92">
        <w:rPr>
          <w:sz w:val="28"/>
          <w:szCs w:val="28"/>
          <w:lang w:val="lv-LV" w:eastAsia="lv-LV"/>
        </w:rPr>
        <w:t xml:space="preserve"> piemērošanu.</w:t>
      </w:r>
      <w:r w:rsidR="00713A17" w:rsidRPr="00175B92">
        <w:rPr>
          <w:sz w:val="28"/>
          <w:szCs w:val="28"/>
          <w:lang w:val="lv-LV" w:eastAsia="lv-LV"/>
        </w:rPr>
        <w:t>"</w:t>
      </w:r>
    </w:p>
    <w:p w14:paraId="2DAD70ED" w14:textId="77777777" w:rsidR="00D208D1" w:rsidRPr="00175B92" w:rsidRDefault="00D208D1" w:rsidP="00D208D1">
      <w:pPr>
        <w:widowControl w:val="0"/>
        <w:ind w:firstLine="720"/>
        <w:jc w:val="both"/>
        <w:rPr>
          <w:sz w:val="28"/>
          <w:szCs w:val="28"/>
          <w:lang w:val="lv-LV" w:eastAsia="lv-LV"/>
        </w:rPr>
      </w:pPr>
    </w:p>
    <w:p w14:paraId="71D1F210" w14:textId="28BE1ACD" w:rsidR="00D208D1" w:rsidRPr="009B1F6C" w:rsidRDefault="00D208D1" w:rsidP="00D208D1">
      <w:pPr>
        <w:tabs>
          <w:tab w:val="right" w:pos="8789"/>
        </w:tabs>
        <w:ind w:firstLine="720"/>
        <w:jc w:val="both"/>
        <w:rPr>
          <w:rFonts w:eastAsiaTheme="minorHAnsi" w:cstheme="minorBidi"/>
          <w:spacing w:val="-2"/>
          <w:sz w:val="28"/>
          <w:szCs w:val="28"/>
          <w:lang w:val="lv-LV"/>
        </w:rPr>
      </w:pPr>
      <w:r w:rsidRPr="009B1F6C">
        <w:rPr>
          <w:rFonts w:eastAsiaTheme="minorHAnsi" w:cstheme="minorBidi"/>
          <w:spacing w:val="-2"/>
          <w:sz w:val="28"/>
          <w:szCs w:val="28"/>
          <w:lang w:val="lv-LV"/>
        </w:rPr>
        <w:t>8. </w:t>
      </w:r>
      <w:r w:rsidR="00175B92" w:rsidRPr="009B1F6C">
        <w:rPr>
          <w:rFonts w:eastAsiaTheme="minorHAnsi" w:cstheme="minorBidi"/>
          <w:spacing w:val="-2"/>
          <w:sz w:val="28"/>
          <w:szCs w:val="28"/>
          <w:lang w:val="lv-LV"/>
        </w:rPr>
        <w:t>A</w:t>
      </w:r>
      <w:r w:rsidRPr="009B1F6C">
        <w:rPr>
          <w:rFonts w:eastAsiaTheme="minorHAnsi" w:cstheme="minorBidi"/>
          <w:spacing w:val="-2"/>
          <w:sz w:val="28"/>
          <w:szCs w:val="28"/>
          <w:lang w:val="lv-LV"/>
        </w:rPr>
        <w:t>izstāt 14. panta otr</w:t>
      </w:r>
      <w:r w:rsidR="008854B3" w:rsidRPr="009B1F6C">
        <w:rPr>
          <w:rFonts w:eastAsiaTheme="minorHAnsi" w:cstheme="minorBidi"/>
          <w:spacing w:val="-2"/>
          <w:sz w:val="28"/>
          <w:szCs w:val="28"/>
          <w:lang w:val="lv-LV"/>
        </w:rPr>
        <w:t>aj</w:t>
      </w:r>
      <w:r w:rsidRPr="009B1F6C">
        <w:rPr>
          <w:rFonts w:eastAsiaTheme="minorHAnsi" w:cstheme="minorBidi"/>
          <w:spacing w:val="-2"/>
          <w:sz w:val="28"/>
          <w:szCs w:val="28"/>
          <w:lang w:val="lv-LV"/>
        </w:rPr>
        <w:t>ā</w:t>
      </w:r>
      <w:r w:rsidR="008854B3" w:rsidRPr="009B1F6C">
        <w:rPr>
          <w:rFonts w:eastAsiaTheme="minorHAnsi" w:cstheme="minorBidi"/>
          <w:spacing w:val="-2"/>
          <w:sz w:val="28"/>
          <w:szCs w:val="28"/>
          <w:lang w:val="lv-LV"/>
        </w:rPr>
        <w:t xml:space="preserve"> </w:t>
      </w:r>
      <w:r w:rsidRPr="009B1F6C">
        <w:rPr>
          <w:rFonts w:eastAsiaTheme="minorHAnsi" w:cstheme="minorBidi"/>
          <w:spacing w:val="-2"/>
          <w:sz w:val="28"/>
          <w:szCs w:val="28"/>
          <w:lang w:val="lv-LV"/>
        </w:rPr>
        <w:t>daļ</w:t>
      </w:r>
      <w:r w:rsidR="008854B3" w:rsidRPr="009B1F6C">
        <w:rPr>
          <w:rFonts w:eastAsiaTheme="minorHAnsi" w:cstheme="minorBidi"/>
          <w:spacing w:val="-2"/>
          <w:sz w:val="28"/>
          <w:szCs w:val="28"/>
          <w:lang w:val="lv-LV"/>
        </w:rPr>
        <w:t>ā</w:t>
      </w:r>
      <w:r w:rsidRPr="009B1F6C">
        <w:rPr>
          <w:rFonts w:eastAsiaTheme="minorHAnsi" w:cstheme="minorBidi"/>
          <w:spacing w:val="-2"/>
          <w:sz w:val="28"/>
          <w:szCs w:val="28"/>
          <w:lang w:val="lv-LV"/>
        </w:rPr>
        <w:t xml:space="preserve"> vārdu </w:t>
      </w:r>
      <w:r w:rsidR="00713A17" w:rsidRPr="009B1F6C">
        <w:rPr>
          <w:rFonts w:eastAsiaTheme="minorHAnsi" w:cstheme="minorBidi"/>
          <w:spacing w:val="-2"/>
          <w:sz w:val="28"/>
          <w:szCs w:val="28"/>
          <w:lang w:val="lv-LV"/>
        </w:rPr>
        <w:t>"</w:t>
      </w:r>
      <w:r w:rsidRPr="009B1F6C">
        <w:rPr>
          <w:rFonts w:eastAsiaTheme="minorHAnsi" w:cstheme="minorBidi"/>
          <w:spacing w:val="-2"/>
          <w:sz w:val="28"/>
          <w:szCs w:val="28"/>
          <w:lang w:val="lv-LV"/>
        </w:rPr>
        <w:t>ierosinājum</w:t>
      </w:r>
      <w:r w:rsidR="008854B3" w:rsidRPr="009B1F6C">
        <w:rPr>
          <w:rFonts w:eastAsiaTheme="minorHAnsi" w:cstheme="minorBidi"/>
          <w:spacing w:val="-2"/>
          <w:sz w:val="28"/>
          <w:szCs w:val="28"/>
          <w:lang w:val="lv-LV"/>
        </w:rPr>
        <w:t>a</w:t>
      </w:r>
      <w:r w:rsidR="00713A17" w:rsidRPr="009B1F6C">
        <w:rPr>
          <w:rFonts w:eastAsiaTheme="minorHAnsi" w:cstheme="minorBidi"/>
          <w:spacing w:val="-2"/>
          <w:sz w:val="28"/>
          <w:szCs w:val="28"/>
          <w:lang w:val="lv-LV"/>
        </w:rPr>
        <w:t>"</w:t>
      </w:r>
      <w:r w:rsidRPr="009B1F6C">
        <w:rPr>
          <w:rFonts w:eastAsiaTheme="minorHAnsi" w:cstheme="minorBidi"/>
          <w:spacing w:val="-2"/>
          <w:sz w:val="28"/>
          <w:szCs w:val="28"/>
          <w:lang w:val="lv-LV"/>
        </w:rPr>
        <w:t xml:space="preserve"> ar vārdu </w:t>
      </w:r>
      <w:r w:rsidR="00713A17" w:rsidRPr="009B1F6C">
        <w:rPr>
          <w:rFonts w:eastAsiaTheme="minorHAnsi" w:cstheme="minorBidi"/>
          <w:spacing w:val="-2"/>
          <w:sz w:val="28"/>
          <w:szCs w:val="28"/>
          <w:lang w:val="lv-LV"/>
        </w:rPr>
        <w:t>"</w:t>
      </w:r>
      <w:r w:rsidRPr="009B1F6C">
        <w:rPr>
          <w:rFonts w:eastAsiaTheme="minorHAnsi" w:cstheme="minorBidi"/>
          <w:spacing w:val="-2"/>
          <w:sz w:val="28"/>
          <w:szCs w:val="28"/>
          <w:lang w:val="lv-LV"/>
        </w:rPr>
        <w:t>iesniegum</w:t>
      </w:r>
      <w:r w:rsidR="008854B3" w:rsidRPr="009B1F6C">
        <w:rPr>
          <w:rFonts w:eastAsiaTheme="minorHAnsi" w:cstheme="minorBidi"/>
          <w:spacing w:val="-2"/>
          <w:sz w:val="28"/>
          <w:szCs w:val="28"/>
          <w:lang w:val="lv-LV"/>
        </w:rPr>
        <w:t>a</w:t>
      </w:r>
      <w:r w:rsidR="00713A17" w:rsidRPr="009B1F6C">
        <w:rPr>
          <w:rFonts w:eastAsiaTheme="minorHAnsi" w:cstheme="minorBidi"/>
          <w:spacing w:val="-2"/>
          <w:sz w:val="28"/>
          <w:szCs w:val="28"/>
          <w:lang w:val="lv-LV"/>
        </w:rPr>
        <w:t>"</w:t>
      </w:r>
      <w:r w:rsidR="00175B92" w:rsidRPr="009B1F6C">
        <w:rPr>
          <w:rFonts w:eastAsiaTheme="minorHAnsi" w:cstheme="minorBidi"/>
          <w:spacing w:val="-2"/>
          <w:sz w:val="28"/>
          <w:szCs w:val="28"/>
          <w:lang w:val="lv-LV"/>
        </w:rPr>
        <w:t>.</w:t>
      </w:r>
    </w:p>
    <w:p w14:paraId="1E4031F9" w14:textId="77777777" w:rsidR="00D208D1" w:rsidRPr="00175B92" w:rsidRDefault="00D208D1" w:rsidP="00D208D1">
      <w:pPr>
        <w:tabs>
          <w:tab w:val="right" w:pos="8789"/>
        </w:tabs>
        <w:ind w:firstLine="720"/>
        <w:jc w:val="both"/>
        <w:rPr>
          <w:rFonts w:eastAsiaTheme="minorHAnsi" w:cstheme="minorBidi"/>
          <w:sz w:val="28"/>
          <w:szCs w:val="28"/>
          <w:lang w:val="lv-LV"/>
        </w:rPr>
      </w:pPr>
    </w:p>
    <w:p w14:paraId="1FC9CF23" w14:textId="28E5DE19"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9</w:t>
      </w:r>
      <w:r w:rsidR="008854B3" w:rsidRPr="00175B92">
        <w:rPr>
          <w:rFonts w:eastAsiaTheme="minorHAnsi" w:cstheme="minorBidi"/>
          <w:sz w:val="28"/>
          <w:szCs w:val="28"/>
          <w:lang w:val="lv-LV"/>
        </w:rPr>
        <w:t>. </w:t>
      </w:r>
      <w:r w:rsidR="00175B92">
        <w:rPr>
          <w:rFonts w:eastAsiaTheme="minorHAnsi" w:cstheme="minorBidi"/>
          <w:sz w:val="28"/>
          <w:szCs w:val="28"/>
          <w:lang w:val="lv-LV"/>
        </w:rPr>
        <w:t>P</w:t>
      </w:r>
      <w:r w:rsidRPr="00175B92">
        <w:rPr>
          <w:rFonts w:eastAsiaTheme="minorHAnsi" w:cstheme="minorBidi"/>
          <w:sz w:val="28"/>
          <w:szCs w:val="28"/>
          <w:lang w:val="lv-LV"/>
        </w:rPr>
        <w:t>apildināt 15. panta pirmo daļu ar otro teikumu šādā redakcijā:</w:t>
      </w:r>
    </w:p>
    <w:p w14:paraId="522E2267" w14:textId="77777777" w:rsidR="00B67812" w:rsidRPr="00175B92" w:rsidRDefault="00B67812" w:rsidP="00D208D1">
      <w:pPr>
        <w:tabs>
          <w:tab w:val="right" w:pos="8789"/>
        </w:tabs>
        <w:ind w:firstLine="720"/>
        <w:jc w:val="both"/>
        <w:rPr>
          <w:rFonts w:eastAsiaTheme="minorHAnsi" w:cstheme="minorBidi"/>
          <w:sz w:val="28"/>
          <w:szCs w:val="28"/>
          <w:lang w:val="lv-LV"/>
        </w:rPr>
      </w:pPr>
    </w:p>
    <w:p w14:paraId="1C1C359A" w14:textId="561B0418" w:rsidR="00D208D1" w:rsidRPr="00175B92" w:rsidRDefault="00713A17"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w:t>
      </w:r>
      <w:r w:rsidR="00D208D1" w:rsidRPr="00175B92">
        <w:rPr>
          <w:rFonts w:eastAsiaTheme="minorHAnsi" w:cstheme="minorBidi"/>
          <w:sz w:val="28"/>
          <w:szCs w:val="28"/>
          <w:lang w:val="lv-LV"/>
        </w:rPr>
        <w:t>Ministru kabineta rīkojuma pārsūdzēšana neaptur š</w:t>
      </w:r>
      <w:r w:rsidR="008854B3" w:rsidRPr="00175B92">
        <w:rPr>
          <w:rFonts w:eastAsiaTheme="minorHAnsi" w:cstheme="minorBidi"/>
          <w:sz w:val="28"/>
          <w:szCs w:val="28"/>
          <w:lang w:val="lv-LV"/>
        </w:rPr>
        <w:t>ā</w:t>
      </w:r>
      <w:r w:rsidR="00D208D1" w:rsidRPr="00175B92">
        <w:rPr>
          <w:rFonts w:eastAsiaTheme="minorHAnsi" w:cstheme="minorBidi"/>
          <w:sz w:val="28"/>
          <w:szCs w:val="28"/>
          <w:lang w:val="lv-LV"/>
        </w:rPr>
        <w:t xml:space="preserve"> rīkojuma darbību.</w:t>
      </w:r>
      <w:r w:rsidRPr="00175B92">
        <w:rPr>
          <w:rFonts w:eastAsiaTheme="minorHAnsi" w:cstheme="minorBidi"/>
          <w:sz w:val="28"/>
          <w:szCs w:val="28"/>
          <w:lang w:val="lv-LV"/>
        </w:rPr>
        <w:t>"</w:t>
      </w:r>
    </w:p>
    <w:p w14:paraId="01411E28" w14:textId="77777777" w:rsidR="00D208D1" w:rsidRPr="00175B92" w:rsidRDefault="00D208D1" w:rsidP="00D208D1">
      <w:pPr>
        <w:tabs>
          <w:tab w:val="right" w:pos="8789"/>
        </w:tabs>
        <w:ind w:firstLine="720"/>
        <w:jc w:val="both"/>
        <w:rPr>
          <w:rFonts w:eastAsiaTheme="minorHAnsi" w:cstheme="minorBidi"/>
          <w:sz w:val="28"/>
          <w:szCs w:val="28"/>
          <w:lang w:val="lv-LV"/>
        </w:rPr>
      </w:pPr>
    </w:p>
    <w:p w14:paraId="72211E2C" w14:textId="296E74BE" w:rsidR="008854B3" w:rsidRPr="00175B92" w:rsidRDefault="00D208D1" w:rsidP="00832AD3">
      <w:pPr>
        <w:ind w:firstLine="709"/>
        <w:jc w:val="both"/>
        <w:rPr>
          <w:sz w:val="28"/>
          <w:szCs w:val="28"/>
          <w:lang w:val="lv-LV"/>
        </w:rPr>
      </w:pPr>
      <w:r w:rsidRPr="00175B92">
        <w:rPr>
          <w:rFonts w:eastAsiaTheme="minorHAnsi"/>
          <w:sz w:val="28"/>
          <w:szCs w:val="28"/>
          <w:lang w:val="lv-LV"/>
        </w:rPr>
        <w:t xml:space="preserve">10. </w:t>
      </w:r>
      <w:r w:rsidR="008854B3" w:rsidRPr="00175B92">
        <w:rPr>
          <w:sz w:val="28"/>
          <w:szCs w:val="28"/>
          <w:lang w:val="lv-LV"/>
        </w:rPr>
        <w:t>Pārejas noteikumā:</w:t>
      </w:r>
    </w:p>
    <w:p w14:paraId="7B8F79D6" w14:textId="78BEF75D" w:rsidR="008854B3" w:rsidRPr="00175B92" w:rsidRDefault="008854B3" w:rsidP="00B67812">
      <w:pPr>
        <w:ind w:firstLine="709"/>
        <w:jc w:val="both"/>
        <w:rPr>
          <w:sz w:val="28"/>
          <w:szCs w:val="28"/>
          <w:lang w:val="lv-LV"/>
        </w:rPr>
      </w:pPr>
      <w:r w:rsidRPr="00175B92">
        <w:rPr>
          <w:sz w:val="28"/>
          <w:szCs w:val="28"/>
          <w:lang w:val="lv-LV"/>
        </w:rPr>
        <w:t xml:space="preserve">aizstāt vārdus </w:t>
      </w:r>
      <w:r w:rsidR="00713A17" w:rsidRPr="00175B92">
        <w:rPr>
          <w:sz w:val="28"/>
          <w:szCs w:val="28"/>
          <w:lang w:val="lv-LV"/>
        </w:rPr>
        <w:t>"</w:t>
      </w:r>
      <w:r w:rsidRPr="00175B92">
        <w:rPr>
          <w:sz w:val="28"/>
          <w:szCs w:val="28"/>
          <w:lang w:val="lv-LV"/>
        </w:rPr>
        <w:t>Pārejas noteikums</w:t>
      </w:r>
      <w:r w:rsidR="00713A17" w:rsidRPr="00175B92">
        <w:rPr>
          <w:sz w:val="28"/>
          <w:szCs w:val="28"/>
          <w:lang w:val="lv-LV"/>
        </w:rPr>
        <w:t>"</w:t>
      </w:r>
      <w:r w:rsidRPr="00175B92">
        <w:rPr>
          <w:sz w:val="28"/>
          <w:szCs w:val="28"/>
          <w:lang w:val="lv-LV"/>
        </w:rPr>
        <w:t xml:space="preserve"> ar vārdiem </w:t>
      </w:r>
      <w:r w:rsidR="00713A17" w:rsidRPr="00175B92">
        <w:rPr>
          <w:sz w:val="28"/>
          <w:szCs w:val="28"/>
          <w:lang w:val="lv-LV"/>
        </w:rPr>
        <w:t>"</w:t>
      </w:r>
      <w:r w:rsidRPr="00175B92">
        <w:rPr>
          <w:sz w:val="28"/>
          <w:szCs w:val="28"/>
          <w:lang w:val="lv-LV"/>
        </w:rPr>
        <w:t>Pārejas noteikumi</w:t>
      </w:r>
      <w:r w:rsidR="00713A17" w:rsidRPr="00175B92">
        <w:rPr>
          <w:sz w:val="28"/>
          <w:szCs w:val="28"/>
          <w:lang w:val="lv-LV"/>
        </w:rPr>
        <w:t>"</w:t>
      </w:r>
      <w:r w:rsidRPr="00175B92">
        <w:rPr>
          <w:sz w:val="28"/>
          <w:szCs w:val="28"/>
          <w:lang w:val="lv-LV"/>
        </w:rPr>
        <w:t>;</w:t>
      </w:r>
    </w:p>
    <w:p w14:paraId="4A4210AF" w14:textId="17DEE090" w:rsidR="008854B3" w:rsidRPr="00175B92" w:rsidRDefault="008854B3" w:rsidP="00B67812">
      <w:pPr>
        <w:ind w:firstLine="709"/>
        <w:jc w:val="both"/>
        <w:rPr>
          <w:sz w:val="28"/>
          <w:szCs w:val="28"/>
          <w:lang w:val="lv-LV"/>
        </w:rPr>
      </w:pPr>
      <w:r w:rsidRPr="00175B92">
        <w:rPr>
          <w:sz w:val="28"/>
          <w:szCs w:val="28"/>
          <w:lang w:val="lv-LV"/>
        </w:rPr>
        <w:t xml:space="preserve">uzskatīt līdzšinējo pārejas noteikuma </w:t>
      </w:r>
      <w:r w:rsidR="00B67812" w:rsidRPr="00175B92">
        <w:rPr>
          <w:sz w:val="28"/>
          <w:szCs w:val="28"/>
          <w:lang w:val="lv-LV"/>
        </w:rPr>
        <w:t>tekstu par pārejas noteikumu 1. </w:t>
      </w:r>
      <w:r w:rsidRPr="00175B92">
        <w:rPr>
          <w:sz w:val="28"/>
          <w:szCs w:val="28"/>
          <w:lang w:val="lv-LV"/>
        </w:rPr>
        <w:t>punktu;</w:t>
      </w:r>
    </w:p>
    <w:p w14:paraId="3A2E8367" w14:textId="7F63B49B" w:rsidR="00D208D1" w:rsidRPr="00175B92" w:rsidRDefault="008854B3" w:rsidP="00B67812">
      <w:pPr>
        <w:ind w:firstLine="709"/>
        <w:jc w:val="both"/>
        <w:rPr>
          <w:rFonts w:eastAsiaTheme="minorHAnsi" w:cstheme="minorBidi"/>
          <w:sz w:val="28"/>
          <w:szCs w:val="28"/>
          <w:lang w:val="lv-LV"/>
        </w:rPr>
      </w:pPr>
      <w:r w:rsidRPr="00175B92">
        <w:rPr>
          <w:sz w:val="28"/>
          <w:szCs w:val="28"/>
          <w:lang w:val="lv-LV"/>
        </w:rPr>
        <w:t xml:space="preserve">papildināt pārejas noteikumus ar </w:t>
      </w:r>
      <w:r w:rsidR="00D208D1" w:rsidRPr="00175B92">
        <w:rPr>
          <w:rFonts w:eastAsiaTheme="minorHAnsi"/>
          <w:sz w:val="28"/>
          <w:szCs w:val="28"/>
          <w:lang w:val="lv-LV"/>
        </w:rPr>
        <w:t>2.</w:t>
      </w:r>
      <w:r w:rsidRPr="00175B92">
        <w:rPr>
          <w:rFonts w:eastAsiaTheme="minorHAnsi"/>
          <w:sz w:val="28"/>
          <w:szCs w:val="28"/>
          <w:lang w:val="lv-LV"/>
        </w:rPr>
        <w:t>,</w:t>
      </w:r>
      <w:r w:rsidR="00D208D1" w:rsidRPr="00175B92">
        <w:rPr>
          <w:rFonts w:eastAsiaTheme="minorHAnsi"/>
          <w:sz w:val="28"/>
          <w:szCs w:val="28"/>
          <w:lang w:val="lv-LV"/>
        </w:rPr>
        <w:t xml:space="preserve"> 3. un 4. punktu šādā</w:t>
      </w:r>
      <w:r w:rsidR="00D208D1" w:rsidRPr="00175B92">
        <w:rPr>
          <w:rFonts w:eastAsiaTheme="minorHAnsi" w:cstheme="minorBidi"/>
          <w:sz w:val="28"/>
          <w:szCs w:val="28"/>
          <w:lang w:val="lv-LV"/>
        </w:rPr>
        <w:t xml:space="preserve"> redakcijā:</w:t>
      </w:r>
    </w:p>
    <w:p w14:paraId="2F149991" w14:textId="77777777" w:rsidR="00832AD3" w:rsidRPr="00175B92" w:rsidRDefault="00832AD3" w:rsidP="00B67812">
      <w:pPr>
        <w:ind w:firstLine="709"/>
        <w:jc w:val="both"/>
        <w:rPr>
          <w:rFonts w:eastAsiaTheme="minorHAnsi" w:cstheme="minorBidi"/>
          <w:sz w:val="28"/>
          <w:szCs w:val="28"/>
          <w:lang w:val="lv-LV"/>
        </w:rPr>
      </w:pPr>
    </w:p>
    <w:p w14:paraId="2573D9F7" w14:textId="06B4FE2E" w:rsidR="00D208D1" w:rsidRPr="00175B92" w:rsidRDefault="00713A17"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w:t>
      </w:r>
      <w:r w:rsidR="00D208D1" w:rsidRPr="00175B92">
        <w:rPr>
          <w:rFonts w:eastAsiaTheme="minorHAnsi" w:cstheme="minorBidi"/>
          <w:sz w:val="28"/>
          <w:szCs w:val="28"/>
          <w:lang w:val="lv-LV"/>
        </w:rPr>
        <w:t>2. Š</w:t>
      </w:r>
      <w:r w:rsidR="008854B3" w:rsidRPr="00175B92">
        <w:rPr>
          <w:rFonts w:eastAsiaTheme="minorHAnsi" w:cstheme="minorBidi"/>
          <w:sz w:val="28"/>
          <w:szCs w:val="28"/>
          <w:lang w:val="lv-LV"/>
        </w:rPr>
        <w:t>ā</w:t>
      </w:r>
      <w:r w:rsidR="00D208D1" w:rsidRPr="00175B92">
        <w:rPr>
          <w:rFonts w:eastAsiaTheme="minorHAnsi" w:cstheme="minorBidi"/>
          <w:sz w:val="28"/>
          <w:szCs w:val="28"/>
          <w:lang w:val="lv-LV"/>
        </w:rPr>
        <w:t xml:space="preserve"> likuma 11.</w:t>
      </w:r>
      <w:r w:rsidR="00D208D1" w:rsidRPr="00175B92">
        <w:rPr>
          <w:rFonts w:eastAsiaTheme="minorHAnsi" w:cstheme="minorBidi"/>
          <w:sz w:val="28"/>
          <w:szCs w:val="28"/>
          <w:vertAlign w:val="superscript"/>
          <w:lang w:val="lv-LV"/>
        </w:rPr>
        <w:t>1</w:t>
      </w:r>
      <w:r w:rsidR="00D208D1" w:rsidRPr="00295ED0">
        <w:rPr>
          <w:rFonts w:eastAsiaTheme="minorHAnsi" w:cstheme="minorBidi"/>
          <w:sz w:val="28"/>
          <w:szCs w:val="28"/>
          <w:vertAlign w:val="superscript"/>
          <w:lang w:val="lv-LV"/>
        </w:rPr>
        <w:t> </w:t>
      </w:r>
      <w:r w:rsidR="00D208D1" w:rsidRPr="00175B92">
        <w:rPr>
          <w:rFonts w:eastAsiaTheme="minorHAnsi" w:cstheme="minorBidi"/>
          <w:sz w:val="28"/>
          <w:szCs w:val="28"/>
          <w:lang w:val="lv-LV"/>
        </w:rPr>
        <w:t xml:space="preserve">panta trešajā daļā minētās tiesības vienpusēji atkāpties no līguma izpildes neattiecina uz tiem iepirkumiem vai iepirkumu procedūrām, kas uzsāktas vai izsludinātas pirms šīs normas spēkā stāšanās dienas. </w:t>
      </w:r>
    </w:p>
    <w:p w14:paraId="687DABF9" w14:textId="77777777" w:rsidR="00D208D1" w:rsidRPr="00175B92" w:rsidRDefault="00D208D1" w:rsidP="00D208D1">
      <w:pPr>
        <w:tabs>
          <w:tab w:val="right" w:pos="8789"/>
        </w:tabs>
        <w:ind w:firstLine="720"/>
        <w:jc w:val="both"/>
        <w:rPr>
          <w:rFonts w:eastAsiaTheme="minorHAnsi" w:cstheme="minorBidi"/>
          <w:sz w:val="28"/>
          <w:szCs w:val="28"/>
          <w:lang w:val="lv-LV"/>
        </w:rPr>
      </w:pPr>
    </w:p>
    <w:p w14:paraId="383B6818" w14:textId="2465D4C8"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3. Š</w:t>
      </w:r>
      <w:r w:rsidR="008854B3" w:rsidRPr="00175B92">
        <w:rPr>
          <w:rFonts w:eastAsiaTheme="minorHAnsi" w:cstheme="minorBidi"/>
          <w:sz w:val="28"/>
          <w:szCs w:val="28"/>
          <w:lang w:val="lv-LV"/>
        </w:rPr>
        <w:t>ā</w:t>
      </w:r>
      <w:r w:rsidRPr="00175B92">
        <w:rPr>
          <w:rFonts w:eastAsiaTheme="minorHAnsi" w:cstheme="minorBidi"/>
          <w:sz w:val="28"/>
          <w:szCs w:val="28"/>
          <w:lang w:val="lv-LV"/>
        </w:rPr>
        <w:t xml:space="preserve"> likuma 13.</w:t>
      </w:r>
      <w:r w:rsidRPr="00175B92">
        <w:rPr>
          <w:rFonts w:eastAsiaTheme="minorHAnsi" w:cstheme="minorBidi"/>
          <w:sz w:val="28"/>
          <w:szCs w:val="28"/>
          <w:vertAlign w:val="superscript"/>
          <w:lang w:val="lv-LV"/>
        </w:rPr>
        <w:t>1 </w:t>
      </w:r>
      <w:r w:rsidRPr="00175B92">
        <w:rPr>
          <w:rFonts w:eastAsiaTheme="minorHAnsi" w:cstheme="minorBidi"/>
          <w:sz w:val="28"/>
          <w:szCs w:val="28"/>
          <w:lang w:val="lv-LV"/>
        </w:rPr>
        <w:t>pants</w:t>
      </w:r>
      <w:r w:rsidRPr="00295ED0">
        <w:rPr>
          <w:rFonts w:eastAsiaTheme="minorHAnsi" w:cstheme="minorBidi"/>
          <w:sz w:val="28"/>
          <w:szCs w:val="28"/>
          <w:lang w:val="lv-LV"/>
        </w:rPr>
        <w:t xml:space="preserve"> </w:t>
      </w:r>
      <w:r w:rsidRPr="00175B92">
        <w:rPr>
          <w:rFonts w:eastAsiaTheme="minorHAnsi" w:cstheme="minorBidi"/>
          <w:sz w:val="28"/>
          <w:szCs w:val="28"/>
          <w:lang w:val="lv-LV"/>
        </w:rPr>
        <w:t xml:space="preserve">stājas spēkā 2019. gada 1. maijā. </w:t>
      </w:r>
    </w:p>
    <w:p w14:paraId="5A152521" w14:textId="77777777" w:rsidR="00D208D1" w:rsidRPr="00175B92" w:rsidRDefault="00D208D1" w:rsidP="00D208D1">
      <w:pPr>
        <w:tabs>
          <w:tab w:val="right" w:pos="8789"/>
        </w:tabs>
        <w:ind w:firstLine="720"/>
        <w:jc w:val="both"/>
        <w:rPr>
          <w:rFonts w:eastAsiaTheme="minorHAnsi" w:cstheme="minorBidi"/>
          <w:sz w:val="28"/>
          <w:szCs w:val="28"/>
          <w:lang w:val="lv-LV"/>
        </w:rPr>
      </w:pPr>
    </w:p>
    <w:p w14:paraId="783E369B" w14:textId="74435186" w:rsidR="00D208D1" w:rsidRPr="00175B92" w:rsidRDefault="00D208D1" w:rsidP="00D208D1">
      <w:pPr>
        <w:tabs>
          <w:tab w:val="right" w:pos="8789"/>
        </w:tabs>
        <w:ind w:firstLine="720"/>
        <w:jc w:val="both"/>
        <w:rPr>
          <w:rFonts w:eastAsiaTheme="minorHAnsi" w:cstheme="minorBidi"/>
          <w:sz w:val="28"/>
          <w:szCs w:val="28"/>
          <w:lang w:val="lv-LV"/>
        </w:rPr>
      </w:pPr>
      <w:r w:rsidRPr="00175B92">
        <w:rPr>
          <w:rFonts w:eastAsiaTheme="minorHAnsi" w:cstheme="minorBidi"/>
          <w:sz w:val="28"/>
          <w:szCs w:val="28"/>
          <w:lang w:val="lv-LV"/>
        </w:rPr>
        <w:t>4. Š</w:t>
      </w:r>
      <w:r w:rsidR="008854B3" w:rsidRPr="00175B92">
        <w:rPr>
          <w:rFonts w:eastAsiaTheme="minorHAnsi" w:cstheme="minorBidi"/>
          <w:sz w:val="28"/>
          <w:szCs w:val="28"/>
          <w:lang w:val="lv-LV"/>
        </w:rPr>
        <w:t>ā</w:t>
      </w:r>
      <w:r w:rsidRPr="00175B92">
        <w:rPr>
          <w:rFonts w:eastAsiaTheme="minorHAnsi" w:cstheme="minorBidi"/>
          <w:sz w:val="28"/>
          <w:szCs w:val="28"/>
          <w:lang w:val="lv-LV"/>
        </w:rPr>
        <w:t xml:space="preserve"> likuma 13.</w:t>
      </w:r>
      <w:r w:rsidRPr="00175B92">
        <w:rPr>
          <w:rFonts w:eastAsiaTheme="minorHAnsi" w:cstheme="minorBidi"/>
          <w:sz w:val="28"/>
          <w:szCs w:val="28"/>
          <w:vertAlign w:val="superscript"/>
          <w:lang w:val="lv-LV"/>
        </w:rPr>
        <w:t>3</w:t>
      </w:r>
      <w:r w:rsidRPr="00175B92">
        <w:rPr>
          <w:rFonts w:eastAsiaTheme="minorHAnsi" w:cstheme="minorBidi"/>
          <w:sz w:val="28"/>
          <w:szCs w:val="28"/>
          <w:lang w:val="lv-LV"/>
        </w:rPr>
        <w:t xml:space="preserve">, </w:t>
      </w:r>
      <w:r w:rsidRPr="00175B92">
        <w:rPr>
          <w:sz w:val="28"/>
          <w:szCs w:val="28"/>
          <w:lang w:val="lv-LV" w:eastAsia="lv-LV"/>
        </w:rPr>
        <w:t>13.</w:t>
      </w:r>
      <w:r w:rsidRPr="00175B92">
        <w:rPr>
          <w:sz w:val="28"/>
          <w:szCs w:val="28"/>
          <w:vertAlign w:val="superscript"/>
          <w:lang w:val="lv-LV" w:eastAsia="lv-LV"/>
        </w:rPr>
        <w:t>4</w:t>
      </w:r>
      <w:r w:rsidRPr="00175B92">
        <w:rPr>
          <w:sz w:val="28"/>
          <w:szCs w:val="28"/>
          <w:lang w:val="lv-LV" w:eastAsia="lv-LV"/>
        </w:rPr>
        <w:t xml:space="preserve"> un 13.</w:t>
      </w:r>
      <w:r w:rsidRPr="00175B92">
        <w:rPr>
          <w:sz w:val="28"/>
          <w:szCs w:val="28"/>
          <w:vertAlign w:val="superscript"/>
          <w:lang w:val="lv-LV" w:eastAsia="lv-LV"/>
        </w:rPr>
        <w:t>5 </w:t>
      </w:r>
      <w:r w:rsidRPr="00175B92">
        <w:rPr>
          <w:sz w:val="28"/>
          <w:szCs w:val="28"/>
          <w:lang w:val="lv-LV" w:eastAsia="lv-LV"/>
        </w:rPr>
        <w:t>pants</w:t>
      </w:r>
      <w:r w:rsidRPr="00175B92">
        <w:rPr>
          <w:rFonts w:eastAsiaTheme="minorHAnsi" w:cstheme="minorBidi"/>
          <w:sz w:val="28"/>
          <w:szCs w:val="28"/>
          <w:lang w:val="lv-LV"/>
        </w:rPr>
        <w:t xml:space="preserve"> stājas spēkā vienlaikus ar grozījumiem Krimināllikuma 84.</w:t>
      </w:r>
      <w:r w:rsidR="00832AD3" w:rsidRPr="00175B92">
        <w:rPr>
          <w:rFonts w:eastAsiaTheme="minorHAnsi" w:cstheme="minorBidi"/>
          <w:sz w:val="28"/>
          <w:szCs w:val="28"/>
          <w:lang w:val="lv-LV"/>
        </w:rPr>
        <w:t> </w:t>
      </w:r>
      <w:r w:rsidRPr="00175B92">
        <w:rPr>
          <w:rFonts w:eastAsiaTheme="minorHAnsi" w:cstheme="minorBidi"/>
          <w:sz w:val="28"/>
          <w:szCs w:val="28"/>
          <w:lang w:val="lv-LV"/>
        </w:rPr>
        <w:t>pantā.</w:t>
      </w:r>
      <w:r w:rsidR="00175B92" w:rsidRPr="00175B92">
        <w:rPr>
          <w:sz w:val="28"/>
          <w:szCs w:val="28"/>
          <w:lang w:val="lv-LV"/>
        </w:rPr>
        <w:t>"</w:t>
      </w:r>
    </w:p>
    <w:p w14:paraId="05C1CD6D" w14:textId="7708EA54" w:rsidR="00D208D1" w:rsidRPr="00175B92" w:rsidRDefault="00D208D1" w:rsidP="00D208D1">
      <w:pPr>
        <w:tabs>
          <w:tab w:val="right" w:pos="8789"/>
        </w:tabs>
        <w:ind w:firstLine="720"/>
        <w:rPr>
          <w:rFonts w:eastAsiaTheme="minorHAnsi" w:cstheme="minorBidi"/>
          <w:sz w:val="28"/>
          <w:szCs w:val="28"/>
          <w:lang w:val="lv-LV"/>
        </w:rPr>
      </w:pPr>
    </w:p>
    <w:p w14:paraId="2C128A7C" w14:textId="77777777" w:rsidR="00B67812" w:rsidRPr="00175B92" w:rsidRDefault="00B67812" w:rsidP="00D208D1">
      <w:pPr>
        <w:tabs>
          <w:tab w:val="right" w:pos="8789"/>
        </w:tabs>
        <w:ind w:firstLine="720"/>
        <w:rPr>
          <w:rFonts w:eastAsiaTheme="minorHAnsi" w:cstheme="minorBidi"/>
          <w:sz w:val="28"/>
          <w:szCs w:val="28"/>
          <w:lang w:val="lv-LV"/>
        </w:rPr>
      </w:pPr>
    </w:p>
    <w:p w14:paraId="76F27E79" w14:textId="77777777" w:rsidR="00D208D1" w:rsidRPr="00175B92" w:rsidRDefault="00D208D1" w:rsidP="00D208D1">
      <w:pPr>
        <w:tabs>
          <w:tab w:val="right" w:pos="8789"/>
        </w:tabs>
        <w:ind w:firstLine="720"/>
        <w:rPr>
          <w:rFonts w:eastAsiaTheme="minorHAnsi" w:cstheme="minorBidi"/>
          <w:sz w:val="28"/>
          <w:szCs w:val="28"/>
          <w:lang w:val="lv-LV"/>
        </w:rPr>
      </w:pPr>
    </w:p>
    <w:p w14:paraId="5C3695FC" w14:textId="46A53B29" w:rsidR="00B67812" w:rsidRPr="00175B92" w:rsidRDefault="00175B92" w:rsidP="00D0237C">
      <w:pPr>
        <w:pStyle w:val="naisf"/>
        <w:tabs>
          <w:tab w:val="left" w:pos="6521"/>
        </w:tabs>
        <w:spacing w:before="0" w:after="0"/>
        <w:ind w:firstLine="709"/>
        <w:rPr>
          <w:sz w:val="28"/>
        </w:rPr>
      </w:pPr>
      <w:r w:rsidRPr="00175B92">
        <w:rPr>
          <w:sz w:val="28"/>
        </w:rPr>
        <w:t>Ārlietu ministrs</w:t>
      </w:r>
    </w:p>
    <w:p w14:paraId="439EAD17" w14:textId="1636A19E" w:rsidR="00D208D1" w:rsidRPr="00175B92" w:rsidRDefault="00B67812" w:rsidP="00175B92">
      <w:pPr>
        <w:pStyle w:val="naisf"/>
        <w:tabs>
          <w:tab w:val="left" w:pos="6521"/>
        </w:tabs>
        <w:spacing w:before="0" w:after="0"/>
        <w:ind w:firstLine="709"/>
        <w:rPr>
          <w:rFonts w:cstheme="minorBidi"/>
          <w:sz w:val="28"/>
          <w:szCs w:val="28"/>
        </w:rPr>
      </w:pPr>
      <w:r w:rsidRPr="00175B92">
        <w:rPr>
          <w:sz w:val="28"/>
          <w:szCs w:val="28"/>
        </w:rPr>
        <w:t>Edgars</w:t>
      </w:r>
      <w:r w:rsidR="00175B92" w:rsidRPr="00175B92">
        <w:rPr>
          <w:sz w:val="28"/>
          <w:szCs w:val="28"/>
        </w:rPr>
        <w:t xml:space="preserve"> </w:t>
      </w:r>
      <w:r w:rsidRPr="00175B92">
        <w:rPr>
          <w:sz w:val="28"/>
          <w:szCs w:val="28"/>
        </w:rPr>
        <w:t>Rinkēvičs</w:t>
      </w:r>
    </w:p>
    <w:sectPr w:rsidR="00D208D1" w:rsidRPr="00175B92" w:rsidSect="00B67812">
      <w:headerReference w:type="default" r:id="rId8"/>
      <w:footerReference w:type="default" r:id="rId9"/>
      <w:footerReference w:type="first" r:id="rId10"/>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1362" w14:textId="77777777" w:rsidR="00397D44" w:rsidRDefault="00397D44" w:rsidP="001752B7">
      <w:r>
        <w:separator/>
      </w:r>
    </w:p>
  </w:endnote>
  <w:endnote w:type="continuationSeparator" w:id="0">
    <w:p w14:paraId="50C85BDC" w14:textId="77777777" w:rsidR="00397D44" w:rsidRDefault="00397D44"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80BE" w14:textId="0279E510" w:rsidR="00B67812" w:rsidRPr="00B67812" w:rsidRDefault="00B67812">
    <w:pPr>
      <w:pStyle w:val="Footer"/>
      <w:rPr>
        <w:sz w:val="16"/>
        <w:szCs w:val="16"/>
        <w:lang w:val="lv-LV"/>
      </w:rPr>
    </w:pPr>
    <w:r w:rsidRPr="00B67812">
      <w:rPr>
        <w:sz w:val="16"/>
        <w:szCs w:val="16"/>
        <w:lang w:val="lv-LV"/>
      </w:rPr>
      <w:t>L1095_8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0C68" w14:textId="365C7052" w:rsidR="00B67812" w:rsidRPr="00B67812" w:rsidRDefault="00B67812">
    <w:pPr>
      <w:pStyle w:val="Footer"/>
      <w:rPr>
        <w:sz w:val="16"/>
        <w:szCs w:val="16"/>
        <w:lang w:val="lv-LV"/>
      </w:rPr>
    </w:pPr>
    <w:r w:rsidRPr="00B67812">
      <w:rPr>
        <w:sz w:val="16"/>
        <w:szCs w:val="16"/>
        <w:lang w:val="lv-LV"/>
      </w:rPr>
      <w:t>L1095_8</w:t>
    </w:r>
    <w:proofErr w:type="gramStart"/>
    <w:r>
      <w:rPr>
        <w:sz w:val="16"/>
        <w:szCs w:val="16"/>
        <w:lang w:val="lv-LV"/>
      </w:rPr>
      <w:t xml:space="preserve">   </w:t>
    </w:r>
    <w:proofErr w:type="spellStart"/>
    <w:proofErr w:type="gramEnd"/>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BD4225">
      <w:rPr>
        <w:noProof/>
        <w:sz w:val="16"/>
        <w:szCs w:val="16"/>
        <w:lang w:val="lv-LV"/>
      </w:rPr>
      <w:t>1945</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52D0" w14:textId="77777777" w:rsidR="00397D44" w:rsidRDefault="00397D44" w:rsidP="001752B7">
      <w:r>
        <w:separator/>
      </w:r>
    </w:p>
  </w:footnote>
  <w:footnote w:type="continuationSeparator" w:id="0">
    <w:p w14:paraId="777713C1" w14:textId="77777777" w:rsidR="00397D44" w:rsidRDefault="00397D44"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16510"/>
      <w:docPartObj>
        <w:docPartGallery w:val="Page Numbers (Top of Page)"/>
        <w:docPartUnique/>
      </w:docPartObj>
    </w:sdtPr>
    <w:sdtEndPr>
      <w:rPr>
        <w:noProof/>
      </w:rPr>
    </w:sdtEndPr>
    <w:sdtContent>
      <w:p w14:paraId="07A0B001" w14:textId="7517F134" w:rsidR="00EC23E4" w:rsidRDefault="00B67812" w:rsidP="00B67812">
        <w:pPr>
          <w:pStyle w:val="Header"/>
          <w:jc w:val="center"/>
        </w:pPr>
        <w:r>
          <w:fldChar w:fldCharType="begin"/>
        </w:r>
        <w:r>
          <w:instrText xml:space="preserve"> PAGE   \* MERGEFORMAT </w:instrText>
        </w:r>
        <w:r>
          <w:fldChar w:fldCharType="separate"/>
        </w:r>
        <w:r w:rsidR="007D33D8">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
  </w:num>
  <w:num w:numId="5">
    <w:abstractNumId w:val="3"/>
  </w:num>
  <w:num w:numId="6">
    <w:abstractNumId w:val="0"/>
  </w:num>
  <w:num w:numId="7">
    <w:abstractNumId w:val="15"/>
  </w:num>
  <w:num w:numId="8">
    <w:abstractNumId w:val="14"/>
  </w:num>
  <w:num w:numId="9">
    <w:abstractNumId w:val="8"/>
  </w:num>
  <w:num w:numId="10">
    <w:abstractNumId w:val="2"/>
  </w:num>
  <w:num w:numId="11">
    <w:abstractNumId w:val="6"/>
  </w:num>
  <w:num w:numId="12">
    <w:abstractNumId w:val="16"/>
  </w:num>
  <w:num w:numId="13">
    <w:abstractNumId w:val="4"/>
  </w:num>
  <w:num w:numId="14">
    <w:abstractNumId w:val="12"/>
  </w:num>
  <w:num w:numId="15">
    <w:abstractNumId w:val="18"/>
  </w:num>
  <w:num w:numId="16">
    <w:abstractNumId w:val="10"/>
  </w:num>
  <w:num w:numId="17">
    <w:abstractNumId w:val="11"/>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7B0"/>
    <w:rsid w:val="00000B56"/>
    <w:rsid w:val="00002312"/>
    <w:rsid w:val="000073B5"/>
    <w:rsid w:val="00015E2F"/>
    <w:rsid w:val="00016917"/>
    <w:rsid w:val="00020473"/>
    <w:rsid w:val="00021182"/>
    <w:rsid w:val="000255AD"/>
    <w:rsid w:val="00026968"/>
    <w:rsid w:val="0003506D"/>
    <w:rsid w:val="00035164"/>
    <w:rsid w:val="00035F18"/>
    <w:rsid w:val="00036424"/>
    <w:rsid w:val="00043E19"/>
    <w:rsid w:val="00044B2D"/>
    <w:rsid w:val="00047CA6"/>
    <w:rsid w:val="000546C6"/>
    <w:rsid w:val="000567EC"/>
    <w:rsid w:val="000649DC"/>
    <w:rsid w:val="00067B40"/>
    <w:rsid w:val="00070A50"/>
    <w:rsid w:val="00071EDF"/>
    <w:rsid w:val="00076A1D"/>
    <w:rsid w:val="00077A83"/>
    <w:rsid w:val="00085B07"/>
    <w:rsid w:val="00087A4C"/>
    <w:rsid w:val="00093374"/>
    <w:rsid w:val="000A175B"/>
    <w:rsid w:val="000A31A6"/>
    <w:rsid w:val="000B19B1"/>
    <w:rsid w:val="000B6E45"/>
    <w:rsid w:val="000B6E81"/>
    <w:rsid w:val="000B7DC9"/>
    <w:rsid w:val="000C4B9D"/>
    <w:rsid w:val="000D0782"/>
    <w:rsid w:val="000D3633"/>
    <w:rsid w:val="000D602A"/>
    <w:rsid w:val="000F013D"/>
    <w:rsid w:val="000F0E70"/>
    <w:rsid w:val="000F1F2B"/>
    <w:rsid w:val="000F55E1"/>
    <w:rsid w:val="00100D6C"/>
    <w:rsid w:val="00101705"/>
    <w:rsid w:val="001019A4"/>
    <w:rsid w:val="00104CBE"/>
    <w:rsid w:val="00114169"/>
    <w:rsid w:val="001152E1"/>
    <w:rsid w:val="00115772"/>
    <w:rsid w:val="0012147F"/>
    <w:rsid w:val="0013042E"/>
    <w:rsid w:val="001351E8"/>
    <w:rsid w:val="00135893"/>
    <w:rsid w:val="001368F3"/>
    <w:rsid w:val="0014211C"/>
    <w:rsid w:val="001429DF"/>
    <w:rsid w:val="001432E5"/>
    <w:rsid w:val="00144430"/>
    <w:rsid w:val="00144A81"/>
    <w:rsid w:val="00150499"/>
    <w:rsid w:val="00157DD8"/>
    <w:rsid w:val="00161C4B"/>
    <w:rsid w:val="00164CC0"/>
    <w:rsid w:val="001671A0"/>
    <w:rsid w:val="001702C5"/>
    <w:rsid w:val="001726D4"/>
    <w:rsid w:val="001752B7"/>
    <w:rsid w:val="00175B92"/>
    <w:rsid w:val="00177F43"/>
    <w:rsid w:val="00181AF3"/>
    <w:rsid w:val="001829F4"/>
    <w:rsid w:val="00182D3F"/>
    <w:rsid w:val="00183332"/>
    <w:rsid w:val="00190EA4"/>
    <w:rsid w:val="00191751"/>
    <w:rsid w:val="00192B59"/>
    <w:rsid w:val="001931E8"/>
    <w:rsid w:val="00194AE9"/>
    <w:rsid w:val="001A246F"/>
    <w:rsid w:val="001A265B"/>
    <w:rsid w:val="001A6050"/>
    <w:rsid w:val="001B2DDE"/>
    <w:rsid w:val="001B4127"/>
    <w:rsid w:val="001C0E76"/>
    <w:rsid w:val="001C25DB"/>
    <w:rsid w:val="001C2E11"/>
    <w:rsid w:val="001C38B5"/>
    <w:rsid w:val="001D057C"/>
    <w:rsid w:val="001F28C3"/>
    <w:rsid w:val="001F4CAA"/>
    <w:rsid w:val="001F792D"/>
    <w:rsid w:val="002041D0"/>
    <w:rsid w:val="002068F5"/>
    <w:rsid w:val="00207B07"/>
    <w:rsid w:val="00213378"/>
    <w:rsid w:val="0021411D"/>
    <w:rsid w:val="00214CEB"/>
    <w:rsid w:val="0021581E"/>
    <w:rsid w:val="002210B4"/>
    <w:rsid w:val="00223A7D"/>
    <w:rsid w:val="002320F1"/>
    <w:rsid w:val="00232F63"/>
    <w:rsid w:val="00236A0B"/>
    <w:rsid w:val="00241287"/>
    <w:rsid w:val="00242B23"/>
    <w:rsid w:val="00242F81"/>
    <w:rsid w:val="002441FF"/>
    <w:rsid w:val="002517ED"/>
    <w:rsid w:val="00252C92"/>
    <w:rsid w:val="00254921"/>
    <w:rsid w:val="00256DA4"/>
    <w:rsid w:val="00260FC7"/>
    <w:rsid w:val="0026236D"/>
    <w:rsid w:val="00262682"/>
    <w:rsid w:val="00263D4F"/>
    <w:rsid w:val="002705D7"/>
    <w:rsid w:val="00270D7F"/>
    <w:rsid w:val="002720DA"/>
    <w:rsid w:val="002727FD"/>
    <w:rsid w:val="002761AB"/>
    <w:rsid w:val="00276522"/>
    <w:rsid w:val="00276763"/>
    <w:rsid w:val="00281BAC"/>
    <w:rsid w:val="002843C4"/>
    <w:rsid w:val="0028583C"/>
    <w:rsid w:val="00292872"/>
    <w:rsid w:val="00295ED0"/>
    <w:rsid w:val="002A2CA6"/>
    <w:rsid w:val="002A520F"/>
    <w:rsid w:val="002A6A8F"/>
    <w:rsid w:val="002B1605"/>
    <w:rsid w:val="002C2EF9"/>
    <w:rsid w:val="002C396C"/>
    <w:rsid w:val="002C6015"/>
    <w:rsid w:val="002C6E01"/>
    <w:rsid w:val="002D2533"/>
    <w:rsid w:val="002D2742"/>
    <w:rsid w:val="002D6D88"/>
    <w:rsid w:val="002E00C8"/>
    <w:rsid w:val="002E0BEB"/>
    <w:rsid w:val="002E18C4"/>
    <w:rsid w:val="002E1EA1"/>
    <w:rsid w:val="002E6170"/>
    <w:rsid w:val="002F251B"/>
    <w:rsid w:val="003034F1"/>
    <w:rsid w:val="00304507"/>
    <w:rsid w:val="003114E8"/>
    <w:rsid w:val="00314C17"/>
    <w:rsid w:val="003150F3"/>
    <w:rsid w:val="003153E9"/>
    <w:rsid w:val="003171D2"/>
    <w:rsid w:val="0032601D"/>
    <w:rsid w:val="00326C16"/>
    <w:rsid w:val="00331A04"/>
    <w:rsid w:val="003367B0"/>
    <w:rsid w:val="00341E7D"/>
    <w:rsid w:val="00342A90"/>
    <w:rsid w:val="00343156"/>
    <w:rsid w:val="003453BB"/>
    <w:rsid w:val="003474DE"/>
    <w:rsid w:val="00352683"/>
    <w:rsid w:val="003563DD"/>
    <w:rsid w:val="003571E8"/>
    <w:rsid w:val="003576F7"/>
    <w:rsid w:val="00361A33"/>
    <w:rsid w:val="00361CD1"/>
    <w:rsid w:val="0036380C"/>
    <w:rsid w:val="00363E68"/>
    <w:rsid w:val="00364D9E"/>
    <w:rsid w:val="00376A69"/>
    <w:rsid w:val="00380C73"/>
    <w:rsid w:val="00390A66"/>
    <w:rsid w:val="0039206B"/>
    <w:rsid w:val="00396238"/>
    <w:rsid w:val="00396EC9"/>
    <w:rsid w:val="003972CA"/>
    <w:rsid w:val="00397D44"/>
    <w:rsid w:val="003A0836"/>
    <w:rsid w:val="003A0889"/>
    <w:rsid w:val="003A097C"/>
    <w:rsid w:val="003A2133"/>
    <w:rsid w:val="003B354C"/>
    <w:rsid w:val="003B49CA"/>
    <w:rsid w:val="003C6119"/>
    <w:rsid w:val="003C7038"/>
    <w:rsid w:val="003D1415"/>
    <w:rsid w:val="003D526D"/>
    <w:rsid w:val="003D5781"/>
    <w:rsid w:val="003D68B9"/>
    <w:rsid w:val="003D692C"/>
    <w:rsid w:val="003E0F2E"/>
    <w:rsid w:val="003E2661"/>
    <w:rsid w:val="003E3BF6"/>
    <w:rsid w:val="003E5489"/>
    <w:rsid w:val="003E65BC"/>
    <w:rsid w:val="003E6810"/>
    <w:rsid w:val="003E789B"/>
    <w:rsid w:val="003F4A85"/>
    <w:rsid w:val="003F792E"/>
    <w:rsid w:val="004025CA"/>
    <w:rsid w:val="00410A0B"/>
    <w:rsid w:val="00410C44"/>
    <w:rsid w:val="00411983"/>
    <w:rsid w:val="004160F9"/>
    <w:rsid w:val="00417625"/>
    <w:rsid w:val="0042031A"/>
    <w:rsid w:val="00425FB1"/>
    <w:rsid w:val="00426D61"/>
    <w:rsid w:val="00427D79"/>
    <w:rsid w:val="00431AF4"/>
    <w:rsid w:val="00434353"/>
    <w:rsid w:val="004405B3"/>
    <w:rsid w:val="004407E5"/>
    <w:rsid w:val="00444002"/>
    <w:rsid w:val="00445547"/>
    <w:rsid w:val="00445D59"/>
    <w:rsid w:val="004514E3"/>
    <w:rsid w:val="00452009"/>
    <w:rsid w:val="004575E5"/>
    <w:rsid w:val="004700C4"/>
    <w:rsid w:val="00480387"/>
    <w:rsid w:val="00497CF9"/>
    <w:rsid w:val="004A2C0E"/>
    <w:rsid w:val="004B08E0"/>
    <w:rsid w:val="004B727D"/>
    <w:rsid w:val="004C3258"/>
    <w:rsid w:val="004C4359"/>
    <w:rsid w:val="004D3A8D"/>
    <w:rsid w:val="004D4635"/>
    <w:rsid w:val="004D596B"/>
    <w:rsid w:val="0050126A"/>
    <w:rsid w:val="00502592"/>
    <w:rsid w:val="005029C9"/>
    <w:rsid w:val="00504B79"/>
    <w:rsid w:val="005058D9"/>
    <w:rsid w:val="00507393"/>
    <w:rsid w:val="005074AE"/>
    <w:rsid w:val="005114A8"/>
    <w:rsid w:val="005128B4"/>
    <w:rsid w:val="005154AB"/>
    <w:rsid w:val="005158EF"/>
    <w:rsid w:val="00516340"/>
    <w:rsid w:val="0051768B"/>
    <w:rsid w:val="00521196"/>
    <w:rsid w:val="00522844"/>
    <w:rsid w:val="005306A6"/>
    <w:rsid w:val="0053511F"/>
    <w:rsid w:val="00541242"/>
    <w:rsid w:val="005418FD"/>
    <w:rsid w:val="00543773"/>
    <w:rsid w:val="005437DD"/>
    <w:rsid w:val="00543A29"/>
    <w:rsid w:val="005446CF"/>
    <w:rsid w:val="005521E4"/>
    <w:rsid w:val="00553ACF"/>
    <w:rsid w:val="00554D56"/>
    <w:rsid w:val="00557088"/>
    <w:rsid w:val="00560503"/>
    <w:rsid w:val="00560D10"/>
    <w:rsid w:val="00563D94"/>
    <w:rsid w:val="00564EC0"/>
    <w:rsid w:val="00570298"/>
    <w:rsid w:val="00572987"/>
    <w:rsid w:val="00573072"/>
    <w:rsid w:val="005745E7"/>
    <w:rsid w:val="0057703C"/>
    <w:rsid w:val="00577C59"/>
    <w:rsid w:val="0058049B"/>
    <w:rsid w:val="00580E74"/>
    <w:rsid w:val="00582E83"/>
    <w:rsid w:val="00584376"/>
    <w:rsid w:val="0058482A"/>
    <w:rsid w:val="005848A5"/>
    <w:rsid w:val="00586C5B"/>
    <w:rsid w:val="005A07DB"/>
    <w:rsid w:val="005A19AF"/>
    <w:rsid w:val="005A31DA"/>
    <w:rsid w:val="005A52FD"/>
    <w:rsid w:val="005A6A20"/>
    <w:rsid w:val="005A7156"/>
    <w:rsid w:val="005A7B2D"/>
    <w:rsid w:val="005B656D"/>
    <w:rsid w:val="005C3514"/>
    <w:rsid w:val="005C3BAF"/>
    <w:rsid w:val="005D0A08"/>
    <w:rsid w:val="005D2F66"/>
    <w:rsid w:val="005D5141"/>
    <w:rsid w:val="005D68B9"/>
    <w:rsid w:val="005D7C5D"/>
    <w:rsid w:val="005E3B65"/>
    <w:rsid w:val="005E5C4E"/>
    <w:rsid w:val="005E7CE4"/>
    <w:rsid w:val="005F248F"/>
    <w:rsid w:val="005F24E4"/>
    <w:rsid w:val="005F2B9E"/>
    <w:rsid w:val="005F6D9F"/>
    <w:rsid w:val="00604A9D"/>
    <w:rsid w:val="00604D28"/>
    <w:rsid w:val="0060504C"/>
    <w:rsid w:val="00605761"/>
    <w:rsid w:val="00611532"/>
    <w:rsid w:val="00622821"/>
    <w:rsid w:val="00624C45"/>
    <w:rsid w:val="00627E4D"/>
    <w:rsid w:val="00631C48"/>
    <w:rsid w:val="00636958"/>
    <w:rsid w:val="006418A8"/>
    <w:rsid w:val="00643E9B"/>
    <w:rsid w:val="00644BF6"/>
    <w:rsid w:val="00645D9A"/>
    <w:rsid w:val="0064656F"/>
    <w:rsid w:val="00647072"/>
    <w:rsid w:val="00652279"/>
    <w:rsid w:val="00654C56"/>
    <w:rsid w:val="00660F83"/>
    <w:rsid w:val="00673400"/>
    <w:rsid w:val="00674143"/>
    <w:rsid w:val="00680A3E"/>
    <w:rsid w:val="006812E2"/>
    <w:rsid w:val="006876ED"/>
    <w:rsid w:val="00690302"/>
    <w:rsid w:val="00690FDD"/>
    <w:rsid w:val="006918F0"/>
    <w:rsid w:val="00692B93"/>
    <w:rsid w:val="006930DB"/>
    <w:rsid w:val="006A6224"/>
    <w:rsid w:val="006A6EDA"/>
    <w:rsid w:val="006B0124"/>
    <w:rsid w:val="006B072A"/>
    <w:rsid w:val="006B0CF4"/>
    <w:rsid w:val="006B5AD2"/>
    <w:rsid w:val="006B6873"/>
    <w:rsid w:val="006C70EF"/>
    <w:rsid w:val="006D3682"/>
    <w:rsid w:val="006E03E9"/>
    <w:rsid w:val="006E18C9"/>
    <w:rsid w:val="006E1B42"/>
    <w:rsid w:val="006E20D6"/>
    <w:rsid w:val="006E2F2A"/>
    <w:rsid w:val="006E37D3"/>
    <w:rsid w:val="006E7A0C"/>
    <w:rsid w:val="006F0433"/>
    <w:rsid w:val="006F04BB"/>
    <w:rsid w:val="006F5619"/>
    <w:rsid w:val="006F6A92"/>
    <w:rsid w:val="00704025"/>
    <w:rsid w:val="00704247"/>
    <w:rsid w:val="0070449B"/>
    <w:rsid w:val="00705F84"/>
    <w:rsid w:val="00707686"/>
    <w:rsid w:val="0071117B"/>
    <w:rsid w:val="00711FD3"/>
    <w:rsid w:val="00712014"/>
    <w:rsid w:val="00713A17"/>
    <w:rsid w:val="00713E28"/>
    <w:rsid w:val="00714DBD"/>
    <w:rsid w:val="00716F96"/>
    <w:rsid w:val="007240F0"/>
    <w:rsid w:val="00724BF2"/>
    <w:rsid w:val="007300C2"/>
    <w:rsid w:val="0073369E"/>
    <w:rsid w:val="00740F3B"/>
    <w:rsid w:val="00742167"/>
    <w:rsid w:val="00742F9A"/>
    <w:rsid w:val="0075128C"/>
    <w:rsid w:val="00752EED"/>
    <w:rsid w:val="00756736"/>
    <w:rsid w:val="00756E64"/>
    <w:rsid w:val="00757545"/>
    <w:rsid w:val="00762950"/>
    <w:rsid w:val="00763372"/>
    <w:rsid w:val="007635F3"/>
    <w:rsid w:val="007720DB"/>
    <w:rsid w:val="00773E6F"/>
    <w:rsid w:val="007777F8"/>
    <w:rsid w:val="007802AA"/>
    <w:rsid w:val="00781306"/>
    <w:rsid w:val="007828F7"/>
    <w:rsid w:val="0078595B"/>
    <w:rsid w:val="00786CFD"/>
    <w:rsid w:val="007929AB"/>
    <w:rsid w:val="007936B8"/>
    <w:rsid w:val="0079374F"/>
    <w:rsid w:val="007938EE"/>
    <w:rsid w:val="0079492D"/>
    <w:rsid w:val="00794F99"/>
    <w:rsid w:val="007A39FD"/>
    <w:rsid w:val="007A57EF"/>
    <w:rsid w:val="007A5EFC"/>
    <w:rsid w:val="007B029A"/>
    <w:rsid w:val="007B58D1"/>
    <w:rsid w:val="007B6346"/>
    <w:rsid w:val="007B64F7"/>
    <w:rsid w:val="007C02F1"/>
    <w:rsid w:val="007C14A9"/>
    <w:rsid w:val="007D33D8"/>
    <w:rsid w:val="007D6DF9"/>
    <w:rsid w:val="007E62D0"/>
    <w:rsid w:val="007F6477"/>
    <w:rsid w:val="00800B18"/>
    <w:rsid w:val="008050C1"/>
    <w:rsid w:val="0080765B"/>
    <w:rsid w:val="00820668"/>
    <w:rsid w:val="00826E33"/>
    <w:rsid w:val="008271D7"/>
    <w:rsid w:val="00830665"/>
    <w:rsid w:val="00832AD3"/>
    <w:rsid w:val="00834B31"/>
    <w:rsid w:val="00835C4A"/>
    <w:rsid w:val="008454B4"/>
    <w:rsid w:val="0085492B"/>
    <w:rsid w:val="00855708"/>
    <w:rsid w:val="00856A65"/>
    <w:rsid w:val="00861C25"/>
    <w:rsid w:val="008647B0"/>
    <w:rsid w:val="00865840"/>
    <w:rsid w:val="0086738B"/>
    <w:rsid w:val="008804EF"/>
    <w:rsid w:val="00881A77"/>
    <w:rsid w:val="00883756"/>
    <w:rsid w:val="0088543B"/>
    <w:rsid w:val="008854B3"/>
    <w:rsid w:val="00885C7E"/>
    <w:rsid w:val="00887C35"/>
    <w:rsid w:val="008A116D"/>
    <w:rsid w:val="008A2587"/>
    <w:rsid w:val="008A6660"/>
    <w:rsid w:val="008B00C5"/>
    <w:rsid w:val="008B31BF"/>
    <w:rsid w:val="008C2EBE"/>
    <w:rsid w:val="008C3663"/>
    <w:rsid w:val="008C55CD"/>
    <w:rsid w:val="008C72F4"/>
    <w:rsid w:val="008C747D"/>
    <w:rsid w:val="008D35BC"/>
    <w:rsid w:val="008D4288"/>
    <w:rsid w:val="008D53C8"/>
    <w:rsid w:val="008D5B77"/>
    <w:rsid w:val="008D68FF"/>
    <w:rsid w:val="008F16D1"/>
    <w:rsid w:val="008F3A83"/>
    <w:rsid w:val="008F5CB2"/>
    <w:rsid w:val="00901294"/>
    <w:rsid w:val="00904552"/>
    <w:rsid w:val="00904BD0"/>
    <w:rsid w:val="0090601E"/>
    <w:rsid w:val="0091074E"/>
    <w:rsid w:val="00914F60"/>
    <w:rsid w:val="0092631F"/>
    <w:rsid w:val="00935AD4"/>
    <w:rsid w:val="0094528B"/>
    <w:rsid w:val="009454C2"/>
    <w:rsid w:val="0095578B"/>
    <w:rsid w:val="00957F12"/>
    <w:rsid w:val="009603FD"/>
    <w:rsid w:val="00961EAA"/>
    <w:rsid w:val="009640F5"/>
    <w:rsid w:val="00966991"/>
    <w:rsid w:val="0096745D"/>
    <w:rsid w:val="00973AF8"/>
    <w:rsid w:val="009756F3"/>
    <w:rsid w:val="00980D08"/>
    <w:rsid w:val="0098379F"/>
    <w:rsid w:val="00985302"/>
    <w:rsid w:val="00990C0F"/>
    <w:rsid w:val="0099122D"/>
    <w:rsid w:val="00995C82"/>
    <w:rsid w:val="00996FE6"/>
    <w:rsid w:val="009A05E4"/>
    <w:rsid w:val="009A0D4B"/>
    <w:rsid w:val="009A0F85"/>
    <w:rsid w:val="009A186B"/>
    <w:rsid w:val="009A271A"/>
    <w:rsid w:val="009A2F67"/>
    <w:rsid w:val="009A4016"/>
    <w:rsid w:val="009A48D6"/>
    <w:rsid w:val="009A66A7"/>
    <w:rsid w:val="009B0BCD"/>
    <w:rsid w:val="009B1B22"/>
    <w:rsid w:val="009B1F6C"/>
    <w:rsid w:val="009B25CC"/>
    <w:rsid w:val="009B418E"/>
    <w:rsid w:val="009C3507"/>
    <w:rsid w:val="009C39D3"/>
    <w:rsid w:val="009C64F0"/>
    <w:rsid w:val="009D397C"/>
    <w:rsid w:val="009D4157"/>
    <w:rsid w:val="009D423F"/>
    <w:rsid w:val="009D6D83"/>
    <w:rsid w:val="009E0FAB"/>
    <w:rsid w:val="009F5F0F"/>
    <w:rsid w:val="00A1043D"/>
    <w:rsid w:val="00A1049C"/>
    <w:rsid w:val="00A1229A"/>
    <w:rsid w:val="00A156C0"/>
    <w:rsid w:val="00A25632"/>
    <w:rsid w:val="00A30648"/>
    <w:rsid w:val="00A30E97"/>
    <w:rsid w:val="00A50117"/>
    <w:rsid w:val="00A63B2A"/>
    <w:rsid w:val="00A63DC6"/>
    <w:rsid w:val="00A64C66"/>
    <w:rsid w:val="00A673FD"/>
    <w:rsid w:val="00A734BC"/>
    <w:rsid w:val="00A7787D"/>
    <w:rsid w:val="00A81863"/>
    <w:rsid w:val="00A82A5A"/>
    <w:rsid w:val="00A833CB"/>
    <w:rsid w:val="00A94A7F"/>
    <w:rsid w:val="00A9754B"/>
    <w:rsid w:val="00A9799A"/>
    <w:rsid w:val="00AA118F"/>
    <w:rsid w:val="00AA2922"/>
    <w:rsid w:val="00AB4A4A"/>
    <w:rsid w:val="00AB5E63"/>
    <w:rsid w:val="00AC0993"/>
    <w:rsid w:val="00AC1EF7"/>
    <w:rsid w:val="00AC33B1"/>
    <w:rsid w:val="00AC43D7"/>
    <w:rsid w:val="00AC6694"/>
    <w:rsid w:val="00AD2E38"/>
    <w:rsid w:val="00AD47AE"/>
    <w:rsid w:val="00AD4B79"/>
    <w:rsid w:val="00AD5989"/>
    <w:rsid w:val="00AD6C6F"/>
    <w:rsid w:val="00AD792D"/>
    <w:rsid w:val="00AE497A"/>
    <w:rsid w:val="00AE63E9"/>
    <w:rsid w:val="00AF0234"/>
    <w:rsid w:val="00AF1A4C"/>
    <w:rsid w:val="00AF3AC3"/>
    <w:rsid w:val="00AF6481"/>
    <w:rsid w:val="00AF67AA"/>
    <w:rsid w:val="00AF76B7"/>
    <w:rsid w:val="00B02384"/>
    <w:rsid w:val="00B1644B"/>
    <w:rsid w:val="00B215C5"/>
    <w:rsid w:val="00B2186D"/>
    <w:rsid w:val="00B30797"/>
    <w:rsid w:val="00B3233C"/>
    <w:rsid w:val="00B333C1"/>
    <w:rsid w:val="00B34EF5"/>
    <w:rsid w:val="00B36082"/>
    <w:rsid w:val="00B36C00"/>
    <w:rsid w:val="00B41938"/>
    <w:rsid w:val="00B4715F"/>
    <w:rsid w:val="00B4750F"/>
    <w:rsid w:val="00B55EC8"/>
    <w:rsid w:val="00B5679D"/>
    <w:rsid w:val="00B567F3"/>
    <w:rsid w:val="00B62228"/>
    <w:rsid w:val="00B6330E"/>
    <w:rsid w:val="00B636E7"/>
    <w:rsid w:val="00B65BF9"/>
    <w:rsid w:val="00B65F70"/>
    <w:rsid w:val="00B673A9"/>
    <w:rsid w:val="00B67812"/>
    <w:rsid w:val="00B9099A"/>
    <w:rsid w:val="00B9201D"/>
    <w:rsid w:val="00B95050"/>
    <w:rsid w:val="00B97387"/>
    <w:rsid w:val="00BA0148"/>
    <w:rsid w:val="00BB21FE"/>
    <w:rsid w:val="00BB2346"/>
    <w:rsid w:val="00BB238B"/>
    <w:rsid w:val="00BB2E44"/>
    <w:rsid w:val="00BC5A84"/>
    <w:rsid w:val="00BC6FAA"/>
    <w:rsid w:val="00BD1046"/>
    <w:rsid w:val="00BD1815"/>
    <w:rsid w:val="00BD21E6"/>
    <w:rsid w:val="00BD2B26"/>
    <w:rsid w:val="00BD4225"/>
    <w:rsid w:val="00BD5F72"/>
    <w:rsid w:val="00BE7749"/>
    <w:rsid w:val="00BF2523"/>
    <w:rsid w:val="00BF2F32"/>
    <w:rsid w:val="00BF5D0B"/>
    <w:rsid w:val="00BF72A3"/>
    <w:rsid w:val="00C00C12"/>
    <w:rsid w:val="00C00C5C"/>
    <w:rsid w:val="00C03D10"/>
    <w:rsid w:val="00C06F06"/>
    <w:rsid w:val="00C12EBD"/>
    <w:rsid w:val="00C13AFA"/>
    <w:rsid w:val="00C13C83"/>
    <w:rsid w:val="00C158AF"/>
    <w:rsid w:val="00C16F85"/>
    <w:rsid w:val="00C21703"/>
    <w:rsid w:val="00C21D16"/>
    <w:rsid w:val="00C255A9"/>
    <w:rsid w:val="00C260B4"/>
    <w:rsid w:val="00C27899"/>
    <w:rsid w:val="00C31CAF"/>
    <w:rsid w:val="00C32957"/>
    <w:rsid w:val="00C32FD2"/>
    <w:rsid w:val="00C37CBA"/>
    <w:rsid w:val="00C4001B"/>
    <w:rsid w:val="00C40622"/>
    <w:rsid w:val="00C44659"/>
    <w:rsid w:val="00C45BBE"/>
    <w:rsid w:val="00C45E05"/>
    <w:rsid w:val="00C65FDF"/>
    <w:rsid w:val="00C66BF5"/>
    <w:rsid w:val="00C729FB"/>
    <w:rsid w:val="00C755E0"/>
    <w:rsid w:val="00C76112"/>
    <w:rsid w:val="00C765EB"/>
    <w:rsid w:val="00C803F6"/>
    <w:rsid w:val="00C840BC"/>
    <w:rsid w:val="00C853D4"/>
    <w:rsid w:val="00C93B50"/>
    <w:rsid w:val="00C95591"/>
    <w:rsid w:val="00C96687"/>
    <w:rsid w:val="00CA7112"/>
    <w:rsid w:val="00CB175E"/>
    <w:rsid w:val="00CC4260"/>
    <w:rsid w:val="00CD219B"/>
    <w:rsid w:val="00CD2983"/>
    <w:rsid w:val="00CD4C6B"/>
    <w:rsid w:val="00CE2F94"/>
    <w:rsid w:val="00CE38EC"/>
    <w:rsid w:val="00CE649E"/>
    <w:rsid w:val="00CE751A"/>
    <w:rsid w:val="00CF0606"/>
    <w:rsid w:val="00CF47F7"/>
    <w:rsid w:val="00CF68DB"/>
    <w:rsid w:val="00CF722A"/>
    <w:rsid w:val="00CF74D2"/>
    <w:rsid w:val="00CF789F"/>
    <w:rsid w:val="00D02B10"/>
    <w:rsid w:val="00D208D1"/>
    <w:rsid w:val="00D230AD"/>
    <w:rsid w:val="00D232CE"/>
    <w:rsid w:val="00D2482C"/>
    <w:rsid w:val="00D25545"/>
    <w:rsid w:val="00D2563F"/>
    <w:rsid w:val="00D30A50"/>
    <w:rsid w:val="00D3128A"/>
    <w:rsid w:val="00D3292B"/>
    <w:rsid w:val="00D3780A"/>
    <w:rsid w:val="00D4065D"/>
    <w:rsid w:val="00D40AC9"/>
    <w:rsid w:val="00D46E40"/>
    <w:rsid w:val="00D5333A"/>
    <w:rsid w:val="00D5588F"/>
    <w:rsid w:val="00D61263"/>
    <w:rsid w:val="00D61FB1"/>
    <w:rsid w:val="00D65CDF"/>
    <w:rsid w:val="00D66901"/>
    <w:rsid w:val="00D72982"/>
    <w:rsid w:val="00D7566C"/>
    <w:rsid w:val="00D767CF"/>
    <w:rsid w:val="00D7776B"/>
    <w:rsid w:val="00D80B31"/>
    <w:rsid w:val="00D84219"/>
    <w:rsid w:val="00D84D9A"/>
    <w:rsid w:val="00D85C68"/>
    <w:rsid w:val="00D86B83"/>
    <w:rsid w:val="00D900B5"/>
    <w:rsid w:val="00D9099B"/>
    <w:rsid w:val="00D92883"/>
    <w:rsid w:val="00D93519"/>
    <w:rsid w:val="00D947A4"/>
    <w:rsid w:val="00DA3580"/>
    <w:rsid w:val="00DA54CC"/>
    <w:rsid w:val="00DB16F1"/>
    <w:rsid w:val="00DB29E4"/>
    <w:rsid w:val="00DB3212"/>
    <w:rsid w:val="00DB61DB"/>
    <w:rsid w:val="00DC0991"/>
    <w:rsid w:val="00DD25DE"/>
    <w:rsid w:val="00DD3DAE"/>
    <w:rsid w:val="00DD4AF3"/>
    <w:rsid w:val="00DD5E5F"/>
    <w:rsid w:val="00DD77AD"/>
    <w:rsid w:val="00DE0260"/>
    <w:rsid w:val="00DE0575"/>
    <w:rsid w:val="00DE07B6"/>
    <w:rsid w:val="00DE2C07"/>
    <w:rsid w:val="00DE2DE6"/>
    <w:rsid w:val="00DE2FF6"/>
    <w:rsid w:val="00DF2C5B"/>
    <w:rsid w:val="00DF39EC"/>
    <w:rsid w:val="00E02640"/>
    <w:rsid w:val="00E07971"/>
    <w:rsid w:val="00E101D3"/>
    <w:rsid w:val="00E11F96"/>
    <w:rsid w:val="00E13ADC"/>
    <w:rsid w:val="00E141F3"/>
    <w:rsid w:val="00E2271A"/>
    <w:rsid w:val="00E30974"/>
    <w:rsid w:val="00E31C0C"/>
    <w:rsid w:val="00E36091"/>
    <w:rsid w:val="00E36E4F"/>
    <w:rsid w:val="00E40663"/>
    <w:rsid w:val="00E454D1"/>
    <w:rsid w:val="00E45F7D"/>
    <w:rsid w:val="00E47D3B"/>
    <w:rsid w:val="00E52D0E"/>
    <w:rsid w:val="00E575DD"/>
    <w:rsid w:val="00E6366E"/>
    <w:rsid w:val="00E6388A"/>
    <w:rsid w:val="00E66FFD"/>
    <w:rsid w:val="00E721A0"/>
    <w:rsid w:val="00E84029"/>
    <w:rsid w:val="00E85897"/>
    <w:rsid w:val="00E86AA0"/>
    <w:rsid w:val="00E91BD9"/>
    <w:rsid w:val="00E92B95"/>
    <w:rsid w:val="00E9390E"/>
    <w:rsid w:val="00E94343"/>
    <w:rsid w:val="00EA063D"/>
    <w:rsid w:val="00EA2355"/>
    <w:rsid w:val="00EA310F"/>
    <w:rsid w:val="00EA5184"/>
    <w:rsid w:val="00EA7529"/>
    <w:rsid w:val="00EB419B"/>
    <w:rsid w:val="00EB7A05"/>
    <w:rsid w:val="00EC23E4"/>
    <w:rsid w:val="00ED0097"/>
    <w:rsid w:val="00ED1448"/>
    <w:rsid w:val="00ED39A4"/>
    <w:rsid w:val="00ED3C93"/>
    <w:rsid w:val="00ED58F2"/>
    <w:rsid w:val="00ED63F7"/>
    <w:rsid w:val="00EE0178"/>
    <w:rsid w:val="00EE1ADF"/>
    <w:rsid w:val="00EE259C"/>
    <w:rsid w:val="00EE6EEE"/>
    <w:rsid w:val="00EF2844"/>
    <w:rsid w:val="00EF35C5"/>
    <w:rsid w:val="00EF3765"/>
    <w:rsid w:val="00F00B4B"/>
    <w:rsid w:val="00F03602"/>
    <w:rsid w:val="00F0389B"/>
    <w:rsid w:val="00F03D21"/>
    <w:rsid w:val="00F13217"/>
    <w:rsid w:val="00F16F97"/>
    <w:rsid w:val="00F22346"/>
    <w:rsid w:val="00F22575"/>
    <w:rsid w:val="00F23C8D"/>
    <w:rsid w:val="00F23CE9"/>
    <w:rsid w:val="00F262B0"/>
    <w:rsid w:val="00F302EA"/>
    <w:rsid w:val="00F34AB8"/>
    <w:rsid w:val="00F443F3"/>
    <w:rsid w:val="00F44A1C"/>
    <w:rsid w:val="00F54D0F"/>
    <w:rsid w:val="00F557FC"/>
    <w:rsid w:val="00F61658"/>
    <w:rsid w:val="00F62009"/>
    <w:rsid w:val="00F62B57"/>
    <w:rsid w:val="00F640A4"/>
    <w:rsid w:val="00F669A7"/>
    <w:rsid w:val="00F66A31"/>
    <w:rsid w:val="00F72336"/>
    <w:rsid w:val="00F72503"/>
    <w:rsid w:val="00F729A2"/>
    <w:rsid w:val="00F759CD"/>
    <w:rsid w:val="00F75AE6"/>
    <w:rsid w:val="00F7778E"/>
    <w:rsid w:val="00F77A95"/>
    <w:rsid w:val="00F843DD"/>
    <w:rsid w:val="00F84490"/>
    <w:rsid w:val="00F84691"/>
    <w:rsid w:val="00F859A6"/>
    <w:rsid w:val="00F865DC"/>
    <w:rsid w:val="00F86DC4"/>
    <w:rsid w:val="00F9029D"/>
    <w:rsid w:val="00F92E01"/>
    <w:rsid w:val="00F94BAB"/>
    <w:rsid w:val="00FB18BB"/>
    <w:rsid w:val="00FB3BAA"/>
    <w:rsid w:val="00FC0E6C"/>
    <w:rsid w:val="00FC1304"/>
    <w:rsid w:val="00FC4B44"/>
    <w:rsid w:val="00FC4DC0"/>
    <w:rsid w:val="00FD65E7"/>
    <w:rsid w:val="00FE12A5"/>
    <w:rsid w:val="00FE31DD"/>
    <w:rsid w:val="00FE72A2"/>
    <w:rsid w:val="00FE7634"/>
    <w:rsid w:val="00FE7941"/>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83E794B"/>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B9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lang w:val="lv-LV" w:eastAsia="lv-LV"/>
    </w:rPr>
  </w:style>
  <w:style w:type="paragraph" w:styleId="CommentText">
    <w:name w:val="annotation text"/>
    <w:basedOn w:val="Normal"/>
    <w:link w:val="CommentTextChar"/>
    <w:semiHidden/>
    <w:unhideWhenUsed/>
    <w:rsid w:val="008454B4"/>
    <w:rPr>
      <w:sz w:val="20"/>
      <w:szCs w:val="20"/>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rPr>
      <w:lang w:val="lv-LV" w:eastAsia="lv-LV"/>
    </w:rPr>
  </w:style>
  <w:style w:type="paragraph" w:styleId="NormalWeb">
    <w:name w:val="Normal (Web)"/>
    <w:basedOn w:val="Normal"/>
    <w:uiPriority w:val="99"/>
    <w:unhideWhenUsed/>
    <w:rsid w:val="008854B3"/>
    <w:pPr>
      <w:spacing w:before="100" w:beforeAutospacing="1" w:after="100" w:afterAutospacing="1"/>
    </w:pPr>
    <w:rPr>
      <w:lang w:val="lv-LV" w:eastAsia="lv-LV"/>
    </w:rPr>
  </w:style>
  <w:style w:type="paragraph" w:customStyle="1" w:styleId="naisf">
    <w:name w:val="naisf"/>
    <w:basedOn w:val="Normal"/>
    <w:rsid w:val="00B67812"/>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17986289">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C899-9C6E-4C47-B544-6BAA8807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1945</Words>
  <Characters>13470</Characters>
  <Application>Microsoft Office Word</Application>
  <DocSecurity>0</DocSecurity>
  <Lines>112</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novēršanu valsts amatpersonu darbībā"</vt:lpstr>
      <vt:lpstr>Grozījumi likumā "Par interešu konflikta novēršanu valsts amatpersonu darbībā"</vt:lpstr>
    </vt:vector>
  </TitlesOfParts>
  <Company>Finanšu ministrija</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Inese Gailite</cp:lastModifiedBy>
  <cp:revision>62</cp:revision>
  <cp:lastPrinted>2018-06-12T08:30:00Z</cp:lastPrinted>
  <dcterms:created xsi:type="dcterms:W3CDTF">2018-05-25T10:02:00Z</dcterms:created>
  <dcterms:modified xsi:type="dcterms:W3CDTF">2018-06-12T09:09:00Z</dcterms:modified>
</cp:coreProperties>
</file>