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722501"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1417805469"/>
          <w:placeholder>
            <w:docPart w:val="B2513C7936974E769D1103048039203D"/>
          </w:placeholder>
          <w:richText/>
        </w:sdtPr>
        <w:sdtContent>
          <w:r w:rsidRPr="00722501" w:rsidR="00A974F4">
            <w:rPr>
              <w:rFonts w:ascii="Times New Roman" w:eastAsia="Times New Roman" w:hAnsi="Times New Roman" w:cs="Times New Roman"/>
              <w:b/>
              <w:bCs/>
              <w:color w:val="000000" w:themeColor="text1"/>
              <w:sz w:val="28"/>
              <w:szCs w:val="24"/>
              <w:lang w:eastAsia="lv-LV"/>
            </w:rPr>
            <w:t>Ministru</w:t>
          </w:r>
        </w:sdtContent>
      </w:sdt>
      <w:r w:rsidRPr="00722501">
        <w:rPr>
          <w:rFonts w:ascii="Times New Roman" w:eastAsia="Times New Roman" w:hAnsi="Times New Roman" w:cs="Times New Roman"/>
          <w:b/>
          <w:bCs/>
          <w:color w:val="000000" w:themeColor="text1"/>
          <w:sz w:val="28"/>
          <w:szCs w:val="24"/>
          <w:lang w:eastAsia="lv-LV"/>
        </w:rPr>
        <w:t xml:space="preserve"> </w:t>
      </w:r>
      <w:r w:rsidRPr="00722501" w:rsidR="00A974F4">
        <w:rPr>
          <w:rFonts w:ascii="Times New Roman" w:eastAsia="Times New Roman" w:hAnsi="Times New Roman" w:cs="Times New Roman"/>
          <w:b/>
          <w:bCs/>
          <w:color w:val="000000" w:themeColor="text1"/>
          <w:sz w:val="28"/>
          <w:szCs w:val="24"/>
          <w:lang w:eastAsia="lv-LV"/>
        </w:rPr>
        <w:t xml:space="preserve">kabineta noteikumu </w:t>
      </w:r>
      <w:r w:rsidRPr="00722501">
        <w:rPr>
          <w:rFonts w:ascii="Times New Roman" w:eastAsia="Times New Roman" w:hAnsi="Times New Roman" w:cs="Times New Roman"/>
          <w:b/>
          <w:bCs/>
          <w:color w:val="000000" w:themeColor="text1"/>
          <w:sz w:val="28"/>
          <w:szCs w:val="24"/>
          <w:lang w:eastAsia="lv-LV"/>
        </w:rPr>
        <w:t>projekta</w:t>
      </w:r>
      <w:r w:rsidRPr="00722501" w:rsidR="00A974F4">
        <w:rPr>
          <w:rFonts w:ascii="Times New Roman" w:eastAsia="Times New Roman" w:hAnsi="Times New Roman" w:cs="Times New Roman"/>
          <w:b/>
          <w:bCs/>
          <w:color w:val="000000" w:themeColor="text1"/>
          <w:sz w:val="28"/>
          <w:szCs w:val="24"/>
          <w:lang w:eastAsia="lv-LV"/>
        </w:rPr>
        <w:t xml:space="preserve"> „</w:t>
      </w:r>
      <w:r w:rsidRPr="00722501" w:rsidR="007241DB">
        <w:rPr>
          <w:rFonts w:ascii="Times New Roman" w:eastAsia="Times New Roman" w:hAnsi="Times New Roman" w:cs="Times New Roman"/>
          <w:b/>
          <w:bCs/>
          <w:color w:val="000000" w:themeColor="text1"/>
          <w:sz w:val="28"/>
          <w:szCs w:val="24"/>
          <w:lang w:eastAsia="lv-LV"/>
        </w:rPr>
        <w:t>Grozījumi Ministru kabineta 2016</w:t>
      </w:r>
      <w:r w:rsidRPr="00722501" w:rsidR="00A974F4">
        <w:rPr>
          <w:rFonts w:ascii="Times New Roman" w:eastAsia="Times New Roman" w:hAnsi="Times New Roman" w:cs="Times New Roman"/>
          <w:b/>
          <w:bCs/>
          <w:color w:val="000000" w:themeColor="text1"/>
          <w:sz w:val="28"/>
          <w:szCs w:val="24"/>
          <w:lang w:eastAsia="lv-LV"/>
        </w:rPr>
        <w:t>.</w:t>
      </w:r>
      <w:r w:rsidR="00E20CF5">
        <w:rPr>
          <w:rFonts w:ascii="Times New Roman" w:eastAsia="Times New Roman" w:hAnsi="Times New Roman" w:cs="Times New Roman"/>
          <w:b/>
          <w:bCs/>
          <w:color w:val="000000" w:themeColor="text1"/>
          <w:sz w:val="28"/>
          <w:szCs w:val="24"/>
          <w:lang w:eastAsia="lv-LV"/>
        </w:rPr>
        <w:t> </w:t>
      </w:r>
      <w:r w:rsidRPr="00722501" w:rsidR="00A974F4">
        <w:rPr>
          <w:rFonts w:ascii="Times New Roman" w:eastAsia="Times New Roman" w:hAnsi="Times New Roman" w:cs="Times New Roman"/>
          <w:b/>
          <w:bCs/>
          <w:color w:val="000000" w:themeColor="text1"/>
          <w:sz w:val="28"/>
          <w:szCs w:val="24"/>
          <w:lang w:eastAsia="lv-LV"/>
        </w:rPr>
        <w:t xml:space="preserve">gada </w:t>
      </w:r>
      <w:r w:rsidRPr="00722501" w:rsidR="007241DB">
        <w:rPr>
          <w:rFonts w:ascii="Times New Roman" w:eastAsia="Times New Roman" w:hAnsi="Times New Roman" w:cs="Times New Roman"/>
          <w:b/>
          <w:bCs/>
          <w:color w:val="000000" w:themeColor="text1"/>
          <w:sz w:val="28"/>
          <w:szCs w:val="24"/>
          <w:lang w:eastAsia="lv-LV"/>
        </w:rPr>
        <w:t>2</w:t>
      </w:r>
      <w:r w:rsidR="001C7F02">
        <w:rPr>
          <w:rFonts w:ascii="Times New Roman" w:eastAsia="Times New Roman" w:hAnsi="Times New Roman" w:cs="Times New Roman"/>
          <w:b/>
          <w:bCs/>
          <w:color w:val="000000" w:themeColor="text1"/>
          <w:sz w:val="28"/>
          <w:szCs w:val="24"/>
          <w:lang w:eastAsia="lv-LV"/>
        </w:rPr>
        <w:t>5</w:t>
      </w:r>
      <w:r w:rsidRPr="00722501" w:rsidR="007241DB">
        <w:rPr>
          <w:rFonts w:ascii="Times New Roman" w:eastAsia="Times New Roman" w:hAnsi="Times New Roman" w:cs="Times New Roman"/>
          <w:b/>
          <w:bCs/>
          <w:color w:val="000000" w:themeColor="text1"/>
          <w:sz w:val="28"/>
          <w:szCs w:val="24"/>
          <w:lang w:eastAsia="lv-LV"/>
        </w:rPr>
        <w:t>.</w:t>
      </w:r>
      <w:r w:rsidR="00E20CF5">
        <w:rPr>
          <w:rFonts w:ascii="Times New Roman" w:eastAsia="Times New Roman" w:hAnsi="Times New Roman" w:cs="Times New Roman"/>
          <w:b/>
          <w:bCs/>
          <w:color w:val="000000" w:themeColor="text1"/>
          <w:sz w:val="28"/>
          <w:szCs w:val="24"/>
          <w:lang w:eastAsia="lv-LV"/>
        </w:rPr>
        <w:t> </w:t>
      </w:r>
      <w:r w:rsidRPr="00722501" w:rsidR="007241DB">
        <w:rPr>
          <w:rFonts w:ascii="Times New Roman" w:eastAsia="Times New Roman" w:hAnsi="Times New Roman" w:cs="Times New Roman"/>
          <w:b/>
          <w:bCs/>
          <w:color w:val="000000" w:themeColor="text1"/>
          <w:sz w:val="28"/>
          <w:szCs w:val="24"/>
          <w:lang w:eastAsia="lv-LV"/>
        </w:rPr>
        <w:t>oktobra</w:t>
      </w:r>
      <w:r w:rsidRPr="00722501" w:rsidR="00A974F4">
        <w:rPr>
          <w:rFonts w:ascii="Times New Roman" w:eastAsia="Times New Roman" w:hAnsi="Times New Roman" w:cs="Times New Roman"/>
          <w:b/>
          <w:bCs/>
          <w:color w:val="000000" w:themeColor="text1"/>
          <w:sz w:val="28"/>
          <w:szCs w:val="24"/>
          <w:lang w:eastAsia="lv-LV"/>
        </w:rPr>
        <w:t xml:space="preserve"> noteikumos Nr.6</w:t>
      </w:r>
      <w:r w:rsidRPr="00722501" w:rsidR="00863EA2">
        <w:rPr>
          <w:rFonts w:ascii="Times New Roman" w:eastAsia="Times New Roman" w:hAnsi="Times New Roman" w:cs="Times New Roman"/>
          <w:b/>
          <w:bCs/>
          <w:color w:val="000000" w:themeColor="text1"/>
          <w:sz w:val="28"/>
          <w:szCs w:val="24"/>
          <w:lang w:eastAsia="lv-LV"/>
        </w:rPr>
        <w:t>91</w:t>
      </w:r>
      <w:r w:rsidRPr="00722501" w:rsidR="00A974F4">
        <w:rPr>
          <w:rFonts w:ascii="Times New Roman" w:eastAsia="Times New Roman" w:hAnsi="Times New Roman" w:cs="Times New Roman"/>
          <w:b/>
          <w:bCs/>
          <w:color w:val="000000" w:themeColor="text1"/>
          <w:sz w:val="28"/>
          <w:szCs w:val="24"/>
          <w:lang w:eastAsia="lv-LV"/>
        </w:rPr>
        <w:t xml:space="preserve"> “</w:t>
      </w:r>
      <w:r w:rsidRPr="00722501" w:rsidR="00863EA2">
        <w:rPr>
          <w:rFonts w:ascii="Times New Roman" w:eastAsia="Times New Roman" w:hAnsi="Times New Roman" w:cs="Times New Roman"/>
          <w:b/>
          <w:bCs/>
          <w:color w:val="000000" w:themeColor="text1"/>
          <w:sz w:val="28"/>
          <w:szCs w:val="24"/>
          <w:lang w:eastAsia="lv-LV"/>
        </w:rPr>
        <w:t>Noteikumi par patērētāja kreditēšanu</w:t>
      </w:r>
      <w:r w:rsidRPr="00722501" w:rsidR="00A974F4">
        <w:rPr>
          <w:rFonts w:ascii="Times New Roman" w:eastAsia="Times New Roman" w:hAnsi="Times New Roman" w:cs="Times New Roman"/>
          <w:b/>
          <w:bCs/>
          <w:color w:val="000000" w:themeColor="text1"/>
          <w:sz w:val="28"/>
          <w:szCs w:val="24"/>
          <w:lang w:eastAsia="lv-LV"/>
        </w:rPr>
        <w:t>””</w:t>
      </w:r>
      <w:r w:rsidRPr="00722501" w:rsidR="003B0BF9">
        <w:rPr>
          <w:rFonts w:ascii="Times New Roman" w:eastAsia="Times New Roman" w:hAnsi="Times New Roman" w:cs="Times New Roman"/>
          <w:b/>
          <w:bCs/>
          <w:color w:val="000000" w:themeColor="text1"/>
          <w:sz w:val="28"/>
          <w:szCs w:val="24"/>
          <w:lang w:eastAsia="lv-LV"/>
        </w:rPr>
        <w:br/>
      </w:r>
      <w:r w:rsidRPr="00722501">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722501"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4212D" w:rsidP="00C92367">
            <w:pPr>
              <w:spacing w:after="0" w:line="240" w:lineRule="auto"/>
              <w:jc w:val="center"/>
              <w:rPr>
                <w:rFonts w:ascii="Times New Roman" w:eastAsia="Times New Roman" w:hAnsi="Times New Roman" w:cs="Times New Roman"/>
                <w:b/>
                <w:bCs/>
                <w:iCs/>
                <w:color w:val="000000" w:themeColor="text1"/>
                <w:szCs w:val="24"/>
                <w:lang w:val="sv-SE" w:eastAsia="lv-LV"/>
              </w:rPr>
            </w:pPr>
            <w:r w:rsidRPr="0034212D">
              <w:rPr>
                <w:rFonts w:ascii="Times New Roman" w:eastAsia="Times New Roman" w:hAnsi="Times New Roman" w:cs="Times New Roman"/>
                <w:b/>
                <w:bCs/>
                <w:iCs/>
                <w:color w:val="000000" w:themeColor="text1"/>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F04ED" w:rsidP="00E5323B">
            <w:pPr>
              <w:spacing w:after="0" w:line="240" w:lineRule="auto"/>
              <w:rPr>
                <w:rFonts w:ascii="Times New Roman" w:eastAsia="Times New Roman" w:hAnsi="Times New Roman" w:cs="Times New Roman"/>
                <w:iCs/>
                <w:color w:val="000000" w:themeColor="text1"/>
                <w:szCs w:val="24"/>
                <w:lang w:val="sv-SE" w:eastAsia="lv-LV"/>
              </w:rPr>
            </w:pPr>
            <w:r w:rsidRPr="004F04ED">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34212D" w:rsidP="00E5323B">
            <w:pPr>
              <w:spacing w:after="0" w:line="240" w:lineRule="auto"/>
              <w:rPr>
                <w:rFonts w:ascii="Times New Roman" w:eastAsia="Times New Roman" w:hAnsi="Times New Roman" w:cs="Times New Roman"/>
                <w:iCs/>
                <w:color w:val="000000" w:themeColor="text1"/>
                <w:szCs w:val="24"/>
                <w:lang w:val="sv-SE" w:eastAsia="lv-LV"/>
              </w:rPr>
            </w:pPr>
            <w:r w:rsidRPr="0034212D">
              <w:rPr>
                <w:rFonts w:ascii="Times New Roman" w:eastAsia="Times New Roman" w:hAnsi="Times New Roman" w:cs="Times New Roman"/>
                <w:iCs/>
                <w:color w:val="000000" w:themeColor="text1"/>
                <w:sz w:val="24"/>
                <w:szCs w:val="24"/>
                <w:lang w:val="sv-SE" w:eastAsia="lv-LV"/>
              </w:rPr>
              <w:t>Nav attiecināms</w:t>
            </w:r>
            <w:r w:rsidRPr="0034212D">
              <w:rPr>
                <w:rFonts w:ascii="Times New Roman" w:eastAsia="Times New Roman" w:hAnsi="Times New Roman" w:cs="Times New Roman"/>
                <w:iCs/>
                <w:color w:val="000000" w:themeColor="text1"/>
                <w:sz w:val="24"/>
                <w:szCs w:val="24"/>
                <w:lang w:val="sv-SE" w:eastAsia="lv-LV"/>
              </w:rPr>
              <w:t xml:space="preserve"> atbilstoši </w:t>
            </w:r>
            <w:r w:rsidRPr="0034212D">
              <w:rPr>
                <w:rFonts w:ascii="Times New Roman" w:eastAsia="Times New Roman" w:hAnsi="Times New Roman" w:cs="Times New Roman"/>
                <w:iCs/>
                <w:color w:val="000000" w:themeColor="text1"/>
                <w:sz w:val="24"/>
                <w:szCs w:val="24"/>
                <w:lang w:val="sv-SE" w:eastAsia="lv-LV"/>
              </w:rPr>
              <w:t>Ministru kabineta 2009.</w:t>
            </w:r>
            <w:r w:rsidR="00807851">
              <w:rPr>
                <w:rFonts w:ascii="Times New Roman" w:eastAsia="Times New Roman" w:hAnsi="Times New Roman" w:cs="Times New Roman"/>
                <w:iCs/>
                <w:color w:val="000000" w:themeColor="text1"/>
                <w:sz w:val="24"/>
                <w:szCs w:val="24"/>
                <w:lang w:val="sv-SE" w:eastAsia="lv-LV"/>
              </w:rPr>
              <w:t> </w:t>
            </w:r>
            <w:r w:rsidRPr="0034212D">
              <w:rPr>
                <w:rFonts w:ascii="Times New Roman" w:eastAsia="Times New Roman" w:hAnsi="Times New Roman" w:cs="Times New Roman"/>
                <w:iCs/>
                <w:color w:val="000000" w:themeColor="text1"/>
                <w:sz w:val="24"/>
                <w:szCs w:val="24"/>
                <w:lang w:val="sv-SE" w:eastAsia="lv-LV"/>
              </w:rPr>
              <w:t>gada 15.</w:t>
            </w:r>
            <w:r w:rsidR="00807851">
              <w:rPr>
                <w:rFonts w:ascii="Times New Roman" w:eastAsia="Times New Roman" w:hAnsi="Times New Roman" w:cs="Times New Roman"/>
                <w:iCs/>
                <w:color w:val="000000" w:themeColor="text1"/>
                <w:sz w:val="24"/>
                <w:szCs w:val="24"/>
                <w:lang w:val="sv-SE" w:eastAsia="lv-LV"/>
              </w:rPr>
              <w:t> </w:t>
            </w:r>
            <w:r w:rsidRPr="0034212D">
              <w:rPr>
                <w:rFonts w:ascii="Times New Roman" w:eastAsia="Times New Roman" w:hAnsi="Times New Roman" w:cs="Times New Roman"/>
                <w:iCs/>
                <w:color w:val="000000" w:themeColor="text1"/>
                <w:sz w:val="24"/>
                <w:szCs w:val="24"/>
                <w:lang w:val="sv-SE" w:eastAsia="lv-LV"/>
              </w:rPr>
              <w:t>decembra instrukcijas Nr.19 "Tiesību akta projekta sākotnējās ietekmes izvērtēšanas kārtība" 5.</w:t>
            </w:r>
            <w:r w:rsidRPr="0034212D">
              <w:rPr>
                <w:rFonts w:ascii="Times New Roman" w:eastAsia="Times New Roman" w:hAnsi="Times New Roman" w:cs="Times New Roman"/>
                <w:iCs/>
                <w:color w:val="000000" w:themeColor="text1"/>
                <w:sz w:val="24"/>
                <w:szCs w:val="24"/>
                <w:vertAlign w:val="superscript"/>
                <w:lang w:val="sv-SE" w:eastAsia="lv-LV"/>
              </w:rPr>
              <w:t>1</w:t>
            </w:r>
            <w:r w:rsidRPr="0034212D">
              <w:rPr>
                <w:rFonts w:ascii="Times New Roman" w:eastAsia="Times New Roman" w:hAnsi="Times New Roman" w:cs="Times New Roman"/>
                <w:iCs/>
                <w:color w:val="000000" w:themeColor="text1"/>
                <w:sz w:val="24"/>
                <w:szCs w:val="24"/>
                <w:lang w:val="sv-SE" w:eastAsia="lv-LV"/>
              </w:rPr>
              <w:t xml:space="preserve"> punktam.</w:t>
            </w:r>
          </w:p>
        </w:tc>
      </w:tr>
    </w:tbl>
    <w:p w:rsidR="00DE7B66" w:rsidRPr="00E5323B" w:rsidP="00E5323B">
      <w:pPr>
        <w:spacing w:after="0" w:line="240" w:lineRule="auto"/>
        <w:rPr>
          <w:rFonts w:ascii="Times New Roman" w:eastAsia="Times New Roman" w:hAnsi="Times New Roman" w:cs="Times New Roman"/>
          <w:iCs/>
          <w:color w:val="414142"/>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C92367">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F7CA1" w:rsidP="00E5323B">
            <w:pPr>
              <w:spacing w:after="0" w:line="240" w:lineRule="auto"/>
              <w:rPr>
                <w:rFonts w:ascii="Times New Roman" w:eastAsia="Times New Roman" w:hAnsi="Times New Roman" w:cs="Times New Roman"/>
                <w:iCs/>
                <w:color w:val="000000" w:themeColor="text1"/>
                <w:sz w:val="24"/>
                <w:szCs w:val="24"/>
                <w:lang w:val="en-US" w:eastAsia="lv-LV"/>
              </w:rPr>
            </w:pPr>
            <w:r w:rsidRPr="006F7CA1">
              <w:rPr>
                <w:rFonts w:ascii="Times New Roman" w:eastAsia="Times New Roman" w:hAnsi="Times New Roman" w:cs="Times New Roman"/>
                <w:iCs/>
                <w:color w:val="000000" w:themeColor="text1"/>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373B0" w:rsidRPr="009844A9" w:rsidP="00E82D0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val="en-US" w:eastAsia="lv-LV"/>
              </w:rPr>
              <w:t>Ministru</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kabineta</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n</w:t>
            </w:r>
            <w:r w:rsidRPr="00E373B0">
              <w:rPr>
                <w:rFonts w:ascii="Times New Roman" w:eastAsia="Times New Roman" w:hAnsi="Times New Roman" w:cs="Times New Roman"/>
                <w:iCs/>
                <w:color w:val="000000" w:themeColor="text1"/>
                <w:sz w:val="24"/>
                <w:szCs w:val="24"/>
                <w:lang w:val="en-US" w:eastAsia="lv-LV"/>
              </w:rPr>
              <w:t>oteikumu</w:t>
            </w:r>
            <w:r w:rsidRPr="00E373B0">
              <w:rPr>
                <w:rFonts w:ascii="Times New Roman" w:eastAsia="Times New Roman" w:hAnsi="Times New Roman" w:cs="Times New Roman"/>
                <w:iCs/>
                <w:color w:val="000000" w:themeColor="text1"/>
                <w:sz w:val="24"/>
                <w:szCs w:val="24"/>
                <w:lang w:val="en-US" w:eastAsia="lv-LV"/>
              </w:rPr>
              <w:t xml:space="preserve"> </w:t>
            </w:r>
            <w:r w:rsidRPr="00E373B0">
              <w:rPr>
                <w:rFonts w:ascii="Times New Roman" w:eastAsia="Times New Roman" w:hAnsi="Times New Roman" w:cs="Times New Roman"/>
                <w:iCs/>
                <w:color w:val="000000" w:themeColor="text1"/>
                <w:sz w:val="24"/>
                <w:szCs w:val="24"/>
                <w:lang w:val="en-US" w:eastAsia="lv-LV"/>
              </w:rPr>
              <w:t>projekts</w:t>
            </w:r>
            <w:r w:rsidRPr="00E373B0">
              <w:rPr>
                <w:rFonts w:ascii="Times New Roman" w:eastAsia="Times New Roman" w:hAnsi="Times New Roman" w:cs="Times New Roman"/>
                <w:iCs/>
                <w:color w:val="000000" w:themeColor="text1"/>
                <w:sz w:val="24"/>
                <w:szCs w:val="24"/>
                <w:lang w:val="en-US" w:eastAsia="lv-LV"/>
              </w:rPr>
              <w:t xml:space="preserve"> "</w:t>
            </w:r>
            <w:r w:rsidRPr="00E373B0">
              <w:rPr>
                <w:rFonts w:ascii="Times New Roman" w:eastAsia="Times New Roman" w:hAnsi="Times New Roman" w:cs="Times New Roman"/>
                <w:iCs/>
                <w:color w:val="000000" w:themeColor="text1"/>
                <w:sz w:val="24"/>
                <w:szCs w:val="24"/>
                <w:lang w:val="en-US" w:eastAsia="lv-LV"/>
              </w:rPr>
              <w:t>Grozījumi</w:t>
            </w:r>
            <w:r w:rsidRPr="00E373B0">
              <w:rPr>
                <w:rFonts w:ascii="Times New Roman" w:eastAsia="Times New Roman" w:hAnsi="Times New Roman" w:cs="Times New Roman"/>
                <w:iCs/>
                <w:color w:val="000000" w:themeColor="text1"/>
                <w:sz w:val="24"/>
                <w:szCs w:val="24"/>
                <w:lang w:val="en-US" w:eastAsia="lv-LV"/>
              </w:rPr>
              <w:t xml:space="preserve"> </w:t>
            </w:r>
            <w:r w:rsidRPr="00E373B0">
              <w:rPr>
                <w:rFonts w:ascii="Times New Roman" w:eastAsia="Times New Roman" w:hAnsi="Times New Roman" w:cs="Times New Roman"/>
                <w:iCs/>
                <w:color w:val="000000" w:themeColor="text1"/>
                <w:sz w:val="24"/>
                <w:szCs w:val="24"/>
                <w:lang w:val="en-US" w:eastAsia="lv-LV"/>
              </w:rPr>
              <w:t>M</w:t>
            </w:r>
            <w:r w:rsidR="006629AD">
              <w:rPr>
                <w:rFonts w:ascii="Times New Roman" w:eastAsia="Times New Roman" w:hAnsi="Times New Roman" w:cs="Times New Roman"/>
                <w:iCs/>
                <w:color w:val="000000" w:themeColor="text1"/>
                <w:sz w:val="24"/>
                <w:szCs w:val="24"/>
                <w:lang w:val="en-US" w:eastAsia="lv-LV"/>
              </w:rPr>
              <w:t>inistru</w:t>
            </w:r>
            <w:r w:rsidR="006629AD">
              <w:rPr>
                <w:rFonts w:ascii="Times New Roman" w:eastAsia="Times New Roman" w:hAnsi="Times New Roman" w:cs="Times New Roman"/>
                <w:iCs/>
                <w:color w:val="000000" w:themeColor="text1"/>
                <w:sz w:val="24"/>
                <w:szCs w:val="24"/>
                <w:lang w:val="en-US" w:eastAsia="lv-LV"/>
              </w:rPr>
              <w:t xml:space="preserve"> </w:t>
            </w:r>
            <w:r w:rsidR="006629AD">
              <w:rPr>
                <w:rFonts w:ascii="Times New Roman" w:eastAsia="Times New Roman" w:hAnsi="Times New Roman" w:cs="Times New Roman"/>
                <w:iCs/>
                <w:color w:val="000000" w:themeColor="text1"/>
                <w:sz w:val="24"/>
                <w:szCs w:val="24"/>
                <w:lang w:val="en-US" w:eastAsia="lv-LV"/>
              </w:rPr>
              <w:t>kabineta</w:t>
            </w:r>
            <w:r w:rsidR="006629AD">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2016.</w:t>
            </w:r>
            <w:r w:rsidR="001C7F02">
              <w:rPr>
                <w:rFonts w:ascii="Times New Roman" w:eastAsia="Times New Roman" w:hAnsi="Times New Roman" w:cs="Times New Roman"/>
                <w:iCs/>
                <w:color w:val="000000" w:themeColor="text1"/>
                <w:sz w:val="24"/>
                <w:szCs w:val="24"/>
                <w:lang w:val="en-US" w:eastAsia="lv-LV"/>
              </w:rPr>
              <w:t> </w:t>
            </w:r>
            <w:r>
              <w:rPr>
                <w:rFonts w:ascii="Times New Roman" w:eastAsia="Times New Roman" w:hAnsi="Times New Roman" w:cs="Times New Roman"/>
                <w:iCs/>
                <w:color w:val="000000" w:themeColor="text1"/>
                <w:sz w:val="24"/>
                <w:szCs w:val="24"/>
                <w:lang w:val="en-US" w:eastAsia="lv-LV"/>
              </w:rPr>
              <w:t>gada</w:t>
            </w:r>
            <w:r w:rsidR="00DB1AB4">
              <w:rPr>
                <w:rFonts w:ascii="Times New Roman" w:eastAsia="Times New Roman" w:hAnsi="Times New Roman" w:cs="Times New Roman"/>
                <w:iCs/>
                <w:color w:val="000000" w:themeColor="text1"/>
                <w:sz w:val="24"/>
                <w:szCs w:val="24"/>
                <w:lang w:val="en-US" w:eastAsia="lv-LV"/>
              </w:rPr>
              <w:t xml:space="preserve"> 2</w:t>
            </w:r>
            <w:r w:rsidR="001C7F02">
              <w:rPr>
                <w:rFonts w:ascii="Times New Roman" w:eastAsia="Times New Roman" w:hAnsi="Times New Roman" w:cs="Times New Roman"/>
                <w:iCs/>
                <w:color w:val="000000" w:themeColor="text1"/>
                <w:sz w:val="24"/>
                <w:szCs w:val="24"/>
                <w:lang w:val="en-US" w:eastAsia="lv-LV"/>
              </w:rPr>
              <w:t>5</w:t>
            </w:r>
            <w:r w:rsidR="00DB1AB4">
              <w:rPr>
                <w:rFonts w:ascii="Times New Roman" w:eastAsia="Times New Roman" w:hAnsi="Times New Roman" w:cs="Times New Roman"/>
                <w:iCs/>
                <w:color w:val="000000" w:themeColor="text1"/>
                <w:sz w:val="24"/>
                <w:szCs w:val="24"/>
                <w:lang w:val="en-US" w:eastAsia="lv-LV"/>
              </w:rPr>
              <w:t>.</w:t>
            </w:r>
            <w:r w:rsidR="001C7F02">
              <w:rPr>
                <w:rFonts w:ascii="Times New Roman" w:eastAsia="Times New Roman" w:hAnsi="Times New Roman" w:cs="Times New Roman"/>
                <w:iCs/>
                <w:color w:val="000000" w:themeColor="text1"/>
                <w:sz w:val="24"/>
                <w:szCs w:val="24"/>
                <w:lang w:val="en-US" w:eastAsia="lv-LV"/>
              </w:rPr>
              <w:t> </w:t>
            </w:r>
            <w:r w:rsidR="00DB1AB4">
              <w:rPr>
                <w:rFonts w:ascii="Times New Roman" w:eastAsia="Times New Roman" w:hAnsi="Times New Roman" w:cs="Times New Roman"/>
                <w:iCs/>
                <w:color w:val="000000" w:themeColor="text1"/>
                <w:sz w:val="24"/>
                <w:szCs w:val="24"/>
                <w:lang w:val="en-US" w:eastAsia="lv-LV"/>
              </w:rPr>
              <w:t>oktobra</w:t>
            </w:r>
            <w:r>
              <w:rPr>
                <w:rFonts w:ascii="Times New Roman" w:eastAsia="Times New Roman" w:hAnsi="Times New Roman" w:cs="Times New Roman"/>
                <w:iCs/>
                <w:color w:val="000000" w:themeColor="text1"/>
                <w:sz w:val="24"/>
                <w:szCs w:val="24"/>
                <w:lang w:val="en-US" w:eastAsia="lv-LV"/>
              </w:rPr>
              <w:t xml:space="preserve"> </w:t>
            </w:r>
            <w:r w:rsidR="006629AD">
              <w:rPr>
                <w:rFonts w:ascii="Times New Roman" w:eastAsia="Times New Roman" w:hAnsi="Times New Roman" w:cs="Times New Roman"/>
                <w:iCs/>
                <w:color w:val="000000" w:themeColor="text1"/>
                <w:sz w:val="24"/>
                <w:szCs w:val="24"/>
                <w:lang w:val="en-US" w:eastAsia="lv-LV"/>
              </w:rPr>
              <w:t>noteikumos</w:t>
            </w:r>
            <w:r w:rsidR="006629AD">
              <w:rPr>
                <w:rFonts w:ascii="Times New Roman" w:eastAsia="Times New Roman" w:hAnsi="Times New Roman" w:cs="Times New Roman"/>
                <w:iCs/>
                <w:color w:val="000000" w:themeColor="text1"/>
                <w:sz w:val="24"/>
                <w:szCs w:val="24"/>
                <w:lang w:val="en-US" w:eastAsia="lv-LV"/>
              </w:rPr>
              <w:t xml:space="preserve"> Nr.</w:t>
            </w:r>
            <w:r>
              <w:rPr>
                <w:rFonts w:ascii="Times New Roman" w:eastAsia="Times New Roman" w:hAnsi="Times New Roman" w:cs="Times New Roman"/>
                <w:iCs/>
                <w:color w:val="000000" w:themeColor="text1"/>
                <w:sz w:val="24"/>
                <w:szCs w:val="24"/>
                <w:lang w:val="en-US" w:eastAsia="lv-LV"/>
              </w:rPr>
              <w:t>691</w:t>
            </w:r>
            <w:r w:rsidRPr="00E373B0">
              <w:rPr>
                <w:rFonts w:ascii="Times New Roman" w:eastAsia="Times New Roman" w:hAnsi="Times New Roman" w:cs="Times New Roman"/>
                <w:iCs/>
                <w:color w:val="000000" w:themeColor="text1"/>
                <w:sz w:val="24"/>
                <w:szCs w:val="24"/>
                <w:lang w:val="en-US" w:eastAsia="lv-LV"/>
              </w:rPr>
              <w:t xml:space="preserve"> </w:t>
            </w:r>
            <w:r w:rsidRPr="009844A9">
              <w:rPr>
                <w:rFonts w:ascii="Times New Roman" w:eastAsia="Times New Roman" w:hAnsi="Times New Roman" w:cs="Times New Roman"/>
                <w:iCs/>
                <w:color w:val="000000" w:themeColor="text1"/>
                <w:sz w:val="24"/>
                <w:szCs w:val="24"/>
                <w:lang w:val="en-US" w:eastAsia="lv-LV"/>
              </w:rPr>
              <w:t>"</w:t>
            </w:r>
            <w:r w:rsidRPr="00E373B0">
              <w:rPr>
                <w:rFonts w:ascii="Times New Roman" w:eastAsia="Times New Roman" w:hAnsi="Times New Roman" w:cs="Times New Roman"/>
                <w:iCs/>
                <w:color w:val="000000" w:themeColor="text1"/>
                <w:sz w:val="24"/>
                <w:szCs w:val="24"/>
                <w:lang w:val="en-US" w:eastAsia="lv-LV"/>
              </w:rPr>
              <w:t>Noteikumi</w:t>
            </w:r>
            <w:r w:rsidRPr="00E373B0">
              <w:rPr>
                <w:rFonts w:ascii="Times New Roman" w:eastAsia="Times New Roman" w:hAnsi="Times New Roman" w:cs="Times New Roman"/>
                <w:iCs/>
                <w:color w:val="000000" w:themeColor="text1"/>
                <w:sz w:val="24"/>
                <w:szCs w:val="24"/>
                <w:lang w:val="en-US" w:eastAsia="lv-LV"/>
              </w:rPr>
              <w:t xml:space="preserve"> par </w:t>
            </w:r>
            <w:r w:rsidRPr="00E373B0">
              <w:rPr>
                <w:rFonts w:ascii="Times New Roman" w:eastAsia="Times New Roman" w:hAnsi="Times New Roman" w:cs="Times New Roman"/>
                <w:iCs/>
                <w:color w:val="000000" w:themeColor="text1"/>
                <w:sz w:val="24"/>
                <w:szCs w:val="24"/>
                <w:lang w:val="en-US" w:eastAsia="lv-LV"/>
              </w:rPr>
              <w:t>patērētāja</w:t>
            </w:r>
            <w:r w:rsidRPr="00E373B0">
              <w:rPr>
                <w:rFonts w:ascii="Times New Roman" w:eastAsia="Times New Roman" w:hAnsi="Times New Roman" w:cs="Times New Roman"/>
                <w:iCs/>
                <w:color w:val="000000" w:themeColor="text1"/>
                <w:sz w:val="24"/>
                <w:szCs w:val="24"/>
                <w:lang w:val="en-US" w:eastAsia="lv-LV"/>
              </w:rPr>
              <w:t xml:space="preserve"> </w:t>
            </w:r>
            <w:r w:rsidRPr="00E373B0">
              <w:rPr>
                <w:rFonts w:ascii="Times New Roman" w:eastAsia="Times New Roman" w:hAnsi="Times New Roman" w:cs="Times New Roman"/>
                <w:iCs/>
                <w:color w:val="000000" w:themeColor="text1"/>
                <w:sz w:val="24"/>
                <w:szCs w:val="24"/>
                <w:lang w:val="en-US" w:eastAsia="lv-LV"/>
              </w:rPr>
              <w:t>kreditēšanu</w:t>
            </w:r>
            <w:r w:rsidRPr="00E373B0">
              <w:rPr>
                <w:rFonts w:ascii="Times New Roman" w:eastAsia="Times New Roman" w:hAnsi="Times New Roman" w:cs="Times New Roman"/>
                <w:iCs/>
                <w:color w:val="000000" w:themeColor="text1"/>
                <w:sz w:val="24"/>
                <w:szCs w:val="24"/>
                <w:lang w:val="en-US" w:eastAsia="lv-LV"/>
              </w:rPr>
              <w:t>" (</w:t>
            </w:r>
            <w:r w:rsidRPr="00E373B0">
              <w:rPr>
                <w:rFonts w:ascii="Times New Roman" w:eastAsia="Times New Roman" w:hAnsi="Times New Roman" w:cs="Times New Roman"/>
                <w:iCs/>
                <w:color w:val="000000" w:themeColor="text1"/>
                <w:sz w:val="24"/>
                <w:szCs w:val="24"/>
                <w:lang w:val="en-US" w:eastAsia="lv-LV"/>
              </w:rPr>
              <w:t>turpmāk</w:t>
            </w:r>
            <w:r w:rsidRPr="00E373B0">
              <w:rPr>
                <w:rFonts w:ascii="Times New Roman" w:eastAsia="Times New Roman" w:hAnsi="Times New Roman" w:cs="Times New Roman"/>
                <w:iCs/>
                <w:color w:val="000000" w:themeColor="text1"/>
                <w:sz w:val="24"/>
                <w:szCs w:val="24"/>
                <w:lang w:val="en-US" w:eastAsia="lv-LV"/>
              </w:rPr>
              <w:t xml:space="preserve"> – </w:t>
            </w:r>
            <w:r w:rsidRPr="00E373B0">
              <w:rPr>
                <w:rFonts w:ascii="Times New Roman" w:eastAsia="Times New Roman" w:hAnsi="Times New Roman" w:cs="Times New Roman"/>
                <w:iCs/>
                <w:color w:val="000000" w:themeColor="text1"/>
                <w:sz w:val="24"/>
                <w:szCs w:val="24"/>
                <w:lang w:val="en-US" w:eastAsia="lv-LV"/>
              </w:rPr>
              <w:t>Noteikumu</w:t>
            </w:r>
            <w:r w:rsidRPr="00E373B0">
              <w:rPr>
                <w:rFonts w:ascii="Times New Roman" w:eastAsia="Times New Roman" w:hAnsi="Times New Roman" w:cs="Times New Roman"/>
                <w:iCs/>
                <w:color w:val="000000" w:themeColor="text1"/>
                <w:sz w:val="24"/>
                <w:szCs w:val="24"/>
                <w:lang w:val="en-US" w:eastAsia="lv-LV"/>
              </w:rPr>
              <w:t xml:space="preserve"> </w:t>
            </w:r>
            <w:r w:rsidRPr="00E373B0">
              <w:rPr>
                <w:rFonts w:ascii="Times New Roman" w:eastAsia="Times New Roman" w:hAnsi="Times New Roman" w:cs="Times New Roman"/>
                <w:iCs/>
                <w:color w:val="000000" w:themeColor="text1"/>
                <w:sz w:val="24"/>
                <w:szCs w:val="24"/>
                <w:lang w:val="en-US" w:eastAsia="lv-LV"/>
              </w:rPr>
              <w:t>projekts</w:t>
            </w:r>
            <w:r w:rsidRPr="00E373B0">
              <w:rPr>
                <w:rFonts w:ascii="Times New Roman" w:eastAsia="Times New Roman" w:hAnsi="Times New Roman" w:cs="Times New Roman"/>
                <w:iCs/>
                <w:color w:val="000000" w:themeColor="text1"/>
                <w:sz w:val="24"/>
                <w:szCs w:val="24"/>
                <w:lang w:val="en-US" w:eastAsia="lv-LV"/>
              </w:rPr>
              <w:t xml:space="preserve">) </w:t>
            </w:r>
            <w:r w:rsidRPr="00E373B0">
              <w:rPr>
                <w:rFonts w:ascii="Times New Roman" w:eastAsia="Times New Roman" w:hAnsi="Times New Roman" w:cs="Times New Roman"/>
                <w:iCs/>
                <w:color w:val="000000" w:themeColor="text1"/>
                <w:sz w:val="24"/>
                <w:szCs w:val="24"/>
                <w:lang w:val="en-US" w:eastAsia="lv-LV"/>
              </w:rPr>
              <w:t>izstrādāts</w:t>
            </w:r>
            <w:r w:rsidRPr="00E373B0">
              <w:rPr>
                <w:rFonts w:ascii="Times New Roman" w:eastAsia="Times New Roman" w:hAnsi="Times New Roman" w:cs="Times New Roman"/>
                <w:iCs/>
                <w:color w:val="000000" w:themeColor="text1"/>
                <w:sz w:val="24"/>
                <w:szCs w:val="24"/>
                <w:lang w:val="en-US" w:eastAsia="lv-LV"/>
              </w:rPr>
              <w:t xml:space="preserve">, </w:t>
            </w:r>
            <w:r w:rsidRPr="00A92584">
              <w:rPr>
                <w:rFonts w:ascii="Times New Roman" w:eastAsia="Times New Roman" w:hAnsi="Times New Roman" w:cs="Times New Roman"/>
                <w:iCs/>
                <w:color w:val="000000" w:themeColor="text1"/>
                <w:sz w:val="24"/>
                <w:szCs w:val="24"/>
                <w:lang w:eastAsia="lv-LV"/>
              </w:rPr>
              <w:t xml:space="preserve">lai pārņemtu </w:t>
            </w:r>
            <w:r w:rsidRPr="00E82D08" w:rsidR="00E82D08">
              <w:rPr>
                <w:rFonts w:ascii="Times New Roman" w:eastAsia="Times New Roman" w:hAnsi="Times New Roman" w:cs="Times New Roman"/>
                <w:iCs/>
                <w:color w:val="000000" w:themeColor="text1"/>
                <w:sz w:val="24"/>
                <w:szCs w:val="24"/>
                <w:lang w:eastAsia="lv-LV"/>
              </w:rPr>
              <w:t>Eiropas Parlamenta un Padomes Direktīva</w:t>
            </w:r>
            <w:r w:rsidR="00E82D08">
              <w:rPr>
                <w:rFonts w:ascii="Times New Roman" w:eastAsia="Times New Roman" w:hAnsi="Times New Roman" w:cs="Times New Roman"/>
                <w:iCs/>
                <w:color w:val="000000" w:themeColor="text1"/>
                <w:sz w:val="24"/>
                <w:szCs w:val="24"/>
                <w:lang w:eastAsia="lv-LV"/>
              </w:rPr>
              <w:t>s</w:t>
            </w:r>
            <w:r w:rsidR="001C7F02">
              <w:rPr>
                <w:rFonts w:ascii="Times New Roman" w:eastAsia="Times New Roman" w:hAnsi="Times New Roman" w:cs="Times New Roman"/>
                <w:iCs/>
                <w:color w:val="000000" w:themeColor="text1"/>
                <w:sz w:val="24"/>
                <w:szCs w:val="24"/>
                <w:lang w:eastAsia="lv-LV"/>
              </w:rPr>
              <w:t xml:space="preserve"> 2008/48/EK (2008. gada 23. </w:t>
            </w:r>
            <w:r w:rsidRPr="00E82D08" w:rsidR="00E82D08">
              <w:rPr>
                <w:rFonts w:ascii="Times New Roman" w:eastAsia="Times New Roman" w:hAnsi="Times New Roman" w:cs="Times New Roman"/>
                <w:iCs/>
                <w:color w:val="000000" w:themeColor="text1"/>
                <w:sz w:val="24"/>
                <w:szCs w:val="24"/>
                <w:lang w:eastAsia="lv-LV"/>
              </w:rPr>
              <w:t>aprīlis) par patēriņa kredīt</w:t>
            </w:r>
            <w:r w:rsidR="00E82D08">
              <w:rPr>
                <w:rFonts w:ascii="Times New Roman" w:eastAsia="Times New Roman" w:hAnsi="Times New Roman" w:cs="Times New Roman"/>
                <w:iCs/>
                <w:color w:val="000000" w:themeColor="text1"/>
                <w:sz w:val="24"/>
                <w:szCs w:val="24"/>
                <w:lang w:eastAsia="lv-LV"/>
              </w:rPr>
              <w:t xml:space="preserve">līgumiem un ar ko atceļ Padomes </w:t>
            </w:r>
            <w:r w:rsidRPr="00E82D08" w:rsidR="00E82D08">
              <w:rPr>
                <w:rFonts w:ascii="Times New Roman" w:eastAsia="Times New Roman" w:hAnsi="Times New Roman" w:cs="Times New Roman"/>
                <w:iCs/>
                <w:color w:val="000000" w:themeColor="text1"/>
                <w:sz w:val="24"/>
                <w:szCs w:val="24"/>
                <w:lang w:eastAsia="lv-LV"/>
              </w:rPr>
              <w:t>Direktīvu 87/102/EEK</w:t>
            </w:r>
            <w:r w:rsidR="00E82D08">
              <w:rPr>
                <w:rFonts w:ascii="Times New Roman" w:eastAsia="Times New Roman" w:hAnsi="Times New Roman" w:cs="Times New Roman"/>
                <w:iCs/>
                <w:color w:val="000000" w:themeColor="text1"/>
                <w:sz w:val="24"/>
                <w:szCs w:val="24"/>
                <w:lang w:eastAsia="lv-LV"/>
              </w:rPr>
              <w:t xml:space="preserve"> (turpm</w:t>
            </w:r>
            <w:r w:rsidR="008B7954">
              <w:rPr>
                <w:rFonts w:ascii="Times New Roman" w:eastAsia="Times New Roman" w:hAnsi="Times New Roman" w:cs="Times New Roman"/>
                <w:iCs/>
                <w:color w:val="000000" w:themeColor="text1"/>
                <w:sz w:val="24"/>
                <w:szCs w:val="24"/>
                <w:lang w:eastAsia="lv-LV"/>
              </w:rPr>
              <w:t xml:space="preserve">āk – </w:t>
            </w:r>
            <w:r w:rsidRPr="00A92584">
              <w:rPr>
                <w:rFonts w:ascii="Times New Roman" w:eastAsia="Times New Roman" w:hAnsi="Times New Roman" w:cs="Times New Roman"/>
                <w:iCs/>
                <w:color w:val="000000" w:themeColor="text1"/>
                <w:sz w:val="24"/>
                <w:szCs w:val="24"/>
                <w:lang w:eastAsia="lv-LV"/>
              </w:rPr>
              <w:t>Direktīv</w:t>
            </w:r>
            <w:r w:rsidR="00E82D08">
              <w:rPr>
                <w:rFonts w:ascii="Times New Roman" w:eastAsia="Times New Roman" w:hAnsi="Times New Roman" w:cs="Times New Roman"/>
                <w:iCs/>
                <w:color w:val="000000" w:themeColor="text1"/>
                <w:sz w:val="24"/>
                <w:szCs w:val="24"/>
                <w:lang w:eastAsia="lv-LV"/>
              </w:rPr>
              <w:t>a</w:t>
            </w:r>
            <w:r>
              <w:rPr>
                <w:rFonts w:ascii="Times New Roman" w:eastAsia="Times New Roman" w:hAnsi="Times New Roman" w:cs="Times New Roman"/>
                <w:iCs/>
                <w:color w:val="000000" w:themeColor="text1"/>
                <w:sz w:val="24"/>
                <w:szCs w:val="24"/>
                <w:lang w:eastAsia="lv-LV"/>
              </w:rPr>
              <w:t xml:space="preserve"> 2008/48/EK</w:t>
            </w:r>
            <w:r w:rsidR="00E82D08">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un</w:t>
            </w:r>
            <w:r w:rsidR="00E82D08">
              <w:rPr>
                <w:rFonts w:ascii="Times New Roman" w:eastAsia="Times New Roman" w:hAnsi="Times New Roman" w:cs="Times New Roman"/>
                <w:iCs/>
                <w:color w:val="000000" w:themeColor="text1"/>
                <w:sz w:val="24"/>
                <w:szCs w:val="24"/>
                <w:lang w:eastAsia="lv-LV"/>
              </w:rPr>
              <w:t xml:space="preserve"> </w:t>
            </w:r>
            <w:r w:rsidRPr="00E82D08" w:rsidR="00E82D08">
              <w:rPr>
                <w:rFonts w:ascii="Times New Roman" w:eastAsia="Times New Roman" w:hAnsi="Times New Roman" w:cs="Times New Roman"/>
                <w:iCs/>
                <w:color w:val="000000" w:themeColor="text1"/>
                <w:sz w:val="24"/>
                <w:szCs w:val="24"/>
                <w:lang w:eastAsia="lv-LV"/>
              </w:rPr>
              <w:t>Eiropas Parlamenta un Padomes Direktīva</w:t>
            </w:r>
            <w:r w:rsidR="00E82D08">
              <w:rPr>
                <w:rFonts w:ascii="Times New Roman" w:eastAsia="Times New Roman" w:hAnsi="Times New Roman" w:cs="Times New Roman"/>
                <w:iCs/>
                <w:color w:val="000000" w:themeColor="text1"/>
                <w:sz w:val="24"/>
                <w:szCs w:val="24"/>
                <w:lang w:eastAsia="lv-LV"/>
              </w:rPr>
              <w:t>s</w:t>
            </w:r>
            <w:r w:rsidR="001C7F02">
              <w:rPr>
                <w:rFonts w:ascii="Times New Roman" w:eastAsia="Times New Roman" w:hAnsi="Times New Roman" w:cs="Times New Roman"/>
                <w:iCs/>
                <w:color w:val="000000" w:themeColor="text1"/>
                <w:sz w:val="24"/>
                <w:szCs w:val="24"/>
                <w:lang w:eastAsia="lv-LV"/>
              </w:rPr>
              <w:t xml:space="preserve"> 2014/17/ES (2014. gada 4. </w:t>
            </w:r>
            <w:r w:rsidRPr="00E82D08" w:rsidR="00E82D08">
              <w:rPr>
                <w:rFonts w:ascii="Times New Roman" w:eastAsia="Times New Roman" w:hAnsi="Times New Roman" w:cs="Times New Roman"/>
                <w:iCs/>
                <w:color w:val="000000" w:themeColor="text1"/>
                <w:sz w:val="24"/>
                <w:szCs w:val="24"/>
                <w:lang w:eastAsia="lv-LV"/>
              </w:rPr>
              <w:t>februāris) par patērētāju kre</w:t>
            </w:r>
            <w:r w:rsidR="00E82D08">
              <w:rPr>
                <w:rFonts w:ascii="Times New Roman" w:eastAsia="Times New Roman" w:hAnsi="Times New Roman" w:cs="Times New Roman"/>
                <w:iCs/>
                <w:color w:val="000000" w:themeColor="text1"/>
                <w:sz w:val="24"/>
                <w:szCs w:val="24"/>
                <w:lang w:eastAsia="lv-LV"/>
              </w:rPr>
              <w:t xml:space="preserve">dītlīgumiem saistībā ar mājokļa </w:t>
            </w:r>
            <w:r w:rsidRPr="00E82D08" w:rsidR="00E82D08">
              <w:rPr>
                <w:rFonts w:ascii="Times New Roman" w:eastAsia="Times New Roman" w:hAnsi="Times New Roman" w:cs="Times New Roman"/>
                <w:iCs/>
                <w:color w:val="000000" w:themeColor="text1"/>
                <w:sz w:val="24"/>
                <w:szCs w:val="24"/>
                <w:lang w:eastAsia="lv-LV"/>
              </w:rPr>
              <w:t>nekustamo īpašumu un ar ko groza Direktīvas 2008/48/EK un 2013/36/ES un Regulu (ES) Nr. 1093/2010</w:t>
            </w:r>
            <w:r>
              <w:rPr>
                <w:rFonts w:ascii="Times New Roman" w:eastAsia="Times New Roman" w:hAnsi="Times New Roman" w:cs="Times New Roman"/>
                <w:iCs/>
                <w:color w:val="000000" w:themeColor="text1"/>
                <w:sz w:val="24"/>
                <w:szCs w:val="24"/>
                <w:lang w:eastAsia="lv-LV"/>
              </w:rPr>
              <w:t xml:space="preserve"> </w:t>
            </w:r>
            <w:r w:rsidR="00E82D08">
              <w:rPr>
                <w:rFonts w:ascii="Times New Roman" w:eastAsia="Times New Roman" w:hAnsi="Times New Roman" w:cs="Times New Roman"/>
                <w:iCs/>
                <w:color w:val="000000" w:themeColor="text1"/>
                <w:sz w:val="24"/>
                <w:szCs w:val="24"/>
                <w:lang w:eastAsia="lv-LV"/>
              </w:rPr>
              <w:t>(turpmāk – Direktīva</w:t>
            </w:r>
            <w:r>
              <w:rPr>
                <w:rFonts w:ascii="Times New Roman" w:eastAsia="Times New Roman" w:hAnsi="Times New Roman" w:cs="Times New Roman"/>
                <w:iCs/>
                <w:color w:val="000000" w:themeColor="text1"/>
                <w:sz w:val="24"/>
                <w:szCs w:val="24"/>
                <w:lang w:eastAsia="lv-LV"/>
              </w:rPr>
              <w:t xml:space="preserve"> 2014/17/ES</w:t>
            </w:r>
            <w:r w:rsidR="00E82D08">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grozījumu prasības atbilstoši </w:t>
            </w:r>
            <w:r w:rsidRPr="009844A9">
              <w:rPr>
                <w:rFonts w:ascii="Times New Roman" w:eastAsia="Times New Roman" w:hAnsi="Times New Roman" w:cs="Times New Roman"/>
                <w:iCs/>
                <w:color w:val="000000" w:themeColor="text1"/>
                <w:sz w:val="24"/>
                <w:szCs w:val="24"/>
                <w:lang w:eastAsia="lv-LV"/>
              </w:rPr>
              <w:t>Eiropas Parlamenta un Padome</w:t>
            </w:r>
            <w:r w:rsidRPr="009844A9" w:rsidR="00226D3B">
              <w:rPr>
                <w:rFonts w:ascii="Times New Roman" w:eastAsia="Times New Roman" w:hAnsi="Times New Roman" w:cs="Times New Roman"/>
                <w:iCs/>
                <w:color w:val="000000" w:themeColor="text1"/>
                <w:sz w:val="24"/>
                <w:szCs w:val="24"/>
                <w:lang w:eastAsia="lv-LV"/>
              </w:rPr>
              <w:t>s Regulas (ES) 2016/1011 (2016.</w:t>
            </w:r>
            <w:r w:rsidR="001C7F02">
              <w:rPr>
                <w:rFonts w:ascii="Times New Roman" w:eastAsia="Times New Roman" w:hAnsi="Times New Roman" w:cs="Times New Roman"/>
                <w:iCs/>
                <w:color w:val="000000" w:themeColor="text1"/>
                <w:sz w:val="24"/>
                <w:szCs w:val="24"/>
                <w:lang w:eastAsia="lv-LV"/>
              </w:rPr>
              <w:t> </w:t>
            </w:r>
            <w:r w:rsidRPr="009844A9" w:rsidR="00226D3B">
              <w:rPr>
                <w:rFonts w:ascii="Times New Roman" w:eastAsia="Times New Roman" w:hAnsi="Times New Roman" w:cs="Times New Roman"/>
                <w:iCs/>
                <w:color w:val="000000" w:themeColor="text1"/>
                <w:sz w:val="24"/>
                <w:szCs w:val="24"/>
                <w:lang w:eastAsia="lv-LV"/>
              </w:rPr>
              <w:t>gada</w:t>
            </w:r>
            <w:r w:rsidRPr="009844A9" w:rsidR="006F50E6">
              <w:rPr>
                <w:rFonts w:ascii="Times New Roman" w:eastAsia="Times New Roman" w:hAnsi="Times New Roman" w:cs="Times New Roman"/>
                <w:iCs/>
                <w:color w:val="000000" w:themeColor="text1"/>
                <w:sz w:val="24"/>
                <w:szCs w:val="24"/>
                <w:lang w:eastAsia="lv-LV"/>
              </w:rPr>
              <w:t xml:space="preserve"> 8.</w:t>
            </w:r>
            <w:r w:rsidR="001C7F02">
              <w:rPr>
                <w:rFonts w:ascii="Times New Roman" w:eastAsia="Times New Roman" w:hAnsi="Times New Roman" w:cs="Times New Roman"/>
                <w:iCs/>
                <w:color w:val="000000" w:themeColor="text1"/>
                <w:sz w:val="24"/>
                <w:szCs w:val="24"/>
                <w:lang w:eastAsia="lv-LV"/>
              </w:rPr>
              <w:t> </w:t>
            </w:r>
            <w:r w:rsidRPr="009844A9" w:rsidR="006F50E6">
              <w:rPr>
                <w:rFonts w:ascii="Times New Roman" w:eastAsia="Times New Roman" w:hAnsi="Times New Roman" w:cs="Times New Roman"/>
                <w:iCs/>
                <w:color w:val="000000" w:themeColor="text1"/>
                <w:sz w:val="24"/>
                <w:szCs w:val="24"/>
                <w:lang w:eastAsia="lv-LV"/>
              </w:rPr>
              <w:t>jūnijs</w:t>
            </w:r>
            <w:r w:rsidRPr="009844A9">
              <w:rPr>
                <w:rFonts w:ascii="Times New Roman" w:eastAsia="Times New Roman" w:hAnsi="Times New Roman" w:cs="Times New Roman"/>
                <w:iCs/>
                <w:color w:val="000000" w:themeColor="text1"/>
                <w:sz w:val="24"/>
                <w:szCs w:val="24"/>
                <w:lang w:eastAsia="lv-LV"/>
              </w:rPr>
              <w:t>) par indeksiem, ko izmanto kā etalonus finanšu instrumentos un finanšu līgumos vai ieguldījumu fondu darbības rezultātu mērīšanai</w:t>
            </w:r>
            <w:r>
              <w:rPr>
                <w:rFonts w:ascii="Times New Roman" w:eastAsia="Times New Roman" w:hAnsi="Times New Roman" w:cs="Times New Roman"/>
                <w:iCs/>
                <w:color w:val="000000" w:themeColor="text1"/>
                <w:sz w:val="24"/>
                <w:szCs w:val="24"/>
                <w:lang w:eastAsia="lv-LV"/>
              </w:rPr>
              <w:t xml:space="preserve"> (turpmāk – Regula 2016/1011) </w:t>
            </w:r>
            <w:r w:rsidR="00F46BBD">
              <w:rPr>
                <w:rFonts w:ascii="Times New Roman" w:eastAsia="Times New Roman" w:hAnsi="Times New Roman" w:cs="Times New Roman"/>
                <w:iCs/>
                <w:color w:val="000000" w:themeColor="text1"/>
                <w:sz w:val="24"/>
                <w:szCs w:val="24"/>
                <w:lang w:eastAsia="lv-LV"/>
              </w:rPr>
              <w:t>57. un 58.pantam.</w:t>
            </w:r>
          </w:p>
          <w:p w:rsidR="00E373B0" w:rsidRPr="009844A9" w:rsidP="00E373B0">
            <w:pPr>
              <w:spacing w:after="0" w:line="240" w:lineRule="auto"/>
              <w:jc w:val="both"/>
              <w:rPr>
                <w:rFonts w:ascii="Times New Roman" w:eastAsia="Times New Roman" w:hAnsi="Times New Roman" w:cs="Times New Roman"/>
                <w:iCs/>
                <w:color w:val="000000" w:themeColor="text1"/>
                <w:sz w:val="24"/>
                <w:szCs w:val="24"/>
                <w:lang w:eastAsia="lv-LV"/>
              </w:rPr>
            </w:pPr>
          </w:p>
          <w:p w:rsidR="00E5323B" w:rsidRPr="0081634C" w:rsidP="00E373B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Noteikumu projekts</w:t>
            </w:r>
            <w:r w:rsidR="005E4ACB">
              <w:rPr>
                <w:rFonts w:ascii="Times New Roman" w:eastAsia="Times New Roman" w:hAnsi="Times New Roman" w:cs="Times New Roman"/>
                <w:iCs/>
                <w:color w:val="000000" w:themeColor="text1"/>
                <w:sz w:val="24"/>
                <w:szCs w:val="24"/>
                <w:lang w:eastAsia="lv-LV"/>
              </w:rPr>
              <w:t xml:space="preserve"> </w:t>
            </w:r>
            <w:r w:rsidRPr="0081634C" w:rsidR="00E373B0">
              <w:rPr>
                <w:rFonts w:ascii="Times New Roman" w:eastAsia="Times New Roman" w:hAnsi="Times New Roman" w:cs="Times New Roman"/>
                <w:iCs/>
                <w:color w:val="000000" w:themeColor="text1"/>
                <w:sz w:val="24"/>
                <w:szCs w:val="24"/>
                <w:lang w:eastAsia="lv-LV"/>
              </w:rPr>
              <w:t>ir jāp</w:t>
            </w:r>
            <w:r w:rsidR="00105FCE">
              <w:rPr>
                <w:rFonts w:ascii="Times New Roman" w:eastAsia="Times New Roman" w:hAnsi="Times New Roman" w:cs="Times New Roman"/>
                <w:iCs/>
                <w:color w:val="000000" w:themeColor="text1"/>
                <w:sz w:val="24"/>
                <w:szCs w:val="24"/>
                <w:lang w:eastAsia="lv-LV"/>
              </w:rPr>
              <w:t>ieņem un jā</w:t>
            </w:r>
            <w:r w:rsidRPr="0081634C" w:rsidR="00226D3B">
              <w:rPr>
                <w:rFonts w:ascii="Times New Roman" w:eastAsia="Times New Roman" w:hAnsi="Times New Roman" w:cs="Times New Roman"/>
                <w:iCs/>
                <w:color w:val="000000" w:themeColor="text1"/>
                <w:sz w:val="24"/>
                <w:szCs w:val="24"/>
                <w:lang w:eastAsia="lv-LV"/>
              </w:rPr>
              <w:t>publicē līdz 2018.</w:t>
            </w:r>
            <w:r w:rsidR="001C7F02">
              <w:rPr>
                <w:rFonts w:ascii="Times New Roman" w:eastAsia="Times New Roman" w:hAnsi="Times New Roman" w:cs="Times New Roman"/>
                <w:iCs/>
                <w:color w:val="000000" w:themeColor="text1"/>
                <w:sz w:val="24"/>
                <w:szCs w:val="24"/>
                <w:lang w:eastAsia="lv-LV"/>
              </w:rPr>
              <w:t> </w:t>
            </w:r>
            <w:r w:rsidRPr="0081634C" w:rsidR="00226D3B">
              <w:rPr>
                <w:rFonts w:ascii="Times New Roman" w:eastAsia="Times New Roman" w:hAnsi="Times New Roman" w:cs="Times New Roman"/>
                <w:iCs/>
                <w:color w:val="000000" w:themeColor="text1"/>
                <w:sz w:val="24"/>
                <w:szCs w:val="24"/>
                <w:lang w:eastAsia="lv-LV"/>
              </w:rPr>
              <w:t>gada 1.</w:t>
            </w:r>
            <w:r w:rsidR="001C7F02">
              <w:rPr>
                <w:rFonts w:ascii="Times New Roman" w:eastAsia="Times New Roman" w:hAnsi="Times New Roman" w:cs="Times New Roman"/>
                <w:iCs/>
                <w:color w:val="000000" w:themeColor="text1"/>
                <w:sz w:val="24"/>
                <w:szCs w:val="24"/>
                <w:lang w:eastAsia="lv-LV"/>
              </w:rPr>
              <w:t> </w:t>
            </w:r>
            <w:r w:rsidRPr="0081634C" w:rsidR="00E373B0">
              <w:rPr>
                <w:rFonts w:ascii="Times New Roman" w:eastAsia="Times New Roman" w:hAnsi="Times New Roman" w:cs="Times New Roman"/>
                <w:iCs/>
                <w:color w:val="000000" w:themeColor="text1"/>
                <w:sz w:val="24"/>
                <w:szCs w:val="24"/>
                <w:lang w:eastAsia="lv-LV"/>
              </w:rPr>
              <w:t>jūlijam</w:t>
            </w:r>
            <w:r w:rsidR="00550A54">
              <w:rPr>
                <w:rFonts w:ascii="Times New Roman" w:eastAsia="Times New Roman" w:hAnsi="Times New Roman" w:cs="Times New Roman"/>
                <w:iCs/>
                <w:color w:val="000000" w:themeColor="text1"/>
                <w:sz w:val="24"/>
                <w:szCs w:val="24"/>
                <w:lang w:eastAsia="lv-LV"/>
              </w:rPr>
              <w:t xml:space="preserve">, lai izpildītu </w:t>
            </w:r>
            <w:r w:rsidRPr="00A92584" w:rsidR="0033482F">
              <w:rPr>
                <w:rFonts w:ascii="Times New Roman" w:eastAsia="Times New Roman" w:hAnsi="Times New Roman" w:cs="Times New Roman"/>
                <w:iCs/>
                <w:color w:val="000000" w:themeColor="text1"/>
                <w:sz w:val="24"/>
                <w:szCs w:val="24"/>
                <w:lang w:eastAsia="lv-LV"/>
              </w:rPr>
              <w:t>Direktīv</w:t>
            </w:r>
            <w:r w:rsidR="0033482F">
              <w:rPr>
                <w:rFonts w:ascii="Times New Roman" w:eastAsia="Times New Roman" w:hAnsi="Times New Roman" w:cs="Times New Roman"/>
                <w:iCs/>
                <w:color w:val="000000" w:themeColor="text1"/>
                <w:sz w:val="24"/>
                <w:szCs w:val="24"/>
                <w:lang w:eastAsia="lv-LV"/>
              </w:rPr>
              <w:t>as 2008/48/EK</w:t>
            </w:r>
            <w:r w:rsidRPr="0081634C" w:rsidR="0033482F">
              <w:rPr>
                <w:rFonts w:ascii="Times New Roman" w:eastAsia="Times New Roman" w:hAnsi="Times New Roman" w:cs="Times New Roman"/>
                <w:iCs/>
                <w:color w:val="000000" w:themeColor="text1"/>
                <w:sz w:val="24"/>
                <w:szCs w:val="24"/>
                <w:lang w:eastAsia="lv-LV"/>
              </w:rPr>
              <w:t xml:space="preserve"> </w:t>
            </w:r>
            <w:r w:rsidR="0033482F">
              <w:rPr>
                <w:rFonts w:ascii="Times New Roman" w:eastAsia="Times New Roman" w:hAnsi="Times New Roman" w:cs="Times New Roman"/>
                <w:iCs/>
                <w:color w:val="000000" w:themeColor="text1"/>
                <w:sz w:val="24"/>
                <w:szCs w:val="24"/>
                <w:lang w:eastAsia="lv-LV"/>
              </w:rPr>
              <w:t xml:space="preserve">un Direktīvas 2014/17/ES </w:t>
            </w:r>
            <w:r w:rsidR="00C65497">
              <w:rPr>
                <w:rFonts w:ascii="Times New Roman" w:eastAsia="Times New Roman" w:hAnsi="Times New Roman" w:cs="Times New Roman"/>
                <w:iCs/>
                <w:color w:val="000000" w:themeColor="text1"/>
                <w:sz w:val="24"/>
                <w:szCs w:val="24"/>
                <w:lang w:eastAsia="lv-LV"/>
              </w:rPr>
              <w:t xml:space="preserve">jaunās </w:t>
            </w:r>
            <w:r w:rsidR="0033482F">
              <w:rPr>
                <w:rFonts w:ascii="Times New Roman" w:eastAsia="Times New Roman" w:hAnsi="Times New Roman" w:cs="Times New Roman"/>
                <w:iCs/>
                <w:color w:val="000000" w:themeColor="text1"/>
                <w:sz w:val="24"/>
                <w:szCs w:val="24"/>
                <w:lang w:eastAsia="lv-LV"/>
              </w:rPr>
              <w:t>prasības</w:t>
            </w:r>
            <w:r w:rsidR="00C65497">
              <w:rPr>
                <w:rFonts w:ascii="Times New Roman" w:eastAsia="Times New Roman" w:hAnsi="Times New Roman" w:cs="Times New Roman"/>
                <w:iCs/>
                <w:color w:val="000000" w:themeColor="text1"/>
                <w:sz w:val="24"/>
                <w:szCs w:val="24"/>
                <w:lang w:eastAsia="lv-LV"/>
              </w:rPr>
              <w:t xml:space="preserve">, kuras </w:t>
            </w:r>
            <w:r w:rsidR="003F772E">
              <w:rPr>
                <w:rFonts w:ascii="Times New Roman" w:eastAsia="Times New Roman" w:hAnsi="Times New Roman" w:cs="Times New Roman"/>
                <w:iCs/>
                <w:color w:val="000000" w:themeColor="text1"/>
                <w:sz w:val="24"/>
                <w:szCs w:val="24"/>
                <w:lang w:eastAsia="lv-LV"/>
              </w:rPr>
              <w:t xml:space="preserve">piemēro </w:t>
            </w:r>
            <w:r w:rsidR="004E460B">
              <w:rPr>
                <w:rFonts w:ascii="Times New Roman" w:eastAsia="Times New Roman" w:hAnsi="Times New Roman" w:cs="Times New Roman"/>
                <w:iCs/>
                <w:color w:val="000000" w:themeColor="text1"/>
                <w:sz w:val="24"/>
                <w:szCs w:val="24"/>
                <w:lang w:eastAsia="lv-LV"/>
              </w:rPr>
              <w:t>no</w:t>
            </w:r>
            <w:r w:rsidRPr="0081634C" w:rsidR="00E373B0">
              <w:rPr>
                <w:rFonts w:ascii="Times New Roman" w:eastAsia="Times New Roman" w:hAnsi="Times New Roman" w:cs="Times New Roman"/>
                <w:iCs/>
                <w:color w:val="000000" w:themeColor="text1"/>
                <w:sz w:val="24"/>
                <w:szCs w:val="24"/>
                <w:lang w:eastAsia="lv-LV"/>
              </w:rPr>
              <w:t xml:space="preserve"> 2018.</w:t>
            </w:r>
            <w:r w:rsidR="001C7F02">
              <w:rPr>
                <w:rFonts w:ascii="Times New Roman" w:eastAsia="Times New Roman" w:hAnsi="Times New Roman" w:cs="Times New Roman"/>
                <w:iCs/>
                <w:color w:val="000000" w:themeColor="text1"/>
                <w:sz w:val="24"/>
                <w:szCs w:val="24"/>
                <w:lang w:eastAsia="lv-LV"/>
              </w:rPr>
              <w:t> </w:t>
            </w:r>
            <w:r w:rsidRPr="0081634C" w:rsidR="00E373B0">
              <w:rPr>
                <w:rFonts w:ascii="Times New Roman" w:eastAsia="Times New Roman" w:hAnsi="Times New Roman" w:cs="Times New Roman"/>
                <w:iCs/>
                <w:color w:val="000000" w:themeColor="text1"/>
                <w:sz w:val="24"/>
                <w:szCs w:val="24"/>
                <w:lang w:eastAsia="lv-LV"/>
              </w:rPr>
              <w:t>gada 1.</w:t>
            </w:r>
            <w:r w:rsidR="001C7F02">
              <w:rPr>
                <w:rFonts w:ascii="Times New Roman" w:eastAsia="Times New Roman" w:hAnsi="Times New Roman" w:cs="Times New Roman"/>
                <w:iCs/>
                <w:color w:val="000000" w:themeColor="text1"/>
                <w:sz w:val="24"/>
                <w:szCs w:val="24"/>
                <w:lang w:eastAsia="lv-LV"/>
              </w:rPr>
              <w:t> </w:t>
            </w:r>
            <w:r w:rsidRPr="0081634C" w:rsidR="00E373B0">
              <w:rPr>
                <w:rFonts w:ascii="Times New Roman" w:eastAsia="Times New Roman" w:hAnsi="Times New Roman" w:cs="Times New Roman"/>
                <w:iCs/>
                <w:color w:val="000000" w:themeColor="text1"/>
                <w:sz w:val="24"/>
                <w:szCs w:val="24"/>
                <w:lang w:eastAsia="lv-LV"/>
              </w:rPr>
              <w:t>jūlij</w:t>
            </w:r>
            <w:r w:rsidR="004E460B">
              <w:rPr>
                <w:rFonts w:ascii="Times New Roman" w:eastAsia="Times New Roman" w:hAnsi="Times New Roman" w:cs="Times New Roman"/>
                <w:iCs/>
                <w:color w:val="000000" w:themeColor="text1"/>
                <w:sz w:val="24"/>
                <w:szCs w:val="24"/>
                <w:lang w:eastAsia="lv-LV"/>
              </w:rPr>
              <w:t>a</w:t>
            </w:r>
            <w:r w:rsidRPr="0081634C" w:rsidR="00E373B0">
              <w:rPr>
                <w:rFonts w:ascii="Times New Roman" w:eastAsia="Times New Roman" w:hAnsi="Times New Roman" w:cs="Times New Roman"/>
                <w:iCs/>
                <w:color w:val="000000" w:themeColor="text1"/>
                <w:sz w:val="24"/>
                <w:szCs w:val="24"/>
                <w:lang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54CF1" w:rsidP="00E5323B">
            <w:pPr>
              <w:spacing w:after="0" w:line="240" w:lineRule="auto"/>
              <w:rPr>
                <w:rFonts w:ascii="Times New Roman" w:eastAsia="Times New Roman" w:hAnsi="Times New Roman" w:cs="Times New Roman"/>
                <w:iCs/>
                <w:color w:val="000000" w:themeColor="text1"/>
                <w:sz w:val="24"/>
                <w:szCs w:val="24"/>
                <w:lang w:val="en-US" w:eastAsia="lv-LV"/>
              </w:rPr>
            </w:pPr>
            <w:r w:rsidRPr="006F7CA1">
              <w:rPr>
                <w:rFonts w:ascii="Times New Roman" w:eastAsia="Times New Roman" w:hAnsi="Times New Roman" w:cs="Times New Roman"/>
                <w:iCs/>
                <w:color w:val="000000" w:themeColor="text1"/>
                <w:sz w:val="24"/>
                <w:szCs w:val="24"/>
                <w:lang w:val="en-US" w:eastAsia="lv-LV"/>
              </w:rPr>
              <w:t>Pašreizējā</w:t>
            </w:r>
            <w:r w:rsidRPr="006F7CA1">
              <w:rPr>
                <w:rFonts w:ascii="Times New Roman" w:eastAsia="Times New Roman" w:hAnsi="Times New Roman" w:cs="Times New Roman"/>
                <w:iCs/>
                <w:color w:val="000000" w:themeColor="text1"/>
                <w:sz w:val="24"/>
                <w:szCs w:val="24"/>
                <w:lang w:val="en-US" w:eastAsia="lv-LV"/>
              </w:rPr>
              <w:t xml:space="preserve"> </w:t>
            </w:r>
            <w:r w:rsidRPr="006F7CA1">
              <w:rPr>
                <w:rFonts w:ascii="Times New Roman" w:eastAsia="Times New Roman" w:hAnsi="Times New Roman" w:cs="Times New Roman"/>
                <w:iCs/>
                <w:color w:val="000000" w:themeColor="text1"/>
                <w:sz w:val="24"/>
                <w:szCs w:val="24"/>
                <w:lang w:val="en-US" w:eastAsia="lv-LV"/>
              </w:rPr>
              <w:t>situācija</w:t>
            </w:r>
            <w:r w:rsidRPr="006F7CA1">
              <w:rPr>
                <w:rFonts w:ascii="Times New Roman" w:eastAsia="Times New Roman" w:hAnsi="Times New Roman" w:cs="Times New Roman"/>
                <w:iCs/>
                <w:color w:val="000000" w:themeColor="text1"/>
                <w:sz w:val="24"/>
                <w:szCs w:val="24"/>
                <w:lang w:val="en-US" w:eastAsia="lv-LV"/>
              </w:rPr>
              <w:t xml:space="preserve"> un </w:t>
            </w:r>
            <w:r w:rsidRPr="006F7CA1">
              <w:rPr>
                <w:rFonts w:ascii="Times New Roman" w:eastAsia="Times New Roman" w:hAnsi="Times New Roman" w:cs="Times New Roman"/>
                <w:iCs/>
                <w:color w:val="000000" w:themeColor="text1"/>
                <w:sz w:val="24"/>
                <w:szCs w:val="24"/>
                <w:lang w:val="en-US" w:eastAsia="lv-LV"/>
              </w:rPr>
              <w:t>problēmas</w:t>
            </w:r>
            <w:r w:rsidRPr="006F7CA1">
              <w:rPr>
                <w:rFonts w:ascii="Times New Roman" w:eastAsia="Times New Roman" w:hAnsi="Times New Roman" w:cs="Times New Roman"/>
                <w:iCs/>
                <w:color w:val="000000" w:themeColor="text1"/>
                <w:sz w:val="24"/>
                <w:szCs w:val="24"/>
                <w:lang w:val="en-US" w:eastAsia="lv-LV"/>
              </w:rPr>
              <w:t xml:space="preserve">, kuru </w:t>
            </w:r>
            <w:r w:rsidRPr="006F7CA1">
              <w:rPr>
                <w:rFonts w:ascii="Times New Roman" w:eastAsia="Times New Roman" w:hAnsi="Times New Roman" w:cs="Times New Roman"/>
                <w:iCs/>
                <w:color w:val="000000" w:themeColor="text1"/>
                <w:sz w:val="24"/>
                <w:szCs w:val="24"/>
                <w:lang w:val="en-US" w:eastAsia="lv-LV"/>
              </w:rPr>
              <w:t>risināšanai</w:t>
            </w:r>
            <w:r w:rsidRPr="006F7CA1">
              <w:rPr>
                <w:rFonts w:ascii="Times New Roman" w:eastAsia="Times New Roman" w:hAnsi="Times New Roman" w:cs="Times New Roman"/>
                <w:iCs/>
                <w:color w:val="000000" w:themeColor="text1"/>
                <w:sz w:val="24"/>
                <w:szCs w:val="24"/>
                <w:lang w:val="en-US" w:eastAsia="lv-LV"/>
              </w:rPr>
              <w:t xml:space="preserve"> </w:t>
            </w:r>
            <w:r w:rsidRPr="006F7CA1">
              <w:rPr>
                <w:rFonts w:ascii="Times New Roman" w:eastAsia="Times New Roman" w:hAnsi="Times New Roman" w:cs="Times New Roman"/>
                <w:iCs/>
                <w:color w:val="000000" w:themeColor="text1"/>
                <w:sz w:val="24"/>
                <w:szCs w:val="24"/>
                <w:lang w:val="en-US" w:eastAsia="lv-LV"/>
              </w:rPr>
              <w:t>tiesību</w:t>
            </w:r>
            <w:r w:rsidRPr="006F7CA1">
              <w:rPr>
                <w:rFonts w:ascii="Times New Roman" w:eastAsia="Times New Roman" w:hAnsi="Times New Roman" w:cs="Times New Roman"/>
                <w:iCs/>
                <w:color w:val="000000" w:themeColor="text1"/>
                <w:sz w:val="24"/>
                <w:szCs w:val="24"/>
                <w:lang w:val="en-US" w:eastAsia="lv-LV"/>
              </w:rPr>
              <w:t xml:space="preserve"> </w:t>
            </w:r>
            <w:r w:rsidRPr="006F7CA1">
              <w:rPr>
                <w:rFonts w:ascii="Times New Roman" w:eastAsia="Times New Roman" w:hAnsi="Times New Roman" w:cs="Times New Roman"/>
                <w:iCs/>
                <w:color w:val="000000" w:themeColor="text1"/>
                <w:sz w:val="24"/>
                <w:szCs w:val="24"/>
                <w:lang w:val="en-US" w:eastAsia="lv-LV"/>
              </w:rPr>
              <w:t>akta</w:t>
            </w:r>
            <w:r w:rsidRPr="006F7CA1">
              <w:rPr>
                <w:rFonts w:ascii="Times New Roman" w:eastAsia="Times New Roman" w:hAnsi="Times New Roman" w:cs="Times New Roman"/>
                <w:iCs/>
                <w:color w:val="000000" w:themeColor="text1"/>
                <w:sz w:val="24"/>
                <w:szCs w:val="24"/>
                <w:lang w:val="en-US" w:eastAsia="lv-LV"/>
              </w:rPr>
              <w:t xml:space="preserve"> </w:t>
            </w:r>
            <w:r w:rsidRPr="006F7CA1">
              <w:rPr>
                <w:rFonts w:ascii="Times New Roman" w:eastAsia="Times New Roman" w:hAnsi="Times New Roman" w:cs="Times New Roman"/>
                <w:iCs/>
                <w:color w:val="000000" w:themeColor="text1"/>
                <w:sz w:val="24"/>
                <w:szCs w:val="24"/>
                <w:lang w:val="en-US" w:eastAsia="lv-LV"/>
              </w:rPr>
              <w:t>projekts</w:t>
            </w:r>
            <w:r w:rsidRPr="006F7CA1">
              <w:rPr>
                <w:rFonts w:ascii="Times New Roman" w:eastAsia="Times New Roman" w:hAnsi="Times New Roman" w:cs="Times New Roman"/>
                <w:iCs/>
                <w:color w:val="000000" w:themeColor="text1"/>
                <w:sz w:val="24"/>
                <w:szCs w:val="24"/>
                <w:lang w:val="en-US" w:eastAsia="lv-LV"/>
              </w:rPr>
              <w:t xml:space="preserve"> </w:t>
            </w:r>
            <w:r w:rsidRPr="006F7CA1">
              <w:rPr>
                <w:rFonts w:ascii="Times New Roman" w:eastAsia="Times New Roman" w:hAnsi="Times New Roman" w:cs="Times New Roman"/>
                <w:iCs/>
                <w:color w:val="000000" w:themeColor="text1"/>
                <w:sz w:val="24"/>
                <w:szCs w:val="24"/>
                <w:lang w:val="en-US" w:eastAsia="lv-LV"/>
              </w:rPr>
              <w:t>izstrādāts</w:t>
            </w:r>
            <w:r w:rsidRPr="006F7CA1">
              <w:rPr>
                <w:rFonts w:ascii="Times New Roman" w:eastAsia="Times New Roman" w:hAnsi="Times New Roman" w:cs="Times New Roman"/>
                <w:iCs/>
                <w:color w:val="000000" w:themeColor="text1"/>
                <w:sz w:val="24"/>
                <w:szCs w:val="24"/>
                <w:lang w:val="en-US" w:eastAsia="lv-LV"/>
              </w:rPr>
              <w:t xml:space="preserve">, </w:t>
            </w:r>
            <w:r w:rsidRPr="006F7CA1">
              <w:rPr>
                <w:rFonts w:ascii="Times New Roman" w:eastAsia="Times New Roman" w:hAnsi="Times New Roman" w:cs="Times New Roman"/>
                <w:iCs/>
                <w:color w:val="000000" w:themeColor="text1"/>
                <w:sz w:val="24"/>
                <w:szCs w:val="24"/>
                <w:lang w:val="en-US" w:eastAsia="lv-LV"/>
              </w:rPr>
              <w:t>tiesiskā</w:t>
            </w:r>
            <w:r w:rsidRPr="006F7CA1">
              <w:rPr>
                <w:rFonts w:ascii="Times New Roman" w:eastAsia="Times New Roman" w:hAnsi="Times New Roman" w:cs="Times New Roman"/>
                <w:iCs/>
                <w:color w:val="000000" w:themeColor="text1"/>
                <w:sz w:val="24"/>
                <w:szCs w:val="24"/>
                <w:lang w:val="en-US" w:eastAsia="lv-LV"/>
              </w:rPr>
              <w:t xml:space="preserve"> </w:t>
            </w:r>
            <w:r w:rsidRPr="006F7CA1">
              <w:rPr>
                <w:rFonts w:ascii="Times New Roman" w:eastAsia="Times New Roman" w:hAnsi="Times New Roman" w:cs="Times New Roman"/>
                <w:iCs/>
                <w:color w:val="000000" w:themeColor="text1"/>
                <w:sz w:val="24"/>
                <w:szCs w:val="24"/>
                <w:lang w:val="en-US" w:eastAsia="lv-LV"/>
              </w:rPr>
              <w:t>regulējuma</w:t>
            </w:r>
            <w:r w:rsidRPr="006F7CA1">
              <w:rPr>
                <w:rFonts w:ascii="Times New Roman" w:eastAsia="Times New Roman" w:hAnsi="Times New Roman" w:cs="Times New Roman"/>
                <w:iCs/>
                <w:color w:val="000000" w:themeColor="text1"/>
                <w:sz w:val="24"/>
                <w:szCs w:val="24"/>
                <w:lang w:val="en-US" w:eastAsia="lv-LV"/>
              </w:rPr>
              <w:t xml:space="preserve"> </w:t>
            </w:r>
            <w:r w:rsidRPr="006F7CA1">
              <w:rPr>
                <w:rFonts w:ascii="Times New Roman" w:eastAsia="Times New Roman" w:hAnsi="Times New Roman" w:cs="Times New Roman"/>
                <w:iCs/>
                <w:color w:val="000000" w:themeColor="text1"/>
                <w:sz w:val="24"/>
                <w:szCs w:val="24"/>
                <w:lang w:val="en-US" w:eastAsia="lv-LV"/>
              </w:rPr>
              <w:t>mērķis</w:t>
            </w:r>
            <w:r w:rsidRPr="006F7CA1">
              <w:rPr>
                <w:rFonts w:ascii="Times New Roman" w:eastAsia="Times New Roman" w:hAnsi="Times New Roman" w:cs="Times New Roman"/>
                <w:iCs/>
                <w:color w:val="000000" w:themeColor="text1"/>
                <w:sz w:val="24"/>
                <w:szCs w:val="24"/>
                <w:lang w:val="en-US" w:eastAsia="lv-LV"/>
              </w:rPr>
              <w:t xml:space="preserve"> un </w:t>
            </w:r>
            <w:r w:rsidRPr="006F7CA1">
              <w:rPr>
                <w:rFonts w:ascii="Times New Roman" w:eastAsia="Times New Roman" w:hAnsi="Times New Roman" w:cs="Times New Roman"/>
                <w:iCs/>
                <w:color w:val="000000" w:themeColor="text1"/>
                <w:sz w:val="24"/>
                <w:szCs w:val="24"/>
                <w:lang w:val="en-US" w:eastAsia="lv-LV"/>
              </w:rPr>
              <w:t>būtīb</w:t>
            </w:r>
            <w:bookmarkStart w:id="0" w:name="_GoBack"/>
            <w:bookmarkEnd w:id="0"/>
            <w:r w:rsidRPr="006F7CA1">
              <w:rPr>
                <w:rFonts w:ascii="Times New Roman" w:eastAsia="Times New Roman" w:hAnsi="Times New Roman" w:cs="Times New Roman"/>
                <w:iCs/>
                <w:color w:val="000000" w:themeColor="text1"/>
                <w:sz w:val="24"/>
                <w:szCs w:val="24"/>
                <w:lang w:val="en-US" w:eastAsia="lv-LV"/>
              </w:rPr>
              <w:t>a</w:t>
            </w:r>
          </w:p>
          <w:p w:rsidR="00854CF1" w:rsidRPr="00854CF1" w:rsidP="00854CF1">
            <w:pPr>
              <w:rPr>
                <w:rFonts w:ascii="Times New Roman" w:eastAsia="Times New Roman" w:hAnsi="Times New Roman" w:cs="Times New Roman"/>
                <w:sz w:val="24"/>
                <w:szCs w:val="24"/>
                <w:lang w:val="en-US" w:eastAsia="lv-LV"/>
              </w:rPr>
            </w:pPr>
          </w:p>
          <w:p w:rsidR="00854CF1" w:rsidRPr="00854CF1" w:rsidP="00854CF1">
            <w:pPr>
              <w:rPr>
                <w:rFonts w:ascii="Times New Roman" w:eastAsia="Times New Roman" w:hAnsi="Times New Roman" w:cs="Times New Roman"/>
                <w:sz w:val="24"/>
                <w:szCs w:val="24"/>
                <w:lang w:val="en-US" w:eastAsia="lv-LV"/>
              </w:rPr>
            </w:pPr>
          </w:p>
          <w:p w:rsidR="00854CF1" w:rsidRPr="00854CF1" w:rsidP="00854CF1">
            <w:pPr>
              <w:rPr>
                <w:rFonts w:ascii="Times New Roman" w:eastAsia="Times New Roman" w:hAnsi="Times New Roman" w:cs="Times New Roman"/>
                <w:sz w:val="24"/>
                <w:szCs w:val="24"/>
                <w:lang w:val="en-US" w:eastAsia="lv-LV"/>
              </w:rPr>
            </w:pPr>
          </w:p>
          <w:p w:rsidR="00854CF1" w:rsidRPr="00854CF1" w:rsidP="00854CF1">
            <w:pPr>
              <w:rPr>
                <w:rFonts w:ascii="Times New Roman" w:eastAsia="Times New Roman" w:hAnsi="Times New Roman" w:cs="Times New Roman"/>
                <w:sz w:val="24"/>
                <w:szCs w:val="24"/>
                <w:lang w:val="en-US" w:eastAsia="lv-LV"/>
              </w:rPr>
            </w:pPr>
          </w:p>
          <w:p w:rsidR="00E5323B" w:rsidRPr="00854CF1" w:rsidP="00854CF1">
            <w:pP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rsidR="00963E1A" w:rsidP="00963E1A">
            <w:pPr>
              <w:spacing w:before="120" w:after="0" w:line="240" w:lineRule="auto"/>
              <w:jc w:val="both"/>
              <w:rPr>
                <w:rFonts w:ascii="Times New Roman" w:eastAsia="Times New Roman" w:hAnsi="Times New Roman" w:cs="Times New Roman"/>
                <w:iCs/>
                <w:color w:val="000000" w:themeColor="text1"/>
                <w:sz w:val="24"/>
                <w:szCs w:val="24"/>
                <w:lang w:eastAsia="lv-LV"/>
              </w:rPr>
            </w:pPr>
            <w:r w:rsidRPr="00963E1A">
              <w:rPr>
                <w:rFonts w:ascii="Times New Roman" w:eastAsia="Times New Roman" w:hAnsi="Times New Roman" w:cs="Times New Roman"/>
                <w:iCs/>
                <w:color w:val="000000" w:themeColor="text1"/>
                <w:sz w:val="24"/>
                <w:szCs w:val="24"/>
                <w:lang w:eastAsia="lv-LV"/>
              </w:rPr>
              <w:t xml:space="preserve">Regulas 2016/1011 mērķis ir pārvaldīt un uzraudzīt etalonu un to administratoru darbību, jo daudzu finanšu instrumentu un finanšu līgumu cenu noteikšana ir atkarīga no etalonu precizitātes un integritātes. Nopietni manipulāciju gadījumi ar procentu likmju etaloniem, piemēram, ar LIBOR un EURIBOR, kā arī pieņēmumi par manipulācijām ar enerģijas, naftas un ārvalstu valūtas etaloniem liecina, ka etaloni var būt pakļauti interešu konfliktam. Rīcības brīvības izmantošana un vājš pārvaldības režīms palielina neaizsargātību pret manipulācijām. Nepietiekama to indeksu precizitāte un integritāte, kurus izmanto kā etalonus, vai šaubas par šo indeksu precizitāti un, </w:t>
            </w:r>
            <w:r w:rsidRPr="00963E1A">
              <w:rPr>
                <w:rFonts w:ascii="Times New Roman" w:eastAsia="Times New Roman" w:hAnsi="Times New Roman" w:cs="Times New Roman"/>
                <w:iCs/>
                <w:color w:val="000000" w:themeColor="text1"/>
                <w:sz w:val="24"/>
                <w:szCs w:val="24"/>
                <w:lang w:eastAsia="lv-LV"/>
              </w:rPr>
              <w:t xml:space="preserve">integritāti var apdraudēt uzticēšanos tirgum, radīt zaudējumus patērētājiem un ieguldītājiem un izkropļot reālo ekonomiku. </w:t>
            </w:r>
            <w:r w:rsidRPr="00037243" w:rsidR="00636269">
              <w:rPr>
                <w:rFonts w:ascii="Times New Roman" w:eastAsia="Times New Roman" w:hAnsi="Times New Roman" w:cs="Times New Roman"/>
                <w:iCs/>
                <w:color w:val="000000" w:themeColor="text1"/>
                <w:sz w:val="24"/>
                <w:szCs w:val="24"/>
                <w:lang w:eastAsia="lv-LV"/>
              </w:rPr>
              <w:t xml:space="preserve">Papildus, tā kā etalona neaizsargātība un nozīme laika gaitā mainās, netiek izslēgti riski, ko nākotnē var radīt jebkurš etalons. </w:t>
            </w:r>
            <w:r w:rsidRPr="00037243" w:rsidR="00BE18CB">
              <w:rPr>
                <w:rFonts w:ascii="Times New Roman" w:eastAsia="Times New Roman" w:hAnsi="Times New Roman" w:cs="Times New Roman"/>
                <w:iCs/>
                <w:color w:val="000000" w:themeColor="text1"/>
                <w:sz w:val="24"/>
                <w:szCs w:val="24"/>
                <w:lang w:eastAsia="lv-LV"/>
              </w:rPr>
              <w:t>Ī</w:t>
            </w:r>
            <w:r w:rsidRPr="00037243" w:rsidR="00636269">
              <w:rPr>
                <w:rFonts w:ascii="Times New Roman" w:eastAsia="Times New Roman" w:hAnsi="Times New Roman" w:cs="Times New Roman"/>
                <w:iCs/>
                <w:color w:val="000000" w:themeColor="text1"/>
                <w:sz w:val="24"/>
                <w:szCs w:val="24"/>
                <w:lang w:eastAsia="lv-LV"/>
              </w:rPr>
              <w:t>paši etaloni, kurus pašlaik plaši neizmanto, varētu tikt plašāk izmantoti nākotnē, un līdz ar to pat nelielām manipulācijām ar tiem varētu būt būtiska ietekme.</w:t>
            </w:r>
            <w:r w:rsidR="00636269">
              <w:rPr>
                <w:rFonts w:ascii="Times New Roman" w:eastAsia="Times New Roman" w:hAnsi="Times New Roman" w:cs="Times New Roman"/>
                <w:iCs/>
                <w:color w:val="000000" w:themeColor="text1"/>
                <w:sz w:val="24"/>
                <w:szCs w:val="24"/>
                <w:lang w:eastAsia="lv-LV"/>
              </w:rPr>
              <w:t xml:space="preserve"> </w:t>
            </w:r>
            <w:r w:rsidRPr="00963E1A">
              <w:rPr>
                <w:rFonts w:ascii="Times New Roman" w:eastAsia="Times New Roman" w:hAnsi="Times New Roman" w:cs="Times New Roman"/>
                <w:iCs/>
                <w:color w:val="000000" w:themeColor="text1"/>
                <w:sz w:val="24"/>
                <w:szCs w:val="24"/>
                <w:lang w:eastAsia="lv-LV"/>
              </w:rPr>
              <w:t xml:space="preserve">Līdz ar to Regula </w:t>
            </w:r>
            <w:r w:rsidRPr="00490B3B" w:rsidR="00490B3B">
              <w:rPr>
                <w:rFonts w:ascii="Times New Roman" w:eastAsia="Times New Roman" w:hAnsi="Times New Roman" w:cs="Times New Roman"/>
                <w:iCs/>
                <w:color w:val="000000" w:themeColor="text1"/>
                <w:sz w:val="24"/>
                <w:szCs w:val="24"/>
                <w:lang w:eastAsia="lv-LV"/>
              </w:rPr>
              <w:t>2016/1011</w:t>
            </w:r>
            <w:r w:rsidR="00490B3B">
              <w:rPr>
                <w:rFonts w:ascii="Times New Roman" w:eastAsia="Times New Roman" w:hAnsi="Times New Roman" w:cs="Times New Roman"/>
                <w:iCs/>
                <w:color w:val="000000" w:themeColor="text1"/>
                <w:sz w:val="24"/>
                <w:szCs w:val="24"/>
                <w:lang w:eastAsia="lv-LV"/>
              </w:rPr>
              <w:t xml:space="preserve"> </w:t>
            </w:r>
            <w:r w:rsidR="00B62E15">
              <w:rPr>
                <w:rFonts w:ascii="Times New Roman" w:eastAsia="Times New Roman" w:hAnsi="Times New Roman" w:cs="Times New Roman"/>
                <w:iCs/>
                <w:color w:val="000000" w:themeColor="text1"/>
                <w:sz w:val="24"/>
                <w:szCs w:val="24"/>
                <w:lang w:eastAsia="lv-LV"/>
              </w:rPr>
              <w:t>nodrošina</w:t>
            </w:r>
            <w:r w:rsidRPr="00963E1A">
              <w:rPr>
                <w:rFonts w:ascii="Times New Roman" w:eastAsia="Times New Roman" w:hAnsi="Times New Roman" w:cs="Times New Roman"/>
                <w:iCs/>
                <w:color w:val="000000" w:themeColor="text1"/>
                <w:sz w:val="24"/>
                <w:szCs w:val="24"/>
                <w:lang w:eastAsia="lv-LV"/>
              </w:rPr>
              <w:t xml:space="preserve"> etalonu un etalonu noteikšanas procesa precizitāti, stabilitāti un integritāti.</w:t>
            </w:r>
          </w:p>
          <w:p w:rsidR="00963E1A" w:rsidP="00963E1A">
            <w:pPr>
              <w:spacing w:before="120" w:after="0" w:line="240" w:lineRule="auto"/>
              <w:jc w:val="both"/>
              <w:rPr>
                <w:rFonts w:ascii="Times New Roman" w:eastAsia="Times New Roman" w:hAnsi="Times New Roman" w:cs="Times New Roman"/>
                <w:iCs/>
                <w:color w:val="000000" w:themeColor="text1"/>
                <w:sz w:val="24"/>
                <w:szCs w:val="24"/>
                <w:lang w:eastAsia="lv-LV"/>
              </w:rPr>
            </w:pPr>
            <w:r w:rsidRPr="00963E1A">
              <w:rPr>
                <w:rFonts w:ascii="Times New Roman" w:eastAsia="Times New Roman" w:hAnsi="Times New Roman" w:cs="Times New Roman"/>
                <w:iCs/>
                <w:color w:val="000000" w:themeColor="text1"/>
                <w:sz w:val="24"/>
                <w:szCs w:val="24"/>
                <w:lang w:eastAsia="lv-LV"/>
              </w:rPr>
              <w:t>R</w:t>
            </w:r>
            <w:r w:rsidR="000B07EE">
              <w:rPr>
                <w:rFonts w:ascii="Times New Roman" w:eastAsia="Times New Roman" w:hAnsi="Times New Roman" w:cs="Times New Roman"/>
                <w:iCs/>
                <w:color w:val="000000" w:themeColor="text1"/>
                <w:sz w:val="24"/>
                <w:szCs w:val="24"/>
                <w:lang w:eastAsia="lv-LV"/>
              </w:rPr>
              <w:t>egulas 2016/1011 preambulas 71.</w:t>
            </w:r>
            <w:r w:rsidRPr="00963E1A">
              <w:rPr>
                <w:rFonts w:ascii="Times New Roman" w:eastAsia="Times New Roman" w:hAnsi="Times New Roman" w:cs="Times New Roman"/>
                <w:iCs/>
                <w:color w:val="000000" w:themeColor="text1"/>
                <w:sz w:val="24"/>
                <w:szCs w:val="24"/>
                <w:lang w:eastAsia="lv-LV"/>
              </w:rPr>
              <w:t>punktā norādīts, ka patērētājiem ir iespēja noslēgt finanšu līgumus, jo īpaši hipotēkas un patēriņa kredītlīgumus, kuros ir atsauce uz etalonu, taču nevienlīdzīgā ietekme sarunās par vienošanās panākšanu un standarta nosacījumu izmantošana nozīmē to, ka patērētājiem var būt ierobežota izvēle attiecībā uz izmantojamo etalonu. Tād</w:t>
            </w:r>
            <w:r w:rsidR="007C0BDF">
              <w:rPr>
                <w:rFonts w:ascii="Times New Roman" w:eastAsia="Times New Roman" w:hAnsi="Times New Roman" w:cs="Times New Roman"/>
                <w:iCs/>
                <w:color w:val="000000" w:themeColor="text1"/>
                <w:sz w:val="24"/>
                <w:szCs w:val="24"/>
                <w:lang w:eastAsia="lv-LV"/>
              </w:rPr>
              <w:t>ēļ ir jānodrošina, lai kredīta devēji</w:t>
            </w:r>
            <w:r w:rsidRPr="00963E1A">
              <w:rPr>
                <w:rFonts w:ascii="Times New Roman" w:eastAsia="Times New Roman" w:hAnsi="Times New Roman" w:cs="Times New Roman"/>
                <w:iCs/>
                <w:color w:val="000000" w:themeColor="text1"/>
                <w:sz w:val="24"/>
                <w:szCs w:val="24"/>
                <w:lang w:eastAsia="lv-LV"/>
              </w:rPr>
              <w:t xml:space="preserve"> vai kredīta starpnieki patērētājiem sniedz vismaz atbilstīgu informāciju.</w:t>
            </w:r>
            <w:r w:rsidR="00E1129D">
              <w:rPr>
                <w:rFonts w:ascii="Times New Roman" w:eastAsia="Times New Roman" w:hAnsi="Times New Roman" w:cs="Times New Roman"/>
                <w:iCs/>
                <w:color w:val="000000" w:themeColor="text1"/>
                <w:sz w:val="24"/>
                <w:szCs w:val="24"/>
                <w:lang w:eastAsia="lv-LV"/>
              </w:rPr>
              <w:t xml:space="preserve"> Šāda informācija būtu jāsniedz īpaši tāpēc, ka </w:t>
            </w:r>
            <w:r w:rsidRPr="00E1129D" w:rsidR="00E1129D">
              <w:rPr>
                <w:rFonts w:ascii="Times New Roman" w:eastAsia="Times New Roman" w:hAnsi="Times New Roman" w:cs="Times New Roman"/>
                <w:iCs/>
                <w:color w:val="000000" w:themeColor="text1"/>
                <w:sz w:val="24"/>
                <w:szCs w:val="24"/>
                <w:lang w:eastAsia="lv-LV"/>
              </w:rPr>
              <w:t>Eiropas Savienības noteikumos par patērētāju tiesību aizsardzību nav ietverts īpašais jautājums par atbilstīgu informēšanu par etaloniem finanšu līgumos.</w:t>
            </w:r>
            <w:r w:rsidR="00E1129D">
              <w:rPr>
                <w:rFonts w:ascii="Times New Roman" w:eastAsia="Times New Roman" w:hAnsi="Times New Roman" w:cs="Times New Roman"/>
                <w:iCs/>
                <w:color w:val="000000" w:themeColor="text1"/>
                <w:sz w:val="24"/>
                <w:szCs w:val="24"/>
                <w:lang w:eastAsia="lv-LV"/>
              </w:rPr>
              <w:t xml:space="preserve"> </w:t>
            </w:r>
            <w:r w:rsidRPr="00963E1A">
              <w:rPr>
                <w:rFonts w:ascii="Times New Roman" w:eastAsia="Times New Roman" w:hAnsi="Times New Roman" w:cs="Times New Roman"/>
                <w:iCs/>
                <w:color w:val="000000" w:themeColor="text1"/>
                <w:sz w:val="24"/>
                <w:szCs w:val="24"/>
                <w:lang w:eastAsia="lv-LV"/>
              </w:rPr>
              <w:t xml:space="preserve">Tādēļ minētajā nolūkā </w:t>
            </w:r>
            <w:r w:rsidR="006E6DF3">
              <w:rPr>
                <w:rFonts w:ascii="Times New Roman" w:eastAsia="Times New Roman" w:hAnsi="Times New Roman" w:cs="Times New Roman"/>
                <w:iCs/>
                <w:color w:val="000000" w:themeColor="text1"/>
                <w:sz w:val="24"/>
                <w:szCs w:val="24"/>
                <w:lang w:eastAsia="lv-LV"/>
              </w:rPr>
              <w:t>ir</w:t>
            </w:r>
            <w:r w:rsidRPr="00963E1A">
              <w:rPr>
                <w:rFonts w:ascii="Times New Roman" w:eastAsia="Times New Roman" w:hAnsi="Times New Roman" w:cs="Times New Roman"/>
                <w:iCs/>
                <w:color w:val="000000" w:themeColor="text1"/>
                <w:sz w:val="24"/>
                <w:szCs w:val="24"/>
                <w:lang w:eastAsia="lv-LV"/>
              </w:rPr>
              <w:t xml:space="preserve"> </w:t>
            </w:r>
            <w:r w:rsidR="008A1255">
              <w:rPr>
                <w:rFonts w:ascii="Times New Roman" w:eastAsia="Times New Roman" w:hAnsi="Times New Roman" w:cs="Times New Roman"/>
                <w:iCs/>
                <w:color w:val="000000" w:themeColor="text1"/>
                <w:sz w:val="24"/>
                <w:szCs w:val="24"/>
                <w:lang w:eastAsia="lv-LV"/>
              </w:rPr>
              <w:t xml:space="preserve">veikti </w:t>
            </w:r>
            <w:r w:rsidR="00DE2058">
              <w:rPr>
                <w:rFonts w:ascii="Times New Roman" w:eastAsia="Times New Roman" w:hAnsi="Times New Roman" w:cs="Times New Roman"/>
                <w:iCs/>
                <w:color w:val="000000" w:themeColor="text1"/>
                <w:sz w:val="24"/>
                <w:szCs w:val="24"/>
                <w:lang w:eastAsia="lv-LV"/>
              </w:rPr>
              <w:t xml:space="preserve">grozījumi </w:t>
            </w:r>
            <w:r w:rsidRPr="00963E1A">
              <w:rPr>
                <w:rFonts w:ascii="Times New Roman" w:eastAsia="Times New Roman" w:hAnsi="Times New Roman" w:cs="Times New Roman"/>
                <w:iCs/>
                <w:color w:val="000000" w:themeColor="text1"/>
                <w:sz w:val="24"/>
                <w:szCs w:val="24"/>
                <w:lang w:eastAsia="lv-LV"/>
              </w:rPr>
              <w:t>Dire</w:t>
            </w:r>
            <w:r w:rsidR="006E6DF3">
              <w:rPr>
                <w:rFonts w:ascii="Times New Roman" w:eastAsia="Times New Roman" w:hAnsi="Times New Roman" w:cs="Times New Roman"/>
                <w:iCs/>
                <w:color w:val="000000" w:themeColor="text1"/>
                <w:sz w:val="24"/>
                <w:szCs w:val="24"/>
                <w:lang w:eastAsia="lv-LV"/>
              </w:rPr>
              <w:t>ktīv</w:t>
            </w:r>
            <w:r w:rsidR="00DE2058">
              <w:rPr>
                <w:rFonts w:ascii="Times New Roman" w:eastAsia="Times New Roman" w:hAnsi="Times New Roman" w:cs="Times New Roman"/>
                <w:iCs/>
                <w:color w:val="000000" w:themeColor="text1"/>
                <w:sz w:val="24"/>
                <w:szCs w:val="24"/>
                <w:lang w:eastAsia="lv-LV"/>
              </w:rPr>
              <w:t>ās</w:t>
            </w:r>
            <w:r w:rsidR="006E6DF3">
              <w:rPr>
                <w:rFonts w:ascii="Times New Roman" w:eastAsia="Times New Roman" w:hAnsi="Times New Roman" w:cs="Times New Roman"/>
                <w:iCs/>
                <w:color w:val="000000" w:themeColor="text1"/>
                <w:sz w:val="24"/>
                <w:szCs w:val="24"/>
                <w:lang w:eastAsia="lv-LV"/>
              </w:rPr>
              <w:t xml:space="preserve"> 2008/48/EK un 2014/17/ES</w:t>
            </w:r>
            <w:r w:rsidR="00DE2058">
              <w:rPr>
                <w:rFonts w:ascii="Times New Roman" w:eastAsia="Times New Roman" w:hAnsi="Times New Roman" w:cs="Times New Roman"/>
                <w:iCs/>
                <w:color w:val="000000" w:themeColor="text1"/>
                <w:sz w:val="24"/>
                <w:szCs w:val="24"/>
                <w:lang w:eastAsia="lv-LV"/>
              </w:rPr>
              <w:t>.</w:t>
            </w:r>
          </w:p>
          <w:p w:rsidR="00963E1A" w:rsidP="00963E1A">
            <w:pPr>
              <w:spacing w:before="120"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Grozījumi</w:t>
            </w:r>
            <w:r w:rsidRPr="00963E1A">
              <w:rPr>
                <w:rFonts w:ascii="Times New Roman" w:eastAsia="Times New Roman" w:hAnsi="Times New Roman" w:cs="Times New Roman"/>
                <w:iCs/>
                <w:color w:val="000000" w:themeColor="text1"/>
                <w:sz w:val="24"/>
                <w:szCs w:val="24"/>
                <w:lang w:eastAsia="lv-LV"/>
              </w:rPr>
              <w:t xml:space="preserve"> Direktīv</w:t>
            </w:r>
            <w:r>
              <w:rPr>
                <w:rFonts w:ascii="Times New Roman" w:eastAsia="Times New Roman" w:hAnsi="Times New Roman" w:cs="Times New Roman"/>
                <w:iCs/>
                <w:color w:val="000000" w:themeColor="text1"/>
                <w:sz w:val="24"/>
                <w:szCs w:val="24"/>
                <w:lang w:eastAsia="lv-LV"/>
              </w:rPr>
              <w:t>ās</w:t>
            </w:r>
            <w:r w:rsidRPr="00963E1A">
              <w:rPr>
                <w:rFonts w:ascii="Times New Roman" w:eastAsia="Times New Roman" w:hAnsi="Times New Roman" w:cs="Times New Roman"/>
                <w:iCs/>
                <w:color w:val="000000" w:themeColor="text1"/>
                <w:sz w:val="24"/>
                <w:szCs w:val="24"/>
                <w:lang w:eastAsia="lv-LV"/>
              </w:rPr>
              <w:t xml:space="preserve"> 2008/48/EK un 2014/17/ES attiecas uz kredītlīgumos atspoguļojamo informāciju patērētājiem, paredzot, ka</w:t>
            </w:r>
            <w:r>
              <w:rPr>
                <w:rFonts w:ascii="Times New Roman" w:eastAsia="Times New Roman" w:hAnsi="Times New Roman" w:cs="Times New Roman"/>
                <w:iCs/>
                <w:color w:val="000000" w:themeColor="text1"/>
                <w:sz w:val="24"/>
                <w:szCs w:val="24"/>
                <w:lang w:eastAsia="lv-LV"/>
              </w:rPr>
              <w:t>,</w:t>
            </w:r>
            <w:r w:rsidRPr="00963E1A">
              <w:rPr>
                <w:rFonts w:ascii="Times New Roman" w:eastAsia="Times New Roman" w:hAnsi="Times New Roman" w:cs="Times New Roman"/>
                <w:iCs/>
                <w:color w:val="000000" w:themeColor="text1"/>
                <w:sz w:val="24"/>
                <w:szCs w:val="24"/>
                <w:lang w:eastAsia="lv-LV"/>
              </w:rPr>
              <w:t xml:space="preserve"> ja kreditēšanas līgumos ir atsauce uz jebkādu etalonu, k</w:t>
            </w:r>
            <w:r>
              <w:rPr>
                <w:rFonts w:ascii="Times New Roman" w:eastAsia="Times New Roman" w:hAnsi="Times New Roman" w:cs="Times New Roman"/>
                <w:iCs/>
                <w:color w:val="000000" w:themeColor="text1"/>
                <w:sz w:val="24"/>
                <w:szCs w:val="24"/>
                <w:lang w:eastAsia="lv-LV"/>
              </w:rPr>
              <w:t>as atbilst Regulas 2016/1011 3.</w:t>
            </w:r>
            <w:r w:rsidRPr="00963E1A">
              <w:rPr>
                <w:rFonts w:ascii="Times New Roman" w:eastAsia="Times New Roman" w:hAnsi="Times New Roman" w:cs="Times New Roman"/>
                <w:iCs/>
                <w:color w:val="000000" w:themeColor="text1"/>
                <w:sz w:val="24"/>
                <w:szCs w:val="24"/>
                <w:lang w:eastAsia="lv-LV"/>
              </w:rPr>
              <w:t>pa</w:t>
            </w:r>
            <w:r w:rsidR="001B5D18">
              <w:rPr>
                <w:rFonts w:ascii="Times New Roman" w:eastAsia="Times New Roman" w:hAnsi="Times New Roman" w:cs="Times New Roman"/>
                <w:iCs/>
                <w:color w:val="000000" w:themeColor="text1"/>
                <w:sz w:val="24"/>
                <w:szCs w:val="24"/>
                <w:lang w:eastAsia="lv-LV"/>
              </w:rPr>
              <w:t>nta 1.punkta 3)</w:t>
            </w:r>
            <w:r w:rsidRPr="00963E1A">
              <w:rPr>
                <w:rFonts w:ascii="Times New Roman" w:eastAsia="Times New Roman" w:hAnsi="Times New Roman" w:cs="Times New Roman"/>
                <w:iCs/>
                <w:color w:val="000000" w:themeColor="text1"/>
                <w:sz w:val="24"/>
                <w:szCs w:val="24"/>
                <w:lang w:eastAsia="lv-LV"/>
              </w:rPr>
              <w:t>apakšpunktā definētajam, ir jāatklāj informācija, norādot etalona nosaukumu un etalona administratora nosaukumu, kā arī informāciju par iespējamo ietekmi uz patērētāju.</w:t>
            </w:r>
            <w:r w:rsidR="00AE7FAC">
              <w:rPr>
                <w:rFonts w:ascii="Times New Roman" w:eastAsia="Times New Roman" w:hAnsi="Times New Roman" w:cs="Times New Roman"/>
                <w:iCs/>
                <w:color w:val="000000" w:themeColor="text1"/>
                <w:sz w:val="24"/>
                <w:szCs w:val="24"/>
                <w:lang w:eastAsia="lv-LV"/>
              </w:rPr>
              <w:t xml:space="preserve"> </w:t>
            </w:r>
            <w:r w:rsidRPr="005A29F0" w:rsidR="00BE06A1">
              <w:rPr>
                <w:rFonts w:ascii="Times New Roman" w:eastAsia="Times New Roman" w:hAnsi="Times New Roman" w:cs="Times New Roman"/>
                <w:iCs/>
                <w:color w:val="000000" w:themeColor="text1"/>
                <w:sz w:val="24"/>
                <w:szCs w:val="24"/>
                <w:lang w:eastAsia="lv-LV"/>
              </w:rPr>
              <w:t xml:space="preserve">Patērētājam ir </w:t>
            </w:r>
            <w:r w:rsidRPr="005A29F0" w:rsidR="004B0B26">
              <w:rPr>
                <w:rFonts w:ascii="Times New Roman" w:eastAsia="Times New Roman" w:hAnsi="Times New Roman" w:cs="Times New Roman"/>
                <w:iCs/>
                <w:color w:val="000000" w:themeColor="text1"/>
                <w:sz w:val="24"/>
                <w:szCs w:val="24"/>
                <w:lang w:eastAsia="lv-LV"/>
              </w:rPr>
              <w:t>jānodrošina vismaz</w:t>
            </w:r>
            <w:r w:rsidRPr="005A29F0" w:rsidR="002737D7">
              <w:rPr>
                <w:rFonts w:ascii="Times New Roman" w:eastAsia="Times New Roman" w:hAnsi="Times New Roman" w:cs="Times New Roman"/>
                <w:iCs/>
                <w:color w:val="000000" w:themeColor="text1"/>
                <w:sz w:val="24"/>
                <w:szCs w:val="24"/>
                <w:lang w:eastAsia="lv-LV"/>
              </w:rPr>
              <w:t xml:space="preserve"> vispārīga informācija</w:t>
            </w:r>
            <w:r w:rsidRPr="005A29F0" w:rsidR="004B0B26">
              <w:rPr>
                <w:rFonts w:ascii="Times New Roman" w:eastAsia="Times New Roman" w:hAnsi="Times New Roman" w:cs="Times New Roman"/>
                <w:iCs/>
                <w:color w:val="000000" w:themeColor="text1"/>
                <w:sz w:val="24"/>
                <w:szCs w:val="24"/>
                <w:lang w:eastAsia="lv-LV"/>
              </w:rPr>
              <w:t xml:space="preserve"> saistībā ar </w:t>
            </w:r>
            <w:r w:rsidRPr="005A29F0" w:rsidR="00C622F2">
              <w:rPr>
                <w:rFonts w:ascii="Times New Roman" w:eastAsia="Times New Roman" w:hAnsi="Times New Roman" w:cs="Times New Roman"/>
                <w:iCs/>
                <w:color w:val="000000" w:themeColor="text1"/>
                <w:sz w:val="24"/>
                <w:szCs w:val="24"/>
                <w:lang w:eastAsia="lv-LV"/>
              </w:rPr>
              <w:t xml:space="preserve">etalonu </w:t>
            </w:r>
            <w:r w:rsidRPr="005A29F0" w:rsidR="004B0B26">
              <w:rPr>
                <w:rFonts w:ascii="Times New Roman" w:eastAsia="Times New Roman" w:hAnsi="Times New Roman" w:cs="Times New Roman"/>
                <w:iCs/>
                <w:color w:val="000000" w:themeColor="text1"/>
                <w:sz w:val="24"/>
                <w:szCs w:val="24"/>
                <w:lang w:eastAsia="lv-LV"/>
              </w:rPr>
              <w:t>likm</w:t>
            </w:r>
            <w:r w:rsidRPr="005A29F0" w:rsidR="002A1680">
              <w:rPr>
                <w:rFonts w:ascii="Times New Roman" w:eastAsia="Times New Roman" w:hAnsi="Times New Roman" w:cs="Times New Roman"/>
                <w:iCs/>
                <w:color w:val="000000" w:themeColor="text1"/>
                <w:sz w:val="24"/>
                <w:szCs w:val="24"/>
                <w:lang w:eastAsia="lv-LV"/>
              </w:rPr>
              <w:t>i</w:t>
            </w:r>
            <w:r w:rsidRPr="005A29F0" w:rsidR="00C622F2">
              <w:rPr>
                <w:rFonts w:ascii="Times New Roman" w:eastAsia="Times New Roman" w:hAnsi="Times New Roman" w:cs="Times New Roman"/>
                <w:iCs/>
                <w:color w:val="000000" w:themeColor="text1"/>
                <w:sz w:val="24"/>
                <w:szCs w:val="24"/>
                <w:lang w:eastAsia="lv-LV"/>
              </w:rPr>
              <w:t xml:space="preserve">, kas ir starpbanku kredītu procentu likme, </w:t>
            </w:r>
            <w:r w:rsidRPr="005A29F0" w:rsidR="00404E32">
              <w:rPr>
                <w:rFonts w:ascii="Times New Roman" w:eastAsia="Times New Roman" w:hAnsi="Times New Roman" w:cs="Times New Roman"/>
                <w:iCs/>
                <w:color w:val="000000" w:themeColor="text1"/>
                <w:sz w:val="24"/>
                <w:szCs w:val="24"/>
                <w:lang w:eastAsia="lv-LV"/>
              </w:rPr>
              <w:t>norādot</w:t>
            </w:r>
            <w:r w:rsidRPr="005A29F0" w:rsidR="004B0B26">
              <w:rPr>
                <w:rFonts w:ascii="Times New Roman" w:eastAsia="Times New Roman" w:hAnsi="Times New Roman" w:cs="Times New Roman"/>
                <w:iCs/>
                <w:color w:val="000000" w:themeColor="text1"/>
                <w:sz w:val="24"/>
                <w:szCs w:val="24"/>
                <w:lang w:eastAsia="lv-LV"/>
              </w:rPr>
              <w:t xml:space="preserve">, ka tā </w:t>
            </w:r>
            <w:r w:rsidRPr="005A29F0" w:rsidR="00C622F2">
              <w:rPr>
                <w:rFonts w:ascii="Times New Roman" w:eastAsia="Times New Roman" w:hAnsi="Times New Roman" w:cs="Times New Roman"/>
                <w:iCs/>
                <w:color w:val="000000" w:themeColor="text1"/>
                <w:sz w:val="24"/>
                <w:szCs w:val="24"/>
                <w:lang w:eastAsia="lv-LV"/>
              </w:rPr>
              <w:t xml:space="preserve">regulāri mainās, balstoties uz </w:t>
            </w:r>
            <w:r w:rsidRPr="005A29F0" w:rsidR="00475EB1">
              <w:rPr>
                <w:rFonts w:ascii="Times New Roman" w:eastAsia="Times New Roman" w:hAnsi="Times New Roman" w:cs="Times New Roman"/>
                <w:iCs/>
                <w:color w:val="000000" w:themeColor="text1"/>
                <w:sz w:val="24"/>
                <w:szCs w:val="24"/>
                <w:lang w:eastAsia="lv-LV"/>
              </w:rPr>
              <w:t>noteiktu banku procentu likmēm</w:t>
            </w:r>
            <w:r w:rsidRPr="005A29F0" w:rsidR="00873051">
              <w:rPr>
                <w:rFonts w:ascii="Times New Roman" w:eastAsia="Times New Roman" w:hAnsi="Times New Roman" w:cs="Times New Roman"/>
                <w:iCs/>
                <w:color w:val="000000" w:themeColor="text1"/>
                <w:sz w:val="24"/>
                <w:szCs w:val="24"/>
                <w:lang w:eastAsia="lv-LV"/>
              </w:rPr>
              <w:t>.</w:t>
            </w:r>
            <w:r w:rsidRPr="005A29F0" w:rsidR="0075181B">
              <w:rPr>
                <w:rFonts w:ascii="Times New Roman" w:eastAsia="Times New Roman" w:hAnsi="Times New Roman" w:cs="Times New Roman"/>
                <w:iCs/>
                <w:color w:val="000000" w:themeColor="text1"/>
                <w:sz w:val="24"/>
                <w:szCs w:val="24"/>
                <w:lang w:eastAsia="lv-LV"/>
              </w:rPr>
              <w:t xml:space="preserve"> Līguma noslēgšanas brīdī patērēt</w:t>
            </w:r>
            <w:r w:rsidRPr="005A29F0" w:rsidR="00DD79CD">
              <w:rPr>
                <w:rFonts w:ascii="Times New Roman" w:eastAsia="Times New Roman" w:hAnsi="Times New Roman" w:cs="Times New Roman"/>
                <w:iCs/>
                <w:color w:val="000000" w:themeColor="text1"/>
                <w:sz w:val="24"/>
                <w:szCs w:val="24"/>
                <w:lang w:eastAsia="lv-LV"/>
              </w:rPr>
              <w:t>ājam</w:t>
            </w:r>
            <w:r w:rsidRPr="005A29F0" w:rsidR="0075181B">
              <w:rPr>
                <w:rFonts w:ascii="Times New Roman" w:eastAsia="Times New Roman" w:hAnsi="Times New Roman" w:cs="Times New Roman"/>
                <w:iCs/>
                <w:color w:val="000000" w:themeColor="text1"/>
                <w:sz w:val="24"/>
                <w:szCs w:val="24"/>
                <w:lang w:eastAsia="lv-LV"/>
              </w:rPr>
              <w:t xml:space="preserve"> jāapzinās kredīta kopējās izmaksas un jāizvērtē, vai etalona likmes svārstības neatst</w:t>
            </w:r>
            <w:r w:rsidRPr="005A29F0" w:rsidR="00E20E8C">
              <w:rPr>
                <w:rFonts w:ascii="Times New Roman" w:eastAsia="Times New Roman" w:hAnsi="Times New Roman" w:cs="Times New Roman"/>
                <w:iCs/>
                <w:color w:val="000000" w:themeColor="text1"/>
                <w:sz w:val="24"/>
                <w:szCs w:val="24"/>
                <w:lang w:eastAsia="lv-LV"/>
              </w:rPr>
              <w:t>ās</w:t>
            </w:r>
            <w:r w:rsidRPr="005A29F0" w:rsidR="0075181B">
              <w:rPr>
                <w:rFonts w:ascii="Times New Roman" w:eastAsia="Times New Roman" w:hAnsi="Times New Roman" w:cs="Times New Roman"/>
                <w:iCs/>
                <w:color w:val="000000" w:themeColor="text1"/>
                <w:sz w:val="24"/>
                <w:szCs w:val="24"/>
                <w:lang w:eastAsia="lv-LV"/>
              </w:rPr>
              <w:t xml:space="preserve"> ievērojamu ietekmi uz kopējo kredīta likmi un līdz ar to uz ikmēneša maksājumu.</w:t>
            </w:r>
            <w:r w:rsidRPr="005A29F0">
              <w:rPr>
                <w:rFonts w:ascii="Times New Roman" w:eastAsia="Times New Roman" w:hAnsi="Times New Roman" w:cs="Times New Roman"/>
                <w:iCs/>
                <w:color w:val="000000" w:themeColor="text1"/>
                <w:sz w:val="24"/>
                <w:szCs w:val="24"/>
                <w:lang w:eastAsia="lv-LV"/>
              </w:rPr>
              <w:t xml:space="preserve"> Informācij</w:t>
            </w:r>
            <w:r w:rsidRPr="00963E1A">
              <w:rPr>
                <w:rFonts w:ascii="Times New Roman" w:eastAsia="Times New Roman" w:hAnsi="Times New Roman" w:cs="Times New Roman"/>
                <w:iCs/>
                <w:color w:val="000000" w:themeColor="text1"/>
                <w:sz w:val="24"/>
                <w:szCs w:val="24"/>
                <w:lang w:eastAsia="lv-LV"/>
              </w:rPr>
              <w:t xml:space="preserve">a ir sniedzama atsevišķā dokumentā, ko var pievienot Eiropas patēriņa kredīta </w:t>
            </w:r>
            <w:r w:rsidRPr="00963E1A">
              <w:rPr>
                <w:rFonts w:ascii="Times New Roman" w:eastAsia="Times New Roman" w:hAnsi="Times New Roman" w:cs="Times New Roman"/>
                <w:iCs/>
                <w:color w:val="000000" w:themeColor="text1"/>
                <w:sz w:val="24"/>
                <w:szCs w:val="24"/>
                <w:lang w:eastAsia="lv-LV"/>
              </w:rPr>
              <w:t>standartinformācijai</w:t>
            </w:r>
            <w:r w:rsidRPr="00963E1A">
              <w:rPr>
                <w:rFonts w:ascii="Times New Roman" w:eastAsia="Times New Roman" w:hAnsi="Times New Roman" w:cs="Times New Roman"/>
                <w:iCs/>
                <w:color w:val="000000" w:themeColor="text1"/>
                <w:sz w:val="24"/>
                <w:szCs w:val="24"/>
                <w:lang w:eastAsia="lv-LV"/>
              </w:rPr>
              <w:t xml:space="preserve"> kā pielikumu.</w:t>
            </w:r>
          </w:p>
          <w:p w:rsidR="0030537A" w:rsidP="00963E1A">
            <w:pPr>
              <w:spacing w:before="120"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Kā arī grozījumi Direktīvās 2008/48/EK un 2014/17/ES </w:t>
            </w:r>
            <w:r w:rsidR="00B111F3">
              <w:rPr>
                <w:rFonts w:ascii="Times New Roman" w:eastAsia="Times New Roman" w:hAnsi="Times New Roman" w:cs="Times New Roman"/>
                <w:iCs/>
                <w:color w:val="000000" w:themeColor="text1"/>
                <w:sz w:val="24"/>
                <w:szCs w:val="24"/>
                <w:lang w:eastAsia="lv-LV"/>
              </w:rPr>
              <w:t>novērš</w:t>
            </w:r>
            <w:r w:rsidRPr="000448ED">
              <w:rPr>
                <w:rFonts w:ascii="Times New Roman" w:eastAsia="Times New Roman" w:hAnsi="Times New Roman" w:cs="Times New Roman"/>
                <w:iCs/>
                <w:color w:val="000000" w:themeColor="text1"/>
                <w:sz w:val="24"/>
                <w:szCs w:val="24"/>
                <w:lang w:eastAsia="lv-LV"/>
              </w:rPr>
              <w:t xml:space="preserve"> r</w:t>
            </w:r>
            <w:r w:rsidR="00B111F3">
              <w:rPr>
                <w:rFonts w:ascii="Times New Roman" w:eastAsia="Times New Roman" w:hAnsi="Times New Roman" w:cs="Times New Roman"/>
                <w:iCs/>
                <w:color w:val="000000" w:themeColor="text1"/>
                <w:sz w:val="24"/>
                <w:szCs w:val="24"/>
                <w:lang w:eastAsia="lv-LV"/>
              </w:rPr>
              <w:t>iskus</w:t>
            </w:r>
            <w:r>
              <w:rPr>
                <w:rFonts w:ascii="Times New Roman" w:eastAsia="Times New Roman" w:hAnsi="Times New Roman" w:cs="Times New Roman"/>
                <w:iCs/>
                <w:color w:val="000000" w:themeColor="text1"/>
                <w:sz w:val="24"/>
                <w:szCs w:val="24"/>
                <w:lang w:eastAsia="lv-LV"/>
              </w:rPr>
              <w:t xml:space="preserve">, ko rada dažādi etaloni, t.i., </w:t>
            </w:r>
            <w:r w:rsidRPr="000448ED">
              <w:rPr>
                <w:rFonts w:ascii="Times New Roman" w:eastAsia="Times New Roman" w:hAnsi="Times New Roman" w:cs="Times New Roman"/>
                <w:iCs/>
                <w:color w:val="000000" w:themeColor="text1"/>
                <w:sz w:val="24"/>
                <w:szCs w:val="24"/>
                <w:lang w:eastAsia="lv-LV"/>
              </w:rPr>
              <w:t>visi etaloni, kurus izmanto, lai noteiktu cenu regulētās tirdzniecības vietās kotētiem vai tirgotiem finanšu instrumentiem.</w:t>
            </w:r>
          </w:p>
          <w:p w:rsidR="00607B08" w:rsidRPr="002F0873" w:rsidP="00963E1A">
            <w:pPr>
              <w:spacing w:before="120"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projekts paredz arī tehniskus labojumus </w:t>
            </w:r>
            <w:r w:rsidRPr="004E6E74" w:rsidR="004E6E74">
              <w:rPr>
                <w:rFonts w:ascii="Times New Roman" w:eastAsia="Times New Roman" w:hAnsi="Times New Roman" w:cs="Times New Roman"/>
                <w:iCs/>
                <w:color w:val="000000" w:themeColor="text1"/>
                <w:sz w:val="24"/>
                <w:szCs w:val="24"/>
                <w:lang w:eastAsia="lv-LV"/>
              </w:rPr>
              <w:t>Ministru kabineta 2016.</w:t>
            </w:r>
            <w:r w:rsidR="000E77BB">
              <w:rPr>
                <w:rFonts w:ascii="Times New Roman" w:eastAsia="Times New Roman" w:hAnsi="Times New Roman" w:cs="Times New Roman"/>
                <w:iCs/>
                <w:color w:val="000000" w:themeColor="text1"/>
                <w:sz w:val="24"/>
                <w:szCs w:val="24"/>
                <w:lang w:eastAsia="lv-LV"/>
              </w:rPr>
              <w:t> </w:t>
            </w:r>
            <w:r w:rsidRPr="004E6E74" w:rsidR="004E6E74">
              <w:rPr>
                <w:rFonts w:ascii="Times New Roman" w:eastAsia="Times New Roman" w:hAnsi="Times New Roman" w:cs="Times New Roman"/>
                <w:iCs/>
                <w:color w:val="000000" w:themeColor="text1"/>
                <w:sz w:val="24"/>
                <w:szCs w:val="24"/>
                <w:lang w:eastAsia="lv-LV"/>
              </w:rPr>
              <w:t>gada 24.</w:t>
            </w:r>
            <w:r w:rsidR="000E77BB">
              <w:rPr>
                <w:rFonts w:ascii="Times New Roman" w:eastAsia="Times New Roman" w:hAnsi="Times New Roman" w:cs="Times New Roman"/>
                <w:iCs/>
                <w:color w:val="000000" w:themeColor="text1"/>
                <w:sz w:val="24"/>
                <w:szCs w:val="24"/>
                <w:lang w:eastAsia="lv-LV"/>
              </w:rPr>
              <w:t> </w:t>
            </w:r>
            <w:r w:rsidRPr="004E6E74" w:rsidR="004E6E74">
              <w:rPr>
                <w:rFonts w:ascii="Times New Roman" w:eastAsia="Times New Roman" w:hAnsi="Times New Roman" w:cs="Times New Roman"/>
                <w:iCs/>
                <w:color w:val="000000" w:themeColor="text1"/>
                <w:sz w:val="24"/>
                <w:szCs w:val="24"/>
                <w:lang w:eastAsia="lv-LV"/>
              </w:rPr>
              <w:t>oktobra noteikum</w:t>
            </w:r>
            <w:r w:rsidR="004E6E74">
              <w:rPr>
                <w:rFonts w:ascii="Times New Roman" w:eastAsia="Times New Roman" w:hAnsi="Times New Roman" w:cs="Times New Roman"/>
                <w:iCs/>
                <w:color w:val="000000" w:themeColor="text1"/>
                <w:sz w:val="24"/>
                <w:szCs w:val="24"/>
                <w:lang w:eastAsia="lv-LV"/>
              </w:rPr>
              <w:t>u</w:t>
            </w:r>
            <w:r w:rsidRPr="004E6E74" w:rsidR="004E6E74">
              <w:rPr>
                <w:rFonts w:ascii="Times New Roman" w:eastAsia="Times New Roman" w:hAnsi="Times New Roman" w:cs="Times New Roman"/>
                <w:iCs/>
                <w:color w:val="000000" w:themeColor="text1"/>
                <w:sz w:val="24"/>
                <w:szCs w:val="24"/>
                <w:lang w:eastAsia="lv-LV"/>
              </w:rPr>
              <w:t xml:space="preserve"> Nr.691 "Noteikumi par patērētāja kreditēšanu"</w:t>
            </w:r>
            <w:r w:rsidR="004E6E74">
              <w:rPr>
                <w:rFonts w:ascii="Times New Roman" w:eastAsia="Times New Roman" w:hAnsi="Times New Roman" w:cs="Times New Roman"/>
                <w:iCs/>
                <w:color w:val="000000" w:themeColor="text1"/>
                <w:sz w:val="24"/>
                <w:szCs w:val="24"/>
                <w:lang w:eastAsia="lv-LV"/>
              </w:rPr>
              <w:t xml:space="preserve"> 1.pielikum</w:t>
            </w:r>
            <w:r w:rsidR="002F0873">
              <w:rPr>
                <w:rFonts w:ascii="Times New Roman" w:eastAsia="Times New Roman" w:hAnsi="Times New Roman" w:cs="Times New Roman"/>
                <w:iCs/>
                <w:color w:val="000000" w:themeColor="text1"/>
                <w:sz w:val="24"/>
                <w:szCs w:val="24"/>
                <w:lang w:eastAsia="lv-LV"/>
              </w:rPr>
              <w:t>a 1.punkt</w:t>
            </w:r>
            <w:r w:rsidR="00977582">
              <w:rPr>
                <w:rFonts w:ascii="Times New Roman" w:eastAsia="Times New Roman" w:hAnsi="Times New Roman" w:cs="Times New Roman"/>
                <w:iCs/>
                <w:color w:val="000000" w:themeColor="text1"/>
                <w:sz w:val="24"/>
                <w:szCs w:val="24"/>
                <w:lang w:eastAsia="lv-LV"/>
              </w:rPr>
              <w:t>a</w:t>
            </w:r>
            <w:r w:rsidR="00B84AD3">
              <w:rPr>
                <w:rFonts w:ascii="Times New Roman" w:eastAsia="Times New Roman" w:hAnsi="Times New Roman" w:cs="Times New Roman"/>
                <w:iCs/>
                <w:color w:val="000000" w:themeColor="text1"/>
                <w:sz w:val="24"/>
                <w:szCs w:val="24"/>
                <w:lang w:eastAsia="lv-LV"/>
              </w:rPr>
              <w:t xml:space="preserve"> gada procentu likmes </w:t>
            </w:r>
            <w:r w:rsidR="00357E3A">
              <w:rPr>
                <w:rFonts w:ascii="Times New Roman" w:eastAsia="Times New Roman" w:hAnsi="Times New Roman" w:cs="Times New Roman"/>
                <w:iCs/>
                <w:color w:val="000000" w:themeColor="text1"/>
                <w:sz w:val="24"/>
                <w:szCs w:val="24"/>
                <w:lang w:eastAsia="lv-LV"/>
              </w:rPr>
              <w:t>pamatvienādojumā</w:t>
            </w:r>
            <w:r w:rsidR="002F0873">
              <w:rPr>
                <w:rFonts w:ascii="Times New Roman" w:eastAsia="Times New Roman" w:hAnsi="Times New Roman" w:cs="Times New Roman"/>
                <w:iCs/>
                <w:color w:val="000000" w:themeColor="text1"/>
                <w:sz w:val="24"/>
                <w:szCs w:val="24"/>
                <w:lang w:eastAsia="lv-LV"/>
              </w:rPr>
              <w:t>, kur</w:t>
            </w:r>
            <w:r w:rsidR="00E64A75">
              <w:rPr>
                <w:rFonts w:ascii="Times New Roman" w:eastAsia="Times New Roman" w:hAnsi="Times New Roman" w:cs="Times New Roman"/>
                <w:iCs/>
                <w:color w:val="000000" w:themeColor="text1"/>
                <w:sz w:val="24"/>
                <w:szCs w:val="24"/>
                <w:lang w:eastAsia="lv-LV"/>
              </w:rPr>
              <w:t>ā</w:t>
            </w:r>
            <w:r w:rsidR="002F0873">
              <w:rPr>
                <w:rFonts w:ascii="Times New Roman" w:eastAsia="Times New Roman" w:hAnsi="Times New Roman" w:cs="Times New Roman"/>
                <w:iCs/>
                <w:color w:val="000000" w:themeColor="text1"/>
                <w:sz w:val="24"/>
                <w:szCs w:val="24"/>
                <w:lang w:eastAsia="lv-LV"/>
              </w:rPr>
              <w:t xml:space="preserve"> tehniski jālabo un jāaizstāj</w:t>
            </w:r>
            <w:r w:rsidR="00FF2595">
              <w:rPr>
                <w:rFonts w:ascii="Times New Roman" w:eastAsia="Times New Roman" w:hAnsi="Times New Roman" w:cs="Times New Roman"/>
                <w:iCs/>
                <w:color w:val="000000" w:themeColor="text1"/>
                <w:sz w:val="24"/>
                <w:szCs w:val="24"/>
                <w:lang w:eastAsia="lv-LV"/>
              </w:rPr>
              <w:t xml:space="preserve"> </w:t>
            </w:r>
            <w:r w:rsidR="00E64A75">
              <w:rPr>
                <w:rFonts w:ascii="Times New Roman" w:eastAsia="Times New Roman" w:hAnsi="Times New Roman" w:cs="Times New Roman"/>
                <w:iCs/>
                <w:color w:val="000000" w:themeColor="text1"/>
                <w:sz w:val="24"/>
                <w:szCs w:val="24"/>
                <w:lang w:eastAsia="lv-LV"/>
              </w:rPr>
              <w:t xml:space="preserve">vienādojuma elementa “k”, kas ir </w:t>
            </w:r>
            <w:r w:rsidRPr="00FF2595" w:rsidR="00FF2595">
              <w:rPr>
                <w:rFonts w:ascii="Times New Roman" w:eastAsia="Times New Roman" w:hAnsi="Times New Roman" w:cs="Times New Roman"/>
                <w:iCs/>
                <w:color w:val="000000" w:themeColor="text1"/>
                <w:sz w:val="24"/>
                <w:szCs w:val="24"/>
                <w:lang w:eastAsia="lv-LV"/>
              </w:rPr>
              <w:t>konkrētā</w:t>
            </w:r>
            <w:r w:rsidR="00FF2595">
              <w:rPr>
                <w:rFonts w:ascii="Times New Roman" w:eastAsia="Times New Roman" w:hAnsi="Times New Roman" w:cs="Times New Roman"/>
                <w:iCs/>
                <w:color w:val="000000" w:themeColor="text1"/>
                <w:sz w:val="24"/>
                <w:szCs w:val="24"/>
                <w:lang w:eastAsia="lv-LV"/>
              </w:rPr>
              <w:t>s kredīta izmaksas kārtas numur</w:t>
            </w:r>
            <w:r w:rsidR="00E64A75">
              <w:rPr>
                <w:rFonts w:ascii="Times New Roman" w:eastAsia="Times New Roman" w:hAnsi="Times New Roman" w:cs="Times New Roman"/>
                <w:iCs/>
                <w:color w:val="000000" w:themeColor="text1"/>
                <w:sz w:val="24"/>
                <w:szCs w:val="24"/>
                <w:lang w:eastAsia="lv-LV"/>
              </w:rPr>
              <w:t>s,</w:t>
            </w:r>
            <w:r w:rsidR="006A5686">
              <w:rPr>
                <w:rFonts w:ascii="Times New Roman" w:eastAsia="Times New Roman" w:hAnsi="Times New Roman" w:cs="Times New Roman"/>
                <w:iCs/>
                <w:color w:val="000000" w:themeColor="text1"/>
                <w:sz w:val="24"/>
                <w:szCs w:val="24"/>
                <w:lang w:eastAsia="lv-LV"/>
              </w:rPr>
              <w:t xml:space="preserve"> paskaidrojošais</w:t>
            </w:r>
            <w:r w:rsidR="002F0873">
              <w:rPr>
                <w:rFonts w:ascii="Times New Roman" w:eastAsia="Times New Roman" w:hAnsi="Times New Roman" w:cs="Times New Roman"/>
                <w:iCs/>
                <w:color w:val="000000" w:themeColor="text1"/>
                <w:sz w:val="24"/>
                <w:szCs w:val="24"/>
                <w:lang w:eastAsia="lv-LV"/>
              </w:rPr>
              <w:t xml:space="preserve"> simbols </w:t>
            </w:r>
            <w:r w:rsidRPr="002F0873" w:rsidR="002F0873">
              <w:rPr>
                <w:rFonts w:ascii="Times New Roman" w:eastAsia="Times New Roman" w:hAnsi="Times New Roman" w:cs="Times New Roman"/>
                <w:iCs/>
                <w:color w:val="000000" w:themeColor="text1"/>
                <w:sz w:val="24"/>
                <w:szCs w:val="24"/>
                <w:lang w:eastAsia="lv-LV"/>
              </w:rPr>
              <w:t>"£"</w:t>
            </w:r>
            <w:r w:rsidR="002F0873">
              <w:rPr>
                <w:rFonts w:ascii="Times New Roman" w:eastAsia="Times New Roman" w:hAnsi="Times New Roman" w:cs="Times New Roman"/>
                <w:iCs/>
                <w:color w:val="000000" w:themeColor="text1"/>
                <w:sz w:val="24"/>
                <w:szCs w:val="24"/>
                <w:lang w:eastAsia="lv-LV"/>
              </w:rPr>
              <w:t xml:space="preserve"> ar </w:t>
            </w:r>
            <w:r w:rsidRPr="002F0873" w:rsidR="002F0873">
              <w:rPr>
                <w:rFonts w:ascii="Times New Roman" w:eastAsia="Times New Roman" w:hAnsi="Times New Roman" w:cs="Times New Roman"/>
                <w:iCs/>
                <w:color w:val="000000" w:themeColor="text1"/>
                <w:sz w:val="24"/>
                <w:szCs w:val="24"/>
                <w:lang w:eastAsia="lv-LV"/>
              </w:rPr>
              <w:t>"</w:t>
            </w:r>
            <w:r w:rsidR="002F0873">
              <w:rPr>
                <w:color w:val="444444"/>
                <w:sz w:val="27"/>
                <w:szCs w:val="27"/>
                <w:shd w:val="clear" w:color="auto" w:fill="FFFFFF"/>
              </w:rPr>
              <w:t>≤</w:t>
            </w:r>
            <w:r w:rsidRPr="002F0873" w:rsidR="002F0873">
              <w:rPr>
                <w:rFonts w:ascii="Times New Roman" w:eastAsia="Times New Roman" w:hAnsi="Times New Roman" w:cs="Times New Roman"/>
                <w:iCs/>
                <w:color w:val="000000" w:themeColor="text1"/>
                <w:sz w:val="24"/>
                <w:szCs w:val="24"/>
                <w:lang w:eastAsia="lv-LV"/>
              </w:rPr>
              <w:t>"</w:t>
            </w:r>
            <w:r w:rsidR="002F0873">
              <w:rPr>
                <w:rFonts w:ascii="Times New Roman" w:eastAsia="Times New Roman" w:hAnsi="Times New Roman" w:cs="Times New Roman"/>
                <w:iCs/>
                <w:color w:val="000000" w:themeColor="text1"/>
                <w:sz w:val="24"/>
                <w:szCs w:val="24"/>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izstrādē</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iesaistītās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institūcijas</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publiskas</w:t>
            </w:r>
            <w:r w:rsidRPr="00E5323B">
              <w:rPr>
                <w:rFonts w:ascii="Times New Roman" w:eastAsia="Times New Roman" w:hAnsi="Times New Roman" w:cs="Times New Roman"/>
                <w:iCs/>
                <w:color w:val="414142"/>
                <w:sz w:val="24"/>
                <w:szCs w:val="24"/>
                <w:lang w:val="en-US" w:eastAsia="lv-LV"/>
              </w:rPr>
              <w:t xml:space="preserve"> personas </w:t>
            </w:r>
            <w:r w:rsidRPr="00E5323B">
              <w:rPr>
                <w:rFonts w:ascii="Times New Roman" w:eastAsia="Times New Roman" w:hAnsi="Times New Roman" w:cs="Times New Roman"/>
                <w:iCs/>
                <w:color w:val="414142"/>
                <w:sz w:val="24"/>
                <w:szCs w:val="24"/>
                <w:lang w:val="en-US" w:eastAsia="lv-LV"/>
              </w:rPr>
              <w:t>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2548D" w:rsidP="00266705">
            <w:pPr>
              <w:spacing w:after="0" w:line="240" w:lineRule="auto"/>
              <w:jc w:val="both"/>
              <w:rPr>
                <w:rFonts w:ascii="Times New Roman" w:eastAsia="Times New Roman" w:hAnsi="Times New Roman" w:cs="Times New Roman"/>
                <w:iCs/>
                <w:color w:val="000000" w:themeColor="text1"/>
                <w:sz w:val="24"/>
                <w:szCs w:val="24"/>
                <w:lang w:val="en-US" w:eastAsia="lv-LV"/>
              </w:rPr>
            </w:pPr>
            <w:r w:rsidRPr="00F2548D">
              <w:rPr>
                <w:rFonts w:ascii="Times New Roman" w:eastAsia="Times New Roman" w:hAnsi="Times New Roman" w:cs="Times New Roman"/>
                <w:iCs/>
                <w:color w:val="000000" w:themeColor="text1"/>
                <w:sz w:val="24"/>
                <w:szCs w:val="24"/>
                <w:lang w:val="en-US" w:eastAsia="lv-LV"/>
              </w:rPr>
              <w:t>Ekonomikas</w:t>
            </w:r>
            <w:r w:rsidRPr="00F2548D">
              <w:rPr>
                <w:rFonts w:ascii="Times New Roman" w:eastAsia="Times New Roman" w:hAnsi="Times New Roman" w:cs="Times New Roman"/>
                <w:iCs/>
                <w:color w:val="000000" w:themeColor="text1"/>
                <w:sz w:val="24"/>
                <w:szCs w:val="24"/>
                <w:lang w:val="en-US" w:eastAsia="lv-LV"/>
              </w:rPr>
              <w:t xml:space="preserve"> </w:t>
            </w:r>
            <w:r w:rsidRPr="00F2548D">
              <w:rPr>
                <w:rFonts w:ascii="Times New Roman" w:eastAsia="Times New Roman" w:hAnsi="Times New Roman" w:cs="Times New Roman"/>
                <w:iCs/>
                <w:color w:val="000000" w:themeColor="text1"/>
                <w:sz w:val="24"/>
                <w:szCs w:val="24"/>
                <w:lang w:val="en-US" w:eastAsia="lv-LV"/>
              </w:rPr>
              <w:t>ministrija</w:t>
            </w:r>
            <w:r w:rsidRPr="00F2548D">
              <w:rPr>
                <w:rFonts w:ascii="Times New Roman" w:eastAsia="Times New Roman" w:hAnsi="Times New Roman" w:cs="Times New Roman"/>
                <w:iCs/>
                <w:color w:val="000000" w:themeColor="text1"/>
                <w:sz w:val="24"/>
                <w:szCs w:val="24"/>
                <w:lang w:val="en-US" w:eastAsia="lv-LV"/>
              </w:rPr>
              <w:t xml:space="preserve">, </w:t>
            </w:r>
            <w:r w:rsidRPr="00F2548D">
              <w:rPr>
                <w:rFonts w:ascii="Times New Roman" w:eastAsia="Times New Roman" w:hAnsi="Times New Roman" w:cs="Times New Roman"/>
                <w:iCs/>
                <w:color w:val="000000" w:themeColor="text1"/>
                <w:sz w:val="24"/>
                <w:szCs w:val="24"/>
                <w:lang w:val="en-US" w:eastAsia="lv-LV"/>
              </w:rPr>
              <w:t>Finanšu</w:t>
            </w:r>
            <w:r w:rsidRPr="00F2548D">
              <w:rPr>
                <w:rFonts w:ascii="Times New Roman" w:eastAsia="Times New Roman" w:hAnsi="Times New Roman" w:cs="Times New Roman"/>
                <w:iCs/>
                <w:color w:val="000000" w:themeColor="text1"/>
                <w:sz w:val="24"/>
                <w:szCs w:val="24"/>
                <w:lang w:val="en-US" w:eastAsia="lv-LV"/>
              </w:rPr>
              <w:t xml:space="preserve"> un </w:t>
            </w:r>
            <w:r w:rsidRPr="00F2548D">
              <w:rPr>
                <w:rFonts w:ascii="Times New Roman" w:eastAsia="Times New Roman" w:hAnsi="Times New Roman" w:cs="Times New Roman"/>
                <w:iCs/>
                <w:color w:val="000000" w:themeColor="text1"/>
                <w:sz w:val="24"/>
                <w:szCs w:val="24"/>
                <w:lang w:val="en-US" w:eastAsia="lv-LV"/>
              </w:rPr>
              <w:t>kapitāla</w:t>
            </w:r>
            <w:r w:rsidRPr="00F2548D">
              <w:rPr>
                <w:rFonts w:ascii="Times New Roman" w:eastAsia="Times New Roman" w:hAnsi="Times New Roman" w:cs="Times New Roman"/>
                <w:iCs/>
                <w:color w:val="000000" w:themeColor="text1"/>
                <w:sz w:val="24"/>
                <w:szCs w:val="24"/>
                <w:lang w:val="en-US" w:eastAsia="lv-LV"/>
              </w:rPr>
              <w:t xml:space="preserve"> </w:t>
            </w:r>
            <w:r w:rsidRPr="00F2548D">
              <w:rPr>
                <w:rFonts w:ascii="Times New Roman" w:eastAsia="Times New Roman" w:hAnsi="Times New Roman" w:cs="Times New Roman"/>
                <w:iCs/>
                <w:color w:val="000000" w:themeColor="text1"/>
                <w:sz w:val="24"/>
                <w:szCs w:val="24"/>
                <w:lang w:val="en-US" w:eastAsia="lv-LV"/>
              </w:rPr>
              <w:t>tirgus</w:t>
            </w:r>
            <w:r w:rsidRPr="00F2548D">
              <w:rPr>
                <w:rFonts w:ascii="Times New Roman" w:eastAsia="Times New Roman" w:hAnsi="Times New Roman" w:cs="Times New Roman"/>
                <w:iCs/>
                <w:color w:val="000000" w:themeColor="text1"/>
                <w:sz w:val="24"/>
                <w:szCs w:val="24"/>
                <w:lang w:val="en-US" w:eastAsia="lv-LV"/>
              </w:rPr>
              <w:t xml:space="preserve"> komisija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B1F67" w:rsidP="00E5323B">
            <w:pPr>
              <w:spacing w:after="0" w:line="240" w:lineRule="auto"/>
              <w:rPr>
                <w:rFonts w:ascii="Times New Roman" w:eastAsia="Times New Roman" w:hAnsi="Times New Roman" w:cs="Times New Roman"/>
                <w:iCs/>
                <w:color w:val="000000" w:themeColor="text1"/>
                <w:sz w:val="24"/>
                <w:szCs w:val="24"/>
                <w:lang w:val="en-US" w:eastAsia="lv-LV"/>
              </w:rPr>
            </w:pPr>
            <w:r w:rsidRPr="007B1F67">
              <w:rPr>
                <w:rFonts w:ascii="Times New Roman" w:eastAsia="Times New Roman" w:hAnsi="Times New Roman" w:cs="Times New Roman"/>
                <w:iCs/>
                <w:color w:val="000000" w:themeColor="text1"/>
                <w:sz w:val="24"/>
                <w:szCs w:val="24"/>
                <w:lang w:val="en-US" w:eastAsia="lv-LV"/>
              </w:rPr>
              <w:t>Nav</w:t>
            </w:r>
          </w:p>
        </w:tc>
      </w:tr>
    </w:tbl>
    <w:p w:rsidR="00DE7B66"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p w:rsidR="00904813" w:rsidRPr="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44CBE" w:rsidP="0045729B">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244CBE">
              <w:rPr>
                <w:rFonts w:ascii="Times New Roman" w:eastAsia="Times New Roman" w:hAnsi="Times New Roman" w:cs="Times New Roman"/>
                <w:b/>
                <w:bCs/>
                <w:iCs/>
                <w:color w:val="000000" w:themeColor="text1"/>
                <w:sz w:val="24"/>
                <w:szCs w:val="24"/>
                <w:lang w:val="en-US" w:eastAsia="lv-LV"/>
              </w:rPr>
              <w:t xml:space="preserve">II. </w:t>
            </w:r>
            <w:r w:rsidRPr="00244CBE">
              <w:rPr>
                <w:rFonts w:ascii="Times New Roman" w:eastAsia="Times New Roman" w:hAnsi="Times New Roman" w:cs="Times New Roman"/>
                <w:b/>
                <w:bCs/>
                <w:iCs/>
                <w:color w:val="000000" w:themeColor="text1"/>
                <w:sz w:val="24"/>
                <w:szCs w:val="24"/>
                <w:lang w:val="en-US" w:eastAsia="lv-LV"/>
              </w:rPr>
              <w:t>Tiesību</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akta</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projekta</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ietekme</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uz</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sabiedrību</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tautsaimniecības</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attīstību</w:t>
            </w:r>
            <w:r w:rsidRPr="00244CBE">
              <w:rPr>
                <w:rFonts w:ascii="Times New Roman" w:eastAsia="Times New Roman" w:hAnsi="Times New Roman" w:cs="Times New Roman"/>
                <w:b/>
                <w:bCs/>
                <w:iCs/>
                <w:color w:val="000000" w:themeColor="text1"/>
                <w:sz w:val="24"/>
                <w:szCs w:val="24"/>
                <w:lang w:val="en-US" w:eastAsia="lv-LV"/>
              </w:rPr>
              <w:t xml:space="preserve"> un </w:t>
            </w:r>
            <w:r w:rsidRPr="00244CBE">
              <w:rPr>
                <w:rFonts w:ascii="Times New Roman" w:eastAsia="Times New Roman" w:hAnsi="Times New Roman" w:cs="Times New Roman"/>
                <w:b/>
                <w:bCs/>
                <w:iCs/>
                <w:color w:val="000000" w:themeColor="text1"/>
                <w:sz w:val="24"/>
                <w:szCs w:val="24"/>
                <w:lang w:val="en-US" w:eastAsia="lv-LV"/>
              </w:rPr>
              <w:t>administratīvo</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7BAA" w:rsidP="00E5323B">
            <w:pPr>
              <w:spacing w:after="0" w:line="240" w:lineRule="auto"/>
              <w:rPr>
                <w:rFonts w:ascii="Times New Roman" w:eastAsia="Times New Roman" w:hAnsi="Times New Roman" w:cs="Times New Roman"/>
                <w:iCs/>
                <w:color w:val="000000" w:themeColor="text1"/>
                <w:sz w:val="24"/>
                <w:szCs w:val="24"/>
                <w:lang w:val="en-US" w:eastAsia="lv-LV"/>
              </w:rPr>
            </w:pPr>
            <w:r w:rsidRPr="008F7BAA">
              <w:rPr>
                <w:rFonts w:ascii="Times New Roman" w:eastAsia="Times New Roman" w:hAnsi="Times New Roman" w:cs="Times New Roman"/>
                <w:iCs/>
                <w:color w:val="000000" w:themeColor="text1"/>
                <w:sz w:val="24"/>
                <w:szCs w:val="24"/>
                <w:lang w:val="en-US" w:eastAsia="lv-LV"/>
              </w:rPr>
              <w:t>Sabiedrības</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mērķgrupas</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kuras</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tiesiskais</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regulējums</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ietekmē</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vai</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varētu</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C84E00" w:rsidP="00266705">
            <w:pPr>
              <w:spacing w:after="0" w:line="240" w:lineRule="auto"/>
              <w:jc w:val="both"/>
              <w:rPr>
                <w:rFonts w:ascii="Times New Roman" w:eastAsia="Times New Roman" w:hAnsi="Times New Roman" w:cs="Times New Roman"/>
                <w:iCs/>
                <w:color w:val="000000" w:themeColor="text1"/>
                <w:sz w:val="24"/>
                <w:szCs w:val="24"/>
                <w:lang w:val="en-US" w:eastAsia="lv-LV"/>
              </w:rPr>
            </w:pPr>
            <w:r w:rsidRPr="00C84E00">
              <w:rPr>
                <w:rFonts w:ascii="Times New Roman" w:eastAsia="Times New Roman" w:hAnsi="Times New Roman" w:cs="Times New Roman"/>
                <w:iCs/>
                <w:color w:val="000000" w:themeColor="text1"/>
                <w:sz w:val="24"/>
                <w:szCs w:val="24"/>
                <w:lang w:val="en-US" w:eastAsia="lv-LV"/>
              </w:rPr>
              <w:t>Noteikumu</w:t>
            </w:r>
            <w:r w:rsidRPr="00C84E00">
              <w:rPr>
                <w:rFonts w:ascii="Times New Roman" w:eastAsia="Times New Roman" w:hAnsi="Times New Roman" w:cs="Times New Roman"/>
                <w:iCs/>
                <w:color w:val="000000" w:themeColor="text1"/>
                <w:sz w:val="24"/>
                <w:szCs w:val="24"/>
                <w:lang w:val="en-US" w:eastAsia="lv-LV"/>
              </w:rPr>
              <w:t xml:space="preserve"> </w:t>
            </w:r>
            <w:r w:rsidRPr="00C84E00">
              <w:rPr>
                <w:rFonts w:ascii="Times New Roman" w:eastAsia="Times New Roman" w:hAnsi="Times New Roman" w:cs="Times New Roman"/>
                <w:iCs/>
                <w:color w:val="000000" w:themeColor="text1"/>
                <w:sz w:val="24"/>
                <w:szCs w:val="24"/>
                <w:lang w:val="en-US" w:eastAsia="lv-LV"/>
              </w:rPr>
              <w:t>projekta</w:t>
            </w:r>
            <w:r w:rsidRPr="00C84E00">
              <w:rPr>
                <w:rFonts w:ascii="Times New Roman" w:eastAsia="Times New Roman" w:hAnsi="Times New Roman" w:cs="Times New Roman"/>
                <w:iCs/>
                <w:color w:val="000000" w:themeColor="text1"/>
                <w:sz w:val="24"/>
                <w:szCs w:val="24"/>
                <w:lang w:val="en-US" w:eastAsia="lv-LV"/>
              </w:rPr>
              <w:t xml:space="preserve"> </w:t>
            </w:r>
            <w:r w:rsidRPr="00C84E00">
              <w:rPr>
                <w:rFonts w:ascii="Times New Roman" w:eastAsia="Times New Roman" w:hAnsi="Times New Roman" w:cs="Times New Roman"/>
                <w:iCs/>
                <w:color w:val="000000" w:themeColor="text1"/>
                <w:sz w:val="24"/>
                <w:szCs w:val="24"/>
                <w:lang w:val="en-US" w:eastAsia="lv-LV"/>
              </w:rPr>
              <w:t>tiesiskais</w:t>
            </w:r>
            <w:r w:rsidRPr="00C84E00">
              <w:rPr>
                <w:rFonts w:ascii="Times New Roman" w:eastAsia="Times New Roman" w:hAnsi="Times New Roman" w:cs="Times New Roman"/>
                <w:iCs/>
                <w:color w:val="000000" w:themeColor="text1"/>
                <w:sz w:val="24"/>
                <w:szCs w:val="24"/>
                <w:lang w:val="en-US" w:eastAsia="lv-LV"/>
              </w:rPr>
              <w:t xml:space="preserve"> </w:t>
            </w:r>
            <w:r w:rsidRPr="00C84E00">
              <w:rPr>
                <w:rFonts w:ascii="Times New Roman" w:eastAsia="Times New Roman" w:hAnsi="Times New Roman" w:cs="Times New Roman"/>
                <w:iCs/>
                <w:color w:val="000000" w:themeColor="text1"/>
                <w:sz w:val="24"/>
                <w:szCs w:val="24"/>
                <w:lang w:val="en-US" w:eastAsia="lv-LV"/>
              </w:rPr>
              <w:t>regulējums</w:t>
            </w:r>
            <w:r w:rsidRPr="00C84E00">
              <w:rPr>
                <w:rFonts w:ascii="Times New Roman" w:eastAsia="Times New Roman" w:hAnsi="Times New Roman" w:cs="Times New Roman"/>
                <w:iCs/>
                <w:color w:val="000000" w:themeColor="text1"/>
                <w:sz w:val="24"/>
                <w:szCs w:val="24"/>
                <w:lang w:val="en-US" w:eastAsia="lv-LV"/>
              </w:rPr>
              <w:t xml:space="preserve"> </w:t>
            </w:r>
            <w:r w:rsidRPr="00C84E00">
              <w:rPr>
                <w:rFonts w:ascii="Times New Roman" w:eastAsia="Times New Roman" w:hAnsi="Times New Roman" w:cs="Times New Roman"/>
                <w:iCs/>
                <w:color w:val="000000" w:themeColor="text1"/>
                <w:sz w:val="24"/>
                <w:szCs w:val="24"/>
                <w:lang w:val="en-US" w:eastAsia="lv-LV"/>
              </w:rPr>
              <w:t>attiecas</w:t>
            </w:r>
            <w:r w:rsidRPr="00C84E00">
              <w:rPr>
                <w:rFonts w:ascii="Times New Roman" w:eastAsia="Times New Roman" w:hAnsi="Times New Roman" w:cs="Times New Roman"/>
                <w:iCs/>
                <w:color w:val="000000" w:themeColor="text1"/>
                <w:sz w:val="24"/>
                <w:szCs w:val="24"/>
                <w:lang w:val="en-US" w:eastAsia="lv-LV"/>
              </w:rPr>
              <w:t xml:space="preserve"> </w:t>
            </w:r>
            <w:r w:rsidRPr="00C84E00">
              <w:rPr>
                <w:rFonts w:ascii="Times New Roman" w:eastAsia="Times New Roman" w:hAnsi="Times New Roman" w:cs="Times New Roman"/>
                <w:iCs/>
                <w:color w:val="000000" w:themeColor="text1"/>
                <w:sz w:val="24"/>
                <w:szCs w:val="24"/>
                <w:lang w:val="en-US" w:eastAsia="lv-LV"/>
              </w:rPr>
              <w:t>uz</w:t>
            </w:r>
            <w:r w:rsidRPr="00C84E00">
              <w:rPr>
                <w:rFonts w:ascii="Times New Roman" w:eastAsia="Times New Roman" w:hAnsi="Times New Roman" w:cs="Times New Roman"/>
                <w:iCs/>
                <w:color w:val="000000" w:themeColor="text1"/>
                <w:sz w:val="24"/>
                <w:szCs w:val="24"/>
                <w:lang w:val="en-US" w:eastAsia="lv-LV"/>
              </w:rPr>
              <w:t xml:space="preserve"> </w:t>
            </w:r>
            <w:r w:rsidRPr="00C84E00">
              <w:rPr>
                <w:rFonts w:ascii="Times New Roman" w:eastAsia="Times New Roman" w:hAnsi="Times New Roman" w:cs="Times New Roman"/>
                <w:iCs/>
                <w:color w:val="000000" w:themeColor="text1"/>
                <w:sz w:val="24"/>
                <w:szCs w:val="24"/>
                <w:lang w:val="en-US" w:eastAsia="lv-LV"/>
              </w:rPr>
              <w:t>patērētāju</w:t>
            </w:r>
            <w:r w:rsidRPr="00C84E00">
              <w:rPr>
                <w:rFonts w:ascii="Times New Roman" w:eastAsia="Times New Roman" w:hAnsi="Times New Roman" w:cs="Times New Roman"/>
                <w:iCs/>
                <w:color w:val="000000" w:themeColor="text1"/>
                <w:sz w:val="24"/>
                <w:szCs w:val="24"/>
                <w:lang w:val="en-US" w:eastAsia="lv-LV"/>
              </w:rPr>
              <w:t xml:space="preserve"> </w:t>
            </w:r>
            <w:r w:rsidRPr="00C84E00">
              <w:rPr>
                <w:rFonts w:ascii="Times New Roman" w:eastAsia="Times New Roman" w:hAnsi="Times New Roman" w:cs="Times New Roman"/>
                <w:iCs/>
                <w:color w:val="000000" w:themeColor="text1"/>
                <w:sz w:val="24"/>
                <w:szCs w:val="24"/>
                <w:lang w:val="en-US" w:eastAsia="lv-LV"/>
              </w:rPr>
              <w:t>kreditēšanas</w:t>
            </w:r>
            <w:r w:rsidRPr="00C84E00">
              <w:rPr>
                <w:rFonts w:ascii="Times New Roman" w:eastAsia="Times New Roman" w:hAnsi="Times New Roman" w:cs="Times New Roman"/>
                <w:iCs/>
                <w:color w:val="000000" w:themeColor="text1"/>
                <w:sz w:val="24"/>
                <w:szCs w:val="24"/>
                <w:lang w:val="en-US" w:eastAsia="lv-LV"/>
              </w:rPr>
              <w:t xml:space="preserve"> pakalpojumu </w:t>
            </w:r>
            <w:r w:rsidRPr="00C84E00">
              <w:rPr>
                <w:rFonts w:ascii="Times New Roman" w:eastAsia="Times New Roman" w:hAnsi="Times New Roman" w:cs="Times New Roman"/>
                <w:iCs/>
                <w:color w:val="000000" w:themeColor="text1"/>
                <w:sz w:val="24"/>
                <w:szCs w:val="24"/>
                <w:lang w:val="en-US" w:eastAsia="lv-LV"/>
              </w:rPr>
              <w:t>sniedzējiem</w:t>
            </w:r>
            <w:r w:rsidRPr="00C84E00">
              <w:rPr>
                <w:rFonts w:ascii="Times New Roman" w:eastAsia="Times New Roman" w:hAnsi="Times New Roman" w:cs="Times New Roman"/>
                <w:iCs/>
                <w:color w:val="000000" w:themeColor="text1"/>
                <w:sz w:val="24"/>
                <w:szCs w:val="24"/>
                <w:lang w:val="en-US" w:eastAsia="lv-LV"/>
              </w:rPr>
              <w:t xml:space="preserve"> un </w:t>
            </w:r>
            <w:r w:rsidRPr="00C84E00">
              <w:rPr>
                <w:rFonts w:ascii="Times New Roman" w:eastAsia="Times New Roman" w:hAnsi="Times New Roman" w:cs="Times New Roman"/>
                <w:iCs/>
                <w:color w:val="000000" w:themeColor="text1"/>
                <w:sz w:val="24"/>
                <w:szCs w:val="24"/>
                <w:lang w:val="en-US" w:eastAsia="lv-LV"/>
              </w:rPr>
              <w:t>patērētājiem</w:t>
            </w:r>
            <w:r w:rsidR="00F86678">
              <w:rPr>
                <w:rFonts w:ascii="Times New Roman" w:eastAsia="Times New Roman" w:hAnsi="Times New Roman" w:cs="Times New Roman"/>
                <w:iCs/>
                <w:color w:val="000000" w:themeColor="text1"/>
                <w:sz w:val="24"/>
                <w:szCs w:val="24"/>
                <w:lang w:val="en-US"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7BAA" w:rsidP="00E5323B">
            <w:pPr>
              <w:spacing w:after="0" w:line="240" w:lineRule="auto"/>
              <w:rPr>
                <w:rFonts w:ascii="Times New Roman" w:eastAsia="Times New Roman" w:hAnsi="Times New Roman" w:cs="Times New Roman"/>
                <w:iCs/>
                <w:color w:val="000000" w:themeColor="text1"/>
                <w:sz w:val="24"/>
                <w:szCs w:val="24"/>
                <w:lang w:val="en-US" w:eastAsia="lv-LV"/>
              </w:rPr>
            </w:pPr>
            <w:r w:rsidRPr="008F7BAA">
              <w:rPr>
                <w:rFonts w:ascii="Times New Roman" w:eastAsia="Times New Roman" w:hAnsi="Times New Roman" w:cs="Times New Roman"/>
                <w:iCs/>
                <w:color w:val="000000" w:themeColor="text1"/>
                <w:sz w:val="24"/>
                <w:szCs w:val="24"/>
                <w:lang w:val="en-US" w:eastAsia="lv-LV"/>
              </w:rPr>
              <w:t>Tiesiskā</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regulējuma</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ietekme</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uz</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tautsaimniecību</w:t>
            </w:r>
            <w:r w:rsidRPr="008F7BAA">
              <w:rPr>
                <w:rFonts w:ascii="Times New Roman" w:eastAsia="Times New Roman" w:hAnsi="Times New Roman" w:cs="Times New Roman"/>
                <w:iCs/>
                <w:color w:val="000000" w:themeColor="text1"/>
                <w:sz w:val="24"/>
                <w:szCs w:val="24"/>
                <w:lang w:val="en-US" w:eastAsia="lv-LV"/>
              </w:rPr>
              <w:t xml:space="preserve"> un </w:t>
            </w:r>
            <w:r w:rsidRPr="008F7BAA">
              <w:rPr>
                <w:rFonts w:ascii="Times New Roman" w:eastAsia="Times New Roman" w:hAnsi="Times New Roman" w:cs="Times New Roman"/>
                <w:iCs/>
                <w:color w:val="000000" w:themeColor="text1"/>
                <w:sz w:val="24"/>
                <w:szCs w:val="24"/>
                <w:lang w:val="en-US" w:eastAsia="lv-LV"/>
              </w:rPr>
              <w:t>administratīvo</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927AE8" w:rsidP="00266705">
            <w:pPr>
              <w:spacing w:after="0" w:line="240" w:lineRule="auto"/>
              <w:jc w:val="both"/>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Sabiedrības</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grupām</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Noteikumu</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projekta</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tiesiskais</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regulējums</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tiesības</w:t>
            </w:r>
            <w:r>
              <w:rPr>
                <w:rFonts w:ascii="Times New Roman" w:eastAsia="Times New Roman" w:hAnsi="Times New Roman" w:cs="Times New Roman"/>
                <w:iCs/>
                <w:color w:val="000000" w:themeColor="text1"/>
                <w:sz w:val="24"/>
                <w:szCs w:val="24"/>
                <w:lang w:val="en-US" w:eastAsia="lv-LV"/>
              </w:rPr>
              <w:t xml:space="preserve"> un </w:t>
            </w:r>
            <w:r>
              <w:rPr>
                <w:rFonts w:ascii="Times New Roman" w:eastAsia="Times New Roman" w:hAnsi="Times New Roman" w:cs="Times New Roman"/>
                <w:iCs/>
                <w:color w:val="000000" w:themeColor="text1"/>
                <w:sz w:val="24"/>
                <w:szCs w:val="24"/>
                <w:lang w:val="en-US" w:eastAsia="lv-LV"/>
              </w:rPr>
              <w:t>pienākumus</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ietekmē</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minimāli</w:t>
            </w:r>
            <w:r w:rsidR="002F4BCF">
              <w:rPr>
                <w:rFonts w:ascii="Times New Roman" w:eastAsia="Times New Roman" w:hAnsi="Times New Roman" w:cs="Times New Roman"/>
                <w:iCs/>
                <w:color w:val="000000" w:themeColor="text1"/>
                <w:sz w:val="24"/>
                <w:szCs w:val="24"/>
                <w:lang w:val="en-US" w:eastAsia="lv-LV"/>
              </w:rPr>
              <w:t xml:space="preserve">, </w:t>
            </w:r>
            <w:r w:rsidR="002F4BCF">
              <w:rPr>
                <w:rFonts w:ascii="Times New Roman" w:eastAsia="Times New Roman" w:hAnsi="Times New Roman" w:cs="Times New Roman"/>
                <w:iCs/>
                <w:color w:val="000000" w:themeColor="text1"/>
                <w:sz w:val="24"/>
                <w:szCs w:val="24"/>
                <w:lang w:val="en-US" w:eastAsia="lv-LV"/>
              </w:rPr>
              <w:t>kā</w:t>
            </w:r>
            <w:r w:rsidR="002F4BCF">
              <w:rPr>
                <w:rFonts w:ascii="Times New Roman" w:eastAsia="Times New Roman" w:hAnsi="Times New Roman" w:cs="Times New Roman"/>
                <w:iCs/>
                <w:color w:val="000000" w:themeColor="text1"/>
                <w:sz w:val="24"/>
                <w:szCs w:val="24"/>
                <w:lang w:val="en-US" w:eastAsia="lv-LV"/>
              </w:rPr>
              <w:t xml:space="preserve"> </w:t>
            </w:r>
            <w:r w:rsidR="002F4BCF">
              <w:rPr>
                <w:rFonts w:ascii="Times New Roman" w:eastAsia="Times New Roman" w:hAnsi="Times New Roman" w:cs="Times New Roman"/>
                <w:iCs/>
                <w:color w:val="000000" w:themeColor="text1"/>
                <w:sz w:val="24"/>
                <w:szCs w:val="24"/>
                <w:lang w:val="en-US" w:eastAsia="lv-LV"/>
              </w:rPr>
              <w:t>rezultātā</w:t>
            </w:r>
            <w:r w:rsidR="002F4BCF">
              <w:rPr>
                <w:rFonts w:ascii="Times New Roman" w:eastAsia="Times New Roman" w:hAnsi="Times New Roman" w:cs="Times New Roman"/>
                <w:iCs/>
                <w:color w:val="000000" w:themeColor="text1"/>
                <w:sz w:val="24"/>
                <w:szCs w:val="24"/>
                <w:lang w:val="en-US" w:eastAsia="lv-LV"/>
              </w:rPr>
              <w:t xml:space="preserve"> </w:t>
            </w:r>
            <w:r w:rsidRPr="008F7BAA" w:rsidR="002F4BCF">
              <w:rPr>
                <w:rFonts w:ascii="Times New Roman" w:eastAsia="Times New Roman" w:hAnsi="Times New Roman" w:cs="Times New Roman"/>
                <w:iCs/>
                <w:color w:val="000000" w:themeColor="text1"/>
                <w:sz w:val="24"/>
                <w:szCs w:val="24"/>
                <w:lang w:val="en-US" w:eastAsia="lv-LV"/>
              </w:rPr>
              <w:t>ietekme</w:t>
            </w:r>
            <w:r w:rsidRPr="008F7BAA" w:rsidR="002F4BCF">
              <w:rPr>
                <w:rFonts w:ascii="Times New Roman" w:eastAsia="Times New Roman" w:hAnsi="Times New Roman" w:cs="Times New Roman"/>
                <w:iCs/>
                <w:color w:val="000000" w:themeColor="text1"/>
                <w:sz w:val="24"/>
                <w:szCs w:val="24"/>
                <w:lang w:val="en-US" w:eastAsia="lv-LV"/>
              </w:rPr>
              <w:t xml:space="preserve"> </w:t>
            </w:r>
            <w:r w:rsidRPr="008F7BAA" w:rsidR="002F4BCF">
              <w:rPr>
                <w:rFonts w:ascii="Times New Roman" w:eastAsia="Times New Roman" w:hAnsi="Times New Roman" w:cs="Times New Roman"/>
                <w:iCs/>
                <w:color w:val="000000" w:themeColor="text1"/>
                <w:sz w:val="24"/>
                <w:szCs w:val="24"/>
                <w:lang w:val="en-US" w:eastAsia="lv-LV"/>
              </w:rPr>
              <w:t>uz</w:t>
            </w:r>
            <w:r w:rsidRPr="008F7BAA" w:rsidR="002F4BCF">
              <w:rPr>
                <w:rFonts w:ascii="Times New Roman" w:eastAsia="Times New Roman" w:hAnsi="Times New Roman" w:cs="Times New Roman"/>
                <w:iCs/>
                <w:color w:val="000000" w:themeColor="text1"/>
                <w:sz w:val="24"/>
                <w:szCs w:val="24"/>
                <w:lang w:val="en-US" w:eastAsia="lv-LV"/>
              </w:rPr>
              <w:t xml:space="preserve"> </w:t>
            </w:r>
            <w:r w:rsidRPr="008F7BAA" w:rsidR="002F4BCF">
              <w:rPr>
                <w:rFonts w:ascii="Times New Roman" w:eastAsia="Times New Roman" w:hAnsi="Times New Roman" w:cs="Times New Roman"/>
                <w:iCs/>
                <w:color w:val="000000" w:themeColor="text1"/>
                <w:sz w:val="24"/>
                <w:szCs w:val="24"/>
                <w:lang w:val="en-US" w:eastAsia="lv-LV"/>
              </w:rPr>
              <w:t>tautsaimniecību</w:t>
            </w:r>
            <w:r w:rsidRPr="008F7BAA" w:rsidR="002F4BCF">
              <w:rPr>
                <w:rFonts w:ascii="Times New Roman" w:eastAsia="Times New Roman" w:hAnsi="Times New Roman" w:cs="Times New Roman"/>
                <w:iCs/>
                <w:color w:val="000000" w:themeColor="text1"/>
                <w:sz w:val="24"/>
                <w:szCs w:val="24"/>
                <w:lang w:val="en-US" w:eastAsia="lv-LV"/>
              </w:rPr>
              <w:t xml:space="preserve"> un </w:t>
            </w:r>
            <w:r w:rsidRPr="008F7BAA" w:rsidR="002F4BCF">
              <w:rPr>
                <w:rFonts w:ascii="Times New Roman" w:eastAsia="Times New Roman" w:hAnsi="Times New Roman" w:cs="Times New Roman"/>
                <w:iCs/>
                <w:color w:val="000000" w:themeColor="text1"/>
                <w:sz w:val="24"/>
                <w:szCs w:val="24"/>
                <w:lang w:val="en-US" w:eastAsia="lv-LV"/>
              </w:rPr>
              <w:t>administratīvo</w:t>
            </w:r>
            <w:r w:rsidRPr="008F7BAA" w:rsidR="002F4BCF">
              <w:rPr>
                <w:rFonts w:ascii="Times New Roman" w:eastAsia="Times New Roman" w:hAnsi="Times New Roman" w:cs="Times New Roman"/>
                <w:iCs/>
                <w:color w:val="000000" w:themeColor="text1"/>
                <w:sz w:val="24"/>
                <w:szCs w:val="24"/>
                <w:lang w:val="en-US" w:eastAsia="lv-LV"/>
              </w:rPr>
              <w:t xml:space="preserve"> </w:t>
            </w:r>
            <w:r w:rsidRPr="008F7BAA" w:rsidR="002F4BCF">
              <w:rPr>
                <w:rFonts w:ascii="Times New Roman" w:eastAsia="Times New Roman" w:hAnsi="Times New Roman" w:cs="Times New Roman"/>
                <w:iCs/>
                <w:color w:val="000000" w:themeColor="text1"/>
                <w:sz w:val="24"/>
                <w:szCs w:val="24"/>
                <w:lang w:val="en-US" w:eastAsia="lv-LV"/>
              </w:rPr>
              <w:t>slogu</w:t>
            </w:r>
            <w:r w:rsidR="002F4BCF">
              <w:rPr>
                <w:rFonts w:ascii="Times New Roman" w:eastAsia="Times New Roman" w:hAnsi="Times New Roman" w:cs="Times New Roman"/>
                <w:iCs/>
                <w:color w:val="000000" w:themeColor="text1"/>
                <w:sz w:val="24"/>
                <w:szCs w:val="24"/>
                <w:lang w:val="en-US" w:eastAsia="lv-LV"/>
              </w:rPr>
              <w:t xml:space="preserve"> </w:t>
            </w:r>
            <w:r w:rsidR="00CF5B11">
              <w:rPr>
                <w:rFonts w:ascii="Times New Roman" w:eastAsia="Times New Roman" w:hAnsi="Times New Roman" w:cs="Times New Roman"/>
                <w:iCs/>
                <w:color w:val="000000" w:themeColor="text1"/>
                <w:sz w:val="24"/>
                <w:szCs w:val="24"/>
                <w:lang w:val="en-US" w:eastAsia="lv-LV"/>
              </w:rPr>
              <w:t>b</w:t>
            </w:r>
            <w:r w:rsidR="002F4BCF">
              <w:rPr>
                <w:rFonts w:ascii="Times New Roman" w:eastAsia="Times New Roman" w:hAnsi="Times New Roman" w:cs="Times New Roman"/>
                <w:iCs/>
                <w:color w:val="000000" w:themeColor="text1"/>
                <w:sz w:val="24"/>
                <w:szCs w:val="24"/>
                <w:lang w:val="en-US" w:eastAsia="lv-LV"/>
              </w:rPr>
              <w:t>ūtiski</w:t>
            </w:r>
            <w:r w:rsidR="002F4BCF">
              <w:rPr>
                <w:rFonts w:ascii="Times New Roman" w:eastAsia="Times New Roman" w:hAnsi="Times New Roman" w:cs="Times New Roman"/>
                <w:iCs/>
                <w:color w:val="000000" w:themeColor="text1"/>
                <w:sz w:val="24"/>
                <w:szCs w:val="24"/>
                <w:lang w:val="en-US" w:eastAsia="lv-LV"/>
              </w:rPr>
              <w:t xml:space="preserve"> </w:t>
            </w:r>
            <w:r w:rsidR="002F4BCF">
              <w:rPr>
                <w:rFonts w:ascii="Times New Roman" w:eastAsia="Times New Roman" w:hAnsi="Times New Roman" w:cs="Times New Roman"/>
                <w:iCs/>
                <w:color w:val="000000" w:themeColor="text1"/>
                <w:sz w:val="24"/>
                <w:szCs w:val="24"/>
                <w:lang w:val="en-US" w:eastAsia="lv-LV"/>
              </w:rPr>
              <w:t>nemainās</w:t>
            </w:r>
            <w:r w:rsidR="00CF5B11">
              <w:rPr>
                <w:rFonts w:ascii="Times New Roman" w:eastAsia="Times New Roman" w:hAnsi="Times New Roman" w:cs="Times New Roman"/>
                <w:iCs/>
                <w:color w:val="000000" w:themeColor="text1"/>
                <w:sz w:val="24"/>
                <w:szCs w:val="24"/>
                <w:lang w:val="en-US"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7BAA" w:rsidP="00E5323B">
            <w:pPr>
              <w:spacing w:after="0" w:line="240" w:lineRule="auto"/>
              <w:rPr>
                <w:rFonts w:ascii="Times New Roman" w:eastAsia="Times New Roman" w:hAnsi="Times New Roman" w:cs="Times New Roman"/>
                <w:iCs/>
                <w:color w:val="000000" w:themeColor="text1"/>
                <w:sz w:val="24"/>
                <w:szCs w:val="24"/>
                <w:lang w:val="en-US" w:eastAsia="lv-LV"/>
              </w:rPr>
            </w:pPr>
            <w:r w:rsidRPr="008F7BAA">
              <w:rPr>
                <w:rFonts w:ascii="Times New Roman" w:eastAsia="Times New Roman" w:hAnsi="Times New Roman" w:cs="Times New Roman"/>
                <w:iCs/>
                <w:color w:val="000000" w:themeColor="text1"/>
                <w:sz w:val="24"/>
                <w:szCs w:val="24"/>
                <w:lang w:val="en-US" w:eastAsia="lv-LV"/>
              </w:rPr>
              <w:t>Administratīvo</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izmaksu</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monetārs</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91C92" w:rsidP="00266705">
            <w:pPr>
              <w:spacing w:after="0" w:line="240" w:lineRule="auto"/>
              <w:jc w:val="both"/>
              <w:rPr>
                <w:rFonts w:ascii="Times New Roman" w:eastAsia="Times New Roman" w:hAnsi="Times New Roman" w:cs="Times New Roman"/>
                <w:iCs/>
                <w:color w:val="000000" w:themeColor="text1"/>
                <w:sz w:val="24"/>
                <w:szCs w:val="24"/>
                <w:lang w:val="sv-SE" w:eastAsia="lv-LV"/>
              </w:rPr>
            </w:pPr>
            <w:r w:rsidRPr="00C91C92">
              <w:rPr>
                <w:rFonts w:ascii="Times New Roman" w:eastAsia="Times New Roman" w:hAnsi="Times New Roman" w:cs="Times New Roman"/>
                <w:iCs/>
                <w:color w:val="000000" w:themeColor="text1"/>
                <w:sz w:val="24"/>
                <w:szCs w:val="24"/>
                <w:lang w:val="sv-SE" w:eastAsia="lv-LV"/>
              </w:rPr>
              <w:t>Noteikumu projekts neskar jautājumus par administratīvo izmaksu monetāro novērtējumu.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F7BAA" w:rsidP="00E5323B">
            <w:pPr>
              <w:spacing w:after="0" w:line="240" w:lineRule="auto"/>
              <w:rPr>
                <w:rFonts w:ascii="Times New Roman" w:eastAsia="Times New Roman" w:hAnsi="Times New Roman" w:cs="Times New Roman"/>
                <w:iCs/>
                <w:color w:val="000000" w:themeColor="text1"/>
                <w:sz w:val="24"/>
                <w:szCs w:val="24"/>
                <w:lang w:val="en-US" w:eastAsia="lv-LV"/>
              </w:rPr>
            </w:pPr>
            <w:r w:rsidRPr="008F7BAA">
              <w:rPr>
                <w:rFonts w:ascii="Times New Roman" w:eastAsia="Times New Roman" w:hAnsi="Times New Roman" w:cs="Times New Roman"/>
                <w:iCs/>
                <w:color w:val="000000" w:themeColor="text1"/>
                <w:sz w:val="24"/>
                <w:szCs w:val="24"/>
                <w:lang w:val="en-US" w:eastAsia="lv-LV"/>
              </w:rPr>
              <w:t>Atbilstības</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izmaksu</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monetārs</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266705">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C91C92">
              <w:rPr>
                <w:rFonts w:ascii="Times New Roman" w:eastAsia="Times New Roman" w:hAnsi="Times New Roman" w:cs="Times New Roman"/>
                <w:iCs/>
                <w:color w:val="000000" w:themeColor="text1"/>
                <w:sz w:val="24"/>
                <w:szCs w:val="24"/>
                <w:lang w:val="sv-SE" w:eastAsia="lv-LV"/>
              </w:rPr>
              <w:t>Noteikumu projekts neskar jautājumus par a</w:t>
            </w:r>
            <w:r w:rsidR="00B118E5">
              <w:rPr>
                <w:rFonts w:ascii="Times New Roman" w:eastAsia="Times New Roman" w:hAnsi="Times New Roman" w:cs="Times New Roman"/>
                <w:iCs/>
                <w:color w:val="000000" w:themeColor="text1"/>
                <w:sz w:val="24"/>
                <w:szCs w:val="24"/>
                <w:lang w:val="sv-SE" w:eastAsia="lv-LV"/>
              </w:rPr>
              <w:t>tbilstības</w:t>
            </w:r>
            <w:r w:rsidRPr="00C91C92">
              <w:rPr>
                <w:rFonts w:ascii="Times New Roman" w:eastAsia="Times New Roman" w:hAnsi="Times New Roman" w:cs="Times New Roman"/>
                <w:iCs/>
                <w:color w:val="000000" w:themeColor="text1"/>
                <w:sz w:val="24"/>
                <w:szCs w:val="24"/>
                <w:lang w:val="sv-SE" w:eastAsia="lv-LV"/>
              </w:rPr>
              <w:t xml:space="preserve"> izmaksu monetāro novērtējumu.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F7BAA" w:rsidP="00E5323B">
            <w:pPr>
              <w:spacing w:after="0" w:line="240" w:lineRule="auto"/>
              <w:rPr>
                <w:rFonts w:ascii="Times New Roman" w:eastAsia="Times New Roman" w:hAnsi="Times New Roman" w:cs="Times New Roman"/>
                <w:iCs/>
                <w:color w:val="000000" w:themeColor="text1"/>
                <w:sz w:val="24"/>
                <w:szCs w:val="24"/>
                <w:lang w:val="en-US" w:eastAsia="lv-LV"/>
              </w:rPr>
            </w:pPr>
            <w:r w:rsidRPr="008F7BAA">
              <w:rPr>
                <w:rFonts w:ascii="Times New Roman" w:eastAsia="Times New Roman" w:hAnsi="Times New Roman" w:cs="Times New Roman"/>
                <w:iCs/>
                <w:color w:val="000000" w:themeColor="text1"/>
                <w:sz w:val="24"/>
                <w:szCs w:val="24"/>
                <w:lang w:val="en-US" w:eastAsia="lv-LV"/>
              </w:rPr>
              <w:t>Cita</w:t>
            </w:r>
            <w:r w:rsidRPr="008F7BAA">
              <w:rPr>
                <w:rFonts w:ascii="Times New Roman" w:eastAsia="Times New Roman" w:hAnsi="Times New Roman" w:cs="Times New Roman"/>
                <w:iCs/>
                <w:color w:val="000000" w:themeColor="text1"/>
                <w:sz w:val="24"/>
                <w:szCs w:val="24"/>
                <w:lang w:val="en-US" w:eastAsia="lv-LV"/>
              </w:rPr>
              <w:t xml:space="preserve"> </w:t>
            </w:r>
            <w:r w:rsidRPr="008F7BAA">
              <w:rPr>
                <w:rFonts w:ascii="Times New Roman" w:eastAsia="Times New Roman" w:hAnsi="Times New Roman" w:cs="Times New Roman"/>
                <w:iCs/>
                <w:color w:val="000000" w:themeColor="text1"/>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91C92"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w:t>
            </w:r>
            <w:r w:rsidRPr="00C91C92">
              <w:rPr>
                <w:rFonts w:ascii="Times New Roman" w:eastAsia="Times New Roman" w:hAnsi="Times New Roman" w:cs="Times New Roman"/>
                <w:iCs/>
                <w:color w:val="000000" w:themeColor="text1"/>
                <w:sz w:val="24"/>
                <w:szCs w:val="24"/>
                <w:lang w:val="en-US" w:eastAsia="lv-LV"/>
              </w:rPr>
              <w:t>av</w:t>
            </w:r>
          </w:p>
        </w:tc>
      </w:tr>
    </w:tbl>
    <w:p w:rsidR="00DE7B66"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904813" w:rsidRPr="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44CBE" w:rsidP="002928D1">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244CBE">
              <w:rPr>
                <w:rFonts w:ascii="Times New Roman" w:eastAsia="Times New Roman" w:hAnsi="Times New Roman" w:cs="Times New Roman"/>
                <w:b/>
                <w:bCs/>
                <w:iCs/>
                <w:color w:val="000000" w:themeColor="text1"/>
                <w:sz w:val="24"/>
                <w:szCs w:val="24"/>
                <w:lang w:val="en-US" w:eastAsia="lv-LV"/>
              </w:rPr>
              <w:t xml:space="preserve">III. </w:t>
            </w:r>
            <w:r w:rsidRPr="00244CBE">
              <w:rPr>
                <w:rFonts w:ascii="Times New Roman" w:eastAsia="Times New Roman" w:hAnsi="Times New Roman" w:cs="Times New Roman"/>
                <w:b/>
                <w:bCs/>
                <w:iCs/>
                <w:color w:val="000000" w:themeColor="text1"/>
                <w:sz w:val="24"/>
                <w:szCs w:val="24"/>
                <w:lang w:val="en-US" w:eastAsia="lv-LV"/>
              </w:rPr>
              <w:t>Tiesību</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akta</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projekta</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ietekme</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uz</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valsts</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budžetu</w:t>
            </w:r>
            <w:r w:rsidRPr="00244CBE">
              <w:rPr>
                <w:rFonts w:ascii="Times New Roman" w:eastAsia="Times New Roman" w:hAnsi="Times New Roman" w:cs="Times New Roman"/>
                <w:b/>
                <w:bCs/>
                <w:iCs/>
                <w:color w:val="000000" w:themeColor="text1"/>
                <w:sz w:val="24"/>
                <w:szCs w:val="24"/>
                <w:lang w:val="en-US" w:eastAsia="lv-LV"/>
              </w:rPr>
              <w:t xml:space="preserve"> un </w:t>
            </w:r>
            <w:r w:rsidRPr="00244CBE">
              <w:rPr>
                <w:rFonts w:ascii="Times New Roman" w:eastAsia="Times New Roman" w:hAnsi="Times New Roman" w:cs="Times New Roman"/>
                <w:b/>
                <w:bCs/>
                <w:iCs/>
                <w:color w:val="000000" w:themeColor="text1"/>
                <w:sz w:val="24"/>
                <w:szCs w:val="24"/>
                <w:lang w:val="en-US" w:eastAsia="lv-LV"/>
              </w:rPr>
              <w:t>pašvaldību</w:t>
            </w:r>
            <w:r w:rsidRPr="00244CBE">
              <w:rPr>
                <w:rFonts w:ascii="Times New Roman" w:eastAsia="Times New Roman" w:hAnsi="Times New Roman" w:cs="Times New Roman"/>
                <w:b/>
                <w:bCs/>
                <w:iCs/>
                <w:color w:val="000000" w:themeColor="text1"/>
                <w:sz w:val="24"/>
                <w:szCs w:val="24"/>
                <w:lang w:val="en-US" w:eastAsia="lv-LV"/>
              </w:rPr>
              <w:t xml:space="preserve"> </w:t>
            </w:r>
            <w:r w:rsidRPr="00244CBE">
              <w:rPr>
                <w:rFonts w:ascii="Times New Roman" w:eastAsia="Times New Roman" w:hAnsi="Times New Roman" w:cs="Times New Roman"/>
                <w:b/>
                <w:bCs/>
                <w:iCs/>
                <w:color w:val="000000" w:themeColor="text1"/>
                <w:sz w:val="24"/>
                <w:szCs w:val="24"/>
                <w:lang w:val="en-US" w:eastAsia="lv-LV"/>
              </w:rPr>
              <w:t>budžetiem</w:t>
            </w:r>
          </w:p>
        </w:tc>
      </w:tr>
      <w:tr w:rsidTr="00A843FB">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843FB" w:rsidRPr="00A843FB" w:rsidP="00A843FB">
            <w:pPr>
              <w:spacing w:after="0" w:line="240" w:lineRule="auto"/>
              <w:jc w:val="center"/>
              <w:rPr>
                <w:rFonts w:ascii="Times New Roman" w:eastAsia="Times New Roman" w:hAnsi="Times New Roman" w:cs="Times New Roman"/>
                <w:iCs/>
                <w:color w:val="000000" w:themeColor="text1"/>
                <w:sz w:val="24"/>
                <w:szCs w:val="24"/>
                <w:lang w:eastAsia="lv-LV"/>
              </w:rPr>
            </w:pPr>
            <w:r w:rsidRPr="00A843FB">
              <w:rPr>
                <w:rFonts w:ascii="Times New Roman" w:eastAsia="Times New Roman" w:hAnsi="Times New Roman" w:cs="Times New Roman"/>
                <w:iCs/>
                <w:color w:val="000000" w:themeColor="text1"/>
                <w:sz w:val="24"/>
                <w:szCs w:val="24"/>
                <w:lang w:eastAsia="lv-LV"/>
              </w:rPr>
              <w:t>Projekts šo jomu neskar.</w:t>
            </w:r>
          </w:p>
        </w:tc>
      </w:tr>
    </w:tbl>
    <w:p w:rsidR="00DE7B66" w:rsidP="00E5323B">
      <w:pPr>
        <w:spacing w:after="0" w:line="240" w:lineRule="auto"/>
        <w:rPr>
          <w:rFonts w:ascii="Times New Roman" w:eastAsia="Times New Roman" w:hAnsi="Times New Roman" w:cs="Times New Roman"/>
          <w:iCs/>
          <w:color w:val="000000" w:themeColor="text1"/>
          <w:sz w:val="24"/>
          <w:szCs w:val="24"/>
          <w:lang w:eastAsia="lv-LV"/>
        </w:rPr>
      </w:pPr>
      <w:r w:rsidRPr="00A843FB">
        <w:rPr>
          <w:rFonts w:ascii="Times New Roman" w:eastAsia="Times New Roman" w:hAnsi="Times New Roman" w:cs="Times New Roman"/>
          <w:iCs/>
          <w:color w:val="000000" w:themeColor="text1"/>
          <w:sz w:val="24"/>
          <w:szCs w:val="24"/>
          <w:lang w:eastAsia="lv-LV"/>
        </w:rPr>
        <w:t xml:space="preserve">  </w:t>
      </w:r>
    </w:p>
    <w:p w:rsidR="00904813" w:rsidRPr="00A843F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843FB" w:rsidP="0069369F">
            <w:pPr>
              <w:spacing w:after="0" w:line="240" w:lineRule="auto"/>
              <w:jc w:val="center"/>
              <w:rPr>
                <w:rFonts w:ascii="Times New Roman" w:eastAsia="Times New Roman" w:hAnsi="Times New Roman" w:cs="Times New Roman"/>
                <w:b/>
                <w:bCs/>
                <w:iCs/>
                <w:color w:val="000000" w:themeColor="text1"/>
                <w:sz w:val="24"/>
                <w:szCs w:val="24"/>
                <w:lang w:eastAsia="lv-LV"/>
              </w:rPr>
            </w:pPr>
            <w:r w:rsidRPr="00A843FB">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Tr="00517AA0">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17AA0" w:rsidRPr="00517AA0" w:rsidP="00517AA0">
            <w:pPr>
              <w:spacing w:after="0" w:line="240" w:lineRule="auto"/>
              <w:jc w:val="center"/>
              <w:rPr>
                <w:rFonts w:ascii="Times New Roman" w:eastAsia="Times New Roman" w:hAnsi="Times New Roman" w:cs="Times New Roman"/>
                <w:iCs/>
                <w:color w:val="000000" w:themeColor="text1"/>
                <w:sz w:val="24"/>
                <w:szCs w:val="24"/>
                <w:lang w:eastAsia="lv-LV"/>
              </w:rPr>
            </w:pPr>
            <w:r w:rsidRPr="00517AA0">
              <w:rPr>
                <w:rFonts w:ascii="Times New Roman" w:eastAsia="Times New Roman" w:hAnsi="Times New Roman" w:cs="Times New Roman"/>
                <w:iCs/>
                <w:color w:val="000000" w:themeColor="text1"/>
                <w:sz w:val="24"/>
                <w:szCs w:val="24"/>
                <w:lang w:eastAsia="lv-LV"/>
              </w:rPr>
              <w:t>Projekts šo jomu neskar, jo citos tiesību aktos nav jāizdara grozījumi vai tie jāatzīst par spēku zaudējušiem (atceltiem) saistībā ar Noteikumu projektu.</w:t>
            </w:r>
          </w:p>
        </w:tc>
      </w:tr>
    </w:tbl>
    <w:p w:rsidR="00DE7B66" w:rsidP="00E5323B">
      <w:pPr>
        <w:spacing w:after="0" w:line="240" w:lineRule="auto"/>
        <w:rPr>
          <w:rFonts w:ascii="Times New Roman" w:eastAsia="Times New Roman" w:hAnsi="Times New Roman" w:cs="Times New Roman"/>
          <w:iCs/>
          <w:color w:val="000000" w:themeColor="text1"/>
          <w:sz w:val="24"/>
          <w:szCs w:val="24"/>
          <w:lang w:eastAsia="lv-LV"/>
        </w:rPr>
      </w:pPr>
      <w:r w:rsidRPr="00517AA0">
        <w:rPr>
          <w:rFonts w:ascii="Times New Roman" w:eastAsia="Times New Roman" w:hAnsi="Times New Roman" w:cs="Times New Roman"/>
          <w:iCs/>
          <w:color w:val="000000" w:themeColor="text1"/>
          <w:sz w:val="24"/>
          <w:szCs w:val="24"/>
          <w:lang w:eastAsia="lv-LV"/>
        </w:rPr>
        <w:t xml:space="preserve">  </w:t>
      </w:r>
    </w:p>
    <w:p w:rsidR="00904813" w:rsidRPr="00517AA0"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6551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06551B">
              <w:rPr>
                <w:rFonts w:ascii="Times New Roman" w:eastAsia="Times New Roman" w:hAnsi="Times New Roman" w:cs="Times New Roman"/>
                <w:b/>
                <w:bCs/>
                <w:iCs/>
                <w:color w:val="000000" w:themeColor="text1"/>
                <w:sz w:val="24"/>
                <w:szCs w:val="24"/>
                <w:lang w:val="en-US" w:eastAsia="lv-LV"/>
              </w:rPr>
              <w:t xml:space="preserve">V. </w:t>
            </w:r>
            <w:r w:rsidRPr="0006551B">
              <w:rPr>
                <w:rFonts w:ascii="Times New Roman" w:eastAsia="Times New Roman" w:hAnsi="Times New Roman" w:cs="Times New Roman"/>
                <w:b/>
                <w:bCs/>
                <w:iCs/>
                <w:color w:val="000000" w:themeColor="text1"/>
                <w:sz w:val="24"/>
                <w:szCs w:val="24"/>
                <w:lang w:val="en-US" w:eastAsia="lv-LV"/>
              </w:rPr>
              <w:t>Tiesību</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akta</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projekta</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atbilstība</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Latvijas</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Republikas</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starptautiskajām</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saistībām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Saistības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pret</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Eiropas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06551B" w:rsidP="0097221F">
            <w:pPr>
              <w:spacing w:after="0" w:line="240" w:lineRule="auto"/>
              <w:jc w:val="both"/>
              <w:rPr>
                <w:rFonts w:ascii="Times New Roman" w:eastAsia="Times New Roman" w:hAnsi="Times New Roman" w:cs="Times New Roman"/>
                <w:iCs/>
                <w:color w:val="000000" w:themeColor="text1"/>
                <w:sz w:val="24"/>
                <w:szCs w:val="24"/>
                <w:lang w:val="en-US" w:eastAsia="lv-LV"/>
              </w:rPr>
            </w:pPr>
            <w:r w:rsidRPr="009844A9">
              <w:rPr>
                <w:rFonts w:ascii="Times New Roman" w:eastAsia="Times New Roman" w:hAnsi="Times New Roman" w:cs="Times New Roman"/>
                <w:iCs/>
                <w:color w:val="000000" w:themeColor="text1"/>
                <w:sz w:val="24"/>
                <w:szCs w:val="24"/>
                <w:lang w:eastAsia="lv-LV"/>
              </w:rPr>
              <w:t>Eiropas Parlamenta un Padome</w:t>
            </w:r>
            <w:r>
              <w:rPr>
                <w:rFonts w:ascii="Times New Roman" w:eastAsia="Times New Roman" w:hAnsi="Times New Roman" w:cs="Times New Roman"/>
                <w:iCs/>
                <w:color w:val="000000" w:themeColor="text1"/>
                <w:sz w:val="24"/>
                <w:szCs w:val="24"/>
                <w:lang w:eastAsia="lv-LV"/>
              </w:rPr>
              <w:t xml:space="preserve">s </w:t>
            </w:r>
            <w:r w:rsidRPr="009844A9" w:rsidR="00323CC7">
              <w:rPr>
                <w:rFonts w:ascii="Times New Roman" w:eastAsia="Times New Roman" w:hAnsi="Times New Roman" w:cs="Times New Roman"/>
                <w:iCs/>
                <w:color w:val="000000" w:themeColor="text1"/>
                <w:sz w:val="24"/>
                <w:szCs w:val="24"/>
                <w:lang w:eastAsia="lv-LV"/>
              </w:rPr>
              <w:t>2016.</w:t>
            </w:r>
            <w:r w:rsidR="00DA6AB3">
              <w:rPr>
                <w:rFonts w:ascii="Times New Roman" w:eastAsia="Times New Roman" w:hAnsi="Times New Roman" w:cs="Times New Roman"/>
                <w:iCs/>
                <w:color w:val="000000" w:themeColor="text1"/>
                <w:sz w:val="24"/>
                <w:szCs w:val="24"/>
                <w:lang w:eastAsia="lv-LV"/>
              </w:rPr>
              <w:t> </w:t>
            </w:r>
            <w:r w:rsidRPr="009844A9" w:rsidR="00323CC7">
              <w:rPr>
                <w:rFonts w:ascii="Times New Roman" w:eastAsia="Times New Roman" w:hAnsi="Times New Roman" w:cs="Times New Roman"/>
                <w:iCs/>
                <w:color w:val="000000" w:themeColor="text1"/>
                <w:sz w:val="24"/>
                <w:szCs w:val="24"/>
                <w:lang w:eastAsia="lv-LV"/>
              </w:rPr>
              <w:t>gada 8.</w:t>
            </w:r>
            <w:r w:rsidR="00DA6AB3">
              <w:rPr>
                <w:rFonts w:ascii="Times New Roman" w:eastAsia="Times New Roman" w:hAnsi="Times New Roman" w:cs="Times New Roman"/>
                <w:iCs/>
                <w:color w:val="000000" w:themeColor="text1"/>
                <w:sz w:val="24"/>
                <w:szCs w:val="24"/>
                <w:lang w:eastAsia="lv-LV"/>
              </w:rPr>
              <w:t> </w:t>
            </w:r>
            <w:r w:rsidRPr="009844A9" w:rsidR="00323CC7">
              <w:rPr>
                <w:rFonts w:ascii="Times New Roman" w:eastAsia="Times New Roman" w:hAnsi="Times New Roman" w:cs="Times New Roman"/>
                <w:iCs/>
                <w:color w:val="000000" w:themeColor="text1"/>
                <w:sz w:val="24"/>
                <w:szCs w:val="24"/>
                <w:lang w:eastAsia="lv-LV"/>
              </w:rPr>
              <w:t>jūnij</w:t>
            </w:r>
            <w:r w:rsidR="00323CC7">
              <w:rPr>
                <w:rFonts w:ascii="Times New Roman" w:eastAsia="Times New Roman" w:hAnsi="Times New Roman" w:cs="Times New Roman"/>
                <w:iCs/>
                <w:color w:val="000000" w:themeColor="text1"/>
                <w:sz w:val="24"/>
                <w:szCs w:val="24"/>
                <w:lang w:eastAsia="lv-LV"/>
              </w:rPr>
              <w:t xml:space="preserve">a </w:t>
            </w:r>
            <w:r>
              <w:rPr>
                <w:rFonts w:ascii="Times New Roman" w:eastAsia="Times New Roman" w:hAnsi="Times New Roman" w:cs="Times New Roman"/>
                <w:iCs/>
                <w:color w:val="000000" w:themeColor="text1"/>
                <w:sz w:val="24"/>
                <w:szCs w:val="24"/>
                <w:lang w:eastAsia="lv-LV"/>
              </w:rPr>
              <w:t>Regula</w:t>
            </w:r>
            <w:r w:rsidRPr="009844A9">
              <w:rPr>
                <w:rFonts w:ascii="Times New Roman" w:eastAsia="Times New Roman" w:hAnsi="Times New Roman" w:cs="Times New Roman"/>
                <w:iCs/>
                <w:color w:val="000000" w:themeColor="text1"/>
                <w:sz w:val="24"/>
                <w:szCs w:val="24"/>
                <w:lang w:eastAsia="lv-LV"/>
              </w:rPr>
              <w:t xml:space="preserve"> (ES) 2016/1011 par indeksiem, ko izmanto kā etalonus finanšu instrumentos un finanšu līgumos vai </w:t>
            </w:r>
            <w:r w:rsidRPr="009844A9">
              <w:rPr>
                <w:rFonts w:ascii="Times New Roman" w:eastAsia="Times New Roman" w:hAnsi="Times New Roman" w:cs="Times New Roman"/>
                <w:iCs/>
                <w:color w:val="000000" w:themeColor="text1"/>
                <w:sz w:val="24"/>
                <w:szCs w:val="24"/>
                <w:lang w:eastAsia="lv-LV"/>
              </w:rPr>
              <w:t>ieguldījumu fondu darbības rezultātu mērīšanai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Citas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starptautiskās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Nav</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Cita</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Nav</w:t>
            </w:r>
          </w:p>
        </w:tc>
      </w:tr>
    </w:tbl>
    <w:p w:rsidR="00A049A5"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 xml:space="preserve">  </w:t>
      </w:r>
    </w:p>
    <w:p w:rsidR="00904813"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90"/>
        <w:gridCol w:w="2275"/>
        <w:gridCol w:w="2305"/>
        <w:gridCol w:w="235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06551B" w:rsidP="0069369F">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06551B">
              <w:rPr>
                <w:rFonts w:ascii="Times New Roman" w:eastAsia="Times New Roman" w:hAnsi="Times New Roman" w:cs="Times New Roman"/>
                <w:b/>
                <w:bCs/>
                <w:iCs/>
                <w:color w:val="000000" w:themeColor="text1"/>
                <w:sz w:val="24"/>
                <w:szCs w:val="24"/>
                <w:lang w:val="sv-SE" w:eastAsia="lv-LV"/>
              </w:rPr>
              <w:t>1. tabula</w:t>
            </w:r>
            <w:r w:rsidRPr="0006551B">
              <w:rPr>
                <w:rFonts w:ascii="Times New Roman" w:eastAsia="Times New Roman" w:hAnsi="Times New Roman" w:cs="Times New Roman"/>
                <w:b/>
                <w:bCs/>
                <w:iCs/>
                <w:color w:val="000000" w:themeColor="text1"/>
                <w:sz w:val="24"/>
                <w:szCs w:val="24"/>
                <w:lang w:val="sv-SE" w:eastAsia="lv-LV"/>
              </w:rPr>
              <w:br/>
              <w:t>Tiesību akta projekta atbilstība ES tiesību aktiem</w:t>
            </w:r>
          </w:p>
        </w:tc>
      </w:tr>
      <w:tr w:rsidTr="00AE7D62">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de-DE" w:eastAsia="lv-LV"/>
              </w:rPr>
            </w:pPr>
            <w:r w:rsidRPr="0006551B">
              <w:rPr>
                <w:rFonts w:ascii="Times New Roman" w:eastAsia="Times New Roman" w:hAnsi="Times New Roman" w:cs="Times New Roman"/>
                <w:iCs/>
                <w:color w:val="000000" w:themeColor="text1"/>
                <w:sz w:val="24"/>
                <w:szCs w:val="24"/>
                <w:lang w:val="de-DE" w:eastAsia="lv-LV"/>
              </w:rPr>
              <w:t>Attiecīgā</w:t>
            </w:r>
            <w:r w:rsidRPr="0006551B">
              <w:rPr>
                <w:rFonts w:ascii="Times New Roman" w:eastAsia="Times New Roman" w:hAnsi="Times New Roman" w:cs="Times New Roman"/>
                <w:iCs/>
                <w:color w:val="000000" w:themeColor="text1"/>
                <w:sz w:val="24"/>
                <w:szCs w:val="24"/>
                <w:lang w:val="de-DE" w:eastAsia="lv-LV"/>
              </w:rPr>
              <w:t xml:space="preserve"> ES </w:t>
            </w:r>
            <w:r w:rsidRPr="0006551B">
              <w:rPr>
                <w:rFonts w:ascii="Times New Roman" w:eastAsia="Times New Roman" w:hAnsi="Times New Roman" w:cs="Times New Roman"/>
                <w:iCs/>
                <w:color w:val="000000" w:themeColor="text1"/>
                <w:sz w:val="24"/>
                <w:szCs w:val="24"/>
                <w:lang w:val="de-DE" w:eastAsia="lv-LV"/>
              </w:rPr>
              <w:t>tiesību</w:t>
            </w:r>
            <w:r w:rsidRPr="0006551B">
              <w:rPr>
                <w:rFonts w:ascii="Times New Roman" w:eastAsia="Times New Roman" w:hAnsi="Times New Roman" w:cs="Times New Roman"/>
                <w:iCs/>
                <w:color w:val="000000" w:themeColor="text1"/>
                <w:sz w:val="24"/>
                <w:szCs w:val="24"/>
                <w:lang w:val="de-DE" w:eastAsia="lv-LV"/>
              </w:rPr>
              <w:t xml:space="preserve"> </w:t>
            </w:r>
            <w:r w:rsidRPr="0006551B">
              <w:rPr>
                <w:rFonts w:ascii="Times New Roman" w:eastAsia="Times New Roman" w:hAnsi="Times New Roman" w:cs="Times New Roman"/>
                <w:iCs/>
                <w:color w:val="000000" w:themeColor="text1"/>
                <w:sz w:val="24"/>
                <w:szCs w:val="24"/>
                <w:lang w:val="de-DE" w:eastAsia="lv-LV"/>
              </w:rPr>
              <w:t>akta</w:t>
            </w:r>
            <w:r w:rsidRPr="0006551B">
              <w:rPr>
                <w:rFonts w:ascii="Times New Roman" w:eastAsia="Times New Roman" w:hAnsi="Times New Roman" w:cs="Times New Roman"/>
                <w:iCs/>
                <w:color w:val="000000" w:themeColor="text1"/>
                <w:sz w:val="24"/>
                <w:szCs w:val="24"/>
                <w:lang w:val="de-DE" w:eastAsia="lv-LV"/>
              </w:rPr>
              <w:t xml:space="preserve"> </w:t>
            </w:r>
            <w:r w:rsidRPr="0006551B">
              <w:rPr>
                <w:rFonts w:ascii="Times New Roman" w:eastAsia="Times New Roman" w:hAnsi="Times New Roman" w:cs="Times New Roman"/>
                <w:iCs/>
                <w:color w:val="000000" w:themeColor="text1"/>
                <w:sz w:val="24"/>
                <w:szCs w:val="24"/>
                <w:lang w:val="de-DE" w:eastAsia="lv-LV"/>
              </w:rPr>
              <w:t>datums</w:t>
            </w:r>
            <w:r w:rsidRPr="0006551B">
              <w:rPr>
                <w:rFonts w:ascii="Times New Roman" w:eastAsia="Times New Roman" w:hAnsi="Times New Roman" w:cs="Times New Roman"/>
                <w:iCs/>
                <w:color w:val="000000" w:themeColor="text1"/>
                <w:sz w:val="24"/>
                <w:szCs w:val="24"/>
                <w:lang w:val="de-DE" w:eastAsia="lv-LV"/>
              </w:rPr>
              <w:t xml:space="preserve">, </w:t>
            </w:r>
            <w:r w:rsidRPr="0006551B">
              <w:rPr>
                <w:rFonts w:ascii="Times New Roman" w:eastAsia="Times New Roman" w:hAnsi="Times New Roman" w:cs="Times New Roman"/>
                <w:iCs/>
                <w:color w:val="000000" w:themeColor="text1"/>
                <w:sz w:val="24"/>
                <w:szCs w:val="24"/>
                <w:lang w:val="de-DE" w:eastAsia="lv-LV"/>
              </w:rPr>
              <w:t>numurs</w:t>
            </w:r>
            <w:r w:rsidRPr="0006551B">
              <w:rPr>
                <w:rFonts w:ascii="Times New Roman" w:eastAsia="Times New Roman" w:hAnsi="Times New Roman" w:cs="Times New Roman"/>
                <w:iCs/>
                <w:color w:val="000000" w:themeColor="text1"/>
                <w:sz w:val="24"/>
                <w:szCs w:val="24"/>
                <w:lang w:val="de-DE" w:eastAsia="lv-LV"/>
              </w:rPr>
              <w:t xml:space="preserve"> </w:t>
            </w:r>
            <w:r w:rsidRPr="0006551B">
              <w:rPr>
                <w:rFonts w:ascii="Times New Roman" w:eastAsia="Times New Roman" w:hAnsi="Times New Roman" w:cs="Times New Roman"/>
                <w:iCs/>
                <w:color w:val="000000" w:themeColor="text1"/>
                <w:sz w:val="24"/>
                <w:szCs w:val="24"/>
                <w:lang w:val="de-DE" w:eastAsia="lv-LV"/>
              </w:rPr>
              <w:t>un</w:t>
            </w:r>
            <w:r w:rsidRPr="0006551B">
              <w:rPr>
                <w:rFonts w:ascii="Times New Roman" w:eastAsia="Times New Roman" w:hAnsi="Times New Roman" w:cs="Times New Roman"/>
                <w:iCs/>
                <w:color w:val="000000" w:themeColor="text1"/>
                <w:sz w:val="24"/>
                <w:szCs w:val="24"/>
                <w:lang w:val="de-DE" w:eastAsia="lv-LV"/>
              </w:rPr>
              <w:t xml:space="preserve"> </w:t>
            </w:r>
            <w:r w:rsidRPr="0006551B">
              <w:rPr>
                <w:rFonts w:ascii="Times New Roman" w:eastAsia="Times New Roman" w:hAnsi="Times New Roman" w:cs="Times New Roman"/>
                <w:iCs/>
                <w:color w:val="000000" w:themeColor="text1"/>
                <w:sz w:val="24"/>
                <w:szCs w:val="24"/>
                <w:lang w:val="de-DE" w:eastAsia="lv-LV"/>
              </w:rPr>
              <w:t>nosaukums</w:t>
            </w:r>
          </w:p>
        </w:tc>
        <w:tc>
          <w:tcPr>
            <w:tcW w:w="3726" w:type="pct"/>
            <w:gridSpan w:val="3"/>
            <w:tcBorders>
              <w:top w:val="outset" w:sz="6" w:space="0" w:color="auto"/>
              <w:left w:val="outset" w:sz="6" w:space="0" w:color="auto"/>
              <w:bottom w:val="outset" w:sz="6" w:space="0" w:color="auto"/>
              <w:right w:val="outset" w:sz="6" w:space="0" w:color="auto"/>
            </w:tcBorders>
            <w:hideMark/>
          </w:tcPr>
          <w:p w:rsidR="00E5323B" w:rsidRPr="0006551B" w:rsidP="00690F02">
            <w:pPr>
              <w:spacing w:after="0" w:line="240" w:lineRule="auto"/>
              <w:jc w:val="both"/>
              <w:rPr>
                <w:rFonts w:ascii="Times New Roman" w:eastAsia="Times New Roman" w:hAnsi="Times New Roman" w:cs="Times New Roman"/>
                <w:iCs/>
                <w:color w:val="000000" w:themeColor="text1"/>
                <w:sz w:val="24"/>
                <w:szCs w:val="24"/>
                <w:lang w:val="de-DE" w:eastAsia="lv-LV"/>
              </w:rPr>
            </w:pPr>
            <w:r w:rsidRPr="009844A9">
              <w:rPr>
                <w:rFonts w:ascii="Times New Roman" w:eastAsia="Times New Roman" w:hAnsi="Times New Roman" w:cs="Times New Roman"/>
                <w:iCs/>
                <w:color w:val="000000" w:themeColor="text1"/>
                <w:sz w:val="24"/>
                <w:szCs w:val="24"/>
                <w:lang w:eastAsia="lv-LV"/>
              </w:rPr>
              <w:t>Eiropas Parlamenta un Padome</w:t>
            </w:r>
            <w:r>
              <w:rPr>
                <w:rFonts w:ascii="Times New Roman" w:eastAsia="Times New Roman" w:hAnsi="Times New Roman" w:cs="Times New Roman"/>
                <w:iCs/>
                <w:color w:val="000000" w:themeColor="text1"/>
                <w:sz w:val="24"/>
                <w:szCs w:val="24"/>
                <w:lang w:eastAsia="lv-LV"/>
              </w:rPr>
              <w:t xml:space="preserve">s </w:t>
            </w:r>
            <w:r w:rsidRPr="009844A9">
              <w:rPr>
                <w:rFonts w:ascii="Times New Roman" w:eastAsia="Times New Roman" w:hAnsi="Times New Roman" w:cs="Times New Roman"/>
                <w:iCs/>
                <w:color w:val="000000" w:themeColor="text1"/>
                <w:sz w:val="24"/>
                <w:szCs w:val="24"/>
                <w:lang w:eastAsia="lv-LV"/>
              </w:rPr>
              <w:t>2016.</w:t>
            </w:r>
            <w:r w:rsidR="00DB426D">
              <w:rPr>
                <w:rFonts w:ascii="Times New Roman" w:eastAsia="Times New Roman" w:hAnsi="Times New Roman" w:cs="Times New Roman"/>
                <w:iCs/>
                <w:color w:val="000000" w:themeColor="text1"/>
                <w:sz w:val="24"/>
                <w:szCs w:val="24"/>
                <w:lang w:eastAsia="lv-LV"/>
              </w:rPr>
              <w:t> </w:t>
            </w:r>
            <w:r w:rsidRPr="009844A9">
              <w:rPr>
                <w:rFonts w:ascii="Times New Roman" w:eastAsia="Times New Roman" w:hAnsi="Times New Roman" w:cs="Times New Roman"/>
                <w:iCs/>
                <w:color w:val="000000" w:themeColor="text1"/>
                <w:sz w:val="24"/>
                <w:szCs w:val="24"/>
                <w:lang w:eastAsia="lv-LV"/>
              </w:rPr>
              <w:t>gada 8.</w:t>
            </w:r>
            <w:r w:rsidR="00DB426D">
              <w:rPr>
                <w:rFonts w:ascii="Times New Roman" w:eastAsia="Times New Roman" w:hAnsi="Times New Roman" w:cs="Times New Roman"/>
                <w:iCs/>
                <w:color w:val="000000" w:themeColor="text1"/>
                <w:sz w:val="24"/>
                <w:szCs w:val="24"/>
                <w:lang w:eastAsia="lv-LV"/>
              </w:rPr>
              <w:t> </w:t>
            </w:r>
            <w:r w:rsidRPr="009844A9">
              <w:rPr>
                <w:rFonts w:ascii="Times New Roman" w:eastAsia="Times New Roman" w:hAnsi="Times New Roman" w:cs="Times New Roman"/>
                <w:iCs/>
                <w:color w:val="000000" w:themeColor="text1"/>
                <w:sz w:val="24"/>
                <w:szCs w:val="24"/>
                <w:lang w:eastAsia="lv-LV"/>
              </w:rPr>
              <w:t>jūnij</w:t>
            </w:r>
            <w:r>
              <w:rPr>
                <w:rFonts w:ascii="Times New Roman" w:eastAsia="Times New Roman" w:hAnsi="Times New Roman" w:cs="Times New Roman"/>
                <w:iCs/>
                <w:color w:val="000000" w:themeColor="text1"/>
                <w:sz w:val="24"/>
                <w:szCs w:val="24"/>
                <w:lang w:eastAsia="lv-LV"/>
              </w:rPr>
              <w:t>a Regula</w:t>
            </w:r>
            <w:r w:rsidRPr="009844A9">
              <w:rPr>
                <w:rFonts w:ascii="Times New Roman" w:eastAsia="Times New Roman" w:hAnsi="Times New Roman" w:cs="Times New Roman"/>
                <w:iCs/>
                <w:color w:val="000000" w:themeColor="text1"/>
                <w:sz w:val="24"/>
                <w:szCs w:val="24"/>
                <w:lang w:eastAsia="lv-LV"/>
              </w:rPr>
              <w:t xml:space="preserve"> (ES) 2016/1011 par indeksiem, ko izmanto kā etalonus finanšu instrumentos un finanšu līgumos vai ieguldījumu fondu darbības rezultātu mērīšanai</w:t>
            </w:r>
          </w:p>
        </w:tc>
      </w:tr>
      <w:tr w:rsidTr="00AE7D62">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D</w:t>
            </w:r>
          </w:p>
        </w:tc>
      </w:tr>
      <w:tr w:rsidTr="00AE7D62">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sidRPr="0006551B">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sidRPr="0006551B">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sidRPr="0006551B">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06551B">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06551B">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sidRPr="0006551B">
              <w:rPr>
                <w:rFonts w:ascii="Times New Roman" w:eastAsia="Times New Roman" w:hAnsi="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06551B">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06551B">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Tr="00AE7D62">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Regulas 2016/1011 </w:t>
            </w:r>
            <w:r w:rsidR="00D21CFB">
              <w:rPr>
                <w:rFonts w:ascii="Times New Roman" w:eastAsia="Times New Roman" w:hAnsi="Times New Roman" w:cs="Times New Roman"/>
                <w:iCs/>
                <w:color w:val="000000" w:themeColor="text1"/>
                <w:sz w:val="24"/>
                <w:szCs w:val="24"/>
                <w:lang w:eastAsia="lv-LV"/>
              </w:rPr>
              <w:t>57.panta 1.punkts</w:t>
            </w:r>
            <w:r w:rsidR="00667913">
              <w:rPr>
                <w:rFonts w:ascii="Times New Roman" w:eastAsia="Times New Roman" w:hAnsi="Times New Roman" w:cs="Times New Roman"/>
                <w:iCs/>
                <w:color w:val="000000" w:themeColor="text1"/>
                <w:sz w:val="24"/>
                <w:szCs w:val="24"/>
                <w:lang w:eastAsia="lv-LV"/>
              </w:rPr>
              <w:t xml:space="preserve"> </w:t>
            </w:r>
            <w:r w:rsidRPr="0038208C" w:rsidR="00667913">
              <w:rPr>
                <w:rFonts w:ascii="Times New Roman" w:eastAsia="Times New Roman" w:hAnsi="Times New Roman" w:cs="Times New Roman"/>
                <w:iCs/>
                <w:color w:val="000000" w:themeColor="text1"/>
                <w:sz w:val="24"/>
                <w:szCs w:val="24"/>
                <w:lang w:eastAsia="lv-LV"/>
              </w:rPr>
              <w:t>(Direktīvas 2008/48/EK 5.panta 1.punkts)</w:t>
            </w:r>
            <w:r w:rsidR="00667913">
              <w:rPr>
                <w:rFonts w:ascii="Times New Roman" w:eastAsia="Times New Roman" w:hAnsi="Times New Roman" w:cs="Times New Roman"/>
                <w:iCs/>
                <w:color w:val="000000" w:themeColor="text1"/>
                <w:sz w:val="24"/>
                <w:szCs w:val="24"/>
                <w:lang w:eastAsia="lv-LV"/>
              </w:rPr>
              <w:t xml:space="preserve"> </w:t>
            </w:r>
          </w:p>
        </w:tc>
        <w:tc>
          <w:tcPr>
            <w:tcW w:w="1225"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projekta </w:t>
            </w:r>
            <w:r w:rsidRPr="00FF7F37">
              <w:rPr>
                <w:rFonts w:ascii="Times New Roman" w:eastAsia="Times New Roman" w:hAnsi="Times New Roman" w:cs="Times New Roman"/>
                <w:iCs/>
                <w:color w:val="000000" w:themeColor="text1"/>
                <w:sz w:val="24"/>
                <w:szCs w:val="24"/>
                <w:lang w:eastAsia="lv-LV"/>
              </w:rPr>
              <w:t>1.punkts (</w:t>
            </w:r>
            <w:r w:rsidRPr="00F451E6" w:rsidR="00F451E6">
              <w:rPr>
                <w:rFonts w:ascii="Times New Roman" w:eastAsia="Times New Roman" w:hAnsi="Times New Roman" w:cs="Times New Roman"/>
                <w:iCs/>
                <w:color w:val="000000" w:themeColor="text1"/>
                <w:sz w:val="24"/>
                <w:szCs w:val="24"/>
                <w:lang w:eastAsia="lv-LV"/>
              </w:rPr>
              <w:t>Ministru kabineta 2016.</w:t>
            </w:r>
            <w:r w:rsidR="00DB426D">
              <w:rPr>
                <w:rFonts w:ascii="Times New Roman" w:eastAsia="Times New Roman" w:hAnsi="Times New Roman" w:cs="Times New Roman"/>
                <w:iCs/>
                <w:color w:val="000000" w:themeColor="text1"/>
                <w:sz w:val="24"/>
                <w:szCs w:val="24"/>
                <w:lang w:eastAsia="lv-LV"/>
              </w:rPr>
              <w:t> </w:t>
            </w:r>
            <w:r w:rsidRPr="00F451E6" w:rsidR="00F451E6">
              <w:rPr>
                <w:rFonts w:ascii="Times New Roman" w:eastAsia="Times New Roman" w:hAnsi="Times New Roman" w:cs="Times New Roman"/>
                <w:iCs/>
                <w:color w:val="000000" w:themeColor="text1"/>
                <w:sz w:val="24"/>
                <w:szCs w:val="24"/>
                <w:lang w:eastAsia="lv-LV"/>
              </w:rPr>
              <w:t>gada 25.</w:t>
            </w:r>
            <w:r w:rsidR="00DB426D">
              <w:rPr>
                <w:rFonts w:ascii="Times New Roman" w:eastAsia="Times New Roman" w:hAnsi="Times New Roman" w:cs="Times New Roman"/>
                <w:iCs/>
                <w:color w:val="000000" w:themeColor="text1"/>
                <w:sz w:val="24"/>
                <w:szCs w:val="24"/>
                <w:lang w:eastAsia="lv-LV"/>
              </w:rPr>
              <w:t> </w:t>
            </w:r>
            <w:r w:rsidRPr="00F451E6" w:rsidR="00F451E6">
              <w:rPr>
                <w:rFonts w:ascii="Times New Roman" w:eastAsia="Times New Roman" w:hAnsi="Times New Roman" w:cs="Times New Roman"/>
                <w:iCs/>
                <w:color w:val="000000" w:themeColor="text1"/>
                <w:sz w:val="24"/>
                <w:szCs w:val="24"/>
                <w:lang w:eastAsia="lv-LV"/>
              </w:rPr>
              <w:t>oktobra noteikum</w:t>
            </w:r>
            <w:r w:rsidR="00F451E6">
              <w:rPr>
                <w:rFonts w:ascii="Times New Roman" w:eastAsia="Times New Roman" w:hAnsi="Times New Roman" w:cs="Times New Roman"/>
                <w:iCs/>
                <w:color w:val="000000" w:themeColor="text1"/>
                <w:sz w:val="24"/>
                <w:szCs w:val="24"/>
                <w:lang w:eastAsia="lv-LV"/>
              </w:rPr>
              <w:t>u</w:t>
            </w:r>
            <w:r w:rsidRPr="00F451E6" w:rsidR="00F451E6">
              <w:rPr>
                <w:rFonts w:ascii="Times New Roman" w:eastAsia="Times New Roman" w:hAnsi="Times New Roman" w:cs="Times New Roman"/>
                <w:iCs/>
                <w:color w:val="000000" w:themeColor="text1"/>
                <w:sz w:val="24"/>
                <w:szCs w:val="24"/>
                <w:lang w:eastAsia="lv-LV"/>
              </w:rPr>
              <w:t xml:space="preserve"> Nr.691 “Noteikumi par patērētāja kreditēšanu” </w:t>
            </w:r>
            <w:r w:rsidRPr="00FF7F37" w:rsidR="00FF7F37">
              <w:rPr>
                <w:rFonts w:ascii="Times New Roman" w:eastAsia="Times New Roman" w:hAnsi="Times New Roman" w:cs="Times New Roman"/>
                <w:iCs/>
                <w:color w:val="000000" w:themeColor="text1"/>
                <w:sz w:val="24"/>
                <w:szCs w:val="24"/>
                <w:lang w:eastAsia="lv-LV"/>
              </w:rPr>
              <w:t>21.2</w:t>
            </w:r>
            <w:r w:rsidR="008A7D2A">
              <w:rPr>
                <w:rFonts w:ascii="Times New Roman" w:eastAsia="Times New Roman" w:hAnsi="Times New Roman" w:cs="Times New Roman"/>
                <w:iCs/>
                <w:color w:val="000000" w:themeColor="text1"/>
                <w:sz w:val="24"/>
                <w:szCs w:val="24"/>
                <w:lang w:eastAsia="lv-LV"/>
              </w:rPr>
              <w:t>0.apakšpunkts</w:t>
            </w:r>
            <w:r w:rsidR="00FF7F37">
              <w:rPr>
                <w:rFonts w:ascii="Times New Roman" w:eastAsia="Times New Roman" w:hAnsi="Times New Roman" w:cs="Times New Roman"/>
                <w:iCs/>
                <w:color w:val="000000" w:themeColor="text1"/>
                <w:sz w:val="24"/>
                <w:szCs w:val="24"/>
                <w:lang w:eastAsia="lv-LV"/>
              </w:rPr>
              <w:t>)</w:t>
            </w:r>
          </w:p>
        </w:tc>
        <w:tc>
          <w:tcPr>
            <w:tcW w:w="1242"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Tiks ieviests pilnībā. </w:t>
            </w:r>
          </w:p>
        </w:tc>
        <w:tc>
          <w:tcPr>
            <w:tcW w:w="1225"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Tr="00AE7D62">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tcPr>
          <w:p w:rsidR="00D21CF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Regulas 2016/1011 </w:t>
            </w:r>
            <w:r>
              <w:rPr>
                <w:rFonts w:ascii="Times New Roman" w:eastAsia="Times New Roman" w:hAnsi="Times New Roman" w:cs="Times New Roman"/>
                <w:iCs/>
                <w:color w:val="000000" w:themeColor="text1"/>
                <w:sz w:val="24"/>
                <w:szCs w:val="24"/>
                <w:lang w:eastAsia="lv-LV"/>
              </w:rPr>
              <w:t>58.panta 1.punkts</w:t>
            </w:r>
          </w:p>
          <w:p w:rsidR="00EA7239" w:rsidP="00E5323B">
            <w:pPr>
              <w:spacing w:after="0" w:line="240" w:lineRule="auto"/>
              <w:rPr>
                <w:rFonts w:ascii="Times New Roman" w:eastAsia="Times New Roman" w:hAnsi="Times New Roman" w:cs="Times New Roman"/>
                <w:iCs/>
                <w:color w:val="000000" w:themeColor="text1"/>
                <w:sz w:val="24"/>
                <w:szCs w:val="24"/>
                <w:lang w:eastAsia="lv-LV"/>
              </w:rPr>
            </w:pPr>
            <w:r w:rsidRPr="0038208C">
              <w:rPr>
                <w:rFonts w:ascii="Times New Roman" w:eastAsia="Times New Roman" w:hAnsi="Times New Roman" w:cs="Times New Roman"/>
                <w:iCs/>
                <w:color w:val="000000" w:themeColor="text1"/>
                <w:sz w:val="24"/>
                <w:szCs w:val="24"/>
                <w:lang w:eastAsia="lv-LV"/>
              </w:rPr>
              <w:t>(Direktīvas 2014/17/ES 13.panta 1.punkta otrā daļa)</w:t>
            </w:r>
          </w:p>
        </w:tc>
        <w:tc>
          <w:tcPr>
            <w:tcW w:w="1225" w:type="pct"/>
            <w:tcBorders>
              <w:top w:val="outset" w:sz="6" w:space="0" w:color="auto"/>
              <w:left w:val="outset" w:sz="6" w:space="0" w:color="auto"/>
              <w:bottom w:val="outset" w:sz="6" w:space="0" w:color="auto"/>
              <w:right w:val="outset" w:sz="6" w:space="0" w:color="auto"/>
            </w:tcBorders>
          </w:tcPr>
          <w:p w:rsidR="00D21CFB" w:rsidRPr="0006551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projekta </w:t>
            </w:r>
            <w:r w:rsidRPr="005D3324">
              <w:rPr>
                <w:rFonts w:ascii="Times New Roman" w:eastAsia="Times New Roman" w:hAnsi="Times New Roman" w:cs="Times New Roman"/>
                <w:iCs/>
                <w:color w:val="000000" w:themeColor="text1"/>
                <w:sz w:val="24"/>
                <w:szCs w:val="24"/>
                <w:lang w:eastAsia="lv-LV"/>
              </w:rPr>
              <w:t>2.punkts (</w:t>
            </w:r>
            <w:r w:rsidRPr="00F451E6" w:rsidR="00F451E6">
              <w:rPr>
                <w:rFonts w:ascii="Times New Roman" w:eastAsia="Times New Roman" w:hAnsi="Times New Roman" w:cs="Times New Roman"/>
                <w:iCs/>
                <w:color w:val="000000" w:themeColor="text1"/>
                <w:sz w:val="24"/>
                <w:szCs w:val="24"/>
                <w:lang w:eastAsia="lv-LV"/>
              </w:rPr>
              <w:t>Ministru kabineta 2016.</w:t>
            </w:r>
            <w:r w:rsidR="00DB426D">
              <w:rPr>
                <w:rFonts w:ascii="Times New Roman" w:eastAsia="Times New Roman" w:hAnsi="Times New Roman" w:cs="Times New Roman"/>
                <w:iCs/>
                <w:color w:val="000000" w:themeColor="text1"/>
                <w:sz w:val="24"/>
                <w:szCs w:val="24"/>
                <w:lang w:eastAsia="lv-LV"/>
              </w:rPr>
              <w:t> </w:t>
            </w:r>
            <w:r w:rsidRPr="00F451E6" w:rsidR="00F451E6">
              <w:rPr>
                <w:rFonts w:ascii="Times New Roman" w:eastAsia="Times New Roman" w:hAnsi="Times New Roman" w:cs="Times New Roman"/>
                <w:iCs/>
                <w:color w:val="000000" w:themeColor="text1"/>
                <w:sz w:val="24"/>
                <w:szCs w:val="24"/>
                <w:lang w:eastAsia="lv-LV"/>
              </w:rPr>
              <w:t>gada 25.</w:t>
            </w:r>
            <w:r w:rsidR="00DB426D">
              <w:rPr>
                <w:rFonts w:ascii="Times New Roman" w:eastAsia="Times New Roman" w:hAnsi="Times New Roman" w:cs="Times New Roman"/>
                <w:iCs/>
                <w:color w:val="000000" w:themeColor="text1"/>
                <w:sz w:val="24"/>
                <w:szCs w:val="24"/>
                <w:lang w:eastAsia="lv-LV"/>
              </w:rPr>
              <w:t> </w:t>
            </w:r>
            <w:r w:rsidRPr="00F451E6" w:rsidR="00F451E6">
              <w:rPr>
                <w:rFonts w:ascii="Times New Roman" w:eastAsia="Times New Roman" w:hAnsi="Times New Roman" w:cs="Times New Roman"/>
                <w:iCs/>
                <w:color w:val="000000" w:themeColor="text1"/>
                <w:sz w:val="24"/>
                <w:szCs w:val="24"/>
                <w:lang w:eastAsia="lv-LV"/>
              </w:rPr>
              <w:t>oktobra noteikum</w:t>
            </w:r>
            <w:r w:rsidR="00F451E6">
              <w:rPr>
                <w:rFonts w:ascii="Times New Roman" w:eastAsia="Times New Roman" w:hAnsi="Times New Roman" w:cs="Times New Roman"/>
                <w:iCs/>
                <w:color w:val="000000" w:themeColor="text1"/>
                <w:sz w:val="24"/>
                <w:szCs w:val="24"/>
                <w:lang w:eastAsia="lv-LV"/>
              </w:rPr>
              <w:t>u</w:t>
            </w:r>
            <w:r w:rsidRPr="00F451E6" w:rsidR="00F451E6">
              <w:rPr>
                <w:rFonts w:ascii="Times New Roman" w:eastAsia="Times New Roman" w:hAnsi="Times New Roman" w:cs="Times New Roman"/>
                <w:iCs/>
                <w:color w:val="000000" w:themeColor="text1"/>
                <w:sz w:val="24"/>
                <w:szCs w:val="24"/>
                <w:lang w:eastAsia="lv-LV"/>
              </w:rPr>
              <w:t xml:space="preserve"> Nr.691 “Noteikumi par patērētāja kreditēšanu” </w:t>
            </w:r>
            <w:r w:rsidRPr="005D3324" w:rsidR="005D3324">
              <w:rPr>
                <w:rFonts w:ascii="Times New Roman" w:eastAsia="Times New Roman" w:hAnsi="Times New Roman" w:cs="Times New Roman"/>
                <w:iCs/>
                <w:color w:val="000000" w:themeColor="text1"/>
                <w:sz w:val="24"/>
                <w:szCs w:val="24"/>
                <w:lang w:eastAsia="lv-LV"/>
              </w:rPr>
              <w:t>31.15</w:t>
            </w:r>
            <w:r w:rsidR="005D3324">
              <w:rPr>
                <w:rFonts w:ascii="Times New Roman" w:eastAsia="Times New Roman" w:hAnsi="Times New Roman" w:cs="Times New Roman"/>
                <w:iCs/>
                <w:color w:val="000000" w:themeColor="text1"/>
                <w:sz w:val="24"/>
                <w:szCs w:val="24"/>
                <w:lang w:eastAsia="lv-LV"/>
              </w:rPr>
              <w:t>.apakšpunkts)</w:t>
            </w:r>
          </w:p>
        </w:tc>
        <w:tc>
          <w:tcPr>
            <w:tcW w:w="1242" w:type="pct"/>
            <w:tcBorders>
              <w:top w:val="outset" w:sz="6" w:space="0" w:color="auto"/>
              <w:left w:val="outset" w:sz="6" w:space="0" w:color="auto"/>
              <w:bottom w:val="outset" w:sz="6" w:space="0" w:color="auto"/>
              <w:right w:val="outset" w:sz="6" w:space="0" w:color="auto"/>
            </w:tcBorders>
          </w:tcPr>
          <w:p w:rsidR="00D21CF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Tiks ieviests pilnībā.</w:t>
            </w:r>
          </w:p>
        </w:tc>
        <w:tc>
          <w:tcPr>
            <w:tcW w:w="1225" w:type="pct"/>
            <w:tcBorders>
              <w:top w:val="outset" w:sz="6" w:space="0" w:color="auto"/>
              <w:left w:val="outset" w:sz="6" w:space="0" w:color="auto"/>
              <w:bottom w:val="outset" w:sz="6" w:space="0" w:color="auto"/>
              <w:right w:val="outset" w:sz="6" w:space="0" w:color="auto"/>
            </w:tcBorders>
          </w:tcPr>
          <w:p w:rsidR="00D21CF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Neparedz stingrākas </w:t>
            </w:r>
            <w:r>
              <w:rPr>
                <w:rFonts w:ascii="Times New Roman" w:eastAsia="Times New Roman" w:hAnsi="Times New Roman" w:cs="Times New Roman"/>
                <w:iCs/>
                <w:color w:val="000000" w:themeColor="text1"/>
                <w:sz w:val="24"/>
                <w:szCs w:val="24"/>
                <w:lang w:eastAsia="lv-LV"/>
              </w:rPr>
              <w:t>prasības.</w:t>
            </w:r>
          </w:p>
        </w:tc>
      </w:tr>
      <w:tr w:rsidTr="00AE7D62">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sidRPr="0006551B">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726" w:type="pct"/>
            <w:gridSpan w:val="3"/>
            <w:tcBorders>
              <w:top w:val="outset" w:sz="6" w:space="0" w:color="auto"/>
              <w:left w:val="outset" w:sz="6" w:space="0" w:color="auto"/>
              <w:bottom w:val="outset" w:sz="6" w:space="0" w:color="auto"/>
              <w:right w:val="outset" w:sz="6" w:space="0" w:color="auto"/>
            </w:tcBorders>
            <w:hideMark/>
          </w:tcPr>
          <w:p w:rsidR="00E5323B" w:rsidRPr="00A843F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attiecināms</w:t>
            </w:r>
          </w:p>
        </w:tc>
      </w:tr>
      <w:tr w:rsidTr="00AE7D62">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sidRPr="0006551B">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3"/>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attiecināms</w:t>
            </w:r>
          </w:p>
        </w:tc>
      </w:tr>
      <w:tr w:rsidTr="00AE7D62">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Cita</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informācija</w:t>
            </w:r>
          </w:p>
        </w:tc>
        <w:tc>
          <w:tcPr>
            <w:tcW w:w="3726" w:type="pct"/>
            <w:gridSpan w:val="3"/>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Nav</w:t>
            </w:r>
          </w:p>
        </w:tc>
      </w:tr>
    </w:tbl>
    <w:p w:rsidR="00E5323B" w:rsidP="00E5323B">
      <w:pPr>
        <w:spacing w:after="0" w:line="240" w:lineRule="auto"/>
        <w:rPr>
          <w:rFonts w:ascii="Times New Roman" w:eastAsia="Times New Roman" w:hAnsi="Times New Roman" w:cs="Times New Roman"/>
          <w:iCs/>
          <w:color w:val="000000" w:themeColor="text1"/>
          <w:sz w:val="24"/>
          <w:szCs w:val="24"/>
          <w:lang w:val="en-US" w:eastAsia="lv-LV"/>
        </w:rPr>
      </w:pPr>
    </w:p>
    <w:p w:rsidR="00904813"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6551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06551B">
              <w:rPr>
                <w:rFonts w:ascii="Times New Roman" w:eastAsia="Times New Roman" w:hAnsi="Times New Roman" w:cs="Times New Roman"/>
                <w:b/>
                <w:bCs/>
                <w:iCs/>
                <w:color w:val="000000" w:themeColor="text1"/>
                <w:sz w:val="24"/>
                <w:szCs w:val="24"/>
                <w:lang w:val="en-US" w:eastAsia="lv-LV"/>
              </w:rPr>
              <w:t xml:space="preserve">VI. </w:t>
            </w:r>
            <w:r w:rsidRPr="0006551B">
              <w:rPr>
                <w:rFonts w:ascii="Times New Roman" w:eastAsia="Times New Roman" w:hAnsi="Times New Roman" w:cs="Times New Roman"/>
                <w:b/>
                <w:bCs/>
                <w:iCs/>
                <w:color w:val="000000" w:themeColor="text1"/>
                <w:sz w:val="24"/>
                <w:szCs w:val="24"/>
                <w:lang w:val="en-US" w:eastAsia="lv-LV"/>
              </w:rPr>
              <w:t>Sabiedrības</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līdzdalība</w:t>
            </w:r>
            <w:r w:rsidRPr="0006551B">
              <w:rPr>
                <w:rFonts w:ascii="Times New Roman" w:eastAsia="Times New Roman" w:hAnsi="Times New Roman" w:cs="Times New Roman"/>
                <w:b/>
                <w:bCs/>
                <w:iCs/>
                <w:color w:val="000000" w:themeColor="text1"/>
                <w:sz w:val="24"/>
                <w:szCs w:val="24"/>
                <w:lang w:val="en-US" w:eastAsia="lv-LV"/>
              </w:rPr>
              <w:t xml:space="preserve"> un </w:t>
            </w:r>
            <w:r w:rsidRPr="0006551B">
              <w:rPr>
                <w:rFonts w:ascii="Times New Roman" w:eastAsia="Times New Roman" w:hAnsi="Times New Roman" w:cs="Times New Roman"/>
                <w:b/>
                <w:bCs/>
                <w:iCs/>
                <w:color w:val="000000" w:themeColor="text1"/>
                <w:sz w:val="24"/>
                <w:szCs w:val="24"/>
                <w:lang w:val="en-US" w:eastAsia="lv-LV"/>
              </w:rPr>
              <w:t>komunikācijas</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aktivitātes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Plānotās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sabiedrības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līdzdalības</w:t>
            </w:r>
            <w:r w:rsidRPr="0006551B">
              <w:rPr>
                <w:rFonts w:ascii="Times New Roman" w:eastAsia="Times New Roman" w:hAnsi="Times New Roman" w:cs="Times New Roman"/>
                <w:iCs/>
                <w:color w:val="000000" w:themeColor="text1"/>
                <w:sz w:val="24"/>
                <w:szCs w:val="24"/>
                <w:lang w:val="en-US" w:eastAsia="lv-LV"/>
              </w:rPr>
              <w:t xml:space="preserve"> un </w:t>
            </w:r>
            <w:r w:rsidRPr="0006551B">
              <w:rPr>
                <w:rFonts w:ascii="Times New Roman" w:eastAsia="Times New Roman" w:hAnsi="Times New Roman" w:cs="Times New Roman"/>
                <w:iCs/>
                <w:color w:val="000000" w:themeColor="text1"/>
                <w:sz w:val="24"/>
                <w:szCs w:val="24"/>
                <w:lang w:val="en-US" w:eastAsia="lv-LV"/>
              </w:rPr>
              <w:t>komunikācijas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aktivitātes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saistībā</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ar</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06551B" w:rsidP="00AE7D62">
            <w:pPr>
              <w:spacing w:after="0" w:line="240" w:lineRule="auto"/>
              <w:jc w:val="both"/>
              <w:rPr>
                <w:rFonts w:ascii="Times New Roman" w:eastAsia="Times New Roman" w:hAnsi="Times New Roman" w:cs="Times New Roman"/>
                <w:iCs/>
                <w:color w:val="000000" w:themeColor="text1"/>
                <w:sz w:val="24"/>
                <w:szCs w:val="24"/>
                <w:lang w:val="en-US" w:eastAsia="lv-LV"/>
              </w:rPr>
            </w:pPr>
            <w:r w:rsidRPr="00AE7D62">
              <w:rPr>
                <w:rFonts w:ascii="Times New Roman" w:eastAsia="Times New Roman" w:hAnsi="Times New Roman" w:cs="Times New Roman"/>
                <w:iCs/>
                <w:color w:val="000000" w:themeColor="text1"/>
                <w:sz w:val="24"/>
                <w:szCs w:val="24"/>
                <w:lang w:val="en-US" w:eastAsia="lv-LV"/>
              </w:rPr>
              <w:t>Sabiedrības</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līdzdalība</w:t>
            </w:r>
            <w:r w:rsidRPr="00AE7D62">
              <w:rPr>
                <w:rFonts w:ascii="Times New Roman" w:eastAsia="Times New Roman" w:hAnsi="Times New Roman" w:cs="Times New Roman"/>
                <w:iCs/>
                <w:color w:val="000000" w:themeColor="text1"/>
                <w:sz w:val="24"/>
                <w:szCs w:val="24"/>
                <w:lang w:val="en-US" w:eastAsia="lv-LV"/>
              </w:rPr>
              <w:t xml:space="preserve"> un </w:t>
            </w:r>
            <w:r w:rsidRPr="00AE7D62">
              <w:rPr>
                <w:rFonts w:ascii="Times New Roman" w:eastAsia="Times New Roman" w:hAnsi="Times New Roman" w:cs="Times New Roman"/>
                <w:iCs/>
                <w:color w:val="000000" w:themeColor="text1"/>
                <w:sz w:val="24"/>
                <w:szCs w:val="24"/>
                <w:lang w:val="en-US" w:eastAsia="lv-LV"/>
              </w:rPr>
              <w:t>informēšana</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tiks</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nodrošināta</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Noteikumu</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projekta</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saskaņošanas</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ietvaros</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pēc</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t</w:t>
            </w:r>
            <w:r>
              <w:rPr>
                <w:rFonts w:ascii="Times New Roman" w:eastAsia="Times New Roman" w:hAnsi="Times New Roman" w:cs="Times New Roman"/>
                <w:iCs/>
                <w:color w:val="000000" w:themeColor="text1"/>
                <w:sz w:val="24"/>
                <w:szCs w:val="24"/>
                <w:lang w:val="en-US" w:eastAsia="lv-LV"/>
              </w:rPr>
              <w:t>ā</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izsludināšanas</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Valsts</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sekretāru</w:t>
            </w:r>
            <w:r w:rsidRPr="00AE7D62">
              <w:rPr>
                <w:rFonts w:ascii="Times New Roman" w:eastAsia="Times New Roman" w:hAnsi="Times New Roman" w:cs="Times New Roman"/>
                <w:iCs/>
                <w:color w:val="000000" w:themeColor="text1"/>
                <w:sz w:val="24"/>
                <w:szCs w:val="24"/>
                <w:lang w:val="en-US" w:eastAsia="lv-LV"/>
              </w:rPr>
              <w:t xml:space="preserve"> </w:t>
            </w:r>
            <w:r w:rsidRPr="00AE7D62">
              <w:rPr>
                <w:rFonts w:ascii="Times New Roman" w:eastAsia="Times New Roman" w:hAnsi="Times New Roman" w:cs="Times New Roman"/>
                <w:iCs/>
                <w:color w:val="000000" w:themeColor="text1"/>
                <w:sz w:val="24"/>
                <w:szCs w:val="24"/>
                <w:lang w:val="en-US" w:eastAsia="lv-LV"/>
              </w:rPr>
              <w:t>sanāksmē</w:t>
            </w:r>
            <w:r w:rsidRPr="00AE7D62">
              <w:rPr>
                <w:rFonts w:ascii="Times New Roman" w:eastAsia="Times New Roman" w:hAnsi="Times New Roman" w:cs="Times New Roman"/>
                <w:iCs/>
                <w:color w:val="000000" w:themeColor="text1"/>
                <w:sz w:val="24"/>
                <w:szCs w:val="24"/>
                <w:lang w:val="en-US" w:eastAsia="lv-LV"/>
              </w:rPr>
              <w:t>.</w:t>
            </w:r>
            <w:r>
              <w:rPr>
                <w:rFonts w:ascii="Times New Roman" w:eastAsia="Times New Roman" w:hAnsi="Times New Roman" w:cs="Times New Roman"/>
                <w:iCs/>
                <w:color w:val="000000" w:themeColor="text1"/>
                <w:sz w:val="24"/>
                <w:szCs w:val="24"/>
                <w:lang w:val="en-US"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Sabiedrības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līdzdalība</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projekta</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06551B" w:rsidP="00AE7D62">
            <w:pPr>
              <w:spacing w:after="0" w:line="240" w:lineRule="auto"/>
              <w:jc w:val="both"/>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Grozījumi</w:t>
            </w:r>
            <w:r>
              <w:rPr>
                <w:rFonts w:ascii="Times New Roman" w:eastAsia="Times New Roman" w:hAnsi="Times New Roman" w:cs="Times New Roman"/>
                <w:iCs/>
                <w:color w:val="000000" w:themeColor="text1"/>
                <w:sz w:val="24"/>
                <w:szCs w:val="24"/>
                <w:lang w:val="en-US" w:eastAsia="lv-LV"/>
              </w:rPr>
              <w:t xml:space="preserve"> </w:t>
            </w:r>
            <w:r w:rsidRPr="00794FBA" w:rsidR="00794FBA">
              <w:rPr>
                <w:rFonts w:ascii="Times New Roman" w:eastAsia="Times New Roman" w:hAnsi="Times New Roman" w:cs="Times New Roman"/>
                <w:iCs/>
                <w:color w:val="000000" w:themeColor="text1"/>
                <w:sz w:val="24"/>
                <w:szCs w:val="24"/>
                <w:lang w:val="en-US" w:eastAsia="lv-LV"/>
              </w:rPr>
              <w:t>būtiski</w:t>
            </w:r>
            <w:r w:rsidRPr="00794FBA" w:rsidR="00794FBA">
              <w:rPr>
                <w:rFonts w:ascii="Times New Roman" w:eastAsia="Times New Roman" w:hAnsi="Times New Roman" w:cs="Times New Roman"/>
                <w:iCs/>
                <w:color w:val="000000" w:themeColor="text1"/>
                <w:sz w:val="24"/>
                <w:szCs w:val="24"/>
                <w:lang w:val="en-US" w:eastAsia="lv-LV"/>
              </w:rPr>
              <w:t xml:space="preserve"> </w:t>
            </w:r>
            <w:r w:rsidRPr="00794FBA" w:rsidR="00794FBA">
              <w:rPr>
                <w:rFonts w:ascii="Times New Roman" w:eastAsia="Times New Roman" w:hAnsi="Times New Roman" w:cs="Times New Roman"/>
                <w:iCs/>
                <w:color w:val="000000" w:themeColor="text1"/>
                <w:sz w:val="24"/>
                <w:szCs w:val="24"/>
                <w:lang w:val="en-US" w:eastAsia="lv-LV"/>
              </w:rPr>
              <w:t>nemaina</w:t>
            </w:r>
            <w:r w:rsidRPr="00794FBA" w:rsidR="00794FBA">
              <w:rPr>
                <w:rFonts w:ascii="Times New Roman" w:eastAsia="Times New Roman" w:hAnsi="Times New Roman" w:cs="Times New Roman"/>
                <w:iCs/>
                <w:color w:val="000000" w:themeColor="text1"/>
                <w:sz w:val="24"/>
                <w:szCs w:val="24"/>
                <w:lang w:val="en-US" w:eastAsia="lv-LV"/>
              </w:rPr>
              <w:t xml:space="preserve"> </w:t>
            </w:r>
            <w:r w:rsidRPr="00794FBA" w:rsidR="00794FBA">
              <w:rPr>
                <w:rFonts w:ascii="Times New Roman" w:eastAsia="Times New Roman" w:hAnsi="Times New Roman" w:cs="Times New Roman"/>
                <w:iCs/>
                <w:color w:val="000000" w:themeColor="text1"/>
                <w:sz w:val="24"/>
                <w:szCs w:val="24"/>
                <w:lang w:val="en-US" w:eastAsia="lv-LV"/>
              </w:rPr>
              <w:t>esošo</w:t>
            </w:r>
            <w:r w:rsidRPr="00794FBA" w:rsidR="00794FBA">
              <w:rPr>
                <w:rFonts w:ascii="Times New Roman" w:eastAsia="Times New Roman" w:hAnsi="Times New Roman" w:cs="Times New Roman"/>
                <w:iCs/>
                <w:color w:val="000000" w:themeColor="text1"/>
                <w:sz w:val="24"/>
                <w:szCs w:val="24"/>
                <w:lang w:val="en-US" w:eastAsia="lv-LV"/>
              </w:rPr>
              <w:t xml:space="preserve"> </w:t>
            </w:r>
            <w:r w:rsidRPr="00794FBA" w:rsidR="00794FBA">
              <w:rPr>
                <w:rFonts w:ascii="Times New Roman" w:eastAsia="Times New Roman" w:hAnsi="Times New Roman" w:cs="Times New Roman"/>
                <w:iCs/>
                <w:color w:val="000000" w:themeColor="text1"/>
                <w:sz w:val="24"/>
                <w:szCs w:val="24"/>
                <w:lang w:val="en-US" w:eastAsia="lv-LV"/>
              </w:rPr>
              <w:t>regulējumu</w:t>
            </w:r>
            <w:r w:rsidRPr="00794FBA" w:rsidR="00794FBA">
              <w:rPr>
                <w:rFonts w:ascii="Times New Roman" w:eastAsia="Times New Roman" w:hAnsi="Times New Roman" w:cs="Times New Roman"/>
                <w:iCs/>
                <w:color w:val="000000" w:themeColor="text1"/>
                <w:sz w:val="24"/>
                <w:szCs w:val="24"/>
                <w:lang w:val="en-US" w:eastAsia="lv-LV"/>
              </w:rPr>
              <w:t xml:space="preserve"> un </w:t>
            </w:r>
            <w:r w:rsidRPr="00794FBA" w:rsidR="00794FBA">
              <w:rPr>
                <w:rFonts w:ascii="Times New Roman" w:eastAsia="Times New Roman" w:hAnsi="Times New Roman" w:cs="Times New Roman"/>
                <w:iCs/>
                <w:color w:val="000000" w:themeColor="text1"/>
                <w:sz w:val="24"/>
                <w:szCs w:val="24"/>
                <w:lang w:val="en-US" w:eastAsia="lv-LV"/>
              </w:rPr>
              <w:t>neparedz</w:t>
            </w:r>
            <w:r w:rsidRPr="00794FBA" w:rsidR="00794FBA">
              <w:rPr>
                <w:rFonts w:ascii="Times New Roman" w:eastAsia="Times New Roman" w:hAnsi="Times New Roman" w:cs="Times New Roman"/>
                <w:iCs/>
                <w:color w:val="000000" w:themeColor="text1"/>
                <w:sz w:val="24"/>
                <w:szCs w:val="24"/>
                <w:lang w:val="en-US" w:eastAsia="lv-LV"/>
              </w:rPr>
              <w:t xml:space="preserve"> </w:t>
            </w:r>
            <w:r w:rsidRPr="00794FBA" w:rsidR="00794FBA">
              <w:rPr>
                <w:rFonts w:ascii="Times New Roman" w:eastAsia="Times New Roman" w:hAnsi="Times New Roman" w:cs="Times New Roman"/>
                <w:iCs/>
                <w:color w:val="000000" w:themeColor="text1"/>
                <w:sz w:val="24"/>
                <w:szCs w:val="24"/>
                <w:lang w:val="en-US" w:eastAsia="lv-LV"/>
              </w:rPr>
              <w:t>ieviest</w:t>
            </w:r>
            <w:r w:rsidRPr="00794FBA" w:rsidR="00794FBA">
              <w:rPr>
                <w:rFonts w:ascii="Times New Roman" w:eastAsia="Times New Roman" w:hAnsi="Times New Roman" w:cs="Times New Roman"/>
                <w:iCs/>
                <w:color w:val="000000" w:themeColor="text1"/>
                <w:sz w:val="24"/>
                <w:szCs w:val="24"/>
                <w:lang w:val="en-US" w:eastAsia="lv-LV"/>
              </w:rPr>
              <w:t xml:space="preserve"> </w:t>
            </w:r>
            <w:r w:rsidRPr="00794FBA" w:rsidR="00794FBA">
              <w:rPr>
                <w:rFonts w:ascii="Times New Roman" w:eastAsia="Times New Roman" w:hAnsi="Times New Roman" w:cs="Times New Roman"/>
                <w:iCs/>
                <w:color w:val="000000" w:themeColor="text1"/>
                <w:sz w:val="24"/>
                <w:szCs w:val="24"/>
                <w:lang w:val="en-US" w:eastAsia="lv-LV"/>
              </w:rPr>
              <w:t>jaunas</w:t>
            </w:r>
            <w:r w:rsidRPr="00794FBA" w:rsidR="00794FBA">
              <w:rPr>
                <w:rFonts w:ascii="Times New Roman" w:eastAsia="Times New Roman" w:hAnsi="Times New Roman" w:cs="Times New Roman"/>
                <w:iCs/>
                <w:color w:val="000000" w:themeColor="text1"/>
                <w:sz w:val="24"/>
                <w:szCs w:val="24"/>
                <w:lang w:val="en-US" w:eastAsia="lv-LV"/>
              </w:rPr>
              <w:t xml:space="preserve"> </w:t>
            </w:r>
            <w:r w:rsidRPr="00794FBA" w:rsidR="00794FBA">
              <w:rPr>
                <w:rFonts w:ascii="Times New Roman" w:eastAsia="Times New Roman" w:hAnsi="Times New Roman" w:cs="Times New Roman"/>
                <w:iCs/>
                <w:color w:val="000000" w:themeColor="text1"/>
                <w:sz w:val="24"/>
                <w:szCs w:val="24"/>
                <w:lang w:val="en-US" w:eastAsia="lv-LV"/>
              </w:rPr>
              <w:t>politiskās</w:t>
            </w:r>
            <w:r w:rsidRPr="00794FBA" w:rsidR="00794FBA">
              <w:rPr>
                <w:rFonts w:ascii="Times New Roman" w:eastAsia="Times New Roman" w:hAnsi="Times New Roman" w:cs="Times New Roman"/>
                <w:iCs/>
                <w:color w:val="000000" w:themeColor="text1"/>
                <w:sz w:val="24"/>
                <w:szCs w:val="24"/>
                <w:lang w:val="en-US" w:eastAsia="lv-LV"/>
              </w:rPr>
              <w:t xml:space="preserve"> </w:t>
            </w:r>
            <w:r w:rsidRPr="00794FBA" w:rsidR="00794FBA">
              <w:rPr>
                <w:rFonts w:ascii="Times New Roman" w:eastAsia="Times New Roman" w:hAnsi="Times New Roman" w:cs="Times New Roman"/>
                <w:iCs/>
                <w:color w:val="000000" w:themeColor="text1"/>
                <w:sz w:val="24"/>
                <w:szCs w:val="24"/>
                <w:lang w:val="en-US" w:eastAsia="lv-LV"/>
              </w:rPr>
              <w:t>iniciatīvas</w:t>
            </w:r>
            <w:r w:rsidRPr="00794FBA" w:rsidR="00794FBA">
              <w:rPr>
                <w:rFonts w:ascii="Times New Roman" w:eastAsia="Times New Roman" w:hAnsi="Times New Roman" w:cs="Times New Roman"/>
                <w:iCs/>
                <w:color w:val="000000" w:themeColor="text1"/>
                <w:sz w:val="24"/>
                <w:szCs w:val="24"/>
                <w:lang w:val="en-US" w:eastAsia="lv-LV"/>
              </w:rPr>
              <w:t>.</w:t>
            </w:r>
            <w:r w:rsidR="00794FBA">
              <w:rPr>
                <w:rFonts w:ascii="Times New Roman" w:eastAsia="Times New Roman" w:hAnsi="Times New Roman" w:cs="Times New Roman"/>
                <w:iCs/>
                <w:color w:val="000000" w:themeColor="text1"/>
                <w:sz w:val="24"/>
                <w:szCs w:val="24"/>
                <w:lang w:val="en-US"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Sabiedrības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līdzdalības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Nav</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Cita</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Nav</w:t>
            </w:r>
          </w:p>
        </w:tc>
      </w:tr>
    </w:tbl>
    <w:p w:rsidR="00AE7D62"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 xml:space="preserve">  </w:t>
      </w:r>
    </w:p>
    <w:p w:rsidR="00904813"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6551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06551B">
              <w:rPr>
                <w:rFonts w:ascii="Times New Roman" w:eastAsia="Times New Roman" w:hAnsi="Times New Roman" w:cs="Times New Roman"/>
                <w:b/>
                <w:bCs/>
                <w:iCs/>
                <w:color w:val="000000" w:themeColor="text1"/>
                <w:sz w:val="24"/>
                <w:szCs w:val="24"/>
                <w:lang w:val="en-US" w:eastAsia="lv-LV"/>
              </w:rPr>
              <w:t xml:space="preserve">VII. </w:t>
            </w:r>
            <w:r w:rsidRPr="0006551B">
              <w:rPr>
                <w:rFonts w:ascii="Times New Roman" w:eastAsia="Times New Roman" w:hAnsi="Times New Roman" w:cs="Times New Roman"/>
                <w:b/>
                <w:bCs/>
                <w:iCs/>
                <w:color w:val="000000" w:themeColor="text1"/>
                <w:sz w:val="24"/>
                <w:szCs w:val="24"/>
                <w:lang w:val="en-US" w:eastAsia="lv-LV"/>
              </w:rPr>
              <w:t>Tiesību</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akta</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projekta</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izpildes</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nodrošināšana</w:t>
            </w:r>
            <w:r w:rsidRPr="0006551B">
              <w:rPr>
                <w:rFonts w:ascii="Times New Roman" w:eastAsia="Times New Roman" w:hAnsi="Times New Roman" w:cs="Times New Roman"/>
                <w:b/>
                <w:bCs/>
                <w:iCs/>
                <w:color w:val="000000" w:themeColor="text1"/>
                <w:sz w:val="24"/>
                <w:szCs w:val="24"/>
                <w:lang w:val="en-US" w:eastAsia="lv-LV"/>
              </w:rPr>
              <w:t xml:space="preserve"> un </w:t>
            </w:r>
            <w:r w:rsidRPr="0006551B">
              <w:rPr>
                <w:rFonts w:ascii="Times New Roman" w:eastAsia="Times New Roman" w:hAnsi="Times New Roman" w:cs="Times New Roman"/>
                <w:b/>
                <w:bCs/>
                <w:iCs/>
                <w:color w:val="000000" w:themeColor="text1"/>
                <w:sz w:val="24"/>
                <w:szCs w:val="24"/>
                <w:lang w:val="en-US" w:eastAsia="lv-LV"/>
              </w:rPr>
              <w:t>tās</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ietekme</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uz</w:t>
            </w:r>
            <w:r w:rsidRPr="0006551B">
              <w:rPr>
                <w:rFonts w:ascii="Times New Roman" w:eastAsia="Times New Roman" w:hAnsi="Times New Roman" w:cs="Times New Roman"/>
                <w:b/>
                <w:bCs/>
                <w:iCs/>
                <w:color w:val="000000" w:themeColor="text1"/>
                <w:sz w:val="24"/>
                <w:szCs w:val="24"/>
                <w:lang w:val="en-US" w:eastAsia="lv-LV"/>
              </w:rPr>
              <w:t xml:space="preserve"> </w:t>
            </w:r>
            <w:r w:rsidRPr="0006551B">
              <w:rPr>
                <w:rFonts w:ascii="Times New Roman" w:eastAsia="Times New Roman" w:hAnsi="Times New Roman" w:cs="Times New Roman"/>
                <w:b/>
                <w:bCs/>
                <w:iCs/>
                <w:color w:val="000000" w:themeColor="text1"/>
                <w:sz w:val="24"/>
                <w:szCs w:val="24"/>
                <w:lang w:val="en-US" w:eastAsia="lv-LV"/>
              </w:rPr>
              <w:t>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Projekta</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izpildē</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iesaistītās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B0408B">
              <w:rPr>
                <w:rFonts w:ascii="Times New Roman" w:eastAsia="Times New Roman" w:hAnsi="Times New Roman" w:cs="Times New Roman"/>
                <w:iCs/>
                <w:color w:val="000000" w:themeColor="text1"/>
                <w:sz w:val="24"/>
                <w:szCs w:val="24"/>
                <w:lang w:val="en-US" w:eastAsia="lv-LV"/>
              </w:rPr>
              <w:t>Noteikumu</w:t>
            </w:r>
            <w:r w:rsidRPr="00B0408B">
              <w:rPr>
                <w:rFonts w:ascii="Times New Roman" w:eastAsia="Times New Roman" w:hAnsi="Times New Roman" w:cs="Times New Roman"/>
                <w:iCs/>
                <w:color w:val="000000" w:themeColor="text1"/>
                <w:sz w:val="24"/>
                <w:szCs w:val="24"/>
                <w:lang w:val="en-US" w:eastAsia="lv-LV"/>
              </w:rPr>
              <w:t xml:space="preserve"> </w:t>
            </w:r>
            <w:r w:rsidRPr="00B0408B">
              <w:rPr>
                <w:rFonts w:ascii="Times New Roman" w:eastAsia="Times New Roman" w:hAnsi="Times New Roman" w:cs="Times New Roman"/>
                <w:iCs/>
                <w:color w:val="000000" w:themeColor="text1"/>
                <w:sz w:val="24"/>
                <w:szCs w:val="24"/>
                <w:lang w:val="en-US" w:eastAsia="lv-LV"/>
              </w:rPr>
              <w:t>projekta</w:t>
            </w:r>
            <w:r w:rsidRPr="00B0408B">
              <w:rPr>
                <w:rFonts w:ascii="Times New Roman" w:eastAsia="Times New Roman" w:hAnsi="Times New Roman" w:cs="Times New Roman"/>
                <w:iCs/>
                <w:color w:val="000000" w:themeColor="text1"/>
                <w:sz w:val="24"/>
                <w:szCs w:val="24"/>
                <w:lang w:val="en-US" w:eastAsia="lv-LV"/>
              </w:rPr>
              <w:t xml:space="preserve"> </w:t>
            </w:r>
            <w:r w:rsidRPr="00B0408B">
              <w:rPr>
                <w:rFonts w:ascii="Times New Roman" w:eastAsia="Times New Roman" w:hAnsi="Times New Roman" w:cs="Times New Roman"/>
                <w:iCs/>
                <w:color w:val="000000" w:themeColor="text1"/>
                <w:sz w:val="24"/>
                <w:szCs w:val="24"/>
                <w:lang w:val="en-US" w:eastAsia="lv-LV"/>
              </w:rPr>
              <w:t>izpildi</w:t>
            </w:r>
            <w:r w:rsidRPr="00B0408B">
              <w:rPr>
                <w:rFonts w:ascii="Times New Roman" w:eastAsia="Times New Roman" w:hAnsi="Times New Roman" w:cs="Times New Roman"/>
                <w:iCs/>
                <w:color w:val="000000" w:themeColor="text1"/>
                <w:sz w:val="24"/>
                <w:szCs w:val="24"/>
                <w:lang w:val="en-US" w:eastAsia="lv-LV"/>
              </w:rPr>
              <w:t xml:space="preserve"> </w:t>
            </w:r>
            <w:r w:rsidRPr="00B0408B">
              <w:rPr>
                <w:rFonts w:ascii="Times New Roman" w:eastAsia="Times New Roman" w:hAnsi="Times New Roman" w:cs="Times New Roman"/>
                <w:iCs/>
                <w:color w:val="000000" w:themeColor="text1"/>
                <w:sz w:val="24"/>
                <w:szCs w:val="24"/>
                <w:lang w:val="en-US" w:eastAsia="lv-LV"/>
              </w:rPr>
              <w:t>nodrošina</w:t>
            </w:r>
            <w:r w:rsidRPr="00B0408B">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Patērētāju</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tiesību</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aizsardzības</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centrs</w:t>
            </w:r>
            <w:r w:rsidR="003C2659">
              <w:rPr>
                <w:rFonts w:ascii="Times New Roman" w:eastAsia="Times New Roman" w:hAnsi="Times New Roman" w:cs="Times New Roman"/>
                <w:iCs/>
                <w:color w:val="000000" w:themeColor="text1"/>
                <w:sz w:val="24"/>
                <w:szCs w:val="24"/>
                <w:lang w:val="en-US" w:eastAsia="lv-LV"/>
              </w:rPr>
              <w:t xml:space="preserve"> (</w:t>
            </w:r>
            <w:r w:rsidR="003C2659">
              <w:rPr>
                <w:rFonts w:ascii="Times New Roman" w:eastAsia="Times New Roman" w:hAnsi="Times New Roman" w:cs="Times New Roman"/>
                <w:iCs/>
                <w:color w:val="000000" w:themeColor="text1"/>
                <w:sz w:val="24"/>
                <w:szCs w:val="24"/>
                <w:lang w:val="en-US" w:eastAsia="lv-LV"/>
              </w:rPr>
              <w:t>turpmāk</w:t>
            </w:r>
            <w:r w:rsidR="003C2659">
              <w:rPr>
                <w:rFonts w:ascii="Times New Roman" w:eastAsia="Times New Roman" w:hAnsi="Times New Roman" w:cs="Times New Roman"/>
                <w:iCs/>
                <w:color w:val="000000" w:themeColor="text1"/>
                <w:sz w:val="24"/>
                <w:szCs w:val="24"/>
                <w:lang w:val="en-US" w:eastAsia="lv-LV"/>
              </w:rPr>
              <w:t xml:space="preserve"> – PTAC)</w:t>
            </w:r>
            <w:r>
              <w:rPr>
                <w:rFonts w:ascii="Times New Roman" w:eastAsia="Times New Roman" w:hAnsi="Times New Roman" w:cs="Times New Roman"/>
                <w:iCs/>
                <w:color w:val="000000" w:themeColor="text1"/>
                <w:sz w:val="24"/>
                <w:szCs w:val="24"/>
                <w:lang w:val="en-US"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Projekta</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izpildes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ietekme</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uz</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pārvaldes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funkcijām</w:t>
            </w:r>
            <w:r w:rsidRPr="0006551B">
              <w:rPr>
                <w:rFonts w:ascii="Times New Roman" w:eastAsia="Times New Roman" w:hAnsi="Times New Roman" w:cs="Times New Roman"/>
                <w:iCs/>
                <w:color w:val="000000" w:themeColor="text1"/>
                <w:sz w:val="24"/>
                <w:szCs w:val="24"/>
                <w:lang w:val="en-US" w:eastAsia="lv-LV"/>
              </w:rPr>
              <w:t xml:space="preserve"> un </w:t>
            </w:r>
            <w:r w:rsidRPr="0006551B">
              <w:rPr>
                <w:rFonts w:ascii="Times New Roman" w:eastAsia="Times New Roman" w:hAnsi="Times New Roman" w:cs="Times New Roman"/>
                <w:iCs/>
                <w:color w:val="000000" w:themeColor="text1"/>
                <w:sz w:val="24"/>
                <w:szCs w:val="24"/>
                <w:lang w:val="en-US" w:eastAsia="lv-LV"/>
              </w:rPr>
              <w:t>institucionālo</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struktūru</w:t>
            </w:r>
            <w:r w:rsidRPr="0006551B">
              <w:rPr>
                <w:rFonts w:ascii="Times New Roman" w:eastAsia="Times New Roman" w:hAnsi="Times New Roman" w:cs="Times New Roman"/>
                <w:iCs/>
                <w:color w:val="000000" w:themeColor="text1"/>
                <w:sz w:val="24"/>
                <w:szCs w:val="24"/>
                <w:lang w:val="en-US" w:eastAsia="lv-LV"/>
              </w:rPr>
              <w:t>.</w:t>
            </w:r>
            <w:r w:rsidRPr="0006551B">
              <w:rPr>
                <w:rFonts w:ascii="Times New Roman" w:eastAsia="Times New Roman" w:hAnsi="Times New Roman" w:cs="Times New Roman"/>
                <w:iCs/>
                <w:color w:val="000000" w:themeColor="text1"/>
                <w:sz w:val="24"/>
                <w:szCs w:val="24"/>
                <w:lang w:val="en-US" w:eastAsia="lv-LV"/>
              </w:rPr>
              <w:br/>
            </w:r>
            <w:r w:rsidRPr="0006551B">
              <w:rPr>
                <w:rFonts w:ascii="Times New Roman" w:eastAsia="Times New Roman" w:hAnsi="Times New Roman" w:cs="Times New Roman"/>
                <w:iCs/>
                <w:color w:val="000000" w:themeColor="text1"/>
                <w:sz w:val="24"/>
                <w:szCs w:val="24"/>
                <w:lang w:val="en-US" w:eastAsia="lv-LV"/>
              </w:rPr>
              <w:t>Jaunu</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institūciju</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izveide</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esošu</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institūciju</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likvidācija</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vai</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reorganizācija</w:t>
            </w:r>
            <w:r w:rsidRPr="0006551B">
              <w:rPr>
                <w:rFonts w:ascii="Times New Roman" w:eastAsia="Times New Roman" w:hAnsi="Times New Roman" w:cs="Times New Roman"/>
                <w:iCs/>
                <w:color w:val="000000" w:themeColor="text1"/>
                <w:sz w:val="24"/>
                <w:szCs w:val="24"/>
                <w:lang w:val="en-US" w:eastAsia="lv-LV"/>
              </w:rPr>
              <w:t xml:space="preserve">, to </w:t>
            </w:r>
            <w:r w:rsidRPr="0006551B">
              <w:rPr>
                <w:rFonts w:ascii="Times New Roman" w:eastAsia="Times New Roman" w:hAnsi="Times New Roman" w:cs="Times New Roman"/>
                <w:iCs/>
                <w:color w:val="000000" w:themeColor="text1"/>
                <w:sz w:val="24"/>
                <w:szCs w:val="24"/>
                <w:lang w:val="en-US" w:eastAsia="lv-LV"/>
              </w:rPr>
              <w:t>ietekme</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uz</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institūcijas</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6551B" w:rsidP="00A52E09">
            <w:pPr>
              <w:spacing w:after="0" w:line="240" w:lineRule="auto"/>
              <w:jc w:val="both"/>
              <w:rPr>
                <w:rFonts w:ascii="Times New Roman" w:eastAsia="Times New Roman" w:hAnsi="Times New Roman" w:cs="Times New Roman"/>
                <w:iCs/>
                <w:color w:val="000000" w:themeColor="text1"/>
                <w:sz w:val="24"/>
                <w:szCs w:val="24"/>
                <w:lang w:val="sv-SE" w:eastAsia="lv-LV"/>
              </w:rPr>
            </w:pPr>
            <w:r>
              <w:rPr>
                <w:rFonts w:ascii="Times New Roman" w:eastAsia="Times New Roman" w:hAnsi="Times New Roman" w:cs="Times New Roman"/>
                <w:iCs/>
                <w:color w:val="000000" w:themeColor="text1"/>
                <w:sz w:val="24"/>
                <w:szCs w:val="24"/>
                <w:lang w:val="sv-SE" w:eastAsia="lv-LV"/>
              </w:rPr>
              <w:t>Noteikumu projekta izpilde tiks nodrošināta veicot pašreizējo uzrau</w:t>
            </w:r>
            <w:r w:rsidR="00BC6FDD">
              <w:rPr>
                <w:rFonts w:ascii="Times New Roman" w:eastAsia="Times New Roman" w:hAnsi="Times New Roman" w:cs="Times New Roman"/>
                <w:iCs/>
                <w:color w:val="000000" w:themeColor="text1"/>
                <w:sz w:val="24"/>
                <w:szCs w:val="24"/>
                <w:lang w:val="sv-SE" w:eastAsia="lv-LV"/>
              </w:rPr>
              <w:t>d</w:t>
            </w:r>
            <w:r>
              <w:rPr>
                <w:rFonts w:ascii="Times New Roman" w:eastAsia="Times New Roman" w:hAnsi="Times New Roman" w:cs="Times New Roman"/>
                <w:iCs/>
                <w:color w:val="000000" w:themeColor="text1"/>
                <w:sz w:val="24"/>
                <w:szCs w:val="24"/>
                <w:lang w:val="sv-SE" w:eastAsia="lv-LV"/>
              </w:rPr>
              <w:t>zību</w:t>
            </w:r>
            <w:r w:rsidR="00D71982">
              <w:rPr>
                <w:rFonts w:ascii="Times New Roman" w:eastAsia="Times New Roman" w:hAnsi="Times New Roman" w:cs="Times New Roman"/>
                <w:iCs/>
                <w:color w:val="000000" w:themeColor="text1"/>
                <w:sz w:val="24"/>
                <w:szCs w:val="24"/>
                <w:lang w:val="sv-SE" w:eastAsia="lv-LV"/>
              </w:rPr>
              <w:t xml:space="preserve"> </w:t>
            </w:r>
            <w:r w:rsidRPr="00D71982" w:rsidR="00D71982">
              <w:rPr>
                <w:rFonts w:ascii="Times New Roman" w:eastAsia="Times New Roman" w:hAnsi="Times New Roman" w:cs="Times New Roman"/>
                <w:iCs/>
                <w:color w:val="000000" w:themeColor="text1"/>
                <w:sz w:val="24"/>
                <w:szCs w:val="24"/>
                <w:lang w:val="sv-SE" w:eastAsia="lv-LV"/>
              </w:rPr>
              <w:t>PTAC piešķirto budžeta līdzekļu ietvaros.</w:t>
            </w:r>
            <w:r w:rsidR="00D71982">
              <w:rPr>
                <w:rFonts w:ascii="Times New Roman" w:eastAsia="Times New Roman" w:hAnsi="Times New Roman" w:cs="Times New Roman"/>
                <w:iCs/>
                <w:color w:val="000000" w:themeColor="text1"/>
                <w:sz w:val="24"/>
                <w:szCs w:val="24"/>
                <w:lang w:val="sv-SE" w:eastAsia="lv-LV"/>
              </w:rPr>
              <w:t xml:space="preserve"> </w:t>
            </w:r>
            <w:r w:rsidRPr="00A52E09" w:rsidR="00A52E09">
              <w:rPr>
                <w:rFonts w:ascii="Times New Roman" w:eastAsia="Times New Roman" w:hAnsi="Times New Roman" w:cs="Times New Roman"/>
                <w:iCs/>
                <w:color w:val="000000" w:themeColor="text1"/>
                <w:sz w:val="24"/>
                <w:szCs w:val="24"/>
                <w:lang w:val="sv-SE" w:eastAsia="lv-LV"/>
              </w:rPr>
              <w:t>Noteikumu projekts neparedz veidot jaunas valsts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6551B">
              <w:rPr>
                <w:rFonts w:ascii="Times New Roman" w:eastAsia="Times New Roman" w:hAnsi="Times New Roman" w:cs="Times New Roman"/>
                <w:iCs/>
                <w:color w:val="000000" w:themeColor="text1"/>
                <w:sz w:val="24"/>
                <w:szCs w:val="24"/>
                <w:lang w:val="en-US" w:eastAsia="lv-LV"/>
              </w:rPr>
              <w:t>Cita</w:t>
            </w:r>
            <w:r w:rsidRPr="0006551B">
              <w:rPr>
                <w:rFonts w:ascii="Times New Roman" w:eastAsia="Times New Roman" w:hAnsi="Times New Roman" w:cs="Times New Roman"/>
                <w:iCs/>
                <w:color w:val="000000" w:themeColor="text1"/>
                <w:sz w:val="24"/>
                <w:szCs w:val="24"/>
                <w:lang w:val="en-US" w:eastAsia="lv-LV"/>
              </w:rPr>
              <w:t xml:space="preserve"> </w:t>
            </w:r>
            <w:r w:rsidRPr="0006551B">
              <w:rPr>
                <w:rFonts w:ascii="Times New Roman" w:eastAsia="Times New Roman" w:hAnsi="Times New Roman" w:cs="Times New Roman"/>
                <w:iCs/>
                <w:color w:val="000000" w:themeColor="text1"/>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551B"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Nav</w:t>
            </w:r>
          </w:p>
        </w:tc>
      </w:tr>
    </w:tbl>
    <w:p w:rsidR="00C25B49" w:rsidRPr="0006551B" w:rsidP="00894C55">
      <w:pPr>
        <w:spacing w:after="0" w:line="240" w:lineRule="auto"/>
        <w:rPr>
          <w:rFonts w:ascii="Times New Roman" w:hAnsi="Times New Roman" w:cs="Times New Roman"/>
          <w:color w:val="000000" w:themeColor="text1"/>
          <w:sz w:val="28"/>
          <w:szCs w:val="28"/>
        </w:rPr>
      </w:pPr>
    </w:p>
    <w:p w:rsidR="00E5323B" w:rsidRPr="0006551B" w:rsidP="00894C55">
      <w:pPr>
        <w:spacing w:after="0" w:line="240" w:lineRule="auto"/>
        <w:rPr>
          <w:rFonts w:ascii="Times New Roman" w:hAnsi="Times New Roman" w:cs="Times New Roman"/>
          <w:color w:val="000000" w:themeColor="text1"/>
          <w:sz w:val="28"/>
          <w:szCs w:val="28"/>
        </w:rPr>
      </w:pPr>
    </w:p>
    <w:p w:rsidR="00B231FB" w:rsidP="0017292B">
      <w:pPr>
        <w:tabs>
          <w:tab w:val="left" w:pos="6237"/>
        </w:tabs>
        <w:spacing w:after="0" w:line="240" w:lineRule="auto"/>
        <w:ind w:firstLine="720"/>
        <w:rPr>
          <w:rFonts w:ascii="Times New Roman" w:hAnsi="Times New Roman" w:cs="Times New Roman"/>
          <w:color w:val="000000" w:themeColor="text1"/>
          <w:sz w:val="28"/>
          <w:szCs w:val="28"/>
        </w:rPr>
      </w:pPr>
    </w:p>
    <w:p w:rsidR="00B231FB"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RPr="00B231FB" w:rsidP="00B231FB">
      <w:pPr>
        <w:tabs>
          <w:tab w:val="left" w:pos="6237"/>
        </w:tabs>
        <w:spacing w:after="0" w:line="240" w:lineRule="auto"/>
        <w:rPr>
          <w:rFonts w:ascii="Times New Roman" w:hAnsi="Times New Roman" w:cs="Times New Roman"/>
          <w:color w:val="000000" w:themeColor="text1"/>
          <w:sz w:val="26"/>
          <w:szCs w:val="26"/>
        </w:rPr>
      </w:pPr>
      <w:r w:rsidRPr="00B231FB">
        <w:rPr>
          <w:rFonts w:ascii="Times New Roman" w:hAnsi="Times New Roman" w:cs="Times New Roman"/>
          <w:color w:val="000000" w:themeColor="text1"/>
          <w:sz w:val="26"/>
          <w:szCs w:val="26"/>
        </w:rPr>
        <w:t>Ministru prezidenta biedrs,</w:t>
      </w:r>
    </w:p>
    <w:p w:rsidR="0017292B" w:rsidRPr="00B231FB" w:rsidP="00B231FB">
      <w:pPr>
        <w:tabs>
          <w:tab w:val="left" w:pos="6237"/>
        </w:tabs>
        <w:spacing w:after="0" w:line="240" w:lineRule="auto"/>
        <w:rPr>
          <w:rFonts w:ascii="Times New Roman" w:hAnsi="Times New Roman" w:cs="Times New Roman"/>
          <w:color w:val="000000" w:themeColor="text1"/>
          <w:sz w:val="26"/>
          <w:szCs w:val="26"/>
        </w:rPr>
      </w:pPr>
      <w:r w:rsidRPr="00B231FB">
        <w:rPr>
          <w:rFonts w:ascii="Times New Roman" w:hAnsi="Times New Roman" w:cs="Times New Roman"/>
          <w:color w:val="000000" w:themeColor="text1"/>
          <w:sz w:val="26"/>
          <w:szCs w:val="26"/>
        </w:rPr>
        <w:t>ekonomikas ministrs</w:t>
      </w:r>
      <w:r w:rsidRPr="00B231FB">
        <w:rPr>
          <w:rFonts w:ascii="Times New Roman" w:hAnsi="Times New Roman" w:cs="Times New Roman"/>
          <w:color w:val="000000" w:themeColor="text1"/>
          <w:sz w:val="26"/>
          <w:szCs w:val="26"/>
        </w:rPr>
        <w:tab/>
      </w:r>
      <w:r w:rsidRPr="00B231FB">
        <w:rPr>
          <w:rFonts w:ascii="Times New Roman" w:hAnsi="Times New Roman" w:cs="Times New Roman"/>
          <w:color w:val="000000" w:themeColor="text1"/>
          <w:sz w:val="26"/>
          <w:szCs w:val="26"/>
        </w:rPr>
        <w:tab/>
      </w:r>
      <w:r w:rsidRPr="00B231FB">
        <w:rPr>
          <w:rFonts w:ascii="Times New Roman" w:hAnsi="Times New Roman" w:cs="Times New Roman"/>
          <w:color w:val="000000" w:themeColor="text1"/>
          <w:sz w:val="26"/>
          <w:szCs w:val="26"/>
        </w:rPr>
        <w:tab/>
      </w:r>
      <w:r w:rsidRPr="00B231FB">
        <w:rPr>
          <w:rFonts w:ascii="Times New Roman" w:hAnsi="Times New Roman" w:cs="Times New Roman"/>
          <w:color w:val="000000" w:themeColor="text1"/>
          <w:sz w:val="26"/>
          <w:szCs w:val="26"/>
        </w:rPr>
        <w:tab/>
      </w:r>
      <w:r w:rsidRPr="00B231FB">
        <w:rPr>
          <w:rFonts w:ascii="Times New Roman" w:hAnsi="Times New Roman" w:cs="Times New Roman"/>
          <w:color w:val="000000" w:themeColor="text1"/>
          <w:sz w:val="26"/>
          <w:szCs w:val="26"/>
        </w:rPr>
        <w:tab/>
      </w:r>
      <w:r w:rsidRPr="00B231FB">
        <w:rPr>
          <w:rFonts w:ascii="Times New Roman" w:hAnsi="Times New Roman" w:cs="Times New Roman"/>
          <w:color w:val="000000" w:themeColor="text1"/>
          <w:sz w:val="26"/>
          <w:szCs w:val="26"/>
        </w:rPr>
        <w:tab/>
      </w:r>
      <w:r w:rsidRPr="00B231FB">
        <w:rPr>
          <w:rFonts w:ascii="Times New Roman" w:hAnsi="Times New Roman" w:cs="Times New Roman"/>
          <w:color w:val="000000" w:themeColor="text1"/>
          <w:sz w:val="26"/>
          <w:szCs w:val="26"/>
        </w:rPr>
        <w:tab/>
      </w:r>
      <w:r w:rsidRPr="00B231FB">
        <w:rPr>
          <w:rFonts w:ascii="Times New Roman" w:hAnsi="Times New Roman" w:cs="Times New Roman"/>
          <w:color w:val="000000" w:themeColor="text1"/>
          <w:sz w:val="26"/>
          <w:szCs w:val="26"/>
        </w:rPr>
        <w:t>A.Ašeradens</w:t>
      </w:r>
    </w:p>
    <w:p w:rsidR="0017292B" w:rsidRPr="00B231FB" w:rsidP="00B231FB">
      <w:pPr>
        <w:tabs>
          <w:tab w:val="left" w:pos="6237"/>
        </w:tabs>
        <w:spacing w:after="0" w:line="240" w:lineRule="auto"/>
        <w:rPr>
          <w:rFonts w:ascii="Times New Roman" w:hAnsi="Times New Roman" w:cs="Times New Roman"/>
          <w:color w:val="000000" w:themeColor="text1"/>
          <w:sz w:val="26"/>
          <w:szCs w:val="26"/>
        </w:rPr>
      </w:pPr>
    </w:p>
    <w:p w:rsidR="0017292B" w:rsidRPr="00B231FB" w:rsidP="00B231FB">
      <w:pPr>
        <w:tabs>
          <w:tab w:val="left" w:pos="6237"/>
        </w:tabs>
        <w:spacing w:after="0" w:line="240" w:lineRule="auto"/>
        <w:rPr>
          <w:rFonts w:ascii="Times New Roman" w:hAnsi="Times New Roman" w:cs="Times New Roman"/>
          <w:color w:val="000000" w:themeColor="text1"/>
          <w:sz w:val="26"/>
          <w:szCs w:val="26"/>
        </w:rPr>
      </w:pPr>
      <w:r w:rsidRPr="00B231FB">
        <w:rPr>
          <w:rFonts w:ascii="Times New Roman" w:hAnsi="Times New Roman" w:cs="Times New Roman"/>
          <w:color w:val="000000" w:themeColor="text1"/>
          <w:sz w:val="26"/>
          <w:szCs w:val="26"/>
        </w:rPr>
        <w:t>Vīza:</w:t>
      </w:r>
    </w:p>
    <w:p w:rsidR="0017292B" w:rsidRPr="00B231FB" w:rsidP="00B231FB">
      <w:pPr>
        <w:tabs>
          <w:tab w:val="left" w:pos="6521"/>
        </w:tabs>
        <w:spacing w:after="0" w:line="240" w:lineRule="auto"/>
        <w:rPr>
          <w:rFonts w:ascii="Times New Roman" w:hAnsi="Times New Roman" w:cs="Times New Roman"/>
          <w:color w:val="000000" w:themeColor="text1"/>
          <w:sz w:val="26"/>
          <w:szCs w:val="26"/>
        </w:rPr>
      </w:pPr>
      <w:r w:rsidRPr="00B231FB">
        <w:rPr>
          <w:rFonts w:ascii="Times New Roman" w:hAnsi="Times New Roman" w:cs="Times New Roman"/>
          <w:color w:val="000000" w:themeColor="text1"/>
          <w:sz w:val="26"/>
          <w:szCs w:val="26"/>
        </w:rPr>
        <w:t>valsts sekretārs</w:t>
      </w:r>
      <w:r w:rsidRPr="00B231FB">
        <w:rPr>
          <w:rFonts w:ascii="Times New Roman" w:hAnsi="Times New Roman" w:cs="Times New Roman"/>
          <w:color w:val="000000" w:themeColor="text1"/>
          <w:sz w:val="26"/>
          <w:szCs w:val="26"/>
        </w:rPr>
        <w:tab/>
      </w:r>
      <w:r w:rsidR="00DB24A2">
        <w:rPr>
          <w:rFonts w:ascii="Times New Roman" w:hAnsi="Times New Roman" w:cs="Times New Roman"/>
          <w:color w:val="000000" w:themeColor="text1"/>
          <w:sz w:val="26"/>
          <w:szCs w:val="26"/>
        </w:rPr>
        <w:t>Ē.Eglītis</w:t>
      </w:r>
    </w:p>
    <w:p w:rsidR="0017292B" w:rsidRPr="0017292B"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RPr="0017292B" w:rsidP="0017292B">
      <w:pPr>
        <w:tabs>
          <w:tab w:val="left" w:pos="6237"/>
        </w:tabs>
        <w:spacing w:after="0" w:line="240" w:lineRule="auto"/>
        <w:ind w:firstLine="720"/>
        <w:rPr>
          <w:rFonts w:ascii="Times New Roman" w:hAnsi="Times New Roman" w:cs="Times New Roman"/>
          <w:color w:val="000000" w:themeColor="text1"/>
          <w:sz w:val="28"/>
          <w:szCs w:val="28"/>
        </w:rPr>
      </w:pPr>
    </w:p>
    <w:p w:rsidR="00B231FB"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RPr="00B231FB" w:rsidP="00B231FB">
      <w:pPr>
        <w:tabs>
          <w:tab w:val="left" w:pos="6237"/>
        </w:tabs>
        <w:spacing w:after="0" w:line="240" w:lineRule="auto"/>
        <w:rPr>
          <w:rFonts w:ascii="Times New Roman" w:hAnsi="Times New Roman" w:cs="Times New Roman"/>
          <w:color w:val="000000" w:themeColor="text1"/>
          <w:sz w:val="20"/>
          <w:szCs w:val="20"/>
        </w:rPr>
      </w:pPr>
      <w:r w:rsidRPr="00B231FB">
        <w:rPr>
          <w:rFonts w:ascii="Times New Roman" w:hAnsi="Times New Roman" w:cs="Times New Roman"/>
          <w:color w:val="000000" w:themeColor="text1"/>
          <w:sz w:val="20"/>
          <w:szCs w:val="20"/>
        </w:rPr>
        <w:t>Kudure, 67013179</w:t>
      </w:r>
    </w:p>
    <w:p w:rsidR="00894C55" w:rsidRPr="00B231FB" w:rsidP="00B231FB">
      <w:pPr>
        <w:tabs>
          <w:tab w:val="left" w:pos="6237"/>
        </w:tabs>
        <w:spacing w:after="0" w:line="240" w:lineRule="auto"/>
        <w:rPr>
          <w:rFonts w:ascii="Times New Roman" w:hAnsi="Times New Roman" w:cs="Times New Roman"/>
          <w:color w:val="000000" w:themeColor="text1"/>
          <w:sz w:val="20"/>
          <w:szCs w:val="20"/>
        </w:rPr>
      </w:pPr>
      <w:r>
        <w:fldChar w:fldCharType="begin"/>
      </w:r>
      <w:r>
        <w:instrText xml:space="preserve"> HYPERLINK "mailto:Evita.Kudure@em.gov.lv" </w:instrText>
      </w:r>
      <w:r>
        <w:fldChar w:fldCharType="separate"/>
      </w:r>
      <w:r w:rsidRPr="006D5528" w:rsidR="00B231FB">
        <w:rPr>
          <w:rStyle w:val="Hyperlink"/>
          <w:rFonts w:ascii="Times New Roman" w:hAnsi="Times New Roman" w:cs="Times New Roman"/>
          <w:sz w:val="20"/>
          <w:szCs w:val="20"/>
        </w:rPr>
        <w:t>Evita.Kudure@em.gov.lv</w:t>
      </w:r>
      <w:r>
        <w:fldChar w:fldCharType="end"/>
      </w:r>
      <w:r w:rsidR="00B231FB">
        <w:rPr>
          <w:rFonts w:ascii="Times New Roman" w:hAnsi="Times New Roman" w:cs="Times New Roman"/>
          <w:color w:val="000000" w:themeColor="text1"/>
          <w:sz w:val="20"/>
          <w:szCs w:val="20"/>
        </w:rPr>
        <w:t xml:space="preserve"> </w:t>
      </w:r>
    </w:p>
    <w:p w:rsidR="00894C55" w:rsidRPr="0006551B" w:rsidP="00894C55">
      <w:pPr>
        <w:spacing w:after="0" w:line="240" w:lineRule="auto"/>
        <w:ind w:firstLine="720"/>
        <w:rPr>
          <w:rFonts w:ascii="Times New Roman" w:hAnsi="Times New Roman" w:cs="Times New Roman"/>
          <w:color w:val="000000" w:themeColor="text1"/>
          <w:sz w:val="28"/>
          <w:szCs w:val="28"/>
        </w:rPr>
      </w:pPr>
    </w:p>
    <w:p w:rsidR="00894C55" w:rsidRPr="0006551B" w:rsidP="00894C55">
      <w:pPr>
        <w:spacing w:after="0" w:line="240" w:lineRule="auto"/>
        <w:ind w:firstLine="720"/>
        <w:rPr>
          <w:rFonts w:ascii="Times New Roman" w:hAnsi="Times New Roman" w:cs="Times New Roman"/>
          <w:color w:val="000000" w:themeColor="text1"/>
          <w:sz w:val="28"/>
          <w:szCs w:val="28"/>
        </w:rPr>
      </w:pPr>
    </w:p>
    <w:p w:rsidR="00894C55" w:rsidRPr="0006551B" w:rsidP="00894C55">
      <w:pPr>
        <w:tabs>
          <w:tab w:val="left" w:pos="6237"/>
        </w:tabs>
        <w:spacing w:after="0" w:line="240" w:lineRule="auto"/>
        <w:ind w:firstLine="720"/>
        <w:rPr>
          <w:rFonts w:ascii="Times New Roman" w:hAnsi="Times New Roman" w:cs="Times New Roman"/>
          <w:color w:val="000000" w:themeColor="text1"/>
          <w:sz w:val="28"/>
          <w:szCs w:val="28"/>
        </w:rPr>
      </w:pPr>
    </w:p>
    <w:p w:rsidR="00894C55" w:rsidRPr="0006551B" w:rsidP="00894C55">
      <w:pPr>
        <w:tabs>
          <w:tab w:val="left" w:pos="6237"/>
        </w:tabs>
        <w:spacing w:after="0" w:line="240" w:lineRule="auto"/>
        <w:ind w:firstLine="720"/>
        <w:rPr>
          <w:rFonts w:ascii="Times New Roman" w:hAnsi="Times New Roman" w:cs="Times New Roman"/>
          <w:color w:val="000000" w:themeColor="text1"/>
          <w:sz w:val="28"/>
          <w:szCs w:val="28"/>
        </w:rPr>
      </w:pPr>
    </w:p>
    <w:p w:rsidR="00894C55" w:rsidRPr="0006551B" w:rsidP="00894C55">
      <w:pPr>
        <w:tabs>
          <w:tab w:val="left" w:pos="6237"/>
        </w:tabs>
        <w:spacing w:after="0" w:line="240" w:lineRule="auto"/>
        <w:rPr>
          <w:rFonts w:ascii="Times New Roman" w:hAnsi="Times New Roman" w:cs="Times New Roman"/>
          <w:color w:val="000000" w:themeColor="text1"/>
          <w:sz w:val="24"/>
          <w:szCs w:val="28"/>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pPr>
      <w:pStyle w:val="Footer"/>
      <w:rPr>
        <w:rFonts w:ascii="Times New Roman" w:hAnsi="Times New Roman" w:cs="Times New Roman"/>
        <w:sz w:val="20"/>
        <w:szCs w:val="20"/>
      </w:rPr>
    </w:pPr>
    <w:r>
      <w:rPr>
        <w:rFonts w:ascii="Times New Roman" w:hAnsi="Times New Roman" w:cs="Times New Roman"/>
        <w:sz w:val="20"/>
        <w:szCs w:val="20"/>
      </w:rPr>
      <w:t>EMAnot_17</w:t>
    </w:r>
    <w:r w:rsidR="00952D90">
      <w:rPr>
        <w:rFonts w:ascii="Times New Roman" w:hAnsi="Times New Roman" w:cs="Times New Roman"/>
        <w:sz w:val="20"/>
        <w:szCs w:val="20"/>
      </w:rPr>
      <w:t>05</w:t>
    </w:r>
    <w:r w:rsidRPr="00B46BCB" w:rsidR="00B46BCB">
      <w:rPr>
        <w:rFonts w:ascii="Times New Roman" w:hAnsi="Times New Roman" w:cs="Times New Roman"/>
        <w:sz w:val="20"/>
        <w:szCs w:val="20"/>
      </w:rPr>
      <w:t>18_PatKredit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pPr>
      <w:pStyle w:val="Footer"/>
      <w:rPr>
        <w:rFonts w:ascii="Times New Roman" w:hAnsi="Times New Roman" w:cs="Times New Roman"/>
        <w:sz w:val="20"/>
        <w:szCs w:val="20"/>
      </w:rPr>
    </w:pPr>
    <w:r>
      <w:rPr>
        <w:rFonts w:ascii="Times New Roman" w:hAnsi="Times New Roman" w:cs="Times New Roman"/>
        <w:sz w:val="20"/>
        <w:szCs w:val="20"/>
      </w:rPr>
      <w:t>EMAnot_17</w:t>
    </w:r>
    <w:r w:rsidR="00952D90">
      <w:rPr>
        <w:rFonts w:ascii="Times New Roman" w:hAnsi="Times New Roman" w:cs="Times New Roman"/>
        <w:sz w:val="20"/>
        <w:szCs w:val="20"/>
      </w:rPr>
      <w:t>05</w:t>
    </w:r>
    <w:r w:rsidR="00B46BCB">
      <w:rPr>
        <w:rFonts w:ascii="Times New Roman" w:hAnsi="Times New Roman" w:cs="Times New Roman"/>
        <w:sz w:val="20"/>
        <w:szCs w:val="20"/>
      </w:rPr>
      <w:t>18_PatKredit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6084825"/>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4CF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785"/>
    <w:rsid w:val="0001325B"/>
    <w:rsid w:val="00036474"/>
    <w:rsid w:val="00037243"/>
    <w:rsid w:val="000448ED"/>
    <w:rsid w:val="0006551B"/>
    <w:rsid w:val="00081165"/>
    <w:rsid w:val="000A19F7"/>
    <w:rsid w:val="000B07EE"/>
    <w:rsid w:val="000C29E2"/>
    <w:rsid w:val="000E54C1"/>
    <w:rsid w:val="000E57D0"/>
    <w:rsid w:val="000E77BB"/>
    <w:rsid w:val="000F2E97"/>
    <w:rsid w:val="00105FCE"/>
    <w:rsid w:val="00106825"/>
    <w:rsid w:val="001234A5"/>
    <w:rsid w:val="00155745"/>
    <w:rsid w:val="0017292B"/>
    <w:rsid w:val="00191496"/>
    <w:rsid w:val="00197381"/>
    <w:rsid w:val="001B5D18"/>
    <w:rsid w:val="001C2028"/>
    <w:rsid w:val="001C50E9"/>
    <w:rsid w:val="001C7F02"/>
    <w:rsid w:val="001E3062"/>
    <w:rsid w:val="00214695"/>
    <w:rsid w:val="00223752"/>
    <w:rsid w:val="00226D3B"/>
    <w:rsid w:val="00243426"/>
    <w:rsid w:val="00244CBE"/>
    <w:rsid w:val="00253332"/>
    <w:rsid w:val="002664FF"/>
    <w:rsid w:val="00266705"/>
    <w:rsid w:val="002737D7"/>
    <w:rsid w:val="00274167"/>
    <w:rsid w:val="00274501"/>
    <w:rsid w:val="00280FF8"/>
    <w:rsid w:val="002928D1"/>
    <w:rsid w:val="002949CA"/>
    <w:rsid w:val="002A1680"/>
    <w:rsid w:val="002A272D"/>
    <w:rsid w:val="002B7009"/>
    <w:rsid w:val="002D3720"/>
    <w:rsid w:val="002E1C05"/>
    <w:rsid w:val="002F0873"/>
    <w:rsid w:val="002F4BCF"/>
    <w:rsid w:val="0030537A"/>
    <w:rsid w:val="003107B8"/>
    <w:rsid w:val="00323CC7"/>
    <w:rsid w:val="003266EB"/>
    <w:rsid w:val="0033482F"/>
    <w:rsid w:val="0033799C"/>
    <w:rsid w:val="0034212D"/>
    <w:rsid w:val="00357E3A"/>
    <w:rsid w:val="00363151"/>
    <w:rsid w:val="00370025"/>
    <w:rsid w:val="0038208C"/>
    <w:rsid w:val="003921B7"/>
    <w:rsid w:val="003A0B35"/>
    <w:rsid w:val="003B0BF9"/>
    <w:rsid w:val="003B5962"/>
    <w:rsid w:val="003B6665"/>
    <w:rsid w:val="003C112A"/>
    <w:rsid w:val="003C2659"/>
    <w:rsid w:val="003C3241"/>
    <w:rsid w:val="003D32CA"/>
    <w:rsid w:val="003E0791"/>
    <w:rsid w:val="003F28AC"/>
    <w:rsid w:val="003F772E"/>
    <w:rsid w:val="00404E32"/>
    <w:rsid w:val="004268EF"/>
    <w:rsid w:val="00434648"/>
    <w:rsid w:val="004454FE"/>
    <w:rsid w:val="00456E40"/>
    <w:rsid w:val="004570E1"/>
    <w:rsid w:val="0045729B"/>
    <w:rsid w:val="00465711"/>
    <w:rsid w:val="00467B4D"/>
    <w:rsid w:val="00471F27"/>
    <w:rsid w:val="0047308F"/>
    <w:rsid w:val="00475EB1"/>
    <w:rsid w:val="00483B51"/>
    <w:rsid w:val="00490B3B"/>
    <w:rsid w:val="00492177"/>
    <w:rsid w:val="004A6E75"/>
    <w:rsid w:val="004B0B26"/>
    <w:rsid w:val="004C47FD"/>
    <w:rsid w:val="004E460B"/>
    <w:rsid w:val="004E6E74"/>
    <w:rsid w:val="004E6F78"/>
    <w:rsid w:val="004E785C"/>
    <w:rsid w:val="004F04ED"/>
    <w:rsid w:val="0050178F"/>
    <w:rsid w:val="005039D5"/>
    <w:rsid w:val="00505D2D"/>
    <w:rsid w:val="00517AA0"/>
    <w:rsid w:val="00550A54"/>
    <w:rsid w:val="00563B53"/>
    <w:rsid w:val="005740A3"/>
    <w:rsid w:val="0059590D"/>
    <w:rsid w:val="00595AC0"/>
    <w:rsid w:val="00596E4B"/>
    <w:rsid w:val="005A29F0"/>
    <w:rsid w:val="005A7256"/>
    <w:rsid w:val="005B01AA"/>
    <w:rsid w:val="005D144A"/>
    <w:rsid w:val="005D3324"/>
    <w:rsid w:val="005E2D93"/>
    <w:rsid w:val="005E4ACB"/>
    <w:rsid w:val="00606572"/>
    <w:rsid w:val="0060788C"/>
    <w:rsid w:val="00607B08"/>
    <w:rsid w:val="00616D31"/>
    <w:rsid w:val="00636269"/>
    <w:rsid w:val="00655F2C"/>
    <w:rsid w:val="006629AD"/>
    <w:rsid w:val="00667913"/>
    <w:rsid w:val="00690F02"/>
    <w:rsid w:val="0069369F"/>
    <w:rsid w:val="006951FF"/>
    <w:rsid w:val="006A5686"/>
    <w:rsid w:val="006A6F49"/>
    <w:rsid w:val="006A7F50"/>
    <w:rsid w:val="006B6B1A"/>
    <w:rsid w:val="006D5528"/>
    <w:rsid w:val="006E1081"/>
    <w:rsid w:val="006E6DF3"/>
    <w:rsid w:val="006F50E6"/>
    <w:rsid w:val="006F6E62"/>
    <w:rsid w:val="006F7CA1"/>
    <w:rsid w:val="00720585"/>
    <w:rsid w:val="00722501"/>
    <w:rsid w:val="007241DB"/>
    <w:rsid w:val="00746662"/>
    <w:rsid w:val="0075181B"/>
    <w:rsid w:val="0076258F"/>
    <w:rsid w:val="00773AF6"/>
    <w:rsid w:val="00794FBA"/>
    <w:rsid w:val="00795F71"/>
    <w:rsid w:val="007A3898"/>
    <w:rsid w:val="007A619C"/>
    <w:rsid w:val="007B1F67"/>
    <w:rsid w:val="007C0BDF"/>
    <w:rsid w:val="007E5F7A"/>
    <w:rsid w:val="007E73AB"/>
    <w:rsid w:val="0080408C"/>
    <w:rsid w:val="00807851"/>
    <w:rsid w:val="0081634C"/>
    <w:rsid w:val="00816C11"/>
    <w:rsid w:val="0082569E"/>
    <w:rsid w:val="00840A39"/>
    <w:rsid w:val="00854CF1"/>
    <w:rsid w:val="00863EA2"/>
    <w:rsid w:val="00873051"/>
    <w:rsid w:val="00881959"/>
    <w:rsid w:val="00894C55"/>
    <w:rsid w:val="008A1255"/>
    <w:rsid w:val="008A7D2A"/>
    <w:rsid w:val="008B5A21"/>
    <w:rsid w:val="008B6E32"/>
    <w:rsid w:val="008B7954"/>
    <w:rsid w:val="008C5FB4"/>
    <w:rsid w:val="008D27BB"/>
    <w:rsid w:val="008F7BAA"/>
    <w:rsid w:val="00901FB9"/>
    <w:rsid w:val="00904813"/>
    <w:rsid w:val="00914D87"/>
    <w:rsid w:val="00916000"/>
    <w:rsid w:val="00927AE8"/>
    <w:rsid w:val="00945322"/>
    <w:rsid w:val="00952D90"/>
    <w:rsid w:val="00963AAB"/>
    <w:rsid w:val="00963E1A"/>
    <w:rsid w:val="0097221F"/>
    <w:rsid w:val="00972B5C"/>
    <w:rsid w:val="0097493A"/>
    <w:rsid w:val="00977582"/>
    <w:rsid w:val="009844A9"/>
    <w:rsid w:val="009A2654"/>
    <w:rsid w:val="009A454B"/>
    <w:rsid w:val="009A4808"/>
    <w:rsid w:val="009B1D09"/>
    <w:rsid w:val="009B429C"/>
    <w:rsid w:val="009D1A57"/>
    <w:rsid w:val="009E4F18"/>
    <w:rsid w:val="00A049A5"/>
    <w:rsid w:val="00A050D6"/>
    <w:rsid w:val="00A062B0"/>
    <w:rsid w:val="00A10FC3"/>
    <w:rsid w:val="00A35789"/>
    <w:rsid w:val="00A43DB2"/>
    <w:rsid w:val="00A44CE7"/>
    <w:rsid w:val="00A45B74"/>
    <w:rsid w:val="00A51C4B"/>
    <w:rsid w:val="00A52E09"/>
    <w:rsid w:val="00A57531"/>
    <w:rsid w:val="00A6073E"/>
    <w:rsid w:val="00A74B1F"/>
    <w:rsid w:val="00A8005A"/>
    <w:rsid w:val="00A843FB"/>
    <w:rsid w:val="00A8583F"/>
    <w:rsid w:val="00A92584"/>
    <w:rsid w:val="00A944ED"/>
    <w:rsid w:val="00A970EC"/>
    <w:rsid w:val="00A974F4"/>
    <w:rsid w:val="00AA3AFD"/>
    <w:rsid w:val="00AC4BFF"/>
    <w:rsid w:val="00AD29D1"/>
    <w:rsid w:val="00AE3E39"/>
    <w:rsid w:val="00AE3EDC"/>
    <w:rsid w:val="00AE5567"/>
    <w:rsid w:val="00AE7D62"/>
    <w:rsid w:val="00AE7FAC"/>
    <w:rsid w:val="00AF1239"/>
    <w:rsid w:val="00B0408B"/>
    <w:rsid w:val="00B0726F"/>
    <w:rsid w:val="00B111F3"/>
    <w:rsid w:val="00B118E5"/>
    <w:rsid w:val="00B16480"/>
    <w:rsid w:val="00B20CFD"/>
    <w:rsid w:val="00B2165C"/>
    <w:rsid w:val="00B231FB"/>
    <w:rsid w:val="00B26AF9"/>
    <w:rsid w:val="00B3534A"/>
    <w:rsid w:val="00B4332F"/>
    <w:rsid w:val="00B46BCB"/>
    <w:rsid w:val="00B50456"/>
    <w:rsid w:val="00B608EF"/>
    <w:rsid w:val="00B62E15"/>
    <w:rsid w:val="00B70E2C"/>
    <w:rsid w:val="00B75428"/>
    <w:rsid w:val="00B84AD3"/>
    <w:rsid w:val="00B8554A"/>
    <w:rsid w:val="00B9772D"/>
    <w:rsid w:val="00BA20AA"/>
    <w:rsid w:val="00BC1B78"/>
    <w:rsid w:val="00BC2935"/>
    <w:rsid w:val="00BC6FDD"/>
    <w:rsid w:val="00BD1E77"/>
    <w:rsid w:val="00BD4425"/>
    <w:rsid w:val="00BE06A1"/>
    <w:rsid w:val="00BE18CB"/>
    <w:rsid w:val="00BF14FE"/>
    <w:rsid w:val="00BF50ED"/>
    <w:rsid w:val="00C01D91"/>
    <w:rsid w:val="00C0650F"/>
    <w:rsid w:val="00C16B41"/>
    <w:rsid w:val="00C25B49"/>
    <w:rsid w:val="00C30E46"/>
    <w:rsid w:val="00C40F13"/>
    <w:rsid w:val="00C5104A"/>
    <w:rsid w:val="00C521B4"/>
    <w:rsid w:val="00C604B0"/>
    <w:rsid w:val="00C622F2"/>
    <w:rsid w:val="00C65497"/>
    <w:rsid w:val="00C72F30"/>
    <w:rsid w:val="00C76231"/>
    <w:rsid w:val="00C82072"/>
    <w:rsid w:val="00C84E00"/>
    <w:rsid w:val="00C91C92"/>
    <w:rsid w:val="00C92367"/>
    <w:rsid w:val="00CA2656"/>
    <w:rsid w:val="00CC0D2D"/>
    <w:rsid w:val="00CE085C"/>
    <w:rsid w:val="00CE5657"/>
    <w:rsid w:val="00CF5B11"/>
    <w:rsid w:val="00D133F8"/>
    <w:rsid w:val="00D14A3E"/>
    <w:rsid w:val="00D21CFB"/>
    <w:rsid w:val="00D54637"/>
    <w:rsid w:val="00D71982"/>
    <w:rsid w:val="00DA5404"/>
    <w:rsid w:val="00DA6AB3"/>
    <w:rsid w:val="00DB1AB4"/>
    <w:rsid w:val="00DB24A2"/>
    <w:rsid w:val="00DB426D"/>
    <w:rsid w:val="00DC0266"/>
    <w:rsid w:val="00DC396A"/>
    <w:rsid w:val="00DD79CD"/>
    <w:rsid w:val="00DE2058"/>
    <w:rsid w:val="00DE5D6E"/>
    <w:rsid w:val="00DE7B66"/>
    <w:rsid w:val="00DF4AD7"/>
    <w:rsid w:val="00E1129D"/>
    <w:rsid w:val="00E20CF5"/>
    <w:rsid w:val="00E20E8C"/>
    <w:rsid w:val="00E22F9E"/>
    <w:rsid w:val="00E26781"/>
    <w:rsid w:val="00E34E0F"/>
    <w:rsid w:val="00E3716B"/>
    <w:rsid w:val="00E373B0"/>
    <w:rsid w:val="00E42F28"/>
    <w:rsid w:val="00E45D53"/>
    <w:rsid w:val="00E5323B"/>
    <w:rsid w:val="00E64A75"/>
    <w:rsid w:val="00E721DD"/>
    <w:rsid w:val="00E82D08"/>
    <w:rsid w:val="00E86B4A"/>
    <w:rsid w:val="00E8749E"/>
    <w:rsid w:val="00E90C01"/>
    <w:rsid w:val="00E91487"/>
    <w:rsid w:val="00EA486E"/>
    <w:rsid w:val="00EA7239"/>
    <w:rsid w:val="00EA799F"/>
    <w:rsid w:val="00EB2828"/>
    <w:rsid w:val="00EB504E"/>
    <w:rsid w:val="00EC106A"/>
    <w:rsid w:val="00EC2878"/>
    <w:rsid w:val="00EE4495"/>
    <w:rsid w:val="00EE714F"/>
    <w:rsid w:val="00EF11D4"/>
    <w:rsid w:val="00F019CF"/>
    <w:rsid w:val="00F1710E"/>
    <w:rsid w:val="00F2548D"/>
    <w:rsid w:val="00F451E6"/>
    <w:rsid w:val="00F46BBD"/>
    <w:rsid w:val="00F57B0C"/>
    <w:rsid w:val="00F825A0"/>
    <w:rsid w:val="00F86678"/>
    <w:rsid w:val="00F911C0"/>
    <w:rsid w:val="00FA47B4"/>
    <w:rsid w:val="00FA4C64"/>
    <w:rsid w:val="00FB71A5"/>
    <w:rsid w:val="00FF1060"/>
    <w:rsid w:val="00FF2595"/>
    <w:rsid w:val="00FF5D4F"/>
    <w:rsid w:val="00FF7F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92E60C-A534-4E11-80B4-5FD23A89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6924</Words>
  <Characters>3948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Kudure</cp:lastModifiedBy>
  <cp:revision>769</cp:revision>
  <dcterms:created xsi:type="dcterms:W3CDTF">2017-12-06T07:22:00Z</dcterms:created>
  <dcterms:modified xsi:type="dcterms:W3CDTF">2018-05-17T12:40:00Z</dcterms:modified>
</cp:coreProperties>
</file>