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844E8" w:rsidRPr="00584564" w:rsidP="00A844E8" w14:paraId="3E440E09" w14:textId="77777777">
      <w:pPr>
        <w:tabs>
          <w:tab w:val="left" w:pos="6663"/>
        </w:tabs>
        <w:spacing w:after="0" w:line="240" w:lineRule="auto"/>
        <w:rPr>
          <w:rFonts w:ascii="Times New Roman" w:eastAsia="Times New Roman" w:hAnsi="Times New Roman" w:cs="Times New Roman"/>
          <w:sz w:val="24"/>
          <w:szCs w:val="28"/>
          <w:lang w:eastAsia="lv-LV"/>
        </w:rPr>
      </w:pPr>
      <w:bookmarkStart w:id="0" w:name="_GoBack"/>
      <w:bookmarkEnd w:id="0"/>
    </w:p>
    <w:p w:rsidR="00A844E8" w:rsidRPr="00584564" w:rsidP="00A844E8" w14:paraId="53DB52D9" w14:textId="79C9340F">
      <w:pPr>
        <w:tabs>
          <w:tab w:val="left" w:pos="6663"/>
        </w:tabs>
        <w:spacing w:after="0" w:line="240" w:lineRule="auto"/>
        <w:rPr>
          <w:rFonts w:ascii="Dutch TL" w:eastAsia="Times New Roman" w:hAnsi="Dutch TL" w:cs="Times New Roman"/>
          <w:b/>
          <w:sz w:val="26"/>
          <w:szCs w:val="20"/>
          <w:lang w:eastAsia="lv-LV"/>
        </w:rPr>
      </w:pPr>
      <w:r w:rsidRPr="00584564">
        <w:rPr>
          <w:rFonts w:ascii="Times New Roman" w:eastAsia="Times New Roman" w:hAnsi="Times New Roman" w:cs="Times New Roman"/>
          <w:sz w:val="24"/>
          <w:szCs w:val="20"/>
          <w:lang w:eastAsia="lv-LV"/>
        </w:rPr>
        <w:t>201</w:t>
      </w:r>
      <w:r w:rsidR="005554B0">
        <w:rPr>
          <w:rFonts w:ascii="Times New Roman" w:eastAsia="Times New Roman" w:hAnsi="Times New Roman" w:cs="Times New Roman"/>
          <w:sz w:val="24"/>
          <w:szCs w:val="20"/>
          <w:lang w:eastAsia="lv-LV"/>
        </w:rPr>
        <w:t>8</w:t>
      </w:r>
      <w:r w:rsidRPr="00584564">
        <w:rPr>
          <w:rFonts w:ascii="Times New Roman" w:eastAsia="Times New Roman" w:hAnsi="Times New Roman" w:cs="Times New Roman"/>
          <w:sz w:val="24"/>
          <w:szCs w:val="20"/>
          <w:lang w:eastAsia="lv-LV"/>
        </w:rPr>
        <w:t xml:space="preserve">. gada </w:t>
      </w:r>
      <w:r w:rsidRPr="00584564">
        <w:rPr>
          <w:rFonts w:ascii="Times New Roman" w:eastAsia="Times New Roman" w:hAnsi="Times New Roman" w:cs="Times New Roman"/>
          <w:sz w:val="24"/>
          <w:szCs w:val="28"/>
          <w:lang w:eastAsia="lv-LV"/>
        </w:rPr>
        <w:t xml:space="preserve">           </w:t>
      </w:r>
      <w:r w:rsidRPr="00584564">
        <w:rPr>
          <w:rFonts w:ascii="Times New Roman" w:eastAsia="Times New Roman" w:hAnsi="Times New Roman" w:cs="Times New Roman"/>
          <w:sz w:val="24"/>
          <w:szCs w:val="20"/>
          <w:lang w:eastAsia="lv-LV"/>
        </w:rPr>
        <w:tab/>
        <w:t>Noteikumi Nr.</w:t>
      </w:r>
      <w:r w:rsidR="005554B0">
        <w:rPr>
          <w:rFonts w:ascii="Times New Roman" w:eastAsia="Times New Roman" w:hAnsi="Times New Roman" w:cs="Times New Roman"/>
          <w:sz w:val="24"/>
          <w:szCs w:val="20"/>
          <w:lang w:eastAsia="lv-LV"/>
        </w:rPr>
        <w:t>13</w:t>
      </w:r>
    </w:p>
    <w:p w:rsidR="00A844E8" w:rsidRPr="00584564" w:rsidP="00A844E8" w14:paraId="20063809" w14:textId="77777777">
      <w:pPr>
        <w:tabs>
          <w:tab w:val="left" w:pos="6663"/>
        </w:tabs>
        <w:spacing w:after="0" w:line="240" w:lineRule="auto"/>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Rīgā</w:t>
      </w:r>
      <w:r w:rsidRPr="00584564">
        <w:rPr>
          <w:rFonts w:ascii="Times New Roman" w:eastAsia="Times New Roman" w:hAnsi="Times New Roman" w:cs="Times New Roman"/>
          <w:sz w:val="24"/>
          <w:szCs w:val="20"/>
          <w:lang w:eastAsia="lv-LV"/>
        </w:rPr>
        <w:tab/>
        <w:t xml:space="preserve">(prot. Nr.              </w:t>
      </w:r>
      <w:r w:rsidRPr="00584564">
        <w:rPr>
          <w:rFonts w:ascii="Times New Roman" w:eastAsia="Times New Roman" w:hAnsi="Times New Roman" w:cs="Times New Roman"/>
          <w:sz w:val="24"/>
          <w:szCs w:val="28"/>
          <w:lang w:eastAsia="lv-LV"/>
        </w:rPr>
        <w:t>. §)</w:t>
      </w:r>
    </w:p>
    <w:p w:rsidR="00A844E8" w:rsidRPr="00584564" w:rsidP="00A844E8" w14:paraId="29A065A5" w14:textId="77777777">
      <w:pPr>
        <w:spacing w:after="0" w:line="240" w:lineRule="auto"/>
        <w:ind w:right="-1"/>
        <w:jc w:val="both"/>
        <w:rPr>
          <w:rFonts w:ascii="Times New Roman" w:eastAsia="Times New Roman" w:hAnsi="Times New Roman" w:cs="Times New Roman"/>
          <w:sz w:val="24"/>
          <w:szCs w:val="20"/>
          <w:lang w:eastAsia="lv-LV"/>
        </w:rPr>
      </w:pPr>
    </w:p>
    <w:p w:rsidR="00A844E8" w:rsidRPr="00584564" w:rsidP="00A844E8" w14:paraId="09684383" w14:textId="5B1F1848">
      <w:pPr>
        <w:shd w:val="clear" w:color="auto" w:fill="FFFFFF"/>
        <w:spacing w:after="100" w:afterAutospacing="1" w:line="293" w:lineRule="atLeast"/>
        <w:jc w:val="center"/>
        <w:rPr>
          <w:rFonts w:ascii="Times New Roman" w:eastAsia="Times New Roman" w:hAnsi="Times New Roman" w:cs="Times New Roman"/>
          <w:b/>
          <w:sz w:val="24"/>
          <w:szCs w:val="24"/>
          <w:lang w:eastAsia="lv-LV"/>
        </w:rPr>
      </w:pPr>
      <w:r w:rsidRPr="00584564">
        <w:rPr>
          <w:rFonts w:ascii="Times New Roman" w:eastAsia="Times New Roman" w:hAnsi="Times New Roman" w:cs="Times New Roman"/>
          <w:b/>
          <w:sz w:val="24"/>
          <w:szCs w:val="24"/>
          <w:lang w:eastAsia="lv-LV"/>
        </w:rPr>
        <w:t xml:space="preserve">Grozījumi Ministru kabineta </w:t>
      </w:r>
      <w:r w:rsidRPr="00584564" w:rsidR="00505C91">
        <w:rPr>
          <w:rFonts w:ascii="Times New Roman" w:eastAsia="Times New Roman" w:hAnsi="Times New Roman" w:cs="Times New Roman"/>
          <w:b/>
          <w:sz w:val="24"/>
          <w:szCs w:val="24"/>
          <w:lang w:eastAsia="lv-LV"/>
        </w:rPr>
        <w:t>201</w:t>
      </w:r>
      <w:r w:rsidR="000D16F4">
        <w:rPr>
          <w:rFonts w:ascii="Times New Roman" w:eastAsia="Times New Roman" w:hAnsi="Times New Roman" w:cs="Times New Roman"/>
          <w:b/>
          <w:sz w:val="24"/>
          <w:szCs w:val="24"/>
          <w:lang w:eastAsia="lv-LV"/>
        </w:rPr>
        <w:t>8</w:t>
      </w:r>
      <w:r w:rsidRPr="00584564">
        <w:rPr>
          <w:rFonts w:ascii="Times New Roman" w:eastAsia="Times New Roman" w:hAnsi="Times New Roman" w:cs="Times New Roman"/>
          <w:b/>
          <w:sz w:val="24"/>
          <w:szCs w:val="24"/>
          <w:lang w:eastAsia="lv-LV"/>
        </w:rPr>
        <w:t>. gada</w:t>
      </w:r>
      <w:r w:rsidRPr="00584564" w:rsidR="007C6039">
        <w:rPr>
          <w:rFonts w:ascii="Times New Roman" w:eastAsia="Times New Roman" w:hAnsi="Times New Roman" w:cs="Times New Roman"/>
          <w:b/>
          <w:sz w:val="24"/>
          <w:szCs w:val="24"/>
          <w:lang w:eastAsia="lv-LV"/>
        </w:rPr>
        <w:t xml:space="preserve"> </w:t>
      </w:r>
      <w:r w:rsidR="005554B0">
        <w:rPr>
          <w:rFonts w:ascii="Times New Roman" w:eastAsia="Times New Roman" w:hAnsi="Times New Roman" w:cs="Times New Roman"/>
          <w:b/>
          <w:sz w:val="24"/>
          <w:szCs w:val="24"/>
          <w:lang w:eastAsia="lv-LV"/>
        </w:rPr>
        <w:t>4</w:t>
      </w:r>
      <w:r w:rsidRPr="00584564" w:rsidR="007C6039">
        <w:rPr>
          <w:rFonts w:ascii="Times New Roman" w:eastAsia="Times New Roman" w:hAnsi="Times New Roman" w:cs="Times New Roman"/>
          <w:b/>
          <w:sz w:val="24"/>
          <w:szCs w:val="24"/>
          <w:lang w:eastAsia="lv-LV"/>
        </w:rPr>
        <w:t>. </w:t>
      </w:r>
      <w:r w:rsidR="005554B0">
        <w:rPr>
          <w:rFonts w:ascii="Times New Roman" w:eastAsia="Times New Roman" w:hAnsi="Times New Roman" w:cs="Times New Roman"/>
          <w:b/>
          <w:sz w:val="24"/>
          <w:szCs w:val="24"/>
          <w:lang w:eastAsia="lv-LV"/>
        </w:rPr>
        <w:t>janvāra</w:t>
      </w:r>
      <w:r w:rsidRPr="00584564" w:rsidR="007C6039">
        <w:rPr>
          <w:rFonts w:ascii="Times New Roman" w:eastAsia="Times New Roman" w:hAnsi="Times New Roman" w:cs="Times New Roman"/>
          <w:b/>
          <w:sz w:val="24"/>
          <w:szCs w:val="24"/>
          <w:lang w:eastAsia="lv-LV"/>
        </w:rPr>
        <w:t xml:space="preserve"> noteikumos Nr. </w:t>
      </w:r>
      <w:r w:rsidR="005554B0">
        <w:rPr>
          <w:rFonts w:ascii="Times New Roman" w:eastAsia="Times New Roman" w:hAnsi="Times New Roman" w:cs="Times New Roman"/>
          <w:b/>
          <w:sz w:val="24"/>
          <w:szCs w:val="24"/>
          <w:lang w:eastAsia="lv-LV"/>
        </w:rPr>
        <w:t>13</w:t>
      </w:r>
      <w:r w:rsidR="003B0BA7">
        <w:rPr>
          <w:rFonts w:ascii="Times New Roman" w:eastAsia="Times New Roman" w:hAnsi="Times New Roman" w:cs="Times New Roman"/>
          <w:b/>
          <w:sz w:val="24"/>
          <w:szCs w:val="24"/>
          <w:lang w:eastAsia="lv-LV"/>
        </w:rPr>
        <w:t xml:space="preserve"> "Darbības programmas "</w:t>
      </w:r>
      <w:r w:rsidRPr="00584564" w:rsidR="007C6039">
        <w:rPr>
          <w:rFonts w:ascii="Times New Roman" w:eastAsia="Times New Roman" w:hAnsi="Times New Roman" w:cs="Times New Roman"/>
          <w:b/>
          <w:sz w:val="24"/>
          <w:szCs w:val="24"/>
          <w:lang w:eastAsia="lv-LV"/>
        </w:rPr>
        <w:t>Izaugsme un nodarbinātība</w:t>
      </w:r>
      <w:r w:rsidR="003B0BA7">
        <w:rPr>
          <w:rFonts w:ascii="Times New Roman" w:eastAsia="Times New Roman" w:hAnsi="Times New Roman" w:cs="Times New Roman"/>
          <w:b/>
          <w:sz w:val="24"/>
          <w:szCs w:val="24"/>
          <w:lang w:eastAsia="lv-LV"/>
        </w:rPr>
        <w:t>"</w:t>
      </w:r>
      <w:r w:rsidRPr="00584564">
        <w:rPr>
          <w:rFonts w:ascii="Times New Roman" w:eastAsia="Times New Roman" w:hAnsi="Times New Roman" w:cs="Times New Roman"/>
          <w:b/>
          <w:sz w:val="24"/>
          <w:szCs w:val="24"/>
          <w:lang w:eastAsia="lv-LV"/>
        </w:rPr>
        <w:t xml:space="preserve"> 4.</w:t>
      </w:r>
      <w:r w:rsidR="003B0BA7">
        <w:rPr>
          <w:rFonts w:ascii="Times New Roman" w:eastAsia="Times New Roman" w:hAnsi="Times New Roman" w:cs="Times New Roman"/>
          <w:b/>
          <w:sz w:val="24"/>
          <w:szCs w:val="24"/>
          <w:lang w:eastAsia="lv-LV"/>
        </w:rPr>
        <w:t>2.1. specifiskā atbalsta mērķa "</w:t>
      </w:r>
      <w:r w:rsidRPr="00584564">
        <w:rPr>
          <w:rFonts w:ascii="Times New Roman" w:eastAsia="Times New Roman" w:hAnsi="Times New Roman" w:cs="Times New Roman"/>
          <w:b/>
          <w:sz w:val="24"/>
          <w:szCs w:val="24"/>
          <w:lang w:eastAsia="lv-LV"/>
        </w:rPr>
        <w:t>Veicināt energoefektivitātes paaugstināšanu valsts un dzīv</w:t>
      </w:r>
      <w:r w:rsidR="003B0BA7">
        <w:rPr>
          <w:rFonts w:ascii="Times New Roman" w:eastAsia="Times New Roman" w:hAnsi="Times New Roman" w:cs="Times New Roman"/>
          <w:b/>
          <w:sz w:val="24"/>
          <w:szCs w:val="24"/>
          <w:lang w:eastAsia="lv-LV"/>
        </w:rPr>
        <w:t>ojamās ēkās" 4.2.1.2. pasākuma "</w:t>
      </w:r>
      <w:r w:rsidRPr="00584564">
        <w:rPr>
          <w:rFonts w:ascii="Times New Roman" w:eastAsia="Times New Roman" w:hAnsi="Times New Roman" w:cs="Times New Roman"/>
          <w:b/>
          <w:sz w:val="24"/>
          <w:szCs w:val="24"/>
          <w:lang w:eastAsia="lv-LV"/>
        </w:rPr>
        <w:t>Veicināt energoefektivitātes paaugstināšanu valsts ēkās</w:t>
      </w:r>
      <w:r w:rsidR="003B0BA7">
        <w:rPr>
          <w:rFonts w:ascii="Times New Roman" w:eastAsia="Times New Roman" w:hAnsi="Times New Roman" w:cs="Times New Roman"/>
          <w:b/>
          <w:sz w:val="24"/>
          <w:szCs w:val="24"/>
          <w:lang w:eastAsia="lv-LV"/>
        </w:rPr>
        <w:t>"</w:t>
      </w:r>
      <w:r w:rsidRPr="00584564">
        <w:rPr>
          <w:rFonts w:ascii="Times New Roman" w:eastAsia="Times New Roman" w:hAnsi="Times New Roman" w:cs="Times New Roman"/>
          <w:b/>
          <w:sz w:val="24"/>
          <w:szCs w:val="24"/>
          <w:lang w:eastAsia="lv-LV"/>
        </w:rPr>
        <w:t xml:space="preserve"> </w:t>
      </w:r>
      <w:r w:rsidR="005554B0">
        <w:rPr>
          <w:rFonts w:ascii="Times New Roman" w:eastAsia="Times New Roman" w:hAnsi="Times New Roman" w:cs="Times New Roman"/>
          <w:b/>
          <w:sz w:val="24"/>
          <w:szCs w:val="24"/>
          <w:lang w:eastAsia="lv-LV"/>
        </w:rPr>
        <w:t>otrās</w:t>
      </w:r>
      <w:r w:rsidRPr="00584564">
        <w:rPr>
          <w:rFonts w:ascii="Times New Roman" w:eastAsia="Times New Roman" w:hAnsi="Times New Roman" w:cs="Times New Roman"/>
          <w:b/>
          <w:sz w:val="24"/>
          <w:szCs w:val="24"/>
          <w:lang w:eastAsia="lv-LV"/>
        </w:rPr>
        <w:t xml:space="preserve"> projektu iesniegumu atlas</w:t>
      </w:r>
      <w:r w:rsidR="003B0BA7">
        <w:rPr>
          <w:rFonts w:ascii="Times New Roman" w:eastAsia="Times New Roman" w:hAnsi="Times New Roman" w:cs="Times New Roman"/>
          <w:b/>
          <w:sz w:val="24"/>
          <w:szCs w:val="24"/>
          <w:lang w:eastAsia="lv-LV"/>
        </w:rPr>
        <w:t>es kārtas īstenošanas noteikumi"</w:t>
      </w:r>
    </w:p>
    <w:p w:rsidR="00A844E8" w:rsidRPr="00584564" w:rsidP="00A844E8" w14:paraId="7FF2A086" w14:textId="77777777">
      <w:pPr>
        <w:tabs>
          <w:tab w:val="left" w:pos="2552"/>
        </w:tabs>
        <w:spacing w:after="0" w:line="240" w:lineRule="auto"/>
        <w:ind w:right="-1" w:firstLine="709"/>
        <w:jc w:val="right"/>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Izdoti saskaņā ar Eiropas Savienības struktūrfondu un</w:t>
      </w:r>
    </w:p>
    <w:p w:rsidR="00A844E8" w:rsidRPr="00584564" w:rsidP="00A844E8" w14:paraId="1A052DC4" w14:textId="77777777">
      <w:pPr>
        <w:tabs>
          <w:tab w:val="left" w:pos="2552"/>
        </w:tabs>
        <w:spacing w:after="0" w:line="240" w:lineRule="auto"/>
        <w:ind w:right="-1" w:firstLine="709"/>
        <w:jc w:val="right"/>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Kohēzijas fonda 2014.–2020. gada plānošanas perioda</w:t>
      </w:r>
    </w:p>
    <w:p w:rsidR="00A844E8" w:rsidRPr="00584564" w:rsidP="00A844E8" w14:paraId="53B9800F" w14:textId="77777777">
      <w:pPr>
        <w:tabs>
          <w:tab w:val="left" w:pos="2552"/>
        </w:tabs>
        <w:spacing w:after="0" w:line="240" w:lineRule="auto"/>
        <w:ind w:right="-1" w:firstLine="709"/>
        <w:jc w:val="right"/>
        <w:rPr>
          <w:rFonts w:ascii="Times New Roman" w:eastAsia="Times New Roman" w:hAnsi="Times New Roman" w:cs="Times New Roman"/>
          <w:sz w:val="24"/>
          <w:szCs w:val="26"/>
        </w:rPr>
      </w:pPr>
      <w:r w:rsidRPr="00584564">
        <w:rPr>
          <w:rFonts w:ascii="Times New Roman" w:eastAsia="Times New Roman" w:hAnsi="Times New Roman" w:cs="Times New Roman"/>
          <w:sz w:val="24"/>
          <w:szCs w:val="20"/>
          <w:lang w:eastAsia="lv-LV"/>
        </w:rPr>
        <w:t>vadības likuma 20. panta 6. un 13. punktu</w:t>
      </w:r>
    </w:p>
    <w:p w:rsidR="00A844E8" w:rsidRPr="00584564" w:rsidP="00A844E8" w14:paraId="0E72A0B6" w14:textId="77A50330">
      <w:pPr>
        <w:shd w:val="clear" w:color="auto" w:fill="FFFFFF"/>
        <w:spacing w:before="100" w:beforeAutospacing="1" w:after="100" w:afterAutospacing="1" w:line="293" w:lineRule="atLeast"/>
        <w:ind w:firstLine="709"/>
        <w:jc w:val="both"/>
        <w:rPr>
          <w:sz w:val="20"/>
          <w:lang w:eastAsia="lv-LV"/>
        </w:rPr>
      </w:pPr>
      <w:r w:rsidRPr="00584564">
        <w:rPr>
          <w:rFonts w:ascii="Times New Roman" w:eastAsia="Times New Roman" w:hAnsi="Times New Roman" w:cs="Times New Roman"/>
          <w:sz w:val="24"/>
          <w:szCs w:val="24"/>
          <w:lang w:eastAsia="lv-LV"/>
        </w:rPr>
        <w:t xml:space="preserve">Izdarīt Ministru kabineta </w:t>
      </w:r>
      <w:r w:rsidRPr="005554B0" w:rsidR="00505C91">
        <w:rPr>
          <w:rFonts w:ascii="Times New Roman" w:eastAsia="Times New Roman" w:hAnsi="Times New Roman" w:cs="Times New Roman"/>
          <w:sz w:val="24"/>
          <w:szCs w:val="24"/>
          <w:lang w:eastAsia="lv-LV"/>
        </w:rPr>
        <w:t>201</w:t>
      </w:r>
      <w:r w:rsidR="00505C91">
        <w:rPr>
          <w:rFonts w:ascii="Times New Roman" w:eastAsia="Times New Roman" w:hAnsi="Times New Roman" w:cs="Times New Roman"/>
          <w:sz w:val="24"/>
          <w:szCs w:val="24"/>
          <w:lang w:eastAsia="lv-LV"/>
        </w:rPr>
        <w:t>8</w:t>
      </w:r>
      <w:r w:rsidRPr="005554B0" w:rsidR="005554B0">
        <w:rPr>
          <w:rFonts w:ascii="Times New Roman" w:eastAsia="Times New Roman" w:hAnsi="Times New Roman" w:cs="Times New Roman"/>
          <w:sz w:val="24"/>
          <w:szCs w:val="24"/>
          <w:lang w:eastAsia="lv-LV"/>
        </w:rPr>
        <w:t xml:space="preserve">. gada 4. janvāra noteikumos Nr. 13 </w:t>
      </w:r>
      <w:r w:rsidR="00584564">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Darbības programmas </w:t>
      </w:r>
      <w:r w:rsidR="00584564">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Izaugsme un nodarbinātība</w:t>
      </w:r>
      <w:r w:rsidR="00584564">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 4.</w:t>
      </w:r>
      <w:r w:rsidR="00584564">
        <w:rPr>
          <w:rFonts w:ascii="Times New Roman" w:eastAsia="Times New Roman" w:hAnsi="Times New Roman" w:cs="Times New Roman"/>
          <w:sz w:val="24"/>
          <w:szCs w:val="24"/>
          <w:lang w:eastAsia="lv-LV"/>
        </w:rPr>
        <w:t>2.1. specifiskā atbalsta mērķa “</w:t>
      </w:r>
      <w:r w:rsidRPr="00584564">
        <w:rPr>
          <w:rFonts w:ascii="Times New Roman" w:eastAsia="Times New Roman" w:hAnsi="Times New Roman" w:cs="Times New Roman"/>
          <w:sz w:val="24"/>
          <w:szCs w:val="24"/>
          <w:lang w:eastAsia="lv-LV"/>
        </w:rPr>
        <w:t>Veicināt energoefektivitātes paaugstin</w:t>
      </w:r>
      <w:r w:rsidR="00584564">
        <w:rPr>
          <w:rFonts w:ascii="Times New Roman" w:eastAsia="Times New Roman" w:hAnsi="Times New Roman" w:cs="Times New Roman"/>
          <w:sz w:val="24"/>
          <w:szCs w:val="24"/>
          <w:lang w:eastAsia="lv-LV"/>
        </w:rPr>
        <w:t>āšanu valsts un dzīvojamās ēkās”</w:t>
      </w:r>
      <w:r w:rsidRPr="00584564">
        <w:rPr>
          <w:rFonts w:ascii="Times New Roman" w:eastAsia="Times New Roman" w:hAnsi="Times New Roman" w:cs="Times New Roman"/>
          <w:sz w:val="24"/>
          <w:szCs w:val="24"/>
          <w:lang w:eastAsia="lv-LV"/>
        </w:rPr>
        <w:t xml:space="preserve"> 4.2.1.2. pasākuma </w:t>
      </w:r>
      <w:r w:rsidR="00584564">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Veicināt energoefektivitātes paaugstināšanu valsts ēkās</w:t>
      </w:r>
      <w:r w:rsidR="00584564">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 </w:t>
      </w:r>
      <w:r w:rsidR="005554B0">
        <w:rPr>
          <w:rFonts w:ascii="Times New Roman" w:eastAsia="Times New Roman" w:hAnsi="Times New Roman" w:cs="Times New Roman"/>
          <w:sz w:val="24"/>
          <w:szCs w:val="24"/>
          <w:lang w:eastAsia="lv-LV"/>
        </w:rPr>
        <w:t>otrās</w:t>
      </w:r>
      <w:r w:rsidRPr="00584564">
        <w:rPr>
          <w:rFonts w:ascii="Times New Roman" w:eastAsia="Times New Roman" w:hAnsi="Times New Roman" w:cs="Times New Roman"/>
          <w:sz w:val="24"/>
          <w:szCs w:val="24"/>
          <w:lang w:eastAsia="lv-LV"/>
        </w:rPr>
        <w:t xml:space="preserve"> projektu iesniegumu atlases kārtas īstenošanas note</w:t>
      </w:r>
      <w:r w:rsidR="005554B0">
        <w:rPr>
          <w:rFonts w:ascii="Times New Roman" w:eastAsia="Times New Roman" w:hAnsi="Times New Roman" w:cs="Times New Roman"/>
          <w:sz w:val="24"/>
          <w:szCs w:val="24"/>
          <w:lang w:eastAsia="lv-LV"/>
        </w:rPr>
        <w:t>ikumi" (Latvijas Vēstnesis, 2017, 6.</w:t>
      </w:r>
      <w:r w:rsidRPr="00584564">
        <w:rPr>
          <w:rFonts w:ascii="Times New Roman" w:eastAsia="Times New Roman" w:hAnsi="Times New Roman" w:cs="Times New Roman"/>
          <w:sz w:val="24"/>
          <w:szCs w:val="24"/>
          <w:lang w:eastAsia="lv-LV"/>
        </w:rPr>
        <w:t xml:space="preserve"> nr.) šādus grozījumus:</w:t>
      </w:r>
    </w:p>
    <w:p w:rsidR="00C13EDA" w:rsidP="00AC1C2A" w14:paraId="29B2EBE0" w14:textId="0DB53107">
      <w:pPr>
        <w:numPr>
          <w:ilvl w:val="0"/>
          <w:numId w:val="1"/>
        </w:numPr>
        <w:shd w:val="clear" w:color="auto" w:fill="FFFFFF"/>
        <w:spacing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noteikumu 9.punktu šādā redakcijā:</w:t>
      </w:r>
    </w:p>
    <w:p w:rsidR="00C13EDA" w:rsidRPr="00C13EDA" w:rsidP="00C13EDA" w14:paraId="72C270A2" w14:textId="49319DF8">
      <w:pPr>
        <w:shd w:val="clear" w:color="auto" w:fill="FFFFFF"/>
        <w:spacing w:after="120" w:line="293" w:lineRule="atLeast"/>
        <w:jc w:val="both"/>
        <w:rPr>
          <w:rFonts w:ascii="Times New Roman" w:eastAsia="Times New Roman" w:hAnsi="Times New Roman" w:cs="Times New Roman"/>
          <w:sz w:val="24"/>
          <w:szCs w:val="24"/>
          <w:lang w:eastAsia="lv-LV"/>
        </w:rPr>
      </w:pPr>
      <w:r w:rsidRPr="00C13EDA">
        <w:rPr>
          <w:rFonts w:ascii="Times New Roman" w:eastAsia="Times New Roman" w:hAnsi="Times New Roman" w:cs="Times New Roman"/>
          <w:sz w:val="24"/>
          <w:szCs w:val="24"/>
          <w:lang w:eastAsia="lv-LV"/>
        </w:rPr>
        <w:t xml:space="preserve">" 9. Atlases kārtas īstenošanai pieejamais kopējais publiskais finansējums ir </w:t>
      </w:r>
      <w:r w:rsidR="002A7E89">
        <w:rPr>
          <w:rFonts w:ascii="Times New Roman" w:eastAsia="Times New Roman" w:hAnsi="Times New Roman" w:cs="Times New Roman"/>
          <w:sz w:val="24"/>
          <w:szCs w:val="24"/>
          <w:lang w:eastAsia="lv-LV"/>
        </w:rPr>
        <w:t>40 478 03</w:t>
      </w:r>
      <w:r w:rsidR="00671ABE">
        <w:rPr>
          <w:rFonts w:ascii="Times New Roman" w:eastAsia="Times New Roman" w:hAnsi="Times New Roman" w:cs="Times New Roman"/>
          <w:sz w:val="24"/>
          <w:szCs w:val="24"/>
          <w:lang w:eastAsia="lv-LV"/>
        </w:rPr>
        <w:t>0</w:t>
      </w:r>
      <w:r w:rsidRPr="00C13EDA">
        <w:rPr>
          <w:rFonts w:ascii="Times New Roman" w:eastAsia="Times New Roman" w:hAnsi="Times New Roman" w:cs="Times New Roman"/>
          <w:sz w:val="24"/>
          <w:szCs w:val="24"/>
          <w:lang w:eastAsia="lv-LV"/>
        </w:rPr>
        <w:t xml:space="preserve"> </w:t>
      </w:r>
      <w:r w:rsidRPr="007C005A">
        <w:rPr>
          <w:rFonts w:ascii="Times New Roman" w:eastAsia="Times New Roman" w:hAnsi="Times New Roman" w:cs="Times New Roman"/>
          <w:i/>
          <w:sz w:val="24"/>
          <w:szCs w:val="24"/>
          <w:lang w:eastAsia="lv-LV"/>
        </w:rPr>
        <w:t>euro</w:t>
      </w:r>
      <w:r w:rsidRPr="00C13EDA">
        <w:rPr>
          <w:rFonts w:ascii="Times New Roman" w:eastAsia="Times New Roman" w:hAnsi="Times New Roman" w:cs="Times New Roman"/>
          <w:sz w:val="24"/>
          <w:szCs w:val="24"/>
          <w:lang w:eastAsia="lv-LV"/>
        </w:rPr>
        <w:t>, tajā skaitā Eiropas Reģionālās attīstība</w:t>
      </w:r>
      <w:r w:rsidR="000639B7">
        <w:rPr>
          <w:rFonts w:ascii="Times New Roman" w:eastAsia="Times New Roman" w:hAnsi="Times New Roman" w:cs="Times New Roman"/>
          <w:sz w:val="24"/>
          <w:szCs w:val="24"/>
          <w:lang w:eastAsia="lv-LV"/>
        </w:rPr>
        <w:t>s fonda finansējums – 3</w:t>
      </w:r>
      <w:r w:rsidR="002A7E89">
        <w:rPr>
          <w:rFonts w:ascii="Times New Roman" w:eastAsia="Times New Roman" w:hAnsi="Times New Roman" w:cs="Times New Roman"/>
          <w:sz w:val="24"/>
          <w:szCs w:val="24"/>
          <w:lang w:eastAsia="lv-LV"/>
        </w:rPr>
        <w:t>4 406 326</w:t>
      </w:r>
      <w:r w:rsidRPr="00C13EDA">
        <w:rPr>
          <w:rFonts w:ascii="Times New Roman" w:eastAsia="Times New Roman" w:hAnsi="Times New Roman" w:cs="Times New Roman"/>
          <w:sz w:val="24"/>
          <w:szCs w:val="24"/>
          <w:lang w:eastAsia="lv-LV"/>
        </w:rPr>
        <w:t xml:space="preserve"> </w:t>
      </w:r>
      <w:r w:rsidRPr="007C005A">
        <w:rPr>
          <w:rFonts w:ascii="Times New Roman" w:eastAsia="Times New Roman" w:hAnsi="Times New Roman" w:cs="Times New Roman"/>
          <w:i/>
          <w:sz w:val="24"/>
          <w:szCs w:val="24"/>
          <w:lang w:eastAsia="lv-LV"/>
        </w:rPr>
        <w:t>euro</w:t>
      </w:r>
      <w:r w:rsidRPr="00C13EDA">
        <w:rPr>
          <w:rFonts w:ascii="Times New Roman" w:eastAsia="Times New Roman" w:hAnsi="Times New Roman" w:cs="Times New Roman"/>
          <w:sz w:val="24"/>
          <w:szCs w:val="24"/>
          <w:lang w:eastAsia="lv-LV"/>
        </w:rPr>
        <w:t xml:space="preserve"> un valsts budžeta finansējums – </w:t>
      </w:r>
      <w:r w:rsidR="002A7E89">
        <w:rPr>
          <w:rFonts w:ascii="Times New Roman" w:eastAsia="Times New Roman" w:hAnsi="Times New Roman" w:cs="Times New Roman"/>
          <w:sz w:val="24"/>
          <w:szCs w:val="24"/>
          <w:lang w:eastAsia="lv-LV"/>
        </w:rPr>
        <w:t>6 071 70</w:t>
      </w:r>
      <w:r w:rsidR="00671ABE">
        <w:rPr>
          <w:rFonts w:ascii="Times New Roman" w:eastAsia="Times New Roman" w:hAnsi="Times New Roman" w:cs="Times New Roman"/>
          <w:sz w:val="24"/>
          <w:szCs w:val="24"/>
          <w:lang w:eastAsia="lv-LV"/>
        </w:rPr>
        <w:t>4</w:t>
      </w:r>
      <w:r w:rsidR="002A7E89">
        <w:rPr>
          <w:rFonts w:ascii="Times New Roman" w:eastAsia="Times New Roman" w:hAnsi="Times New Roman" w:cs="Times New Roman"/>
          <w:sz w:val="24"/>
          <w:szCs w:val="24"/>
          <w:lang w:eastAsia="lv-LV"/>
        </w:rPr>
        <w:t xml:space="preserve"> </w:t>
      </w:r>
      <w:r w:rsidRPr="007C005A">
        <w:rPr>
          <w:rFonts w:ascii="Times New Roman" w:eastAsia="Times New Roman" w:hAnsi="Times New Roman" w:cs="Times New Roman"/>
          <w:i/>
          <w:sz w:val="24"/>
          <w:szCs w:val="24"/>
          <w:lang w:eastAsia="lv-LV"/>
        </w:rPr>
        <w:t>euro</w:t>
      </w:r>
      <w:r w:rsidRPr="00C13EDA">
        <w:rPr>
          <w:rFonts w:ascii="Times New Roman" w:eastAsia="Times New Roman" w:hAnsi="Times New Roman" w:cs="Times New Roman"/>
          <w:sz w:val="24"/>
          <w:szCs w:val="24"/>
          <w:lang w:eastAsia="lv-LV"/>
        </w:rPr>
        <w:t>."</w:t>
      </w:r>
    </w:p>
    <w:p w:rsidR="000B6C40" w:rsidP="007D3EAE" w14:paraId="07A83687" w14:textId="7D6C0576">
      <w:pPr>
        <w:numPr>
          <w:ilvl w:val="0"/>
          <w:numId w:val="1"/>
        </w:numPr>
        <w:shd w:val="clear" w:color="auto" w:fill="FFFFFF"/>
        <w:spacing w:before="120"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noteikumus ar 30.</w:t>
      </w:r>
      <w:r w:rsidRPr="00E46DE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punktu šādā redakcijā:</w:t>
      </w:r>
    </w:p>
    <w:p w:rsidR="000B6C40" w:rsidP="00E46DE0" w14:paraId="0D9738D5" w14:textId="472B103F">
      <w:pPr>
        <w:shd w:val="clear" w:color="auto" w:fill="FFFFFF"/>
        <w:spacing w:before="120"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0C64E5">
        <w:rPr>
          <w:rFonts w:ascii="Times New Roman" w:eastAsia="Times New Roman" w:hAnsi="Times New Roman" w:cs="Times New Roman"/>
          <w:sz w:val="24"/>
          <w:szCs w:val="24"/>
          <w:lang w:eastAsia="lv-LV"/>
        </w:rPr>
        <w:t>30.</w:t>
      </w:r>
      <w:r w:rsidRPr="00E46DE0" w:rsidR="000C64E5">
        <w:rPr>
          <w:rFonts w:ascii="Times New Roman" w:eastAsia="Times New Roman" w:hAnsi="Times New Roman" w:cs="Times New Roman"/>
          <w:sz w:val="24"/>
          <w:szCs w:val="24"/>
          <w:vertAlign w:val="superscript"/>
          <w:lang w:eastAsia="lv-LV"/>
        </w:rPr>
        <w:t>1</w:t>
      </w:r>
      <w:r w:rsidR="000C64E5">
        <w:rPr>
          <w:rFonts w:ascii="Times New Roman" w:eastAsia="Times New Roman" w:hAnsi="Times New Roman" w:cs="Times New Roman"/>
          <w:sz w:val="24"/>
          <w:szCs w:val="24"/>
          <w:lang w:eastAsia="lv-LV"/>
        </w:rPr>
        <w:t xml:space="preserve"> </w:t>
      </w:r>
      <w:r w:rsidRPr="000B6C40">
        <w:rPr>
          <w:rFonts w:ascii="Times New Roman" w:eastAsia="Times New Roman" w:hAnsi="Times New Roman" w:cs="Times New Roman"/>
          <w:sz w:val="24"/>
          <w:szCs w:val="24"/>
          <w:lang w:eastAsia="lv-LV"/>
        </w:rPr>
        <w:t>Ja projekta īstenošanas laikā rodas neattiecināmie izdevumi vai sadārdzinās projekta plānotās attiecināmās izmaksas, kā rezultātā projekta izmaksas neiekļaujas šo n</w:t>
      </w:r>
      <w:r w:rsidR="000C64E5">
        <w:rPr>
          <w:rFonts w:ascii="Times New Roman" w:eastAsia="Times New Roman" w:hAnsi="Times New Roman" w:cs="Times New Roman"/>
          <w:sz w:val="24"/>
          <w:szCs w:val="24"/>
          <w:lang w:eastAsia="lv-LV"/>
        </w:rPr>
        <w:t>oteikumu 1. pielikumā noteikt</w:t>
      </w:r>
      <w:r w:rsidRPr="000B6C40">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finansējuma saņēmēja</w:t>
      </w:r>
      <w:r w:rsidR="006B111A">
        <w:rPr>
          <w:rFonts w:ascii="Times New Roman" w:eastAsia="Times New Roman" w:hAnsi="Times New Roman" w:cs="Times New Roman"/>
          <w:sz w:val="24"/>
          <w:szCs w:val="24"/>
          <w:lang w:eastAsia="lv-LV"/>
        </w:rPr>
        <w:t xml:space="preserve"> pieejam</w:t>
      </w:r>
      <w:r w:rsidRPr="000B6C40">
        <w:rPr>
          <w:rFonts w:ascii="Times New Roman" w:eastAsia="Times New Roman" w:hAnsi="Times New Roman" w:cs="Times New Roman"/>
          <w:sz w:val="24"/>
          <w:szCs w:val="24"/>
          <w:lang w:eastAsia="lv-LV"/>
        </w:rPr>
        <w:t>ā finansējuma maksimālajā apmērā, finansējuma saņēmējs papildu izmaksas sedz no paš</w:t>
      </w:r>
      <w:r>
        <w:rPr>
          <w:rFonts w:ascii="Times New Roman" w:eastAsia="Times New Roman" w:hAnsi="Times New Roman" w:cs="Times New Roman"/>
          <w:sz w:val="24"/>
          <w:szCs w:val="24"/>
          <w:lang w:eastAsia="lv-LV"/>
        </w:rPr>
        <w:t>a rīcībā esošajiem līdzekļiem.".</w:t>
      </w:r>
    </w:p>
    <w:p w:rsidR="004913A1" w:rsidP="007D3EAE" w14:paraId="436E4E48" w14:textId="5D950E99">
      <w:pPr>
        <w:numPr>
          <w:ilvl w:val="0"/>
          <w:numId w:val="1"/>
        </w:numPr>
        <w:shd w:val="clear" w:color="auto" w:fill="FFFFFF"/>
        <w:spacing w:before="120"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31.1.punktu šādā redakcijā:</w:t>
      </w:r>
    </w:p>
    <w:p w:rsidR="004913A1" w:rsidP="00E46DE0" w14:paraId="26386C07" w14:textId="32F155D2">
      <w:pPr>
        <w:shd w:val="clear" w:color="auto" w:fill="FFFFFF"/>
        <w:spacing w:before="120"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4913A1">
        <w:rPr>
          <w:rFonts w:ascii="Times New Roman" w:eastAsia="Times New Roman" w:hAnsi="Times New Roman" w:cs="Times New Roman"/>
          <w:sz w:val="24"/>
          <w:szCs w:val="24"/>
          <w:lang w:eastAsia="lv-LV"/>
        </w:rPr>
        <w:t>31.1. plānotā siltumenerģijas un elektroenerģijas ietaupījuma kopsumma pēc projekta īstenošanas nav mazāka par 30 % gadā no šo noteikumu 2. pielikumā aprēķinātā siltumenerģijas un elektroenerģijas patēriņa pirms projekta īstenošanas ēkai vai tās daļai, kurai ir veikta individuāla enerģijas uzskaite.</w:t>
      </w:r>
      <w:r>
        <w:rPr>
          <w:rFonts w:ascii="Times New Roman" w:eastAsia="Times New Roman" w:hAnsi="Times New Roman" w:cs="Times New Roman"/>
          <w:sz w:val="24"/>
          <w:szCs w:val="24"/>
          <w:lang w:eastAsia="lv-LV"/>
        </w:rPr>
        <w:t xml:space="preserve"> </w:t>
      </w:r>
      <w:r w:rsidRPr="004913A1">
        <w:rPr>
          <w:rFonts w:ascii="Times New Roman" w:eastAsia="Times New Roman" w:hAnsi="Times New Roman" w:cs="Times New Roman"/>
          <w:sz w:val="24"/>
          <w:szCs w:val="24"/>
          <w:lang w:eastAsia="lv-LV"/>
        </w:rPr>
        <w:t>Ietaupījuma aprēķinā var neņemt vērā enerģijas patēriņu karstā ūdens sagatavošanai, dzesēšanai (un gaisa sausināšanai), mehāniskajai ventilācijai (un gaisa mitrināšanai), apgaismojumam, papildu enerģijai un pārējam patēriņam, ja energoefektivitātes pasākumi nav paredzēti attiecīgo inženiertehnisko sistēmu ēkas energoefektivitātes uzlabošanai</w:t>
      </w:r>
      <w:r>
        <w:rPr>
          <w:rFonts w:ascii="Times New Roman" w:eastAsia="Times New Roman" w:hAnsi="Times New Roman" w:cs="Times New Roman"/>
          <w:sz w:val="24"/>
          <w:szCs w:val="24"/>
          <w:lang w:eastAsia="lv-LV"/>
        </w:rPr>
        <w:t>.</w:t>
      </w:r>
      <w:r w:rsidRPr="004913A1">
        <w:rPr>
          <w:rFonts w:ascii="Times New Roman" w:eastAsia="Times New Roman" w:hAnsi="Times New Roman" w:cs="Times New Roman"/>
          <w:sz w:val="24"/>
          <w:szCs w:val="24"/>
          <w:lang w:eastAsia="lv-LV"/>
        </w:rPr>
        <w:t xml:space="preserve"> Minētie nosacījumi attiecināmi arī uz inženierbūvēm;</w:t>
      </w:r>
      <w:r>
        <w:rPr>
          <w:rFonts w:ascii="Times New Roman" w:eastAsia="Times New Roman" w:hAnsi="Times New Roman" w:cs="Times New Roman"/>
          <w:sz w:val="24"/>
          <w:szCs w:val="24"/>
          <w:lang w:eastAsia="lv-LV"/>
        </w:rPr>
        <w:t>"</w:t>
      </w:r>
    </w:p>
    <w:p w:rsidR="00C13EDA" w:rsidP="007D3EAE" w14:paraId="50E99748" w14:textId="3765ED47">
      <w:pPr>
        <w:numPr>
          <w:ilvl w:val="0"/>
          <w:numId w:val="1"/>
        </w:numPr>
        <w:shd w:val="clear" w:color="auto" w:fill="FFFFFF"/>
        <w:spacing w:before="120" w:after="0" w:line="293" w:lineRule="atLeast"/>
        <w:ind w:left="851"/>
        <w:jc w:val="both"/>
        <w:rPr>
          <w:rFonts w:ascii="Times New Roman" w:eastAsia="Times New Roman" w:hAnsi="Times New Roman" w:cs="Times New Roman"/>
          <w:sz w:val="24"/>
          <w:szCs w:val="24"/>
          <w:lang w:eastAsia="lv-LV"/>
        </w:rPr>
      </w:pPr>
      <w:r w:rsidRPr="00584564">
        <w:rPr>
          <w:rFonts w:ascii="Times New Roman" w:eastAsia="Times New Roman" w:hAnsi="Times New Roman" w:cs="Times New Roman"/>
          <w:sz w:val="24"/>
          <w:szCs w:val="24"/>
          <w:lang w:eastAsia="lv-LV"/>
        </w:rPr>
        <w:t xml:space="preserve">Papildināt noteikumus ar </w:t>
      </w:r>
      <w:r w:rsidR="00BA1BFD">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6</w:t>
      </w:r>
      <w:r w:rsidRPr="00584564">
        <w:rPr>
          <w:rFonts w:ascii="Times New Roman" w:eastAsia="Times New Roman" w:hAnsi="Times New Roman" w:cs="Times New Roman"/>
          <w:sz w:val="24"/>
          <w:szCs w:val="24"/>
          <w:lang w:eastAsia="lv-LV"/>
        </w:rPr>
        <w:t>.</w:t>
      </w:r>
      <w:r w:rsidRPr="0098466E">
        <w:rPr>
          <w:rFonts w:ascii="Times New Roman" w:eastAsia="Times New Roman" w:hAnsi="Times New Roman" w:cs="Times New Roman"/>
          <w:sz w:val="24"/>
          <w:szCs w:val="24"/>
          <w:vertAlign w:val="superscript"/>
          <w:lang w:eastAsia="lv-LV"/>
        </w:rPr>
        <w:t>1</w:t>
      </w:r>
      <w:r w:rsidRPr="00584564">
        <w:rPr>
          <w:rFonts w:ascii="Times New Roman" w:eastAsia="Times New Roman" w:hAnsi="Times New Roman" w:cs="Times New Roman"/>
          <w:sz w:val="24"/>
          <w:szCs w:val="24"/>
          <w:lang w:eastAsia="lv-LV"/>
        </w:rPr>
        <w:t xml:space="preserve"> punktu šādā redakcijā:</w:t>
      </w:r>
    </w:p>
    <w:p w:rsidR="00C13EDA" w:rsidRPr="00584564" w:rsidP="00C13EDA" w14:paraId="2C5D8C1C" w14:textId="69BBC416">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6.</w:t>
      </w:r>
      <w:r w:rsidRPr="00E319BD">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r w:rsidR="00055F28">
        <w:rPr>
          <w:rFonts w:ascii="Times New Roman" w:eastAsia="Times New Roman" w:hAnsi="Times New Roman" w:cs="Times New Roman"/>
          <w:sz w:val="24"/>
          <w:szCs w:val="24"/>
          <w:lang w:eastAsia="lv-LV"/>
        </w:rPr>
        <w:t>Šo noteikumu 1. pielikuma 1.</w:t>
      </w:r>
      <w:r w:rsidR="00853190">
        <w:rPr>
          <w:rFonts w:ascii="Times New Roman" w:eastAsia="Times New Roman" w:hAnsi="Times New Roman" w:cs="Times New Roman"/>
          <w:sz w:val="24"/>
          <w:szCs w:val="24"/>
          <w:lang w:eastAsia="lv-LV"/>
        </w:rPr>
        <w:t xml:space="preserve">, 2., 3., 4. </w:t>
      </w:r>
      <w:r w:rsidR="00055F28">
        <w:rPr>
          <w:rFonts w:ascii="Times New Roman" w:eastAsia="Times New Roman" w:hAnsi="Times New Roman" w:cs="Times New Roman"/>
          <w:sz w:val="24"/>
          <w:szCs w:val="24"/>
          <w:lang w:eastAsia="lv-LV"/>
        </w:rPr>
        <w:t>un 7. punktā minētais f</w:t>
      </w:r>
      <w:r>
        <w:rPr>
          <w:rFonts w:ascii="Times New Roman" w:eastAsia="Times New Roman" w:hAnsi="Times New Roman" w:cs="Times New Roman"/>
          <w:sz w:val="24"/>
          <w:szCs w:val="24"/>
          <w:lang w:eastAsia="lv-LV"/>
        </w:rPr>
        <w:t>inansējuma saņēmējs</w:t>
      </w:r>
      <w:r w:rsidR="00055F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var</w:t>
      </w:r>
      <w:r w:rsidRPr="005F7CE7">
        <w:rPr>
          <w:rFonts w:ascii="Times New Roman" w:eastAsia="Times New Roman" w:hAnsi="Times New Roman" w:cs="Times New Roman"/>
          <w:sz w:val="24"/>
          <w:szCs w:val="24"/>
          <w:lang w:eastAsia="lv-LV"/>
        </w:rPr>
        <w:t xml:space="preserve"> palielināt projekta attiecināmās izmaksas pēc</w:t>
      </w:r>
      <w:r>
        <w:rPr>
          <w:rFonts w:ascii="Times New Roman" w:eastAsia="Times New Roman" w:hAnsi="Times New Roman" w:cs="Times New Roman"/>
          <w:sz w:val="24"/>
          <w:szCs w:val="24"/>
          <w:lang w:eastAsia="lv-LV"/>
        </w:rPr>
        <w:t xml:space="preserve"> </w:t>
      </w:r>
      <w:r w:rsidRPr="00D37F82" w:rsidR="00D37F82">
        <w:rPr>
          <w:rFonts w:ascii="Times New Roman" w:eastAsia="Times New Roman" w:hAnsi="Times New Roman" w:cs="Times New Roman"/>
          <w:sz w:val="24"/>
          <w:szCs w:val="24"/>
          <w:lang w:eastAsia="lv-LV"/>
        </w:rPr>
        <w:t>projekta iesnieguma iesniegšanas sadarbības iestādē līdz projekta apstiprināšanai nosacījumu izpildes laikā, ja projekts apstiprināts ar nosacījumu, vai pēc vienošanās vai līguma slēgšanas ar sadarbības iestādi.</w:t>
      </w:r>
      <w:r w:rsidRPr="005F7CE7">
        <w:rPr>
          <w:rFonts w:ascii="Times New Roman" w:eastAsia="Times New Roman" w:hAnsi="Times New Roman" w:cs="Times New Roman"/>
          <w:sz w:val="24"/>
          <w:szCs w:val="24"/>
          <w:lang w:eastAsia="lv-LV"/>
        </w:rPr>
        <w:t xml:space="preserve"> Finansējuma saņēmējam </w:t>
      </w:r>
      <w:r>
        <w:rPr>
          <w:rFonts w:ascii="Times New Roman" w:eastAsia="Times New Roman" w:hAnsi="Times New Roman" w:cs="Times New Roman"/>
          <w:sz w:val="24"/>
          <w:szCs w:val="24"/>
          <w:lang w:eastAsia="lv-LV"/>
        </w:rPr>
        <w:t xml:space="preserve">sadarbības iestādē jāiesniedz </w:t>
      </w:r>
      <w:r w:rsidR="00CA3D26">
        <w:rPr>
          <w:rFonts w:ascii="Times New Roman" w:eastAsia="Times New Roman" w:hAnsi="Times New Roman" w:cs="Times New Roman"/>
          <w:sz w:val="24"/>
          <w:szCs w:val="24"/>
          <w:lang w:eastAsia="lv-LV"/>
        </w:rPr>
        <w:t xml:space="preserve">šo noteikumu 17. punktā minētais </w:t>
      </w:r>
      <w:r w:rsidRPr="005F7CE7">
        <w:rPr>
          <w:rFonts w:ascii="Times New Roman" w:eastAsia="Times New Roman" w:hAnsi="Times New Roman" w:cs="Times New Roman"/>
          <w:sz w:val="24"/>
          <w:szCs w:val="24"/>
          <w:lang w:eastAsia="lv-LV"/>
        </w:rPr>
        <w:t>apliecinājums</w:t>
      </w:r>
      <w:r w:rsidR="00CA3D26">
        <w:rPr>
          <w:rFonts w:ascii="Times New Roman" w:eastAsia="Times New Roman" w:hAnsi="Times New Roman" w:cs="Times New Roman"/>
          <w:sz w:val="24"/>
          <w:szCs w:val="24"/>
          <w:lang w:eastAsia="lv-LV"/>
        </w:rPr>
        <w:t xml:space="preserve">, aktualizējot </w:t>
      </w:r>
      <w:r w:rsidRPr="00CA3D26" w:rsidR="00CA3D26">
        <w:rPr>
          <w:rFonts w:ascii="Times New Roman" w:eastAsia="Times New Roman" w:hAnsi="Times New Roman" w:cs="Times New Roman"/>
          <w:sz w:val="24"/>
          <w:szCs w:val="24"/>
          <w:lang w:eastAsia="lv-LV"/>
        </w:rPr>
        <w:t xml:space="preserve">informāciju, kas ir noteikta </w:t>
      </w:r>
      <w:r w:rsidR="00CA3D26">
        <w:rPr>
          <w:rFonts w:ascii="Times New Roman" w:eastAsia="Times New Roman" w:hAnsi="Times New Roman" w:cs="Times New Roman"/>
          <w:sz w:val="24"/>
          <w:szCs w:val="24"/>
          <w:lang w:eastAsia="lv-LV"/>
        </w:rPr>
        <w:t>šo noteikumu</w:t>
      </w:r>
      <w:r w:rsidRPr="00CA3D26" w:rsidR="00CA3D26">
        <w:rPr>
          <w:rFonts w:ascii="Times New Roman" w:eastAsia="Times New Roman" w:hAnsi="Times New Roman" w:cs="Times New Roman"/>
          <w:sz w:val="24"/>
          <w:szCs w:val="24"/>
          <w:lang w:eastAsia="lv-LV"/>
        </w:rPr>
        <w:t xml:space="preserve"> 17.1., 17.2., 17.3. un 17.4.apakšpunktā</w:t>
      </w:r>
      <w:r>
        <w:rPr>
          <w:rFonts w:ascii="Times New Roman" w:eastAsia="Times New Roman" w:hAnsi="Times New Roman" w:cs="Times New Roman"/>
          <w:sz w:val="24"/>
          <w:szCs w:val="24"/>
          <w:lang w:eastAsia="lv-LV"/>
        </w:rPr>
        <w:t>.".</w:t>
      </w:r>
    </w:p>
    <w:p w:rsidR="002A3AF6" w:rsidP="007D3EAE" w14:paraId="0AF85CCD" w14:textId="60131D7E">
      <w:pPr>
        <w:numPr>
          <w:ilvl w:val="0"/>
          <w:numId w:val="1"/>
        </w:numPr>
        <w:shd w:val="clear" w:color="auto" w:fill="FFFFFF"/>
        <w:spacing w:before="120" w:after="0" w:line="293" w:lineRule="atLeast"/>
        <w:ind w:left="851"/>
        <w:jc w:val="both"/>
        <w:rPr>
          <w:rFonts w:ascii="Times New Roman" w:eastAsia="Times New Roman" w:hAnsi="Times New Roman" w:cs="Times New Roman"/>
          <w:sz w:val="24"/>
          <w:szCs w:val="24"/>
          <w:lang w:eastAsia="lv-LV"/>
        </w:rPr>
      </w:pPr>
      <w:r w:rsidRPr="002A3AF6">
        <w:rPr>
          <w:rFonts w:ascii="Times New Roman" w:eastAsia="Times New Roman" w:hAnsi="Times New Roman" w:cs="Times New Roman"/>
          <w:sz w:val="24"/>
          <w:szCs w:val="24"/>
          <w:lang w:eastAsia="lv-LV"/>
        </w:rPr>
        <w:t>Izteikt 1</w:t>
      </w:r>
      <w:r w:rsidRPr="002B6A7B">
        <w:rPr>
          <w:rFonts w:ascii="Times New Roman" w:eastAsia="Times New Roman" w:hAnsi="Times New Roman" w:cs="Times New Roman"/>
          <w:sz w:val="24"/>
          <w:szCs w:val="24"/>
          <w:lang w:eastAsia="lv-LV"/>
        </w:rPr>
        <w:t>. pielikumu šādā redakcijā:</w:t>
      </w:r>
    </w:p>
    <w:p w:rsidR="007D457B" w:rsidRPr="007D457B" w:rsidP="0009453C" w14:paraId="39D76AAF" w14:textId="01FFA9FF">
      <w:pPr>
        <w:shd w:val="clear" w:color="auto" w:fill="FFFFFF"/>
        <w:spacing w:after="0" w:line="293" w:lineRule="atLeast"/>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D457B">
        <w:rPr>
          <w:rFonts w:ascii="Times New Roman" w:eastAsia="Times New Roman" w:hAnsi="Times New Roman" w:cs="Times New Roman"/>
          <w:sz w:val="24"/>
          <w:szCs w:val="24"/>
          <w:lang w:eastAsia="lv-LV"/>
        </w:rPr>
        <w:t>1. pielikums</w:t>
      </w:r>
    </w:p>
    <w:p w:rsidR="007D457B" w:rsidRPr="007D457B" w:rsidP="0009453C" w14:paraId="1824A168" w14:textId="77777777">
      <w:pPr>
        <w:shd w:val="clear" w:color="auto" w:fill="FFFFFF"/>
        <w:spacing w:after="0" w:line="293" w:lineRule="atLeast"/>
        <w:jc w:val="right"/>
        <w:rPr>
          <w:rFonts w:ascii="Times New Roman" w:eastAsia="Times New Roman" w:hAnsi="Times New Roman" w:cs="Times New Roman"/>
          <w:sz w:val="24"/>
          <w:szCs w:val="24"/>
          <w:lang w:eastAsia="lv-LV"/>
        </w:rPr>
      </w:pPr>
      <w:r w:rsidRPr="007D457B">
        <w:rPr>
          <w:rFonts w:ascii="Times New Roman" w:eastAsia="Times New Roman" w:hAnsi="Times New Roman" w:cs="Times New Roman"/>
          <w:sz w:val="24"/>
          <w:szCs w:val="24"/>
          <w:lang w:eastAsia="lv-LV"/>
        </w:rPr>
        <w:t>Ministru kabineta</w:t>
      </w:r>
    </w:p>
    <w:p w:rsidR="007D457B" w:rsidRPr="007D457B" w:rsidP="0009453C" w14:paraId="5050C07D" w14:textId="77777777">
      <w:pPr>
        <w:shd w:val="clear" w:color="auto" w:fill="FFFFFF"/>
        <w:spacing w:after="0" w:line="293" w:lineRule="atLeast"/>
        <w:jc w:val="right"/>
        <w:rPr>
          <w:rFonts w:ascii="Times New Roman" w:eastAsia="Times New Roman" w:hAnsi="Times New Roman" w:cs="Times New Roman"/>
          <w:sz w:val="24"/>
          <w:szCs w:val="24"/>
          <w:lang w:eastAsia="lv-LV"/>
        </w:rPr>
      </w:pPr>
      <w:r w:rsidRPr="007D457B">
        <w:rPr>
          <w:rFonts w:ascii="Times New Roman" w:eastAsia="Times New Roman" w:hAnsi="Times New Roman" w:cs="Times New Roman"/>
          <w:sz w:val="24"/>
          <w:szCs w:val="24"/>
          <w:lang w:eastAsia="lv-LV"/>
        </w:rPr>
        <w:t>2018. gada  4. janvāra</w:t>
      </w:r>
    </w:p>
    <w:p w:rsidR="007D457B" w:rsidP="0009453C" w14:paraId="44F54D9B" w14:textId="77777777">
      <w:pPr>
        <w:shd w:val="clear" w:color="auto" w:fill="FFFFFF"/>
        <w:spacing w:after="0" w:line="293" w:lineRule="atLeast"/>
        <w:jc w:val="right"/>
        <w:rPr>
          <w:rFonts w:ascii="Times New Roman" w:eastAsia="Times New Roman" w:hAnsi="Times New Roman" w:cs="Times New Roman"/>
          <w:sz w:val="24"/>
          <w:szCs w:val="24"/>
          <w:lang w:eastAsia="lv-LV"/>
        </w:rPr>
      </w:pPr>
      <w:r w:rsidRPr="007D457B">
        <w:rPr>
          <w:rFonts w:ascii="Times New Roman" w:eastAsia="Times New Roman" w:hAnsi="Times New Roman" w:cs="Times New Roman"/>
          <w:sz w:val="24"/>
          <w:szCs w:val="24"/>
          <w:lang w:eastAsia="lv-LV"/>
        </w:rPr>
        <w:t>noteikumiem Nr. 13</w:t>
      </w:r>
    </w:p>
    <w:p w:rsidR="007D457B" w:rsidRPr="007D457B" w:rsidP="0009453C" w14:paraId="05168B48" w14:textId="77777777">
      <w:pPr>
        <w:shd w:val="clear" w:color="auto" w:fill="FFFFFF"/>
        <w:spacing w:after="0" w:line="293" w:lineRule="atLeast"/>
        <w:jc w:val="right"/>
        <w:rPr>
          <w:rFonts w:ascii="Times New Roman" w:eastAsia="Times New Roman" w:hAnsi="Times New Roman" w:cs="Times New Roman"/>
          <w:sz w:val="24"/>
          <w:szCs w:val="24"/>
          <w:lang w:eastAsia="lv-LV"/>
        </w:rPr>
      </w:pPr>
    </w:p>
    <w:p w:rsidR="002B6A7B" w:rsidP="0009453C" w14:paraId="7D7BCBF8" w14:textId="11AF171E">
      <w:pPr>
        <w:shd w:val="clear" w:color="auto" w:fill="FFFFFF"/>
        <w:spacing w:before="120" w:after="0" w:line="293" w:lineRule="atLeast"/>
        <w:jc w:val="center"/>
        <w:rPr>
          <w:rFonts w:ascii="Times New Roman" w:eastAsia="Times New Roman" w:hAnsi="Times New Roman" w:cs="Times New Roman"/>
          <w:sz w:val="24"/>
          <w:szCs w:val="24"/>
          <w:lang w:eastAsia="lv-LV"/>
        </w:rPr>
      </w:pPr>
      <w:r w:rsidRPr="007D457B">
        <w:rPr>
          <w:rFonts w:ascii="Times New Roman" w:eastAsia="Times New Roman" w:hAnsi="Times New Roman" w:cs="Times New Roman"/>
          <w:sz w:val="24"/>
          <w:szCs w:val="24"/>
          <w:lang w:eastAsia="lv-LV"/>
        </w:rPr>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finansējuma saņēmēji un finansējuma sadalījums</w:t>
      </w:r>
    </w:p>
    <w:p w:rsidR="007D457B" w:rsidRPr="002B6A7B" w:rsidP="0009453C" w14:paraId="4CE9F12B" w14:textId="77777777">
      <w:pPr>
        <w:shd w:val="clear" w:color="auto" w:fill="FFFFFF"/>
        <w:spacing w:before="120" w:after="0" w:line="293" w:lineRule="atLeast"/>
        <w:jc w:val="center"/>
        <w:rPr>
          <w:rFonts w:ascii="Times New Roman" w:eastAsia="Times New Roman" w:hAnsi="Times New Roman" w:cs="Times New Roman"/>
          <w:sz w:val="24"/>
          <w:szCs w:val="24"/>
          <w:lang w:eastAsia="lv-LV"/>
        </w:rPr>
      </w:pPr>
    </w:p>
    <w:p w:rsidR="002B6A7B" w:rsidRPr="002B6A7B" w:rsidP="002B6A7B" w14:paraId="015BC644" w14:textId="4B655AEB">
      <w:pPr>
        <w:pStyle w:val="ListParagraph"/>
        <w:numPr>
          <w:ilvl w:val="0"/>
          <w:numId w:val="2"/>
        </w:numPr>
        <w:tabs>
          <w:tab w:val="left" w:pos="993"/>
        </w:tabs>
        <w:spacing w:after="0" w:line="240" w:lineRule="auto"/>
        <w:ind w:left="993" w:hanging="425"/>
        <w:contextualSpacing w:val="0"/>
        <w:jc w:val="both"/>
        <w:rPr>
          <w:rFonts w:ascii="Times New Roman" w:hAnsi="Times New Roman"/>
          <w:sz w:val="24"/>
          <w:szCs w:val="24"/>
        </w:rPr>
      </w:pPr>
      <w:r w:rsidRPr="002B6A7B">
        <w:rPr>
          <w:rFonts w:ascii="Times New Roman" w:hAnsi="Times New Roman"/>
          <w:sz w:val="24"/>
          <w:szCs w:val="24"/>
        </w:rPr>
        <w:t>Sabiedriskā labuma organizācijas:</w:t>
      </w:r>
    </w:p>
    <w:p w:rsidR="002B6A7B" w:rsidRPr="002B6A7B" w:rsidP="00E41C5A" w14:paraId="38D1C7EB" w14:textId="77777777">
      <w:pPr>
        <w:pStyle w:val="ListParagraph"/>
        <w:numPr>
          <w:ilvl w:val="1"/>
          <w:numId w:val="2"/>
        </w:numPr>
        <w:tabs>
          <w:tab w:val="left" w:pos="1276"/>
        </w:tabs>
        <w:spacing w:after="0" w:line="240" w:lineRule="auto"/>
        <w:ind w:left="1134" w:hanging="425"/>
        <w:contextualSpacing w:val="0"/>
        <w:jc w:val="both"/>
        <w:rPr>
          <w:rFonts w:ascii="Times New Roman" w:hAnsi="Times New Roman"/>
          <w:sz w:val="24"/>
          <w:szCs w:val="24"/>
        </w:rPr>
      </w:pPr>
      <w:r w:rsidRPr="002B6A7B">
        <w:rPr>
          <w:rFonts w:ascii="Times New Roman" w:hAnsi="Times New Roman"/>
          <w:sz w:val="24"/>
          <w:szCs w:val="24"/>
        </w:rPr>
        <w:t xml:space="preserve">Latvijas Neredzīgo biedrība ar pieejamo Eiropas Reģionālās attīstības fonda finansējumu līdz 1 302 279 </w:t>
      </w:r>
      <w:r w:rsidRPr="002B6A7B">
        <w:rPr>
          <w:rFonts w:ascii="Times New Roman" w:hAnsi="Times New Roman"/>
          <w:i/>
          <w:sz w:val="24"/>
          <w:szCs w:val="24"/>
        </w:rPr>
        <w:t>euro</w:t>
      </w:r>
      <w:r w:rsidRPr="002B6A7B">
        <w:rPr>
          <w:rFonts w:ascii="Times New Roman" w:hAnsi="Times New Roman"/>
          <w:i/>
          <w:sz w:val="24"/>
          <w:szCs w:val="24"/>
        </w:rPr>
        <w:t xml:space="preserve"> </w:t>
      </w:r>
      <w:r w:rsidRPr="002B6A7B">
        <w:rPr>
          <w:rFonts w:ascii="Times New Roman" w:hAnsi="Times New Roman"/>
          <w:sz w:val="24"/>
          <w:szCs w:val="24"/>
        </w:rPr>
        <w:t xml:space="preserve">un valsts budžeta finansējumu līdz 229 814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E41C5A" w14:paraId="62EF4919" w14:textId="77777777">
      <w:pPr>
        <w:pStyle w:val="ListParagraph"/>
        <w:numPr>
          <w:ilvl w:val="1"/>
          <w:numId w:val="2"/>
        </w:numPr>
        <w:tabs>
          <w:tab w:val="left" w:pos="1276"/>
        </w:tabs>
        <w:spacing w:after="0" w:line="240" w:lineRule="auto"/>
        <w:ind w:left="1134" w:hanging="425"/>
        <w:contextualSpacing w:val="0"/>
        <w:jc w:val="both"/>
        <w:rPr>
          <w:rFonts w:ascii="Times New Roman" w:hAnsi="Times New Roman"/>
          <w:sz w:val="24"/>
          <w:szCs w:val="24"/>
        </w:rPr>
      </w:pPr>
      <w:r w:rsidRPr="002B6A7B">
        <w:rPr>
          <w:rFonts w:ascii="Times New Roman" w:hAnsi="Times New Roman"/>
          <w:sz w:val="24"/>
          <w:szCs w:val="24"/>
        </w:rPr>
        <w:t xml:space="preserve">Latvijas Nedzirdīgo savienība ar pieejamo Eiropas Reģionālās attīstības fonda finansējumu līdz 561 326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99 058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E41C5A" w14:paraId="10D41CCD"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2B6A7B">
        <w:rPr>
          <w:rFonts w:ascii="Times New Roman" w:hAnsi="Times New Roman"/>
          <w:sz w:val="24"/>
          <w:szCs w:val="24"/>
        </w:rPr>
        <w:t xml:space="preserve">Itas </w:t>
      </w:r>
      <w:r w:rsidRPr="002B6A7B">
        <w:rPr>
          <w:rFonts w:ascii="Times New Roman" w:hAnsi="Times New Roman"/>
          <w:sz w:val="24"/>
          <w:szCs w:val="24"/>
        </w:rPr>
        <w:t>Kozakēvičas</w:t>
      </w:r>
      <w:r w:rsidRPr="002B6A7B">
        <w:rPr>
          <w:rFonts w:ascii="Times New Roman" w:hAnsi="Times New Roman"/>
          <w:sz w:val="24"/>
          <w:szCs w:val="24"/>
        </w:rPr>
        <w:t xml:space="preserve"> Latvijas Nacionālo kultūras biedrību asociācija ar pieejamo Eiropas Reģionālās attīstības fonda finansējumu līdz 850 000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150 000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E41C5A" w14:paraId="34619A59"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2B6A7B">
        <w:rPr>
          <w:rFonts w:ascii="Times New Roman" w:hAnsi="Times New Roman"/>
          <w:sz w:val="24"/>
          <w:szCs w:val="24"/>
        </w:rPr>
        <w:t>biedrība "Latvijas Teātra darbinieku savienība"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425 000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75 000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2B6A7B" w14:paraId="1F6B12D0" w14:textId="77777777">
      <w:pPr>
        <w:spacing w:after="0" w:line="240" w:lineRule="auto"/>
        <w:ind w:left="993" w:hanging="425"/>
        <w:jc w:val="both"/>
        <w:rPr>
          <w:rFonts w:ascii="Times New Roman" w:hAnsi="Times New Roman"/>
          <w:sz w:val="24"/>
          <w:szCs w:val="24"/>
        </w:rPr>
      </w:pPr>
    </w:p>
    <w:p w:rsidR="002B6A7B" w:rsidRPr="002B6A7B" w:rsidP="002B6A7B" w14:paraId="69BD7E2A" w14:textId="7BB00E44">
      <w:pPr>
        <w:pStyle w:val="ListParagraph"/>
        <w:numPr>
          <w:ilvl w:val="0"/>
          <w:numId w:val="2"/>
        </w:numPr>
        <w:tabs>
          <w:tab w:val="left" w:pos="993"/>
        </w:tabs>
        <w:spacing w:after="0" w:line="240" w:lineRule="auto"/>
        <w:ind w:left="993" w:hanging="425"/>
        <w:contextualSpacing w:val="0"/>
        <w:jc w:val="both"/>
        <w:rPr>
          <w:rFonts w:ascii="Times New Roman" w:hAnsi="Times New Roman"/>
          <w:sz w:val="24"/>
          <w:szCs w:val="24"/>
        </w:rPr>
      </w:pPr>
      <w:r w:rsidRPr="002B6A7B">
        <w:rPr>
          <w:rFonts w:ascii="Times New Roman" w:hAnsi="Times New Roman"/>
          <w:sz w:val="24"/>
          <w:szCs w:val="24"/>
        </w:rPr>
        <w:t>Valsts sabiedrības ar ierobežotu atbildību un sabiedrības ar ierobežotu atbildību, kuru kapitāldaļas 100 % apmērā pieder valstij</w:t>
      </w:r>
      <w:r w:rsidR="00C261CF">
        <w:rPr>
          <w:rFonts w:ascii="Times New Roman" w:hAnsi="Times New Roman"/>
          <w:sz w:val="24"/>
          <w:szCs w:val="24"/>
        </w:rPr>
        <w:t xml:space="preserve"> vai pašvaldībai</w:t>
      </w:r>
      <w:r w:rsidRPr="002B6A7B">
        <w:rPr>
          <w:rFonts w:ascii="Times New Roman" w:hAnsi="Times New Roman"/>
          <w:sz w:val="24"/>
          <w:szCs w:val="24"/>
        </w:rPr>
        <w:t>, veselības jomā:</w:t>
      </w:r>
    </w:p>
    <w:p w:rsidR="00643772" w:rsidRPr="00643772" w:rsidP="00643772" w14:paraId="5DC8EC76"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643772">
        <w:rPr>
          <w:rFonts w:ascii="Times New Roman" w:hAnsi="Times New Roman"/>
          <w:sz w:val="24"/>
          <w:szCs w:val="24"/>
        </w:rPr>
        <w:t xml:space="preserve">valsts sabiedrība ar ierobežotu atbildību "Nacionālais rehabilitācijas centrs "Vaivari"" ar pieejamo Eiropas Reģionālās attīstības fonda finansējumu līdz 212 500 </w:t>
      </w:r>
      <w:r w:rsidRPr="00643772">
        <w:rPr>
          <w:rFonts w:ascii="Times New Roman" w:hAnsi="Times New Roman"/>
          <w:sz w:val="24"/>
          <w:szCs w:val="24"/>
        </w:rPr>
        <w:t>euro</w:t>
      </w:r>
      <w:r w:rsidRPr="00643772">
        <w:rPr>
          <w:rFonts w:ascii="Times New Roman" w:hAnsi="Times New Roman"/>
          <w:sz w:val="24"/>
          <w:szCs w:val="24"/>
        </w:rPr>
        <w:t xml:space="preserve"> un valsts budžeta finansējumu līdz 37 500 </w:t>
      </w:r>
      <w:r w:rsidRPr="00643772">
        <w:rPr>
          <w:rFonts w:ascii="Times New Roman" w:hAnsi="Times New Roman"/>
          <w:sz w:val="24"/>
          <w:szCs w:val="24"/>
        </w:rPr>
        <w:t>euro</w:t>
      </w:r>
      <w:r w:rsidRPr="00643772">
        <w:rPr>
          <w:rFonts w:ascii="Times New Roman" w:hAnsi="Times New Roman"/>
          <w:sz w:val="24"/>
          <w:szCs w:val="24"/>
        </w:rPr>
        <w:t>;</w:t>
      </w:r>
    </w:p>
    <w:p w:rsidR="00643772" w:rsidRPr="00643772" w:rsidP="00643772" w14:paraId="00245C17"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643772">
        <w:rPr>
          <w:rFonts w:ascii="Times New Roman" w:hAnsi="Times New Roman"/>
          <w:sz w:val="24"/>
          <w:szCs w:val="24"/>
        </w:rPr>
        <w:t xml:space="preserve">valsts sabiedrība ar ierobežotu atbildību "Paula Stradiņa klīniskā universitātes slimnīca" ar pieejamo Eiropas Reģionālās attīstības fonda finansējumu līdz 1 220 490 </w:t>
      </w:r>
      <w:r w:rsidRPr="00643772">
        <w:rPr>
          <w:rFonts w:ascii="Times New Roman" w:hAnsi="Times New Roman"/>
          <w:sz w:val="24"/>
          <w:szCs w:val="24"/>
        </w:rPr>
        <w:t>euro</w:t>
      </w:r>
      <w:r w:rsidRPr="00643772">
        <w:rPr>
          <w:rFonts w:ascii="Times New Roman" w:hAnsi="Times New Roman"/>
          <w:sz w:val="24"/>
          <w:szCs w:val="24"/>
        </w:rPr>
        <w:t xml:space="preserve"> un valsts budžeta finansējumu līdz 215 381 </w:t>
      </w:r>
      <w:r w:rsidRPr="00643772">
        <w:rPr>
          <w:rFonts w:ascii="Times New Roman" w:hAnsi="Times New Roman"/>
          <w:sz w:val="24"/>
          <w:szCs w:val="24"/>
        </w:rPr>
        <w:t>euro</w:t>
      </w:r>
      <w:r w:rsidRPr="00643772">
        <w:rPr>
          <w:rFonts w:ascii="Times New Roman" w:hAnsi="Times New Roman"/>
          <w:sz w:val="24"/>
          <w:szCs w:val="24"/>
        </w:rPr>
        <w:t>;</w:t>
      </w:r>
    </w:p>
    <w:p w:rsidR="002B6A7B" w:rsidRPr="00452B2B" w:rsidP="00E41C5A" w14:paraId="0E3E71FB"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452B2B">
        <w:rPr>
          <w:rFonts w:ascii="Times New Roman" w:hAnsi="Times New Roman"/>
          <w:sz w:val="24"/>
          <w:szCs w:val="24"/>
        </w:rPr>
        <w:t>valsts sabiedrība ar ierobežotu atbildību "Traumatoloģijas un ortopēdijas slimnīca" ar pieejamo Eiropas Reģionālās attīstības fonda</w:t>
      </w:r>
      <w:r w:rsidRPr="00452B2B">
        <w:rPr>
          <w:rFonts w:ascii="Times New Roman" w:hAnsi="Times New Roman"/>
          <w:sz w:val="24"/>
          <w:szCs w:val="24"/>
        </w:rPr>
        <w:t xml:space="preserve"> </w:t>
      </w:r>
      <w:r w:rsidRPr="00452B2B">
        <w:rPr>
          <w:rFonts w:ascii="Times New Roman" w:hAnsi="Times New Roman"/>
          <w:sz w:val="24"/>
          <w:szCs w:val="24"/>
        </w:rPr>
        <w:t xml:space="preserve">finansējumu līdz 255 000 </w:t>
      </w:r>
      <w:r w:rsidRPr="00452B2B">
        <w:rPr>
          <w:rFonts w:ascii="Times New Roman" w:hAnsi="Times New Roman"/>
          <w:i/>
          <w:sz w:val="24"/>
          <w:szCs w:val="24"/>
        </w:rPr>
        <w:t>euro</w:t>
      </w:r>
      <w:r w:rsidRPr="00452B2B">
        <w:rPr>
          <w:rFonts w:ascii="Times New Roman" w:hAnsi="Times New Roman"/>
          <w:sz w:val="24"/>
          <w:szCs w:val="24"/>
        </w:rPr>
        <w:t xml:space="preserve"> un valsts budžeta finansējumu līdz 45 000 </w:t>
      </w:r>
      <w:r w:rsidRPr="00452B2B">
        <w:rPr>
          <w:rFonts w:ascii="Times New Roman" w:hAnsi="Times New Roman"/>
          <w:i/>
          <w:sz w:val="24"/>
          <w:szCs w:val="24"/>
        </w:rPr>
        <w:t>euro</w:t>
      </w:r>
      <w:r w:rsidRPr="00452B2B">
        <w:rPr>
          <w:rFonts w:ascii="Times New Roman" w:hAnsi="Times New Roman"/>
          <w:sz w:val="24"/>
          <w:szCs w:val="24"/>
        </w:rPr>
        <w:t>;</w:t>
      </w:r>
    </w:p>
    <w:p w:rsidR="002B6A7B" w:rsidRPr="00452B2B" w:rsidP="00E41C5A" w14:paraId="0CA753EC"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452B2B">
        <w:rPr>
          <w:rFonts w:ascii="Times New Roman" w:hAnsi="Times New Roman"/>
          <w:sz w:val="24"/>
          <w:szCs w:val="24"/>
        </w:rPr>
        <w:t>sabiedrība ar ierobežotu atbildību "Rīgas Austrumu klīniskā universitātes slimnīca" ar pieejamo Eiropas Reģionālās attīstības fonda</w:t>
      </w:r>
      <w:r w:rsidRPr="00452B2B">
        <w:rPr>
          <w:rFonts w:ascii="Times New Roman" w:hAnsi="Times New Roman"/>
          <w:sz w:val="24"/>
          <w:szCs w:val="24"/>
        </w:rPr>
        <w:t xml:space="preserve"> </w:t>
      </w:r>
      <w:r w:rsidRPr="00452B2B">
        <w:rPr>
          <w:rFonts w:ascii="Times New Roman" w:hAnsi="Times New Roman"/>
          <w:sz w:val="24"/>
          <w:szCs w:val="24"/>
        </w:rPr>
        <w:t xml:space="preserve">finansējumu līdz 2 550 000 </w:t>
      </w:r>
      <w:r w:rsidRPr="00452B2B">
        <w:rPr>
          <w:rFonts w:ascii="Times New Roman" w:hAnsi="Times New Roman"/>
          <w:i/>
          <w:sz w:val="24"/>
          <w:szCs w:val="24"/>
        </w:rPr>
        <w:t>euro</w:t>
      </w:r>
      <w:r w:rsidRPr="00452B2B">
        <w:rPr>
          <w:rFonts w:ascii="Times New Roman" w:hAnsi="Times New Roman"/>
          <w:sz w:val="24"/>
          <w:szCs w:val="24"/>
        </w:rPr>
        <w:t xml:space="preserve"> un valsts budžeta finansējumu līdz 450 000 </w:t>
      </w:r>
      <w:r w:rsidRPr="00452B2B">
        <w:rPr>
          <w:rFonts w:ascii="Times New Roman" w:hAnsi="Times New Roman"/>
          <w:i/>
          <w:sz w:val="24"/>
          <w:szCs w:val="24"/>
        </w:rPr>
        <w:t>euro</w:t>
      </w:r>
      <w:r w:rsidRPr="00452B2B">
        <w:rPr>
          <w:rFonts w:ascii="Times New Roman" w:hAnsi="Times New Roman"/>
          <w:sz w:val="24"/>
          <w:szCs w:val="24"/>
        </w:rPr>
        <w:t>;</w:t>
      </w:r>
    </w:p>
    <w:p w:rsidR="002B6A7B" w:rsidRPr="00452B2B" w:rsidP="00E41C5A" w14:paraId="0A4B3EE2"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452B2B">
        <w:rPr>
          <w:rFonts w:ascii="Times New Roman" w:hAnsi="Times New Roman"/>
          <w:sz w:val="24"/>
          <w:szCs w:val="24"/>
        </w:rPr>
        <w:t>valsts sabiedrība ar ierobežotu atbildību "Strenču psihoneiroloģiskā slimnīca" ar pieejamo Eiropas Reģionālās attīstības fonda</w:t>
      </w:r>
      <w:r w:rsidRPr="00452B2B">
        <w:rPr>
          <w:rFonts w:ascii="Times New Roman" w:hAnsi="Times New Roman"/>
          <w:sz w:val="24"/>
          <w:szCs w:val="24"/>
        </w:rPr>
        <w:t xml:space="preserve"> </w:t>
      </w:r>
      <w:r w:rsidRPr="00452B2B">
        <w:rPr>
          <w:rFonts w:ascii="Times New Roman" w:hAnsi="Times New Roman"/>
          <w:sz w:val="24"/>
          <w:szCs w:val="24"/>
        </w:rPr>
        <w:t xml:space="preserve">finansējumu līdz 212 500 </w:t>
      </w:r>
      <w:r w:rsidRPr="00452B2B">
        <w:rPr>
          <w:rFonts w:ascii="Times New Roman" w:hAnsi="Times New Roman"/>
          <w:i/>
          <w:sz w:val="24"/>
          <w:szCs w:val="24"/>
        </w:rPr>
        <w:t>euro</w:t>
      </w:r>
      <w:r w:rsidRPr="00452B2B">
        <w:rPr>
          <w:rFonts w:ascii="Times New Roman" w:hAnsi="Times New Roman"/>
          <w:sz w:val="24"/>
          <w:szCs w:val="24"/>
        </w:rPr>
        <w:t xml:space="preserve"> un valsts budžeta finansējumu līdz 37 500 </w:t>
      </w:r>
      <w:r w:rsidRPr="00452B2B">
        <w:rPr>
          <w:rFonts w:ascii="Times New Roman" w:hAnsi="Times New Roman"/>
          <w:i/>
          <w:sz w:val="24"/>
          <w:szCs w:val="24"/>
        </w:rPr>
        <w:t>euro</w:t>
      </w:r>
      <w:r w:rsidRPr="00452B2B">
        <w:rPr>
          <w:rFonts w:ascii="Times New Roman" w:hAnsi="Times New Roman"/>
          <w:sz w:val="24"/>
          <w:szCs w:val="24"/>
        </w:rPr>
        <w:t>;</w:t>
      </w:r>
    </w:p>
    <w:p w:rsidR="002B6A7B" w:rsidRPr="00452B2B" w:rsidP="00E41C5A" w14:paraId="03B815C8"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452B2B">
        <w:rPr>
          <w:rFonts w:ascii="Times New Roman" w:hAnsi="Times New Roman"/>
          <w:sz w:val="24"/>
          <w:szCs w:val="24"/>
        </w:rPr>
        <w:t>valsts sabiedrība ar ierobežotu atbildību "Daugavpils psihoneiroloģiskā slimnīca" ar pieejamo Eiropas Reģionālās attīstības fonda</w:t>
      </w:r>
      <w:r w:rsidRPr="00452B2B">
        <w:rPr>
          <w:rFonts w:ascii="Times New Roman" w:hAnsi="Times New Roman"/>
          <w:sz w:val="24"/>
          <w:szCs w:val="24"/>
        </w:rPr>
        <w:t xml:space="preserve"> </w:t>
      </w:r>
      <w:r w:rsidRPr="00452B2B">
        <w:rPr>
          <w:rFonts w:ascii="Times New Roman" w:hAnsi="Times New Roman"/>
          <w:sz w:val="24"/>
          <w:szCs w:val="24"/>
        </w:rPr>
        <w:t xml:space="preserve">finansējumu līdz 170 000 </w:t>
      </w:r>
      <w:r w:rsidRPr="00452B2B">
        <w:rPr>
          <w:rFonts w:ascii="Times New Roman" w:hAnsi="Times New Roman"/>
          <w:i/>
          <w:sz w:val="24"/>
          <w:szCs w:val="24"/>
        </w:rPr>
        <w:t>euro</w:t>
      </w:r>
      <w:r w:rsidRPr="00452B2B">
        <w:rPr>
          <w:rFonts w:ascii="Times New Roman" w:hAnsi="Times New Roman"/>
          <w:sz w:val="24"/>
          <w:szCs w:val="24"/>
        </w:rPr>
        <w:t xml:space="preserve"> un valsts budžeta finansējumu līdz 30 000 </w:t>
      </w:r>
      <w:r w:rsidRPr="00452B2B">
        <w:rPr>
          <w:rFonts w:ascii="Times New Roman" w:hAnsi="Times New Roman"/>
          <w:i/>
          <w:sz w:val="24"/>
          <w:szCs w:val="24"/>
        </w:rPr>
        <w:t>euro</w:t>
      </w:r>
      <w:r w:rsidRPr="00452B2B">
        <w:rPr>
          <w:rFonts w:ascii="Times New Roman" w:hAnsi="Times New Roman"/>
          <w:sz w:val="24"/>
          <w:szCs w:val="24"/>
        </w:rPr>
        <w:t>;</w:t>
      </w:r>
    </w:p>
    <w:p w:rsidR="002B6A7B" w:rsidRPr="00452B2B" w:rsidP="00E41C5A" w14:paraId="48285D8B"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452B2B">
        <w:rPr>
          <w:rFonts w:ascii="Times New Roman" w:hAnsi="Times New Roman"/>
          <w:sz w:val="24"/>
          <w:szCs w:val="24"/>
        </w:rPr>
        <w:t>valsts sabiedrība ar ierobežotu atbildību "Aknīstes psihoneiroloģiskā slimnīca" ar pieejamo Eiropas Reģionālās attīstības fonda</w:t>
      </w:r>
      <w:r w:rsidRPr="00452B2B">
        <w:rPr>
          <w:rFonts w:ascii="Times New Roman" w:hAnsi="Times New Roman"/>
          <w:sz w:val="24"/>
          <w:szCs w:val="24"/>
        </w:rPr>
        <w:t xml:space="preserve"> </w:t>
      </w:r>
      <w:r w:rsidRPr="00452B2B">
        <w:rPr>
          <w:rFonts w:ascii="Times New Roman" w:hAnsi="Times New Roman"/>
          <w:sz w:val="24"/>
          <w:szCs w:val="24"/>
        </w:rPr>
        <w:t xml:space="preserve">finansējumu līdz 170 000 </w:t>
      </w:r>
      <w:r w:rsidRPr="00452B2B">
        <w:rPr>
          <w:rFonts w:ascii="Times New Roman" w:hAnsi="Times New Roman"/>
          <w:i/>
          <w:sz w:val="24"/>
          <w:szCs w:val="24"/>
        </w:rPr>
        <w:t>euro</w:t>
      </w:r>
      <w:r w:rsidRPr="00452B2B">
        <w:rPr>
          <w:rFonts w:ascii="Times New Roman" w:hAnsi="Times New Roman"/>
          <w:sz w:val="24"/>
          <w:szCs w:val="24"/>
        </w:rPr>
        <w:t xml:space="preserve"> un valsts budžeta finansējumu līdz 30 000 </w:t>
      </w:r>
      <w:r w:rsidRPr="00452B2B">
        <w:rPr>
          <w:rFonts w:ascii="Times New Roman" w:hAnsi="Times New Roman"/>
          <w:i/>
          <w:sz w:val="24"/>
          <w:szCs w:val="24"/>
        </w:rPr>
        <w:t>euro</w:t>
      </w:r>
      <w:r w:rsidRPr="00452B2B">
        <w:rPr>
          <w:rFonts w:ascii="Times New Roman" w:hAnsi="Times New Roman"/>
          <w:sz w:val="24"/>
          <w:szCs w:val="24"/>
        </w:rPr>
        <w:t>;</w:t>
      </w:r>
    </w:p>
    <w:p w:rsidR="002B6A7B" w:rsidRPr="00452B2B" w:rsidP="00E41C5A" w14:paraId="4F9966B3" w14:textId="256A57A5">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452B2B">
        <w:rPr>
          <w:rFonts w:ascii="Times New Roman" w:hAnsi="Times New Roman"/>
          <w:sz w:val="24"/>
          <w:szCs w:val="24"/>
        </w:rPr>
        <w:t>valsts sabiedrība ar ierobežotu atbildību "Rīgas psihiatrijas un narkoloģijas centrs" ar pieejamo Eiropas Reģionālās attīstības fonda</w:t>
      </w:r>
      <w:r w:rsidRPr="00452B2B">
        <w:rPr>
          <w:rFonts w:ascii="Times New Roman" w:hAnsi="Times New Roman"/>
          <w:sz w:val="24"/>
          <w:szCs w:val="24"/>
        </w:rPr>
        <w:t xml:space="preserve"> </w:t>
      </w:r>
      <w:r w:rsidRPr="00452B2B">
        <w:rPr>
          <w:rFonts w:ascii="Times New Roman" w:hAnsi="Times New Roman"/>
          <w:sz w:val="24"/>
          <w:szCs w:val="24"/>
        </w:rPr>
        <w:t xml:space="preserve">finansējumu līdz 1 020 000 </w:t>
      </w:r>
      <w:r w:rsidRPr="00452B2B">
        <w:rPr>
          <w:rFonts w:ascii="Times New Roman" w:hAnsi="Times New Roman"/>
          <w:i/>
          <w:sz w:val="24"/>
          <w:szCs w:val="24"/>
        </w:rPr>
        <w:t>euro</w:t>
      </w:r>
      <w:r w:rsidRPr="00452B2B">
        <w:rPr>
          <w:rFonts w:ascii="Times New Roman" w:hAnsi="Times New Roman"/>
          <w:sz w:val="24"/>
          <w:szCs w:val="24"/>
        </w:rPr>
        <w:t xml:space="preserve"> un valsts budžeta finansējumu līdz 180 000 </w:t>
      </w:r>
      <w:r w:rsidRPr="00452B2B">
        <w:rPr>
          <w:rFonts w:ascii="Times New Roman" w:hAnsi="Times New Roman"/>
          <w:i/>
          <w:sz w:val="24"/>
          <w:szCs w:val="24"/>
        </w:rPr>
        <w:t>euro</w:t>
      </w:r>
      <w:r w:rsidRPr="00452B2B" w:rsidR="00C261CF">
        <w:rPr>
          <w:rFonts w:ascii="Times New Roman" w:hAnsi="Times New Roman"/>
          <w:sz w:val="24"/>
          <w:szCs w:val="24"/>
        </w:rPr>
        <w:t>;</w:t>
      </w:r>
    </w:p>
    <w:p w:rsidR="00C261CF" w:rsidP="00C261CF" w14:paraId="6AF71EED" w14:textId="0A411930">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C261CF">
        <w:rPr>
          <w:rFonts w:ascii="Times New Roman" w:hAnsi="Times New Roman"/>
          <w:sz w:val="24"/>
          <w:szCs w:val="24"/>
        </w:rPr>
        <w:t>SIA "Vidzemes slimnīca"</w:t>
      </w:r>
      <w:r>
        <w:rPr>
          <w:rFonts w:ascii="Times New Roman" w:hAnsi="Times New Roman"/>
          <w:sz w:val="24"/>
          <w:szCs w:val="24"/>
        </w:rPr>
        <w:t xml:space="preserve"> </w:t>
      </w:r>
      <w:r w:rsidRPr="002B6A7B">
        <w:rPr>
          <w:rFonts w:ascii="Times New Roman" w:hAnsi="Times New Roman"/>
          <w:sz w:val="24"/>
          <w:szCs w:val="24"/>
        </w:rPr>
        <w:t>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w:t>
      </w:r>
      <w:r w:rsidR="005A4EFA">
        <w:rPr>
          <w:rFonts w:ascii="Times New Roman" w:hAnsi="Times New Roman"/>
          <w:sz w:val="24"/>
          <w:szCs w:val="24"/>
        </w:rPr>
        <w:t>2 295 000</w:t>
      </w:r>
      <w:r w:rsidRPr="002B6A7B">
        <w:rPr>
          <w:rFonts w:ascii="Times New Roman" w:hAnsi="Times New Roman"/>
          <w:sz w:val="24"/>
          <w:szCs w:val="24"/>
        </w:rPr>
        <w:t xml:space="preserve">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w:t>
      </w:r>
      <w:r w:rsidR="005A4EFA">
        <w:rPr>
          <w:rFonts w:ascii="Times New Roman" w:hAnsi="Times New Roman"/>
          <w:sz w:val="24"/>
          <w:szCs w:val="24"/>
        </w:rPr>
        <w:t xml:space="preserve"> 405</w:t>
      </w:r>
      <w:r w:rsidRPr="002B6A7B">
        <w:rPr>
          <w:rFonts w:ascii="Times New Roman" w:hAnsi="Times New Roman"/>
          <w:sz w:val="24"/>
          <w:szCs w:val="24"/>
        </w:rPr>
        <w:t xml:space="preserve"> 000 </w:t>
      </w:r>
      <w:r w:rsidRPr="002B6A7B">
        <w:rPr>
          <w:rFonts w:ascii="Times New Roman" w:hAnsi="Times New Roman"/>
          <w:i/>
          <w:sz w:val="24"/>
          <w:szCs w:val="24"/>
        </w:rPr>
        <w:t>euro</w:t>
      </w:r>
      <w:r w:rsidRPr="00C261CF">
        <w:rPr>
          <w:rFonts w:ascii="Times New Roman" w:hAnsi="Times New Roman"/>
          <w:sz w:val="24"/>
          <w:szCs w:val="24"/>
        </w:rPr>
        <w:t>;</w:t>
      </w:r>
    </w:p>
    <w:p w:rsidR="00C261CF" w:rsidRPr="002B6A7B" w:rsidP="00C261CF" w14:paraId="6A461CF5" w14:textId="18BA85AC">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C261CF">
        <w:rPr>
          <w:rFonts w:ascii="Times New Roman" w:hAnsi="Times New Roman"/>
          <w:sz w:val="24"/>
          <w:szCs w:val="24"/>
        </w:rPr>
        <w:t>SIA "CĒSU KLĪNKA"</w:t>
      </w:r>
      <w:r>
        <w:rPr>
          <w:rFonts w:ascii="Times New Roman" w:hAnsi="Times New Roman"/>
          <w:sz w:val="24"/>
          <w:szCs w:val="24"/>
        </w:rPr>
        <w:t xml:space="preserve"> </w:t>
      </w:r>
      <w:r w:rsidRPr="002B6A7B">
        <w:rPr>
          <w:rFonts w:ascii="Times New Roman" w:hAnsi="Times New Roman"/>
          <w:sz w:val="24"/>
          <w:szCs w:val="24"/>
        </w:rPr>
        <w:t>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w:t>
      </w:r>
      <w:r w:rsidR="005A4EFA">
        <w:rPr>
          <w:rFonts w:ascii="Times New Roman" w:hAnsi="Times New Roman"/>
          <w:sz w:val="24"/>
          <w:szCs w:val="24"/>
        </w:rPr>
        <w:t>850 000</w:t>
      </w:r>
      <w:r w:rsidRPr="002B6A7B">
        <w:rPr>
          <w:rFonts w:ascii="Times New Roman" w:hAnsi="Times New Roman"/>
          <w:sz w:val="24"/>
          <w:szCs w:val="24"/>
        </w:rPr>
        <w:t xml:space="preserve">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1</w:t>
      </w:r>
      <w:r w:rsidR="005A4EFA">
        <w:rPr>
          <w:rFonts w:ascii="Times New Roman" w:hAnsi="Times New Roman"/>
          <w:sz w:val="24"/>
          <w:szCs w:val="24"/>
        </w:rPr>
        <w:t>5</w:t>
      </w:r>
      <w:r w:rsidRPr="002B6A7B">
        <w:rPr>
          <w:rFonts w:ascii="Times New Roman" w:hAnsi="Times New Roman"/>
          <w:sz w:val="24"/>
          <w:szCs w:val="24"/>
        </w:rPr>
        <w:t xml:space="preserve">0 000 </w:t>
      </w:r>
      <w:r w:rsidRPr="002B6A7B">
        <w:rPr>
          <w:rFonts w:ascii="Times New Roman" w:hAnsi="Times New Roman"/>
          <w:i/>
          <w:sz w:val="24"/>
          <w:szCs w:val="24"/>
        </w:rPr>
        <w:t>euro</w:t>
      </w:r>
      <w:r w:rsidRPr="00C261CF">
        <w:rPr>
          <w:rFonts w:ascii="Times New Roman" w:hAnsi="Times New Roman"/>
          <w:sz w:val="24"/>
          <w:szCs w:val="24"/>
        </w:rPr>
        <w:t>.</w:t>
      </w:r>
    </w:p>
    <w:p w:rsidR="002B6A7B" w:rsidRPr="002B6A7B" w:rsidP="002B6A7B" w14:paraId="4B05CCA0" w14:textId="77777777">
      <w:pPr>
        <w:spacing w:after="0" w:line="240" w:lineRule="auto"/>
        <w:ind w:left="993" w:hanging="425"/>
        <w:jc w:val="both"/>
        <w:rPr>
          <w:rFonts w:ascii="Times New Roman" w:hAnsi="Times New Roman"/>
          <w:sz w:val="24"/>
          <w:szCs w:val="24"/>
        </w:rPr>
      </w:pPr>
    </w:p>
    <w:p w:rsidR="002B6A7B" w:rsidRPr="002B6A7B" w:rsidP="002B6A7B" w14:paraId="3887E9AC" w14:textId="77777777">
      <w:pPr>
        <w:pStyle w:val="ListParagraph"/>
        <w:numPr>
          <w:ilvl w:val="0"/>
          <w:numId w:val="2"/>
        </w:numPr>
        <w:tabs>
          <w:tab w:val="left" w:pos="1134"/>
        </w:tabs>
        <w:spacing w:after="0" w:line="240" w:lineRule="auto"/>
        <w:ind w:left="993" w:hanging="425"/>
        <w:contextualSpacing w:val="0"/>
        <w:jc w:val="both"/>
        <w:rPr>
          <w:rFonts w:ascii="Times New Roman" w:hAnsi="Times New Roman"/>
          <w:sz w:val="24"/>
          <w:szCs w:val="24"/>
        </w:rPr>
      </w:pPr>
      <w:r w:rsidRPr="002B6A7B">
        <w:rPr>
          <w:rFonts w:ascii="Times New Roman" w:hAnsi="Times New Roman"/>
          <w:sz w:val="24"/>
          <w:szCs w:val="24"/>
        </w:rPr>
        <w:t>Valsts sabiedrība ar ierobežotu atbildību "Rīgas cirks"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2 550 000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450 000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2B6A7B" w14:paraId="511C3344" w14:textId="77777777">
      <w:pPr>
        <w:spacing w:after="0" w:line="240" w:lineRule="auto"/>
        <w:ind w:left="993" w:hanging="425"/>
        <w:jc w:val="both"/>
        <w:rPr>
          <w:rFonts w:ascii="Times New Roman" w:hAnsi="Times New Roman"/>
          <w:sz w:val="24"/>
          <w:szCs w:val="24"/>
        </w:rPr>
      </w:pPr>
    </w:p>
    <w:p w:rsidR="002B6A7B" w:rsidRPr="002B6A7B" w:rsidP="002B6A7B" w14:paraId="41E791FE" w14:textId="77777777">
      <w:pPr>
        <w:pStyle w:val="ListParagraph"/>
        <w:numPr>
          <w:ilvl w:val="0"/>
          <w:numId w:val="2"/>
        </w:numPr>
        <w:tabs>
          <w:tab w:val="left" w:pos="1134"/>
        </w:tabs>
        <w:spacing w:after="0" w:line="240" w:lineRule="auto"/>
        <w:ind w:left="993" w:hanging="425"/>
        <w:jc w:val="both"/>
        <w:rPr>
          <w:rFonts w:ascii="Times New Roman" w:hAnsi="Times New Roman"/>
          <w:sz w:val="24"/>
          <w:szCs w:val="24"/>
        </w:rPr>
      </w:pPr>
      <w:r w:rsidRPr="002B6A7B">
        <w:rPr>
          <w:rFonts w:ascii="Times New Roman" w:hAnsi="Times New Roman"/>
          <w:sz w:val="24"/>
          <w:szCs w:val="24"/>
        </w:rPr>
        <w:t>Valsts akciju sabiedrība "Valsts nekustamie īpašumi", iesniedzot projekta iesniegumu un nodrošinot projekta īstenošanu par:</w:t>
      </w:r>
    </w:p>
    <w:p w:rsidR="002B6A7B" w:rsidRPr="002B6A7B" w:rsidP="00E41C5A" w14:paraId="6BD89264"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2B6A7B">
        <w:rPr>
          <w:rFonts w:ascii="Times New Roman" w:hAnsi="Times New Roman"/>
          <w:sz w:val="24"/>
          <w:szCs w:val="24"/>
        </w:rPr>
        <w:t>valsts sabiedrību ar ierobežotu atbildību "Dailes teātris"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1 456 900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257 100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E41C5A" w14:paraId="6E74ED5A"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2B6A7B">
        <w:rPr>
          <w:rFonts w:ascii="Times New Roman" w:hAnsi="Times New Roman"/>
          <w:sz w:val="24"/>
          <w:szCs w:val="24"/>
        </w:rPr>
        <w:t>valsts sabiedrību ar ierobežotu atbildību "Latvijas Leļļu teātris"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714 507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126 089 </w:t>
      </w:r>
      <w:r w:rsidRPr="002B6A7B">
        <w:rPr>
          <w:rFonts w:ascii="Times New Roman" w:hAnsi="Times New Roman"/>
          <w:i/>
          <w:sz w:val="24"/>
          <w:szCs w:val="24"/>
        </w:rPr>
        <w:t>euro</w:t>
      </w:r>
      <w:r w:rsidRPr="002B6A7B">
        <w:rPr>
          <w:rFonts w:ascii="Times New Roman" w:hAnsi="Times New Roman"/>
          <w:sz w:val="24"/>
          <w:szCs w:val="24"/>
        </w:rPr>
        <w:t>;</w:t>
      </w:r>
    </w:p>
    <w:p w:rsidR="00365310" w:rsidP="00E41C5A" w14:paraId="510CBEA3" w14:textId="77777777">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2B6A7B">
        <w:rPr>
          <w:rFonts w:ascii="Times New Roman" w:hAnsi="Times New Roman"/>
          <w:sz w:val="24"/>
          <w:szCs w:val="24"/>
        </w:rPr>
        <w:t>valsts sabiedrību ar ierobežotu atbildību "Valmieras drāmas teātris"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3 214 084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567 191 </w:t>
      </w:r>
      <w:r w:rsidRPr="002B6A7B">
        <w:rPr>
          <w:rFonts w:ascii="Times New Roman" w:hAnsi="Times New Roman"/>
          <w:i/>
          <w:sz w:val="24"/>
          <w:szCs w:val="24"/>
        </w:rPr>
        <w:t>euro</w:t>
      </w:r>
      <w:r>
        <w:rPr>
          <w:rFonts w:ascii="Times New Roman" w:hAnsi="Times New Roman"/>
          <w:sz w:val="24"/>
          <w:szCs w:val="24"/>
        </w:rPr>
        <w:t>;</w:t>
      </w:r>
    </w:p>
    <w:p w:rsidR="00DB0D66" w:rsidP="00365310" w14:paraId="382D5BDB" w14:textId="40A713EF">
      <w:pPr>
        <w:pStyle w:val="ListParagraph"/>
        <w:numPr>
          <w:ilvl w:val="1"/>
          <w:numId w:val="2"/>
        </w:numPr>
        <w:tabs>
          <w:tab w:val="left" w:pos="1276"/>
        </w:tabs>
        <w:spacing w:after="0" w:line="240" w:lineRule="auto"/>
        <w:ind w:left="1134" w:hanging="425"/>
        <w:jc w:val="both"/>
        <w:rPr>
          <w:rFonts w:ascii="Times New Roman" w:hAnsi="Times New Roman"/>
          <w:sz w:val="24"/>
          <w:szCs w:val="24"/>
        </w:rPr>
      </w:pPr>
      <w:r w:rsidRPr="002B6A7B">
        <w:rPr>
          <w:rFonts w:ascii="Times New Roman" w:hAnsi="Times New Roman"/>
          <w:sz w:val="24"/>
          <w:szCs w:val="24"/>
        </w:rPr>
        <w:t xml:space="preserve">valsts </w:t>
      </w:r>
      <w:r>
        <w:rPr>
          <w:rFonts w:ascii="Times New Roman" w:hAnsi="Times New Roman"/>
          <w:sz w:val="24"/>
          <w:szCs w:val="24"/>
        </w:rPr>
        <w:t>akciju sabiedrību</w:t>
      </w:r>
      <w:r w:rsidRPr="002B6A7B">
        <w:rPr>
          <w:rFonts w:ascii="Times New Roman" w:hAnsi="Times New Roman"/>
          <w:sz w:val="24"/>
          <w:szCs w:val="24"/>
        </w:rPr>
        <w:t xml:space="preserve"> "</w:t>
      </w:r>
      <w:r>
        <w:rPr>
          <w:rFonts w:ascii="Times New Roman" w:hAnsi="Times New Roman"/>
          <w:sz w:val="24"/>
          <w:szCs w:val="24"/>
        </w:rPr>
        <w:t>Jaunais Rīgas teātris</w:t>
      </w:r>
      <w:r w:rsidRPr="002B6A7B">
        <w:rPr>
          <w:rFonts w:ascii="Times New Roman" w:hAnsi="Times New Roman"/>
          <w:sz w:val="24"/>
          <w:szCs w:val="24"/>
        </w:rPr>
        <w:t>"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w:t>
      </w:r>
      <w:r>
        <w:rPr>
          <w:rFonts w:ascii="Times New Roman" w:hAnsi="Times New Roman"/>
          <w:sz w:val="24"/>
          <w:szCs w:val="24"/>
        </w:rPr>
        <w:t>1 84</w:t>
      </w:r>
      <w:r w:rsidR="00CA1844">
        <w:rPr>
          <w:rFonts w:ascii="Times New Roman" w:hAnsi="Times New Roman"/>
          <w:sz w:val="24"/>
          <w:szCs w:val="24"/>
        </w:rPr>
        <w:t>4 854</w:t>
      </w:r>
      <w:r w:rsidRPr="002B6A7B">
        <w:rPr>
          <w:rFonts w:ascii="Times New Roman" w:hAnsi="Times New Roman"/>
          <w:sz w:val="24"/>
          <w:szCs w:val="24"/>
        </w:rPr>
        <w:t xml:space="preserve">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w:t>
      </w:r>
      <w:r w:rsidR="00CA1844">
        <w:rPr>
          <w:rFonts w:ascii="Times New Roman" w:hAnsi="Times New Roman"/>
          <w:sz w:val="24"/>
          <w:szCs w:val="24"/>
        </w:rPr>
        <w:t>325</w:t>
      </w:r>
      <w:r>
        <w:rPr>
          <w:rFonts w:ascii="Times New Roman" w:hAnsi="Times New Roman"/>
          <w:sz w:val="24"/>
          <w:szCs w:val="24"/>
        </w:rPr>
        <w:t xml:space="preserve"> </w:t>
      </w:r>
      <w:r w:rsidR="00CA1844">
        <w:rPr>
          <w:rFonts w:ascii="Times New Roman" w:hAnsi="Times New Roman"/>
          <w:sz w:val="24"/>
          <w:szCs w:val="24"/>
        </w:rPr>
        <w:t>562</w:t>
      </w:r>
      <w:r w:rsidRPr="002B6A7B">
        <w:rPr>
          <w:rFonts w:ascii="Times New Roman" w:hAnsi="Times New Roman"/>
          <w:sz w:val="24"/>
          <w:szCs w:val="24"/>
        </w:rPr>
        <w:t xml:space="preserve"> </w:t>
      </w:r>
      <w:r w:rsidRPr="002B6A7B">
        <w:rPr>
          <w:rFonts w:ascii="Times New Roman" w:hAnsi="Times New Roman"/>
          <w:i/>
          <w:sz w:val="24"/>
          <w:szCs w:val="24"/>
        </w:rPr>
        <w:t>euro</w:t>
      </w:r>
      <w:r>
        <w:rPr>
          <w:rFonts w:ascii="Times New Roman" w:hAnsi="Times New Roman"/>
          <w:sz w:val="24"/>
          <w:szCs w:val="24"/>
        </w:rPr>
        <w:t>;</w:t>
      </w:r>
    </w:p>
    <w:p w:rsidR="00CA1844" w:rsidP="007D3EAE" w14:paraId="56F91B74" w14:textId="55C21181">
      <w:pPr>
        <w:pStyle w:val="ListParagraph"/>
        <w:numPr>
          <w:ilvl w:val="1"/>
          <w:numId w:val="2"/>
        </w:numPr>
        <w:tabs>
          <w:tab w:val="left" w:pos="1276"/>
        </w:tabs>
        <w:spacing w:after="0" w:line="240" w:lineRule="auto"/>
        <w:ind w:left="1134" w:hanging="425"/>
        <w:contextualSpacing w:val="0"/>
        <w:jc w:val="both"/>
        <w:rPr>
          <w:rFonts w:ascii="Times New Roman" w:hAnsi="Times New Roman"/>
          <w:sz w:val="24"/>
          <w:szCs w:val="24"/>
        </w:rPr>
      </w:pPr>
      <w:r>
        <w:rPr>
          <w:rFonts w:ascii="Times New Roman" w:hAnsi="Times New Roman"/>
          <w:sz w:val="24"/>
          <w:szCs w:val="24"/>
        </w:rPr>
        <w:t>projektiem</w:t>
      </w:r>
      <w:r w:rsidR="00CC2944">
        <w:rPr>
          <w:rFonts w:ascii="Times New Roman" w:hAnsi="Times New Roman"/>
          <w:sz w:val="24"/>
          <w:szCs w:val="24"/>
        </w:rPr>
        <w:t xml:space="preserve"> </w:t>
      </w:r>
      <w:r w:rsidR="004E7C20">
        <w:rPr>
          <w:rFonts w:ascii="Times New Roman" w:hAnsi="Times New Roman"/>
          <w:sz w:val="24"/>
          <w:szCs w:val="24"/>
        </w:rPr>
        <w:t>Pils ielā 38</w:t>
      </w:r>
      <w:r>
        <w:rPr>
          <w:rFonts w:ascii="Times New Roman" w:hAnsi="Times New Roman"/>
          <w:sz w:val="24"/>
          <w:szCs w:val="24"/>
        </w:rPr>
        <w:t xml:space="preserve"> un Kuģinieku ielā 2</w:t>
      </w:r>
      <w:r w:rsidR="004E7C20">
        <w:rPr>
          <w:rFonts w:ascii="Times New Roman" w:hAnsi="Times New Roman"/>
          <w:sz w:val="24"/>
          <w:szCs w:val="24"/>
        </w:rPr>
        <w:t>, Ventspilī,</w:t>
      </w:r>
      <w:r w:rsidRPr="00DB0D66" w:rsidR="00DB0D66">
        <w:rPr>
          <w:rFonts w:ascii="Times New Roman" w:hAnsi="Times New Roman"/>
          <w:sz w:val="24"/>
          <w:szCs w:val="24"/>
        </w:rPr>
        <w:t xml:space="preserve"> ar pieejamo Eiropas Reģionālās attīstības fonda finansējumu līdz</w:t>
      </w:r>
      <w:r>
        <w:rPr>
          <w:rFonts w:ascii="Times New Roman" w:hAnsi="Times New Roman"/>
          <w:sz w:val="24"/>
          <w:szCs w:val="24"/>
        </w:rPr>
        <w:t xml:space="preserve"> 1 785 002</w:t>
      </w:r>
      <w:r w:rsidRPr="00DB0D66" w:rsidR="00DB0D66">
        <w:rPr>
          <w:rFonts w:ascii="Times New Roman" w:hAnsi="Times New Roman"/>
          <w:sz w:val="24"/>
          <w:szCs w:val="24"/>
        </w:rPr>
        <w:t xml:space="preserve"> </w:t>
      </w:r>
      <w:r w:rsidRPr="007D3EAE" w:rsidR="00DB0D66">
        <w:rPr>
          <w:rFonts w:ascii="Times New Roman" w:hAnsi="Times New Roman"/>
          <w:i/>
          <w:sz w:val="24"/>
          <w:szCs w:val="24"/>
        </w:rPr>
        <w:t>euro</w:t>
      </w:r>
      <w:r w:rsidRPr="00E07681" w:rsidR="00DB0D66">
        <w:rPr>
          <w:rFonts w:ascii="Times New Roman" w:hAnsi="Times New Roman"/>
          <w:sz w:val="24"/>
          <w:szCs w:val="24"/>
        </w:rPr>
        <w:t xml:space="preserve"> un valsts</w:t>
      </w:r>
      <w:r w:rsidRPr="00862FFA" w:rsidR="00DB0D66">
        <w:rPr>
          <w:rFonts w:ascii="Times New Roman" w:hAnsi="Times New Roman"/>
          <w:sz w:val="24"/>
          <w:szCs w:val="24"/>
        </w:rPr>
        <w:t xml:space="preserve"> budžeta finansējumu līdz </w:t>
      </w:r>
      <w:r>
        <w:rPr>
          <w:rFonts w:ascii="Times New Roman" w:hAnsi="Times New Roman"/>
          <w:sz w:val="24"/>
          <w:szCs w:val="24"/>
        </w:rPr>
        <w:t>315 000</w:t>
      </w:r>
      <w:r>
        <w:rPr>
          <w:rFonts w:ascii="Times New Roman" w:hAnsi="Times New Roman"/>
          <w:sz w:val="24"/>
          <w:szCs w:val="24"/>
        </w:rPr>
        <w:t xml:space="preserve"> </w:t>
      </w:r>
      <w:r w:rsidRPr="007D3EAE">
        <w:rPr>
          <w:rFonts w:ascii="Times New Roman" w:hAnsi="Times New Roman"/>
          <w:i/>
          <w:sz w:val="24"/>
          <w:szCs w:val="24"/>
        </w:rPr>
        <w:t>euro</w:t>
      </w:r>
      <w:r>
        <w:rPr>
          <w:rFonts w:ascii="Times New Roman" w:hAnsi="Times New Roman"/>
          <w:sz w:val="24"/>
          <w:szCs w:val="24"/>
        </w:rPr>
        <w:t>;</w:t>
      </w:r>
    </w:p>
    <w:p w:rsidR="002B6A7B" w:rsidRPr="002B6A7B" w:rsidP="00E46DE0" w14:paraId="4098FA57" w14:textId="77777777">
      <w:pPr>
        <w:spacing w:after="0" w:line="240" w:lineRule="auto"/>
        <w:ind w:left="568"/>
        <w:jc w:val="both"/>
        <w:rPr>
          <w:rFonts w:ascii="Times New Roman" w:hAnsi="Times New Roman"/>
          <w:sz w:val="24"/>
          <w:szCs w:val="24"/>
        </w:rPr>
      </w:pPr>
    </w:p>
    <w:p w:rsidR="002B6A7B" w:rsidRPr="002B6A7B" w:rsidP="002B6A7B" w14:paraId="47C8A1E3" w14:textId="77777777">
      <w:pPr>
        <w:pStyle w:val="ListParagraph"/>
        <w:numPr>
          <w:ilvl w:val="0"/>
          <w:numId w:val="2"/>
        </w:numPr>
        <w:tabs>
          <w:tab w:val="left" w:pos="1134"/>
        </w:tabs>
        <w:spacing w:after="0" w:line="240" w:lineRule="auto"/>
        <w:ind w:left="993" w:hanging="425"/>
        <w:jc w:val="both"/>
        <w:rPr>
          <w:rFonts w:ascii="Times New Roman" w:hAnsi="Times New Roman"/>
          <w:sz w:val="24"/>
          <w:szCs w:val="24"/>
        </w:rPr>
      </w:pPr>
      <w:r w:rsidRPr="002B6A7B">
        <w:rPr>
          <w:rFonts w:ascii="Times New Roman" w:hAnsi="Times New Roman"/>
          <w:sz w:val="24"/>
          <w:szCs w:val="24"/>
        </w:rPr>
        <w:t>Valsts sabiedrības ar ierobežotu atbildību, kas pilda nacionālās sporta bāzes funkcijas,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2 424 880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427 920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2B6A7B" w14:paraId="76F769D6" w14:textId="77777777">
      <w:pPr>
        <w:spacing w:after="0" w:line="240" w:lineRule="auto"/>
        <w:ind w:left="993" w:hanging="425"/>
        <w:jc w:val="both"/>
        <w:rPr>
          <w:rFonts w:ascii="Times New Roman" w:hAnsi="Times New Roman"/>
          <w:sz w:val="24"/>
          <w:szCs w:val="24"/>
        </w:rPr>
      </w:pPr>
    </w:p>
    <w:p w:rsidR="002B6A7B" w:rsidRPr="002B6A7B" w:rsidP="002B6A7B" w14:paraId="0CA437EC" w14:textId="77777777">
      <w:pPr>
        <w:pStyle w:val="ListParagraph"/>
        <w:numPr>
          <w:ilvl w:val="0"/>
          <w:numId w:val="2"/>
        </w:numPr>
        <w:tabs>
          <w:tab w:val="left" w:pos="1134"/>
        </w:tabs>
        <w:spacing w:after="0" w:line="240" w:lineRule="auto"/>
        <w:ind w:left="993" w:hanging="425"/>
        <w:contextualSpacing w:val="0"/>
        <w:jc w:val="both"/>
        <w:rPr>
          <w:rFonts w:ascii="Times New Roman" w:hAnsi="Times New Roman"/>
          <w:sz w:val="24"/>
          <w:szCs w:val="24"/>
        </w:rPr>
      </w:pPr>
      <w:r w:rsidRPr="002B6A7B">
        <w:rPr>
          <w:rFonts w:ascii="Times New Roman" w:hAnsi="Times New Roman"/>
          <w:sz w:val="24"/>
          <w:szCs w:val="24"/>
        </w:rPr>
        <w:t xml:space="preserve">Valsts sabiedrība ar ierobežotu atbildību "Kultūras un sporta centrs "Daugavas stadions"", kas pilda nacionālās sporta bāzes funkcijas, ar pieejamo Eiropas Reģionālās attīstības fonda finansējumu līdz 890 120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157 080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2B6A7B" w14:paraId="130211E8" w14:textId="77777777">
      <w:pPr>
        <w:pStyle w:val="ListParagraph"/>
        <w:spacing w:after="0" w:line="240" w:lineRule="auto"/>
        <w:ind w:left="993" w:hanging="425"/>
        <w:rPr>
          <w:rFonts w:ascii="Times New Roman" w:hAnsi="Times New Roman"/>
          <w:sz w:val="24"/>
          <w:szCs w:val="24"/>
        </w:rPr>
      </w:pPr>
    </w:p>
    <w:p w:rsidR="002B6A7B" w:rsidRPr="002B6A7B" w:rsidP="002B6A7B" w14:paraId="5175BB76" w14:textId="77777777">
      <w:pPr>
        <w:pStyle w:val="ListParagraph"/>
        <w:numPr>
          <w:ilvl w:val="0"/>
          <w:numId w:val="2"/>
        </w:numPr>
        <w:tabs>
          <w:tab w:val="left" w:pos="1134"/>
        </w:tabs>
        <w:spacing w:after="0" w:line="240" w:lineRule="auto"/>
        <w:ind w:left="993" w:hanging="425"/>
        <w:contextualSpacing w:val="0"/>
        <w:jc w:val="both"/>
        <w:rPr>
          <w:rFonts w:ascii="Times New Roman" w:hAnsi="Times New Roman"/>
          <w:sz w:val="24"/>
          <w:szCs w:val="24"/>
        </w:rPr>
      </w:pPr>
      <w:r w:rsidRPr="002B6A7B">
        <w:rPr>
          <w:rFonts w:ascii="Times New Roman" w:hAnsi="Times New Roman"/>
          <w:sz w:val="24"/>
          <w:szCs w:val="24"/>
        </w:rPr>
        <w:t>Tiešās valsts pārvaldes iestādes vai to padotības iestādes, vai valsts deleģēto pārvaldes uzdevumu veicošas atvasinātas publiskas personas, vai valsts deleģēto pārvaldes uzdevumu veicošas kapitālsabiedrības, kuru kapitāldaļas 100 % apmērā pieder ministrijai vai atvasinātai publiskai personai:</w:t>
      </w:r>
    </w:p>
    <w:p w:rsidR="002B6A7B" w:rsidRPr="002B6A7B" w:rsidP="00E41C5A" w14:paraId="2CA570F7" w14:textId="77777777">
      <w:pPr>
        <w:pStyle w:val="ListParagraph"/>
        <w:numPr>
          <w:ilvl w:val="1"/>
          <w:numId w:val="2"/>
        </w:numPr>
        <w:tabs>
          <w:tab w:val="left" w:pos="1276"/>
        </w:tabs>
        <w:spacing w:after="0" w:line="240" w:lineRule="auto"/>
        <w:ind w:left="1134" w:hanging="425"/>
        <w:contextualSpacing w:val="0"/>
        <w:jc w:val="both"/>
        <w:rPr>
          <w:rFonts w:ascii="Times New Roman" w:hAnsi="Times New Roman"/>
          <w:sz w:val="24"/>
          <w:szCs w:val="24"/>
        </w:rPr>
      </w:pPr>
      <w:r w:rsidRPr="002B6A7B">
        <w:rPr>
          <w:rFonts w:ascii="Times New Roman" w:hAnsi="Times New Roman"/>
          <w:sz w:val="24"/>
          <w:szCs w:val="24"/>
        </w:rPr>
        <w:t>valsts sabiedrība ar ierobežotu atbildību "Šampētera nams", iesniedzot projekta iesniegumu un nodrošinot projekta īstenošanu par Labklājības ministrijas ēkām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finansējumu līdz 2 756 885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486 509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E41C5A" w14:paraId="61EB7810" w14:textId="77777777">
      <w:pPr>
        <w:pStyle w:val="ListParagraph"/>
        <w:numPr>
          <w:ilvl w:val="1"/>
          <w:numId w:val="2"/>
        </w:numPr>
        <w:tabs>
          <w:tab w:val="left" w:pos="1276"/>
        </w:tabs>
        <w:spacing w:after="0" w:line="240" w:lineRule="auto"/>
        <w:ind w:left="1134" w:hanging="425"/>
        <w:contextualSpacing w:val="0"/>
        <w:jc w:val="both"/>
        <w:rPr>
          <w:rFonts w:ascii="Times New Roman" w:hAnsi="Times New Roman"/>
          <w:sz w:val="24"/>
          <w:szCs w:val="24"/>
        </w:rPr>
      </w:pPr>
      <w:r w:rsidRPr="002B6A7B">
        <w:rPr>
          <w:rFonts w:ascii="Times New Roman" w:hAnsi="Times New Roman"/>
          <w:sz w:val="24"/>
          <w:szCs w:val="24"/>
        </w:rPr>
        <w:t>profesionālās izglītības kompetences centrs "Rīgas Valsts tehnikums"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850 000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150 000 </w:t>
      </w:r>
      <w:r w:rsidRPr="002B6A7B">
        <w:rPr>
          <w:rFonts w:ascii="Times New Roman" w:hAnsi="Times New Roman"/>
          <w:i/>
          <w:sz w:val="24"/>
          <w:szCs w:val="24"/>
        </w:rPr>
        <w:t>euro</w:t>
      </w:r>
      <w:r w:rsidRPr="002B6A7B">
        <w:rPr>
          <w:rFonts w:ascii="Times New Roman" w:hAnsi="Times New Roman"/>
          <w:sz w:val="24"/>
          <w:szCs w:val="24"/>
        </w:rPr>
        <w:t>;</w:t>
      </w:r>
    </w:p>
    <w:p w:rsidR="002B6A7B" w:rsidRPr="002B6A7B" w:rsidP="00E41C5A" w14:paraId="2169F0D4" w14:textId="77777777">
      <w:pPr>
        <w:pStyle w:val="ListParagraph"/>
        <w:numPr>
          <w:ilvl w:val="1"/>
          <w:numId w:val="2"/>
        </w:numPr>
        <w:tabs>
          <w:tab w:val="left" w:pos="1276"/>
        </w:tabs>
        <w:spacing w:after="0" w:line="240" w:lineRule="auto"/>
        <w:ind w:left="1134" w:hanging="425"/>
        <w:contextualSpacing w:val="0"/>
        <w:jc w:val="both"/>
        <w:rPr>
          <w:rFonts w:ascii="Times New Roman" w:hAnsi="Times New Roman"/>
          <w:sz w:val="24"/>
          <w:szCs w:val="24"/>
        </w:rPr>
      </w:pPr>
      <w:r w:rsidRPr="002B6A7B">
        <w:rPr>
          <w:rFonts w:ascii="Times New Roman" w:hAnsi="Times New Roman"/>
          <w:sz w:val="24"/>
          <w:szCs w:val="24"/>
        </w:rPr>
        <w:t>Kuldīgas Tehnoloģiju un tūrisma tehnikums ar pieejamo Eiropas Reģionālās attīstības fonda</w:t>
      </w:r>
      <w:r w:rsidRPr="002B6A7B">
        <w:rPr>
          <w:rFonts w:ascii="Times New Roman" w:hAnsi="Times New Roman"/>
          <w:sz w:val="24"/>
          <w:szCs w:val="24"/>
        </w:rPr>
        <w:t xml:space="preserve"> </w:t>
      </w:r>
      <w:r w:rsidRPr="002B6A7B">
        <w:rPr>
          <w:rFonts w:ascii="Times New Roman" w:hAnsi="Times New Roman"/>
          <w:sz w:val="24"/>
          <w:szCs w:val="24"/>
        </w:rPr>
        <w:t xml:space="preserve">finansējumu līdz 425 000 </w:t>
      </w:r>
      <w:r w:rsidRPr="002B6A7B">
        <w:rPr>
          <w:rFonts w:ascii="Times New Roman" w:hAnsi="Times New Roman"/>
          <w:i/>
          <w:sz w:val="24"/>
          <w:szCs w:val="24"/>
        </w:rPr>
        <w:t>euro</w:t>
      </w:r>
      <w:r w:rsidRPr="002B6A7B">
        <w:rPr>
          <w:rFonts w:ascii="Times New Roman" w:hAnsi="Times New Roman"/>
          <w:sz w:val="24"/>
          <w:szCs w:val="24"/>
        </w:rPr>
        <w:t xml:space="preserve"> un valsts budžeta finansējumu līdz 75 000 </w:t>
      </w:r>
      <w:r w:rsidRPr="002B6A7B">
        <w:rPr>
          <w:rFonts w:ascii="Times New Roman" w:hAnsi="Times New Roman"/>
          <w:i/>
          <w:sz w:val="24"/>
          <w:szCs w:val="24"/>
        </w:rPr>
        <w:t>euro</w:t>
      </w:r>
      <w:r w:rsidRPr="002B6A7B">
        <w:rPr>
          <w:rFonts w:ascii="Times New Roman" w:hAnsi="Times New Roman"/>
          <w:sz w:val="24"/>
          <w:szCs w:val="24"/>
        </w:rPr>
        <w:t>;</w:t>
      </w:r>
    </w:p>
    <w:p w:rsidR="00E41C5A" w:rsidRPr="00E41C5A" w:rsidP="00E41C5A" w14:paraId="4C1FB2D3" w14:textId="1AB00124">
      <w:pPr>
        <w:pStyle w:val="ListParagraph"/>
        <w:numPr>
          <w:ilvl w:val="1"/>
          <w:numId w:val="2"/>
        </w:numPr>
        <w:tabs>
          <w:tab w:val="left" w:pos="1276"/>
        </w:tabs>
        <w:spacing w:after="0" w:line="240" w:lineRule="auto"/>
        <w:ind w:left="1134" w:hanging="425"/>
        <w:contextualSpacing w:val="0"/>
        <w:jc w:val="both"/>
        <w:rPr>
          <w:rFonts w:ascii="Times New Roman" w:hAnsi="Times New Roman"/>
          <w:sz w:val="24"/>
          <w:szCs w:val="24"/>
        </w:rPr>
      </w:pPr>
      <w:r w:rsidRPr="00DB0D66">
        <w:rPr>
          <w:rFonts w:ascii="Times New Roman" w:hAnsi="Times New Roman"/>
          <w:sz w:val="24"/>
          <w:szCs w:val="24"/>
        </w:rPr>
        <w:t>sabiedrība ar ierobežotu atbildību "Bulduru dārzkopības vidusskola" ar pieejamo Eiropas Reģionālās attīstības fonda</w:t>
      </w:r>
      <w:r w:rsidRPr="00E07681">
        <w:rPr>
          <w:rFonts w:ascii="Times New Roman" w:hAnsi="Times New Roman"/>
          <w:sz w:val="24"/>
          <w:szCs w:val="24"/>
        </w:rPr>
        <w:t xml:space="preserve"> </w:t>
      </w:r>
      <w:r w:rsidRPr="00E07681">
        <w:rPr>
          <w:rFonts w:ascii="Times New Roman" w:hAnsi="Times New Roman"/>
          <w:sz w:val="24"/>
          <w:szCs w:val="24"/>
        </w:rPr>
        <w:t xml:space="preserve">finansējumu līdz 3 400 000 </w:t>
      </w:r>
      <w:r w:rsidRPr="00862FFA">
        <w:rPr>
          <w:rFonts w:ascii="Times New Roman" w:hAnsi="Times New Roman"/>
          <w:i/>
          <w:sz w:val="24"/>
          <w:szCs w:val="24"/>
        </w:rPr>
        <w:t>euro</w:t>
      </w:r>
      <w:r w:rsidRPr="008B3E83">
        <w:rPr>
          <w:rFonts w:ascii="Times New Roman" w:hAnsi="Times New Roman"/>
          <w:sz w:val="24"/>
          <w:szCs w:val="24"/>
        </w:rPr>
        <w:t xml:space="preserve"> un valsts budžeta finansējumu līdz 600 000 </w:t>
      </w:r>
      <w:r w:rsidRPr="008B3E83">
        <w:rPr>
          <w:rFonts w:ascii="Times New Roman" w:hAnsi="Times New Roman"/>
          <w:i/>
          <w:sz w:val="24"/>
          <w:szCs w:val="24"/>
        </w:rPr>
        <w:t>euro</w:t>
      </w:r>
      <w:r w:rsidRPr="00DB0D66">
        <w:rPr>
          <w:rFonts w:ascii="Times New Roman" w:hAnsi="Times New Roman"/>
          <w:sz w:val="24"/>
          <w:szCs w:val="24"/>
        </w:rPr>
        <w:t>.</w:t>
      </w:r>
      <w:r w:rsidR="00D060D8">
        <w:rPr>
          <w:rFonts w:ascii="Times New Roman" w:hAnsi="Times New Roman"/>
          <w:sz w:val="24"/>
          <w:szCs w:val="24"/>
        </w:rPr>
        <w:t>"</w:t>
      </w:r>
    </w:p>
    <w:p w:rsidR="00A844E8" w:rsidP="00A844E8" w14:paraId="621A79F2" w14:textId="77777777">
      <w:pPr>
        <w:spacing w:after="0" w:line="240" w:lineRule="auto"/>
        <w:rPr>
          <w:rFonts w:ascii="Times New Roman" w:eastAsia="Times New Roman" w:hAnsi="Times New Roman" w:cs="Times New Roman"/>
          <w:sz w:val="24"/>
          <w:szCs w:val="24"/>
        </w:rPr>
      </w:pPr>
    </w:p>
    <w:p w:rsidR="00584564" w:rsidRPr="00584564" w:rsidP="00A844E8" w14:paraId="21CA32AC" w14:textId="77777777">
      <w:pPr>
        <w:spacing w:after="0" w:line="240" w:lineRule="auto"/>
        <w:rPr>
          <w:rFonts w:ascii="Times New Roman" w:eastAsia="Times New Roman" w:hAnsi="Times New Roman" w:cs="Times New Roman"/>
          <w:sz w:val="24"/>
          <w:szCs w:val="24"/>
        </w:rPr>
      </w:pPr>
    </w:p>
    <w:p w:rsidR="00C070BA" w:rsidRPr="00584564" w:rsidP="00A844E8" w14:paraId="2CC53107" w14:textId="77777777">
      <w:pPr>
        <w:spacing w:after="0" w:line="240" w:lineRule="auto"/>
        <w:rPr>
          <w:rFonts w:ascii="Times New Roman" w:eastAsia="Times New Roman" w:hAnsi="Times New Roman" w:cs="Times New Roman"/>
          <w:sz w:val="24"/>
          <w:szCs w:val="24"/>
        </w:rPr>
      </w:pPr>
    </w:p>
    <w:p w:rsidR="00A844E8" w:rsidRPr="00584564" w:rsidP="00A844E8" w14:paraId="23F6938A" w14:textId="2EC62FC5">
      <w:pPr>
        <w:spacing w:after="0" w:line="240" w:lineRule="auto"/>
        <w:rPr>
          <w:rFonts w:ascii="Times New Roman" w:eastAsia="Times New Roman" w:hAnsi="Times New Roman" w:cs="Times New Roman"/>
          <w:b/>
          <w:sz w:val="24"/>
          <w:szCs w:val="24"/>
        </w:rPr>
      </w:pPr>
      <w:r w:rsidRPr="00584564">
        <w:rPr>
          <w:rFonts w:ascii="Times New Roman" w:eastAsia="Times New Roman" w:hAnsi="Times New Roman" w:cs="Times New Roman"/>
          <w:b/>
          <w:sz w:val="24"/>
          <w:szCs w:val="24"/>
        </w:rPr>
        <w:t>Ministru prezidents</w:t>
      </w:r>
      <w:r w:rsidRPr="00584564">
        <w:rPr>
          <w:rFonts w:ascii="Times New Roman" w:eastAsia="Times New Roman" w:hAnsi="Times New Roman" w:cs="Times New Roman"/>
          <w:b/>
          <w:sz w:val="24"/>
          <w:szCs w:val="24"/>
        </w:rPr>
        <w:tab/>
        <w:t xml:space="preserve">   </w:t>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t xml:space="preserve">  </w:t>
      </w:r>
      <w:r w:rsid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M.Kučinskis</w:t>
      </w:r>
    </w:p>
    <w:p w:rsidR="00A844E8" w:rsidRPr="00584564" w:rsidP="00A844E8" w14:paraId="4586DF3D" w14:textId="77777777">
      <w:pPr>
        <w:spacing w:after="0" w:line="240" w:lineRule="auto"/>
        <w:rPr>
          <w:rFonts w:ascii="Times New Roman" w:eastAsia="Times New Roman" w:hAnsi="Times New Roman" w:cs="Times New Roman"/>
          <w:b/>
          <w:sz w:val="24"/>
          <w:szCs w:val="24"/>
        </w:rPr>
      </w:pPr>
    </w:p>
    <w:p w:rsidR="00A844E8" w:rsidRPr="00584564" w:rsidP="00A844E8" w14:paraId="622EF349" w14:textId="77777777">
      <w:pPr>
        <w:spacing w:after="0" w:line="240" w:lineRule="auto"/>
        <w:rPr>
          <w:rFonts w:ascii="Times New Roman" w:eastAsia="Times New Roman" w:hAnsi="Times New Roman" w:cs="Times New Roman"/>
          <w:b/>
          <w:sz w:val="24"/>
          <w:szCs w:val="24"/>
        </w:rPr>
      </w:pPr>
      <w:r w:rsidRPr="00584564">
        <w:rPr>
          <w:rFonts w:ascii="Times New Roman" w:eastAsia="Times New Roman" w:hAnsi="Times New Roman" w:cs="Times New Roman"/>
          <w:b/>
          <w:sz w:val="24"/>
          <w:szCs w:val="24"/>
        </w:rPr>
        <w:t xml:space="preserve">Ministru prezidenta biedrs, </w:t>
      </w:r>
    </w:p>
    <w:p w:rsidR="00A844E8" w:rsidRPr="00584564" w:rsidP="00A844E8" w14:paraId="3E382657" w14:textId="1BC0458C">
      <w:pPr>
        <w:spacing w:after="0" w:line="240" w:lineRule="auto"/>
        <w:rPr>
          <w:rFonts w:ascii="Times New Roman" w:eastAsia="Times New Roman" w:hAnsi="Times New Roman" w:cs="Times New Roman"/>
          <w:b/>
          <w:sz w:val="24"/>
          <w:szCs w:val="24"/>
        </w:rPr>
      </w:pPr>
      <w:r w:rsidRPr="00584564">
        <w:rPr>
          <w:rFonts w:ascii="Times New Roman" w:eastAsia="Times New Roman" w:hAnsi="Times New Roman" w:cs="Times New Roman"/>
          <w:b/>
          <w:sz w:val="24"/>
          <w:szCs w:val="24"/>
        </w:rPr>
        <w:t>ekonomikas ministrs</w:t>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t xml:space="preserve">      </w:t>
      </w:r>
      <w:r w:rsidRPr="00584564">
        <w:rPr>
          <w:rFonts w:ascii="Times New Roman" w:eastAsia="Times New Roman" w:hAnsi="Times New Roman" w:cs="Times New Roman"/>
          <w:b/>
          <w:sz w:val="24"/>
          <w:szCs w:val="24"/>
        </w:rPr>
        <w:tab/>
      </w:r>
      <w:r w:rsid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A.Ašeradens</w:t>
      </w:r>
      <w:r w:rsidRPr="00584564">
        <w:rPr>
          <w:rFonts w:ascii="Times New Roman" w:eastAsia="Times New Roman" w:hAnsi="Times New Roman" w:cs="Times New Roman"/>
          <w:b/>
          <w:sz w:val="24"/>
          <w:szCs w:val="24"/>
        </w:rPr>
        <w:tab/>
      </w:r>
    </w:p>
    <w:p w:rsidR="00A844E8" w:rsidRPr="00584564" w:rsidP="00A844E8" w14:paraId="0B23A3E3" w14:textId="4DCC63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844E8" w:rsidRPr="00584564" w:rsidP="00A844E8" w14:paraId="7152EB7E" w14:textId="77777777">
      <w:pPr>
        <w:spacing w:after="0" w:line="240" w:lineRule="auto"/>
        <w:rPr>
          <w:rFonts w:ascii="Times New Roman" w:eastAsia="Times New Roman" w:hAnsi="Times New Roman" w:cs="Times New Roman"/>
          <w:b/>
          <w:sz w:val="24"/>
          <w:szCs w:val="24"/>
        </w:rPr>
      </w:pPr>
      <w:r w:rsidRPr="00584564">
        <w:rPr>
          <w:rFonts w:ascii="Times New Roman" w:eastAsia="Times New Roman" w:hAnsi="Times New Roman" w:cs="Times New Roman"/>
          <w:b/>
          <w:sz w:val="24"/>
          <w:szCs w:val="24"/>
        </w:rPr>
        <w:t>Iesniedzējs:</w:t>
      </w:r>
    </w:p>
    <w:p w:rsidR="00A844E8" w:rsidRPr="00584564" w:rsidP="00A844E8" w14:paraId="15212B2D" w14:textId="77777777">
      <w:pPr>
        <w:spacing w:after="0" w:line="240" w:lineRule="auto"/>
        <w:rPr>
          <w:rFonts w:ascii="Times New Roman" w:eastAsia="Times New Roman" w:hAnsi="Times New Roman" w:cs="Times New Roman"/>
          <w:b/>
          <w:sz w:val="24"/>
          <w:szCs w:val="24"/>
        </w:rPr>
      </w:pPr>
      <w:r w:rsidRPr="00584564">
        <w:rPr>
          <w:rFonts w:ascii="Times New Roman" w:eastAsia="Times New Roman" w:hAnsi="Times New Roman" w:cs="Times New Roman"/>
          <w:b/>
          <w:sz w:val="24"/>
          <w:szCs w:val="24"/>
        </w:rPr>
        <w:t xml:space="preserve">Ministru prezidenta biedrs, </w:t>
      </w:r>
    </w:p>
    <w:p w:rsidR="00A844E8" w:rsidRPr="00584564" w:rsidP="00A844E8" w14:paraId="34820E21" w14:textId="6506B7F7">
      <w:pPr>
        <w:spacing w:after="0" w:line="240" w:lineRule="auto"/>
        <w:rPr>
          <w:rFonts w:ascii="Times New Roman" w:eastAsia="Times New Roman" w:hAnsi="Times New Roman" w:cs="Times New Roman"/>
          <w:b/>
          <w:sz w:val="24"/>
          <w:szCs w:val="24"/>
        </w:rPr>
      </w:pPr>
      <w:r w:rsidRPr="00584564">
        <w:rPr>
          <w:rFonts w:ascii="Times New Roman" w:eastAsia="Times New Roman" w:hAnsi="Times New Roman" w:cs="Times New Roman"/>
          <w:b/>
          <w:sz w:val="24"/>
          <w:szCs w:val="24"/>
        </w:rPr>
        <w:t>ekonomikas ministrs</w:t>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A.Ašeradens</w:t>
      </w:r>
    </w:p>
    <w:p w:rsidR="00A844E8" w:rsidRPr="00584564" w:rsidP="00A844E8" w14:paraId="7C64C4FA" w14:textId="77777777">
      <w:pPr>
        <w:spacing w:after="0" w:line="240" w:lineRule="auto"/>
        <w:rPr>
          <w:rFonts w:ascii="Times New Roman" w:eastAsia="Times New Roman" w:hAnsi="Times New Roman" w:cs="Times New Roman"/>
          <w:b/>
          <w:sz w:val="24"/>
          <w:szCs w:val="24"/>
        </w:rPr>
      </w:pPr>
      <w:r w:rsidRPr="00584564">
        <w:rPr>
          <w:rFonts w:ascii="Times New Roman" w:eastAsia="Times New Roman" w:hAnsi="Times New Roman" w:cs="Times New Roman"/>
          <w:b/>
          <w:sz w:val="24"/>
          <w:szCs w:val="24"/>
        </w:rPr>
        <w:tab/>
      </w:r>
    </w:p>
    <w:p w:rsidR="00A844E8" w:rsidRPr="00584564" w:rsidP="00DA3B9E" w14:paraId="450A207F" w14:textId="1E542F69">
      <w:pPr>
        <w:spacing w:after="0" w:line="240" w:lineRule="auto"/>
        <w:rPr>
          <w:rFonts w:ascii="Times New Roman" w:eastAsia="Times New Roman" w:hAnsi="Times New Roman" w:cs="Times New Roman"/>
          <w:b/>
          <w:sz w:val="24"/>
          <w:szCs w:val="24"/>
        </w:rPr>
      </w:pPr>
      <w:r w:rsidRPr="00584564">
        <w:rPr>
          <w:rFonts w:ascii="Times New Roman" w:eastAsia="Times New Roman" w:hAnsi="Times New Roman" w:cs="Times New Roman"/>
          <w:b/>
          <w:sz w:val="24"/>
          <w:szCs w:val="24"/>
        </w:rPr>
        <w:t>Vīza: Valsts sekretār</w:t>
      </w:r>
      <w:r w:rsidRPr="00584564" w:rsidR="00DA3B9E">
        <w:rPr>
          <w:rFonts w:ascii="Times New Roman" w:eastAsia="Times New Roman" w:hAnsi="Times New Roman" w:cs="Times New Roman"/>
          <w:b/>
          <w:sz w:val="24"/>
          <w:szCs w:val="24"/>
        </w:rPr>
        <w:t>s</w:t>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Pr="00584564">
        <w:rPr>
          <w:rFonts w:ascii="Times New Roman" w:eastAsia="Times New Roman" w:hAnsi="Times New Roman" w:cs="Times New Roman"/>
          <w:b/>
          <w:sz w:val="24"/>
          <w:szCs w:val="24"/>
        </w:rPr>
        <w:tab/>
      </w:r>
      <w:r w:rsidR="005B55AD">
        <w:rPr>
          <w:rFonts w:ascii="Times New Roman" w:eastAsia="Times New Roman" w:hAnsi="Times New Roman" w:cs="Times New Roman"/>
          <w:b/>
          <w:sz w:val="24"/>
          <w:szCs w:val="24"/>
        </w:rPr>
        <w:tab/>
      </w:r>
      <w:r w:rsidR="005B55AD">
        <w:rPr>
          <w:rFonts w:ascii="Times New Roman" w:eastAsia="Times New Roman" w:hAnsi="Times New Roman" w:cs="Times New Roman"/>
          <w:b/>
          <w:sz w:val="24"/>
          <w:szCs w:val="24"/>
        </w:rPr>
        <w:t>Ē.Eglītis</w:t>
      </w:r>
    </w:p>
    <w:p w:rsidR="00A844E8" w:rsidRPr="00584564" w:rsidP="00A844E8" w14:paraId="308D868C" w14:textId="77777777">
      <w:pPr>
        <w:spacing w:after="0" w:line="240" w:lineRule="auto"/>
        <w:rPr>
          <w:rFonts w:ascii="Times New Roman" w:hAnsi="Times New Roman" w:cs="Times New Roman"/>
          <w:sz w:val="20"/>
        </w:rPr>
      </w:pPr>
    </w:p>
    <w:p w:rsidR="00A844E8" w:rsidRPr="00584564" w:rsidP="00A844E8" w14:paraId="406F7D9B" w14:textId="77777777">
      <w:pPr>
        <w:spacing w:after="0" w:line="240" w:lineRule="auto"/>
        <w:rPr>
          <w:rFonts w:ascii="Times New Roman" w:hAnsi="Times New Roman" w:cs="Times New Roman"/>
          <w:sz w:val="20"/>
        </w:rPr>
      </w:pPr>
    </w:p>
    <w:p w:rsidR="00A844E8" w:rsidRPr="00584564" w:rsidP="00A844E8" w14:paraId="7613A327" w14:textId="7D92F686">
      <w:pPr>
        <w:spacing w:after="0" w:line="240" w:lineRule="auto"/>
        <w:rPr>
          <w:rFonts w:ascii="Times New Roman" w:hAnsi="Times New Roman" w:cs="Times New Roman"/>
          <w:sz w:val="20"/>
        </w:rPr>
      </w:pPr>
    </w:p>
    <w:p w:rsidR="00CD35BF" w:rsidRPr="00584564" w14:paraId="0F079E5D" w14:textId="77777777">
      <w:pPr>
        <w:rPr>
          <w:sz w:val="20"/>
        </w:rPr>
      </w:pPr>
    </w:p>
    <w:sectPr w:rsidSect="00C91CA9">
      <w:headerReference w:type="default" r:id="rId5"/>
      <w:headerReference w:type="first" r:id="rId6"/>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9C" w:rsidRPr="00C91CA9" w:rsidP="00C91CA9" w14:paraId="185D8B13" w14:textId="52B5B567">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C657B2">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379C" w:rsidP="0032379C" w14:paraId="2689838C" w14:textId="77777777">
    <w:pPr>
      <w:pStyle w:val="Header"/>
      <w:ind w:right="-1134"/>
      <w:rPr>
        <w:rFonts w:ascii="Times New Roman" w:hAnsi="Times New Roman"/>
        <w:sz w:val="28"/>
        <w:szCs w:val="28"/>
      </w:rPr>
    </w:pPr>
  </w:p>
  <w:p w:rsidR="0032379C" w:rsidRPr="00C91CA9" w:rsidP="00C91CA9" w14:paraId="048865EF" w14:textId="77777777">
    <w:pPr>
      <w:pStyle w:val="Header"/>
      <w:ind w:right="-285"/>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61C47A2"/>
    <w:multiLevelType w:val="hybridMultilevel"/>
    <w:tmpl w:val="020E100C"/>
    <w:lvl w:ilvl="0">
      <w:start w:val="1"/>
      <w:numFmt w:val="decimal"/>
      <w:lvlText w:val="%1."/>
      <w:lvlJc w:val="left"/>
      <w:pPr>
        <w:ind w:left="1495" w:hanging="36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 w15:restartNumberingAfterBreak="1">
    <w:nsid w:val="3BB1452B"/>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FAB4C13"/>
    <w:multiLevelType w:val="hybridMultilevel"/>
    <w:tmpl w:val="67267AFA"/>
    <w:lvl w:ilvl="0">
      <w:start w:val="1"/>
      <w:numFmt w:val="decimal"/>
      <w:lvlText w:val="%1."/>
      <w:lvlJc w:val="left"/>
      <w:pPr>
        <w:ind w:left="1495" w:hanging="36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3" w15:restartNumberingAfterBreak="1">
    <w:nsid w:val="5E327821"/>
    <w:multiLevelType w:val="hybridMultilevel"/>
    <w:tmpl w:val="D50A8584"/>
    <w:lvl w:ilvl="0">
      <w:start w:val="1"/>
      <w:numFmt w:val="decimal"/>
      <w:lvlText w:val="%1."/>
      <w:lvlJc w:val="left"/>
      <w:pPr>
        <w:ind w:left="1495" w:hanging="36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55F28"/>
    <w:rsid w:val="00056B85"/>
    <w:rsid w:val="000639B7"/>
    <w:rsid w:val="0006643B"/>
    <w:rsid w:val="00066C39"/>
    <w:rsid w:val="00075EF4"/>
    <w:rsid w:val="00080D82"/>
    <w:rsid w:val="00087BB6"/>
    <w:rsid w:val="00090176"/>
    <w:rsid w:val="0009453C"/>
    <w:rsid w:val="000B6C40"/>
    <w:rsid w:val="000C64E5"/>
    <w:rsid w:val="000D16F4"/>
    <w:rsid w:val="000D5DA0"/>
    <w:rsid w:val="000D708D"/>
    <w:rsid w:val="000E0144"/>
    <w:rsid w:val="000F37C3"/>
    <w:rsid w:val="000F72AE"/>
    <w:rsid w:val="00133199"/>
    <w:rsid w:val="00156D65"/>
    <w:rsid w:val="0019198D"/>
    <w:rsid w:val="001F7A7E"/>
    <w:rsid w:val="002305C2"/>
    <w:rsid w:val="0026174A"/>
    <w:rsid w:val="002920E6"/>
    <w:rsid w:val="002A27B7"/>
    <w:rsid w:val="002A3AF6"/>
    <w:rsid w:val="002A7E89"/>
    <w:rsid w:val="002B6A7B"/>
    <w:rsid w:val="002C415E"/>
    <w:rsid w:val="0030327D"/>
    <w:rsid w:val="00304831"/>
    <w:rsid w:val="00320D41"/>
    <w:rsid w:val="0032379C"/>
    <w:rsid w:val="0034585A"/>
    <w:rsid w:val="00355DA1"/>
    <w:rsid w:val="00365310"/>
    <w:rsid w:val="00367F9A"/>
    <w:rsid w:val="00377429"/>
    <w:rsid w:val="003851AD"/>
    <w:rsid w:val="003B0BA7"/>
    <w:rsid w:val="00452B2B"/>
    <w:rsid w:val="004856B9"/>
    <w:rsid w:val="004913A1"/>
    <w:rsid w:val="004C7618"/>
    <w:rsid w:val="004D78C4"/>
    <w:rsid w:val="004E646F"/>
    <w:rsid w:val="004E7C20"/>
    <w:rsid w:val="004F1E0A"/>
    <w:rsid w:val="00505C91"/>
    <w:rsid w:val="005245CF"/>
    <w:rsid w:val="005554B0"/>
    <w:rsid w:val="00584564"/>
    <w:rsid w:val="005A4EFA"/>
    <w:rsid w:val="005A7EE1"/>
    <w:rsid w:val="005B55AD"/>
    <w:rsid w:val="005F7CE7"/>
    <w:rsid w:val="00611259"/>
    <w:rsid w:val="00643772"/>
    <w:rsid w:val="00645A94"/>
    <w:rsid w:val="00671ABE"/>
    <w:rsid w:val="006725CF"/>
    <w:rsid w:val="00697148"/>
    <w:rsid w:val="006B111A"/>
    <w:rsid w:val="006D1898"/>
    <w:rsid w:val="006D1EA6"/>
    <w:rsid w:val="006F1B0B"/>
    <w:rsid w:val="007358AA"/>
    <w:rsid w:val="007649CE"/>
    <w:rsid w:val="0077646A"/>
    <w:rsid w:val="007863F8"/>
    <w:rsid w:val="007871C2"/>
    <w:rsid w:val="00797079"/>
    <w:rsid w:val="007A0C19"/>
    <w:rsid w:val="007C005A"/>
    <w:rsid w:val="007C6039"/>
    <w:rsid w:val="007D3EAE"/>
    <w:rsid w:val="007D457B"/>
    <w:rsid w:val="007D5863"/>
    <w:rsid w:val="007F1572"/>
    <w:rsid w:val="007F409A"/>
    <w:rsid w:val="0083768D"/>
    <w:rsid w:val="00853190"/>
    <w:rsid w:val="00862FFA"/>
    <w:rsid w:val="00873FEB"/>
    <w:rsid w:val="008853FC"/>
    <w:rsid w:val="00896CCA"/>
    <w:rsid w:val="008A5B62"/>
    <w:rsid w:val="008B3C94"/>
    <w:rsid w:val="008B3E83"/>
    <w:rsid w:val="008B437D"/>
    <w:rsid w:val="008C5059"/>
    <w:rsid w:val="008D4909"/>
    <w:rsid w:val="00923889"/>
    <w:rsid w:val="00923D34"/>
    <w:rsid w:val="0098466E"/>
    <w:rsid w:val="009C2FE9"/>
    <w:rsid w:val="009C6C5F"/>
    <w:rsid w:val="00A14EE7"/>
    <w:rsid w:val="00A16201"/>
    <w:rsid w:val="00A52007"/>
    <w:rsid w:val="00A62CF6"/>
    <w:rsid w:val="00A844E8"/>
    <w:rsid w:val="00A96CC5"/>
    <w:rsid w:val="00AC04EF"/>
    <w:rsid w:val="00AC1C2A"/>
    <w:rsid w:val="00AD0938"/>
    <w:rsid w:val="00AE0467"/>
    <w:rsid w:val="00AE5370"/>
    <w:rsid w:val="00B231C2"/>
    <w:rsid w:val="00B50632"/>
    <w:rsid w:val="00B720AC"/>
    <w:rsid w:val="00BA1BFD"/>
    <w:rsid w:val="00BA6363"/>
    <w:rsid w:val="00BB4B92"/>
    <w:rsid w:val="00BF2787"/>
    <w:rsid w:val="00BF34B2"/>
    <w:rsid w:val="00BF3DBA"/>
    <w:rsid w:val="00BF7B67"/>
    <w:rsid w:val="00C0496D"/>
    <w:rsid w:val="00C070BA"/>
    <w:rsid w:val="00C13EDA"/>
    <w:rsid w:val="00C141B0"/>
    <w:rsid w:val="00C261CF"/>
    <w:rsid w:val="00C331BC"/>
    <w:rsid w:val="00C37990"/>
    <w:rsid w:val="00C4748F"/>
    <w:rsid w:val="00C56C3F"/>
    <w:rsid w:val="00C657B2"/>
    <w:rsid w:val="00C91CA9"/>
    <w:rsid w:val="00CA1844"/>
    <w:rsid w:val="00CA3D26"/>
    <w:rsid w:val="00CC2944"/>
    <w:rsid w:val="00CD04CC"/>
    <w:rsid w:val="00CD35BF"/>
    <w:rsid w:val="00CF2843"/>
    <w:rsid w:val="00CF36D5"/>
    <w:rsid w:val="00D060D8"/>
    <w:rsid w:val="00D2154A"/>
    <w:rsid w:val="00D3611D"/>
    <w:rsid w:val="00D37F82"/>
    <w:rsid w:val="00D4348C"/>
    <w:rsid w:val="00D71389"/>
    <w:rsid w:val="00DA3B9E"/>
    <w:rsid w:val="00DA6D14"/>
    <w:rsid w:val="00DB0D66"/>
    <w:rsid w:val="00E07681"/>
    <w:rsid w:val="00E15BFE"/>
    <w:rsid w:val="00E319BD"/>
    <w:rsid w:val="00E3601F"/>
    <w:rsid w:val="00E41C5A"/>
    <w:rsid w:val="00E46DE0"/>
    <w:rsid w:val="00E53523"/>
    <w:rsid w:val="00EA0A40"/>
    <w:rsid w:val="00EA42E7"/>
    <w:rsid w:val="00EC065A"/>
    <w:rsid w:val="00F157EF"/>
    <w:rsid w:val="00F75111"/>
    <w:rsid w:val="00FE7610"/>
    <w:rsid w:val="00FF1D5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Revision">
    <w:name w:val="Revision"/>
    <w:hidden/>
    <w:uiPriority w:val="99"/>
    <w:semiHidden/>
    <w:rsid w:val="007D3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E3974-423E-436C-A77B-CA22F943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6012</Words>
  <Characters>3427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2017. gada 4. janvāra noteikumos Nr. 13 "Darbības programmas "Izaugsme un nodarbinātība" 4.2.1. specifiskā atbalsta mērķa "Veicināt energoefektivitātes paaugstināšanu valsts un dzīvojamās ēkās" 4.2.1.2. pasākuma "Veicināt energ</vt:lpstr>
    </vt:vector>
  </TitlesOfParts>
  <Company>Ekonomikas ministrija</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dc:title>
  <dc:subject>MK noteikumu projekts</dc:subject>
  <dc:creator>Kristaps Zvaigznītis</dc:creator>
  <dc:description>67013171, Kristaps.Zvaigznitis@em.gov.lv</dc:description>
  <cp:lastModifiedBy>Līva Immermane</cp:lastModifiedBy>
  <cp:revision>70</cp:revision>
  <dcterms:created xsi:type="dcterms:W3CDTF">2018-05-14T07:30:00Z</dcterms:created>
  <dcterms:modified xsi:type="dcterms:W3CDTF">2018-06-13T09:28:00Z</dcterms:modified>
</cp:coreProperties>
</file>