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79480" w14:textId="77777777" w:rsidR="00C93958" w:rsidRDefault="00F05AC8" w:rsidP="00C93958">
      <w:pPr>
        <w:spacing w:line="240" w:lineRule="auto"/>
        <w:ind w:left="6480" w:firstLine="72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Projekts</w:t>
      </w:r>
    </w:p>
    <w:p w14:paraId="4AD8D3FB" w14:textId="77777777" w:rsidR="007068EB" w:rsidRPr="007068EB" w:rsidRDefault="007068EB" w:rsidP="00C93958">
      <w:pPr>
        <w:spacing w:line="240" w:lineRule="auto"/>
        <w:ind w:left="6480" w:firstLine="72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B492A28" w14:textId="77777777" w:rsidR="00C93958" w:rsidRPr="007068EB" w:rsidRDefault="00F05AC8" w:rsidP="00C93958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LATVIJAS REPUBLIKAS MINISTRU KABINETS</w:t>
      </w:r>
    </w:p>
    <w:p w14:paraId="40E348E7" w14:textId="77777777" w:rsidR="00C93958" w:rsidRPr="007068EB" w:rsidRDefault="00C93958" w:rsidP="00C9395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A708FDF" w14:textId="77777777" w:rsidR="00C93958" w:rsidRPr="007068EB" w:rsidRDefault="00F05AC8" w:rsidP="00C9395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201</w:t>
      </w:r>
      <w:r w:rsidR="00D815A5"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F659FA"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gada</w:t>
      </w: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Noteikumi Nr. </w:t>
      </w:r>
    </w:p>
    <w:p w14:paraId="7B4C4290" w14:textId="77777777" w:rsidR="00C93958" w:rsidRPr="007068EB" w:rsidRDefault="00F05AC8" w:rsidP="00C9395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Rīgā</w:t>
      </w: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70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(prot. Nr.       §)</w:t>
      </w:r>
    </w:p>
    <w:p w14:paraId="37A28560" w14:textId="77777777" w:rsidR="00C93958" w:rsidRDefault="00C93958" w:rsidP="00C9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p w14:paraId="70E37F7A" w14:textId="77777777" w:rsidR="007068EB" w:rsidRDefault="007068EB" w:rsidP="00C9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p w14:paraId="629E4FB9" w14:textId="77777777" w:rsidR="007068EB" w:rsidRDefault="007068EB" w:rsidP="00C9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p w14:paraId="6E655554" w14:textId="77777777" w:rsidR="007068EB" w:rsidRPr="007068EB" w:rsidRDefault="007068EB" w:rsidP="00C9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p w14:paraId="408771A6" w14:textId="77777777" w:rsidR="00C93958" w:rsidRPr="007068EB" w:rsidRDefault="00F05AC8" w:rsidP="00C93958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7068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Grozījum</w:t>
      </w:r>
      <w:r w:rsidR="00D97B45" w:rsidRPr="007068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i</w:t>
      </w:r>
      <w:r w:rsidRPr="007068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 Ministru kabineta 2014.</w:t>
      </w:r>
      <w:r w:rsidR="00F659FA" w:rsidRPr="007068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 </w:t>
      </w:r>
      <w:r w:rsidRPr="007068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gada 14.</w:t>
      </w:r>
      <w:r w:rsidR="00F659FA" w:rsidRPr="007068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 </w:t>
      </w:r>
      <w:r w:rsidRPr="007068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oktobra noteikumos Nr.</w:t>
      </w:r>
      <w:r w:rsidR="00F659FA" w:rsidRPr="007068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 </w:t>
      </w:r>
      <w:r w:rsidRPr="007068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633</w:t>
      </w:r>
      <w:r w:rsidR="00F659FA" w:rsidRPr="007068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 </w:t>
      </w:r>
      <w:r w:rsidRPr="007068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“Autoceļu un ielu būvnoteikumi”</w:t>
      </w:r>
    </w:p>
    <w:p w14:paraId="271FCA25" w14:textId="77777777" w:rsidR="007068EB" w:rsidRDefault="007068EB" w:rsidP="00F659FA">
      <w:pPr>
        <w:spacing w:after="0" w:line="240" w:lineRule="auto"/>
        <w:rPr>
          <w:color w:val="000000" w:themeColor="text1"/>
          <w:sz w:val="28"/>
          <w:szCs w:val="28"/>
        </w:rPr>
      </w:pPr>
    </w:p>
    <w:p w14:paraId="099AA2F2" w14:textId="77777777" w:rsidR="007068EB" w:rsidRDefault="007068EB" w:rsidP="00F659FA">
      <w:pPr>
        <w:spacing w:after="0" w:line="240" w:lineRule="auto"/>
        <w:rPr>
          <w:color w:val="000000" w:themeColor="text1"/>
          <w:sz w:val="28"/>
          <w:szCs w:val="28"/>
        </w:rPr>
      </w:pPr>
    </w:p>
    <w:p w14:paraId="0C69C58E" w14:textId="77777777" w:rsidR="007068EB" w:rsidRPr="007068EB" w:rsidRDefault="007068EB" w:rsidP="00F659FA">
      <w:pPr>
        <w:spacing w:after="0" w:line="240" w:lineRule="auto"/>
        <w:rPr>
          <w:color w:val="000000" w:themeColor="text1"/>
          <w:sz w:val="28"/>
          <w:szCs w:val="28"/>
        </w:rPr>
      </w:pPr>
    </w:p>
    <w:p w14:paraId="50CC8F6F" w14:textId="77777777" w:rsidR="00EA25D4" w:rsidRPr="007068EB" w:rsidRDefault="00F05AC8" w:rsidP="00EA25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</w:pPr>
      <w:r w:rsidRPr="007068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 xml:space="preserve">Izdoti saskaņā ar Būvniecības likuma </w:t>
      </w:r>
    </w:p>
    <w:p w14:paraId="52A76DAA" w14:textId="77777777" w:rsidR="00C93958" w:rsidRPr="007068EB" w:rsidRDefault="00F05AC8" w:rsidP="00EA25D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</w:pPr>
      <w:r w:rsidRPr="007068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>5.</w:t>
      </w:r>
      <w:r w:rsidR="00F659FA" w:rsidRPr="007068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> </w:t>
      </w:r>
      <w:r w:rsidRPr="007068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>panta pirmās daļas 2.</w:t>
      </w:r>
      <w:r w:rsidR="00F659FA" w:rsidRPr="007068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> </w:t>
      </w:r>
      <w:r w:rsidRPr="007068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>punktu un otrās daļas 2.</w:t>
      </w:r>
      <w:r w:rsidR="00F659FA" w:rsidRPr="007068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> </w:t>
      </w:r>
      <w:r w:rsidRPr="007068E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lv-LV"/>
        </w:rPr>
        <w:t>punktu</w:t>
      </w:r>
    </w:p>
    <w:p w14:paraId="7C26F283" w14:textId="77777777" w:rsidR="00C93958" w:rsidRDefault="00C93958" w:rsidP="00C9395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</w:p>
    <w:p w14:paraId="7D329109" w14:textId="77777777" w:rsidR="007068EB" w:rsidRPr="007068EB" w:rsidRDefault="007068EB" w:rsidP="00C9395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</w:p>
    <w:p w14:paraId="17F2F371" w14:textId="77777777" w:rsidR="00D97B45" w:rsidRPr="007068EB" w:rsidRDefault="00F05AC8" w:rsidP="00984150">
      <w:pPr>
        <w:pStyle w:val="ListParagraph"/>
        <w:tabs>
          <w:tab w:val="left" w:pos="68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Izdarīt Ministru kabineta 2014.</w:t>
      </w:r>
      <w:r w:rsidR="00F659FA"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gada 14</w:t>
      </w:r>
      <w:r w:rsidR="00D815A5"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oktobra noteikumos Nr.</w:t>
      </w:r>
      <w:r w:rsidR="00F659FA" w:rsidRPr="007068EB">
        <w:rPr>
          <w:color w:val="000000" w:themeColor="text1"/>
          <w:sz w:val="28"/>
          <w:szCs w:val="28"/>
        </w:rPr>
        <w:t> 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633 “Autoceļu un ielu būvnoteikumi” (Latvijas Vēstnesis, 2014.</w:t>
      </w:r>
      <w:r w:rsidR="00927BCF"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, 211.nr.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) šādus grozījumus:</w:t>
      </w:r>
    </w:p>
    <w:p w14:paraId="5E72028D" w14:textId="77777777" w:rsidR="00D97B45" w:rsidRPr="007068EB" w:rsidRDefault="00D97B45" w:rsidP="00984150">
      <w:pPr>
        <w:pStyle w:val="ListParagraph"/>
        <w:tabs>
          <w:tab w:val="left" w:pos="68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D8C685" w14:textId="4FADC00A" w:rsidR="008746D3" w:rsidRPr="00481B42" w:rsidRDefault="00F05AC8" w:rsidP="00F22B2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E2D9C" w:rsidRPr="00481B42">
        <w:rPr>
          <w:rFonts w:ascii="Times New Roman" w:hAnsi="Times New Roman" w:cs="Times New Roman"/>
          <w:color w:val="000000" w:themeColor="text1"/>
          <w:sz w:val="28"/>
          <w:szCs w:val="28"/>
        </w:rPr>
        <w:t>Aizstāt visā noteikumu tekstā vārdus “pasūtītājs” (attiecīgā locījumā) un “būvniecības ierosinātājs (pasūtītājs)” (attiecīgā locījumā) ar vārdiem “būvniecības ierosinātājs” (attiecīgā locījumā)</w:t>
      </w:r>
      <w:r w:rsidR="00110F51" w:rsidRPr="00481B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544BA5A" w14:textId="77777777" w:rsidR="007068EB" w:rsidRPr="007068EB" w:rsidRDefault="007068EB" w:rsidP="00F22B28">
      <w:pPr>
        <w:pStyle w:val="ListParagraph"/>
        <w:tabs>
          <w:tab w:val="left" w:pos="684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ADE6F6" w14:textId="266E7F90" w:rsidR="003C5D5D" w:rsidRPr="007068EB" w:rsidRDefault="00F05AC8" w:rsidP="000A1AB5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136E78" w:rsidRPr="00481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Aizstāt visā noteikumu tekstā (izņemot </w:t>
      </w:r>
      <w:r w:rsidRPr="00481B42">
        <w:rPr>
          <w:rFonts w:ascii="Times New Roman" w:hAnsi="Times New Roman" w:cs="Times New Roman"/>
          <w:color w:val="000000" w:themeColor="text1"/>
          <w:sz w:val="28"/>
          <w:szCs w:val="28"/>
        </w:rPr>
        <w:t>4., 5.,</w:t>
      </w:r>
      <w:r w:rsidR="00B01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7.,</w:t>
      </w:r>
      <w:r w:rsidR="008D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8.</w:t>
      </w:r>
      <w:r w:rsidR="004A2A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D228F">
        <w:rPr>
          <w:rFonts w:ascii="Times New Roman" w:hAnsi="Times New Roman" w:cs="Times New Roman"/>
          <w:color w:val="000000" w:themeColor="text1"/>
          <w:sz w:val="28"/>
          <w:szCs w:val="28"/>
        </w:rPr>
        <w:t>60.,</w:t>
      </w:r>
      <w:r w:rsidRPr="00481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62., 70., </w:t>
      </w:r>
      <w:r w:rsidR="00D0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149., </w:t>
      </w:r>
      <w:r w:rsidR="00257BD1">
        <w:rPr>
          <w:rFonts w:ascii="Times New Roman" w:hAnsi="Times New Roman" w:cs="Times New Roman"/>
          <w:color w:val="000000" w:themeColor="text1"/>
          <w:sz w:val="28"/>
          <w:szCs w:val="28"/>
        </w:rPr>
        <w:t>169.</w:t>
      </w:r>
      <w:r w:rsidR="008D228F">
        <w:rPr>
          <w:rFonts w:ascii="Times New Roman" w:hAnsi="Times New Roman" w:cs="Times New Roman"/>
          <w:color w:val="000000" w:themeColor="text1"/>
          <w:sz w:val="28"/>
          <w:szCs w:val="28"/>
        </w:rPr>
        <w:t>(ievaddaļu)</w:t>
      </w:r>
      <w:r w:rsidR="00257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C2C80">
        <w:rPr>
          <w:rFonts w:ascii="Times New Roman" w:hAnsi="Times New Roman" w:cs="Times New Roman"/>
          <w:color w:val="000000" w:themeColor="text1"/>
          <w:sz w:val="28"/>
          <w:szCs w:val="28"/>
        </w:rPr>
        <w:t>171.,</w:t>
      </w:r>
      <w:r w:rsidR="000A2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174.,</w:t>
      </w:r>
      <w:r w:rsidR="00E95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176.,</w:t>
      </w:r>
      <w:r w:rsidR="000A2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178.,</w:t>
      </w:r>
      <w:r w:rsidR="008D2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198., 264., 265.,</w:t>
      </w:r>
      <w:r w:rsidR="008C2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1F8">
        <w:rPr>
          <w:rFonts w:ascii="Times New Roman" w:hAnsi="Times New Roman" w:cs="Times New Roman"/>
          <w:color w:val="000000" w:themeColor="text1"/>
          <w:sz w:val="28"/>
          <w:szCs w:val="28"/>
        </w:rPr>
        <w:t>266.</w:t>
      </w:r>
      <w:r w:rsidR="00691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punktu , 5.pielikumu un 12.pielikumu</w:t>
      </w:r>
      <w:r w:rsidR="00136E78"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) vārdu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36E78"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"būvvalde" (attiecīgā locījumā)</w:t>
      </w:r>
      <w:r w:rsidR="00691B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36E78"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birojs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(attiecīgā locījumā)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 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būvvalde vai birojs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(attiecīgā locījumā)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6E78"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ar vārdiem 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institūcija, kura pilda būvvaldes funkcijas</w:t>
      </w:r>
      <w:r w:rsidR="00136E78"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" (attiecīgā locījumā).</w:t>
      </w:r>
    </w:p>
    <w:p w14:paraId="52824428" w14:textId="77777777" w:rsidR="007068EB" w:rsidRPr="007068EB" w:rsidRDefault="007068EB" w:rsidP="00F22B28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7D95BC" w14:textId="15C79B9A" w:rsidR="00D97B45" w:rsidRPr="00481B42" w:rsidRDefault="00F05AC8" w:rsidP="00F22B28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8746D3" w:rsidRPr="00481B42">
        <w:rPr>
          <w:rFonts w:ascii="Times New Roman" w:hAnsi="Times New Roman" w:cs="Times New Roman"/>
          <w:color w:val="000000" w:themeColor="text1"/>
          <w:sz w:val="28"/>
          <w:szCs w:val="28"/>
        </w:rPr>
        <w:t>Izteikt</w:t>
      </w:r>
      <w:r w:rsidRPr="00481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6D3" w:rsidRPr="00481B4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81B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59FA" w:rsidRPr="00481B4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81B42">
        <w:rPr>
          <w:rFonts w:ascii="Times New Roman" w:hAnsi="Times New Roman" w:cs="Times New Roman"/>
          <w:color w:val="000000" w:themeColor="text1"/>
          <w:sz w:val="28"/>
          <w:szCs w:val="28"/>
        </w:rPr>
        <w:t>punktu šādā redakcijā :</w:t>
      </w:r>
    </w:p>
    <w:p w14:paraId="26DD81D9" w14:textId="686A6245" w:rsidR="00C35B15" w:rsidRPr="000729F7" w:rsidRDefault="00C35B15" w:rsidP="00F22B28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B44327" w14:textId="62DBD9B1" w:rsidR="00AE2D9C" w:rsidRPr="000729F7" w:rsidRDefault="00F05AC8" w:rsidP="001A11C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07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Šajos noteikumos </w:t>
      </w:r>
      <w:r w:rsidR="00D1435D">
        <w:rPr>
          <w:rFonts w:ascii="Times New Roman" w:hAnsi="Times New Roman" w:cs="Times New Roman"/>
          <w:color w:val="000000" w:themeColor="text1"/>
          <w:sz w:val="28"/>
          <w:szCs w:val="28"/>
        </w:rPr>
        <w:t>noteikto ceļu un ielu, kā arī komersantu ceļu</w:t>
      </w:r>
      <w:r w:rsidRPr="0007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būvniecības (turpmāk – būvniecība) procesa kontroli un tiesiskumu nodrošina institūcija, kura pilda būvvaldes funkcijas:</w:t>
      </w:r>
      <w:bookmarkStart w:id="0" w:name="_GoBack"/>
      <w:bookmarkEnd w:id="0"/>
    </w:p>
    <w:p w14:paraId="2481015E" w14:textId="40F5054A" w:rsidR="00AE2D9C" w:rsidRPr="000729F7" w:rsidRDefault="00F05AC8" w:rsidP="001A11CB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Pr="000729F7">
        <w:rPr>
          <w:rFonts w:ascii="Times New Roman" w:hAnsi="Times New Roman" w:cs="Times New Roman"/>
          <w:color w:val="000000" w:themeColor="text1"/>
          <w:sz w:val="28"/>
          <w:szCs w:val="28"/>
        </w:rPr>
        <w:t>.1. Būvniecības likuma 6.</w:t>
      </w:r>
      <w:r w:rsidRPr="000729F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072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panta pirmās daļas 1. </w:t>
      </w:r>
      <w:r w:rsidR="00E767E4">
        <w:rPr>
          <w:rFonts w:ascii="Times New Roman" w:hAnsi="Times New Roman" w:cs="Times New Roman"/>
          <w:color w:val="000000" w:themeColor="text1"/>
          <w:sz w:val="28"/>
          <w:szCs w:val="28"/>
        </w:rPr>
        <w:t>punkta “b” un “c”</w:t>
      </w:r>
      <w:r w:rsidR="004A6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apakšpunktos </w:t>
      </w:r>
      <w:r w:rsidRPr="000729F7">
        <w:rPr>
          <w:rFonts w:ascii="Times New Roman" w:hAnsi="Times New Roman" w:cs="Times New Roman"/>
          <w:color w:val="000000" w:themeColor="text1"/>
          <w:sz w:val="28"/>
          <w:szCs w:val="28"/>
        </w:rPr>
        <w:t>un 1.</w:t>
      </w:r>
      <w:r w:rsidRPr="000729F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C35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29F7">
        <w:rPr>
          <w:rFonts w:ascii="Times New Roman" w:hAnsi="Times New Roman" w:cs="Times New Roman"/>
          <w:color w:val="000000" w:themeColor="text1"/>
          <w:sz w:val="28"/>
          <w:szCs w:val="28"/>
        </w:rPr>
        <w:t>punktā minētajos gadījumos –birojs;</w:t>
      </w:r>
    </w:p>
    <w:p w14:paraId="6EE63A04" w14:textId="1D26CD43" w:rsidR="00D97B45" w:rsidRPr="007068EB" w:rsidRDefault="00F05AC8" w:rsidP="00F22B28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E2D9C" w:rsidRPr="000729F7">
        <w:rPr>
          <w:rFonts w:ascii="Times New Roman" w:hAnsi="Times New Roman" w:cs="Times New Roman"/>
          <w:color w:val="000000" w:themeColor="text1"/>
          <w:sz w:val="28"/>
          <w:szCs w:val="28"/>
        </w:rPr>
        <w:t>.2. citos gadījumos - attiecīgās administratīvās teritorijas būvvalde.</w:t>
      </w:r>
      <w:r w:rsidR="000A2A74"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A2A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14C9ACD" w14:textId="23392A7F" w:rsidR="00165C5F" w:rsidRDefault="00165C5F" w:rsidP="00F22B28">
      <w:pPr>
        <w:pStyle w:val="ListParagraph"/>
        <w:tabs>
          <w:tab w:val="left" w:pos="684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2004CE" w14:textId="2B51ABAD" w:rsidR="00F22B28" w:rsidRDefault="00F05AC8" w:rsidP="00F22B28">
      <w:pPr>
        <w:pStyle w:val="ListParagraph"/>
        <w:tabs>
          <w:tab w:val="left" w:pos="684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Izteikt 70.punktu šādā redakcijā:</w:t>
      </w:r>
    </w:p>
    <w:p w14:paraId="7733E7EE" w14:textId="1D559EBB" w:rsidR="00F22B28" w:rsidRDefault="00F22B28" w:rsidP="00F22B28">
      <w:pPr>
        <w:pStyle w:val="ListParagraph"/>
        <w:tabs>
          <w:tab w:val="left" w:pos="684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B73CC7" w14:textId="749D55FC" w:rsidR="00F22B28" w:rsidRDefault="00F05AC8" w:rsidP="00F22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A2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70. </w:t>
      </w:r>
      <w:r w:rsidRPr="00F22B28">
        <w:rPr>
          <w:rFonts w:ascii="Times New Roman" w:hAnsi="Times New Roman" w:cs="Times New Roman"/>
          <w:color w:val="000000" w:themeColor="text1"/>
          <w:sz w:val="28"/>
          <w:szCs w:val="28"/>
        </w:rPr>
        <w:t>Būvniecības ieceres dokumentāciju (izņemot būvniecības iesniegumu) izstrādā trijos oriģinālos eksemplāros, bet Būvniecības likuma 6.</w:t>
      </w:r>
      <w:r w:rsidRPr="00F22B2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F2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panta pirmās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daļas 1. punktā minētajos gadījumos – četros oriģinālos eksemplāros. Viens eksemplārs tiek glabāts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institūcijā, kura pilda būvvaldes funkcijas</w:t>
      </w:r>
      <w:r w:rsidRPr="00F22B28">
        <w:rPr>
          <w:rFonts w:ascii="Times New Roman" w:hAnsi="Times New Roman" w:cs="Times New Roman"/>
          <w:color w:val="000000" w:themeColor="text1"/>
          <w:sz w:val="28"/>
          <w:szCs w:val="28"/>
        </w:rPr>
        <w:t>, viens eksemplārs – birojā, pa vienam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2B28">
        <w:rPr>
          <w:rFonts w:ascii="Times New Roman" w:hAnsi="Times New Roman" w:cs="Times New Roman"/>
          <w:color w:val="000000" w:themeColor="text1"/>
          <w:sz w:val="28"/>
          <w:szCs w:val="28"/>
        </w:rPr>
        <w:t>eksemplāram glabā būvniecības ierosinātājs un būvprojekta izstrādātājs. Not</w:t>
      </w:r>
      <w:r w:rsidRPr="00F22B28">
        <w:rPr>
          <w:rFonts w:ascii="Times New Roman" w:hAnsi="Times New Roman" w:cs="Times New Roman"/>
          <w:color w:val="000000" w:themeColor="text1"/>
          <w:sz w:val="28"/>
          <w:szCs w:val="28"/>
        </w:rPr>
        <w:t>eiktais dokumentu eksemplāru skaits nav nepieciešams, ja dokuments ir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2B28">
        <w:rPr>
          <w:rFonts w:ascii="Times New Roman" w:hAnsi="Times New Roman" w:cs="Times New Roman"/>
          <w:color w:val="000000" w:themeColor="text1"/>
          <w:sz w:val="28"/>
          <w:szCs w:val="28"/>
        </w:rPr>
        <w:t>sagatavots un iesniegts elektroniski.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A2A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BBA4BA5" w14:textId="77777777" w:rsidR="00F22B28" w:rsidRPr="007068EB" w:rsidRDefault="00F22B28" w:rsidP="00F22B28">
      <w:pPr>
        <w:pStyle w:val="ListParagraph"/>
        <w:tabs>
          <w:tab w:val="left" w:pos="684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DB5AF4" w14:textId="18488F87" w:rsidR="00C93958" w:rsidRDefault="00F05AC8" w:rsidP="00F22B28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2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E0707" w:rsidRPr="00481B42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481B42">
        <w:rPr>
          <w:rFonts w:ascii="Times New Roman" w:hAnsi="Times New Roman" w:cs="Times New Roman"/>
          <w:color w:val="000000" w:themeColor="text1"/>
          <w:sz w:val="28"/>
          <w:szCs w:val="28"/>
        </w:rPr>
        <w:t>izstāt 95.</w:t>
      </w:r>
      <w:r w:rsidR="00F659FA" w:rsidRPr="00481B4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81B42">
        <w:rPr>
          <w:rFonts w:ascii="Times New Roman" w:hAnsi="Times New Roman" w:cs="Times New Roman"/>
          <w:color w:val="000000" w:themeColor="text1"/>
          <w:sz w:val="28"/>
          <w:szCs w:val="28"/>
        </w:rPr>
        <w:t>punktā skaitli un vārdus “9.</w:t>
      </w:r>
      <w:r w:rsidR="00F659FA" w:rsidRPr="00481B4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81B42">
        <w:rPr>
          <w:rFonts w:ascii="Times New Roman" w:hAnsi="Times New Roman" w:cs="Times New Roman"/>
          <w:color w:val="000000" w:themeColor="text1"/>
          <w:sz w:val="28"/>
          <w:szCs w:val="28"/>
        </w:rPr>
        <w:t>panta trešās daļas” ar skaitli un vārdu “9.</w:t>
      </w:r>
      <w:r w:rsidRPr="00481B4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F659FA" w:rsidRPr="00481B4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 </w:t>
      </w:r>
      <w:r w:rsidR="00D900CC" w:rsidRPr="00481B42">
        <w:rPr>
          <w:rFonts w:ascii="Times New Roman" w:hAnsi="Times New Roman" w:cs="Times New Roman"/>
          <w:color w:val="000000" w:themeColor="text1"/>
          <w:sz w:val="28"/>
          <w:szCs w:val="28"/>
        </w:rPr>
        <w:t>pant</w:t>
      </w:r>
      <w:r w:rsidR="007015C3" w:rsidRPr="00481B42">
        <w:rPr>
          <w:rFonts w:ascii="Times New Roman" w:hAnsi="Times New Roman" w:cs="Times New Roman"/>
          <w:color w:val="000000" w:themeColor="text1"/>
          <w:sz w:val="28"/>
          <w:szCs w:val="28"/>
        </w:rPr>
        <w:t>ā</w:t>
      </w:r>
      <w:r w:rsidR="00D900CC" w:rsidRPr="00481B42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8C60E3" w:rsidRPr="00481B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2B6E4D1" w14:textId="2D74F74D" w:rsidR="00D031C6" w:rsidRDefault="00D031C6" w:rsidP="00F22B28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40027C" w14:textId="34ECFBC2" w:rsidR="00D031C6" w:rsidRDefault="00F05AC8" w:rsidP="00F22B28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Izteikt 149.punktu šādā redakcijā:</w:t>
      </w:r>
    </w:p>
    <w:p w14:paraId="2A955DB8" w14:textId="3F391743" w:rsidR="00D031C6" w:rsidRDefault="00D031C6" w:rsidP="00F22B28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3E40C1" w14:textId="1246F39D" w:rsidR="00D031C6" w:rsidRDefault="00F05AC8" w:rsidP="00D03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A2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149.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Institūcija, kura pilda būvvaldes funkcijas</w:t>
      </w:r>
      <w:r w:rsidR="003229C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0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dienu laikā pēc šo noteikumu 146. un 148. punktā minētās informācijas saņemšanas par būvdarbu pārtraukšanu vai apturēšanu veic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31C6">
        <w:rPr>
          <w:rFonts w:ascii="Times New Roman" w:hAnsi="Times New Roman" w:cs="Times New Roman"/>
          <w:color w:val="000000" w:themeColor="text1"/>
          <w:sz w:val="28"/>
          <w:szCs w:val="28"/>
        </w:rPr>
        <w:t>objekta apsekošanu</w:t>
      </w:r>
      <w:r w:rsidR="000A2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31C6">
        <w:rPr>
          <w:rFonts w:ascii="Times New Roman" w:hAnsi="Times New Roman" w:cs="Times New Roman"/>
          <w:color w:val="000000" w:themeColor="text1"/>
          <w:sz w:val="28"/>
          <w:szCs w:val="28"/>
        </w:rPr>
        <w:t>un pieņem lēmumu par atļauju pārtraukt būvdarbus, saskaņo ielu</w:t>
      </w:r>
      <w:r w:rsidRPr="00D0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konservācijas darbu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31C6">
        <w:rPr>
          <w:rFonts w:ascii="Times New Roman" w:hAnsi="Times New Roman" w:cs="Times New Roman"/>
          <w:color w:val="000000" w:themeColor="text1"/>
          <w:sz w:val="28"/>
          <w:szCs w:val="28"/>
        </w:rPr>
        <w:t>veikšanas projektu vai, ja nepieciešams, pieņem lēmumu par ceļa un ielas konservāciju.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A2A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90C977E" w14:textId="731CC0DF" w:rsidR="00D031C6" w:rsidRDefault="00D031C6" w:rsidP="00F22B28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2024C5" w14:textId="46FC89FA" w:rsidR="00D031C6" w:rsidRDefault="00F05AC8" w:rsidP="00F22B28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Izteikt 169.punkta ievaddaļu šādā redakcijā:</w:t>
      </w:r>
    </w:p>
    <w:p w14:paraId="131BF7EC" w14:textId="3302CE16" w:rsidR="008C2C80" w:rsidRDefault="008C2C80" w:rsidP="00F22B28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A8E20F" w14:textId="44AB2EF7" w:rsidR="008C2C80" w:rsidRDefault="00F05AC8" w:rsidP="008C2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A2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169. </w:t>
      </w:r>
      <w:r w:rsidRPr="008C2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Ierosinot ceļa un ielas vai tās daļas pieņemšanu ekspluatācijā, </w:t>
      </w:r>
      <w:r w:rsidR="00FC1050">
        <w:rPr>
          <w:rFonts w:ascii="Times New Roman" w:hAnsi="Times New Roman" w:cs="Times New Roman"/>
          <w:color w:val="000000" w:themeColor="text1"/>
          <w:sz w:val="28"/>
          <w:szCs w:val="28"/>
        </w:rPr>
        <w:t>būvniecības ierosinātājs</w:t>
      </w:r>
      <w:r w:rsidR="00FC1050" w:rsidRPr="008C2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nstitūcijā, kura pilda būvvaldes funkcijas</w:t>
      </w:r>
      <w:r w:rsidR="003229C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C2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iesniedz šādus dokumentus: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A2A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FBB3DBA" w14:textId="588C7EFC" w:rsidR="008C2C80" w:rsidRDefault="008C2C80" w:rsidP="00F22B28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F07539" w14:textId="76359B5C" w:rsidR="008C2C80" w:rsidRDefault="00F05AC8" w:rsidP="00F22B28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 Izteikt 171.punktu šādā redakcijā:</w:t>
      </w:r>
    </w:p>
    <w:p w14:paraId="014D9447" w14:textId="183E1966" w:rsidR="008C2C80" w:rsidRDefault="008C2C80" w:rsidP="00F22B28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611AFA" w14:textId="74613948" w:rsidR="008C2C80" w:rsidRDefault="00F05AC8" w:rsidP="008C2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A2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171. </w:t>
      </w:r>
      <w:r w:rsidRPr="008C2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Ceļu un ielu vai tās daļu pieņem ekspluatācijā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institūcija, kura pilda būvvaldes funkcijas</w:t>
      </w:r>
      <w:r w:rsidRPr="008C2C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Birojs pieņemšanas darbā pieaicina būvvaldes </w:t>
      </w:r>
      <w:r w:rsidRPr="008C2C80">
        <w:rPr>
          <w:rFonts w:ascii="Times New Roman" w:hAnsi="Times New Roman" w:cs="Times New Roman"/>
          <w:color w:val="000000" w:themeColor="text1"/>
          <w:sz w:val="28"/>
          <w:szCs w:val="28"/>
        </w:rPr>
        <w:t>amatpersonu, ja būvvalde ir izteikusi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2C80">
        <w:rPr>
          <w:rFonts w:ascii="Times New Roman" w:hAnsi="Times New Roman" w:cs="Times New Roman"/>
          <w:color w:val="000000" w:themeColor="text1"/>
          <w:sz w:val="28"/>
          <w:szCs w:val="28"/>
        </w:rPr>
        <w:t>vēlmi tajā piedalīties.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A2A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7461E95" w14:textId="681014CA" w:rsidR="008C2C80" w:rsidRDefault="008C2C80" w:rsidP="00F22B28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FA8158" w14:textId="48E98E64" w:rsidR="008C2C80" w:rsidRDefault="00F05AC8" w:rsidP="00F22B28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 Izteikt 174.punktu šādā redakcijā:</w:t>
      </w:r>
    </w:p>
    <w:p w14:paraId="4308705D" w14:textId="35CB780D" w:rsidR="000A2A74" w:rsidRDefault="000A2A74" w:rsidP="00F22B28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C96383" w14:textId="670C53F4" w:rsidR="000A2A74" w:rsidRDefault="00F05AC8" w:rsidP="00F22B28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322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Institūcijas, kura pilda būvvaldes funkcijas</w:t>
      </w:r>
      <w:r w:rsidRPr="00322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uzdevums ir novērtēt ceļa un ielas vai tās daļas gatavību ekspluatācijai, pamatojoties uz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institūcijā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kura pilda būvvaldes funkcijas</w:t>
      </w:r>
      <w:r w:rsidR="003229C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22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iesniegtajiem šo noteikumu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anchor="p169" w:tgtFrame="_blank" w:history="1">
        <w:r w:rsidRPr="003229CE">
          <w:rPr>
            <w:rFonts w:ascii="Times New Roman" w:hAnsi="Times New Roman" w:cs="Times New Roman"/>
            <w:color w:val="000000" w:themeColor="text1"/>
            <w:sz w:val="28"/>
            <w:szCs w:val="28"/>
          </w:rPr>
          <w:t>169. punktā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9CE">
        <w:rPr>
          <w:rFonts w:ascii="Times New Roman" w:hAnsi="Times New Roman" w:cs="Times New Roman"/>
          <w:color w:val="000000" w:themeColor="text1"/>
          <w:sz w:val="28"/>
          <w:szCs w:val="28"/>
        </w:rPr>
        <w:t>minētajiem dokumentiem, kā arī atbilstību normatīvajiem aktiem būvniecības jomā un būvprojektam.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3C90777" w14:textId="114E7078" w:rsidR="000A2A74" w:rsidRDefault="000A2A74" w:rsidP="00F22B28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C827A4" w14:textId="51B528BA" w:rsidR="000A2A74" w:rsidRDefault="00F05AC8" w:rsidP="00F22B28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Izteikt 176.punktu šādā redakcijā:</w:t>
      </w:r>
    </w:p>
    <w:p w14:paraId="2DE83E57" w14:textId="41AC501E" w:rsidR="000A2A74" w:rsidRDefault="000A2A74" w:rsidP="00F22B28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8A77CD" w14:textId="5EFDB43F" w:rsidR="000A2A74" w:rsidRDefault="00F05AC8" w:rsidP="00F22B28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322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176.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Institūcija, kura pilda būvvaldes funkcijas</w:t>
      </w:r>
      <w:r w:rsidR="003229C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22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sastāda aktu par būves vai tās daļas pieņemšanu ekspluatācijā (turpmāk – akts) (</w:t>
      </w:r>
      <w:hyperlink r:id="rId8" w:anchor="piel12" w:tgtFrame="_blank" w:history="1">
        <w:r w:rsidRPr="003229CE">
          <w:rPr>
            <w:rFonts w:ascii="Times New Roman" w:hAnsi="Times New Roman" w:cs="Times New Roman"/>
            <w:color w:val="000000" w:themeColor="text1"/>
            <w:sz w:val="28"/>
            <w:szCs w:val="28"/>
          </w:rPr>
          <w:t>12. pielikums</w:t>
        </w:r>
      </w:hyperlink>
      <w:r w:rsidRPr="003229CE">
        <w:rPr>
          <w:rFonts w:ascii="Times New Roman" w:hAnsi="Times New Roman" w:cs="Times New Roman"/>
          <w:color w:val="000000" w:themeColor="text1"/>
          <w:sz w:val="28"/>
          <w:szCs w:val="28"/>
        </w:rPr>
        <w:t>) trijos vai – </w:t>
      </w:r>
      <w:hyperlink r:id="rId9" w:tgtFrame="_blank" w:history="1">
        <w:r w:rsidRPr="003229CE">
          <w:rPr>
            <w:rFonts w:ascii="Times New Roman" w:hAnsi="Times New Roman" w:cs="Times New Roman"/>
            <w:color w:val="000000" w:themeColor="text1"/>
            <w:sz w:val="28"/>
            <w:szCs w:val="28"/>
          </w:rPr>
          <w:t>Būvniecības likuma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29CE">
        <w:rPr>
          <w:rFonts w:ascii="Times New Roman" w:hAnsi="Times New Roman" w:cs="Times New Roman"/>
          <w:color w:val="000000" w:themeColor="text1"/>
          <w:sz w:val="28"/>
          <w:szCs w:val="28"/>
        </w:rPr>
        <w:t>6.1panta pirmās daļas 1. punkta "b" vai "c" apakšpunktā minētajos gadījumos – četros oriģinālos eksemplāros un to paraksta. Divus eksemplārus iz</w:t>
      </w:r>
      <w:r w:rsidRPr="003229CE">
        <w:rPr>
          <w:rFonts w:ascii="Times New Roman" w:hAnsi="Times New Roman" w:cs="Times New Roman"/>
          <w:color w:val="000000" w:themeColor="text1"/>
          <w:sz w:val="28"/>
          <w:szCs w:val="28"/>
        </w:rPr>
        <w:t>sniedz pasūtītājam, pa vienam eksemplāram glabā būvvaldes un biroja arhīvā. Noteiktais dokumentu eksemplāru skaits nav nepieciešams, ja akts ir sagatavots elektroniski.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17F8477" w14:textId="54098E17" w:rsidR="000A2A74" w:rsidRDefault="000A2A74" w:rsidP="00F22B28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699117" w14:textId="2621C22E" w:rsidR="000A2A74" w:rsidRDefault="00F05AC8" w:rsidP="00F22B28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 Izteikt 178.punktu šādā redakcijā:</w:t>
      </w:r>
    </w:p>
    <w:p w14:paraId="2E10F746" w14:textId="5BEB0BF9" w:rsidR="000A2A74" w:rsidRDefault="000A2A74" w:rsidP="00F22B28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373D9A" w14:textId="45F8B159" w:rsidR="000A2A74" w:rsidRDefault="00F05AC8" w:rsidP="00F22B28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322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178.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Institūcija, kura pilda būvvaldes funk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cijas</w:t>
      </w:r>
      <w:r w:rsidR="003229C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22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nav tiesīg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322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pieņemt ceļu un ielu vai tās daļu ekspluatācijā, ja kāda no institūcijām sniegusi negatīvu atzinumu par būves nodošanu ekspluatācijā.</w:t>
      </w:r>
      <w:r w:rsidRPr="007068E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DF2DE9" w14:textId="75F15108" w:rsidR="000A2A74" w:rsidRDefault="000A2A74" w:rsidP="00F22B28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3D0A1F" w14:textId="77777777" w:rsidR="00EE0707" w:rsidRPr="007068EB" w:rsidRDefault="00EE0707" w:rsidP="00EE0707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BA2C0A" w14:textId="217FB373" w:rsidR="00EA25D4" w:rsidRPr="007068EB" w:rsidRDefault="00F05AC8" w:rsidP="00EA25D4">
      <w:pPr>
        <w:tabs>
          <w:tab w:val="left" w:pos="3438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Ministru prezidents</w:t>
      </w: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</w:t>
      </w: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</w:t>
      </w:r>
      <w:r w:rsidR="00B61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    </w:t>
      </w: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 M.Kučinskis</w:t>
      </w:r>
    </w:p>
    <w:p w14:paraId="5538614F" w14:textId="77777777" w:rsidR="00EA25D4" w:rsidRPr="007068EB" w:rsidRDefault="00EA25D4" w:rsidP="00EA25D4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6EFA0031" w14:textId="77777777" w:rsidR="00EA25D4" w:rsidRPr="007068EB" w:rsidRDefault="00F05AC8" w:rsidP="00EA25D4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Ministru prezidenta biedrs, </w:t>
      </w:r>
    </w:p>
    <w:p w14:paraId="07E6589B" w14:textId="366A8F41" w:rsidR="00EA25D4" w:rsidRPr="007068EB" w:rsidRDefault="00F05AC8" w:rsidP="00EA25D4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ekonomikas ministrs</w:t>
      </w: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 </w:t>
      </w:r>
      <w:r w:rsidR="00B61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    </w:t>
      </w: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A.Ašeradens</w:t>
      </w:r>
    </w:p>
    <w:p w14:paraId="2AE1EF14" w14:textId="77777777" w:rsidR="00EA25D4" w:rsidRPr="007068EB" w:rsidRDefault="00EA25D4" w:rsidP="00EA25D4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389D91A8" w14:textId="77777777" w:rsidR="00EA25D4" w:rsidRPr="007068EB" w:rsidRDefault="00EA25D4" w:rsidP="00EA25D4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0FE9A723" w14:textId="77777777" w:rsidR="00EA25D4" w:rsidRPr="007068EB" w:rsidRDefault="00F05AC8" w:rsidP="00EA2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Iesniedzējs:</w:t>
      </w:r>
    </w:p>
    <w:p w14:paraId="11BD99AC" w14:textId="77777777" w:rsidR="00EA25D4" w:rsidRPr="007068EB" w:rsidRDefault="00F05AC8" w:rsidP="00EA2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Ministru prezidenta biedrs, </w:t>
      </w:r>
    </w:p>
    <w:p w14:paraId="31BD188D" w14:textId="31068103" w:rsidR="00EA25D4" w:rsidRPr="007068EB" w:rsidRDefault="00F05AC8" w:rsidP="00EA25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ekonomikas ministrs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     </w:t>
      </w:r>
      <w:r w:rsidRPr="007068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A.Ašeradens</w:t>
      </w:r>
    </w:p>
    <w:p w14:paraId="3E63B47C" w14:textId="639BBD57" w:rsidR="00EA25D4" w:rsidRDefault="00EA25D4" w:rsidP="00EA25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68BB91FD" w14:textId="77777777" w:rsidR="00B42519" w:rsidRPr="007068EB" w:rsidRDefault="00B42519" w:rsidP="00EA25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61F72702" w14:textId="77777777" w:rsidR="00B42519" w:rsidRDefault="00F05AC8" w:rsidP="00B425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Vīza:</w:t>
      </w:r>
    </w:p>
    <w:p w14:paraId="61A07455" w14:textId="3DD939D0" w:rsidR="00B42519" w:rsidRDefault="00F05AC8" w:rsidP="00B425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Valsts sekretārs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   Ē.Eglītis</w:t>
      </w:r>
    </w:p>
    <w:p w14:paraId="06DE2EC5" w14:textId="77777777" w:rsidR="00EA25D4" w:rsidRPr="007068EB" w:rsidRDefault="00EA25D4" w:rsidP="00EA25D4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14B4EAC6" w14:textId="77777777" w:rsidR="00EA25D4" w:rsidRPr="007068EB" w:rsidRDefault="00EA25D4" w:rsidP="00EA25D4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5FE127BC" w14:textId="3A57EC4A" w:rsidR="003229CE" w:rsidRDefault="003229CE" w:rsidP="00EA25D4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10A920" w14:textId="77777777" w:rsidR="006D22D7" w:rsidRDefault="006D22D7" w:rsidP="00EA25D4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E69FBB" w14:textId="528AB0C9" w:rsidR="00FD3579" w:rsidRDefault="00FD3579" w:rsidP="00EA25D4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ACDF6B" w14:textId="5C03E1E3" w:rsidR="00FD3579" w:rsidRDefault="00FD3579" w:rsidP="00EA25D4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Start w:id="1" w:name="OLE_LINK1"/>
    <w:bookmarkStart w:id="2" w:name="OLE_LINK2"/>
    <w:bookmarkStart w:id="3" w:name="OLE_LINK3"/>
    <w:bookmarkStart w:id="4" w:name="OLE_LINK4"/>
    <w:p w14:paraId="2EE6C7BE" w14:textId="3485CB1A" w:rsidR="00EA25D4" w:rsidRPr="007068EB" w:rsidRDefault="00F05AC8" w:rsidP="00EA25D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068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fldChar w:fldCharType="begin"/>
      </w:r>
      <w:r w:rsidRPr="007068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instrText xml:space="preserve"> DATE  \@ "dd.MM.yyyy HH:mm"  \* MERGEFORMAT </w:instrText>
      </w:r>
      <w:r w:rsidRPr="007068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fldChar w:fldCharType="separate"/>
      </w:r>
      <w:r w:rsidR="00E767E4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18.04.2018 15:33</w:t>
      </w:r>
      <w:r w:rsidRPr="007068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fldChar w:fldCharType="end"/>
      </w:r>
    </w:p>
    <w:p w14:paraId="6689A341" w14:textId="77777777" w:rsidR="00EA25D4" w:rsidRPr="007068EB" w:rsidRDefault="00F05AC8" w:rsidP="00EA25D4">
      <w:pPr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  <w:r w:rsidRPr="007068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fldChar w:fldCharType="begin"/>
      </w:r>
      <w:r w:rsidRPr="007068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instrText xml:space="preserve"> NUMWORDS   \* MERGEFORMAT </w:instrText>
      </w:r>
      <w:r w:rsidRPr="007068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fldChar w:fldCharType="separate"/>
      </w:r>
      <w:r w:rsidR="007433C6" w:rsidRPr="007068E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3024</w:t>
      </w:r>
      <w:r w:rsidRPr="007068EB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fldChar w:fldCharType="end"/>
      </w:r>
    </w:p>
    <w:bookmarkEnd w:id="1"/>
    <w:bookmarkEnd w:id="2"/>
    <w:bookmarkEnd w:id="3"/>
    <w:bookmarkEnd w:id="4"/>
    <w:p w14:paraId="40CF8784" w14:textId="12ABD20B" w:rsidR="00EA25D4" w:rsidRDefault="00EA25D4" w:rsidP="000729F7">
      <w:pPr>
        <w:spacing w:after="0"/>
        <w:rPr>
          <w:color w:val="000000" w:themeColor="text1"/>
          <w:sz w:val="28"/>
          <w:szCs w:val="28"/>
        </w:rPr>
      </w:pPr>
    </w:p>
    <w:p w14:paraId="7BB26E3D" w14:textId="77777777" w:rsidR="00AE2D9C" w:rsidRPr="00567F9C" w:rsidRDefault="00F05AC8" w:rsidP="00AE2D9C">
      <w:pPr>
        <w:pStyle w:val="Subtitle"/>
        <w:widowControl/>
        <w:spacing w:before="0" w:after="0" w:line="276" w:lineRule="auto"/>
        <w:rPr>
          <w:b w:val="0"/>
          <w:bCs/>
          <w:sz w:val="20"/>
          <w:szCs w:val="18"/>
          <w:lang w:val="lv-LV"/>
        </w:rPr>
      </w:pPr>
      <w:r w:rsidRPr="00567F9C">
        <w:rPr>
          <w:b w:val="0"/>
          <w:bCs/>
          <w:sz w:val="20"/>
          <w:szCs w:val="18"/>
          <w:lang w:val="lv-LV"/>
        </w:rPr>
        <w:t>Sproģis 67013113</w:t>
      </w:r>
    </w:p>
    <w:p w14:paraId="073C13FF" w14:textId="77777777" w:rsidR="00AE2D9C" w:rsidRPr="00567F9C" w:rsidRDefault="00F05AC8" w:rsidP="00AE2D9C">
      <w:pPr>
        <w:spacing w:after="0" w:line="240" w:lineRule="auto"/>
        <w:rPr>
          <w:rFonts w:ascii="Times New Roman" w:hAnsi="Times New Roman" w:cs="Times New Roman"/>
          <w:color w:val="000000" w:themeColor="text1"/>
          <w:szCs w:val="20"/>
        </w:rPr>
      </w:pPr>
      <w:r w:rsidRPr="00567F9C">
        <w:rPr>
          <w:rFonts w:ascii="Times New Roman" w:hAnsi="Times New Roman" w:cs="Times New Roman"/>
          <w:color w:val="000000" w:themeColor="text1"/>
          <w:sz w:val="20"/>
          <w:szCs w:val="18"/>
        </w:rPr>
        <w:t>gusts.sprogis@em.gov.lv</w:t>
      </w:r>
    </w:p>
    <w:sectPr w:rsidR="00AE2D9C" w:rsidRPr="00567F9C" w:rsidSect="00C24362">
      <w:footerReference w:type="default" r:id="rId10"/>
      <w:pgSz w:w="11906" w:h="16838" w:code="9"/>
      <w:pgMar w:top="1418" w:right="99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8AFA7" w14:textId="77777777" w:rsidR="00F05AC8" w:rsidRDefault="00F05AC8">
      <w:pPr>
        <w:spacing w:after="0" w:line="240" w:lineRule="auto"/>
      </w:pPr>
      <w:r>
        <w:separator/>
      </w:r>
    </w:p>
  </w:endnote>
  <w:endnote w:type="continuationSeparator" w:id="0">
    <w:p w14:paraId="50C4F6DF" w14:textId="77777777" w:rsidR="00F05AC8" w:rsidRDefault="00F0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A4C10" w14:textId="49466343" w:rsidR="00C93958" w:rsidRPr="000B332D" w:rsidRDefault="00F05AC8" w:rsidP="000B332D">
    <w:pPr>
      <w:pStyle w:val="Footer"/>
    </w:pPr>
    <w:r>
      <w:rPr>
        <w:rFonts w:ascii="Times New Roman" w:hAnsi="Times New Roman" w:cs="Times New Roman"/>
        <w:sz w:val="20"/>
        <w:szCs w:val="20"/>
      </w:rPr>
      <w:t>E</w:t>
    </w:r>
    <w:r w:rsidRPr="000B332D">
      <w:rPr>
        <w:rFonts w:ascii="Times New Roman" w:hAnsi="Times New Roman" w:cs="Times New Roman"/>
        <w:sz w:val="20"/>
        <w:szCs w:val="20"/>
      </w:rPr>
      <w:t>Mizz_050218_AIBN_groz.doc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109B8" w14:textId="77777777" w:rsidR="00F05AC8" w:rsidRDefault="00F05AC8">
      <w:pPr>
        <w:spacing w:after="0" w:line="240" w:lineRule="auto"/>
      </w:pPr>
      <w:r>
        <w:separator/>
      </w:r>
    </w:p>
  </w:footnote>
  <w:footnote w:type="continuationSeparator" w:id="0">
    <w:p w14:paraId="6EF4E416" w14:textId="77777777" w:rsidR="00F05AC8" w:rsidRDefault="00F05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B1202A2"/>
    <w:multiLevelType w:val="hybridMultilevel"/>
    <w:tmpl w:val="54A46A6C"/>
    <w:lvl w:ilvl="0" w:tplc="51DE394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DDC8CAA0" w:tentative="1">
      <w:start w:val="1"/>
      <w:numFmt w:val="lowerLetter"/>
      <w:lvlText w:val="%2."/>
      <w:lvlJc w:val="left"/>
      <w:pPr>
        <w:ind w:left="1647" w:hanging="360"/>
      </w:pPr>
    </w:lvl>
    <w:lvl w:ilvl="2" w:tplc="F984C238" w:tentative="1">
      <w:start w:val="1"/>
      <w:numFmt w:val="lowerRoman"/>
      <w:lvlText w:val="%3."/>
      <w:lvlJc w:val="right"/>
      <w:pPr>
        <w:ind w:left="2367" w:hanging="180"/>
      </w:pPr>
    </w:lvl>
    <w:lvl w:ilvl="3" w:tplc="5D2A77C6" w:tentative="1">
      <w:start w:val="1"/>
      <w:numFmt w:val="decimal"/>
      <w:lvlText w:val="%4."/>
      <w:lvlJc w:val="left"/>
      <w:pPr>
        <w:ind w:left="3087" w:hanging="360"/>
      </w:pPr>
    </w:lvl>
    <w:lvl w:ilvl="4" w:tplc="6BCC0780" w:tentative="1">
      <w:start w:val="1"/>
      <w:numFmt w:val="lowerLetter"/>
      <w:lvlText w:val="%5."/>
      <w:lvlJc w:val="left"/>
      <w:pPr>
        <w:ind w:left="3807" w:hanging="360"/>
      </w:pPr>
    </w:lvl>
    <w:lvl w:ilvl="5" w:tplc="2638AAF2" w:tentative="1">
      <w:start w:val="1"/>
      <w:numFmt w:val="lowerRoman"/>
      <w:lvlText w:val="%6."/>
      <w:lvlJc w:val="right"/>
      <w:pPr>
        <w:ind w:left="4527" w:hanging="180"/>
      </w:pPr>
    </w:lvl>
    <w:lvl w:ilvl="6" w:tplc="96D02E28" w:tentative="1">
      <w:start w:val="1"/>
      <w:numFmt w:val="decimal"/>
      <w:lvlText w:val="%7."/>
      <w:lvlJc w:val="left"/>
      <w:pPr>
        <w:ind w:left="5247" w:hanging="360"/>
      </w:pPr>
    </w:lvl>
    <w:lvl w:ilvl="7" w:tplc="1718497A" w:tentative="1">
      <w:start w:val="1"/>
      <w:numFmt w:val="lowerLetter"/>
      <w:lvlText w:val="%8."/>
      <w:lvlJc w:val="left"/>
      <w:pPr>
        <w:ind w:left="5967" w:hanging="360"/>
      </w:pPr>
    </w:lvl>
    <w:lvl w:ilvl="8" w:tplc="642ED4B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1">
    <w:nsid w:val="7E6D61BB"/>
    <w:multiLevelType w:val="hybridMultilevel"/>
    <w:tmpl w:val="0B1A66A8"/>
    <w:lvl w:ilvl="0" w:tplc="99AAB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EBEEF2C" w:tentative="1">
      <w:start w:val="1"/>
      <w:numFmt w:val="lowerLetter"/>
      <w:lvlText w:val="%2."/>
      <w:lvlJc w:val="left"/>
      <w:pPr>
        <w:ind w:left="1647" w:hanging="360"/>
      </w:pPr>
    </w:lvl>
    <w:lvl w:ilvl="2" w:tplc="F4E0D484" w:tentative="1">
      <w:start w:val="1"/>
      <w:numFmt w:val="lowerRoman"/>
      <w:lvlText w:val="%3."/>
      <w:lvlJc w:val="right"/>
      <w:pPr>
        <w:ind w:left="2367" w:hanging="180"/>
      </w:pPr>
    </w:lvl>
    <w:lvl w:ilvl="3" w:tplc="84809F4E" w:tentative="1">
      <w:start w:val="1"/>
      <w:numFmt w:val="decimal"/>
      <w:lvlText w:val="%4."/>
      <w:lvlJc w:val="left"/>
      <w:pPr>
        <w:ind w:left="3087" w:hanging="360"/>
      </w:pPr>
    </w:lvl>
    <w:lvl w:ilvl="4" w:tplc="E8FEF222" w:tentative="1">
      <w:start w:val="1"/>
      <w:numFmt w:val="lowerLetter"/>
      <w:lvlText w:val="%5."/>
      <w:lvlJc w:val="left"/>
      <w:pPr>
        <w:ind w:left="3807" w:hanging="360"/>
      </w:pPr>
    </w:lvl>
    <w:lvl w:ilvl="5" w:tplc="C9F676E6" w:tentative="1">
      <w:start w:val="1"/>
      <w:numFmt w:val="lowerRoman"/>
      <w:lvlText w:val="%6."/>
      <w:lvlJc w:val="right"/>
      <w:pPr>
        <w:ind w:left="4527" w:hanging="180"/>
      </w:pPr>
    </w:lvl>
    <w:lvl w:ilvl="6" w:tplc="CB0654A4" w:tentative="1">
      <w:start w:val="1"/>
      <w:numFmt w:val="decimal"/>
      <w:lvlText w:val="%7."/>
      <w:lvlJc w:val="left"/>
      <w:pPr>
        <w:ind w:left="5247" w:hanging="360"/>
      </w:pPr>
    </w:lvl>
    <w:lvl w:ilvl="7" w:tplc="70F499E2" w:tentative="1">
      <w:start w:val="1"/>
      <w:numFmt w:val="lowerLetter"/>
      <w:lvlText w:val="%8."/>
      <w:lvlJc w:val="left"/>
      <w:pPr>
        <w:ind w:left="5967" w:hanging="360"/>
      </w:pPr>
    </w:lvl>
    <w:lvl w:ilvl="8" w:tplc="E8C0C2EA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58"/>
    <w:rsid w:val="00001F14"/>
    <w:rsid w:val="00016FFB"/>
    <w:rsid w:val="0004140E"/>
    <w:rsid w:val="000513B4"/>
    <w:rsid w:val="000729F7"/>
    <w:rsid w:val="000A1AB5"/>
    <w:rsid w:val="000A2A74"/>
    <w:rsid w:val="000A3257"/>
    <w:rsid w:val="000B332D"/>
    <w:rsid w:val="000C1A60"/>
    <w:rsid w:val="000C33C4"/>
    <w:rsid w:val="000C4474"/>
    <w:rsid w:val="000D6A57"/>
    <w:rsid w:val="000F5B21"/>
    <w:rsid w:val="00110F51"/>
    <w:rsid w:val="00136E78"/>
    <w:rsid w:val="00144A0B"/>
    <w:rsid w:val="00146D83"/>
    <w:rsid w:val="001619A9"/>
    <w:rsid w:val="00165C5F"/>
    <w:rsid w:val="001A11CB"/>
    <w:rsid w:val="00237204"/>
    <w:rsid w:val="00257BD1"/>
    <w:rsid w:val="0027015D"/>
    <w:rsid w:val="002945CE"/>
    <w:rsid w:val="003058B1"/>
    <w:rsid w:val="00312560"/>
    <w:rsid w:val="00313645"/>
    <w:rsid w:val="003229CE"/>
    <w:rsid w:val="00325BB1"/>
    <w:rsid w:val="0034272D"/>
    <w:rsid w:val="003C5D5D"/>
    <w:rsid w:val="003F64FB"/>
    <w:rsid w:val="004278AF"/>
    <w:rsid w:val="00453937"/>
    <w:rsid w:val="00457739"/>
    <w:rsid w:val="00481B42"/>
    <w:rsid w:val="004A2ADE"/>
    <w:rsid w:val="004A638E"/>
    <w:rsid w:val="004D08C6"/>
    <w:rsid w:val="004E3CEE"/>
    <w:rsid w:val="004E60D2"/>
    <w:rsid w:val="004E71DA"/>
    <w:rsid w:val="00511C08"/>
    <w:rsid w:val="00511C26"/>
    <w:rsid w:val="00567F9C"/>
    <w:rsid w:val="0059168D"/>
    <w:rsid w:val="00631890"/>
    <w:rsid w:val="00664B44"/>
    <w:rsid w:val="00691BC9"/>
    <w:rsid w:val="006C5828"/>
    <w:rsid w:val="006D22D7"/>
    <w:rsid w:val="007015C3"/>
    <w:rsid w:val="007068EB"/>
    <w:rsid w:val="007433C6"/>
    <w:rsid w:val="00786C61"/>
    <w:rsid w:val="007A14A6"/>
    <w:rsid w:val="007C61AD"/>
    <w:rsid w:val="007C6AA6"/>
    <w:rsid w:val="007E3470"/>
    <w:rsid w:val="007F475F"/>
    <w:rsid w:val="00806302"/>
    <w:rsid w:val="008314F8"/>
    <w:rsid w:val="008746D3"/>
    <w:rsid w:val="008B5816"/>
    <w:rsid w:val="008C2C80"/>
    <w:rsid w:val="008C60E3"/>
    <w:rsid w:val="008D228F"/>
    <w:rsid w:val="00927BCF"/>
    <w:rsid w:val="00956042"/>
    <w:rsid w:val="00964217"/>
    <w:rsid w:val="00984150"/>
    <w:rsid w:val="009C5EC0"/>
    <w:rsid w:val="009E3F3A"/>
    <w:rsid w:val="00A06D3B"/>
    <w:rsid w:val="00A37B7D"/>
    <w:rsid w:val="00A443E4"/>
    <w:rsid w:val="00A807D9"/>
    <w:rsid w:val="00AD66C3"/>
    <w:rsid w:val="00AE2D9C"/>
    <w:rsid w:val="00B0142E"/>
    <w:rsid w:val="00B42519"/>
    <w:rsid w:val="00B613E9"/>
    <w:rsid w:val="00B864F1"/>
    <w:rsid w:val="00BA298D"/>
    <w:rsid w:val="00C24362"/>
    <w:rsid w:val="00C35B15"/>
    <w:rsid w:val="00C4613F"/>
    <w:rsid w:val="00C93958"/>
    <w:rsid w:val="00CE0292"/>
    <w:rsid w:val="00D01A45"/>
    <w:rsid w:val="00D031C6"/>
    <w:rsid w:val="00D1435D"/>
    <w:rsid w:val="00D62910"/>
    <w:rsid w:val="00D815A5"/>
    <w:rsid w:val="00D900CC"/>
    <w:rsid w:val="00D97B45"/>
    <w:rsid w:val="00DA65A9"/>
    <w:rsid w:val="00E1057E"/>
    <w:rsid w:val="00E42094"/>
    <w:rsid w:val="00E60199"/>
    <w:rsid w:val="00E635A8"/>
    <w:rsid w:val="00E767E4"/>
    <w:rsid w:val="00E95F40"/>
    <w:rsid w:val="00EA25D4"/>
    <w:rsid w:val="00EE0707"/>
    <w:rsid w:val="00F05AC8"/>
    <w:rsid w:val="00F22B28"/>
    <w:rsid w:val="00F23D92"/>
    <w:rsid w:val="00F659FA"/>
    <w:rsid w:val="00FC1050"/>
    <w:rsid w:val="00FD11F8"/>
    <w:rsid w:val="00FD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8376"/>
  <w15:chartTrackingRefBased/>
  <w15:docId w15:val="{0139389C-3A0F-4A57-A788-C7B5A1ED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958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9395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93958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C939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95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939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958"/>
    <w:rPr>
      <w:rFonts w:asciiTheme="minorHAnsi" w:hAnsiTheme="minorHAnsi"/>
      <w:sz w:val="22"/>
    </w:rPr>
  </w:style>
  <w:style w:type="paragraph" w:styleId="Subtitle">
    <w:name w:val="Subtitle"/>
    <w:basedOn w:val="Normal"/>
    <w:next w:val="Normal"/>
    <w:link w:val="SubtitleChar"/>
    <w:qFormat/>
    <w:rsid w:val="00AE2D9C"/>
    <w:pPr>
      <w:keepNext/>
      <w:keepLines/>
      <w:widowControl w:val="0"/>
      <w:suppressAutoHyphens/>
      <w:spacing w:before="600" w:after="600" w:line="240" w:lineRule="auto"/>
      <w:ind w:right="4820"/>
    </w:pPr>
    <w:rPr>
      <w:rFonts w:ascii="Times New Roman" w:eastAsia="Times New Roman" w:hAnsi="Times New Roman" w:cs="Times New Roman"/>
      <w:b/>
      <w:sz w:val="24"/>
      <w:szCs w:val="20"/>
      <w:lang w:val="x-none"/>
    </w:rPr>
  </w:style>
  <w:style w:type="character" w:customStyle="1" w:styleId="SubtitleChar">
    <w:name w:val="Subtitle Char"/>
    <w:basedOn w:val="DefaultParagraphFont"/>
    <w:link w:val="Subtitle"/>
    <w:rsid w:val="00AE2D9C"/>
    <w:rPr>
      <w:rFonts w:eastAsia="Times New Roman" w:cs="Times New Roman"/>
      <w:b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A2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doc.php?id=2697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doc.php?id=2697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258572-buvniecib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3044</Words>
  <Characters>1736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Vīksna</dc:creator>
  <cp:lastModifiedBy>Gusts Sproģis</cp:lastModifiedBy>
  <cp:revision>24</cp:revision>
  <cp:lastPrinted>2018-03-27T12:32:00Z</cp:lastPrinted>
  <dcterms:created xsi:type="dcterms:W3CDTF">2018-01-11T07:00:00Z</dcterms:created>
  <dcterms:modified xsi:type="dcterms:W3CDTF">2018-04-18T12:46:00Z</dcterms:modified>
</cp:coreProperties>
</file>