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18ACB" w14:textId="77777777" w:rsidR="00894C55" w:rsidRPr="00541E4B" w:rsidRDefault="00650F7B"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340A27" w:rsidRPr="00541E4B">
            <w:rPr>
              <w:rFonts w:ascii="Times New Roman" w:hAnsi="Times New Roman" w:cs="Times New Roman"/>
              <w:b/>
              <w:sz w:val="28"/>
              <w:szCs w:val="28"/>
            </w:rPr>
            <w:t xml:space="preserve">Grozījumu </w:t>
          </w:r>
          <w:r w:rsidR="00531A20" w:rsidRPr="00531A20">
            <w:rPr>
              <w:rFonts w:ascii="Times New Roman" w:hAnsi="Times New Roman" w:cs="Times New Roman"/>
              <w:b/>
              <w:sz w:val="28"/>
              <w:szCs w:val="28"/>
            </w:rPr>
            <w:t>Alternatīvo ieguldījumu fondu un to pārvaldnieku</w:t>
          </w:r>
          <w:r w:rsidR="00531A20" w:rsidRPr="00541E4B">
            <w:rPr>
              <w:rFonts w:ascii="Times New Roman" w:hAnsi="Times New Roman" w:cs="Times New Roman"/>
              <w:sz w:val="24"/>
              <w:szCs w:val="24"/>
            </w:rPr>
            <w:t xml:space="preserve"> </w:t>
          </w:r>
          <w:r w:rsidR="00340A27" w:rsidRPr="00541E4B">
            <w:rPr>
              <w:rFonts w:ascii="Times New Roman" w:hAnsi="Times New Roman" w:cs="Times New Roman"/>
              <w:b/>
              <w:sz w:val="28"/>
              <w:szCs w:val="28"/>
            </w:rPr>
            <w:t>likumā</w:t>
          </w:r>
        </w:sdtContent>
      </w:sdt>
      <w:r w:rsidR="00894C55" w:rsidRPr="00541E4B">
        <w:rPr>
          <w:rFonts w:ascii="Times New Roman" w:eastAsia="Times New Roman" w:hAnsi="Times New Roman" w:cs="Times New Roman"/>
          <w:b/>
          <w:bCs/>
          <w:sz w:val="28"/>
          <w:szCs w:val="24"/>
          <w:lang w:eastAsia="lv-LV"/>
        </w:rPr>
        <w:t xml:space="preserve"> projekta</w:t>
      </w:r>
      <w:r w:rsidR="003B0BF9" w:rsidRPr="00541E4B">
        <w:rPr>
          <w:rFonts w:ascii="Times New Roman" w:eastAsia="Times New Roman" w:hAnsi="Times New Roman" w:cs="Times New Roman"/>
          <w:b/>
          <w:bCs/>
          <w:sz w:val="28"/>
          <w:szCs w:val="24"/>
          <w:lang w:eastAsia="lv-LV"/>
        </w:rPr>
        <w:br/>
      </w:r>
      <w:r w:rsidR="00894C55" w:rsidRPr="00541E4B">
        <w:rPr>
          <w:rFonts w:ascii="Times New Roman" w:eastAsia="Times New Roman" w:hAnsi="Times New Roman" w:cs="Times New Roman"/>
          <w:b/>
          <w:bCs/>
          <w:sz w:val="28"/>
          <w:szCs w:val="24"/>
          <w:lang w:eastAsia="lv-LV"/>
        </w:rPr>
        <w:t>sākotnējās ietekmes novērtējuma ziņojums (anotācija)</w:t>
      </w:r>
    </w:p>
    <w:p w14:paraId="28A6553B" w14:textId="77777777" w:rsidR="00E5323B" w:rsidRPr="00541E4B"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541E4B" w:rsidRPr="00541E4B" w14:paraId="487C486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02076DA" w14:textId="77777777" w:rsidR="00655F2C" w:rsidRPr="00541E4B" w:rsidRDefault="00E5323B" w:rsidP="00E5323B">
            <w:pPr>
              <w:spacing w:after="0" w:line="240" w:lineRule="auto"/>
              <w:rPr>
                <w:rFonts w:ascii="Times New Roman" w:eastAsia="Times New Roman" w:hAnsi="Times New Roman" w:cs="Times New Roman"/>
                <w:b/>
                <w:bCs/>
                <w:iCs/>
                <w:sz w:val="24"/>
                <w:szCs w:val="24"/>
                <w:lang w:eastAsia="lv-LV"/>
              </w:rPr>
            </w:pPr>
            <w:r w:rsidRPr="00541E4B">
              <w:rPr>
                <w:rFonts w:ascii="Times New Roman" w:eastAsia="Times New Roman" w:hAnsi="Times New Roman" w:cs="Times New Roman"/>
                <w:b/>
                <w:bCs/>
                <w:iCs/>
                <w:sz w:val="24"/>
                <w:szCs w:val="24"/>
                <w:lang w:eastAsia="lv-LV"/>
              </w:rPr>
              <w:t>Tiesību akta projekta anotācijas kopsavilkums</w:t>
            </w:r>
          </w:p>
        </w:tc>
      </w:tr>
      <w:tr w:rsidR="00541E4B" w:rsidRPr="00541E4B" w14:paraId="6791FACB"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2F3AFDA"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9AE1CC1" w14:textId="380C854F" w:rsidR="00742160" w:rsidRPr="00541E4B" w:rsidRDefault="00742160" w:rsidP="002F104F">
            <w:pPr>
              <w:spacing w:after="0" w:line="240" w:lineRule="auto"/>
              <w:jc w:val="both"/>
              <w:rPr>
                <w:rFonts w:ascii="Times New Roman" w:hAnsi="Times New Roman" w:cs="Times New Roman"/>
                <w:spacing w:val="-4"/>
                <w:sz w:val="24"/>
                <w:szCs w:val="24"/>
                <w:shd w:val="clear" w:color="auto" w:fill="FFFFFF"/>
              </w:rPr>
            </w:pPr>
            <w:r w:rsidRPr="00541E4B">
              <w:rPr>
                <w:rFonts w:ascii="Times New Roman" w:hAnsi="Times New Roman" w:cs="Times New Roman"/>
                <w:spacing w:val="-4"/>
                <w:sz w:val="24"/>
                <w:szCs w:val="24"/>
                <w:shd w:val="clear" w:color="auto" w:fill="FFFFFF"/>
              </w:rPr>
              <w:t>Likumprojekts “</w:t>
            </w:r>
            <w:r w:rsidRPr="00541E4B">
              <w:rPr>
                <w:rFonts w:ascii="Times New Roman" w:hAnsi="Times New Roman" w:cs="Times New Roman"/>
                <w:sz w:val="24"/>
                <w:szCs w:val="24"/>
              </w:rPr>
              <w:t xml:space="preserve">Grozījumi </w:t>
            </w:r>
            <w:r w:rsidR="00531A20">
              <w:rPr>
                <w:rFonts w:ascii="Times New Roman" w:hAnsi="Times New Roman" w:cs="Times New Roman"/>
                <w:sz w:val="24"/>
                <w:szCs w:val="24"/>
              </w:rPr>
              <w:t>Alternatīvo i</w:t>
            </w:r>
            <w:r w:rsidR="00531A20" w:rsidRPr="00541E4B">
              <w:rPr>
                <w:rFonts w:ascii="Times New Roman" w:hAnsi="Times New Roman" w:cs="Times New Roman"/>
                <w:sz w:val="24"/>
                <w:szCs w:val="24"/>
              </w:rPr>
              <w:t xml:space="preserve">eguldījumu </w:t>
            </w:r>
            <w:r w:rsidR="00531A20">
              <w:rPr>
                <w:rFonts w:ascii="Times New Roman" w:hAnsi="Times New Roman" w:cs="Times New Roman"/>
                <w:sz w:val="24"/>
                <w:szCs w:val="24"/>
              </w:rPr>
              <w:t>fondu un to pārvaldnieku</w:t>
            </w:r>
            <w:r w:rsidR="00C84954">
              <w:rPr>
                <w:rFonts w:ascii="Times New Roman" w:hAnsi="Times New Roman" w:cs="Times New Roman"/>
                <w:sz w:val="24"/>
                <w:szCs w:val="24"/>
              </w:rPr>
              <w:t xml:space="preserve"> likumā</w:t>
            </w:r>
            <w:r w:rsidRPr="00541E4B">
              <w:rPr>
                <w:rFonts w:ascii="Times New Roman" w:hAnsi="Times New Roman" w:cs="Times New Roman"/>
                <w:sz w:val="24"/>
                <w:szCs w:val="24"/>
              </w:rPr>
              <w:t>”</w:t>
            </w:r>
            <w:r w:rsidRPr="00541E4B">
              <w:rPr>
                <w:rFonts w:ascii="Times New Roman" w:hAnsi="Times New Roman" w:cs="Times New Roman"/>
                <w:spacing w:val="-4"/>
                <w:sz w:val="24"/>
                <w:szCs w:val="24"/>
                <w:shd w:val="clear" w:color="auto" w:fill="FFFFFF"/>
              </w:rPr>
              <w:t xml:space="preserve"> (turpmāk – likumprojekts) izstrādāts, lai</w:t>
            </w:r>
            <w:r w:rsidR="002C722D" w:rsidRPr="00541E4B">
              <w:rPr>
                <w:rFonts w:ascii="Times New Roman" w:hAnsi="Times New Roman" w:cs="Times New Roman"/>
                <w:spacing w:val="-4"/>
                <w:sz w:val="24"/>
                <w:szCs w:val="24"/>
                <w:shd w:val="clear" w:color="auto" w:fill="FFFFFF"/>
              </w:rPr>
              <w:t xml:space="preserve"> </w:t>
            </w:r>
            <w:r w:rsidR="0021237D">
              <w:rPr>
                <w:rFonts w:ascii="Times New Roman" w:hAnsi="Times New Roman" w:cs="Times New Roman"/>
                <w:sz w:val="24"/>
                <w:szCs w:val="24"/>
              </w:rPr>
              <w:t xml:space="preserve">nodrošinātu </w:t>
            </w:r>
            <w:r w:rsidR="002C722D" w:rsidRPr="00541E4B">
              <w:rPr>
                <w:rFonts w:ascii="Times New Roman" w:hAnsi="Times New Roman" w:cs="Times New Roman"/>
                <w:sz w:val="24"/>
                <w:szCs w:val="24"/>
              </w:rPr>
              <w:t xml:space="preserve">Eiropas Parlamenta un Padomes </w:t>
            </w:r>
            <w:r w:rsidR="00AC3170">
              <w:rPr>
                <w:rFonts w:ascii="Times New Roman" w:hAnsi="Times New Roman" w:cs="Times New Roman"/>
                <w:sz w:val="24"/>
                <w:szCs w:val="24"/>
              </w:rPr>
              <w:t>2017. gada 14. jūnija</w:t>
            </w:r>
            <w:r w:rsidR="00AC3170" w:rsidRPr="00541E4B">
              <w:rPr>
                <w:rFonts w:ascii="Times New Roman" w:hAnsi="Times New Roman" w:cs="Times New Roman"/>
                <w:sz w:val="24"/>
                <w:szCs w:val="24"/>
              </w:rPr>
              <w:t xml:space="preserve"> </w:t>
            </w:r>
            <w:r w:rsidR="002C722D" w:rsidRPr="00541E4B">
              <w:rPr>
                <w:rFonts w:ascii="Times New Roman" w:hAnsi="Times New Roman" w:cs="Times New Roman"/>
                <w:sz w:val="24"/>
                <w:szCs w:val="24"/>
              </w:rPr>
              <w:t>Regul</w:t>
            </w:r>
            <w:r w:rsidR="00AC3170">
              <w:rPr>
                <w:rFonts w:ascii="Times New Roman" w:hAnsi="Times New Roman" w:cs="Times New Roman"/>
                <w:sz w:val="24"/>
                <w:szCs w:val="24"/>
              </w:rPr>
              <w:t>as</w:t>
            </w:r>
            <w:r w:rsidR="002C722D" w:rsidRPr="00541E4B">
              <w:rPr>
                <w:rFonts w:ascii="Times New Roman" w:hAnsi="Times New Roman" w:cs="Times New Roman"/>
                <w:sz w:val="24"/>
                <w:szCs w:val="24"/>
              </w:rPr>
              <w:t xml:space="preserve"> (ES) 2017/1131 par naudas tirgus fondiem</w:t>
            </w:r>
            <w:r w:rsidR="00AC3170">
              <w:rPr>
                <w:rFonts w:ascii="Times New Roman" w:hAnsi="Times New Roman" w:cs="Times New Roman"/>
                <w:sz w:val="24"/>
                <w:szCs w:val="24"/>
              </w:rPr>
              <w:t xml:space="preserve"> un</w:t>
            </w:r>
            <w:r w:rsidR="00DF7BC2">
              <w:rPr>
                <w:rFonts w:ascii="Times New Roman" w:hAnsi="Times New Roman" w:cs="Times New Roman"/>
                <w:sz w:val="24"/>
                <w:szCs w:val="24"/>
              </w:rPr>
              <w:t xml:space="preserve"> </w:t>
            </w:r>
            <w:r w:rsidR="00DF7BC2" w:rsidRPr="00541E4B">
              <w:rPr>
                <w:rFonts w:ascii="Times New Roman" w:hAnsi="Times New Roman" w:cs="Times New Roman"/>
                <w:sz w:val="24"/>
                <w:szCs w:val="24"/>
              </w:rPr>
              <w:t xml:space="preserve">Eiropas Parlamenta un Padomes </w:t>
            </w:r>
            <w:r w:rsidR="00AC3170">
              <w:rPr>
                <w:rFonts w:ascii="Times New Roman" w:hAnsi="Times New Roman" w:cs="Times New Roman"/>
                <w:sz w:val="24"/>
                <w:szCs w:val="24"/>
              </w:rPr>
              <w:t>2014. gada 26. novembra</w:t>
            </w:r>
            <w:r w:rsidR="00AC3170" w:rsidRPr="00541E4B">
              <w:rPr>
                <w:rFonts w:ascii="Times New Roman" w:hAnsi="Times New Roman" w:cs="Times New Roman"/>
                <w:sz w:val="24"/>
                <w:szCs w:val="24"/>
              </w:rPr>
              <w:t xml:space="preserve"> </w:t>
            </w:r>
            <w:r w:rsidR="00DF7BC2" w:rsidRPr="00541E4B">
              <w:rPr>
                <w:rFonts w:ascii="Times New Roman" w:hAnsi="Times New Roman" w:cs="Times New Roman"/>
                <w:sz w:val="24"/>
                <w:szCs w:val="24"/>
              </w:rPr>
              <w:t>Regul</w:t>
            </w:r>
            <w:r w:rsidR="00AC3170">
              <w:rPr>
                <w:rFonts w:ascii="Times New Roman" w:hAnsi="Times New Roman" w:cs="Times New Roman"/>
                <w:sz w:val="24"/>
                <w:szCs w:val="24"/>
              </w:rPr>
              <w:t>as</w:t>
            </w:r>
            <w:r w:rsidR="00DF7BC2" w:rsidRPr="00541E4B">
              <w:rPr>
                <w:rFonts w:ascii="Times New Roman" w:hAnsi="Times New Roman" w:cs="Times New Roman"/>
                <w:sz w:val="24"/>
                <w:szCs w:val="24"/>
              </w:rPr>
              <w:t xml:space="preserve"> (ES</w:t>
            </w:r>
            <w:r w:rsidR="00DF7BC2">
              <w:rPr>
                <w:rFonts w:ascii="Times New Roman" w:hAnsi="Times New Roman" w:cs="Times New Roman"/>
                <w:sz w:val="24"/>
                <w:szCs w:val="24"/>
              </w:rPr>
              <w:t xml:space="preserve">) Nr. 1286/2014 par komplektētu privāto ieguldījumu un apdrošināšanas </w:t>
            </w:r>
            <w:r w:rsidR="00AC3170">
              <w:rPr>
                <w:rFonts w:ascii="Times New Roman" w:hAnsi="Times New Roman" w:cs="Times New Roman"/>
                <w:sz w:val="24"/>
                <w:szCs w:val="24"/>
              </w:rPr>
              <w:t xml:space="preserve">ieguldījumu </w:t>
            </w:r>
            <w:r w:rsidR="00DF7BC2">
              <w:rPr>
                <w:rFonts w:ascii="Times New Roman" w:hAnsi="Times New Roman" w:cs="Times New Roman"/>
                <w:sz w:val="24"/>
                <w:szCs w:val="24"/>
              </w:rPr>
              <w:t>produktu (PRIIP) pamatinformācijas dokumentiem</w:t>
            </w:r>
            <w:r w:rsidR="00C84954">
              <w:rPr>
                <w:rFonts w:ascii="Times New Roman" w:hAnsi="Times New Roman" w:cs="Times New Roman"/>
                <w:sz w:val="24"/>
                <w:szCs w:val="24"/>
              </w:rPr>
              <w:t xml:space="preserve"> </w:t>
            </w:r>
            <w:r w:rsidR="00AC3170">
              <w:rPr>
                <w:rFonts w:ascii="Times New Roman" w:hAnsi="Times New Roman" w:cs="Times New Roman"/>
                <w:sz w:val="24"/>
                <w:szCs w:val="24"/>
              </w:rPr>
              <w:t>tiešu piemērošanu Latvijā</w:t>
            </w:r>
            <w:r w:rsidR="00DF7BC2">
              <w:rPr>
                <w:rFonts w:ascii="Times New Roman" w:hAnsi="Times New Roman" w:cs="Times New Roman"/>
                <w:sz w:val="24"/>
                <w:szCs w:val="24"/>
              </w:rPr>
              <w:t xml:space="preserve">. </w:t>
            </w:r>
            <w:r w:rsidR="003D2D0C" w:rsidRPr="00541E4B">
              <w:rPr>
                <w:rFonts w:ascii="Times New Roman" w:hAnsi="Times New Roman" w:cs="Times New Roman"/>
                <w:sz w:val="24"/>
                <w:szCs w:val="24"/>
              </w:rPr>
              <w:t>Likumprojekt</w:t>
            </w:r>
            <w:r w:rsidR="0021237D">
              <w:rPr>
                <w:rFonts w:ascii="Times New Roman" w:hAnsi="Times New Roman" w:cs="Times New Roman"/>
                <w:sz w:val="24"/>
                <w:szCs w:val="24"/>
              </w:rPr>
              <w:t>am</w:t>
            </w:r>
            <w:r w:rsidR="003D2D0C" w:rsidRPr="00541E4B">
              <w:rPr>
                <w:rFonts w:ascii="Times New Roman" w:hAnsi="Times New Roman" w:cs="Times New Roman"/>
                <w:sz w:val="24"/>
                <w:szCs w:val="24"/>
              </w:rPr>
              <w:t xml:space="preserve"> </w:t>
            </w:r>
            <w:r w:rsidR="0021237D">
              <w:rPr>
                <w:rFonts w:ascii="Times New Roman" w:hAnsi="Times New Roman" w:cs="Times New Roman"/>
                <w:sz w:val="24"/>
                <w:szCs w:val="24"/>
              </w:rPr>
              <w:t xml:space="preserve">jāstājas </w:t>
            </w:r>
            <w:r w:rsidR="003D2D0C" w:rsidRPr="00541E4B">
              <w:rPr>
                <w:rFonts w:ascii="Times New Roman" w:hAnsi="Times New Roman" w:cs="Times New Roman"/>
                <w:sz w:val="24"/>
                <w:szCs w:val="24"/>
              </w:rPr>
              <w:t>spēkā 2018. gada 21. jūlijā.</w:t>
            </w:r>
          </w:p>
        </w:tc>
      </w:tr>
    </w:tbl>
    <w:p w14:paraId="664F200D"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41E4B" w:rsidRPr="00541E4B" w14:paraId="42568D4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48D788E" w14:textId="77777777" w:rsidR="00655F2C" w:rsidRPr="00541E4B" w:rsidRDefault="00E5323B" w:rsidP="00E5323B">
            <w:pPr>
              <w:spacing w:after="0" w:line="240" w:lineRule="auto"/>
              <w:rPr>
                <w:rFonts w:ascii="Times New Roman" w:eastAsia="Times New Roman" w:hAnsi="Times New Roman" w:cs="Times New Roman"/>
                <w:b/>
                <w:bCs/>
                <w:iCs/>
                <w:sz w:val="24"/>
                <w:szCs w:val="24"/>
                <w:lang w:eastAsia="lv-LV"/>
              </w:rPr>
            </w:pPr>
            <w:r w:rsidRPr="00541E4B">
              <w:rPr>
                <w:rFonts w:ascii="Times New Roman" w:eastAsia="Times New Roman" w:hAnsi="Times New Roman" w:cs="Times New Roman"/>
                <w:b/>
                <w:bCs/>
                <w:iCs/>
                <w:sz w:val="24"/>
                <w:szCs w:val="24"/>
                <w:lang w:eastAsia="lv-LV"/>
              </w:rPr>
              <w:t>I. Tiesību akta projekta izstrādes nepieciešamība</w:t>
            </w:r>
          </w:p>
        </w:tc>
      </w:tr>
      <w:tr w:rsidR="00541E4B" w:rsidRPr="00541E4B" w14:paraId="57B3C70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774872"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422FADB" w14:textId="77777777" w:rsidR="0021237D"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Pamatojums</w:t>
            </w:r>
          </w:p>
          <w:p w14:paraId="3CFE7B4D" w14:textId="77777777" w:rsidR="0021237D" w:rsidRPr="0021237D" w:rsidRDefault="0021237D" w:rsidP="006D6C27">
            <w:pPr>
              <w:rPr>
                <w:rFonts w:ascii="Times New Roman" w:eastAsia="Times New Roman" w:hAnsi="Times New Roman" w:cs="Times New Roman"/>
                <w:sz w:val="24"/>
                <w:szCs w:val="24"/>
                <w:lang w:eastAsia="lv-LV"/>
              </w:rPr>
            </w:pPr>
          </w:p>
          <w:p w14:paraId="09CD075A" w14:textId="77777777" w:rsidR="0021237D" w:rsidRPr="0004547F" w:rsidRDefault="0021237D" w:rsidP="006D6C27">
            <w:pPr>
              <w:rPr>
                <w:rFonts w:ascii="Times New Roman" w:eastAsia="Times New Roman" w:hAnsi="Times New Roman" w:cs="Times New Roman"/>
                <w:sz w:val="24"/>
                <w:szCs w:val="24"/>
                <w:lang w:eastAsia="lv-LV"/>
              </w:rPr>
            </w:pPr>
          </w:p>
          <w:p w14:paraId="199FBB06" w14:textId="77777777" w:rsidR="0021237D" w:rsidRPr="00283532" w:rsidRDefault="0021237D" w:rsidP="006D6C27">
            <w:pPr>
              <w:rPr>
                <w:rFonts w:ascii="Times New Roman" w:eastAsia="Times New Roman" w:hAnsi="Times New Roman" w:cs="Times New Roman"/>
                <w:sz w:val="24"/>
                <w:szCs w:val="24"/>
                <w:lang w:eastAsia="lv-LV"/>
              </w:rPr>
            </w:pPr>
          </w:p>
          <w:p w14:paraId="1FD698EB" w14:textId="77777777" w:rsidR="0021237D" w:rsidRPr="00283532" w:rsidRDefault="0021237D" w:rsidP="006D6C27">
            <w:pPr>
              <w:rPr>
                <w:rFonts w:ascii="Times New Roman" w:eastAsia="Times New Roman" w:hAnsi="Times New Roman" w:cs="Times New Roman"/>
                <w:sz w:val="24"/>
                <w:szCs w:val="24"/>
                <w:lang w:eastAsia="lv-LV"/>
              </w:rPr>
            </w:pPr>
          </w:p>
          <w:p w14:paraId="06B52AA5" w14:textId="77777777" w:rsidR="0021237D" w:rsidRPr="006D6C27" w:rsidRDefault="0021237D" w:rsidP="006D6C27">
            <w:pPr>
              <w:rPr>
                <w:rFonts w:ascii="Times New Roman" w:eastAsia="Times New Roman" w:hAnsi="Times New Roman" w:cs="Times New Roman"/>
                <w:sz w:val="24"/>
                <w:szCs w:val="24"/>
                <w:lang w:eastAsia="lv-LV"/>
              </w:rPr>
            </w:pPr>
          </w:p>
          <w:p w14:paraId="6F31A30D" w14:textId="77777777" w:rsidR="0021237D" w:rsidRPr="006D6C27" w:rsidRDefault="0021237D" w:rsidP="006D6C27">
            <w:pPr>
              <w:rPr>
                <w:rFonts w:ascii="Times New Roman" w:eastAsia="Times New Roman" w:hAnsi="Times New Roman" w:cs="Times New Roman"/>
                <w:sz w:val="24"/>
                <w:szCs w:val="24"/>
                <w:lang w:eastAsia="lv-LV"/>
              </w:rPr>
            </w:pPr>
          </w:p>
          <w:p w14:paraId="5E4922E1" w14:textId="77777777" w:rsidR="0021237D" w:rsidRPr="006D6C27" w:rsidRDefault="0021237D" w:rsidP="006D6C27">
            <w:pPr>
              <w:rPr>
                <w:rFonts w:ascii="Times New Roman" w:eastAsia="Times New Roman" w:hAnsi="Times New Roman" w:cs="Times New Roman"/>
                <w:sz w:val="24"/>
                <w:szCs w:val="24"/>
                <w:lang w:eastAsia="lv-LV"/>
              </w:rPr>
            </w:pPr>
          </w:p>
          <w:p w14:paraId="36CC0700" w14:textId="77777777" w:rsidR="0021237D" w:rsidRPr="006D6C27" w:rsidRDefault="0021237D" w:rsidP="006D6C27">
            <w:pPr>
              <w:rPr>
                <w:rFonts w:ascii="Times New Roman" w:eastAsia="Times New Roman" w:hAnsi="Times New Roman" w:cs="Times New Roman"/>
                <w:sz w:val="24"/>
                <w:szCs w:val="24"/>
                <w:lang w:eastAsia="lv-LV"/>
              </w:rPr>
            </w:pPr>
          </w:p>
          <w:p w14:paraId="4C356F1B" w14:textId="77777777" w:rsidR="0021237D" w:rsidRPr="006D6C27" w:rsidRDefault="0021237D" w:rsidP="006D6C27">
            <w:pPr>
              <w:rPr>
                <w:rFonts w:ascii="Times New Roman" w:eastAsia="Times New Roman" w:hAnsi="Times New Roman" w:cs="Times New Roman"/>
                <w:sz w:val="24"/>
                <w:szCs w:val="24"/>
                <w:lang w:eastAsia="lv-LV"/>
              </w:rPr>
            </w:pPr>
          </w:p>
          <w:p w14:paraId="38F42C0F" w14:textId="77777777" w:rsidR="0021237D" w:rsidRPr="006D6C27" w:rsidRDefault="0021237D" w:rsidP="006D6C27">
            <w:pPr>
              <w:rPr>
                <w:rFonts w:ascii="Times New Roman" w:eastAsia="Times New Roman" w:hAnsi="Times New Roman" w:cs="Times New Roman"/>
                <w:sz w:val="24"/>
                <w:szCs w:val="24"/>
                <w:lang w:eastAsia="lv-LV"/>
              </w:rPr>
            </w:pPr>
          </w:p>
          <w:p w14:paraId="0A4B1FB5" w14:textId="77777777" w:rsidR="0021237D" w:rsidRPr="006D6C27" w:rsidRDefault="0021237D" w:rsidP="006D6C27">
            <w:pPr>
              <w:rPr>
                <w:rFonts w:ascii="Times New Roman" w:eastAsia="Times New Roman" w:hAnsi="Times New Roman" w:cs="Times New Roman"/>
                <w:sz w:val="24"/>
                <w:szCs w:val="24"/>
                <w:lang w:eastAsia="lv-LV"/>
              </w:rPr>
            </w:pPr>
          </w:p>
          <w:p w14:paraId="7F0C1793" w14:textId="77777777" w:rsidR="0021237D" w:rsidRPr="006D6C27" w:rsidRDefault="0021237D" w:rsidP="006D6C27">
            <w:pPr>
              <w:rPr>
                <w:rFonts w:ascii="Times New Roman" w:eastAsia="Times New Roman" w:hAnsi="Times New Roman" w:cs="Times New Roman"/>
                <w:sz w:val="24"/>
                <w:szCs w:val="24"/>
                <w:lang w:eastAsia="lv-LV"/>
              </w:rPr>
            </w:pPr>
          </w:p>
          <w:p w14:paraId="0DF164C8" w14:textId="77777777" w:rsidR="0021237D" w:rsidRPr="006D6C27" w:rsidRDefault="0021237D" w:rsidP="006D6C27">
            <w:pPr>
              <w:rPr>
                <w:rFonts w:ascii="Times New Roman" w:eastAsia="Times New Roman" w:hAnsi="Times New Roman" w:cs="Times New Roman"/>
                <w:sz w:val="24"/>
                <w:szCs w:val="24"/>
                <w:lang w:eastAsia="lv-LV"/>
              </w:rPr>
            </w:pPr>
          </w:p>
          <w:p w14:paraId="00B4023C" w14:textId="77777777" w:rsidR="0021237D" w:rsidRPr="006D6C27" w:rsidRDefault="0021237D" w:rsidP="006D6C27">
            <w:pPr>
              <w:rPr>
                <w:rFonts w:ascii="Times New Roman" w:eastAsia="Times New Roman" w:hAnsi="Times New Roman" w:cs="Times New Roman"/>
                <w:sz w:val="24"/>
                <w:szCs w:val="24"/>
                <w:lang w:eastAsia="lv-LV"/>
              </w:rPr>
            </w:pPr>
          </w:p>
          <w:p w14:paraId="14C66668" w14:textId="77777777" w:rsidR="0021237D" w:rsidRPr="006D6C27" w:rsidRDefault="0021237D" w:rsidP="006D6C27">
            <w:pPr>
              <w:rPr>
                <w:rFonts w:ascii="Times New Roman" w:eastAsia="Times New Roman" w:hAnsi="Times New Roman" w:cs="Times New Roman"/>
                <w:sz w:val="24"/>
                <w:szCs w:val="24"/>
                <w:lang w:eastAsia="lv-LV"/>
              </w:rPr>
            </w:pPr>
          </w:p>
          <w:p w14:paraId="1A535683" w14:textId="77777777" w:rsidR="00E5323B" w:rsidRPr="006D6C27" w:rsidRDefault="00E5323B" w:rsidP="006D6C27">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0A2A9D72" w14:textId="217BEC9A" w:rsidR="002C722D" w:rsidRPr="00541E4B" w:rsidRDefault="002C722D" w:rsidP="00EB16F5">
            <w:pPr>
              <w:jc w:val="both"/>
              <w:rPr>
                <w:rFonts w:ascii="Times New Roman" w:hAnsi="Times New Roman" w:cs="Times New Roman"/>
                <w:sz w:val="24"/>
                <w:szCs w:val="24"/>
              </w:rPr>
            </w:pPr>
            <w:r w:rsidRPr="00541E4B">
              <w:rPr>
                <w:rFonts w:ascii="Times New Roman" w:hAnsi="Times New Roman" w:cs="Times New Roman"/>
                <w:sz w:val="24"/>
                <w:szCs w:val="24"/>
              </w:rPr>
              <w:t xml:space="preserve">Eiropas Parlamenta un Padomes </w:t>
            </w:r>
            <w:r w:rsidR="005733D1">
              <w:rPr>
                <w:rFonts w:ascii="Times New Roman" w:hAnsi="Times New Roman" w:cs="Times New Roman"/>
                <w:sz w:val="24"/>
                <w:szCs w:val="24"/>
              </w:rPr>
              <w:t>2017. gada 14. jūnija</w:t>
            </w:r>
            <w:r w:rsidR="005733D1" w:rsidRPr="00541E4B">
              <w:rPr>
                <w:rFonts w:ascii="Times New Roman" w:hAnsi="Times New Roman" w:cs="Times New Roman"/>
                <w:sz w:val="24"/>
                <w:szCs w:val="24"/>
              </w:rPr>
              <w:t xml:space="preserve"> </w:t>
            </w:r>
            <w:r w:rsidRPr="00541E4B">
              <w:rPr>
                <w:rFonts w:ascii="Times New Roman" w:hAnsi="Times New Roman" w:cs="Times New Roman"/>
                <w:sz w:val="24"/>
                <w:szCs w:val="24"/>
              </w:rPr>
              <w:t>Regul</w:t>
            </w:r>
            <w:r w:rsidR="00D748B8" w:rsidRPr="00541E4B">
              <w:rPr>
                <w:rFonts w:ascii="Times New Roman" w:hAnsi="Times New Roman" w:cs="Times New Roman"/>
                <w:sz w:val="24"/>
                <w:szCs w:val="24"/>
              </w:rPr>
              <w:t>a</w:t>
            </w:r>
            <w:r w:rsidRPr="00541E4B">
              <w:rPr>
                <w:rFonts w:ascii="Times New Roman" w:hAnsi="Times New Roman" w:cs="Times New Roman"/>
                <w:sz w:val="24"/>
                <w:szCs w:val="24"/>
              </w:rPr>
              <w:t xml:space="preserve"> (ES) 2017/1131 par naudas tirgus fondiem </w:t>
            </w:r>
            <w:r w:rsidR="0021237D">
              <w:rPr>
                <w:rFonts w:ascii="Times New Roman" w:hAnsi="Times New Roman" w:cs="Times New Roman"/>
                <w:sz w:val="24"/>
                <w:szCs w:val="24"/>
              </w:rPr>
              <w:t>(turpmāk – Regula Nr.</w:t>
            </w:r>
            <w:r w:rsidR="00283532">
              <w:rPr>
                <w:rFonts w:ascii="Times New Roman" w:hAnsi="Times New Roman" w:cs="Times New Roman"/>
                <w:sz w:val="24"/>
                <w:szCs w:val="24"/>
              </w:rPr>
              <w:t> </w:t>
            </w:r>
            <w:r w:rsidR="0021237D">
              <w:rPr>
                <w:rFonts w:ascii="Times New Roman" w:hAnsi="Times New Roman" w:cs="Times New Roman"/>
                <w:sz w:val="24"/>
                <w:szCs w:val="24"/>
              </w:rPr>
              <w:t xml:space="preserve">2017/1131), </w:t>
            </w:r>
            <w:r w:rsidR="003D2D0C" w:rsidRPr="00541E4B">
              <w:rPr>
                <w:rFonts w:ascii="Times New Roman" w:hAnsi="Times New Roman" w:cs="Times New Roman"/>
                <w:sz w:val="24"/>
                <w:szCs w:val="24"/>
              </w:rPr>
              <w:t xml:space="preserve">kura piemērojama no 2018. gada 21. jūlija, </w:t>
            </w:r>
            <w:r w:rsidR="00D748B8" w:rsidRPr="00541E4B">
              <w:rPr>
                <w:rFonts w:ascii="Times New Roman" w:hAnsi="Times New Roman" w:cs="Times New Roman"/>
                <w:sz w:val="24"/>
                <w:szCs w:val="24"/>
              </w:rPr>
              <w:t>uzliek naudas tirgus fondiem tiešus pi</w:t>
            </w:r>
            <w:r w:rsidR="00B15F00" w:rsidRPr="00541E4B">
              <w:rPr>
                <w:rFonts w:ascii="Times New Roman" w:hAnsi="Times New Roman" w:cs="Times New Roman"/>
                <w:sz w:val="24"/>
                <w:szCs w:val="24"/>
              </w:rPr>
              <w:t>enākumus visā Eiropas Savienībā.</w:t>
            </w:r>
            <w:r w:rsidR="003D2D0C" w:rsidRPr="00541E4B">
              <w:rPr>
                <w:rFonts w:ascii="Times New Roman" w:hAnsi="Times New Roman" w:cs="Times New Roman"/>
                <w:sz w:val="24"/>
                <w:szCs w:val="24"/>
              </w:rPr>
              <w:t xml:space="preserve"> Ar</w:t>
            </w:r>
            <w:r w:rsidR="00AC3170">
              <w:rPr>
                <w:rFonts w:ascii="Times New Roman" w:hAnsi="Times New Roman" w:cs="Times New Roman"/>
                <w:sz w:val="24"/>
                <w:szCs w:val="24"/>
              </w:rPr>
              <w:t xml:space="preserve"> likumprojektu</w:t>
            </w:r>
            <w:r w:rsidR="003D2D0C" w:rsidRPr="00541E4B">
              <w:rPr>
                <w:rFonts w:ascii="Times New Roman" w:hAnsi="Times New Roman" w:cs="Times New Roman"/>
                <w:sz w:val="24"/>
                <w:szCs w:val="24"/>
              </w:rPr>
              <w:t xml:space="preserve"> Regulā</w:t>
            </w:r>
            <w:r w:rsidR="00541E4B">
              <w:rPr>
                <w:rFonts w:ascii="Times New Roman" w:hAnsi="Times New Roman" w:cs="Times New Roman"/>
                <w:sz w:val="24"/>
                <w:szCs w:val="24"/>
              </w:rPr>
              <w:t xml:space="preserve"> Nr. </w:t>
            </w:r>
            <w:r w:rsidR="003D2D0C" w:rsidRPr="00541E4B">
              <w:rPr>
                <w:rFonts w:ascii="Times New Roman" w:hAnsi="Times New Roman" w:cs="Times New Roman"/>
                <w:sz w:val="24"/>
                <w:szCs w:val="24"/>
              </w:rPr>
              <w:t>2017/1131 noteiktās prasības tiks attiecinātas uz naudas tirgus fondiem, kas var tikt reģistrēti kā ieguldījumu fondi vai alternatīvo ieguldījumu fondi.</w:t>
            </w:r>
          </w:p>
          <w:p w14:paraId="779CDC13" w14:textId="74076BD4" w:rsidR="00CA15EE" w:rsidRPr="00D85D08" w:rsidRDefault="00DF7BC2" w:rsidP="00553F55">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Ievērojot</w:t>
            </w:r>
            <w:r w:rsidR="0021237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Eiropas Parlamenta un </w:t>
            </w:r>
            <w:r w:rsidRPr="00541E4B">
              <w:rPr>
                <w:rFonts w:ascii="Times New Roman" w:hAnsi="Times New Roman" w:cs="Times New Roman"/>
                <w:sz w:val="24"/>
                <w:szCs w:val="24"/>
              </w:rPr>
              <w:t xml:space="preserve">Padomes </w:t>
            </w:r>
            <w:r w:rsidR="005733D1">
              <w:rPr>
                <w:rFonts w:ascii="Times New Roman" w:hAnsi="Times New Roman" w:cs="Times New Roman"/>
                <w:sz w:val="24"/>
                <w:szCs w:val="24"/>
              </w:rPr>
              <w:t>2014. gada 26. novembra</w:t>
            </w:r>
            <w:r w:rsidR="005733D1">
              <w:rPr>
                <w:rFonts w:ascii="Times New Roman" w:hAnsi="Times New Roman" w:cs="Times New Roman"/>
                <w:sz w:val="24"/>
                <w:szCs w:val="24"/>
                <w:shd w:val="clear" w:color="auto" w:fill="FFFFFF"/>
              </w:rPr>
              <w:t xml:space="preserve"> </w:t>
            </w:r>
            <w:r w:rsidR="00022050" w:rsidRPr="00541E4B">
              <w:rPr>
                <w:rFonts w:ascii="Times New Roman" w:hAnsi="Times New Roman" w:cs="Times New Roman"/>
                <w:sz w:val="24"/>
                <w:szCs w:val="24"/>
              </w:rPr>
              <w:t>Regul</w:t>
            </w:r>
            <w:r w:rsidR="00022050">
              <w:rPr>
                <w:rFonts w:ascii="Times New Roman" w:hAnsi="Times New Roman" w:cs="Times New Roman"/>
                <w:sz w:val="24"/>
                <w:szCs w:val="24"/>
              </w:rPr>
              <w:t>as</w:t>
            </w:r>
            <w:r w:rsidR="00022050" w:rsidRPr="00541E4B">
              <w:rPr>
                <w:rFonts w:ascii="Times New Roman" w:hAnsi="Times New Roman" w:cs="Times New Roman"/>
                <w:sz w:val="24"/>
                <w:szCs w:val="24"/>
              </w:rPr>
              <w:t xml:space="preserve"> </w:t>
            </w:r>
            <w:r w:rsidRPr="00541E4B">
              <w:rPr>
                <w:rFonts w:ascii="Times New Roman" w:hAnsi="Times New Roman" w:cs="Times New Roman"/>
                <w:sz w:val="24"/>
                <w:szCs w:val="24"/>
              </w:rPr>
              <w:t>(ES</w:t>
            </w:r>
            <w:r>
              <w:rPr>
                <w:rFonts w:ascii="Times New Roman" w:hAnsi="Times New Roman" w:cs="Times New Roman"/>
                <w:sz w:val="24"/>
                <w:szCs w:val="24"/>
              </w:rPr>
              <w:t>) Nr. 1286/2014 par komplektētu privāto ieguldījumu un apdrošināšanas</w:t>
            </w:r>
            <w:r w:rsidR="00AC3170">
              <w:rPr>
                <w:rFonts w:ascii="Times New Roman" w:hAnsi="Times New Roman" w:cs="Times New Roman"/>
                <w:sz w:val="24"/>
                <w:szCs w:val="24"/>
              </w:rPr>
              <w:t xml:space="preserve"> ieguldījumu</w:t>
            </w:r>
            <w:r>
              <w:rPr>
                <w:rFonts w:ascii="Times New Roman" w:hAnsi="Times New Roman" w:cs="Times New Roman"/>
                <w:sz w:val="24"/>
                <w:szCs w:val="24"/>
              </w:rPr>
              <w:t xml:space="preserve"> produktu (PRIIP) pamatinformācijas dokumentiem 28. pantā noteikto, kā arī ņemot vērā līdzīgas prasības attiecībā uz ziņošanu par pārkāpumiem, kuras jau ir ieviestas Finanšu instrumentu tirgus likuma </w:t>
            </w:r>
            <w:r w:rsidR="00CC0BA4" w:rsidRPr="008521A1">
              <w:rPr>
                <w:rFonts w:ascii="Times New Roman" w:hAnsi="Times New Roman" w:cs="Times New Roman"/>
                <w:sz w:val="24"/>
                <w:szCs w:val="24"/>
              </w:rPr>
              <w:t>100.</w:t>
            </w:r>
            <w:r w:rsidR="00CC0BA4" w:rsidRPr="00496658">
              <w:rPr>
                <w:rFonts w:ascii="Times New Roman" w:hAnsi="Times New Roman" w:cs="Times New Roman"/>
                <w:sz w:val="24"/>
                <w:szCs w:val="24"/>
                <w:vertAlign w:val="superscript"/>
              </w:rPr>
              <w:t>3</w:t>
            </w:r>
            <w:r w:rsidR="00553F55">
              <w:rPr>
                <w:rFonts w:ascii="Times New Roman" w:hAnsi="Times New Roman" w:cs="Times New Roman"/>
                <w:sz w:val="24"/>
                <w:szCs w:val="24"/>
              </w:rPr>
              <w:t> </w:t>
            </w:r>
            <w:r w:rsidR="00CC0BA4" w:rsidRPr="008521A1">
              <w:rPr>
                <w:rFonts w:ascii="Times New Roman" w:hAnsi="Times New Roman" w:cs="Times New Roman"/>
                <w:sz w:val="24"/>
                <w:szCs w:val="24"/>
              </w:rPr>
              <w:t>pantā, kura</w:t>
            </w:r>
            <w:r w:rsidR="00CC0BA4">
              <w:rPr>
                <w:rFonts w:ascii="Times New Roman" w:hAnsi="Times New Roman" w:cs="Times New Roman"/>
                <w:sz w:val="24"/>
                <w:szCs w:val="24"/>
              </w:rPr>
              <w:t>s</w:t>
            </w:r>
            <w:r w:rsidR="00CC0BA4" w:rsidRPr="008521A1">
              <w:rPr>
                <w:rFonts w:ascii="Times New Roman" w:hAnsi="Times New Roman" w:cs="Times New Roman"/>
                <w:sz w:val="24"/>
                <w:szCs w:val="24"/>
              </w:rPr>
              <w:t xml:space="preserve"> izriet no Eiropas Parlamenta un Padomes 2014.</w:t>
            </w:r>
            <w:r w:rsidR="00553F55">
              <w:rPr>
                <w:rFonts w:ascii="Times New Roman" w:hAnsi="Times New Roman" w:cs="Times New Roman"/>
                <w:sz w:val="24"/>
                <w:szCs w:val="24"/>
              </w:rPr>
              <w:t> </w:t>
            </w:r>
            <w:r w:rsidR="00CC0BA4" w:rsidRPr="008521A1">
              <w:rPr>
                <w:rFonts w:ascii="Times New Roman" w:hAnsi="Times New Roman" w:cs="Times New Roman"/>
                <w:sz w:val="24"/>
                <w:szCs w:val="24"/>
              </w:rPr>
              <w:t>gada 23.</w:t>
            </w:r>
            <w:r w:rsidR="00553F55">
              <w:rPr>
                <w:rFonts w:ascii="Times New Roman" w:hAnsi="Times New Roman" w:cs="Times New Roman"/>
                <w:sz w:val="24"/>
                <w:szCs w:val="24"/>
              </w:rPr>
              <w:t> </w:t>
            </w:r>
            <w:r w:rsidR="00CC0BA4" w:rsidRPr="008521A1">
              <w:rPr>
                <w:rFonts w:ascii="Times New Roman" w:hAnsi="Times New Roman" w:cs="Times New Roman"/>
                <w:sz w:val="24"/>
                <w:szCs w:val="24"/>
              </w:rPr>
              <w:t>jūlija Regulas (ES) Nr.</w:t>
            </w:r>
            <w:r w:rsidR="00553F55">
              <w:rPr>
                <w:rFonts w:ascii="Times New Roman" w:hAnsi="Times New Roman" w:cs="Times New Roman"/>
                <w:sz w:val="24"/>
                <w:szCs w:val="24"/>
              </w:rPr>
              <w:t> </w:t>
            </w:r>
            <w:r w:rsidR="00CC0BA4" w:rsidRPr="008521A1">
              <w:rPr>
                <w:rFonts w:ascii="Times New Roman" w:hAnsi="Times New Roman" w:cs="Times New Roman"/>
                <w:sz w:val="24"/>
                <w:szCs w:val="24"/>
              </w:rPr>
              <w:t>909/2014 par vērtspapīru norēķinu uzlabošanu Eiropas Savienībā, centrālajiem vērtspapīru depozitārijiem un grozījumiem Direktīvās 98/26/EK un 2014/65/ES un Regulā (ES) Nr.</w:t>
            </w:r>
            <w:r w:rsidR="00553F55">
              <w:rPr>
                <w:rFonts w:ascii="Times New Roman" w:hAnsi="Times New Roman" w:cs="Times New Roman"/>
                <w:sz w:val="24"/>
                <w:szCs w:val="24"/>
              </w:rPr>
              <w:t> </w:t>
            </w:r>
            <w:r w:rsidR="00CC0BA4" w:rsidRPr="008521A1">
              <w:rPr>
                <w:rFonts w:ascii="Times New Roman" w:hAnsi="Times New Roman" w:cs="Times New Roman"/>
                <w:sz w:val="24"/>
                <w:szCs w:val="24"/>
              </w:rPr>
              <w:t>236/2012 (Dokuments attiecas uz EEZ)</w:t>
            </w:r>
            <w:r w:rsidR="00CC0BA4">
              <w:rPr>
                <w:rFonts w:ascii="Times New Roman" w:hAnsi="Times New Roman" w:cs="Times New Roman"/>
                <w:sz w:val="24"/>
                <w:szCs w:val="24"/>
              </w:rPr>
              <w:t xml:space="preserve"> un 84.</w:t>
            </w:r>
            <w:r w:rsidR="00553F55">
              <w:rPr>
                <w:rFonts w:ascii="Times New Roman" w:hAnsi="Times New Roman" w:cs="Times New Roman"/>
                <w:sz w:val="24"/>
                <w:szCs w:val="24"/>
              </w:rPr>
              <w:t> </w:t>
            </w:r>
            <w:r w:rsidR="00CC0BA4">
              <w:rPr>
                <w:rFonts w:ascii="Times New Roman" w:hAnsi="Times New Roman" w:cs="Times New Roman"/>
                <w:sz w:val="24"/>
                <w:szCs w:val="24"/>
              </w:rPr>
              <w:t>pantā</w:t>
            </w:r>
            <w:r w:rsidR="00553F55">
              <w:rPr>
                <w:rFonts w:ascii="Times New Roman" w:hAnsi="Times New Roman" w:cs="Times New Roman"/>
                <w:sz w:val="24"/>
                <w:szCs w:val="24"/>
              </w:rPr>
              <w:t xml:space="preserve">, </w:t>
            </w:r>
            <w:r>
              <w:rPr>
                <w:rFonts w:ascii="Times New Roman" w:hAnsi="Times New Roman" w:cs="Times New Roman"/>
                <w:sz w:val="24"/>
                <w:szCs w:val="24"/>
              </w:rPr>
              <w:t xml:space="preserve">kuras izriet no Eiropas Parlamenta un Padomes </w:t>
            </w:r>
            <w:r w:rsidR="005733D1">
              <w:rPr>
                <w:rFonts w:ascii="Times New Roman" w:hAnsi="Times New Roman" w:cs="Times New Roman"/>
                <w:sz w:val="24"/>
                <w:szCs w:val="24"/>
              </w:rPr>
              <w:t xml:space="preserve">2014. gada 16. aprīļa </w:t>
            </w:r>
            <w:r>
              <w:rPr>
                <w:rFonts w:ascii="Times New Roman" w:hAnsi="Times New Roman" w:cs="Times New Roman"/>
                <w:sz w:val="24"/>
                <w:szCs w:val="24"/>
              </w:rPr>
              <w:t>Regulas (ES) Nr. 596/2014 par tirgus ļaunprātīgu izmanto</w:t>
            </w:r>
            <w:r w:rsidR="005A44DE">
              <w:rPr>
                <w:rFonts w:ascii="Times New Roman" w:hAnsi="Times New Roman" w:cs="Times New Roman"/>
                <w:sz w:val="24"/>
                <w:szCs w:val="24"/>
              </w:rPr>
              <w:t>šanu (ti</w:t>
            </w:r>
            <w:r>
              <w:rPr>
                <w:rFonts w:ascii="Times New Roman" w:hAnsi="Times New Roman" w:cs="Times New Roman"/>
                <w:sz w:val="24"/>
                <w:szCs w:val="24"/>
              </w:rPr>
              <w:t xml:space="preserve">rgus ļaunprātīgas izmantošanas regula) un ar ko atceļ Eiropas Parlamenta un Padomes Direktīvu 2003/6/EK un Komisijas Direktīvas 2003/124/EK, 2003/125/EK un 2004/72/EK, likumprojekts paredz ietvert ziņošanas </w:t>
            </w:r>
            <w:r>
              <w:rPr>
                <w:rFonts w:ascii="Times New Roman" w:hAnsi="Times New Roman" w:cs="Times New Roman"/>
                <w:sz w:val="24"/>
                <w:szCs w:val="24"/>
              </w:rPr>
              <w:lastRenderedPageBreak/>
              <w:t>par iespējamiem un faktiskiem tiesību aktu pārkāpumiem prasības, kuras nosaka personai (gan fiziska</w:t>
            </w:r>
            <w:r w:rsidR="00C10EC9">
              <w:rPr>
                <w:rFonts w:ascii="Times New Roman" w:hAnsi="Times New Roman" w:cs="Times New Roman"/>
                <w:sz w:val="24"/>
                <w:szCs w:val="24"/>
              </w:rPr>
              <w:t>i</w:t>
            </w:r>
            <w:r>
              <w:rPr>
                <w:rFonts w:ascii="Times New Roman" w:hAnsi="Times New Roman" w:cs="Times New Roman"/>
                <w:sz w:val="24"/>
                <w:szCs w:val="24"/>
              </w:rPr>
              <w:t>, gan juridiska</w:t>
            </w:r>
            <w:r w:rsidR="00C10EC9">
              <w:rPr>
                <w:rFonts w:ascii="Times New Roman" w:hAnsi="Times New Roman" w:cs="Times New Roman"/>
                <w:sz w:val="24"/>
                <w:szCs w:val="24"/>
              </w:rPr>
              <w:t>i</w:t>
            </w:r>
            <w:r>
              <w:rPr>
                <w:rFonts w:ascii="Times New Roman" w:hAnsi="Times New Roman" w:cs="Times New Roman"/>
                <w:sz w:val="24"/>
                <w:szCs w:val="24"/>
              </w:rPr>
              <w:t xml:space="preserve"> persona</w:t>
            </w:r>
            <w:r w:rsidR="00C10EC9">
              <w:rPr>
                <w:rFonts w:ascii="Times New Roman" w:hAnsi="Times New Roman" w:cs="Times New Roman"/>
                <w:sz w:val="24"/>
                <w:szCs w:val="24"/>
              </w:rPr>
              <w:t>i</w:t>
            </w:r>
            <w:r>
              <w:rPr>
                <w:rFonts w:ascii="Times New Roman" w:hAnsi="Times New Roman" w:cs="Times New Roman"/>
                <w:sz w:val="24"/>
                <w:szCs w:val="24"/>
              </w:rPr>
              <w:t xml:space="preserve">) tiesības ziņot Finanšu un kapitāla tirgus komisijai par tādiem pārkāpumiem, kas izriet no </w:t>
            </w:r>
            <w:r w:rsidR="00531A20">
              <w:rPr>
                <w:rFonts w:ascii="Times New Roman" w:hAnsi="Times New Roman" w:cs="Times New Roman"/>
                <w:sz w:val="24"/>
                <w:szCs w:val="24"/>
              </w:rPr>
              <w:t>Alternatīvo i</w:t>
            </w:r>
            <w:r w:rsidR="00531A20" w:rsidRPr="00541E4B">
              <w:rPr>
                <w:rFonts w:ascii="Times New Roman" w:hAnsi="Times New Roman" w:cs="Times New Roman"/>
                <w:sz w:val="24"/>
                <w:szCs w:val="24"/>
              </w:rPr>
              <w:t xml:space="preserve">eguldījumu </w:t>
            </w:r>
            <w:r w:rsidR="00531A20">
              <w:rPr>
                <w:rFonts w:ascii="Times New Roman" w:hAnsi="Times New Roman" w:cs="Times New Roman"/>
                <w:sz w:val="24"/>
                <w:szCs w:val="24"/>
              </w:rPr>
              <w:t xml:space="preserve">fondu un to pārvaldnieku </w:t>
            </w:r>
            <w:r w:rsidR="00C10EC9">
              <w:rPr>
                <w:rFonts w:ascii="Times New Roman" w:hAnsi="Times New Roman" w:cs="Times New Roman"/>
                <w:sz w:val="24"/>
                <w:szCs w:val="24"/>
              </w:rPr>
              <w:t xml:space="preserve">likuma </w:t>
            </w:r>
            <w:r w:rsidR="00531A20">
              <w:rPr>
                <w:rFonts w:ascii="Times New Roman" w:hAnsi="Times New Roman" w:cs="Times New Roman"/>
                <w:sz w:val="24"/>
                <w:szCs w:val="24"/>
              </w:rPr>
              <w:t>un uz tā pamata izdotajiem Finanšu un kapitāla tirgus komisijas tiesību aktiem, un no Regulas Nr. 1286/2014, par ziņojumu apstrādi atbildīgo nosakot Finanšu un kapitāla tirgus komisiju.</w:t>
            </w:r>
          </w:p>
        </w:tc>
      </w:tr>
      <w:tr w:rsidR="00541E4B" w:rsidRPr="00541E4B" w14:paraId="178F0D6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E6BB4C"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CAC1A16" w14:textId="77777777" w:rsidR="00721A10"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171C922" w14:textId="77777777" w:rsidR="00721A10" w:rsidRPr="00721A10" w:rsidRDefault="00721A10" w:rsidP="00721A10">
            <w:pPr>
              <w:rPr>
                <w:rFonts w:ascii="Times New Roman" w:eastAsia="Times New Roman" w:hAnsi="Times New Roman" w:cs="Times New Roman"/>
                <w:sz w:val="24"/>
                <w:szCs w:val="24"/>
                <w:lang w:eastAsia="lv-LV"/>
              </w:rPr>
            </w:pPr>
          </w:p>
          <w:p w14:paraId="353E0308" w14:textId="77777777" w:rsidR="00E5323B" w:rsidRPr="00721A10" w:rsidRDefault="00721A10" w:rsidP="00721A10">
            <w:pPr>
              <w:tabs>
                <w:tab w:val="left" w:pos="96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000" w:type="pct"/>
            <w:tcBorders>
              <w:top w:val="outset" w:sz="6" w:space="0" w:color="auto"/>
              <w:left w:val="outset" w:sz="6" w:space="0" w:color="auto"/>
              <w:bottom w:val="outset" w:sz="6" w:space="0" w:color="auto"/>
              <w:right w:val="outset" w:sz="6" w:space="0" w:color="auto"/>
            </w:tcBorders>
            <w:hideMark/>
          </w:tcPr>
          <w:p w14:paraId="2707101E" w14:textId="63EFB42E" w:rsidR="00FC415C" w:rsidRDefault="0021237D" w:rsidP="00FC415C">
            <w:pPr>
              <w:jc w:val="both"/>
              <w:rPr>
                <w:rFonts w:ascii="Times New Roman" w:hAnsi="Times New Roman" w:cs="Times New Roman"/>
                <w:sz w:val="24"/>
                <w:szCs w:val="24"/>
              </w:rPr>
            </w:pPr>
            <w:r>
              <w:rPr>
                <w:rFonts w:ascii="Times New Roman" w:hAnsi="Times New Roman" w:cs="Times New Roman"/>
                <w:sz w:val="24"/>
                <w:szCs w:val="24"/>
              </w:rPr>
              <w:t>Ņemot vērā, ka n</w:t>
            </w:r>
            <w:r w:rsidR="00FC415C" w:rsidRPr="00541E4B">
              <w:rPr>
                <w:rFonts w:ascii="Times New Roman" w:hAnsi="Times New Roman" w:cs="Times New Roman"/>
                <w:sz w:val="24"/>
                <w:szCs w:val="24"/>
              </w:rPr>
              <w:t xml:space="preserve">audas tirgus fondu definīcija līdz šim </w:t>
            </w:r>
            <w:r>
              <w:rPr>
                <w:rFonts w:ascii="Times New Roman" w:hAnsi="Times New Roman" w:cs="Times New Roman"/>
                <w:sz w:val="24"/>
                <w:szCs w:val="24"/>
              </w:rPr>
              <w:t>tika ietverta tikai</w:t>
            </w:r>
            <w:r w:rsidR="00FC415C" w:rsidRPr="00541E4B">
              <w:rPr>
                <w:rFonts w:ascii="Times New Roman" w:hAnsi="Times New Roman" w:cs="Times New Roman"/>
                <w:sz w:val="24"/>
                <w:szCs w:val="24"/>
              </w:rPr>
              <w:t xml:space="preserve"> Eiropas Vērtspapīru regulatoru komitejas 2010. gada 19. maija vadlīnijās Nr. CESR/10-049 par Eiropas naudas tirgus fondiem</w:t>
            </w:r>
            <w:r>
              <w:rPr>
                <w:rFonts w:ascii="Times New Roman" w:hAnsi="Times New Roman" w:cs="Times New Roman"/>
                <w:sz w:val="24"/>
                <w:szCs w:val="24"/>
              </w:rPr>
              <w:t>, tad l</w:t>
            </w:r>
            <w:r w:rsidR="00C40050" w:rsidRPr="00541E4B">
              <w:rPr>
                <w:rFonts w:ascii="Times New Roman" w:hAnsi="Times New Roman" w:cs="Times New Roman"/>
                <w:sz w:val="24"/>
                <w:szCs w:val="24"/>
              </w:rPr>
              <w:t xml:space="preserve">ikumprojekts paredz grozījumus </w:t>
            </w:r>
            <w:r w:rsidR="00531A20">
              <w:rPr>
                <w:rFonts w:ascii="Times New Roman" w:hAnsi="Times New Roman" w:cs="Times New Roman"/>
                <w:sz w:val="24"/>
                <w:szCs w:val="24"/>
              </w:rPr>
              <w:t>Alternatīvo i</w:t>
            </w:r>
            <w:r w:rsidR="00531A20" w:rsidRPr="00541E4B">
              <w:rPr>
                <w:rFonts w:ascii="Times New Roman" w:hAnsi="Times New Roman" w:cs="Times New Roman"/>
                <w:sz w:val="24"/>
                <w:szCs w:val="24"/>
              </w:rPr>
              <w:t xml:space="preserve">eguldījumu </w:t>
            </w:r>
            <w:r w:rsidR="00531A20">
              <w:rPr>
                <w:rFonts w:ascii="Times New Roman" w:hAnsi="Times New Roman" w:cs="Times New Roman"/>
                <w:sz w:val="24"/>
                <w:szCs w:val="24"/>
              </w:rPr>
              <w:t>fondu un to pārvaldnieku</w:t>
            </w:r>
            <w:r w:rsidR="00531A20" w:rsidRPr="00541E4B">
              <w:rPr>
                <w:rFonts w:ascii="Times New Roman" w:hAnsi="Times New Roman" w:cs="Times New Roman"/>
                <w:sz w:val="24"/>
                <w:szCs w:val="24"/>
              </w:rPr>
              <w:t xml:space="preserve"> </w:t>
            </w:r>
            <w:r w:rsidR="00C40050" w:rsidRPr="00541E4B">
              <w:rPr>
                <w:rFonts w:ascii="Times New Roman" w:hAnsi="Times New Roman" w:cs="Times New Roman"/>
                <w:sz w:val="24"/>
                <w:szCs w:val="24"/>
              </w:rPr>
              <w:t xml:space="preserve">likuma 1. pantā, papildinot minēto normu ar termina “naudas </w:t>
            </w:r>
            <w:r w:rsidR="00AC3170" w:rsidRPr="00541E4B">
              <w:rPr>
                <w:rFonts w:ascii="Times New Roman" w:hAnsi="Times New Roman" w:cs="Times New Roman"/>
                <w:sz w:val="24"/>
                <w:szCs w:val="24"/>
              </w:rPr>
              <w:t xml:space="preserve">tirgus </w:t>
            </w:r>
            <w:r w:rsidR="009113DA" w:rsidRPr="00541E4B">
              <w:rPr>
                <w:rFonts w:ascii="Times New Roman" w:hAnsi="Times New Roman" w:cs="Times New Roman"/>
                <w:sz w:val="24"/>
                <w:szCs w:val="24"/>
              </w:rPr>
              <w:t>fond</w:t>
            </w:r>
            <w:r w:rsidR="009113DA">
              <w:rPr>
                <w:rFonts w:ascii="Times New Roman" w:hAnsi="Times New Roman" w:cs="Times New Roman"/>
                <w:sz w:val="24"/>
                <w:szCs w:val="24"/>
              </w:rPr>
              <w:t>s</w:t>
            </w:r>
            <w:r w:rsidR="00C40050" w:rsidRPr="00541E4B">
              <w:rPr>
                <w:rFonts w:ascii="Times New Roman" w:hAnsi="Times New Roman" w:cs="Times New Roman"/>
                <w:sz w:val="24"/>
                <w:szCs w:val="24"/>
              </w:rPr>
              <w:t>” definīciju.</w:t>
            </w:r>
          </w:p>
          <w:p w14:paraId="550209F1" w14:textId="4A8EF547" w:rsidR="0079285E" w:rsidRDefault="00D85D08" w:rsidP="00FC415C">
            <w:pPr>
              <w:jc w:val="both"/>
              <w:rPr>
                <w:rFonts w:ascii="Times New Roman" w:hAnsi="Times New Roman" w:cs="Times New Roman"/>
                <w:sz w:val="24"/>
                <w:szCs w:val="24"/>
              </w:rPr>
            </w:pPr>
            <w:r>
              <w:rPr>
                <w:rFonts w:ascii="Times New Roman" w:hAnsi="Times New Roman" w:cs="Times New Roman"/>
                <w:sz w:val="24"/>
                <w:szCs w:val="24"/>
              </w:rPr>
              <w:t>Saskaņā ar</w:t>
            </w:r>
            <w:r w:rsidR="001A2B68" w:rsidRPr="00541E4B">
              <w:rPr>
                <w:rFonts w:ascii="Times New Roman" w:hAnsi="Times New Roman" w:cs="Times New Roman"/>
                <w:sz w:val="24"/>
                <w:szCs w:val="24"/>
              </w:rPr>
              <w:t xml:space="preserve"> </w:t>
            </w:r>
            <w:r w:rsidR="00531A20">
              <w:rPr>
                <w:rFonts w:ascii="Times New Roman" w:hAnsi="Times New Roman" w:cs="Times New Roman"/>
                <w:sz w:val="24"/>
                <w:szCs w:val="24"/>
              </w:rPr>
              <w:t>Alternatīvo i</w:t>
            </w:r>
            <w:r w:rsidR="00531A20" w:rsidRPr="00541E4B">
              <w:rPr>
                <w:rFonts w:ascii="Times New Roman" w:hAnsi="Times New Roman" w:cs="Times New Roman"/>
                <w:sz w:val="24"/>
                <w:szCs w:val="24"/>
              </w:rPr>
              <w:t xml:space="preserve">eguldījumu </w:t>
            </w:r>
            <w:r w:rsidR="00531A20">
              <w:rPr>
                <w:rFonts w:ascii="Times New Roman" w:hAnsi="Times New Roman" w:cs="Times New Roman"/>
                <w:sz w:val="24"/>
                <w:szCs w:val="24"/>
              </w:rPr>
              <w:t>fondu un to pārvaldnieku</w:t>
            </w:r>
            <w:r w:rsidR="00531A20" w:rsidRPr="00541E4B">
              <w:rPr>
                <w:rFonts w:ascii="Times New Roman" w:hAnsi="Times New Roman" w:cs="Times New Roman"/>
                <w:sz w:val="24"/>
                <w:szCs w:val="24"/>
              </w:rPr>
              <w:t xml:space="preserve"> </w:t>
            </w:r>
            <w:r w:rsidR="001A2B68" w:rsidRPr="00541E4B">
              <w:rPr>
                <w:rFonts w:ascii="Times New Roman" w:hAnsi="Times New Roman" w:cs="Times New Roman"/>
                <w:sz w:val="24"/>
                <w:szCs w:val="24"/>
              </w:rPr>
              <w:t xml:space="preserve">likuma </w:t>
            </w:r>
            <w:r w:rsidR="00531A20">
              <w:rPr>
                <w:rFonts w:ascii="Times New Roman" w:hAnsi="Times New Roman" w:cs="Times New Roman"/>
                <w:sz w:val="24"/>
                <w:szCs w:val="24"/>
              </w:rPr>
              <w:t>31</w:t>
            </w:r>
            <w:r w:rsidR="001A2B68" w:rsidRPr="00541E4B">
              <w:rPr>
                <w:rFonts w:ascii="Times New Roman" w:hAnsi="Times New Roman" w:cs="Times New Roman"/>
                <w:sz w:val="24"/>
                <w:szCs w:val="24"/>
              </w:rPr>
              <w:t>.</w:t>
            </w:r>
            <w:r w:rsidR="00FC415C" w:rsidRPr="00541E4B">
              <w:rPr>
                <w:rFonts w:ascii="Times New Roman" w:hAnsi="Times New Roman" w:cs="Times New Roman"/>
                <w:sz w:val="24"/>
                <w:szCs w:val="24"/>
              </w:rPr>
              <w:t> </w:t>
            </w:r>
            <w:r w:rsidR="00531A20">
              <w:rPr>
                <w:rFonts w:ascii="Times New Roman" w:hAnsi="Times New Roman" w:cs="Times New Roman"/>
                <w:sz w:val="24"/>
                <w:szCs w:val="24"/>
              </w:rPr>
              <w:t>panta treš</w:t>
            </w:r>
            <w:r>
              <w:rPr>
                <w:rFonts w:ascii="Times New Roman" w:hAnsi="Times New Roman" w:cs="Times New Roman"/>
                <w:sz w:val="24"/>
                <w:szCs w:val="24"/>
              </w:rPr>
              <w:t>o</w:t>
            </w:r>
            <w:r w:rsidR="00531A20">
              <w:rPr>
                <w:rFonts w:ascii="Times New Roman" w:hAnsi="Times New Roman" w:cs="Times New Roman"/>
                <w:sz w:val="24"/>
                <w:szCs w:val="24"/>
              </w:rPr>
              <w:t xml:space="preserve"> </w:t>
            </w:r>
            <w:r w:rsidR="001A2B68" w:rsidRPr="00541E4B">
              <w:rPr>
                <w:rFonts w:ascii="Times New Roman" w:hAnsi="Times New Roman" w:cs="Times New Roman"/>
                <w:sz w:val="24"/>
                <w:szCs w:val="24"/>
              </w:rPr>
              <w:t>daļ</w:t>
            </w:r>
            <w:r>
              <w:rPr>
                <w:rFonts w:ascii="Times New Roman" w:hAnsi="Times New Roman" w:cs="Times New Roman"/>
                <w:sz w:val="24"/>
                <w:szCs w:val="24"/>
              </w:rPr>
              <w:t>u</w:t>
            </w:r>
            <w:r w:rsidR="001A2B68" w:rsidRPr="00541E4B">
              <w:rPr>
                <w:rFonts w:ascii="Times New Roman" w:hAnsi="Times New Roman" w:cs="Times New Roman"/>
                <w:sz w:val="24"/>
                <w:szCs w:val="24"/>
              </w:rPr>
              <w:t xml:space="preserve"> ieguldījumu fondu, kura nosaukumā lietoti vārdi "naudas tirgus fonds", darbības noteikumus </w:t>
            </w:r>
            <w:r w:rsidR="00FC415C" w:rsidRPr="00541E4B">
              <w:rPr>
                <w:rFonts w:ascii="Times New Roman" w:hAnsi="Times New Roman" w:cs="Times New Roman"/>
                <w:sz w:val="24"/>
                <w:szCs w:val="24"/>
              </w:rPr>
              <w:t xml:space="preserve">pašlaik </w:t>
            </w:r>
            <w:r w:rsidR="001A2B68" w:rsidRPr="00541E4B">
              <w:rPr>
                <w:rFonts w:ascii="Times New Roman" w:hAnsi="Times New Roman" w:cs="Times New Roman"/>
                <w:sz w:val="24"/>
                <w:szCs w:val="24"/>
              </w:rPr>
              <w:t xml:space="preserve">izstrādā ieguldījumu fonds atbilstoši Finanšu un kapitāla tirgus komisijas normatīvo noteikumu prasībām. </w:t>
            </w:r>
            <w:r w:rsidR="00FC415C" w:rsidRPr="00541E4B">
              <w:rPr>
                <w:rFonts w:ascii="Times New Roman" w:hAnsi="Times New Roman" w:cs="Times New Roman"/>
                <w:sz w:val="24"/>
                <w:szCs w:val="24"/>
              </w:rPr>
              <w:t xml:space="preserve">Lai pārņemtu Regulas Nr. 2017/1131 6. panta prasības, likumprojekts paredz </w:t>
            </w:r>
            <w:r w:rsidR="00531A20">
              <w:rPr>
                <w:rFonts w:ascii="Times New Roman" w:hAnsi="Times New Roman" w:cs="Times New Roman"/>
                <w:sz w:val="24"/>
                <w:szCs w:val="24"/>
              </w:rPr>
              <w:t>izslēgt</w:t>
            </w:r>
            <w:r w:rsidR="00FC415C" w:rsidRPr="00541E4B">
              <w:rPr>
                <w:rFonts w:ascii="Times New Roman" w:hAnsi="Times New Roman" w:cs="Times New Roman"/>
                <w:sz w:val="24"/>
                <w:szCs w:val="24"/>
              </w:rPr>
              <w:t xml:space="preserve"> </w:t>
            </w:r>
            <w:r w:rsidR="00531A20">
              <w:rPr>
                <w:rFonts w:ascii="Times New Roman" w:hAnsi="Times New Roman" w:cs="Times New Roman"/>
                <w:sz w:val="24"/>
                <w:szCs w:val="24"/>
              </w:rPr>
              <w:t>Alternatīvo i</w:t>
            </w:r>
            <w:r w:rsidR="00FC415C" w:rsidRPr="00541E4B">
              <w:rPr>
                <w:rFonts w:ascii="Times New Roman" w:hAnsi="Times New Roman" w:cs="Times New Roman"/>
                <w:sz w:val="24"/>
                <w:szCs w:val="24"/>
              </w:rPr>
              <w:t xml:space="preserve">eguldījumu </w:t>
            </w:r>
            <w:r w:rsidR="00531A20">
              <w:rPr>
                <w:rFonts w:ascii="Times New Roman" w:hAnsi="Times New Roman" w:cs="Times New Roman"/>
                <w:sz w:val="24"/>
                <w:szCs w:val="24"/>
              </w:rPr>
              <w:t>fondu un to pārvaldnieku</w:t>
            </w:r>
            <w:r w:rsidR="00FC415C" w:rsidRPr="00541E4B">
              <w:rPr>
                <w:rFonts w:ascii="Times New Roman" w:hAnsi="Times New Roman" w:cs="Times New Roman"/>
                <w:sz w:val="24"/>
                <w:szCs w:val="24"/>
              </w:rPr>
              <w:t xml:space="preserve"> </w:t>
            </w:r>
            <w:r w:rsidR="00531A20">
              <w:rPr>
                <w:rFonts w:ascii="Times New Roman" w:hAnsi="Times New Roman" w:cs="Times New Roman"/>
                <w:sz w:val="24"/>
                <w:szCs w:val="24"/>
              </w:rPr>
              <w:t>31</w:t>
            </w:r>
            <w:r w:rsidR="00FC415C" w:rsidRPr="00541E4B">
              <w:rPr>
                <w:rFonts w:ascii="Times New Roman" w:hAnsi="Times New Roman" w:cs="Times New Roman"/>
                <w:sz w:val="24"/>
                <w:szCs w:val="24"/>
              </w:rPr>
              <w:t xml:space="preserve">. panta </w:t>
            </w:r>
            <w:r w:rsidR="00531A20">
              <w:rPr>
                <w:rFonts w:ascii="Times New Roman" w:hAnsi="Times New Roman" w:cs="Times New Roman"/>
                <w:sz w:val="24"/>
                <w:szCs w:val="24"/>
              </w:rPr>
              <w:t>trešo</w:t>
            </w:r>
            <w:r w:rsidR="00FC415C" w:rsidRPr="00541E4B">
              <w:rPr>
                <w:rFonts w:ascii="Times New Roman" w:hAnsi="Times New Roman" w:cs="Times New Roman"/>
                <w:sz w:val="24"/>
                <w:szCs w:val="24"/>
              </w:rPr>
              <w:t xml:space="preserve"> daļu</w:t>
            </w:r>
            <w:r w:rsidR="00531A20">
              <w:rPr>
                <w:rFonts w:ascii="Times New Roman" w:hAnsi="Times New Roman" w:cs="Times New Roman"/>
                <w:sz w:val="24"/>
                <w:szCs w:val="24"/>
              </w:rPr>
              <w:t>.</w:t>
            </w:r>
            <w:r w:rsidR="006D5F88">
              <w:rPr>
                <w:rFonts w:ascii="Times New Roman" w:hAnsi="Times New Roman" w:cs="Times New Roman"/>
                <w:sz w:val="24"/>
                <w:szCs w:val="24"/>
              </w:rPr>
              <w:t xml:space="preserve"> </w:t>
            </w:r>
            <w:r w:rsidR="00930DC6" w:rsidRPr="00541E4B">
              <w:rPr>
                <w:rFonts w:ascii="Times New Roman" w:hAnsi="Times New Roman" w:cs="Times New Roman"/>
                <w:sz w:val="24"/>
                <w:szCs w:val="24"/>
              </w:rPr>
              <w:t>Likumprojekts nodrošina, ka vis</w:t>
            </w:r>
            <w:r w:rsidR="009C59A7">
              <w:rPr>
                <w:rFonts w:ascii="Times New Roman" w:hAnsi="Times New Roman" w:cs="Times New Roman"/>
                <w:sz w:val="24"/>
                <w:szCs w:val="24"/>
              </w:rPr>
              <w:t>ie</w:t>
            </w:r>
            <w:r w:rsidR="00930DC6" w:rsidRPr="00541E4B">
              <w:rPr>
                <w:rFonts w:ascii="Times New Roman" w:hAnsi="Times New Roman" w:cs="Times New Roman"/>
                <w:sz w:val="24"/>
                <w:szCs w:val="24"/>
              </w:rPr>
              <w:t xml:space="preserve">m kolektīvo ieguldījumu </w:t>
            </w:r>
            <w:r w:rsidR="009C59A7">
              <w:rPr>
                <w:rFonts w:ascii="Times New Roman" w:hAnsi="Times New Roman" w:cs="Times New Roman"/>
                <w:sz w:val="24"/>
                <w:szCs w:val="24"/>
              </w:rPr>
              <w:t>uzņēmumiem</w:t>
            </w:r>
            <w:r w:rsidR="00930DC6" w:rsidRPr="00541E4B">
              <w:rPr>
                <w:rFonts w:ascii="Times New Roman" w:hAnsi="Times New Roman" w:cs="Times New Roman"/>
                <w:sz w:val="24"/>
                <w:szCs w:val="24"/>
              </w:rPr>
              <w:t xml:space="preserve">, kam piemīt naudas tirgus fondam raksturīgās pazīmes, tiek piemēroti Regulas Nr. 2017/1131 noteikumi par naudas tirgus fondiem, kas aizliedz izmantot nosaukumu “naudas tirgus fonds” vai jebkuru citu terminu, kas varētu ļaut secināt, ka kolektīvo ieguldījumu </w:t>
            </w:r>
            <w:r w:rsidR="009C59A7">
              <w:rPr>
                <w:rFonts w:ascii="Times New Roman" w:hAnsi="Times New Roman" w:cs="Times New Roman"/>
                <w:sz w:val="24"/>
                <w:szCs w:val="24"/>
              </w:rPr>
              <w:t>uzņēmumiem</w:t>
            </w:r>
            <w:r w:rsidR="00930DC6" w:rsidRPr="00541E4B">
              <w:rPr>
                <w:rFonts w:ascii="Times New Roman" w:hAnsi="Times New Roman" w:cs="Times New Roman"/>
                <w:sz w:val="24"/>
                <w:szCs w:val="24"/>
              </w:rPr>
              <w:t xml:space="preserve"> ir naudas tirgus fondam raksturīgās pazīmes</w:t>
            </w:r>
            <w:r w:rsidR="00FC415C" w:rsidRPr="00541E4B">
              <w:rPr>
                <w:rFonts w:ascii="Times New Roman" w:hAnsi="Times New Roman" w:cs="Times New Roman"/>
                <w:sz w:val="24"/>
                <w:szCs w:val="24"/>
              </w:rPr>
              <w:t>,</w:t>
            </w:r>
            <w:r w:rsidR="00930DC6" w:rsidRPr="00541E4B">
              <w:rPr>
                <w:rFonts w:ascii="Times New Roman" w:hAnsi="Times New Roman" w:cs="Times New Roman"/>
                <w:sz w:val="24"/>
                <w:szCs w:val="24"/>
              </w:rPr>
              <w:t xml:space="preserve"> ja vien attiecīgaja</w:t>
            </w:r>
            <w:r w:rsidR="009C59A7">
              <w:rPr>
                <w:rFonts w:ascii="Times New Roman" w:hAnsi="Times New Roman" w:cs="Times New Roman"/>
                <w:sz w:val="24"/>
                <w:szCs w:val="24"/>
              </w:rPr>
              <w:t>m</w:t>
            </w:r>
            <w:r w:rsidR="00930DC6" w:rsidRPr="00541E4B">
              <w:rPr>
                <w:rFonts w:ascii="Times New Roman" w:hAnsi="Times New Roman" w:cs="Times New Roman"/>
                <w:sz w:val="24"/>
                <w:szCs w:val="24"/>
              </w:rPr>
              <w:t xml:space="preserve"> </w:t>
            </w:r>
            <w:r w:rsidR="009C59A7">
              <w:rPr>
                <w:rFonts w:ascii="Times New Roman" w:hAnsi="Times New Roman" w:cs="Times New Roman"/>
                <w:sz w:val="24"/>
                <w:szCs w:val="24"/>
              </w:rPr>
              <w:t>uzņēmumam</w:t>
            </w:r>
            <w:r w:rsidR="00930DC6" w:rsidRPr="00541E4B">
              <w:rPr>
                <w:rFonts w:ascii="Times New Roman" w:hAnsi="Times New Roman" w:cs="Times New Roman"/>
                <w:sz w:val="24"/>
                <w:szCs w:val="24"/>
              </w:rPr>
              <w:t xml:space="preserve"> nav izsniegta naudas tirgus fonda darbības atļauja saskaņā ar Regulu Nr. 2017/1131.</w:t>
            </w:r>
          </w:p>
          <w:p w14:paraId="0BED13F2" w14:textId="753841FC" w:rsidR="004C736E" w:rsidRPr="000A51F1" w:rsidRDefault="004C736E" w:rsidP="004C736E">
            <w:pPr>
              <w:spacing w:before="120" w:after="120"/>
              <w:jc w:val="both"/>
              <w:rPr>
                <w:rFonts w:ascii="Times New Roman" w:hAnsi="Times New Roman" w:cs="Times New Roman"/>
                <w:sz w:val="24"/>
                <w:szCs w:val="24"/>
              </w:rPr>
            </w:pPr>
            <w:r w:rsidRPr="000A51F1">
              <w:rPr>
                <w:rFonts w:ascii="Times New Roman" w:hAnsi="Times New Roman" w:cs="Times New Roman"/>
                <w:sz w:val="24"/>
                <w:szCs w:val="24"/>
              </w:rPr>
              <w:t>Regulas Nr. 2017/1131 38. un 39. pants atbilst Finanšu un kapitāla tirgus komisijas likuma II nodaļas (5. - 9. panta), kas regulē Finanšu un kapitāla tirgus komisijas darbības mērķi, funkcijas, tiesības un atbildību</w:t>
            </w:r>
            <w:r w:rsidR="00957B3B">
              <w:rPr>
                <w:rFonts w:ascii="Times New Roman" w:hAnsi="Times New Roman" w:cs="Times New Roman"/>
                <w:sz w:val="24"/>
                <w:szCs w:val="24"/>
              </w:rPr>
              <w:t>,</w:t>
            </w:r>
            <w:r w:rsidRPr="000A51F1">
              <w:rPr>
                <w:rFonts w:ascii="Times New Roman" w:hAnsi="Times New Roman" w:cs="Times New Roman"/>
                <w:sz w:val="24"/>
                <w:szCs w:val="24"/>
              </w:rPr>
              <w:t xml:space="preserve"> tiesiskajam regulējumam. Ievērojot Finanšu un kapitāla tirgus komisijas likuma 7. panta pirmās daļas 5. punktā noteiktās Finanšu un kapitāla tirgus komisijas tiesības piemērot normatīvajos aktos noteiktās sankcijas finanšu un kapitāla tirgus dalībniekiem un to amatpersonām, ja šie akti tiek </w:t>
            </w:r>
            <w:r w:rsidRPr="000A51F1">
              <w:rPr>
                <w:rFonts w:ascii="Times New Roman" w:hAnsi="Times New Roman" w:cs="Times New Roman"/>
                <w:sz w:val="24"/>
                <w:szCs w:val="24"/>
              </w:rPr>
              <w:lastRenderedPageBreak/>
              <w:t>pārkāpti, kā arī, ņemot vērā Regulas Nr. 2017/1131 4</w:t>
            </w:r>
            <w:r w:rsidR="00027729">
              <w:rPr>
                <w:rFonts w:ascii="Times New Roman" w:hAnsi="Times New Roman" w:cs="Times New Roman"/>
                <w:sz w:val="24"/>
                <w:szCs w:val="24"/>
              </w:rPr>
              <w:t>0</w:t>
            </w:r>
            <w:r w:rsidRPr="000A51F1">
              <w:rPr>
                <w:rFonts w:ascii="Times New Roman" w:hAnsi="Times New Roman" w:cs="Times New Roman"/>
                <w:sz w:val="24"/>
                <w:szCs w:val="24"/>
              </w:rPr>
              <w:t>. pant</w:t>
            </w:r>
            <w:r w:rsidR="00027729">
              <w:rPr>
                <w:rFonts w:ascii="Times New Roman" w:hAnsi="Times New Roman" w:cs="Times New Roman"/>
                <w:sz w:val="24"/>
                <w:szCs w:val="24"/>
              </w:rPr>
              <w:t>ā</w:t>
            </w:r>
            <w:r w:rsidRPr="000A51F1">
              <w:rPr>
                <w:rFonts w:ascii="Times New Roman" w:hAnsi="Times New Roman" w:cs="Times New Roman"/>
                <w:sz w:val="24"/>
                <w:szCs w:val="24"/>
              </w:rPr>
              <w:t xml:space="preserve"> noteikto, </w:t>
            </w:r>
            <w:r>
              <w:rPr>
                <w:rFonts w:ascii="Times New Roman" w:hAnsi="Times New Roman" w:cs="Times New Roman"/>
                <w:sz w:val="24"/>
                <w:szCs w:val="24"/>
              </w:rPr>
              <w:t>l</w:t>
            </w:r>
            <w:r w:rsidRPr="000A51F1">
              <w:rPr>
                <w:rFonts w:ascii="Times New Roman" w:hAnsi="Times New Roman" w:cs="Times New Roman"/>
                <w:sz w:val="24"/>
                <w:szCs w:val="24"/>
              </w:rPr>
              <w:t xml:space="preserve">ikumprojekts paredz sankcijas un uzraudzības pasākumus par Regulas Nr. 2017/1131 noteikumu pārkāpumiem – brīdinājumu </w:t>
            </w:r>
            <w:r>
              <w:rPr>
                <w:rFonts w:ascii="Times New Roman" w:hAnsi="Times New Roman" w:cs="Times New Roman"/>
                <w:sz w:val="24"/>
                <w:szCs w:val="24"/>
              </w:rPr>
              <w:t>vai</w:t>
            </w:r>
            <w:r w:rsidRPr="000A51F1">
              <w:rPr>
                <w:rFonts w:ascii="Times New Roman" w:hAnsi="Times New Roman" w:cs="Times New Roman"/>
                <w:sz w:val="24"/>
                <w:szCs w:val="24"/>
              </w:rPr>
              <w:t xml:space="preserve"> soda naudu.</w:t>
            </w:r>
          </w:p>
          <w:p w14:paraId="2122EE34" w14:textId="77777777" w:rsidR="004C736E" w:rsidRPr="000A51F1" w:rsidRDefault="004C736E" w:rsidP="004C736E">
            <w:pPr>
              <w:spacing w:before="120" w:after="120"/>
              <w:jc w:val="both"/>
              <w:rPr>
                <w:rFonts w:ascii="Times New Roman" w:hAnsi="Times New Roman" w:cs="Times New Roman"/>
                <w:sz w:val="24"/>
                <w:szCs w:val="24"/>
              </w:rPr>
            </w:pPr>
            <w:r w:rsidRPr="000A51F1">
              <w:rPr>
                <w:rFonts w:ascii="Times New Roman" w:hAnsi="Times New Roman" w:cs="Times New Roman"/>
                <w:sz w:val="24"/>
                <w:szCs w:val="24"/>
              </w:rPr>
              <w:t xml:space="preserve">Tāpat </w:t>
            </w:r>
            <w:r>
              <w:rPr>
                <w:rFonts w:ascii="Times New Roman" w:hAnsi="Times New Roman" w:cs="Times New Roman"/>
                <w:sz w:val="24"/>
                <w:szCs w:val="24"/>
              </w:rPr>
              <w:t>l</w:t>
            </w:r>
            <w:r w:rsidRPr="000A51F1">
              <w:rPr>
                <w:rFonts w:ascii="Times New Roman" w:hAnsi="Times New Roman" w:cs="Times New Roman"/>
                <w:sz w:val="24"/>
                <w:szCs w:val="24"/>
              </w:rPr>
              <w:t>ikumprojekts paredz precizēt Finanšu un kapitāla tirgus komisijas piemērotās sankcijas un uzraudzības pasākumus par Regulas Nr. 345/2013 un Regulas Nr. 346/2013 pārkāpumiem</w:t>
            </w:r>
            <w:r>
              <w:rPr>
                <w:rFonts w:ascii="Times New Roman" w:hAnsi="Times New Roman" w:cs="Times New Roman"/>
                <w:sz w:val="24"/>
                <w:szCs w:val="24"/>
              </w:rPr>
              <w:t>, lai nodrošinātu to, ka sankcijas un uzraudzības pasākumi ir saprotami un tiek piemēroti vienveidīgi</w:t>
            </w:r>
            <w:r w:rsidRPr="000A51F1">
              <w:rPr>
                <w:rFonts w:ascii="Times New Roman" w:hAnsi="Times New Roman" w:cs="Times New Roman"/>
                <w:sz w:val="24"/>
                <w:szCs w:val="24"/>
              </w:rPr>
              <w:t>.</w:t>
            </w:r>
          </w:p>
          <w:p w14:paraId="5418F8B6" w14:textId="66E1503D" w:rsidR="004C736E" w:rsidRPr="000A51F1" w:rsidRDefault="004C736E" w:rsidP="004C736E">
            <w:pPr>
              <w:spacing w:before="120" w:after="120"/>
              <w:jc w:val="both"/>
              <w:rPr>
                <w:rFonts w:ascii="Times New Roman" w:hAnsi="Times New Roman" w:cs="Times New Roman"/>
                <w:sz w:val="24"/>
                <w:szCs w:val="24"/>
              </w:rPr>
            </w:pPr>
            <w:r w:rsidRPr="000A51F1">
              <w:rPr>
                <w:rFonts w:ascii="Times New Roman" w:hAnsi="Times New Roman" w:cs="Times New Roman"/>
                <w:sz w:val="24"/>
                <w:szCs w:val="24"/>
              </w:rPr>
              <w:t>Likumprojektā paredzētās soda naudas apmērs no 14 200 līdz 142</w:t>
            </w:r>
            <w:r>
              <w:rPr>
                <w:rFonts w:ascii="Times New Roman" w:hAnsi="Times New Roman" w:cs="Times New Roman"/>
                <w:sz w:val="24"/>
                <w:szCs w:val="24"/>
              </w:rPr>
              <w:t> </w:t>
            </w:r>
            <w:r w:rsidRPr="000A51F1">
              <w:rPr>
                <w:rFonts w:ascii="Times New Roman" w:hAnsi="Times New Roman" w:cs="Times New Roman"/>
                <w:sz w:val="24"/>
                <w:szCs w:val="24"/>
              </w:rPr>
              <w:t>300 </w:t>
            </w:r>
            <w:proofErr w:type="spellStart"/>
            <w:r w:rsidRPr="000A51F1">
              <w:rPr>
                <w:rFonts w:ascii="Times New Roman" w:hAnsi="Times New Roman" w:cs="Times New Roman"/>
                <w:i/>
                <w:sz w:val="24"/>
                <w:szCs w:val="24"/>
              </w:rPr>
              <w:t>euro</w:t>
            </w:r>
            <w:proofErr w:type="spellEnd"/>
            <w:r w:rsidRPr="000A51F1">
              <w:rPr>
                <w:rFonts w:ascii="Times New Roman" w:hAnsi="Times New Roman" w:cs="Times New Roman"/>
                <w:sz w:val="24"/>
                <w:szCs w:val="24"/>
              </w:rPr>
              <w:t xml:space="preserve"> par pārkāpumiem ir saskaņots ar soda naudas apmēru, kādu Fina</w:t>
            </w:r>
            <w:r w:rsidR="0095607F">
              <w:rPr>
                <w:rFonts w:ascii="Times New Roman" w:hAnsi="Times New Roman" w:cs="Times New Roman"/>
                <w:sz w:val="24"/>
                <w:szCs w:val="24"/>
              </w:rPr>
              <w:t>nšu un kapitāla tirgus komisijai</w:t>
            </w:r>
            <w:r w:rsidRPr="000A51F1">
              <w:rPr>
                <w:rFonts w:ascii="Times New Roman" w:hAnsi="Times New Roman" w:cs="Times New Roman"/>
                <w:sz w:val="24"/>
                <w:szCs w:val="24"/>
              </w:rPr>
              <w:t xml:space="preserve"> ir tiesības uzlikt, konstatējot Alternatīvo ieguldījumu fondu un to pārvaldnieku likuma 90. panta pirmajā, otrajā, sestajā un astotajā daļā minētos pārkāpumus.</w:t>
            </w:r>
          </w:p>
          <w:p w14:paraId="696471BE" w14:textId="10D77EBC" w:rsidR="004C736E" w:rsidRPr="00910652" w:rsidRDefault="004C736E" w:rsidP="004C736E">
            <w:pPr>
              <w:jc w:val="both"/>
              <w:rPr>
                <w:rFonts w:ascii="Times New Roman" w:hAnsi="Times New Roman" w:cs="Times New Roman"/>
                <w:sz w:val="24"/>
                <w:szCs w:val="24"/>
              </w:rPr>
            </w:pPr>
            <w:r w:rsidRPr="000A51F1">
              <w:rPr>
                <w:rFonts w:ascii="Times New Roman" w:hAnsi="Times New Roman" w:cs="Times New Roman"/>
                <w:sz w:val="24"/>
                <w:szCs w:val="24"/>
              </w:rPr>
              <w:t>Pieņemot lēmumu par sankciju vai uzraudzības pasākumu piemērošanu p</w:t>
            </w:r>
            <w:r>
              <w:rPr>
                <w:rFonts w:ascii="Times New Roman" w:hAnsi="Times New Roman" w:cs="Times New Roman"/>
                <w:sz w:val="24"/>
                <w:szCs w:val="24"/>
              </w:rPr>
              <w:t>ārvaldniekam, kurš pārkāpis</w:t>
            </w:r>
            <w:r w:rsidRPr="000A51F1">
              <w:rPr>
                <w:rFonts w:ascii="Times New Roman" w:hAnsi="Times New Roman" w:cs="Times New Roman"/>
                <w:sz w:val="24"/>
                <w:szCs w:val="24"/>
              </w:rPr>
              <w:t xml:space="preserve"> finanšu un kapitāla tirgu regulējošos normatīvos aktus, un par soda naudas apmēru, Finan</w:t>
            </w:r>
            <w:r>
              <w:rPr>
                <w:rFonts w:ascii="Times New Roman" w:hAnsi="Times New Roman" w:cs="Times New Roman"/>
                <w:sz w:val="24"/>
                <w:szCs w:val="24"/>
              </w:rPr>
              <w:t xml:space="preserve">šu un kapitāla tirgus komisija </w:t>
            </w:r>
            <w:r w:rsidRPr="000A51F1">
              <w:rPr>
                <w:rFonts w:ascii="Times New Roman" w:hAnsi="Times New Roman" w:cs="Times New Roman"/>
                <w:sz w:val="24"/>
                <w:szCs w:val="24"/>
              </w:rPr>
              <w:t>ņem vērā visus apstākļus, ieskaitot Finanšu un kapitāla tirgus komisijas likum</w:t>
            </w:r>
            <w:r>
              <w:rPr>
                <w:rFonts w:ascii="Times New Roman" w:hAnsi="Times New Roman" w:cs="Times New Roman"/>
                <w:sz w:val="24"/>
                <w:szCs w:val="24"/>
              </w:rPr>
              <w:t>a 17.</w:t>
            </w:r>
            <w:r w:rsidRPr="004C736E">
              <w:rPr>
                <w:rFonts w:ascii="Times New Roman" w:hAnsi="Times New Roman" w:cs="Times New Roman"/>
                <w:sz w:val="24"/>
                <w:szCs w:val="24"/>
                <w:vertAlign w:val="superscript"/>
              </w:rPr>
              <w:t>1</w:t>
            </w:r>
            <w:r>
              <w:rPr>
                <w:rFonts w:ascii="Times New Roman" w:hAnsi="Times New Roman" w:cs="Times New Roman"/>
                <w:sz w:val="24"/>
                <w:szCs w:val="24"/>
              </w:rPr>
              <w:t> pantā</w:t>
            </w:r>
            <w:r w:rsidRPr="000A51F1">
              <w:rPr>
                <w:rFonts w:ascii="Times New Roman" w:hAnsi="Times New Roman" w:cs="Times New Roman"/>
                <w:sz w:val="24"/>
                <w:szCs w:val="24"/>
              </w:rPr>
              <w:t xml:space="preserve"> noteiktos, kā arī iespējamās pārkāpuma sistemātiskas izdarīšanas sekas un izvērtē </w:t>
            </w:r>
            <w:r w:rsidRPr="00910652">
              <w:rPr>
                <w:rFonts w:ascii="Times New Roman" w:hAnsi="Times New Roman" w:cs="Times New Roman"/>
                <w:sz w:val="24"/>
                <w:szCs w:val="24"/>
              </w:rPr>
              <w:t>piemērojamo sankciju samērīgumu, efektivitāti un atturošo raksturu.</w:t>
            </w:r>
          </w:p>
          <w:p w14:paraId="3625B090" w14:textId="46DBC9CC" w:rsidR="00910652" w:rsidRPr="00910652" w:rsidRDefault="00910652" w:rsidP="004C736E">
            <w:pPr>
              <w:jc w:val="both"/>
              <w:rPr>
                <w:rFonts w:ascii="Times New Roman" w:hAnsi="Times New Roman" w:cs="Times New Roman"/>
                <w:sz w:val="24"/>
                <w:szCs w:val="24"/>
              </w:rPr>
            </w:pPr>
            <w:r w:rsidRPr="000A51F1">
              <w:rPr>
                <w:rFonts w:ascii="Times New Roman" w:hAnsi="Times New Roman" w:cs="Times New Roman"/>
                <w:sz w:val="24"/>
                <w:szCs w:val="24"/>
              </w:rPr>
              <w:t>Finan</w:t>
            </w:r>
            <w:r>
              <w:rPr>
                <w:rFonts w:ascii="Times New Roman" w:hAnsi="Times New Roman" w:cs="Times New Roman"/>
                <w:sz w:val="24"/>
                <w:szCs w:val="24"/>
              </w:rPr>
              <w:t>šu un kapitāla tirgus komisija</w:t>
            </w:r>
            <w:r w:rsidRPr="00910652">
              <w:rPr>
                <w:rFonts w:ascii="Times New Roman" w:hAnsi="Times New Roman" w:cs="Times New Roman"/>
                <w:bCs/>
                <w:iCs/>
                <w:sz w:val="24"/>
                <w:szCs w:val="24"/>
              </w:rPr>
              <w:t xml:space="preserve">s tiesību apjoms, veicot licencēta pārvaldnieka un reģistrēta pārvaldnieka uzraudzību, ir noteikts virknē tiesību aktu. Atsauce uz tiem nav nepieciešama, jo šāds tiesību aktu uzskaitījums ir deklaratīvs. Tas </w:t>
            </w:r>
            <w:r w:rsidRPr="00910652">
              <w:rPr>
                <w:rFonts w:ascii="Times New Roman" w:hAnsi="Times New Roman" w:cs="Times New Roman"/>
                <w:sz w:val="24"/>
                <w:szCs w:val="24"/>
              </w:rPr>
              <w:t xml:space="preserve">nekonkretizē licencēta pārvaldnieka un reģistrēta pārvaldnieka uzraudzības prasības. Līdz ar to </w:t>
            </w:r>
            <w:r w:rsidRPr="00910652">
              <w:rPr>
                <w:rFonts w:ascii="Times New Roman" w:hAnsi="Times New Roman" w:cs="Times New Roman"/>
                <w:bCs/>
                <w:iCs/>
                <w:sz w:val="24"/>
                <w:szCs w:val="24"/>
              </w:rPr>
              <w:t>likuma 81.panta pirmās daļas</w:t>
            </w:r>
            <w:r w:rsidRPr="00910652">
              <w:rPr>
                <w:rFonts w:ascii="Times New Roman" w:hAnsi="Times New Roman" w:cs="Times New Roman"/>
                <w:sz w:val="24"/>
                <w:szCs w:val="24"/>
              </w:rPr>
              <w:t xml:space="preserve"> jaunā redakcija vairs nesatur tiesību aktu uzskaitījumu.</w:t>
            </w:r>
          </w:p>
          <w:p w14:paraId="4A44417C" w14:textId="77777777" w:rsidR="00531A20" w:rsidRDefault="00D85D08" w:rsidP="009C59A7">
            <w:pPr>
              <w:jc w:val="both"/>
              <w:rPr>
                <w:rFonts w:ascii="Times New Roman" w:hAnsi="Times New Roman" w:cs="Times New Roman"/>
                <w:sz w:val="24"/>
                <w:szCs w:val="24"/>
              </w:rPr>
            </w:pPr>
            <w:r w:rsidRPr="00910652">
              <w:rPr>
                <w:rFonts w:ascii="Times New Roman" w:hAnsi="Times New Roman" w:cs="Times New Roman"/>
                <w:sz w:val="24"/>
                <w:szCs w:val="24"/>
              </w:rPr>
              <w:t>Likumprojekta papildināšana ar 86.</w:t>
            </w:r>
            <w:r w:rsidRPr="00910652">
              <w:rPr>
                <w:rFonts w:ascii="Times New Roman" w:hAnsi="Times New Roman" w:cs="Times New Roman"/>
                <w:sz w:val="24"/>
                <w:szCs w:val="24"/>
                <w:vertAlign w:val="superscript"/>
              </w:rPr>
              <w:t>1</w:t>
            </w:r>
            <w:r w:rsidRPr="00910652">
              <w:rPr>
                <w:rFonts w:ascii="Times New Roman" w:hAnsi="Times New Roman" w:cs="Times New Roman"/>
                <w:sz w:val="24"/>
                <w:szCs w:val="24"/>
              </w:rPr>
              <w:t> pantu nodrošinās to, ka nav nepieciešams veikt</w:t>
            </w:r>
            <w:r>
              <w:rPr>
                <w:rFonts w:ascii="Times New Roman" w:hAnsi="Times New Roman" w:cs="Times New Roman"/>
                <w:sz w:val="24"/>
                <w:szCs w:val="24"/>
              </w:rPr>
              <w:t xml:space="preserve"> regulārus Alternatīvo ieguldījumu fondu un to pārvaldnieku likuma grozījumus vai dublēt normas gadījumā, ja ir jāievieš kāds Eiropas Savienības institūciju regulējums, kas nosaka ziņošanas kārtību par iespējamiem un faktiskiem pārkāpumiem.</w:t>
            </w:r>
          </w:p>
          <w:p w14:paraId="37911135" w14:textId="77777777" w:rsidR="0073029B" w:rsidRDefault="0073029B" w:rsidP="009C59A7">
            <w:pPr>
              <w:jc w:val="both"/>
              <w:rPr>
                <w:rFonts w:ascii="Times New Roman" w:hAnsi="Times New Roman" w:cs="Times New Roman"/>
                <w:sz w:val="24"/>
                <w:szCs w:val="24"/>
              </w:rPr>
            </w:pPr>
            <w:r>
              <w:rPr>
                <w:rFonts w:ascii="Times New Roman" w:hAnsi="Times New Roman" w:cs="Times New Roman"/>
                <w:sz w:val="24"/>
                <w:szCs w:val="24"/>
              </w:rPr>
              <w:t>Likumprojekta 86.</w:t>
            </w:r>
            <w:r w:rsidRPr="00C10EC9">
              <w:rPr>
                <w:rFonts w:ascii="Times New Roman" w:hAnsi="Times New Roman" w:cs="Times New Roman"/>
                <w:sz w:val="24"/>
                <w:szCs w:val="24"/>
                <w:vertAlign w:val="superscript"/>
              </w:rPr>
              <w:t>1</w:t>
            </w:r>
            <w:r>
              <w:rPr>
                <w:rFonts w:ascii="Times New Roman" w:hAnsi="Times New Roman" w:cs="Times New Roman"/>
                <w:sz w:val="24"/>
                <w:szCs w:val="24"/>
              </w:rPr>
              <w:t xml:space="preserve"> panta trešā daļa paredz Finanšu un kapitāla tirgus komisijai pilnvarojumu izstrādāt </w:t>
            </w:r>
            <w:r>
              <w:rPr>
                <w:rFonts w:ascii="Times New Roman" w:hAnsi="Times New Roman" w:cs="Times New Roman"/>
                <w:sz w:val="24"/>
                <w:szCs w:val="24"/>
              </w:rPr>
              <w:lastRenderedPageBreak/>
              <w:t>normatīvos noteikumus, lai noteiktu kārtību, kādā tiek ziņots par iespējamiem un faktiskiem tiesību aktu pārkāpumiem un kādā Finanšu un kapitāla tirgus komisijas ziņošanas sistēmā saņemtie ziņojumi tiek apstrādāti.</w:t>
            </w:r>
          </w:p>
          <w:p w14:paraId="534DEBF4" w14:textId="4FAA36B5" w:rsidR="0073029B" w:rsidRDefault="0073029B" w:rsidP="009C59A7">
            <w:pPr>
              <w:jc w:val="both"/>
              <w:rPr>
                <w:rFonts w:ascii="Times New Roman" w:hAnsi="Times New Roman" w:cs="Times New Roman"/>
                <w:sz w:val="24"/>
                <w:szCs w:val="24"/>
              </w:rPr>
            </w:pPr>
            <w:r>
              <w:rPr>
                <w:rFonts w:ascii="Times New Roman" w:hAnsi="Times New Roman" w:cs="Times New Roman"/>
                <w:sz w:val="24"/>
                <w:szCs w:val="24"/>
              </w:rPr>
              <w:t>Likumprojekta 86.</w:t>
            </w:r>
            <w:r w:rsidRPr="00C10EC9">
              <w:rPr>
                <w:rFonts w:ascii="Times New Roman" w:hAnsi="Times New Roman" w:cs="Times New Roman"/>
                <w:sz w:val="24"/>
                <w:szCs w:val="24"/>
                <w:vertAlign w:val="superscript"/>
              </w:rPr>
              <w:t>1</w:t>
            </w:r>
            <w:r>
              <w:rPr>
                <w:rFonts w:ascii="Times New Roman" w:hAnsi="Times New Roman" w:cs="Times New Roman"/>
                <w:sz w:val="24"/>
                <w:szCs w:val="24"/>
              </w:rPr>
              <w:t xml:space="preserve"> panta ceturtā daļa ietver regulējumu par darbinieka, kurš ziņo par tā darbavietā izdarītiem tiesību aktu </w:t>
            </w:r>
            <w:r w:rsidRPr="009D2158">
              <w:rPr>
                <w:rFonts w:ascii="Times New Roman" w:hAnsi="Times New Roman" w:cs="Times New Roman"/>
                <w:sz w:val="24"/>
                <w:szCs w:val="24"/>
              </w:rPr>
              <w:t>pārkāpumiem, aizsardzību</w:t>
            </w:r>
            <w:r w:rsidR="00CF4E3B" w:rsidRPr="009D2158">
              <w:rPr>
                <w:rFonts w:ascii="Times New Roman" w:hAnsi="Times New Roman" w:cs="Times New Roman"/>
                <w:sz w:val="24"/>
                <w:szCs w:val="24"/>
              </w:rPr>
              <w:t>, paredzot aizliegumu darba devējam vērst diskriminējošas vai citas netaisnīgas darbības pret darbinieku. Darbiniekam pieejamie tiesību aizsardzības līdzekļi jau ir regulēti citos tiesību aktos, tostarp Darba likumā.</w:t>
            </w:r>
          </w:p>
          <w:p w14:paraId="6F61D757" w14:textId="77777777" w:rsidR="0073029B" w:rsidRPr="00541E4B" w:rsidRDefault="0073029B" w:rsidP="009C59A7">
            <w:pPr>
              <w:jc w:val="both"/>
            </w:pPr>
            <w:r>
              <w:rPr>
                <w:rFonts w:ascii="Times New Roman" w:hAnsi="Times New Roman" w:cs="Times New Roman"/>
                <w:sz w:val="24"/>
                <w:szCs w:val="24"/>
              </w:rPr>
              <w:t>Likumprojekta 86.</w:t>
            </w:r>
            <w:r w:rsidRPr="00C10EC9">
              <w:rPr>
                <w:rFonts w:ascii="Times New Roman" w:hAnsi="Times New Roman" w:cs="Times New Roman"/>
                <w:sz w:val="24"/>
                <w:szCs w:val="24"/>
                <w:vertAlign w:val="superscript"/>
              </w:rPr>
              <w:t>1</w:t>
            </w:r>
            <w:r>
              <w:rPr>
                <w:rFonts w:ascii="Times New Roman" w:hAnsi="Times New Roman" w:cs="Times New Roman"/>
                <w:sz w:val="24"/>
                <w:szCs w:val="24"/>
              </w:rPr>
              <w:t> panta piektā daļa nosaka pienākumu subjektam izstrādāt iekšējo procedūru, kas nosaka kārtību, kādā darbinieki tam ziņo par Regulas Nr. 1286/2014 pārkāpumiem.</w:t>
            </w:r>
          </w:p>
        </w:tc>
      </w:tr>
      <w:tr w:rsidR="00541E4B" w:rsidRPr="00541E4B" w14:paraId="4CA679C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03134B"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F081863"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149C5646" w14:textId="77777777" w:rsidR="00066888" w:rsidRPr="00541E4B" w:rsidRDefault="00066888" w:rsidP="001A6689">
            <w:pPr>
              <w:spacing w:after="0" w:line="240" w:lineRule="auto"/>
              <w:jc w:val="both"/>
              <w:rPr>
                <w:rFonts w:ascii="Times New Roman" w:eastAsia="Times New Roman" w:hAnsi="Times New Roman" w:cs="Times New Roman"/>
                <w:iCs/>
                <w:sz w:val="24"/>
                <w:szCs w:val="24"/>
                <w:lang w:eastAsia="lv-LV"/>
              </w:rPr>
            </w:pPr>
            <w:r w:rsidRPr="00541E4B">
              <w:rPr>
                <w:rFonts w:ascii="Times New Roman" w:hAnsi="Times New Roman" w:cs="Times New Roman"/>
                <w:sz w:val="24"/>
                <w:szCs w:val="24"/>
              </w:rPr>
              <w:t>Finanšu ministrija, Finanšu un kapitāla tirgus komisija.</w:t>
            </w:r>
          </w:p>
        </w:tc>
      </w:tr>
      <w:tr w:rsidR="00541E4B" w:rsidRPr="00541E4B" w14:paraId="7CEE2E9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9A5934"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15CE32E"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3841389" w14:textId="77777777" w:rsidR="00066888" w:rsidRPr="00541E4B" w:rsidRDefault="00066888"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Nav</w:t>
            </w:r>
          </w:p>
        </w:tc>
      </w:tr>
    </w:tbl>
    <w:p w14:paraId="587EE738"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41E4B" w:rsidRPr="00541E4B" w14:paraId="1FB4B02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793360" w14:textId="77777777" w:rsidR="00655F2C" w:rsidRPr="00541E4B" w:rsidRDefault="00E5323B" w:rsidP="00E5323B">
            <w:pPr>
              <w:spacing w:after="0" w:line="240" w:lineRule="auto"/>
              <w:rPr>
                <w:rFonts w:ascii="Times New Roman" w:eastAsia="Times New Roman" w:hAnsi="Times New Roman" w:cs="Times New Roman"/>
                <w:b/>
                <w:bCs/>
                <w:iCs/>
                <w:sz w:val="24"/>
                <w:szCs w:val="24"/>
                <w:lang w:eastAsia="lv-LV"/>
              </w:rPr>
            </w:pPr>
            <w:r w:rsidRPr="00541E4B">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541E4B" w:rsidRPr="00541E4B" w14:paraId="248F52D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D6D6E7"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9FF5D18" w14:textId="77777777" w:rsidR="00E5323B" w:rsidRPr="00541E4B" w:rsidRDefault="00E5323B" w:rsidP="00D63EC9">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 xml:space="preserve">Sabiedrības </w:t>
            </w:r>
            <w:proofErr w:type="spellStart"/>
            <w:r w:rsidRPr="00541E4B">
              <w:rPr>
                <w:rFonts w:ascii="Times New Roman" w:eastAsia="Times New Roman" w:hAnsi="Times New Roman" w:cs="Times New Roman"/>
                <w:iCs/>
                <w:sz w:val="24"/>
                <w:szCs w:val="24"/>
                <w:lang w:eastAsia="lv-LV"/>
              </w:rPr>
              <w:t>mēr</w:t>
            </w:r>
            <w:r w:rsidR="00D63EC9" w:rsidRPr="00541E4B">
              <w:rPr>
                <w:rFonts w:ascii="Times New Roman" w:eastAsia="Times New Roman" w:hAnsi="Times New Roman" w:cs="Times New Roman"/>
                <w:iCs/>
                <w:sz w:val="24"/>
                <w:szCs w:val="24"/>
                <w:lang w:eastAsia="lv-LV"/>
              </w:rPr>
              <w:t>ķ</w:t>
            </w:r>
            <w:r w:rsidRPr="00541E4B">
              <w:rPr>
                <w:rFonts w:ascii="Times New Roman" w:eastAsia="Times New Roman" w:hAnsi="Times New Roman" w:cs="Times New Roman"/>
                <w:iCs/>
                <w:sz w:val="24"/>
                <w:szCs w:val="24"/>
                <w:lang w:eastAsia="lv-LV"/>
              </w:rPr>
              <w:t>grupas</w:t>
            </w:r>
            <w:proofErr w:type="spellEnd"/>
            <w:r w:rsidRPr="00541E4B">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4A34141" w14:textId="2A69B985" w:rsidR="00B15F00" w:rsidRPr="00541E4B" w:rsidRDefault="00EF3434" w:rsidP="00E5323B">
            <w:pPr>
              <w:spacing w:after="0" w:line="240" w:lineRule="auto"/>
              <w:rPr>
                <w:rFonts w:ascii="Times New Roman" w:hAnsi="Times New Roman" w:cs="Times New Roman"/>
                <w:sz w:val="24"/>
                <w:szCs w:val="24"/>
              </w:rPr>
            </w:pPr>
            <w:r w:rsidRPr="00541E4B">
              <w:rPr>
                <w:rFonts w:ascii="Times New Roman" w:hAnsi="Times New Roman" w:cs="Times New Roman"/>
                <w:sz w:val="24"/>
                <w:szCs w:val="24"/>
              </w:rPr>
              <w:t xml:space="preserve">Likumprojekta tiesiskais regulējums attiecas uz </w:t>
            </w:r>
            <w:r w:rsidR="00573578">
              <w:rPr>
                <w:rFonts w:ascii="Times New Roman" w:hAnsi="Times New Roman" w:cs="Times New Roman"/>
                <w:sz w:val="24"/>
                <w:szCs w:val="24"/>
              </w:rPr>
              <w:t xml:space="preserve">alternatīvajiem </w:t>
            </w:r>
            <w:r w:rsidRPr="00541E4B">
              <w:rPr>
                <w:rFonts w:ascii="Times New Roman" w:hAnsi="Times New Roman" w:cs="Times New Roman"/>
                <w:sz w:val="24"/>
                <w:szCs w:val="24"/>
              </w:rPr>
              <w:t xml:space="preserve">ieguldījumu </w:t>
            </w:r>
            <w:r w:rsidR="00573578">
              <w:rPr>
                <w:rFonts w:ascii="Times New Roman" w:hAnsi="Times New Roman" w:cs="Times New Roman"/>
                <w:sz w:val="24"/>
                <w:szCs w:val="24"/>
              </w:rPr>
              <w:t>fondiem</w:t>
            </w:r>
            <w:r w:rsidR="00D63EC9" w:rsidRPr="00541E4B">
              <w:rPr>
                <w:rFonts w:ascii="Times New Roman" w:hAnsi="Times New Roman" w:cs="Times New Roman"/>
                <w:sz w:val="24"/>
                <w:szCs w:val="24"/>
              </w:rPr>
              <w:t>.</w:t>
            </w:r>
          </w:p>
          <w:p w14:paraId="760B24CA" w14:textId="77777777" w:rsidR="00B15F00" w:rsidRPr="00541E4B" w:rsidRDefault="00B15F00" w:rsidP="001A6689">
            <w:pPr>
              <w:spacing w:after="0" w:line="240" w:lineRule="auto"/>
              <w:jc w:val="both"/>
              <w:rPr>
                <w:rFonts w:ascii="Times New Roman" w:eastAsia="Times New Roman" w:hAnsi="Times New Roman" w:cs="Times New Roman"/>
                <w:iCs/>
                <w:sz w:val="24"/>
                <w:szCs w:val="24"/>
                <w:lang w:eastAsia="lv-LV"/>
              </w:rPr>
            </w:pPr>
          </w:p>
        </w:tc>
      </w:tr>
      <w:tr w:rsidR="00541E4B" w:rsidRPr="00541E4B" w14:paraId="62E865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69ECE1"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FB1475B"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F0B632C" w14:textId="77777777" w:rsidR="00EF3434" w:rsidRPr="00541E4B" w:rsidRDefault="00EF3434" w:rsidP="00EF3434">
            <w:pPr>
              <w:pStyle w:val="naisnod"/>
              <w:spacing w:before="0" w:after="0"/>
              <w:jc w:val="both"/>
              <w:rPr>
                <w:iCs/>
              </w:rPr>
            </w:pPr>
            <w:r w:rsidRPr="00541E4B">
              <w:rPr>
                <w:b w:val="0"/>
              </w:rPr>
              <w:t xml:space="preserve">Projekts šo jomu neskar. </w:t>
            </w:r>
          </w:p>
        </w:tc>
      </w:tr>
      <w:tr w:rsidR="00541E4B" w:rsidRPr="00541E4B" w14:paraId="69558EE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7D5EAA"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CA55CE6"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EE9C5C8" w14:textId="77777777" w:rsidR="00EF3434" w:rsidRPr="00541E4B" w:rsidRDefault="00EF3434" w:rsidP="00EF3434">
            <w:pPr>
              <w:pStyle w:val="naisnod"/>
              <w:spacing w:before="0" w:after="0"/>
              <w:jc w:val="both"/>
              <w:rPr>
                <w:iCs/>
              </w:rPr>
            </w:pPr>
            <w:r w:rsidRPr="00541E4B">
              <w:rPr>
                <w:b w:val="0"/>
              </w:rPr>
              <w:t>Projekts šo jomu neskar.</w:t>
            </w:r>
          </w:p>
        </w:tc>
      </w:tr>
      <w:tr w:rsidR="00541E4B" w:rsidRPr="00541E4B" w14:paraId="15D25D7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572615"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45CAD06"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2669E43" w14:textId="58AE7236" w:rsidR="00EF3434" w:rsidRPr="00541E4B" w:rsidRDefault="00376ACA" w:rsidP="00E5323B">
            <w:pPr>
              <w:spacing w:after="0" w:line="240" w:lineRule="auto"/>
              <w:rPr>
                <w:rFonts w:ascii="Times New Roman" w:eastAsia="Times New Roman" w:hAnsi="Times New Roman" w:cs="Times New Roman"/>
                <w:iCs/>
                <w:sz w:val="24"/>
                <w:szCs w:val="24"/>
                <w:lang w:eastAsia="lv-LV"/>
              </w:rPr>
            </w:pPr>
            <w:r w:rsidRPr="00376ACA">
              <w:rPr>
                <w:rFonts w:ascii="Times New Roman" w:eastAsia="Times New Roman" w:hAnsi="Times New Roman" w:cs="Times New Roman"/>
                <w:iCs/>
                <w:sz w:val="24"/>
                <w:szCs w:val="24"/>
                <w:lang w:eastAsia="lv-LV"/>
              </w:rPr>
              <w:t>Projekts šo jomu neskar.</w:t>
            </w:r>
          </w:p>
        </w:tc>
      </w:tr>
      <w:tr w:rsidR="00541E4B" w:rsidRPr="00541E4B" w14:paraId="6113961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575725"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BB70EE5"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8C3229C" w14:textId="77777777" w:rsidR="00E5323B" w:rsidRPr="00541E4B" w:rsidRDefault="00B00E49"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Nav</w:t>
            </w:r>
          </w:p>
        </w:tc>
      </w:tr>
    </w:tbl>
    <w:p w14:paraId="4771948C"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41E4B" w:rsidRPr="00541E4B" w14:paraId="58D10E6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5C8E6E" w14:textId="77777777" w:rsidR="00655F2C" w:rsidRPr="00541E4B" w:rsidRDefault="00E5323B" w:rsidP="00E5323B">
            <w:pPr>
              <w:spacing w:after="0" w:line="240" w:lineRule="auto"/>
              <w:rPr>
                <w:rFonts w:ascii="Times New Roman" w:eastAsia="Times New Roman" w:hAnsi="Times New Roman" w:cs="Times New Roman"/>
                <w:b/>
                <w:bCs/>
                <w:iCs/>
                <w:sz w:val="24"/>
                <w:szCs w:val="24"/>
                <w:lang w:eastAsia="lv-LV"/>
              </w:rPr>
            </w:pPr>
            <w:r w:rsidRPr="00541E4B">
              <w:rPr>
                <w:rFonts w:ascii="Times New Roman" w:eastAsia="Times New Roman" w:hAnsi="Times New Roman" w:cs="Times New Roman"/>
                <w:b/>
                <w:bCs/>
                <w:iCs/>
                <w:sz w:val="24"/>
                <w:szCs w:val="24"/>
                <w:lang w:eastAsia="lv-LV"/>
              </w:rPr>
              <w:t>III. Tiesību akta projekta ietekme uz valsts budžetu un pašvaldību budžetiem</w:t>
            </w:r>
          </w:p>
        </w:tc>
      </w:tr>
      <w:tr w:rsidR="00541E4B" w:rsidRPr="00541E4B" w14:paraId="41FD0330" w14:textId="77777777" w:rsidTr="00B00E49">
        <w:trPr>
          <w:trHeight w:val="676"/>
          <w:tblCellSpacing w:w="15" w:type="dxa"/>
        </w:trPr>
        <w:tc>
          <w:tcPr>
            <w:tcW w:w="4967" w:type="pct"/>
            <w:tcBorders>
              <w:top w:val="outset" w:sz="6" w:space="0" w:color="auto"/>
              <w:left w:val="outset" w:sz="6" w:space="0" w:color="auto"/>
              <w:right w:val="outset" w:sz="6" w:space="0" w:color="auto"/>
            </w:tcBorders>
            <w:vAlign w:val="center"/>
            <w:hideMark/>
          </w:tcPr>
          <w:p w14:paraId="6722ED78" w14:textId="77777777" w:rsidR="00B00E49" w:rsidRPr="00541E4B" w:rsidRDefault="00B00E49" w:rsidP="00D63EC9">
            <w:pPr>
              <w:spacing w:after="0" w:line="240" w:lineRule="auto"/>
              <w:rPr>
                <w:rFonts w:ascii="Times New Roman" w:eastAsia="Times New Roman" w:hAnsi="Times New Roman" w:cs="Times New Roman"/>
                <w:iCs/>
                <w:sz w:val="24"/>
                <w:szCs w:val="24"/>
                <w:lang w:eastAsia="lv-LV"/>
              </w:rPr>
            </w:pPr>
            <w:r w:rsidRPr="00541E4B">
              <w:rPr>
                <w:rFonts w:ascii="Times New Roman" w:hAnsi="Times New Roman" w:cs="Times New Roman"/>
                <w:sz w:val="24"/>
                <w:szCs w:val="24"/>
              </w:rPr>
              <w:t>Projekts šo jomu neskar</w:t>
            </w:r>
            <w:r w:rsidR="00E5550E">
              <w:rPr>
                <w:rFonts w:ascii="Times New Roman" w:hAnsi="Times New Roman" w:cs="Times New Roman"/>
                <w:sz w:val="24"/>
                <w:szCs w:val="24"/>
              </w:rPr>
              <w:t>.</w:t>
            </w:r>
          </w:p>
        </w:tc>
      </w:tr>
    </w:tbl>
    <w:p w14:paraId="2270262D"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41E4B" w:rsidRPr="00541E4B" w14:paraId="057463F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7548BD" w14:textId="77777777" w:rsidR="00655F2C" w:rsidRPr="00541E4B" w:rsidRDefault="00E5323B" w:rsidP="00E5323B">
            <w:pPr>
              <w:spacing w:after="0" w:line="240" w:lineRule="auto"/>
              <w:rPr>
                <w:rFonts w:ascii="Times New Roman" w:eastAsia="Times New Roman" w:hAnsi="Times New Roman" w:cs="Times New Roman"/>
                <w:b/>
                <w:bCs/>
                <w:iCs/>
                <w:sz w:val="24"/>
                <w:szCs w:val="24"/>
                <w:lang w:eastAsia="lv-LV"/>
              </w:rPr>
            </w:pPr>
            <w:r w:rsidRPr="00541E4B">
              <w:rPr>
                <w:rFonts w:ascii="Times New Roman" w:eastAsia="Times New Roman" w:hAnsi="Times New Roman" w:cs="Times New Roman"/>
                <w:b/>
                <w:bCs/>
                <w:iCs/>
                <w:sz w:val="24"/>
                <w:szCs w:val="24"/>
                <w:lang w:eastAsia="lv-LV"/>
              </w:rPr>
              <w:t>IV. Tiesību akta projekta ietekme uz spēkā esošo tiesību normu sistēmu</w:t>
            </w:r>
          </w:p>
        </w:tc>
      </w:tr>
      <w:tr w:rsidR="00541E4B" w:rsidRPr="00541E4B" w14:paraId="07BA19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2AA987"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48B69ADA"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205F6BDF" w14:textId="43190F02" w:rsidR="002622E4" w:rsidRPr="00541E4B" w:rsidRDefault="002622E4" w:rsidP="0068160B">
            <w:pPr>
              <w:spacing w:before="120" w:after="120" w:line="240" w:lineRule="auto"/>
              <w:jc w:val="both"/>
              <w:rPr>
                <w:rFonts w:ascii="Times New Roman" w:hAnsi="Times New Roman" w:cs="Times New Roman"/>
                <w:sz w:val="24"/>
                <w:szCs w:val="24"/>
              </w:rPr>
            </w:pPr>
            <w:r w:rsidRPr="00541E4B">
              <w:rPr>
                <w:rFonts w:ascii="Times New Roman" w:hAnsi="Times New Roman" w:cs="Times New Roman"/>
                <w:sz w:val="24"/>
                <w:szCs w:val="24"/>
              </w:rPr>
              <w:t xml:space="preserve">Lai </w:t>
            </w:r>
            <w:r w:rsidR="0068160B">
              <w:rPr>
                <w:rFonts w:ascii="Times New Roman" w:hAnsi="Times New Roman" w:cs="Times New Roman"/>
                <w:sz w:val="24"/>
                <w:szCs w:val="24"/>
              </w:rPr>
              <w:t>pilnībā pārņemtu</w:t>
            </w:r>
            <w:r w:rsidR="00E5550E">
              <w:rPr>
                <w:rFonts w:ascii="Times New Roman" w:hAnsi="Times New Roman" w:cs="Times New Roman"/>
                <w:sz w:val="24"/>
                <w:szCs w:val="24"/>
              </w:rPr>
              <w:t xml:space="preserve"> </w:t>
            </w:r>
            <w:r w:rsidRPr="00541E4B">
              <w:rPr>
                <w:rFonts w:ascii="Times New Roman" w:hAnsi="Times New Roman" w:cs="Times New Roman"/>
                <w:sz w:val="24"/>
                <w:szCs w:val="24"/>
              </w:rPr>
              <w:t xml:space="preserve">Regulas </w:t>
            </w:r>
            <w:r w:rsidR="00D63EC9" w:rsidRPr="00541E4B">
              <w:rPr>
                <w:rFonts w:ascii="Times New Roman" w:hAnsi="Times New Roman" w:cs="Times New Roman"/>
                <w:sz w:val="24"/>
                <w:szCs w:val="24"/>
              </w:rPr>
              <w:t xml:space="preserve">Nr. 2017/1131 </w:t>
            </w:r>
            <w:r w:rsidR="0068160B" w:rsidRPr="00541E4B">
              <w:rPr>
                <w:rFonts w:ascii="Times New Roman" w:hAnsi="Times New Roman" w:cs="Times New Roman"/>
                <w:sz w:val="24"/>
                <w:szCs w:val="24"/>
              </w:rPr>
              <w:t>prasīb</w:t>
            </w:r>
            <w:r w:rsidR="0068160B">
              <w:rPr>
                <w:rFonts w:ascii="Times New Roman" w:hAnsi="Times New Roman" w:cs="Times New Roman"/>
                <w:sz w:val="24"/>
                <w:szCs w:val="24"/>
              </w:rPr>
              <w:t>as</w:t>
            </w:r>
            <w:r w:rsidR="000620AE">
              <w:rPr>
                <w:rFonts w:ascii="Times New Roman" w:hAnsi="Times New Roman" w:cs="Times New Roman"/>
                <w:sz w:val="24"/>
                <w:szCs w:val="24"/>
              </w:rPr>
              <w:t>,</w:t>
            </w:r>
            <w:r w:rsidR="0068160B">
              <w:rPr>
                <w:rFonts w:ascii="Times New Roman" w:hAnsi="Times New Roman" w:cs="Times New Roman"/>
                <w:sz w:val="24"/>
                <w:szCs w:val="24"/>
              </w:rPr>
              <w:t xml:space="preserve"> </w:t>
            </w:r>
            <w:r w:rsidRPr="00541E4B">
              <w:rPr>
                <w:rFonts w:ascii="Times New Roman" w:hAnsi="Times New Roman" w:cs="Times New Roman"/>
                <w:sz w:val="24"/>
                <w:szCs w:val="24"/>
              </w:rPr>
              <w:t xml:space="preserve">ir izstrādāts likumprojekts “Grozījumi </w:t>
            </w:r>
            <w:r w:rsidR="0093708C" w:rsidRPr="009D2158">
              <w:rPr>
                <w:rFonts w:ascii="Times New Roman" w:hAnsi="Times New Roman" w:cs="Times New Roman"/>
                <w:sz w:val="24"/>
                <w:szCs w:val="24"/>
              </w:rPr>
              <w:t>Ieguldījumu pārvaldes sabiedrību</w:t>
            </w:r>
            <w:r w:rsidR="006953DC" w:rsidRPr="009D2158">
              <w:rPr>
                <w:rFonts w:ascii="Times New Roman" w:hAnsi="Times New Roman" w:cs="Times New Roman"/>
                <w:sz w:val="24"/>
                <w:szCs w:val="24"/>
              </w:rPr>
              <w:t xml:space="preserve"> likumā</w:t>
            </w:r>
            <w:r w:rsidRPr="009D2158">
              <w:rPr>
                <w:rFonts w:ascii="Times New Roman" w:hAnsi="Times New Roman" w:cs="Times New Roman"/>
                <w:sz w:val="24"/>
                <w:szCs w:val="24"/>
              </w:rPr>
              <w:t>”</w:t>
            </w:r>
            <w:r w:rsidR="00541E4B" w:rsidRPr="009D2158">
              <w:rPr>
                <w:rFonts w:ascii="Times New Roman" w:hAnsi="Times New Roman" w:cs="Times New Roman"/>
                <w:sz w:val="24"/>
                <w:szCs w:val="24"/>
              </w:rPr>
              <w:t xml:space="preserve">. </w:t>
            </w:r>
            <w:r w:rsidR="00541E4B" w:rsidRPr="009D2158">
              <w:rPr>
                <w:rFonts w:ascii="Times New Roman" w:eastAsia="Times New Roman" w:hAnsi="Times New Roman" w:cs="Times New Roman"/>
                <w:noProof/>
                <w:sz w:val="24"/>
                <w:szCs w:val="24"/>
              </w:rPr>
              <w:t>L</w:t>
            </w:r>
            <w:r w:rsidR="00541E4B" w:rsidRPr="009D2158">
              <w:rPr>
                <w:rFonts w:ascii="Times New Roman" w:hAnsi="Times New Roman" w:cs="Times New Roman"/>
                <w:noProof/>
                <w:sz w:val="24"/>
                <w:szCs w:val="24"/>
              </w:rPr>
              <w:t>ikumprojekts</w:t>
            </w:r>
            <w:r w:rsidR="00541E4B" w:rsidRPr="00541E4B">
              <w:rPr>
                <w:rFonts w:ascii="Times New Roman" w:hAnsi="Times New Roman" w:cs="Times New Roman"/>
                <w:noProof/>
                <w:sz w:val="24"/>
                <w:szCs w:val="24"/>
              </w:rPr>
              <w:t xml:space="preserve"> Ministru kabinetā un Saeimā skatāms vienlaicīgi ar likumprojektu “Grozījum</w:t>
            </w:r>
            <w:r w:rsidR="00D9659B">
              <w:rPr>
                <w:rFonts w:ascii="Times New Roman" w:hAnsi="Times New Roman" w:cs="Times New Roman"/>
                <w:noProof/>
                <w:sz w:val="24"/>
                <w:szCs w:val="24"/>
              </w:rPr>
              <w:t>i</w:t>
            </w:r>
            <w:r w:rsidR="00541E4B" w:rsidRPr="00541E4B">
              <w:rPr>
                <w:rFonts w:ascii="Times New Roman" w:hAnsi="Times New Roman" w:cs="Times New Roman"/>
                <w:noProof/>
                <w:sz w:val="24"/>
                <w:szCs w:val="24"/>
              </w:rPr>
              <w:t xml:space="preserve"> </w:t>
            </w:r>
            <w:r w:rsidR="00123E10" w:rsidRPr="00541E4B">
              <w:rPr>
                <w:rFonts w:ascii="Times New Roman" w:hAnsi="Times New Roman" w:cs="Times New Roman"/>
                <w:sz w:val="24"/>
                <w:szCs w:val="24"/>
              </w:rPr>
              <w:t>Ieguldījumu pārvaldes sabiedrību likumā</w:t>
            </w:r>
            <w:r w:rsidR="00541E4B" w:rsidRPr="00541E4B">
              <w:rPr>
                <w:rFonts w:ascii="Times New Roman" w:hAnsi="Times New Roman" w:cs="Times New Roman"/>
                <w:noProof/>
                <w:sz w:val="24"/>
                <w:szCs w:val="24"/>
              </w:rPr>
              <w:t>”.</w:t>
            </w:r>
          </w:p>
        </w:tc>
      </w:tr>
      <w:tr w:rsidR="00541E4B" w:rsidRPr="00541E4B" w14:paraId="7EC0D34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66063C"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A09E891"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592BC210" w14:textId="77777777" w:rsidR="00AE097A" w:rsidRPr="00541E4B" w:rsidRDefault="00AE097A" w:rsidP="00EE32A5">
            <w:pPr>
              <w:spacing w:after="0" w:line="240" w:lineRule="auto"/>
              <w:jc w:val="both"/>
              <w:rPr>
                <w:rFonts w:ascii="Times New Roman" w:eastAsia="Times New Roman" w:hAnsi="Times New Roman" w:cs="Times New Roman"/>
                <w:iCs/>
                <w:sz w:val="24"/>
                <w:szCs w:val="24"/>
                <w:lang w:eastAsia="lv-LV"/>
              </w:rPr>
            </w:pPr>
            <w:r w:rsidRPr="00541E4B">
              <w:rPr>
                <w:rFonts w:ascii="Times New Roman" w:hAnsi="Times New Roman" w:cs="Times New Roman"/>
                <w:sz w:val="24"/>
                <w:szCs w:val="24"/>
              </w:rPr>
              <w:t>Finanšu ministrija, Finanšu un kapitāla tirgus komisija.</w:t>
            </w:r>
          </w:p>
        </w:tc>
      </w:tr>
      <w:tr w:rsidR="00541E4B" w:rsidRPr="00541E4B" w14:paraId="319DC93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76211C"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CE1129A"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1937936" w14:textId="77777777" w:rsidR="00AE097A" w:rsidRPr="00541E4B" w:rsidRDefault="00AE097A"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N</w:t>
            </w:r>
            <w:r w:rsidR="004950DD" w:rsidRPr="00541E4B">
              <w:rPr>
                <w:rFonts w:ascii="Times New Roman" w:eastAsia="Times New Roman" w:hAnsi="Times New Roman" w:cs="Times New Roman"/>
                <w:iCs/>
                <w:sz w:val="24"/>
                <w:szCs w:val="24"/>
                <w:lang w:eastAsia="lv-LV"/>
              </w:rPr>
              <w:t>av</w:t>
            </w:r>
          </w:p>
        </w:tc>
      </w:tr>
    </w:tbl>
    <w:p w14:paraId="0D3DDA9E"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41E4B" w:rsidRPr="00541E4B" w14:paraId="127AF4C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8F88E62" w14:textId="77777777" w:rsidR="00655F2C" w:rsidRPr="00541E4B" w:rsidRDefault="00E5323B" w:rsidP="00E5323B">
            <w:pPr>
              <w:spacing w:after="0" w:line="240" w:lineRule="auto"/>
              <w:rPr>
                <w:rFonts w:ascii="Times New Roman" w:eastAsia="Times New Roman" w:hAnsi="Times New Roman" w:cs="Times New Roman"/>
                <w:b/>
                <w:bCs/>
                <w:iCs/>
                <w:sz w:val="24"/>
                <w:szCs w:val="24"/>
                <w:lang w:eastAsia="lv-LV"/>
              </w:rPr>
            </w:pPr>
            <w:r w:rsidRPr="00541E4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41E4B" w:rsidRPr="00541E4B" w14:paraId="08F256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0E6D50"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E844DCF"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44A9DD6F" w14:textId="25D86B42" w:rsidR="00EF3434" w:rsidRPr="00541E4B" w:rsidRDefault="00EF3434" w:rsidP="00EF3434">
            <w:pPr>
              <w:jc w:val="both"/>
              <w:rPr>
                <w:rFonts w:ascii="Times New Roman" w:hAnsi="Times New Roman" w:cs="Times New Roman"/>
                <w:sz w:val="24"/>
                <w:szCs w:val="24"/>
              </w:rPr>
            </w:pPr>
            <w:r w:rsidRPr="00541E4B">
              <w:rPr>
                <w:rFonts w:ascii="Times New Roman" w:hAnsi="Times New Roman" w:cs="Times New Roman"/>
                <w:sz w:val="24"/>
                <w:szCs w:val="24"/>
              </w:rPr>
              <w:t xml:space="preserve">Eiropas Parlamenta un Padomes Regula </w:t>
            </w:r>
            <w:r w:rsidR="0068160B">
              <w:rPr>
                <w:rFonts w:ascii="Times New Roman" w:hAnsi="Times New Roman" w:cs="Times New Roman"/>
                <w:sz w:val="24"/>
                <w:szCs w:val="24"/>
              </w:rPr>
              <w:t>2017. gada 14. jūnija</w:t>
            </w:r>
            <w:r w:rsidR="0068160B" w:rsidRPr="00541E4B">
              <w:rPr>
                <w:rFonts w:ascii="Times New Roman" w:hAnsi="Times New Roman" w:cs="Times New Roman"/>
                <w:sz w:val="24"/>
                <w:szCs w:val="24"/>
              </w:rPr>
              <w:t xml:space="preserve"> </w:t>
            </w:r>
            <w:r w:rsidR="0068160B">
              <w:rPr>
                <w:rFonts w:ascii="Times New Roman" w:hAnsi="Times New Roman" w:cs="Times New Roman"/>
                <w:sz w:val="24"/>
                <w:szCs w:val="24"/>
              </w:rPr>
              <w:t xml:space="preserve"> </w:t>
            </w:r>
            <w:r w:rsidRPr="00541E4B">
              <w:rPr>
                <w:rFonts w:ascii="Times New Roman" w:hAnsi="Times New Roman" w:cs="Times New Roman"/>
                <w:sz w:val="24"/>
                <w:szCs w:val="24"/>
              </w:rPr>
              <w:t>(ES) 2017/1131 par naudas tirgus fondiem.</w:t>
            </w:r>
          </w:p>
          <w:p w14:paraId="732522F2" w14:textId="357B00EC" w:rsidR="00323E63" w:rsidRDefault="00323E63" w:rsidP="00E5550E">
            <w:pPr>
              <w:shd w:val="clear" w:color="auto" w:fill="FFFFFF"/>
              <w:spacing w:after="0" w:line="240" w:lineRule="auto"/>
              <w:jc w:val="both"/>
              <w:rPr>
                <w:rFonts w:ascii="Times New Roman" w:eastAsia="Times New Roman" w:hAnsi="Times New Roman" w:cs="Times New Roman"/>
                <w:sz w:val="24"/>
                <w:szCs w:val="24"/>
                <w:lang w:eastAsia="lv-LV"/>
              </w:rPr>
            </w:pPr>
          </w:p>
          <w:p w14:paraId="43A0BFFE" w14:textId="5F3B9F79" w:rsidR="00323E63" w:rsidRPr="00095747" w:rsidRDefault="00323E63" w:rsidP="0068160B">
            <w:pPr>
              <w:shd w:val="clear" w:color="auto" w:fill="FFFFFF"/>
              <w:spacing w:after="0" w:line="240" w:lineRule="auto"/>
              <w:jc w:val="both"/>
              <w:rPr>
                <w:rFonts w:ascii="Calibri" w:eastAsia="Times New Roman" w:hAnsi="Calibri" w:cs="Calibri"/>
                <w:lang w:eastAsia="lv-LV"/>
              </w:rPr>
            </w:pPr>
            <w:r>
              <w:rPr>
                <w:rFonts w:ascii="Times New Roman" w:hAnsi="Times New Roman" w:cs="Times New Roman"/>
                <w:sz w:val="24"/>
                <w:szCs w:val="24"/>
                <w:shd w:val="clear" w:color="auto" w:fill="FFFFFF"/>
              </w:rPr>
              <w:t xml:space="preserve">Eiropas Parlamenta un </w:t>
            </w:r>
            <w:r w:rsidRPr="00541E4B">
              <w:rPr>
                <w:rFonts w:ascii="Times New Roman" w:hAnsi="Times New Roman" w:cs="Times New Roman"/>
                <w:sz w:val="24"/>
                <w:szCs w:val="24"/>
              </w:rPr>
              <w:t xml:space="preserve">Padomes </w:t>
            </w:r>
            <w:r w:rsidR="0068160B">
              <w:rPr>
                <w:rFonts w:ascii="Times New Roman" w:hAnsi="Times New Roman" w:cs="Times New Roman"/>
                <w:sz w:val="24"/>
                <w:szCs w:val="24"/>
              </w:rPr>
              <w:t>2014. gada 26. novembra</w:t>
            </w:r>
            <w:r w:rsidR="0068160B">
              <w:rPr>
                <w:rFonts w:ascii="Times New Roman" w:hAnsi="Times New Roman" w:cs="Times New Roman"/>
                <w:sz w:val="24"/>
                <w:szCs w:val="24"/>
                <w:shd w:val="clear" w:color="auto" w:fill="FFFFFF"/>
              </w:rPr>
              <w:t xml:space="preserve"> </w:t>
            </w:r>
            <w:r w:rsidR="0068160B" w:rsidRPr="00541E4B">
              <w:rPr>
                <w:rFonts w:ascii="Times New Roman" w:hAnsi="Times New Roman" w:cs="Times New Roman"/>
                <w:sz w:val="24"/>
                <w:szCs w:val="24"/>
              </w:rPr>
              <w:t>Regul</w:t>
            </w:r>
            <w:r w:rsidR="0068160B">
              <w:rPr>
                <w:rFonts w:ascii="Times New Roman" w:hAnsi="Times New Roman" w:cs="Times New Roman"/>
                <w:sz w:val="24"/>
                <w:szCs w:val="24"/>
              </w:rPr>
              <w:t>a</w:t>
            </w:r>
            <w:r w:rsidR="0068160B" w:rsidRPr="00541E4B">
              <w:rPr>
                <w:rFonts w:ascii="Times New Roman" w:hAnsi="Times New Roman" w:cs="Times New Roman"/>
                <w:sz w:val="24"/>
                <w:szCs w:val="24"/>
              </w:rPr>
              <w:t xml:space="preserve"> </w:t>
            </w:r>
            <w:r w:rsidRPr="00541E4B">
              <w:rPr>
                <w:rFonts w:ascii="Times New Roman" w:hAnsi="Times New Roman" w:cs="Times New Roman"/>
                <w:sz w:val="24"/>
                <w:szCs w:val="24"/>
              </w:rPr>
              <w:t>(ES</w:t>
            </w:r>
            <w:r>
              <w:rPr>
                <w:rFonts w:ascii="Times New Roman" w:hAnsi="Times New Roman" w:cs="Times New Roman"/>
                <w:sz w:val="24"/>
                <w:szCs w:val="24"/>
              </w:rPr>
              <w:t xml:space="preserve">) Nr. 1286/2014 par komplektētu privāto ieguldījumu un apdrošināšanas </w:t>
            </w:r>
            <w:r w:rsidR="005733D1">
              <w:rPr>
                <w:rFonts w:ascii="Times New Roman" w:hAnsi="Times New Roman" w:cs="Times New Roman"/>
                <w:sz w:val="24"/>
                <w:szCs w:val="24"/>
              </w:rPr>
              <w:t xml:space="preserve">ieguldījumu </w:t>
            </w:r>
            <w:r>
              <w:rPr>
                <w:rFonts w:ascii="Times New Roman" w:hAnsi="Times New Roman" w:cs="Times New Roman"/>
                <w:sz w:val="24"/>
                <w:szCs w:val="24"/>
              </w:rPr>
              <w:t>produktu (PRIIP) pamatinformācijas dokumentiem.</w:t>
            </w:r>
          </w:p>
        </w:tc>
      </w:tr>
      <w:tr w:rsidR="00541E4B" w:rsidRPr="00541E4B" w14:paraId="32F94C5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FAD265"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866476E"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66CF1F86" w14:textId="77777777" w:rsidR="00EF3434" w:rsidRPr="00541E4B" w:rsidRDefault="00EF3434" w:rsidP="00E5323B">
            <w:pPr>
              <w:spacing w:after="0" w:line="240" w:lineRule="auto"/>
              <w:rPr>
                <w:rFonts w:ascii="Times New Roman" w:eastAsia="Times New Roman" w:hAnsi="Times New Roman" w:cs="Times New Roman"/>
                <w:iCs/>
                <w:sz w:val="24"/>
                <w:szCs w:val="24"/>
                <w:lang w:eastAsia="lv-LV"/>
              </w:rPr>
            </w:pPr>
            <w:r w:rsidRPr="00541E4B">
              <w:rPr>
                <w:rFonts w:ascii="Times New Roman" w:hAnsi="Times New Roman" w:cs="Times New Roman"/>
                <w:sz w:val="24"/>
                <w:szCs w:val="24"/>
              </w:rPr>
              <w:t>Projekts šo jomu neskar</w:t>
            </w:r>
            <w:r w:rsidRPr="00541E4B">
              <w:rPr>
                <w:i/>
              </w:rPr>
              <w:t>.</w:t>
            </w:r>
          </w:p>
        </w:tc>
      </w:tr>
      <w:tr w:rsidR="00541E4B" w:rsidRPr="00541E4B" w14:paraId="30BF6D6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F29EB1"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6BEB429"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D1243CA" w14:textId="77777777" w:rsidR="00EF3434" w:rsidRPr="00541E4B" w:rsidRDefault="00EF3434"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Nav</w:t>
            </w:r>
          </w:p>
        </w:tc>
      </w:tr>
    </w:tbl>
    <w:p w14:paraId="3AD409A4"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47"/>
        <w:gridCol w:w="2133"/>
        <w:gridCol w:w="2158"/>
        <w:gridCol w:w="2617"/>
      </w:tblGrid>
      <w:tr w:rsidR="00541E4B" w:rsidRPr="00541E4B" w14:paraId="76151AC9"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382A587" w14:textId="77777777" w:rsidR="00655F2C" w:rsidRPr="00541E4B" w:rsidRDefault="00E5323B" w:rsidP="00E5323B">
            <w:pPr>
              <w:spacing w:after="0" w:line="240" w:lineRule="auto"/>
              <w:rPr>
                <w:rFonts w:ascii="Times New Roman" w:eastAsia="Times New Roman" w:hAnsi="Times New Roman" w:cs="Times New Roman"/>
                <w:b/>
                <w:bCs/>
                <w:iCs/>
                <w:sz w:val="24"/>
                <w:szCs w:val="24"/>
                <w:lang w:eastAsia="lv-LV"/>
              </w:rPr>
            </w:pPr>
            <w:r w:rsidRPr="00541E4B">
              <w:rPr>
                <w:rFonts w:ascii="Times New Roman" w:eastAsia="Times New Roman" w:hAnsi="Times New Roman" w:cs="Times New Roman"/>
                <w:b/>
                <w:bCs/>
                <w:iCs/>
                <w:sz w:val="24"/>
                <w:szCs w:val="24"/>
                <w:lang w:eastAsia="lv-LV"/>
              </w:rPr>
              <w:t>1. tabula</w:t>
            </w:r>
            <w:r w:rsidRPr="00541E4B">
              <w:rPr>
                <w:rFonts w:ascii="Times New Roman" w:eastAsia="Times New Roman" w:hAnsi="Times New Roman" w:cs="Times New Roman"/>
                <w:b/>
                <w:bCs/>
                <w:iCs/>
                <w:sz w:val="24"/>
                <w:szCs w:val="24"/>
                <w:lang w:eastAsia="lv-LV"/>
              </w:rPr>
              <w:br/>
              <w:t>Tiesību akta projekta atbilstība ES tiesību aktiem</w:t>
            </w:r>
          </w:p>
        </w:tc>
      </w:tr>
      <w:tr w:rsidR="00541E4B" w:rsidRPr="00541E4B" w14:paraId="7730053C" w14:textId="77777777" w:rsidTr="00A81001">
        <w:trPr>
          <w:tblCellSpacing w:w="15" w:type="dxa"/>
        </w:trPr>
        <w:tc>
          <w:tcPr>
            <w:tcW w:w="1173" w:type="pct"/>
            <w:tcBorders>
              <w:top w:val="outset" w:sz="6" w:space="0" w:color="auto"/>
              <w:left w:val="outset" w:sz="6" w:space="0" w:color="auto"/>
              <w:bottom w:val="outset" w:sz="6" w:space="0" w:color="auto"/>
              <w:right w:val="outset" w:sz="6" w:space="0" w:color="auto"/>
            </w:tcBorders>
            <w:hideMark/>
          </w:tcPr>
          <w:p w14:paraId="22B17CD8"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Attiecīgā ES tiesību akta datums, numurs un nosaukums</w:t>
            </w:r>
          </w:p>
        </w:tc>
        <w:tc>
          <w:tcPr>
            <w:tcW w:w="3777" w:type="pct"/>
            <w:gridSpan w:val="3"/>
            <w:tcBorders>
              <w:top w:val="outset" w:sz="6" w:space="0" w:color="auto"/>
              <w:left w:val="outset" w:sz="6" w:space="0" w:color="auto"/>
              <w:bottom w:val="outset" w:sz="6" w:space="0" w:color="auto"/>
              <w:right w:val="outset" w:sz="6" w:space="0" w:color="auto"/>
            </w:tcBorders>
            <w:hideMark/>
          </w:tcPr>
          <w:p w14:paraId="0E0F2CA2"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Aizpilda, ja ar projektu tiek pārņemts vai ieviests vairāk nekā viens ES tiesību akts, – norāda informāciju atbilstoši instrukcijas 55.1. apakšpunktam, kas jau tika norādīta arī V sadaļas 1. punktā</w:t>
            </w:r>
          </w:p>
        </w:tc>
      </w:tr>
      <w:tr w:rsidR="00541E4B" w:rsidRPr="00541E4B" w14:paraId="798B035A" w14:textId="77777777" w:rsidTr="00A81001">
        <w:trPr>
          <w:tblCellSpacing w:w="15" w:type="dxa"/>
        </w:trPr>
        <w:tc>
          <w:tcPr>
            <w:tcW w:w="1173" w:type="pct"/>
            <w:tcBorders>
              <w:top w:val="outset" w:sz="6" w:space="0" w:color="auto"/>
              <w:left w:val="outset" w:sz="6" w:space="0" w:color="auto"/>
              <w:bottom w:val="outset" w:sz="6" w:space="0" w:color="auto"/>
              <w:right w:val="outset" w:sz="6" w:space="0" w:color="auto"/>
            </w:tcBorders>
            <w:vAlign w:val="center"/>
            <w:hideMark/>
          </w:tcPr>
          <w:p w14:paraId="0845CC75"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A</w:t>
            </w:r>
          </w:p>
        </w:tc>
        <w:tc>
          <w:tcPr>
            <w:tcW w:w="1173" w:type="pct"/>
            <w:tcBorders>
              <w:top w:val="outset" w:sz="6" w:space="0" w:color="auto"/>
              <w:left w:val="outset" w:sz="6" w:space="0" w:color="auto"/>
              <w:bottom w:val="outset" w:sz="6" w:space="0" w:color="auto"/>
              <w:right w:val="outset" w:sz="6" w:space="0" w:color="auto"/>
            </w:tcBorders>
            <w:vAlign w:val="center"/>
            <w:hideMark/>
          </w:tcPr>
          <w:p w14:paraId="78C14924"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B</w:t>
            </w:r>
          </w:p>
        </w:tc>
        <w:tc>
          <w:tcPr>
            <w:tcW w:w="1187" w:type="pct"/>
            <w:tcBorders>
              <w:top w:val="outset" w:sz="6" w:space="0" w:color="auto"/>
              <w:left w:val="outset" w:sz="6" w:space="0" w:color="auto"/>
              <w:bottom w:val="outset" w:sz="6" w:space="0" w:color="auto"/>
              <w:right w:val="outset" w:sz="6" w:space="0" w:color="auto"/>
            </w:tcBorders>
            <w:vAlign w:val="center"/>
            <w:hideMark/>
          </w:tcPr>
          <w:p w14:paraId="2A1FE377"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C</w:t>
            </w:r>
          </w:p>
        </w:tc>
        <w:tc>
          <w:tcPr>
            <w:tcW w:w="1384" w:type="pct"/>
            <w:tcBorders>
              <w:top w:val="outset" w:sz="6" w:space="0" w:color="auto"/>
              <w:left w:val="outset" w:sz="6" w:space="0" w:color="auto"/>
              <w:bottom w:val="outset" w:sz="6" w:space="0" w:color="auto"/>
              <w:right w:val="outset" w:sz="6" w:space="0" w:color="auto"/>
            </w:tcBorders>
            <w:vAlign w:val="center"/>
            <w:hideMark/>
          </w:tcPr>
          <w:p w14:paraId="24660999"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D</w:t>
            </w:r>
          </w:p>
        </w:tc>
      </w:tr>
      <w:tr w:rsidR="00541E4B" w:rsidRPr="00541E4B" w14:paraId="28947584" w14:textId="77777777" w:rsidTr="00A81001">
        <w:trPr>
          <w:tblCellSpacing w:w="15" w:type="dxa"/>
        </w:trPr>
        <w:tc>
          <w:tcPr>
            <w:tcW w:w="1173" w:type="pct"/>
            <w:tcBorders>
              <w:top w:val="outset" w:sz="6" w:space="0" w:color="auto"/>
              <w:left w:val="outset" w:sz="6" w:space="0" w:color="auto"/>
              <w:bottom w:val="outset" w:sz="6" w:space="0" w:color="auto"/>
              <w:right w:val="outset" w:sz="6" w:space="0" w:color="auto"/>
            </w:tcBorders>
            <w:hideMark/>
          </w:tcPr>
          <w:p w14:paraId="650C8C8D"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173" w:type="pct"/>
            <w:tcBorders>
              <w:top w:val="outset" w:sz="6" w:space="0" w:color="auto"/>
              <w:left w:val="outset" w:sz="6" w:space="0" w:color="auto"/>
              <w:bottom w:val="outset" w:sz="6" w:space="0" w:color="auto"/>
              <w:right w:val="outset" w:sz="6" w:space="0" w:color="auto"/>
            </w:tcBorders>
            <w:hideMark/>
          </w:tcPr>
          <w:p w14:paraId="2D78FCFA"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187" w:type="pct"/>
            <w:tcBorders>
              <w:top w:val="outset" w:sz="6" w:space="0" w:color="auto"/>
              <w:left w:val="outset" w:sz="6" w:space="0" w:color="auto"/>
              <w:bottom w:val="outset" w:sz="6" w:space="0" w:color="auto"/>
              <w:right w:val="outset" w:sz="6" w:space="0" w:color="auto"/>
            </w:tcBorders>
            <w:hideMark/>
          </w:tcPr>
          <w:p w14:paraId="158DD10C"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 xml:space="preserve">Informācija par to, vai šīs tabulas A ailē minētās ES tiesību akta vienības tiek pārņemtas vai </w:t>
            </w:r>
            <w:bookmarkStart w:id="0" w:name="_GoBack"/>
            <w:bookmarkEnd w:id="0"/>
            <w:r w:rsidRPr="00541E4B">
              <w:rPr>
                <w:rFonts w:ascii="Times New Roman" w:eastAsia="Times New Roman" w:hAnsi="Times New Roman" w:cs="Times New Roman"/>
                <w:iCs/>
                <w:sz w:val="24"/>
                <w:szCs w:val="24"/>
                <w:lang w:eastAsia="lv-LV"/>
              </w:rPr>
              <w:t>ieviestas pilnībā vai daļēji.</w:t>
            </w:r>
            <w:r w:rsidRPr="00541E4B">
              <w:rPr>
                <w:rFonts w:ascii="Times New Roman" w:eastAsia="Times New Roman" w:hAnsi="Times New Roman" w:cs="Times New Roman"/>
                <w:iCs/>
                <w:sz w:val="24"/>
                <w:szCs w:val="24"/>
                <w:lang w:eastAsia="lv-LV"/>
              </w:rPr>
              <w:br/>
              <w:t xml:space="preserve">Ja attiecīgā ES tiesību akta vienība tiek pārņemta vai ieviesta daļēji, sniedz attiecīgu skaidrojumu, kā arī precīzi norāda, kad un kādā veidā ES tiesību akta vienība tiks pārņemta vai </w:t>
            </w:r>
            <w:r w:rsidRPr="00541E4B">
              <w:rPr>
                <w:rFonts w:ascii="Times New Roman" w:eastAsia="Times New Roman" w:hAnsi="Times New Roman" w:cs="Times New Roman"/>
                <w:iCs/>
                <w:sz w:val="24"/>
                <w:szCs w:val="24"/>
                <w:lang w:eastAsia="lv-LV"/>
              </w:rPr>
              <w:lastRenderedPageBreak/>
              <w:t>ieviesta pilnībā.</w:t>
            </w:r>
            <w:r w:rsidRPr="00541E4B">
              <w:rPr>
                <w:rFonts w:ascii="Times New Roman" w:eastAsia="Times New Roman" w:hAnsi="Times New Roman" w:cs="Times New Roman"/>
                <w:iCs/>
                <w:sz w:val="24"/>
                <w:szCs w:val="24"/>
                <w:lang w:eastAsia="lv-LV"/>
              </w:rPr>
              <w:br/>
              <w:t>Norāda institūciju, kas ir atbildīga par šo saistību izpildi pilnībā</w:t>
            </w:r>
          </w:p>
        </w:tc>
        <w:tc>
          <w:tcPr>
            <w:tcW w:w="1384" w:type="pct"/>
            <w:tcBorders>
              <w:top w:val="outset" w:sz="6" w:space="0" w:color="auto"/>
              <w:left w:val="outset" w:sz="6" w:space="0" w:color="auto"/>
              <w:bottom w:val="outset" w:sz="6" w:space="0" w:color="auto"/>
              <w:right w:val="outset" w:sz="6" w:space="0" w:color="auto"/>
            </w:tcBorders>
            <w:hideMark/>
          </w:tcPr>
          <w:p w14:paraId="7C99851C"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lastRenderedPageBreak/>
              <w:t>Informācija par to, vai šīs tabulas B ailē minētās projekta vienības paredz stingrākas prasības nekā šīs tabulas A ailē minētās ES tiesību akta vienības.</w:t>
            </w:r>
            <w:r w:rsidRPr="00541E4B">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541E4B">
              <w:rPr>
                <w:rFonts w:ascii="Times New Roman" w:eastAsia="Times New Roman" w:hAnsi="Times New Roman" w:cs="Times New Roman"/>
                <w:iCs/>
                <w:sz w:val="24"/>
                <w:szCs w:val="24"/>
                <w:lang w:eastAsia="lv-LV"/>
              </w:rPr>
              <w:br/>
              <w:t xml:space="preserve">Norāda iespējamās alternatīvas (t. sk. alternatīvas, kas neparedz tiesiskā regulējuma izstrādi) – kādos gadījumos būtu </w:t>
            </w:r>
            <w:r w:rsidRPr="00541E4B">
              <w:rPr>
                <w:rFonts w:ascii="Times New Roman" w:eastAsia="Times New Roman" w:hAnsi="Times New Roman" w:cs="Times New Roman"/>
                <w:iCs/>
                <w:sz w:val="24"/>
                <w:szCs w:val="24"/>
                <w:lang w:eastAsia="lv-LV"/>
              </w:rPr>
              <w:lastRenderedPageBreak/>
              <w:t>iespējams izvairīties no stingrāku prasību noteikšanas, nekā paredzēts attiecīgajos ES tiesību aktos</w:t>
            </w:r>
          </w:p>
        </w:tc>
      </w:tr>
      <w:tr w:rsidR="00541E4B" w:rsidRPr="00541E4B" w14:paraId="65EF69ED" w14:textId="77777777" w:rsidTr="00A81001">
        <w:trPr>
          <w:tblCellSpacing w:w="15" w:type="dxa"/>
        </w:trPr>
        <w:tc>
          <w:tcPr>
            <w:tcW w:w="1173" w:type="pct"/>
            <w:tcBorders>
              <w:top w:val="outset" w:sz="6" w:space="0" w:color="auto"/>
              <w:left w:val="outset" w:sz="6" w:space="0" w:color="auto"/>
              <w:bottom w:val="outset" w:sz="6" w:space="0" w:color="auto"/>
              <w:right w:val="outset" w:sz="6" w:space="0" w:color="auto"/>
            </w:tcBorders>
          </w:tcPr>
          <w:p w14:paraId="626D039F" w14:textId="77777777" w:rsidR="002F4479" w:rsidRPr="00541E4B" w:rsidRDefault="002F4479" w:rsidP="00E5323B">
            <w:pPr>
              <w:spacing w:after="0" w:line="240" w:lineRule="auto"/>
              <w:rPr>
                <w:rFonts w:ascii="Times New Roman" w:hAnsi="Times New Roman" w:cs="Times New Roman"/>
                <w:sz w:val="24"/>
                <w:szCs w:val="24"/>
                <w:shd w:val="clear" w:color="auto" w:fill="FFFFFF"/>
              </w:rPr>
            </w:pPr>
            <w:r w:rsidRPr="00541E4B">
              <w:rPr>
                <w:rFonts w:ascii="Times New Roman" w:hAnsi="Times New Roman" w:cs="Times New Roman"/>
                <w:sz w:val="24"/>
                <w:szCs w:val="24"/>
              </w:rPr>
              <w:lastRenderedPageBreak/>
              <w:t>Regulas Nr. 2017/1131 6. pants</w:t>
            </w:r>
          </w:p>
        </w:tc>
        <w:tc>
          <w:tcPr>
            <w:tcW w:w="1173" w:type="pct"/>
            <w:tcBorders>
              <w:top w:val="outset" w:sz="6" w:space="0" w:color="auto"/>
              <w:left w:val="outset" w:sz="6" w:space="0" w:color="auto"/>
              <w:bottom w:val="outset" w:sz="6" w:space="0" w:color="auto"/>
              <w:right w:val="outset" w:sz="6" w:space="0" w:color="auto"/>
            </w:tcBorders>
          </w:tcPr>
          <w:p w14:paraId="0B30CD39" w14:textId="77777777" w:rsidR="002F4479" w:rsidRPr="00541E4B" w:rsidRDefault="002F4479" w:rsidP="006D5F88">
            <w:pPr>
              <w:spacing w:after="0" w:line="240" w:lineRule="auto"/>
              <w:rPr>
                <w:rFonts w:ascii="Times New Roman" w:hAnsi="Times New Roman" w:cs="Times New Roman"/>
                <w:bCs/>
                <w:noProof/>
                <w:sz w:val="24"/>
                <w:szCs w:val="24"/>
              </w:rPr>
            </w:pPr>
            <w:r w:rsidRPr="00541E4B">
              <w:rPr>
                <w:rFonts w:ascii="Times New Roman" w:hAnsi="Times New Roman" w:cs="Times New Roman"/>
                <w:bCs/>
                <w:noProof/>
                <w:sz w:val="24"/>
                <w:szCs w:val="24"/>
              </w:rPr>
              <w:t xml:space="preserve">Likumprojekts, likuma </w:t>
            </w:r>
            <w:r w:rsidR="006D5F88">
              <w:rPr>
                <w:rFonts w:ascii="Times New Roman" w:hAnsi="Times New Roman" w:cs="Times New Roman"/>
                <w:bCs/>
                <w:noProof/>
                <w:sz w:val="24"/>
                <w:szCs w:val="24"/>
              </w:rPr>
              <w:t>31</w:t>
            </w:r>
            <w:r w:rsidRPr="00541E4B">
              <w:rPr>
                <w:rFonts w:ascii="Times New Roman" w:hAnsi="Times New Roman" w:cs="Times New Roman"/>
                <w:bCs/>
                <w:noProof/>
                <w:sz w:val="24"/>
                <w:szCs w:val="24"/>
              </w:rPr>
              <w:t xml:space="preserve">. panta </w:t>
            </w:r>
            <w:r w:rsidR="006D5F88">
              <w:rPr>
                <w:rFonts w:ascii="Times New Roman" w:hAnsi="Times New Roman" w:cs="Times New Roman"/>
                <w:bCs/>
                <w:noProof/>
                <w:sz w:val="24"/>
                <w:szCs w:val="24"/>
              </w:rPr>
              <w:t>treš</w:t>
            </w:r>
            <w:r w:rsidRPr="00541E4B">
              <w:rPr>
                <w:rFonts w:ascii="Times New Roman" w:hAnsi="Times New Roman" w:cs="Times New Roman"/>
                <w:bCs/>
                <w:noProof/>
                <w:sz w:val="24"/>
                <w:szCs w:val="24"/>
              </w:rPr>
              <w:t>ā daļa</w:t>
            </w:r>
          </w:p>
        </w:tc>
        <w:tc>
          <w:tcPr>
            <w:tcW w:w="1187" w:type="pct"/>
            <w:tcBorders>
              <w:top w:val="outset" w:sz="6" w:space="0" w:color="auto"/>
              <w:left w:val="outset" w:sz="6" w:space="0" w:color="auto"/>
              <w:bottom w:val="outset" w:sz="6" w:space="0" w:color="auto"/>
              <w:right w:val="outset" w:sz="6" w:space="0" w:color="auto"/>
            </w:tcBorders>
          </w:tcPr>
          <w:p w14:paraId="6A3DAABE" w14:textId="3B477C32" w:rsidR="002F4479" w:rsidRPr="00541E4B" w:rsidRDefault="002F4479" w:rsidP="006D6C27">
            <w:pPr>
              <w:spacing w:after="0" w:line="240" w:lineRule="auto"/>
              <w:rPr>
                <w:rFonts w:ascii="Times New Roman" w:eastAsia="Times New Roman" w:hAnsi="Times New Roman" w:cs="Times New Roman"/>
                <w:noProof/>
                <w:sz w:val="24"/>
                <w:szCs w:val="24"/>
                <w:lang w:eastAsia="lv-LV"/>
              </w:rPr>
            </w:pPr>
            <w:r w:rsidRPr="00541E4B">
              <w:rPr>
                <w:rFonts w:ascii="Times New Roman" w:eastAsia="Times New Roman" w:hAnsi="Times New Roman" w:cs="Times New Roman"/>
                <w:noProof/>
                <w:sz w:val="24"/>
                <w:szCs w:val="24"/>
                <w:lang w:eastAsia="lv-LV"/>
              </w:rPr>
              <w:t xml:space="preserve">ES tiesību akta vienība </w:t>
            </w:r>
            <w:r w:rsidR="00E5550E">
              <w:rPr>
                <w:rFonts w:ascii="Times New Roman" w:eastAsia="Times New Roman" w:hAnsi="Times New Roman" w:cs="Times New Roman"/>
                <w:noProof/>
                <w:sz w:val="24"/>
                <w:szCs w:val="24"/>
                <w:lang w:eastAsia="lv-LV"/>
              </w:rPr>
              <w:t>nodrošina regulas prasību tiešu piemērošanu</w:t>
            </w:r>
            <w:r w:rsidRPr="00541E4B">
              <w:rPr>
                <w:rFonts w:ascii="Times New Roman" w:eastAsia="Times New Roman" w:hAnsi="Times New Roman" w:cs="Times New Roman"/>
                <w:noProof/>
                <w:sz w:val="24"/>
                <w:szCs w:val="24"/>
                <w:lang w:eastAsia="lv-LV"/>
              </w:rPr>
              <w:t xml:space="preserve"> </w:t>
            </w:r>
          </w:p>
        </w:tc>
        <w:tc>
          <w:tcPr>
            <w:tcW w:w="1384" w:type="pct"/>
            <w:tcBorders>
              <w:top w:val="outset" w:sz="6" w:space="0" w:color="auto"/>
              <w:left w:val="outset" w:sz="6" w:space="0" w:color="auto"/>
              <w:bottom w:val="outset" w:sz="6" w:space="0" w:color="auto"/>
              <w:right w:val="outset" w:sz="6" w:space="0" w:color="auto"/>
            </w:tcBorders>
          </w:tcPr>
          <w:p w14:paraId="5ACC2D36" w14:textId="77777777" w:rsidR="002F4479" w:rsidRPr="00323E63" w:rsidRDefault="002F4479" w:rsidP="0004720A">
            <w:pPr>
              <w:spacing w:after="0" w:line="240" w:lineRule="auto"/>
              <w:rPr>
                <w:rFonts w:ascii="Times New Roman" w:eastAsia="Times New Roman" w:hAnsi="Times New Roman" w:cs="Times New Roman"/>
                <w:noProof/>
                <w:sz w:val="24"/>
                <w:szCs w:val="24"/>
                <w:lang w:eastAsia="lv-LV"/>
              </w:rPr>
            </w:pPr>
            <w:r w:rsidRPr="00323E63">
              <w:rPr>
                <w:rFonts w:ascii="Times New Roman" w:hAnsi="Times New Roman" w:cs="Times New Roman"/>
                <w:noProof/>
                <w:spacing w:val="-2"/>
                <w:sz w:val="24"/>
                <w:szCs w:val="24"/>
              </w:rPr>
              <w:t>Likumprojekts stingrākas prasības neparedz</w:t>
            </w:r>
          </w:p>
        </w:tc>
      </w:tr>
      <w:tr w:rsidR="00A81001" w:rsidRPr="00541E4B" w14:paraId="04445EAB" w14:textId="77777777" w:rsidTr="00A81001">
        <w:trPr>
          <w:tblCellSpacing w:w="15" w:type="dxa"/>
        </w:trPr>
        <w:tc>
          <w:tcPr>
            <w:tcW w:w="1173" w:type="pct"/>
            <w:tcBorders>
              <w:top w:val="outset" w:sz="6" w:space="0" w:color="auto"/>
              <w:left w:val="outset" w:sz="6" w:space="0" w:color="auto"/>
              <w:bottom w:val="outset" w:sz="6" w:space="0" w:color="auto"/>
              <w:right w:val="outset" w:sz="6" w:space="0" w:color="auto"/>
            </w:tcBorders>
          </w:tcPr>
          <w:p w14:paraId="0C1A0564" w14:textId="6D57242F" w:rsidR="00A81001" w:rsidRPr="00541E4B" w:rsidRDefault="00A81001" w:rsidP="00A81001">
            <w:pPr>
              <w:spacing w:after="0" w:line="240" w:lineRule="auto"/>
              <w:rPr>
                <w:rFonts w:ascii="Times New Roman" w:hAnsi="Times New Roman" w:cs="Times New Roman"/>
                <w:sz w:val="24"/>
                <w:szCs w:val="24"/>
              </w:rPr>
            </w:pPr>
            <w:r>
              <w:rPr>
                <w:rFonts w:ascii="Times New Roman" w:hAnsi="Times New Roman" w:cs="Times New Roman"/>
                <w:sz w:val="24"/>
                <w:szCs w:val="24"/>
              </w:rPr>
              <w:t>Regulas Nr. 2017/1131 40</w:t>
            </w:r>
            <w:r w:rsidRPr="00541E4B">
              <w:rPr>
                <w:rFonts w:ascii="Times New Roman" w:hAnsi="Times New Roman" w:cs="Times New Roman"/>
                <w:sz w:val="24"/>
                <w:szCs w:val="24"/>
              </w:rPr>
              <w:t>. pants</w:t>
            </w:r>
          </w:p>
        </w:tc>
        <w:tc>
          <w:tcPr>
            <w:tcW w:w="1173" w:type="pct"/>
            <w:tcBorders>
              <w:top w:val="outset" w:sz="6" w:space="0" w:color="auto"/>
              <w:left w:val="outset" w:sz="6" w:space="0" w:color="auto"/>
              <w:bottom w:val="outset" w:sz="6" w:space="0" w:color="auto"/>
              <w:right w:val="outset" w:sz="6" w:space="0" w:color="auto"/>
            </w:tcBorders>
          </w:tcPr>
          <w:p w14:paraId="5D4D9230" w14:textId="711B2E97" w:rsidR="00A81001" w:rsidRPr="00541E4B" w:rsidRDefault="00A81001" w:rsidP="00A81001">
            <w:pPr>
              <w:spacing w:after="0" w:line="240" w:lineRule="auto"/>
              <w:rPr>
                <w:rFonts w:ascii="Times New Roman" w:hAnsi="Times New Roman" w:cs="Times New Roman"/>
                <w:bCs/>
                <w:noProof/>
                <w:sz w:val="24"/>
                <w:szCs w:val="24"/>
              </w:rPr>
            </w:pPr>
            <w:r w:rsidRPr="00A81001">
              <w:rPr>
                <w:rFonts w:ascii="Times New Roman" w:hAnsi="Times New Roman" w:cs="Times New Roman"/>
                <w:bCs/>
                <w:noProof/>
                <w:sz w:val="24"/>
                <w:szCs w:val="24"/>
              </w:rPr>
              <w:t>Likumprojekts, likuma 90. panta astotā daļa</w:t>
            </w:r>
          </w:p>
        </w:tc>
        <w:tc>
          <w:tcPr>
            <w:tcW w:w="1187" w:type="pct"/>
            <w:tcBorders>
              <w:top w:val="outset" w:sz="6" w:space="0" w:color="auto"/>
              <w:left w:val="outset" w:sz="6" w:space="0" w:color="auto"/>
              <w:bottom w:val="outset" w:sz="6" w:space="0" w:color="auto"/>
              <w:right w:val="outset" w:sz="6" w:space="0" w:color="auto"/>
            </w:tcBorders>
          </w:tcPr>
          <w:p w14:paraId="03EE1282" w14:textId="73155A29" w:rsidR="00A81001" w:rsidRPr="00541E4B" w:rsidRDefault="00A81001" w:rsidP="00A81001">
            <w:pPr>
              <w:spacing w:after="0" w:line="240" w:lineRule="auto"/>
              <w:rPr>
                <w:rFonts w:ascii="Times New Roman" w:eastAsia="Times New Roman" w:hAnsi="Times New Roman" w:cs="Times New Roman"/>
                <w:noProof/>
                <w:sz w:val="24"/>
                <w:szCs w:val="24"/>
                <w:lang w:eastAsia="lv-LV"/>
              </w:rPr>
            </w:pPr>
            <w:r w:rsidRPr="00541E4B">
              <w:rPr>
                <w:rFonts w:ascii="Times New Roman" w:eastAsia="Times New Roman" w:hAnsi="Times New Roman" w:cs="Times New Roman"/>
                <w:noProof/>
                <w:sz w:val="24"/>
                <w:szCs w:val="24"/>
                <w:lang w:eastAsia="lv-LV"/>
              </w:rPr>
              <w:t xml:space="preserve">ES tiesību akta vienība </w:t>
            </w:r>
            <w:r>
              <w:rPr>
                <w:rFonts w:ascii="Times New Roman" w:eastAsia="Times New Roman" w:hAnsi="Times New Roman" w:cs="Times New Roman"/>
                <w:noProof/>
                <w:sz w:val="24"/>
                <w:szCs w:val="24"/>
                <w:lang w:eastAsia="lv-LV"/>
              </w:rPr>
              <w:t>nodrošina regulas prasību tiešu piemērošanu</w:t>
            </w:r>
          </w:p>
        </w:tc>
        <w:tc>
          <w:tcPr>
            <w:tcW w:w="1384" w:type="pct"/>
            <w:tcBorders>
              <w:top w:val="outset" w:sz="6" w:space="0" w:color="auto"/>
              <w:left w:val="outset" w:sz="6" w:space="0" w:color="auto"/>
              <w:bottom w:val="outset" w:sz="6" w:space="0" w:color="auto"/>
              <w:right w:val="outset" w:sz="6" w:space="0" w:color="auto"/>
            </w:tcBorders>
          </w:tcPr>
          <w:p w14:paraId="5F48BB40" w14:textId="1530DAEC" w:rsidR="00A81001" w:rsidRPr="00323E63" w:rsidRDefault="00A81001" w:rsidP="00A81001">
            <w:pPr>
              <w:spacing w:after="0" w:line="240" w:lineRule="auto"/>
              <w:rPr>
                <w:rFonts w:ascii="Times New Roman" w:hAnsi="Times New Roman" w:cs="Times New Roman"/>
                <w:noProof/>
                <w:spacing w:val="-2"/>
                <w:sz w:val="24"/>
                <w:szCs w:val="24"/>
              </w:rPr>
            </w:pPr>
            <w:r w:rsidRPr="001D5504">
              <w:rPr>
                <w:rFonts w:ascii="Times New Roman" w:hAnsi="Times New Roman" w:cs="Times New Roman"/>
                <w:noProof/>
                <w:spacing w:val="-2"/>
                <w:sz w:val="24"/>
                <w:szCs w:val="24"/>
              </w:rPr>
              <w:t>Likumprojekts stingrākas prasības neparedz</w:t>
            </w:r>
          </w:p>
        </w:tc>
      </w:tr>
      <w:tr w:rsidR="00A81001" w:rsidRPr="00541E4B" w14:paraId="0EDD9408" w14:textId="77777777" w:rsidTr="00A81001">
        <w:trPr>
          <w:tblCellSpacing w:w="15" w:type="dxa"/>
        </w:trPr>
        <w:tc>
          <w:tcPr>
            <w:tcW w:w="1173" w:type="pct"/>
            <w:tcBorders>
              <w:top w:val="outset" w:sz="6" w:space="0" w:color="auto"/>
              <w:left w:val="outset" w:sz="6" w:space="0" w:color="auto"/>
              <w:bottom w:val="outset" w:sz="6" w:space="0" w:color="auto"/>
              <w:right w:val="outset" w:sz="6" w:space="0" w:color="auto"/>
            </w:tcBorders>
          </w:tcPr>
          <w:p w14:paraId="2CBF85DC" w14:textId="77777777" w:rsidR="00A81001" w:rsidRPr="00541E4B" w:rsidRDefault="00A81001" w:rsidP="00A81001">
            <w:pPr>
              <w:spacing w:after="0" w:line="240" w:lineRule="auto"/>
              <w:rPr>
                <w:rFonts w:ascii="Times New Roman" w:hAnsi="Times New Roman" w:cs="Times New Roman"/>
                <w:sz w:val="24"/>
                <w:szCs w:val="24"/>
              </w:rPr>
            </w:pPr>
            <w:r w:rsidRPr="00541E4B">
              <w:rPr>
                <w:rFonts w:ascii="Times New Roman" w:hAnsi="Times New Roman" w:cs="Times New Roman"/>
                <w:sz w:val="24"/>
                <w:szCs w:val="24"/>
              </w:rPr>
              <w:t>Regulas</w:t>
            </w:r>
            <w:r>
              <w:rPr>
                <w:rFonts w:ascii="Times New Roman" w:hAnsi="Times New Roman" w:cs="Times New Roman"/>
                <w:sz w:val="24"/>
                <w:szCs w:val="24"/>
              </w:rPr>
              <w:t xml:space="preserve"> Nr. 1286/2014 28. pants</w:t>
            </w:r>
          </w:p>
        </w:tc>
        <w:tc>
          <w:tcPr>
            <w:tcW w:w="1173" w:type="pct"/>
            <w:tcBorders>
              <w:top w:val="outset" w:sz="6" w:space="0" w:color="auto"/>
              <w:left w:val="outset" w:sz="6" w:space="0" w:color="auto"/>
              <w:bottom w:val="outset" w:sz="6" w:space="0" w:color="auto"/>
              <w:right w:val="outset" w:sz="6" w:space="0" w:color="auto"/>
            </w:tcBorders>
          </w:tcPr>
          <w:p w14:paraId="4A7F1DD1" w14:textId="77777777" w:rsidR="00A81001" w:rsidRPr="00541E4B" w:rsidRDefault="00A81001" w:rsidP="00A81001">
            <w:pPr>
              <w:spacing w:after="0" w:line="240" w:lineRule="auto"/>
              <w:rPr>
                <w:rFonts w:ascii="Times New Roman" w:hAnsi="Times New Roman" w:cs="Times New Roman"/>
                <w:bCs/>
                <w:noProof/>
                <w:sz w:val="24"/>
                <w:szCs w:val="24"/>
              </w:rPr>
            </w:pPr>
            <w:r w:rsidRPr="00541E4B">
              <w:rPr>
                <w:rFonts w:ascii="Times New Roman" w:hAnsi="Times New Roman" w:cs="Times New Roman"/>
                <w:bCs/>
                <w:noProof/>
                <w:sz w:val="24"/>
                <w:szCs w:val="24"/>
              </w:rPr>
              <w:t>Likumprojekts, likuma</w:t>
            </w:r>
            <w:r>
              <w:rPr>
                <w:rFonts w:ascii="Times New Roman" w:hAnsi="Times New Roman" w:cs="Times New Roman"/>
                <w:bCs/>
                <w:noProof/>
                <w:sz w:val="24"/>
                <w:szCs w:val="24"/>
              </w:rPr>
              <w:t xml:space="preserve"> 86.</w:t>
            </w:r>
            <w:r w:rsidRPr="002F104F">
              <w:rPr>
                <w:rFonts w:ascii="Times New Roman" w:hAnsi="Times New Roman" w:cs="Times New Roman"/>
                <w:bCs/>
                <w:noProof/>
                <w:sz w:val="24"/>
                <w:szCs w:val="24"/>
                <w:vertAlign w:val="superscript"/>
              </w:rPr>
              <w:t>1</w:t>
            </w:r>
            <w:r>
              <w:rPr>
                <w:rFonts w:ascii="Times New Roman" w:hAnsi="Times New Roman" w:cs="Times New Roman"/>
                <w:bCs/>
                <w:noProof/>
                <w:sz w:val="24"/>
                <w:szCs w:val="24"/>
              </w:rPr>
              <w:t> pants</w:t>
            </w:r>
          </w:p>
        </w:tc>
        <w:tc>
          <w:tcPr>
            <w:tcW w:w="1187" w:type="pct"/>
            <w:tcBorders>
              <w:top w:val="outset" w:sz="6" w:space="0" w:color="auto"/>
              <w:left w:val="outset" w:sz="6" w:space="0" w:color="auto"/>
              <w:bottom w:val="outset" w:sz="6" w:space="0" w:color="auto"/>
              <w:right w:val="outset" w:sz="6" w:space="0" w:color="auto"/>
            </w:tcBorders>
          </w:tcPr>
          <w:p w14:paraId="09A7AD0D" w14:textId="02DF182F" w:rsidR="00A81001" w:rsidRPr="00541E4B" w:rsidRDefault="00A81001" w:rsidP="00A81001">
            <w:pPr>
              <w:spacing w:after="0" w:line="240" w:lineRule="auto"/>
              <w:rPr>
                <w:rFonts w:ascii="Times New Roman" w:eastAsia="Times New Roman" w:hAnsi="Times New Roman" w:cs="Times New Roman"/>
                <w:noProof/>
                <w:sz w:val="24"/>
                <w:szCs w:val="24"/>
                <w:lang w:eastAsia="lv-LV"/>
              </w:rPr>
            </w:pPr>
            <w:r w:rsidRPr="00541E4B">
              <w:rPr>
                <w:rFonts w:ascii="Times New Roman" w:eastAsia="Times New Roman" w:hAnsi="Times New Roman" w:cs="Times New Roman"/>
                <w:noProof/>
                <w:sz w:val="24"/>
                <w:szCs w:val="24"/>
                <w:lang w:eastAsia="lv-LV"/>
              </w:rPr>
              <w:t xml:space="preserve">ES tiesību akta vienība </w:t>
            </w:r>
            <w:r>
              <w:rPr>
                <w:rFonts w:ascii="Times New Roman" w:eastAsia="Times New Roman" w:hAnsi="Times New Roman" w:cs="Times New Roman"/>
                <w:noProof/>
                <w:sz w:val="24"/>
                <w:szCs w:val="24"/>
                <w:lang w:eastAsia="lv-LV"/>
              </w:rPr>
              <w:t>nodrošina regulas prasību tiešu piemērošanu</w:t>
            </w:r>
          </w:p>
        </w:tc>
        <w:tc>
          <w:tcPr>
            <w:tcW w:w="1384" w:type="pct"/>
            <w:tcBorders>
              <w:top w:val="outset" w:sz="6" w:space="0" w:color="auto"/>
              <w:left w:val="outset" w:sz="6" w:space="0" w:color="auto"/>
              <w:bottom w:val="outset" w:sz="6" w:space="0" w:color="auto"/>
              <w:right w:val="outset" w:sz="6" w:space="0" w:color="auto"/>
            </w:tcBorders>
          </w:tcPr>
          <w:p w14:paraId="00A68233" w14:textId="77777777" w:rsidR="00A81001" w:rsidRPr="00323E63" w:rsidRDefault="00A81001" w:rsidP="00A81001">
            <w:pPr>
              <w:spacing w:after="0" w:line="240" w:lineRule="auto"/>
              <w:rPr>
                <w:rFonts w:ascii="Times New Roman" w:hAnsi="Times New Roman" w:cs="Times New Roman"/>
                <w:noProof/>
                <w:spacing w:val="-2"/>
                <w:sz w:val="24"/>
                <w:szCs w:val="24"/>
              </w:rPr>
            </w:pPr>
            <w:r w:rsidRPr="00323E63">
              <w:rPr>
                <w:rFonts w:ascii="Times New Roman" w:hAnsi="Times New Roman" w:cs="Times New Roman"/>
                <w:noProof/>
                <w:spacing w:val="-2"/>
                <w:sz w:val="24"/>
                <w:szCs w:val="24"/>
              </w:rPr>
              <w:t>Likumprojekts stingrākas prasības neparedz</w:t>
            </w:r>
          </w:p>
        </w:tc>
      </w:tr>
      <w:tr w:rsidR="00A81001" w:rsidRPr="00541E4B" w14:paraId="13C4ADC3" w14:textId="77777777" w:rsidTr="00A81001">
        <w:trPr>
          <w:tblCellSpacing w:w="15" w:type="dxa"/>
        </w:trPr>
        <w:tc>
          <w:tcPr>
            <w:tcW w:w="1173" w:type="pct"/>
            <w:tcBorders>
              <w:top w:val="outset" w:sz="6" w:space="0" w:color="auto"/>
              <w:left w:val="outset" w:sz="6" w:space="0" w:color="auto"/>
              <w:bottom w:val="outset" w:sz="6" w:space="0" w:color="auto"/>
              <w:right w:val="outset" w:sz="6" w:space="0" w:color="auto"/>
            </w:tcBorders>
            <w:hideMark/>
          </w:tcPr>
          <w:p w14:paraId="65849E8B" w14:textId="77777777" w:rsidR="00A81001" w:rsidRPr="00541E4B" w:rsidRDefault="00A81001" w:rsidP="00A81001">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77" w:type="pct"/>
            <w:gridSpan w:val="3"/>
            <w:tcBorders>
              <w:top w:val="outset" w:sz="6" w:space="0" w:color="auto"/>
              <w:left w:val="outset" w:sz="6" w:space="0" w:color="auto"/>
              <w:bottom w:val="outset" w:sz="6" w:space="0" w:color="auto"/>
              <w:right w:val="outset" w:sz="6" w:space="0" w:color="auto"/>
            </w:tcBorders>
            <w:hideMark/>
          </w:tcPr>
          <w:p w14:paraId="2BC32336" w14:textId="77777777" w:rsidR="00A81001" w:rsidRPr="00541E4B" w:rsidRDefault="00A81001" w:rsidP="00A81001">
            <w:pPr>
              <w:spacing w:after="0" w:line="240" w:lineRule="auto"/>
              <w:rPr>
                <w:rFonts w:ascii="Times New Roman" w:eastAsia="Times New Roman" w:hAnsi="Times New Roman" w:cs="Times New Roman"/>
                <w:bCs/>
                <w:noProof/>
                <w:sz w:val="24"/>
                <w:szCs w:val="24"/>
                <w:lang w:eastAsia="lv-LV"/>
              </w:rPr>
            </w:pPr>
            <w:r w:rsidRPr="00541E4B">
              <w:rPr>
                <w:rFonts w:ascii="Times New Roman" w:eastAsia="Times New Roman" w:hAnsi="Times New Roman" w:cs="Times New Roman"/>
                <w:bCs/>
                <w:noProof/>
                <w:sz w:val="24"/>
                <w:szCs w:val="24"/>
                <w:lang w:eastAsia="lv-LV"/>
              </w:rPr>
              <w:t>Projekts šo jomu neskar.</w:t>
            </w:r>
          </w:p>
          <w:p w14:paraId="782A8F34" w14:textId="77777777" w:rsidR="00A81001" w:rsidRPr="00541E4B" w:rsidRDefault="00A81001" w:rsidP="00A81001">
            <w:pPr>
              <w:spacing w:after="0" w:line="240" w:lineRule="auto"/>
              <w:rPr>
                <w:rFonts w:ascii="Times New Roman" w:eastAsia="Times New Roman" w:hAnsi="Times New Roman" w:cs="Times New Roman"/>
                <w:iCs/>
                <w:sz w:val="24"/>
                <w:szCs w:val="24"/>
                <w:lang w:eastAsia="lv-LV"/>
              </w:rPr>
            </w:pPr>
          </w:p>
        </w:tc>
      </w:tr>
      <w:tr w:rsidR="00A81001" w:rsidRPr="00541E4B" w14:paraId="59C41221" w14:textId="77777777" w:rsidTr="00A81001">
        <w:trPr>
          <w:tblCellSpacing w:w="15" w:type="dxa"/>
        </w:trPr>
        <w:tc>
          <w:tcPr>
            <w:tcW w:w="1173" w:type="pct"/>
            <w:tcBorders>
              <w:top w:val="outset" w:sz="6" w:space="0" w:color="auto"/>
              <w:left w:val="outset" w:sz="6" w:space="0" w:color="auto"/>
              <w:bottom w:val="outset" w:sz="6" w:space="0" w:color="auto"/>
              <w:right w:val="outset" w:sz="6" w:space="0" w:color="auto"/>
            </w:tcBorders>
            <w:hideMark/>
          </w:tcPr>
          <w:p w14:paraId="7B4ACCA8" w14:textId="77777777" w:rsidR="00A81001" w:rsidRPr="00541E4B" w:rsidRDefault="00A81001" w:rsidP="00A81001">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77" w:type="pct"/>
            <w:gridSpan w:val="3"/>
            <w:tcBorders>
              <w:top w:val="outset" w:sz="6" w:space="0" w:color="auto"/>
              <w:left w:val="outset" w:sz="6" w:space="0" w:color="auto"/>
              <w:bottom w:val="outset" w:sz="6" w:space="0" w:color="auto"/>
              <w:right w:val="outset" w:sz="6" w:space="0" w:color="auto"/>
            </w:tcBorders>
            <w:hideMark/>
          </w:tcPr>
          <w:p w14:paraId="7F9A396C" w14:textId="77777777" w:rsidR="00A81001" w:rsidRPr="00541E4B" w:rsidRDefault="00A81001" w:rsidP="00A81001">
            <w:pPr>
              <w:spacing w:after="0" w:line="240" w:lineRule="auto"/>
              <w:rPr>
                <w:rFonts w:ascii="Times New Roman" w:eastAsia="Times New Roman" w:hAnsi="Times New Roman" w:cs="Times New Roman"/>
                <w:bCs/>
                <w:noProof/>
                <w:sz w:val="24"/>
                <w:szCs w:val="24"/>
                <w:lang w:eastAsia="lv-LV"/>
              </w:rPr>
            </w:pPr>
            <w:r w:rsidRPr="00541E4B">
              <w:rPr>
                <w:rFonts w:ascii="Times New Roman" w:eastAsia="Times New Roman" w:hAnsi="Times New Roman" w:cs="Times New Roman"/>
                <w:bCs/>
                <w:noProof/>
                <w:sz w:val="24"/>
                <w:szCs w:val="24"/>
                <w:lang w:eastAsia="lv-LV"/>
              </w:rPr>
              <w:t>Projekts šo jomu neskar.</w:t>
            </w:r>
          </w:p>
          <w:p w14:paraId="5A99CFC1" w14:textId="77777777" w:rsidR="00A81001" w:rsidRPr="00541E4B" w:rsidRDefault="00A81001" w:rsidP="00A81001">
            <w:pPr>
              <w:spacing w:after="0" w:line="240" w:lineRule="auto"/>
              <w:rPr>
                <w:rFonts w:ascii="Times New Roman" w:eastAsia="Times New Roman" w:hAnsi="Times New Roman" w:cs="Times New Roman"/>
                <w:iCs/>
                <w:sz w:val="24"/>
                <w:szCs w:val="24"/>
                <w:lang w:eastAsia="lv-LV"/>
              </w:rPr>
            </w:pPr>
          </w:p>
        </w:tc>
      </w:tr>
      <w:tr w:rsidR="00A81001" w:rsidRPr="00541E4B" w14:paraId="26C4FC7F" w14:textId="77777777" w:rsidTr="00A81001">
        <w:trPr>
          <w:tblCellSpacing w:w="15" w:type="dxa"/>
        </w:trPr>
        <w:tc>
          <w:tcPr>
            <w:tcW w:w="1173" w:type="pct"/>
            <w:tcBorders>
              <w:top w:val="outset" w:sz="6" w:space="0" w:color="auto"/>
              <w:left w:val="outset" w:sz="6" w:space="0" w:color="auto"/>
              <w:bottom w:val="outset" w:sz="6" w:space="0" w:color="auto"/>
              <w:right w:val="outset" w:sz="6" w:space="0" w:color="auto"/>
            </w:tcBorders>
            <w:hideMark/>
          </w:tcPr>
          <w:p w14:paraId="51F84EDC" w14:textId="77777777" w:rsidR="00A81001" w:rsidRPr="00541E4B" w:rsidRDefault="00A81001" w:rsidP="00A81001">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Cita informācija</w:t>
            </w:r>
          </w:p>
        </w:tc>
        <w:tc>
          <w:tcPr>
            <w:tcW w:w="3777" w:type="pct"/>
            <w:gridSpan w:val="3"/>
            <w:tcBorders>
              <w:top w:val="outset" w:sz="6" w:space="0" w:color="auto"/>
              <w:left w:val="outset" w:sz="6" w:space="0" w:color="auto"/>
              <w:bottom w:val="outset" w:sz="6" w:space="0" w:color="auto"/>
              <w:right w:val="outset" w:sz="6" w:space="0" w:color="auto"/>
            </w:tcBorders>
            <w:hideMark/>
          </w:tcPr>
          <w:p w14:paraId="3DF623B7" w14:textId="77777777" w:rsidR="00A81001" w:rsidRPr="00541E4B" w:rsidRDefault="00A81001" w:rsidP="00A81001">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Nav</w:t>
            </w:r>
          </w:p>
        </w:tc>
      </w:tr>
      <w:tr w:rsidR="00A81001" w:rsidRPr="00541E4B" w14:paraId="12AC6F76"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E1765E2" w14:textId="77777777" w:rsidR="00A81001" w:rsidRPr="00541E4B" w:rsidRDefault="00A81001" w:rsidP="00A81001">
            <w:pPr>
              <w:spacing w:after="0" w:line="240" w:lineRule="auto"/>
              <w:rPr>
                <w:rFonts w:ascii="Times New Roman" w:eastAsia="Times New Roman" w:hAnsi="Times New Roman" w:cs="Times New Roman"/>
                <w:b/>
                <w:bCs/>
                <w:iCs/>
                <w:sz w:val="24"/>
                <w:szCs w:val="24"/>
                <w:lang w:eastAsia="lv-LV"/>
              </w:rPr>
            </w:pPr>
            <w:r w:rsidRPr="00541E4B">
              <w:rPr>
                <w:rFonts w:ascii="Times New Roman" w:eastAsia="Times New Roman" w:hAnsi="Times New Roman" w:cs="Times New Roman"/>
                <w:b/>
                <w:bCs/>
                <w:iCs/>
                <w:sz w:val="24"/>
                <w:szCs w:val="24"/>
                <w:lang w:eastAsia="lv-LV"/>
              </w:rPr>
              <w:t>2. tabula</w:t>
            </w:r>
            <w:r w:rsidRPr="00541E4B">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541E4B">
              <w:rPr>
                <w:rFonts w:ascii="Times New Roman" w:eastAsia="Times New Roman" w:hAnsi="Times New Roman" w:cs="Times New Roman"/>
                <w:b/>
                <w:bCs/>
                <w:iCs/>
                <w:sz w:val="24"/>
                <w:szCs w:val="24"/>
                <w:lang w:eastAsia="lv-LV"/>
              </w:rPr>
              <w:br/>
              <w:t>Pasākumi šo saistību izpildei</w:t>
            </w:r>
          </w:p>
        </w:tc>
      </w:tr>
      <w:tr w:rsidR="00A81001" w:rsidRPr="00541E4B" w14:paraId="436F9B53" w14:textId="77777777" w:rsidTr="009C6516">
        <w:trPr>
          <w:tblCellSpacing w:w="15" w:type="dxa"/>
        </w:trPr>
        <w:tc>
          <w:tcPr>
            <w:tcW w:w="4967" w:type="pct"/>
            <w:gridSpan w:val="4"/>
            <w:tcBorders>
              <w:top w:val="outset" w:sz="6" w:space="0" w:color="auto"/>
              <w:left w:val="outset" w:sz="6" w:space="0" w:color="auto"/>
              <w:bottom w:val="outset" w:sz="6" w:space="0" w:color="auto"/>
              <w:right w:val="outset" w:sz="6" w:space="0" w:color="auto"/>
            </w:tcBorders>
            <w:hideMark/>
          </w:tcPr>
          <w:p w14:paraId="7C3CCC1E" w14:textId="1820BAE1" w:rsidR="00A81001" w:rsidRPr="00541E4B" w:rsidRDefault="00A81001" w:rsidP="00A81001">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lastRenderedPageBreak/>
              <w:t>Projekts šo jomu neskar</w:t>
            </w:r>
            <w:r>
              <w:rPr>
                <w:rFonts w:ascii="Times New Roman" w:eastAsia="Times New Roman" w:hAnsi="Times New Roman" w:cs="Times New Roman"/>
                <w:iCs/>
                <w:sz w:val="24"/>
                <w:szCs w:val="24"/>
                <w:lang w:eastAsia="lv-LV"/>
              </w:rPr>
              <w:t>.</w:t>
            </w:r>
          </w:p>
        </w:tc>
      </w:tr>
    </w:tbl>
    <w:p w14:paraId="2BA6A5E1"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41E4B" w:rsidRPr="00541E4B" w14:paraId="4D67577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3683B4" w14:textId="77777777" w:rsidR="00655F2C" w:rsidRPr="00541E4B" w:rsidRDefault="00E5323B" w:rsidP="00E5323B">
            <w:pPr>
              <w:spacing w:after="0" w:line="240" w:lineRule="auto"/>
              <w:rPr>
                <w:rFonts w:ascii="Times New Roman" w:eastAsia="Times New Roman" w:hAnsi="Times New Roman" w:cs="Times New Roman"/>
                <w:b/>
                <w:bCs/>
                <w:iCs/>
                <w:sz w:val="24"/>
                <w:szCs w:val="24"/>
                <w:lang w:eastAsia="lv-LV"/>
              </w:rPr>
            </w:pPr>
            <w:r w:rsidRPr="00541E4B">
              <w:rPr>
                <w:rFonts w:ascii="Times New Roman" w:eastAsia="Times New Roman" w:hAnsi="Times New Roman" w:cs="Times New Roman"/>
                <w:b/>
                <w:bCs/>
                <w:iCs/>
                <w:sz w:val="24"/>
                <w:szCs w:val="24"/>
                <w:lang w:eastAsia="lv-LV"/>
              </w:rPr>
              <w:t>VI. Sabiedrības līdzdalība un komunikācijas aktivitātes</w:t>
            </w:r>
          </w:p>
        </w:tc>
      </w:tr>
      <w:tr w:rsidR="00541E4B" w:rsidRPr="00541E4B" w14:paraId="614D73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948B71"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DB61B89"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E4B1410" w14:textId="2F60560D" w:rsidR="00E5323B" w:rsidRPr="004E0DA7" w:rsidRDefault="006A3D4E" w:rsidP="00DB71BB">
            <w:pPr>
              <w:spacing w:after="0" w:line="240" w:lineRule="auto"/>
              <w:jc w:val="both"/>
              <w:rPr>
                <w:rFonts w:ascii="Times New Roman" w:eastAsia="Times New Roman" w:hAnsi="Times New Roman" w:cs="Times New Roman"/>
                <w:iCs/>
                <w:sz w:val="24"/>
                <w:szCs w:val="24"/>
                <w:lang w:eastAsia="lv-LV"/>
              </w:rPr>
            </w:pPr>
            <w:r w:rsidRPr="004E0DA7">
              <w:rPr>
                <w:rFonts w:ascii="Times New Roman" w:hAnsi="Times New Roman" w:cs="Times New Roman"/>
                <w:noProof/>
                <w:sz w:val="24"/>
                <w:szCs w:val="24"/>
              </w:rPr>
              <w:t xml:space="preserve">Par Likumprojekta izstrādes sākšanu tika informēta </w:t>
            </w:r>
            <w:r w:rsidR="00EE32A5" w:rsidRPr="004E0DA7">
              <w:rPr>
                <w:rFonts w:ascii="Times New Roman" w:hAnsi="Times New Roman" w:cs="Times New Roman"/>
                <w:noProof/>
                <w:sz w:val="24"/>
                <w:szCs w:val="24"/>
              </w:rPr>
              <w:t xml:space="preserve">Latvijas </w:t>
            </w:r>
            <w:r w:rsidR="00F84417">
              <w:rPr>
                <w:rFonts w:ascii="Times New Roman" w:hAnsi="Times New Roman" w:cs="Times New Roman"/>
                <w:noProof/>
                <w:sz w:val="24"/>
                <w:szCs w:val="24"/>
              </w:rPr>
              <w:t xml:space="preserve">Privātā un </w:t>
            </w:r>
            <w:r w:rsidR="00EE32A5" w:rsidRPr="004E0DA7">
              <w:rPr>
                <w:rFonts w:ascii="Times New Roman" w:hAnsi="Times New Roman" w:cs="Times New Roman"/>
                <w:noProof/>
                <w:sz w:val="24"/>
                <w:szCs w:val="24"/>
              </w:rPr>
              <w:t>Riska kapitāla asociācija</w:t>
            </w:r>
            <w:r w:rsidR="00DB71BB">
              <w:rPr>
                <w:rFonts w:ascii="Times New Roman" w:hAnsi="Times New Roman" w:cs="Times New Roman"/>
                <w:noProof/>
                <w:sz w:val="24"/>
                <w:szCs w:val="24"/>
              </w:rPr>
              <w:t xml:space="preserve"> un</w:t>
            </w:r>
            <w:r w:rsidR="00DB71BB" w:rsidRPr="004E0DA7">
              <w:rPr>
                <w:rFonts w:ascii="Times New Roman" w:hAnsi="Times New Roman" w:cs="Times New Roman"/>
                <w:noProof/>
                <w:sz w:val="24"/>
                <w:szCs w:val="24"/>
              </w:rPr>
              <w:t xml:space="preserve"> </w:t>
            </w:r>
            <w:r w:rsidR="00EE32A5" w:rsidRPr="004E0DA7">
              <w:rPr>
                <w:rFonts w:ascii="Times New Roman" w:hAnsi="Times New Roman" w:cs="Times New Roman"/>
                <w:noProof/>
                <w:sz w:val="24"/>
                <w:szCs w:val="24"/>
              </w:rPr>
              <w:t>Latvijas Komercbanku asociācija</w:t>
            </w:r>
            <w:r w:rsidRPr="004E0DA7">
              <w:rPr>
                <w:rFonts w:ascii="Times New Roman" w:hAnsi="Times New Roman" w:cs="Times New Roman"/>
                <w:noProof/>
                <w:sz w:val="24"/>
                <w:szCs w:val="24"/>
              </w:rPr>
              <w:t>.</w:t>
            </w:r>
            <w:r w:rsidRPr="004E0DA7">
              <w:rPr>
                <w:rFonts w:ascii="Times New Roman" w:eastAsia="Times New Roman" w:hAnsi="Times New Roman" w:cs="Times New Roman"/>
                <w:iCs/>
                <w:sz w:val="24"/>
                <w:szCs w:val="24"/>
                <w:lang w:eastAsia="lv-LV"/>
              </w:rPr>
              <w:t xml:space="preserve"> </w:t>
            </w:r>
          </w:p>
        </w:tc>
      </w:tr>
      <w:tr w:rsidR="00541E4B" w:rsidRPr="00541E4B" w14:paraId="2683D1F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594B03"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39FB165"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0DEA4DBF" w14:textId="77777777" w:rsidR="00E5323B" w:rsidRDefault="00705B3C" w:rsidP="00DB71BB">
            <w:pPr>
              <w:spacing w:after="0" w:line="240" w:lineRule="auto"/>
              <w:jc w:val="both"/>
              <w:rPr>
                <w:rFonts w:ascii="Times New Roman" w:hAnsi="Times New Roman" w:cs="Times New Roman"/>
                <w:noProof/>
                <w:sz w:val="24"/>
                <w:szCs w:val="24"/>
              </w:rPr>
            </w:pPr>
            <w:r w:rsidRPr="004E0DA7">
              <w:rPr>
                <w:rFonts w:ascii="Times New Roman" w:hAnsi="Times New Roman" w:cs="Times New Roman"/>
                <w:noProof/>
                <w:sz w:val="24"/>
                <w:szCs w:val="24"/>
              </w:rPr>
              <w:t xml:space="preserve">Likumprojekts tika nosūtīts saskaņošanai Latvijas </w:t>
            </w:r>
            <w:r w:rsidR="00F84417">
              <w:rPr>
                <w:rFonts w:ascii="Times New Roman" w:hAnsi="Times New Roman" w:cs="Times New Roman"/>
                <w:noProof/>
                <w:sz w:val="24"/>
                <w:szCs w:val="24"/>
              </w:rPr>
              <w:t xml:space="preserve">Privātā un </w:t>
            </w:r>
            <w:r w:rsidRPr="004E0DA7">
              <w:rPr>
                <w:rFonts w:ascii="Times New Roman" w:hAnsi="Times New Roman" w:cs="Times New Roman"/>
                <w:noProof/>
                <w:sz w:val="24"/>
                <w:szCs w:val="24"/>
              </w:rPr>
              <w:t>Riska kapitāla asociācijai</w:t>
            </w:r>
            <w:r w:rsidR="00DB71BB">
              <w:rPr>
                <w:rFonts w:ascii="Times New Roman" w:hAnsi="Times New Roman" w:cs="Times New Roman"/>
                <w:noProof/>
                <w:sz w:val="24"/>
                <w:szCs w:val="24"/>
              </w:rPr>
              <w:t xml:space="preserve"> un</w:t>
            </w:r>
            <w:r w:rsidR="00DB71BB" w:rsidRPr="004E0DA7">
              <w:rPr>
                <w:rFonts w:ascii="Times New Roman" w:hAnsi="Times New Roman" w:cs="Times New Roman"/>
                <w:noProof/>
                <w:sz w:val="24"/>
                <w:szCs w:val="24"/>
              </w:rPr>
              <w:t xml:space="preserve"> </w:t>
            </w:r>
            <w:r w:rsidRPr="004E0DA7">
              <w:rPr>
                <w:rFonts w:ascii="Times New Roman" w:hAnsi="Times New Roman" w:cs="Times New Roman"/>
                <w:noProof/>
                <w:sz w:val="24"/>
                <w:szCs w:val="24"/>
              </w:rPr>
              <w:t>Latvijas Komercbanku asociācija</w:t>
            </w:r>
            <w:r w:rsidR="007C263E" w:rsidRPr="004E0DA7">
              <w:rPr>
                <w:rFonts w:ascii="Times New Roman" w:hAnsi="Times New Roman" w:cs="Times New Roman"/>
                <w:noProof/>
                <w:sz w:val="24"/>
                <w:szCs w:val="24"/>
              </w:rPr>
              <w:t>i</w:t>
            </w:r>
            <w:r w:rsidRPr="004E0DA7">
              <w:rPr>
                <w:rFonts w:ascii="Times New Roman" w:hAnsi="Times New Roman" w:cs="Times New Roman"/>
                <w:noProof/>
                <w:sz w:val="24"/>
                <w:szCs w:val="24"/>
              </w:rPr>
              <w:t>.</w:t>
            </w:r>
          </w:p>
          <w:p w14:paraId="60653A8B" w14:textId="7C219AB9" w:rsidR="007A7E28" w:rsidRPr="004E0DA7" w:rsidRDefault="007A7E28" w:rsidP="00DB71BB">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noProof/>
                <w:sz w:val="24"/>
                <w:szCs w:val="24"/>
              </w:rPr>
              <w:t>Informācija par likumprojektu 2018. gada 13. aprīlī tika publicēta Finanšu ministrijas mājaslapā.</w:t>
            </w:r>
          </w:p>
        </w:tc>
      </w:tr>
      <w:tr w:rsidR="00541E4B" w:rsidRPr="00541E4B" w14:paraId="6FACA29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19F686"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11342B4"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1AF2CCEF" w14:textId="022C0E85" w:rsidR="009C6516" w:rsidRPr="00541E4B" w:rsidRDefault="00DB71BB" w:rsidP="00EE32A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541E4B" w:rsidRPr="00541E4B" w14:paraId="4EE9529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E797A3"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BB11504"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3801B44" w14:textId="77777777" w:rsidR="00541E4B" w:rsidRPr="00541E4B" w:rsidRDefault="009C6516" w:rsidP="00541E4B">
            <w:pPr>
              <w:spacing w:after="120"/>
              <w:jc w:val="both"/>
              <w:rPr>
                <w:rFonts w:ascii="Times New Roman" w:hAnsi="Times New Roman" w:cs="Times New Roman"/>
                <w:sz w:val="24"/>
                <w:szCs w:val="24"/>
              </w:rPr>
            </w:pPr>
            <w:r w:rsidRPr="00541E4B">
              <w:rPr>
                <w:rFonts w:ascii="Times New Roman" w:hAnsi="Times New Roman" w:cs="Times New Roman"/>
                <w:sz w:val="24"/>
                <w:szCs w:val="24"/>
              </w:rPr>
              <w:t xml:space="preserve">Sabiedrība pēc normatīvā akta pieņemšanas tiks informēta ar publikāciju laikrakstā "Latvijas Vēstnesis", kā arī ievietojot to bezmaksas normatīvo aktu datu bāzē </w:t>
            </w:r>
            <w:hyperlink r:id="rId8" w:history="1">
              <w:r w:rsidR="00541E4B" w:rsidRPr="00541E4B">
                <w:rPr>
                  <w:rStyle w:val="Hyperlink"/>
                  <w:rFonts w:ascii="Times New Roman" w:eastAsia="Calibri" w:hAnsi="Times New Roman" w:cs="Times New Roman"/>
                  <w:color w:val="auto"/>
                  <w:sz w:val="24"/>
                  <w:szCs w:val="24"/>
                </w:rPr>
                <w:t>www.likumi.lv</w:t>
              </w:r>
            </w:hyperlink>
            <w:r w:rsidRPr="00541E4B">
              <w:rPr>
                <w:rFonts w:ascii="Times New Roman" w:hAnsi="Times New Roman" w:cs="Times New Roman"/>
                <w:sz w:val="24"/>
                <w:szCs w:val="24"/>
              </w:rPr>
              <w:t>.</w:t>
            </w:r>
          </w:p>
          <w:p w14:paraId="64A2A6E4" w14:textId="77777777" w:rsidR="009C6516" w:rsidRPr="00541E4B" w:rsidRDefault="009C6516" w:rsidP="00541E4B">
            <w:pPr>
              <w:spacing w:after="120"/>
              <w:jc w:val="both"/>
              <w:rPr>
                <w:rFonts w:ascii="Times New Roman" w:eastAsia="Times New Roman" w:hAnsi="Times New Roman" w:cs="Times New Roman"/>
                <w:iCs/>
                <w:sz w:val="24"/>
                <w:szCs w:val="24"/>
                <w:lang w:eastAsia="lv-LV"/>
              </w:rPr>
            </w:pPr>
            <w:r w:rsidRPr="00541E4B">
              <w:rPr>
                <w:rFonts w:ascii="Times New Roman" w:hAnsi="Times New Roman" w:cs="Times New Roman"/>
                <w:sz w:val="24"/>
                <w:szCs w:val="24"/>
              </w:rPr>
              <w:t>Likums tiks ievietots arī Finanšu un kapitāla tirgus komisijas mājaslapā internetā.</w:t>
            </w:r>
          </w:p>
        </w:tc>
      </w:tr>
    </w:tbl>
    <w:p w14:paraId="68125BEC"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41E4B" w:rsidRPr="00541E4B" w14:paraId="4CF620B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35D4A3F" w14:textId="77777777" w:rsidR="00655F2C" w:rsidRPr="00541E4B" w:rsidRDefault="00E5323B" w:rsidP="00E5323B">
            <w:pPr>
              <w:spacing w:after="0" w:line="240" w:lineRule="auto"/>
              <w:rPr>
                <w:rFonts w:ascii="Times New Roman" w:eastAsia="Times New Roman" w:hAnsi="Times New Roman" w:cs="Times New Roman"/>
                <w:b/>
                <w:bCs/>
                <w:iCs/>
                <w:sz w:val="24"/>
                <w:szCs w:val="24"/>
                <w:lang w:eastAsia="lv-LV"/>
              </w:rPr>
            </w:pPr>
            <w:r w:rsidRPr="00541E4B">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541E4B" w:rsidRPr="00541E4B" w14:paraId="41070D8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52C1F0"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6E6CE69"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F894ACB" w14:textId="77777777" w:rsidR="00925E9A" w:rsidRPr="00541E4B" w:rsidRDefault="00925E9A" w:rsidP="00E5323B">
            <w:pPr>
              <w:spacing w:after="0" w:line="240" w:lineRule="auto"/>
              <w:rPr>
                <w:rFonts w:ascii="Times New Roman" w:eastAsia="Times New Roman" w:hAnsi="Times New Roman" w:cs="Times New Roman"/>
                <w:iCs/>
                <w:sz w:val="24"/>
                <w:szCs w:val="24"/>
                <w:lang w:eastAsia="lv-LV"/>
              </w:rPr>
            </w:pPr>
            <w:r w:rsidRPr="00541E4B">
              <w:rPr>
                <w:rFonts w:ascii="Times New Roman" w:hAnsi="Times New Roman" w:cs="Times New Roman"/>
                <w:sz w:val="24"/>
                <w:szCs w:val="24"/>
              </w:rPr>
              <w:t>Likumprojekta prasību izpildi nodrošinās Finanšu un kapitāla tirgus komisija.</w:t>
            </w:r>
          </w:p>
        </w:tc>
      </w:tr>
      <w:tr w:rsidR="00541E4B" w:rsidRPr="00541E4B" w14:paraId="64FECF6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9E242B"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BDE6DB2"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Projekta izpildes ietekme uz pārvaldes funkcijām un institucionālo struktūru.</w:t>
            </w:r>
            <w:r w:rsidRPr="00541E4B">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F232AF7" w14:textId="77777777" w:rsidR="00705B3C" w:rsidRDefault="00705B3C" w:rsidP="00705B3C">
            <w:pPr>
              <w:spacing w:before="100" w:beforeAutospacing="1" w:after="100" w:afterAutospacing="1" w:line="265" w:lineRule="atLeast"/>
              <w:jc w:val="both"/>
              <w:rPr>
                <w:rFonts w:ascii="Times New Roman" w:eastAsia="Times New Roman" w:hAnsi="Times New Roman" w:cs="Times New Roman"/>
                <w:noProof/>
                <w:sz w:val="24"/>
                <w:szCs w:val="24"/>
                <w:lang w:eastAsia="lv-LV"/>
              </w:rPr>
            </w:pPr>
            <w:r w:rsidRPr="00541E4B">
              <w:rPr>
                <w:rFonts w:ascii="Times New Roman" w:eastAsia="Times New Roman" w:hAnsi="Times New Roman" w:cs="Times New Roman"/>
                <w:noProof/>
                <w:sz w:val="24"/>
                <w:szCs w:val="24"/>
                <w:lang w:eastAsia="lv-LV"/>
              </w:rPr>
              <w:t>Likumprojekta izpilde pēc būtības neietekmē likumprojekta izstrādē iesaistītās institūcijas un uzdevumus, kā arī tam nav ietekmes uz institūcijā</w:t>
            </w:r>
            <w:r w:rsidR="00EE32A5">
              <w:rPr>
                <w:rFonts w:ascii="Times New Roman" w:eastAsia="Times New Roman" w:hAnsi="Times New Roman" w:cs="Times New Roman"/>
                <w:noProof/>
                <w:sz w:val="24"/>
                <w:szCs w:val="24"/>
                <w:lang w:eastAsia="lv-LV"/>
              </w:rPr>
              <w:t>m pieejamajiem cilvēkresursiem.</w:t>
            </w:r>
          </w:p>
          <w:p w14:paraId="633435BF" w14:textId="77777777" w:rsidR="00E5323B" w:rsidRPr="00541E4B" w:rsidRDefault="00705B3C" w:rsidP="00541E4B">
            <w:pPr>
              <w:spacing w:before="100" w:beforeAutospacing="1" w:after="100" w:afterAutospacing="1" w:line="265" w:lineRule="atLeast"/>
              <w:jc w:val="both"/>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noProof/>
                <w:sz w:val="24"/>
                <w:szCs w:val="24"/>
                <w:lang w:eastAsia="lv-LV"/>
              </w:rPr>
              <w:t>Likumprojekta izpildei nav nepieciešams reorganizēt esošās institūcijas, veidot jaunas institūcijas vai likvidēt esošās institūcijas.</w:t>
            </w:r>
          </w:p>
        </w:tc>
      </w:tr>
      <w:tr w:rsidR="00E5323B" w:rsidRPr="00541E4B" w14:paraId="3945C37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689025" w14:textId="77777777" w:rsidR="00655F2C"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C6EA579" w14:textId="77777777" w:rsidR="00E5323B" w:rsidRPr="00541E4B" w:rsidRDefault="00E5323B"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BCED81E" w14:textId="77777777" w:rsidR="00E5323B" w:rsidRPr="00541E4B" w:rsidRDefault="00705B3C" w:rsidP="00E5323B">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Nav</w:t>
            </w:r>
          </w:p>
        </w:tc>
      </w:tr>
    </w:tbl>
    <w:p w14:paraId="4468EB39" w14:textId="77777777" w:rsidR="00C25B49" w:rsidRPr="00541E4B" w:rsidRDefault="00C25B49" w:rsidP="00894C55">
      <w:pPr>
        <w:spacing w:after="0" w:line="240" w:lineRule="auto"/>
        <w:rPr>
          <w:rFonts w:ascii="Times New Roman" w:hAnsi="Times New Roman" w:cs="Times New Roman"/>
          <w:sz w:val="28"/>
          <w:szCs w:val="28"/>
        </w:rPr>
      </w:pPr>
    </w:p>
    <w:p w14:paraId="0814C3A0" w14:textId="77777777" w:rsidR="00E5323B" w:rsidRPr="00541E4B" w:rsidRDefault="00E5323B" w:rsidP="00894C55">
      <w:pPr>
        <w:spacing w:after="0" w:line="240" w:lineRule="auto"/>
        <w:rPr>
          <w:rFonts w:ascii="Times New Roman" w:hAnsi="Times New Roman" w:cs="Times New Roman"/>
          <w:sz w:val="28"/>
          <w:szCs w:val="28"/>
        </w:rPr>
      </w:pPr>
    </w:p>
    <w:p w14:paraId="1FA18367" w14:textId="77777777" w:rsidR="00894C55" w:rsidRPr="00541E4B" w:rsidRDefault="004950DD" w:rsidP="00894C55">
      <w:pPr>
        <w:tabs>
          <w:tab w:val="left" w:pos="6237"/>
        </w:tabs>
        <w:spacing w:after="0" w:line="240" w:lineRule="auto"/>
        <w:ind w:firstLine="720"/>
        <w:rPr>
          <w:rFonts w:ascii="Times New Roman" w:hAnsi="Times New Roman" w:cs="Times New Roman"/>
          <w:sz w:val="28"/>
          <w:szCs w:val="28"/>
        </w:rPr>
      </w:pPr>
      <w:r w:rsidRPr="00541E4B">
        <w:rPr>
          <w:rFonts w:ascii="Times New Roman" w:hAnsi="Times New Roman" w:cs="Times New Roman"/>
          <w:sz w:val="28"/>
          <w:szCs w:val="28"/>
        </w:rPr>
        <w:t xml:space="preserve">Finanšu </w:t>
      </w:r>
      <w:r w:rsidR="00894C55" w:rsidRPr="00541E4B">
        <w:rPr>
          <w:rFonts w:ascii="Times New Roman" w:hAnsi="Times New Roman" w:cs="Times New Roman"/>
          <w:sz w:val="28"/>
          <w:szCs w:val="28"/>
        </w:rPr>
        <w:t>ministr</w:t>
      </w:r>
      <w:r w:rsidRPr="00541E4B">
        <w:rPr>
          <w:rFonts w:ascii="Times New Roman" w:hAnsi="Times New Roman" w:cs="Times New Roman"/>
          <w:sz w:val="28"/>
          <w:szCs w:val="28"/>
        </w:rPr>
        <w:t>e</w:t>
      </w:r>
      <w:r w:rsidR="00894C55" w:rsidRPr="00541E4B">
        <w:rPr>
          <w:rFonts w:ascii="Times New Roman" w:hAnsi="Times New Roman" w:cs="Times New Roman"/>
          <w:sz w:val="28"/>
          <w:szCs w:val="28"/>
        </w:rPr>
        <w:tab/>
      </w:r>
      <w:proofErr w:type="spellStart"/>
      <w:r w:rsidRPr="00541E4B">
        <w:rPr>
          <w:rFonts w:ascii="Times New Roman" w:hAnsi="Times New Roman" w:cs="Times New Roman"/>
          <w:sz w:val="28"/>
          <w:szCs w:val="28"/>
        </w:rPr>
        <w:t>D.Reizniece</w:t>
      </w:r>
      <w:proofErr w:type="spellEnd"/>
      <w:r w:rsidRPr="00541E4B">
        <w:rPr>
          <w:rFonts w:ascii="Times New Roman" w:hAnsi="Times New Roman" w:cs="Times New Roman"/>
          <w:sz w:val="28"/>
          <w:szCs w:val="28"/>
        </w:rPr>
        <w:t>-Ozola</w:t>
      </w:r>
    </w:p>
    <w:p w14:paraId="123ADBB1" w14:textId="77777777" w:rsidR="00894C55" w:rsidRPr="00541E4B" w:rsidRDefault="00894C55" w:rsidP="00894C55">
      <w:pPr>
        <w:spacing w:after="0" w:line="240" w:lineRule="auto"/>
        <w:ind w:firstLine="720"/>
        <w:rPr>
          <w:rFonts w:ascii="Times New Roman" w:hAnsi="Times New Roman" w:cs="Times New Roman"/>
          <w:sz w:val="28"/>
          <w:szCs w:val="28"/>
        </w:rPr>
      </w:pPr>
    </w:p>
    <w:p w14:paraId="770ABD89" w14:textId="77777777" w:rsidR="00894C55" w:rsidRPr="00541E4B" w:rsidRDefault="00894C55" w:rsidP="00894C55">
      <w:pPr>
        <w:spacing w:after="0" w:line="240" w:lineRule="auto"/>
        <w:ind w:firstLine="720"/>
        <w:rPr>
          <w:rFonts w:ascii="Times New Roman" w:hAnsi="Times New Roman" w:cs="Times New Roman"/>
          <w:sz w:val="28"/>
          <w:szCs w:val="28"/>
        </w:rPr>
      </w:pPr>
    </w:p>
    <w:p w14:paraId="72161F5C" w14:textId="77777777" w:rsidR="00894C55" w:rsidRPr="00541E4B" w:rsidRDefault="00894C55" w:rsidP="00894C55">
      <w:pPr>
        <w:tabs>
          <w:tab w:val="left" w:pos="6237"/>
        </w:tabs>
        <w:spacing w:after="0" w:line="240" w:lineRule="auto"/>
        <w:ind w:firstLine="720"/>
        <w:rPr>
          <w:rFonts w:ascii="Times New Roman" w:hAnsi="Times New Roman" w:cs="Times New Roman"/>
          <w:sz w:val="28"/>
          <w:szCs w:val="28"/>
        </w:rPr>
      </w:pPr>
    </w:p>
    <w:p w14:paraId="55BE1085" w14:textId="77777777" w:rsidR="00894C55" w:rsidRPr="00541E4B" w:rsidRDefault="00894C55" w:rsidP="00894C55">
      <w:pPr>
        <w:tabs>
          <w:tab w:val="left" w:pos="6237"/>
        </w:tabs>
        <w:spacing w:after="0" w:line="240" w:lineRule="auto"/>
        <w:ind w:firstLine="720"/>
        <w:rPr>
          <w:rFonts w:ascii="Times New Roman" w:hAnsi="Times New Roman" w:cs="Times New Roman"/>
          <w:sz w:val="28"/>
          <w:szCs w:val="28"/>
        </w:rPr>
      </w:pPr>
    </w:p>
    <w:p w14:paraId="778CA125" w14:textId="77777777" w:rsidR="00894C55" w:rsidRPr="00541E4B" w:rsidRDefault="00894C55" w:rsidP="00894C55">
      <w:pPr>
        <w:tabs>
          <w:tab w:val="left" w:pos="6237"/>
        </w:tabs>
        <w:spacing w:after="0" w:line="240" w:lineRule="auto"/>
        <w:ind w:firstLine="720"/>
        <w:rPr>
          <w:rFonts w:ascii="Times New Roman" w:hAnsi="Times New Roman" w:cs="Times New Roman"/>
          <w:sz w:val="28"/>
          <w:szCs w:val="28"/>
        </w:rPr>
      </w:pPr>
    </w:p>
    <w:p w14:paraId="690EF8AF" w14:textId="77777777" w:rsidR="00894C55" w:rsidRPr="00235A43" w:rsidRDefault="004950DD" w:rsidP="00894C55">
      <w:pPr>
        <w:tabs>
          <w:tab w:val="left" w:pos="6237"/>
        </w:tabs>
        <w:spacing w:after="0" w:line="240" w:lineRule="auto"/>
        <w:rPr>
          <w:rFonts w:ascii="Times New Roman" w:hAnsi="Times New Roman" w:cs="Times New Roman"/>
          <w:sz w:val="20"/>
          <w:szCs w:val="20"/>
        </w:rPr>
      </w:pPr>
      <w:r w:rsidRPr="00235A43">
        <w:rPr>
          <w:rFonts w:ascii="Times New Roman" w:hAnsi="Times New Roman" w:cs="Times New Roman"/>
          <w:sz w:val="20"/>
          <w:szCs w:val="20"/>
        </w:rPr>
        <w:t>Davidovičs 67083931</w:t>
      </w:r>
    </w:p>
    <w:p w14:paraId="7E672F4E" w14:textId="77777777" w:rsidR="00894C55" w:rsidRPr="00235A43" w:rsidRDefault="004950DD" w:rsidP="00894C55">
      <w:pPr>
        <w:tabs>
          <w:tab w:val="left" w:pos="6237"/>
        </w:tabs>
        <w:spacing w:after="0" w:line="240" w:lineRule="auto"/>
        <w:rPr>
          <w:rFonts w:ascii="Times New Roman" w:hAnsi="Times New Roman" w:cs="Times New Roman"/>
          <w:sz w:val="20"/>
          <w:szCs w:val="20"/>
        </w:rPr>
      </w:pPr>
      <w:r w:rsidRPr="00235A43">
        <w:rPr>
          <w:rFonts w:ascii="Times New Roman" w:hAnsi="Times New Roman" w:cs="Times New Roman"/>
          <w:sz w:val="20"/>
          <w:szCs w:val="20"/>
        </w:rPr>
        <w:t>gunvaldis</w:t>
      </w:r>
      <w:r w:rsidR="00894C55" w:rsidRPr="00235A43">
        <w:rPr>
          <w:rFonts w:ascii="Times New Roman" w:hAnsi="Times New Roman" w:cs="Times New Roman"/>
          <w:sz w:val="20"/>
          <w:szCs w:val="20"/>
        </w:rPr>
        <w:t>.</w:t>
      </w:r>
      <w:r w:rsidRPr="00235A43">
        <w:rPr>
          <w:rFonts w:ascii="Times New Roman" w:hAnsi="Times New Roman" w:cs="Times New Roman"/>
          <w:sz w:val="20"/>
          <w:szCs w:val="20"/>
        </w:rPr>
        <w:t>davidovics</w:t>
      </w:r>
      <w:r w:rsidR="00894C55" w:rsidRPr="00235A43">
        <w:rPr>
          <w:rFonts w:ascii="Times New Roman" w:hAnsi="Times New Roman" w:cs="Times New Roman"/>
          <w:sz w:val="20"/>
          <w:szCs w:val="20"/>
        </w:rPr>
        <w:t>@</w:t>
      </w:r>
      <w:r w:rsidRPr="00235A43">
        <w:rPr>
          <w:rFonts w:ascii="Times New Roman" w:hAnsi="Times New Roman" w:cs="Times New Roman"/>
          <w:sz w:val="20"/>
          <w:szCs w:val="20"/>
        </w:rPr>
        <w:t>fm</w:t>
      </w:r>
      <w:r w:rsidR="00894C55" w:rsidRPr="00235A43">
        <w:rPr>
          <w:rFonts w:ascii="Times New Roman" w:hAnsi="Times New Roman" w:cs="Times New Roman"/>
          <w:sz w:val="20"/>
          <w:szCs w:val="20"/>
        </w:rPr>
        <w:t>.gov.lv</w:t>
      </w:r>
    </w:p>
    <w:sectPr w:rsidR="00894C55" w:rsidRPr="00235A43"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B195C" w14:textId="77777777" w:rsidR="00650F7B" w:rsidRDefault="00650F7B" w:rsidP="00894C55">
      <w:pPr>
        <w:spacing w:after="0" w:line="240" w:lineRule="auto"/>
      </w:pPr>
      <w:r>
        <w:separator/>
      </w:r>
    </w:p>
  </w:endnote>
  <w:endnote w:type="continuationSeparator" w:id="0">
    <w:p w14:paraId="71804F6D" w14:textId="77777777" w:rsidR="00650F7B" w:rsidRDefault="00650F7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E7834" w14:textId="5B103207" w:rsidR="00894C55" w:rsidRPr="00894C55" w:rsidRDefault="00721A10">
    <w:pPr>
      <w:pStyle w:val="Footer"/>
      <w:rPr>
        <w:rFonts w:ascii="Times New Roman" w:hAnsi="Times New Roman" w:cs="Times New Roman"/>
        <w:sz w:val="20"/>
        <w:szCs w:val="20"/>
      </w:rPr>
    </w:pPr>
    <w:r>
      <w:rPr>
        <w:rFonts w:ascii="Times New Roman" w:hAnsi="Times New Roman" w:cs="Times New Roman"/>
        <w:sz w:val="20"/>
        <w:szCs w:val="20"/>
      </w:rPr>
      <w:t>FManot</w:t>
    </w:r>
    <w:r w:rsidRPr="009C59A7">
      <w:rPr>
        <w:rFonts w:ascii="Times New Roman" w:hAnsi="Times New Roman" w:cs="Times New Roman"/>
        <w:sz w:val="20"/>
        <w:szCs w:val="20"/>
      </w:rPr>
      <w:t>_2</w:t>
    </w:r>
    <w:r w:rsidR="00D23BC5">
      <w:rPr>
        <w:rFonts w:ascii="Times New Roman" w:hAnsi="Times New Roman" w:cs="Times New Roman"/>
        <w:sz w:val="20"/>
        <w:szCs w:val="20"/>
      </w:rPr>
      <w:t>3</w:t>
    </w:r>
    <w:r w:rsidRPr="009C59A7">
      <w:rPr>
        <w:rFonts w:ascii="Times New Roman" w:hAnsi="Times New Roman" w:cs="Times New Roman"/>
        <w:sz w:val="20"/>
        <w:szCs w:val="20"/>
      </w:rPr>
      <w:t>0318</w:t>
    </w:r>
    <w:r>
      <w:rPr>
        <w:rFonts w:ascii="Times New Roman" w:hAnsi="Times New Roman" w:cs="Times New Roman"/>
        <w:sz w:val="20"/>
        <w:szCs w:val="20"/>
      </w:rPr>
      <w:t>_</w:t>
    </w:r>
    <w:r w:rsidR="005A44DE">
      <w:rPr>
        <w:rFonts w:ascii="Times New Roman" w:hAnsi="Times New Roman" w:cs="Times New Roman"/>
        <w:sz w:val="20"/>
        <w:szCs w:val="20"/>
      </w:rPr>
      <w:t>AI</w:t>
    </w:r>
    <w:r w:rsidR="005E2882">
      <w:rPr>
        <w:rFonts w:ascii="Times New Roman" w:hAnsi="Times New Roman" w:cs="Times New Roman"/>
        <w:sz w:val="20"/>
        <w:szCs w:val="20"/>
      </w:rPr>
      <w:t>F</w:t>
    </w:r>
    <w:r w:rsidR="005A44DE">
      <w:rPr>
        <w:rFonts w:ascii="Times New Roman" w:hAnsi="Times New Roman" w:cs="Times New Roman"/>
        <w:sz w:val="20"/>
        <w:szCs w:val="20"/>
      </w:rPr>
      <w:t>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16E9E" w14:textId="327EA5A0" w:rsidR="009A2654" w:rsidRPr="009A2654" w:rsidRDefault="001E3888">
    <w:pPr>
      <w:pStyle w:val="Footer"/>
      <w:rPr>
        <w:rFonts w:ascii="Times New Roman" w:hAnsi="Times New Roman" w:cs="Times New Roman"/>
        <w:sz w:val="20"/>
        <w:szCs w:val="20"/>
      </w:rPr>
    </w:pPr>
    <w:r>
      <w:rPr>
        <w:rFonts w:ascii="Times New Roman" w:hAnsi="Times New Roman" w:cs="Times New Roman"/>
        <w:sz w:val="20"/>
        <w:szCs w:val="20"/>
      </w:rPr>
      <w:t>FM</w:t>
    </w:r>
    <w:r w:rsidR="009A2654">
      <w:rPr>
        <w:rFonts w:ascii="Times New Roman" w:hAnsi="Times New Roman" w:cs="Times New Roman"/>
        <w:sz w:val="20"/>
        <w:szCs w:val="20"/>
      </w:rPr>
      <w:t>anot</w:t>
    </w:r>
    <w:r w:rsidR="009A2654" w:rsidRPr="009C59A7">
      <w:rPr>
        <w:rFonts w:ascii="Times New Roman" w:hAnsi="Times New Roman" w:cs="Times New Roman"/>
        <w:sz w:val="20"/>
        <w:szCs w:val="20"/>
      </w:rPr>
      <w:t>_</w:t>
    </w:r>
    <w:r w:rsidR="00D23BC5" w:rsidRPr="009C59A7">
      <w:rPr>
        <w:rFonts w:ascii="Times New Roman" w:hAnsi="Times New Roman" w:cs="Times New Roman"/>
        <w:sz w:val="20"/>
        <w:szCs w:val="20"/>
      </w:rPr>
      <w:t>2</w:t>
    </w:r>
    <w:r w:rsidR="00D23BC5">
      <w:rPr>
        <w:rFonts w:ascii="Times New Roman" w:hAnsi="Times New Roman" w:cs="Times New Roman"/>
        <w:sz w:val="20"/>
        <w:szCs w:val="20"/>
      </w:rPr>
      <w:t>3</w:t>
    </w:r>
    <w:r w:rsidR="00D23BC5" w:rsidRPr="009C59A7">
      <w:rPr>
        <w:rFonts w:ascii="Times New Roman" w:hAnsi="Times New Roman" w:cs="Times New Roman"/>
        <w:sz w:val="20"/>
        <w:szCs w:val="20"/>
      </w:rPr>
      <w:t>0318</w:t>
    </w:r>
    <w:r w:rsidR="009A2654">
      <w:rPr>
        <w:rFonts w:ascii="Times New Roman" w:hAnsi="Times New Roman" w:cs="Times New Roman"/>
        <w:sz w:val="20"/>
        <w:szCs w:val="20"/>
      </w:rPr>
      <w:t>_</w:t>
    </w:r>
    <w:r w:rsidR="00262814">
      <w:rPr>
        <w:rFonts w:ascii="Times New Roman" w:hAnsi="Times New Roman" w:cs="Times New Roman"/>
        <w:sz w:val="20"/>
        <w:szCs w:val="20"/>
      </w:rPr>
      <w:t>A</w:t>
    </w:r>
    <w:r w:rsidR="005E2882">
      <w:rPr>
        <w:rFonts w:ascii="Times New Roman" w:hAnsi="Times New Roman" w:cs="Times New Roman"/>
        <w:sz w:val="20"/>
        <w:szCs w:val="20"/>
      </w:rPr>
      <w:t>IF</w:t>
    </w:r>
    <w:r>
      <w:rPr>
        <w:rFonts w:ascii="Times New Roman" w:hAnsi="Times New Roman" w:cs="Times New Roman"/>
        <w:sz w:val="20"/>
        <w:szCs w:val="20"/>
      </w:rPr>
      <w:t>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99691" w14:textId="77777777" w:rsidR="00650F7B" w:rsidRDefault="00650F7B" w:rsidP="00894C55">
      <w:pPr>
        <w:spacing w:after="0" w:line="240" w:lineRule="auto"/>
      </w:pPr>
      <w:r>
        <w:separator/>
      </w:r>
    </w:p>
  </w:footnote>
  <w:footnote w:type="continuationSeparator" w:id="0">
    <w:p w14:paraId="66783748" w14:textId="77777777" w:rsidR="00650F7B" w:rsidRDefault="00650F7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003D16A" w14:textId="0F215D3A" w:rsidR="00894C55" w:rsidRPr="00C25B49" w:rsidRDefault="00456E40" w:rsidP="00E51353">
        <w:pPr>
          <w:pStyle w:val="Header"/>
          <w:jc w:val="right"/>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51353">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95148"/>
    <w:multiLevelType w:val="hybridMultilevel"/>
    <w:tmpl w:val="323A20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AE3"/>
    <w:rsid w:val="00022050"/>
    <w:rsid w:val="00027729"/>
    <w:rsid w:val="0004547F"/>
    <w:rsid w:val="0004720A"/>
    <w:rsid w:val="00056A21"/>
    <w:rsid w:val="000620AE"/>
    <w:rsid w:val="00066888"/>
    <w:rsid w:val="000946C8"/>
    <w:rsid w:val="00095747"/>
    <w:rsid w:val="000B60F4"/>
    <w:rsid w:val="000D2BC2"/>
    <w:rsid w:val="000F4EB1"/>
    <w:rsid w:val="00105ACD"/>
    <w:rsid w:val="00123E10"/>
    <w:rsid w:val="0013677B"/>
    <w:rsid w:val="001A2B68"/>
    <w:rsid w:val="001A6689"/>
    <w:rsid w:val="001B4503"/>
    <w:rsid w:val="001C4D11"/>
    <w:rsid w:val="001E3888"/>
    <w:rsid w:val="00207289"/>
    <w:rsid w:val="0021237D"/>
    <w:rsid w:val="00227E7C"/>
    <w:rsid w:val="00231198"/>
    <w:rsid w:val="00235A43"/>
    <w:rsid w:val="00236574"/>
    <w:rsid w:val="00243426"/>
    <w:rsid w:val="00254131"/>
    <w:rsid w:val="002622E4"/>
    <w:rsid w:val="00262814"/>
    <w:rsid w:val="00283532"/>
    <w:rsid w:val="002C2124"/>
    <w:rsid w:val="002C722D"/>
    <w:rsid w:val="002E11ED"/>
    <w:rsid w:val="002E1C05"/>
    <w:rsid w:val="002F104F"/>
    <w:rsid w:val="002F3BB7"/>
    <w:rsid w:val="002F4479"/>
    <w:rsid w:val="0031775E"/>
    <w:rsid w:val="00323E63"/>
    <w:rsid w:val="00326F2B"/>
    <w:rsid w:val="00331A76"/>
    <w:rsid w:val="00334DF1"/>
    <w:rsid w:val="00340A27"/>
    <w:rsid w:val="00351617"/>
    <w:rsid w:val="00374F0B"/>
    <w:rsid w:val="00376ACA"/>
    <w:rsid w:val="003B0BF9"/>
    <w:rsid w:val="003D2D0C"/>
    <w:rsid w:val="003E0791"/>
    <w:rsid w:val="003F28AC"/>
    <w:rsid w:val="0040264C"/>
    <w:rsid w:val="00402893"/>
    <w:rsid w:val="004154B9"/>
    <w:rsid w:val="004454FE"/>
    <w:rsid w:val="00456E40"/>
    <w:rsid w:val="00467AFF"/>
    <w:rsid w:val="00471F27"/>
    <w:rsid w:val="004950DD"/>
    <w:rsid w:val="004A4DF3"/>
    <w:rsid w:val="004C736E"/>
    <w:rsid w:val="004D7FD2"/>
    <w:rsid w:val="004E0DA7"/>
    <w:rsid w:val="0050178F"/>
    <w:rsid w:val="00531A20"/>
    <w:rsid w:val="00541E4B"/>
    <w:rsid w:val="0055296A"/>
    <w:rsid w:val="00553F55"/>
    <w:rsid w:val="005600C9"/>
    <w:rsid w:val="005733D1"/>
    <w:rsid w:val="00573578"/>
    <w:rsid w:val="005A44DE"/>
    <w:rsid w:val="005B742A"/>
    <w:rsid w:val="005E2882"/>
    <w:rsid w:val="006307E0"/>
    <w:rsid w:val="00650F7B"/>
    <w:rsid w:val="00655F2C"/>
    <w:rsid w:val="0068160B"/>
    <w:rsid w:val="00684D09"/>
    <w:rsid w:val="006953DC"/>
    <w:rsid w:val="006A3D4E"/>
    <w:rsid w:val="006B3FD7"/>
    <w:rsid w:val="006B6FD3"/>
    <w:rsid w:val="006D501E"/>
    <w:rsid w:val="006D5F88"/>
    <w:rsid w:val="006D6C27"/>
    <w:rsid w:val="006E1081"/>
    <w:rsid w:val="006F284E"/>
    <w:rsid w:val="00705B3C"/>
    <w:rsid w:val="00720585"/>
    <w:rsid w:val="00721A10"/>
    <w:rsid w:val="0073029B"/>
    <w:rsid w:val="00742160"/>
    <w:rsid w:val="007425FE"/>
    <w:rsid w:val="00773AF6"/>
    <w:rsid w:val="007742BC"/>
    <w:rsid w:val="0078652D"/>
    <w:rsid w:val="0079285E"/>
    <w:rsid w:val="00795F71"/>
    <w:rsid w:val="007A7E28"/>
    <w:rsid w:val="007B3B72"/>
    <w:rsid w:val="007C263E"/>
    <w:rsid w:val="007E5F7A"/>
    <w:rsid w:val="007E73AB"/>
    <w:rsid w:val="00816C11"/>
    <w:rsid w:val="008303D2"/>
    <w:rsid w:val="008707EF"/>
    <w:rsid w:val="00883E72"/>
    <w:rsid w:val="00894C55"/>
    <w:rsid w:val="008A3137"/>
    <w:rsid w:val="00910652"/>
    <w:rsid w:val="009113DA"/>
    <w:rsid w:val="00925E9A"/>
    <w:rsid w:val="009268FD"/>
    <w:rsid w:val="00930DC6"/>
    <w:rsid w:val="0093708C"/>
    <w:rsid w:val="009422EF"/>
    <w:rsid w:val="00942752"/>
    <w:rsid w:val="0095607F"/>
    <w:rsid w:val="00957B3B"/>
    <w:rsid w:val="00994CC6"/>
    <w:rsid w:val="009A2654"/>
    <w:rsid w:val="009C59A7"/>
    <w:rsid w:val="009C6516"/>
    <w:rsid w:val="009D2158"/>
    <w:rsid w:val="009D284A"/>
    <w:rsid w:val="00A01545"/>
    <w:rsid w:val="00A10FC3"/>
    <w:rsid w:val="00A12AB5"/>
    <w:rsid w:val="00A419E0"/>
    <w:rsid w:val="00A6073E"/>
    <w:rsid w:val="00A654DA"/>
    <w:rsid w:val="00A81001"/>
    <w:rsid w:val="00AB40E5"/>
    <w:rsid w:val="00AC3170"/>
    <w:rsid w:val="00AC608F"/>
    <w:rsid w:val="00AE097A"/>
    <w:rsid w:val="00AE5567"/>
    <w:rsid w:val="00AF1239"/>
    <w:rsid w:val="00B00E49"/>
    <w:rsid w:val="00B15F00"/>
    <w:rsid w:val="00B16480"/>
    <w:rsid w:val="00B2165C"/>
    <w:rsid w:val="00B37EB9"/>
    <w:rsid w:val="00B45019"/>
    <w:rsid w:val="00B61093"/>
    <w:rsid w:val="00B81D24"/>
    <w:rsid w:val="00BA20AA"/>
    <w:rsid w:val="00BB38C0"/>
    <w:rsid w:val="00BC060B"/>
    <w:rsid w:val="00BD4425"/>
    <w:rsid w:val="00C042F5"/>
    <w:rsid w:val="00C047C4"/>
    <w:rsid w:val="00C10EC9"/>
    <w:rsid w:val="00C25B49"/>
    <w:rsid w:val="00C40050"/>
    <w:rsid w:val="00C4351F"/>
    <w:rsid w:val="00C82160"/>
    <w:rsid w:val="00C84954"/>
    <w:rsid w:val="00C8721E"/>
    <w:rsid w:val="00CA15EE"/>
    <w:rsid w:val="00CC0BA4"/>
    <w:rsid w:val="00CC0D2D"/>
    <w:rsid w:val="00CE2EFE"/>
    <w:rsid w:val="00CE5657"/>
    <w:rsid w:val="00CF4E3B"/>
    <w:rsid w:val="00D01834"/>
    <w:rsid w:val="00D133F8"/>
    <w:rsid w:val="00D14A3E"/>
    <w:rsid w:val="00D23BC5"/>
    <w:rsid w:val="00D2546E"/>
    <w:rsid w:val="00D63EC9"/>
    <w:rsid w:val="00D71BB6"/>
    <w:rsid w:val="00D748B8"/>
    <w:rsid w:val="00D85D08"/>
    <w:rsid w:val="00D91ED5"/>
    <w:rsid w:val="00D92704"/>
    <w:rsid w:val="00D9659B"/>
    <w:rsid w:val="00D97456"/>
    <w:rsid w:val="00DB71BB"/>
    <w:rsid w:val="00DE68C2"/>
    <w:rsid w:val="00DF7BC2"/>
    <w:rsid w:val="00E21868"/>
    <w:rsid w:val="00E3716B"/>
    <w:rsid w:val="00E51353"/>
    <w:rsid w:val="00E51BA2"/>
    <w:rsid w:val="00E5323B"/>
    <w:rsid w:val="00E5550E"/>
    <w:rsid w:val="00E56820"/>
    <w:rsid w:val="00E6680C"/>
    <w:rsid w:val="00E8749E"/>
    <w:rsid w:val="00E90C01"/>
    <w:rsid w:val="00EA1AF5"/>
    <w:rsid w:val="00EA486E"/>
    <w:rsid w:val="00EB16F5"/>
    <w:rsid w:val="00EB208F"/>
    <w:rsid w:val="00EE32A5"/>
    <w:rsid w:val="00EF3434"/>
    <w:rsid w:val="00F372C8"/>
    <w:rsid w:val="00F42B92"/>
    <w:rsid w:val="00F57B0C"/>
    <w:rsid w:val="00F57EC9"/>
    <w:rsid w:val="00F6639F"/>
    <w:rsid w:val="00F73C14"/>
    <w:rsid w:val="00F75895"/>
    <w:rsid w:val="00F84417"/>
    <w:rsid w:val="00FB0DB6"/>
    <w:rsid w:val="00FC12A0"/>
    <w:rsid w:val="00FC4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5EC77"/>
  <w15:docId w15:val="{B3A65C80-A3BB-46AC-9ABF-4BE15CE8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doc-ti">
    <w:name w:val="doc-ti"/>
    <w:basedOn w:val="Normal"/>
    <w:rsid w:val="00B81D2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4D7FD2"/>
    <w:pPr>
      <w:autoSpaceDE w:val="0"/>
      <w:autoSpaceDN w:val="0"/>
      <w:adjustRightInd w:val="0"/>
      <w:spacing w:after="0" w:line="240" w:lineRule="auto"/>
    </w:pPr>
    <w:rPr>
      <w:rFonts w:ascii="EUAlbertina" w:hAnsi="EUAlbertina" w:cs="EUAlbertina"/>
      <w:color w:val="000000"/>
      <w:sz w:val="24"/>
      <w:szCs w:val="24"/>
    </w:rPr>
  </w:style>
  <w:style w:type="paragraph" w:customStyle="1" w:styleId="naisnod">
    <w:name w:val="naisnod"/>
    <w:basedOn w:val="Normal"/>
    <w:rsid w:val="00EF3434"/>
    <w:pPr>
      <w:spacing w:before="150" w:after="150" w:line="240" w:lineRule="auto"/>
      <w:jc w:val="center"/>
    </w:pPr>
    <w:rPr>
      <w:rFonts w:ascii="Times New Roman" w:eastAsia="Times New Roman" w:hAnsi="Times New Roman" w:cs="Times New Roman"/>
      <w:b/>
      <w:bCs/>
      <w:sz w:val="24"/>
      <w:szCs w:val="24"/>
      <w:lang w:eastAsia="lv-LV"/>
    </w:rPr>
  </w:style>
  <w:style w:type="character" w:styleId="CommentReference">
    <w:name w:val="annotation reference"/>
    <w:basedOn w:val="DefaultParagraphFont"/>
    <w:uiPriority w:val="99"/>
    <w:semiHidden/>
    <w:unhideWhenUsed/>
    <w:rsid w:val="00E5550E"/>
    <w:rPr>
      <w:sz w:val="16"/>
      <w:szCs w:val="16"/>
    </w:rPr>
  </w:style>
  <w:style w:type="paragraph" w:styleId="CommentText">
    <w:name w:val="annotation text"/>
    <w:basedOn w:val="Normal"/>
    <w:link w:val="CommentTextChar"/>
    <w:uiPriority w:val="99"/>
    <w:semiHidden/>
    <w:unhideWhenUsed/>
    <w:rsid w:val="00E5550E"/>
    <w:pPr>
      <w:spacing w:line="240" w:lineRule="auto"/>
    </w:pPr>
    <w:rPr>
      <w:sz w:val="20"/>
      <w:szCs w:val="20"/>
    </w:rPr>
  </w:style>
  <w:style w:type="character" w:customStyle="1" w:styleId="CommentTextChar">
    <w:name w:val="Comment Text Char"/>
    <w:basedOn w:val="DefaultParagraphFont"/>
    <w:link w:val="CommentText"/>
    <w:uiPriority w:val="99"/>
    <w:semiHidden/>
    <w:rsid w:val="00E5550E"/>
    <w:rPr>
      <w:sz w:val="20"/>
      <w:szCs w:val="20"/>
    </w:rPr>
  </w:style>
  <w:style w:type="paragraph" w:styleId="CommentSubject">
    <w:name w:val="annotation subject"/>
    <w:basedOn w:val="CommentText"/>
    <w:next w:val="CommentText"/>
    <w:link w:val="CommentSubjectChar"/>
    <w:uiPriority w:val="99"/>
    <w:semiHidden/>
    <w:unhideWhenUsed/>
    <w:rsid w:val="00E5550E"/>
    <w:rPr>
      <w:b/>
      <w:bCs/>
    </w:rPr>
  </w:style>
  <w:style w:type="character" w:customStyle="1" w:styleId="CommentSubjectChar">
    <w:name w:val="Comment Subject Char"/>
    <w:basedOn w:val="CommentTextChar"/>
    <w:link w:val="CommentSubject"/>
    <w:uiPriority w:val="99"/>
    <w:semiHidden/>
    <w:rsid w:val="00E5550E"/>
    <w:rPr>
      <w:b/>
      <w:bCs/>
      <w:sz w:val="20"/>
      <w:szCs w:val="20"/>
    </w:rPr>
  </w:style>
  <w:style w:type="paragraph" w:styleId="ListParagraph">
    <w:name w:val="List Paragraph"/>
    <w:basedOn w:val="Normal"/>
    <w:uiPriority w:val="34"/>
    <w:qFormat/>
    <w:rsid w:val="00AC3170"/>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2983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178620978">
      <w:bodyDiv w:val="1"/>
      <w:marLeft w:val="0"/>
      <w:marRight w:val="0"/>
      <w:marTop w:val="0"/>
      <w:marBottom w:val="0"/>
      <w:divBdr>
        <w:top w:val="none" w:sz="0" w:space="0" w:color="auto"/>
        <w:left w:val="none" w:sz="0" w:space="0" w:color="auto"/>
        <w:bottom w:val="none" w:sz="0" w:space="0" w:color="auto"/>
        <w:right w:val="none" w:sz="0" w:space="0" w:color="auto"/>
      </w:divBdr>
    </w:div>
    <w:div w:id="129108811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30507"/>
    <w:rsid w:val="0005589A"/>
    <w:rsid w:val="00057C8B"/>
    <w:rsid w:val="00084514"/>
    <w:rsid w:val="00091B48"/>
    <w:rsid w:val="000963E9"/>
    <w:rsid w:val="000A0655"/>
    <w:rsid w:val="001A52F9"/>
    <w:rsid w:val="00285F7B"/>
    <w:rsid w:val="00343BF2"/>
    <w:rsid w:val="00344186"/>
    <w:rsid w:val="003A4FF8"/>
    <w:rsid w:val="003F5804"/>
    <w:rsid w:val="00472F39"/>
    <w:rsid w:val="004824CB"/>
    <w:rsid w:val="00493ABA"/>
    <w:rsid w:val="00523A63"/>
    <w:rsid w:val="00531D88"/>
    <w:rsid w:val="005C3430"/>
    <w:rsid w:val="00687E7C"/>
    <w:rsid w:val="00702AA8"/>
    <w:rsid w:val="00731729"/>
    <w:rsid w:val="00791BF4"/>
    <w:rsid w:val="00803F3B"/>
    <w:rsid w:val="008443DA"/>
    <w:rsid w:val="00850E3D"/>
    <w:rsid w:val="00872A17"/>
    <w:rsid w:val="00875C62"/>
    <w:rsid w:val="00894AA9"/>
    <w:rsid w:val="008B5333"/>
    <w:rsid w:val="008B623B"/>
    <w:rsid w:val="008C57C2"/>
    <w:rsid w:val="008D39C9"/>
    <w:rsid w:val="009342AA"/>
    <w:rsid w:val="0097492F"/>
    <w:rsid w:val="009A5D7E"/>
    <w:rsid w:val="009C1B4C"/>
    <w:rsid w:val="009F01C7"/>
    <w:rsid w:val="00AD4A2F"/>
    <w:rsid w:val="00AF6032"/>
    <w:rsid w:val="00B3767C"/>
    <w:rsid w:val="00BA0141"/>
    <w:rsid w:val="00BC5CAA"/>
    <w:rsid w:val="00C00671"/>
    <w:rsid w:val="00CE48D5"/>
    <w:rsid w:val="00D65520"/>
    <w:rsid w:val="00D760A5"/>
    <w:rsid w:val="00DF0D95"/>
    <w:rsid w:val="00E811D1"/>
    <w:rsid w:val="00ED4B32"/>
    <w:rsid w:val="00F025FE"/>
    <w:rsid w:val="00F336E2"/>
    <w:rsid w:val="00F70BC3"/>
    <w:rsid w:val="00F95F73"/>
    <w:rsid w:val="00FD37FB"/>
    <w:rsid w:val="00FE1884"/>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6C426-74D0-4AB9-84CC-480A37313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7</Pages>
  <Words>8843</Words>
  <Characters>5041</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Grozījumu Alternatīvo ieguldījumu fondu un to pārvaldnieku likumā projekta sākotnējās ietekmes novērtējuma ziņojums (anotācija)</vt:lpstr>
    </vt:vector>
  </TitlesOfParts>
  <Company>Finanšu ministrija</Company>
  <LinksUpToDate>false</LinksUpToDate>
  <CharactersWithSpaces>13857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Grozījumu Alternatīvo ieguldījumu fondu un to pārvaldnieku likumā projekta sākotnējās ietekmes novērtējuma ziņojums (anotācija)</dc:title>
  <dc:subject>Anotācija</dc:subject>
  <dc:creator>Gunvaldis Davidovičs</dc:creator>
  <dc:description>67083931, gunvaldis.davidovics@fm.gov.lv</dc:description>
  <cp:lastModifiedBy>Gunvaldis Davidovičs</cp:lastModifiedBy>
  <cp:revision>13</cp:revision>
  <cp:lastPrinted>2018-04-05T08:58:00Z</cp:lastPrinted>
  <dcterms:created xsi:type="dcterms:W3CDTF">2018-05-21T06:38:00Z</dcterms:created>
  <dcterms:modified xsi:type="dcterms:W3CDTF">2018-06-18T08:04:00Z</dcterms:modified>
</cp:coreProperties>
</file>